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442448" w14:textId="77777777" w:rsidR="00C14ABF" w:rsidRPr="00C14ABF" w:rsidRDefault="00C14ABF" w:rsidP="00C14ABF">
      <w:pPr>
        <w:tabs>
          <w:tab w:val="left" w:pos="4111"/>
        </w:tabs>
        <w:spacing w:after="0" w:line="240" w:lineRule="auto"/>
        <w:jc w:val="center"/>
        <w:rPr>
          <w:rFonts w:ascii="Times New Roman" w:eastAsia="Times New Roman" w:hAnsi="Times New Roman" w:cs="Times New Roman"/>
          <w:b/>
          <w:bCs/>
          <w:caps/>
          <w:strike/>
          <w:sz w:val="24"/>
          <w:szCs w:val="24"/>
        </w:rPr>
      </w:pPr>
      <w:r w:rsidRPr="00C14ABF">
        <w:rPr>
          <w:rFonts w:ascii="Times New Roman" w:eastAsia="Times New Roman" w:hAnsi="Times New Roman" w:cs="Times New Roman"/>
          <w:b/>
          <w:bCs/>
          <w:sz w:val="24"/>
          <w:szCs w:val="24"/>
        </w:rPr>
        <w:t>PAGRINDINĖ</w:t>
      </w:r>
      <w:r w:rsidRPr="00C14ABF">
        <w:rPr>
          <w:rFonts w:ascii="Times New Roman" w:eastAsia="Times New Roman" w:hAnsi="Times New Roman" w:cs="Times New Roman"/>
          <w:b/>
          <w:bCs/>
          <w:caps/>
          <w:sz w:val="24"/>
          <w:szCs w:val="24"/>
        </w:rPr>
        <w:t xml:space="preserve"> PIRKIMO SUTARTIS</w:t>
      </w:r>
    </w:p>
    <w:p w14:paraId="6930DDAF" w14:textId="77777777" w:rsidR="00C14ABF" w:rsidRPr="00C14ABF" w:rsidRDefault="00C14ABF" w:rsidP="00C14ABF">
      <w:pPr>
        <w:tabs>
          <w:tab w:val="left" w:pos="4111"/>
        </w:tabs>
        <w:spacing w:after="0" w:line="240" w:lineRule="auto"/>
        <w:jc w:val="center"/>
        <w:rPr>
          <w:rFonts w:ascii="Times New Roman" w:eastAsia="Times New Roman" w:hAnsi="Times New Roman" w:cs="Times New Roman"/>
          <w:b/>
          <w:bCs/>
          <w:caps/>
          <w:sz w:val="24"/>
          <w:szCs w:val="24"/>
        </w:rPr>
      </w:pPr>
    </w:p>
    <w:p w14:paraId="12B56269" w14:textId="7B4A0052" w:rsidR="00C14ABF" w:rsidRPr="00C14ABF" w:rsidRDefault="00C14ABF" w:rsidP="00C14ABF">
      <w:pPr>
        <w:spacing w:after="0" w:line="240" w:lineRule="auto"/>
        <w:jc w:val="center"/>
        <w:rPr>
          <w:rFonts w:ascii="Times New Roman" w:eastAsia="Times New Roman" w:hAnsi="Times New Roman" w:cs="Times New Roman"/>
          <w:sz w:val="24"/>
          <w:szCs w:val="24"/>
        </w:rPr>
      </w:pPr>
      <w:r w:rsidRPr="00C14ABF">
        <w:rPr>
          <w:rFonts w:ascii="Times New Roman" w:eastAsia="Times New Roman" w:hAnsi="Times New Roman" w:cs="Times New Roman"/>
          <w:sz w:val="24"/>
          <w:szCs w:val="24"/>
        </w:rPr>
        <w:t>20</w:t>
      </w:r>
      <w:r w:rsidR="003B7395">
        <w:rPr>
          <w:rFonts w:ascii="Times New Roman" w:eastAsia="Times New Roman" w:hAnsi="Times New Roman" w:cs="Times New Roman"/>
          <w:sz w:val="24"/>
          <w:szCs w:val="24"/>
        </w:rPr>
        <w:t>2</w:t>
      </w:r>
      <w:r w:rsidR="00FD3783">
        <w:rPr>
          <w:rFonts w:ascii="Times New Roman" w:eastAsia="Times New Roman" w:hAnsi="Times New Roman" w:cs="Times New Roman"/>
          <w:sz w:val="24"/>
          <w:szCs w:val="24"/>
        </w:rPr>
        <w:t>4</w:t>
      </w:r>
      <w:r w:rsidRPr="00C14ABF">
        <w:rPr>
          <w:rFonts w:ascii="Times New Roman" w:eastAsia="Times New Roman" w:hAnsi="Times New Roman" w:cs="Times New Roman"/>
          <w:sz w:val="24"/>
          <w:szCs w:val="24"/>
        </w:rPr>
        <w:t>___-___-___ Nr. S-______</w:t>
      </w:r>
    </w:p>
    <w:p w14:paraId="538D15D5" w14:textId="77777777" w:rsidR="00C14ABF" w:rsidRPr="00C14ABF" w:rsidRDefault="00C14ABF" w:rsidP="00C14ABF">
      <w:pPr>
        <w:spacing w:before="120" w:after="0" w:line="240" w:lineRule="auto"/>
        <w:jc w:val="center"/>
        <w:rPr>
          <w:rFonts w:ascii="Times New Roman" w:eastAsia="Times New Roman" w:hAnsi="Times New Roman" w:cs="Times New Roman"/>
          <w:sz w:val="24"/>
          <w:szCs w:val="24"/>
        </w:rPr>
      </w:pPr>
      <w:r w:rsidRPr="00C14ABF">
        <w:rPr>
          <w:rFonts w:ascii="Times New Roman" w:eastAsia="Times New Roman" w:hAnsi="Times New Roman" w:cs="Times New Roman"/>
          <w:sz w:val="24"/>
          <w:szCs w:val="24"/>
        </w:rPr>
        <w:t>Vilnius</w:t>
      </w:r>
    </w:p>
    <w:p w14:paraId="0F21E9E5" w14:textId="1C776E63" w:rsidR="00C14ABF" w:rsidRPr="00C14ABF" w:rsidRDefault="00AE5C2B" w:rsidP="00AE5C2B">
      <w:pPr>
        <w:suppressAutoHyphens/>
        <w:spacing w:after="0" w:line="240" w:lineRule="auto"/>
        <w:ind w:firstLine="709"/>
        <w:jc w:val="both"/>
        <w:rPr>
          <w:rFonts w:ascii="Times New Roman" w:eastAsia="Times New Roman" w:hAnsi="Times New Roman" w:cs="Times New Roman"/>
          <w:sz w:val="24"/>
          <w:szCs w:val="24"/>
        </w:rPr>
      </w:pPr>
      <w:r w:rsidRPr="00AE5C2B">
        <w:rPr>
          <w:rFonts w:ascii="Times New Roman" w:eastAsia="Times New Roman" w:hAnsi="Times New Roman" w:cs="Times New Roman"/>
          <w:sz w:val="24"/>
          <w:szCs w:val="20"/>
        </w:rPr>
        <w:t>A</w:t>
      </w:r>
      <w:r w:rsidR="007213AC">
        <w:rPr>
          <w:rFonts w:ascii="Times New Roman" w:eastAsia="Times New Roman" w:hAnsi="Times New Roman" w:cs="Times New Roman"/>
          <w:sz w:val="24"/>
          <w:szCs w:val="20"/>
        </w:rPr>
        <w:t>B „VIA LIETUVA“</w:t>
      </w:r>
      <w:r w:rsidRPr="00AE5C2B">
        <w:rPr>
          <w:rFonts w:ascii="Times New Roman" w:eastAsia="Times New Roman" w:hAnsi="Times New Roman" w:cs="Times New Roman"/>
          <w:sz w:val="24"/>
          <w:szCs w:val="20"/>
        </w:rPr>
        <w:t xml:space="preserve">, įmonės kodas 188710638, kurios registruota buveinė </w:t>
      </w:r>
      <w:r w:rsidR="003F714C">
        <w:rPr>
          <w:rFonts w:ascii="Times New Roman" w:eastAsia="Times New Roman" w:hAnsi="Times New Roman" w:cs="Times New Roman"/>
          <w:sz w:val="24"/>
          <w:szCs w:val="20"/>
        </w:rPr>
        <w:t>yra Kauno g. 22-202,</w:t>
      </w:r>
      <w:r w:rsidRPr="00AE5C2B">
        <w:rPr>
          <w:rFonts w:ascii="Times New Roman" w:eastAsia="Times New Roman" w:hAnsi="Times New Roman" w:cs="Times New Roman"/>
          <w:sz w:val="24"/>
          <w:szCs w:val="20"/>
        </w:rPr>
        <w:t xml:space="preserve"> Vilnius, duomenys apie įstaigą kaupiami ir saugomi Lietuvos Respublikos juridinių asmenų registre</w:t>
      </w:r>
      <w:r w:rsidR="00B0004C">
        <w:rPr>
          <w:rFonts w:ascii="Times New Roman" w:eastAsia="Times New Roman" w:hAnsi="Times New Roman" w:cs="Times New Roman"/>
          <w:sz w:val="24"/>
          <w:szCs w:val="20"/>
        </w:rPr>
        <w:t xml:space="preserve">, </w:t>
      </w:r>
      <w:r w:rsidR="00B0004C">
        <w:rPr>
          <w:rFonts w:ascii="Times New Roman" w:eastAsia="Times New Roman" w:hAnsi="Times New Roman"/>
          <w:sz w:val="24"/>
          <w:szCs w:val="20"/>
        </w:rPr>
        <w:t>atstovaujama,</w:t>
      </w:r>
      <w:r w:rsidRPr="00AE5C2B">
        <w:rPr>
          <w:rFonts w:ascii="Times New Roman" w:eastAsia="Times New Roman" w:hAnsi="Times New Roman" w:cs="Times New Roman"/>
          <w:sz w:val="24"/>
          <w:szCs w:val="20"/>
        </w:rPr>
        <w:t xml:space="preserve"> toliau vadinama Užsakovu</w:t>
      </w:r>
      <w:r w:rsidR="00C14ABF" w:rsidRPr="00C14AB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C14ABF" w:rsidRPr="00C14ABF">
        <w:rPr>
          <w:rFonts w:ascii="Times New Roman" w:eastAsia="Times New Roman" w:hAnsi="Times New Roman" w:cs="Times New Roman"/>
          <w:sz w:val="24"/>
          <w:szCs w:val="24"/>
        </w:rPr>
        <w:t xml:space="preserve">ir </w:t>
      </w:r>
    </w:p>
    <w:p w14:paraId="6411BA40" w14:textId="2CD28F67" w:rsidR="00126C48" w:rsidRDefault="00126C48" w:rsidP="00126C48">
      <w:pPr>
        <w:suppressAutoHyphens/>
        <w:spacing w:after="0" w:line="240" w:lineRule="auto"/>
        <w:ind w:firstLine="709"/>
        <w:jc w:val="both"/>
        <w:rPr>
          <w:rFonts w:ascii="Times New Roman" w:eastAsia="Times New Roman" w:hAnsi="Times New Roman" w:cs="Times New Roman"/>
          <w:i/>
          <w:sz w:val="24"/>
          <w:szCs w:val="24"/>
        </w:rPr>
      </w:pPr>
      <w:r w:rsidRPr="00922B8C">
        <w:rPr>
          <w:rFonts w:ascii="Times New Roman" w:eastAsia="Times New Roman" w:hAnsi="Times New Roman" w:cs="Times New Roman"/>
          <w:i/>
          <w:sz w:val="24"/>
          <w:szCs w:val="24"/>
        </w:rPr>
        <w:t xml:space="preserve">UAB „Baltic </w:t>
      </w:r>
      <w:proofErr w:type="spellStart"/>
      <w:r w:rsidRPr="00922B8C">
        <w:rPr>
          <w:rFonts w:ascii="Times New Roman" w:eastAsia="Times New Roman" w:hAnsi="Times New Roman" w:cs="Times New Roman"/>
          <w:i/>
          <w:sz w:val="24"/>
          <w:szCs w:val="24"/>
        </w:rPr>
        <w:t>Travel</w:t>
      </w:r>
      <w:proofErr w:type="spellEnd"/>
      <w:r w:rsidRPr="00922B8C">
        <w:rPr>
          <w:rFonts w:ascii="Times New Roman" w:eastAsia="Times New Roman" w:hAnsi="Times New Roman" w:cs="Times New Roman"/>
          <w:i/>
          <w:sz w:val="24"/>
          <w:szCs w:val="24"/>
        </w:rPr>
        <w:t xml:space="preserve"> </w:t>
      </w:r>
      <w:proofErr w:type="spellStart"/>
      <w:r w:rsidRPr="00922B8C">
        <w:rPr>
          <w:rFonts w:ascii="Times New Roman" w:eastAsia="Times New Roman" w:hAnsi="Times New Roman" w:cs="Times New Roman"/>
          <w:i/>
          <w:sz w:val="24"/>
          <w:szCs w:val="24"/>
        </w:rPr>
        <w:t>Service</w:t>
      </w:r>
      <w:proofErr w:type="spellEnd"/>
      <w:r w:rsidRPr="00922B8C">
        <w:rPr>
          <w:rFonts w:ascii="Times New Roman" w:eastAsia="Times New Roman" w:hAnsi="Times New Roman" w:cs="Times New Roman"/>
          <w:i/>
          <w:sz w:val="24"/>
          <w:szCs w:val="24"/>
        </w:rPr>
        <w:t>“</w:t>
      </w:r>
      <w:r w:rsidRPr="00C14ABF">
        <w:rPr>
          <w:rFonts w:ascii="Times New Roman" w:eastAsia="Times New Roman" w:hAnsi="Times New Roman" w:cs="Times New Roman"/>
          <w:sz w:val="24"/>
          <w:szCs w:val="24"/>
        </w:rPr>
        <w:t xml:space="preserve">, juridinio asmens kodas </w:t>
      </w:r>
      <w:r w:rsidRPr="00922B8C">
        <w:rPr>
          <w:rFonts w:ascii="Times New Roman" w:eastAsia="Times New Roman" w:hAnsi="Times New Roman" w:cs="Times New Roman"/>
          <w:i/>
          <w:sz w:val="24"/>
          <w:szCs w:val="24"/>
        </w:rPr>
        <w:t>123622681</w:t>
      </w:r>
      <w:r w:rsidRPr="00C14ABF">
        <w:rPr>
          <w:rFonts w:ascii="Times New Roman" w:eastAsia="Times New Roman" w:hAnsi="Times New Roman" w:cs="Times New Roman"/>
          <w:sz w:val="24"/>
          <w:szCs w:val="24"/>
        </w:rPr>
        <w:t xml:space="preserve">, kurios registruota buveinė yra </w:t>
      </w:r>
      <w:r w:rsidRPr="00922B8C">
        <w:rPr>
          <w:rFonts w:ascii="Times New Roman" w:eastAsia="Times New Roman" w:hAnsi="Times New Roman" w:cs="Times New Roman"/>
          <w:i/>
          <w:sz w:val="24"/>
          <w:szCs w:val="24"/>
        </w:rPr>
        <w:t>Subačiaus g. 2-7, Vilnius</w:t>
      </w:r>
      <w:r w:rsidRPr="00C14ABF">
        <w:rPr>
          <w:rFonts w:ascii="Times New Roman" w:eastAsia="Times New Roman" w:hAnsi="Times New Roman" w:cs="Times New Roman"/>
          <w:sz w:val="24"/>
          <w:szCs w:val="24"/>
        </w:rPr>
        <w:t xml:space="preserve">, duomenys apie įmonę kaupiami ir saugomi Lietuvos Respublikos juridinių asmenų registre, atstovaujama, veikiančio pagal </w:t>
      </w:r>
      <w:r>
        <w:rPr>
          <w:rFonts w:ascii="Times New Roman" w:eastAsia="Times New Roman" w:hAnsi="Times New Roman" w:cs="Times New Roman"/>
          <w:sz w:val="24"/>
          <w:szCs w:val="24"/>
        </w:rPr>
        <w:t>2017 01 12 įgaliojimą Nr. 185</w:t>
      </w:r>
      <w:r w:rsidRPr="00C14ABF">
        <w:rPr>
          <w:rFonts w:ascii="Times New Roman" w:eastAsia="Times New Roman" w:hAnsi="Times New Roman" w:cs="Times New Roman"/>
          <w:i/>
          <w:sz w:val="24"/>
          <w:szCs w:val="24"/>
        </w:rPr>
        <w:t xml:space="preserve"> </w:t>
      </w:r>
      <w:r w:rsidRPr="00C14ABF">
        <w:rPr>
          <w:rFonts w:ascii="Times New Roman" w:eastAsia="Times New Roman" w:hAnsi="Times New Roman" w:cs="Times New Roman"/>
          <w:sz w:val="24"/>
          <w:szCs w:val="24"/>
        </w:rPr>
        <w:t xml:space="preserve">ir įregistruotus Lietuvos Respublikos juridinių asmenų registre, toliau vadinama </w:t>
      </w:r>
      <w:r w:rsidRPr="00C14ABF">
        <w:rPr>
          <w:rFonts w:ascii="Times New Roman" w:eastAsia="Times New Roman" w:hAnsi="Times New Roman" w:cs="Times New Roman"/>
          <w:bCs/>
          <w:sz w:val="24"/>
          <w:szCs w:val="24"/>
        </w:rPr>
        <w:t>Teikėju</w:t>
      </w:r>
      <w:r w:rsidRPr="00C14ABF">
        <w:rPr>
          <w:rFonts w:ascii="Times New Roman" w:eastAsia="Times New Roman" w:hAnsi="Times New Roman" w:cs="Times New Roman"/>
          <w:sz w:val="24"/>
          <w:szCs w:val="24"/>
        </w:rPr>
        <w:t xml:space="preserve">, </w:t>
      </w:r>
      <w:r w:rsidRPr="00C14ABF">
        <w:rPr>
          <w:rFonts w:ascii="Times New Roman" w:eastAsia="Times New Roman" w:hAnsi="Times New Roman" w:cs="Times New Roman"/>
          <w:i/>
          <w:sz w:val="24"/>
          <w:szCs w:val="24"/>
        </w:rPr>
        <w:t>(jei tai ūkio subjektų grupė – atitinkami duomenys apie kiekvieną partnerį)</w:t>
      </w:r>
      <w:r>
        <w:rPr>
          <w:rFonts w:ascii="Times New Roman" w:eastAsia="Times New Roman" w:hAnsi="Times New Roman" w:cs="Times New Roman"/>
          <w:i/>
          <w:sz w:val="24"/>
          <w:szCs w:val="24"/>
        </w:rPr>
        <w:t>,</w:t>
      </w:r>
    </w:p>
    <w:p w14:paraId="7E3B81F2" w14:textId="77777777" w:rsidR="00C14ABF" w:rsidRPr="00C14ABF" w:rsidRDefault="00C14ABF" w:rsidP="00C14ABF">
      <w:pPr>
        <w:suppressAutoHyphens/>
        <w:spacing w:after="0" w:line="240" w:lineRule="auto"/>
        <w:ind w:firstLine="709"/>
        <w:jc w:val="both"/>
        <w:rPr>
          <w:rFonts w:ascii="Times New Roman" w:eastAsia="Times New Roman" w:hAnsi="Times New Roman" w:cs="Times New Roman"/>
          <w:sz w:val="24"/>
          <w:szCs w:val="24"/>
        </w:rPr>
      </w:pPr>
    </w:p>
    <w:p w14:paraId="4BF522EA" w14:textId="77777777" w:rsidR="00C14ABF" w:rsidRPr="00C14ABF" w:rsidRDefault="00C14ABF" w:rsidP="00C14ABF">
      <w:pPr>
        <w:numPr>
          <w:ilvl w:val="0"/>
          <w:numId w:val="2"/>
        </w:numPr>
        <w:suppressAutoHyphens/>
        <w:spacing w:after="0" w:line="240" w:lineRule="auto"/>
        <w:ind w:left="0" w:firstLine="709"/>
        <w:contextualSpacing/>
        <w:jc w:val="center"/>
        <w:rPr>
          <w:rFonts w:ascii="Times New Roman" w:eastAsia="Times New Roman" w:hAnsi="Times New Roman" w:cs="Times New Roman"/>
          <w:b/>
          <w:sz w:val="24"/>
          <w:szCs w:val="24"/>
        </w:rPr>
      </w:pPr>
      <w:r w:rsidRPr="00C14ABF">
        <w:rPr>
          <w:rFonts w:ascii="Times New Roman" w:eastAsia="Times New Roman" w:hAnsi="Times New Roman" w:cs="Times New Roman"/>
          <w:b/>
          <w:sz w:val="24"/>
          <w:szCs w:val="24"/>
        </w:rPr>
        <w:t>PAGRINDINĖS PIRKIMO SUTARTIES OBJEKTAS</w:t>
      </w:r>
    </w:p>
    <w:p w14:paraId="16494A8B" w14:textId="77777777" w:rsidR="00C14ABF" w:rsidRPr="00C14ABF" w:rsidRDefault="00C14ABF" w:rsidP="00C14ABF">
      <w:pPr>
        <w:suppressAutoHyphens/>
        <w:spacing w:after="0" w:line="240" w:lineRule="auto"/>
        <w:ind w:firstLine="709"/>
        <w:jc w:val="both"/>
        <w:rPr>
          <w:rFonts w:ascii="Times New Roman" w:eastAsia="Times New Roman" w:hAnsi="Times New Roman" w:cs="Times New Roman"/>
          <w:sz w:val="24"/>
          <w:szCs w:val="24"/>
        </w:rPr>
      </w:pPr>
    </w:p>
    <w:p w14:paraId="14BD80AE" w14:textId="6D6200DA" w:rsidR="00C14ABF" w:rsidRPr="006D0A76" w:rsidRDefault="00C14ABF" w:rsidP="009D4898">
      <w:pPr>
        <w:pStyle w:val="Sraopastraipa"/>
        <w:numPr>
          <w:ilvl w:val="0"/>
          <w:numId w:val="1"/>
        </w:numPr>
        <w:ind w:left="0" w:firstLine="709"/>
        <w:jc w:val="both"/>
        <w:rPr>
          <w:sz w:val="24"/>
          <w:szCs w:val="24"/>
          <w:lang w:val="lt-LT"/>
        </w:rPr>
      </w:pPr>
      <w:r w:rsidRPr="004D4DE7">
        <w:rPr>
          <w:sz w:val="24"/>
          <w:szCs w:val="24"/>
          <w:lang w:val="lt-LT"/>
        </w:rPr>
        <w:t xml:space="preserve">Vadovaudamasis </w:t>
      </w:r>
      <w:r w:rsidRPr="004D4DE7">
        <w:rPr>
          <w:noProof/>
          <w:sz w:val="24"/>
          <w:szCs w:val="24"/>
          <w:lang w:val="lt-LT"/>
        </w:rPr>
        <w:t>Preliminariojoje sutartyje</w:t>
      </w:r>
      <w:r w:rsidRPr="004D4DE7">
        <w:rPr>
          <w:sz w:val="24"/>
          <w:szCs w:val="24"/>
          <w:lang w:val="lt-LT"/>
        </w:rPr>
        <w:t xml:space="preserve"> nustatytomis sąlygomis ir tvarka Teikėjas įsipareigoja suteikti </w:t>
      </w:r>
      <w:r w:rsidR="009A7CB0">
        <w:rPr>
          <w:b/>
          <w:i/>
          <w:sz w:val="24"/>
          <w:szCs w:val="24"/>
          <w:lang w:val="lt-LT"/>
        </w:rPr>
        <w:t>T</w:t>
      </w:r>
      <w:r w:rsidR="004D4DE7" w:rsidRPr="00126C48">
        <w:rPr>
          <w:b/>
          <w:i/>
          <w:sz w:val="24"/>
          <w:szCs w:val="24"/>
          <w:lang w:val="lt-LT"/>
        </w:rPr>
        <w:t>arnybinių komandiruočių organizavim</w:t>
      </w:r>
      <w:r w:rsidR="004D4DE7">
        <w:rPr>
          <w:b/>
          <w:i/>
          <w:sz w:val="24"/>
          <w:szCs w:val="24"/>
          <w:lang w:val="lt-LT"/>
        </w:rPr>
        <w:t>o</w:t>
      </w:r>
      <w:r w:rsidR="004D4DE7" w:rsidRPr="004D4DE7">
        <w:rPr>
          <w:sz w:val="24"/>
          <w:szCs w:val="24"/>
          <w:lang w:val="lt-LT"/>
        </w:rPr>
        <w:t xml:space="preserve"> </w:t>
      </w:r>
      <w:r w:rsidRPr="004D4DE7">
        <w:rPr>
          <w:b/>
          <w:i/>
          <w:sz w:val="24"/>
          <w:szCs w:val="24"/>
          <w:lang w:val="lt-LT"/>
        </w:rPr>
        <w:t>paslaugas</w:t>
      </w:r>
      <w:r w:rsidR="007E79C7" w:rsidRPr="006D0A76">
        <w:rPr>
          <w:b/>
          <w:sz w:val="24"/>
          <w:szCs w:val="24"/>
          <w:lang w:val="lt-LT"/>
        </w:rPr>
        <w:t xml:space="preserve"> </w:t>
      </w:r>
      <w:r w:rsidR="0065335C">
        <w:rPr>
          <w:b/>
          <w:sz w:val="24"/>
          <w:szCs w:val="24"/>
          <w:lang w:val="lt-LT"/>
        </w:rPr>
        <w:t>(</w:t>
      </w:r>
      <w:r w:rsidR="008F53E0">
        <w:rPr>
          <w:b/>
          <w:sz w:val="24"/>
          <w:szCs w:val="24"/>
          <w:lang w:val="lt-LT"/>
        </w:rPr>
        <w:t>4</w:t>
      </w:r>
      <w:r w:rsidR="00A55545">
        <w:rPr>
          <w:b/>
          <w:sz w:val="24"/>
          <w:szCs w:val="24"/>
          <w:lang w:val="lt-LT"/>
        </w:rPr>
        <w:t>7</w:t>
      </w:r>
      <w:r w:rsidR="00532F6C">
        <w:rPr>
          <w:b/>
          <w:sz w:val="24"/>
          <w:szCs w:val="24"/>
          <w:lang w:val="lt-LT"/>
        </w:rPr>
        <w:t>d</w:t>
      </w:r>
      <w:r w:rsidR="00532F6C" w:rsidRPr="00532F6C">
        <w:rPr>
          <w:b/>
          <w:sz w:val="24"/>
          <w:szCs w:val="24"/>
          <w:lang w:val="lt-LT"/>
        </w:rPr>
        <w:t>.</w:t>
      </w:r>
      <w:r w:rsidR="0065335C" w:rsidRPr="00532F6C">
        <w:rPr>
          <w:b/>
          <w:sz w:val="24"/>
          <w:szCs w:val="24"/>
          <w:lang w:val="lt-LT"/>
        </w:rPr>
        <w:t>)</w:t>
      </w:r>
      <w:r w:rsidR="00A2583C">
        <w:rPr>
          <w:b/>
          <w:sz w:val="24"/>
          <w:szCs w:val="24"/>
          <w:lang w:val="lt-LT" w:eastAsia="lt-LT"/>
        </w:rPr>
        <w:t>(</w:t>
      </w:r>
      <w:r w:rsidR="00750D7D" w:rsidRPr="00750D7D">
        <w:rPr>
          <w:rFonts w:eastAsia="Calibri"/>
          <w:bCs/>
          <w:sz w:val="24"/>
          <w:szCs w:val="24"/>
          <w:lang w:val="lt-LT" w:bidi="lt-LT"/>
        </w:rPr>
        <w:t>Vilnius-Frankfurtas-Viena-Vilnius</w:t>
      </w:r>
      <w:r w:rsidR="00A2583C">
        <w:rPr>
          <w:rFonts w:eastAsia="Calibri"/>
          <w:bCs/>
          <w:sz w:val="24"/>
          <w:szCs w:val="24"/>
          <w:lang w:val="lt-LT" w:bidi="lt-LT"/>
        </w:rPr>
        <w:t>)</w:t>
      </w:r>
      <w:r w:rsidR="002C745C" w:rsidRPr="002C745C">
        <w:rPr>
          <w:b/>
          <w:sz w:val="24"/>
          <w:szCs w:val="24"/>
          <w:lang w:val="lt-LT" w:eastAsia="lt-LT"/>
        </w:rPr>
        <w:t>,</w:t>
      </w:r>
      <w:r w:rsidR="002C745C" w:rsidRPr="002C745C">
        <w:rPr>
          <w:bCs/>
          <w:sz w:val="24"/>
          <w:szCs w:val="24"/>
          <w:lang w:val="lt-LT" w:eastAsia="lt-LT"/>
        </w:rPr>
        <w:t xml:space="preserve"> </w:t>
      </w:r>
      <w:r w:rsidR="00532F6C">
        <w:rPr>
          <w:b/>
          <w:sz w:val="24"/>
          <w:szCs w:val="24"/>
          <w:lang w:val="lt-LT"/>
        </w:rPr>
        <w:t xml:space="preserve"> </w:t>
      </w:r>
      <w:r w:rsidRPr="006D0A76">
        <w:rPr>
          <w:sz w:val="24"/>
          <w:szCs w:val="24"/>
          <w:lang w:val="lt-LT"/>
        </w:rPr>
        <w:t xml:space="preserve">(toliau – </w:t>
      </w:r>
      <w:r w:rsidRPr="006D0A76">
        <w:rPr>
          <w:b/>
          <w:sz w:val="24"/>
          <w:szCs w:val="24"/>
          <w:lang w:val="lt-LT"/>
        </w:rPr>
        <w:t>Paslaugos</w:t>
      </w:r>
      <w:r w:rsidRPr="006D0A76">
        <w:rPr>
          <w:sz w:val="24"/>
          <w:szCs w:val="24"/>
          <w:lang w:val="lt-LT"/>
        </w:rPr>
        <w:t xml:space="preserve">), o Užsakovas įsipareigoja priimti Paslaugų rezultatą ir sumokėti Teikėjui </w:t>
      </w:r>
      <w:r w:rsidRPr="006D0A76">
        <w:rPr>
          <w:noProof/>
          <w:sz w:val="24"/>
          <w:szCs w:val="24"/>
          <w:lang w:val="lt-LT"/>
        </w:rPr>
        <w:t>Pagrindinėje pirkimo sutartyje</w:t>
      </w:r>
      <w:r w:rsidRPr="006D0A76">
        <w:rPr>
          <w:sz w:val="24"/>
          <w:szCs w:val="24"/>
          <w:lang w:val="lt-LT"/>
        </w:rPr>
        <w:t xml:space="preserve"> numatytą kainą </w:t>
      </w:r>
      <w:r w:rsidRPr="006D0A76">
        <w:rPr>
          <w:noProof/>
          <w:sz w:val="24"/>
          <w:szCs w:val="24"/>
          <w:lang w:val="lt-LT"/>
        </w:rPr>
        <w:t>Preliminariojoje sutartyje</w:t>
      </w:r>
      <w:r w:rsidRPr="006D0A76">
        <w:rPr>
          <w:sz w:val="24"/>
          <w:szCs w:val="24"/>
          <w:lang w:val="lt-LT"/>
        </w:rPr>
        <w:t xml:space="preserve"> numatytomis sąlygomis ir terminais. Detalus Paslaugų aprašymas pateikiamas techninėje specifikacijoje. </w:t>
      </w:r>
    </w:p>
    <w:p w14:paraId="44FE3FF1" w14:textId="748E1F28" w:rsidR="00C14ABF" w:rsidRPr="006D0A76" w:rsidRDefault="00C14ABF" w:rsidP="00C14ABF">
      <w:pPr>
        <w:numPr>
          <w:ilvl w:val="0"/>
          <w:numId w:val="1"/>
        </w:numPr>
        <w:suppressAutoHyphens/>
        <w:spacing w:after="0" w:line="240" w:lineRule="auto"/>
        <w:ind w:left="0" w:firstLine="709"/>
        <w:contextualSpacing/>
        <w:jc w:val="both"/>
        <w:rPr>
          <w:rFonts w:ascii="Times New Roman" w:eastAsia="Times New Roman" w:hAnsi="Times New Roman" w:cs="Times New Roman"/>
          <w:sz w:val="24"/>
          <w:szCs w:val="24"/>
        </w:rPr>
      </w:pPr>
      <w:r w:rsidRPr="006D0A76">
        <w:rPr>
          <w:rFonts w:ascii="Times New Roman" w:eastAsia="Times New Roman" w:hAnsi="Times New Roman" w:cs="Times New Roman"/>
          <w:sz w:val="24"/>
          <w:szCs w:val="24"/>
        </w:rPr>
        <w:t>Esant poreikiui, Užsakovas turi teisę įsigyti paslaugų sąraš</w:t>
      </w:r>
      <w:r w:rsidR="00D656C1" w:rsidRPr="006D0A76">
        <w:rPr>
          <w:rFonts w:ascii="Times New Roman" w:eastAsia="Times New Roman" w:hAnsi="Times New Roman" w:cs="Times New Roman"/>
          <w:sz w:val="24"/>
          <w:szCs w:val="24"/>
        </w:rPr>
        <w:t>e</w:t>
      </w:r>
      <w:r w:rsidRPr="006D0A76">
        <w:rPr>
          <w:rFonts w:ascii="Times New Roman" w:eastAsia="Times New Roman" w:hAnsi="Times New Roman" w:cs="Times New Roman"/>
          <w:sz w:val="24"/>
          <w:szCs w:val="24"/>
        </w:rPr>
        <w:t xml:space="preserve"> nenurodytų, tačiau su pirkimo objektu susijusių paslaugų, neviršijant 10 (dešimties) procentų Pradinės sutarties vertės, už kurias Užsakovas sumokės ne didesnėmis nei užsakymo dieną Teikėjo nurodytomis galiojančiomis paslaugų kainomis arba, jei tokios kainos neskelbiamos, Teikėjo pasiūlytomis, konkurencingomis ir rinką atitinkančiomis kainomis</w:t>
      </w:r>
      <w:r w:rsidR="006A5104" w:rsidRPr="006D0A76">
        <w:rPr>
          <w:rFonts w:ascii="Times New Roman" w:eastAsia="Times New Roman" w:hAnsi="Times New Roman" w:cs="Times New Roman"/>
          <w:sz w:val="24"/>
          <w:szCs w:val="24"/>
        </w:rPr>
        <w:t>.</w:t>
      </w:r>
    </w:p>
    <w:p w14:paraId="68E7EB3F" w14:textId="77777777" w:rsidR="00C14ABF" w:rsidRPr="006D0A76" w:rsidRDefault="00C14ABF" w:rsidP="00C14ABF">
      <w:pPr>
        <w:suppressAutoHyphens/>
        <w:spacing w:after="0" w:line="240" w:lineRule="auto"/>
        <w:ind w:firstLine="709"/>
        <w:jc w:val="both"/>
        <w:rPr>
          <w:rFonts w:ascii="Times New Roman" w:eastAsia="Times New Roman" w:hAnsi="Times New Roman" w:cs="Times New Roman"/>
          <w:sz w:val="24"/>
          <w:szCs w:val="24"/>
        </w:rPr>
      </w:pPr>
    </w:p>
    <w:p w14:paraId="2438C2E7" w14:textId="77777777" w:rsidR="00C14ABF" w:rsidRPr="00C14ABF" w:rsidRDefault="00C14ABF" w:rsidP="00C14ABF">
      <w:pPr>
        <w:numPr>
          <w:ilvl w:val="0"/>
          <w:numId w:val="2"/>
        </w:numPr>
        <w:suppressAutoHyphens/>
        <w:spacing w:after="0" w:line="240" w:lineRule="auto"/>
        <w:ind w:left="0" w:firstLine="709"/>
        <w:contextualSpacing/>
        <w:jc w:val="center"/>
        <w:rPr>
          <w:rFonts w:ascii="Times New Roman" w:eastAsia="Times New Roman" w:hAnsi="Times New Roman" w:cs="Times New Roman"/>
          <w:b/>
          <w:sz w:val="24"/>
          <w:szCs w:val="24"/>
        </w:rPr>
      </w:pPr>
      <w:r w:rsidRPr="006D0A76">
        <w:rPr>
          <w:rFonts w:ascii="Times New Roman" w:eastAsia="Times New Roman" w:hAnsi="Times New Roman" w:cs="Times New Roman"/>
          <w:b/>
          <w:sz w:val="24"/>
          <w:szCs w:val="24"/>
        </w:rPr>
        <w:t xml:space="preserve">PAGRINDINĖS PIRKIMO </w:t>
      </w:r>
      <w:r w:rsidRPr="006D0A76">
        <w:rPr>
          <w:rFonts w:ascii="Times New Roman" w:eastAsia="Times New Roman" w:hAnsi="Times New Roman" w:cs="Times New Roman"/>
          <w:b/>
          <w:bCs/>
          <w:caps/>
          <w:sz w:val="24"/>
          <w:szCs w:val="24"/>
        </w:rPr>
        <w:t>SUTARTIES KAINA IR</w:t>
      </w:r>
      <w:r w:rsidRPr="00C14ABF">
        <w:rPr>
          <w:rFonts w:ascii="Times New Roman" w:eastAsia="Times New Roman" w:hAnsi="Times New Roman" w:cs="Times New Roman"/>
          <w:b/>
          <w:bCs/>
          <w:caps/>
          <w:sz w:val="24"/>
          <w:szCs w:val="24"/>
        </w:rPr>
        <w:t xml:space="preserve"> PASLAUGŲ TEIKIMO TERMINAI</w:t>
      </w:r>
    </w:p>
    <w:p w14:paraId="3099EACA" w14:textId="77777777" w:rsidR="00C14ABF" w:rsidRPr="00C14ABF" w:rsidRDefault="00C14ABF" w:rsidP="00C14ABF">
      <w:pPr>
        <w:suppressAutoHyphens/>
        <w:spacing w:after="0" w:line="240" w:lineRule="auto"/>
        <w:ind w:firstLine="709"/>
        <w:jc w:val="both"/>
        <w:rPr>
          <w:rFonts w:ascii="Times New Roman" w:eastAsia="Times New Roman" w:hAnsi="Times New Roman" w:cs="Times New Roman"/>
          <w:sz w:val="24"/>
          <w:szCs w:val="24"/>
        </w:rPr>
      </w:pPr>
    </w:p>
    <w:p w14:paraId="1BD11D2E" w14:textId="3BF1469E" w:rsidR="00C14ABF" w:rsidRPr="00C14ABF" w:rsidRDefault="00C14ABF" w:rsidP="00C14ABF">
      <w:pPr>
        <w:numPr>
          <w:ilvl w:val="0"/>
          <w:numId w:val="1"/>
        </w:numPr>
        <w:suppressAutoHyphens/>
        <w:spacing w:after="0" w:line="240" w:lineRule="auto"/>
        <w:ind w:left="0" w:firstLine="709"/>
        <w:contextualSpacing/>
        <w:jc w:val="both"/>
        <w:rPr>
          <w:rFonts w:ascii="Times New Roman" w:eastAsia="Times New Roman" w:hAnsi="Times New Roman" w:cs="Times New Roman"/>
          <w:sz w:val="24"/>
          <w:szCs w:val="24"/>
        </w:rPr>
      </w:pPr>
      <w:r w:rsidRPr="00C14ABF">
        <w:rPr>
          <w:rFonts w:ascii="Times New Roman" w:eastAsia="Times New Roman" w:hAnsi="Times New Roman" w:cs="Times New Roman"/>
          <w:sz w:val="24"/>
          <w:szCs w:val="24"/>
        </w:rPr>
        <w:t>Pirkimo sutartyje pasirinkt</w:t>
      </w:r>
      <w:r w:rsidR="00467435">
        <w:rPr>
          <w:rFonts w:ascii="Times New Roman" w:eastAsia="Times New Roman" w:hAnsi="Times New Roman" w:cs="Times New Roman"/>
          <w:sz w:val="24"/>
          <w:szCs w:val="24"/>
        </w:rPr>
        <w:t>i</w:t>
      </w:r>
      <w:r w:rsidRPr="00C14ABF">
        <w:rPr>
          <w:rFonts w:ascii="Times New Roman" w:eastAsia="Times New Roman" w:hAnsi="Times New Roman" w:cs="Times New Roman"/>
          <w:sz w:val="24"/>
          <w:szCs w:val="24"/>
        </w:rPr>
        <w:t xml:space="preserve"> kainos apskaičiavimo būda</w:t>
      </w:r>
      <w:r w:rsidR="0034668A">
        <w:rPr>
          <w:rFonts w:ascii="Times New Roman" w:eastAsia="Times New Roman" w:hAnsi="Times New Roman" w:cs="Times New Roman"/>
          <w:sz w:val="24"/>
          <w:szCs w:val="24"/>
        </w:rPr>
        <w:t>i</w:t>
      </w:r>
      <w:r w:rsidRPr="0034668A">
        <w:rPr>
          <w:rFonts w:ascii="Times New Roman" w:eastAsia="Times New Roman" w:hAnsi="Times New Roman" w:cs="Times New Roman"/>
          <w:sz w:val="24"/>
          <w:szCs w:val="24"/>
        </w:rPr>
        <w:t xml:space="preserve">: </w:t>
      </w:r>
      <w:r w:rsidR="0034668A" w:rsidRPr="0034668A">
        <w:rPr>
          <w:rFonts w:ascii="Times New Roman" w:hAnsi="Times New Roman" w:cs="Times New Roman"/>
          <w:sz w:val="24"/>
          <w:szCs w:val="24"/>
        </w:rPr>
        <w:t>fiksuoto įkainio su peržiūra ir Sutarties vykdymo išlaidų atlyginimo būdai</w:t>
      </w:r>
      <w:r w:rsidRPr="00C14ABF">
        <w:rPr>
          <w:rFonts w:ascii="Times New Roman" w:eastAsia="Times New Roman" w:hAnsi="Times New Roman" w:cs="Times New Roman"/>
          <w:sz w:val="24"/>
          <w:szCs w:val="24"/>
        </w:rPr>
        <w:t xml:space="preserve">. </w:t>
      </w:r>
    </w:p>
    <w:p w14:paraId="4059205D" w14:textId="58B74C51" w:rsidR="00C14ABF" w:rsidRPr="00DA6D32" w:rsidRDefault="00C14ABF" w:rsidP="00C14ABF">
      <w:pPr>
        <w:numPr>
          <w:ilvl w:val="0"/>
          <w:numId w:val="1"/>
        </w:numPr>
        <w:suppressAutoHyphens/>
        <w:spacing w:after="0" w:line="240" w:lineRule="auto"/>
        <w:ind w:left="0" w:firstLine="709"/>
        <w:contextualSpacing/>
        <w:jc w:val="both"/>
        <w:rPr>
          <w:rFonts w:ascii="Times New Roman" w:eastAsia="Times New Roman" w:hAnsi="Times New Roman" w:cs="Times New Roman"/>
          <w:color w:val="0070C0"/>
          <w:sz w:val="24"/>
          <w:szCs w:val="24"/>
          <w:lang w:eastAsia="lt-LT"/>
        </w:rPr>
      </w:pPr>
      <w:r w:rsidRPr="00C14ABF">
        <w:rPr>
          <w:rFonts w:ascii="Times New Roman" w:eastAsia="Times New Roman" w:hAnsi="Times New Roman" w:cs="Times New Roman"/>
          <w:sz w:val="24"/>
          <w:szCs w:val="24"/>
        </w:rPr>
        <w:t xml:space="preserve">Pradinės sutarties vertė (suprantama taip, kaip apibrėžta Viešųjų pirkimų direktoriaus 2019 m. sausio 24 d. įsakymu Nr. 1S-13 patvirtintos Kainodaros taisyklių nustatymo metodikos 2.11 papunktyje) be PVM </w:t>
      </w:r>
      <w:r w:rsidR="00246636" w:rsidRPr="00C14ABF">
        <w:rPr>
          <w:rFonts w:ascii="Times New Roman" w:eastAsia="Times New Roman" w:hAnsi="Times New Roman" w:cs="Times New Roman"/>
          <w:sz w:val="24"/>
          <w:szCs w:val="24"/>
        </w:rPr>
        <w:t xml:space="preserve">yra </w:t>
      </w:r>
      <w:r w:rsidR="00A84FED">
        <w:rPr>
          <w:rFonts w:ascii="Times New Roman" w:hAnsi="Times New Roman"/>
          <w:sz w:val="24"/>
          <w:szCs w:val="24"/>
        </w:rPr>
        <w:t>120 000,00 (vienas šimtas dvidešimt tūkstančių eurų 00 ct)</w:t>
      </w:r>
      <w:r w:rsidR="00A84FED">
        <w:rPr>
          <w:rFonts w:ascii="Times New Roman" w:eastAsia="Times New Roman" w:hAnsi="Times New Roman"/>
          <w:sz w:val="24"/>
          <w:szCs w:val="24"/>
        </w:rPr>
        <w:t xml:space="preserve"> </w:t>
      </w:r>
      <w:r w:rsidR="00246636" w:rsidRPr="00C14ABF">
        <w:rPr>
          <w:rFonts w:ascii="Times New Roman" w:eastAsia="Times New Roman" w:hAnsi="Times New Roman" w:cs="Times New Roman"/>
          <w:sz w:val="24"/>
          <w:szCs w:val="24"/>
        </w:rPr>
        <w:t>eurų</w:t>
      </w:r>
      <w:r w:rsidR="00847511">
        <w:rPr>
          <w:rFonts w:ascii="Times New Roman" w:eastAsia="Times New Roman" w:hAnsi="Times New Roman" w:cs="Times New Roman"/>
          <w:color w:val="0070C0"/>
          <w:sz w:val="24"/>
          <w:szCs w:val="24"/>
        </w:rPr>
        <w:t>.</w:t>
      </w:r>
    </w:p>
    <w:p w14:paraId="363B6188" w14:textId="0CF301A4" w:rsidR="00C14ABF" w:rsidRPr="00C14ABF" w:rsidRDefault="00C14ABF" w:rsidP="00C14ABF">
      <w:pPr>
        <w:numPr>
          <w:ilvl w:val="0"/>
          <w:numId w:val="1"/>
        </w:numPr>
        <w:suppressAutoHyphens/>
        <w:spacing w:after="0" w:line="240" w:lineRule="auto"/>
        <w:ind w:left="0" w:firstLine="709"/>
        <w:contextualSpacing/>
        <w:jc w:val="both"/>
        <w:rPr>
          <w:rFonts w:ascii="Times New Roman" w:eastAsia="Times New Roman" w:hAnsi="Times New Roman" w:cs="Times New Roman"/>
          <w:sz w:val="24"/>
          <w:szCs w:val="24"/>
          <w:lang w:eastAsia="lt-LT"/>
        </w:rPr>
      </w:pPr>
      <w:bookmarkStart w:id="0" w:name="_Hlk167107732"/>
      <w:r w:rsidRPr="00C14ABF">
        <w:rPr>
          <w:rFonts w:ascii="Times New Roman" w:eastAsia="Times New Roman" w:hAnsi="Times New Roman" w:cs="Times New Roman"/>
          <w:sz w:val="24"/>
          <w:szCs w:val="24"/>
          <w:lang w:eastAsia="lt-LT"/>
        </w:rPr>
        <w:t xml:space="preserve">Pagrindinės pirkimo sutarties kaina, nustatyta </w:t>
      </w:r>
      <w:r w:rsidRPr="00C14ABF">
        <w:rPr>
          <w:rFonts w:ascii="Times New Roman" w:eastAsia="Times New Roman" w:hAnsi="Times New Roman" w:cs="Times New Roman"/>
          <w:sz w:val="24"/>
          <w:szCs w:val="24"/>
        </w:rPr>
        <w:t>atnaujinto Teikėjų varžymosi</w:t>
      </w:r>
      <w:r w:rsidRPr="00C14ABF">
        <w:rPr>
          <w:rFonts w:ascii="Times New Roman" w:eastAsia="Times New Roman" w:hAnsi="Times New Roman" w:cs="Times New Roman"/>
          <w:sz w:val="24"/>
          <w:szCs w:val="24"/>
          <w:lang w:eastAsia="lt-LT"/>
        </w:rPr>
        <w:t xml:space="preserve"> metu, </w:t>
      </w:r>
      <w:r w:rsidR="00246636" w:rsidRPr="00C14ABF">
        <w:rPr>
          <w:rFonts w:ascii="Times New Roman" w:eastAsia="Times New Roman" w:hAnsi="Times New Roman" w:cs="Times New Roman"/>
          <w:sz w:val="24"/>
          <w:szCs w:val="24"/>
          <w:lang w:eastAsia="lt-LT"/>
        </w:rPr>
        <w:t xml:space="preserve">yra </w:t>
      </w:r>
      <w:r w:rsidR="00126C48">
        <w:rPr>
          <w:rFonts w:ascii="Times New Roman" w:eastAsia="Times New Roman" w:hAnsi="Times New Roman" w:cs="Times New Roman"/>
          <w:sz w:val="24"/>
          <w:szCs w:val="24"/>
          <w:lang w:eastAsia="lt-LT"/>
        </w:rPr>
        <w:t>752,10</w:t>
      </w:r>
      <w:r w:rsidR="00246636" w:rsidRPr="00C14ABF">
        <w:rPr>
          <w:rFonts w:ascii="Times New Roman" w:eastAsia="Times New Roman" w:hAnsi="Times New Roman" w:cs="Times New Roman"/>
          <w:sz w:val="24"/>
          <w:szCs w:val="24"/>
          <w:lang w:eastAsia="lt-LT"/>
        </w:rPr>
        <w:t xml:space="preserve"> eurai su PVM (</w:t>
      </w:r>
      <w:r w:rsidR="00126C48">
        <w:rPr>
          <w:rFonts w:ascii="Times New Roman" w:eastAsia="Times New Roman" w:hAnsi="Times New Roman" w:cs="Times New Roman"/>
          <w:sz w:val="24"/>
          <w:szCs w:val="24"/>
          <w:lang w:eastAsia="lt-LT"/>
        </w:rPr>
        <w:t>septyni šimtai penkiasdešimt du eurai, 10 centų</w:t>
      </w:r>
      <w:r w:rsidR="00246636" w:rsidRPr="00C14ABF">
        <w:rPr>
          <w:rFonts w:ascii="Times New Roman" w:eastAsia="Times New Roman" w:hAnsi="Times New Roman" w:cs="Times New Roman"/>
          <w:sz w:val="24"/>
          <w:szCs w:val="24"/>
          <w:lang w:eastAsia="lt-LT"/>
        </w:rPr>
        <w:t>)</w:t>
      </w:r>
      <w:r w:rsidRPr="00C14ABF">
        <w:rPr>
          <w:rFonts w:ascii="Times New Roman" w:eastAsia="Times New Roman" w:hAnsi="Times New Roman" w:cs="Times New Roman"/>
          <w:sz w:val="24"/>
          <w:szCs w:val="24"/>
          <w:lang w:eastAsia="lt-LT"/>
        </w:rPr>
        <w:t xml:space="preserve">. </w:t>
      </w:r>
      <w:bookmarkEnd w:id="0"/>
      <w:r w:rsidRPr="00C14ABF">
        <w:rPr>
          <w:rFonts w:ascii="Times New Roman" w:eastAsia="Times New Roman" w:hAnsi="Times New Roman" w:cs="Times New Roman"/>
          <w:sz w:val="24"/>
          <w:szCs w:val="24"/>
          <w:lang w:eastAsia="lt-LT"/>
        </w:rPr>
        <w:t xml:space="preserve">Pagrindinės pirkimo sutarties kainos sudėtinės dalys: </w:t>
      </w:r>
    </w:p>
    <w:p w14:paraId="2913B84A" w14:textId="67D233C8" w:rsidR="00B369BA" w:rsidRPr="00DA6D32" w:rsidRDefault="00C14ABF" w:rsidP="00B369BA">
      <w:pPr>
        <w:numPr>
          <w:ilvl w:val="1"/>
          <w:numId w:val="1"/>
        </w:numPr>
        <w:tabs>
          <w:tab w:val="left" w:pos="993"/>
        </w:tabs>
        <w:suppressAutoHyphens/>
        <w:spacing w:after="0" w:line="240" w:lineRule="auto"/>
        <w:ind w:left="0" w:firstLine="709"/>
        <w:contextualSpacing/>
        <w:jc w:val="both"/>
        <w:rPr>
          <w:rFonts w:ascii="Times New Roman" w:hAnsi="Times New Roman" w:cs="Times New Roman"/>
          <w:caps/>
          <w:color w:val="0070C0"/>
          <w:sz w:val="24"/>
          <w:szCs w:val="24"/>
        </w:rPr>
      </w:pPr>
      <w:r w:rsidRPr="00B369BA">
        <w:rPr>
          <w:rFonts w:ascii="Times New Roman" w:eastAsia="Times New Roman" w:hAnsi="Times New Roman" w:cs="Times New Roman"/>
          <w:sz w:val="24"/>
          <w:szCs w:val="24"/>
          <w:lang w:eastAsia="lt-LT"/>
        </w:rPr>
        <w:t xml:space="preserve">Pagrindinės pirkimo sutarties </w:t>
      </w:r>
      <w:r w:rsidR="00246636">
        <w:rPr>
          <w:rFonts w:ascii="Times New Roman" w:eastAsia="Times New Roman" w:hAnsi="Times New Roman" w:cs="Times New Roman"/>
          <w:sz w:val="24"/>
          <w:szCs w:val="24"/>
          <w:lang w:eastAsia="lt-LT"/>
        </w:rPr>
        <w:t xml:space="preserve">kaina </w:t>
      </w:r>
      <w:r w:rsidR="00246636" w:rsidRPr="00C14ABF">
        <w:rPr>
          <w:rFonts w:ascii="Times New Roman" w:eastAsia="Times New Roman" w:hAnsi="Times New Roman" w:cs="Times New Roman"/>
          <w:sz w:val="24"/>
          <w:szCs w:val="24"/>
          <w:lang w:eastAsia="lt-LT"/>
        </w:rPr>
        <w:t>be PVM</w:t>
      </w:r>
      <w:r w:rsidR="00126C48" w:rsidRPr="00126C48">
        <w:rPr>
          <w:rFonts w:ascii="Times New Roman" w:eastAsia="Times New Roman" w:hAnsi="Times New Roman" w:cs="Times New Roman"/>
          <w:sz w:val="24"/>
          <w:szCs w:val="24"/>
          <w:lang w:eastAsia="lt-LT"/>
        </w:rPr>
        <w:t xml:space="preserve"> </w:t>
      </w:r>
      <w:r w:rsidR="00126C48">
        <w:rPr>
          <w:rFonts w:ascii="Times New Roman" w:eastAsia="Times New Roman" w:hAnsi="Times New Roman" w:cs="Times New Roman"/>
          <w:sz w:val="24"/>
          <w:szCs w:val="24"/>
          <w:lang w:eastAsia="lt-LT"/>
        </w:rPr>
        <w:t>752,10</w:t>
      </w:r>
      <w:r w:rsidR="00126C48" w:rsidRPr="00C14ABF">
        <w:rPr>
          <w:rFonts w:ascii="Times New Roman" w:eastAsia="Times New Roman" w:hAnsi="Times New Roman" w:cs="Times New Roman"/>
          <w:sz w:val="24"/>
          <w:szCs w:val="24"/>
          <w:lang w:eastAsia="lt-LT"/>
        </w:rPr>
        <w:t xml:space="preserve"> eurai</w:t>
      </w:r>
      <w:r w:rsidR="00246636" w:rsidRPr="00C14ABF">
        <w:rPr>
          <w:rFonts w:ascii="Times New Roman" w:eastAsia="Times New Roman" w:hAnsi="Times New Roman" w:cs="Times New Roman"/>
          <w:sz w:val="24"/>
          <w:szCs w:val="24"/>
          <w:lang w:eastAsia="lt-LT"/>
        </w:rPr>
        <w:t xml:space="preserve"> (</w:t>
      </w:r>
      <w:r w:rsidR="00126C48">
        <w:rPr>
          <w:rFonts w:ascii="Times New Roman" w:eastAsia="Times New Roman" w:hAnsi="Times New Roman" w:cs="Times New Roman"/>
          <w:sz w:val="24"/>
          <w:szCs w:val="24"/>
          <w:lang w:eastAsia="lt-LT"/>
        </w:rPr>
        <w:t>septyni šimtai penkiasdešimt du eurai, 10 centų</w:t>
      </w:r>
      <w:r w:rsidR="00246636" w:rsidRPr="00C14ABF">
        <w:rPr>
          <w:rFonts w:ascii="Times New Roman" w:eastAsia="Times New Roman" w:hAnsi="Times New Roman" w:cs="Times New Roman"/>
          <w:sz w:val="24"/>
          <w:szCs w:val="24"/>
          <w:lang w:eastAsia="lt-LT"/>
        </w:rPr>
        <w:t>);</w:t>
      </w:r>
    </w:p>
    <w:p w14:paraId="3020EF4F" w14:textId="00C83EF8" w:rsidR="00C14ABF" w:rsidRPr="006D0A76" w:rsidRDefault="00126C48" w:rsidP="00B369BA">
      <w:pPr>
        <w:numPr>
          <w:ilvl w:val="1"/>
          <w:numId w:val="1"/>
        </w:numPr>
        <w:tabs>
          <w:tab w:val="left" w:pos="993"/>
        </w:tabs>
        <w:suppressAutoHyphens/>
        <w:spacing w:after="0" w:line="240" w:lineRule="auto"/>
        <w:ind w:left="0" w:firstLine="709"/>
        <w:contextualSpacing/>
        <w:jc w:val="both"/>
        <w:rPr>
          <w:rFonts w:ascii="Times New Roman" w:hAnsi="Times New Roman" w:cs="Times New Roman"/>
          <w:caps/>
          <w:color w:val="0070C0"/>
          <w:sz w:val="24"/>
          <w:szCs w:val="24"/>
        </w:rPr>
      </w:pPr>
      <w:r w:rsidRPr="00B369BA">
        <w:rPr>
          <w:rFonts w:ascii="Times New Roman" w:eastAsia="Times New Roman" w:hAnsi="Times New Roman" w:cs="Times New Roman"/>
          <w:sz w:val="24"/>
          <w:szCs w:val="24"/>
          <w:lang w:eastAsia="lt-LT"/>
        </w:rPr>
        <w:t xml:space="preserve">21 proc. </w:t>
      </w:r>
      <w:r w:rsidRPr="00C14ABF">
        <w:rPr>
          <w:rFonts w:ascii="Times New Roman" w:eastAsia="Times New Roman" w:hAnsi="Times New Roman" w:cs="Times New Roman"/>
          <w:sz w:val="24"/>
          <w:szCs w:val="24"/>
          <w:lang w:eastAsia="lt-LT"/>
        </w:rPr>
        <w:t xml:space="preserve">PVM – </w:t>
      </w:r>
      <w:r>
        <w:rPr>
          <w:rFonts w:ascii="Times New Roman" w:eastAsia="Times New Roman" w:hAnsi="Times New Roman" w:cs="Times New Roman"/>
          <w:color w:val="000000" w:themeColor="text1"/>
          <w:sz w:val="24"/>
          <w:szCs w:val="24"/>
          <w:lang w:eastAsia="lt-LT"/>
        </w:rPr>
        <w:t>0</w:t>
      </w:r>
      <w:r w:rsidR="000D5B6E">
        <w:rPr>
          <w:rFonts w:ascii="Times New Roman" w:eastAsia="Times New Roman" w:hAnsi="Times New Roman" w:cs="Times New Roman"/>
          <w:color w:val="000000" w:themeColor="text1"/>
          <w:sz w:val="24"/>
          <w:szCs w:val="24"/>
          <w:lang w:eastAsia="lt-LT"/>
        </w:rPr>
        <w:t>,00</w:t>
      </w:r>
      <w:r>
        <w:rPr>
          <w:rFonts w:ascii="Times New Roman" w:eastAsia="Times New Roman" w:hAnsi="Times New Roman" w:cs="Times New Roman"/>
          <w:color w:val="000000" w:themeColor="text1"/>
          <w:sz w:val="24"/>
          <w:szCs w:val="24"/>
          <w:lang w:eastAsia="lt-LT"/>
        </w:rPr>
        <w:t xml:space="preserve"> eurų (nulis eurų</w:t>
      </w:r>
      <w:r w:rsidRPr="00B369BA">
        <w:rPr>
          <w:rFonts w:ascii="Times New Roman" w:eastAsia="Times New Roman" w:hAnsi="Times New Roman" w:cs="Times New Roman"/>
          <w:sz w:val="24"/>
          <w:szCs w:val="24"/>
          <w:lang w:eastAsia="lt-LT"/>
        </w:rPr>
        <w:t xml:space="preserve"> </w:t>
      </w:r>
      <w:r w:rsidR="00246636" w:rsidRPr="00C14ABF">
        <w:rPr>
          <w:rFonts w:ascii="Times New Roman" w:eastAsia="Times New Roman" w:hAnsi="Times New Roman" w:cs="Times New Roman"/>
          <w:sz w:val="24"/>
          <w:szCs w:val="24"/>
          <w:lang w:eastAsia="lt-LT"/>
        </w:rPr>
        <w:t>).</w:t>
      </w:r>
    </w:p>
    <w:p w14:paraId="7A8975D3" w14:textId="3D572854" w:rsidR="00C14ABF" w:rsidRPr="00C14ABF" w:rsidRDefault="00C14ABF" w:rsidP="00C14ABF">
      <w:pPr>
        <w:numPr>
          <w:ilvl w:val="0"/>
          <w:numId w:val="1"/>
        </w:numPr>
        <w:suppressAutoHyphens/>
        <w:spacing w:after="0" w:line="240" w:lineRule="auto"/>
        <w:ind w:left="0" w:firstLine="709"/>
        <w:contextualSpacing/>
        <w:jc w:val="both"/>
        <w:rPr>
          <w:rFonts w:ascii="Times New Roman" w:eastAsia="Times New Roman" w:hAnsi="Times New Roman" w:cs="Times New Roman"/>
          <w:sz w:val="24"/>
          <w:szCs w:val="24"/>
        </w:rPr>
      </w:pPr>
      <w:r w:rsidRPr="00C14ABF">
        <w:rPr>
          <w:rFonts w:ascii="Times New Roman" w:eastAsia="Times New Roman" w:hAnsi="Times New Roman" w:cs="Times New Roman"/>
          <w:sz w:val="24"/>
          <w:szCs w:val="24"/>
          <w:lang w:eastAsia="lt-LT"/>
        </w:rPr>
        <w:t>Pagrindinės pirkimo s</w:t>
      </w:r>
      <w:r w:rsidRPr="00C14ABF">
        <w:rPr>
          <w:rFonts w:ascii="Times New Roman" w:eastAsia="Times New Roman" w:hAnsi="Times New Roman" w:cs="Times New Roman"/>
          <w:sz w:val="24"/>
          <w:szCs w:val="24"/>
        </w:rPr>
        <w:t>utarties kaina per visą sutarties galiojimo laikotarpį nebus perskaičiuojama pagal bendrą kainų lygio kitimą ar prekių, Paslaugų ar darbų grupių kainų pokyčius. Pagrindinės pirkimo sutarties kainos peržiūra dėl PVM pokyčių atliekam</w:t>
      </w:r>
      <w:r w:rsidR="00D620AC">
        <w:rPr>
          <w:rFonts w:ascii="Times New Roman" w:eastAsia="Times New Roman" w:hAnsi="Times New Roman" w:cs="Times New Roman"/>
          <w:sz w:val="24"/>
          <w:szCs w:val="24"/>
        </w:rPr>
        <w:t>a</w:t>
      </w:r>
      <w:r w:rsidRPr="00C14ABF">
        <w:rPr>
          <w:rFonts w:ascii="Times New Roman" w:eastAsia="Times New Roman" w:hAnsi="Times New Roman" w:cs="Times New Roman"/>
          <w:sz w:val="24"/>
          <w:szCs w:val="24"/>
        </w:rPr>
        <w:t xml:space="preserve"> Preliminariojoje sutartyje nustatyta tvarka.</w:t>
      </w:r>
    </w:p>
    <w:p w14:paraId="067A0E7A" w14:textId="77777777" w:rsidR="00C14ABF" w:rsidRPr="00C14ABF" w:rsidRDefault="00C14ABF" w:rsidP="00C14ABF">
      <w:pPr>
        <w:numPr>
          <w:ilvl w:val="0"/>
          <w:numId w:val="1"/>
        </w:numPr>
        <w:spacing w:after="0" w:line="240" w:lineRule="auto"/>
        <w:ind w:left="0" w:firstLine="709"/>
        <w:contextualSpacing/>
        <w:jc w:val="both"/>
        <w:rPr>
          <w:rFonts w:ascii="Times New Roman" w:eastAsia="Times New Roman" w:hAnsi="Times New Roman" w:cs="Times New Roman"/>
          <w:noProof/>
          <w:sz w:val="24"/>
          <w:szCs w:val="20"/>
        </w:rPr>
      </w:pPr>
      <w:r w:rsidRPr="00C14ABF">
        <w:rPr>
          <w:rFonts w:ascii="Times New Roman" w:eastAsia="Times New Roman" w:hAnsi="Times New Roman" w:cs="Times New Roman"/>
          <w:noProof/>
          <w:sz w:val="24"/>
          <w:szCs w:val="20"/>
        </w:rPr>
        <w:t>Atsiskaitymo už Paslaugas tvarka nustatyta Preliminariojoje sutartyje.</w:t>
      </w:r>
    </w:p>
    <w:p w14:paraId="138A0450" w14:textId="0E666D00" w:rsidR="00C14ABF" w:rsidRPr="00C14ABF" w:rsidRDefault="00C14ABF" w:rsidP="00C14ABF">
      <w:pPr>
        <w:numPr>
          <w:ilvl w:val="0"/>
          <w:numId w:val="1"/>
        </w:numPr>
        <w:suppressAutoHyphens/>
        <w:spacing w:after="0" w:line="240" w:lineRule="auto"/>
        <w:ind w:left="0" w:firstLine="709"/>
        <w:contextualSpacing/>
        <w:jc w:val="both"/>
        <w:rPr>
          <w:rFonts w:ascii="Times New Roman" w:eastAsia="Times New Roman" w:hAnsi="Times New Roman" w:cs="Times New Roman"/>
          <w:sz w:val="24"/>
          <w:szCs w:val="24"/>
        </w:rPr>
      </w:pPr>
      <w:r w:rsidRPr="00C14ABF">
        <w:rPr>
          <w:rFonts w:ascii="Times New Roman" w:eastAsia="Times New Roman" w:hAnsi="Times New Roman" w:cs="Times New Roman"/>
          <w:sz w:val="24"/>
          <w:szCs w:val="24"/>
          <w:lang w:eastAsia="lt-LT"/>
        </w:rPr>
        <w:t xml:space="preserve">Teikėjas Paslaugas pradeda teikti, įsigaliojus Pagrindinei pirkimo sutarčiai. </w:t>
      </w:r>
      <w:r w:rsidRPr="00C14ABF">
        <w:rPr>
          <w:rFonts w:ascii="Times New Roman" w:eastAsia="Times New Roman" w:hAnsi="Times New Roman" w:cs="Times New Roman"/>
          <w:sz w:val="24"/>
          <w:szCs w:val="24"/>
        </w:rPr>
        <w:t>Paslaugų (</w:t>
      </w:r>
      <w:r w:rsidR="009D4898">
        <w:rPr>
          <w:rFonts w:ascii="Times New Roman" w:eastAsia="Times New Roman" w:hAnsi="Times New Roman" w:cs="Times New Roman"/>
          <w:sz w:val="24"/>
          <w:szCs w:val="24"/>
        </w:rPr>
        <w:t>keleivių vežimo ir kitos susijusios paslaugos)</w:t>
      </w:r>
      <w:r w:rsidRPr="00C14ABF">
        <w:rPr>
          <w:rFonts w:ascii="Times New Roman" w:eastAsia="Times New Roman" w:hAnsi="Times New Roman" w:cs="Times New Roman"/>
          <w:sz w:val="24"/>
          <w:szCs w:val="24"/>
        </w:rPr>
        <w:t>, pagal Pagrindinę pirkimo sutartį, teikimo termino pabaiga priklausys nuo konkre</w:t>
      </w:r>
      <w:r w:rsidR="009D4898">
        <w:rPr>
          <w:rFonts w:ascii="Times New Roman" w:eastAsia="Times New Roman" w:hAnsi="Times New Roman" w:cs="Times New Roman"/>
          <w:sz w:val="24"/>
          <w:szCs w:val="24"/>
        </w:rPr>
        <w:t>taus poreikio</w:t>
      </w:r>
      <w:r w:rsidRPr="00C14ABF">
        <w:rPr>
          <w:rFonts w:ascii="Times New Roman" w:eastAsia="Times New Roman" w:hAnsi="Times New Roman" w:cs="Times New Roman"/>
          <w:sz w:val="24"/>
          <w:szCs w:val="24"/>
        </w:rPr>
        <w:t>, kuri</w:t>
      </w:r>
      <w:r w:rsidR="009D4898">
        <w:rPr>
          <w:rFonts w:ascii="Times New Roman" w:eastAsia="Times New Roman" w:hAnsi="Times New Roman" w:cs="Times New Roman"/>
          <w:sz w:val="24"/>
          <w:szCs w:val="24"/>
        </w:rPr>
        <w:t>s</w:t>
      </w:r>
      <w:r w:rsidRPr="00C14ABF">
        <w:rPr>
          <w:rFonts w:ascii="Times New Roman" w:eastAsia="Times New Roman" w:hAnsi="Times New Roman" w:cs="Times New Roman"/>
          <w:sz w:val="24"/>
          <w:szCs w:val="24"/>
        </w:rPr>
        <w:t xml:space="preserve"> nurodom</w:t>
      </w:r>
      <w:r w:rsidR="009D4898">
        <w:rPr>
          <w:rFonts w:ascii="Times New Roman" w:eastAsia="Times New Roman" w:hAnsi="Times New Roman" w:cs="Times New Roman"/>
          <w:sz w:val="24"/>
          <w:szCs w:val="24"/>
        </w:rPr>
        <w:t xml:space="preserve">as </w:t>
      </w:r>
      <w:r w:rsidRPr="00C14ABF">
        <w:rPr>
          <w:rFonts w:ascii="Times New Roman" w:eastAsia="Times New Roman" w:hAnsi="Times New Roman" w:cs="Times New Roman"/>
          <w:sz w:val="24"/>
          <w:szCs w:val="24"/>
        </w:rPr>
        <w:t xml:space="preserve">atnaujinto varžymosi metu. </w:t>
      </w:r>
    </w:p>
    <w:p w14:paraId="30D42810" w14:textId="77777777" w:rsidR="00C14ABF" w:rsidRPr="00C14ABF" w:rsidRDefault="00C14ABF" w:rsidP="00C14ABF">
      <w:pPr>
        <w:numPr>
          <w:ilvl w:val="0"/>
          <w:numId w:val="1"/>
        </w:numPr>
        <w:suppressAutoHyphens/>
        <w:spacing w:after="0" w:line="240" w:lineRule="auto"/>
        <w:ind w:left="0" w:firstLine="709"/>
        <w:contextualSpacing/>
        <w:jc w:val="both"/>
        <w:rPr>
          <w:rFonts w:ascii="Times New Roman" w:eastAsia="Times New Roman" w:hAnsi="Times New Roman" w:cs="Times New Roman"/>
          <w:sz w:val="24"/>
          <w:szCs w:val="24"/>
        </w:rPr>
      </w:pPr>
      <w:r w:rsidRPr="00C14ABF">
        <w:rPr>
          <w:rFonts w:ascii="Times New Roman" w:eastAsia="Times New Roman" w:hAnsi="Times New Roman" w:cs="Times New Roman"/>
          <w:noProof/>
          <w:sz w:val="24"/>
          <w:szCs w:val="24"/>
        </w:rPr>
        <w:t>Teikiamų Paslaugų tvarka turi atitikti Preliminariojoje sutartyje nustatytus reikalavimus.</w:t>
      </w:r>
    </w:p>
    <w:p w14:paraId="5611ADBA" w14:textId="77777777" w:rsidR="00C14ABF" w:rsidRPr="00C14ABF" w:rsidRDefault="00C14ABF" w:rsidP="00C14ABF">
      <w:pPr>
        <w:suppressAutoHyphens/>
        <w:spacing w:after="0" w:line="240" w:lineRule="auto"/>
        <w:ind w:firstLine="709"/>
        <w:jc w:val="both"/>
        <w:rPr>
          <w:rFonts w:ascii="Times New Roman" w:eastAsia="Times New Roman" w:hAnsi="Times New Roman" w:cs="Times New Roman"/>
          <w:sz w:val="24"/>
          <w:szCs w:val="24"/>
        </w:rPr>
      </w:pPr>
    </w:p>
    <w:p w14:paraId="7F429015" w14:textId="77777777" w:rsidR="00C14ABF" w:rsidRPr="00C14ABF" w:rsidRDefault="00C14ABF" w:rsidP="00C14ABF">
      <w:pPr>
        <w:numPr>
          <w:ilvl w:val="0"/>
          <w:numId w:val="2"/>
        </w:numPr>
        <w:spacing w:after="0" w:line="240" w:lineRule="auto"/>
        <w:ind w:left="0" w:firstLine="709"/>
        <w:contextualSpacing/>
        <w:jc w:val="center"/>
        <w:rPr>
          <w:rFonts w:ascii="Times New Roman" w:eastAsia="Times New Roman" w:hAnsi="Times New Roman" w:cs="Times New Roman"/>
          <w:noProof/>
          <w:sz w:val="24"/>
          <w:szCs w:val="24"/>
        </w:rPr>
      </w:pPr>
      <w:r w:rsidRPr="00C14ABF">
        <w:rPr>
          <w:rFonts w:ascii="Times New Roman" w:eastAsia="Times New Roman" w:hAnsi="Times New Roman" w:cs="Times New Roman"/>
          <w:b/>
          <w:bCs/>
          <w:noProof/>
          <w:sz w:val="24"/>
          <w:szCs w:val="24"/>
        </w:rPr>
        <w:t xml:space="preserve">ŠALIŲ TEISĖS IR PAREIGOS, ATSAKOMYBĖ </w:t>
      </w:r>
    </w:p>
    <w:p w14:paraId="379E7BD4" w14:textId="77777777" w:rsidR="00C14ABF" w:rsidRPr="00C14ABF" w:rsidRDefault="00C14ABF" w:rsidP="00C14ABF">
      <w:pPr>
        <w:suppressAutoHyphens/>
        <w:spacing w:after="0" w:line="240" w:lineRule="auto"/>
        <w:ind w:firstLine="709"/>
        <w:jc w:val="both"/>
        <w:rPr>
          <w:rFonts w:ascii="Times New Roman" w:eastAsia="Times New Roman" w:hAnsi="Times New Roman" w:cs="Times New Roman"/>
          <w:sz w:val="24"/>
          <w:szCs w:val="24"/>
        </w:rPr>
      </w:pPr>
    </w:p>
    <w:p w14:paraId="560133C7" w14:textId="2FD0F015" w:rsidR="00C14ABF" w:rsidRPr="00C14ABF" w:rsidRDefault="00C14ABF" w:rsidP="00C14ABF">
      <w:pPr>
        <w:numPr>
          <w:ilvl w:val="0"/>
          <w:numId w:val="1"/>
        </w:numPr>
        <w:suppressAutoHyphens/>
        <w:spacing w:after="0" w:line="240" w:lineRule="auto"/>
        <w:ind w:left="0" w:firstLine="709"/>
        <w:contextualSpacing/>
        <w:jc w:val="both"/>
        <w:rPr>
          <w:rFonts w:ascii="Times New Roman" w:eastAsia="Times New Roman" w:hAnsi="Times New Roman" w:cs="Times New Roman"/>
          <w:sz w:val="24"/>
          <w:szCs w:val="24"/>
        </w:rPr>
      </w:pPr>
      <w:r w:rsidRPr="00C14ABF">
        <w:rPr>
          <w:rFonts w:ascii="Times New Roman" w:eastAsia="Times New Roman" w:hAnsi="Times New Roman" w:cs="Times New Roman"/>
          <w:sz w:val="24"/>
          <w:szCs w:val="24"/>
        </w:rPr>
        <w:t>Šalių t</w:t>
      </w:r>
      <w:r w:rsidR="007C1CF7">
        <w:rPr>
          <w:rFonts w:ascii="Times New Roman" w:eastAsia="Times New Roman" w:hAnsi="Times New Roman" w:cs="Times New Roman"/>
          <w:sz w:val="24"/>
          <w:szCs w:val="24"/>
        </w:rPr>
        <w:t>e</w:t>
      </w:r>
      <w:r w:rsidRPr="00C14ABF">
        <w:rPr>
          <w:rFonts w:ascii="Times New Roman" w:eastAsia="Times New Roman" w:hAnsi="Times New Roman" w:cs="Times New Roman"/>
          <w:sz w:val="24"/>
          <w:szCs w:val="24"/>
        </w:rPr>
        <w:t>isės ir pareigos bei atsakomybė aptartos Preliminariojoje sutartyje ir techninėje specifikacijoje.</w:t>
      </w:r>
    </w:p>
    <w:p w14:paraId="072C493D" w14:textId="77777777" w:rsidR="00C14ABF" w:rsidRPr="00C14ABF" w:rsidRDefault="00C14ABF" w:rsidP="00C14ABF">
      <w:pPr>
        <w:suppressAutoHyphens/>
        <w:spacing w:after="0" w:line="240" w:lineRule="auto"/>
        <w:ind w:firstLine="709"/>
        <w:jc w:val="both"/>
        <w:rPr>
          <w:rFonts w:ascii="Times New Roman" w:eastAsia="Times New Roman" w:hAnsi="Times New Roman" w:cs="Times New Roman"/>
          <w:sz w:val="24"/>
          <w:szCs w:val="24"/>
        </w:rPr>
      </w:pPr>
    </w:p>
    <w:p w14:paraId="49026ADF" w14:textId="77777777" w:rsidR="00C14ABF" w:rsidRPr="00C14ABF" w:rsidRDefault="00C14ABF" w:rsidP="00C14ABF">
      <w:pPr>
        <w:numPr>
          <w:ilvl w:val="0"/>
          <w:numId w:val="2"/>
        </w:numPr>
        <w:suppressAutoHyphens/>
        <w:spacing w:after="0" w:line="240" w:lineRule="auto"/>
        <w:ind w:left="0" w:firstLine="709"/>
        <w:contextualSpacing/>
        <w:jc w:val="center"/>
        <w:rPr>
          <w:rFonts w:ascii="Times New Roman" w:eastAsia="Times New Roman" w:hAnsi="Times New Roman" w:cs="Times New Roman"/>
          <w:b/>
          <w:sz w:val="24"/>
          <w:szCs w:val="24"/>
        </w:rPr>
      </w:pPr>
      <w:r w:rsidRPr="00C14ABF">
        <w:rPr>
          <w:rFonts w:ascii="Times New Roman" w:eastAsia="Times New Roman" w:hAnsi="Times New Roman" w:cs="Times New Roman"/>
          <w:b/>
          <w:bCs/>
          <w:sz w:val="24"/>
          <w:szCs w:val="24"/>
        </w:rPr>
        <w:t>KITOS PAGRINDINĖS PIRKIMO SUTARTIES SĄLYGOS</w:t>
      </w:r>
    </w:p>
    <w:p w14:paraId="7CCAD250" w14:textId="77777777" w:rsidR="00C14ABF" w:rsidRPr="00C14ABF" w:rsidRDefault="00C14ABF" w:rsidP="00C14ABF">
      <w:pPr>
        <w:spacing w:after="0" w:line="240" w:lineRule="auto"/>
        <w:ind w:firstLine="709"/>
        <w:jc w:val="both"/>
        <w:rPr>
          <w:rFonts w:ascii="Times New Roman" w:eastAsia="Times New Roman" w:hAnsi="Times New Roman" w:cs="Times New Roman"/>
          <w:sz w:val="24"/>
          <w:szCs w:val="24"/>
        </w:rPr>
      </w:pPr>
    </w:p>
    <w:p w14:paraId="0BF33715" w14:textId="388C1A1B" w:rsidR="00C14ABF" w:rsidRPr="00C14ABF" w:rsidRDefault="00C14ABF" w:rsidP="00C14ABF">
      <w:pPr>
        <w:numPr>
          <w:ilvl w:val="0"/>
          <w:numId w:val="1"/>
        </w:numPr>
        <w:suppressAutoHyphens/>
        <w:spacing w:after="0" w:line="240" w:lineRule="auto"/>
        <w:ind w:left="0" w:firstLine="709"/>
        <w:contextualSpacing/>
        <w:jc w:val="both"/>
        <w:rPr>
          <w:rFonts w:ascii="Times New Roman" w:eastAsia="Times New Roman" w:hAnsi="Times New Roman" w:cs="Times New Roman"/>
          <w:sz w:val="24"/>
          <w:szCs w:val="24"/>
        </w:rPr>
      </w:pPr>
      <w:r w:rsidRPr="00C14ABF">
        <w:rPr>
          <w:rFonts w:ascii="Times New Roman" w:eastAsia="Times New Roman" w:hAnsi="Times New Roman" w:cs="Times New Roman"/>
          <w:sz w:val="24"/>
          <w:szCs w:val="24"/>
        </w:rPr>
        <w:t>Konfidencialumo, nenugalimos jėgos ir subtiekėjų keitimo sąlygos aptariamos Preliminariojoje sutartyje.</w:t>
      </w:r>
    </w:p>
    <w:p w14:paraId="0C94E963" w14:textId="77777777" w:rsidR="00C14ABF" w:rsidRPr="00C14ABF" w:rsidRDefault="00C14ABF" w:rsidP="00C14ABF">
      <w:pPr>
        <w:numPr>
          <w:ilvl w:val="0"/>
          <w:numId w:val="1"/>
        </w:numPr>
        <w:suppressAutoHyphens/>
        <w:spacing w:after="0" w:line="240" w:lineRule="auto"/>
        <w:ind w:left="0" w:firstLine="709"/>
        <w:contextualSpacing/>
        <w:jc w:val="both"/>
        <w:rPr>
          <w:rFonts w:ascii="Times New Roman" w:eastAsia="Times New Roman" w:hAnsi="Times New Roman" w:cs="Times New Roman"/>
          <w:sz w:val="24"/>
          <w:szCs w:val="24"/>
        </w:rPr>
      </w:pPr>
      <w:r w:rsidRPr="00C14ABF">
        <w:rPr>
          <w:rFonts w:ascii="Times New Roman" w:eastAsia="Times New Roman" w:hAnsi="Times New Roman" w:cs="Times New Roman"/>
          <w:sz w:val="24"/>
          <w:szCs w:val="24"/>
        </w:rPr>
        <w:t>Pagrindinė pirkimo sutartis yra neatskiriama Preliminariosios sutarties dalis.</w:t>
      </w:r>
    </w:p>
    <w:p w14:paraId="47CA3CC0" w14:textId="77777777" w:rsidR="00C14ABF" w:rsidRPr="00C14ABF" w:rsidRDefault="00C14ABF" w:rsidP="00C14ABF">
      <w:pPr>
        <w:numPr>
          <w:ilvl w:val="0"/>
          <w:numId w:val="1"/>
        </w:numPr>
        <w:suppressAutoHyphens/>
        <w:spacing w:after="0" w:line="240" w:lineRule="auto"/>
        <w:ind w:left="0" w:firstLine="709"/>
        <w:contextualSpacing/>
        <w:jc w:val="both"/>
        <w:rPr>
          <w:rFonts w:ascii="Times New Roman" w:eastAsia="Times New Roman" w:hAnsi="Times New Roman" w:cs="Times New Roman"/>
          <w:sz w:val="24"/>
          <w:szCs w:val="24"/>
        </w:rPr>
      </w:pPr>
      <w:r w:rsidRPr="00C14ABF">
        <w:rPr>
          <w:rFonts w:ascii="Times New Roman" w:eastAsia="Times New Roman" w:hAnsi="Times New Roman" w:cs="Times New Roman"/>
          <w:sz w:val="24"/>
          <w:szCs w:val="24"/>
        </w:rPr>
        <w:t>Pagrindinė pirkimo sutartis įsigalioja, Šalims ją pasirašius, ir galioja iki įsipareigojimų įvykdymo arba Pagrindinės pirkimo sutarties nutraukimo.</w:t>
      </w:r>
    </w:p>
    <w:p w14:paraId="34897E06" w14:textId="44F0176F" w:rsidR="00C14ABF" w:rsidRPr="00C14ABF" w:rsidRDefault="00C14ABF" w:rsidP="00C14ABF">
      <w:pPr>
        <w:numPr>
          <w:ilvl w:val="0"/>
          <w:numId w:val="1"/>
        </w:numPr>
        <w:suppressAutoHyphens/>
        <w:spacing w:after="0" w:line="240" w:lineRule="auto"/>
        <w:ind w:left="0" w:firstLine="709"/>
        <w:contextualSpacing/>
        <w:jc w:val="both"/>
        <w:rPr>
          <w:rFonts w:ascii="Times New Roman" w:eastAsia="Times New Roman" w:hAnsi="Times New Roman" w:cs="Times New Roman"/>
          <w:sz w:val="24"/>
          <w:szCs w:val="24"/>
        </w:rPr>
      </w:pPr>
      <w:r w:rsidRPr="00C14ABF">
        <w:rPr>
          <w:rFonts w:ascii="Times New Roman" w:eastAsia="Times New Roman" w:hAnsi="Times New Roman" w:cs="Times New Roman"/>
          <w:sz w:val="24"/>
          <w:szCs w:val="20"/>
        </w:rPr>
        <w:t>Užsakovas, vadovaudamasis Viešųjų pirkimų įstatymo 87 straipsnio 1 dalies 12 punktu, sudarant pirkimo sutartį skiria atsakingą asmenį/</w:t>
      </w:r>
      <w:proofErr w:type="spellStart"/>
      <w:r w:rsidRPr="00C14ABF">
        <w:rPr>
          <w:rFonts w:ascii="Times New Roman" w:eastAsia="Times New Roman" w:hAnsi="Times New Roman" w:cs="Times New Roman"/>
          <w:sz w:val="24"/>
          <w:szCs w:val="20"/>
        </w:rPr>
        <w:t>is</w:t>
      </w:r>
      <w:proofErr w:type="spellEnd"/>
      <w:r w:rsidRPr="00C14ABF">
        <w:rPr>
          <w:rFonts w:ascii="Times New Roman" w:eastAsia="Times New Roman" w:hAnsi="Times New Roman" w:cs="Times New Roman"/>
          <w:sz w:val="24"/>
          <w:szCs w:val="20"/>
        </w:rPr>
        <w:t xml:space="preserve"> už pirkimo sutarties vykdymą – </w:t>
      </w:r>
    </w:p>
    <w:p w14:paraId="19B471B7" w14:textId="77777777" w:rsidR="00C14ABF" w:rsidRPr="00C14ABF" w:rsidRDefault="00C14ABF" w:rsidP="00C14ABF">
      <w:pPr>
        <w:numPr>
          <w:ilvl w:val="0"/>
          <w:numId w:val="1"/>
        </w:numPr>
        <w:suppressAutoHyphens/>
        <w:spacing w:after="0" w:line="240" w:lineRule="auto"/>
        <w:ind w:left="0" w:firstLine="709"/>
        <w:contextualSpacing/>
        <w:jc w:val="both"/>
        <w:rPr>
          <w:rFonts w:ascii="Times New Roman" w:eastAsia="Times New Roman" w:hAnsi="Times New Roman" w:cs="Times New Roman"/>
          <w:sz w:val="24"/>
          <w:szCs w:val="24"/>
        </w:rPr>
      </w:pPr>
      <w:r w:rsidRPr="00C14ABF">
        <w:rPr>
          <w:rFonts w:ascii="Times New Roman" w:eastAsia="Times New Roman" w:hAnsi="Times New Roman" w:cs="Times New Roman"/>
          <w:sz w:val="24"/>
          <w:szCs w:val="24"/>
        </w:rPr>
        <w:t>Ginčų sprendimo, Pagrindinės pirkimo sutarties galiojimo ir nutraukimo tvarka, kitos svarbios nuostatos Pagrindinei pirkimo sutarčiai vykdyti yra numatytos Preliminariojoje pirkimo sutartyje.</w:t>
      </w:r>
    </w:p>
    <w:p w14:paraId="3A7B4289" w14:textId="77777777" w:rsidR="00C14ABF" w:rsidRPr="00C14ABF" w:rsidRDefault="00C14ABF" w:rsidP="00C14ABF">
      <w:pPr>
        <w:numPr>
          <w:ilvl w:val="0"/>
          <w:numId w:val="1"/>
        </w:numPr>
        <w:suppressAutoHyphens/>
        <w:spacing w:after="0" w:line="240" w:lineRule="auto"/>
        <w:ind w:left="0" w:firstLine="709"/>
        <w:contextualSpacing/>
        <w:jc w:val="both"/>
        <w:rPr>
          <w:rFonts w:ascii="Times New Roman" w:eastAsia="Times New Roman" w:hAnsi="Times New Roman" w:cs="Times New Roman"/>
          <w:sz w:val="24"/>
          <w:szCs w:val="24"/>
        </w:rPr>
      </w:pPr>
      <w:r w:rsidRPr="00C14ABF">
        <w:rPr>
          <w:rFonts w:ascii="Times New Roman" w:eastAsia="Times New Roman" w:hAnsi="Times New Roman" w:cs="Times New Roman"/>
          <w:sz w:val="24"/>
          <w:szCs w:val="24"/>
        </w:rPr>
        <w:t>Pagrindinė pirkimo sutartis sudaryta lietuvių kalba vienodą juridinę galią turinčiais 2 (dviem) egzemplioriais, po vieną kiekvienai šaliai.</w:t>
      </w:r>
    </w:p>
    <w:p w14:paraId="25B45F6F" w14:textId="77777777" w:rsidR="00C14ABF" w:rsidRPr="00C14ABF" w:rsidRDefault="00C14ABF" w:rsidP="00C14ABF">
      <w:pPr>
        <w:numPr>
          <w:ilvl w:val="0"/>
          <w:numId w:val="1"/>
        </w:numPr>
        <w:suppressAutoHyphens/>
        <w:spacing w:after="0" w:line="240" w:lineRule="auto"/>
        <w:ind w:left="0" w:firstLine="709"/>
        <w:contextualSpacing/>
        <w:jc w:val="both"/>
        <w:rPr>
          <w:rFonts w:ascii="Times New Roman" w:eastAsia="Times New Roman" w:hAnsi="Times New Roman" w:cs="Times New Roman"/>
          <w:sz w:val="24"/>
          <w:szCs w:val="24"/>
        </w:rPr>
      </w:pPr>
      <w:r w:rsidRPr="00C14ABF">
        <w:rPr>
          <w:rFonts w:ascii="Times New Roman" w:eastAsia="Times New Roman" w:hAnsi="Times New Roman" w:cs="Times New Roman"/>
          <w:sz w:val="24"/>
          <w:szCs w:val="24"/>
        </w:rPr>
        <w:t>Šalių atstovams yra žinoma, kad Šalių ir (ar) jų atstovų, kitų Sutartyje nurodytų asmenų duomenys, būtini Sutarties sudarymui ir įvykdymui, yra tvarkomi be atskiro jų sutikimo.</w:t>
      </w:r>
    </w:p>
    <w:p w14:paraId="13BDDAC0" w14:textId="77777777" w:rsidR="00C14ABF" w:rsidRPr="00C14ABF" w:rsidRDefault="00C14ABF" w:rsidP="00C14ABF">
      <w:pPr>
        <w:numPr>
          <w:ilvl w:val="0"/>
          <w:numId w:val="1"/>
        </w:numPr>
        <w:suppressAutoHyphens/>
        <w:spacing w:after="0" w:line="240" w:lineRule="auto"/>
        <w:ind w:left="0" w:firstLine="709"/>
        <w:contextualSpacing/>
        <w:jc w:val="both"/>
        <w:rPr>
          <w:rFonts w:ascii="Times New Roman" w:eastAsia="Times New Roman" w:hAnsi="Times New Roman" w:cs="Times New Roman"/>
          <w:sz w:val="24"/>
          <w:szCs w:val="24"/>
        </w:rPr>
      </w:pPr>
      <w:r w:rsidRPr="00C14ABF">
        <w:rPr>
          <w:rFonts w:ascii="Times New Roman" w:eastAsia="Times New Roman" w:hAnsi="Times New Roman" w:cs="Times New Roman"/>
          <w:sz w:val="24"/>
          <w:szCs w:val="24"/>
        </w:rPr>
        <w:t>Pagrindinės pirkimo sutarties priedai yra neatskiriama jos dalis (kai atnaujinamas Teikėjų varžymasis):</w:t>
      </w:r>
    </w:p>
    <w:p w14:paraId="757DBEC7" w14:textId="77777777" w:rsidR="00C14ABF" w:rsidRPr="00C14ABF" w:rsidRDefault="00C14ABF" w:rsidP="00C14ABF">
      <w:pPr>
        <w:numPr>
          <w:ilvl w:val="1"/>
          <w:numId w:val="1"/>
        </w:numPr>
        <w:tabs>
          <w:tab w:val="left" w:pos="1418"/>
        </w:tabs>
        <w:spacing w:after="0" w:line="240" w:lineRule="auto"/>
        <w:ind w:left="0" w:firstLine="709"/>
        <w:contextualSpacing/>
        <w:jc w:val="both"/>
        <w:rPr>
          <w:rFonts w:ascii="Times New Roman" w:eastAsia="Times New Roman" w:hAnsi="Times New Roman" w:cs="Times New Roman"/>
          <w:sz w:val="24"/>
          <w:szCs w:val="24"/>
          <w:lang w:eastAsia="lt-LT"/>
        </w:rPr>
      </w:pPr>
      <w:r w:rsidRPr="00C14ABF">
        <w:rPr>
          <w:rFonts w:ascii="Times New Roman" w:eastAsia="Times New Roman" w:hAnsi="Times New Roman" w:cs="Times New Roman"/>
          <w:sz w:val="24"/>
          <w:szCs w:val="24"/>
          <w:lang w:eastAsia="lt-LT"/>
        </w:rPr>
        <w:t>Paslaugų dėl Preliminariosios pirkimo sutarties sudarymo viešojo pirkimo dokumentai;</w:t>
      </w:r>
    </w:p>
    <w:p w14:paraId="740CDFFC" w14:textId="77777777" w:rsidR="00C14ABF" w:rsidRPr="00C14ABF" w:rsidRDefault="00C14ABF" w:rsidP="00C14ABF">
      <w:pPr>
        <w:numPr>
          <w:ilvl w:val="1"/>
          <w:numId w:val="1"/>
        </w:numPr>
        <w:tabs>
          <w:tab w:val="left" w:pos="1418"/>
        </w:tabs>
        <w:spacing w:after="0" w:line="240" w:lineRule="auto"/>
        <w:ind w:left="0" w:firstLine="709"/>
        <w:contextualSpacing/>
        <w:jc w:val="both"/>
        <w:rPr>
          <w:rFonts w:ascii="Times New Roman" w:eastAsia="Times New Roman" w:hAnsi="Times New Roman" w:cs="Times New Roman"/>
          <w:sz w:val="24"/>
          <w:szCs w:val="24"/>
          <w:lang w:eastAsia="lt-LT"/>
        </w:rPr>
      </w:pPr>
      <w:r w:rsidRPr="00C14ABF">
        <w:rPr>
          <w:rFonts w:ascii="Times New Roman" w:eastAsia="Times New Roman" w:hAnsi="Times New Roman" w:cs="Times New Roman"/>
          <w:sz w:val="24"/>
          <w:szCs w:val="24"/>
          <w:lang w:eastAsia="lt-LT"/>
        </w:rPr>
        <w:t>Užsakovo kvietimo pateikti pasiūlymą atnaujintam Teikėjų varžymuisi dokumentai;</w:t>
      </w:r>
    </w:p>
    <w:p w14:paraId="2CF9C4F4" w14:textId="77777777" w:rsidR="00C14ABF" w:rsidRPr="00C14ABF" w:rsidRDefault="00C14ABF" w:rsidP="00C14ABF">
      <w:pPr>
        <w:numPr>
          <w:ilvl w:val="1"/>
          <w:numId w:val="1"/>
        </w:numPr>
        <w:suppressAutoHyphens/>
        <w:spacing w:after="0" w:line="240" w:lineRule="auto"/>
        <w:ind w:left="0" w:firstLine="709"/>
        <w:contextualSpacing/>
        <w:jc w:val="both"/>
        <w:rPr>
          <w:rFonts w:ascii="Times New Roman" w:eastAsia="Times New Roman" w:hAnsi="Times New Roman" w:cs="Times New Roman"/>
          <w:sz w:val="24"/>
          <w:szCs w:val="24"/>
        </w:rPr>
      </w:pPr>
      <w:r w:rsidRPr="00C14ABF">
        <w:rPr>
          <w:rFonts w:ascii="Times New Roman" w:eastAsia="Times New Roman" w:hAnsi="Times New Roman" w:cs="Times New Roman"/>
          <w:sz w:val="24"/>
          <w:szCs w:val="24"/>
          <w:lang w:eastAsia="lt-LT"/>
        </w:rPr>
        <w:t>Paslaugų dėl Preliminariosios pirkimo sutarties sudarymo viešajam pirkimui ir atnaujintam Teikėjų varžymuisi pateikti Teikėjo pasiūlymai</w:t>
      </w:r>
      <w:r w:rsidRPr="00C14ABF">
        <w:rPr>
          <w:rFonts w:ascii="Times New Roman" w:eastAsia="Times New Roman" w:hAnsi="Times New Roman" w:cs="Times New Roman"/>
          <w:sz w:val="24"/>
          <w:szCs w:val="24"/>
        </w:rPr>
        <w:t>.</w:t>
      </w:r>
    </w:p>
    <w:p w14:paraId="0505889B" w14:textId="77777777" w:rsidR="00C14ABF" w:rsidRPr="00C14ABF" w:rsidRDefault="00C14ABF" w:rsidP="00C14ABF">
      <w:pPr>
        <w:suppressAutoHyphens/>
        <w:spacing w:after="0" w:line="240" w:lineRule="auto"/>
        <w:ind w:firstLine="709"/>
        <w:jc w:val="both"/>
        <w:rPr>
          <w:rFonts w:ascii="Times New Roman" w:eastAsia="Times New Roman" w:hAnsi="Times New Roman" w:cs="Times New Roman"/>
          <w:sz w:val="24"/>
          <w:szCs w:val="24"/>
        </w:rPr>
      </w:pPr>
    </w:p>
    <w:tbl>
      <w:tblPr>
        <w:tblW w:w="9740" w:type="dxa"/>
        <w:tblLook w:val="01E0" w:firstRow="1" w:lastRow="1" w:firstColumn="1" w:lastColumn="1" w:noHBand="0" w:noVBand="0"/>
      </w:tblPr>
      <w:tblGrid>
        <w:gridCol w:w="5103"/>
        <w:gridCol w:w="4637"/>
      </w:tblGrid>
      <w:tr w:rsidR="00C14ABF" w:rsidRPr="00C14ABF" w14:paraId="799C9CF1" w14:textId="77777777" w:rsidTr="0020688E">
        <w:tc>
          <w:tcPr>
            <w:tcW w:w="5103" w:type="dxa"/>
          </w:tcPr>
          <w:p w14:paraId="40564C1E" w14:textId="77777777" w:rsidR="00C14ABF" w:rsidRPr="00C14ABF" w:rsidRDefault="00C14ABF" w:rsidP="006D0A76">
            <w:pPr>
              <w:tabs>
                <w:tab w:val="left" w:pos="459"/>
                <w:tab w:val="num" w:pos="567"/>
              </w:tabs>
              <w:suppressAutoHyphens/>
              <w:spacing w:after="0" w:line="240" w:lineRule="auto"/>
              <w:jc w:val="both"/>
              <w:rPr>
                <w:rFonts w:ascii="Times New Roman" w:eastAsia="Times New Roman" w:hAnsi="Times New Roman" w:cs="Times New Roman"/>
                <w:sz w:val="24"/>
                <w:szCs w:val="24"/>
              </w:rPr>
            </w:pPr>
            <w:r w:rsidRPr="00C14ABF">
              <w:rPr>
                <w:rFonts w:ascii="Times New Roman" w:eastAsia="Times New Roman" w:hAnsi="Times New Roman" w:cs="Times New Roman"/>
                <w:b/>
                <w:sz w:val="24"/>
                <w:szCs w:val="24"/>
              </w:rPr>
              <w:t>Užsakovas</w:t>
            </w:r>
          </w:p>
          <w:p w14:paraId="736EF0CB" w14:textId="4EDF9811" w:rsidR="00C14ABF" w:rsidRPr="00C14ABF" w:rsidRDefault="0096505F" w:rsidP="006D0A76">
            <w:pPr>
              <w:tabs>
                <w:tab w:val="left" w:pos="0"/>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w:t>
            </w:r>
            <w:r w:rsidR="0020688E">
              <w:rPr>
                <w:rFonts w:ascii="Times New Roman" w:eastAsia="Times New Roman" w:hAnsi="Times New Roman" w:cs="Times New Roman"/>
                <w:sz w:val="24"/>
                <w:szCs w:val="24"/>
              </w:rPr>
              <w:t xml:space="preserve"> </w:t>
            </w:r>
            <w:r w:rsidR="005A5050">
              <w:rPr>
                <w:rFonts w:ascii="Times New Roman" w:eastAsia="Times New Roman" w:hAnsi="Times New Roman" w:cs="Times New Roman"/>
                <w:sz w:val="24"/>
                <w:szCs w:val="24"/>
              </w:rPr>
              <w:t>„VIA LIETUVA“</w:t>
            </w:r>
          </w:p>
          <w:p w14:paraId="02188660" w14:textId="47CC1978" w:rsidR="00C14ABF" w:rsidRPr="00C14ABF" w:rsidRDefault="005A5050" w:rsidP="006D0A76">
            <w:pPr>
              <w:tabs>
                <w:tab w:val="left" w:pos="0"/>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Kauno g. 22-202,</w:t>
            </w:r>
          </w:p>
          <w:p w14:paraId="01E7B046" w14:textId="70B6FE9C" w:rsidR="00C14ABF" w:rsidRPr="00C14ABF" w:rsidRDefault="00C14ABF" w:rsidP="006D0A76">
            <w:pPr>
              <w:tabs>
                <w:tab w:val="left" w:pos="0"/>
              </w:tabs>
              <w:suppressAutoHyphens/>
              <w:spacing w:after="0" w:line="240" w:lineRule="auto"/>
              <w:jc w:val="both"/>
              <w:rPr>
                <w:rFonts w:ascii="Times New Roman" w:eastAsia="Times New Roman" w:hAnsi="Times New Roman" w:cs="Times New Roman"/>
                <w:sz w:val="24"/>
                <w:szCs w:val="24"/>
              </w:rPr>
            </w:pPr>
            <w:r w:rsidRPr="00C14ABF">
              <w:rPr>
                <w:rFonts w:ascii="Times New Roman" w:eastAsia="Times New Roman" w:hAnsi="Times New Roman" w:cs="Times New Roman"/>
                <w:sz w:val="24"/>
                <w:szCs w:val="24"/>
              </w:rPr>
              <w:t>LT-03</w:t>
            </w:r>
            <w:r w:rsidR="005A5050">
              <w:rPr>
                <w:rFonts w:ascii="Times New Roman" w:eastAsia="Times New Roman" w:hAnsi="Times New Roman" w:cs="Times New Roman"/>
                <w:sz w:val="24"/>
                <w:szCs w:val="24"/>
              </w:rPr>
              <w:t>212,</w:t>
            </w:r>
            <w:r w:rsidRPr="00C14ABF">
              <w:rPr>
                <w:rFonts w:ascii="Times New Roman" w:eastAsia="Times New Roman" w:hAnsi="Times New Roman" w:cs="Times New Roman"/>
                <w:sz w:val="24"/>
                <w:szCs w:val="24"/>
              </w:rPr>
              <w:t xml:space="preserve"> Vilnius</w:t>
            </w:r>
          </w:p>
          <w:p w14:paraId="30622508" w14:textId="77777777" w:rsidR="00C14ABF" w:rsidRPr="00C14ABF" w:rsidRDefault="00C14ABF" w:rsidP="006D0A76">
            <w:pPr>
              <w:tabs>
                <w:tab w:val="left" w:pos="0"/>
              </w:tabs>
              <w:suppressAutoHyphens/>
              <w:spacing w:after="0" w:line="240" w:lineRule="auto"/>
              <w:jc w:val="both"/>
              <w:rPr>
                <w:rFonts w:ascii="Times New Roman" w:eastAsia="Times New Roman" w:hAnsi="Times New Roman" w:cs="Times New Roman"/>
                <w:sz w:val="24"/>
                <w:szCs w:val="24"/>
              </w:rPr>
            </w:pPr>
            <w:r w:rsidRPr="00C14ABF">
              <w:rPr>
                <w:rFonts w:ascii="Times New Roman" w:eastAsia="Times New Roman" w:hAnsi="Times New Roman" w:cs="Times New Roman"/>
                <w:sz w:val="24"/>
                <w:szCs w:val="24"/>
              </w:rPr>
              <w:t xml:space="preserve">Duomenys kaupiami ir saugomi </w:t>
            </w:r>
          </w:p>
          <w:p w14:paraId="403365D7" w14:textId="77777777" w:rsidR="00C14ABF" w:rsidRPr="00C14ABF" w:rsidRDefault="00C14ABF" w:rsidP="006D0A76">
            <w:pPr>
              <w:tabs>
                <w:tab w:val="left" w:pos="0"/>
              </w:tabs>
              <w:suppressAutoHyphens/>
              <w:spacing w:after="0" w:line="240" w:lineRule="auto"/>
              <w:jc w:val="both"/>
              <w:rPr>
                <w:rFonts w:ascii="Times New Roman" w:eastAsia="Times New Roman" w:hAnsi="Times New Roman" w:cs="Times New Roman"/>
                <w:sz w:val="24"/>
                <w:szCs w:val="24"/>
              </w:rPr>
            </w:pPr>
            <w:r w:rsidRPr="00C14ABF">
              <w:rPr>
                <w:rFonts w:ascii="Times New Roman" w:eastAsia="Times New Roman" w:hAnsi="Times New Roman" w:cs="Times New Roman"/>
                <w:sz w:val="24"/>
                <w:szCs w:val="24"/>
              </w:rPr>
              <w:t>Juridinių asmenų registre</w:t>
            </w:r>
          </w:p>
          <w:p w14:paraId="0ED6B550" w14:textId="77777777" w:rsidR="00C14ABF" w:rsidRPr="00C14ABF" w:rsidRDefault="00C14ABF" w:rsidP="006D0A76">
            <w:pPr>
              <w:tabs>
                <w:tab w:val="left" w:pos="0"/>
              </w:tabs>
              <w:suppressAutoHyphens/>
              <w:spacing w:after="0" w:line="240" w:lineRule="auto"/>
              <w:jc w:val="both"/>
              <w:rPr>
                <w:rFonts w:ascii="Times New Roman" w:eastAsia="Times New Roman" w:hAnsi="Times New Roman" w:cs="Times New Roman"/>
                <w:sz w:val="24"/>
                <w:szCs w:val="24"/>
              </w:rPr>
            </w:pPr>
            <w:r w:rsidRPr="00C14ABF">
              <w:rPr>
                <w:rFonts w:ascii="Times New Roman" w:eastAsia="Times New Roman" w:hAnsi="Times New Roman" w:cs="Times New Roman"/>
                <w:sz w:val="24"/>
                <w:szCs w:val="24"/>
              </w:rPr>
              <w:t>kodas 188710638</w:t>
            </w:r>
          </w:p>
          <w:p w14:paraId="5DF6671F" w14:textId="77777777" w:rsidR="00C14ABF" w:rsidRPr="00C14ABF" w:rsidRDefault="00C14ABF" w:rsidP="006D0A76">
            <w:pPr>
              <w:tabs>
                <w:tab w:val="left" w:pos="0"/>
              </w:tabs>
              <w:suppressAutoHyphens/>
              <w:spacing w:after="0" w:line="240" w:lineRule="auto"/>
              <w:jc w:val="both"/>
              <w:rPr>
                <w:rFonts w:ascii="Times New Roman" w:eastAsia="Times New Roman" w:hAnsi="Times New Roman" w:cs="Times New Roman"/>
                <w:sz w:val="24"/>
                <w:szCs w:val="24"/>
              </w:rPr>
            </w:pPr>
            <w:r w:rsidRPr="00C14ABF">
              <w:rPr>
                <w:rFonts w:ascii="Times New Roman" w:eastAsia="Times New Roman" w:hAnsi="Times New Roman" w:cs="Times New Roman"/>
                <w:sz w:val="24"/>
                <w:szCs w:val="24"/>
              </w:rPr>
              <w:t>Telefonas (8 5)  232 9600</w:t>
            </w:r>
          </w:p>
          <w:p w14:paraId="15E1156D" w14:textId="25437F1D" w:rsidR="00C14ABF" w:rsidRPr="00C14ABF" w:rsidRDefault="00C14ABF" w:rsidP="006D0A76">
            <w:pPr>
              <w:tabs>
                <w:tab w:val="left" w:pos="0"/>
              </w:tabs>
              <w:suppressAutoHyphens/>
              <w:spacing w:after="0" w:line="240" w:lineRule="auto"/>
              <w:jc w:val="both"/>
              <w:rPr>
                <w:rFonts w:ascii="Times New Roman" w:eastAsia="Times New Roman" w:hAnsi="Times New Roman" w:cs="Times New Roman"/>
                <w:sz w:val="24"/>
                <w:szCs w:val="24"/>
              </w:rPr>
            </w:pPr>
            <w:r w:rsidRPr="00C14ABF">
              <w:rPr>
                <w:rFonts w:ascii="Times New Roman" w:eastAsia="Times New Roman" w:hAnsi="Times New Roman" w:cs="Times New Roman"/>
                <w:sz w:val="24"/>
                <w:szCs w:val="24"/>
              </w:rPr>
              <w:t xml:space="preserve">El. paštas </w:t>
            </w:r>
            <w:r w:rsidR="00916B90">
              <w:rPr>
                <w:rFonts w:ascii="Times New Roman" w:eastAsia="Times New Roman" w:hAnsi="Times New Roman" w:cs="Times New Roman"/>
                <w:sz w:val="24"/>
                <w:szCs w:val="24"/>
              </w:rPr>
              <w:t>info</w:t>
            </w:r>
            <w:r w:rsidRPr="00C14ABF">
              <w:rPr>
                <w:rFonts w:ascii="Times New Roman" w:eastAsia="Times New Roman" w:hAnsi="Times New Roman" w:cs="Times New Roman"/>
                <w:i/>
                <w:sz w:val="24"/>
                <w:szCs w:val="24"/>
              </w:rPr>
              <w:t>@</w:t>
            </w:r>
            <w:r w:rsidR="00916B90">
              <w:rPr>
                <w:rFonts w:ascii="Times New Roman" w:eastAsia="Times New Roman" w:hAnsi="Times New Roman" w:cs="Times New Roman"/>
                <w:i/>
                <w:sz w:val="24"/>
                <w:szCs w:val="24"/>
              </w:rPr>
              <w:t>vialietuva</w:t>
            </w:r>
            <w:r w:rsidRPr="00C14ABF">
              <w:rPr>
                <w:rFonts w:ascii="Times New Roman" w:eastAsia="Times New Roman" w:hAnsi="Times New Roman" w:cs="Times New Roman"/>
                <w:i/>
                <w:sz w:val="24"/>
                <w:szCs w:val="24"/>
              </w:rPr>
              <w:t>.lt</w:t>
            </w:r>
          </w:p>
          <w:p w14:paraId="76FFB71C" w14:textId="77777777" w:rsidR="00C14ABF" w:rsidRPr="00C14ABF" w:rsidRDefault="00C14ABF" w:rsidP="006D0A76">
            <w:pPr>
              <w:tabs>
                <w:tab w:val="left" w:pos="0"/>
              </w:tabs>
              <w:suppressAutoHyphens/>
              <w:spacing w:after="0" w:line="240" w:lineRule="auto"/>
              <w:jc w:val="both"/>
              <w:rPr>
                <w:rFonts w:ascii="Times New Roman" w:eastAsia="Times New Roman" w:hAnsi="Times New Roman" w:cs="Times New Roman"/>
                <w:i/>
                <w:sz w:val="24"/>
                <w:szCs w:val="24"/>
              </w:rPr>
            </w:pPr>
            <w:r w:rsidRPr="00C14ABF">
              <w:rPr>
                <w:rFonts w:ascii="Times New Roman" w:eastAsia="Times New Roman" w:hAnsi="Times New Roman" w:cs="Times New Roman"/>
                <w:i/>
                <w:sz w:val="24"/>
                <w:szCs w:val="24"/>
              </w:rPr>
              <w:t>„Swedbank“, AB</w:t>
            </w:r>
          </w:p>
          <w:p w14:paraId="4B209612" w14:textId="77777777" w:rsidR="00C14ABF" w:rsidRPr="00C14ABF" w:rsidRDefault="00C14ABF" w:rsidP="006D0A76">
            <w:pPr>
              <w:tabs>
                <w:tab w:val="left" w:pos="0"/>
              </w:tabs>
              <w:suppressAutoHyphens/>
              <w:spacing w:after="0" w:line="240" w:lineRule="auto"/>
              <w:jc w:val="both"/>
              <w:rPr>
                <w:rFonts w:ascii="Times New Roman" w:eastAsia="Times New Roman" w:hAnsi="Times New Roman" w:cs="Times New Roman"/>
                <w:i/>
                <w:sz w:val="24"/>
                <w:szCs w:val="24"/>
              </w:rPr>
            </w:pPr>
            <w:proofErr w:type="spellStart"/>
            <w:r w:rsidRPr="00C14ABF">
              <w:rPr>
                <w:rFonts w:ascii="Times New Roman" w:eastAsia="Times New Roman" w:hAnsi="Times New Roman" w:cs="Times New Roman"/>
                <w:sz w:val="24"/>
                <w:szCs w:val="24"/>
              </w:rPr>
              <w:t>A.s</w:t>
            </w:r>
            <w:proofErr w:type="spellEnd"/>
            <w:r w:rsidRPr="00C14ABF">
              <w:rPr>
                <w:rFonts w:ascii="Times New Roman" w:eastAsia="Times New Roman" w:hAnsi="Times New Roman" w:cs="Times New Roman"/>
                <w:sz w:val="24"/>
                <w:szCs w:val="24"/>
              </w:rPr>
              <w:t>. LT37 7300 0100 0245 6303</w:t>
            </w:r>
          </w:p>
          <w:p w14:paraId="3591E941" w14:textId="77777777" w:rsidR="00C14ABF" w:rsidRPr="00C14ABF" w:rsidRDefault="00C14ABF" w:rsidP="006D0A76">
            <w:pPr>
              <w:suppressAutoHyphens/>
              <w:spacing w:after="0" w:line="240" w:lineRule="auto"/>
              <w:jc w:val="both"/>
              <w:rPr>
                <w:rFonts w:ascii="Times New Roman" w:eastAsia="Times New Roman" w:hAnsi="Times New Roman" w:cs="Times New Roman"/>
                <w:sz w:val="24"/>
                <w:szCs w:val="24"/>
              </w:rPr>
            </w:pPr>
          </w:p>
          <w:p w14:paraId="39AE2F6A" w14:textId="77777777" w:rsidR="00C14ABF" w:rsidRPr="00C14ABF" w:rsidRDefault="00C14ABF" w:rsidP="006D0A76">
            <w:pPr>
              <w:suppressAutoHyphens/>
              <w:spacing w:after="0" w:line="240" w:lineRule="auto"/>
              <w:jc w:val="both"/>
              <w:rPr>
                <w:rFonts w:ascii="Times New Roman" w:eastAsia="Times New Roman" w:hAnsi="Times New Roman" w:cs="Times New Roman"/>
                <w:sz w:val="24"/>
                <w:szCs w:val="24"/>
              </w:rPr>
            </w:pPr>
            <w:r w:rsidRPr="00C14ABF">
              <w:rPr>
                <w:rFonts w:ascii="Times New Roman" w:eastAsia="Times New Roman" w:hAnsi="Times New Roman" w:cs="Times New Roman"/>
                <w:b/>
                <w:sz w:val="24"/>
                <w:szCs w:val="24"/>
              </w:rPr>
              <w:t>............................................................</w:t>
            </w:r>
          </w:p>
          <w:p w14:paraId="6A5DD650" w14:textId="77777777" w:rsidR="00C14ABF" w:rsidRPr="00C14ABF" w:rsidRDefault="00C14ABF" w:rsidP="006D0A76">
            <w:pPr>
              <w:tabs>
                <w:tab w:val="left" w:pos="459"/>
                <w:tab w:val="num" w:pos="567"/>
              </w:tabs>
              <w:suppressAutoHyphens/>
              <w:spacing w:after="0" w:line="240" w:lineRule="auto"/>
              <w:jc w:val="both"/>
              <w:rPr>
                <w:rFonts w:ascii="Times New Roman" w:eastAsia="Times New Roman" w:hAnsi="Times New Roman" w:cs="Times New Roman"/>
                <w:i/>
                <w:sz w:val="24"/>
                <w:szCs w:val="24"/>
              </w:rPr>
            </w:pPr>
            <w:r w:rsidRPr="00C14ABF">
              <w:rPr>
                <w:rFonts w:ascii="Times New Roman" w:eastAsia="Times New Roman" w:hAnsi="Times New Roman" w:cs="Times New Roman"/>
                <w:i/>
                <w:sz w:val="24"/>
                <w:szCs w:val="24"/>
              </w:rPr>
              <w:t>(pareigos, vardas, pavardė, parašas)</w:t>
            </w:r>
          </w:p>
          <w:p w14:paraId="2CF3AEFA" w14:textId="77777777" w:rsidR="00C14ABF" w:rsidRPr="00C14ABF" w:rsidRDefault="00C14ABF" w:rsidP="00C14ABF">
            <w:pPr>
              <w:tabs>
                <w:tab w:val="left" w:pos="459"/>
                <w:tab w:val="num" w:pos="567"/>
              </w:tabs>
              <w:suppressAutoHyphens/>
              <w:spacing w:after="0" w:line="240" w:lineRule="auto"/>
              <w:ind w:firstLine="709"/>
              <w:jc w:val="both"/>
              <w:rPr>
                <w:rFonts w:ascii="Times New Roman" w:eastAsia="Times New Roman" w:hAnsi="Times New Roman" w:cs="Times New Roman"/>
                <w:b/>
                <w:sz w:val="24"/>
                <w:szCs w:val="24"/>
              </w:rPr>
            </w:pPr>
            <w:r w:rsidRPr="00C14ABF">
              <w:rPr>
                <w:rFonts w:ascii="Times New Roman" w:eastAsia="Times New Roman" w:hAnsi="Times New Roman" w:cs="Times New Roman"/>
                <w:b/>
                <w:sz w:val="24"/>
                <w:szCs w:val="24"/>
              </w:rPr>
              <w:t>A.V.</w:t>
            </w:r>
          </w:p>
        </w:tc>
        <w:tc>
          <w:tcPr>
            <w:tcW w:w="4637" w:type="dxa"/>
          </w:tcPr>
          <w:p w14:paraId="7913F331" w14:textId="5B1C1978" w:rsidR="00C14ABF" w:rsidRPr="00C14ABF" w:rsidRDefault="00C14ABF" w:rsidP="00126C48">
            <w:pPr>
              <w:tabs>
                <w:tab w:val="left" w:pos="40"/>
              </w:tabs>
              <w:suppressAutoHyphens/>
              <w:spacing w:after="0" w:line="240" w:lineRule="auto"/>
              <w:ind w:firstLine="40"/>
              <w:jc w:val="both"/>
              <w:rPr>
                <w:rFonts w:ascii="Times New Roman" w:eastAsia="Times New Roman" w:hAnsi="Times New Roman" w:cs="Times New Roman"/>
                <w:sz w:val="24"/>
                <w:szCs w:val="24"/>
              </w:rPr>
            </w:pPr>
            <w:r w:rsidRPr="00C14ABF">
              <w:rPr>
                <w:rFonts w:ascii="Times New Roman" w:eastAsia="Times New Roman" w:hAnsi="Times New Roman" w:cs="Times New Roman"/>
                <w:b/>
                <w:sz w:val="24"/>
                <w:szCs w:val="24"/>
              </w:rPr>
              <w:t>Teikėjas</w:t>
            </w:r>
          </w:p>
          <w:p w14:paraId="06197E37" w14:textId="77777777" w:rsidR="00126C48" w:rsidRPr="00922B8C" w:rsidRDefault="00126C48" w:rsidP="00126C48">
            <w:pPr>
              <w:tabs>
                <w:tab w:val="left" w:pos="40"/>
                <w:tab w:val="num" w:pos="567"/>
              </w:tabs>
              <w:suppressAutoHyphens/>
              <w:spacing w:after="0" w:line="240" w:lineRule="auto"/>
              <w:ind w:firstLine="40"/>
              <w:jc w:val="both"/>
              <w:rPr>
                <w:rFonts w:ascii="Times New Roman" w:eastAsia="Times New Roman" w:hAnsi="Times New Roman" w:cs="Times New Roman"/>
                <w:sz w:val="24"/>
                <w:szCs w:val="24"/>
              </w:rPr>
            </w:pPr>
            <w:r w:rsidRPr="00922B8C">
              <w:rPr>
                <w:rFonts w:ascii="Times New Roman" w:eastAsia="Times New Roman" w:hAnsi="Times New Roman" w:cs="Times New Roman"/>
                <w:sz w:val="24"/>
                <w:szCs w:val="24"/>
              </w:rPr>
              <w:t xml:space="preserve">UAB „Baltic </w:t>
            </w:r>
            <w:proofErr w:type="spellStart"/>
            <w:r w:rsidRPr="00922B8C">
              <w:rPr>
                <w:rFonts w:ascii="Times New Roman" w:eastAsia="Times New Roman" w:hAnsi="Times New Roman" w:cs="Times New Roman"/>
                <w:sz w:val="24"/>
                <w:szCs w:val="24"/>
              </w:rPr>
              <w:t>Travel</w:t>
            </w:r>
            <w:proofErr w:type="spellEnd"/>
            <w:r w:rsidRPr="00922B8C">
              <w:rPr>
                <w:rFonts w:ascii="Times New Roman" w:eastAsia="Times New Roman" w:hAnsi="Times New Roman" w:cs="Times New Roman"/>
                <w:sz w:val="24"/>
                <w:szCs w:val="24"/>
              </w:rPr>
              <w:t xml:space="preserve"> </w:t>
            </w:r>
            <w:proofErr w:type="spellStart"/>
            <w:r w:rsidRPr="00922B8C">
              <w:rPr>
                <w:rFonts w:ascii="Times New Roman" w:eastAsia="Times New Roman" w:hAnsi="Times New Roman" w:cs="Times New Roman"/>
                <w:sz w:val="24"/>
                <w:szCs w:val="24"/>
              </w:rPr>
              <w:t>Service</w:t>
            </w:r>
            <w:proofErr w:type="spellEnd"/>
            <w:r w:rsidRPr="00922B8C">
              <w:rPr>
                <w:rFonts w:ascii="Times New Roman" w:eastAsia="Times New Roman" w:hAnsi="Times New Roman" w:cs="Times New Roman"/>
                <w:sz w:val="24"/>
                <w:szCs w:val="24"/>
              </w:rPr>
              <w:t>“</w:t>
            </w:r>
          </w:p>
          <w:p w14:paraId="1B0BAF71" w14:textId="77777777" w:rsidR="00126C48" w:rsidRDefault="00126C48" w:rsidP="00126C48">
            <w:pPr>
              <w:tabs>
                <w:tab w:val="left" w:pos="40"/>
                <w:tab w:val="num" w:pos="567"/>
              </w:tabs>
              <w:suppressAutoHyphens/>
              <w:spacing w:after="0" w:line="240" w:lineRule="auto"/>
              <w:ind w:firstLine="40"/>
              <w:jc w:val="both"/>
              <w:rPr>
                <w:rFonts w:ascii="Times New Roman" w:eastAsia="Times New Roman" w:hAnsi="Times New Roman" w:cs="Times New Roman"/>
                <w:sz w:val="24"/>
                <w:szCs w:val="24"/>
              </w:rPr>
            </w:pPr>
            <w:r w:rsidRPr="00B3455F">
              <w:rPr>
                <w:rFonts w:ascii="Times New Roman" w:eastAsia="Times New Roman" w:hAnsi="Times New Roman" w:cs="Times New Roman"/>
                <w:sz w:val="24"/>
                <w:szCs w:val="24"/>
              </w:rPr>
              <w:t>Subačiaus g. 2 - 7, Vilnius LT-01302</w:t>
            </w:r>
          </w:p>
          <w:p w14:paraId="2A564304" w14:textId="77777777" w:rsidR="00126C48" w:rsidRDefault="00126C48" w:rsidP="00126C48">
            <w:pPr>
              <w:tabs>
                <w:tab w:val="left" w:pos="40"/>
                <w:tab w:val="num" w:pos="567"/>
              </w:tabs>
              <w:suppressAutoHyphens/>
              <w:spacing w:after="0" w:line="240" w:lineRule="auto"/>
              <w:ind w:firstLine="40"/>
              <w:jc w:val="both"/>
              <w:rPr>
                <w:rFonts w:ascii="Times New Roman" w:eastAsia="Times New Roman" w:hAnsi="Times New Roman" w:cs="Times New Roman"/>
                <w:sz w:val="24"/>
                <w:szCs w:val="24"/>
              </w:rPr>
            </w:pPr>
            <w:r w:rsidRPr="00922B8C">
              <w:rPr>
                <w:rFonts w:ascii="Times New Roman" w:eastAsia="Times New Roman" w:hAnsi="Times New Roman" w:cs="Times New Roman"/>
                <w:sz w:val="24"/>
                <w:szCs w:val="24"/>
              </w:rPr>
              <w:t>Duomenys apie įmonę kaupiami ir saugomi VĮ Registrų centro Vilniaus filialas</w:t>
            </w:r>
          </w:p>
          <w:p w14:paraId="4A55B670" w14:textId="77777777" w:rsidR="00126C48" w:rsidRPr="00922B8C" w:rsidRDefault="00126C48" w:rsidP="00126C48">
            <w:pPr>
              <w:tabs>
                <w:tab w:val="left" w:pos="40"/>
                <w:tab w:val="num" w:pos="567"/>
              </w:tabs>
              <w:suppressAutoHyphens/>
              <w:spacing w:after="0" w:line="240" w:lineRule="auto"/>
              <w:ind w:firstLine="40"/>
              <w:jc w:val="both"/>
              <w:rPr>
                <w:rFonts w:ascii="Times New Roman" w:eastAsia="Times New Roman" w:hAnsi="Times New Roman" w:cs="Times New Roman"/>
                <w:sz w:val="24"/>
                <w:szCs w:val="24"/>
              </w:rPr>
            </w:pPr>
            <w:r w:rsidRPr="00922B8C">
              <w:rPr>
                <w:rFonts w:ascii="Times New Roman" w:eastAsia="Times New Roman" w:hAnsi="Times New Roman" w:cs="Times New Roman"/>
                <w:sz w:val="24"/>
                <w:szCs w:val="24"/>
              </w:rPr>
              <w:t>Įmonės kodas 123622681</w:t>
            </w:r>
          </w:p>
          <w:p w14:paraId="5544B330" w14:textId="77777777" w:rsidR="00126C48" w:rsidRPr="00922B8C" w:rsidRDefault="00126C48" w:rsidP="00126C48">
            <w:pPr>
              <w:tabs>
                <w:tab w:val="left" w:pos="40"/>
                <w:tab w:val="num" w:pos="567"/>
              </w:tabs>
              <w:suppressAutoHyphens/>
              <w:spacing w:after="0" w:line="240" w:lineRule="auto"/>
              <w:ind w:firstLine="40"/>
              <w:jc w:val="both"/>
              <w:rPr>
                <w:rFonts w:ascii="Times New Roman" w:eastAsia="Times New Roman" w:hAnsi="Times New Roman" w:cs="Times New Roman"/>
                <w:sz w:val="24"/>
                <w:szCs w:val="24"/>
              </w:rPr>
            </w:pPr>
            <w:r w:rsidRPr="00922B8C">
              <w:rPr>
                <w:rFonts w:ascii="Times New Roman" w:eastAsia="Times New Roman" w:hAnsi="Times New Roman" w:cs="Times New Roman"/>
                <w:sz w:val="24"/>
                <w:szCs w:val="24"/>
              </w:rPr>
              <w:t>PVM mokėtojo kodas LT100002797011</w:t>
            </w:r>
          </w:p>
          <w:p w14:paraId="479B23BC" w14:textId="77777777" w:rsidR="00126C48" w:rsidRPr="00922B8C" w:rsidRDefault="00126C48" w:rsidP="00126C48">
            <w:pPr>
              <w:tabs>
                <w:tab w:val="left" w:pos="40"/>
                <w:tab w:val="num" w:pos="567"/>
              </w:tabs>
              <w:suppressAutoHyphens/>
              <w:spacing w:after="0" w:line="240" w:lineRule="auto"/>
              <w:ind w:firstLine="40"/>
              <w:jc w:val="both"/>
              <w:rPr>
                <w:rFonts w:ascii="Times New Roman" w:eastAsia="Times New Roman" w:hAnsi="Times New Roman" w:cs="Times New Roman"/>
                <w:sz w:val="24"/>
                <w:szCs w:val="24"/>
              </w:rPr>
            </w:pPr>
            <w:r w:rsidRPr="00922B8C">
              <w:rPr>
                <w:rFonts w:ascii="Times New Roman" w:eastAsia="Times New Roman" w:hAnsi="Times New Roman" w:cs="Times New Roman"/>
                <w:sz w:val="24"/>
                <w:szCs w:val="24"/>
              </w:rPr>
              <w:t>Tel. +37052514496</w:t>
            </w:r>
          </w:p>
          <w:p w14:paraId="25B6C155" w14:textId="77777777" w:rsidR="00126C48" w:rsidRPr="00922B8C" w:rsidRDefault="00126C48" w:rsidP="00126C48">
            <w:pPr>
              <w:tabs>
                <w:tab w:val="left" w:pos="40"/>
                <w:tab w:val="num" w:pos="567"/>
              </w:tabs>
              <w:suppressAutoHyphens/>
              <w:spacing w:after="0" w:line="240" w:lineRule="auto"/>
              <w:ind w:firstLine="40"/>
              <w:jc w:val="both"/>
              <w:rPr>
                <w:rFonts w:ascii="Times New Roman" w:eastAsia="Times New Roman" w:hAnsi="Times New Roman" w:cs="Times New Roman"/>
                <w:sz w:val="24"/>
                <w:szCs w:val="24"/>
              </w:rPr>
            </w:pPr>
            <w:r w:rsidRPr="00922B8C">
              <w:rPr>
                <w:rFonts w:ascii="Times New Roman" w:eastAsia="Times New Roman" w:hAnsi="Times New Roman" w:cs="Times New Roman"/>
                <w:sz w:val="24"/>
                <w:szCs w:val="24"/>
              </w:rPr>
              <w:t xml:space="preserve">El. paštas </w:t>
            </w:r>
            <w:hyperlink r:id="rId5" w:history="1">
              <w:r w:rsidRPr="00922B8C">
                <w:rPr>
                  <w:rStyle w:val="Hipersaitas"/>
                  <w:rFonts w:ascii="Times New Roman" w:eastAsia="Times New Roman" w:hAnsi="Times New Roman" w:cs="Times New Roman"/>
                  <w:sz w:val="24"/>
                  <w:szCs w:val="24"/>
                </w:rPr>
                <w:t>info@bts.lt</w:t>
              </w:r>
            </w:hyperlink>
          </w:p>
          <w:p w14:paraId="6F23B224" w14:textId="77777777" w:rsidR="00126C48" w:rsidRPr="00922B8C" w:rsidRDefault="00126C48" w:rsidP="00126C48">
            <w:pPr>
              <w:tabs>
                <w:tab w:val="left" w:pos="40"/>
                <w:tab w:val="num" w:pos="567"/>
              </w:tabs>
              <w:suppressAutoHyphens/>
              <w:spacing w:after="0" w:line="240" w:lineRule="auto"/>
              <w:ind w:firstLine="40"/>
              <w:jc w:val="both"/>
              <w:rPr>
                <w:rFonts w:ascii="Times New Roman" w:eastAsia="Times New Roman" w:hAnsi="Times New Roman" w:cs="Times New Roman"/>
                <w:sz w:val="24"/>
                <w:szCs w:val="24"/>
              </w:rPr>
            </w:pPr>
            <w:r w:rsidRPr="00922B8C">
              <w:rPr>
                <w:rFonts w:ascii="Times New Roman" w:eastAsia="Times New Roman" w:hAnsi="Times New Roman" w:cs="Times New Roman"/>
                <w:sz w:val="24"/>
                <w:szCs w:val="24"/>
              </w:rPr>
              <w:t>A. s. LT847300010100412265</w:t>
            </w:r>
          </w:p>
          <w:p w14:paraId="47760E3B" w14:textId="77777777" w:rsidR="00126C48" w:rsidRPr="00C14ABF" w:rsidRDefault="00126C48" w:rsidP="00126C48">
            <w:pPr>
              <w:tabs>
                <w:tab w:val="left" w:pos="40"/>
                <w:tab w:val="num" w:pos="567"/>
              </w:tabs>
              <w:suppressAutoHyphens/>
              <w:spacing w:after="0" w:line="240" w:lineRule="auto"/>
              <w:ind w:firstLine="40"/>
              <w:jc w:val="both"/>
              <w:rPr>
                <w:rFonts w:ascii="Times New Roman" w:eastAsia="Times New Roman" w:hAnsi="Times New Roman" w:cs="Times New Roman"/>
                <w:sz w:val="24"/>
                <w:szCs w:val="24"/>
              </w:rPr>
            </w:pPr>
            <w:r w:rsidRPr="00922B8C">
              <w:rPr>
                <w:rFonts w:ascii="Times New Roman" w:eastAsia="Times New Roman" w:hAnsi="Times New Roman" w:cs="Times New Roman"/>
                <w:sz w:val="24"/>
                <w:szCs w:val="24"/>
              </w:rPr>
              <w:t xml:space="preserve">„Swedbank“, </w:t>
            </w:r>
            <w:proofErr w:type="spellStart"/>
            <w:r w:rsidRPr="00922B8C">
              <w:rPr>
                <w:rFonts w:ascii="Times New Roman" w:eastAsia="Times New Roman" w:hAnsi="Times New Roman" w:cs="Times New Roman"/>
                <w:sz w:val="24"/>
                <w:szCs w:val="24"/>
              </w:rPr>
              <w:t>AB</w:t>
            </w:r>
            <w:r>
              <w:rPr>
                <w:rFonts w:ascii="Times New Roman" w:eastAsia="Times New Roman" w:hAnsi="Times New Roman" w:cs="Times New Roman"/>
                <w:sz w:val="24"/>
                <w:szCs w:val="24"/>
              </w:rPr>
              <w:t>;</w:t>
            </w:r>
            <w:r w:rsidRPr="00922B8C">
              <w:rPr>
                <w:rFonts w:ascii="Times New Roman" w:eastAsia="Times New Roman" w:hAnsi="Times New Roman" w:cs="Times New Roman"/>
                <w:sz w:val="24"/>
                <w:szCs w:val="24"/>
              </w:rPr>
              <w:t>Banko</w:t>
            </w:r>
            <w:proofErr w:type="spellEnd"/>
            <w:r w:rsidRPr="00922B8C">
              <w:rPr>
                <w:rFonts w:ascii="Times New Roman" w:eastAsia="Times New Roman" w:hAnsi="Times New Roman" w:cs="Times New Roman"/>
                <w:sz w:val="24"/>
                <w:szCs w:val="24"/>
              </w:rPr>
              <w:t xml:space="preserve"> kodas 73000</w:t>
            </w:r>
          </w:p>
          <w:p w14:paraId="61AFC9CE" w14:textId="77777777" w:rsidR="00126C48" w:rsidRPr="00C14ABF" w:rsidRDefault="00126C48" w:rsidP="00126C48">
            <w:pPr>
              <w:suppressAutoHyphens/>
              <w:spacing w:after="0" w:line="240" w:lineRule="auto"/>
              <w:jc w:val="both"/>
              <w:rPr>
                <w:rFonts w:ascii="Times New Roman" w:eastAsia="Times New Roman" w:hAnsi="Times New Roman" w:cs="Times New Roman"/>
                <w:sz w:val="24"/>
                <w:szCs w:val="24"/>
              </w:rPr>
            </w:pPr>
            <w:r w:rsidRPr="00C14ABF">
              <w:rPr>
                <w:rFonts w:ascii="Times New Roman" w:eastAsia="Times New Roman" w:hAnsi="Times New Roman" w:cs="Times New Roman"/>
                <w:b/>
                <w:sz w:val="24"/>
                <w:szCs w:val="24"/>
              </w:rPr>
              <w:t>.............................................................</w:t>
            </w:r>
          </w:p>
          <w:p w14:paraId="2FDDCF0F" w14:textId="77777777" w:rsidR="00126C48" w:rsidRPr="00C14ABF" w:rsidRDefault="00126C48" w:rsidP="00126C48">
            <w:pPr>
              <w:tabs>
                <w:tab w:val="left" w:pos="459"/>
                <w:tab w:val="num" w:pos="567"/>
              </w:tabs>
              <w:suppressAutoHyphens/>
              <w:spacing w:after="0" w:line="240" w:lineRule="auto"/>
              <w:ind w:firstLine="709"/>
              <w:jc w:val="both"/>
              <w:rPr>
                <w:rFonts w:ascii="Times New Roman" w:eastAsia="Times New Roman" w:hAnsi="Times New Roman" w:cs="Times New Roman"/>
                <w:i/>
                <w:sz w:val="24"/>
                <w:szCs w:val="24"/>
              </w:rPr>
            </w:pPr>
            <w:r w:rsidRPr="00C14ABF">
              <w:rPr>
                <w:rFonts w:ascii="Times New Roman" w:eastAsia="Times New Roman" w:hAnsi="Times New Roman" w:cs="Times New Roman"/>
                <w:i/>
                <w:sz w:val="24"/>
                <w:szCs w:val="24"/>
              </w:rPr>
              <w:t>(pareigos, vardas, pavardė, parašas)</w:t>
            </w:r>
          </w:p>
          <w:p w14:paraId="30ADBE99" w14:textId="47FE682C" w:rsidR="00C14ABF" w:rsidRPr="00C14ABF" w:rsidRDefault="00126C48" w:rsidP="00540E3C">
            <w:pPr>
              <w:tabs>
                <w:tab w:val="left" w:pos="40"/>
                <w:tab w:val="num" w:pos="567"/>
              </w:tabs>
              <w:suppressAutoHyphens/>
              <w:spacing w:after="0" w:line="240" w:lineRule="auto"/>
              <w:ind w:firstLine="40"/>
              <w:jc w:val="both"/>
              <w:rPr>
                <w:rFonts w:ascii="Times New Roman" w:eastAsia="Times New Roman" w:hAnsi="Times New Roman" w:cs="Times New Roman"/>
                <w:sz w:val="24"/>
                <w:szCs w:val="24"/>
              </w:rPr>
            </w:pPr>
            <w:r w:rsidRPr="00C14ABF">
              <w:rPr>
                <w:rFonts w:ascii="Times New Roman" w:eastAsia="Times New Roman" w:hAnsi="Times New Roman" w:cs="Times New Roman"/>
                <w:b/>
                <w:sz w:val="24"/>
                <w:szCs w:val="24"/>
              </w:rPr>
              <w:t>A.V.</w:t>
            </w:r>
          </w:p>
          <w:p w14:paraId="1475B359" w14:textId="77777777" w:rsidR="00C14ABF" w:rsidRPr="00C14ABF" w:rsidRDefault="00C14ABF" w:rsidP="006D0A76">
            <w:pPr>
              <w:tabs>
                <w:tab w:val="left" w:pos="40"/>
                <w:tab w:val="num" w:pos="567"/>
              </w:tabs>
              <w:suppressAutoHyphens/>
              <w:spacing w:after="0" w:line="240" w:lineRule="auto"/>
              <w:ind w:firstLine="40"/>
              <w:jc w:val="both"/>
              <w:rPr>
                <w:rFonts w:ascii="Times New Roman" w:eastAsia="Times New Roman" w:hAnsi="Times New Roman" w:cs="Times New Roman"/>
                <w:sz w:val="24"/>
                <w:szCs w:val="24"/>
              </w:rPr>
            </w:pPr>
          </w:p>
          <w:p w14:paraId="026E26EA" w14:textId="77777777" w:rsidR="00C14ABF" w:rsidRPr="00C14ABF" w:rsidRDefault="00C14ABF" w:rsidP="006D0A76">
            <w:pPr>
              <w:tabs>
                <w:tab w:val="left" w:pos="40"/>
                <w:tab w:val="num" w:pos="567"/>
              </w:tabs>
              <w:suppressAutoHyphens/>
              <w:spacing w:after="0" w:line="240" w:lineRule="auto"/>
              <w:ind w:firstLine="40"/>
              <w:jc w:val="both"/>
              <w:rPr>
                <w:rFonts w:ascii="Times New Roman" w:eastAsia="Times New Roman" w:hAnsi="Times New Roman" w:cs="Times New Roman"/>
                <w:sz w:val="24"/>
                <w:szCs w:val="24"/>
              </w:rPr>
            </w:pPr>
          </w:p>
          <w:p w14:paraId="0499F9FD" w14:textId="6816A193" w:rsidR="00C14ABF" w:rsidRPr="00C14ABF" w:rsidRDefault="00C14ABF" w:rsidP="00540E3C">
            <w:pPr>
              <w:suppressAutoHyphens/>
              <w:spacing w:after="0" w:line="240" w:lineRule="auto"/>
              <w:jc w:val="both"/>
              <w:rPr>
                <w:rFonts w:ascii="Times New Roman" w:eastAsia="Times New Roman" w:hAnsi="Times New Roman" w:cs="Times New Roman"/>
                <w:sz w:val="24"/>
                <w:szCs w:val="24"/>
              </w:rPr>
            </w:pPr>
          </w:p>
          <w:p w14:paraId="0F27816B" w14:textId="21DA2746" w:rsidR="00C14ABF" w:rsidRPr="00540E3C" w:rsidRDefault="00C14ABF" w:rsidP="00540E3C">
            <w:pPr>
              <w:tabs>
                <w:tab w:val="left" w:pos="459"/>
                <w:tab w:val="num" w:pos="567"/>
              </w:tabs>
              <w:suppressAutoHyphens/>
              <w:spacing w:after="0" w:line="240" w:lineRule="auto"/>
              <w:jc w:val="both"/>
              <w:rPr>
                <w:rFonts w:ascii="Times New Roman" w:eastAsia="Times New Roman" w:hAnsi="Times New Roman" w:cs="Times New Roman"/>
                <w:i/>
                <w:sz w:val="24"/>
                <w:szCs w:val="24"/>
              </w:rPr>
            </w:pPr>
          </w:p>
        </w:tc>
      </w:tr>
    </w:tbl>
    <w:p w14:paraId="083DB6CD" w14:textId="77777777" w:rsidR="00C14ABF" w:rsidRPr="00C14ABF" w:rsidRDefault="00C14ABF" w:rsidP="00C14ABF">
      <w:pPr>
        <w:spacing w:after="0" w:line="240" w:lineRule="auto"/>
        <w:ind w:firstLine="709"/>
        <w:jc w:val="both"/>
        <w:rPr>
          <w:rFonts w:ascii="Times New Roman" w:eastAsia="Times New Roman" w:hAnsi="Times New Roman" w:cs="Times New Roman"/>
          <w:bCs/>
          <w:sz w:val="24"/>
          <w:szCs w:val="24"/>
        </w:rPr>
      </w:pPr>
    </w:p>
    <w:p w14:paraId="429A83A8" w14:textId="77777777" w:rsidR="000B4D96" w:rsidRDefault="000B4D96" w:rsidP="00C14ABF">
      <w:pPr>
        <w:ind w:firstLine="709"/>
      </w:pPr>
    </w:p>
    <w:sectPr w:rsidR="000B4D96" w:rsidSect="00BD1D95">
      <w:pgSz w:w="11906" w:h="16838" w:code="9"/>
      <w:pgMar w:top="1134" w:right="567" w:bottom="709" w:left="1701" w:header="567" w:footer="567" w:gutter="0"/>
      <w:cols w:space="1296"/>
      <w:formProt w:val="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409F9"/>
    <w:multiLevelType w:val="multilevel"/>
    <w:tmpl w:val="79FAE72E"/>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2F127370"/>
    <w:multiLevelType w:val="hybridMultilevel"/>
    <w:tmpl w:val="A55C4A26"/>
    <w:lvl w:ilvl="0" w:tplc="0DC8EEDC">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8DA1389"/>
    <w:multiLevelType w:val="multilevel"/>
    <w:tmpl w:val="7FB48D06"/>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58370D44"/>
    <w:multiLevelType w:val="hybridMultilevel"/>
    <w:tmpl w:val="C972CA28"/>
    <w:lvl w:ilvl="0" w:tplc="0B4CD194">
      <w:start w:val="1"/>
      <w:numFmt w:val="upperRoman"/>
      <w:lvlText w:val="%1."/>
      <w:lvlJc w:val="left"/>
      <w:pPr>
        <w:ind w:left="1429" w:hanging="720"/>
      </w:pPr>
      <w:rPr>
        <w:rFonts w:hint="default"/>
        <w:b/>
        <w:bCs/>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536045096">
    <w:abstractNumId w:val="2"/>
  </w:num>
  <w:num w:numId="2" w16cid:durableId="438917009">
    <w:abstractNumId w:val="3"/>
  </w:num>
  <w:num w:numId="3" w16cid:durableId="1655639263">
    <w:abstractNumId w:val="0"/>
  </w:num>
  <w:num w:numId="4" w16cid:durableId="11195648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3B2"/>
    <w:rsid w:val="00013D42"/>
    <w:rsid w:val="000262EF"/>
    <w:rsid w:val="00061BAE"/>
    <w:rsid w:val="00087C91"/>
    <w:rsid w:val="000B4D96"/>
    <w:rsid w:val="000B537A"/>
    <w:rsid w:val="000D116D"/>
    <w:rsid w:val="000D5B6E"/>
    <w:rsid w:val="00104D81"/>
    <w:rsid w:val="00106B76"/>
    <w:rsid w:val="00126C48"/>
    <w:rsid w:val="00146FC3"/>
    <w:rsid w:val="00163706"/>
    <w:rsid w:val="001A307B"/>
    <w:rsid w:val="001D42D7"/>
    <w:rsid w:val="0020688E"/>
    <w:rsid w:val="00246636"/>
    <w:rsid w:val="0025293E"/>
    <w:rsid w:val="00265657"/>
    <w:rsid w:val="002C745C"/>
    <w:rsid w:val="002D27F7"/>
    <w:rsid w:val="002F2A8B"/>
    <w:rsid w:val="0034668A"/>
    <w:rsid w:val="00367E22"/>
    <w:rsid w:val="00370BD8"/>
    <w:rsid w:val="003B7395"/>
    <w:rsid w:val="003D55A1"/>
    <w:rsid w:val="003D63B2"/>
    <w:rsid w:val="003F714C"/>
    <w:rsid w:val="00401BE8"/>
    <w:rsid w:val="004027ED"/>
    <w:rsid w:val="004101C6"/>
    <w:rsid w:val="00437536"/>
    <w:rsid w:val="0045105A"/>
    <w:rsid w:val="00467435"/>
    <w:rsid w:val="0049167D"/>
    <w:rsid w:val="004A488E"/>
    <w:rsid w:val="004A6E6A"/>
    <w:rsid w:val="004B6E53"/>
    <w:rsid w:val="004D4DE7"/>
    <w:rsid w:val="004D5B41"/>
    <w:rsid w:val="00532F6C"/>
    <w:rsid w:val="00540E3C"/>
    <w:rsid w:val="005808AC"/>
    <w:rsid w:val="00591EBF"/>
    <w:rsid w:val="005A5050"/>
    <w:rsid w:val="005B4F40"/>
    <w:rsid w:val="005C21DF"/>
    <w:rsid w:val="0065335C"/>
    <w:rsid w:val="00676605"/>
    <w:rsid w:val="00686D88"/>
    <w:rsid w:val="006A3032"/>
    <w:rsid w:val="006A5104"/>
    <w:rsid w:val="006A5D6A"/>
    <w:rsid w:val="006D0A76"/>
    <w:rsid w:val="006E1FD9"/>
    <w:rsid w:val="006E6265"/>
    <w:rsid w:val="007213AC"/>
    <w:rsid w:val="00731E33"/>
    <w:rsid w:val="00750D7D"/>
    <w:rsid w:val="007C1CF7"/>
    <w:rsid w:val="007E79C7"/>
    <w:rsid w:val="00847511"/>
    <w:rsid w:val="00870564"/>
    <w:rsid w:val="008F53E0"/>
    <w:rsid w:val="00916B90"/>
    <w:rsid w:val="0096505F"/>
    <w:rsid w:val="00992C1D"/>
    <w:rsid w:val="009A7CB0"/>
    <w:rsid w:val="009B0831"/>
    <w:rsid w:val="009D4898"/>
    <w:rsid w:val="00A2583C"/>
    <w:rsid w:val="00A55545"/>
    <w:rsid w:val="00A84FED"/>
    <w:rsid w:val="00AE5C2B"/>
    <w:rsid w:val="00B0004C"/>
    <w:rsid w:val="00B062D0"/>
    <w:rsid w:val="00B07FB2"/>
    <w:rsid w:val="00B369BA"/>
    <w:rsid w:val="00BA3188"/>
    <w:rsid w:val="00BD1D95"/>
    <w:rsid w:val="00C14ABF"/>
    <w:rsid w:val="00CA2BCB"/>
    <w:rsid w:val="00D163D6"/>
    <w:rsid w:val="00D2071E"/>
    <w:rsid w:val="00D427B7"/>
    <w:rsid w:val="00D620AC"/>
    <w:rsid w:val="00D656C1"/>
    <w:rsid w:val="00D74B48"/>
    <w:rsid w:val="00D77E27"/>
    <w:rsid w:val="00DA6D32"/>
    <w:rsid w:val="00DD1132"/>
    <w:rsid w:val="00E55151"/>
    <w:rsid w:val="00EB4CD2"/>
    <w:rsid w:val="00F334A0"/>
    <w:rsid w:val="00F87399"/>
    <w:rsid w:val="00FD37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584DA"/>
  <w15:chartTrackingRefBased/>
  <w15:docId w15:val="{ACC4C72A-B0D2-4BCD-B0A4-C4C80CA73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uiPriority w:val="34"/>
    <w:qFormat/>
    <w:rsid w:val="004A6E6A"/>
    <w:pPr>
      <w:spacing w:after="0" w:line="240" w:lineRule="auto"/>
      <w:ind w:left="720"/>
      <w:contextualSpacing/>
    </w:pPr>
    <w:rPr>
      <w:rFonts w:ascii="Times New Roman" w:eastAsia="Times New Roman" w:hAnsi="Times New Roman" w:cs="Times New Roman"/>
      <w:sz w:val="20"/>
      <w:szCs w:val="20"/>
      <w:lang w:val="ru-RU"/>
    </w:rPr>
  </w:style>
  <w:style w:type="character" w:customStyle="1" w:styleId="SraopastraipaDiagrama">
    <w:name w:val="Sąrašo pastraipa Diagrama"/>
    <w:basedOn w:val="Numatytasispastraiposriftas"/>
    <w:link w:val="Sraopastraipa"/>
    <w:uiPriority w:val="34"/>
    <w:locked/>
    <w:rsid w:val="004A6E6A"/>
    <w:rPr>
      <w:rFonts w:ascii="Times New Roman" w:eastAsia="Times New Roman" w:hAnsi="Times New Roman" w:cs="Times New Roman"/>
      <w:sz w:val="20"/>
      <w:szCs w:val="20"/>
      <w:lang w:val="ru-RU"/>
    </w:rPr>
  </w:style>
  <w:style w:type="character" w:styleId="Hipersaitas">
    <w:name w:val="Hyperlink"/>
    <w:basedOn w:val="Numatytasispastraiposriftas"/>
    <w:uiPriority w:val="99"/>
    <w:unhideWhenUsed/>
    <w:rsid w:val="00126C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bt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2</Pages>
  <Words>3584</Words>
  <Characters>2043</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Švabauskienė</dc:creator>
  <cp:keywords/>
  <dc:description/>
  <cp:lastModifiedBy>Inga Latvėnė</cp:lastModifiedBy>
  <cp:revision>53</cp:revision>
  <dcterms:created xsi:type="dcterms:W3CDTF">2021-09-29T10:35:00Z</dcterms:created>
  <dcterms:modified xsi:type="dcterms:W3CDTF">2024-05-27T10:02:00Z</dcterms:modified>
</cp:coreProperties>
</file>