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DF37" w14:textId="6DCB8961" w:rsidR="000333B1" w:rsidRPr="00750536" w:rsidRDefault="119993F7" w:rsidP="33583DB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bookmarkStart w:id="0" w:name="_Hlk181278579"/>
      <w:r w:rsidRPr="33583DB8">
        <w:rPr>
          <w:rFonts w:ascii="Times New Roman" w:eastAsia="Times New Roman" w:hAnsi="Times New Roman" w:cs="Times New Roman"/>
          <w:b/>
          <w:bCs/>
          <w:sz w:val="24"/>
          <w:szCs w:val="24"/>
          <w:lang w:val="lt-LT"/>
        </w:rPr>
        <w:t>S</w:t>
      </w:r>
      <w:r w:rsidR="02C5DA19" w:rsidRPr="33583DB8">
        <w:rPr>
          <w:rFonts w:ascii="Times New Roman" w:eastAsia="Times New Roman" w:hAnsi="Times New Roman" w:cs="Times New Roman"/>
          <w:b/>
          <w:bCs/>
          <w:sz w:val="24"/>
          <w:szCs w:val="24"/>
          <w:lang w:val="lt-LT"/>
        </w:rPr>
        <w:t>DG OOTS SPRENDIMO KOKYBĖS KONTROLĖS IR TESTAVIMO</w:t>
      </w:r>
      <w:r w:rsidR="4B7171A4" w:rsidRPr="00750536">
        <w:rPr>
          <w:rFonts w:ascii="Times New Roman" w:eastAsia="Arial Unicode MS" w:hAnsi="Times New Roman" w:cs="Times New Roman"/>
          <w:b/>
          <w:bCs/>
          <w:snapToGrid w:val="0"/>
          <w:sz w:val="24"/>
          <w:szCs w:val="24"/>
          <w:bdr w:val="nil"/>
          <w:lang w:val="lt-LT" w:eastAsia="lt-LT"/>
        </w:rPr>
        <w:t xml:space="preserve"> </w:t>
      </w:r>
      <w:bookmarkEnd w:id="0"/>
      <w:r w:rsidR="4B7171A4" w:rsidRPr="00750536">
        <w:rPr>
          <w:rFonts w:ascii="Times New Roman" w:eastAsia="Arial Unicode MS" w:hAnsi="Times New Roman" w:cs="Times New Roman"/>
          <w:b/>
          <w:bCs/>
          <w:snapToGrid w:val="0"/>
          <w:sz w:val="24"/>
          <w:szCs w:val="24"/>
          <w:bdr w:val="nil"/>
          <w:lang w:val="lt-LT" w:eastAsia="lt-LT"/>
        </w:rPr>
        <w:t xml:space="preserve">PASLAUGŲ </w:t>
      </w:r>
      <w:r w:rsidR="35B4A8CB" w:rsidRPr="00750536">
        <w:rPr>
          <w:rFonts w:ascii="Times New Roman" w:eastAsia="Arial Unicode MS" w:hAnsi="Times New Roman" w:cs="Times New Roman"/>
          <w:b/>
          <w:bCs/>
          <w:snapToGrid w:val="0"/>
          <w:sz w:val="24"/>
          <w:szCs w:val="24"/>
          <w:bdr w:val="nil"/>
          <w:lang w:val="lt-LT" w:eastAsia="lt-LT"/>
        </w:rPr>
        <w:t>PIRKIMO</w:t>
      </w:r>
      <w:r w:rsidR="35B4A8CB" w:rsidRPr="00750536">
        <w:rPr>
          <w:rFonts w:ascii="Times New Roman" w:eastAsia="Arial Unicode MS" w:hAnsi="Times New Roman" w:cs="Times New Roman"/>
          <w:sz w:val="24"/>
          <w:szCs w:val="24"/>
          <w:bdr w:val="nil"/>
          <w:lang w:val="lt-LT" w:eastAsia="lt-LT"/>
        </w:rPr>
        <w:t>–</w:t>
      </w:r>
      <w:r w:rsidR="35B4A8CB" w:rsidRPr="00750536">
        <w:rPr>
          <w:rFonts w:ascii="Times New Roman" w:eastAsia="Arial Unicode MS" w:hAnsi="Times New Roman" w:cs="Times New Roman"/>
          <w:b/>
          <w:bCs/>
          <w:snapToGrid w:val="0"/>
          <w:sz w:val="24"/>
          <w:szCs w:val="24"/>
          <w:bdr w:val="nil"/>
          <w:lang w:val="lt-LT" w:eastAsia="lt-LT"/>
        </w:rPr>
        <w:t>PARDAVIMO SUTARTIES</w:t>
      </w:r>
      <w:r w:rsidR="4B7171A4" w:rsidRPr="00750536">
        <w:rPr>
          <w:rFonts w:ascii="Times New Roman" w:eastAsia="Arial Unicode MS" w:hAnsi="Times New Roman" w:cs="Times New Roman"/>
          <w:b/>
          <w:bCs/>
          <w:snapToGrid w:val="0"/>
          <w:sz w:val="24"/>
          <w:szCs w:val="24"/>
          <w:bdr w:val="nil"/>
          <w:lang w:val="lt-LT" w:eastAsia="lt-LT"/>
        </w:rPr>
        <w:t xml:space="preserve"> </w:t>
      </w:r>
      <w:r w:rsidR="35B4A8CB" w:rsidRPr="00750536">
        <w:rPr>
          <w:rFonts w:ascii="Times New Roman" w:eastAsia="Arial Unicode MS" w:hAnsi="Times New Roman" w:cs="Times New Roman"/>
          <w:b/>
          <w:bCs/>
          <w:sz w:val="24"/>
          <w:szCs w:val="24"/>
          <w:bdr w:val="nil"/>
          <w:lang w:val="lt-LT" w:eastAsia="lt-LT"/>
        </w:rPr>
        <w:t>SPECIALIOSIOS SĄLYGOS</w:t>
      </w:r>
    </w:p>
    <w:p w14:paraId="20D9C2C9" w14:textId="77777777" w:rsidR="00715292" w:rsidRPr="00750536"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750536" w14:paraId="10FABF00" w14:textId="77777777" w:rsidTr="33583DB8">
        <w:tc>
          <w:tcPr>
            <w:tcW w:w="2127" w:type="dxa"/>
          </w:tcPr>
          <w:p w14:paraId="5D124FA4" w14:textId="77777777" w:rsidR="00715292" w:rsidRPr="00750536" w:rsidRDefault="00715292"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 xml:space="preserve">Data* </w:t>
            </w:r>
          </w:p>
        </w:tc>
        <w:tc>
          <w:tcPr>
            <w:tcW w:w="7371" w:type="dxa"/>
          </w:tcPr>
          <w:p w14:paraId="22863061" w14:textId="077E7D5F" w:rsidR="00715292" w:rsidRPr="00750536" w:rsidRDefault="00715292" w:rsidP="00CD5651">
            <w:pPr>
              <w:spacing w:line="276" w:lineRule="auto"/>
              <w:rPr>
                <w:rFonts w:ascii="Times New Roman" w:hAnsi="Times New Roman" w:cs="Times New Roman"/>
                <w:sz w:val="24"/>
                <w:szCs w:val="24"/>
                <w:lang w:val="lt-LT"/>
              </w:rPr>
            </w:pPr>
          </w:p>
        </w:tc>
      </w:tr>
      <w:tr w:rsidR="00715292" w:rsidRPr="00750536" w14:paraId="159304BA" w14:textId="77777777" w:rsidTr="33583DB8">
        <w:tc>
          <w:tcPr>
            <w:tcW w:w="2127" w:type="dxa"/>
          </w:tcPr>
          <w:p w14:paraId="7E7E1A98" w14:textId="4E22D731" w:rsidR="00715292" w:rsidRPr="00750536" w:rsidRDefault="00715292"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 xml:space="preserve">Sutarties Nr. </w:t>
            </w:r>
          </w:p>
        </w:tc>
        <w:tc>
          <w:tcPr>
            <w:tcW w:w="7371" w:type="dxa"/>
          </w:tcPr>
          <w:p w14:paraId="46CF30E1" w14:textId="77777777" w:rsidR="00715292" w:rsidRPr="00750536" w:rsidRDefault="00715292" w:rsidP="00CD5651">
            <w:pPr>
              <w:spacing w:line="276" w:lineRule="auto"/>
              <w:rPr>
                <w:rFonts w:ascii="Times New Roman" w:hAnsi="Times New Roman" w:cs="Times New Roman"/>
                <w:sz w:val="24"/>
                <w:szCs w:val="24"/>
                <w:lang w:val="lt-LT"/>
              </w:rPr>
            </w:pPr>
          </w:p>
        </w:tc>
      </w:tr>
      <w:tr w:rsidR="00715292" w:rsidRPr="00750536" w14:paraId="77646D7B" w14:textId="77777777" w:rsidTr="33583DB8">
        <w:tc>
          <w:tcPr>
            <w:tcW w:w="9498" w:type="dxa"/>
            <w:gridSpan w:val="2"/>
          </w:tcPr>
          <w:p w14:paraId="44291701" w14:textId="260B25CA" w:rsidR="00715292" w:rsidRPr="00750536" w:rsidRDefault="00715292" w:rsidP="33583DB8">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750536">
              <w:rPr>
                <w:rFonts w:ascii="Times New Roman" w:eastAsia="Arial Unicode MS" w:hAnsi="Times New Roman" w:cs="Times New Roman"/>
                <w:sz w:val="24"/>
                <w:szCs w:val="24"/>
                <w:bdr w:val="nil"/>
                <w:lang w:val="lt-LT" w:eastAsia="lt-LT"/>
              </w:rPr>
              <w:t xml:space="preserve">Vadovaudamiesi </w:t>
            </w:r>
            <w:r w:rsidRPr="00750536">
              <w:rPr>
                <w:rFonts w:ascii="Times New Roman" w:eastAsia="Times New Roman" w:hAnsi="Times New Roman" w:cs="Times New Roman"/>
                <w:sz w:val="24"/>
                <w:szCs w:val="24"/>
                <w:lang w:val="lt-LT"/>
              </w:rPr>
              <w:t xml:space="preserve">viešosios įstaigos CPO LT, juridinio asmens kodas 302913276, buveinės adresas </w:t>
            </w:r>
            <w:r w:rsidR="00880C01" w:rsidRPr="00750536">
              <w:rPr>
                <w:rFonts w:ascii="Times New Roman" w:eastAsia="Times New Roman" w:hAnsi="Times New Roman" w:cs="Times New Roman"/>
                <w:kern w:val="32"/>
                <w:sz w:val="24"/>
                <w:szCs w:val="24"/>
                <w:lang w:val="lt-LT" w:eastAsia="lt-LT"/>
              </w:rPr>
              <w:t xml:space="preserve">Ukmergės g. 219-1, 07152 </w:t>
            </w:r>
            <w:r w:rsidRPr="00750536">
              <w:rPr>
                <w:rFonts w:ascii="Times New Roman" w:eastAsia="Times New Roman" w:hAnsi="Times New Roman" w:cs="Times New Roman"/>
                <w:sz w:val="24"/>
                <w:szCs w:val="24"/>
                <w:lang w:val="lt-LT"/>
              </w:rPr>
              <w:t xml:space="preserve">Vilnius, viešojo pirkimo komisijos </w:t>
            </w:r>
            <w:r w:rsidR="00D454C1">
              <w:rPr>
                <w:rFonts w:ascii="Times New Roman" w:eastAsia="Times New Roman" w:hAnsi="Times New Roman" w:cs="Times New Roman"/>
                <w:sz w:val="24"/>
                <w:szCs w:val="24"/>
                <w:lang w:val="lt-LT"/>
              </w:rPr>
              <w:t>2025-02-26</w:t>
            </w:r>
            <w:r w:rsidRPr="00750536">
              <w:rPr>
                <w:rFonts w:ascii="Times New Roman" w:eastAsia="Times New Roman" w:hAnsi="Times New Roman" w:cs="Times New Roman"/>
                <w:sz w:val="24"/>
                <w:szCs w:val="24"/>
                <w:lang w:val="lt-LT"/>
              </w:rPr>
              <w:t xml:space="preserve"> sprendimu </w:t>
            </w:r>
            <w:r w:rsidRPr="00D454C1">
              <w:rPr>
                <w:rFonts w:ascii="Times New Roman" w:eastAsia="Times New Roman" w:hAnsi="Times New Roman" w:cs="Times New Roman"/>
                <w:sz w:val="24"/>
                <w:szCs w:val="24"/>
                <w:lang w:val="lt-LT"/>
              </w:rPr>
              <w:t>[viešojo pirkimo komisijos posėdžio protokolo numeris</w:t>
            </w:r>
            <w:r w:rsidR="00D454C1" w:rsidRPr="00D454C1">
              <w:rPr>
                <w:rFonts w:ascii="Times New Roman" w:eastAsia="Times New Roman" w:hAnsi="Times New Roman" w:cs="Times New Roman"/>
                <w:sz w:val="24"/>
                <w:szCs w:val="24"/>
                <w:lang w:val="lt-LT"/>
              </w:rPr>
              <w:t xml:space="preserve"> 7</w:t>
            </w:r>
            <w:r w:rsidRPr="00D454C1">
              <w:rPr>
                <w:rFonts w:ascii="Times New Roman" w:eastAsia="Times New Roman" w:hAnsi="Times New Roman" w:cs="Times New Roman"/>
                <w:sz w:val="24"/>
                <w:szCs w:val="24"/>
                <w:lang w:val="lt-LT"/>
              </w:rPr>
              <w:t>], kuriuo</w:t>
            </w:r>
            <w:r w:rsidRPr="00750536">
              <w:rPr>
                <w:rFonts w:ascii="Times New Roman" w:eastAsia="Times New Roman" w:hAnsi="Times New Roman" w:cs="Times New Roman"/>
                <w:sz w:val="24"/>
                <w:szCs w:val="24"/>
                <w:lang w:val="lt-LT"/>
              </w:rPr>
              <w:t xml:space="preserve"> Tiekėjo pasiūlymas (toliau – </w:t>
            </w:r>
            <w:r w:rsidRPr="00750536">
              <w:rPr>
                <w:rFonts w:ascii="Times New Roman" w:eastAsia="Times New Roman" w:hAnsi="Times New Roman" w:cs="Times New Roman"/>
                <w:b/>
                <w:bCs/>
                <w:sz w:val="24"/>
                <w:szCs w:val="24"/>
                <w:lang w:val="lt-LT"/>
              </w:rPr>
              <w:t>Pasiūlymas</w:t>
            </w:r>
            <w:r w:rsidRPr="00750536">
              <w:rPr>
                <w:rFonts w:ascii="Times New Roman" w:eastAsia="Times New Roman" w:hAnsi="Times New Roman" w:cs="Times New Roman"/>
                <w:sz w:val="24"/>
                <w:szCs w:val="24"/>
                <w:lang w:val="lt-LT"/>
              </w:rPr>
              <w:t>)</w:t>
            </w:r>
            <w:r w:rsidR="546CBDF7" w:rsidRPr="00750536">
              <w:rPr>
                <w:rFonts w:ascii="Times New Roman" w:eastAsia="Times New Roman" w:hAnsi="Times New Roman" w:cs="Times New Roman"/>
                <w:sz w:val="24"/>
                <w:szCs w:val="24"/>
                <w:lang w:val="lt-LT"/>
              </w:rPr>
              <w:t>,</w:t>
            </w:r>
            <w:r w:rsidRPr="00750536">
              <w:rPr>
                <w:rFonts w:ascii="Times New Roman" w:eastAsia="Times New Roman" w:hAnsi="Times New Roman" w:cs="Times New Roman"/>
                <w:sz w:val="24"/>
                <w:szCs w:val="24"/>
                <w:lang w:val="lt-LT"/>
              </w:rPr>
              <w:t xml:space="preserve"> pateiktas </w:t>
            </w:r>
            <w:r w:rsidR="009B588F" w:rsidRPr="009B588F">
              <w:rPr>
                <w:rFonts w:ascii="Times New Roman" w:eastAsia="Times New Roman" w:hAnsi="Times New Roman" w:cs="Times New Roman"/>
                <w:sz w:val="24"/>
                <w:szCs w:val="24"/>
                <w:lang w:val="lt-LT"/>
              </w:rPr>
              <w:t xml:space="preserve">atviram tarptautiniam konkursui </w:t>
            </w:r>
            <w:r w:rsidRPr="00750536">
              <w:rPr>
                <w:rFonts w:ascii="Times New Roman" w:eastAsia="Arial Unicode MS" w:hAnsi="Times New Roman" w:cs="Times New Roman"/>
                <w:sz w:val="24"/>
                <w:szCs w:val="24"/>
                <w:bdr w:val="nil"/>
                <w:lang w:val="lt-LT" w:eastAsia="lt-LT"/>
              </w:rPr>
              <w:t>„</w:t>
            </w:r>
            <w:r w:rsidR="61E5B715" w:rsidRPr="212FECF8">
              <w:rPr>
                <w:rFonts w:ascii="Times New Roman" w:eastAsia="Arial Unicode MS" w:hAnsi="Times New Roman" w:cs="Times New Roman"/>
                <w:b/>
                <w:bCs/>
                <w:sz w:val="24"/>
                <w:szCs w:val="24"/>
                <w:lang w:val="lt-LT" w:eastAsia="lt-LT"/>
              </w:rPr>
              <w:t>SDG OOTS sprendimo kokybės kontrolės ir testavimo paslaugos</w:t>
            </w:r>
            <w:r w:rsidRPr="00750536">
              <w:rPr>
                <w:rFonts w:ascii="Times New Roman" w:eastAsia="Arial Unicode MS" w:hAnsi="Times New Roman" w:cs="Times New Roman"/>
                <w:sz w:val="24"/>
                <w:szCs w:val="24"/>
                <w:bdr w:val="nil"/>
                <w:lang w:val="lt-LT" w:eastAsia="lt-LT"/>
              </w:rPr>
              <w:t xml:space="preserve">“ (pirkimo numeris – </w:t>
            </w:r>
            <w:r w:rsidR="00D454C1" w:rsidRPr="00D454C1">
              <w:rPr>
                <w:rFonts w:ascii="Times New Roman" w:eastAsia="Arial Unicode MS" w:hAnsi="Times New Roman" w:cs="Times New Roman"/>
                <w:sz w:val="24"/>
                <w:szCs w:val="24"/>
                <w:bdr w:val="nil"/>
                <w:lang w:val="lt-LT" w:eastAsia="lt-LT"/>
              </w:rPr>
              <w:t>334202</w:t>
            </w:r>
            <w:r w:rsidRPr="00750536">
              <w:rPr>
                <w:rFonts w:ascii="Times New Roman" w:eastAsia="Arial Unicode MS" w:hAnsi="Times New Roman" w:cs="Times New Roman"/>
                <w:sz w:val="24"/>
                <w:szCs w:val="24"/>
                <w:bdr w:val="nil"/>
                <w:lang w:val="lt-LT" w:eastAsia="lt-LT"/>
              </w:rPr>
              <w:t xml:space="preserve">) </w:t>
            </w:r>
            <w:r w:rsidRPr="00750536">
              <w:rPr>
                <w:rFonts w:ascii="Times New Roman" w:eastAsia="Times New Roman" w:hAnsi="Times New Roman" w:cs="Times New Roman"/>
                <w:sz w:val="24"/>
                <w:szCs w:val="24"/>
                <w:lang w:val="lt-LT"/>
              </w:rPr>
              <w:t xml:space="preserve">(toliau – </w:t>
            </w:r>
            <w:r w:rsidRPr="19D9E68E">
              <w:rPr>
                <w:rFonts w:ascii="Times New Roman" w:eastAsia="Times New Roman" w:hAnsi="Times New Roman" w:cs="Times New Roman"/>
                <w:b/>
                <w:bCs/>
                <w:sz w:val="24"/>
                <w:szCs w:val="24"/>
                <w:lang w:val="lt-LT"/>
              </w:rPr>
              <w:t>P</w:t>
            </w:r>
            <w:r w:rsidRPr="00750536">
              <w:rPr>
                <w:rFonts w:ascii="Times New Roman" w:eastAsia="Times New Roman" w:hAnsi="Times New Roman" w:cs="Times New Roman"/>
                <w:b/>
                <w:bCs/>
                <w:sz w:val="24"/>
                <w:szCs w:val="24"/>
                <w:lang w:val="lt-LT"/>
              </w:rPr>
              <w:t>irkimas</w:t>
            </w:r>
            <w:r w:rsidRPr="00750536">
              <w:rPr>
                <w:rFonts w:ascii="Times New Roman" w:eastAsia="Times New Roman" w:hAnsi="Times New Roman" w:cs="Times New Roman"/>
                <w:sz w:val="24"/>
                <w:szCs w:val="24"/>
                <w:lang w:val="lt-LT"/>
              </w:rPr>
              <w:t>)</w:t>
            </w:r>
            <w:r w:rsidR="00ACC7C8" w:rsidRPr="00750536">
              <w:rPr>
                <w:rFonts w:ascii="Times New Roman" w:eastAsia="Times New Roman" w:hAnsi="Times New Roman" w:cs="Times New Roman"/>
                <w:sz w:val="24"/>
                <w:szCs w:val="24"/>
                <w:lang w:val="lt-LT"/>
              </w:rPr>
              <w:t>,</w:t>
            </w:r>
            <w:r w:rsidRPr="00750536">
              <w:rPr>
                <w:rFonts w:ascii="Times New Roman" w:eastAsia="Times New Roman" w:hAnsi="Times New Roman" w:cs="Times New Roman"/>
                <w:sz w:val="24"/>
                <w:szCs w:val="24"/>
                <w:lang w:val="lt-LT"/>
              </w:rPr>
              <w:t xml:space="preserve"> </w:t>
            </w:r>
            <w:r w:rsidRPr="00750536">
              <w:rPr>
                <w:rFonts w:ascii="Times New Roman" w:eastAsia="Arial Unicode MS" w:hAnsi="Times New Roman" w:cs="Times New Roman"/>
                <w:sz w:val="24"/>
                <w:szCs w:val="24"/>
                <w:bdr w:val="nil"/>
                <w:lang w:val="lt-LT" w:eastAsia="lt-LT"/>
              </w:rPr>
              <w:t xml:space="preserve">buvo pripažintas laimėjusiu, sudarė šią </w:t>
            </w:r>
            <w:r w:rsidRPr="00750536">
              <w:rPr>
                <w:rFonts w:ascii="Times New Roman" w:eastAsia="Times New Roman" w:hAnsi="Times New Roman" w:cs="Times New Roman"/>
                <w:sz w:val="24"/>
                <w:szCs w:val="24"/>
                <w:lang w:val="lt-LT"/>
              </w:rPr>
              <w:t xml:space="preserve">Paslaugų viešojo pirkimo–pardavimo </w:t>
            </w:r>
            <w:r w:rsidRPr="00750536">
              <w:rPr>
                <w:rFonts w:ascii="Times New Roman" w:eastAsia="Arial Unicode MS" w:hAnsi="Times New Roman" w:cs="Times New Roman"/>
                <w:sz w:val="24"/>
                <w:szCs w:val="24"/>
                <w:bdr w:val="nil"/>
                <w:lang w:val="lt-LT" w:eastAsia="lt-LT"/>
              </w:rPr>
              <w:t xml:space="preserve">sutartį (toliau – </w:t>
            </w:r>
            <w:r w:rsidRPr="00750536">
              <w:rPr>
                <w:rFonts w:ascii="Times New Roman" w:eastAsia="Arial Unicode MS" w:hAnsi="Times New Roman" w:cs="Times New Roman"/>
                <w:b/>
                <w:bCs/>
                <w:sz w:val="24"/>
                <w:szCs w:val="24"/>
                <w:bdr w:val="nil"/>
                <w:lang w:val="lt-LT" w:eastAsia="lt-LT"/>
              </w:rPr>
              <w:t>Sutartis</w:t>
            </w:r>
            <w:r w:rsidRPr="00750536">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750536" w14:paraId="55DE7A2C" w14:textId="77777777" w:rsidTr="49E2F3D4">
        <w:tc>
          <w:tcPr>
            <w:tcW w:w="5000" w:type="pct"/>
            <w:gridSpan w:val="2"/>
          </w:tcPr>
          <w:p w14:paraId="62C90C01" w14:textId="77777777" w:rsidR="00715292" w:rsidRPr="00750536" w:rsidRDefault="00715292" w:rsidP="009A501E">
            <w:pPr>
              <w:spacing w:after="0" w:line="276" w:lineRule="auto"/>
              <w:rPr>
                <w:rFonts w:ascii="Times New Roman" w:hAnsi="Times New Roman" w:cs="Times New Roman"/>
                <w:b/>
                <w:sz w:val="24"/>
                <w:szCs w:val="24"/>
                <w:lang w:val="lt-LT"/>
              </w:rPr>
            </w:pPr>
            <w:r w:rsidRPr="00750536">
              <w:rPr>
                <w:rFonts w:ascii="Times New Roman" w:hAnsi="Times New Roman" w:cs="Times New Roman"/>
                <w:b/>
                <w:sz w:val="24"/>
                <w:szCs w:val="24"/>
                <w:lang w:val="lt-LT"/>
              </w:rPr>
              <w:t>UŽSAKOVAS</w:t>
            </w:r>
          </w:p>
        </w:tc>
      </w:tr>
      <w:tr w:rsidR="009B588F" w:rsidRPr="00750536" w14:paraId="51A6F9B9" w14:textId="77777777" w:rsidTr="49E2F3D4">
        <w:tc>
          <w:tcPr>
            <w:tcW w:w="1862" w:type="pct"/>
          </w:tcPr>
          <w:p w14:paraId="5301D4D5"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Pavadinimas</w:t>
            </w:r>
          </w:p>
        </w:tc>
        <w:tc>
          <w:tcPr>
            <w:tcW w:w="3138" w:type="pct"/>
          </w:tcPr>
          <w:p w14:paraId="084EC9F9" w14:textId="04AF4ACF" w:rsidR="009B588F" w:rsidRPr="00D454C1" w:rsidRDefault="009B588F" w:rsidP="009B588F">
            <w:pPr>
              <w:spacing w:after="0" w:line="276" w:lineRule="auto"/>
              <w:rPr>
                <w:rFonts w:asciiTheme="majorBidi" w:hAnsiTheme="majorBidi" w:cstheme="majorBidi"/>
                <w:sz w:val="24"/>
                <w:szCs w:val="24"/>
                <w:lang w:val="lt-LT"/>
              </w:rPr>
            </w:pPr>
            <w:r w:rsidRPr="00D454C1">
              <w:rPr>
                <w:rFonts w:asciiTheme="majorBidi" w:hAnsiTheme="majorBidi" w:cstheme="majorBidi"/>
                <w:sz w:val="24"/>
                <w:szCs w:val="24"/>
                <w:lang w:val="lt-LT"/>
              </w:rPr>
              <w:t>Valstybės skaitmeninių sprendimų agentūra</w:t>
            </w:r>
          </w:p>
        </w:tc>
      </w:tr>
      <w:tr w:rsidR="009B588F" w:rsidRPr="00750536" w14:paraId="60E4871B" w14:textId="77777777" w:rsidTr="49E2F3D4">
        <w:tc>
          <w:tcPr>
            <w:tcW w:w="1862" w:type="pct"/>
          </w:tcPr>
          <w:p w14:paraId="0DC704C1"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Adresas</w:t>
            </w:r>
          </w:p>
        </w:tc>
        <w:tc>
          <w:tcPr>
            <w:tcW w:w="3138" w:type="pct"/>
          </w:tcPr>
          <w:p w14:paraId="270E0BB9" w14:textId="53D59CC6" w:rsidR="009B588F" w:rsidRPr="00D454C1" w:rsidRDefault="009B588F" w:rsidP="009B588F">
            <w:pPr>
              <w:spacing w:after="0" w:line="276" w:lineRule="auto"/>
              <w:rPr>
                <w:rFonts w:asciiTheme="majorBidi" w:hAnsiTheme="majorBidi" w:cstheme="majorBidi"/>
                <w:sz w:val="24"/>
                <w:szCs w:val="24"/>
                <w:lang w:val="lt-LT"/>
              </w:rPr>
            </w:pPr>
            <w:r w:rsidRPr="00D454C1">
              <w:rPr>
                <w:rFonts w:asciiTheme="majorBidi" w:hAnsiTheme="majorBidi" w:cstheme="majorBidi"/>
                <w:sz w:val="24"/>
                <w:szCs w:val="24"/>
                <w:lang w:val="lt-LT"/>
              </w:rPr>
              <w:t>Konstitucijos pr. 15-89, 09319 Vilnius</w:t>
            </w:r>
          </w:p>
        </w:tc>
      </w:tr>
      <w:tr w:rsidR="009B588F" w:rsidRPr="00750536" w14:paraId="5B1BB83B" w14:textId="77777777" w:rsidTr="49E2F3D4">
        <w:tc>
          <w:tcPr>
            <w:tcW w:w="1862" w:type="pct"/>
          </w:tcPr>
          <w:p w14:paraId="3A1FFAEA"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Juridinio asmens kodas</w:t>
            </w:r>
          </w:p>
        </w:tc>
        <w:tc>
          <w:tcPr>
            <w:tcW w:w="3138" w:type="pct"/>
          </w:tcPr>
          <w:p w14:paraId="77E9B041" w14:textId="44EC2CE6" w:rsidR="009B588F" w:rsidRPr="00D454C1" w:rsidRDefault="009B588F" w:rsidP="009B588F">
            <w:pPr>
              <w:spacing w:after="0" w:line="276" w:lineRule="auto"/>
              <w:rPr>
                <w:rFonts w:asciiTheme="majorBidi" w:hAnsiTheme="majorBidi" w:cstheme="majorBidi"/>
                <w:b/>
                <w:bCs/>
                <w:sz w:val="24"/>
                <w:szCs w:val="24"/>
                <w:lang w:val="lt-LT"/>
              </w:rPr>
            </w:pPr>
            <w:r w:rsidRPr="00D454C1">
              <w:rPr>
                <w:rFonts w:asciiTheme="majorBidi" w:hAnsiTheme="majorBidi" w:cstheme="majorBidi"/>
                <w:bCs/>
                <w:sz w:val="24"/>
                <w:szCs w:val="24"/>
              </w:rPr>
              <w:t>188772433</w:t>
            </w:r>
          </w:p>
        </w:tc>
      </w:tr>
      <w:tr w:rsidR="009B588F" w:rsidRPr="00750536" w14:paraId="73C248A5" w14:textId="77777777" w:rsidTr="49E2F3D4">
        <w:tc>
          <w:tcPr>
            <w:tcW w:w="1862" w:type="pct"/>
          </w:tcPr>
          <w:p w14:paraId="51778AC5" w14:textId="77777777" w:rsidR="009B588F" w:rsidRPr="00750536" w:rsidRDefault="009B588F" w:rsidP="009B588F">
            <w:pPr>
              <w:spacing w:after="0" w:line="276" w:lineRule="auto"/>
              <w:rPr>
                <w:rFonts w:ascii="Times New Roman" w:hAnsi="Times New Roman" w:cs="Times New Roman"/>
                <w:b/>
                <w:sz w:val="24"/>
                <w:szCs w:val="24"/>
                <w:lang w:val="lt-LT"/>
              </w:rPr>
            </w:pPr>
            <w:r w:rsidRPr="00750536">
              <w:rPr>
                <w:rFonts w:ascii="Times New Roman" w:hAnsi="Times New Roman" w:cs="Times New Roman"/>
                <w:sz w:val="24"/>
                <w:szCs w:val="24"/>
                <w:lang w:val="lt-LT"/>
              </w:rPr>
              <w:t>PVM mokėtojo kodas</w:t>
            </w:r>
          </w:p>
        </w:tc>
        <w:tc>
          <w:tcPr>
            <w:tcW w:w="3138" w:type="pct"/>
          </w:tcPr>
          <w:p w14:paraId="72139183" w14:textId="0E241666" w:rsidR="009B588F" w:rsidRPr="00D454C1" w:rsidRDefault="5F1C8263" w:rsidP="49E2F3D4">
            <w:pPr>
              <w:spacing w:after="0" w:line="276" w:lineRule="auto"/>
              <w:rPr>
                <w:rFonts w:asciiTheme="majorBidi" w:hAnsiTheme="majorBidi" w:cstheme="majorBidi"/>
                <w:b/>
                <w:bCs/>
                <w:sz w:val="24"/>
                <w:szCs w:val="24"/>
                <w:lang w:val="lt-LT"/>
              </w:rPr>
            </w:pPr>
            <w:r w:rsidRPr="49E2F3D4">
              <w:rPr>
                <w:rFonts w:asciiTheme="majorBidi" w:hAnsiTheme="majorBidi" w:cstheme="majorBidi"/>
                <w:sz w:val="24"/>
                <w:szCs w:val="24"/>
                <w:lang w:val="lt-LT"/>
              </w:rPr>
              <w:t>-</w:t>
            </w:r>
          </w:p>
        </w:tc>
      </w:tr>
      <w:tr w:rsidR="009B588F" w:rsidRPr="00750536" w14:paraId="3BAFF6C6" w14:textId="77777777" w:rsidTr="49E2F3D4">
        <w:tc>
          <w:tcPr>
            <w:tcW w:w="1862" w:type="pct"/>
          </w:tcPr>
          <w:p w14:paraId="7F69DE18"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Atsiskaitomoji sąskaita</w:t>
            </w:r>
          </w:p>
        </w:tc>
        <w:tc>
          <w:tcPr>
            <w:tcW w:w="3138" w:type="pct"/>
          </w:tcPr>
          <w:p w14:paraId="1B7A3E2D" w14:textId="197BF5F6" w:rsidR="009B588F" w:rsidRPr="00D454C1" w:rsidRDefault="28C4D5F6" w:rsidP="49E2F3D4">
            <w:pPr>
              <w:spacing w:after="0" w:line="276" w:lineRule="auto"/>
              <w:rPr>
                <w:rFonts w:asciiTheme="majorBidi" w:hAnsiTheme="majorBidi" w:cstheme="majorBidi"/>
                <w:b/>
                <w:bCs/>
                <w:sz w:val="24"/>
                <w:szCs w:val="24"/>
                <w:lang w:val="lt-LT"/>
              </w:rPr>
            </w:pPr>
            <w:r w:rsidRPr="49E2F3D4">
              <w:rPr>
                <w:rFonts w:asciiTheme="majorBidi" w:hAnsiTheme="majorBidi" w:cstheme="majorBidi"/>
                <w:sz w:val="24"/>
                <w:szCs w:val="24"/>
              </w:rPr>
              <w:t xml:space="preserve"> LT854040063610001246</w:t>
            </w:r>
          </w:p>
        </w:tc>
      </w:tr>
      <w:tr w:rsidR="009B588F" w:rsidRPr="009B588F" w14:paraId="72F687E1" w14:textId="77777777" w:rsidTr="49E2F3D4">
        <w:trPr>
          <w:trHeight w:val="70"/>
        </w:trPr>
        <w:tc>
          <w:tcPr>
            <w:tcW w:w="1862" w:type="pct"/>
          </w:tcPr>
          <w:p w14:paraId="689AED22"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Bankas, banko kodas</w:t>
            </w:r>
          </w:p>
        </w:tc>
        <w:tc>
          <w:tcPr>
            <w:tcW w:w="3138" w:type="pct"/>
          </w:tcPr>
          <w:p w14:paraId="20AABF45" w14:textId="77777777" w:rsidR="009B588F" w:rsidRPr="00D454C1" w:rsidRDefault="009B588F" w:rsidP="00931F96">
            <w:pPr>
              <w:shd w:val="clear" w:color="auto" w:fill="FFFFFF" w:themeFill="background1"/>
              <w:tabs>
                <w:tab w:val="left" w:pos="3060"/>
              </w:tabs>
              <w:spacing w:after="0" w:line="276" w:lineRule="auto"/>
              <w:jc w:val="both"/>
              <w:rPr>
                <w:rFonts w:asciiTheme="majorBidi" w:hAnsiTheme="majorBidi" w:cstheme="majorBidi"/>
                <w:bCs/>
                <w:sz w:val="24"/>
                <w:szCs w:val="24"/>
                <w:lang w:val="lt-LT"/>
              </w:rPr>
            </w:pPr>
            <w:r w:rsidRPr="00D454C1">
              <w:rPr>
                <w:rFonts w:asciiTheme="majorBidi" w:hAnsiTheme="majorBidi" w:cstheme="majorBidi"/>
                <w:bCs/>
                <w:sz w:val="24"/>
                <w:szCs w:val="24"/>
                <w:lang w:val="lt-LT"/>
              </w:rPr>
              <w:t>LR finansų ministerija, Lukiškių g. 2, 01108 Vilnius; </w:t>
            </w:r>
          </w:p>
          <w:p w14:paraId="5178848B" w14:textId="77777777" w:rsidR="009B588F" w:rsidRPr="00D454C1" w:rsidRDefault="009B588F" w:rsidP="009B588F">
            <w:pPr>
              <w:shd w:val="clear" w:color="auto" w:fill="FFFFFF" w:themeFill="background1"/>
              <w:tabs>
                <w:tab w:val="left" w:pos="3060"/>
              </w:tabs>
              <w:spacing w:after="0" w:line="276" w:lineRule="auto"/>
              <w:rPr>
                <w:rFonts w:asciiTheme="majorBidi" w:hAnsiTheme="majorBidi" w:cstheme="majorBidi"/>
                <w:bCs/>
                <w:sz w:val="24"/>
                <w:szCs w:val="24"/>
                <w:lang w:val="lt-LT"/>
              </w:rPr>
            </w:pPr>
            <w:r w:rsidRPr="00D454C1">
              <w:rPr>
                <w:rFonts w:asciiTheme="majorBidi" w:hAnsiTheme="majorBidi" w:cstheme="majorBidi"/>
                <w:bCs/>
                <w:sz w:val="24"/>
                <w:szCs w:val="24"/>
                <w:lang w:val="lt-LT"/>
              </w:rPr>
              <w:t>Juridinio asmens kodas: 288601650 </w:t>
            </w:r>
          </w:p>
          <w:p w14:paraId="1A881E13" w14:textId="1781B778" w:rsidR="009B588F" w:rsidRPr="00D454C1" w:rsidRDefault="009B588F" w:rsidP="009B588F">
            <w:pPr>
              <w:shd w:val="clear" w:color="auto" w:fill="FFFFFF" w:themeFill="background1"/>
              <w:tabs>
                <w:tab w:val="left" w:pos="3060"/>
              </w:tabs>
              <w:spacing w:after="0" w:line="276" w:lineRule="auto"/>
              <w:rPr>
                <w:rFonts w:asciiTheme="majorBidi" w:hAnsiTheme="majorBidi" w:cstheme="majorBidi"/>
                <w:sz w:val="24"/>
                <w:szCs w:val="24"/>
                <w:lang w:val="lt-LT"/>
              </w:rPr>
            </w:pPr>
            <w:r w:rsidRPr="00D454C1">
              <w:rPr>
                <w:rFonts w:asciiTheme="majorBidi" w:hAnsiTheme="majorBidi" w:cstheme="majorBidi"/>
                <w:bCs/>
                <w:sz w:val="24"/>
                <w:szCs w:val="24"/>
                <w:lang w:val="lt-LT"/>
              </w:rPr>
              <w:t>SWIFT kodas: MFRLLT22XXX</w:t>
            </w:r>
          </w:p>
        </w:tc>
      </w:tr>
      <w:tr w:rsidR="009B588F" w:rsidRPr="00750536" w14:paraId="22DD09A3" w14:textId="77777777" w:rsidTr="49E2F3D4">
        <w:tc>
          <w:tcPr>
            <w:tcW w:w="1862" w:type="pct"/>
          </w:tcPr>
          <w:p w14:paraId="76C7BFCA"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Telefonas</w:t>
            </w:r>
          </w:p>
        </w:tc>
        <w:tc>
          <w:tcPr>
            <w:tcW w:w="3138" w:type="pct"/>
          </w:tcPr>
          <w:p w14:paraId="6815AEBA" w14:textId="66682A71" w:rsidR="009B588F" w:rsidRPr="00D454C1" w:rsidRDefault="009B588F" w:rsidP="009B588F">
            <w:pPr>
              <w:spacing w:after="0" w:line="276" w:lineRule="auto"/>
              <w:ind w:left="180" w:hanging="180"/>
              <w:rPr>
                <w:rFonts w:asciiTheme="majorBidi" w:hAnsiTheme="majorBidi" w:cstheme="majorBidi"/>
                <w:b/>
                <w:bCs/>
                <w:sz w:val="24"/>
                <w:szCs w:val="24"/>
                <w:lang w:val="lt-LT"/>
              </w:rPr>
            </w:pPr>
            <w:r w:rsidRPr="00D454C1">
              <w:rPr>
                <w:rFonts w:asciiTheme="majorBidi" w:hAnsiTheme="majorBidi" w:cstheme="majorBidi"/>
                <w:bCs/>
                <w:sz w:val="24"/>
                <w:szCs w:val="24"/>
                <w:lang w:val="lt-LT"/>
              </w:rPr>
              <w:t>+370 685 83 595</w:t>
            </w:r>
          </w:p>
        </w:tc>
      </w:tr>
      <w:tr w:rsidR="009B588F" w:rsidRPr="00750536" w14:paraId="6168979E" w14:textId="77777777" w:rsidTr="49E2F3D4">
        <w:tc>
          <w:tcPr>
            <w:tcW w:w="1862" w:type="pct"/>
          </w:tcPr>
          <w:p w14:paraId="14C7738E"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El. paštas</w:t>
            </w:r>
          </w:p>
        </w:tc>
        <w:tc>
          <w:tcPr>
            <w:tcW w:w="3138" w:type="pct"/>
          </w:tcPr>
          <w:p w14:paraId="42A8D10C" w14:textId="45312590" w:rsidR="009B588F" w:rsidRPr="00D454C1" w:rsidRDefault="009B588F" w:rsidP="009B588F">
            <w:pPr>
              <w:spacing w:after="0" w:line="276" w:lineRule="auto"/>
              <w:ind w:left="180" w:hanging="180"/>
              <w:rPr>
                <w:rFonts w:asciiTheme="majorBidi" w:hAnsiTheme="majorBidi" w:cstheme="majorBidi"/>
                <w:b/>
                <w:bCs/>
                <w:sz w:val="24"/>
                <w:szCs w:val="24"/>
                <w:lang w:val="lt-LT"/>
              </w:rPr>
            </w:pPr>
            <w:hyperlink r:id="rId11" w:history="1">
              <w:r w:rsidRPr="00D454C1">
                <w:rPr>
                  <w:rStyle w:val="Hyperlink"/>
                  <w:rFonts w:asciiTheme="majorBidi" w:hAnsiTheme="majorBidi" w:cstheme="majorBidi"/>
                  <w:bCs/>
                  <w:sz w:val="24"/>
                  <w:szCs w:val="24"/>
                  <w:lang w:val="lt-LT"/>
                </w:rPr>
                <w:t>info@vssa.lt</w:t>
              </w:r>
            </w:hyperlink>
          </w:p>
        </w:tc>
      </w:tr>
      <w:tr w:rsidR="009B588F" w:rsidRPr="00750536" w14:paraId="69D76F8F" w14:textId="77777777" w:rsidTr="49E2F3D4">
        <w:tc>
          <w:tcPr>
            <w:tcW w:w="1862" w:type="pct"/>
          </w:tcPr>
          <w:p w14:paraId="048D7593"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Atstovas</w:t>
            </w:r>
          </w:p>
        </w:tc>
        <w:tc>
          <w:tcPr>
            <w:tcW w:w="3138" w:type="pct"/>
          </w:tcPr>
          <w:p w14:paraId="41E42E77" w14:textId="097AF077" w:rsidR="009B588F" w:rsidRPr="00D454C1" w:rsidRDefault="009B588F" w:rsidP="009B588F">
            <w:pPr>
              <w:spacing w:after="0" w:line="276" w:lineRule="auto"/>
              <w:ind w:left="-60" w:firstLine="60"/>
              <w:rPr>
                <w:rFonts w:asciiTheme="majorBidi" w:hAnsiTheme="majorBidi" w:cstheme="majorBidi"/>
                <w:sz w:val="24"/>
                <w:szCs w:val="24"/>
                <w:lang w:val="lt-LT"/>
              </w:rPr>
            </w:pPr>
            <w:r w:rsidRPr="00D454C1">
              <w:rPr>
                <w:rFonts w:asciiTheme="majorBidi" w:hAnsiTheme="majorBidi" w:cstheme="majorBidi"/>
                <w:sz w:val="24"/>
                <w:szCs w:val="24"/>
                <w:lang w:val="lt-LT"/>
              </w:rPr>
              <w:t>Direktorius Tomas Misevičius</w:t>
            </w:r>
          </w:p>
        </w:tc>
      </w:tr>
      <w:tr w:rsidR="009B588F" w:rsidRPr="009B588F" w14:paraId="21EA2157" w14:textId="77777777" w:rsidTr="49E2F3D4">
        <w:tc>
          <w:tcPr>
            <w:tcW w:w="1862" w:type="pct"/>
          </w:tcPr>
          <w:p w14:paraId="08DFA31C"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Atstovavimo pagrindas</w:t>
            </w:r>
          </w:p>
        </w:tc>
        <w:tc>
          <w:tcPr>
            <w:tcW w:w="3138" w:type="pct"/>
          </w:tcPr>
          <w:p w14:paraId="06811AB4" w14:textId="4C67AEF7" w:rsidR="009B588F" w:rsidRPr="00D454C1" w:rsidRDefault="009B588F" w:rsidP="009B588F">
            <w:pPr>
              <w:spacing w:after="0" w:line="276" w:lineRule="auto"/>
              <w:jc w:val="both"/>
              <w:rPr>
                <w:rFonts w:asciiTheme="majorBidi" w:hAnsiTheme="majorBidi" w:cstheme="majorBidi"/>
                <w:sz w:val="24"/>
                <w:szCs w:val="24"/>
                <w:lang w:val="lt-LT"/>
              </w:rPr>
            </w:pPr>
            <w:r w:rsidRPr="00D454C1">
              <w:rPr>
                <w:rFonts w:asciiTheme="majorBidi" w:hAnsiTheme="majorBidi" w:cstheme="majorBidi"/>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9B588F" w:rsidRPr="00750536" w14:paraId="64265592" w14:textId="77777777" w:rsidTr="49E2F3D4">
        <w:tc>
          <w:tcPr>
            <w:tcW w:w="5000" w:type="pct"/>
            <w:gridSpan w:val="2"/>
          </w:tcPr>
          <w:p w14:paraId="2E0DD80E" w14:textId="77777777" w:rsidR="009B588F" w:rsidRPr="00750536" w:rsidRDefault="009B588F" w:rsidP="009B588F">
            <w:pPr>
              <w:spacing w:after="0" w:line="276" w:lineRule="auto"/>
              <w:rPr>
                <w:rFonts w:ascii="Times New Roman" w:hAnsi="Times New Roman" w:cs="Times New Roman"/>
                <w:b/>
                <w:sz w:val="24"/>
                <w:szCs w:val="24"/>
                <w:lang w:val="lt-LT"/>
              </w:rPr>
            </w:pPr>
            <w:r w:rsidRPr="00750536">
              <w:rPr>
                <w:rFonts w:ascii="Times New Roman" w:hAnsi="Times New Roman" w:cs="Times New Roman"/>
                <w:b/>
                <w:sz w:val="24"/>
                <w:szCs w:val="24"/>
                <w:lang w:val="lt-LT"/>
              </w:rPr>
              <w:t>TIEKĖJAS</w:t>
            </w:r>
          </w:p>
        </w:tc>
      </w:tr>
      <w:tr w:rsidR="009B588F" w:rsidRPr="00750536" w14:paraId="5FD83070" w14:textId="77777777" w:rsidTr="49E2F3D4">
        <w:tc>
          <w:tcPr>
            <w:tcW w:w="1862" w:type="pct"/>
          </w:tcPr>
          <w:p w14:paraId="2DAD9CA1" w14:textId="77777777" w:rsidR="009B588F" w:rsidRPr="00750536" w:rsidRDefault="009B588F" w:rsidP="009B588F">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Pavadinimas</w:t>
            </w:r>
          </w:p>
        </w:tc>
        <w:tc>
          <w:tcPr>
            <w:tcW w:w="3138" w:type="pct"/>
          </w:tcPr>
          <w:p w14:paraId="785E971D" w14:textId="1ADFF499" w:rsidR="009B588F" w:rsidRPr="00750536" w:rsidRDefault="00931F96" w:rsidP="009B588F">
            <w:pPr>
              <w:spacing w:after="0" w:line="276" w:lineRule="auto"/>
              <w:rPr>
                <w:rFonts w:ascii="Times New Roman" w:hAnsi="Times New Roman" w:cs="Times New Roman"/>
                <w:sz w:val="24"/>
                <w:szCs w:val="24"/>
                <w:lang w:val="lt-LT"/>
              </w:rPr>
            </w:pPr>
            <w:r w:rsidRPr="00931F96">
              <w:rPr>
                <w:rFonts w:ascii="Times New Roman" w:hAnsi="Times New Roman" w:cs="Times New Roman"/>
                <w:sz w:val="24"/>
                <w:szCs w:val="24"/>
                <w:lang w:val="lt-LT"/>
              </w:rPr>
              <w:t>UAB „Baltic Amadeus“</w:t>
            </w:r>
          </w:p>
        </w:tc>
      </w:tr>
      <w:tr w:rsidR="00931F96" w:rsidRPr="00750536" w14:paraId="7BC18742" w14:textId="77777777" w:rsidTr="49E2F3D4">
        <w:tc>
          <w:tcPr>
            <w:tcW w:w="1862" w:type="pct"/>
          </w:tcPr>
          <w:p w14:paraId="03C7311A" w14:textId="77777777" w:rsidR="00931F96" w:rsidRPr="00750536" w:rsidRDefault="00931F96" w:rsidP="00931F96">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Adresas</w:t>
            </w:r>
          </w:p>
        </w:tc>
        <w:tc>
          <w:tcPr>
            <w:tcW w:w="3138" w:type="pct"/>
          </w:tcPr>
          <w:p w14:paraId="0BB361F4" w14:textId="11053E39" w:rsidR="00931F96" w:rsidRPr="00750536" w:rsidRDefault="7A8FC8CF" w:rsidP="00931F96">
            <w:pPr>
              <w:spacing w:after="0" w:line="276" w:lineRule="auto"/>
              <w:rPr>
                <w:rFonts w:ascii="Times New Roman" w:hAnsi="Times New Roman" w:cs="Times New Roman"/>
                <w:sz w:val="24"/>
                <w:szCs w:val="24"/>
                <w:lang w:val="lt-LT"/>
              </w:rPr>
            </w:pPr>
            <w:r w:rsidRPr="49E2F3D4">
              <w:rPr>
                <w:rFonts w:ascii="Times New Roman" w:hAnsi="Times New Roman" w:cs="Times New Roman"/>
                <w:sz w:val="24"/>
                <w:szCs w:val="24"/>
                <w:lang w:val="lt-LT"/>
              </w:rPr>
              <w:t xml:space="preserve"> Lvivo g. 21A, LT-09313 Vilnius</w:t>
            </w:r>
          </w:p>
        </w:tc>
      </w:tr>
      <w:tr w:rsidR="00931F96" w:rsidRPr="00750536" w14:paraId="4FFFE1D0" w14:textId="77777777" w:rsidTr="49E2F3D4">
        <w:tc>
          <w:tcPr>
            <w:tcW w:w="1862" w:type="pct"/>
          </w:tcPr>
          <w:p w14:paraId="4A6EE2F7" w14:textId="77777777" w:rsidR="00931F96" w:rsidRPr="00750536" w:rsidRDefault="00931F96" w:rsidP="00931F96">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Juridinio asmens kodas</w:t>
            </w:r>
          </w:p>
        </w:tc>
        <w:tc>
          <w:tcPr>
            <w:tcW w:w="3138" w:type="pct"/>
          </w:tcPr>
          <w:p w14:paraId="1B05FE77" w14:textId="688621D4" w:rsidR="00931F96" w:rsidRPr="00750536" w:rsidRDefault="00931F96" w:rsidP="00931F96">
            <w:pPr>
              <w:spacing w:after="0" w:line="276" w:lineRule="auto"/>
              <w:rPr>
                <w:rFonts w:ascii="Times New Roman" w:hAnsi="Times New Roman" w:cs="Times New Roman"/>
                <w:sz w:val="24"/>
                <w:szCs w:val="24"/>
                <w:lang w:val="lt-LT"/>
              </w:rPr>
            </w:pPr>
            <w:r w:rsidRPr="00681C9F">
              <w:rPr>
                <w:rFonts w:ascii="Times New Roman" w:hAnsi="Times New Roman" w:cs="Times New Roman"/>
                <w:sz w:val="24"/>
                <w:szCs w:val="24"/>
                <w:lang w:val="lt-LT"/>
              </w:rPr>
              <w:t>110320619</w:t>
            </w:r>
          </w:p>
        </w:tc>
      </w:tr>
      <w:tr w:rsidR="00931F96" w:rsidRPr="00750536" w14:paraId="63DC90D7" w14:textId="77777777" w:rsidTr="49E2F3D4">
        <w:tc>
          <w:tcPr>
            <w:tcW w:w="1862" w:type="pct"/>
          </w:tcPr>
          <w:p w14:paraId="2686C673" w14:textId="77777777" w:rsidR="00931F96" w:rsidRPr="00750536" w:rsidRDefault="00931F96" w:rsidP="00931F96">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PVM mokėtojo kodas</w:t>
            </w:r>
          </w:p>
        </w:tc>
        <w:tc>
          <w:tcPr>
            <w:tcW w:w="3138" w:type="pct"/>
          </w:tcPr>
          <w:p w14:paraId="1B77F41C" w14:textId="7CCCB374" w:rsidR="00931F96" w:rsidRPr="00750536" w:rsidRDefault="00931F96" w:rsidP="00931F96">
            <w:pPr>
              <w:spacing w:after="0" w:line="276" w:lineRule="auto"/>
              <w:rPr>
                <w:rFonts w:ascii="Times New Roman" w:hAnsi="Times New Roman" w:cs="Times New Roman"/>
                <w:sz w:val="24"/>
                <w:szCs w:val="24"/>
                <w:lang w:val="lt-LT"/>
              </w:rPr>
            </w:pPr>
            <w:r w:rsidRPr="00681C9F">
              <w:rPr>
                <w:rFonts w:ascii="Times New Roman" w:hAnsi="Times New Roman" w:cs="Times New Roman"/>
                <w:sz w:val="24"/>
                <w:szCs w:val="24"/>
                <w:lang w:val="lt-LT"/>
              </w:rPr>
              <w:t>LT103206113</w:t>
            </w:r>
          </w:p>
        </w:tc>
      </w:tr>
      <w:tr w:rsidR="00931F96" w:rsidRPr="00750536" w14:paraId="0D75AF50" w14:textId="77777777" w:rsidTr="49E2F3D4">
        <w:tc>
          <w:tcPr>
            <w:tcW w:w="1862" w:type="pct"/>
          </w:tcPr>
          <w:p w14:paraId="1FAD6A90" w14:textId="77777777" w:rsidR="00931F96" w:rsidRPr="00E5044F" w:rsidRDefault="00931F96" w:rsidP="00931F96">
            <w:pPr>
              <w:spacing w:after="0" w:line="276" w:lineRule="auto"/>
              <w:rPr>
                <w:rFonts w:ascii="Times New Roman" w:hAnsi="Times New Roman" w:cs="Times New Roman"/>
                <w:sz w:val="24"/>
                <w:szCs w:val="24"/>
                <w:lang w:val="lt-LT"/>
              </w:rPr>
            </w:pPr>
            <w:r w:rsidRPr="00E5044F">
              <w:rPr>
                <w:rFonts w:ascii="Times New Roman" w:hAnsi="Times New Roman" w:cs="Times New Roman"/>
                <w:sz w:val="24"/>
                <w:szCs w:val="24"/>
                <w:lang w:val="lt-LT"/>
              </w:rPr>
              <w:t>Banko sąskaita</w:t>
            </w:r>
          </w:p>
        </w:tc>
        <w:tc>
          <w:tcPr>
            <w:tcW w:w="3138" w:type="pct"/>
          </w:tcPr>
          <w:p w14:paraId="5ADDE3B6" w14:textId="1C290B11" w:rsidR="00931F96" w:rsidRPr="00750536" w:rsidRDefault="001E6515" w:rsidP="00931F96">
            <w:pPr>
              <w:spacing w:after="0" w:line="276" w:lineRule="auto"/>
              <w:rPr>
                <w:rFonts w:ascii="Times New Roman" w:hAnsi="Times New Roman" w:cs="Times New Roman"/>
                <w:sz w:val="24"/>
                <w:szCs w:val="24"/>
                <w:lang w:val="lt-LT"/>
              </w:rPr>
            </w:pPr>
            <w:r w:rsidRPr="001E6515">
              <w:rPr>
                <w:rFonts w:ascii="Times New Roman" w:hAnsi="Times New Roman" w:cs="Times New Roman"/>
                <w:sz w:val="24"/>
                <w:szCs w:val="24"/>
                <w:lang w:val="lt-LT"/>
              </w:rPr>
              <w:t>LT57 7044 0600 0102 9018</w:t>
            </w:r>
          </w:p>
        </w:tc>
      </w:tr>
      <w:tr w:rsidR="00931F96" w:rsidRPr="00750536" w14:paraId="0F396870" w14:textId="77777777" w:rsidTr="49E2F3D4">
        <w:tc>
          <w:tcPr>
            <w:tcW w:w="1862" w:type="pct"/>
          </w:tcPr>
          <w:p w14:paraId="76D33CA4" w14:textId="77777777" w:rsidR="00931F96" w:rsidRPr="00E5044F" w:rsidRDefault="00931F96" w:rsidP="00931F96">
            <w:pPr>
              <w:spacing w:after="0" w:line="276" w:lineRule="auto"/>
              <w:rPr>
                <w:rFonts w:ascii="Times New Roman" w:hAnsi="Times New Roman" w:cs="Times New Roman"/>
                <w:sz w:val="24"/>
                <w:szCs w:val="24"/>
                <w:lang w:val="lt-LT"/>
              </w:rPr>
            </w:pPr>
            <w:r w:rsidRPr="00E5044F">
              <w:rPr>
                <w:rFonts w:ascii="Times New Roman" w:hAnsi="Times New Roman" w:cs="Times New Roman"/>
                <w:sz w:val="24"/>
                <w:szCs w:val="24"/>
                <w:lang w:val="lt-LT"/>
              </w:rPr>
              <w:t>Bankas, banko kodas</w:t>
            </w:r>
          </w:p>
        </w:tc>
        <w:tc>
          <w:tcPr>
            <w:tcW w:w="3138" w:type="pct"/>
          </w:tcPr>
          <w:p w14:paraId="20CA62B4" w14:textId="54DD1C70" w:rsidR="00931F96" w:rsidRPr="00750536" w:rsidRDefault="006E514A" w:rsidP="00931F96">
            <w:pPr>
              <w:spacing w:after="0" w:line="276" w:lineRule="auto"/>
              <w:rPr>
                <w:rFonts w:ascii="Times New Roman" w:hAnsi="Times New Roman" w:cs="Times New Roman"/>
                <w:sz w:val="24"/>
                <w:szCs w:val="24"/>
                <w:lang w:val="lt-LT"/>
              </w:rPr>
            </w:pPr>
            <w:r w:rsidRPr="006E514A">
              <w:rPr>
                <w:rFonts w:ascii="Times New Roman" w:hAnsi="Times New Roman" w:cs="Times New Roman"/>
                <w:sz w:val="24"/>
                <w:szCs w:val="24"/>
                <w:lang w:val="lt-LT"/>
              </w:rPr>
              <w:t>AB SEB bankas, 70440</w:t>
            </w:r>
          </w:p>
        </w:tc>
      </w:tr>
      <w:tr w:rsidR="00931F96" w:rsidRPr="00750536" w14:paraId="782F68C6" w14:textId="77777777" w:rsidTr="49E2F3D4">
        <w:tc>
          <w:tcPr>
            <w:tcW w:w="1862" w:type="pct"/>
          </w:tcPr>
          <w:p w14:paraId="28684A62" w14:textId="77777777" w:rsidR="00931F96" w:rsidRPr="00E5044F" w:rsidRDefault="00931F96" w:rsidP="00931F96">
            <w:pPr>
              <w:spacing w:after="0" w:line="276" w:lineRule="auto"/>
              <w:rPr>
                <w:rFonts w:ascii="Times New Roman" w:hAnsi="Times New Roman" w:cs="Times New Roman"/>
                <w:sz w:val="24"/>
                <w:szCs w:val="24"/>
                <w:lang w:val="lt-LT"/>
              </w:rPr>
            </w:pPr>
            <w:r w:rsidRPr="00E5044F">
              <w:rPr>
                <w:rFonts w:ascii="Times New Roman" w:hAnsi="Times New Roman" w:cs="Times New Roman"/>
                <w:sz w:val="24"/>
                <w:szCs w:val="24"/>
                <w:lang w:val="lt-LT"/>
              </w:rPr>
              <w:t>Telefonas</w:t>
            </w:r>
          </w:p>
        </w:tc>
        <w:tc>
          <w:tcPr>
            <w:tcW w:w="3138" w:type="pct"/>
          </w:tcPr>
          <w:p w14:paraId="43FA6632" w14:textId="4D7E311C" w:rsidR="00931F96" w:rsidRPr="00750536" w:rsidRDefault="00893430" w:rsidP="00931F96">
            <w:pPr>
              <w:spacing w:after="0" w:line="276" w:lineRule="auto"/>
              <w:rPr>
                <w:rFonts w:ascii="Times New Roman" w:hAnsi="Times New Roman" w:cs="Times New Roman"/>
                <w:sz w:val="24"/>
                <w:szCs w:val="24"/>
                <w:lang w:val="lt-LT"/>
              </w:rPr>
            </w:pPr>
            <w:r w:rsidRPr="00893430">
              <w:rPr>
                <w:rFonts w:ascii="Times New Roman" w:hAnsi="Times New Roman" w:cs="Times New Roman"/>
                <w:sz w:val="24"/>
                <w:szCs w:val="24"/>
                <w:lang w:val="lt-LT"/>
              </w:rPr>
              <w:t>+370 5 2780400</w:t>
            </w:r>
          </w:p>
        </w:tc>
      </w:tr>
      <w:tr w:rsidR="00931F96" w:rsidRPr="00750536" w14:paraId="4FA878FE" w14:textId="77777777" w:rsidTr="49E2F3D4">
        <w:tc>
          <w:tcPr>
            <w:tcW w:w="1862" w:type="pct"/>
          </w:tcPr>
          <w:p w14:paraId="4DD36140" w14:textId="77777777" w:rsidR="00931F96" w:rsidRPr="00E5044F" w:rsidRDefault="00931F96" w:rsidP="00931F96">
            <w:pPr>
              <w:spacing w:after="0" w:line="276" w:lineRule="auto"/>
              <w:rPr>
                <w:rFonts w:ascii="Times New Roman" w:hAnsi="Times New Roman" w:cs="Times New Roman"/>
                <w:sz w:val="24"/>
                <w:szCs w:val="24"/>
                <w:lang w:val="lt-LT"/>
              </w:rPr>
            </w:pPr>
            <w:r w:rsidRPr="00E5044F">
              <w:rPr>
                <w:rFonts w:ascii="Times New Roman" w:hAnsi="Times New Roman" w:cs="Times New Roman"/>
                <w:sz w:val="24"/>
                <w:szCs w:val="24"/>
                <w:lang w:val="lt-LT"/>
              </w:rPr>
              <w:t>Faksas</w:t>
            </w:r>
          </w:p>
        </w:tc>
        <w:tc>
          <w:tcPr>
            <w:tcW w:w="3138" w:type="pct"/>
          </w:tcPr>
          <w:p w14:paraId="4146AEB0" w14:textId="1130D39F" w:rsidR="00931F96" w:rsidRPr="00750536" w:rsidRDefault="605F4D1E" w:rsidP="49E2F3D4">
            <w:pPr>
              <w:spacing w:after="0" w:line="240" w:lineRule="auto"/>
              <w:rPr>
                <w:rFonts w:ascii="Times New Roman" w:hAnsi="Times New Roman" w:cs="Times New Roman"/>
                <w:sz w:val="24"/>
                <w:szCs w:val="24"/>
                <w:lang w:val="lt-LT"/>
              </w:rPr>
            </w:pPr>
            <w:r w:rsidRPr="49E2F3D4">
              <w:rPr>
                <w:rFonts w:ascii="Times New Roman" w:hAnsi="Times New Roman" w:cs="Times New Roman"/>
                <w:sz w:val="24"/>
                <w:szCs w:val="24"/>
                <w:lang w:val="lt-LT"/>
              </w:rPr>
              <w:t>-</w:t>
            </w:r>
          </w:p>
        </w:tc>
      </w:tr>
      <w:tr w:rsidR="00931F96" w:rsidRPr="00750536" w14:paraId="067A6B6E" w14:textId="77777777" w:rsidTr="49E2F3D4">
        <w:tc>
          <w:tcPr>
            <w:tcW w:w="1862" w:type="pct"/>
          </w:tcPr>
          <w:p w14:paraId="0D368710" w14:textId="77777777" w:rsidR="00931F96" w:rsidRPr="00E5044F" w:rsidRDefault="00931F96" w:rsidP="00931F96">
            <w:pPr>
              <w:spacing w:after="0" w:line="276" w:lineRule="auto"/>
              <w:rPr>
                <w:rFonts w:ascii="Times New Roman" w:hAnsi="Times New Roman" w:cs="Times New Roman"/>
                <w:sz w:val="24"/>
                <w:szCs w:val="24"/>
                <w:lang w:val="lt-LT"/>
              </w:rPr>
            </w:pPr>
            <w:r w:rsidRPr="00E5044F">
              <w:rPr>
                <w:rFonts w:ascii="Times New Roman" w:hAnsi="Times New Roman" w:cs="Times New Roman"/>
                <w:sz w:val="24"/>
                <w:szCs w:val="24"/>
                <w:lang w:val="lt-LT"/>
              </w:rPr>
              <w:t>El. paštas</w:t>
            </w:r>
          </w:p>
        </w:tc>
        <w:tc>
          <w:tcPr>
            <w:tcW w:w="3138" w:type="pct"/>
          </w:tcPr>
          <w:p w14:paraId="7FE81BAB" w14:textId="18F168D1" w:rsidR="00931F96" w:rsidRPr="00750536" w:rsidRDefault="00AE2898" w:rsidP="00931F96">
            <w:pPr>
              <w:spacing w:after="0" w:line="276" w:lineRule="auto"/>
              <w:rPr>
                <w:rFonts w:ascii="Times New Roman" w:hAnsi="Times New Roman" w:cs="Times New Roman"/>
                <w:sz w:val="24"/>
                <w:szCs w:val="24"/>
                <w:lang w:val="lt-LT"/>
              </w:rPr>
            </w:pPr>
            <w:r w:rsidRPr="00AE2898">
              <w:rPr>
                <w:rFonts w:ascii="Times New Roman" w:hAnsi="Times New Roman" w:cs="Times New Roman"/>
                <w:sz w:val="24"/>
                <w:szCs w:val="24"/>
                <w:lang w:val="lt-LT"/>
              </w:rPr>
              <w:t>info</w:t>
            </w:r>
            <w:r w:rsidRPr="00AE2898">
              <w:rPr>
                <w:rFonts w:ascii="Times New Roman" w:hAnsi="Times New Roman" w:cs="Times New Roman"/>
                <w:sz w:val="24"/>
                <w:szCs w:val="24"/>
                <w:lang w:val="en-GB"/>
              </w:rPr>
              <w:t>@ba.lt</w:t>
            </w:r>
          </w:p>
        </w:tc>
      </w:tr>
      <w:tr w:rsidR="00931F96" w:rsidRPr="00750536" w14:paraId="05B95F92" w14:textId="77777777" w:rsidTr="49E2F3D4">
        <w:tc>
          <w:tcPr>
            <w:tcW w:w="1862" w:type="pct"/>
          </w:tcPr>
          <w:p w14:paraId="21781BA0" w14:textId="77777777" w:rsidR="00931F96" w:rsidRPr="00E5044F" w:rsidRDefault="00931F96" w:rsidP="00931F96">
            <w:pPr>
              <w:spacing w:after="0" w:line="276" w:lineRule="auto"/>
              <w:rPr>
                <w:rFonts w:ascii="Times New Roman" w:hAnsi="Times New Roman" w:cs="Times New Roman"/>
                <w:sz w:val="24"/>
                <w:szCs w:val="24"/>
                <w:lang w:val="lt-LT"/>
              </w:rPr>
            </w:pPr>
            <w:r w:rsidRPr="00E5044F">
              <w:rPr>
                <w:rFonts w:ascii="Times New Roman" w:hAnsi="Times New Roman" w:cs="Times New Roman"/>
                <w:sz w:val="24"/>
                <w:szCs w:val="24"/>
                <w:lang w:val="lt-LT"/>
              </w:rPr>
              <w:t>Atstovas</w:t>
            </w:r>
          </w:p>
        </w:tc>
        <w:tc>
          <w:tcPr>
            <w:tcW w:w="3138" w:type="pct"/>
          </w:tcPr>
          <w:p w14:paraId="17C8999A" w14:textId="69163978" w:rsidR="00931F96" w:rsidRPr="002A68DC" w:rsidRDefault="002A68DC" w:rsidP="002A68DC">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color w:val="000000" w:themeColor="text1"/>
                <w:sz w:val="24"/>
                <w:szCs w:val="24"/>
              </w:rPr>
              <w:t>Projekt</w:t>
            </w:r>
            <w:r>
              <w:rPr>
                <w:rFonts w:ascii="Times New Roman" w:eastAsia="Times New Roman" w:hAnsi="Times New Roman" w:cs="Times New Roman"/>
                <w:color w:val="000000" w:themeColor="text1"/>
                <w:sz w:val="24"/>
                <w:szCs w:val="24"/>
                <w:lang w:val="lt-LT"/>
              </w:rPr>
              <w:t>ų</w:t>
            </w:r>
            <w:r>
              <w:rPr>
                <w:rFonts w:ascii="Times New Roman" w:eastAsia="Times New Roman" w:hAnsi="Times New Roman" w:cs="Times New Roman"/>
                <w:color w:val="000000" w:themeColor="text1"/>
                <w:sz w:val="24"/>
                <w:szCs w:val="24"/>
              </w:rPr>
              <w:t xml:space="preserve"> direktorius Ruslan Grumbianin</w:t>
            </w:r>
          </w:p>
        </w:tc>
      </w:tr>
      <w:tr w:rsidR="00931F96" w:rsidRPr="00750536" w14:paraId="0A89923B" w14:textId="77777777" w:rsidTr="49E2F3D4">
        <w:tc>
          <w:tcPr>
            <w:tcW w:w="1862" w:type="pct"/>
          </w:tcPr>
          <w:p w14:paraId="3394277A" w14:textId="77777777" w:rsidR="00931F96" w:rsidRPr="00E5044F" w:rsidRDefault="00931F96" w:rsidP="00931F96">
            <w:pPr>
              <w:spacing w:after="0" w:line="276" w:lineRule="auto"/>
              <w:rPr>
                <w:rFonts w:ascii="Times New Roman" w:hAnsi="Times New Roman" w:cs="Times New Roman"/>
                <w:sz w:val="24"/>
                <w:szCs w:val="24"/>
                <w:lang w:val="lt-LT"/>
              </w:rPr>
            </w:pPr>
            <w:r w:rsidRPr="00E5044F">
              <w:rPr>
                <w:rFonts w:ascii="Times New Roman" w:hAnsi="Times New Roman" w:cs="Times New Roman"/>
                <w:sz w:val="24"/>
                <w:szCs w:val="24"/>
                <w:lang w:val="lt-LT"/>
              </w:rPr>
              <w:t>Atstovavimo pagrindas</w:t>
            </w:r>
          </w:p>
        </w:tc>
        <w:tc>
          <w:tcPr>
            <w:tcW w:w="3138" w:type="pct"/>
          </w:tcPr>
          <w:p w14:paraId="55BB3914" w14:textId="794C3DEA" w:rsidR="00931F96" w:rsidRPr="00750536" w:rsidRDefault="00C41F4D" w:rsidP="00931F96">
            <w:pPr>
              <w:spacing w:after="0" w:line="276" w:lineRule="auto"/>
              <w:rPr>
                <w:rFonts w:ascii="Times New Roman" w:hAnsi="Times New Roman" w:cs="Times New Roman"/>
                <w:sz w:val="24"/>
                <w:szCs w:val="24"/>
                <w:lang w:val="lt-LT"/>
              </w:rPr>
            </w:pPr>
            <w:r w:rsidRPr="00C41F4D">
              <w:rPr>
                <w:rFonts w:ascii="Times New Roman" w:hAnsi="Times New Roman" w:cs="Times New Roman"/>
                <w:sz w:val="24"/>
                <w:szCs w:val="24"/>
              </w:rPr>
              <w:t>Bendrovės Generalinio direktoriaus 202</w:t>
            </w:r>
            <w:r w:rsidR="00B27C1C">
              <w:rPr>
                <w:rFonts w:ascii="Times New Roman" w:hAnsi="Times New Roman" w:cs="Times New Roman"/>
                <w:sz w:val="24"/>
                <w:szCs w:val="24"/>
              </w:rPr>
              <w:t>5</w:t>
            </w:r>
            <w:r w:rsidRPr="00C41F4D">
              <w:rPr>
                <w:rFonts w:ascii="Times New Roman" w:hAnsi="Times New Roman" w:cs="Times New Roman"/>
                <w:sz w:val="24"/>
                <w:szCs w:val="24"/>
              </w:rPr>
              <w:t xml:space="preserve"> m. </w:t>
            </w:r>
            <w:r w:rsidR="00B27C1C">
              <w:rPr>
                <w:rFonts w:ascii="Times New Roman" w:hAnsi="Times New Roman" w:cs="Times New Roman"/>
                <w:sz w:val="24"/>
                <w:szCs w:val="24"/>
              </w:rPr>
              <w:t>kovo 13</w:t>
            </w:r>
            <w:r w:rsidRPr="00C41F4D">
              <w:rPr>
                <w:rFonts w:ascii="Times New Roman" w:hAnsi="Times New Roman" w:cs="Times New Roman"/>
                <w:sz w:val="24"/>
                <w:szCs w:val="24"/>
              </w:rPr>
              <w:t xml:space="preserve"> d. įsakymas Nr. 1.01-1</w:t>
            </w:r>
            <w:r w:rsidR="00B27C1C">
              <w:rPr>
                <w:rFonts w:ascii="Times New Roman" w:hAnsi="Times New Roman" w:cs="Times New Roman"/>
                <w:sz w:val="24"/>
                <w:szCs w:val="24"/>
              </w:rPr>
              <w:t>5</w:t>
            </w:r>
            <w:r w:rsidRPr="00C41F4D">
              <w:rPr>
                <w:rFonts w:ascii="Times New Roman" w:hAnsi="Times New Roman" w:cs="Times New Roman"/>
                <w:sz w:val="24"/>
                <w:szCs w:val="24"/>
              </w:rPr>
              <w:t>5</w:t>
            </w:r>
          </w:p>
        </w:tc>
      </w:tr>
    </w:tbl>
    <w:p w14:paraId="01B087AD" w14:textId="77777777" w:rsidR="00424512" w:rsidRPr="00750536" w:rsidRDefault="0042451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310"/>
        <w:gridCol w:w="2763"/>
        <w:gridCol w:w="2856"/>
        <w:gridCol w:w="1569"/>
      </w:tblGrid>
      <w:tr w:rsidR="008F05D5" w:rsidRPr="009B588F" w14:paraId="3ACC1AAD" w14:textId="77777777" w:rsidTr="3D4FA90A">
        <w:trPr>
          <w:trHeight w:val="300"/>
        </w:trPr>
        <w:tc>
          <w:tcPr>
            <w:tcW w:w="2310" w:type="dxa"/>
          </w:tcPr>
          <w:p w14:paraId="022F5BBB" w14:textId="3780E3FD" w:rsidR="00715292" w:rsidRPr="00750536" w:rsidRDefault="00715292" w:rsidP="00CD5651">
            <w:pPr>
              <w:spacing w:line="276" w:lineRule="auto"/>
              <w:rPr>
                <w:rFonts w:ascii="Times New Roman" w:hAnsi="Times New Roman" w:cs="Times New Roman"/>
                <w:b/>
                <w:bCs/>
                <w:sz w:val="24"/>
                <w:szCs w:val="24"/>
                <w:lang w:val="lt-LT"/>
              </w:rPr>
            </w:pPr>
            <w:r w:rsidRPr="00750536">
              <w:rPr>
                <w:rFonts w:ascii="Times New Roman" w:hAnsi="Times New Roman" w:cs="Times New Roman"/>
                <w:b/>
                <w:bCs/>
                <w:sz w:val="24"/>
                <w:szCs w:val="24"/>
                <w:lang w:val="lt-LT"/>
              </w:rPr>
              <w:lastRenderedPageBreak/>
              <w:t>Specialiųjų sutarties sąlygų nuostatos punkto Nr./pavadinimas</w:t>
            </w:r>
          </w:p>
        </w:tc>
        <w:tc>
          <w:tcPr>
            <w:tcW w:w="5619" w:type="dxa"/>
            <w:gridSpan w:val="2"/>
          </w:tcPr>
          <w:p w14:paraId="6DDEC629" w14:textId="4F21ED3C" w:rsidR="00715292" w:rsidRPr="00750536" w:rsidRDefault="00715292" w:rsidP="00CD5651">
            <w:pPr>
              <w:spacing w:line="276" w:lineRule="auto"/>
              <w:rPr>
                <w:rFonts w:ascii="Times New Roman" w:hAnsi="Times New Roman" w:cs="Times New Roman"/>
                <w:b/>
                <w:bCs/>
                <w:sz w:val="24"/>
                <w:szCs w:val="24"/>
                <w:lang w:val="lt-LT"/>
              </w:rPr>
            </w:pPr>
            <w:r w:rsidRPr="00750536">
              <w:rPr>
                <w:rFonts w:ascii="Times New Roman" w:hAnsi="Times New Roman" w:cs="Times New Roman"/>
                <w:b/>
                <w:bCs/>
                <w:sz w:val="24"/>
                <w:szCs w:val="24"/>
                <w:lang w:val="lt-LT"/>
              </w:rPr>
              <w:t>Specialiųjų sutarties sąlygų nuostata</w:t>
            </w:r>
          </w:p>
        </w:tc>
        <w:tc>
          <w:tcPr>
            <w:tcW w:w="1569" w:type="dxa"/>
          </w:tcPr>
          <w:p w14:paraId="1664F9B4" w14:textId="74675D66" w:rsidR="00715292" w:rsidRPr="00750536" w:rsidRDefault="00715292" w:rsidP="00CD5651">
            <w:pPr>
              <w:spacing w:line="276" w:lineRule="auto"/>
              <w:rPr>
                <w:rFonts w:ascii="Times New Roman" w:hAnsi="Times New Roman" w:cs="Times New Roman"/>
                <w:sz w:val="24"/>
                <w:szCs w:val="24"/>
                <w:lang w:val="lt-LT"/>
              </w:rPr>
            </w:pPr>
            <w:r w:rsidRPr="00750536">
              <w:rPr>
                <w:rFonts w:ascii="Times New Roman" w:hAnsi="Times New Roman" w:cs="Times New Roman"/>
                <w:b/>
                <w:bCs/>
                <w:sz w:val="24"/>
                <w:szCs w:val="24"/>
                <w:lang w:val="lt-LT"/>
              </w:rPr>
              <w:t>Nuoroda į Bendrųjų sutarties sąlygų punktą/</w:t>
            </w:r>
            <w:r w:rsidR="001A295F" w:rsidRPr="00750536">
              <w:rPr>
                <w:rFonts w:ascii="Times New Roman" w:hAnsi="Times New Roman" w:cs="Times New Roman"/>
                <w:b/>
                <w:bCs/>
                <w:sz w:val="24"/>
                <w:szCs w:val="24"/>
                <w:lang w:val="lt-LT"/>
              </w:rPr>
              <w:t xml:space="preserve"> </w:t>
            </w:r>
            <w:r w:rsidRPr="00750536">
              <w:rPr>
                <w:rFonts w:ascii="Times New Roman" w:hAnsi="Times New Roman" w:cs="Times New Roman"/>
                <w:b/>
                <w:bCs/>
                <w:sz w:val="24"/>
                <w:szCs w:val="24"/>
                <w:lang w:val="lt-LT"/>
              </w:rPr>
              <w:t>skyrių</w:t>
            </w:r>
          </w:p>
        </w:tc>
      </w:tr>
      <w:tr w:rsidR="00BC13E3" w:rsidRPr="00750536" w14:paraId="11C44BF5" w14:textId="77777777" w:rsidTr="3D4FA90A">
        <w:trPr>
          <w:trHeight w:val="300"/>
        </w:trPr>
        <w:tc>
          <w:tcPr>
            <w:tcW w:w="9498" w:type="dxa"/>
            <w:gridSpan w:val="4"/>
          </w:tcPr>
          <w:p w14:paraId="4D780E2A" w14:textId="71E6F9A3" w:rsidR="00BC13E3" w:rsidRPr="00750536" w:rsidRDefault="00045E72" w:rsidP="009A501E">
            <w:pPr>
              <w:pStyle w:val="ListParagraph"/>
              <w:numPr>
                <w:ilvl w:val="0"/>
                <w:numId w:val="15"/>
              </w:numPr>
              <w:spacing w:line="276" w:lineRule="auto"/>
              <w:jc w:val="center"/>
              <w:rPr>
                <w:b/>
                <w:bCs/>
              </w:rPr>
            </w:pPr>
            <w:r w:rsidRPr="00750536">
              <w:rPr>
                <w:b/>
                <w:bCs/>
              </w:rPr>
              <w:t>SUTARTIES DALYKAS</w:t>
            </w:r>
          </w:p>
        </w:tc>
      </w:tr>
      <w:tr w:rsidR="008F05D5" w:rsidRPr="00750536" w14:paraId="410B8384" w14:textId="77777777" w:rsidTr="3D4FA90A">
        <w:trPr>
          <w:trHeight w:val="300"/>
        </w:trPr>
        <w:tc>
          <w:tcPr>
            <w:tcW w:w="2310" w:type="dxa"/>
          </w:tcPr>
          <w:p w14:paraId="43281FBC" w14:textId="2F497122" w:rsidR="00715292" w:rsidRPr="00750536" w:rsidRDefault="00715292" w:rsidP="00CD5651">
            <w:pPr>
              <w:pStyle w:val="ListParagraph"/>
              <w:numPr>
                <w:ilvl w:val="1"/>
                <w:numId w:val="15"/>
              </w:numPr>
              <w:spacing w:line="276" w:lineRule="auto"/>
              <w:rPr>
                <w:b/>
                <w:bCs/>
              </w:rPr>
            </w:pPr>
            <w:r w:rsidRPr="00750536">
              <w:rPr>
                <w:b/>
                <w:bCs/>
              </w:rPr>
              <w:t xml:space="preserve"> Paslaugų aprašymas</w:t>
            </w:r>
          </w:p>
        </w:tc>
        <w:tc>
          <w:tcPr>
            <w:tcW w:w="5619" w:type="dxa"/>
            <w:gridSpan w:val="2"/>
          </w:tcPr>
          <w:p w14:paraId="6E539991" w14:textId="5D511B92" w:rsidR="00812339" w:rsidRPr="00750536" w:rsidRDefault="1A345E1C" w:rsidP="4BA325E8">
            <w:pPr>
              <w:spacing w:after="0" w:line="276" w:lineRule="auto"/>
              <w:jc w:val="both"/>
              <w:rPr>
                <w:rFonts w:ascii="Times New Roman" w:eastAsia="Calibri" w:hAnsi="Times New Roman" w:cs="Times New Roman"/>
                <w:b/>
                <w:bCs/>
                <w:sz w:val="24"/>
                <w:szCs w:val="24"/>
                <w:lang w:val="lt-LT"/>
              </w:rPr>
            </w:pPr>
            <w:r w:rsidRPr="4BA325E8">
              <w:rPr>
                <w:rFonts w:ascii="Times New Roman" w:eastAsia="Calibri" w:hAnsi="Times New Roman" w:cs="Times New Roman"/>
                <w:sz w:val="24"/>
                <w:szCs w:val="24"/>
                <w:lang w:val="lt-LT"/>
              </w:rPr>
              <w:t xml:space="preserve">Perkamos Paslaugos: </w:t>
            </w:r>
            <w:r w:rsidR="67D52F22" w:rsidRPr="4BA325E8">
              <w:rPr>
                <w:rFonts w:ascii="Times New Roman" w:eastAsia="Times New Roman" w:hAnsi="Times New Roman" w:cs="Times New Roman"/>
                <w:b/>
                <w:bCs/>
                <w:color w:val="000000" w:themeColor="text1"/>
                <w:sz w:val="24"/>
                <w:szCs w:val="24"/>
                <w:lang w:val="lt-LT"/>
              </w:rPr>
              <w:t>SDG OOTS sprendimo kokybės kontrolės ir testavimo paslaugos</w:t>
            </w:r>
            <w:r w:rsidRPr="4BA325E8">
              <w:rPr>
                <w:rFonts w:ascii="Times New Roman" w:eastAsia="Calibri" w:hAnsi="Times New Roman" w:cs="Times New Roman"/>
                <w:b/>
                <w:bCs/>
                <w:sz w:val="24"/>
                <w:szCs w:val="24"/>
                <w:lang w:val="lt-LT"/>
              </w:rPr>
              <w:t>.</w:t>
            </w:r>
          </w:p>
          <w:p w14:paraId="241F6F77" w14:textId="77777777" w:rsidR="00116F3E" w:rsidRPr="00750536" w:rsidRDefault="00116F3E" w:rsidP="00812339">
            <w:pPr>
              <w:spacing w:after="0" w:line="276" w:lineRule="auto"/>
              <w:jc w:val="both"/>
              <w:rPr>
                <w:rFonts w:ascii="Times New Roman" w:eastAsia="Calibri" w:hAnsi="Times New Roman" w:cs="Times New Roman"/>
                <w:i/>
                <w:iCs/>
                <w:sz w:val="24"/>
                <w:szCs w:val="24"/>
                <w:lang w:val="lt-LT"/>
              </w:rPr>
            </w:pPr>
          </w:p>
          <w:p w14:paraId="755654AC" w14:textId="10D24952" w:rsidR="008F05D5" w:rsidRPr="00750536" w:rsidRDefault="008F05D5" w:rsidP="00812339">
            <w:pPr>
              <w:spacing w:after="0" w:line="276" w:lineRule="auto"/>
              <w:jc w:val="both"/>
              <w:rPr>
                <w:rFonts w:ascii="Times New Roman" w:eastAsia="Calibri" w:hAnsi="Times New Roman" w:cs="Times New Roman"/>
                <w:sz w:val="24"/>
                <w:szCs w:val="24"/>
                <w:lang w:val="lt-LT"/>
              </w:rPr>
            </w:pPr>
            <w:r w:rsidRPr="00750536">
              <w:rPr>
                <w:rFonts w:ascii="Times New Roman" w:eastAsia="Calibri" w:hAnsi="Times New Roman" w:cs="Times New Roman"/>
                <w:sz w:val="24"/>
                <w:szCs w:val="24"/>
                <w:lang w:val="lt-LT"/>
              </w:rPr>
              <w:t>Išsamus P</w:t>
            </w:r>
            <w:r w:rsidR="00715292" w:rsidRPr="00750536">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750536">
              <w:rPr>
                <w:rFonts w:ascii="Times New Roman" w:eastAsia="Calibri" w:hAnsi="Times New Roman" w:cs="Times New Roman"/>
                <w:sz w:val="24"/>
                <w:szCs w:val="24"/>
                <w:lang w:val="lt-LT"/>
              </w:rPr>
              <w:t>.</w:t>
            </w:r>
          </w:p>
        </w:tc>
        <w:tc>
          <w:tcPr>
            <w:tcW w:w="1569" w:type="dxa"/>
          </w:tcPr>
          <w:p w14:paraId="0BFB4179" w14:textId="79A87A65" w:rsidR="00715292" w:rsidRPr="00750536" w:rsidRDefault="008F05D5"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4.2</w:t>
            </w:r>
            <w:r w:rsidR="00A46BB8" w:rsidRPr="00750536">
              <w:rPr>
                <w:rFonts w:ascii="Times New Roman" w:hAnsi="Times New Roman" w:cs="Times New Roman"/>
                <w:sz w:val="24"/>
                <w:szCs w:val="24"/>
                <w:lang w:val="lt-LT"/>
              </w:rPr>
              <w:t>.</w:t>
            </w:r>
            <w:r w:rsidRPr="00750536">
              <w:rPr>
                <w:rFonts w:ascii="Times New Roman" w:hAnsi="Times New Roman" w:cs="Times New Roman"/>
                <w:sz w:val="24"/>
                <w:szCs w:val="24"/>
                <w:lang w:val="lt-LT"/>
              </w:rPr>
              <w:t>, 4.3</w:t>
            </w:r>
            <w:r w:rsidR="00A46BB8" w:rsidRPr="00750536">
              <w:rPr>
                <w:rFonts w:ascii="Times New Roman" w:hAnsi="Times New Roman" w:cs="Times New Roman"/>
                <w:sz w:val="24"/>
                <w:szCs w:val="24"/>
                <w:lang w:val="lt-LT"/>
              </w:rPr>
              <w:t>.</w:t>
            </w:r>
          </w:p>
        </w:tc>
      </w:tr>
      <w:tr w:rsidR="008F05D5" w:rsidRPr="009B588F" w14:paraId="2A5A1452" w14:textId="77777777" w:rsidTr="3D4FA90A">
        <w:trPr>
          <w:trHeight w:val="300"/>
        </w:trPr>
        <w:tc>
          <w:tcPr>
            <w:tcW w:w="2310" w:type="dxa"/>
          </w:tcPr>
          <w:p w14:paraId="71C14082" w14:textId="33C9EECF" w:rsidR="00715292" w:rsidRPr="00750536" w:rsidRDefault="008F05D5" w:rsidP="00CD5651">
            <w:pPr>
              <w:pStyle w:val="ListParagraph"/>
              <w:numPr>
                <w:ilvl w:val="1"/>
                <w:numId w:val="15"/>
              </w:numPr>
              <w:spacing w:line="276" w:lineRule="auto"/>
              <w:rPr>
                <w:b/>
                <w:bCs/>
              </w:rPr>
            </w:pPr>
            <w:r w:rsidRPr="00750536">
              <w:rPr>
                <w:b/>
                <w:bCs/>
              </w:rPr>
              <w:t xml:space="preserve"> Informacija apie ES finansuojamą projektą</w:t>
            </w:r>
          </w:p>
        </w:tc>
        <w:tc>
          <w:tcPr>
            <w:tcW w:w="5619" w:type="dxa"/>
            <w:gridSpan w:val="2"/>
          </w:tcPr>
          <w:p w14:paraId="239437E2" w14:textId="34953078" w:rsidR="00C57F49" w:rsidRPr="00750536" w:rsidRDefault="00C57F49" w:rsidP="00E1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eastAsia="Calibri" w:hAnsi="Times New Roman" w:cs="Times New Roman"/>
                <w:sz w:val="24"/>
                <w:szCs w:val="24"/>
                <w:lang w:val="lt-LT"/>
              </w:rPr>
            </w:pPr>
            <w:r w:rsidRPr="78891CA5">
              <w:rPr>
                <w:rFonts w:ascii="Times New Roman" w:eastAsia="Calibri" w:hAnsi="Times New Roman" w:cs="Times New Roman"/>
                <w:sz w:val="24"/>
                <w:szCs w:val="24"/>
                <w:lang w:val="lt-LT"/>
              </w:rPr>
              <w:t>Europos Sąjungos Ekonomikos gaivinimo ir atsparumo didinimo priemonės (RRF) lėšos ir valstybės biudžeto lėšos</w:t>
            </w:r>
            <w:r w:rsidR="00E16DAF" w:rsidRPr="78891CA5">
              <w:rPr>
                <w:rFonts w:ascii="Times New Roman" w:eastAsia="Calibri" w:hAnsi="Times New Roman" w:cs="Times New Roman"/>
                <w:sz w:val="24"/>
                <w:szCs w:val="24"/>
                <w:lang w:val="lt-LT"/>
              </w:rPr>
              <w:t>.</w:t>
            </w:r>
          </w:p>
          <w:p w14:paraId="1DD4A81A" w14:textId="73E674CB" w:rsidR="008F05D5" w:rsidRPr="00750536" w:rsidRDefault="00873E34" w:rsidP="0634F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eastAsia="Calibri" w:hAnsi="Times New Roman" w:cs="Times New Roman"/>
                <w:sz w:val="24"/>
                <w:szCs w:val="24"/>
                <w:lang w:val="lt-LT"/>
              </w:rPr>
            </w:pPr>
            <w:r w:rsidRPr="78891CA5">
              <w:rPr>
                <w:rFonts w:ascii="Times New Roman" w:eastAsia="Calibri" w:hAnsi="Times New Roman" w:cs="Times New Roman"/>
                <w:sz w:val="24"/>
                <w:szCs w:val="24"/>
                <w:lang w:val="lt-LT"/>
              </w:rPr>
              <w:t>Projektas Nr. 02-088-P-0006 „</w:t>
            </w:r>
            <w:r w:rsidR="00957000" w:rsidRPr="78891CA5">
              <w:rPr>
                <w:rFonts w:ascii="Times New Roman" w:eastAsia="Calibri" w:hAnsi="Times New Roman" w:cs="Times New Roman"/>
                <w:sz w:val="24"/>
                <w:szCs w:val="24"/>
                <w:lang w:val="lt-LT"/>
              </w:rPr>
              <w:t>Skaitmeninių paslaugų platforma</w:t>
            </w:r>
            <w:r w:rsidRPr="78891CA5">
              <w:rPr>
                <w:rFonts w:ascii="Times New Roman" w:eastAsia="Calibri" w:hAnsi="Times New Roman" w:cs="Times New Roman"/>
                <w:sz w:val="24"/>
                <w:szCs w:val="24"/>
                <w:lang w:val="lt-LT"/>
              </w:rPr>
              <w:t>“.</w:t>
            </w:r>
          </w:p>
        </w:tc>
        <w:tc>
          <w:tcPr>
            <w:tcW w:w="1569" w:type="dxa"/>
          </w:tcPr>
          <w:p w14:paraId="02419E14" w14:textId="77777777" w:rsidR="00715292" w:rsidRPr="00750536" w:rsidRDefault="00715292" w:rsidP="00CD5651">
            <w:pPr>
              <w:spacing w:line="276" w:lineRule="auto"/>
              <w:rPr>
                <w:rFonts w:ascii="Times New Roman" w:hAnsi="Times New Roman" w:cs="Times New Roman"/>
                <w:sz w:val="24"/>
                <w:szCs w:val="24"/>
                <w:lang w:val="lt-LT"/>
              </w:rPr>
            </w:pPr>
          </w:p>
        </w:tc>
      </w:tr>
      <w:tr w:rsidR="008F05D5" w:rsidRPr="00750536" w14:paraId="71F64D7A" w14:textId="77777777" w:rsidTr="3D4FA90A">
        <w:trPr>
          <w:trHeight w:val="300"/>
        </w:trPr>
        <w:tc>
          <w:tcPr>
            <w:tcW w:w="2310" w:type="dxa"/>
          </w:tcPr>
          <w:p w14:paraId="5CCA6A54" w14:textId="6B1B8070" w:rsidR="00715292" w:rsidRPr="00750536" w:rsidRDefault="00F3745A" w:rsidP="00CD5651">
            <w:pPr>
              <w:pStyle w:val="ListParagraph"/>
              <w:numPr>
                <w:ilvl w:val="1"/>
                <w:numId w:val="15"/>
              </w:numPr>
              <w:spacing w:line="276" w:lineRule="auto"/>
              <w:rPr>
                <w:b/>
                <w:bCs/>
              </w:rPr>
            </w:pPr>
            <w:r w:rsidRPr="00750536">
              <w:rPr>
                <w:b/>
                <w:bCs/>
              </w:rPr>
              <w:t xml:space="preserve"> </w:t>
            </w:r>
            <w:r w:rsidR="008F05D5" w:rsidRPr="00750536">
              <w:rPr>
                <w:b/>
                <w:bCs/>
              </w:rPr>
              <w:t>Papildom</w:t>
            </w:r>
            <w:r w:rsidR="00BC13E3" w:rsidRPr="00750536">
              <w:rPr>
                <w:b/>
                <w:bCs/>
              </w:rPr>
              <w:t xml:space="preserve">os </w:t>
            </w:r>
            <w:r w:rsidRPr="00750536">
              <w:rPr>
                <w:b/>
                <w:bCs/>
              </w:rPr>
              <w:t>p</w:t>
            </w:r>
            <w:r w:rsidR="008F05D5" w:rsidRPr="00750536">
              <w:rPr>
                <w:b/>
                <w:bCs/>
              </w:rPr>
              <w:t>aslaug</w:t>
            </w:r>
            <w:r w:rsidR="00BC13E3" w:rsidRPr="00750536">
              <w:rPr>
                <w:b/>
                <w:bCs/>
              </w:rPr>
              <w:t>os</w:t>
            </w:r>
          </w:p>
        </w:tc>
        <w:tc>
          <w:tcPr>
            <w:tcW w:w="5619" w:type="dxa"/>
            <w:gridSpan w:val="2"/>
          </w:tcPr>
          <w:p w14:paraId="5C5DEF82" w14:textId="421C5A60" w:rsidR="00BC13E3" w:rsidRPr="00750536" w:rsidRDefault="00BC13E3" w:rsidP="009A501E">
            <w:pPr>
              <w:spacing w:after="0" w:line="276" w:lineRule="auto"/>
              <w:jc w:val="both"/>
              <w:rPr>
                <w:rFonts w:ascii="Times New Roman" w:hAnsi="Times New Roman" w:cs="Times New Roman"/>
                <w:sz w:val="24"/>
                <w:szCs w:val="24"/>
                <w:lang w:val="lt-LT"/>
              </w:rPr>
            </w:pPr>
            <w:r w:rsidRPr="00750536">
              <w:rPr>
                <w:rFonts w:ascii="Times New Roman" w:hAnsi="Times New Roman" w:cs="Times New Roman"/>
                <w:sz w:val="24"/>
                <w:szCs w:val="24"/>
                <w:lang w:val="lt-LT"/>
              </w:rPr>
              <w:t>Netaikoma</w:t>
            </w:r>
          </w:p>
        </w:tc>
        <w:tc>
          <w:tcPr>
            <w:tcW w:w="1569" w:type="dxa"/>
          </w:tcPr>
          <w:p w14:paraId="1ABA23A6" w14:textId="740456A2" w:rsidR="00715292" w:rsidRPr="00750536" w:rsidRDefault="00045E72"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4.</w:t>
            </w:r>
            <w:r w:rsidR="00DE67FB" w:rsidRPr="00750536">
              <w:rPr>
                <w:rFonts w:ascii="Times New Roman" w:hAnsi="Times New Roman" w:cs="Times New Roman"/>
                <w:sz w:val="24"/>
                <w:szCs w:val="24"/>
                <w:lang w:val="lt-LT"/>
              </w:rPr>
              <w:t>5</w:t>
            </w:r>
            <w:r w:rsidR="00A46BB8" w:rsidRPr="00750536">
              <w:rPr>
                <w:rFonts w:ascii="Times New Roman" w:hAnsi="Times New Roman" w:cs="Times New Roman"/>
                <w:sz w:val="24"/>
                <w:szCs w:val="24"/>
                <w:lang w:val="lt-LT"/>
              </w:rPr>
              <w:t>.</w:t>
            </w:r>
            <w:r w:rsidR="0082397A" w:rsidRPr="00750536">
              <w:rPr>
                <w:rFonts w:ascii="Times New Roman" w:hAnsi="Times New Roman" w:cs="Times New Roman"/>
                <w:sz w:val="24"/>
                <w:szCs w:val="24"/>
                <w:lang w:val="lt-LT"/>
              </w:rPr>
              <w:t>, 6.</w:t>
            </w:r>
            <w:r w:rsidR="009A501E">
              <w:rPr>
                <w:rFonts w:ascii="Times New Roman" w:hAnsi="Times New Roman" w:cs="Times New Roman"/>
                <w:sz w:val="24"/>
                <w:szCs w:val="24"/>
                <w:lang w:val="lt-LT"/>
              </w:rPr>
              <w:t>21</w:t>
            </w:r>
            <w:r w:rsidR="00A46BB8" w:rsidRPr="00750536">
              <w:rPr>
                <w:rFonts w:ascii="Times New Roman" w:hAnsi="Times New Roman" w:cs="Times New Roman"/>
                <w:sz w:val="24"/>
                <w:szCs w:val="24"/>
                <w:lang w:val="lt-LT"/>
              </w:rPr>
              <w:t>.</w:t>
            </w:r>
          </w:p>
        </w:tc>
      </w:tr>
      <w:tr w:rsidR="00045E72" w:rsidRPr="00750536" w14:paraId="0AA8F10C" w14:textId="77777777" w:rsidTr="3D4FA90A">
        <w:trPr>
          <w:trHeight w:val="300"/>
        </w:trPr>
        <w:tc>
          <w:tcPr>
            <w:tcW w:w="9498" w:type="dxa"/>
            <w:gridSpan w:val="4"/>
          </w:tcPr>
          <w:p w14:paraId="7401F88B" w14:textId="05AF6924" w:rsidR="00045E72" w:rsidRPr="00750536" w:rsidRDefault="00045E72" w:rsidP="009A501E">
            <w:pPr>
              <w:spacing w:line="276" w:lineRule="auto"/>
              <w:jc w:val="center"/>
              <w:rPr>
                <w:rFonts w:ascii="Times New Roman" w:hAnsi="Times New Roman" w:cs="Times New Roman"/>
                <w:sz w:val="24"/>
                <w:szCs w:val="24"/>
                <w:lang w:val="lt-LT"/>
              </w:rPr>
            </w:pPr>
            <w:r w:rsidRPr="00750536">
              <w:rPr>
                <w:rFonts w:ascii="Times New Roman" w:eastAsia="Times New Roman" w:hAnsi="Times New Roman" w:cs="Times New Roman"/>
                <w:b/>
                <w:sz w:val="24"/>
                <w:szCs w:val="24"/>
                <w:lang w:val="lt-LT" w:eastAsia="lt-LT"/>
              </w:rPr>
              <w:t>2. PASLAUGŲ SUTEIKIMO TERMINAI</w:t>
            </w:r>
          </w:p>
        </w:tc>
      </w:tr>
      <w:tr w:rsidR="00EB570B" w:rsidRPr="00E6493D" w14:paraId="0716AD85" w14:textId="77777777" w:rsidTr="3D4FA90A">
        <w:trPr>
          <w:trHeight w:val="418"/>
        </w:trPr>
        <w:tc>
          <w:tcPr>
            <w:tcW w:w="2310" w:type="dxa"/>
          </w:tcPr>
          <w:p w14:paraId="0E341947" w14:textId="5AB7B1AB" w:rsidR="00EB570B" w:rsidRPr="00E6493D" w:rsidRDefault="00EB570B" w:rsidP="00CE37C3">
            <w:pPr>
              <w:pStyle w:val="ListParagraph"/>
              <w:spacing w:line="276" w:lineRule="auto"/>
              <w:ind w:left="0"/>
              <w:jc w:val="both"/>
              <w:rPr>
                <w:rFonts w:eastAsia="Calibri"/>
                <w:b/>
                <w:bCs/>
              </w:rPr>
            </w:pPr>
            <w:r w:rsidRPr="00E6493D">
              <w:rPr>
                <w:rFonts w:eastAsia="Calibri"/>
                <w:b/>
                <w:bCs/>
              </w:rPr>
              <w:t>2.1. Paslaugų suteikimo terminas</w:t>
            </w:r>
          </w:p>
        </w:tc>
        <w:tc>
          <w:tcPr>
            <w:tcW w:w="5619" w:type="dxa"/>
            <w:gridSpan w:val="2"/>
          </w:tcPr>
          <w:p w14:paraId="7FBA69F1" w14:textId="4F8635EB" w:rsidR="007657B0" w:rsidRPr="00E6493D" w:rsidRDefault="10CD5AAB" w:rsidP="04B9DD01">
            <w:pPr>
              <w:spacing w:after="0" w:line="276" w:lineRule="auto"/>
              <w:jc w:val="both"/>
              <w:rPr>
                <w:rFonts w:ascii="Times New Roman" w:hAnsi="Times New Roman" w:cs="Times New Roman"/>
                <w:sz w:val="24"/>
                <w:szCs w:val="24"/>
                <w:lang w:val="lt-LT"/>
              </w:rPr>
            </w:pPr>
            <w:r w:rsidRPr="00E6493D">
              <w:rPr>
                <w:rFonts w:ascii="Times New Roman" w:eastAsia="Times New Roman" w:hAnsi="Times New Roman" w:cs="Times New Roman"/>
                <w:color w:val="000000" w:themeColor="text1"/>
                <w:sz w:val="24"/>
                <w:szCs w:val="24"/>
                <w:lang w:val="lt-LT"/>
              </w:rPr>
              <w:t>SDG OOTS sprendimo kokybės kontrolės ir testavimo paslaug</w:t>
            </w:r>
            <w:r w:rsidR="73FAEFFF" w:rsidRPr="00E6493D">
              <w:rPr>
                <w:rFonts w:ascii="Times New Roman" w:eastAsia="Times New Roman" w:hAnsi="Times New Roman" w:cs="Times New Roman"/>
                <w:color w:val="000000" w:themeColor="text1"/>
                <w:sz w:val="24"/>
                <w:szCs w:val="24"/>
                <w:lang w:val="lt-LT"/>
              </w:rPr>
              <w:t xml:space="preserve">os </w:t>
            </w:r>
            <w:r w:rsidR="617487C2" w:rsidRPr="00E6493D">
              <w:rPr>
                <w:rFonts w:ascii="Times New Roman" w:hAnsi="Times New Roman" w:cs="Times New Roman"/>
                <w:sz w:val="24"/>
                <w:szCs w:val="24"/>
                <w:lang w:val="lt-LT"/>
              </w:rPr>
              <w:t xml:space="preserve">turi </w:t>
            </w:r>
            <w:r w:rsidR="00C60C40" w:rsidRPr="00E6493D">
              <w:rPr>
                <w:rFonts w:ascii="Times New Roman" w:hAnsi="Times New Roman" w:cs="Times New Roman"/>
                <w:sz w:val="24"/>
                <w:szCs w:val="24"/>
                <w:lang w:val="lt-LT"/>
              </w:rPr>
              <w:t xml:space="preserve">būti </w:t>
            </w:r>
            <w:r w:rsidR="007657B0" w:rsidRPr="00E6493D">
              <w:rPr>
                <w:rFonts w:ascii="Times New Roman" w:hAnsi="Times New Roman" w:cs="Times New Roman"/>
                <w:sz w:val="24"/>
                <w:szCs w:val="24"/>
                <w:lang w:val="lt-LT"/>
              </w:rPr>
              <w:t>teik</w:t>
            </w:r>
            <w:r w:rsidR="00C60C40" w:rsidRPr="00E6493D">
              <w:rPr>
                <w:rFonts w:ascii="Times New Roman" w:hAnsi="Times New Roman" w:cs="Times New Roman"/>
                <w:sz w:val="24"/>
                <w:szCs w:val="24"/>
                <w:lang w:val="lt-LT"/>
              </w:rPr>
              <w:t>iamos</w:t>
            </w:r>
            <w:r w:rsidR="007657B0" w:rsidRPr="00E6493D">
              <w:rPr>
                <w:rFonts w:ascii="Times New Roman" w:hAnsi="Times New Roman" w:cs="Times New Roman"/>
                <w:sz w:val="24"/>
                <w:szCs w:val="24"/>
                <w:lang w:val="lt-LT"/>
              </w:rPr>
              <w:t xml:space="preserve"> </w:t>
            </w:r>
            <w:r w:rsidR="00C60C40" w:rsidRPr="00E6493D">
              <w:rPr>
                <w:rFonts w:ascii="Times New Roman" w:hAnsi="Times New Roman" w:cs="Times New Roman"/>
                <w:sz w:val="24"/>
                <w:szCs w:val="24"/>
                <w:lang w:val="lt-LT"/>
              </w:rPr>
              <w:t xml:space="preserve">pagal atskirus užsakymus </w:t>
            </w:r>
            <w:r w:rsidR="38EBFB91" w:rsidRPr="00E6493D">
              <w:rPr>
                <w:rFonts w:ascii="Times New Roman" w:hAnsi="Times New Roman" w:cs="Times New Roman"/>
                <w:sz w:val="24"/>
                <w:szCs w:val="24"/>
                <w:lang w:val="lt-LT"/>
              </w:rPr>
              <w:t>iki</w:t>
            </w:r>
            <w:r w:rsidR="5AFFD404" w:rsidRPr="00E6493D">
              <w:rPr>
                <w:rFonts w:ascii="Times New Roman" w:hAnsi="Times New Roman" w:cs="Times New Roman"/>
                <w:sz w:val="24"/>
                <w:szCs w:val="24"/>
                <w:lang w:val="lt-LT"/>
              </w:rPr>
              <w:t xml:space="preserve"> 2026 m. balandžio</w:t>
            </w:r>
            <w:r w:rsidR="2DBB65FC" w:rsidRPr="00E6493D">
              <w:rPr>
                <w:rFonts w:ascii="Times New Roman" w:hAnsi="Times New Roman" w:cs="Times New Roman"/>
                <w:sz w:val="24"/>
                <w:szCs w:val="24"/>
                <w:lang w:val="lt-LT"/>
              </w:rPr>
              <w:t xml:space="preserve"> </w:t>
            </w:r>
            <w:r w:rsidR="7F5304DD" w:rsidRPr="00E6493D">
              <w:rPr>
                <w:rFonts w:ascii="Times New Roman" w:hAnsi="Times New Roman" w:cs="Times New Roman"/>
                <w:sz w:val="24"/>
                <w:szCs w:val="24"/>
                <w:lang w:val="lt-LT"/>
              </w:rPr>
              <w:t>25</w:t>
            </w:r>
            <w:r w:rsidR="2DBB65FC" w:rsidRPr="00E6493D">
              <w:rPr>
                <w:rFonts w:ascii="Times New Roman" w:hAnsi="Times New Roman" w:cs="Times New Roman"/>
                <w:sz w:val="24"/>
                <w:szCs w:val="24"/>
                <w:lang w:val="lt-LT"/>
              </w:rPr>
              <w:t xml:space="preserve"> d.</w:t>
            </w:r>
            <w:r w:rsidR="00C60C40" w:rsidRPr="00E6493D">
              <w:rPr>
                <w:rFonts w:ascii="Times New Roman" w:hAnsi="Times New Roman" w:cs="Times New Roman"/>
                <w:sz w:val="24"/>
                <w:szCs w:val="24"/>
                <w:lang w:val="lt-LT"/>
              </w:rPr>
              <w:t>,</w:t>
            </w:r>
            <w:r w:rsidR="5AFFD404" w:rsidRPr="00E6493D">
              <w:rPr>
                <w:rFonts w:ascii="Times New Roman" w:hAnsi="Times New Roman" w:cs="Times New Roman"/>
                <w:sz w:val="24"/>
                <w:szCs w:val="24"/>
                <w:lang w:val="lt-LT"/>
              </w:rPr>
              <w:t xml:space="preserve"> </w:t>
            </w:r>
            <w:r w:rsidR="617487C2" w:rsidRPr="00E6493D">
              <w:rPr>
                <w:rFonts w:ascii="Times New Roman" w:hAnsi="Times New Roman" w:cs="Times New Roman"/>
                <w:sz w:val="24"/>
                <w:szCs w:val="24"/>
                <w:lang w:val="lt-LT"/>
              </w:rPr>
              <w:t xml:space="preserve">laikantis Techninėje specifikacijoje numatytų </w:t>
            </w:r>
            <w:r w:rsidR="00A5600E" w:rsidRPr="00E6493D">
              <w:rPr>
                <w:rFonts w:ascii="Times New Roman" w:hAnsi="Times New Roman" w:cs="Times New Roman"/>
                <w:sz w:val="24"/>
                <w:szCs w:val="24"/>
                <w:lang w:val="lt-LT"/>
              </w:rPr>
              <w:t>sąlygų</w:t>
            </w:r>
            <w:r w:rsidR="00C60C40" w:rsidRPr="00E6493D">
              <w:rPr>
                <w:rFonts w:ascii="Times New Roman" w:hAnsi="Times New Roman" w:cs="Times New Roman"/>
                <w:sz w:val="24"/>
                <w:szCs w:val="24"/>
                <w:lang w:val="lt-LT"/>
              </w:rPr>
              <w:t xml:space="preserve"> ir terminų</w:t>
            </w:r>
            <w:r w:rsidR="5532C154" w:rsidRPr="00E6493D">
              <w:rPr>
                <w:rFonts w:ascii="Times New Roman" w:hAnsi="Times New Roman" w:cs="Times New Roman"/>
                <w:sz w:val="24"/>
                <w:szCs w:val="24"/>
                <w:lang w:val="lt-LT"/>
              </w:rPr>
              <w:t>.</w:t>
            </w:r>
            <w:r w:rsidR="00C60C40" w:rsidRPr="00E6493D">
              <w:rPr>
                <w:rFonts w:ascii="Times New Roman" w:hAnsi="Times New Roman" w:cs="Times New Roman"/>
                <w:sz w:val="24"/>
                <w:szCs w:val="24"/>
                <w:lang w:val="lt-LT"/>
              </w:rPr>
              <w:t xml:space="preserve"> Detalesnis paslaugų teikimas aprašytas 1 priedo „Techninė specifikacija“ 5 skyriuje.</w:t>
            </w:r>
          </w:p>
        </w:tc>
        <w:tc>
          <w:tcPr>
            <w:tcW w:w="1569" w:type="dxa"/>
          </w:tcPr>
          <w:p w14:paraId="2D7F48C0" w14:textId="0FC3C0AA" w:rsidR="00EB570B" w:rsidRPr="00E6493D" w:rsidRDefault="000F680D" w:rsidP="00CD5651">
            <w:pPr>
              <w:spacing w:line="276" w:lineRule="auto"/>
              <w:rPr>
                <w:rFonts w:ascii="Times New Roman" w:hAnsi="Times New Roman" w:cs="Times New Roman"/>
                <w:sz w:val="24"/>
                <w:szCs w:val="24"/>
                <w:lang w:val="lt-LT"/>
              </w:rPr>
            </w:pPr>
            <w:r w:rsidRPr="00E6493D">
              <w:rPr>
                <w:rFonts w:ascii="Times New Roman" w:hAnsi="Times New Roman" w:cs="Times New Roman"/>
                <w:sz w:val="24"/>
                <w:szCs w:val="24"/>
                <w:lang w:val="lt-LT"/>
              </w:rPr>
              <w:t>4.4.</w:t>
            </w:r>
          </w:p>
        </w:tc>
      </w:tr>
      <w:tr w:rsidR="00152E08" w:rsidRPr="00E6493D" w14:paraId="57A541AA" w14:textId="77777777" w:rsidTr="3D4FA90A">
        <w:trPr>
          <w:trHeight w:val="418"/>
        </w:trPr>
        <w:tc>
          <w:tcPr>
            <w:tcW w:w="2310" w:type="dxa"/>
          </w:tcPr>
          <w:p w14:paraId="2D657ADE" w14:textId="6DFAB917" w:rsidR="00152E08" w:rsidRPr="00E6493D" w:rsidRDefault="00152E08" w:rsidP="00152E08">
            <w:pPr>
              <w:pStyle w:val="ListParagraph"/>
              <w:spacing w:line="276" w:lineRule="auto"/>
              <w:ind w:left="0"/>
              <w:jc w:val="both"/>
              <w:rPr>
                <w:rFonts w:eastAsia="Calibri"/>
                <w:b/>
                <w:bCs/>
              </w:rPr>
            </w:pPr>
            <w:r w:rsidRPr="00E6493D">
              <w:rPr>
                <w:rFonts w:eastAsia="Calibri"/>
                <w:b/>
                <w:bCs/>
              </w:rPr>
              <w:t>2.2. Paslaugų suteikimo terminas, kai Paslaugos teikiamos etapais/ periodais</w:t>
            </w:r>
          </w:p>
        </w:tc>
        <w:tc>
          <w:tcPr>
            <w:tcW w:w="5619" w:type="dxa"/>
            <w:gridSpan w:val="2"/>
          </w:tcPr>
          <w:p w14:paraId="292761A7" w14:textId="06727B35" w:rsidR="00B31789" w:rsidRPr="00E6493D" w:rsidRDefault="00B31789" w:rsidP="0634F14D">
            <w:pPr>
              <w:spacing w:after="0" w:line="276" w:lineRule="auto"/>
              <w:jc w:val="both"/>
              <w:rPr>
                <w:rFonts w:ascii="Times New Roman" w:eastAsia="Times New Roman" w:hAnsi="Times New Roman" w:cs="Times New Roman"/>
                <w:sz w:val="24"/>
                <w:szCs w:val="24"/>
                <w:lang w:val="lt-LT"/>
              </w:rPr>
            </w:pPr>
            <w:r w:rsidRPr="00E6493D">
              <w:rPr>
                <w:rFonts w:ascii="Times New Roman" w:eastAsia="Times New Roman" w:hAnsi="Times New Roman" w:cs="Times New Roman"/>
                <w:color w:val="000000" w:themeColor="text1"/>
                <w:sz w:val="24"/>
                <w:szCs w:val="24"/>
                <w:lang w:val="lt-LT"/>
              </w:rPr>
              <w:t>Netaikoma</w:t>
            </w:r>
          </w:p>
        </w:tc>
        <w:tc>
          <w:tcPr>
            <w:tcW w:w="1569" w:type="dxa"/>
          </w:tcPr>
          <w:p w14:paraId="66DA16B0" w14:textId="4FE2E170" w:rsidR="00152E08" w:rsidRPr="00E6493D" w:rsidRDefault="0082397A" w:rsidP="00152E08">
            <w:pPr>
              <w:spacing w:line="276" w:lineRule="auto"/>
              <w:rPr>
                <w:rFonts w:ascii="Times New Roman" w:hAnsi="Times New Roman" w:cs="Times New Roman"/>
                <w:sz w:val="24"/>
                <w:szCs w:val="24"/>
                <w:lang w:val="lt-LT"/>
              </w:rPr>
            </w:pPr>
            <w:r w:rsidRPr="00E6493D">
              <w:rPr>
                <w:rFonts w:ascii="Times New Roman" w:hAnsi="Times New Roman" w:cs="Times New Roman"/>
                <w:sz w:val="24"/>
                <w:szCs w:val="24"/>
                <w:lang w:val="lt-LT"/>
              </w:rPr>
              <w:t>8.9</w:t>
            </w:r>
            <w:r w:rsidR="00A46BB8" w:rsidRPr="00E6493D">
              <w:rPr>
                <w:rFonts w:ascii="Times New Roman" w:hAnsi="Times New Roman" w:cs="Times New Roman"/>
                <w:sz w:val="24"/>
                <w:szCs w:val="24"/>
                <w:lang w:val="lt-LT"/>
              </w:rPr>
              <w:t>.</w:t>
            </w:r>
          </w:p>
        </w:tc>
      </w:tr>
      <w:tr w:rsidR="00045E72" w:rsidRPr="00750536" w14:paraId="06892488" w14:textId="77777777" w:rsidTr="3D4FA90A">
        <w:trPr>
          <w:trHeight w:val="300"/>
        </w:trPr>
        <w:tc>
          <w:tcPr>
            <w:tcW w:w="9498" w:type="dxa"/>
            <w:gridSpan w:val="4"/>
          </w:tcPr>
          <w:p w14:paraId="679CD44B" w14:textId="776A7C2C" w:rsidR="00045E72" w:rsidRPr="00750536" w:rsidRDefault="00045E72" w:rsidP="009A501E">
            <w:pPr>
              <w:spacing w:line="276" w:lineRule="auto"/>
              <w:jc w:val="center"/>
              <w:rPr>
                <w:rFonts w:ascii="Times New Roman" w:hAnsi="Times New Roman" w:cs="Times New Roman"/>
                <w:sz w:val="24"/>
                <w:szCs w:val="24"/>
                <w:lang w:val="lt-LT"/>
              </w:rPr>
            </w:pPr>
            <w:r w:rsidRPr="00750536">
              <w:rPr>
                <w:rFonts w:ascii="Times New Roman" w:eastAsia="Arial Unicode MS" w:hAnsi="Times New Roman" w:cs="Times New Roman"/>
                <w:b/>
                <w:color w:val="000000"/>
                <w:sz w:val="24"/>
                <w:szCs w:val="24"/>
                <w:bdr w:val="nil"/>
                <w:lang w:val="lt-LT" w:eastAsia="lt-LT"/>
              </w:rPr>
              <w:t xml:space="preserve">3. </w:t>
            </w:r>
            <w:r w:rsidRPr="00750536">
              <w:rPr>
                <w:rFonts w:ascii="Times New Roman" w:eastAsia="Calibri" w:hAnsi="Times New Roman" w:cs="Times New Roman"/>
                <w:b/>
                <w:bCs/>
                <w:sz w:val="24"/>
                <w:szCs w:val="24"/>
                <w:lang w:val="lt-LT"/>
              </w:rPr>
              <w:t>SUTARTIES KAINA IR MOKĖJIMO TVARKA</w:t>
            </w:r>
          </w:p>
        </w:tc>
      </w:tr>
      <w:tr w:rsidR="00045E72" w:rsidRPr="00750536" w14:paraId="21EFA8F1" w14:textId="77777777" w:rsidTr="3D4FA90A">
        <w:trPr>
          <w:trHeight w:val="300"/>
        </w:trPr>
        <w:tc>
          <w:tcPr>
            <w:tcW w:w="2310" w:type="dxa"/>
          </w:tcPr>
          <w:p w14:paraId="24EBD347" w14:textId="02D6F925" w:rsidR="00045E72" w:rsidRPr="00750536"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750536">
              <w:rPr>
                <w:rFonts w:ascii="Times New Roman" w:eastAsia="Times New Roman" w:hAnsi="Times New Roman" w:cs="Times New Roman"/>
                <w:b/>
                <w:bCs/>
                <w:sz w:val="24"/>
                <w:szCs w:val="24"/>
                <w:lang w:val="lt-LT"/>
              </w:rPr>
              <w:t>3.1. Sutarčiai taikoma kainodara</w:t>
            </w:r>
          </w:p>
        </w:tc>
        <w:tc>
          <w:tcPr>
            <w:tcW w:w="5619" w:type="dxa"/>
            <w:gridSpan w:val="2"/>
          </w:tcPr>
          <w:p w14:paraId="06151A72" w14:textId="00884C0F" w:rsidR="00045E72" w:rsidRPr="009A501E" w:rsidRDefault="3BBD4B10" w:rsidP="33583DB8">
            <w:pPr>
              <w:spacing w:line="276" w:lineRule="auto"/>
              <w:jc w:val="both"/>
              <w:rPr>
                <w:rFonts w:ascii="Times New Roman" w:eastAsia="Calibri" w:hAnsi="Times New Roman" w:cs="Times New Roman"/>
                <w:i/>
                <w:iCs/>
                <w:sz w:val="24"/>
                <w:szCs w:val="24"/>
                <w:lang w:val="lt-LT"/>
              </w:rPr>
            </w:pPr>
            <w:r w:rsidRPr="009A501E">
              <w:rPr>
                <w:rFonts w:ascii="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 Metodika) taikoma </w:t>
            </w:r>
            <w:r w:rsidR="6EC68628" w:rsidRPr="009A501E">
              <w:rPr>
                <w:rFonts w:ascii="Times New Roman" w:hAnsi="Times New Roman" w:cs="Times New Roman"/>
                <w:sz w:val="24"/>
                <w:szCs w:val="24"/>
                <w:lang w:val="lt-LT"/>
              </w:rPr>
              <w:t>fiksuot</w:t>
            </w:r>
            <w:r w:rsidR="008E55C4" w:rsidRPr="009A501E">
              <w:rPr>
                <w:rFonts w:ascii="Times New Roman" w:hAnsi="Times New Roman" w:cs="Times New Roman"/>
                <w:sz w:val="24"/>
                <w:szCs w:val="24"/>
                <w:lang w:val="lt-LT"/>
              </w:rPr>
              <w:t>o</w:t>
            </w:r>
            <w:r w:rsidR="6EC68628" w:rsidRPr="009A501E">
              <w:rPr>
                <w:rFonts w:ascii="Times New Roman" w:hAnsi="Times New Roman" w:cs="Times New Roman"/>
                <w:sz w:val="24"/>
                <w:szCs w:val="24"/>
                <w:lang w:val="lt-LT"/>
              </w:rPr>
              <w:t xml:space="preserve"> </w:t>
            </w:r>
            <w:r w:rsidR="008E55C4" w:rsidRPr="009A501E">
              <w:rPr>
                <w:rFonts w:ascii="Times New Roman" w:hAnsi="Times New Roman" w:cs="Times New Roman"/>
                <w:sz w:val="24"/>
                <w:szCs w:val="24"/>
                <w:lang w:val="lt-LT"/>
              </w:rPr>
              <w:t>įkainio kainodara</w:t>
            </w:r>
            <w:r w:rsidRPr="009A501E">
              <w:rPr>
                <w:rFonts w:ascii="Times New Roman" w:hAnsi="Times New Roman" w:cs="Times New Roman"/>
                <w:sz w:val="24"/>
                <w:szCs w:val="24"/>
                <w:lang w:val="lt-LT"/>
              </w:rPr>
              <w:t>.</w:t>
            </w:r>
          </w:p>
        </w:tc>
        <w:tc>
          <w:tcPr>
            <w:tcW w:w="1569" w:type="dxa"/>
          </w:tcPr>
          <w:p w14:paraId="72A43E1C" w14:textId="006C6A25" w:rsidR="00045E72" w:rsidRPr="00750536" w:rsidRDefault="00045E72"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6.1</w:t>
            </w:r>
            <w:r w:rsidR="00A46BB8" w:rsidRPr="00750536">
              <w:rPr>
                <w:rFonts w:ascii="Times New Roman" w:hAnsi="Times New Roman" w:cs="Times New Roman"/>
                <w:sz w:val="24"/>
                <w:szCs w:val="24"/>
                <w:lang w:val="lt-LT"/>
              </w:rPr>
              <w:t>.</w:t>
            </w:r>
          </w:p>
        </w:tc>
      </w:tr>
      <w:tr w:rsidR="00045E72" w:rsidRPr="00750536" w14:paraId="357BB587" w14:textId="77777777" w:rsidTr="3D4FA90A">
        <w:trPr>
          <w:trHeight w:val="300"/>
        </w:trPr>
        <w:tc>
          <w:tcPr>
            <w:tcW w:w="2310" w:type="dxa"/>
          </w:tcPr>
          <w:p w14:paraId="32178E44" w14:textId="0F7AD6F5" w:rsidR="00045E72" w:rsidRPr="00750536"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750536">
              <w:rPr>
                <w:rFonts w:ascii="Times New Roman" w:hAnsi="Times New Roman" w:cs="Times New Roman"/>
                <w:b/>
                <w:bCs/>
                <w:color w:val="000000"/>
                <w:sz w:val="24"/>
                <w:szCs w:val="24"/>
                <w:bdr w:val="nil"/>
                <w:lang w:val="lt-LT"/>
              </w:rPr>
              <w:t>3.2. Pradinės Sutarties vertė</w:t>
            </w:r>
            <w:r w:rsidR="00D72515">
              <w:rPr>
                <w:rFonts w:ascii="Times New Roman" w:hAnsi="Times New Roman" w:cs="Times New Roman"/>
                <w:b/>
                <w:bCs/>
                <w:color w:val="000000"/>
                <w:sz w:val="24"/>
                <w:szCs w:val="24"/>
                <w:bdr w:val="nil"/>
                <w:lang w:val="lt-LT"/>
              </w:rPr>
              <w:t xml:space="preserve"> ir Sutarties kaina, kai taikoma </w:t>
            </w:r>
            <w:r w:rsidR="00D72515" w:rsidRPr="00663474">
              <w:rPr>
                <w:rFonts w:ascii="Times New Roman" w:hAnsi="Times New Roman" w:cs="Times New Roman"/>
                <w:b/>
                <w:bCs/>
                <w:color w:val="000000"/>
                <w:sz w:val="24"/>
                <w:szCs w:val="24"/>
                <w:u w:val="single"/>
                <w:bdr w:val="nil"/>
                <w:lang w:val="lt-LT"/>
              </w:rPr>
              <w:t>fiksuoto įkainio</w:t>
            </w:r>
            <w:r w:rsidR="00D72515">
              <w:rPr>
                <w:rFonts w:ascii="Times New Roman" w:hAnsi="Times New Roman" w:cs="Times New Roman"/>
                <w:b/>
                <w:bCs/>
                <w:color w:val="000000"/>
                <w:sz w:val="24"/>
                <w:szCs w:val="24"/>
                <w:bdr w:val="nil"/>
                <w:lang w:val="lt-LT"/>
              </w:rPr>
              <w:t xml:space="preserve"> kainodara</w:t>
            </w:r>
          </w:p>
        </w:tc>
        <w:tc>
          <w:tcPr>
            <w:tcW w:w="5619" w:type="dxa"/>
            <w:gridSpan w:val="2"/>
          </w:tcPr>
          <w:p w14:paraId="5901DB85" w14:textId="103E5EE9" w:rsidR="6F203D47" w:rsidRPr="00D72515" w:rsidRDefault="6F203D47" w:rsidP="33583DB8">
            <w:pPr>
              <w:spacing w:after="0"/>
              <w:jc w:val="both"/>
              <w:rPr>
                <w:rFonts w:ascii="Times New Roman" w:eastAsia="Times New Roman" w:hAnsi="Times New Roman" w:cs="Times New Roman"/>
                <w:sz w:val="24"/>
                <w:szCs w:val="24"/>
                <w:lang w:val="lt-LT"/>
              </w:rPr>
            </w:pPr>
            <w:r w:rsidRPr="00D72515">
              <w:rPr>
                <w:rFonts w:ascii="Times New Roman" w:eastAsia="Times New Roman" w:hAnsi="Times New Roman" w:cs="Times New Roman"/>
                <w:sz w:val="24"/>
                <w:szCs w:val="24"/>
                <w:lang w:val="lt-LT"/>
              </w:rPr>
              <w:t xml:space="preserve">Pradinės sutarties vertė yra </w:t>
            </w:r>
            <w:r w:rsidR="00931F96" w:rsidRPr="00931F96">
              <w:rPr>
                <w:rFonts w:ascii="Times New Roman" w:eastAsia="Times New Roman" w:hAnsi="Times New Roman" w:cs="Times New Roman"/>
                <w:b/>
                <w:bCs/>
                <w:sz w:val="24"/>
                <w:szCs w:val="24"/>
                <w:lang w:val="lt-LT"/>
              </w:rPr>
              <w:t>146 500,00</w:t>
            </w:r>
            <w:r w:rsidRPr="00931F96">
              <w:rPr>
                <w:rFonts w:ascii="Times New Roman" w:eastAsia="Times New Roman" w:hAnsi="Times New Roman" w:cs="Times New Roman"/>
                <w:b/>
                <w:bCs/>
                <w:sz w:val="24"/>
                <w:szCs w:val="24"/>
                <w:lang w:val="lt-LT"/>
              </w:rPr>
              <w:t xml:space="preserve"> Eur</w:t>
            </w:r>
            <w:r w:rsidRPr="00D72515">
              <w:rPr>
                <w:rFonts w:ascii="Times New Roman" w:eastAsia="Times New Roman" w:hAnsi="Times New Roman" w:cs="Times New Roman"/>
                <w:sz w:val="24"/>
                <w:szCs w:val="24"/>
                <w:lang w:val="lt-LT"/>
              </w:rPr>
              <w:t xml:space="preserve"> (</w:t>
            </w:r>
            <w:r w:rsidR="00931F96" w:rsidRPr="00931F96">
              <w:rPr>
                <w:rFonts w:ascii="Times New Roman" w:eastAsia="Times New Roman" w:hAnsi="Times New Roman" w:cs="Times New Roman"/>
                <w:sz w:val="24"/>
                <w:szCs w:val="24"/>
                <w:lang w:val="lt-LT"/>
              </w:rPr>
              <w:t>vienas šimtas keturiasdešimt šeši tūkstančiai penki šimtai eurų</w:t>
            </w:r>
            <w:r w:rsidR="00931F96">
              <w:rPr>
                <w:rFonts w:ascii="Times New Roman" w:eastAsia="Times New Roman" w:hAnsi="Times New Roman" w:cs="Times New Roman"/>
                <w:sz w:val="24"/>
                <w:szCs w:val="24"/>
                <w:lang w:val="lt-LT"/>
              </w:rPr>
              <w:t>, 0 ct</w:t>
            </w:r>
            <w:r w:rsidRPr="00D72515">
              <w:rPr>
                <w:rFonts w:ascii="Times New Roman" w:eastAsia="Times New Roman" w:hAnsi="Times New Roman" w:cs="Times New Roman"/>
                <w:sz w:val="24"/>
                <w:szCs w:val="24"/>
                <w:lang w:val="lt-LT"/>
              </w:rPr>
              <w:t xml:space="preserve">), </w:t>
            </w:r>
            <w:r w:rsidRPr="00D72515">
              <w:rPr>
                <w:rFonts w:ascii="Times New Roman" w:eastAsia="Times New Roman" w:hAnsi="Times New Roman" w:cs="Times New Roman"/>
                <w:b/>
                <w:bCs/>
                <w:sz w:val="24"/>
                <w:szCs w:val="24"/>
                <w:lang w:val="lt-LT"/>
              </w:rPr>
              <w:t>be pridėtinės vertės mokesčio</w:t>
            </w:r>
            <w:r w:rsidRPr="00D72515">
              <w:rPr>
                <w:rFonts w:ascii="Times New Roman" w:eastAsia="Times New Roman" w:hAnsi="Times New Roman" w:cs="Times New Roman"/>
                <w:sz w:val="24"/>
                <w:szCs w:val="24"/>
                <w:lang w:val="lt-LT"/>
              </w:rPr>
              <w:t xml:space="preserve"> (toliau – </w:t>
            </w:r>
            <w:r w:rsidRPr="00D72515">
              <w:rPr>
                <w:rFonts w:ascii="Times New Roman" w:eastAsia="Times New Roman" w:hAnsi="Times New Roman" w:cs="Times New Roman"/>
                <w:b/>
                <w:bCs/>
                <w:sz w:val="24"/>
                <w:szCs w:val="24"/>
                <w:lang w:val="lt-LT"/>
              </w:rPr>
              <w:t>PVM</w:t>
            </w:r>
            <w:r w:rsidRPr="00D72515">
              <w:rPr>
                <w:rFonts w:ascii="Times New Roman" w:eastAsia="Times New Roman" w:hAnsi="Times New Roman" w:cs="Times New Roman"/>
                <w:sz w:val="24"/>
                <w:szCs w:val="24"/>
                <w:lang w:val="lt-LT"/>
              </w:rPr>
              <w:t>).</w:t>
            </w:r>
          </w:p>
          <w:p w14:paraId="19714229" w14:textId="3A6CBCFC" w:rsidR="6F203D47" w:rsidRPr="00931F96" w:rsidRDefault="6F203D47" w:rsidP="33583DB8">
            <w:pPr>
              <w:spacing w:after="0"/>
              <w:jc w:val="both"/>
              <w:rPr>
                <w:rFonts w:ascii="Times New Roman" w:eastAsia="Times New Roman" w:hAnsi="Times New Roman" w:cs="Times New Roman"/>
                <w:sz w:val="24"/>
                <w:szCs w:val="24"/>
                <w:lang w:val="lt-LT"/>
              </w:rPr>
            </w:pPr>
            <w:r w:rsidRPr="00931F96">
              <w:rPr>
                <w:rFonts w:ascii="Times New Roman" w:eastAsia="Times New Roman" w:hAnsi="Times New Roman" w:cs="Times New Roman"/>
                <w:b/>
                <w:bCs/>
                <w:sz w:val="24"/>
                <w:szCs w:val="24"/>
                <w:lang w:val="lt-LT"/>
              </w:rPr>
              <w:t xml:space="preserve">PVM sudaro </w:t>
            </w:r>
            <w:r w:rsidR="00931F96" w:rsidRPr="00931F96">
              <w:rPr>
                <w:rFonts w:ascii="Times New Roman" w:eastAsia="Times New Roman" w:hAnsi="Times New Roman" w:cs="Times New Roman"/>
                <w:b/>
                <w:bCs/>
                <w:sz w:val="24"/>
                <w:szCs w:val="24"/>
                <w:lang w:val="lt-LT"/>
              </w:rPr>
              <w:t>30 765,00</w:t>
            </w:r>
            <w:r w:rsidRPr="00931F96">
              <w:rPr>
                <w:rFonts w:ascii="Times New Roman" w:eastAsia="Times New Roman" w:hAnsi="Times New Roman" w:cs="Times New Roman"/>
                <w:b/>
                <w:bCs/>
                <w:sz w:val="24"/>
                <w:szCs w:val="24"/>
                <w:lang w:val="lt-LT"/>
              </w:rPr>
              <w:t xml:space="preserve"> Eur</w:t>
            </w:r>
            <w:r w:rsidRPr="00D72515">
              <w:rPr>
                <w:rFonts w:ascii="Times New Roman" w:eastAsia="Times New Roman" w:hAnsi="Times New Roman" w:cs="Times New Roman"/>
                <w:sz w:val="24"/>
                <w:szCs w:val="24"/>
                <w:lang w:val="lt-LT"/>
              </w:rPr>
              <w:t xml:space="preserve">, </w:t>
            </w:r>
            <w:r w:rsidRPr="00931F96">
              <w:rPr>
                <w:rFonts w:ascii="Times New Roman" w:eastAsia="Times New Roman" w:hAnsi="Times New Roman" w:cs="Times New Roman"/>
                <w:sz w:val="24"/>
                <w:szCs w:val="24"/>
                <w:lang w:val="lt-LT"/>
              </w:rPr>
              <w:t>(</w:t>
            </w:r>
            <w:r w:rsidR="00931F96" w:rsidRPr="00931F96">
              <w:rPr>
                <w:rFonts w:ascii="Times New Roman" w:eastAsia="Times New Roman" w:hAnsi="Times New Roman" w:cs="Times New Roman"/>
                <w:sz w:val="24"/>
                <w:szCs w:val="24"/>
                <w:lang w:val="lt-LT"/>
              </w:rPr>
              <w:t>trisdešimt tūkstanči</w:t>
            </w:r>
            <w:r w:rsidR="00931F96">
              <w:rPr>
                <w:rFonts w:ascii="Times New Roman" w:eastAsia="Times New Roman" w:hAnsi="Times New Roman" w:cs="Times New Roman"/>
                <w:sz w:val="24"/>
                <w:szCs w:val="24"/>
                <w:lang w:val="lt-LT"/>
              </w:rPr>
              <w:t>ų</w:t>
            </w:r>
            <w:r w:rsidR="00931F96" w:rsidRPr="00931F96">
              <w:rPr>
                <w:rFonts w:ascii="Times New Roman" w:eastAsia="Times New Roman" w:hAnsi="Times New Roman" w:cs="Times New Roman"/>
                <w:sz w:val="24"/>
                <w:szCs w:val="24"/>
                <w:lang w:val="lt-LT"/>
              </w:rPr>
              <w:t xml:space="preserve"> septyni šimtai šešiasdešimt penki eurai</w:t>
            </w:r>
            <w:r w:rsidR="00931F96">
              <w:rPr>
                <w:rFonts w:ascii="Times New Roman" w:eastAsia="Times New Roman" w:hAnsi="Times New Roman" w:cs="Times New Roman"/>
                <w:sz w:val="24"/>
                <w:szCs w:val="24"/>
                <w:lang w:val="lt-LT"/>
              </w:rPr>
              <w:t>, 0 ct</w:t>
            </w:r>
            <w:r w:rsidRPr="00931F96">
              <w:rPr>
                <w:rFonts w:ascii="Times New Roman" w:eastAsia="Times New Roman" w:hAnsi="Times New Roman" w:cs="Times New Roman"/>
                <w:sz w:val="24"/>
                <w:szCs w:val="24"/>
                <w:lang w:val="lt-LT"/>
              </w:rPr>
              <w:t>).</w:t>
            </w:r>
          </w:p>
          <w:p w14:paraId="2FDEAFD7" w14:textId="1933361C" w:rsidR="6F203D47" w:rsidRPr="00D72515" w:rsidRDefault="6F203D47" w:rsidP="33583DB8">
            <w:pPr>
              <w:spacing w:after="0"/>
              <w:jc w:val="both"/>
              <w:rPr>
                <w:rFonts w:ascii="Times New Roman" w:eastAsia="Times New Roman" w:hAnsi="Times New Roman" w:cs="Times New Roman"/>
                <w:sz w:val="24"/>
                <w:szCs w:val="24"/>
                <w:lang w:val="lt-LT"/>
              </w:rPr>
            </w:pPr>
            <w:r w:rsidRPr="3D4FA90A">
              <w:rPr>
                <w:rFonts w:ascii="Times New Roman" w:eastAsia="Times New Roman" w:hAnsi="Times New Roman" w:cs="Times New Roman"/>
                <w:sz w:val="24"/>
                <w:szCs w:val="24"/>
                <w:lang w:val="lt-LT"/>
              </w:rPr>
              <w:t xml:space="preserve">Sutarties kaina yra </w:t>
            </w:r>
            <w:r w:rsidR="00931F96" w:rsidRPr="3D4FA90A">
              <w:rPr>
                <w:rFonts w:ascii="Times New Roman" w:eastAsia="Times New Roman" w:hAnsi="Times New Roman" w:cs="Times New Roman"/>
                <w:b/>
                <w:bCs/>
                <w:sz w:val="24"/>
                <w:szCs w:val="24"/>
                <w:lang w:val="lt-LT"/>
              </w:rPr>
              <w:t xml:space="preserve">177 265,00 </w:t>
            </w:r>
            <w:r w:rsidRPr="3D4FA90A">
              <w:rPr>
                <w:rFonts w:ascii="Times New Roman" w:eastAsia="Times New Roman" w:hAnsi="Times New Roman" w:cs="Times New Roman"/>
                <w:b/>
                <w:bCs/>
                <w:sz w:val="24"/>
                <w:szCs w:val="24"/>
                <w:lang w:val="lt-LT"/>
              </w:rPr>
              <w:t>Eur</w:t>
            </w:r>
            <w:r w:rsidRPr="3D4FA90A">
              <w:rPr>
                <w:rFonts w:ascii="Times New Roman" w:eastAsia="Times New Roman" w:hAnsi="Times New Roman" w:cs="Times New Roman"/>
                <w:sz w:val="24"/>
                <w:szCs w:val="24"/>
                <w:lang w:val="lt-LT"/>
              </w:rPr>
              <w:t xml:space="preserve"> (</w:t>
            </w:r>
            <w:r w:rsidR="00931F96" w:rsidRPr="3D4FA90A">
              <w:rPr>
                <w:rFonts w:ascii="Times New Roman" w:eastAsia="Times New Roman" w:hAnsi="Times New Roman" w:cs="Times New Roman"/>
                <w:sz w:val="24"/>
                <w:szCs w:val="24"/>
                <w:lang w:val="lt-LT"/>
              </w:rPr>
              <w:t>vienas šimtas septyniasdešimt septyni tūkstančiai du šimtai šešiasdešimt penki eurai, 0 ct</w:t>
            </w:r>
            <w:r w:rsidRPr="3D4FA90A">
              <w:rPr>
                <w:rFonts w:ascii="Times New Roman" w:eastAsia="Times New Roman" w:hAnsi="Times New Roman" w:cs="Times New Roman"/>
                <w:sz w:val="24"/>
                <w:szCs w:val="24"/>
                <w:lang w:val="lt-LT"/>
              </w:rPr>
              <w:t xml:space="preserve">) </w:t>
            </w:r>
            <w:r w:rsidRPr="3D4FA90A">
              <w:rPr>
                <w:rFonts w:ascii="Times New Roman" w:eastAsia="Times New Roman" w:hAnsi="Times New Roman" w:cs="Times New Roman"/>
                <w:b/>
                <w:bCs/>
                <w:sz w:val="24"/>
                <w:szCs w:val="24"/>
                <w:lang w:val="lt-LT"/>
              </w:rPr>
              <w:t>su PVM</w:t>
            </w:r>
            <w:r w:rsidRPr="3D4FA90A">
              <w:rPr>
                <w:rFonts w:ascii="Times New Roman" w:eastAsia="Times New Roman" w:hAnsi="Times New Roman" w:cs="Times New Roman"/>
                <w:sz w:val="24"/>
                <w:szCs w:val="24"/>
                <w:lang w:val="lt-LT"/>
              </w:rPr>
              <w:t>.</w:t>
            </w:r>
          </w:p>
          <w:p w14:paraId="54FA0736" w14:textId="1F971DDD" w:rsidR="6F203D47" w:rsidRPr="00D72515" w:rsidRDefault="6F203D47" w:rsidP="33583DB8">
            <w:pPr>
              <w:spacing w:after="0"/>
              <w:jc w:val="both"/>
              <w:rPr>
                <w:rFonts w:ascii="Times New Roman" w:eastAsia="Times New Roman" w:hAnsi="Times New Roman" w:cs="Times New Roman"/>
                <w:sz w:val="24"/>
                <w:szCs w:val="24"/>
                <w:lang w:val="lt-LT"/>
              </w:rPr>
            </w:pPr>
          </w:p>
          <w:p w14:paraId="3B3C9881" w14:textId="13A9C584" w:rsidR="6F203D47" w:rsidRPr="00D72515" w:rsidRDefault="6F203D47" w:rsidP="33583DB8">
            <w:pPr>
              <w:spacing w:after="0"/>
              <w:jc w:val="both"/>
              <w:rPr>
                <w:rFonts w:ascii="Times New Roman" w:eastAsia="Times New Roman" w:hAnsi="Times New Roman" w:cs="Times New Roman"/>
                <w:sz w:val="24"/>
                <w:szCs w:val="24"/>
                <w:lang w:val="lt-LT"/>
              </w:rPr>
            </w:pPr>
            <w:r w:rsidRPr="00D72515">
              <w:rPr>
                <w:rFonts w:ascii="Times New Roman" w:eastAsia="Times New Roman" w:hAnsi="Times New Roman" w:cs="Times New Roman"/>
                <w:sz w:val="24"/>
                <w:szCs w:val="24"/>
                <w:lang w:val="lt-LT"/>
              </w:rPr>
              <w:t xml:space="preserve">Šioje Sutartyje Pradinės sutarties vertė yra lygi: laimėjusio Tiekėjo pasiūlymo kainai be PVM, apskaičiuotai sudauginus maksimalų Paslaugų kiekį iš laimėjusio Tiekėjo pasiūlyto įkainio (-ių) be PVM. Užsakovas perka Paslaugas pagal poreikį Sutartyje arba jos priede Nr. </w:t>
            </w:r>
            <w:r w:rsidR="00D72515" w:rsidRPr="00D72515">
              <w:rPr>
                <w:rFonts w:ascii="Times New Roman" w:eastAsia="Times New Roman" w:hAnsi="Times New Roman" w:cs="Times New Roman"/>
                <w:sz w:val="24"/>
                <w:szCs w:val="24"/>
                <w:lang w:val="lt-LT"/>
              </w:rPr>
              <w:t>2</w:t>
            </w:r>
            <w:r w:rsidRPr="00D72515">
              <w:rPr>
                <w:rFonts w:ascii="Times New Roman" w:eastAsia="Times New Roman" w:hAnsi="Times New Roman" w:cs="Times New Roman"/>
                <w:sz w:val="24"/>
                <w:szCs w:val="24"/>
                <w:lang w:val="lt-LT"/>
              </w:rPr>
              <w:t xml:space="preserve"> nurodytais įkainiais, neviršijant jame nurodyto Paslaugų maksimalaus kiekio.</w:t>
            </w:r>
          </w:p>
          <w:p w14:paraId="4CB99ED1" w14:textId="6747251D" w:rsidR="00045E72" w:rsidRPr="00D72515" w:rsidRDefault="5625BF50" w:rsidP="33583DB8">
            <w:pPr>
              <w:spacing w:after="0" w:line="276" w:lineRule="auto"/>
              <w:jc w:val="both"/>
              <w:rPr>
                <w:rFonts w:ascii="Times New Roman" w:eastAsia="Times New Roman" w:hAnsi="Times New Roman" w:cs="Times New Roman"/>
                <w:sz w:val="24"/>
                <w:szCs w:val="24"/>
                <w:lang w:val="lt-LT"/>
              </w:rPr>
            </w:pPr>
            <w:r w:rsidRPr="2BD134CD">
              <w:rPr>
                <w:rFonts w:ascii="Times New Roman" w:eastAsia="Times New Roman" w:hAnsi="Times New Roman" w:cs="Times New Roman"/>
                <w:sz w:val="24"/>
                <w:szCs w:val="24"/>
                <w:lang w:val="lt-LT"/>
              </w:rPr>
              <w:t xml:space="preserve">Užsakovas įsipareigoja išpirkti </w:t>
            </w:r>
            <w:r w:rsidR="0092774B">
              <w:rPr>
                <w:rFonts w:ascii="Times New Roman" w:eastAsia="Times New Roman" w:hAnsi="Times New Roman" w:cs="Times New Roman"/>
                <w:sz w:val="24"/>
                <w:szCs w:val="24"/>
                <w:lang w:val="lt-LT"/>
              </w:rPr>
              <w:t xml:space="preserve">ne mažiau kaip </w:t>
            </w:r>
            <w:r w:rsidR="2547DC33" w:rsidRPr="2BD134CD">
              <w:rPr>
                <w:rFonts w:ascii="Times New Roman" w:eastAsia="Times New Roman" w:hAnsi="Times New Roman" w:cs="Times New Roman"/>
                <w:sz w:val="24"/>
                <w:szCs w:val="24"/>
                <w:lang w:val="lt-LT"/>
              </w:rPr>
              <w:t>4</w:t>
            </w:r>
            <w:r w:rsidRPr="2BD134CD">
              <w:rPr>
                <w:rFonts w:ascii="Times New Roman" w:eastAsia="Times New Roman" w:hAnsi="Times New Roman" w:cs="Times New Roman"/>
                <w:sz w:val="24"/>
                <w:szCs w:val="24"/>
                <w:lang w:val="lt-LT"/>
              </w:rPr>
              <w:t>0 procentų Paslaugų kiekio.</w:t>
            </w:r>
          </w:p>
        </w:tc>
        <w:tc>
          <w:tcPr>
            <w:tcW w:w="1569" w:type="dxa"/>
          </w:tcPr>
          <w:p w14:paraId="080EA925" w14:textId="73AA1872" w:rsidR="00045E72" w:rsidRPr="00750536" w:rsidRDefault="00764E2A"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6.1, 6.2</w:t>
            </w:r>
            <w:r w:rsidR="00A46BB8" w:rsidRPr="00750536">
              <w:rPr>
                <w:rFonts w:ascii="Times New Roman" w:hAnsi="Times New Roman" w:cs="Times New Roman"/>
                <w:sz w:val="24"/>
                <w:szCs w:val="24"/>
                <w:lang w:val="lt-LT"/>
              </w:rPr>
              <w:t>.</w:t>
            </w:r>
          </w:p>
        </w:tc>
      </w:tr>
      <w:tr w:rsidR="00045E72" w:rsidRPr="00750536" w14:paraId="5783705D" w14:textId="77777777" w:rsidTr="3D4FA90A">
        <w:trPr>
          <w:trHeight w:val="300"/>
        </w:trPr>
        <w:tc>
          <w:tcPr>
            <w:tcW w:w="2310" w:type="dxa"/>
          </w:tcPr>
          <w:p w14:paraId="5C1B1F6D" w14:textId="139523BE" w:rsidR="00045E72" w:rsidRPr="00CE37C3" w:rsidRDefault="00764E2A" w:rsidP="00CE37C3">
            <w:pPr>
              <w:pStyle w:val="ListParagraph"/>
              <w:spacing w:line="276" w:lineRule="auto"/>
              <w:ind w:left="0"/>
              <w:jc w:val="both"/>
              <w:rPr>
                <w:rFonts w:eastAsia="Calibri"/>
                <w:b/>
                <w:bCs/>
              </w:rPr>
            </w:pPr>
            <w:r w:rsidRPr="00750536">
              <w:rPr>
                <w:rFonts w:eastAsia="Arial Unicode MS"/>
                <w:b/>
                <w:bCs/>
                <w:color w:val="000000"/>
                <w:bdr w:val="nil"/>
              </w:rPr>
              <w:t>3.</w:t>
            </w:r>
            <w:r w:rsidR="16FDE103" w:rsidRPr="00750536">
              <w:rPr>
                <w:rFonts w:eastAsia="Arial Unicode MS"/>
                <w:b/>
                <w:bCs/>
                <w:color w:val="000000"/>
                <w:bdr w:val="nil"/>
              </w:rPr>
              <w:t>3</w:t>
            </w:r>
            <w:r w:rsidRPr="00750536">
              <w:rPr>
                <w:rFonts w:eastAsia="Arial Unicode MS"/>
                <w:b/>
                <w:bCs/>
                <w:color w:val="000000"/>
                <w:bdr w:val="nil"/>
              </w:rPr>
              <w:t>. Sutarties kainos/ įkainių perskaičiavimas</w:t>
            </w:r>
          </w:p>
        </w:tc>
        <w:tc>
          <w:tcPr>
            <w:tcW w:w="5619" w:type="dxa"/>
            <w:gridSpan w:val="2"/>
          </w:tcPr>
          <w:p w14:paraId="52072129" w14:textId="198EBAE0" w:rsidR="00045E72" w:rsidRPr="00D72515" w:rsidRDefault="2ADD1F69" w:rsidP="04B9DD01">
            <w:pPr>
              <w:spacing w:after="0" w:line="276" w:lineRule="auto"/>
              <w:jc w:val="both"/>
              <w:rPr>
                <w:rFonts w:ascii="Times New Roman" w:eastAsia="Times New Roman" w:hAnsi="Times New Roman" w:cs="Times New Roman"/>
                <w:sz w:val="24"/>
                <w:szCs w:val="24"/>
                <w:lang w:val="lt-LT"/>
              </w:rPr>
            </w:pPr>
            <w:r w:rsidRPr="00D72515">
              <w:rPr>
                <w:rFonts w:ascii="Times New Roman" w:eastAsia="Times New Roman" w:hAnsi="Times New Roman" w:cs="Times New Roman"/>
                <w:sz w:val="24"/>
                <w:szCs w:val="24"/>
                <w:lang w:val="lt-LT"/>
              </w:rPr>
              <w:t>Sutarties kaina / įkainiai bus perskaičiuojami:</w:t>
            </w:r>
          </w:p>
          <w:p w14:paraId="21DF3968" w14:textId="7CC00E7D" w:rsidR="00045E72" w:rsidRPr="00D72515" w:rsidRDefault="2ADD1F69" w:rsidP="04B9DD01">
            <w:pPr>
              <w:spacing w:after="0" w:line="276" w:lineRule="auto"/>
              <w:jc w:val="both"/>
              <w:rPr>
                <w:rFonts w:ascii="Times New Roman" w:eastAsia="Times New Roman" w:hAnsi="Times New Roman" w:cs="Times New Roman"/>
                <w:sz w:val="24"/>
                <w:szCs w:val="24"/>
                <w:lang w:val="lt-LT"/>
              </w:rPr>
            </w:pPr>
            <w:r w:rsidRPr="00D72515">
              <w:rPr>
                <w:rFonts w:ascii="Times New Roman" w:eastAsia="Times New Roman" w:hAnsi="Times New Roman" w:cs="Times New Roman"/>
                <w:sz w:val="24"/>
                <w:szCs w:val="24"/>
                <w:lang w:val="lt-LT"/>
              </w:rPr>
              <w:t>- pagal bendrą kainų lygio kitimą;</w:t>
            </w:r>
          </w:p>
          <w:p w14:paraId="0A104C80" w14:textId="6F3415E5" w:rsidR="00045E72" w:rsidRDefault="2ADD1F69" w:rsidP="04B9DD01">
            <w:pPr>
              <w:spacing w:after="0" w:line="276" w:lineRule="auto"/>
              <w:jc w:val="both"/>
              <w:rPr>
                <w:rFonts w:ascii="Times New Roman" w:eastAsia="Times New Roman" w:hAnsi="Times New Roman" w:cs="Times New Roman"/>
                <w:sz w:val="24"/>
                <w:szCs w:val="24"/>
                <w:lang w:val="lt-LT"/>
              </w:rPr>
            </w:pPr>
            <w:r w:rsidRPr="00D72515">
              <w:rPr>
                <w:rFonts w:ascii="Times New Roman" w:eastAsia="Times New Roman" w:hAnsi="Times New Roman" w:cs="Times New Roman"/>
                <w:sz w:val="24"/>
                <w:szCs w:val="24"/>
                <w:lang w:val="lt-LT"/>
              </w:rPr>
              <w:t>- dėl PVM tarifo pasikeitimo;</w:t>
            </w:r>
          </w:p>
          <w:p w14:paraId="268682BE" w14:textId="77777777" w:rsidR="00D72515" w:rsidRDefault="00D72515" w:rsidP="04B9DD01">
            <w:pPr>
              <w:spacing w:after="0" w:line="276" w:lineRule="auto"/>
              <w:jc w:val="both"/>
              <w:rPr>
                <w:rFonts w:ascii="Times New Roman" w:eastAsia="Times New Roman" w:hAnsi="Times New Roman" w:cs="Times New Roman"/>
                <w:sz w:val="24"/>
                <w:szCs w:val="24"/>
                <w:lang w:val="lt-LT"/>
              </w:rPr>
            </w:pPr>
          </w:p>
          <w:p w14:paraId="28C424F9" w14:textId="77777777" w:rsidR="00D72515" w:rsidRPr="00E70C52" w:rsidRDefault="00D72515" w:rsidP="00D72515">
            <w:pPr>
              <w:spacing w:after="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3.3.1. Sutarties kainos / įkainių peržiūra dėl PVM tarifo pasikeitimo:</w:t>
            </w:r>
          </w:p>
          <w:p w14:paraId="07CB2B6B" w14:textId="77777777" w:rsidR="00D72515" w:rsidRPr="00B31789" w:rsidRDefault="00D72515" w:rsidP="00D72515">
            <w:pPr>
              <w:spacing w:after="0" w:line="240" w:lineRule="auto"/>
              <w:jc w:val="both"/>
              <w:rPr>
                <w:rFonts w:ascii="Times New Roman" w:eastAsia="Times New Roman" w:hAnsi="Times New Roman" w:cs="Times New Roman"/>
                <w:i/>
                <w:iCs/>
                <w:sz w:val="24"/>
                <w:szCs w:val="24"/>
                <w:u w:val="single"/>
                <w:lang w:val="lt-LT"/>
              </w:rPr>
            </w:pPr>
          </w:p>
          <w:p w14:paraId="184D5BE0" w14:textId="77777777" w:rsidR="00D72515" w:rsidRPr="00BF35A4" w:rsidRDefault="00D72515" w:rsidP="00D72515">
            <w:pPr>
              <w:spacing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w:t>
            </w:r>
            <w:r>
              <w:rPr>
                <w:rFonts w:ascii="Times New Roman" w:eastAsia="Times New Roman" w:hAnsi="Times New Roman" w:cs="Times New Roman"/>
                <w:color w:val="000000" w:themeColor="text1"/>
                <w:sz w:val="24"/>
                <w:szCs w:val="24"/>
                <w:lang w:val="lt-LT"/>
              </w:rPr>
              <w:t xml:space="preserve"> </w:t>
            </w:r>
            <w:r w:rsidRPr="00BF35A4">
              <w:rPr>
                <w:rFonts w:ascii="Times New Roman" w:eastAsia="Times New Roman" w:hAnsi="Times New Roman" w:cs="Times New Roman"/>
                <w:color w:val="000000" w:themeColor="text1"/>
                <w:sz w:val="24"/>
                <w:szCs w:val="24"/>
                <w:lang w:val="lt-LT"/>
              </w:rPr>
              <w:t xml:space="preserve">įkainiams, Sutarties kaina/ įkainiai perskaičiuojami nekeičiant Paslaugų kainos/ įkainio be PVM. </w:t>
            </w:r>
          </w:p>
          <w:p w14:paraId="565B969D" w14:textId="77777777" w:rsidR="00D72515" w:rsidRPr="00B31789" w:rsidRDefault="00D72515" w:rsidP="00D72515">
            <w:pPr>
              <w:spacing w:after="0" w:line="240" w:lineRule="auto"/>
              <w:jc w:val="both"/>
              <w:rPr>
                <w:rFonts w:ascii="Times New Roman" w:eastAsia="Times New Roman" w:hAnsi="Times New Roman" w:cs="Times New Roman"/>
                <w:sz w:val="24"/>
                <w:szCs w:val="24"/>
                <w:lang w:val="lt-LT"/>
              </w:rPr>
            </w:pPr>
          </w:p>
          <w:p w14:paraId="12ADEEE9" w14:textId="77777777" w:rsidR="00D72515" w:rsidRPr="004E6CA9" w:rsidRDefault="00D72515" w:rsidP="00D72515">
            <w:pPr>
              <w:spacing w:after="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44A4DE3D" w14:textId="77777777" w:rsidR="00D72515" w:rsidRPr="00B31789" w:rsidRDefault="00D72515" w:rsidP="04B9DD01">
            <w:pPr>
              <w:spacing w:after="0" w:line="276" w:lineRule="auto"/>
              <w:jc w:val="both"/>
              <w:rPr>
                <w:rFonts w:ascii="Times New Roman" w:eastAsia="Times New Roman" w:hAnsi="Times New Roman" w:cs="Times New Roman"/>
                <w:sz w:val="24"/>
                <w:szCs w:val="24"/>
                <w:lang w:val="lt-LT"/>
              </w:rPr>
            </w:pPr>
          </w:p>
          <w:p w14:paraId="75A3E3FD" w14:textId="77777777" w:rsidR="00C56CAC" w:rsidRPr="00B31789" w:rsidRDefault="00C56CAC" w:rsidP="00C56CAC">
            <w:pPr>
              <w:spacing w:after="0" w:line="240" w:lineRule="auto"/>
              <w:jc w:val="both"/>
              <w:rPr>
                <w:rFonts w:ascii="Times New Roman" w:eastAsia="Times New Roman" w:hAnsi="Times New Roman" w:cs="Times New Roman"/>
                <w:i/>
                <w:iCs/>
                <w:sz w:val="24"/>
                <w:szCs w:val="24"/>
                <w:lang w:val="lt-LT"/>
              </w:rPr>
            </w:pPr>
            <w:r w:rsidRPr="00B31789">
              <w:rPr>
                <w:rFonts w:ascii="Times New Roman" w:eastAsia="Times New Roman" w:hAnsi="Times New Roman" w:cs="Times New Roman"/>
                <w:i/>
                <w:iCs/>
                <w:sz w:val="24"/>
                <w:szCs w:val="24"/>
                <w:lang w:val="lt-LT"/>
              </w:rPr>
              <w:t>3.3.2. Sutarties kainos/ įkainių peržiūra dėl kitų mokesčių, lemiančių Paslaugų kainos pokytį, pasikeitimo</w:t>
            </w:r>
          </w:p>
          <w:p w14:paraId="2B6E4551" w14:textId="77777777" w:rsidR="00C56CAC" w:rsidRPr="00B31789" w:rsidRDefault="00C56CAC" w:rsidP="00C56CAC">
            <w:pPr>
              <w:spacing w:after="0" w:line="240" w:lineRule="auto"/>
              <w:jc w:val="both"/>
              <w:rPr>
                <w:rFonts w:ascii="Times New Roman" w:eastAsia="Times New Roman" w:hAnsi="Times New Roman" w:cs="Times New Roman"/>
                <w:i/>
                <w:iCs/>
                <w:sz w:val="24"/>
                <w:szCs w:val="24"/>
                <w:u w:val="single"/>
                <w:lang w:val="lt-LT"/>
              </w:rPr>
            </w:pPr>
          </w:p>
          <w:p w14:paraId="4065F730" w14:textId="77777777" w:rsidR="00C56CAC" w:rsidRPr="003C472D" w:rsidRDefault="00C56CAC" w:rsidP="00C56CAC">
            <w:pPr>
              <w:spacing w:after="0" w:line="240" w:lineRule="auto"/>
              <w:rPr>
                <w:rFonts w:ascii="Times New Roman" w:eastAsia="Times New Roman" w:hAnsi="Times New Roman" w:cs="Times New Roman"/>
                <w:kern w:val="2"/>
                <w:sz w:val="24"/>
                <w:szCs w:val="24"/>
                <w:lang w:val="lt-LT"/>
              </w:rPr>
            </w:pPr>
            <w:r w:rsidRPr="003C472D">
              <w:rPr>
                <w:rFonts w:ascii="Times New Roman" w:eastAsia="Times New Roman" w:hAnsi="Times New Roman" w:cs="Times New Roman"/>
                <w:kern w:val="2"/>
                <w:sz w:val="24"/>
                <w:szCs w:val="24"/>
                <w:lang w:val="lt-LT"/>
              </w:rPr>
              <w:t>Netaikoma</w:t>
            </w:r>
          </w:p>
          <w:p w14:paraId="0129DD95" w14:textId="77777777" w:rsidR="00C56CAC" w:rsidRPr="00D72515" w:rsidRDefault="00C56CAC" w:rsidP="04B9DD01">
            <w:pPr>
              <w:spacing w:after="0" w:line="276" w:lineRule="auto"/>
              <w:jc w:val="both"/>
              <w:rPr>
                <w:rFonts w:ascii="Times New Roman" w:eastAsia="Times New Roman" w:hAnsi="Times New Roman" w:cs="Times New Roman"/>
                <w:sz w:val="24"/>
                <w:szCs w:val="24"/>
                <w:lang w:val="lt-LT"/>
              </w:rPr>
            </w:pPr>
          </w:p>
          <w:p w14:paraId="71BCA269" w14:textId="77777777" w:rsidR="00C56CAC" w:rsidRPr="00B31789" w:rsidRDefault="00C56CAC" w:rsidP="00C56CAC">
            <w:pPr>
              <w:spacing w:after="0" w:line="240" w:lineRule="auto"/>
              <w:jc w:val="both"/>
              <w:rPr>
                <w:rFonts w:ascii="Times New Roman" w:eastAsia="Times New Roman" w:hAnsi="Times New Roman" w:cs="Times New Roman"/>
                <w:i/>
                <w:iCs/>
                <w:sz w:val="24"/>
                <w:szCs w:val="24"/>
                <w:lang w:val="lt-LT"/>
              </w:rPr>
            </w:pPr>
            <w:r w:rsidRPr="00B31789">
              <w:rPr>
                <w:rFonts w:ascii="Times New Roman" w:eastAsia="Times New Roman" w:hAnsi="Times New Roman" w:cs="Times New Roman"/>
                <w:i/>
                <w:iCs/>
                <w:sz w:val="24"/>
                <w:szCs w:val="24"/>
                <w:lang w:val="lt-LT"/>
              </w:rPr>
              <w:t>3.3.3. Sutarties kainos/ įkainių peržiūra dėl kainų lygio pokyčio</w:t>
            </w:r>
          </w:p>
          <w:p w14:paraId="037D7AB9" w14:textId="77777777" w:rsidR="00C56CAC" w:rsidRDefault="00C56CAC" w:rsidP="0634F14D">
            <w:pPr>
              <w:spacing w:after="0" w:line="276" w:lineRule="auto"/>
              <w:jc w:val="both"/>
              <w:rPr>
                <w:rFonts w:ascii="Times New Roman" w:eastAsia="Times New Roman" w:hAnsi="Times New Roman" w:cs="Times New Roman"/>
                <w:sz w:val="24"/>
                <w:szCs w:val="24"/>
                <w:lang w:val="lt-LT"/>
              </w:rPr>
            </w:pPr>
          </w:p>
          <w:p w14:paraId="4A2DFFD3" w14:textId="112C3FBE" w:rsidR="00045E72" w:rsidRPr="00B31789" w:rsidRDefault="2ADD1F69" w:rsidP="0634F14D">
            <w:pPr>
              <w:spacing w:after="0" w:line="276"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3.</w:t>
            </w:r>
            <w:r w:rsidR="00C56CA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w:t>
            </w:r>
            <w:r w:rsidR="00C56CA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1. Bet kuri Sutarties šalis Sutarties galiojimo metu turi teisę inicijuoti Sutartyje numatytų kainos/ įkainių perskaičiavimą (keitimą) ne anksčiau kaip po 3 (trijų) mėnesių,</w:t>
            </w:r>
            <w:r w:rsidR="00C56CAC">
              <w:rPr>
                <w:rFonts w:ascii="Times New Roman" w:eastAsia="Times New Roman" w:hAnsi="Times New Roman" w:cs="Times New Roman"/>
                <w:sz w:val="24"/>
                <w:szCs w:val="24"/>
                <w:lang w:val="lt-LT"/>
              </w:rPr>
              <w:t xml:space="preserve"> nuo Sutarties sudarymo dienos (</w:t>
            </w:r>
            <w:r w:rsidR="00C56CAC" w:rsidRPr="009B75A5">
              <w:rPr>
                <w:rFonts w:ascii="Times New Roman" w:hAnsi="Times New Roman" w:cs="Times New Roman"/>
                <w:i/>
                <w:iCs/>
                <w:sz w:val="24"/>
                <w:szCs w:val="24"/>
                <w:lang w:val="lt-LT"/>
              </w:rPr>
              <w:t>jeigu perskaičiavimas jau buvo atliktas – nuo paskutinio perskaičiavimo pagal šį punktą dienos</w:t>
            </w:r>
            <w:r w:rsidR="00C56CAC">
              <w:rPr>
                <w:rFonts w:ascii="Times New Roman" w:hAnsi="Times New Roman" w:cs="Times New Roman"/>
                <w:sz w:val="24"/>
                <w:szCs w:val="24"/>
                <w:lang w:val="lt-LT"/>
              </w:rPr>
              <w:t>),</w:t>
            </w:r>
            <w:r w:rsidRPr="0634F14D">
              <w:rPr>
                <w:rFonts w:ascii="Times New Roman" w:eastAsia="Times New Roman" w:hAnsi="Times New Roman" w:cs="Times New Roman"/>
                <w:sz w:val="24"/>
                <w:szCs w:val="24"/>
                <w:lang w:val="lt-LT"/>
              </w:rPr>
              <w:t xml:space="preserve"> jeigu Vartojimo prekių ir paslaugų kainų pokytis (k), apskaičiuotas kaip nustatyta 3.</w:t>
            </w:r>
            <w:r w:rsidR="00C56CA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.3.</w:t>
            </w:r>
            <w:r w:rsidR="00C56CA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 xml:space="preserve"> papunktyje, viršija 5 procentus</w:t>
            </w:r>
            <w:r w:rsidRPr="0634F14D">
              <w:rPr>
                <w:rFonts w:ascii="Times New Roman" w:eastAsia="Times New Roman" w:hAnsi="Times New Roman" w:cs="Times New Roman"/>
                <w:color w:val="00B050"/>
                <w:sz w:val="24"/>
                <w:szCs w:val="24"/>
                <w:lang w:val="lt-LT"/>
              </w:rPr>
              <w:t xml:space="preserve">. </w:t>
            </w:r>
            <w:r w:rsidR="0042504C" w:rsidRPr="00B31789">
              <w:rPr>
                <w:rFonts w:ascii="Times New Roman" w:hAnsi="Times New Roman" w:cs="Times New Roman"/>
                <w:sz w:val="24"/>
                <w:szCs w:val="24"/>
                <w:lang w:val="lt-LT"/>
              </w:rPr>
              <w:t>Sutarties kaina/ įkainiai peržiūrimi tik tai Sutarties daliai, kuri nėra išpirkta, t. y., Paslaugoms, kurios nėra priimtos ir apmokėtos. Vėlesnė Sutarties kainos/ įkainių peržiūra negali apimti laikotarpio, už kurį jau buvo atlikta peržiūra.</w:t>
            </w:r>
          </w:p>
          <w:p w14:paraId="0DE4BCB2" w14:textId="6996291F" w:rsidR="00045E72" w:rsidRPr="00750536" w:rsidRDefault="2ADD1F69" w:rsidP="0634F14D">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3.</w:t>
            </w:r>
            <w:r w:rsidR="0042504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w:t>
            </w:r>
            <w:r w:rsidR="0042504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perskaičiuotus kainą/įkainius, perskaičiuotą pradinės sutarties vertę.</w:t>
            </w:r>
          </w:p>
          <w:p w14:paraId="6777C4C8" w14:textId="40B486F1" w:rsidR="00045E72" w:rsidRPr="00750536" w:rsidRDefault="2ADD1F69" w:rsidP="0634F14D">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3.</w:t>
            </w:r>
            <w:r w:rsidR="0042504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.3.</w:t>
            </w:r>
            <w:r w:rsidR="0042504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 xml:space="preserve"> Nauji įkainiai/kaina apskaičiuojama pagal formulę:</w:t>
            </w:r>
          </w:p>
          <w:p w14:paraId="5DAE359E" w14:textId="5302BDD3" w:rsidR="00045E72" w:rsidRPr="00750536" w:rsidRDefault="00000000" w:rsidP="0634F14D">
            <w:pPr>
              <w:spacing w:line="257" w:lineRule="auto"/>
              <w:jc w:val="both"/>
              <w:rPr>
                <w:rFonts w:ascii="Times New Roman" w:eastAsia="Times New Roman" w:hAnsi="Times New Roman" w:cs="Times New Roman"/>
                <w:i/>
                <w:iCs/>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2ADD1F69" w:rsidRPr="0634F14D">
              <w:rPr>
                <w:rFonts w:ascii="Times New Roman" w:eastAsia="Times New Roman" w:hAnsi="Times New Roman" w:cs="Times New Roman"/>
                <w:i/>
                <w:iCs/>
                <w:sz w:val="24"/>
                <w:szCs w:val="24"/>
                <w:lang w:val="lt-LT"/>
              </w:rPr>
              <w:t>, kur</w:t>
            </w:r>
          </w:p>
          <w:p w14:paraId="4EE9419B" w14:textId="65F9C87F" w:rsidR="00045E72" w:rsidRPr="00750536" w:rsidRDefault="2ADD1F69" w:rsidP="0634F14D">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a – įkainis/kaina (Eur be PVM)) (jei jis jau buvo perskaičiuotas, tai po paskutinio perskaičiavimo).</w:t>
            </w:r>
          </w:p>
          <w:p w14:paraId="37B1DBD2" w14:textId="55DD005F" w:rsidR="00045E72" w:rsidRPr="00750536" w:rsidRDefault="2ADD1F69" w:rsidP="0634F14D">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a</w:t>
            </w:r>
            <w:r w:rsidRPr="0634F14D">
              <w:rPr>
                <w:rFonts w:ascii="Times New Roman" w:eastAsia="Times New Roman" w:hAnsi="Times New Roman" w:cs="Times New Roman"/>
                <w:sz w:val="24"/>
                <w:szCs w:val="24"/>
                <w:vertAlign w:val="subscript"/>
                <w:lang w:val="lt-LT"/>
              </w:rPr>
              <w:t>1</w:t>
            </w:r>
            <w:r w:rsidRPr="0634F14D">
              <w:rPr>
                <w:rFonts w:ascii="Times New Roman" w:eastAsia="Times New Roman" w:hAnsi="Times New Roman" w:cs="Times New Roman"/>
                <w:sz w:val="24"/>
                <w:szCs w:val="24"/>
                <w:lang w:val="lt-LT"/>
              </w:rPr>
              <w:t xml:space="preserve"> – perskaičiuotas (pakeistas) įkainis/kaina (Eur be PVM)</w:t>
            </w:r>
          </w:p>
          <w:p w14:paraId="09F8E180" w14:textId="286ECCAE" w:rsidR="00045E72" w:rsidRPr="00750536" w:rsidRDefault="2ADD1F69" w:rsidP="0634F14D">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k – Pagal vartotojų kainų indeksą VARTOJIMO PREKĖS IR PASLAUGOS apskaičiuotas Vartojimo prekių ir paslaugų kainų pokytis (padidėjimas arba sumažėjimas) (%). „k“ reikšmė skaičiuojama pagal formulę:</w:t>
            </w:r>
          </w:p>
          <w:p w14:paraId="1EF73AF4" w14:textId="50AAAE72" w:rsidR="00045E72" w:rsidRPr="00750536" w:rsidRDefault="0042504C" w:rsidP="0634F14D">
            <w:pPr>
              <w:spacing w:line="257" w:lineRule="auto"/>
              <w:jc w:val="both"/>
              <w:rPr>
                <w:rFonts w:ascii="Times New Roman" w:eastAsia="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2ADD1F69" w:rsidRPr="0634F14D">
              <w:rPr>
                <w:rFonts w:ascii="Times New Roman" w:eastAsia="Times New Roman" w:hAnsi="Times New Roman" w:cs="Times New Roman"/>
                <w:sz w:val="24"/>
                <w:szCs w:val="24"/>
                <w:lang w:val="lt-LT"/>
              </w:rPr>
              <w:t>, (proc.) kur</w:t>
            </w:r>
          </w:p>
          <w:p w14:paraId="1DCC2472" w14:textId="38AEFB2D" w:rsidR="00045E72" w:rsidRPr="00750536" w:rsidRDefault="2ADD1F69" w:rsidP="358DC198">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Ind</w:t>
            </w:r>
            <w:r w:rsidRPr="0634F14D">
              <w:rPr>
                <w:rFonts w:ascii="Times New Roman" w:eastAsia="Times New Roman" w:hAnsi="Times New Roman" w:cs="Times New Roman"/>
                <w:sz w:val="24"/>
                <w:szCs w:val="24"/>
                <w:vertAlign w:val="subscript"/>
                <w:lang w:val="lt-LT"/>
              </w:rPr>
              <w:t>naujausias</w:t>
            </w:r>
            <w:r w:rsidRPr="0634F14D">
              <w:rPr>
                <w:rFonts w:ascii="Times New Roman" w:eastAsia="Times New Roman" w:hAnsi="Times New Roman" w:cs="Times New Roman"/>
                <w:sz w:val="24"/>
                <w:szCs w:val="24"/>
                <w:lang w:val="lt-LT"/>
              </w:rPr>
              <w:t xml:space="preserve"> – kreipimosi dėl kainos perskaičiavimo išsiuntimo kitai šaliai datą naujausias paskelbtas vartojimo prekių ir paslaugų indeksas VARTOJIMO PREKĖS IR PASLAUGOS.</w:t>
            </w:r>
          </w:p>
          <w:p w14:paraId="7525EAE0" w14:textId="73F74D73" w:rsidR="00045E72" w:rsidRPr="00750536" w:rsidRDefault="2ADD1F69" w:rsidP="358DC198">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Ind</w:t>
            </w:r>
            <w:r w:rsidRPr="0634F14D">
              <w:rPr>
                <w:rFonts w:ascii="Times New Roman" w:eastAsia="Times New Roman" w:hAnsi="Times New Roman" w:cs="Times New Roman"/>
                <w:sz w:val="24"/>
                <w:szCs w:val="24"/>
                <w:vertAlign w:val="subscript"/>
                <w:lang w:val="lt-LT"/>
              </w:rPr>
              <w:t>pradžia</w:t>
            </w:r>
            <w:r w:rsidRPr="0634F14D">
              <w:rPr>
                <w:rFonts w:ascii="Times New Roman" w:eastAsia="Times New Roman" w:hAnsi="Times New Roman" w:cs="Times New Roman"/>
                <w:sz w:val="24"/>
                <w:szCs w:val="24"/>
                <w:lang w:val="lt-LT"/>
              </w:rPr>
              <w:t xml:space="preserve"> – laikotarpio pradžios datos (mėnesio) vartojimo prekių ir paslaugų indeksas </w:t>
            </w:r>
            <w:r w:rsidR="3D42F2C9" w:rsidRPr="0634F14D">
              <w:rPr>
                <w:rFonts w:ascii="Times New Roman" w:eastAsia="Times New Roman" w:hAnsi="Times New Roman" w:cs="Times New Roman"/>
                <w:sz w:val="24"/>
                <w:szCs w:val="24"/>
                <w:lang w:val="lt-LT"/>
              </w:rPr>
              <w:t>VARTOJIMO PREKĖS IR PASLAUGOS</w:t>
            </w:r>
            <w:r w:rsidRPr="0634F14D">
              <w:rPr>
                <w:rFonts w:ascii="Times New Roman" w:eastAsia="Times New Roman" w:hAnsi="Times New Roman" w:cs="Times New Roman"/>
                <w:sz w:val="24"/>
                <w:szCs w:val="24"/>
                <w:lang w:val="lt-LT"/>
              </w:rPr>
              <w:t xml:space="preserve">. Pirmojo perskaičiavimo atveju laikotarpio pradžia (mėnuo) yra </w:t>
            </w:r>
            <w:r w:rsidRPr="0042504C">
              <w:rPr>
                <w:rFonts w:ascii="Times New Roman" w:eastAsia="Times New Roman" w:hAnsi="Times New Roman" w:cs="Times New Roman"/>
                <w:sz w:val="24"/>
                <w:szCs w:val="24"/>
                <w:lang w:val="lt-LT"/>
              </w:rPr>
              <w:t>Sutarties sudarymo dienos mėnuo. Antrojo ir vėles</w:t>
            </w:r>
            <w:r w:rsidRPr="0634F14D">
              <w:rPr>
                <w:rFonts w:ascii="Times New Roman" w:eastAsia="Times New Roman" w:hAnsi="Times New Roman" w:cs="Times New Roman"/>
                <w:sz w:val="24"/>
                <w:szCs w:val="24"/>
                <w:lang w:val="lt-LT"/>
              </w:rPr>
              <w:t>nių perskaičiavimų atveju laikotarpio pradžia (mėnuo) yra paskutinio perskaičiavimo metu naudotos paskelbto atitinkamo indekso reikšmės mėnuo.</w:t>
            </w:r>
          </w:p>
          <w:p w14:paraId="1D6E3F46" w14:textId="3EF32E65" w:rsidR="00045E72" w:rsidRDefault="2ADD1F69" w:rsidP="358DC198">
            <w:pPr>
              <w:spacing w:after="0" w:line="276"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3.</w:t>
            </w:r>
            <w:r w:rsidR="0042504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w:t>
            </w:r>
            <w:r w:rsidR="0042504C">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 xml:space="preserve">4. Skaičiavimams indeksų reikšmės imamos </w:t>
            </w:r>
            <w:r w:rsidRPr="0634F14D">
              <w:rPr>
                <w:rFonts w:ascii="Times New Roman" w:eastAsia="Times New Roman" w:hAnsi="Times New Roman" w:cs="Times New Roman"/>
                <w:b/>
                <w:bCs/>
                <w:sz w:val="24"/>
                <w:szCs w:val="24"/>
                <w:lang w:val="lt-LT"/>
              </w:rPr>
              <w:t>keturių</w:t>
            </w:r>
            <w:r w:rsidRPr="0634F14D">
              <w:rPr>
                <w:rFonts w:ascii="Times New Roman" w:eastAsia="Times New Roman" w:hAnsi="Times New Roman" w:cs="Times New Roman"/>
                <w:sz w:val="24"/>
                <w:szCs w:val="24"/>
                <w:lang w:val="lt-LT"/>
              </w:rPr>
              <w:t xml:space="preserve"> skaitmenų po kablelio tikslumu. Apskaičiuotas pokytis (k) tolimesniems skaičiavimams naudojamas suapvalinus iki </w:t>
            </w:r>
            <w:r w:rsidRPr="0634F14D">
              <w:rPr>
                <w:rFonts w:ascii="Times New Roman" w:eastAsia="Times New Roman" w:hAnsi="Times New Roman" w:cs="Times New Roman"/>
                <w:b/>
                <w:bCs/>
                <w:sz w:val="24"/>
                <w:szCs w:val="24"/>
                <w:lang w:val="lt-LT"/>
              </w:rPr>
              <w:t>vieno</w:t>
            </w:r>
            <w:r w:rsidRPr="0634F14D">
              <w:rPr>
                <w:rFonts w:ascii="Times New Roman" w:eastAsia="Times New Roman" w:hAnsi="Times New Roman" w:cs="Times New Roman"/>
                <w:sz w:val="24"/>
                <w:szCs w:val="24"/>
                <w:lang w:val="lt-LT"/>
              </w:rPr>
              <w:t xml:space="preserve"> </w:t>
            </w:r>
            <w:r w:rsidRPr="0042504C">
              <w:rPr>
                <w:rFonts w:ascii="Times New Roman" w:eastAsia="Times New Roman" w:hAnsi="Times New Roman" w:cs="Times New Roman"/>
                <w:sz w:val="24"/>
                <w:szCs w:val="24"/>
                <w:lang w:val="lt-LT"/>
              </w:rPr>
              <w:t xml:space="preserve">skaitmens po kablelio, o apskaičiuotas įkainis „a“ suapvalinamas iki </w:t>
            </w:r>
            <w:r w:rsidRPr="0042504C">
              <w:rPr>
                <w:rFonts w:ascii="Times New Roman" w:eastAsia="Times New Roman" w:hAnsi="Times New Roman" w:cs="Times New Roman"/>
                <w:b/>
                <w:bCs/>
                <w:sz w:val="24"/>
                <w:szCs w:val="24"/>
                <w:lang w:val="lt-LT"/>
              </w:rPr>
              <w:t>dviejų</w:t>
            </w:r>
            <w:r w:rsidRPr="0042504C">
              <w:rPr>
                <w:rFonts w:ascii="Times New Roman" w:eastAsia="Times New Roman" w:hAnsi="Times New Roman" w:cs="Times New Roman"/>
                <w:sz w:val="24"/>
                <w:szCs w:val="24"/>
                <w:lang w:val="lt-LT"/>
              </w:rPr>
              <w:t xml:space="preserve"> </w:t>
            </w:r>
            <w:r w:rsidRPr="0634F14D">
              <w:rPr>
                <w:rFonts w:ascii="Times New Roman" w:eastAsia="Times New Roman" w:hAnsi="Times New Roman" w:cs="Times New Roman"/>
                <w:sz w:val="24"/>
                <w:szCs w:val="24"/>
                <w:lang w:val="lt-LT"/>
              </w:rPr>
              <w:t>skaitmenų po kablelio</w:t>
            </w:r>
            <w:r w:rsidR="0042504C">
              <w:rPr>
                <w:rFonts w:ascii="Times New Roman" w:eastAsia="Times New Roman" w:hAnsi="Times New Roman" w:cs="Times New Roman"/>
                <w:sz w:val="24"/>
                <w:szCs w:val="24"/>
                <w:lang w:val="lt-LT"/>
              </w:rPr>
              <w:t>.</w:t>
            </w:r>
          </w:p>
          <w:p w14:paraId="19A0D75A" w14:textId="77777777" w:rsidR="004B1CDF" w:rsidRDefault="004B1CDF" w:rsidP="358DC198">
            <w:pPr>
              <w:spacing w:after="0" w:line="276" w:lineRule="auto"/>
              <w:jc w:val="both"/>
              <w:rPr>
                <w:rFonts w:ascii="Times New Roman" w:eastAsia="Times New Roman" w:hAnsi="Times New Roman" w:cs="Times New Roman"/>
                <w:sz w:val="24"/>
                <w:szCs w:val="24"/>
                <w:lang w:val="lt-LT"/>
              </w:rPr>
            </w:pPr>
          </w:p>
          <w:p w14:paraId="31C03635" w14:textId="77777777" w:rsidR="004B1CDF" w:rsidRPr="0027023F" w:rsidRDefault="004B1CDF" w:rsidP="004B1CDF">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Sutarties kaina/įkainiai nebus perskaičiuojami:</w:t>
            </w:r>
          </w:p>
          <w:p w14:paraId="35EC5FBA" w14:textId="77777777" w:rsidR="004B1CDF" w:rsidRPr="0027023F" w:rsidRDefault="004B1CDF" w:rsidP="004B1CDF">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pagal Paslaugų grupių kainų pokyčius;</w:t>
            </w:r>
          </w:p>
          <w:p w14:paraId="17918073" w14:textId="48213F8E" w:rsidR="004B1CDF" w:rsidRPr="00750536" w:rsidRDefault="004B1CDF" w:rsidP="004B1CDF">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dėl kitų mokesčių pasikeitimų.</w:t>
            </w:r>
          </w:p>
        </w:tc>
        <w:tc>
          <w:tcPr>
            <w:tcW w:w="1569" w:type="dxa"/>
          </w:tcPr>
          <w:p w14:paraId="730AC30D" w14:textId="77777777" w:rsidR="00045E72" w:rsidRDefault="00764E2A"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w:t>
            </w:r>
            <w:r w:rsidR="009260E8" w:rsidRPr="00750536">
              <w:rPr>
                <w:rFonts w:ascii="Times New Roman" w:hAnsi="Times New Roman" w:cs="Times New Roman"/>
                <w:sz w:val="24"/>
                <w:szCs w:val="24"/>
                <w:lang w:val="lt-LT"/>
              </w:rPr>
              <w:t>3</w:t>
            </w:r>
            <w:r w:rsidR="00A46BB8" w:rsidRPr="00750536">
              <w:rPr>
                <w:rFonts w:ascii="Times New Roman" w:hAnsi="Times New Roman" w:cs="Times New Roman"/>
                <w:sz w:val="24"/>
                <w:szCs w:val="24"/>
                <w:lang w:val="lt-LT"/>
              </w:rPr>
              <w:t>.</w:t>
            </w:r>
            <w:r w:rsidR="0082397A" w:rsidRPr="00750536">
              <w:rPr>
                <w:rFonts w:ascii="Times New Roman" w:hAnsi="Times New Roman" w:cs="Times New Roman"/>
                <w:sz w:val="24"/>
                <w:szCs w:val="24"/>
                <w:lang w:val="lt-LT"/>
              </w:rPr>
              <w:t>, 6.4</w:t>
            </w:r>
            <w:r w:rsidR="00A46BB8" w:rsidRPr="00750536">
              <w:rPr>
                <w:rFonts w:ascii="Times New Roman" w:hAnsi="Times New Roman" w:cs="Times New Roman"/>
                <w:sz w:val="24"/>
                <w:szCs w:val="24"/>
                <w:lang w:val="lt-LT"/>
              </w:rPr>
              <w:t>.</w:t>
            </w:r>
          </w:p>
          <w:p w14:paraId="4579A1C7" w14:textId="77777777" w:rsidR="00C56CAC" w:rsidRDefault="00C56CAC" w:rsidP="00CD5651">
            <w:pPr>
              <w:spacing w:line="276" w:lineRule="auto"/>
              <w:rPr>
                <w:rFonts w:ascii="Times New Roman" w:hAnsi="Times New Roman" w:cs="Times New Roman"/>
                <w:sz w:val="24"/>
                <w:szCs w:val="24"/>
                <w:lang w:val="lt-LT"/>
              </w:rPr>
            </w:pPr>
          </w:p>
          <w:p w14:paraId="3C604CC9" w14:textId="77777777" w:rsidR="00C56CAC" w:rsidRDefault="00C56CAC" w:rsidP="00CD5651">
            <w:pPr>
              <w:spacing w:line="276" w:lineRule="auto"/>
              <w:rPr>
                <w:rFonts w:ascii="Times New Roman" w:hAnsi="Times New Roman" w:cs="Times New Roman"/>
                <w:sz w:val="24"/>
                <w:szCs w:val="24"/>
                <w:lang w:val="lt-LT"/>
              </w:rPr>
            </w:pPr>
          </w:p>
          <w:p w14:paraId="35E48892" w14:textId="77777777" w:rsidR="00C56CAC" w:rsidRDefault="00C56CAC"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6.3.1.</w:t>
            </w:r>
          </w:p>
          <w:p w14:paraId="024E5481" w14:textId="77777777" w:rsidR="00C56CAC" w:rsidRDefault="00C56CAC" w:rsidP="00CD5651">
            <w:pPr>
              <w:spacing w:line="276" w:lineRule="auto"/>
              <w:rPr>
                <w:rFonts w:ascii="Times New Roman" w:hAnsi="Times New Roman" w:cs="Times New Roman"/>
                <w:sz w:val="24"/>
                <w:szCs w:val="24"/>
                <w:lang w:val="lt-LT"/>
              </w:rPr>
            </w:pPr>
          </w:p>
          <w:p w14:paraId="68450B6E" w14:textId="77777777" w:rsidR="00C56CAC" w:rsidRDefault="00C56CAC" w:rsidP="00CD5651">
            <w:pPr>
              <w:spacing w:line="276" w:lineRule="auto"/>
              <w:rPr>
                <w:rFonts w:ascii="Times New Roman" w:hAnsi="Times New Roman" w:cs="Times New Roman"/>
                <w:sz w:val="24"/>
                <w:szCs w:val="24"/>
                <w:lang w:val="lt-LT"/>
              </w:rPr>
            </w:pPr>
          </w:p>
          <w:p w14:paraId="416B17F1" w14:textId="77777777" w:rsidR="00C56CAC" w:rsidRDefault="00C56CAC" w:rsidP="00CD5651">
            <w:pPr>
              <w:spacing w:line="276" w:lineRule="auto"/>
              <w:rPr>
                <w:rFonts w:ascii="Times New Roman" w:hAnsi="Times New Roman" w:cs="Times New Roman"/>
                <w:sz w:val="24"/>
                <w:szCs w:val="24"/>
                <w:lang w:val="lt-LT"/>
              </w:rPr>
            </w:pPr>
          </w:p>
          <w:p w14:paraId="7330D18C" w14:textId="77777777" w:rsidR="00C56CAC" w:rsidRDefault="00C56CAC" w:rsidP="00CD5651">
            <w:pPr>
              <w:spacing w:line="276" w:lineRule="auto"/>
              <w:rPr>
                <w:rFonts w:ascii="Times New Roman" w:hAnsi="Times New Roman" w:cs="Times New Roman"/>
                <w:sz w:val="24"/>
                <w:szCs w:val="24"/>
                <w:lang w:val="lt-LT"/>
              </w:rPr>
            </w:pPr>
          </w:p>
          <w:p w14:paraId="2A4D9ABF" w14:textId="77777777" w:rsidR="00C56CAC" w:rsidRDefault="00C56CAC" w:rsidP="00CD5651">
            <w:pPr>
              <w:spacing w:line="276" w:lineRule="auto"/>
              <w:rPr>
                <w:rFonts w:ascii="Times New Roman" w:hAnsi="Times New Roman" w:cs="Times New Roman"/>
                <w:sz w:val="24"/>
                <w:szCs w:val="24"/>
                <w:lang w:val="lt-LT"/>
              </w:rPr>
            </w:pPr>
          </w:p>
          <w:p w14:paraId="00A1BF61" w14:textId="77777777" w:rsidR="00B31789" w:rsidRDefault="00B31789" w:rsidP="00CD5651">
            <w:pPr>
              <w:spacing w:line="276" w:lineRule="auto"/>
              <w:rPr>
                <w:rFonts w:ascii="Times New Roman" w:hAnsi="Times New Roman" w:cs="Times New Roman"/>
                <w:sz w:val="24"/>
                <w:szCs w:val="24"/>
                <w:lang w:val="lt-LT"/>
              </w:rPr>
            </w:pPr>
          </w:p>
          <w:p w14:paraId="18AB4547" w14:textId="77777777" w:rsidR="00B31789" w:rsidRDefault="00B31789" w:rsidP="00CD5651">
            <w:pPr>
              <w:spacing w:line="276" w:lineRule="auto"/>
              <w:rPr>
                <w:rFonts w:ascii="Times New Roman" w:hAnsi="Times New Roman" w:cs="Times New Roman"/>
                <w:sz w:val="24"/>
                <w:szCs w:val="24"/>
                <w:lang w:val="lt-LT"/>
              </w:rPr>
            </w:pPr>
          </w:p>
          <w:p w14:paraId="06956434" w14:textId="77777777" w:rsidR="00B31789" w:rsidRDefault="00B31789" w:rsidP="00CD5651">
            <w:pPr>
              <w:spacing w:line="276" w:lineRule="auto"/>
              <w:rPr>
                <w:rFonts w:ascii="Times New Roman" w:hAnsi="Times New Roman" w:cs="Times New Roman"/>
                <w:sz w:val="24"/>
                <w:szCs w:val="24"/>
                <w:lang w:val="lt-LT"/>
              </w:rPr>
            </w:pPr>
          </w:p>
          <w:p w14:paraId="48D6C80F" w14:textId="0EEF1F6D" w:rsidR="00C56CAC" w:rsidRDefault="00C56CAC"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6.3.2.</w:t>
            </w:r>
          </w:p>
          <w:p w14:paraId="25235C5F" w14:textId="77777777" w:rsidR="00C56CAC" w:rsidRDefault="00C56CAC" w:rsidP="00CD5651">
            <w:pPr>
              <w:spacing w:line="276" w:lineRule="auto"/>
              <w:rPr>
                <w:rFonts w:ascii="Times New Roman" w:hAnsi="Times New Roman" w:cs="Times New Roman"/>
                <w:sz w:val="24"/>
                <w:szCs w:val="24"/>
                <w:lang w:val="lt-LT"/>
              </w:rPr>
            </w:pPr>
          </w:p>
          <w:p w14:paraId="11821EBB" w14:textId="77777777" w:rsidR="00C56CAC" w:rsidRDefault="00C56CAC" w:rsidP="00CD5651">
            <w:pPr>
              <w:spacing w:line="276" w:lineRule="auto"/>
              <w:rPr>
                <w:rFonts w:ascii="Times New Roman" w:hAnsi="Times New Roman" w:cs="Times New Roman"/>
                <w:sz w:val="24"/>
                <w:szCs w:val="24"/>
                <w:lang w:val="lt-LT"/>
              </w:rPr>
            </w:pPr>
          </w:p>
          <w:p w14:paraId="43F98C2D" w14:textId="68921DE0" w:rsidR="00C56CAC" w:rsidRPr="00750536" w:rsidRDefault="00C56CAC"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750536" w14:paraId="6C741243" w14:textId="77777777" w:rsidTr="3D4FA90A">
        <w:trPr>
          <w:trHeight w:val="300"/>
        </w:trPr>
        <w:tc>
          <w:tcPr>
            <w:tcW w:w="2310" w:type="dxa"/>
          </w:tcPr>
          <w:p w14:paraId="425A9211" w14:textId="6E5D5DFC" w:rsidR="00E22494" w:rsidRPr="00750536" w:rsidRDefault="00E22494" w:rsidP="00CD5651">
            <w:pPr>
              <w:pStyle w:val="ListParagraph"/>
              <w:spacing w:line="276" w:lineRule="auto"/>
              <w:ind w:left="0"/>
              <w:jc w:val="both"/>
              <w:rPr>
                <w:rFonts w:eastAsia="Calibri"/>
                <w:b/>
                <w:bCs/>
                <w:i/>
                <w:iCs/>
              </w:rPr>
            </w:pPr>
            <w:r w:rsidRPr="00750536">
              <w:rPr>
                <w:rFonts w:eastAsia="Arial Unicode MS"/>
                <w:b/>
                <w:bCs/>
                <w:color w:val="000000"/>
                <w:bdr w:val="nil"/>
              </w:rPr>
              <w:t>3.</w:t>
            </w:r>
            <w:r w:rsidR="0072640F">
              <w:rPr>
                <w:rFonts w:eastAsia="Arial Unicode MS"/>
                <w:b/>
                <w:bCs/>
                <w:color w:val="000000"/>
                <w:bdr w:val="nil"/>
              </w:rPr>
              <w:t>4</w:t>
            </w:r>
            <w:r w:rsidRPr="00750536">
              <w:rPr>
                <w:rFonts w:eastAsia="Arial Unicode MS"/>
                <w:b/>
                <w:bCs/>
                <w:color w:val="000000"/>
                <w:bdr w:val="nil"/>
              </w:rPr>
              <w:t>. Atsiskaitymo su Tiekėju terminas</w:t>
            </w:r>
          </w:p>
        </w:tc>
        <w:tc>
          <w:tcPr>
            <w:tcW w:w="5619" w:type="dxa"/>
            <w:gridSpan w:val="2"/>
          </w:tcPr>
          <w:p w14:paraId="27A27137" w14:textId="43E6D8FE" w:rsidR="00E22494" w:rsidRPr="00750536" w:rsidRDefault="00D73085" w:rsidP="00B31789">
            <w:pPr>
              <w:spacing w:line="276" w:lineRule="auto"/>
              <w:jc w:val="both"/>
              <w:rPr>
                <w:rFonts w:ascii="Times New Roman" w:hAnsi="Times New Roman" w:cs="Times New Roman"/>
                <w:sz w:val="24"/>
                <w:szCs w:val="24"/>
                <w:lang w:val="lt-LT"/>
              </w:rPr>
            </w:pPr>
            <w:r>
              <w:rPr>
                <w:rFonts w:ascii="Times New Roman" w:eastAsia="Arial Unicode MS" w:hAnsi="Times New Roman" w:cs="Times New Roman"/>
                <w:sz w:val="24"/>
                <w:szCs w:val="24"/>
                <w:lang w:val="lt-LT" w:eastAsia="lt-LT"/>
              </w:rPr>
              <w:t xml:space="preserve">Per </w:t>
            </w:r>
            <w:r w:rsidR="17C3EF6C" w:rsidRPr="33583DB8">
              <w:rPr>
                <w:rFonts w:ascii="Times New Roman" w:eastAsia="Arial Unicode MS" w:hAnsi="Times New Roman" w:cs="Times New Roman"/>
                <w:sz w:val="24"/>
                <w:szCs w:val="24"/>
                <w:lang w:val="lt-LT" w:eastAsia="lt-LT"/>
              </w:rPr>
              <w:t>30</w:t>
            </w:r>
            <w:r w:rsidR="2471208A" w:rsidRPr="33583DB8">
              <w:rPr>
                <w:rFonts w:ascii="Times New Roman" w:eastAsia="Arial Unicode MS" w:hAnsi="Times New Roman" w:cs="Times New Roman"/>
                <w:sz w:val="24"/>
                <w:szCs w:val="24"/>
                <w:lang w:val="lt-LT" w:eastAsia="lt-LT"/>
              </w:rPr>
              <w:t xml:space="preserve"> (</w:t>
            </w:r>
            <w:r w:rsidR="75CBD875" w:rsidRPr="33583DB8">
              <w:rPr>
                <w:rFonts w:ascii="Times New Roman" w:eastAsia="Arial Unicode MS" w:hAnsi="Times New Roman" w:cs="Times New Roman"/>
                <w:sz w:val="24"/>
                <w:szCs w:val="24"/>
                <w:lang w:val="lt-LT" w:eastAsia="lt-LT"/>
              </w:rPr>
              <w:t>tris</w:t>
            </w:r>
            <w:r w:rsidR="0866E559" w:rsidRPr="33583DB8">
              <w:rPr>
                <w:rFonts w:ascii="Times New Roman" w:eastAsia="Arial Unicode MS" w:hAnsi="Times New Roman" w:cs="Times New Roman"/>
                <w:sz w:val="24"/>
                <w:szCs w:val="24"/>
                <w:lang w:val="lt-LT" w:eastAsia="lt-LT"/>
              </w:rPr>
              <w:t>dešimt</w:t>
            </w:r>
            <w:r w:rsidR="2471208A" w:rsidRPr="33583DB8">
              <w:rPr>
                <w:rFonts w:ascii="Times New Roman" w:eastAsia="Arial Unicode MS" w:hAnsi="Times New Roman" w:cs="Times New Roman"/>
                <w:sz w:val="24"/>
                <w:szCs w:val="24"/>
                <w:lang w:val="lt-LT" w:eastAsia="lt-LT"/>
              </w:rPr>
              <w:t>) kalendorinių dienų</w:t>
            </w:r>
            <w:r w:rsidR="002545E7">
              <w:rPr>
                <w:rFonts w:ascii="Times New Roman" w:eastAsia="Arial Unicode MS" w:hAnsi="Times New Roman" w:cs="Times New Roman"/>
                <w:sz w:val="24"/>
                <w:szCs w:val="24"/>
                <w:lang w:val="lt-LT" w:eastAsia="lt-LT"/>
              </w:rPr>
              <w:t xml:space="preserve"> po </w:t>
            </w:r>
            <w:r w:rsidR="00C56C19">
              <w:rPr>
                <w:rFonts w:ascii="Times New Roman" w:eastAsia="Arial Unicode MS" w:hAnsi="Times New Roman" w:cs="Times New Roman"/>
                <w:sz w:val="24"/>
                <w:szCs w:val="24"/>
                <w:lang w:val="lt-LT" w:eastAsia="lt-LT"/>
              </w:rPr>
              <w:t xml:space="preserve">konkretaus </w:t>
            </w:r>
            <w:r w:rsidR="00087864">
              <w:rPr>
                <w:rFonts w:ascii="Times New Roman" w:eastAsia="Arial Unicode MS" w:hAnsi="Times New Roman" w:cs="Times New Roman"/>
                <w:sz w:val="24"/>
                <w:szCs w:val="24"/>
                <w:lang w:val="lt-LT" w:eastAsia="lt-LT"/>
              </w:rPr>
              <w:t xml:space="preserve">Paslaugų užsakymo </w:t>
            </w:r>
            <w:r w:rsidR="00047908">
              <w:rPr>
                <w:rFonts w:ascii="Times New Roman" w:eastAsia="Arial Unicode MS" w:hAnsi="Times New Roman" w:cs="Times New Roman"/>
                <w:sz w:val="24"/>
                <w:szCs w:val="24"/>
                <w:lang w:val="lt-LT" w:eastAsia="lt-LT"/>
              </w:rPr>
              <w:t xml:space="preserve">atlikimo ir </w:t>
            </w:r>
            <w:r w:rsidR="001C5794">
              <w:rPr>
                <w:rFonts w:ascii="Times New Roman" w:eastAsia="Arial Unicode MS" w:hAnsi="Times New Roman" w:cs="Times New Roman"/>
                <w:sz w:val="24"/>
                <w:szCs w:val="24"/>
                <w:lang w:val="lt-LT" w:eastAsia="lt-LT"/>
              </w:rPr>
              <w:t xml:space="preserve">abiejų Šalių </w:t>
            </w:r>
            <w:r w:rsidR="00E70C9F" w:rsidRPr="00B31789">
              <w:rPr>
                <w:rFonts w:ascii="Times New Roman" w:eastAsia="Arial Unicode MS" w:hAnsi="Times New Roman" w:cs="Times New Roman"/>
                <w:sz w:val="24"/>
                <w:szCs w:val="24"/>
                <w:lang w:val="lt-LT" w:eastAsia="lt-LT"/>
              </w:rPr>
              <w:t>P</w:t>
            </w:r>
            <w:r w:rsidR="001C5794" w:rsidRPr="00B31789">
              <w:rPr>
                <w:rFonts w:ascii="Times New Roman" w:eastAsia="Arial Unicode MS" w:hAnsi="Times New Roman" w:cs="Times New Roman"/>
                <w:sz w:val="24"/>
                <w:szCs w:val="24"/>
                <w:lang w:val="lt-LT" w:eastAsia="lt-LT"/>
              </w:rPr>
              <w:t xml:space="preserve">aslaugų </w:t>
            </w:r>
            <w:r w:rsidR="00E70C9F" w:rsidRPr="00B31789">
              <w:rPr>
                <w:rFonts w:ascii="Times New Roman" w:eastAsia="Arial Unicode MS" w:hAnsi="Times New Roman" w:cs="Times New Roman"/>
                <w:sz w:val="24"/>
                <w:szCs w:val="24"/>
                <w:lang w:val="lt-LT" w:eastAsia="lt-LT"/>
              </w:rPr>
              <w:t xml:space="preserve">užsakymo </w:t>
            </w:r>
            <w:r w:rsidR="001C5794" w:rsidRPr="00B31789">
              <w:rPr>
                <w:rFonts w:ascii="Times New Roman" w:eastAsia="Arial Unicode MS" w:hAnsi="Times New Roman" w:cs="Times New Roman"/>
                <w:sz w:val="24"/>
                <w:szCs w:val="24"/>
                <w:lang w:val="lt-LT" w:eastAsia="lt-LT"/>
              </w:rPr>
              <w:t>perdavimo-priėmimo akto</w:t>
            </w:r>
            <w:r w:rsidR="00BA2C46" w:rsidRPr="00B31789">
              <w:rPr>
                <w:rFonts w:ascii="Times New Roman" w:eastAsia="Arial Unicode MS" w:hAnsi="Times New Roman" w:cs="Times New Roman"/>
                <w:sz w:val="24"/>
                <w:szCs w:val="24"/>
                <w:lang w:val="lt-LT" w:eastAsia="lt-LT"/>
              </w:rPr>
              <w:t xml:space="preserve"> pasirašymo</w:t>
            </w:r>
            <w:r w:rsidR="00047908" w:rsidRPr="00B31789">
              <w:rPr>
                <w:rFonts w:ascii="Times New Roman" w:eastAsia="Arial Unicode MS" w:hAnsi="Times New Roman" w:cs="Times New Roman"/>
                <w:sz w:val="24"/>
                <w:szCs w:val="24"/>
                <w:lang w:val="lt-LT" w:eastAsia="lt-LT"/>
              </w:rPr>
              <w:t xml:space="preserve"> bei</w:t>
            </w:r>
            <w:r w:rsidR="00C42FBF" w:rsidRPr="00B31789">
              <w:rPr>
                <w:rFonts w:ascii="Times New Roman" w:eastAsia="Arial Unicode MS" w:hAnsi="Times New Roman" w:cs="Times New Roman"/>
                <w:sz w:val="24"/>
                <w:szCs w:val="24"/>
                <w:lang w:val="lt-LT" w:eastAsia="lt-LT"/>
              </w:rPr>
              <w:t xml:space="preserve"> </w:t>
            </w:r>
            <w:r w:rsidR="0022485A" w:rsidRPr="00B31789">
              <w:rPr>
                <w:rFonts w:ascii="Times New Roman" w:eastAsia="Arial Unicode MS" w:hAnsi="Times New Roman" w:cs="Times New Roman"/>
                <w:sz w:val="24"/>
                <w:szCs w:val="24"/>
                <w:lang w:val="lt-LT" w:eastAsia="lt-LT"/>
              </w:rPr>
              <w:t>sąskaitos pateikimo</w:t>
            </w:r>
            <w:r w:rsidR="009B4EA8">
              <w:rPr>
                <w:rFonts w:ascii="Times New Roman" w:eastAsia="Arial Unicode MS" w:hAnsi="Times New Roman" w:cs="Times New Roman"/>
                <w:sz w:val="24"/>
                <w:szCs w:val="24"/>
                <w:lang w:val="lt-LT" w:eastAsia="lt-LT"/>
              </w:rPr>
              <w:t xml:space="preserve"> dienos</w:t>
            </w:r>
            <w:r w:rsidR="00B31789">
              <w:rPr>
                <w:rFonts w:ascii="Times New Roman" w:eastAsia="Arial Unicode MS" w:hAnsi="Times New Roman" w:cs="Times New Roman"/>
                <w:sz w:val="24"/>
                <w:szCs w:val="24"/>
                <w:lang w:val="lt-LT" w:eastAsia="lt-LT"/>
              </w:rPr>
              <w:t>.</w:t>
            </w:r>
          </w:p>
        </w:tc>
        <w:tc>
          <w:tcPr>
            <w:tcW w:w="1569" w:type="dxa"/>
          </w:tcPr>
          <w:p w14:paraId="1DDE190F" w14:textId="6C7EDFF0" w:rsidR="00E22494" w:rsidRPr="00750536" w:rsidRDefault="00E22494"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w:t>
            </w:r>
            <w:r w:rsidR="009260E8" w:rsidRPr="00750536">
              <w:rPr>
                <w:rFonts w:ascii="Times New Roman" w:hAnsi="Times New Roman" w:cs="Times New Roman"/>
                <w:sz w:val="24"/>
                <w:szCs w:val="24"/>
                <w:lang w:val="lt-LT"/>
              </w:rPr>
              <w:t>6</w:t>
            </w:r>
            <w:r w:rsidR="00A46BB8" w:rsidRPr="00750536">
              <w:rPr>
                <w:rFonts w:ascii="Times New Roman" w:hAnsi="Times New Roman" w:cs="Times New Roman"/>
                <w:sz w:val="24"/>
                <w:szCs w:val="24"/>
                <w:lang w:val="lt-LT"/>
              </w:rPr>
              <w:t>.</w:t>
            </w:r>
          </w:p>
        </w:tc>
      </w:tr>
      <w:tr w:rsidR="00E22494" w:rsidRPr="00750536" w14:paraId="19133B1C" w14:textId="77777777" w:rsidTr="3D4FA90A">
        <w:trPr>
          <w:trHeight w:val="300"/>
        </w:trPr>
        <w:tc>
          <w:tcPr>
            <w:tcW w:w="2310" w:type="dxa"/>
          </w:tcPr>
          <w:p w14:paraId="3BED8EEC" w14:textId="12851F97" w:rsidR="00E22494" w:rsidRPr="00750536" w:rsidRDefault="59FA1F36" w:rsidP="00CD5651">
            <w:pPr>
              <w:spacing w:line="276" w:lineRule="auto"/>
              <w:rPr>
                <w:rFonts w:ascii="Times New Roman" w:eastAsia="Arial Unicode MS" w:hAnsi="Times New Roman" w:cs="Times New Roman"/>
                <w:b/>
                <w:bCs/>
                <w:color w:val="000000"/>
                <w:sz w:val="24"/>
                <w:szCs w:val="24"/>
                <w:bdr w:val="nil"/>
                <w:lang w:val="lt-LT"/>
              </w:rPr>
            </w:pPr>
            <w:r w:rsidRPr="00750536">
              <w:rPr>
                <w:rFonts w:ascii="Times New Roman" w:eastAsia="Arial Unicode MS" w:hAnsi="Times New Roman" w:cs="Times New Roman"/>
                <w:b/>
                <w:bCs/>
                <w:color w:val="000000"/>
                <w:sz w:val="24"/>
                <w:szCs w:val="24"/>
                <w:bdr w:val="nil"/>
                <w:lang w:val="lt-LT" w:eastAsia="lt-LT"/>
              </w:rPr>
              <w:t>3.</w:t>
            </w:r>
            <w:r w:rsidR="0072640F">
              <w:rPr>
                <w:rFonts w:ascii="Times New Roman" w:eastAsia="Arial Unicode MS" w:hAnsi="Times New Roman" w:cs="Times New Roman"/>
                <w:b/>
                <w:bCs/>
                <w:color w:val="000000"/>
                <w:sz w:val="24"/>
                <w:szCs w:val="24"/>
                <w:bdr w:val="nil"/>
                <w:lang w:val="lt-LT" w:eastAsia="lt-LT"/>
              </w:rPr>
              <w:t>5</w:t>
            </w:r>
            <w:r w:rsidRPr="00750536">
              <w:rPr>
                <w:rFonts w:ascii="Times New Roman" w:eastAsia="Arial Unicode MS" w:hAnsi="Times New Roman" w:cs="Times New Roman"/>
                <w:b/>
                <w:bCs/>
                <w:color w:val="000000"/>
                <w:sz w:val="24"/>
                <w:szCs w:val="24"/>
                <w:bdr w:val="nil"/>
                <w:lang w:val="lt-LT" w:eastAsia="lt-LT"/>
              </w:rPr>
              <w:t xml:space="preserve">. </w:t>
            </w:r>
            <w:r w:rsidRPr="00750536">
              <w:rPr>
                <w:rFonts w:ascii="Times New Roman" w:eastAsia="Arial Unicode MS" w:hAnsi="Times New Roman" w:cs="Times New Roman"/>
                <w:b/>
                <w:bCs/>
                <w:color w:val="000000" w:themeColor="text1"/>
                <w:sz w:val="24"/>
                <w:szCs w:val="24"/>
                <w:lang w:val="lt-LT"/>
              </w:rPr>
              <w:t>Atsiskaitymas su</w:t>
            </w:r>
            <w:r w:rsidR="29609724" w:rsidRPr="00750536">
              <w:rPr>
                <w:rFonts w:ascii="Times New Roman" w:eastAsia="Arial Unicode MS" w:hAnsi="Times New Roman" w:cs="Times New Roman"/>
                <w:b/>
                <w:bCs/>
                <w:color w:val="000000" w:themeColor="text1"/>
                <w:sz w:val="24"/>
                <w:szCs w:val="24"/>
                <w:lang w:val="lt-LT"/>
              </w:rPr>
              <w:t xml:space="preserve"> </w:t>
            </w:r>
            <w:r w:rsidRPr="00750536">
              <w:rPr>
                <w:rFonts w:ascii="Times New Roman" w:eastAsia="Arial Unicode MS" w:hAnsi="Times New Roman" w:cs="Times New Roman"/>
                <w:b/>
                <w:bCs/>
                <w:color w:val="000000" w:themeColor="text1"/>
                <w:sz w:val="24"/>
                <w:szCs w:val="24"/>
                <w:lang w:val="lt-LT"/>
              </w:rPr>
              <w:t>Tiekėju</w:t>
            </w:r>
            <w:r w:rsidR="52C248D3" w:rsidRPr="00750536">
              <w:rPr>
                <w:rFonts w:ascii="Times New Roman" w:eastAsia="Arial Unicode MS" w:hAnsi="Times New Roman" w:cs="Times New Roman"/>
                <w:b/>
                <w:bCs/>
                <w:color w:val="000000" w:themeColor="text1"/>
                <w:sz w:val="24"/>
                <w:szCs w:val="24"/>
                <w:lang w:val="lt-LT"/>
              </w:rPr>
              <w:t xml:space="preserve"> </w:t>
            </w:r>
            <w:r w:rsidR="11C19CA4" w:rsidRPr="00750536">
              <w:rPr>
                <w:rFonts w:ascii="Times New Roman" w:eastAsia="Arial Unicode MS" w:hAnsi="Times New Roman" w:cs="Times New Roman"/>
                <w:b/>
                <w:bCs/>
                <w:color w:val="000000" w:themeColor="text1"/>
                <w:sz w:val="24"/>
                <w:szCs w:val="24"/>
                <w:lang w:val="lt-LT"/>
              </w:rPr>
              <w:t>(</w:t>
            </w:r>
            <w:r w:rsidR="52C248D3" w:rsidRPr="00750536">
              <w:rPr>
                <w:rFonts w:ascii="Times New Roman" w:eastAsia="Arial Unicode MS" w:hAnsi="Times New Roman" w:cs="Times New Roman"/>
                <w:b/>
                <w:bCs/>
                <w:color w:val="000000" w:themeColor="text1"/>
                <w:sz w:val="24"/>
                <w:szCs w:val="24"/>
                <w:lang w:val="lt-LT"/>
              </w:rPr>
              <w:t>etapais</w:t>
            </w:r>
            <w:r w:rsidR="66D1D255" w:rsidRPr="00750536">
              <w:rPr>
                <w:rFonts w:ascii="Times New Roman" w:eastAsia="Arial Unicode MS" w:hAnsi="Times New Roman" w:cs="Times New Roman"/>
                <w:b/>
                <w:bCs/>
                <w:color w:val="000000" w:themeColor="text1"/>
                <w:sz w:val="24"/>
                <w:szCs w:val="24"/>
                <w:lang w:val="lt-LT"/>
              </w:rPr>
              <w:t>/periodiškai)</w:t>
            </w:r>
          </w:p>
        </w:tc>
        <w:tc>
          <w:tcPr>
            <w:tcW w:w="5619" w:type="dxa"/>
            <w:gridSpan w:val="2"/>
          </w:tcPr>
          <w:p w14:paraId="2390D3DF" w14:textId="7B447357" w:rsidR="00910303" w:rsidRPr="00750536" w:rsidRDefault="640309FB" w:rsidP="0634F14D">
            <w:pPr>
              <w:spacing w:after="0" w:line="276" w:lineRule="auto"/>
              <w:jc w:val="both"/>
              <w:rPr>
                <w:rFonts w:ascii="Times New Roman" w:eastAsia="Times New Roman" w:hAnsi="Times New Roman" w:cs="Times New Roman"/>
                <w:sz w:val="24"/>
                <w:szCs w:val="24"/>
                <w:lang w:val="lt-LT"/>
              </w:rPr>
            </w:pPr>
            <w:r w:rsidRPr="33583DB8">
              <w:rPr>
                <w:rFonts w:ascii="Times New Roman" w:eastAsia="Times New Roman" w:hAnsi="Times New Roman" w:cs="Times New Roman"/>
                <w:sz w:val="24"/>
                <w:szCs w:val="24"/>
                <w:lang w:val="lt-LT"/>
              </w:rPr>
              <w:t>Netaikoma</w:t>
            </w:r>
          </w:p>
        </w:tc>
        <w:tc>
          <w:tcPr>
            <w:tcW w:w="1569" w:type="dxa"/>
          </w:tcPr>
          <w:p w14:paraId="061CC737" w14:textId="4E93153B" w:rsidR="00E22494" w:rsidRPr="00750536" w:rsidRDefault="00E22494"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w:t>
            </w:r>
            <w:r w:rsidR="009260E8" w:rsidRPr="00750536">
              <w:rPr>
                <w:rFonts w:ascii="Times New Roman" w:hAnsi="Times New Roman" w:cs="Times New Roman"/>
                <w:sz w:val="24"/>
                <w:szCs w:val="24"/>
                <w:lang w:val="lt-LT"/>
              </w:rPr>
              <w:t>7</w:t>
            </w:r>
            <w:r w:rsidR="00A46BB8" w:rsidRPr="00750536">
              <w:rPr>
                <w:rFonts w:ascii="Times New Roman" w:hAnsi="Times New Roman" w:cs="Times New Roman"/>
                <w:sz w:val="24"/>
                <w:szCs w:val="24"/>
                <w:lang w:val="lt-LT"/>
              </w:rPr>
              <w:t>.</w:t>
            </w:r>
          </w:p>
        </w:tc>
      </w:tr>
      <w:tr w:rsidR="002C109D" w:rsidRPr="00750536" w14:paraId="76D87F46" w14:textId="77777777" w:rsidTr="3D4FA90A">
        <w:trPr>
          <w:trHeight w:val="300"/>
        </w:trPr>
        <w:tc>
          <w:tcPr>
            <w:tcW w:w="2310" w:type="dxa"/>
          </w:tcPr>
          <w:p w14:paraId="202C9894" w14:textId="1819AE43" w:rsidR="002C109D" w:rsidRPr="00750536"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750536">
              <w:rPr>
                <w:rFonts w:ascii="Times New Roman" w:eastAsia="Arial Unicode MS" w:hAnsi="Times New Roman" w:cs="Times New Roman"/>
                <w:b/>
                <w:color w:val="000000"/>
                <w:sz w:val="24"/>
                <w:szCs w:val="24"/>
                <w:bdr w:val="nil"/>
                <w:lang w:val="lt-LT" w:eastAsia="lt-LT"/>
              </w:rPr>
              <w:t>3.</w:t>
            </w:r>
            <w:r w:rsidR="008349A7">
              <w:rPr>
                <w:rFonts w:ascii="Times New Roman" w:eastAsia="Arial Unicode MS" w:hAnsi="Times New Roman" w:cs="Times New Roman"/>
                <w:b/>
                <w:color w:val="000000"/>
                <w:sz w:val="24"/>
                <w:szCs w:val="24"/>
                <w:bdr w:val="nil"/>
                <w:lang w:val="lt-LT" w:eastAsia="lt-LT"/>
              </w:rPr>
              <w:t>6</w:t>
            </w:r>
            <w:r w:rsidRPr="00750536">
              <w:rPr>
                <w:rFonts w:ascii="Times New Roman" w:eastAsia="Arial Unicode MS" w:hAnsi="Times New Roman" w:cs="Times New Roman"/>
                <w:b/>
                <w:color w:val="000000"/>
                <w:sz w:val="24"/>
                <w:szCs w:val="24"/>
                <w:bdr w:val="nil"/>
                <w:lang w:val="lt-LT" w:eastAsia="lt-LT"/>
              </w:rPr>
              <w:t>. Avansas</w:t>
            </w:r>
          </w:p>
        </w:tc>
        <w:tc>
          <w:tcPr>
            <w:tcW w:w="5619" w:type="dxa"/>
            <w:gridSpan w:val="2"/>
          </w:tcPr>
          <w:p w14:paraId="69E62514" w14:textId="5B88DBB5" w:rsidR="002C109D" w:rsidRPr="0072640F" w:rsidRDefault="00EB570B" w:rsidP="00CD5651">
            <w:pPr>
              <w:spacing w:after="0" w:line="276" w:lineRule="auto"/>
              <w:jc w:val="both"/>
              <w:rPr>
                <w:rFonts w:ascii="Times New Roman" w:eastAsia="Arial Unicode MS" w:hAnsi="Times New Roman" w:cs="Times New Roman"/>
                <w:sz w:val="24"/>
                <w:szCs w:val="24"/>
                <w:lang w:val="lt-LT" w:eastAsia="lt-LT"/>
              </w:rPr>
            </w:pPr>
            <w:r w:rsidRPr="0072640F">
              <w:rPr>
                <w:rFonts w:ascii="Times New Roman" w:eastAsia="Calibri" w:hAnsi="Times New Roman" w:cs="Times New Roman"/>
                <w:sz w:val="24"/>
                <w:szCs w:val="24"/>
                <w:lang w:val="lt-LT"/>
              </w:rPr>
              <w:t>Netaikoma</w:t>
            </w:r>
          </w:p>
        </w:tc>
        <w:tc>
          <w:tcPr>
            <w:tcW w:w="1569" w:type="dxa"/>
          </w:tcPr>
          <w:p w14:paraId="3D295CC3" w14:textId="2C3F01FB" w:rsidR="002C109D" w:rsidRPr="00750536" w:rsidRDefault="002C109D"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6.1</w:t>
            </w:r>
            <w:r w:rsidR="009260E8" w:rsidRPr="00750536">
              <w:rPr>
                <w:rFonts w:ascii="Times New Roman" w:hAnsi="Times New Roman" w:cs="Times New Roman"/>
                <w:sz w:val="24"/>
                <w:szCs w:val="24"/>
                <w:lang w:val="lt-LT"/>
              </w:rPr>
              <w:t>0</w:t>
            </w:r>
            <w:r w:rsidR="00A46BB8" w:rsidRPr="00750536">
              <w:rPr>
                <w:rFonts w:ascii="Times New Roman" w:hAnsi="Times New Roman" w:cs="Times New Roman"/>
                <w:sz w:val="24"/>
                <w:szCs w:val="24"/>
                <w:lang w:val="lt-LT"/>
              </w:rPr>
              <w:t>.</w:t>
            </w:r>
            <w:r w:rsidRPr="00750536">
              <w:rPr>
                <w:rFonts w:ascii="Times New Roman" w:hAnsi="Times New Roman" w:cs="Times New Roman"/>
                <w:sz w:val="24"/>
                <w:szCs w:val="24"/>
                <w:lang w:val="lt-LT"/>
              </w:rPr>
              <w:t>-6.</w:t>
            </w:r>
            <w:r w:rsidR="009260E8" w:rsidRPr="00750536">
              <w:rPr>
                <w:rFonts w:ascii="Times New Roman" w:hAnsi="Times New Roman" w:cs="Times New Roman"/>
                <w:sz w:val="24"/>
                <w:szCs w:val="24"/>
                <w:lang w:val="lt-LT"/>
              </w:rPr>
              <w:t>2</w:t>
            </w:r>
            <w:r w:rsidR="008349A7">
              <w:rPr>
                <w:rFonts w:ascii="Times New Roman" w:hAnsi="Times New Roman" w:cs="Times New Roman"/>
                <w:sz w:val="24"/>
                <w:szCs w:val="24"/>
                <w:lang w:val="lt-LT"/>
              </w:rPr>
              <w:t>0</w:t>
            </w:r>
            <w:r w:rsidR="00A46BB8" w:rsidRPr="00750536">
              <w:rPr>
                <w:rFonts w:ascii="Times New Roman" w:hAnsi="Times New Roman" w:cs="Times New Roman"/>
                <w:sz w:val="24"/>
                <w:szCs w:val="24"/>
                <w:lang w:val="lt-LT"/>
              </w:rPr>
              <w:t>.</w:t>
            </w:r>
          </w:p>
        </w:tc>
      </w:tr>
      <w:tr w:rsidR="002C109D" w:rsidRPr="00750536" w14:paraId="505F4B7C" w14:textId="77777777" w:rsidTr="3D4FA90A">
        <w:trPr>
          <w:trHeight w:val="300"/>
        </w:trPr>
        <w:tc>
          <w:tcPr>
            <w:tcW w:w="9498" w:type="dxa"/>
            <w:gridSpan w:val="4"/>
          </w:tcPr>
          <w:p w14:paraId="7731E65C" w14:textId="56008B07" w:rsidR="002C109D" w:rsidRPr="00750536" w:rsidRDefault="002C109D" w:rsidP="00E37ADB">
            <w:pPr>
              <w:spacing w:line="276" w:lineRule="auto"/>
              <w:jc w:val="center"/>
              <w:rPr>
                <w:rFonts w:ascii="Times New Roman" w:hAnsi="Times New Roman" w:cs="Times New Roman"/>
                <w:sz w:val="24"/>
                <w:szCs w:val="24"/>
                <w:lang w:val="lt-LT"/>
              </w:rPr>
            </w:pPr>
            <w:r w:rsidRPr="33583DB8">
              <w:rPr>
                <w:rFonts w:ascii="Times New Roman" w:eastAsia="Times New Roman" w:hAnsi="Times New Roman" w:cs="Times New Roman"/>
                <w:b/>
                <w:bCs/>
                <w:sz w:val="24"/>
                <w:szCs w:val="24"/>
                <w:lang w:val="lt-LT"/>
              </w:rPr>
              <w:t xml:space="preserve">4. </w:t>
            </w:r>
            <w:r w:rsidR="000F680D" w:rsidRPr="33583DB8">
              <w:rPr>
                <w:rFonts w:ascii="Times New Roman" w:eastAsia="Times New Roman" w:hAnsi="Times New Roman" w:cs="Times New Roman"/>
                <w:b/>
                <w:bCs/>
                <w:sz w:val="24"/>
                <w:szCs w:val="24"/>
                <w:lang w:val="lt-LT"/>
              </w:rPr>
              <w:t xml:space="preserve">PAPILDOMAS </w:t>
            </w:r>
            <w:r w:rsidRPr="33583DB8">
              <w:rPr>
                <w:rFonts w:ascii="Times New Roman" w:eastAsia="Times New Roman" w:hAnsi="Times New Roman" w:cs="Times New Roman"/>
                <w:b/>
                <w:bCs/>
                <w:sz w:val="24"/>
                <w:szCs w:val="24"/>
                <w:lang w:val="lt-LT"/>
              </w:rPr>
              <w:t>SUTARTIES ĮVYKDYMO UŽTIKRINIMAS</w:t>
            </w:r>
          </w:p>
        </w:tc>
      </w:tr>
      <w:tr w:rsidR="008349A7" w:rsidRPr="00750536" w14:paraId="2FF03EC0" w14:textId="77777777" w:rsidTr="3D4FA90A">
        <w:trPr>
          <w:trHeight w:val="300"/>
        </w:trPr>
        <w:tc>
          <w:tcPr>
            <w:tcW w:w="9498" w:type="dxa"/>
            <w:gridSpan w:val="4"/>
          </w:tcPr>
          <w:p w14:paraId="755A9AC4" w14:textId="0BBC37E2" w:rsidR="008349A7" w:rsidRPr="00750536" w:rsidRDefault="008349A7" w:rsidP="008349A7">
            <w:pPr>
              <w:spacing w:line="276" w:lineRule="auto"/>
              <w:jc w:val="both"/>
              <w:rPr>
                <w:rFonts w:ascii="Times New Roman" w:eastAsia="Times New Roman" w:hAnsi="Times New Roman" w:cs="Times New Roman"/>
                <w:sz w:val="24"/>
                <w:szCs w:val="24"/>
                <w:lang w:val="lt-LT"/>
              </w:rPr>
            </w:pPr>
            <w:r w:rsidRPr="00B50D6C">
              <w:rPr>
                <w:rFonts w:ascii="Times New Roman" w:hAnsi="Times New Roman" w:cs="Times New Roman"/>
                <w:sz w:val="24"/>
                <w:szCs w:val="24"/>
                <w:lang w:val="lt-LT"/>
              </w:rPr>
              <w:t>Papildomų sutarties įvykdymo užtikrinimo priemonių nereikalaujama.</w:t>
            </w:r>
          </w:p>
        </w:tc>
      </w:tr>
      <w:tr w:rsidR="00106A1E" w:rsidRPr="00750536" w14:paraId="296EC222" w14:textId="77777777" w:rsidTr="3D4FA90A">
        <w:trPr>
          <w:trHeight w:val="300"/>
        </w:trPr>
        <w:tc>
          <w:tcPr>
            <w:tcW w:w="9498" w:type="dxa"/>
            <w:gridSpan w:val="4"/>
          </w:tcPr>
          <w:p w14:paraId="2582E3ED" w14:textId="01DA7E83" w:rsidR="00106A1E" w:rsidRPr="00750536"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750536">
              <w:rPr>
                <w:rFonts w:ascii="Times New Roman" w:eastAsia="Arial Unicode MS" w:hAnsi="Times New Roman" w:cs="Times New Roman"/>
                <w:b/>
                <w:sz w:val="24"/>
                <w:szCs w:val="24"/>
                <w:bdr w:val="nil"/>
                <w:lang w:val="lt-LT" w:eastAsia="lt-LT"/>
              </w:rPr>
              <w:t xml:space="preserve">5. </w:t>
            </w:r>
            <w:r w:rsidRPr="00750536">
              <w:rPr>
                <w:rFonts w:ascii="Times New Roman" w:eastAsia="Times New Roman" w:hAnsi="Times New Roman" w:cs="Times New Roman"/>
                <w:b/>
                <w:sz w:val="24"/>
                <w:szCs w:val="24"/>
                <w:lang w:val="lt-LT" w:eastAsia="ar-SA"/>
              </w:rPr>
              <w:t>ŠALIŲ TEISĖS IR PAREIGOS</w:t>
            </w:r>
          </w:p>
        </w:tc>
      </w:tr>
      <w:tr w:rsidR="00106A1E" w:rsidRPr="00750536" w14:paraId="21C98D05" w14:textId="77777777" w:rsidTr="3D4FA90A">
        <w:trPr>
          <w:trHeight w:val="300"/>
        </w:trPr>
        <w:tc>
          <w:tcPr>
            <w:tcW w:w="2310" w:type="dxa"/>
          </w:tcPr>
          <w:p w14:paraId="191A4D53" w14:textId="3429A7BF" w:rsidR="00106A1E" w:rsidRPr="00750536"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sz w:val="24"/>
                <w:szCs w:val="24"/>
                <w:bdr w:val="nil"/>
                <w:lang w:val="lt-LT" w:eastAsia="lt-LT"/>
              </w:rPr>
              <w:t xml:space="preserve">5.1. Papildomi Užsakovo </w:t>
            </w:r>
            <w:r w:rsidR="001713EC" w:rsidRPr="00750536">
              <w:rPr>
                <w:rFonts w:ascii="Times New Roman" w:eastAsia="Arial Unicode MS" w:hAnsi="Times New Roman" w:cs="Times New Roman"/>
                <w:b/>
                <w:bCs/>
                <w:sz w:val="24"/>
                <w:szCs w:val="24"/>
                <w:bdr w:val="nil"/>
                <w:lang w:val="lt-LT" w:eastAsia="lt-LT"/>
              </w:rPr>
              <w:t xml:space="preserve">ir Tiekėjo </w:t>
            </w:r>
            <w:r w:rsidRPr="00750536">
              <w:rPr>
                <w:rFonts w:ascii="Times New Roman" w:eastAsia="Arial Unicode MS" w:hAnsi="Times New Roman" w:cs="Times New Roman"/>
                <w:b/>
                <w:bCs/>
                <w:sz w:val="24"/>
                <w:szCs w:val="24"/>
                <w:bdr w:val="nil"/>
                <w:lang w:val="lt-LT" w:eastAsia="lt-LT"/>
              </w:rPr>
              <w:t>įsipareigojimai</w:t>
            </w:r>
            <w:r w:rsidR="001713EC" w:rsidRPr="00750536">
              <w:rPr>
                <w:rFonts w:ascii="Times New Roman" w:eastAsia="Arial Unicode MS" w:hAnsi="Times New Roman" w:cs="Times New Roman"/>
                <w:b/>
                <w:bCs/>
                <w:sz w:val="24"/>
                <w:szCs w:val="24"/>
                <w:bdr w:val="nil"/>
                <w:lang w:val="lt-LT" w:eastAsia="lt-LT"/>
              </w:rPr>
              <w:t xml:space="preserve"> ir teisės</w:t>
            </w:r>
          </w:p>
        </w:tc>
        <w:tc>
          <w:tcPr>
            <w:tcW w:w="5619" w:type="dxa"/>
            <w:gridSpan w:val="2"/>
          </w:tcPr>
          <w:p w14:paraId="21151AC2" w14:textId="3D151803" w:rsidR="00B01F52" w:rsidRPr="00CE37C3" w:rsidRDefault="003617D5" w:rsidP="00CD02AD">
            <w:pPr>
              <w:spacing w:after="0" w:line="276" w:lineRule="auto"/>
              <w:jc w:val="both"/>
              <w:rPr>
                <w:rFonts w:ascii="Times New Roman" w:eastAsia="Arial Unicode MS" w:hAnsi="Times New Roman" w:cs="Times New Roman"/>
                <w:sz w:val="24"/>
                <w:szCs w:val="24"/>
                <w:bdr w:val="nil"/>
                <w:lang w:val="lt-LT" w:eastAsia="lt-LT"/>
              </w:rPr>
            </w:pPr>
            <w:r w:rsidRPr="00750536">
              <w:rPr>
                <w:rFonts w:ascii="Times New Roman" w:eastAsia="Arial Unicode MS" w:hAnsi="Times New Roman" w:cs="Times New Roman"/>
                <w:sz w:val="24"/>
                <w:szCs w:val="24"/>
                <w:bdr w:val="nil"/>
                <w:lang w:val="lt-LT" w:eastAsia="lt-LT"/>
              </w:rPr>
              <w:t>Papildomų Užsakovo ir Tiekėjo įsipareigojimų ir teisių nenumatoma.</w:t>
            </w:r>
          </w:p>
        </w:tc>
        <w:tc>
          <w:tcPr>
            <w:tcW w:w="1569" w:type="dxa"/>
          </w:tcPr>
          <w:p w14:paraId="41B04165" w14:textId="23B62D72" w:rsidR="00B01F52" w:rsidRPr="00750536" w:rsidRDefault="00106A1E" w:rsidP="008349A7">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5 skyrius</w:t>
            </w:r>
          </w:p>
        </w:tc>
      </w:tr>
      <w:tr w:rsidR="00B161FA" w:rsidRPr="00750536" w14:paraId="24815D12" w14:textId="77777777" w:rsidTr="3D4FA90A">
        <w:trPr>
          <w:trHeight w:val="300"/>
        </w:trPr>
        <w:tc>
          <w:tcPr>
            <w:tcW w:w="9498" w:type="dxa"/>
            <w:gridSpan w:val="4"/>
          </w:tcPr>
          <w:p w14:paraId="6011C361" w14:textId="2A364D2E" w:rsidR="00B161FA" w:rsidRPr="00750536" w:rsidRDefault="00B161FA" w:rsidP="00CD5651">
            <w:pPr>
              <w:spacing w:line="276" w:lineRule="auto"/>
              <w:jc w:val="center"/>
              <w:rPr>
                <w:rFonts w:ascii="Times New Roman" w:hAnsi="Times New Roman" w:cs="Times New Roman"/>
                <w:sz w:val="24"/>
                <w:szCs w:val="24"/>
                <w:lang w:val="lt-LT"/>
              </w:rPr>
            </w:pPr>
            <w:r w:rsidRPr="00750536">
              <w:rPr>
                <w:rFonts w:ascii="Times New Roman" w:eastAsia="Arial Unicode MS" w:hAnsi="Times New Roman" w:cs="Times New Roman"/>
                <w:b/>
                <w:sz w:val="24"/>
                <w:szCs w:val="24"/>
                <w:bdr w:val="nil"/>
                <w:lang w:val="lt-LT" w:eastAsia="lt-LT"/>
              </w:rPr>
              <w:t>6. INTELEKTINĖS NUOSAVYBĖS TEISĖS</w:t>
            </w:r>
          </w:p>
        </w:tc>
      </w:tr>
      <w:tr w:rsidR="00AB4F57" w:rsidRPr="00750536" w14:paraId="301BA659" w14:textId="77777777" w:rsidTr="3D4FA90A">
        <w:trPr>
          <w:trHeight w:val="300"/>
        </w:trPr>
        <w:tc>
          <w:tcPr>
            <w:tcW w:w="2310" w:type="dxa"/>
          </w:tcPr>
          <w:p w14:paraId="11DC468C" w14:textId="3ED9AA2C" w:rsidR="00AB4F57" w:rsidRPr="00750536" w:rsidRDefault="00C91741" w:rsidP="00DE51D4">
            <w:pPr>
              <w:spacing w:line="276" w:lineRule="auto"/>
              <w:jc w:val="both"/>
              <w:rPr>
                <w:rFonts w:ascii="Times New Roman" w:hAnsi="Times New Roman" w:cs="Times New Roman"/>
                <w:b/>
                <w:bCs/>
                <w:sz w:val="24"/>
                <w:szCs w:val="24"/>
                <w:lang w:val="lt-LT"/>
              </w:rPr>
            </w:pPr>
            <w:r w:rsidRPr="00750536">
              <w:rPr>
                <w:rFonts w:ascii="Times New Roman" w:hAnsi="Times New Roman" w:cs="Times New Roman"/>
                <w:b/>
                <w:bCs/>
                <w:sz w:val="24"/>
                <w:szCs w:val="24"/>
                <w:lang w:val="lt-LT"/>
              </w:rPr>
              <w:t>6</w:t>
            </w:r>
            <w:r w:rsidR="00B132D9" w:rsidRPr="00750536">
              <w:rPr>
                <w:rFonts w:ascii="Times New Roman" w:hAnsi="Times New Roman" w:cs="Times New Roman"/>
                <w:b/>
                <w:bCs/>
                <w:sz w:val="24"/>
                <w:szCs w:val="24"/>
                <w:lang w:val="lt-LT"/>
              </w:rPr>
              <w:t xml:space="preserve">.1. </w:t>
            </w:r>
            <w:r w:rsidR="00F601C5" w:rsidRPr="00750536">
              <w:rPr>
                <w:rFonts w:ascii="Times New Roman" w:hAnsi="Times New Roman" w:cs="Times New Roman"/>
                <w:b/>
                <w:bCs/>
                <w:sz w:val="24"/>
                <w:szCs w:val="24"/>
                <w:lang w:val="lt-LT"/>
              </w:rPr>
              <w:t>Turtinių autoriaus teisių parėjimas Užsakovo nuosavybėn</w:t>
            </w:r>
          </w:p>
        </w:tc>
        <w:tc>
          <w:tcPr>
            <w:tcW w:w="5619" w:type="dxa"/>
            <w:gridSpan w:val="2"/>
          </w:tcPr>
          <w:p w14:paraId="4A8B1584" w14:textId="4F61A7F4" w:rsidR="00F601C5" w:rsidRPr="00750536" w:rsidRDefault="56C75D44" w:rsidP="00CD02AD">
            <w:pPr>
              <w:spacing w:line="276" w:lineRule="auto"/>
              <w:jc w:val="both"/>
              <w:rPr>
                <w:rFonts w:ascii="Times New Roman" w:hAnsi="Times New Roman" w:cs="Times New Roman"/>
                <w:sz w:val="24"/>
                <w:szCs w:val="24"/>
                <w:lang w:val="lt-LT"/>
              </w:rPr>
            </w:pPr>
            <w:r w:rsidRPr="00750536">
              <w:rPr>
                <w:rFonts w:ascii="Times New Roman" w:eastAsia="Arial Unicode MS" w:hAnsi="Times New Roman" w:cs="Times New Roman"/>
                <w:sz w:val="24"/>
                <w:szCs w:val="24"/>
                <w:bdr w:val="nil"/>
                <w:lang w:val="lt-LT" w:eastAsia="lt-LT"/>
              </w:rPr>
              <w:t xml:space="preserve">Turtinės autoriaus teisės </w:t>
            </w:r>
            <w:r w:rsidR="003771B7" w:rsidRPr="00750536">
              <w:rPr>
                <w:rFonts w:ascii="Times New Roman" w:eastAsia="Arial Unicode MS" w:hAnsi="Times New Roman" w:cs="Times New Roman"/>
                <w:sz w:val="24"/>
                <w:szCs w:val="24"/>
                <w:bdr w:val="nil"/>
                <w:lang w:val="lt-LT" w:eastAsia="lt-LT"/>
              </w:rPr>
              <w:t xml:space="preserve">pereina </w:t>
            </w:r>
            <w:r w:rsidRPr="00750536">
              <w:rPr>
                <w:rFonts w:ascii="Times New Roman" w:eastAsia="Arial Unicode MS" w:hAnsi="Times New Roman" w:cs="Times New Roman"/>
                <w:sz w:val="24"/>
                <w:szCs w:val="24"/>
                <w:bdr w:val="nil"/>
                <w:lang w:val="lt-LT" w:eastAsia="lt-LT"/>
              </w:rPr>
              <w:t>Užsakovo nuosavybėn.</w:t>
            </w:r>
          </w:p>
        </w:tc>
        <w:tc>
          <w:tcPr>
            <w:tcW w:w="1569" w:type="dxa"/>
          </w:tcPr>
          <w:p w14:paraId="54C54CAF" w14:textId="641D91B9" w:rsidR="00AB4F57" w:rsidRPr="00750536" w:rsidRDefault="00F601C5" w:rsidP="00CD5651">
            <w:pPr>
              <w:spacing w:line="276" w:lineRule="auto"/>
              <w:jc w:val="both"/>
              <w:rPr>
                <w:rFonts w:ascii="Times New Roman" w:hAnsi="Times New Roman" w:cs="Times New Roman"/>
                <w:sz w:val="24"/>
                <w:szCs w:val="24"/>
                <w:lang w:val="lt-LT"/>
              </w:rPr>
            </w:pPr>
            <w:r w:rsidRPr="00750536">
              <w:rPr>
                <w:rFonts w:ascii="Times New Roman" w:hAnsi="Times New Roman" w:cs="Times New Roman"/>
                <w:sz w:val="24"/>
                <w:szCs w:val="24"/>
                <w:lang w:val="lt-LT"/>
              </w:rPr>
              <w:t>9 skyrius</w:t>
            </w:r>
          </w:p>
        </w:tc>
      </w:tr>
      <w:tr w:rsidR="00C12BAE" w:rsidRPr="00750536" w14:paraId="6DC7294D" w14:textId="77777777" w:rsidTr="3D4FA90A">
        <w:trPr>
          <w:trHeight w:val="300"/>
        </w:trPr>
        <w:tc>
          <w:tcPr>
            <w:tcW w:w="9498" w:type="dxa"/>
            <w:gridSpan w:val="4"/>
          </w:tcPr>
          <w:p w14:paraId="5BB299E7" w14:textId="4491DC64" w:rsidR="00C12BAE" w:rsidRPr="00750536"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750536">
              <w:rPr>
                <w:rFonts w:ascii="Times New Roman" w:eastAsia="Arial Unicode MS" w:hAnsi="Times New Roman" w:cs="Times New Roman"/>
                <w:b/>
                <w:bCs/>
                <w:sz w:val="24"/>
                <w:szCs w:val="24"/>
                <w:bdr w:val="nil"/>
                <w:lang w:val="lt-LT" w:eastAsia="lt-LT"/>
              </w:rPr>
              <w:t>7. ŠALIŲ ATSAKOMYBĖ</w:t>
            </w:r>
          </w:p>
        </w:tc>
      </w:tr>
      <w:tr w:rsidR="00C91741" w:rsidRPr="00750536" w14:paraId="6E369095" w14:textId="77777777" w:rsidTr="3D4FA90A">
        <w:trPr>
          <w:trHeight w:val="300"/>
        </w:trPr>
        <w:tc>
          <w:tcPr>
            <w:tcW w:w="2310" w:type="dxa"/>
          </w:tcPr>
          <w:p w14:paraId="58EAF223" w14:textId="6D470BD2" w:rsidR="00615165" w:rsidRPr="00750536"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7.</w:t>
            </w:r>
            <w:r w:rsidR="008775E4" w:rsidRPr="00750536">
              <w:rPr>
                <w:rFonts w:ascii="Times New Roman" w:eastAsia="Arial Unicode MS" w:hAnsi="Times New Roman" w:cs="Times New Roman"/>
                <w:b/>
                <w:bCs/>
                <w:color w:val="000000"/>
                <w:sz w:val="24"/>
                <w:szCs w:val="24"/>
                <w:bdr w:val="nil"/>
                <w:lang w:val="lt-LT" w:eastAsia="lt-LT"/>
              </w:rPr>
              <w:t>1</w:t>
            </w:r>
            <w:r w:rsidRPr="00750536">
              <w:rPr>
                <w:rFonts w:ascii="Times New Roman" w:eastAsia="Arial Unicode MS" w:hAnsi="Times New Roman" w:cs="Times New Roman"/>
                <w:b/>
                <w:bCs/>
                <w:color w:val="000000"/>
                <w:sz w:val="24"/>
                <w:szCs w:val="24"/>
                <w:bdr w:val="nil"/>
                <w:lang w:val="lt-LT" w:eastAsia="lt-LT"/>
              </w:rPr>
              <w:t xml:space="preserve">. </w:t>
            </w:r>
            <w:r w:rsidR="00F601C5" w:rsidRPr="00750536">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750536">
              <w:rPr>
                <w:rFonts w:ascii="Times New Roman" w:eastAsia="Arial Unicode MS" w:hAnsi="Times New Roman" w:cs="Times New Roman"/>
                <w:b/>
                <w:bCs/>
                <w:color w:val="000000"/>
                <w:sz w:val="24"/>
                <w:szCs w:val="24"/>
                <w:bdr w:val="nil"/>
                <w:lang w:val="lt-LT" w:eastAsia="lt-LT"/>
              </w:rPr>
              <w:t>dėl apmokėjimo vėlavimo</w:t>
            </w:r>
          </w:p>
        </w:tc>
        <w:tc>
          <w:tcPr>
            <w:tcW w:w="5619" w:type="dxa"/>
            <w:gridSpan w:val="2"/>
          </w:tcPr>
          <w:p w14:paraId="48580267" w14:textId="599D643C" w:rsidR="00C91741" w:rsidRPr="00750536" w:rsidRDefault="00AD1667" w:rsidP="007468AF">
            <w:pPr>
              <w:spacing w:line="276" w:lineRule="auto"/>
              <w:jc w:val="both"/>
              <w:rPr>
                <w:rFonts w:ascii="Times New Roman" w:eastAsia="Arial Unicode MS" w:hAnsi="Times New Roman" w:cs="Times New Roman"/>
                <w:color w:val="000000"/>
                <w:sz w:val="24"/>
                <w:szCs w:val="24"/>
                <w:bdr w:val="nil"/>
                <w:lang w:val="lt-LT" w:eastAsia="lt-LT"/>
              </w:rPr>
            </w:pPr>
            <w:r w:rsidRPr="00750536">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569" w:type="dxa"/>
          </w:tcPr>
          <w:p w14:paraId="73611383" w14:textId="5AE5E959" w:rsidR="00C91741" w:rsidRPr="00750536" w:rsidRDefault="00F601C5"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10.2</w:t>
            </w:r>
            <w:r w:rsidR="00A46BB8" w:rsidRPr="00750536">
              <w:rPr>
                <w:rFonts w:ascii="Times New Roman" w:hAnsi="Times New Roman" w:cs="Times New Roman"/>
                <w:sz w:val="24"/>
                <w:szCs w:val="24"/>
                <w:lang w:val="lt-LT"/>
              </w:rPr>
              <w:t>.</w:t>
            </w:r>
          </w:p>
        </w:tc>
      </w:tr>
      <w:tr w:rsidR="00C91741" w:rsidRPr="00750536" w14:paraId="35ADE20C" w14:textId="77777777" w:rsidTr="3D4FA90A">
        <w:trPr>
          <w:trHeight w:val="300"/>
        </w:trPr>
        <w:tc>
          <w:tcPr>
            <w:tcW w:w="2310" w:type="dxa"/>
          </w:tcPr>
          <w:p w14:paraId="3E55980B" w14:textId="05D39625" w:rsidR="00C91741" w:rsidRPr="00750536"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7.</w:t>
            </w:r>
            <w:r w:rsidR="008775E4" w:rsidRPr="00750536">
              <w:rPr>
                <w:rFonts w:ascii="Times New Roman" w:eastAsia="Arial Unicode MS" w:hAnsi="Times New Roman" w:cs="Times New Roman"/>
                <w:b/>
                <w:bCs/>
                <w:color w:val="000000"/>
                <w:sz w:val="24"/>
                <w:szCs w:val="24"/>
                <w:bdr w:val="nil"/>
                <w:lang w:val="lt-LT" w:eastAsia="lt-LT"/>
              </w:rPr>
              <w:t>2</w:t>
            </w:r>
            <w:r w:rsidRPr="00750536">
              <w:rPr>
                <w:rFonts w:ascii="Times New Roman" w:eastAsia="Arial Unicode MS" w:hAnsi="Times New Roman" w:cs="Times New Roman"/>
                <w:b/>
                <w:bCs/>
                <w:color w:val="000000"/>
                <w:sz w:val="24"/>
                <w:szCs w:val="24"/>
                <w:bdr w:val="nil"/>
                <w:lang w:val="lt-LT" w:eastAsia="lt-LT"/>
              </w:rPr>
              <w:t xml:space="preserve">. </w:t>
            </w:r>
            <w:r w:rsidR="002C22B3" w:rsidRPr="00750536">
              <w:rPr>
                <w:rFonts w:ascii="Times New Roman" w:eastAsia="Arial Unicode MS" w:hAnsi="Times New Roman" w:cs="Times New Roman"/>
                <w:b/>
                <w:bCs/>
                <w:color w:val="000000"/>
                <w:sz w:val="24"/>
                <w:szCs w:val="24"/>
                <w:bdr w:val="nil"/>
                <w:lang w:val="lt-LT" w:eastAsia="lt-LT"/>
              </w:rPr>
              <w:t>Tiekėjui taikomos netesybos</w:t>
            </w:r>
          </w:p>
        </w:tc>
        <w:tc>
          <w:tcPr>
            <w:tcW w:w="5619" w:type="dxa"/>
            <w:gridSpan w:val="2"/>
          </w:tcPr>
          <w:p w14:paraId="74B6B7D5" w14:textId="40F41FF4" w:rsidR="006C46B8" w:rsidRPr="00750536" w:rsidRDefault="6F3EB461" w:rsidP="2E774FF2">
            <w:pPr>
              <w:spacing w:line="276" w:lineRule="auto"/>
              <w:jc w:val="both"/>
              <w:rPr>
                <w:rFonts w:ascii="Times New Roman" w:eastAsia="Arial Unicode MS" w:hAnsi="Times New Roman" w:cs="Times New Roman"/>
                <w:sz w:val="24"/>
                <w:szCs w:val="24"/>
                <w:bdr w:val="nil"/>
                <w:lang w:val="lt-LT" w:eastAsia="lt-LT"/>
              </w:rPr>
            </w:pPr>
            <w:r w:rsidRPr="00750536">
              <w:rPr>
                <w:rFonts w:ascii="Times New Roman" w:eastAsia="Arial Unicode MS" w:hAnsi="Times New Roman" w:cs="Times New Roman"/>
                <w:sz w:val="24"/>
                <w:szCs w:val="24"/>
                <w:bdr w:val="nil"/>
                <w:lang w:val="lt-LT" w:eastAsia="lt-LT"/>
              </w:rPr>
              <w:t>N</w:t>
            </w:r>
            <w:r w:rsidR="4450DCF6" w:rsidRPr="00750536">
              <w:rPr>
                <w:rFonts w:ascii="Times New Roman" w:eastAsia="Arial Unicode MS" w:hAnsi="Times New Roman" w:cs="Times New Roman"/>
                <w:sz w:val="24"/>
                <w:szCs w:val="24"/>
                <w:bdr w:val="nil"/>
                <w:lang w:val="lt-LT" w:eastAsia="lt-LT"/>
              </w:rPr>
              <w:t xml:space="preserve">etesybų dydis </w:t>
            </w:r>
            <w:r w:rsidRPr="00750536">
              <w:rPr>
                <w:rFonts w:ascii="Times New Roman" w:eastAsia="Arial Unicode MS" w:hAnsi="Times New Roman" w:cs="Times New Roman"/>
                <w:sz w:val="24"/>
                <w:szCs w:val="24"/>
                <w:bdr w:val="nil"/>
                <w:lang w:val="lt-LT" w:eastAsia="lt-LT"/>
              </w:rPr>
              <w:t>taikomas toks, koks</w:t>
            </w:r>
            <w:r w:rsidR="4450DCF6" w:rsidRPr="00750536">
              <w:rPr>
                <w:rFonts w:ascii="Times New Roman" w:eastAsia="Arial Unicode MS" w:hAnsi="Times New Roman" w:cs="Times New Roman"/>
                <w:sz w:val="24"/>
                <w:szCs w:val="24"/>
                <w:bdr w:val="nil"/>
                <w:lang w:val="lt-LT" w:eastAsia="lt-LT"/>
              </w:rPr>
              <w:t xml:space="preserve"> numatyt</w:t>
            </w:r>
            <w:r w:rsidRPr="00750536">
              <w:rPr>
                <w:rFonts w:ascii="Times New Roman" w:eastAsia="Arial Unicode MS" w:hAnsi="Times New Roman" w:cs="Times New Roman"/>
                <w:sz w:val="24"/>
                <w:szCs w:val="24"/>
                <w:bdr w:val="nil"/>
                <w:lang w:val="lt-LT" w:eastAsia="lt-LT"/>
              </w:rPr>
              <w:t>as</w:t>
            </w:r>
            <w:r w:rsidR="4450DCF6" w:rsidRPr="00750536">
              <w:rPr>
                <w:rFonts w:ascii="Times New Roman" w:eastAsia="Arial Unicode MS" w:hAnsi="Times New Roman" w:cs="Times New Roman"/>
                <w:sz w:val="24"/>
                <w:szCs w:val="24"/>
                <w:bdr w:val="nil"/>
                <w:lang w:val="lt-LT" w:eastAsia="lt-LT"/>
              </w:rPr>
              <w:t xml:space="preserve"> Bendrosiose sutarties sąlygose</w:t>
            </w:r>
            <w:r w:rsidRPr="00750536">
              <w:rPr>
                <w:rFonts w:ascii="Times New Roman" w:eastAsia="Arial Unicode MS" w:hAnsi="Times New Roman" w:cs="Times New Roman"/>
                <w:sz w:val="24"/>
                <w:szCs w:val="24"/>
                <w:bdr w:val="nil"/>
                <w:lang w:val="lt-LT" w:eastAsia="lt-LT"/>
              </w:rPr>
              <w:t>.</w:t>
            </w:r>
            <w:r w:rsidR="70841E3B" w:rsidRPr="00750536">
              <w:rPr>
                <w:rFonts w:ascii="Times New Roman" w:eastAsia="Arial Unicode MS" w:hAnsi="Times New Roman" w:cs="Times New Roman"/>
                <w:sz w:val="24"/>
                <w:szCs w:val="24"/>
                <w:bdr w:val="nil"/>
                <w:lang w:val="lt-LT" w:eastAsia="lt-LT"/>
              </w:rPr>
              <w:t xml:space="preserve"> Netesybos skaičiuojamos nuo </w:t>
            </w:r>
            <w:r w:rsidR="00E613EB">
              <w:rPr>
                <w:rFonts w:ascii="Times New Roman" w:eastAsia="Arial Unicode MS" w:hAnsi="Times New Roman" w:cs="Times New Roman"/>
                <w:sz w:val="24"/>
                <w:szCs w:val="24"/>
                <w:bdr w:val="nil"/>
                <w:lang w:val="lt-LT" w:eastAsia="lt-LT"/>
              </w:rPr>
              <w:t xml:space="preserve">konkretaus užsakymo </w:t>
            </w:r>
            <w:r w:rsidR="00CB3BA8">
              <w:rPr>
                <w:rFonts w:ascii="Times New Roman" w:eastAsia="Arial Unicode MS" w:hAnsi="Times New Roman" w:cs="Times New Roman"/>
                <w:sz w:val="24"/>
                <w:szCs w:val="24"/>
                <w:bdr w:val="nil"/>
                <w:lang w:val="lt-LT" w:eastAsia="lt-LT"/>
              </w:rPr>
              <w:t>nesuteiktų paslaugų</w:t>
            </w:r>
            <w:r w:rsidR="70841E3B" w:rsidRPr="00750536">
              <w:rPr>
                <w:rFonts w:ascii="Times New Roman" w:eastAsia="Arial Unicode MS" w:hAnsi="Times New Roman" w:cs="Times New Roman"/>
                <w:sz w:val="24"/>
                <w:szCs w:val="24"/>
                <w:bdr w:val="nil"/>
                <w:lang w:val="lt-LT" w:eastAsia="lt-LT"/>
              </w:rPr>
              <w:t xml:space="preserve"> vertės.</w:t>
            </w:r>
          </w:p>
        </w:tc>
        <w:tc>
          <w:tcPr>
            <w:tcW w:w="1569" w:type="dxa"/>
          </w:tcPr>
          <w:p w14:paraId="20B75E6B" w14:textId="31751907" w:rsidR="00C91741" w:rsidRPr="00750536" w:rsidRDefault="002C22B3"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10.3</w:t>
            </w:r>
            <w:r w:rsidR="00A46BB8" w:rsidRPr="00750536">
              <w:rPr>
                <w:rFonts w:ascii="Times New Roman" w:hAnsi="Times New Roman" w:cs="Times New Roman"/>
                <w:sz w:val="24"/>
                <w:szCs w:val="24"/>
                <w:lang w:val="lt-LT"/>
              </w:rPr>
              <w:t>.</w:t>
            </w:r>
          </w:p>
        </w:tc>
      </w:tr>
      <w:tr w:rsidR="008775E4" w:rsidRPr="00750536" w14:paraId="0ABB9C87" w14:textId="77777777" w:rsidTr="3D4FA90A">
        <w:trPr>
          <w:trHeight w:val="300"/>
        </w:trPr>
        <w:tc>
          <w:tcPr>
            <w:tcW w:w="2310" w:type="dxa"/>
          </w:tcPr>
          <w:p w14:paraId="5EE29CE7" w14:textId="55655595"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7.3. Bauda, taikoma Tiekėjui</w:t>
            </w:r>
            <w:r w:rsidR="008349A7">
              <w:rPr>
                <w:rFonts w:ascii="Times New Roman" w:eastAsia="Arial Unicode MS" w:hAnsi="Times New Roman" w:cs="Times New Roman"/>
                <w:b/>
                <w:bCs/>
                <w:color w:val="000000"/>
                <w:sz w:val="24"/>
                <w:szCs w:val="24"/>
                <w:bdr w:val="nil"/>
                <w:lang w:val="lt-LT" w:eastAsia="lt-LT"/>
              </w:rPr>
              <w:t>/Užsakovui</w:t>
            </w:r>
            <w:r w:rsidRPr="00750536">
              <w:rPr>
                <w:rFonts w:ascii="Times New Roman" w:eastAsia="Arial Unicode MS" w:hAnsi="Times New Roman" w:cs="Times New Roman"/>
                <w:b/>
                <w:bCs/>
                <w:color w:val="000000"/>
                <w:sz w:val="24"/>
                <w:szCs w:val="24"/>
                <w:bdr w:val="nil"/>
                <w:lang w:val="lt-LT" w:eastAsia="lt-LT"/>
              </w:rPr>
              <w:t>, nutraukus Sutartį dėl esminio Sutarties pažeidimo</w:t>
            </w:r>
          </w:p>
        </w:tc>
        <w:tc>
          <w:tcPr>
            <w:tcW w:w="5619" w:type="dxa"/>
            <w:gridSpan w:val="2"/>
          </w:tcPr>
          <w:p w14:paraId="36AA2388" w14:textId="5C06D6A5" w:rsidR="008775E4" w:rsidRPr="00CE37C3" w:rsidRDefault="008775E4" w:rsidP="00CE37C3">
            <w:pPr>
              <w:spacing w:after="0" w:line="276" w:lineRule="auto"/>
              <w:rPr>
                <w:rFonts w:ascii="Times New Roman" w:eastAsia="Arial Unicode MS" w:hAnsi="Times New Roman" w:cs="Times New Roman"/>
                <w:sz w:val="24"/>
                <w:szCs w:val="24"/>
                <w:lang w:val="lt-LT" w:eastAsia="lt-LT"/>
              </w:rPr>
            </w:pPr>
            <w:r w:rsidRPr="00750536">
              <w:rPr>
                <w:rFonts w:ascii="Times New Roman" w:eastAsia="Arial Unicode MS" w:hAnsi="Times New Roman" w:cs="Times New Roman"/>
                <w:sz w:val="24"/>
                <w:szCs w:val="24"/>
                <w:bdr w:val="nil"/>
                <w:lang w:val="lt-LT" w:eastAsia="lt-LT"/>
              </w:rPr>
              <w:t>5 (penki) proc. nuo pradinės Sutarties vertės.</w:t>
            </w:r>
          </w:p>
        </w:tc>
        <w:tc>
          <w:tcPr>
            <w:tcW w:w="1569" w:type="dxa"/>
          </w:tcPr>
          <w:p w14:paraId="0386296B" w14:textId="77777777" w:rsidR="008349A7" w:rsidRDefault="008349A7" w:rsidP="008775E4">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FB70138" w:rsidR="008775E4" w:rsidRPr="00750536" w:rsidRDefault="008349A7" w:rsidP="0047467C">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13.5.5.</w:t>
            </w:r>
          </w:p>
        </w:tc>
      </w:tr>
      <w:tr w:rsidR="008775E4" w:rsidRPr="00750536" w14:paraId="65A1CC0B" w14:textId="77777777" w:rsidTr="3D4FA90A">
        <w:trPr>
          <w:trHeight w:val="300"/>
        </w:trPr>
        <w:tc>
          <w:tcPr>
            <w:tcW w:w="2310" w:type="dxa"/>
          </w:tcPr>
          <w:p w14:paraId="576E8AAE" w14:textId="53013872" w:rsidR="4BA325E8" w:rsidRPr="00CE37C3" w:rsidRDefault="4BA325E8" w:rsidP="4BA325E8">
            <w:pPr>
              <w:tabs>
                <w:tab w:val="left" w:pos="0"/>
                <w:tab w:val="left" w:pos="0"/>
                <w:tab w:val="left" w:pos="810"/>
              </w:tabs>
              <w:spacing w:after="0"/>
              <w:rPr>
                <w:lang w:val="lt-LT"/>
              </w:rPr>
            </w:pPr>
            <w:r w:rsidRPr="00CE37C3">
              <w:rPr>
                <w:rFonts w:ascii="Times New Roman" w:eastAsia="Times New Roman" w:hAnsi="Times New Roman" w:cs="Times New Roman"/>
                <w:b/>
                <w:bCs/>
                <w:sz w:val="24"/>
                <w:szCs w:val="24"/>
                <w:lang w:val="lt-LT"/>
              </w:rPr>
              <w:t>7.4. Bauda Tiekėjui dėl esamų Subtiekėjų ar specialistų, ar jungtinės veiklos partnerių pakeitimo/ naujų Subtiekėjų pasitelkimo, nesilaikant Bendrosiose sutarties sąlygose nurodytos Subtiekėjų ir (ar) specialistų, ir (ar) jungtinės veiklos partnerių keitimo tvarkos</w:t>
            </w:r>
          </w:p>
        </w:tc>
        <w:tc>
          <w:tcPr>
            <w:tcW w:w="5619" w:type="dxa"/>
            <w:gridSpan w:val="2"/>
          </w:tcPr>
          <w:p w14:paraId="3EC64CBA" w14:textId="79AE57E4" w:rsidR="008775E4" w:rsidRPr="00750536" w:rsidRDefault="7CF71130" w:rsidP="4BA325E8">
            <w:pPr>
              <w:spacing w:line="276" w:lineRule="auto"/>
              <w:rPr>
                <w:rFonts w:ascii="Times New Roman" w:hAnsi="Times New Roman" w:cs="Times New Roman"/>
                <w:sz w:val="24"/>
                <w:szCs w:val="24"/>
                <w:bdr w:val="nil"/>
                <w:lang w:val="lt-LT"/>
              </w:rPr>
            </w:pPr>
            <w:r w:rsidRPr="4BA325E8">
              <w:rPr>
                <w:rFonts w:ascii="Times New Roman" w:hAnsi="Times New Roman" w:cs="Times New Roman"/>
                <w:sz w:val="24"/>
                <w:szCs w:val="24"/>
                <w:lang w:val="lt-LT"/>
              </w:rPr>
              <w:t>1000</w:t>
            </w:r>
            <w:r w:rsidR="002D011D">
              <w:rPr>
                <w:rFonts w:ascii="Times New Roman" w:hAnsi="Times New Roman" w:cs="Times New Roman"/>
                <w:sz w:val="24"/>
                <w:szCs w:val="24"/>
                <w:lang w:val="lt-LT"/>
              </w:rPr>
              <w:t>,00 (vienas tūkstantis)</w:t>
            </w:r>
            <w:r w:rsidRPr="4BA325E8">
              <w:rPr>
                <w:rFonts w:ascii="Times New Roman" w:hAnsi="Times New Roman" w:cs="Times New Roman"/>
                <w:sz w:val="24"/>
                <w:szCs w:val="24"/>
                <w:lang w:val="lt-LT"/>
              </w:rPr>
              <w:t xml:space="preserve"> Eur</w:t>
            </w:r>
          </w:p>
        </w:tc>
        <w:tc>
          <w:tcPr>
            <w:tcW w:w="1569" w:type="dxa"/>
          </w:tcPr>
          <w:p w14:paraId="7B2C1E1A" w14:textId="6E64059C" w:rsidR="008775E4" w:rsidRPr="00750536" w:rsidRDefault="7CF71130" w:rsidP="4BA325E8">
            <w:pPr>
              <w:spacing w:after="0" w:line="276" w:lineRule="auto"/>
            </w:pPr>
            <w:r w:rsidRPr="4BA325E8">
              <w:rPr>
                <w:rFonts w:ascii="Times New Roman" w:eastAsia="Times New Roman" w:hAnsi="Times New Roman" w:cs="Times New Roman"/>
                <w:sz w:val="24"/>
                <w:szCs w:val="24"/>
                <w:lang w:val="lt-LT"/>
              </w:rPr>
              <w:t>14.1.11.</w:t>
            </w:r>
          </w:p>
          <w:p w14:paraId="08784E7B" w14:textId="200016AD" w:rsidR="008775E4" w:rsidRPr="00750536" w:rsidRDefault="7CF71130" w:rsidP="4BA325E8">
            <w:pPr>
              <w:spacing w:after="0" w:line="276" w:lineRule="auto"/>
            </w:pPr>
            <w:r w:rsidRPr="4BA325E8">
              <w:rPr>
                <w:rFonts w:ascii="Times New Roman" w:eastAsia="Times New Roman" w:hAnsi="Times New Roman" w:cs="Times New Roman"/>
                <w:sz w:val="24"/>
                <w:szCs w:val="24"/>
                <w:lang w:val="lt-LT"/>
              </w:rPr>
              <w:t>14.3.8.</w:t>
            </w:r>
          </w:p>
          <w:p w14:paraId="587A4479" w14:textId="4908AC06" w:rsidR="008775E4" w:rsidRPr="00750536" w:rsidRDefault="7CF71130" w:rsidP="4BA325E8">
            <w:pPr>
              <w:spacing w:line="276" w:lineRule="auto"/>
            </w:pPr>
            <w:r w:rsidRPr="4BA325E8">
              <w:rPr>
                <w:rFonts w:ascii="Times New Roman" w:eastAsia="Times New Roman" w:hAnsi="Times New Roman" w:cs="Times New Roman"/>
                <w:sz w:val="24"/>
                <w:szCs w:val="24"/>
                <w:lang w:val="lt-LT"/>
              </w:rPr>
              <w:t>14.4.5.</w:t>
            </w:r>
          </w:p>
        </w:tc>
      </w:tr>
      <w:tr w:rsidR="008775E4" w:rsidRPr="00750536" w14:paraId="54D6CA9A" w14:textId="77777777" w:rsidTr="3D4FA90A">
        <w:trPr>
          <w:trHeight w:val="300"/>
        </w:trPr>
        <w:tc>
          <w:tcPr>
            <w:tcW w:w="2310" w:type="dxa"/>
          </w:tcPr>
          <w:p w14:paraId="2352D240" w14:textId="6C5CB813" w:rsidR="4BA325E8" w:rsidRPr="00E83ED3" w:rsidRDefault="4BA325E8" w:rsidP="4BA325E8">
            <w:pPr>
              <w:tabs>
                <w:tab w:val="left" w:pos="0"/>
                <w:tab w:val="left" w:pos="0"/>
                <w:tab w:val="left" w:pos="810"/>
              </w:tabs>
              <w:spacing w:after="0"/>
              <w:rPr>
                <w:lang w:val="lt-LT"/>
              </w:rPr>
            </w:pPr>
            <w:r w:rsidRPr="00E83ED3">
              <w:rPr>
                <w:rFonts w:ascii="Times New Roman" w:eastAsia="Times New Roman" w:hAnsi="Times New Roman" w:cs="Times New Roman"/>
                <w:b/>
                <w:bCs/>
                <w:sz w:val="24"/>
                <w:szCs w:val="24"/>
                <w:lang w:val="lt-LT"/>
              </w:rPr>
              <w:t>7.5. Tiekėjui taikomos baudos dėl aplinkosauginių ir (arba) socialinių kriterijų nesilaikymo</w:t>
            </w:r>
          </w:p>
        </w:tc>
        <w:tc>
          <w:tcPr>
            <w:tcW w:w="5619" w:type="dxa"/>
            <w:gridSpan w:val="2"/>
          </w:tcPr>
          <w:p w14:paraId="6BE6461B" w14:textId="25E04E95" w:rsidR="4BA325E8" w:rsidRPr="00E83ED3" w:rsidRDefault="4BA325E8" w:rsidP="00E83ED3">
            <w:pPr>
              <w:spacing w:after="0"/>
              <w:rPr>
                <w:lang w:val="lt-LT"/>
              </w:rPr>
            </w:pPr>
            <w:r w:rsidRPr="00E83ED3">
              <w:rPr>
                <w:rFonts w:ascii="Times New Roman" w:eastAsia="Times New Roman" w:hAnsi="Times New Roman" w:cs="Times New Roman"/>
                <w:color w:val="000000" w:themeColor="text1"/>
                <w:sz w:val="24"/>
                <w:szCs w:val="24"/>
                <w:lang w:val="lt-LT"/>
              </w:rPr>
              <w:t>Netaikoma</w:t>
            </w:r>
          </w:p>
        </w:tc>
        <w:tc>
          <w:tcPr>
            <w:tcW w:w="1569" w:type="dxa"/>
          </w:tcPr>
          <w:p w14:paraId="33E0DEF9" w14:textId="27FB4FF4" w:rsidR="008775E4" w:rsidRPr="00750536" w:rsidRDefault="047DD36F" w:rsidP="4BA325E8">
            <w:pPr>
              <w:spacing w:line="276" w:lineRule="auto"/>
            </w:pPr>
            <w:r w:rsidRPr="4BA325E8">
              <w:rPr>
                <w:rFonts w:ascii="Times New Roman" w:eastAsia="Times New Roman" w:hAnsi="Times New Roman" w:cs="Times New Roman"/>
                <w:sz w:val="24"/>
                <w:szCs w:val="24"/>
                <w:lang w:val="lt-LT"/>
              </w:rPr>
              <w:t>5.6.</w:t>
            </w:r>
          </w:p>
        </w:tc>
      </w:tr>
      <w:tr w:rsidR="4BA325E8" w14:paraId="6BC6B41A" w14:textId="77777777" w:rsidTr="3D4FA90A">
        <w:trPr>
          <w:trHeight w:val="300"/>
        </w:trPr>
        <w:tc>
          <w:tcPr>
            <w:tcW w:w="2310" w:type="dxa"/>
          </w:tcPr>
          <w:p w14:paraId="5C60822A" w14:textId="09D7B396" w:rsidR="4BA325E8" w:rsidRPr="00E83ED3" w:rsidRDefault="4BA325E8" w:rsidP="33583DB8">
            <w:pPr>
              <w:tabs>
                <w:tab w:val="left" w:pos="810"/>
              </w:tabs>
              <w:spacing w:after="0"/>
              <w:rPr>
                <w:rFonts w:ascii="Times New Roman" w:eastAsia="Times New Roman" w:hAnsi="Times New Roman" w:cs="Times New Roman"/>
                <w:b/>
                <w:bCs/>
                <w:sz w:val="24"/>
                <w:szCs w:val="24"/>
                <w:lang w:val="lt-LT"/>
              </w:rPr>
            </w:pPr>
            <w:r w:rsidRPr="00E83ED3">
              <w:rPr>
                <w:rFonts w:ascii="Times New Roman" w:eastAsia="Times New Roman" w:hAnsi="Times New Roman" w:cs="Times New Roman"/>
                <w:b/>
                <w:bCs/>
                <w:sz w:val="24"/>
                <w:szCs w:val="24"/>
                <w:lang w:val="lt-LT"/>
              </w:rPr>
              <w:t>7.6. Tiekėjui/ Užsakovui taikoma bauda dėl konfidencialumo reikalavimų nesilaikymo</w:t>
            </w:r>
          </w:p>
        </w:tc>
        <w:tc>
          <w:tcPr>
            <w:tcW w:w="5619" w:type="dxa"/>
            <w:gridSpan w:val="2"/>
          </w:tcPr>
          <w:p w14:paraId="762B145F" w14:textId="38020EDC" w:rsidR="4BA325E8" w:rsidRPr="00E83ED3" w:rsidRDefault="4BA325E8" w:rsidP="00E83ED3">
            <w:pPr>
              <w:spacing w:after="0"/>
              <w:rPr>
                <w:lang w:val="lt-LT"/>
              </w:rPr>
            </w:pPr>
            <w:r w:rsidRPr="00E83ED3">
              <w:rPr>
                <w:rFonts w:ascii="Times New Roman" w:eastAsia="Times New Roman" w:hAnsi="Times New Roman" w:cs="Times New Roman"/>
                <w:sz w:val="24"/>
                <w:szCs w:val="24"/>
                <w:lang w:val="lt-LT"/>
              </w:rPr>
              <w:t>Netaikoma</w:t>
            </w:r>
          </w:p>
        </w:tc>
        <w:tc>
          <w:tcPr>
            <w:tcW w:w="1569" w:type="dxa"/>
          </w:tcPr>
          <w:p w14:paraId="6C6C621F" w14:textId="1984BD38" w:rsidR="4BA325E8" w:rsidRPr="00E83ED3" w:rsidRDefault="68EF503B" w:rsidP="00E83ED3">
            <w:pPr>
              <w:spacing w:after="0"/>
            </w:pPr>
            <w:r w:rsidRPr="4BA325E8">
              <w:rPr>
                <w:rFonts w:ascii="Times New Roman" w:eastAsia="Times New Roman" w:hAnsi="Times New Roman" w:cs="Times New Roman"/>
                <w:sz w:val="24"/>
                <w:szCs w:val="24"/>
              </w:rPr>
              <w:t>15.5.</w:t>
            </w:r>
          </w:p>
        </w:tc>
      </w:tr>
      <w:tr w:rsidR="4BA325E8" w14:paraId="32F26803" w14:textId="77777777" w:rsidTr="3D4FA90A">
        <w:trPr>
          <w:trHeight w:val="300"/>
        </w:trPr>
        <w:tc>
          <w:tcPr>
            <w:tcW w:w="2310" w:type="dxa"/>
          </w:tcPr>
          <w:p w14:paraId="3D19FD0A" w14:textId="4BB830EF" w:rsidR="4BA325E8" w:rsidRPr="005C2720" w:rsidRDefault="1844D8BD" w:rsidP="19D9E68E">
            <w:pPr>
              <w:tabs>
                <w:tab w:val="left" w:pos="810"/>
              </w:tabs>
              <w:spacing w:after="0"/>
              <w:rPr>
                <w:rFonts w:ascii="Times New Roman" w:eastAsia="Times New Roman" w:hAnsi="Times New Roman" w:cs="Times New Roman"/>
                <w:b/>
                <w:bCs/>
                <w:sz w:val="24"/>
                <w:szCs w:val="24"/>
                <w:lang w:val="lt-LT"/>
              </w:rPr>
            </w:pPr>
            <w:r w:rsidRPr="005C2720">
              <w:rPr>
                <w:rFonts w:ascii="Times New Roman" w:eastAsia="Times New Roman" w:hAnsi="Times New Roman" w:cs="Times New Roman"/>
                <w:b/>
                <w:bCs/>
                <w:sz w:val="24"/>
                <w:szCs w:val="24"/>
                <w:lang w:val="lt-LT"/>
              </w:rPr>
              <w:t xml:space="preserve">7.7. Tiekėjui taikomos netesybos dėl pirkimo dokumentuose nustatytų kokybinių kriterijų </w:t>
            </w:r>
            <w:r w:rsidRPr="005C2720">
              <w:rPr>
                <w:rFonts w:ascii="Times New Roman" w:eastAsia="Times New Roman" w:hAnsi="Times New Roman" w:cs="Times New Roman"/>
                <w:b/>
                <w:bCs/>
                <w:noProof/>
                <w:sz w:val="24"/>
                <w:szCs w:val="24"/>
                <w:lang w:val="lt-LT"/>
              </w:rPr>
              <w:t>nepasiekimo</w:t>
            </w:r>
            <w:r w:rsidRPr="005C2720">
              <w:rPr>
                <w:rFonts w:ascii="Times New Roman" w:eastAsia="Times New Roman" w:hAnsi="Times New Roman" w:cs="Times New Roman"/>
                <w:b/>
                <w:bCs/>
                <w:sz w:val="24"/>
                <w:szCs w:val="24"/>
                <w:lang w:val="lt-LT"/>
              </w:rPr>
              <w:t xml:space="preserve"> Sutarties vykdymo metu</w:t>
            </w:r>
          </w:p>
        </w:tc>
        <w:tc>
          <w:tcPr>
            <w:tcW w:w="5619" w:type="dxa"/>
            <w:gridSpan w:val="2"/>
          </w:tcPr>
          <w:p w14:paraId="27BB3293" w14:textId="1EEF5D77" w:rsidR="4BA325E8" w:rsidRPr="005C2720" w:rsidRDefault="004B1CDF" w:rsidP="005C272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569" w:type="dxa"/>
          </w:tcPr>
          <w:p w14:paraId="1B3CEF75" w14:textId="2A770CE3" w:rsidR="538AF2C5" w:rsidRDefault="538AF2C5" w:rsidP="4BA325E8">
            <w:pPr>
              <w:spacing w:line="276" w:lineRule="auto"/>
            </w:pPr>
            <w:r w:rsidRPr="4BA325E8">
              <w:rPr>
                <w:rFonts w:ascii="Times New Roman" w:eastAsia="Times New Roman" w:hAnsi="Times New Roman" w:cs="Times New Roman"/>
                <w:sz w:val="24"/>
                <w:szCs w:val="24"/>
                <w:lang w:val="lt-LT"/>
              </w:rPr>
              <w:t>5.6.</w:t>
            </w:r>
          </w:p>
        </w:tc>
      </w:tr>
      <w:tr w:rsidR="4BA325E8" w14:paraId="21C2E319" w14:textId="77777777" w:rsidTr="3D4FA90A">
        <w:trPr>
          <w:trHeight w:val="300"/>
        </w:trPr>
        <w:tc>
          <w:tcPr>
            <w:tcW w:w="2310" w:type="dxa"/>
          </w:tcPr>
          <w:p w14:paraId="03ACA418" w14:textId="592DEFD8" w:rsidR="4BA325E8" w:rsidRPr="005C2720" w:rsidRDefault="4BA325E8" w:rsidP="4BA325E8">
            <w:pPr>
              <w:tabs>
                <w:tab w:val="left" w:pos="0"/>
                <w:tab w:val="left" w:pos="0"/>
                <w:tab w:val="left" w:pos="810"/>
              </w:tabs>
              <w:spacing w:after="0"/>
              <w:rPr>
                <w:lang w:val="lt-LT"/>
              </w:rPr>
            </w:pPr>
            <w:r w:rsidRPr="005C2720">
              <w:rPr>
                <w:rFonts w:ascii="Times New Roman" w:eastAsia="Times New Roman" w:hAnsi="Times New Roman" w:cs="Times New Roman"/>
                <w:b/>
                <w:bCs/>
                <w:sz w:val="24"/>
                <w:szCs w:val="24"/>
                <w:lang w:val="lt-LT"/>
              </w:rPr>
              <w:t>7.8. Tiekėjui taikomos netesybos dėl Sutarties įvykdymo užtikrinimo nepratęsimo</w:t>
            </w:r>
          </w:p>
        </w:tc>
        <w:tc>
          <w:tcPr>
            <w:tcW w:w="5619" w:type="dxa"/>
            <w:gridSpan w:val="2"/>
          </w:tcPr>
          <w:p w14:paraId="07C26F85" w14:textId="3765717D" w:rsidR="4BA325E8" w:rsidRPr="005C2720" w:rsidRDefault="4BA325E8" w:rsidP="005C2720">
            <w:pPr>
              <w:spacing w:after="0"/>
              <w:jc w:val="both"/>
              <w:rPr>
                <w:lang w:val="lt-LT"/>
              </w:rPr>
            </w:pPr>
            <w:r w:rsidRPr="005C2720">
              <w:rPr>
                <w:rFonts w:ascii="Times New Roman" w:eastAsia="Times New Roman" w:hAnsi="Times New Roman" w:cs="Times New Roman"/>
                <w:sz w:val="24"/>
                <w:szCs w:val="24"/>
                <w:lang w:val="lt-LT"/>
              </w:rPr>
              <w:t>Netaikoma</w:t>
            </w:r>
          </w:p>
        </w:tc>
        <w:tc>
          <w:tcPr>
            <w:tcW w:w="1569" w:type="dxa"/>
          </w:tcPr>
          <w:p w14:paraId="6D2E1446" w14:textId="6EB093A4" w:rsidR="46A6887F" w:rsidRDefault="46A6887F" w:rsidP="4BA325E8">
            <w:pPr>
              <w:spacing w:line="276" w:lineRule="auto"/>
            </w:pPr>
            <w:r w:rsidRPr="4BA325E8">
              <w:rPr>
                <w:rFonts w:ascii="Times New Roman" w:eastAsia="Times New Roman" w:hAnsi="Times New Roman" w:cs="Times New Roman"/>
                <w:sz w:val="24"/>
                <w:szCs w:val="24"/>
                <w:lang w:val="lt-LT"/>
              </w:rPr>
              <w:t>7.13.</w:t>
            </w:r>
          </w:p>
        </w:tc>
      </w:tr>
      <w:tr w:rsidR="4BA325E8" w14:paraId="6D2A417B" w14:textId="77777777" w:rsidTr="3D4FA90A">
        <w:trPr>
          <w:trHeight w:val="300"/>
        </w:trPr>
        <w:tc>
          <w:tcPr>
            <w:tcW w:w="2310" w:type="dxa"/>
          </w:tcPr>
          <w:p w14:paraId="4CE6EE14" w14:textId="6DED4703" w:rsidR="46A6887F" w:rsidRDefault="46A6887F" w:rsidP="4BA325E8">
            <w:pPr>
              <w:spacing w:line="276" w:lineRule="auto"/>
              <w:jc w:val="both"/>
              <w:rPr>
                <w:rFonts w:ascii="Times New Roman" w:eastAsia="Times New Roman" w:hAnsi="Times New Roman" w:cs="Times New Roman"/>
                <w:sz w:val="24"/>
                <w:szCs w:val="24"/>
                <w:lang w:val="lt-LT"/>
              </w:rPr>
            </w:pPr>
            <w:r w:rsidRPr="4BA325E8">
              <w:rPr>
                <w:rFonts w:ascii="Times New Roman" w:eastAsia="Times New Roman" w:hAnsi="Times New Roman" w:cs="Times New Roman"/>
                <w:b/>
                <w:bCs/>
                <w:sz w:val="24"/>
                <w:szCs w:val="24"/>
                <w:lang w:val="lt-LT"/>
              </w:rPr>
              <w:t>7.9. Tiekėjui taikomos netesybos dėl etiško elgesio reikalavimų nesilaikymo</w:t>
            </w:r>
          </w:p>
        </w:tc>
        <w:tc>
          <w:tcPr>
            <w:tcW w:w="5619" w:type="dxa"/>
            <w:gridSpan w:val="2"/>
          </w:tcPr>
          <w:p w14:paraId="3C5B0EA6" w14:textId="1DBD961A" w:rsidR="00793898" w:rsidRPr="002D011D" w:rsidRDefault="00793898" w:rsidP="002D011D">
            <w:pPr>
              <w:spacing w:line="276" w:lineRule="auto"/>
              <w:jc w:val="both"/>
              <w:rPr>
                <w:lang w:val="lt-LT"/>
              </w:rPr>
            </w:pPr>
            <w:r w:rsidRPr="00993EAB">
              <w:rPr>
                <w:rFonts w:ascii="Times New Roman" w:eastAsia="Arial Unicode MS" w:hAnsi="Times New Roman" w:cs="Times New Roman"/>
                <w:sz w:val="24"/>
                <w:szCs w:val="24"/>
                <w:bdr w:val="nil"/>
                <w:lang w:val="lt-LT" w:eastAsia="lt-LT"/>
              </w:rPr>
              <w:t xml:space="preserve">Tiekėjui taikoma bauda dėl Bendrųjų sutarties sąlygų 20.3 punkte nurodytų įsipareigojimų, susijusių su sąžiningu ir etišku veiklos vykdymu, pažeidimo - </w:t>
            </w:r>
            <w:r w:rsidR="002D011D" w:rsidRPr="0011033B">
              <w:rPr>
                <w:rFonts w:ascii="Times New Roman" w:eastAsia="Arial Unicode MS" w:hAnsi="Times New Roman" w:cs="Times New Roman"/>
                <w:sz w:val="24"/>
                <w:szCs w:val="24"/>
                <w:bdr w:val="nil"/>
                <w:lang w:val="lt-LT" w:eastAsia="lt-LT"/>
              </w:rPr>
              <w:t xml:space="preserve">1 (vienas) proc. nuo Pradinės </w:t>
            </w:r>
            <w:r w:rsidR="002D011D">
              <w:rPr>
                <w:rFonts w:ascii="Times New Roman" w:eastAsia="Arial Unicode MS" w:hAnsi="Times New Roman" w:cs="Times New Roman"/>
                <w:sz w:val="24"/>
                <w:szCs w:val="24"/>
                <w:bdr w:val="nil"/>
                <w:lang w:val="lt-LT" w:eastAsia="lt-LT"/>
              </w:rPr>
              <w:t>s</w:t>
            </w:r>
            <w:r w:rsidR="002D011D" w:rsidRPr="0011033B">
              <w:rPr>
                <w:rFonts w:ascii="Times New Roman" w:eastAsia="Arial Unicode MS" w:hAnsi="Times New Roman" w:cs="Times New Roman"/>
                <w:sz w:val="24"/>
                <w:szCs w:val="24"/>
                <w:bdr w:val="nil"/>
                <w:lang w:val="lt-LT" w:eastAsia="lt-LT"/>
              </w:rPr>
              <w:t>utarties vertės.</w:t>
            </w:r>
          </w:p>
        </w:tc>
        <w:tc>
          <w:tcPr>
            <w:tcW w:w="1569" w:type="dxa"/>
          </w:tcPr>
          <w:p w14:paraId="6B842790" w14:textId="19C4D1F1" w:rsidR="46A6887F" w:rsidRDefault="46A6887F" w:rsidP="4BA325E8">
            <w:pPr>
              <w:spacing w:line="276" w:lineRule="auto"/>
            </w:pPr>
            <w:r w:rsidRPr="4BA325E8">
              <w:rPr>
                <w:rFonts w:ascii="Times New Roman" w:eastAsia="Times New Roman" w:hAnsi="Times New Roman" w:cs="Times New Roman"/>
                <w:sz w:val="24"/>
                <w:szCs w:val="24"/>
                <w:lang w:val="lt-LT"/>
              </w:rPr>
              <w:t>20.8.</w:t>
            </w:r>
          </w:p>
        </w:tc>
      </w:tr>
      <w:tr w:rsidR="4BA325E8" w14:paraId="195C6C92" w14:textId="77777777" w:rsidTr="3D4FA90A">
        <w:trPr>
          <w:trHeight w:val="300"/>
        </w:trPr>
        <w:tc>
          <w:tcPr>
            <w:tcW w:w="2310" w:type="dxa"/>
          </w:tcPr>
          <w:p w14:paraId="3F40ED11" w14:textId="350D2E5F" w:rsidR="46A6887F" w:rsidRDefault="46A6887F" w:rsidP="4BA325E8">
            <w:pPr>
              <w:spacing w:line="276" w:lineRule="auto"/>
              <w:jc w:val="both"/>
            </w:pPr>
            <w:r w:rsidRPr="4BA325E8">
              <w:rPr>
                <w:rFonts w:ascii="Times New Roman" w:eastAsia="Times New Roman" w:hAnsi="Times New Roman" w:cs="Times New Roman"/>
                <w:b/>
                <w:bCs/>
                <w:sz w:val="24"/>
                <w:szCs w:val="24"/>
                <w:lang w:val="lt-LT"/>
              </w:rPr>
              <w:t>7.10. Kitos netesybos</w:t>
            </w:r>
          </w:p>
        </w:tc>
        <w:tc>
          <w:tcPr>
            <w:tcW w:w="5619" w:type="dxa"/>
            <w:gridSpan w:val="2"/>
          </w:tcPr>
          <w:p w14:paraId="4AEA1110" w14:textId="3CDB32FB" w:rsidR="4BA325E8" w:rsidRPr="005C2720" w:rsidRDefault="46A6887F" w:rsidP="005C2720">
            <w:pPr>
              <w:spacing w:line="276" w:lineRule="auto"/>
            </w:pPr>
            <w:r w:rsidRPr="4BA325E8">
              <w:rPr>
                <w:rFonts w:ascii="Times New Roman" w:eastAsia="Times New Roman" w:hAnsi="Times New Roman" w:cs="Times New Roman"/>
                <w:sz w:val="24"/>
                <w:szCs w:val="24"/>
                <w:lang w:val="lt-LT"/>
              </w:rPr>
              <w:t>Netaikoma</w:t>
            </w:r>
          </w:p>
        </w:tc>
        <w:tc>
          <w:tcPr>
            <w:tcW w:w="1569" w:type="dxa"/>
          </w:tcPr>
          <w:p w14:paraId="7C401F8B" w14:textId="0CE4B00B" w:rsidR="4BA325E8" w:rsidRDefault="4BA325E8" w:rsidP="4BA325E8">
            <w:pPr>
              <w:spacing w:line="276" w:lineRule="auto"/>
              <w:rPr>
                <w:rFonts w:ascii="Times New Roman" w:hAnsi="Times New Roman" w:cs="Times New Roman"/>
                <w:sz w:val="24"/>
                <w:szCs w:val="24"/>
                <w:lang w:val="lt-LT"/>
              </w:rPr>
            </w:pPr>
          </w:p>
        </w:tc>
      </w:tr>
      <w:tr w:rsidR="4BA325E8" w14:paraId="5F21AC42" w14:textId="77777777" w:rsidTr="3D4FA90A">
        <w:trPr>
          <w:trHeight w:val="300"/>
        </w:trPr>
        <w:tc>
          <w:tcPr>
            <w:tcW w:w="2310" w:type="dxa"/>
          </w:tcPr>
          <w:p w14:paraId="34FA701A" w14:textId="5068EBAF" w:rsidR="46A6887F" w:rsidRDefault="46A6887F" w:rsidP="4BA325E8">
            <w:pPr>
              <w:spacing w:line="276" w:lineRule="auto"/>
              <w:jc w:val="both"/>
              <w:rPr>
                <w:rFonts w:ascii="Times New Roman" w:eastAsia="Times New Roman" w:hAnsi="Times New Roman" w:cs="Times New Roman"/>
                <w:sz w:val="24"/>
                <w:szCs w:val="24"/>
                <w:lang w:val="lt-LT"/>
              </w:rPr>
            </w:pPr>
            <w:r w:rsidRPr="4BA325E8">
              <w:rPr>
                <w:rFonts w:ascii="Times New Roman" w:eastAsia="Times New Roman" w:hAnsi="Times New Roman" w:cs="Times New Roman"/>
                <w:b/>
                <w:bCs/>
                <w:sz w:val="24"/>
                <w:szCs w:val="24"/>
                <w:lang w:val="lt-LT"/>
              </w:rPr>
              <w:t>7.11. Solidarios atsakomybės taikymas</w:t>
            </w:r>
          </w:p>
        </w:tc>
        <w:tc>
          <w:tcPr>
            <w:tcW w:w="5619" w:type="dxa"/>
            <w:gridSpan w:val="2"/>
          </w:tcPr>
          <w:p w14:paraId="45AB5001" w14:textId="4E55FD94" w:rsidR="4BA325E8" w:rsidRPr="005C2720" w:rsidRDefault="46A6887F" w:rsidP="005C2720">
            <w:pPr>
              <w:spacing w:after="0"/>
            </w:pPr>
            <w:r w:rsidRPr="4BA325E8">
              <w:rPr>
                <w:rFonts w:ascii="Times New Roman" w:eastAsia="Times New Roman" w:hAnsi="Times New Roman" w:cs="Times New Roman"/>
                <w:color w:val="000000" w:themeColor="text1"/>
                <w:sz w:val="24"/>
                <w:szCs w:val="24"/>
                <w:lang w:val="lt-LT"/>
              </w:rPr>
              <w:t>Netaikoma</w:t>
            </w:r>
          </w:p>
        </w:tc>
        <w:tc>
          <w:tcPr>
            <w:tcW w:w="1569" w:type="dxa"/>
          </w:tcPr>
          <w:p w14:paraId="42E399B8" w14:textId="19491279" w:rsidR="46A6887F" w:rsidRDefault="46A6887F" w:rsidP="4BA325E8">
            <w:pPr>
              <w:spacing w:line="276" w:lineRule="auto"/>
            </w:pPr>
            <w:r w:rsidRPr="4BA325E8">
              <w:rPr>
                <w:rFonts w:ascii="Times New Roman" w:eastAsia="Times New Roman" w:hAnsi="Times New Roman" w:cs="Times New Roman"/>
                <w:sz w:val="24"/>
                <w:szCs w:val="24"/>
                <w:lang w:val="lt-LT"/>
              </w:rPr>
              <w:t>10.8.</w:t>
            </w:r>
          </w:p>
        </w:tc>
      </w:tr>
      <w:tr w:rsidR="008775E4" w:rsidRPr="00750536" w14:paraId="2B746820" w14:textId="77777777" w:rsidTr="3D4FA90A">
        <w:trPr>
          <w:trHeight w:val="300"/>
        </w:trPr>
        <w:tc>
          <w:tcPr>
            <w:tcW w:w="9498" w:type="dxa"/>
            <w:gridSpan w:val="4"/>
          </w:tcPr>
          <w:p w14:paraId="754321CB" w14:textId="65042D0F" w:rsidR="008775E4" w:rsidRPr="00750536"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750536">
              <w:rPr>
                <w:rFonts w:ascii="Times New Roman" w:eastAsia="Times New Roman" w:hAnsi="Times New Roman" w:cs="Times New Roman"/>
                <w:b/>
                <w:sz w:val="24"/>
                <w:szCs w:val="24"/>
                <w:lang w:val="lt-LT"/>
              </w:rPr>
              <w:t>8. SUTARTIES GALIOJIMAS, STABDYMAS IR PRATĘSIMAS</w:t>
            </w:r>
          </w:p>
        </w:tc>
      </w:tr>
      <w:tr w:rsidR="008775E4" w:rsidRPr="00750536" w14:paraId="078E8108" w14:textId="77777777" w:rsidTr="3D4FA90A">
        <w:trPr>
          <w:trHeight w:val="300"/>
        </w:trPr>
        <w:tc>
          <w:tcPr>
            <w:tcW w:w="2310" w:type="dxa"/>
          </w:tcPr>
          <w:p w14:paraId="2BCB6560" w14:textId="0CB42216" w:rsidR="008775E4" w:rsidRPr="00750536"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750536">
              <w:rPr>
                <w:rFonts w:ascii="Times New Roman" w:hAnsi="Times New Roman" w:cs="Times New Roman"/>
                <w:b/>
                <w:bCs/>
                <w:sz w:val="24"/>
                <w:szCs w:val="24"/>
                <w:lang w:val="lt-LT"/>
              </w:rPr>
              <w:t>8.1. Sutarties pratęsimas</w:t>
            </w:r>
          </w:p>
        </w:tc>
        <w:tc>
          <w:tcPr>
            <w:tcW w:w="5619" w:type="dxa"/>
            <w:gridSpan w:val="2"/>
          </w:tcPr>
          <w:p w14:paraId="34FCCDDF" w14:textId="621041D1" w:rsidR="0096283D" w:rsidRPr="00750536" w:rsidRDefault="000D566E" w:rsidP="00E6493D">
            <w:pPr>
              <w:spacing w:before="100" w:beforeAutospacing="1" w:after="100" w:afterAutospacing="1" w:line="240" w:lineRule="auto"/>
              <w:jc w:val="both"/>
              <w:rPr>
                <w:rFonts w:ascii="Times New Roman" w:eastAsia="Times New Roman" w:hAnsi="Times New Roman" w:cs="Times New Roman"/>
                <w:sz w:val="24"/>
                <w:szCs w:val="24"/>
                <w:lang w:val="lt-LT" w:eastAsia="lt-LT"/>
              </w:rPr>
            </w:pPr>
            <w:r w:rsidRPr="000D566E">
              <w:rPr>
                <w:rFonts w:ascii="Times New Roman" w:eastAsia="Times New Roman" w:hAnsi="Times New Roman" w:cs="Times New Roman"/>
                <w:sz w:val="24"/>
                <w:szCs w:val="24"/>
                <w:lang w:val="lt-LT" w:eastAsia="lt-LT"/>
              </w:rPr>
              <w:t>Sutarties pratęsimas numatomas, kai yra Bendrosiose sutarties sąlygose numatyti pagrindai ir/ arba šios aplinkybės, sąlygojančios Paslaugų atlikimo termino pratęsimą:</w:t>
            </w:r>
            <w:r w:rsidR="005F4B29">
              <w:rPr>
                <w:rFonts w:ascii="Times New Roman" w:eastAsia="Times New Roman" w:hAnsi="Times New Roman" w:cs="Times New Roman"/>
                <w:sz w:val="24"/>
                <w:szCs w:val="24"/>
                <w:lang w:val="lt-LT" w:eastAsia="lt-LT"/>
              </w:rPr>
              <w:t xml:space="preserve"> bendras paslaugų suteikimo terminas gali būti pratęstas </w:t>
            </w:r>
            <w:r w:rsidR="005A362F">
              <w:rPr>
                <w:rFonts w:ascii="Times New Roman" w:eastAsia="Times New Roman" w:hAnsi="Times New Roman" w:cs="Times New Roman"/>
                <w:sz w:val="24"/>
                <w:szCs w:val="24"/>
                <w:lang w:val="lt-LT" w:eastAsia="lt-LT"/>
              </w:rPr>
              <w:t xml:space="preserve">1 kartą ne ilgesniam kaip 6 mėnesių </w:t>
            </w:r>
            <w:r w:rsidR="00D519C5">
              <w:rPr>
                <w:rFonts w:ascii="Times New Roman" w:eastAsia="Times New Roman" w:hAnsi="Times New Roman" w:cs="Times New Roman"/>
                <w:sz w:val="24"/>
                <w:szCs w:val="24"/>
                <w:lang w:val="lt-LT" w:eastAsia="lt-LT"/>
              </w:rPr>
              <w:t>laikotarpiui</w:t>
            </w:r>
            <w:r w:rsidR="005F4B29">
              <w:rPr>
                <w:rFonts w:ascii="Times New Roman" w:eastAsia="Times New Roman" w:hAnsi="Times New Roman" w:cs="Times New Roman"/>
                <w:sz w:val="24"/>
                <w:szCs w:val="24"/>
                <w:lang w:val="lt-LT" w:eastAsia="lt-LT"/>
              </w:rPr>
              <w:t>, jeigu iki 2026 m. balandžio 25 d. nebus išpirktas Sutartyje nurodytas maksimalus kiekis ir bus pratęstas projekto įgyvendinimo terminas.</w:t>
            </w:r>
          </w:p>
        </w:tc>
        <w:tc>
          <w:tcPr>
            <w:tcW w:w="1569" w:type="dxa"/>
          </w:tcPr>
          <w:p w14:paraId="6172AE1D" w14:textId="19647BFC" w:rsidR="008775E4" w:rsidRPr="00750536" w:rsidRDefault="005C2720" w:rsidP="008775E4">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750536">
              <w:rPr>
                <w:rFonts w:ascii="Times New Roman" w:hAnsi="Times New Roman" w:cs="Times New Roman"/>
                <w:sz w:val="24"/>
                <w:szCs w:val="24"/>
                <w:lang w:val="lt-LT"/>
              </w:rPr>
              <w:t>12.10</w:t>
            </w:r>
            <w:r w:rsidR="00A46BB8" w:rsidRPr="00750536">
              <w:rPr>
                <w:rFonts w:ascii="Times New Roman" w:hAnsi="Times New Roman" w:cs="Times New Roman"/>
                <w:sz w:val="24"/>
                <w:szCs w:val="24"/>
                <w:lang w:val="lt-LT"/>
              </w:rPr>
              <w:t>.</w:t>
            </w:r>
          </w:p>
        </w:tc>
      </w:tr>
      <w:tr w:rsidR="008775E4" w:rsidRPr="00750536" w14:paraId="3B555668" w14:textId="77777777" w:rsidTr="3D4FA90A">
        <w:trPr>
          <w:trHeight w:val="300"/>
        </w:trPr>
        <w:tc>
          <w:tcPr>
            <w:tcW w:w="2310" w:type="dxa"/>
          </w:tcPr>
          <w:p w14:paraId="0DAF04E9" w14:textId="025857C4" w:rsidR="008775E4" w:rsidRPr="00750536"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750536">
              <w:rPr>
                <w:rFonts w:ascii="Times New Roman" w:eastAsia="Calibri" w:hAnsi="Times New Roman" w:cs="Times New Roman"/>
                <w:b/>
                <w:sz w:val="24"/>
                <w:szCs w:val="24"/>
                <w:lang w:val="lt-LT"/>
              </w:rPr>
              <w:t>8.2. Sutarties pratęsimo metu taikoma kainodara</w:t>
            </w:r>
          </w:p>
        </w:tc>
        <w:tc>
          <w:tcPr>
            <w:tcW w:w="5619" w:type="dxa"/>
            <w:gridSpan w:val="2"/>
          </w:tcPr>
          <w:p w14:paraId="0E5C1A37" w14:textId="4099FC31" w:rsidR="008775E4" w:rsidRPr="00750536" w:rsidRDefault="1E2337CF" w:rsidP="00625DA7">
            <w:pPr>
              <w:tabs>
                <w:tab w:val="left" w:pos="993"/>
              </w:tabs>
              <w:spacing w:after="0" w:line="276" w:lineRule="auto"/>
              <w:jc w:val="both"/>
              <w:rPr>
                <w:rFonts w:ascii="Times New Roman" w:eastAsia="Times New Roman" w:hAnsi="Times New Roman" w:cs="Times New Roman"/>
                <w:sz w:val="24"/>
                <w:szCs w:val="24"/>
                <w:lang w:val="lt-LT" w:eastAsia="lt-LT"/>
              </w:rPr>
            </w:pPr>
            <w:r w:rsidRPr="2181FFF4">
              <w:rPr>
                <w:rFonts w:ascii="Times New Roman" w:eastAsia="Times New Roman" w:hAnsi="Times New Roman" w:cs="Times New Roman"/>
                <w:sz w:val="24"/>
                <w:szCs w:val="24"/>
                <w:lang w:val="lt-LT"/>
              </w:rPr>
              <w:t>Už atliktas Paslaugas apmokama Pasiūlyme nurodyta</w:t>
            </w:r>
            <w:r w:rsidR="005C2720">
              <w:rPr>
                <w:rFonts w:ascii="Times New Roman" w:eastAsia="Times New Roman" w:hAnsi="Times New Roman" w:cs="Times New Roman"/>
                <w:sz w:val="24"/>
                <w:szCs w:val="24"/>
                <w:lang w:val="lt-LT"/>
              </w:rPr>
              <w:t>is</w:t>
            </w:r>
            <w:r w:rsidRPr="2181FFF4">
              <w:rPr>
                <w:rFonts w:ascii="Times New Roman" w:eastAsia="Times New Roman" w:hAnsi="Times New Roman" w:cs="Times New Roman"/>
                <w:sz w:val="24"/>
                <w:szCs w:val="24"/>
                <w:lang w:val="lt-LT"/>
              </w:rPr>
              <w:t xml:space="preserve"> </w:t>
            </w:r>
            <w:r w:rsidR="14555950" w:rsidRPr="2181FFF4">
              <w:rPr>
                <w:rFonts w:ascii="Times New Roman" w:eastAsia="Times New Roman" w:hAnsi="Times New Roman" w:cs="Times New Roman"/>
                <w:sz w:val="24"/>
                <w:szCs w:val="24"/>
                <w:lang w:val="lt-LT"/>
              </w:rPr>
              <w:t xml:space="preserve"> įkainiais</w:t>
            </w:r>
            <w:r w:rsidRPr="2181FFF4">
              <w:rPr>
                <w:rFonts w:ascii="Times New Roman" w:eastAsia="Times New Roman" w:hAnsi="Times New Roman" w:cs="Times New Roman"/>
                <w:sz w:val="24"/>
                <w:szCs w:val="24"/>
                <w:lang w:val="lt-LT"/>
              </w:rPr>
              <w:t>.</w:t>
            </w:r>
          </w:p>
        </w:tc>
        <w:tc>
          <w:tcPr>
            <w:tcW w:w="1569" w:type="dxa"/>
          </w:tcPr>
          <w:p w14:paraId="7E6672F6" w14:textId="58830544" w:rsidR="008775E4" w:rsidRPr="00750536" w:rsidRDefault="008775E4" w:rsidP="008775E4">
            <w:pPr>
              <w:tabs>
                <w:tab w:val="left" w:pos="993"/>
              </w:tabs>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12 skyrius</w:t>
            </w:r>
          </w:p>
        </w:tc>
      </w:tr>
      <w:tr w:rsidR="008775E4" w:rsidRPr="00750536" w14:paraId="077AD697" w14:textId="77777777" w:rsidTr="3D4FA90A">
        <w:trPr>
          <w:trHeight w:val="300"/>
        </w:trPr>
        <w:tc>
          <w:tcPr>
            <w:tcW w:w="9498" w:type="dxa"/>
            <w:gridSpan w:val="4"/>
          </w:tcPr>
          <w:p w14:paraId="4ADC7B81" w14:textId="642C837B" w:rsidR="008775E4" w:rsidRPr="00750536"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750536">
              <w:rPr>
                <w:rFonts w:ascii="Times New Roman" w:eastAsia="Arial Unicode MS" w:hAnsi="Times New Roman" w:cs="Times New Roman"/>
                <w:b/>
                <w:bCs/>
                <w:spacing w:val="4"/>
                <w:sz w:val="24"/>
                <w:szCs w:val="24"/>
                <w:lang w:val="lt-LT" w:eastAsia="lt-LT"/>
              </w:rPr>
              <w:t>9. SUTARTIES NUTRAUKIMAS IR K</w:t>
            </w:r>
            <w:r w:rsidR="00712807">
              <w:rPr>
                <w:rFonts w:ascii="Times New Roman" w:eastAsia="Arial Unicode MS" w:hAnsi="Times New Roman" w:cs="Times New Roman"/>
                <w:b/>
                <w:bCs/>
                <w:spacing w:val="4"/>
                <w:sz w:val="24"/>
                <w:szCs w:val="24"/>
                <w:lang w:val="lt-LT" w:eastAsia="lt-LT"/>
              </w:rPr>
              <w:t>ITOS NUOSTATOS</w:t>
            </w:r>
          </w:p>
        </w:tc>
      </w:tr>
      <w:tr w:rsidR="00712807" w:rsidRPr="00750536" w14:paraId="23E64352" w14:textId="77777777" w:rsidTr="3D4FA90A">
        <w:trPr>
          <w:trHeight w:val="300"/>
        </w:trPr>
        <w:tc>
          <w:tcPr>
            <w:tcW w:w="2310" w:type="dxa"/>
          </w:tcPr>
          <w:p w14:paraId="26D98EFF" w14:textId="71C82FEF" w:rsidR="00712807" w:rsidRPr="00750536" w:rsidRDefault="00712807"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619" w:type="dxa"/>
            <w:gridSpan w:val="2"/>
          </w:tcPr>
          <w:p w14:paraId="034F8523" w14:textId="58B9E7C8" w:rsidR="00712807" w:rsidRPr="2181FFF4" w:rsidRDefault="00712807" w:rsidP="000D566E">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1569" w:type="dxa"/>
          </w:tcPr>
          <w:p w14:paraId="1CB3418B" w14:textId="450B1FA7" w:rsidR="00712807" w:rsidRPr="00750536" w:rsidRDefault="00712807" w:rsidP="008775E4">
            <w:pPr>
              <w:tabs>
                <w:tab w:val="left" w:pos="810"/>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750536" w14:paraId="1D6C76A5" w14:textId="77777777" w:rsidTr="3D4FA90A">
        <w:trPr>
          <w:trHeight w:val="300"/>
        </w:trPr>
        <w:tc>
          <w:tcPr>
            <w:tcW w:w="2310" w:type="dxa"/>
          </w:tcPr>
          <w:p w14:paraId="6CE87EE4" w14:textId="269DAE1D"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9.</w:t>
            </w:r>
            <w:r w:rsidR="00712807">
              <w:rPr>
                <w:rFonts w:ascii="Times New Roman" w:eastAsia="Arial Unicode MS" w:hAnsi="Times New Roman" w:cs="Times New Roman"/>
                <w:b/>
                <w:bCs/>
                <w:color w:val="000000"/>
                <w:sz w:val="24"/>
                <w:szCs w:val="24"/>
                <w:bdr w:val="nil"/>
                <w:lang w:val="lt-LT" w:eastAsia="lt-LT"/>
              </w:rPr>
              <w:t>2</w:t>
            </w:r>
            <w:r w:rsidRPr="00750536">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750536">
              <w:rPr>
                <w:rFonts w:ascii="Times New Roman" w:eastAsia="Arial Unicode MS" w:hAnsi="Times New Roman" w:cs="Times New Roman"/>
                <w:b/>
                <w:bCs/>
                <w:color w:val="000000" w:themeColor="text1"/>
                <w:sz w:val="24"/>
                <w:szCs w:val="24"/>
                <w:lang w:val="lt-LT" w:eastAsia="lt-LT"/>
              </w:rPr>
              <w:t>Esminiai Sutarties pažeidimai</w:t>
            </w:r>
          </w:p>
        </w:tc>
        <w:tc>
          <w:tcPr>
            <w:tcW w:w="5619" w:type="dxa"/>
            <w:gridSpan w:val="2"/>
          </w:tcPr>
          <w:p w14:paraId="0C6698A4" w14:textId="77777777" w:rsidR="00F72F20" w:rsidRPr="00E6493D" w:rsidRDefault="135CAA51" w:rsidP="0046081D">
            <w:pPr>
              <w:tabs>
                <w:tab w:val="left" w:pos="810"/>
              </w:tabs>
              <w:spacing w:after="0" w:line="276" w:lineRule="auto"/>
              <w:jc w:val="both"/>
              <w:rPr>
                <w:rFonts w:asciiTheme="majorBidi" w:eastAsia="Arial Unicode MS" w:hAnsiTheme="majorBidi" w:cstheme="majorBidi"/>
                <w:color w:val="000000" w:themeColor="text1"/>
                <w:sz w:val="24"/>
                <w:szCs w:val="24"/>
                <w:lang w:val="lt-LT" w:eastAsia="lt-LT"/>
              </w:rPr>
            </w:pPr>
            <w:r w:rsidRPr="00E6493D">
              <w:rPr>
                <w:rFonts w:asciiTheme="majorBidi" w:hAnsiTheme="majorBidi" w:cstheme="majorBidi"/>
                <w:sz w:val="24"/>
                <w:szCs w:val="24"/>
                <w:lang w:val="lt-LT"/>
              </w:rPr>
              <w:t>E</w:t>
            </w:r>
            <w:r w:rsidRPr="00E6493D">
              <w:rPr>
                <w:rFonts w:asciiTheme="majorBidi" w:eastAsia="Arial Unicode MS" w:hAnsiTheme="majorBidi" w:cstheme="majorBidi"/>
                <w:color w:val="000000" w:themeColor="text1"/>
                <w:sz w:val="24"/>
                <w:szCs w:val="24"/>
                <w:lang w:val="lt-LT" w:eastAsia="lt-LT"/>
              </w:rPr>
              <w:t xml:space="preserve">sminiai Sutarties pažeidimai numatyti Bendrosiose sutarties sąlygose ir </w:t>
            </w:r>
            <w:r w:rsidR="64AF8AE8" w:rsidRPr="00E6493D">
              <w:rPr>
                <w:rFonts w:asciiTheme="majorBidi" w:eastAsia="Arial Unicode MS" w:hAnsiTheme="majorBidi" w:cstheme="majorBidi"/>
                <w:color w:val="000000" w:themeColor="text1"/>
                <w:sz w:val="24"/>
                <w:szCs w:val="24"/>
                <w:lang w:val="lt-LT" w:eastAsia="lt-LT"/>
              </w:rPr>
              <w:t>Lietuvos Respublikos c</w:t>
            </w:r>
            <w:r w:rsidRPr="00E6493D">
              <w:rPr>
                <w:rFonts w:asciiTheme="majorBidi" w:eastAsia="Arial Unicode MS" w:hAnsiTheme="majorBidi" w:cstheme="majorBidi"/>
                <w:color w:val="000000" w:themeColor="text1"/>
                <w:sz w:val="24"/>
                <w:szCs w:val="24"/>
                <w:lang w:val="lt-LT" w:eastAsia="lt-LT"/>
              </w:rPr>
              <w:t>iviliniame kodekse</w:t>
            </w:r>
            <w:r w:rsidR="4A76C40F" w:rsidRPr="00E6493D">
              <w:rPr>
                <w:rFonts w:asciiTheme="majorBidi" w:eastAsia="Arial Unicode MS" w:hAnsiTheme="majorBidi" w:cstheme="majorBidi"/>
                <w:color w:val="000000" w:themeColor="text1"/>
                <w:sz w:val="24"/>
                <w:szCs w:val="24"/>
                <w:lang w:val="lt-LT" w:eastAsia="lt-LT"/>
              </w:rPr>
              <w:t xml:space="preserve"> ir šie pažeidimai:</w:t>
            </w:r>
          </w:p>
          <w:p w14:paraId="17989BB0" w14:textId="5CAF7E40" w:rsidR="008775E4" w:rsidRPr="00E6493D" w:rsidRDefault="24D37FB4" w:rsidP="00E6493D">
            <w:pPr>
              <w:tabs>
                <w:tab w:val="left" w:pos="810"/>
              </w:tabs>
              <w:spacing w:line="276" w:lineRule="auto"/>
              <w:jc w:val="both"/>
              <w:rPr>
                <w:rFonts w:eastAsia="Arial Unicode MS"/>
                <w:color w:val="000000" w:themeColor="text1"/>
                <w:lang w:val="lt-LT"/>
              </w:rPr>
            </w:pPr>
            <w:r w:rsidRPr="3D4FA90A">
              <w:rPr>
                <w:rFonts w:asciiTheme="majorBidi" w:eastAsia="Arial Unicode MS" w:hAnsiTheme="majorBidi" w:cstheme="majorBidi"/>
                <w:color w:val="000000" w:themeColor="text1"/>
                <w:sz w:val="24"/>
                <w:szCs w:val="24"/>
                <w:lang w:val="lt-LT"/>
              </w:rPr>
              <w:t xml:space="preserve">Jei </w:t>
            </w:r>
            <w:r w:rsidR="0299F70E" w:rsidRPr="3D4FA90A">
              <w:rPr>
                <w:rFonts w:asciiTheme="majorBidi" w:eastAsia="Arial Unicode MS" w:hAnsiTheme="majorBidi" w:cstheme="majorBidi"/>
                <w:color w:val="000000" w:themeColor="text1"/>
                <w:sz w:val="24"/>
                <w:szCs w:val="24"/>
                <w:lang w:val="lt-LT"/>
              </w:rPr>
              <w:t xml:space="preserve">dėl </w:t>
            </w:r>
            <w:r w:rsidR="00E6493D" w:rsidRPr="3D4FA90A">
              <w:rPr>
                <w:rFonts w:asciiTheme="majorBidi" w:eastAsia="Arial Unicode MS" w:hAnsiTheme="majorBidi" w:cstheme="majorBidi"/>
                <w:color w:val="000000" w:themeColor="text1"/>
                <w:sz w:val="24"/>
                <w:szCs w:val="24"/>
                <w:lang w:val="lt-LT"/>
              </w:rPr>
              <w:t>Tiekėjo</w:t>
            </w:r>
            <w:r w:rsidR="0299F70E" w:rsidRPr="3D4FA90A">
              <w:rPr>
                <w:rFonts w:asciiTheme="majorBidi" w:eastAsia="Arial Unicode MS" w:hAnsiTheme="majorBidi" w:cstheme="majorBidi"/>
                <w:color w:val="000000" w:themeColor="text1"/>
                <w:sz w:val="24"/>
                <w:szCs w:val="24"/>
                <w:lang w:val="lt-LT"/>
              </w:rPr>
              <w:t xml:space="preserve"> kaltės </w:t>
            </w:r>
            <w:r w:rsidR="37D77296" w:rsidRPr="3D4FA90A">
              <w:rPr>
                <w:rFonts w:asciiTheme="majorBidi" w:eastAsia="Arial Unicode MS" w:hAnsiTheme="majorBidi" w:cstheme="majorBidi"/>
                <w:color w:val="000000" w:themeColor="text1"/>
                <w:sz w:val="24"/>
                <w:szCs w:val="24"/>
                <w:lang w:val="lt-LT"/>
              </w:rPr>
              <w:t>v</w:t>
            </w:r>
            <w:r w:rsidR="673E7FD1" w:rsidRPr="3D4FA90A">
              <w:rPr>
                <w:rFonts w:asciiTheme="majorBidi" w:eastAsia="Arial Unicode MS" w:hAnsiTheme="majorBidi" w:cstheme="majorBidi"/>
                <w:color w:val="000000" w:themeColor="text1"/>
                <w:sz w:val="24"/>
                <w:szCs w:val="24"/>
                <w:lang w:val="lt-LT"/>
              </w:rPr>
              <w:t xml:space="preserve">ėluojama suteikti užsakytas paslaugas </w:t>
            </w:r>
            <w:r w:rsidR="006F031E" w:rsidRPr="3D4FA90A">
              <w:rPr>
                <w:rFonts w:asciiTheme="majorBidi" w:eastAsia="Arial Unicode MS" w:hAnsiTheme="majorBidi" w:cstheme="majorBidi"/>
                <w:color w:val="000000" w:themeColor="text1"/>
                <w:sz w:val="24"/>
                <w:szCs w:val="24"/>
                <w:lang w:val="lt-LT"/>
              </w:rPr>
              <w:t xml:space="preserve">pagal 3 atskirus užsakymus ir kiekvieną jų vėluojama suteikti </w:t>
            </w:r>
            <w:r w:rsidR="673E7FD1" w:rsidRPr="3D4FA90A">
              <w:rPr>
                <w:rFonts w:asciiTheme="majorBidi" w:eastAsia="Arial Unicode MS" w:hAnsiTheme="majorBidi" w:cstheme="majorBidi"/>
                <w:color w:val="000000" w:themeColor="text1"/>
                <w:sz w:val="24"/>
                <w:szCs w:val="24"/>
                <w:lang w:val="lt-LT"/>
              </w:rPr>
              <w:t>daugiau nei 15 darbo dienų</w:t>
            </w:r>
            <w:r w:rsidR="006F031E" w:rsidRPr="3D4FA90A">
              <w:rPr>
                <w:rFonts w:asciiTheme="majorBidi" w:eastAsia="Arial Unicode MS" w:hAnsiTheme="majorBidi" w:cstheme="majorBidi"/>
                <w:color w:val="000000" w:themeColor="text1"/>
                <w:sz w:val="24"/>
                <w:szCs w:val="24"/>
                <w:lang w:val="lt-LT"/>
              </w:rPr>
              <w:t>.</w:t>
            </w:r>
          </w:p>
        </w:tc>
        <w:tc>
          <w:tcPr>
            <w:tcW w:w="1569" w:type="dxa"/>
          </w:tcPr>
          <w:p w14:paraId="5499700D" w14:textId="137BB07D" w:rsidR="008775E4" w:rsidRPr="00793898" w:rsidRDefault="008775E4" w:rsidP="0079389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750536">
              <w:rPr>
                <w:rFonts w:ascii="Times New Roman" w:hAnsi="Times New Roman" w:cs="Times New Roman"/>
                <w:sz w:val="24"/>
                <w:szCs w:val="24"/>
                <w:lang w:val="lt-LT"/>
              </w:rPr>
              <w:t>13.</w:t>
            </w:r>
            <w:r w:rsidR="00712807">
              <w:rPr>
                <w:rFonts w:ascii="Times New Roman" w:hAnsi="Times New Roman" w:cs="Times New Roman"/>
                <w:sz w:val="24"/>
                <w:szCs w:val="24"/>
                <w:lang w:val="lt-LT"/>
              </w:rPr>
              <w:t>4</w:t>
            </w:r>
            <w:r w:rsidRPr="00750536">
              <w:rPr>
                <w:rFonts w:ascii="Times New Roman" w:hAnsi="Times New Roman" w:cs="Times New Roman"/>
                <w:sz w:val="24"/>
                <w:szCs w:val="24"/>
                <w:lang w:val="lt-LT"/>
              </w:rPr>
              <w:t>.</w:t>
            </w:r>
            <w:r w:rsidR="00712807">
              <w:rPr>
                <w:rFonts w:ascii="Times New Roman" w:hAnsi="Times New Roman" w:cs="Times New Roman"/>
                <w:sz w:val="24"/>
                <w:szCs w:val="24"/>
                <w:lang w:val="lt-LT"/>
              </w:rPr>
              <w:t>1</w:t>
            </w:r>
            <w:r w:rsidR="00197427" w:rsidRPr="00750536">
              <w:rPr>
                <w:rFonts w:ascii="Times New Roman" w:hAnsi="Times New Roman" w:cs="Times New Roman"/>
                <w:sz w:val="24"/>
                <w:szCs w:val="24"/>
                <w:lang w:val="lt-LT"/>
              </w:rPr>
              <w:t>.</w:t>
            </w:r>
          </w:p>
        </w:tc>
      </w:tr>
      <w:tr w:rsidR="008775E4" w:rsidRPr="00750536" w14:paraId="1A617A1D" w14:textId="77777777" w:rsidTr="3D4FA90A">
        <w:trPr>
          <w:trHeight w:val="300"/>
        </w:trPr>
        <w:tc>
          <w:tcPr>
            <w:tcW w:w="2310" w:type="dxa"/>
          </w:tcPr>
          <w:p w14:paraId="65105C33" w14:textId="530A2A3D"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hAnsi="Times New Roman" w:cs="Times New Roman"/>
                <w:b/>
                <w:bCs/>
                <w:sz w:val="24"/>
                <w:szCs w:val="24"/>
                <w:lang w:val="lt-LT"/>
              </w:rPr>
              <w:t>9.</w:t>
            </w:r>
            <w:r w:rsidR="00712807">
              <w:rPr>
                <w:rFonts w:ascii="Times New Roman" w:hAnsi="Times New Roman" w:cs="Times New Roman"/>
                <w:b/>
                <w:bCs/>
                <w:sz w:val="24"/>
                <w:szCs w:val="24"/>
                <w:lang w:val="lt-LT"/>
              </w:rPr>
              <w:t>3</w:t>
            </w:r>
            <w:r w:rsidRPr="00750536">
              <w:rPr>
                <w:rFonts w:ascii="Times New Roman" w:hAnsi="Times New Roman" w:cs="Times New Roman"/>
                <w:b/>
                <w:bCs/>
                <w:sz w:val="24"/>
                <w:szCs w:val="24"/>
                <w:lang w:val="lt-LT"/>
              </w:rPr>
              <w:t>. Užsakovo rezervuota teisė</w:t>
            </w:r>
          </w:p>
        </w:tc>
        <w:tc>
          <w:tcPr>
            <w:tcW w:w="5619" w:type="dxa"/>
            <w:gridSpan w:val="2"/>
          </w:tcPr>
          <w:p w14:paraId="3FADFC93" w14:textId="1806C38D" w:rsidR="008775E4" w:rsidRPr="00750536" w:rsidRDefault="008775E4" w:rsidP="00625DA7">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Netaikoma</w:t>
            </w:r>
          </w:p>
        </w:tc>
        <w:tc>
          <w:tcPr>
            <w:tcW w:w="1569" w:type="dxa"/>
          </w:tcPr>
          <w:p w14:paraId="10BF6A66" w14:textId="48035AAC" w:rsidR="008775E4" w:rsidRPr="00750536" w:rsidRDefault="008775E4" w:rsidP="008775E4">
            <w:pPr>
              <w:spacing w:line="276" w:lineRule="auto"/>
              <w:rPr>
                <w:rFonts w:ascii="Times New Roman" w:hAnsi="Times New Roman" w:cs="Times New Roman"/>
                <w:sz w:val="24"/>
                <w:szCs w:val="24"/>
                <w:lang w:val="lt-LT"/>
              </w:rPr>
            </w:pPr>
            <w:r w:rsidRPr="00750536">
              <w:rPr>
                <w:rFonts w:ascii="Times New Roman" w:hAnsi="Times New Roman" w:cs="Times New Roman"/>
                <w:iCs/>
                <w:sz w:val="24"/>
                <w:szCs w:val="24"/>
                <w:lang w:val="lt-LT"/>
              </w:rPr>
              <w:t>13.</w:t>
            </w:r>
            <w:r w:rsidR="00712807">
              <w:rPr>
                <w:rFonts w:ascii="Times New Roman" w:hAnsi="Times New Roman" w:cs="Times New Roman"/>
                <w:iCs/>
                <w:sz w:val="24"/>
                <w:szCs w:val="24"/>
                <w:lang w:val="lt-LT"/>
              </w:rPr>
              <w:t>4.2.15</w:t>
            </w:r>
          </w:p>
        </w:tc>
      </w:tr>
      <w:tr w:rsidR="008775E4" w:rsidRPr="00750536" w14:paraId="31C3B0F6" w14:textId="77777777" w:rsidTr="3D4FA90A">
        <w:trPr>
          <w:trHeight w:val="300"/>
        </w:trPr>
        <w:tc>
          <w:tcPr>
            <w:tcW w:w="2310" w:type="dxa"/>
          </w:tcPr>
          <w:p w14:paraId="289660B6" w14:textId="10B9D53D"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9.</w:t>
            </w:r>
            <w:r w:rsidR="00712807">
              <w:rPr>
                <w:rFonts w:ascii="Times New Roman" w:eastAsia="Arial Unicode MS" w:hAnsi="Times New Roman" w:cs="Times New Roman"/>
                <w:b/>
                <w:bCs/>
                <w:color w:val="000000"/>
                <w:sz w:val="24"/>
                <w:szCs w:val="24"/>
                <w:bdr w:val="nil"/>
                <w:lang w:val="lt-LT" w:eastAsia="lt-LT"/>
              </w:rPr>
              <w:t>4</w:t>
            </w:r>
            <w:r w:rsidRPr="00750536">
              <w:rPr>
                <w:rFonts w:ascii="Times New Roman" w:eastAsia="Arial Unicode MS" w:hAnsi="Times New Roman" w:cs="Times New Roman"/>
                <w:b/>
                <w:bCs/>
                <w:color w:val="000000"/>
                <w:sz w:val="24"/>
                <w:szCs w:val="24"/>
                <w:bdr w:val="nil"/>
                <w:lang w:val="lt-LT" w:eastAsia="lt-LT"/>
              </w:rPr>
              <w:t>. Nacionalinio saugumo nuostatos</w:t>
            </w:r>
          </w:p>
        </w:tc>
        <w:tc>
          <w:tcPr>
            <w:tcW w:w="5619" w:type="dxa"/>
            <w:gridSpan w:val="2"/>
          </w:tcPr>
          <w:p w14:paraId="351DC936" w14:textId="252B5A24" w:rsidR="358DC198" w:rsidRPr="003D668A" w:rsidRDefault="6683D008" w:rsidP="003D668A">
            <w:pPr>
              <w:spacing w:line="276" w:lineRule="auto"/>
              <w:jc w:val="both"/>
              <w:rPr>
                <w:rFonts w:ascii="Times New Roman" w:eastAsia="Times New Roman" w:hAnsi="Times New Roman" w:cs="Times New Roman"/>
                <w:sz w:val="24"/>
                <w:szCs w:val="24"/>
                <w:lang w:val="lt-LT"/>
              </w:rPr>
            </w:pPr>
            <w:r w:rsidRPr="35AC4D1F">
              <w:rPr>
                <w:rFonts w:ascii="Times New Roman" w:eastAsia="Times New Roman" w:hAnsi="Times New Roman" w:cs="Times New Roman"/>
                <w:sz w:val="24"/>
                <w:szCs w:val="24"/>
                <w:lang w:val="lt-LT"/>
              </w:rPr>
              <w:t>Užsakovas veikia srityse, kurios laikomos nacionaliniam saugumui užtikrinti strategiškai svarbių ūkio sektorių dalimi</w:t>
            </w:r>
            <w:r w:rsidR="00712807" w:rsidRPr="35AC4D1F">
              <w:rPr>
                <w:rFonts w:ascii="Times New Roman" w:eastAsia="Times New Roman" w:hAnsi="Times New Roman" w:cs="Times New Roman"/>
                <w:sz w:val="24"/>
                <w:szCs w:val="24"/>
                <w:lang w:val="lt-LT"/>
              </w:rPr>
              <w:t>,</w:t>
            </w:r>
            <w:r w:rsidRPr="35AC4D1F">
              <w:rPr>
                <w:rFonts w:ascii="Times New Roman" w:eastAsia="Times New Roman" w:hAnsi="Times New Roman" w:cs="Times New Roman"/>
                <w:sz w:val="24"/>
                <w:szCs w:val="24"/>
                <w:lang w:val="lt-LT"/>
              </w:rPr>
              <w:t xml:space="preserve"> ar </w:t>
            </w:r>
            <w:r w:rsidR="00712807" w:rsidRPr="35AC4D1F">
              <w:rPr>
                <w:rFonts w:ascii="Times New Roman" w:eastAsia="Times New Roman" w:hAnsi="Times New Roman" w:cs="Times New Roman"/>
                <w:sz w:val="24"/>
                <w:szCs w:val="24"/>
                <w:lang w:val="lt-LT"/>
              </w:rPr>
              <w:t>laikomas esminiu kibernetinio saugumo subjektu, nurodytu Lietuvos Respublikos kibernetinio saugumo įstatyme</w:t>
            </w:r>
            <w:r w:rsidRPr="35AC4D1F">
              <w:rPr>
                <w:rFonts w:ascii="Times New Roman" w:eastAsia="Times New Roman" w:hAnsi="Times New Roman" w:cs="Times New Roman"/>
                <w:sz w:val="24"/>
                <w:szCs w:val="24"/>
                <w:lang w:val="lt-LT"/>
              </w:rPr>
              <w:t xml:space="preserve"> ir taiko Lietuvos Respublikos viešųjų pirkimų įstatymo 17 straipsnio 5 dalies nustatytus reikalavimus</w:t>
            </w:r>
            <w:r w:rsidR="00CB594F" w:rsidRPr="35AC4D1F">
              <w:rPr>
                <w:rFonts w:ascii="Times New Roman" w:eastAsia="Times New Roman" w:hAnsi="Times New Roman" w:cs="Times New Roman"/>
                <w:sz w:val="24"/>
                <w:szCs w:val="24"/>
                <w:lang w:val="lt-LT"/>
              </w:rPr>
              <w:t>.</w:t>
            </w:r>
          </w:p>
          <w:p w14:paraId="2C08E61C" w14:textId="17E16B53" w:rsidR="007E342E" w:rsidRPr="00CB594F" w:rsidRDefault="6683D008" w:rsidP="00CB594F">
            <w:pPr>
              <w:spacing w:line="276" w:lineRule="auto"/>
              <w:jc w:val="both"/>
              <w:rPr>
                <w:rFonts w:ascii="Times New Roman" w:eastAsia="Times New Roman" w:hAnsi="Times New Roman" w:cs="Times New Roman"/>
                <w:sz w:val="24"/>
                <w:szCs w:val="24"/>
                <w:lang w:val="lt-LT"/>
              </w:rPr>
            </w:pPr>
            <w:r w:rsidRPr="35AC4D1F">
              <w:rPr>
                <w:rFonts w:ascii="Times New Roman" w:eastAsia="Times New Roman" w:hAnsi="Times New Roman" w:cs="Times New Roman"/>
                <w:sz w:val="24"/>
                <w:szCs w:val="24"/>
                <w:lang w:val="lt-LT"/>
              </w:rPr>
              <w:t>Užsakovas veikia gynybos srityje</w:t>
            </w:r>
            <w:r w:rsidR="00CB594F" w:rsidRPr="35AC4D1F">
              <w:rPr>
                <w:rFonts w:ascii="Times New Roman" w:eastAsia="Times New Roman" w:hAnsi="Times New Roman" w:cs="Times New Roman"/>
                <w:sz w:val="24"/>
                <w:szCs w:val="24"/>
                <w:lang w:val="lt-LT"/>
              </w:rPr>
              <w:t xml:space="preserve"> ar</w:t>
            </w:r>
            <w:r w:rsidRPr="35AC4D1F">
              <w:rPr>
                <w:rFonts w:ascii="Times New Roman" w:eastAsia="Times New Roman" w:hAnsi="Times New Roman" w:cs="Times New Roman"/>
                <w:sz w:val="24"/>
                <w:szCs w:val="24"/>
                <w:lang w:val="lt-LT"/>
              </w:rPr>
              <w:t xml:space="preserve"> srityse, kurios laikomos nacionaliniam saugumui užtikrinti strategiškai svarbių ūkio sektorių dalimi, įrašytas į Saugiojo tinklo naudotojų sąrašą</w:t>
            </w:r>
            <w:r w:rsidR="00CB594F" w:rsidRPr="35AC4D1F">
              <w:rPr>
                <w:rFonts w:ascii="Times New Roman" w:eastAsia="Times New Roman" w:hAnsi="Times New Roman" w:cs="Times New Roman"/>
                <w:sz w:val="24"/>
                <w:szCs w:val="24"/>
                <w:lang w:val="lt-LT"/>
              </w:rPr>
              <w:t xml:space="preserve"> laikomas esminiu kibernetinio saugumo subjektu, nurodytu Lietuvos Respublikos kibernetinio saugumo įstatyme</w:t>
            </w:r>
            <w:r w:rsidRPr="35AC4D1F">
              <w:rPr>
                <w:rFonts w:ascii="Times New Roman" w:eastAsia="Times New Roman" w:hAnsi="Times New Roman" w:cs="Times New Roman"/>
                <w:sz w:val="24"/>
                <w:szCs w:val="24"/>
                <w:lang w:val="lt-LT"/>
              </w:rPr>
              <w:t>, atlieka p</w:t>
            </w:r>
            <w:r w:rsidR="00CB594F" w:rsidRPr="35AC4D1F">
              <w:rPr>
                <w:rFonts w:ascii="Times New Roman" w:eastAsia="Times New Roman" w:hAnsi="Times New Roman" w:cs="Times New Roman"/>
                <w:sz w:val="24"/>
                <w:szCs w:val="24"/>
                <w:lang w:val="lt-LT"/>
              </w:rPr>
              <w:t>aslaugų</w:t>
            </w:r>
            <w:r w:rsidRPr="35AC4D1F">
              <w:rPr>
                <w:rFonts w:ascii="Times New Roman" w:eastAsia="Times New Roman" w:hAnsi="Times New Roman" w:cs="Times New Roman"/>
                <w:sz w:val="24"/>
                <w:szCs w:val="24"/>
                <w:lang w:val="lt-LT"/>
              </w:rPr>
              <w:t xml:space="preserve"> 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 ir taiko Lietuvos Respublikos viešųjų pirkimų įstatymo 17 straipsnio 5 dalies nustatytus reikalavimus.</w:t>
            </w:r>
          </w:p>
        </w:tc>
        <w:tc>
          <w:tcPr>
            <w:tcW w:w="1569" w:type="dxa"/>
          </w:tcPr>
          <w:p w14:paraId="4776164B" w14:textId="3DDEFB49" w:rsidR="6683D008" w:rsidRDefault="6683D008" w:rsidP="358DC198">
            <w:pPr>
              <w:rPr>
                <w:rFonts w:ascii="Times New Roman" w:hAnsi="Times New Roman" w:cs="Times New Roman"/>
                <w:sz w:val="24"/>
                <w:szCs w:val="24"/>
                <w:lang w:val="lt-LT"/>
              </w:rPr>
            </w:pPr>
            <w:r w:rsidRPr="0634F14D">
              <w:rPr>
                <w:rFonts w:ascii="Times New Roman" w:hAnsi="Times New Roman" w:cs="Times New Roman"/>
                <w:sz w:val="24"/>
                <w:szCs w:val="24"/>
                <w:lang w:val="lt-LT"/>
              </w:rPr>
              <w:t>13.</w:t>
            </w:r>
            <w:r w:rsidR="00712807">
              <w:rPr>
                <w:rFonts w:ascii="Times New Roman" w:hAnsi="Times New Roman" w:cs="Times New Roman"/>
                <w:sz w:val="24"/>
                <w:szCs w:val="24"/>
                <w:lang w:val="lt-LT"/>
              </w:rPr>
              <w:t>4.2.16.</w:t>
            </w:r>
          </w:p>
          <w:p w14:paraId="23D18F80" w14:textId="2BE4E274" w:rsidR="358DC198" w:rsidRDefault="358DC198" w:rsidP="358DC198">
            <w:pPr>
              <w:rPr>
                <w:rFonts w:ascii="Times New Roman" w:hAnsi="Times New Roman" w:cs="Times New Roman"/>
                <w:sz w:val="24"/>
                <w:szCs w:val="24"/>
                <w:lang w:val="lt-LT"/>
              </w:rPr>
            </w:pPr>
          </w:p>
          <w:p w14:paraId="21032A15" w14:textId="70279FEB" w:rsidR="358DC198" w:rsidRDefault="358DC198" w:rsidP="358DC198">
            <w:pPr>
              <w:rPr>
                <w:rFonts w:ascii="Times New Roman" w:hAnsi="Times New Roman" w:cs="Times New Roman"/>
                <w:sz w:val="24"/>
                <w:szCs w:val="24"/>
                <w:lang w:val="lt-LT"/>
              </w:rPr>
            </w:pPr>
          </w:p>
          <w:p w14:paraId="6FD43DBD" w14:textId="31F68E30" w:rsidR="358DC198" w:rsidRDefault="358DC198" w:rsidP="358DC198">
            <w:pPr>
              <w:rPr>
                <w:rFonts w:ascii="Times New Roman" w:hAnsi="Times New Roman" w:cs="Times New Roman"/>
                <w:sz w:val="24"/>
                <w:szCs w:val="24"/>
                <w:lang w:val="lt-LT"/>
              </w:rPr>
            </w:pPr>
          </w:p>
          <w:p w14:paraId="0B0FFC34" w14:textId="1B00AB86" w:rsidR="358DC198" w:rsidRDefault="358DC198" w:rsidP="358DC198">
            <w:pPr>
              <w:rPr>
                <w:rFonts w:ascii="Times New Roman" w:hAnsi="Times New Roman" w:cs="Times New Roman"/>
                <w:sz w:val="24"/>
                <w:szCs w:val="24"/>
                <w:lang w:val="lt-LT"/>
              </w:rPr>
            </w:pPr>
          </w:p>
          <w:p w14:paraId="6C70784A" w14:textId="295574EF" w:rsidR="002D29D6" w:rsidRPr="00750536" w:rsidRDefault="007E342E" w:rsidP="003D668A">
            <w:pPr>
              <w:rPr>
                <w:rFonts w:ascii="Times New Roman" w:hAnsi="Times New Roman" w:cs="Times New Roman"/>
                <w:sz w:val="24"/>
                <w:szCs w:val="24"/>
                <w:lang w:val="lt-LT"/>
              </w:rPr>
            </w:pPr>
            <w:r w:rsidRPr="00750536">
              <w:rPr>
                <w:rFonts w:ascii="Times New Roman" w:hAnsi="Times New Roman" w:cs="Times New Roman"/>
                <w:sz w:val="24"/>
                <w:szCs w:val="24"/>
                <w:lang w:val="lt-LT"/>
              </w:rPr>
              <w:t>13.</w:t>
            </w:r>
            <w:r w:rsidR="00CB594F">
              <w:rPr>
                <w:rFonts w:ascii="Times New Roman" w:hAnsi="Times New Roman" w:cs="Times New Roman"/>
                <w:sz w:val="24"/>
                <w:szCs w:val="24"/>
                <w:lang w:val="lt-LT"/>
              </w:rPr>
              <w:t>4.2.17.</w:t>
            </w:r>
          </w:p>
        </w:tc>
      </w:tr>
      <w:tr w:rsidR="358DC198" w:rsidRPr="009B588F" w14:paraId="21CCE0C2" w14:textId="77777777" w:rsidTr="3D4FA90A">
        <w:trPr>
          <w:trHeight w:val="300"/>
        </w:trPr>
        <w:tc>
          <w:tcPr>
            <w:tcW w:w="2310" w:type="dxa"/>
          </w:tcPr>
          <w:p w14:paraId="63B3F4D4" w14:textId="295ED428" w:rsidR="358DC198" w:rsidRPr="00CB594F" w:rsidRDefault="358DC198" w:rsidP="0634F14D">
            <w:pPr>
              <w:tabs>
                <w:tab w:val="left" w:pos="810"/>
              </w:tabs>
              <w:spacing w:after="0" w:line="276" w:lineRule="auto"/>
              <w:jc w:val="both"/>
              <w:rPr>
                <w:rFonts w:ascii="Times New Roman" w:eastAsia="Times New Roman" w:hAnsi="Times New Roman" w:cs="Times New Roman"/>
                <w:b/>
                <w:bCs/>
                <w:color w:val="000000" w:themeColor="text1"/>
                <w:sz w:val="24"/>
                <w:szCs w:val="24"/>
                <w:lang w:val="lt-LT"/>
              </w:rPr>
            </w:pPr>
            <w:r w:rsidRPr="00CB594F">
              <w:rPr>
                <w:rFonts w:ascii="Times New Roman" w:eastAsia="Times New Roman" w:hAnsi="Times New Roman" w:cs="Times New Roman"/>
                <w:b/>
                <w:bCs/>
                <w:color w:val="000000" w:themeColor="text1"/>
                <w:sz w:val="24"/>
                <w:szCs w:val="24"/>
                <w:lang w:val="lt-LT"/>
              </w:rPr>
              <w:t>9.</w:t>
            </w:r>
            <w:r w:rsidR="00CB594F" w:rsidRPr="00CB594F">
              <w:rPr>
                <w:rFonts w:ascii="Times New Roman" w:eastAsia="Times New Roman" w:hAnsi="Times New Roman" w:cs="Times New Roman"/>
                <w:b/>
                <w:bCs/>
                <w:color w:val="000000" w:themeColor="text1"/>
                <w:sz w:val="24"/>
                <w:szCs w:val="24"/>
                <w:lang w:val="lt-LT"/>
              </w:rPr>
              <w:t>5</w:t>
            </w:r>
            <w:r w:rsidRPr="00CB594F">
              <w:rPr>
                <w:rFonts w:ascii="Times New Roman" w:eastAsia="Times New Roman" w:hAnsi="Times New Roman" w:cs="Times New Roman"/>
                <w:b/>
                <w:bCs/>
                <w:color w:val="000000" w:themeColor="text1"/>
                <w:sz w:val="24"/>
                <w:szCs w:val="24"/>
                <w:lang w:val="lt-LT"/>
              </w:rPr>
              <w:t>. Tarptautinių sankcijų įgyvendinimas (Tarybos reglamento (ES) 2022/576 5 k straipsnis)</w:t>
            </w:r>
          </w:p>
        </w:tc>
        <w:tc>
          <w:tcPr>
            <w:tcW w:w="5619" w:type="dxa"/>
            <w:gridSpan w:val="2"/>
          </w:tcPr>
          <w:p w14:paraId="1333A2BF" w14:textId="51E494D3" w:rsidR="358DC198" w:rsidRDefault="358DC198" w:rsidP="6B772DCE">
            <w:pPr>
              <w:spacing w:line="276" w:lineRule="auto"/>
              <w:jc w:val="both"/>
              <w:rPr>
                <w:rFonts w:ascii="Times New Roman" w:eastAsia="Times New Roman" w:hAnsi="Times New Roman" w:cs="Times New Roman"/>
                <w:color w:val="000000" w:themeColor="text1"/>
                <w:sz w:val="24"/>
                <w:szCs w:val="24"/>
                <w:lang w:val="lt-LT"/>
              </w:rPr>
            </w:pPr>
            <w:r w:rsidRPr="6B772DCE">
              <w:rPr>
                <w:rFonts w:ascii="Times New Roman" w:eastAsia="Times New Roman" w:hAnsi="Times New Roman" w:cs="Times New Roman"/>
                <w:color w:val="000000" w:themeColor="text1"/>
                <w:sz w:val="24"/>
                <w:szCs w:val="24"/>
                <w:lang w:val="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569" w:type="dxa"/>
          </w:tcPr>
          <w:p w14:paraId="65E10DB3" w14:textId="41167784" w:rsidR="358DC198" w:rsidRDefault="358DC198" w:rsidP="358DC198">
            <w:pPr>
              <w:rPr>
                <w:rFonts w:ascii="Times New Roman" w:hAnsi="Times New Roman" w:cs="Times New Roman"/>
                <w:sz w:val="24"/>
                <w:szCs w:val="24"/>
                <w:lang w:val="lt-LT"/>
              </w:rPr>
            </w:pPr>
          </w:p>
        </w:tc>
      </w:tr>
      <w:tr w:rsidR="008775E4" w:rsidRPr="00750536" w14:paraId="1FFD21E3" w14:textId="77777777" w:rsidTr="3D4FA90A">
        <w:trPr>
          <w:trHeight w:val="300"/>
        </w:trPr>
        <w:tc>
          <w:tcPr>
            <w:tcW w:w="9498" w:type="dxa"/>
            <w:gridSpan w:val="4"/>
          </w:tcPr>
          <w:p w14:paraId="595EAC19" w14:textId="0537EE59" w:rsidR="008775E4" w:rsidRPr="00750536"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750536">
              <w:rPr>
                <w:rFonts w:ascii="Times New Roman" w:eastAsia="Arial Unicode MS" w:hAnsi="Times New Roman" w:cs="Times New Roman"/>
                <w:b/>
                <w:sz w:val="24"/>
                <w:szCs w:val="24"/>
                <w:bdr w:val="nil"/>
                <w:lang w:val="lt-LT" w:eastAsia="lt-LT"/>
              </w:rPr>
              <w:t>10. SUBTIEKĖJŲ PASITELKIMAS IR KEITIMAS</w:t>
            </w:r>
          </w:p>
        </w:tc>
      </w:tr>
      <w:tr w:rsidR="008775E4" w:rsidRPr="00750536" w14:paraId="3F8EE235" w14:textId="77777777" w:rsidTr="3D4FA90A">
        <w:trPr>
          <w:trHeight w:val="300"/>
        </w:trPr>
        <w:tc>
          <w:tcPr>
            <w:tcW w:w="2310" w:type="dxa"/>
          </w:tcPr>
          <w:p w14:paraId="4D09BD08" w14:textId="27263EA9"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750536">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619" w:type="dxa"/>
            <w:gridSpan w:val="2"/>
          </w:tcPr>
          <w:p w14:paraId="09A5C542" w14:textId="45510871" w:rsidR="008775E4" w:rsidRPr="002A41B3" w:rsidRDefault="008775E4" w:rsidP="008775E4">
            <w:pPr>
              <w:spacing w:line="276" w:lineRule="auto"/>
              <w:jc w:val="both"/>
              <w:rPr>
                <w:rFonts w:ascii="Times New Roman" w:hAnsi="Times New Roman" w:cs="Times New Roman"/>
                <w:sz w:val="24"/>
                <w:szCs w:val="24"/>
                <w:lang w:val="lt-LT"/>
              </w:rPr>
            </w:pPr>
            <w:r w:rsidRPr="002A41B3">
              <w:rPr>
                <w:rFonts w:ascii="Times New Roman" w:eastAsia="Calibri" w:hAnsi="Times New Roman" w:cs="Times New Roman"/>
                <w:sz w:val="24"/>
                <w:szCs w:val="24"/>
                <w:lang w:val="lt-LT"/>
              </w:rPr>
              <w:t>Sutarties vykdymui pasitelkiami subtiekėjai, kurių kvalifikacija remiasi Tiekėjas, Sutarties sudarymo metu žinom</w:t>
            </w:r>
            <w:r w:rsidR="00193444" w:rsidRPr="002A41B3">
              <w:rPr>
                <w:rFonts w:ascii="Times New Roman" w:eastAsia="Calibri" w:hAnsi="Times New Roman" w:cs="Times New Roman"/>
                <w:sz w:val="24"/>
                <w:szCs w:val="24"/>
                <w:lang w:val="lt-LT"/>
              </w:rPr>
              <w:t>i</w:t>
            </w:r>
            <w:r w:rsidRPr="002A41B3">
              <w:rPr>
                <w:rFonts w:ascii="Times New Roman" w:eastAsia="Calibri" w:hAnsi="Times New Roman" w:cs="Times New Roman"/>
                <w:sz w:val="24"/>
                <w:szCs w:val="24"/>
                <w:lang w:val="lt-LT"/>
              </w:rPr>
              <w:t xml:space="preserve"> subtiekėjai,</w:t>
            </w:r>
            <w:r w:rsidR="00CB594F" w:rsidRPr="002A41B3">
              <w:rPr>
                <w:rFonts w:ascii="Times New Roman" w:eastAsia="Calibri" w:hAnsi="Times New Roman" w:cs="Times New Roman"/>
                <w:sz w:val="24"/>
                <w:szCs w:val="24"/>
                <w:lang w:val="lt-LT"/>
              </w:rPr>
              <w:t xml:space="preserve"> kurių pajėgumais Tiekėjas nesiremia</w:t>
            </w:r>
            <w:r w:rsidRPr="002A41B3">
              <w:rPr>
                <w:rFonts w:ascii="Times New Roman" w:eastAsia="Calibri" w:hAnsi="Times New Roman" w:cs="Times New Roman"/>
                <w:sz w:val="24"/>
                <w:szCs w:val="24"/>
                <w:lang w:val="lt-LT"/>
              </w:rPr>
              <w:t xml:space="preserve">, </w:t>
            </w:r>
            <w:r w:rsidR="00143077" w:rsidRPr="002A41B3">
              <w:rPr>
                <w:rFonts w:ascii="Times New Roman" w:eastAsia="Calibri" w:hAnsi="Times New Roman" w:cs="Times New Roman"/>
                <w:sz w:val="24"/>
                <w:szCs w:val="24"/>
                <w:lang w:val="lt-LT"/>
              </w:rPr>
              <w:t>specialistai</w:t>
            </w:r>
            <w:r w:rsidRPr="002A41B3">
              <w:rPr>
                <w:rFonts w:ascii="Times New Roman" w:eastAsia="Calibri" w:hAnsi="Times New Roman" w:cs="Times New Roman"/>
                <w:sz w:val="24"/>
                <w:szCs w:val="24"/>
                <w:lang w:val="lt-LT"/>
              </w:rPr>
              <w:t xml:space="preserve"> yra nurodyti Specialiųjų sutarties sąlygų priede Nr.</w:t>
            </w:r>
            <w:r w:rsidR="002A41B3">
              <w:rPr>
                <w:rFonts w:ascii="Times New Roman" w:eastAsia="Calibri" w:hAnsi="Times New Roman" w:cs="Times New Roman"/>
                <w:sz w:val="24"/>
                <w:szCs w:val="24"/>
                <w:lang w:val="lt-LT"/>
              </w:rPr>
              <w:t xml:space="preserve"> </w:t>
            </w:r>
            <w:r w:rsidR="00945F73" w:rsidRPr="002A41B3">
              <w:rPr>
                <w:rFonts w:ascii="Times New Roman" w:eastAsia="Calibri" w:hAnsi="Times New Roman" w:cs="Times New Roman"/>
                <w:sz w:val="24"/>
                <w:szCs w:val="24"/>
                <w:lang w:val="lt-LT"/>
              </w:rPr>
              <w:t>4</w:t>
            </w:r>
            <w:r w:rsidR="00CB594F" w:rsidRPr="002A41B3">
              <w:rPr>
                <w:rFonts w:ascii="Times New Roman" w:eastAsia="Calibri" w:hAnsi="Times New Roman" w:cs="Times New Roman"/>
                <w:sz w:val="24"/>
                <w:szCs w:val="24"/>
                <w:lang w:val="lt-LT"/>
              </w:rPr>
              <w:t>.</w:t>
            </w:r>
          </w:p>
        </w:tc>
        <w:tc>
          <w:tcPr>
            <w:tcW w:w="1569" w:type="dxa"/>
          </w:tcPr>
          <w:p w14:paraId="378D374A" w14:textId="2FB2DB40" w:rsidR="008775E4" w:rsidRPr="00750536" w:rsidRDefault="008775E4" w:rsidP="008775E4">
            <w:pPr>
              <w:spacing w:line="276" w:lineRule="auto"/>
              <w:jc w:val="both"/>
              <w:rPr>
                <w:rFonts w:ascii="Times New Roman" w:hAnsi="Times New Roman" w:cs="Times New Roman"/>
                <w:sz w:val="24"/>
                <w:szCs w:val="24"/>
                <w:lang w:val="lt-LT"/>
              </w:rPr>
            </w:pPr>
            <w:r w:rsidRPr="00750536">
              <w:rPr>
                <w:rFonts w:ascii="Times New Roman" w:hAnsi="Times New Roman" w:cs="Times New Roman"/>
                <w:sz w:val="24"/>
                <w:szCs w:val="24"/>
                <w:lang w:val="lt-LT"/>
              </w:rPr>
              <w:t>14 skyrius</w:t>
            </w:r>
          </w:p>
        </w:tc>
      </w:tr>
      <w:tr w:rsidR="00AF3E5E" w:rsidRPr="00750536" w14:paraId="4006AFF6" w14:textId="77777777" w:rsidTr="3D4FA90A">
        <w:trPr>
          <w:trHeight w:val="300"/>
        </w:trPr>
        <w:tc>
          <w:tcPr>
            <w:tcW w:w="9498" w:type="dxa"/>
            <w:gridSpan w:val="4"/>
          </w:tcPr>
          <w:p w14:paraId="66C8CA53" w14:textId="3AF0E596" w:rsidR="00AF3E5E" w:rsidRPr="00750536" w:rsidRDefault="00AF3E5E" w:rsidP="00AF3E5E">
            <w:pPr>
              <w:spacing w:line="276" w:lineRule="auto"/>
              <w:jc w:val="center"/>
              <w:rPr>
                <w:rFonts w:ascii="Times New Roman" w:hAnsi="Times New Roman" w:cs="Times New Roman"/>
                <w:sz w:val="24"/>
                <w:szCs w:val="24"/>
                <w:lang w:val="lt-LT"/>
              </w:rPr>
            </w:pPr>
            <w:r w:rsidRPr="00750536">
              <w:rPr>
                <w:rFonts w:ascii="Times New Roman" w:hAnsi="Times New Roman" w:cs="Times New Roman"/>
                <w:b/>
                <w:bCs/>
                <w:sz w:val="24"/>
                <w:szCs w:val="24"/>
                <w:lang w:val="lt-LT"/>
              </w:rPr>
              <w:t>11. APLI</w:t>
            </w:r>
            <w:r w:rsidR="2A3FAA9F" w:rsidRPr="00750536">
              <w:rPr>
                <w:rFonts w:ascii="Times New Roman" w:hAnsi="Times New Roman" w:cs="Times New Roman"/>
                <w:b/>
                <w:bCs/>
                <w:sz w:val="24"/>
                <w:szCs w:val="24"/>
                <w:lang w:val="lt-LT"/>
              </w:rPr>
              <w:t>N</w:t>
            </w:r>
            <w:r w:rsidRPr="00750536">
              <w:rPr>
                <w:rFonts w:ascii="Times New Roman" w:hAnsi="Times New Roman" w:cs="Times New Roman"/>
                <w:b/>
                <w:bCs/>
                <w:sz w:val="24"/>
                <w:szCs w:val="24"/>
                <w:lang w:val="lt-LT"/>
              </w:rPr>
              <w:t>KOSAUGINIAI REIKALAVIMAI</w:t>
            </w:r>
            <w:r w:rsidR="00143077">
              <w:rPr>
                <w:rFonts w:ascii="Times New Roman" w:hAnsi="Times New Roman" w:cs="Times New Roman"/>
                <w:b/>
                <w:bCs/>
                <w:sz w:val="24"/>
                <w:szCs w:val="24"/>
                <w:lang w:val="lt-LT"/>
              </w:rPr>
              <w:t xml:space="preserve"> </w:t>
            </w:r>
            <w:r w:rsidR="00143077" w:rsidRPr="003D668A">
              <w:rPr>
                <w:rFonts w:ascii="Times New Roman" w:hAnsi="Times New Roman" w:cs="Times New Roman"/>
                <w:sz w:val="24"/>
                <w:szCs w:val="24"/>
                <w:lang w:val="lt-LT"/>
              </w:rPr>
              <w:t>(</w:t>
            </w:r>
            <w:r w:rsidR="00143077" w:rsidRPr="00143077">
              <w:rPr>
                <w:rFonts w:ascii="Times New Roman" w:hAnsi="Times New Roman" w:cs="Times New Roman"/>
                <w:noProof/>
                <w:sz w:val="24"/>
                <w:szCs w:val="24"/>
                <w:lang w:val="lt-LT"/>
              </w:rPr>
              <w:t>taikoma</w:t>
            </w:r>
            <w:r w:rsidR="00143077" w:rsidRPr="00425372">
              <w:rPr>
                <w:rFonts w:ascii="Times New Roman" w:hAnsi="Times New Roman" w:cs="Times New Roman"/>
                <w:noProof/>
                <w:sz w:val="24"/>
                <w:szCs w:val="24"/>
                <w:lang w:val="lt-LT"/>
              </w:rPr>
              <w:t>, jeigu aplinkosauginiai ir (arba) socialiniai kriterijai nustatomi kaip Sutarties vykdymo sąlygos)</w:t>
            </w:r>
          </w:p>
        </w:tc>
      </w:tr>
      <w:tr w:rsidR="00AF3E5E" w:rsidRPr="009B588F" w14:paraId="60CE7850" w14:textId="77777777" w:rsidTr="3D4FA90A">
        <w:trPr>
          <w:trHeight w:val="300"/>
        </w:trPr>
        <w:tc>
          <w:tcPr>
            <w:tcW w:w="2310" w:type="dxa"/>
          </w:tcPr>
          <w:p w14:paraId="4306819F" w14:textId="160E1294" w:rsidR="00AF3E5E" w:rsidRPr="00750536" w:rsidRDefault="001F398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11.1. Aplinkosauginiai reikalavimai paslaug</w:t>
            </w:r>
            <w:r w:rsidR="00C40930" w:rsidRPr="00750536">
              <w:rPr>
                <w:rFonts w:ascii="Times New Roman" w:eastAsia="Arial Unicode MS" w:hAnsi="Times New Roman" w:cs="Times New Roman"/>
                <w:b/>
                <w:bCs/>
                <w:color w:val="000000"/>
                <w:sz w:val="24"/>
                <w:szCs w:val="24"/>
                <w:bdr w:val="nil"/>
                <w:lang w:val="lt-LT" w:eastAsia="lt-LT"/>
              </w:rPr>
              <w:t>ai</w:t>
            </w:r>
            <w:r w:rsidRPr="00750536">
              <w:rPr>
                <w:rFonts w:ascii="Times New Roman" w:eastAsia="Arial Unicode MS" w:hAnsi="Times New Roman" w:cs="Times New Roman"/>
                <w:b/>
                <w:bCs/>
                <w:color w:val="000000"/>
                <w:sz w:val="24"/>
                <w:szCs w:val="24"/>
                <w:bdr w:val="nil"/>
                <w:lang w:val="lt-LT" w:eastAsia="lt-LT"/>
              </w:rPr>
              <w:t xml:space="preserve"> ir/ar j</w:t>
            </w:r>
            <w:r w:rsidR="00C40930" w:rsidRPr="00750536">
              <w:rPr>
                <w:rFonts w:ascii="Times New Roman" w:eastAsia="Arial Unicode MS" w:hAnsi="Times New Roman" w:cs="Times New Roman"/>
                <w:b/>
                <w:bCs/>
                <w:color w:val="000000"/>
                <w:sz w:val="24"/>
                <w:szCs w:val="24"/>
                <w:bdr w:val="nil"/>
                <w:lang w:val="lt-LT" w:eastAsia="lt-LT"/>
              </w:rPr>
              <w:t>os</w:t>
            </w:r>
            <w:r w:rsidRPr="00750536">
              <w:rPr>
                <w:rFonts w:ascii="Times New Roman" w:eastAsia="Arial Unicode MS" w:hAnsi="Times New Roman" w:cs="Times New Roman"/>
                <w:b/>
                <w:bCs/>
                <w:color w:val="000000"/>
                <w:sz w:val="24"/>
                <w:szCs w:val="24"/>
                <w:bdr w:val="nil"/>
                <w:lang w:val="lt-LT" w:eastAsia="lt-LT"/>
              </w:rPr>
              <w:t xml:space="preserve"> teikimui</w:t>
            </w:r>
          </w:p>
        </w:tc>
        <w:tc>
          <w:tcPr>
            <w:tcW w:w="5619" w:type="dxa"/>
            <w:gridSpan w:val="2"/>
          </w:tcPr>
          <w:p w14:paraId="34031B29" w14:textId="0A10A88F" w:rsidR="00143077" w:rsidRDefault="00143077" w:rsidP="00A5700D">
            <w:pPr>
              <w:spacing w:after="0" w:line="276" w:lineRule="auto"/>
              <w:jc w:val="both"/>
              <w:rPr>
                <w:rFonts w:ascii="Times New Roman" w:eastAsia="Times New Roman" w:hAnsi="Times New Roman" w:cs="Times New Roman"/>
                <w:sz w:val="24"/>
                <w:szCs w:val="24"/>
                <w:lang w:val="lt-LT"/>
              </w:rPr>
            </w:pPr>
            <w:r w:rsidRPr="00884D69">
              <w:rPr>
                <w:rFonts w:ascii="Times New Roman" w:eastAsia="Arial Unicode MS" w:hAnsi="Times New Roman" w:cs="Times New Roman"/>
                <w:color w:val="000000" w:themeColor="text1"/>
                <w:sz w:val="24"/>
                <w:szCs w:val="24"/>
                <w:lang w:val="lt-LT"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rFonts w:ascii="Times New Roman" w:eastAsia="Arial Unicode MS" w:hAnsi="Times New Roman" w:cs="Times New Roman"/>
                <w:color w:val="000000" w:themeColor="text1"/>
                <w:sz w:val="24"/>
                <w:szCs w:val="24"/>
                <w:lang w:val="lt-LT" w:eastAsia="lt-LT"/>
              </w:rPr>
              <w:t xml:space="preserve">4.4.3. </w:t>
            </w:r>
            <w:r w:rsidRPr="00884D69">
              <w:rPr>
                <w:rFonts w:ascii="Times New Roman" w:eastAsia="Arial Unicode MS" w:hAnsi="Times New Roman" w:cs="Times New Roman"/>
                <w:color w:val="000000" w:themeColor="text1"/>
                <w:sz w:val="24"/>
                <w:szCs w:val="24"/>
                <w:lang w:val="lt-LT" w:eastAsia="lt-LT"/>
              </w:rPr>
              <w:t>papunkčiu.</w:t>
            </w:r>
          </w:p>
          <w:p w14:paraId="6BA79131" w14:textId="22ED2A62" w:rsidR="00AF3E5E" w:rsidRPr="007F0977" w:rsidRDefault="00143077" w:rsidP="003D668A">
            <w:pPr>
              <w:spacing w:line="276" w:lineRule="auto"/>
              <w:jc w:val="both"/>
              <w:rPr>
                <w:rFonts w:asciiTheme="majorBidi" w:hAnsiTheme="majorBidi" w:cstheme="majorBidi"/>
                <w:sz w:val="24"/>
                <w:szCs w:val="24"/>
                <w:lang w:val="lt-LT"/>
              </w:rPr>
            </w:pPr>
            <w:r w:rsidRPr="007F0977">
              <w:rPr>
                <w:rFonts w:asciiTheme="majorBidi" w:hAnsiTheme="majorBidi" w:cstheme="majorBidi"/>
                <w:sz w:val="24"/>
                <w:szCs w:val="24"/>
                <w:lang w:val="lt-LT"/>
              </w:rPr>
              <w:t>P</w:t>
            </w:r>
            <w:r w:rsidR="30D8E2D1" w:rsidRPr="007F0977">
              <w:rPr>
                <w:rFonts w:asciiTheme="majorBidi" w:hAnsiTheme="majorBidi" w:cstheme="majorBidi"/>
                <w:sz w:val="24"/>
                <w:szCs w:val="24"/>
                <w:lang w:val="lt-LT"/>
              </w:rPr>
              <w:t>erkama tik nematerialaus pobūdžio (intelektinė) ar kitokia paslauga, nesusijusi su materialaus objekto sukūrimu, kurios teikimo metu nėra numatomas reikšmingas neigiamas poveikis aplinkai, nesukuriamas taršos šaltinis ir negeneruojamos atliekos.</w:t>
            </w:r>
          </w:p>
        </w:tc>
        <w:tc>
          <w:tcPr>
            <w:tcW w:w="1569" w:type="dxa"/>
          </w:tcPr>
          <w:p w14:paraId="1679FC3D" w14:textId="77777777" w:rsidR="00AF3E5E" w:rsidRPr="00750536" w:rsidRDefault="00AF3E5E" w:rsidP="008775E4">
            <w:pPr>
              <w:spacing w:line="276" w:lineRule="auto"/>
              <w:jc w:val="both"/>
              <w:rPr>
                <w:rFonts w:ascii="Times New Roman" w:hAnsi="Times New Roman" w:cs="Times New Roman"/>
                <w:sz w:val="24"/>
                <w:szCs w:val="24"/>
                <w:lang w:val="lt-LT"/>
              </w:rPr>
            </w:pPr>
          </w:p>
        </w:tc>
      </w:tr>
      <w:tr w:rsidR="4BA325E8" w14:paraId="5159F04B" w14:textId="77777777" w:rsidTr="3D4FA90A">
        <w:trPr>
          <w:trHeight w:val="300"/>
        </w:trPr>
        <w:tc>
          <w:tcPr>
            <w:tcW w:w="2310" w:type="dxa"/>
          </w:tcPr>
          <w:p w14:paraId="5BCE737B" w14:textId="6B341BB0" w:rsidR="0C14D247" w:rsidRDefault="0C14D247" w:rsidP="4BA325E8">
            <w:pPr>
              <w:spacing w:line="276" w:lineRule="auto"/>
              <w:jc w:val="both"/>
              <w:rPr>
                <w:rFonts w:ascii="Times New Roman" w:eastAsia="Times New Roman" w:hAnsi="Times New Roman" w:cs="Times New Roman"/>
                <w:sz w:val="24"/>
                <w:szCs w:val="24"/>
                <w:lang w:val="lt-LT"/>
              </w:rPr>
            </w:pPr>
            <w:r w:rsidRPr="4BA325E8">
              <w:rPr>
                <w:rFonts w:ascii="Times New Roman" w:eastAsia="Times New Roman" w:hAnsi="Times New Roman" w:cs="Times New Roman"/>
                <w:b/>
                <w:bCs/>
                <w:color w:val="000000" w:themeColor="text1"/>
                <w:sz w:val="24"/>
                <w:szCs w:val="24"/>
                <w:lang w:val="lt-LT"/>
              </w:rPr>
              <w:t>11.2. Aplinkosauginiai reikalavimai paslaugai ir/ar jos teikimui</w:t>
            </w:r>
          </w:p>
        </w:tc>
        <w:tc>
          <w:tcPr>
            <w:tcW w:w="5619" w:type="dxa"/>
            <w:gridSpan w:val="2"/>
          </w:tcPr>
          <w:p w14:paraId="5AD77BD1" w14:textId="27F2C3C0" w:rsidR="4BA325E8" w:rsidRPr="00143077" w:rsidRDefault="0C14D247" w:rsidP="00143077">
            <w:pPr>
              <w:tabs>
                <w:tab w:val="left" w:pos="810"/>
              </w:tabs>
              <w:spacing w:after="0"/>
              <w:jc w:val="both"/>
            </w:pPr>
            <w:r w:rsidRPr="4BA325E8">
              <w:rPr>
                <w:rFonts w:ascii="Times New Roman" w:eastAsia="Times New Roman" w:hAnsi="Times New Roman" w:cs="Times New Roman"/>
                <w:color w:val="000000" w:themeColor="text1"/>
                <w:sz w:val="24"/>
                <w:szCs w:val="24"/>
                <w:lang w:val="lt-LT"/>
              </w:rPr>
              <w:t>Netaikoma</w:t>
            </w:r>
          </w:p>
        </w:tc>
        <w:tc>
          <w:tcPr>
            <w:tcW w:w="1569" w:type="dxa"/>
          </w:tcPr>
          <w:p w14:paraId="3DF53059" w14:textId="1E3C88F3" w:rsidR="4BA325E8" w:rsidRDefault="4BA325E8" w:rsidP="4BA325E8">
            <w:pPr>
              <w:spacing w:line="276" w:lineRule="auto"/>
              <w:jc w:val="both"/>
              <w:rPr>
                <w:rFonts w:ascii="Times New Roman" w:hAnsi="Times New Roman" w:cs="Times New Roman"/>
                <w:sz w:val="24"/>
                <w:szCs w:val="24"/>
                <w:lang w:val="lt-LT"/>
              </w:rPr>
            </w:pPr>
          </w:p>
        </w:tc>
      </w:tr>
      <w:tr w:rsidR="4BA325E8" w14:paraId="7B0D49FB" w14:textId="77777777" w:rsidTr="3D4FA90A">
        <w:trPr>
          <w:trHeight w:val="300"/>
        </w:trPr>
        <w:tc>
          <w:tcPr>
            <w:tcW w:w="2310" w:type="dxa"/>
          </w:tcPr>
          <w:p w14:paraId="5D8E3395" w14:textId="7DDC3C97" w:rsidR="0C14D247" w:rsidRDefault="0C14D247" w:rsidP="4BA325E8">
            <w:pPr>
              <w:spacing w:line="276" w:lineRule="auto"/>
              <w:jc w:val="both"/>
              <w:rPr>
                <w:rFonts w:ascii="Times New Roman" w:eastAsia="Times New Roman" w:hAnsi="Times New Roman" w:cs="Times New Roman"/>
                <w:sz w:val="24"/>
                <w:szCs w:val="24"/>
                <w:lang w:val="lt-LT"/>
              </w:rPr>
            </w:pPr>
            <w:r w:rsidRPr="4BA325E8">
              <w:rPr>
                <w:rFonts w:ascii="Times New Roman" w:eastAsia="Times New Roman" w:hAnsi="Times New Roman" w:cs="Times New Roman"/>
                <w:b/>
                <w:bCs/>
                <w:color w:val="000000" w:themeColor="text1"/>
                <w:sz w:val="24"/>
                <w:szCs w:val="24"/>
                <w:lang w:val="lt-LT"/>
              </w:rPr>
              <w:t>11.3. Socialiniai kriterijai</w:t>
            </w:r>
          </w:p>
        </w:tc>
        <w:tc>
          <w:tcPr>
            <w:tcW w:w="5619" w:type="dxa"/>
            <w:gridSpan w:val="2"/>
          </w:tcPr>
          <w:p w14:paraId="73A5C6A9" w14:textId="064052A6" w:rsidR="4BA325E8" w:rsidRPr="00143077" w:rsidRDefault="0C14D247" w:rsidP="00143077">
            <w:pPr>
              <w:tabs>
                <w:tab w:val="left" w:pos="810"/>
              </w:tabs>
              <w:spacing w:after="0"/>
              <w:jc w:val="both"/>
            </w:pPr>
            <w:r w:rsidRPr="4BA325E8">
              <w:rPr>
                <w:rFonts w:ascii="Times New Roman" w:eastAsia="Times New Roman" w:hAnsi="Times New Roman" w:cs="Times New Roman"/>
                <w:color w:val="000000" w:themeColor="text1"/>
                <w:sz w:val="24"/>
                <w:szCs w:val="24"/>
                <w:lang w:val="lt-LT"/>
              </w:rPr>
              <w:t>Netaikoma</w:t>
            </w:r>
          </w:p>
        </w:tc>
        <w:tc>
          <w:tcPr>
            <w:tcW w:w="1569" w:type="dxa"/>
          </w:tcPr>
          <w:p w14:paraId="3234BA22" w14:textId="6B536C43" w:rsidR="4BA325E8" w:rsidRDefault="4BA325E8" w:rsidP="4BA325E8">
            <w:pPr>
              <w:spacing w:line="276" w:lineRule="auto"/>
              <w:jc w:val="both"/>
              <w:rPr>
                <w:rFonts w:ascii="Times New Roman" w:hAnsi="Times New Roman" w:cs="Times New Roman"/>
                <w:sz w:val="24"/>
                <w:szCs w:val="24"/>
                <w:lang w:val="lt-LT"/>
              </w:rPr>
            </w:pPr>
          </w:p>
        </w:tc>
      </w:tr>
      <w:bookmarkEnd w:id="1"/>
      <w:tr w:rsidR="008775E4" w:rsidRPr="00750536" w14:paraId="37C3203D" w14:textId="77777777" w:rsidTr="3D4FA90A">
        <w:trPr>
          <w:trHeight w:val="300"/>
        </w:trPr>
        <w:tc>
          <w:tcPr>
            <w:tcW w:w="9498" w:type="dxa"/>
            <w:gridSpan w:val="4"/>
          </w:tcPr>
          <w:p w14:paraId="140FA895" w14:textId="7F253D76" w:rsidR="008775E4" w:rsidRPr="00750536"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750536">
              <w:rPr>
                <w:rFonts w:ascii="Times New Roman" w:eastAsia="Times New Roman" w:hAnsi="Times New Roman" w:cs="Times New Roman"/>
                <w:b/>
                <w:bCs/>
                <w:sz w:val="24"/>
                <w:szCs w:val="24"/>
                <w:lang w:val="lt-LT"/>
              </w:rPr>
              <w:t>1</w:t>
            </w:r>
            <w:r w:rsidR="00AF3E5E" w:rsidRPr="00750536">
              <w:rPr>
                <w:rFonts w:ascii="Times New Roman" w:eastAsia="Times New Roman" w:hAnsi="Times New Roman" w:cs="Times New Roman"/>
                <w:b/>
                <w:bCs/>
                <w:sz w:val="24"/>
                <w:szCs w:val="24"/>
                <w:lang w:val="lt-LT"/>
              </w:rPr>
              <w:t>2</w:t>
            </w:r>
            <w:r w:rsidRPr="00750536">
              <w:rPr>
                <w:rFonts w:ascii="Times New Roman" w:eastAsia="Times New Roman" w:hAnsi="Times New Roman" w:cs="Times New Roman"/>
                <w:b/>
                <w:bCs/>
                <w:sz w:val="24"/>
                <w:szCs w:val="24"/>
                <w:lang w:val="lt-LT"/>
              </w:rPr>
              <w:t>. SPECIALIŲJŲ SUTARTIES SĄLYGŲ PRIEDAI</w:t>
            </w:r>
          </w:p>
        </w:tc>
      </w:tr>
      <w:tr w:rsidR="008775E4" w:rsidRPr="00750536" w14:paraId="4E1C2EA4" w14:textId="77777777" w:rsidTr="3D4FA90A">
        <w:trPr>
          <w:trHeight w:val="834"/>
        </w:trPr>
        <w:tc>
          <w:tcPr>
            <w:tcW w:w="9498" w:type="dxa"/>
            <w:gridSpan w:val="4"/>
          </w:tcPr>
          <w:p w14:paraId="26677696" w14:textId="1A35BCF6" w:rsidR="000249C5" w:rsidRPr="00750536" w:rsidRDefault="559290C1" w:rsidP="559290C1">
            <w:pPr>
              <w:pStyle w:val="ListParagraph"/>
              <w:shd w:val="clear" w:color="auto" w:fill="FFFFFF" w:themeFill="background1"/>
              <w:spacing w:line="276" w:lineRule="auto"/>
              <w:ind w:left="604"/>
              <w:jc w:val="both"/>
              <w:rPr>
                <w:rFonts w:eastAsia="Calibri"/>
              </w:rPr>
            </w:pPr>
            <w:r w:rsidRPr="00750536">
              <w:rPr>
                <w:rFonts w:eastAsia="Calibri"/>
              </w:rPr>
              <w:t>12.1. Priedas Nr. 1 – Techninė specifikacija;</w:t>
            </w:r>
          </w:p>
          <w:p w14:paraId="37C9E7D5" w14:textId="40300671" w:rsidR="00884596" w:rsidRPr="00750536" w:rsidRDefault="39A0043F" w:rsidP="559290C1">
            <w:pPr>
              <w:pStyle w:val="ListParagraph"/>
              <w:shd w:val="clear" w:color="auto" w:fill="FFFFFF" w:themeFill="background1"/>
              <w:spacing w:line="276" w:lineRule="auto"/>
              <w:ind w:left="604"/>
              <w:jc w:val="both"/>
              <w:rPr>
                <w:rFonts w:eastAsia="Calibri"/>
              </w:rPr>
            </w:pPr>
            <w:r w:rsidRPr="00750536">
              <w:rPr>
                <w:rFonts w:eastAsia="Calibri"/>
              </w:rPr>
              <w:t>12.2. Priedas Nr. 2 – Pasiūlymas;</w:t>
            </w:r>
          </w:p>
          <w:p w14:paraId="6DA2819A" w14:textId="7472CD60" w:rsidR="008775E4" w:rsidRPr="00750536" w:rsidRDefault="559290C1" w:rsidP="559290C1">
            <w:pPr>
              <w:pStyle w:val="ListParagraph"/>
              <w:shd w:val="clear" w:color="auto" w:fill="FFFFFF" w:themeFill="background1"/>
              <w:spacing w:line="276" w:lineRule="auto"/>
              <w:ind w:left="604"/>
              <w:jc w:val="both"/>
              <w:rPr>
                <w:rFonts w:eastAsia="Calibri"/>
              </w:rPr>
            </w:pPr>
            <w:r w:rsidRPr="00750536">
              <w:rPr>
                <w:rFonts w:eastAsia="Calibri"/>
              </w:rPr>
              <w:t>12.3. Priedas Nr. 3 – Atsakingi asmenys;</w:t>
            </w:r>
          </w:p>
          <w:p w14:paraId="11D97047" w14:textId="031C0A0E" w:rsidR="00E2654A" w:rsidRPr="00750536" w:rsidRDefault="2A4F4874" w:rsidP="358DC198">
            <w:pPr>
              <w:widowControl w:val="0"/>
              <w:autoSpaceDE w:val="0"/>
              <w:autoSpaceDN w:val="0"/>
              <w:adjustRightInd w:val="0"/>
              <w:spacing w:after="0" w:line="276" w:lineRule="auto"/>
              <w:ind w:left="604"/>
              <w:rPr>
                <w:rFonts w:ascii="Times New Roman" w:eastAsia="Times New Roman" w:hAnsi="Times New Roman" w:cs="Times New Roman"/>
                <w:sz w:val="24"/>
                <w:szCs w:val="24"/>
                <w:lang w:val="lt-LT" w:eastAsia="lt-LT"/>
              </w:rPr>
            </w:pPr>
            <w:r w:rsidRPr="0634F14D">
              <w:rPr>
                <w:rFonts w:ascii="Times New Roman" w:eastAsia="Calibri" w:hAnsi="Times New Roman" w:cs="Times New Roman"/>
                <w:sz w:val="24"/>
                <w:szCs w:val="24"/>
                <w:lang w:val="lt-LT"/>
              </w:rPr>
              <w:t xml:space="preserve">12.4. Priedas Nr. 4 </w:t>
            </w:r>
            <w:r w:rsidRPr="0634F14D">
              <w:rPr>
                <w:rFonts w:eastAsia="Calibri"/>
                <w:lang w:val="lt-LT"/>
              </w:rPr>
              <w:t>–</w:t>
            </w:r>
            <w:r w:rsidRPr="0634F14D">
              <w:rPr>
                <w:rFonts w:ascii="Times New Roman" w:eastAsia="Calibri" w:hAnsi="Times New Roman" w:cs="Times New Roman"/>
                <w:sz w:val="24"/>
                <w:szCs w:val="24"/>
                <w:lang w:val="lt-LT"/>
              </w:rPr>
              <w:t xml:space="preserve"> </w:t>
            </w:r>
            <w:r w:rsidR="003D668A" w:rsidRPr="003D668A">
              <w:rPr>
                <w:rFonts w:ascii="Times New Roman" w:eastAsia="Calibri" w:hAnsi="Times New Roman" w:cs="Times New Roman"/>
                <w:sz w:val="24"/>
                <w:szCs w:val="24"/>
                <w:lang w:val="lt-LT"/>
              </w:rPr>
              <w:t>Sutarties vykdymui pasitelkiami subtiekėjai ir (ar) specialistai</w:t>
            </w:r>
            <w:r w:rsidR="00143077">
              <w:rPr>
                <w:rFonts w:ascii="Times New Roman" w:eastAsia="Times New Roman" w:hAnsi="Times New Roman" w:cs="Times New Roman"/>
                <w:sz w:val="24"/>
                <w:szCs w:val="24"/>
                <w:lang w:val="lt-LT" w:eastAsia="lt-LT"/>
              </w:rPr>
              <w:t>;</w:t>
            </w:r>
          </w:p>
          <w:p w14:paraId="6D36104C" w14:textId="31DC80AF" w:rsidR="00E2654A" w:rsidRPr="00750536" w:rsidRDefault="5198F001" w:rsidP="00E16DAF">
            <w:pPr>
              <w:widowControl w:val="0"/>
              <w:autoSpaceDE w:val="0"/>
              <w:autoSpaceDN w:val="0"/>
              <w:adjustRightInd w:val="0"/>
              <w:spacing w:after="0" w:line="276" w:lineRule="auto"/>
              <w:ind w:left="604"/>
              <w:rPr>
                <w:rFonts w:ascii="Times New Roman" w:eastAsia="Times New Roman" w:hAnsi="Times New Roman" w:cs="Times New Roman"/>
                <w:sz w:val="24"/>
                <w:szCs w:val="24"/>
                <w:lang w:val="lt-LT" w:eastAsia="lt-LT"/>
              </w:rPr>
            </w:pPr>
            <w:r w:rsidRPr="0634F14D">
              <w:rPr>
                <w:rFonts w:ascii="Times New Roman" w:eastAsia="Times New Roman" w:hAnsi="Times New Roman" w:cs="Times New Roman"/>
                <w:sz w:val="24"/>
                <w:szCs w:val="24"/>
                <w:lang w:val="lt-LT" w:eastAsia="lt-LT"/>
              </w:rPr>
              <w:t>12.5.</w:t>
            </w:r>
            <w:r w:rsidR="00143077">
              <w:rPr>
                <w:rFonts w:ascii="Times New Roman" w:eastAsia="Times New Roman" w:hAnsi="Times New Roman" w:cs="Times New Roman"/>
                <w:sz w:val="24"/>
                <w:szCs w:val="24"/>
                <w:lang w:val="lt-LT" w:eastAsia="lt-LT"/>
              </w:rPr>
              <w:t xml:space="preserve"> </w:t>
            </w:r>
            <w:r w:rsidRPr="0634F14D">
              <w:rPr>
                <w:rFonts w:ascii="Times New Roman" w:eastAsia="Times New Roman" w:hAnsi="Times New Roman" w:cs="Times New Roman"/>
                <w:sz w:val="24"/>
                <w:szCs w:val="24"/>
                <w:lang w:val="lt-LT" w:eastAsia="lt-LT"/>
              </w:rPr>
              <w:t>Priedas Nr. 5</w:t>
            </w:r>
            <w:r w:rsidR="614FB59F" w:rsidRPr="0634F14D">
              <w:rPr>
                <w:rFonts w:ascii="Times New Roman" w:eastAsia="Times New Roman" w:hAnsi="Times New Roman" w:cs="Times New Roman"/>
                <w:sz w:val="24"/>
                <w:szCs w:val="24"/>
                <w:lang w:val="lt-LT" w:eastAsia="lt-LT"/>
              </w:rPr>
              <w:t xml:space="preserve"> – Asmens duomenų tvarkymo susitarimas</w:t>
            </w:r>
            <w:r w:rsidR="00143077">
              <w:rPr>
                <w:rFonts w:ascii="Times New Roman" w:eastAsia="Times New Roman" w:hAnsi="Times New Roman" w:cs="Times New Roman"/>
                <w:sz w:val="24"/>
                <w:szCs w:val="24"/>
                <w:lang w:val="lt-LT" w:eastAsia="lt-LT"/>
              </w:rPr>
              <w:t>.</w:t>
            </w:r>
          </w:p>
        </w:tc>
      </w:tr>
      <w:tr w:rsidR="008775E4" w:rsidRPr="00750536" w14:paraId="02908552" w14:textId="77777777" w:rsidTr="3D4FA90A">
        <w:trPr>
          <w:trHeight w:val="300"/>
        </w:trPr>
        <w:tc>
          <w:tcPr>
            <w:tcW w:w="9498" w:type="dxa"/>
            <w:gridSpan w:val="4"/>
          </w:tcPr>
          <w:p w14:paraId="373B8CAC" w14:textId="0BEE555D" w:rsidR="008775E4" w:rsidRPr="00750536"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750536">
              <w:rPr>
                <w:rFonts w:ascii="Times New Roman" w:eastAsia="Arial Unicode MS" w:hAnsi="Times New Roman" w:cs="Times New Roman"/>
                <w:b/>
                <w:bCs/>
                <w:spacing w:val="4"/>
                <w:sz w:val="24"/>
                <w:szCs w:val="24"/>
                <w:lang w:val="lt-LT" w:eastAsia="lt-LT"/>
              </w:rPr>
              <w:t>1</w:t>
            </w:r>
            <w:r w:rsidR="00AF3E5E" w:rsidRPr="00750536">
              <w:rPr>
                <w:rFonts w:ascii="Times New Roman" w:eastAsia="Arial Unicode MS" w:hAnsi="Times New Roman" w:cs="Times New Roman"/>
                <w:b/>
                <w:bCs/>
                <w:spacing w:val="4"/>
                <w:sz w:val="24"/>
                <w:szCs w:val="24"/>
                <w:lang w:val="lt-LT" w:eastAsia="lt-LT"/>
              </w:rPr>
              <w:t>3</w:t>
            </w:r>
            <w:r w:rsidRPr="00750536">
              <w:rPr>
                <w:rFonts w:ascii="Times New Roman" w:eastAsia="Arial Unicode MS" w:hAnsi="Times New Roman" w:cs="Times New Roman"/>
                <w:b/>
                <w:bCs/>
                <w:spacing w:val="4"/>
                <w:sz w:val="24"/>
                <w:szCs w:val="24"/>
                <w:lang w:val="lt-LT" w:eastAsia="lt-LT"/>
              </w:rPr>
              <w:t>. ŠALIŲ PARAŠAI</w:t>
            </w:r>
          </w:p>
        </w:tc>
      </w:tr>
      <w:tr w:rsidR="008775E4" w:rsidRPr="00750536" w14:paraId="3583E9E0" w14:textId="77777777" w:rsidTr="3D4FA90A">
        <w:trPr>
          <w:trHeight w:val="300"/>
        </w:trPr>
        <w:tc>
          <w:tcPr>
            <w:tcW w:w="5073" w:type="dxa"/>
            <w:gridSpan w:val="2"/>
          </w:tcPr>
          <w:p w14:paraId="43B0A5DB" w14:textId="6B07CFF6" w:rsidR="006A3FF9" w:rsidRDefault="006A3FF9" w:rsidP="006A3FF9">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2A3FBB">
              <w:rPr>
                <w:rFonts w:ascii="Times New Roman" w:eastAsia="Arial Unicode MS" w:hAnsi="Times New Roman" w:cs="Times New Roman"/>
                <w:sz w:val="24"/>
                <w:szCs w:val="24"/>
                <w:bdr w:val="nil"/>
                <w:lang w:val="lt-LT"/>
              </w:rPr>
              <w:t>Tomas Misevičius</w:t>
            </w:r>
          </w:p>
          <w:p w14:paraId="3E939859" w14:textId="21E1B5CA" w:rsidR="008775E4" w:rsidRPr="006A3FF9" w:rsidRDefault="006A3FF9" w:rsidP="006A3FF9">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044C9F60" w14:textId="26CE57B4" w:rsidR="008775E4" w:rsidRPr="00750536" w:rsidRDefault="39A0043F" w:rsidP="007468AF">
            <w:pPr>
              <w:suppressAutoHyphens/>
              <w:spacing w:after="0" w:line="276" w:lineRule="auto"/>
              <w:ind w:firstLine="561"/>
              <w:jc w:val="both"/>
              <w:rPr>
                <w:rFonts w:ascii="Times New Roman" w:eastAsia="Times New Roman" w:hAnsi="Times New Roman" w:cs="Times New Roman"/>
                <w:sz w:val="24"/>
                <w:szCs w:val="24"/>
                <w:lang w:val="lt-LT"/>
              </w:rPr>
            </w:pPr>
            <w:r w:rsidRPr="00750536">
              <w:rPr>
                <w:rFonts w:ascii="Times New Roman" w:eastAsia="Times New Roman" w:hAnsi="Times New Roman" w:cs="Times New Roman"/>
                <w:sz w:val="24"/>
                <w:szCs w:val="24"/>
                <w:lang w:val="lt-LT"/>
              </w:rPr>
              <w:t>______________</w:t>
            </w:r>
          </w:p>
          <w:p w14:paraId="698D9C72" w14:textId="2A52E61C" w:rsidR="008775E4" w:rsidRPr="00750536" w:rsidRDefault="39A0043F" w:rsidP="007468AF">
            <w:pPr>
              <w:suppressAutoHyphens/>
              <w:spacing w:after="0" w:line="276" w:lineRule="auto"/>
              <w:ind w:firstLine="561"/>
              <w:jc w:val="both"/>
              <w:rPr>
                <w:rFonts w:ascii="Times New Roman" w:eastAsia="Times New Roman" w:hAnsi="Times New Roman" w:cs="Times New Roman"/>
                <w:sz w:val="24"/>
                <w:szCs w:val="24"/>
                <w:bdr w:val="nil"/>
                <w:lang w:val="lt-LT"/>
              </w:rPr>
            </w:pPr>
            <w:r w:rsidRPr="00750536">
              <w:rPr>
                <w:rFonts w:ascii="Times New Roman" w:eastAsia="Times New Roman" w:hAnsi="Times New Roman" w:cs="Times New Roman"/>
                <w:sz w:val="24"/>
                <w:szCs w:val="24"/>
                <w:vertAlign w:val="superscript"/>
                <w:lang w:val="lt-LT"/>
              </w:rPr>
              <w:t>(parašas)</w:t>
            </w:r>
          </w:p>
        </w:tc>
        <w:tc>
          <w:tcPr>
            <w:tcW w:w="4425" w:type="dxa"/>
            <w:gridSpan w:val="2"/>
          </w:tcPr>
          <w:p w14:paraId="21955C35" w14:textId="77777777" w:rsidR="00B5396A" w:rsidRPr="00B5396A" w:rsidRDefault="00B5396A" w:rsidP="00B5396A">
            <w:pPr>
              <w:suppressAutoHyphens/>
              <w:spacing w:line="276" w:lineRule="auto"/>
              <w:ind w:firstLine="562"/>
              <w:jc w:val="both"/>
              <w:rPr>
                <w:rFonts w:ascii="Times New Roman" w:eastAsia="Arial Unicode MS" w:hAnsi="Times New Roman" w:cs="Times New Roman"/>
                <w:sz w:val="24"/>
                <w:szCs w:val="24"/>
                <w:bdr w:val="nil"/>
                <w:lang w:val="lt-LT"/>
              </w:rPr>
            </w:pPr>
            <w:r w:rsidRPr="00B5396A">
              <w:rPr>
                <w:rFonts w:ascii="Times New Roman" w:eastAsia="Arial Unicode MS" w:hAnsi="Times New Roman" w:cs="Times New Roman"/>
                <w:sz w:val="24"/>
                <w:szCs w:val="24"/>
                <w:bdr w:val="nil"/>
                <w:lang w:val="lt-LT"/>
              </w:rPr>
              <w:t>Ruslan Grumbianin</w:t>
            </w:r>
          </w:p>
          <w:p w14:paraId="36CDF832" w14:textId="77777777" w:rsidR="005240A4" w:rsidRPr="005240A4" w:rsidRDefault="005240A4" w:rsidP="005240A4">
            <w:pPr>
              <w:suppressAutoHyphens/>
              <w:spacing w:line="276" w:lineRule="auto"/>
              <w:ind w:firstLine="562"/>
              <w:jc w:val="both"/>
              <w:rPr>
                <w:rFonts w:ascii="Times New Roman" w:eastAsia="Arial Unicode MS" w:hAnsi="Times New Roman" w:cs="Times New Roman"/>
                <w:sz w:val="24"/>
                <w:szCs w:val="24"/>
                <w:bdr w:val="nil"/>
                <w:lang w:val="lt-LT"/>
              </w:rPr>
            </w:pPr>
            <w:r w:rsidRPr="005240A4">
              <w:rPr>
                <w:rFonts w:ascii="Times New Roman" w:eastAsia="Arial Unicode MS" w:hAnsi="Times New Roman" w:cs="Times New Roman"/>
                <w:sz w:val="24"/>
                <w:szCs w:val="24"/>
                <w:bdr w:val="nil"/>
                <w:lang w:val="lt-LT"/>
              </w:rPr>
              <w:t>Projektų direktorius</w:t>
            </w:r>
          </w:p>
          <w:p w14:paraId="247A89B9" w14:textId="77777777" w:rsidR="008775E4" w:rsidRPr="00750536"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750536">
              <w:rPr>
                <w:rFonts w:ascii="Times New Roman" w:eastAsia="Arial Unicode MS" w:hAnsi="Times New Roman" w:cs="Times New Roman"/>
                <w:sz w:val="24"/>
                <w:szCs w:val="24"/>
                <w:bdr w:val="nil"/>
                <w:lang w:val="lt-LT"/>
              </w:rPr>
              <w:t>______________</w:t>
            </w:r>
          </w:p>
          <w:p w14:paraId="661E5A87" w14:textId="1CB1863C" w:rsidR="008775E4" w:rsidRPr="00750536"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750536">
              <w:rPr>
                <w:rFonts w:ascii="Times New Roman" w:eastAsia="Arial Unicode MS" w:hAnsi="Times New Roman" w:cs="Times New Roman"/>
                <w:sz w:val="24"/>
                <w:szCs w:val="24"/>
                <w:bdr w:val="nil"/>
                <w:vertAlign w:val="superscript"/>
                <w:lang w:val="lt-LT"/>
              </w:rPr>
              <w:t>(parašas)</w:t>
            </w:r>
          </w:p>
        </w:tc>
      </w:tr>
    </w:tbl>
    <w:bookmarkEnd w:id="2"/>
    <w:p w14:paraId="7573A992" w14:textId="27DF0572" w:rsidR="002D5A3C" w:rsidRPr="00750536" w:rsidRDefault="00F15892" w:rsidP="00CD5651">
      <w:pPr>
        <w:spacing w:line="276" w:lineRule="auto"/>
        <w:rPr>
          <w:rFonts w:ascii="Times New Roman" w:eastAsia="Times New Roman" w:hAnsi="Times New Roman" w:cs="Times New Roman"/>
          <w:sz w:val="24"/>
          <w:szCs w:val="24"/>
          <w:lang w:val="lt-LT" w:eastAsia="lt-LT"/>
        </w:rPr>
      </w:pPr>
      <w:r w:rsidRPr="00750536">
        <w:rPr>
          <w:rFonts w:ascii="Times New Roman" w:hAnsi="Times New Roman" w:cs="Times New Roman"/>
          <w:sz w:val="24"/>
          <w:szCs w:val="24"/>
          <w:lang w:val="lt-LT"/>
        </w:rPr>
        <w:t xml:space="preserve">* </w:t>
      </w:r>
      <w:r w:rsidR="002D5A3C" w:rsidRPr="00750536">
        <w:rPr>
          <w:rFonts w:ascii="Times New Roman" w:hAnsi="Times New Roman" w:cs="Times New Roman"/>
          <w:sz w:val="24"/>
          <w:szCs w:val="24"/>
          <w:lang w:val="lt-LT"/>
        </w:rPr>
        <w:t xml:space="preserve">Jei šis dokumentas pasirašomas elektroniniu būdu, </w:t>
      </w:r>
      <w:r w:rsidR="002D5A3C" w:rsidRPr="00750536">
        <w:rPr>
          <w:rFonts w:ascii="Times New Roman" w:eastAsia="Times New Roman" w:hAnsi="Times New Roman" w:cs="Times New Roman"/>
          <w:sz w:val="24"/>
          <w:szCs w:val="24"/>
          <w:lang w:val="lt-LT" w:eastAsia="lt-LT"/>
        </w:rPr>
        <w:t>šio dokumento pasirašymo</w:t>
      </w:r>
      <w:r w:rsidR="003C586B" w:rsidRPr="00750536">
        <w:rPr>
          <w:rFonts w:ascii="Times New Roman" w:eastAsia="Times New Roman" w:hAnsi="Times New Roman" w:cs="Times New Roman"/>
          <w:sz w:val="24"/>
          <w:szCs w:val="24"/>
          <w:lang w:val="lt-LT" w:eastAsia="lt-LT"/>
        </w:rPr>
        <w:t xml:space="preserve"> ir</w:t>
      </w:r>
      <w:r w:rsidR="002D5A3C" w:rsidRPr="00750536">
        <w:rPr>
          <w:rFonts w:ascii="Times New Roman" w:eastAsia="Times New Roman" w:hAnsi="Times New Roman" w:cs="Times New Roman"/>
          <w:sz w:val="24"/>
          <w:szCs w:val="24"/>
          <w:lang w:val="lt-LT" w:eastAsia="lt-LT"/>
        </w:rPr>
        <w:t xml:space="preserve"> registracijos datos užfiksuojam</w:t>
      </w:r>
      <w:r w:rsidR="1E057D26" w:rsidRPr="00750536">
        <w:rPr>
          <w:rFonts w:ascii="Times New Roman" w:eastAsia="Times New Roman" w:hAnsi="Times New Roman" w:cs="Times New Roman"/>
          <w:sz w:val="24"/>
          <w:szCs w:val="24"/>
          <w:lang w:val="lt-LT" w:eastAsia="lt-LT"/>
        </w:rPr>
        <w:t>os</w:t>
      </w:r>
      <w:r w:rsidR="002D5A3C" w:rsidRPr="00750536">
        <w:rPr>
          <w:rFonts w:ascii="Times New Roman" w:eastAsia="Times New Roman" w:hAnsi="Times New Roman" w:cs="Times New Roman"/>
          <w:sz w:val="24"/>
          <w:szCs w:val="24"/>
          <w:lang w:val="lt-LT" w:eastAsia="lt-LT"/>
        </w:rPr>
        <w:t xml:space="preserve"> šio dokumento metaduomenyse.</w:t>
      </w:r>
    </w:p>
    <w:sectPr w:rsidR="002D5A3C" w:rsidRPr="00750536"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59E8" w14:textId="77777777" w:rsidR="0043548E" w:rsidRDefault="0043548E" w:rsidP="0063379D">
      <w:pPr>
        <w:spacing w:after="0" w:line="240" w:lineRule="auto"/>
      </w:pPr>
      <w:r>
        <w:separator/>
      </w:r>
    </w:p>
  </w:endnote>
  <w:endnote w:type="continuationSeparator" w:id="0">
    <w:p w14:paraId="6EE0DE1E" w14:textId="77777777" w:rsidR="0043548E" w:rsidRDefault="0043548E" w:rsidP="0063379D">
      <w:pPr>
        <w:spacing w:after="0" w:line="240" w:lineRule="auto"/>
      </w:pPr>
      <w:r>
        <w:continuationSeparator/>
      </w:r>
    </w:p>
  </w:endnote>
  <w:endnote w:type="continuationNotice" w:id="1">
    <w:p w14:paraId="3B364529" w14:textId="77777777" w:rsidR="0043548E" w:rsidRDefault="00435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C3AA" w14:textId="77777777" w:rsidR="0043548E" w:rsidRDefault="0043548E" w:rsidP="0063379D">
      <w:pPr>
        <w:spacing w:after="0" w:line="240" w:lineRule="auto"/>
      </w:pPr>
      <w:r>
        <w:separator/>
      </w:r>
    </w:p>
  </w:footnote>
  <w:footnote w:type="continuationSeparator" w:id="0">
    <w:p w14:paraId="02099034" w14:textId="77777777" w:rsidR="0043548E" w:rsidRDefault="0043548E" w:rsidP="0063379D">
      <w:pPr>
        <w:spacing w:after="0" w:line="240" w:lineRule="auto"/>
      </w:pPr>
      <w:r>
        <w:continuationSeparator/>
      </w:r>
    </w:p>
  </w:footnote>
  <w:footnote w:type="continuationNotice" w:id="1">
    <w:p w14:paraId="14F8DEFD" w14:textId="77777777" w:rsidR="0043548E" w:rsidRDefault="004354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22371B7"/>
    <w:multiLevelType w:val="multilevel"/>
    <w:tmpl w:val="9C46D1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51F7D"/>
    <w:multiLevelType w:val="multilevel"/>
    <w:tmpl w:val="52B679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4" w15:restartNumberingAfterBreak="0">
    <w:nsid w:val="20EE02E1"/>
    <w:multiLevelType w:val="multilevel"/>
    <w:tmpl w:val="663EED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B5C844"/>
    <w:multiLevelType w:val="hybridMultilevel"/>
    <w:tmpl w:val="2E909820"/>
    <w:lvl w:ilvl="0" w:tplc="A9F833D2">
      <w:start w:val="2"/>
      <w:numFmt w:val="decimal"/>
      <w:lvlText w:val="%1."/>
      <w:lvlJc w:val="left"/>
      <w:pPr>
        <w:ind w:left="720" w:hanging="360"/>
      </w:pPr>
    </w:lvl>
    <w:lvl w:ilvl="1" w:tplc="8BA834E0">
      <w:start w:val="1"/>
      <w:numFmt w:val="lowerLetter"/>
      <w:lvlText w:val="%2."/>
      <w:lvlJc w:val="left"/>
      <w:pPr>
        <w:ind w:left="1440" w:hanging="360"/>
      </w:pPr>
    </w:lvl>
    <w:lvl w:ilvl="2" w:tplc="CCF09D30">
      <w:start w:val="1"/>
      <w:numFmt w:val="lowerRoman"/>
      <w:lvlText w:val="%3."/>
      <w:lvlJc w:val="right"/>
      <w:pPr>
        <w:ind w:left="2160" w:hanging="180"/>
      </w:pPr>
    </w:lvl>
    <w:lvl w:ilvl="3" w:tplc="C9B825A0">
      <w:start w:val="1"/>
      <w:numFmt w:val="decimal"/>
      <w:lvlText w:val="%4."/>
      <w:lvlJc w:val="left"/>
      <w:pPr>
        <w:ind w:left="2880" w:hanging="360"/>
      </w:pPr>
    </w:lvl>
    <w:lvl w:ilvl="4" w:tplc="F0269D8A">
      <w:start w:val="1"/>
      <w:numFmt w:val="lowerLetter"/>
      <w:lvlText w:val="%5."/>
      <w:lvlJc w:val="left"/>
      <w:pPr>
        <w:ind w:left="3600" w:hanging="360"/>
      </w:pPr>
    </w:lvl>
    <w:lvl w:ilvl="5" w:tplc="3830D4CC">
      <w:start w:val="1"/>
      <w:numFmt w:val="lowerRoman"/>
      <w:lvlText w:val="%6."/>
      <w:lvlJc w:val="right"/>
      <w:pPr>
        <w:ind w:left="4320" w:hanging="180"/>
      </w:pPr>
    </w:lvl>
    <w:lvl w:ilvl="6" w:tplc="13FCEF38">
      <w:start w:val="1"/>
      <w:numFmt w:val="decimal"/>
      <w:lvlText w:val="%7."/>
      <w:lvlJc w:val="left"/>
      <w:pPr>
        <w:ind w:left="5040" w:hanging="360"/>
      </w:pPr>
    </w:lvl>
    <w:lvl w:ilvl="7" w:tplc="D2664E4C">
      <w:start w:val="1"/>
      <w:numFmt w:val="lowerLetter"/>
      <w:lvlText w:val="%8."/>
      <w:lvlJc w:val="left"/>
      <w:pPr>
        <w:ind w:left="5760" w:hanging="360"/>
      </w:pPr>
    </w:lvl>
    <w:lvl w:ilvl="8" w:tplc="2D9647A2">
      <w:start w:val="1"/>
      <w:numFmt w:val="lowerRoman"/>
      <w:lvlText w:val="%9."/>
      <w:lvlJc w:val="right"/>
      <w:pPr>
        <w:ind w:left="6480" w:hanging="180"/>
      </w:pPr>
    </w:lvl>
  </w:abstractNum>
  <w:abstractNum w:abstractNumId="6" w15:restartNumberingAfterBreak="0">
    <w:nsid w:val="3BCA043A"/>
    <w:multiLevelType w:val="multilevel"/>
    <w:tmpl w:val="8A74F8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09E3DD3"/>
    <w:multiLevelType w:val="multilevel"/>
    <w:tmpl w:val="18D85E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D477ED"/>
    <w:multiLevelType w:val="multilevel"/>
    <w:tmpl w:val="232CDA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F460BA"/>
    <w:multiLevelType w:val="multilevel"/>
    <w:tmpl w:val="03C62B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11" w15:restartNumberingAfterBreak="0">
    <w:nsid w:val="51AE5967"/>
    <w:multiLevelType w:val="multilevel"/>
    <w:tmpl w:val="1F0ED0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1CD7894"/>
    <w:multiLevelType w:val="hybridMultilevel"/>
    <w:tmpl w:val="343668C2"/>
    <w:lvl w:ilvl="0" w:tplc="5282D110">
      <w:start w:val="1"/>
      <w:numFmt w:val="decimal"/>
      <w:lvlText w:val="%1."/>
      <w:lvlJc w:val="left"/>
      <w:pPr>
        <w:ind w:left="720" w:hanging="360"/>
      </w:pPr>
    </w:lvl>
    <w:lvl w:ilvl="1" w:tplc="0FE8B0C6">
      <w:start w:val="1"/>
      <w:numFmt w:val="lowerLetter"/>
      <w:lvlText w:val="%2."/>
      <w:lvlJc w:val="left"/>
      <w:pPr>
        <w:ind w:left="1440" w:hanging="360"/>
      </w:pPr>
    </w:lvl>
    <w:lvl w:ilvl="2" w:tplc="283E2476">
      <w:start w:val="1"/>
      <w:numFmt w:val="lowerRoman"/>
      <w:lvlText w:val="%3."/>
      <w:lvlJc w:val="right"/>
      <w:pPr>
        <w:ind w:left="2160" w:hanging="180"/>
      </w:pPr>
    </w:lvl>
    <w:lvl w:ilvl="3" w:tplc="3C5A9206">
      <w:start w:val="1"/>
      <w:numFmt w:val="decimal"/>
      <w:lvlText w:val="%4."/>
      <w:lvlJc w:val="left"/>
      <w:pPr>
        <w:ind w:left="2880" w:hanging="360"/>
      </w:pPr>
    </w:lvl>
    <w:lvl w:ilvl="4" w:tplc="971A4536">
      <w:start w:val="1"/>
      <w:numFmt w:val="lowerLetter"/>
      <w:lvlText w:val="%5."/>
      <w:lvlJc w:val="left"/>
      <w:pPr>
        <w:ind w:left="3600" w:hanging="360"/>
      </w:pPr>
    </w:lvl>
    <w:lvl w:ilvl="5" w:tplc="84AE90B4">
      <w:start w:val="1"/>
      <w:numFmt w:val="lowerRoman"/>
      <w:lvlText w:val="%6."/>
      <w:lvlJc w:val="right"/>
      <w:pPr>
        <w:ind w:left="4320" w:hanging="180"/>
      </w:pPr>
    </w:lvl>
    <w:lvl w:ilvl="6" w:tplc="AF7CC854">
      <w:start w:val="1"/>
      <w:numFmt w:val="decimal"/>
      <w:lvlText w:val="%7."/>
      <w:lvlJc w:val="left"/>
      <w:pPr>
        <w:ind w:left="5040" w:hanging="360"/>
      </w:pPr>
    </w:lvl>
    <w:lvl w:ilvl="7" w:tplc="F5E04184">
      <w:start w:val="1"/>
      <w:numFmt w:val="lowerLetter"/>
      <w:lvlText w:val="%8."/>
      <w:lvlJc w:val="left"/>
      <w:pPr>
        <w:ind w:left="5760" w:hanging="360"/>
      </w:pPr>
    </w:lvl>
    <w:lvl w:ilvl="8" w:tplc="B1E057F4">
      <w:start w:val="1"/>
      <w:numFmt w:val="lowerRoman"/>
      <w:lvlText w:val="%9."/>
      <w:lvlJc w:val="right"/>
      <w:pPr>
        <w:ind w:left="6480" w:hanging="180"/>
      </w:pPr>
    </w:lvl>
  </w:abstractNum>
  <w:abstractNum w:abstractNumId="13" w15:restartNumberingAfterBreak="0">
    <w:nsid w:val="52252DDC"/>
    <w:multiLevelType w:val="multilevel"/>
    <w:tmpl w:val="049C55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823C365"/>
    <w:multiLevelType w:val="multilevel"/>
    <w:tmpl w:val="6E344A0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E39A3C"/>
    <w:multiLevelType w:val="hybridMultilevel"/>
    <w:tmpl w:val="1A92AB8C"/>
    <w:lvl w:ilvl="0" w:tplc="FFFFFFFF">
      <w:start w:val="1"/>
      <w:numFmt w:val="decimal"/>
      <w:lvlText w:val="%1."/>
      <w:lvlJc w:val="left"/>
      <w:pPr>
        <w:ind w:left="720" w:hanging="360"/>
      </w:pPr>
    </w:lvl>
    <w:lvl w:ilvl="1" w:tplc="49B4EBD0">
      <w:start w:val="1"/>
      <w:numFmt w:val="lowerLetter"/>
      <w:lvlText w:val="%2."/>
      <w:lvlJc w:val="left"/>
      <w:pPr>
        <w:ind w:left="1440" w:hanging="360"/>
      </w:pPr>
    </w:lvl>
    <w:lvl w:ilvl="2" w:tplc="236A123E">
      <w:start w:val="1"/>
      <w:numFmt w:val="lowerRoman"/>
      <w:lvlText w:val="%3."/>
      <w:lvlJc w:val="right"/>
      <w:pPr>
        <w:ind w:left="2160" w:hanging="180"/>
      </w:pPr>
    </w:lvl>
    <w:lvl w:ilvl="3" w:tplc="29EE0A30">
      <w:start w:val="1"/>
      <w:numFmt w:val="decimal"/>
      <w:lvlText w:val="%4."/>
      <w:lvlJc w:val="left"/>
      <w:pPr>
        <w:ind w:left="2880" w:hanging="360"/>
      </w:pPr>
    </w:lvl>
    <w:lvl w:ilvl="4" w:tplc="39EEEC5A">
      <w:start w:val="1"/>
      <w:numFmt w:val="lowerLetter"/>
      <w:lvlText w:val="%5."/>
      <w:lvlJc w:val="left"/>
      <w:pPr>
        <w:ind w:left="3600" w:hanging="360"/>
      </w:pPr>
    </w:lvl>
    <w:lvl w:ilvl="5" w:tplc="CC6CC846">
      <w:start w:val="1"/>
      <w:numFmt w:val="lowerRoman"/>
      <w:lvlText w:val="%6."/>
      <w:lvlJc w:val="right"/>
      <w:pPr>
        <w:ind w:left="4320" w:hanging="180"/>
      </w:pPr>
    </w:lvl>
    <w:lvl w:ilvl="6" w:tplc="9A08B4B6">
      <w:start w:val="1"/>
      <w:numFmt w:val="decimal"/>
      <w:lvlText w:val="%7."/>
      <w:lvlJc w:val="left"/>
      <w:pPr>
        <w:ind w:left="5040" w:hanging="360"/>
      </w:pPr>
    </w:lvl>
    <w:lvl w:ilvl="7" w:tplc="40AEA172">
      <w:start w:val="1"/>
      <w:numFmt w:val="lowerLetter"/>
      <w:lvlText w:val="%8."/>
      <w:lvlJc w:val="left"/>
      <w:pPr>
        <w:ind w:left="5760" w:hanging="360"/>
      </w:pPr>
    </w:lvl>
    <w:lvl w:ilvl="8" w:tplc="41C80802">
      <w:start w:val="1"/>
      <w:numFmt w:val="lowerRoman"/>
      <w:lvlText w:val="%9."/>
      <w:lvlJc w:val="right"/>
      <w:pPr>
        <w:ind w:left="6480" w:hanging="180"/>
      </w:pPr>
    </w:lvl>
  </w:abstractNum>
  <w:abstractNum w:abstractNumId="1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70134B72"/>
    <w:multiLevelType w:val="hybridMultilevel"/>
    <w:tmpl w:val="7934459A"/>
    <w:lvl w:ilvl="0" w:tplc="AFA6F4F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04A29CE"/>
    <w:multiLevelType w:val="multilevel"/>
    <w:tmpl w:val="D81C5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B56D41"/>
    <w:multiLevelType w:val="hybridMultilevel"/>
    <w:tmpl w:val="10C827FE"/>
    <w:lvl w:ilvl="0" w:tplc="8A56AE42">
      <w:start w:val="1"/>
      <w:numFmt w:val="decimal"/>
      <w:lvlText w:val="%1."/>
      <w:lvlJc w:val="left"/>
      <w:pPr>
        <w:ind w:left="720" w:hanging="360"/>
      </w:pPr>
    </w:lvl>
    <w:lvl w:ilvl="1" w:tplc="B776DC66">
      <w:start w:val="1"/>
      <w:numFmt w:val="lowerLetter"/>
      <w:lvlText w:val="%2."/>
      <w:lvlJc w:val="left"/>
      <w:pPr>
        <w:ind w:left="1440" w:hanging="360"/>
      </w:pPr>
    </w:lvl>
    <w:lvl w:ilvl="2" w:tplc="D228D46C">
      <w:start w:val="1"/>
      <w:numFmt w:val="lowerRoman"/>
      <w:lvlText w:val="%3."/>
      <w:lvlJc w:val="right"/>
      <w:pPr>
        <w:ind w:left="2160" w:hanging="180"/>
      </w:pPr>
    </w:lvl>
    <w:lvl w:ilvl="3" w:tplc="DF24028A">
      <w:start w:val="1"/>
      <w:numFmt w:val="decimal"/>
      <w:lvlText w:val="%4."/>
      <w:lvlJc w:val="left"/>
      <w:pPr>
        <w:ind w:left="2880" w:hanging="360"/>
      </w:pPr>
    </w:lvl>
    <w:lvl w:ilvl="4" w:tplc="AD541014">
      <w:start w:val="1"/>
      <w:numFmt w:val="lowerLetter"/>
      <w:lvlText w:val="%5."/>
      <w:lvlJc w:val="left"/>
      <w:pPr>
        <w:ind w:left="3600" w:hanging="360"/>
      </w:pPr>
    </w:lvl>
    <w:lvl w:ilvl="5" w:tplc="1FD6A1C8">
      <w:start w:val="1"/>
      <w:numFmt w:val="lowerRoman"/>
      <w:lvlText w:val="%6."/>
      <w:lvlJc w:val="right"/>
      <w:pPr>
        <w:ind w:left="4320" w:hanging="180"/>
      </w:pPr>
    </w:lvl>
    <w:lvl w:ilvl="6" w:tplc="E91A1D6C">
      <w:start w:val="1"/>
      <w:numFmt w:val="decimal"/>
      <w:lvlText w:val="%7."/>
      <w:lvlJc w:val="left"/>
      <w:pPr>
        <w:ind w:left="5040" w:hanging="360"/>
      </w:pPr>
    </w:lvl>
    <w:lvl w:ilvl="7" w:tplc="F8902F30">
      <w:start w:val="1"/>
      <w:numFmt w:val="lowerLetter"/>
      <w:lvlText w:val="%8."/>
      <w:lvlJc w:val="left"/>
      <w:pPr>
        <w:ind w:left="5760" w:hanging="360"/>
      </w:pPr>
    </w:lvl>
    <w:lvl w:ilvl="8" w:tplc="9228930E">
      <w:start w:val="1"/>
      <w:numFmt w:val="lowerRoman"/>
      <w:lvlText w:val="%9."/>
      <w:lvlJc w:val="right"/>
      <w:pPr>
        <w:ind w:left="6480" w:hanging="180"/>
      </w:pPr>
    </w:lvl>
  </w:abstractNum>
  <w:abstractNum w:abstractNumId="22"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4"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E3D2C"/>
    <w:multiLevelType w:val="multilevel"/>
    <w:tmpl w:val="EA66D0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96250119">
    <w:abstractNumId w:val="12"/>
  </w:num>
  <w:num w:numId="2" w16cid:durableId="1907302664">
    <w:abstractNumId w:val="16"/>
  </w:num>
  <w:num w:numId="3" w16cid:durableId="182598660">
    <w:abstractNumId w:val="17"/>
  </w:num>
  <w:num w:numId="4" w16cid:durableId="685323304">
    <w:abstractNumId w:val="5"/>
  </w:num>
  <w:num w:numId="5" w16cid:durableId="1214267975">
    <w:abstractNumId w:val="21"/>
  </w:num>
  <w:num w:numId="6" w16cid:durableId="1257902444">
    <w:abstractNumId w:val="23"/>
  </w:num>
  <w:num w:numId="7" w16cid:durableId="522979532">
    <w:abstractNumId w:val="3"/>
  </w:num>
  <w:num w:numId="8" w16cid:durableId="443311856">
    <w:abstractNumId w:val="10"/>
  </w:num>
  <w:num w:numId="9" w16cid:durableId="1457017737">
    <w:abstractNumId w:val="0"/>
  </w:num>
  <w:num w:numId="10" w16cid:durableId="1117989674">
    <w:abstractNumId w:val="15"/>
  </w:num>
  <w:num w:numId="11" w16cid:durableId="1542522824">
    <w:abstractNumId w:val="25"/>
  </w:num>
  <w:num w:numId="12" w16cid:durableId="687677684">
    <w:abstractNumId w:val="24"/>
  </w:num>
  <w:num w:numId="13" w16cid:durableId="1701397617">
    <w:abstractNumId w:val="14"/>
  </w:num>
  <w:num w:numId="14" w16cid:durableId="2076127082">
    <w:abstractNumId w:val="18"/>
  </w:num>
  <w:num w:numId="15" w16cid:durableId="1532958901">
    <w:abstractNumId w:val="22"/>
  </w:num>
  <w:num w:numId="16" w16cid:durableId="97526050">
    <w:abstractNumId w:val="7"/>
  </w:num>
  <w:num w:numId="17" w16cid:durableId="97528552">
    <w:abstractNumId w:val="8"/>
  </w:num>
  <w:num w:numId="18" w16cid:durableId="1555657230">
    <w:abstractNumId w:val="1"/>
  </w:num>
  <w:num w:numId="19" w16cid:durableId="681247851">
    <w:abstractNumId w:val="13"/>
  </w:num>
  <w:num w:numId="20" w16cid:durableId="212931624">
    <w:abstractNumId w:val="9"/>
  </w:num>
  <w:num w:numId="21" w16cid:durableId="1386559704">
    <w:abstractNumId w:val="2"/>
  </w:num>
  <w:num w:numId="22" w16cid:durableId="316500167">
    <w:abstractNumId w:val="4"/>
  </w:num>
  <w:num w:numId="23" w16cid:durableId="995914021">
    <w:abstractNumId w:val="11"/>
  </w:num>
  <w:num w:numId="24" w16cid:durableId="1217740915">
    <w:abstractNumId w:val="6"/>
  </w:num>
  <w:num w:numId="25" w16cid:durableId="406727804">
    <w:abstractNumId w:val="26"/>
  </w:num>
  <w:num w:numId="26" w16cid:durableId="1034228762">
    <w:abstractNumId w:val="19"/>
  </w:num>
  <w:num w:numId="27" w16cid:durableId="9285845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30AC"/>
    <w:rsid w:val="000054FF"/>
    <w:rsid w:val="000153C4"/>
    <w:rsid w:val="00017712"/>
    <w:rsid w:val="0001D512"/>
    <w:rsid w:val="000249C5"/>
    <w:rsid w:val="00025773"/>
    <w:rsid w:val="00025B39"/>
    <w:rsid w:val="000333B1"/>
    <w:rsid w:val="000339C0"/>
    <w:rsid w:val="0003469E"/>
    <w:rsid w:val="000370B0"/>
    <w:rsid w:val="000400D2"/>
    <w:rsid w:val="00042E4C"/>
    <w:rsid w:val="00045E72"/>
    <w:rsid w:val="00047908"/>
    <w:rsid w:val="00052DE3"/>
    <w:rsid w:val="00052FC6"/>
    <w:rsid w:val="00054D61"/>
    <w:rsid w:val="00067F67"/>
    <w:rsid w:val="00070FC4"/>
    <w:rsid w:val="0007471F"/>
    <w:rsid w:val="00075E3A"/>
    <w:rsid w:val="000848D9"/>
    <w:rsid w:val="000858B3"/>
    <w:rsid w:val="00087864"/>
    <w:rsid w:val="000A2934"/>
    <w:rsid w:val="000A3190"/>
    <w:rsid w:val="000A7A03"/>
    <w:rsid w:val="000B5252"/>
    <w:rsid w:val="000C226C"/>
    <w:rsid w:val="000D0299"/>
    <w:rsid w:val="000D566E"/>
    <w:rsid w:val="000E1449"/>
    <w:rsid w:val="000E6522"/>
    <w:rsid w:val="000F35C7"/>
    <w:rsid w:val="000F680D"/>
    <w:rsid w:val="001023C4"/>
    <w:rsid w:val="001031E1"/>
    <w:rsid w:val="00106A1E"/>
    <w:rsid w:val="001072EB"/>
    <w:rsid w:val="00116F3E"/>
    <w:rsid w:val="00130D91"/>
    <w:rsid w:val="00136F11"/>
    <w:rsid w:val="001419E8"/>
    <w:rsid w:val="00143077"/>
    <w:rsid w:val="00150138"/>
    <w:rsid w:val="00152E08"/>
    <w:rsid w:val="001541A5"/>
    <w:rsid w:val="00156EFB"/>
    <w:rsid w:val="001713EC"/>
    <w:rsid w:val="00174333"/>
    <w:rsid w:val="00176CDB"/>
    <w:rsid w:val="00177E5D"/>
    <w:rsid w:val="00182E2D"/>
    <w:rsid w:val="0018306C"/>
    <w:rsid w:val="001846FA"/>
    <w:rsid w:val="001879D9"/>
    <w:rsid w:val="0019091B"/>
    <w:rsid w:val="00190C89"/>
    <w:rsid w:val="00191762"/>
    <w:rsid w:val="00192CC2"/>
    <w:rsid w:val="00193444"/>
    <w:rsid w:val="001950CB"/>
    <w:rsid w:val="001954B7"/>
    <w:rsid w:val="00197427"/>
    <w:rsid w:val="001A0605"/>
    <w:rsid w:val="001A13AE"/>
    <w:rsid w:val="001A295F"/>
    <w:rsid w:val="001A598F"/>
    <w:rsid w:val="001A7246"/>
    <w:rsid w:val="001B15D4"/>
    <w:rsid w:val="001B319A"/>
    <w:rsid w:val="001C04EF"/>
    <w:rsid w:val="001C0CAD"/>
    <w:rsid w:val="001C0EA4"/>
    <w:rsid w:val="001C5794"/>
    <w:rsid w:val="001C7ED0"/>
    <w:rsid w:val="001D5DE8"/>
    <w:rsid w:val="001E592E"/>
    <w:rsid w:val="001E6515"/>
    <w:rsid w:val="001F3989"/>
    <w:rsid w:val="0020363C"/>
    <w:rsid w:val="00205706"/>
    <w:rsid w:val="00216E37"/>
    <w:rsid w:val="0022485A"/>
    <w:rsid w:val="00224FBD"/>
    <w:rsid w:val="00231A89"/>
    <w:rsid w:val="00232CE0"/>
    <w:rsid w:val="0023595F"/>
    <w:rsid w:val="00237AD9"/>
    <w:rsid w:val="00240E38"/>
    <w:rsid w:val="0024717C"/>
    <w:rsid w:val="002545E7"/>
    <w:rsid w:val="0026273D"/>
    <w:rsid w:val="00263D43"/>
    <w:rsid w:val="0026756B"/>
    <w:rsid w:val="002750F4"/>
    <w:rsid w:val="00284C96"/>
    <w:rsid w:val="00287831"/>
    <w:rsid w:val="002936EF"/>
    <w:rsid w:val="002A0F09"/>
    <w:rsid w:val="002A233F"/>
    <w:rsid w:val="002A41B3"/>
    <w:rsid w:val="002A68DC"/>
    <w:rsid w:val="002B1556"/>
    <w:rsid w:val="002B1BAB"/>
    <w:rsid w:val="002B223F"/>
    <w:rsid w:val="002C109D"/>
    <w:rsid w:val="002C22B3"/>
    <w:rsid w:val="002C33C0"/>
    <w:rsid w:val="002C694D"/>
    <w:rsid w:val="002D011D"/>
    <w:rsid w:val="002D29D6"/>
    <w:rsid w:val="002D3E80"/>
    <w:rsid w:val="002D54B2"/>
    <w:rsid w:val="002D5A3C"/>
    <w:rsid w:val="002D6FDF"/>
    <w:rsid w:val="002D764D"/>
    <w:rsid w:val="002E4657"/>
    <w:rsid w:val="002E707B"/>
    <w:rsid w:val="002F5BA2"/>
    <w:rsid w:val="002F74A9"/>
    <w:rsid w:val="003055B6"/>
    <w:rsid w:val="00310E65"/>
    <w:rsid w:val="00314C3B"/>
    <w:rsid w:val="003224FF"/>
    <w:rsid w:val="003236D5"/>
    <w:rsid w:val="003242AF"/>
    <w:rsid w:val="00333513"/>
    <w:rsid w:val="0033417F"/>
    <w:rsid w:val="0033667A"/>
    <w:rsid w:val="003406DA"/>
    <w:rsid w:val="00342AD3"/>
    <w:rsid w:val="00343EA6"/>
    <w:rsid w:val="00357516"/>
    <w:rsid w:val="00357FE5"/>
    <w:rsid w:val="003617D5"/>
    <w:rsid w:val="00362F02"/>
    <w:rsid w:val="003632CC"/>
    <w:rsid w:val="00367E55"/>
    <w:rsid w:val="0037239D"/>
    <w:rsid w:val="00372C86"/>
    <w:rsid w:val="003771B7"/>
    <w:rsid w:val="0038010E"/>
    <w:rsid w:val="00381E7F"/>
    <w:rsid w:val="00382375"/>
    <w:rsid w:val="00385576"/>
    <w:rsid w:val="00390A06"/>
    <w:rsid w:val="00392ECE"/>
    <w:rsid w:val="003A3904"/>
    <w:rsid w:val="003A517E"/>
    <w:rsid w:val="003A5E0E"/>
    <w:rsid w:val="003B5AD1"/>
    <w:rsid w:val="003B639D"/>
    <w:rsid w:val="003B6693"/>
    <w:rsid w:val="003C41C5"/>
    <w:rsid w:val="003C43D7"/>
    <w:rsid w:val="003C586B"/>
    <w:rsid w:val="003C60FC"/>
    <w:rsid w:val="003C7721"/>
    <w:rsid w:val="003D3283"/>
    <w:rsid w:val="003D4605"/>
    <w:rsid w:val="003D668A"/>
    <w:rsid w:val="003E4DAA"/>
    <w:rsid w:val="003E5290"/>
    <w:rsid w:val="003E73E4"/>
    <w:rsid w:val="003F2EB6"/>
    <w:rsid w:val="00400513"/>
    <w:rsid w:val="0040068B"/>
    <w:rsid w:val="004014F2"/>
    <w:rsid w:val="004059D9"/>
    <w:rsid w:val="00405FB2"/>
    <w:rsid w:val="0040734C"/>
    <w:rsid w:val="0041276B"/>
    <w:rsid w:val="00412DB4"/>
    <w:rsid w:val="00416316"/>
    <w:rsid w:val="004172B3"/>
    <w:rsid w:val="00424512"/>
    <w:rsid w:val="00424628"/>
    <w:rsid w:val="00424BA6"/>
    <w:rsid w:val="0042500E"/>
    <w:rsid w:val="0042504C"/>
    <w:rsid w:val="00430FEE"/>
    <w:rsid w:val="004321F5"/>
    <w:rsid w:val="004322ED"/>
    <w:rsid w:val="004322FF"/>
    <w:rsid w:val="0043548E"/>
    <w:rsid w:val="00435C76"/>
    <w:rsid w:val="00446371"/>
    <w:rsid w:val="00447E87"/>
    <w:rsid w:val="00455765"/>
    <w:rsid w:val="00455CCA"/>
    <w:rsid w:val="0046081D"/>
    <w:rsid w:val="004630F1"/>
    <w:rsid w:val="00464996"/>
    <w:rsid w:val="00466AF7"/>
    <w:rsid w:val="004723F4"/>
    <w:rsid w:val="0047467C"/>
    <w:rsid w:val="004806AD"/>
    <w:rsid w:val="004879B8"/>
    <w:rsid w:val="00493F14"/>
    <w:rsid w:val="004A5D05"/>
    <w:rsid w:val="004A6542"/>
    <w:rsid w:val="004AEEBA"/>
    <w:rsid w:val="004B03D0"/>
    <w:rsid w:val="004B1CDF"/>
    <w:rsid w:val="004B2B01"/>
    <w:rsid w:val="004B69FE"/>
    <w:rsid w:val="004C5CD3"/>
    <w:rsid w:val="004D3F27"/>
    <w:rsid w:val="004D606C"/>
    <w:rsid w:val="004D61D5"/>
    <w:rsid w:val="004D7D8F"/>
    <w:rsid w:val="004E0351"/>
    <w:rsid w:val="004E228A"/>
    <w:rsid w:val="004E6B75"/>
    <w:rsid w:val="004E7A01"/>
    <w:rsid w:val="004F433E"/>
    <w:rsid w:val="004F4B54"/>
    <w:rsid w:val="004F614F"/>
    <w:rsid w:val="005024BE"/>
    <w:rsid w:val="005103CB"/>
    <w:rsid w:val="005107B5"/>
    <w:rsid w:val="00517287"/>
    <w:rsid w:val="005240A4"/>
    <w:rsid w:val="00525F07"/>
    <w:rsid w:val="00526052"/>
    <w:rsid w:val="0052636A"/>
    <w:rsid w:val="00526B80"/>
    <w:rsid w:val="00537B5C"/>
    <w:rsid w:val="00540FEA"/>
    <w:rsid w:val="00541982"/>
    <w:rsid w:val="00541BE8"/>
    <w:rsid w:val="0054294D"/>
    <w:rsid w:val="00542B41"/>
    <w:rsid w:val="00542EC8"/>
    <w:rsid w:val="0054494A"/>
    <w:rsid w:val="00551828"/>
    <w:rsid w:val="00551E3D"/>
    <w:rsid w:val="00555159"/>
    <w:rsid w:val="0055549A"/>
    <w:rsid w:val="00555AE4"/>
    <w:rsid w:val="00561402"/>
    <w:rsid w:val="005713EC"/>
    <w:rsid w:val="00581BF6"/>
    <w:rsid w:val="00582EF9"/>
    <w:rsid w:val="00596CF2"/>
    <w:rsid w:val="005A041D"/>
    <w:rsid w:val="005A11FC"/>
    <w:rsid w:val="005A362F"/>
    <w:rsid w:val="005A650F"/>
    <w:rsid w:val="005B0D75"/>
    <w:rsid w:val="005B7B43"/>
    <w:rsid w:val="005C07EE"/>
    <w:rsid w:val="005C2720"/>
    <w:rsid w:val="005C319B"/>
    <w:rsid w:val="005C31D6"/>
    <w:rsid w:val="005C455B"/>
    <w:rsid w:val="005C78C0"/>
    <w:rsid w:val="005D23CB"/>
    <w:rsid w:val="005D5F66"/>
    <w:rsid w:val="005E1500"/>
    <w:rsid w:val="005E1BC3"/>
    <w:rsid w:val="005F02AC"/>
    <w:rsid w:val="005F375C"/>
    <w:rsid w:val="005F383E"/>
    <w:rsid w:val="005F4B29"/>
    <w:rsid w:val="006114D4"/>
    <w:rsid w:val="0061461D"/>
    <w:rsid w:val="00615165"/>
    <w:rsid w:val="006167FF"/>
    <w:rsid w:val="00625DA7"/>
    <w:rsid w:val="0063379D"/>
    <w:rsid w:val="006340CF"/>
    <w:rsid w:val="00637499"/>
    <w:rsid w:val="00642539"/>
    <w:rsid w:val="006455E5"/>
    <w:rsid w:val="006465EF"/>
    <w:rsid w:val="006502FA"/>
    <w:rsid w:val="00652F96"/>
    <w:rsid w:val="00653833"/>
    <w:rsid w:val="0065646B"/>
    <w:rsid w:val="00656DC7"/>
    <w:rsid w:val="00656F48"/>
    <w:rsid w:val="00663474"/>
    <w:rsid w:val="00664965"/>
    <w:rsid w:val="006672C5"/>
    <w:rsid w:val="00671915"/>
    <w:rsid w:val="00672278"/>
    <w:rsid w:val="0067386D"/>
    <w:rsid w:val="00674E14"/>
    <w:rsid w:val="006768CC"/>
    <w:rsid w:val="006858CE"/>
    <w:rsid w:val="00687DD3"/>
    <w:rsid w:val="0069098D"/>
    <w:rsid w:val="006A3FF9"/>
    <w:rsid w:val="006A4322"/>
    <w:rsid w:val="006A452C"/>
    <w:rsid w:val="006A6347"/>
    <w:rsid w:val="006A6D4B"/>
    <w:rsid w:val="006B2F22"/>
    <w:rsid w:val="006B44CE"/>
    <w:rsid w:val="006B66F2"/>
    <w:rsid w:val="006C46B8"/>
    <w:rsid w:val="006C6565"/>
    <w:rsid w:val="006C6E1B"/>
    <w:rsid w:val="006C6EDD"/>
    <w:rsid w:val="006D2A1E"/>
    <w:rsid w:val="006E31D9"/>
    <w:rsid w:val="006E3D0E"/>
    <w:rsid w:val="006E514A"/>
    <w:rsid w:val="006E5FDD"/>
    <w:rsid w:val="006E6794"/>
    <w:rsid w:val="006F031E"/>
    <w:rsid w:val="006F4029"/>
    <w:rsid w:val="00700D11"/>
    <w:rsid w:val="0070462F"/>
    <w:rsid w:val="007060F1"/>
    <w:rsid w:val="00712807"/>
    <w:rsid w:val="00713675"/>
    <w:rsid w:val="00714894"/>
    <w:rsid w:val="00715292"/>
    <w:rsid w:val="0072640F"/>
    <w:rsid w:val="0072644E"/>
    <w:rsid w:val="007267AC"/>
    <w:rsid w:val="00726C28"/>
    <w:rsid w:val="0073507E"/>
    <w:rsid w:val="007468AF"/>
    <w:rsid w:val="00750536"/>
    <w:rsid w:val="007617B0"/>
    <w:rsid w:val="00763DF9"/>
    <w:rsid w:val="00764E2A"/>
    <w:rsid w:val="007657B0"/>
    <w:rsid w:val="00767139"/>
    <w:rsid w:val="007765FC"/>
    <w:rsid w:val="00777E0F"/>
    <w:rsid w:val="00777E52"/>
    <w:rsid w:val="00784767"/>
    <w:rsid w:val="007902EB"/>
    <w:rsid w:val="00790D46"/>
    <w:rsid w:val="00790FDA"/>
    <w:rsid w:val="00793898"/>
    <w:rsid w:val="007946DF"/>
    <w:rsid w:val="00795CE3"/>
    <w:rsid w:val="007B5BB6"/>
    <w:rsid w:val="007C2BAB"/>
    <w:rsid w:val="007C416A"/>
    <w:rsid w:val="007D74F7"/>
    <w:rsid w:val="007D7F69"/>
    <w:rsid w:val="007E25B3"/>
    <w:rsid w:val="007E342E"/>
    <w:rsid w:val="007E785A"/>
    <w:rsid w:val="007E7B66"/>
    <w:rsid w:val="007F0977"/>
    <w:rsid w:val="007F0C5E"/>
    <w:rsid w:val="008015C5"/>
    <w:rsid w:val="00804531"/>
    <w:rsid w:val="00804AED"/>
    <w:rsid w:val="0080547A"/>
    <w:rsid w:val="00812339"/>
    <w:rsid w:val="008144FE"/>
    <w:rsid w:val="00815687"/>
    <w:rsid w:val="0081722B"/>
    <w:rsid w:val="00820CE1"/>
    <w:rsid w:val="0082397A"/>
    <w:rsid w:val="008249BC"/>
    <w:rsid w:val="00825D09"/>
    <w:rsid w:val="00826D0C"/>
    <w:rsid w:val="0083043A"/>
    <w:rsid w:val="008349A7"/>
    <w:rsid w:val="00836C82"/>
    <w:rsid w:val="008378FE"/>
    <w:rsid w:val="00837F1C"/>
    <w:rsid w:val="008619FE"/>
    <w:rsid w:val="008664A6"/>
    <w:rsid w:val="008671A9"/>
    <w:rsid w:val="00867708"/>
    <w:rsid w:val="0087008F"/>
    <w:rsid w:val="00871FF9"/>
    <w:rsid w:val="0087214D"/>
    <w:rsid w:val="00873E34"/>
    <w:rsid w:val="008775E4"/>
    <w:rsid w:val="008776AF"/>
    <w:rsid w:val="00880C01"/>
    <w:rsid w:val="00884596"/>
    <w:rsid w:val="008852A9"/>
    <w:rsid w:val="00893430"/>
    <w:rsid w:val="00893D5C"/>
    <w:rsid w:val="008946EE"/>
    <w:rsid w:val="008A362C"/>
    <w:rsid w:val="008A5121"/>
    <w:rsid w:val="008B0270"/>
    <w:rsid w:val="008B32F7"/>
    <w:rsid w:val="008B5ACB"/>
    <w:rsid w:val="008B7A2A"/>
    <w:rsid w:val="008C02CA"/>
    <w:rsid w:val="008C3E20"/>
    <w:rsid w:val="008D2A68"/>
    <w:rsid w:val="008D3F6C"/>
    <w:rsid w:val="008E55C4"/>
    <w:rsid w:val="008F05D5"/>
    <w:rsid w:val="008F7D78"/>
    <w:rsid w:val="009008E3"/>
    <w:rsid w:val="00904E57"/>
    <w:rsid w:val="00910303"/>
    <w:rsid w:val="00913AD6"/>
    <w:rsid w:val="00920248"/>
    <w:rsid w:val="00921784"/>
    <w:rsid w:val="009260E8"/>
    <w:rsid w:val="009274F3"/>
    <w:rsid w:val="0092774B"/>
    <w:rsid w:val="00927C22"/>
    <w:rsid w:val="0093015A"/>
    <w:rsid w:val="00930AD9"/>
    <w:rsid w:val="0093114D"/>
    <w:rsid w:val="00931F96"/>
    <w:rsid w:val="00941746"/>
    <w:rsid w:val="00943149"/>
    <w:rsid w:val="00945F73"/>
    <w:rsid w:val="0095047E"/>
    <w:rsid w:val="0095205C"/>
    <w:rsid w:val="00957000"/>
    <w:rsid w:val="0095790A"/>
    <w:rsid w:val="009616B0"/>
    <w:rsid w:val="0096283D"/>
    <w:rsid w:val="00967C24"/>
    <w:rsid w:val="0097353E"/>
    <w:rsid w:val="00977866"/>
    <w:rsid w:val="00983FA9"/>
    <w:rsid w:val="00984049"/>
    <w:rsid w:val="009855A1"/>
    <w:rsid w:val="00986699"/>
    <w:rsid w:val="00986A7B"/>
    <w:rsid w:val="0099214F"/>
    <w:rsid w:val="009A501E"/>
    <w:rsid w:val="009B4868"/>
    <w:rsid w:val="009B4EA8"/>
    <w:rsid w:val="009B588F"/>
    <w:rsid w:val="009B6240"/>
    <w:rsid w:val="009B75A5"/>
    <w:rsid w:val="009C116D"/>
    <w:rsid w:val="009D0B81"/>
    <w:rsid w:val="009D16C3"/>
    <w:rsid w:val="009D4974"/>
    <w:rsid w:val="009D59B9"/>
    <w:rsid w:val="009E3B10"/>
    <w:rsid w:val="009E45DB"/>
    <w:rsid w:val="009F43CD"/>
    <w:rsid w:val="00A01304"/>
    <w:rsid w:val="00A02AF8"/>
    <w:rsid w:val="00A06EFC"/>
    <w:rsid w:val="00A13115"/>
    <w:rsid w:val="00A14705"/>
    <w:rsid w:val="00A221B6"/>
    <w:rsid w:val="00A2409D"/>
    <w:rsid w:val="00A24AF6"/>
    <w:rsid w:val="00A25BD4"/>
    <w:rsid w:val="00A37C6D"/>
    <w:rsid w:val="00A40E1B"/>
    <w:rsid w:val="00A43BBF"/>
    <w:rsid w:val="00A46BB8"/>
    <w:rsid w:val="00A5309B"/>
    <w:rsid w:val="00A5600E"/>
    <w:rsid w:val="00A5700D"/>
    <w:rsid w:val="00A60003"/>
    <w:rsid w:val="00A652D7"/>
    <w:rsid w:val="00A66FF0"/>
    <w:rsid w:val="00A73D10"/>
    <w:rsid w:val="00A801FB"/>
    <w:rsid w:val="00A808A8"/>
    <w:rsid w:val="00A86DD6"/>
    <w:rsid w:val="00A961DB"/>
    <w:rsid w:val="00AA2F98"/>
    <w:rsid w:val="00AA3BEE"/>
    <w:rsid w:val="00AB4F57"/>
    <w:rsid w:val="00AB585C"/>
    <w:rsid w:val="00AC4036"/>
    <w:rsid w:val="00ACC7C8"/>
    <w:rsid w:val="00AD15DC"/>
    <w:rsid w:val="00AD1667"/>
    <w:rsid w:val="00AD4D9A"/>
    <w:rsid w:val="00AD53C5"/>
    <w:rsid w:val="00AE2898"/>
    <w:rsid w:val="00AE5317"/>
    <w:rsid w:val="00AE7CCA"/>
    <w:rsid w:val="00AF3E5E"/>
    <w:rsid w:val="00AF65A0"/>
    <w:rsid w:val="00B01F52"/>
    <w:rsid w:val="00B07E17"/>
    <w:rsid w:val="00B105A6"/>
    <w:rsid w:val="00B11D5F"/>
    <w:rsid w:val="00B132D9"/>
    <w:rsid w:val="00B161FA"/>
    <w:rsid w:val="00B164A1"/>
    <w:rsid w:val="00B21FCE"/>
    <w:rsid w:val="00B27C1C"/>
    <w:rsid w:val="00B27C8B"/>
    <w:rsid w:val="00B31789"/>
    <w:rsid w:val="00B34AA9"/>
    <w:rsid w:val="00B35466"/>
    <w:rsid w:val="00B50D6C"/>
    <w:rsid w:val="00B51B2E"/>
    <w:rsid w:val="00B5396A"/>
    <w:rsid w:val="00B55C59"/>
    <w:rsid w:val="00B56619"/>
    <w:rsid w:val="00B567D2"/>
    <w:rsid w:val="00B57407"/>
    <w:rsid w:val="00B57E5B"/>
    <w:rsid w:val="00B74C5C"/>
    <w:rsid w:val="00B75AB3"/>
    <w:rsid w:val="00B87AB8"/>
    <w:rsid w:val="00B90828"/>
    <w:rsid w:val="00B92EBE"/>
    <w:rsid w:val="00BA1892"/>
    <w:rsid w:val="00BA23C9"/>
    <w:rsid w:val="00BA2C46"/>
    <w:rsid w:val="00BA3A67"/>
    <w:rsid w:val="00BA3E59"/>
    <w:rsid w:val="00BA41A1"/>
    <w:rsid w:val="00BB0C17"/>
    <w:rsid w:val="00BB1A60"/>
    <w:rsid w:val="00BB2959"/>
    <w:rsid w:val="00BB2DAA"/>
    <w:rsid w:val="00BC13E3"/>
    <w:rsid w:val="00BC21DE"/>
    <w:rsid w:val="00BD04AC"/>
    <w:rsid w:val="00BD5344"/>
    <w:rsid w:val="00BD56AC"/>
    <w:rsid w:val="00BD58C3"/>
    <w:rsid w:val="00BD60D4"/>
    <w:rsid w:val="00BE64DA"/>
    <w:rsid w:val="00BF03E4"/>
    <w:rsid w:val="00BF0E14"/>
    <w:rsid w:val="00C019B6"/>
    <w:rsid w:val="00C037A9"/>
    <w:rsid w:val="00C12BAE"/>
    <w:rsid w:val="00C21C03"/>
    <w:rsid w:val="00C23ED5"/>
    <w:rsid w:val="00C24C73"/>
    <w:rsid w:val="00C365DB"/>
    <w:rsid w:val="00C40930"/>
    <w:rsid w:val="00C41F4D"/>
    <w:rsid w:val="00C42FBF"/>
    <w:rsid w:val="00C4418F"/>
    <w:rsid w:val="00C5132F"/>
    <w:rsid w:val="00C52592"/>
    <w:rsid w:val="00C52831"/>
    <w:rsid w:val="00C542F9"/>
    <w:rsid w:val="00C55DC9"/>
    <w:rsid w:val="00C56C19"/>
    <w:rsid w:val="00C56CAC"/>
    <w:rsid w:val="00C57F49"/>
    <w:rsid w:val="00C60C40"/>
    <w:rsid w:val="00C64825"/>
    <w:rsid w:val="00C66B1B"/>
    <w:rsid w:val="00C732D2"/>
    <w:rsid w:val="00C740AD"/>
    <w:rsid w:val="00C7423F"/>
    <w:rsid w:val="00C80F3E"/>
    <w:rsid w:val="00C86166"/>
    <w:rsid w:val="00C91741"/>
    <w:rsid w:val="00C92CFC"/>
    <w:rsid w:val="00C95101"/>
    <w:rsid w:val="00CA0C52"/>
    <w:rsid w:val="00CA28F2"/>
    <w:rsid w:val="00CA66D6"/>
    <w:rsid w:val="00CA7AD1"/>
    <w:rsid w:val="00CB3BA8"/>
    <w:rsid w:val="00CB4911"/>
    <w:rsid w:val="00CB4DA4"/>
    <w:rsid w:val="00CB594F"/>
    <w:rsid w:val="00CC0FF0"/>
    <w:rsid w:val="00CC171A"/>
    <w:rsid w:val="00CC3FEC"/>
    <w:rsid w:val="00CC470C"/>
    <w:rsid w:val="00CC5A43"/>
    <w:rsid w:val="00CC70E4"/>
    <w:rsid w:val="00CD02AD"/>
    <w:rsid w:val="00CD0A4E"/>
    <w:rsid w:val="00CD1A00"/>
    <w:rsid w:val="00CD3D83"/>
    <w:rsid w:val="00CD5651"/>
    <w:rsid w:val="00CE37C3"/>
    <w:rsid w:val="00CE496C"/>
    <w:rsid w:val="00CE53BD"/>
    <w:rsid w:val="00CE6F26"/>
    <w:rsid w:val="00CF4285"/>
    <w:rsid w:val="00D002F9"/>
    <w:rsid w:val="00D01D49"/>
    <w:rsid w:val="00D028AF"/>
    <w:rsid w:val="00D03357"/>
    <w:rsid w:val="00D104B7"/>
    <w:rsid w:val="00D10B2D"/>
    <w:rsid w:val="00D1416F"/>
    <w:rsid w:val="00D223AF"/>
    <w:rsid w:val="00D23FCC"/>
    <w:rsid w:val="00D25130"/>
    <w:rsid w:val="00D267CC"/>
    <w:rsid w:val="00D26E47"/>
    <w:rsid w:val="00D40207"/>
    <w:rsid w:val="00D411B0"/>
    <w:rsid w:val="00D42F6A"/>
    <w:rsid w:val="00D4506A"/>
    <w:rsid w:val="00D454C1"/>
    <w:rsid w:val="00D45C78"/>
    <w:rsid w:val="00D516B7"/>
    <w:rsid w:val="00D519C5"/>
    <w:rsid w:val="00D56230"/>
    <w:rsid w:val="00D567C2"/>
    <w:rsid w:val="00D65862"/>
    <w:rsid w:val="00D72515"/>
    <w:rsid w:val="00D73085"/>
    <w:rsid w:val="00D73191"/>
    <w:rsid w:val="00D81734"/>
    <w:rsid w:val="00D8263E"/>
    <w:rsid w:val="00D82CDA"/>
    <w:rsid w:val="00D85E30"/>
    <w:rsid w:val="00D87EAA"/>
    <w:rsid w:val="00D909D6"/>
    <w:rsid w:val="00D91408"/>
    <w:rsid w:val="00D916F6"/>
    <w:rsid w:val="00D95D37"/>
    <w:rsid w:val="00DA00CE"/>
    <w:rsid w:val="00DA3946"/>
    <w:rsid w:val="00DB0526"/>
    <w:rsid w:val="00DB30A9"/>
    <w:rsid w:val="00DB524D"/>
    <w:rsid w:val="00DC1587"/>
    <w:rsid w:val="00DC22E8"/>
    <w:rsid w:val="00DC3E57"/>
    <w:rsid w:val="00DD0431"/>
    <w:rsid w:val="00DD360F"/>
    <w:rsid w:val="00DD49C3"/>
    <w:rsid w:val="00DE4368"/>
    <w:rsid w:val="00DE51D4"/>
    <w:rsid w:val="00DE67FB"/>
    <w:rsid w:val="00E035A9"/>
    <w:rsid w:val="00E04419"/>
    <w:rsid w:val="00E07AAC"/>
    <w:rsid w:val="00E10C6A"/>
    <w:rsid w:val="00E11CD4"/>
    <w:rsid w:val="00E140A5"/>
    <w:rsid w:val="00E15A01"/>
    <w:rsid w:val="00E16DAF"/>
    <w:rsid w:val="00E22494"/>
    <w:rsid w:val="00E2267B"/>
    <w:rsid w:val="00E23CA0"/>
    <w:rsid w:val="00E2654A"/>
    <w:rsid w:val="00E33B8E"/>
    <w:rsid w:val="00E369F0"/>
    <w:rsid w:val="00E37ADB"/>
    <w:rsid w:val="00E5044F"/>
    <w:rsid w:val="00E5475D"/>
    <w:rsid w:val="00E56921"/>
    <w:rsid w:val="00E613EB"/>
    <w:rsid w:val="00E62230"/>
    <w:rsid w:val="00E6493D"/>
    <w:rsid w:val="00E70C9F"/>
    <w:rsid w:val="00E770D1"/>
    <w:rsid w:val="00E83545"/>
    <w:rsid w:val="00E83ED3"/>
    <w:rsid w:val="00E93FC4"/>
    <w:rsid w:val="00E9580D"/>
    <w:rsid w:val="00EA02A5"/>
    <w:rsid w:val="00EB069B"/>
    <w:rsid w:val="00EB1869"/>
    <w:rsid w:val="00EB5566"/>
    <w:rsid w:val="00EB570B"/>
    <w:rsid w:val="00EB6819"/>
    <w:rsid w:val="00EC5C1E"/>
    <w:rsid w:val="00ED392E"/>
    <w:rsid w:val="00ED3C84"/>
    <w:rsid w:val="00ED3F17"/>
    <w:rsid w:val="00ED79AB"/>
    <w:rsid w:val="00ED7EB6"/>
    <w:rsid w:val="00EE3F8B"/>
    <w:rsid w:val="00EE56B9"/>
    <w:rsid w:val="00EE5E85"/>
    <w:rsid w:val="00EF3919"/>
    <w:rsid w:val="00EF4A19"/>
    <w:rsid w:val="00F06AD5"/>
    <w:rsid w:val="00F15892"/>
    <w:rsid w:val="00F20587"/>
    <w:rsid w:val="00F23A7C"/>
    <w:rsid w:val="00F259EC"/>
    <w:rsid w:val="00F2760A"/>
    <w:rsid w:val="00F31E5E"/>
    <w:rsid w:val="00F3327D"/>
    <w:rsid w:val="00F33A05"/>
    <w:rsid w:val="00F3745A"/>
    <w:rsid w:val="00F41361"/>
    <w:rsid w:val="00F41692"/>
    <w:rsid w:val="00F439BD"/>
    <w:rsid w:val="00F44583"/>
    <w:rsid w:val="00F557E1"/>
    <w:rsid w:val="00F601C5"/>
    <w:rsid w:val="00F61E1D"/>
    <w:rsid w:val="00F64B0A"/>
    <w:rsid w:val="00F670A6"/>
    <w:rsid w:val="00F70DBD"/>
    <w:rsid w:val="00F72F20"/>
    <w:rsid w:val="00F74414"/>
    <w:rsid w:val="00F7765A"/>
    <w:rsid w:val="00F77E7F"/>
    <w:rsid w:val="00F90AEF"/>
    <w:rsid w:val="00F9140D"/>
    <w:rsid w:val="00FA43F3"/>
    <w:rsid w:val="00FA7A33"/>
    <w:rsid w:val="00FC692A"/>
    <w:rsid w:val="00FC7CED"/>
    <w:rsid w:val="00FD3577"/>
    <w:rsid w:val="00FD4820"/>
    <w:rsid w:val="00FD64CA"/>
    <w:rsid w:val="00FD973E"/>
    <w:rsid w:val="00FE0BB7"/>
    <w:rsid w:val="00FE2BB0"/>
    <w:rsid w:val="00FE40D2"/>
    <w:rsid w:val="00FE48F8"/>
    <w:rsid w:val="00FE5C2C"/>
    <w:rsid w:val="024FB99B"/>
    <w:rsid w:val="025B1CE4"/>
    <w:rsid w:val="0299F70E"/>
    <w:rsid w:val="02B4E9EF"/>
    <w:rsid w:val="02C5DA19"/>
    <w:rsid w:val="0313648B"/>
    <w:rsid w:val="0327330E"/>
    <w:rsid w:val="03EB89FC"/>
    <w:rsid w:val="04394260"/>
    <w:rsid w:val="047DD36F"/>
    <w:rsid w:val="0495DD48"/>
    <w:rsid w:val="04B9DD01"/>
    <w:rsid w:val="04F27E1B"/>
    <w:rsid w:val="052751FB"/>
    <w:rsid w:val="057D04A5"/>
    <w:rsid w:val="05B83D59"/>
    <w:rsid w:val="05CADE16"/>
    <w:rsid w:val="0634F14D"/>
    <w:rsid w:val="064D7815"/>
    <w:rsid w:val="0661904C"/>
    <w:rsid w:val="06B6B725"/>
    <w:rsid w:val="071C4387"/>
    <w:rsid w:val="0759853A"/>
    <w:rsid w:val="07749B0E"/>
    <w:rsid w:val="07955E39"/>
    <w:rsid w:val="07A477F3"/>
    <w:rsid w:val="07AA0EA5"/>
    <w:rsid w:val="07C2ABBE"/>
    <w:rsid w:val="07CBCA53"/>
    <w:rsid w:val="08082050"/>
    <w:rsid w:val="082C164F"/>
    <w:rsid w:val="082EB30C"/>
    <w:rsid w:val="0866E559"/>
    <w:rsid w:val="08BB61CE"/>
    <w:rsid w:val="08DC8432"/>
    <w:rsid w:val="0952D6C2"/>
    <w:rsid w:val="09C20EDB"/>
    <w:rsid w:val="09FBBECC"/>
    <w:rsid w:val="0AC59799"/>
    <w:rsid w:val="0AEA9F63"/>
    <w:rsid w:val="0B103F6E"/>
    <w:rsid w:val="0B10F311"/>
    <w:rsid w:val="0B1589C0"/>
    <w:rsid w:val="0B553524"/>
    <w:rsid w:val="0B63B711"/>
    <w:rsid w:val="0BA37E98"/>
    <w:rsid w:val="0BE48582"/>
    <w:rsid w:val="0BEBFCE5"/>
    <w:rsid w:val="0C05214C"/>
    <w:rsid w:val="0C14D247"/>
    <w:rsid w:val="0C2BB465"/>
    <w:rsid w:val="0C3618D0"/>
    <w:rsid w:val="0C56F4C7"/>
    <w:rsid w:val="0C691F10"/>
    <w:rsid w:val="0C6944D9"/>
    <w:rsid w:val="0D33879B"/>
    <w:rsid w:val="0DD7D6CF"/>
    <w:rsid w:val="0E010BE1"/>
    <w:rsid w:val="0E4E82A1"/>
    <w:rsid w:val="0E6189A4"/>
    <w:rsid w:val="0E76EC9C"/>
    <w:rsid w:val="0E782855"/>
    <w:rsid w:val="0E881697"/>
    <w:rsid w:val="0E8E7A46"/>
    <w:rsid w:val="0E974499"/>
    <w:rsid w:val="0EEED7AA"/>
    <w:rsid w:val="0F1EA41A"/>
    <w:rsid w:val="0F4E883D"/>
    <w:rsid w:val="0F745E4C"/>
    <w:rsid w:val="0F80AF53"/>
    <w:rsid w:val="0FABAE30"/>
    <w:rsid w:val="102ECEA4"/>
    <w:rsid w:val="1037928E"/>
    <w:rsid w:val="103E3729"/>
    <w:rsid w:val="10571E4C"/>
    <w:rsid w:val="1057486B"/>
    <w:rsid w:val="10642530"/>
    <w:rsid w:val="109492FA"/>
    <w:rsid w:val="109D56DE"/>
    <w:rsid w:val="10CD5AAB"/>
    <w:rsid w:val="10E772C1"/>
    <w:rsid w:val="11221F40"/>
    <w:rsid w:val="119993F7"/>
    <w:rsid w:val="11BE7CEE"/>
    <w:rsid w:val="11C19CA4"/>
    <w:rsid w:val="11F15AF7"/>
    <w:rsid w:val="11F9682F"/>
    <w:rsid w:val="11FC7AC9"/>
    <w:rsid w:val="12581851"/>
    <w:rsid w:val="1276FA59"/>
    <w:rsid w:val="129AC8D3"/>
    <w:rsid w:val="12BEF275"/>
    <w:rsid w:val="131FF16A"/>
    <w:rsid w:val="1353A927"/>
    <w:rsid w:val="135CAA51"/>
    <w:rsid w:val="1414DDA0"/>
    <w:rsid w:val="14158F68"/>
    <w:rsid w:val="14555950"/>
    <w:rsid w:val="146206AC"/>
    <w:rsid w:val="146A6612"/>
    <w:rsid w:val="14731426"/>
    <w:rsid w:val="1477D241"/>
    <w:rsid w:val="14BE6543"/>
    <w:rsid w:val="14D9A333"/>
    <w:rsid w:val="15434E69"/>
    <w:rsid w:val="1562FB2B"/>
    <w:rsid w:val="158EBBAA"/>
    <w:rsid w:val="1594791A"/>
    <w:rsid w:val="15A92691"/>
    <w:rsid w:val="1681CE67"/>
    <w:rsid w:val="168E55E9"/>
    <w:rsid w:val="169BA71B"/>
    <w:rsid w:val="16FDE103"/>
    <w:rsid w:val="172160CD"/>
    <w:rsid w:val="17244199"/>
    <w:rsid w:val="173EAA21"/>
    <w:rsid w:val="179A2CAB"/>
    <w:rsid w:val="17B284CB"/>
    <w:rsid w:val="17C3EF6C"/>
    <w:rsid w:val="17DF4E20"/>
    <w:rsid w:val="17F6D276"/>
    <w:rsid w:val="1815FD21"/>
    <w:rsid w:val="182B7426"/>
    <w:rsid w:val="1844D8BD"/>
    <w:rsid w:val="184DCAE8"/>
    <w:rsid w:val="185B3D4E"/>
    <w:rsid w:val="18935A3D"/>
    <w:rsid w:val="18F8FE0C"/>
    <w:rsid w:val="18F9CCF5"/>
    <w:rsid w:val="192AEB74"/>
    <w:rsid w:val="196437C6"/>
    <w:rsid w:val="197264EA"/>
    <w:rsid w:val="1981CE95"/>
    <w:rsid w:val="1992A2D7"/>
    <w:rsid w:val="19D9E68E"/>
    <w:rsid w:val="1A345E1C"/>
    <w:rsid w:val="1AA05937"/>
    <w:rsid w:val="1AD9AA8A"/>
    <w:rsid w:val="1AFFF089"/>
    <w:rsid w:val="1B0C95EB"/>
    <w:rsid w:val="1B996790"/>
    <w:rsid w:val="1BFF3BC7"/>
    <w:rsid w:val="1C09982A"/>
    <w:rsid w:val="1C6E10BD"/>
    <w:rsid w:val="1CE3FA24"/>
    <w:rsid w:val="1DC38244"/>
    <w:rsid w:val="1E057D26"/>
    <w:rsid w:val="1E096E2F"/>
    <w:rsid w:val="1E2337CF"/>
    <w:rsid w:val="1E44FF90"/>
    <w:rsid w:val="1E8F8796"/>
    <w:rsid w:val="1E99BABB"/>
    <w:rsid w:val="1EF0F5EB"/>
    <w:rsid w:val="1F0A945D"/>
    <w:rsid w:val="1F12FE85"/>
    <w:rsid w:val="1F22428B"/>
    <w:rsid w:val="1F779621"/>
    <w:rsid w:val="201B61B2"/>
    <w:rsid w:val="205C0283"/>
    <w:rsid w:val="2080C2E3"/>
    <w:rsid w:val="20AECEE6"/>
    <w:rsid w:val="20E41E95"/>
    <w:rsid w:val="211C2EB9"/>
    <w:rsid w:val="2125E0F2"/>
    <w:rsid w:val="212FECF8"/>
    <w:rsid w:val="2157319A"/>
    <w:rsid w:val="2181FFF4"/>
    <w:rsid w:val="21A766FC"/>
    <w:rsid w:val="22035E7A"/>
    <w:rsid w:val="2232F092"/>
    <w:rsid w:val="22B81A8F"/>
    <w:rsid w:val="22FF2F50"/>
    <w:rsid w:val="2356F251"/>
    <w:rsid w:val="23847059"/>
    <w:rsid w:val="23C65EC7"/>
    <w:rsid w:val="240DDC27"/>
    <w:rsid w:val="241F70F9"/>
    <w:rsid w:val="24260762"/>
    <w:rsid w:val="242D4810"/>
    <w:rsid w:val="2451C939"/>
    <w:rsid w:val="24629DA5"/>
    <w:rsid w:val="2467F41D"/>
    <w:rsid w:val="2471208A"/>
    <w:rsid w:val="248B174F"/>
    <w:rsid w:val="248D6ED0"/>
    <w:rsid w:val="24B6FA75"/>
    <w:rsid w:val="24D37FB4"/>
    <w:rsid w:val="24E39A4A"/>
    <w:rsid w:val="2512B7C0"/>
    <w:rsid w:val="2547DC33"/>
    <w:rsid w:val="254E3EEE"/>
    <w:rsid w:val="255CAAD0"/>
    <w:rsid w:val="2571377D"/>
    <w:rsid w:val="25D45850"/>
    <w:rsid w:val="26202547"/>
    <w:rsid w:val="262E0A14"/>
    <w:rsid w:val="264772AF"/>
    <w:rsid w:val="26E6834A"/>
    <w:rsid w:val="2728EA83"/>
    <w:rsid w:val="273F715C"/>
    <w:rsid w:val="2751F1FE"/>
    <w:rsid w:val="2770246B"/>
    <w:rsid w:val="27C11B01"/>
    <w:rsid w:val="28553AEA"/>
    <w:rsid w:val="286393CE"/>
    <w:rsid w:val="28B2EF13"/>
    <w:rsid w:val="28C4D5F6"/>
    <w:rsid w:val="28EF54ED"/>
    <w:rsid w:val="29609724"/>
    <w:rsid w:val="299F0990"/>
    <w:rsid w:val="29C4CE0E"/>
    <w:rsid w:val="29F047F5"/>
    <w:rsid w:val="2A1BF342"/>
    <w:rsid w:val="2A3FAA9F"/>
    <w:rsid w:val="2A4600B7"/>
    <w:rsid w:val="2A4F4874"/>
    <w:rsid w:val="2AA8AC57"/>
    <w:rsid w:val="2AB2DFBD"/>
    <w:rsid w:val="2ADB233B"/>
    <w:rsid w:val="2ADD1F69"/>
    <w:rsid w:val="2B1DC3F7"/>
    <w:rsid w:val="2B33700F"/>
    <w:rsid w:val="2B6FBACF"/>
    <w:rsid w:val="2B85D431"/>
    <w:rsid w:val="2BD134CD"/>
    <w:rsid w:val="2C0A8CBC"/>
    <w:rsid w:val="2C1DFD1F"/>
    <w:rsid w:val="2C57B90D"/>
    <w:rsid w:val="2C8EA915"/>
    <w:rsid w:val="2D44AE94"/>
    <w:rsid w:val="2D86E697"/>
    <w:rsid w:val="2DBB65FC"/>
    <w:rsid w:val="2E6471FB"/>
    <w:rsid w:val="2E65438C"/>
    <w:rsid w:val="2E75BAC5"/>
    <w:rsid w:val="2E774FF2"/>
    <w:rsid w:val="2EE07EF5"/>
    <w:rsid w:val="2F494DE6"/>
    <w:rsid w:val="2F8650E0"/>
    <w:rsid w:val="2F871A2E"/>
    <w:rsid w:val="2F95005C"/>
    <w:rsid w:val="2FAB71FC"/>
    <w:rsid w:val="2FD9026D"/>
    <w:rsid w:val="302F0573"/>
    <w:rsid w:val="3057CD03"/>
    <w:rsid w:val="305967B2"/>
    <w:rsid w:val="30676182"/>
    <w:rsid w:val="306920A9"/>
    <w:rsid w:val="30909E12"/>
    <w:rsid w:val="309334B0"/>
    <w:rsid w:val="30D3F854"/>
    <w:rsid w:val="30D8E2D1"/>
    <w:rsid w:val="30E1CE79"/>
    <w:rsid w:val="3115A588"/>
    <w:rsid w:val="319CB093"/>
    <w:rsid w:val="31C9408F"/>
    <w:rsid w:val="320B351F"/>
    <w:rsid w:val="325666B1"/>
    <w:rsid w:val="326A6BF0"/>
    <w:rsid w:val="327DE849"/>
    <w:rsid w:val="3285AA74"/>
    <w:rsid w:val="32860B96"/>
    <w:rsid w:val="32BEBAF0"/>
    <w:rsid w:val="33167220"/>
    <w:rsid w:val="333561FB"/>
    <w:rsid w:val="33583DB8"/>
    <w:rsid w:val="33B7C739"/>
    <w:rsid w:val="343D8B73"/>
    <w:rsid w:val="3475CF93"/>
    <w:rsid w:val="3512D720"/>
    <w:rsid w:val="3522BFE7"/>
    <w:rsid w:val="352D1431"/>
    <w:rsid w:val="354372B6"/>
    <w:rsid w:val="357E21D4"/>
    <w:rsid w:val="3589CE6A"/>
    <w:rsid w:val="358DC198"/>
    <w:rsid w:val="35AC4D1F"/>
    <w:rsid w:val="35B4A8CB"/>
    <w:rsid w:val="35BF99A6"/>
    <w:rsid w:val="36047323"/>
    <w:rsid w:val="3607A89D"/>
    <w:rsid w:val="3647A3C1"/>
    <w:rsid w:val="364877C3"/>
    <w:rsid w:val="364DB79C"/>
    <w:rsid w:val="3668BBEB"/>
    <w:rsid w:val="36D41E49"/>
    <w:rsid w:val="36E95D6C"/>
    <w:rsid w:val="3700A7BD"/>
    <w:rsid w:val="370E8150"/>
    <w:rsid w:val="3759617B"/>
    <w:rsid w:val="37756837"/>
    <w:rsid w:val="37D77296"/>
    <w:rsid w:val="37E9C67C"/>
    <w:rsid w:val="383A0EDA"/>
    <w:rsid w:val="3865A74B"/>
    <w:rsid w:val="38D9C3E7"/>
    <w:rsid w:val="38EBFB91"/>
    <w:rsid w:val="38EC7B26"/>
    <w:rsid w:val="38EF2D2E"/>
    <w:rsid w:val="3906C4CA"/>
    <w:rsid w:val="398509F2"/>
    <w:rsid w:val="39992471"/>
    <w:rsid w:val="399E3018"/>
    <w:rsid w:val="39A0043F"/>
    <w:rsid w:val="3A0177AC"/>
    <w:rsid w:val="3A14859E"/>
    <w:rsid w:val="3A22C9BD"/>
    <w:rsid w:val="3A40667C"/>
    <w:rsid w:val="3A9B288E"/>
    <w:rsid w:val="3ACF1EF6"/>
    <w:rsid w:val="3AD97415"/>
    <w:rsid w:val="3AF4769E"/>
    <w:rsid w:val="3AF6F652"/>
    <w:rsid w:val="3BA199F5"/>
    <w:rsid w:val="3BBD4B10"/>
    <w:rsid w:val="3BCE4B0E"/>
    <w:rsid w:val="3BDCF45F"/>
    <w:rsid w:val="3BE24A35"/>
    <w:rsid w:val="3C075F52"/>
    <w:rsid w:val="3C1101C7"/>
    <w:rsid w:val="3C2E78CB"/>
    <w:rsid w:val="3C4ED2B9"/>
    <w:rsid w:val="3C5670B4"/>
    <w:rsid w:val="3C8C7BE9"/>
    <w:rsid w:val="3C92A5EB"/>
    <w:rsid w:val="3CBCAAB4"/>
    <w:rsid w:val="3CEF57EC"/>
    <w:rsid w:val="3D42F2C9"/>
    <w:rsid w:val="3D4FA90A"/>
    <w:rsid w:val="3D778320"/>
    <w:rsid w:val="3D896A1C"/>
    <w:rsid w:val="3DDE7229"/>
    <w:rsid w:val="3DFB357C"/>
    <w:rsid w:val="3DFC6157"/>
    <w:rsid w:val="3E1EF558"/>
    <w:rsid w:val="3E5A4892"/>
    <w:rsid w:val="3E88EA67"/>
    <w:rsid w:val="3ECC0BF3"/>
    <w:rsid w:val="3ED4E8CF"/>
    <w:rsid w:val="3FA795DF"/>
    <w:rsid w:val="3FC761EE"/>
    <w:rsid w:val="3FEB3213"/>
    <w:rsid w:val="400A3622"/>
    <w:rsid w:val="40163757"/>
    <w:rsid w:val="40B25663"/>
    <w:rsid w:val="40BBF313"/>
    <w:rsid w:val="40CB2933"/>
    <w:rsid w:val="413756EB"/>
    <w:rsid w:val="4143BB9D"/>
    <w:rsid w:val="416E7CB0"/>
    <w:rsid w:val="419F1983"/>
    <w:rsid w:val="41BDD3B3"/>
    <w:rsid w:val="4208151D"/>
    <w:rsid w:val="429237CE"/>
    <w:rsid w:val="430A4D11"/>
    <w:rsid w:val="43A9FC51"/>
    <w:rsid w:val="43C339E1"/>
    <w:rsid w:val="43C83E8B"/>
    <w:rsid w:val="43FA0722"/>
    <w:rsid w:val="440855DC"/>
    <w:rsid w:val="442B329D"/>
    <w:rsid w:val="443CB23A"/>
    <w:rsid w:val="4450DCF6"/>
    <w:rsid w:val="4490633D"/>
    <w:rsid w:val="44DA7A55"/>
    <w:rsid w:val="450FF811"/>
    <w:rsid w:val="451D5010"/>
    <w:rsid w:val="45241DDD"/>
    <w:rsid w:val="45656BE8"/>
    <w:rsid w:val="46032522"/>
    <w:rsid w:val="462F2D31"/>
    <w:rsid w:val="46A6887F"/>
    <w:rsid w:val="46B92071"/>
    <w:rsid w:val="47205DE1"/>
    <w:rsid w:val="473BA513"/>
    <w:rsid w:val="4763584F"/>
    <w:rsid w:val="476B211F"/>
    <w:rsid w:val="47752B93"/>
    <w:rsid w:val="47FE494B"/>
    <w:rsid w:val="4862A2B8"/>
    <w:rsid w:val="4867C100"/>
    <w:rsid w:val="48BE1490"/>
    <w:rsid w:val="48C08BD3"/>
    <w:rsid w:val="495E3128"/>
    <w:rsid w:val="496A9F74"/>
    <w:rsid w:val="49C007EF"/>
    <w:rsid w:val="49E2F3D4"/>
    <w:rsid w:val="4A093EEA"/>
    <w:rsid w:val="4A30F222"/>
    <w:rsid w:val="4A385CED"/>
    <w:rsid w:val="4A4142EC"/>
    <w:rsid w:val="4A65E905"/>
    <w:rsid w:val="4A75C1A9"/>
    <w:rsid w:val="4A76C40F"/>
    <w:rsid w:val="4A85CCF1"/>
    <w:rsid w:val="4AED3806"/>
    <w:rsid w:val="4AF20976"/>
    <w:rsid w:val="4B579567"/>
    <w:rsid w:val="4B7171A4"/>
    <w:rsid w:val="4B86693C"/>
    <w:rsid w:val="4B95109B"/>
    <w:rsid w:val="4BA325E8"/>
    <w:rsid w:val="4BA50F4B"/>
    <w:rsid w:val="4C6CE409"/>
    <w:rsid w:val="4C72D704"/>
    <w:rsid w:val="4C8B99BF"/>
    <w:rsid w:val="4CD07B62"/>
    <w:rsid w:val="4D1C2623"/>
    <w:rsid w:val="4D1FD586"/>
    <w:rsid w:val="4D8CE9CC"/>
    <w:rsid w:val="4E3560DC"/>
    <w:rsid w:val="4E362921"/>
    <w:rsid w:val="4E37BFCE"/>
    <w:rsid w:val="4E3A224F"/>
    <w:rsid w:val="4E43D75B"/>
    <w:rsid w:val="4E754E0D"/>
    <w:rsid w:val="4EA66B91"/>
    <w:rsid w:val="4EC1C7F4"/>
    <w:rsid w:val="4ECDA097"/>
    <w:rsid w:val="4F6703BE"/>
    <w:rsid w:val="4FD5F2B0"/>
    <w:rsid w:val="4FE1A075"/>
    <w:rsid w:val="504EFC34"/>
    <w:rsid w:val="506DB49D"/>
    <w:rsid w:val="50862E75"/>
    <w:rsid w:val="50978630"/>
    <w:rsid w:val="51135658"/>
    <w:rsid w:val="511BB852"/>
    <w:rsid w:val="51291C59"/>
    <w:rsid w:val="51593B8E"/>
    <w:rsid w:val="516E59D6"/>
    <w:rsid w:val="5198F001"/>
    <w:rsid w:val="51B58073"/>
    <w:rsid w:val="52038C7B"/>
    <w:rsid w:val="52491F98"/>
    <w:rsid w:val="52C02159"/>
    <w:rsid w:val="52C248D3"/>
    <w:rsid w:val="536BE2C9"/>
    <w:rsid w:val="538AF2C5"/>
    <w:rsid w:val="53BD2AB6"/>
    <w:rsid w:val="54633B06"/>
    <w:rsid w:val="546CBDF7"/>
    <w:rsid w:val="54926B4B"/>
    <w:rsid w:val="55235930"/>
    <w:rsid w:val="5532C154"/>
    <w:rsid w:val="559290C1"/>
    <w:rsid w:val="55E29FB1"/>
    <w:rsid w:val="560EAF47"/>
    <w:rsid w:val="56221866"/>
    <w:rsid w:val="5625BF50"/>
    <w:rsid w:val="5632C930"/>
    <w:rsid w:val="566933E7"/>
    <w:rsid w:val="56A64A88"/>
    <w:rsid w:val="56C75D44"/>
    <w:rsid w:val="570CE423"/>
    <w:rsid w:val="5751B025"/>
    <w:rsid w:val="575D4B1B"/>
    <w:rsid w:val="575ED2A6"/>
    <w:rsid w:val="5796448D"/>
    <w:rsid w:val="57CF0181"/>
    <w:rsid w:val="5816C853"/>
    <w:rsid w:val="58211DB2"/>
    <w:rsid w:val="5865849F"/>
    <w:rsid w:val="58730222"/>
    <w:rsid w:val="58859BA0"/>
    <w:rsid w:val="5893B3F8"/>
    <w:rsid w:val="58979096"/>
    <w:rsid w:val="58E831C7"/>
    <w:rsid w:val="59E23856"/>
    <w:rsid w:val="59FA1F36"/>
    <w:rsid w:val="5A0CD874"/>
    <w:rsid w:val="5A8C7790"/>
    <w:rsid w:val="5ADD0BAF"/>
    <w:rsid w:val="5AFFD404"/>
    <w:rsid w:val="5B0EAFE6"/>
    <w:rsid w:val="5BD3A182"/>
    <w:rsid w:val="5BD89C85"/>
    <w:rsid w:val="5BFC1CC9"/>
    <w:rsid w:val="5C126F6B"/>
    <w:rsid w:val="5C1AF050"/>
    <w:rsid w:val="5C5853EF"/>
    <w:rsid w:val="5C78DC10"/>
    <w:rsid w:val="5C9B57C5"/>
    <w:rsid w:val="5CDC8611"/>
    <w:rsid w:val="5D268130"/>
    <w:rsid w:val="5D29A196"/>
    <w:rsid w:val="5E14AC71"/>
    <w:rsid w:val="5EDC2876"/>
    <w:rsid w:val="5EDC6BC4"/>
    <w:rsid w:val="5F103D47"/>
    <w:rsid w:val="5F1C8263"/>
    <w:rsid w:val="5F958100"/>
    <w:rsid w:val="5FC498BF"/>
    <w:rsid w:val="5FC56523"/>
    <w:rsid w:val="5FE7606F"/>
    <w:rsid w:val="601D3660"/>
    <w:rsid w:val="6031A8BB"/>
    <w:rsid w:val="605F4D1E"/>
    <w:rsid w:val="60D02475"/>
    <w:rsid w:val="6137EB53"/>
    <w:rsid w:val="614E022C"/>
    <w:rsid w:val="614FB59F"/>
    <w:rsid w:val="61724B94"/>
    <w:rsid w:val="617487C2"/>
    <w:rsid w:val="619E6B6D"/>
    <w:rsid w:val="61E5B715"/>
    <w:rsid w:val="6273C6DF"/>
    <w:rsid w:val="62A19E5D"/>
    <w:rsid w:val="62A3146E"/>
    <w:rsid w:val="6315F4AE"/>
    <w:rsid w:val="63408D1B"/>
    <w:rsid w:val="636860D5"/>
    <w:rsid w:val="63C0E545"/>
    <w:rsid w:val="63E1BDA5"/>
    <w:rsid w:val="640309FB"/>
    <w:rsid w:val="648EF6F4"/>
    <w:rsid w:val="649613BF"/>
    <w:rsid w:val="649A2FEA"/>
    <w:rsid w:val="64AF8AE8"/>
    <w:rsid w:val="64D8E392"/>
    <w:rsid w:val="65438F49"/>
    <w:rsid w:val="65904617"/>
    <w:rsid w:val="659CFBA3"/>
    <w:rsid w:val="65B802A5"/>
    <w:rsid w:val="65DA58BB"/>
    <w:rsid w:val="65F83593"/>
    <w:rsid w:val="660DF752"/>
    <w:rsid w:val="661D7374"/>
    <w:rsid w:val="6683D008"/>
    <w:rsid w:val="668FF8FE"/>
    <w:rsid w:val="66C93576"/>
    <w:rsid w:val="66D1D255"/>
    <w:rsid w:val="66ED9114"/>
    <w:rsid w:val="673E7FD1"/>
    <w:rsid w:val="675614BF"/>
    <w:rsid w:val="6763513A"/>
    <w:rsid w:val="67661E5A"/>
    <w:rsid w:val="67D52F22"/>
    <w:rsid w:val="68108454"/>
    <w:rsid w:val="6815CE68"/>
    <w:rsid w:val="682844C7"/>
    <w:rsid w:val="684B1EAB"/>
    <w:rsid w:val="68EF503B"/>
    <w:rsid w:val="69C91B26"/>
    <w:rsid w:val="69FA4993"/>
    <w:rsid w:val="6A442E5D"/>
    <w:rsid w:val="6A5F69BD"/>
    <w:rsid w:val="6ABBB1F2"/>
    <w:rsid w:val="6AE3FFB7"/>
    <w:rsid w:val="6B352CAA"/>
    <w:rsid w:val="6B772DCE"/>
    <w:rsid w:val="6BC16EB3"/>
    <w:rsid w:val="6BFBAA5C"/>
    <w:rsid w:val="6C29752F"/>
    <w:rsid w:val="6D0CD74C"/>
    <w:rsid w:val="6D180114"/>
    <w:rsid w:val="6D1D6A94"/>
    <w:rsid w:val="6DB9603F"/>
    <w:rsid w:val="6DD7B86A"/>
    <w:rsid w:val="6DF3008F"/>
    <w:rsid w:val="6E61F799"/>
    <w:rsid w:val="6E837089"/>
    <w:rsid w:val="6E85BF1D"/>
    <w:rsid w:val="6E93C65D"/>
    <w:rsid w:val="6EC68628"/>
    <w:rsid w:val="6EE7320D"/>
    <w:rsid w:val="6EF66E37"/>
    <w:rsid w:val="6F0AC5BA"/>
    <w:rsid w:val="6F203D47"/>
    <w:rsid w:val="6F3EB461"/>
    <w:rsid w:val="6F471E35"/>
    <w:rsid w:val="6F9011E0"/>
    <w:rsid w:val="6FB43129"/>
    <w:rsid w:val="7041CDFF"/>
    <w:rsid w:val="7072A677"/>
    <w:rsid w:val="70841E3B"/>
    <w:rsid w:val="709FC91F"/>
    <w:rsid w:val="70B5034A"/>
    <w:rsid w:val="70CF4BE0"/>
    <w:rsid w:val="71451397"/>
    <w:rsid w:val="71BD03D7"/>
    <w:rsid w:val="71F4C637"/>
    <w:rsid w:val="71FE5080"/>
    <w:rsid w:val="7218595A"/>
    <w:rsid w:val="7238D499"/>
    <w:rsid w:val="7255B140"/>
    <w:rsid w:val="726CABA2"/>
    <w:rsid w:val="72824757"/>
    <w:rsid w:val="732814EF"/>
    <w:rsid w:val="735FE89F"/>
    <w:rsid w:val="738C714A"/>
    <w:rsid w:val="738D276A"/>
    <w:rsid w:val="73A6F47D"/>
    <w:rsid w:val="73C949DF"/>
    <w:rsid w:val="73DAAB54"/>
    <w:rsid w:val="73FAEFFF"/>
    <w:rsid w:val="74042A1B"/>
    <w:rsid w:val="746E8437"/>
    <w:rsid w:val="7493C713"/>
    <w:rsid w:val="74B85A11"/>
    <w:rsid w:val="750358CB"/>
    <w:rsid w:val="753A121C"/>
    <w:rsid w:val="758A5EEF"/>
    <w:rsid w:val="75A9E26B"/>
    <w:rsid w:val="75B60A0D"/>
    <w:rsid w:val="75CBD875"/>
    <w:rsid w:val="75FDC4C9"/>
    <w:rsid w:val="7624A749"/>
    <w:rsid w:val="7654369F"/>
    <w:rsid w:val="766C9581"/>
    <w:rsid w:val="76DAD0B1"/>
    <w:rsid w:val="76E8E08F"/>
    <w:rsid w:val="770729AC"/>
    <w:rsid w:val="770AFF18"/>
    <w:rsid w:val="774AA1B1"/>
    <w:rsid w:val="7753D7EF"/>
    <w:rsid w:val="777464C7"/>
    <w:rsid w:val="77A1F278"/>
    <w:rsid w:val="77F21BE1"/>
    <w:rsid w:val="77FBD037"/>
    <w:rsid w:val="780088CD"/>
    <w:rsid w:val="78096020"/>
    <w:rsid w:val="78218F02"/>
    <w:rsid w:val="784FD58B"/>
    <w:rsid w:val="78891CA5"/>
    <w:rsid w:val="7899996D"/>
    <w:rsid w:val="7968DB42"/>
    <w:rsid w:val="7972BB27"/>
    <w:rsid w:val="797D3CF9"/>
    <w:rsid w:val="7983CB10"/>
    <w:rsid w:val="7986771E"/>
    <w:rsid w:val="79A49FE8"/>
    <w:rsid w:val="79CA2AB2"/>
    <w:rsid w:val="7A410EFB"/>
    <w:rsid w:val="7A8FC8CF"/>
    <w:rsid w:val="7A9D1315"/>
    <w:rsid w:val="7AA77E16"/>
    <w:rsid w:val="7B0B6246"/>
    <w:rsid w:val="7BC147FB"/>
    <w:rsid w:val="7BE3EDD9"/>
    <w:rsid w:val="7BF9A073"/>
    <w:rsid w:val="7C457849"/>
    <w:rsid w:val="7C53979C"/>
    <w:rsid w:val="7CF71130"/>
    <w:rsid w:val="7D323245"/>
    <w:rsid w:val="7D5149DD"/>
    <w:rsid w:val="7D9FAA4F"/>
    <w:rsid w:val="7DCEC01A"/>
    <w:rsid w:val="7DDE5FFD"/>
    <w:rsid w:val="7E615D65"/>
    <w:rsid w:val="7E668E0D"/>
    <w:rsid w:val="7E99020A"/>
    <w:rsid w:val="7F5304DD"/>
    <w:rsid w:val="7F871C2F"/>
    <w:rsid w:val="7FB37270"/>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757F"/>
  <w15:chartTrackingRefBased/>
  <w15:docId w15:val="{22C3D723-82DD-4066-A367-17B26913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5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C57F49"/>
    <w:rPr>
      <w:rFonts w:ascii="Courier New" w:eastAsia="Times New Roman" w:hAnsi="Courier New" w:cs="Courier New"/>
      <w:sz w:val="20"/>
      <w:szCs w:val="20"/>
      <w:lang w:val="en-GB" w:eastAsia="en-GB"/>
    </w:rPr>
  </w:style>
  <w:style w:type="paragraph" w:customStyle="1" w:styleId="paragraph">
    <w:name w:val="paragraph"/>
    <w:basedOn w:val="Normal"/>
    <w:rsid w:val="00F72F2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1004">
      <w:bodyDiv w:val="1"/>
      <w:marLeft w:val="0"/>
      <w:marRight w:val="0"/>
      <w:marTop w:val="0"/>
      <w:marBottom w:val="0"/>
      <w:divBdr>
        <w:top w:val="none" w:sz="0" w:space="0" w:color="auto"/>
        <w:left w:val="none" w:sz="0" w:space="0" w:color="auto"/>
        <w:bottom w:val="none" w:sz="0" w:space="0" w:color="auto"/>
        <w:right w:val="none" w:sz="0" w:space="0" w:color="auto"/>
      </w:divBdr>
    </w:div>
    <w:div w:id="329528604">
      <w:bodyDiv w:val="1"/>
      <w:marLeft w:val="0"/>
      <w:marRight w:val="0"/>
      <w:marTop w:val="0"/>
      <w:marBottom w:val="0"/>
      <w:divBdr>
        <w:top w:val="none" w:sz="0" w:space="0" w:color="auto"/>
        <w:left w:val="none" w:sz="0" w:space="0" w:color="auto"/>
        <w:bottom w:val="none" w:sz="0" w:space="0" w:color="auto"/>
        <w:right w:val="none" w:sz="0" w:space="0" w:color="auto"/>
      </w:divBdr>
    </w:div>
    <w:div w:id="401413962">
      <w:bodyDiv w:val="1"/>
      <w:marLeft w:val="0"/>
      <w:marRight w:val="0"/>
      <w:marTop w:val="0"/>
      <w:marBottom w:val="0"/>
      <w:divBdr>
        <w:top w:val="none" w:sz="0" w:space="0" w:color="auto"/>
        <w:left w:val="none" w:sz="0" w:space="0" w:color="auto"/>
        <w:bottom w:val="none" w:sz="0" w:space="0" w:color="auto"/>
        <w:right w:val="none" w:sz="0" w:space="0" w:color="auto"/>
      </w:divBdr>
    </w:div>
    <w:div w:id="408893327">
      <w:bodyDiv w:val="1"/>
      <w:marLeft w:val="0"/>
      <w:marRight w:val="0"/>
      <w:marTop w:val="0"/>
      <w:marBottom w:val="0"/>
      <w:divBdr>
        <w:top w:val="none" w:sz="0" w:space="0" w:color="auto"/>
        <w:left w:val="none" w:sz="0" w:space="0" w:color="auto"/>
        <w:bottom w:val="none" w:sz="0" w:space="0" w:color="auto"/>
        <w:right w:val="none" w:sz="0" w:space="0" w:color="auto"/>
      </w:divBdr>
    </w:div>
    <w:div w:id="444078430">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641155645">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794762150">
      <w:bodyDiv w:val="1"/>
      <w:marLeft w:val="0"/>
      <w:marRight w:val="0"/>
      <w:marTop w:val="0"/>
      <w:marBottom w:val="0"/>
      <w:divBdr>
        <w:top w:val="none" w:sz="0" w:space="0" w:color="auto"/>
        <w:left w:val="none" w:sz="0" w:space="0" w:color="auto"/>
        <w:bottom w:val="none" w:sz="0" w:space="0" w:color="auto"/>
        <w:right w:val="none" w:sz="0" w:space="0" w:color="auto"/>
      </w:divBdr>
    </w:div>
    <w:div w:id="1027607370">
      <w:bodyDiv w:val="1"/>
      <w:marLeft w:val="0"/>
      <w:marRight w:val="0"/>
      <w:marTop w:val="0"/>
      <w:marBottom w:val="0"/>
      <w:divBdr>
        <w:top w:val="none" w:sz="0" w:space="0" w:color="auto"/>
        <w:left w:val="none" w:sz="0" w:space="0" w:color="auto"/>
        <w:bottom w:val="none" w:sz="0" w:space="0" w:color="auto"/>
        <w:right w:val="none" w:sz="0" w:space="0" w:color="auto"/>
      </w:divBdr>
      <w:divsChild>
        <w:div w:id="1562059559">
          <w:marLeft w:val="0"/>
          <w:marRight w:val="0"/>
          <w:marTop w:val="0"/>
          <w:marBottom w:val="0"/>
          <w:divBdr>
            <w:top w:val="none" w:sz="0" w:space="0" w:color="auto"/>
            <w:left w:val="none" w:sz="0" w:space="0" w:color="auto"/>
            <w:bottom w:val="none" w:sz="0" w:space="0" w:color="auto"/>
            <w:right w:val="none" w:sz="0" w:space="0" w:color="auto"/>
          </w:divBdr>
          <w:divsChild>
            <w:div w:id="523519704">
              <w:marLeft w:val="0"/>
              <w:marRight w:val="0"/>
              <w:marTop w:val="0"/>
              <w:marBottom w:val="0"/>
              <w:divBdr>
                <w:top w:val="none" w:sz="0" w:space="0" w:color="auto"/>
                <w:left w:val="none" w:sz="0" w:space="0" w:color="auto"/>
                <w:bottom w:val="none" w:sz="0" w:space="0" w:color="auto"/>
                <w:right w:val="none" w:sz="0" w:space="0" w:color="auto"/>
              </w:divBdr>
            </w:div>
            <w:div w:id="2043048965">
              <w:marLeft w:val="0"/>
              <w:marRight w:val="0"/>
              <w:marTop w:val="0"/>
              <w:marBottom w:val="0"/>
              <w:divBdr>
                <w:top w:val="none" w:sz="0" w:space="0" w:color="auto"/>
                <w:left w:val="none" w:sz="0" w:space="0" w:color="auto"/>
                <w:bottom w:val="none" w:sz="0" w:space="0" w:color="auto"/>
                <w:right w:val="none" w:sz="0" w:space="0" w:color="auto"/>
              </w:divBdr>
            </w:div>
          </w:divsChild>
        </w:div>
        <w:div w:id="1669402992">
          <w:marLeft w:val="0"/>
          <w:marRight w:val="0"/>
          <w:marTop w:val="0"/>
          <w:marBottom w:val="0"/>
          <w:divBdr>
            <w:top w:val="none" w:sz="0" w:space="0" w:color="auto"/>
            <w:left w:val="none" w:sz="0" w:space="0" w:color="auto"/>
            <w:bottom w:val="none" w:sz="0" w:space="0" w:color="auto"/>
            <w:right w:val="none" w:sz="0" w:space="0" w:color="auto"/>
          </w:divBdr>
          <w:divsChild>
            <w:div w:id="451902064">
              <w:marLeft w:val="0"/>
              <w:marRight w:val="0"/>
              <w:marTop w:val="0"/>
              <w:marBottom w:val="0"/>
              <w:divBdr>
                <w:top w:val="none" w:sz="0" w:space="0" w:color="auto"/>
                <w:left w:val="none" w:sz="0" w:space="0" w:color="auto"/>
                <w:bottom w:val="none" w:sz="0" w:space="0" w:color="auto"/>
                <w:right w:val="none" w:sz="0" w:space="0" w:color="auto"/>
              </w:divBdr>
            </w:div>
            <w:div w:id="1150055525">
              <w:marLeft w:val="0"/>
              <w:marRight w:val="0"/>
              <w:marTop w:val="0"/>
              <w:marBottom w:val="0"/>
              <w:divBdr>
                <w:top w:val="none" w:sz="0" w:space="0" w:color="auto"/>
                <w:left w:val="none" w:sz="0" w:space="0" w:color="auto"/>
                <w:bottom w:val="none" w:sz="0" w:space="0" w:color="auto"/>
                <w:right w:val="none" w:sz="0" w:space="0" w:color="auto"/>
              </w:divBdr>
            </w:div>
            <w:div w:id="1232277633">
              <w:marLeft w:val="0"/>
              <w:marRight w:val="0"/>
              <w:marTop w:val="0"/>
              <w:marBottom w:val="0"/>
              <w:divBdr>
                <w:top w:val="none" w:sz="0" w:space="0" w:color="auto"/>
                <w:left w:val="none" w:sz="0" w:space="0" w:color="auto"/>
                <w:bottom w:val="none" w:sz="0" w:space="0" w:color="auto"/>
                <w:right w:val="none" w:sz="0" w:space="0" w:color="auto"/>
              </w:divBdr>
            </w:div>
          </w:divsChild>
        </w:div>
        <w:div w:id="1964842053">
          <w:marLeft w:val="0"/>
          <w:marRight w:val="0"/>
          <w:marTop w:val="0"/>
          <w:marBottom w:val="0"/>
          <w:divBdr>
            <w:top w:val="none" w:sz="0" w:space="0" w:color="auto"/>
            <w:left w:val="none" w:sz="0" w:space="0" w:color="auto"/>
            <w:bottom w:val="none" w:sz="0" w:space="0" w:color="auto"/>
            <w:right w:val="none" w:sz="0" w:space="0" w:color="auto"/>
          </w:divBdr>
          <w:divsChild>
            <w:div w:id="4869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3819">
      <w:bodyDiv w:val="1"/>
      <w:marLeft w:val="0"/>
      <w:marRight w:val="0"/>
      <w:marTop w:val="0"/>
      <w:marBottom w:val="0"/>
      <w:divBdr>
        <w:top w:val="none" w:sz="0" w:space="0" w:color="auto"/>
        <w:left w:val="none" w:sz="0" w:space="0" w:color="auto"/>
        <w:bottom w:val="none" w:sz="0" w:space="0" w:color="auto"/>
        <w:right w:val="none" w:sz="0" w:space="0" w:color="auto"/>
      </w:divBdr>
      <w:divsChild>
        <w:div w:id="988946639">
          <w:marLeft w:val="0"/>
          <w:marRight w:val="0"/>
          <w:marTop w:val="0"/>
          <w:marBottom w:val="0"/>
          <w:divBdr>
            <w:top w:val="none" w:sz="0" w:space="0" w:color="auto"/>
            <w:left w:val="none" w:sz="0" w:space="0" w:color="auto"/>
            <w:bottom w:val="none" w:sz="0" w:space="0" w:color="auto"/>
            <w:right w:val="none" w:sz="0" w:space="0" w:color="auto"/>
          </w:divBdr>
          <w:divsChild>
            <w:div w:id="1104574544">
              <w:marLeft w:val="0"/>
              <w:marRight w:val="0"/>
              <w:marTop w:val="0"/>
              <w:marBottom w:val="0"/>
              <w:divBdr>
                <w:top w:val="none" w:sz="0" w:space="0" w:color="auto"/>
                <w:left w:val="none" w:sz="0" w:space="0" w:color="auto"/>
                <w:bottom w:val="none" w:sz="0" w:space="0" w:color="auto"/>
                <w:right w:val="none" w:sz="0" w:space="0" w:color="auto"/>
              </w:divBdr>
            </w:div>
          </w:divsChild>
        </w:div>
        <w:div w:id="1106266090">
          <w:marLeft w:val="0"/>
          <w:marRight w:val="0"/>
          <w:marTop w:val="0"/>
          <w:marBottom w:val="0"/>
          <w:divBdr>
            <w:top w:val="none" w:sz="0" w:space="0" w:color="auto"/>
            <w:left w:val="none" w:sz="0" w:space="0" w:color="auto"/>
            <w:bottom w:val="none" w:sz="0" w:space="0" w:color="auto"/>
            <w:right w:val="none" w:sz="0" w:space="0" w:color="auto"/>
          </w:divBdr>
          <w:divsChild>
            <w:div w:id="1014115860">
              <w:marLeft w:val="0"/>
              <w:marRight w:val="0"/>
              <w:marTop w:val="0"/>
              <w:marBottom w:val="0"/>
              <w:divBdr>
                <w:top w:val="none" w:sz="0" w:space="0" w:color="auto"/>
                <w:left w:val="none" w:sz="0" w:space="0" w:color="auto"/>
                <w:bottom w:val="none" w:sz="0" w:space="0" w:color="auto"/>
                <w:right w:val="none" w:sz="0" w:space="0" w:color="auto"/>
              </w:divBdr>
            </w:div>
          </w:divsChild>
        </w:div>
        <w:div w:id="1964265871">
          <w:marLeft w:val="0"/>
          <w:marRight w:val="0"/>
          <w:marTop w:val="0"/>
          <w:marBottom w:val="0"/>
          <w:divBdr>
            <w:top w:val="none" w:sz="0" w:space="0" w:color="auto"/>
            <w:left w:val="none" w:sz="0" w:space="0" w:color="auto"/>
            <w:bottom w:val="none" w:sz="0" w:space="0" w:color="auto"/>
            <w:right w:val="none" w:sz="0" w:space="0" w:color="auto"/>
          </w:divBdr>
          <w:divsChild>
            <w:div w:id="18471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08344">
      <w:bodyDiv w:val="1"/>
      <w:marLeft w:val="0"/>
      <w:marRight w:val="0"/>
      <w:marTop w:val="0"/>
      <w:marBottom w:val="0"/>
      <w:divBdr>
        <w:top w:val="none" w:sz="0" w:space="0" w:color="auto"/>
        <w:left w:val="none" w:sz="0" w:space="0" w:color="auto"/>
        <w:bottom w:val="none" w:sz="0" w:space="0" w:color="auto"/>
        <w:right w:val="none" w:sz="0" w:space="0" w:color="auto"/>
      </w:divBdr>
      <w:divsChild>
        <w:div w:id="127405655">
          <w:marLeft w:val="0"/>
          <w:marRight w:val="0"/>
          <w:marTop w:val="0"/>
          <w:marBottom w:val="0"/>
          <w:divBdr>
            <w:top w:val="none" w:sz="0" w:space="0" w:color="auto"/>
            <w:left w:val="none" w:sz="0" w:space="0" w:color="auto"/>
            <w:bottom w:val="none" w:sz="0" w:space="0" w:color="auto"/>
            <w:right w:val="none" w:sz="0" w:space="0" w:color="auto"/>
          </w:divBdr>
        </w:div>
        <w:div w:id="493379769">
          <w:marLeft w:val="0"/>
          <w:marRight w:val="0"/>
          <w:marTop w:val="0"/>
          <w:marBottom w:val="0"/>
          <w:divBdr>
            <w:top w:val="none" w:sz="0" w:space="0" w:color="auto"/>
            <w:left w:val="none" w:sz="0" w:space="0" w:color="auto"/>
            <w:bottom w:val="none" w:sz="0" w:space="0" w:color="auto"/>
            <w:right w:val="none" w:sz="0" w:space="0" w:color="auto"/>
          </w:divBdr>
        </w:div>
        <w:div w:id="827745848">
          <w:marLeft w:val="0"/>
          <w:marRight w:val="0"/>
          <w:marTop w:val="0"/>
          <w:marBottom w:val="0"/>
          <w:divBdr>
            <w:top w:val="none" w:sz="0" w:space="0" w:color="auto"/>
            <w:left w:val="none" w:sz="0" w:space="0" w:color="auto"/>
            <w:bottom w:val="none" w:sz="0" w:space="0" w:color="auto"/>
            <w:right w:val="none" w:sz="0" w:space="0" w:color="auto"/>
          </w:divBdr>
        </w:div>
        <w:div w:id="884828607">
          <w:marLeft w:val="0"/>
          <w:marRight w:val="0"/>
          <w:marTop w:val="0"/>
          <w:marBottom w:val="0"/>
          <w:divBdr>
            <w:top w:val="none" w:sz="0" w:space="0" w:color="auto"/>
            <w:left w:val="none" w:sz="0" w:space="0" w:color="auto"/>
            <w:bottom w:val="none" w:sz="0" w:space="0" w:color="auto"/>
            <w:right w:val="none" w:sz="0" w:space="0" w:color="auto"/>
          </w:divBdr>
        </w:div>
        <w:div w:id="1217546527">
          <w:marLeft w:val="0"/>
          <w:marRight w:val="0"/>
          <w:marTop w:val="0"/>
          <w:marBottom w:val="0"/>
          <w:divBdr>
            <w:top w:val="none" w:sz="0" w:space="0" w:color="auto"/>
            <w:left w:val="none" w:sz="0" w:space="0" w:color="auto"/>
            <w:bottom w:val="none" w:sz="0" w:space="0" w:color="auto"/>
            <w:right w:val="none" w:sz="0" w:space="0" w:color="auto"/>
          </w:divBdr>
        </w:div>
        <w:div w:id="1300959455">
          <w:marLeft w:val="0"/>
          <w:marRight w:val="0"/>
          <w:marTop w:val="0"/>
          <w:marBottom w:val="0"/>
          <w:divBdr>
            <w:top w:val="none" w:sz="0" w:space="0" w:color="auto"/>
            <w:left w:val="none" w:sz="0" w:space="0" w:color="auto"/>
            <w:bottom w:val="none" w:sz="0" w:space="0" w:color="auto"/>
            <w:right w:val="none" w:sz="0" w:space="0" w:color="auto"/>
          </w:divBdr>
        </w:div>
        <w:div w:id="1441491266">
          <w:marLeft w:val="0"/>
          <w:marRight w:val="0"/>
          <w:marTop w:val="0"/>
          <w:marBottom w:val="0"/>
          <w:divBdr>
            <w:top w:val="none" w:sz="0" w:space="0" w:color="auto"/>
            <w:left w:val="none" w:sz="0" w:space="0" w:color="auto"/>
            <w:bottom w:val="none" w:sz="0" w:space="0" w:color="auto"/>
            <w:right w:val="none" w:sz="0" w:space="0" w:color="auto"/>
          </w:divBdr>
        </w:div>
        <w:div w:id="1457526794">
          <w:marLeft w:val="0"/>
          <w:marRight w:val="0"/>
          <w:marTop w:val="0"/>
          <w:marBottom w:val="0"/>
          <w:divBdr>
            <w:top w:val="none" w:sz="0" w:space="0" w:color="auto"/>
            <w:left w:val="none" w:sz="0" w:space="0" w:color="auto"/>
            <w:bottom w:val="none" w:sz="0" w:space="0" w:color="auto"/>
            <w:right w:val="none" w:sz="0" w:space="0" w:color="auto"/>
          </w:divBdr>
        </w:div>
        <w:div w:id="1705717812">
          <w:marLeft w:val="0"/>
          <w:marRight w:val="0"/>
          <w:marTop w:val="0"/>
          <w:marBottom w:val="0"/>
          <w:divBdr>
            <w:top w:val="none" w:sz="0" w:space="0" w:color="auto"/>
            <w:left w:val="none" w:sz="0" w:space="0" w:color="auto"/>
            <w:bottom w:val="none" w:sz="0" w:space="0" w:color="auto"/>
            <w:right w:val="none" w:sz="0" w:space="0" w:color="auto"/>
          </w:divBdr>
        </w:div>
        <w:div w:id="1943603869">
          <w:marLeft w:val="0"/>
          <w:marRight w:val="0"/>
          <w:marTop w:val="0"/>
          <w:marBottom w:val="0"/>
          <w:divBdr>
            <w:top w:val="none" w:sz="0" w:space="0" w:color="auto"/>
            <w:left w:val="none" w:sz="0" w:space="0" w:color="auto"/>
            <w:bottom w:val="none" w:sz="0" w:space="0" w:color="auto"/>
            <w:right w:val="none" w:sz="0" w:space="0" w:color="auto"/>
          </w:divBdr>
        </w:div>
      </w:divsChild>
    </w:div>
    <w:div w:id="1541934567">
      <w:bodyDiv w:val="1"/>
      <w:marLeft w:val="0"/>
      <w:marRight w:val="0"/>
      <w:marTop w:val="0"/>
      <w:marBottom w:val="0"/>
      <w:divBdr>
        <w:top w:val="none" w:sz="0" w:space="0" w:color="auto"/>
        <w:left w:val="none" w:sz="0" w:space="0" w:color="auto"/>
        <w:bottom w:val="none" w:sz="0" w:space="0" w:color="auto"/>
        <w:right w:val="none" w:sz="0" w:space="0" w:color="auto"/>
      </w:divBdr>
      <w:divsChild>
        <w:div w:id="83191703">
          <w:marLeft w:val="0"/>
          <w:marRight w:val="0"/>
          <w:marTop w:val="0"/>
          <w:marBottom w:val="0"/>
          <w:divBdr>
            <w:top w:val="none" w:sz="0" w:space="0" w:color="auto"/>
            <w:left w:val="none" w:sz="0" w:space="0" w:color="auto"/>
            <w:bottom w:val="none" w:sz="0" w:space="0" w:color="auto"/>
            <w:right w:val="none" w:sz="0" w:space="0" w:color="auto"/>
          </w:divBdr>
          <w:divsChild>
            <w:div w:id="707265610">
              <w:marLeft w:val="0"/>
              <w:marRight w:val="0"/>
              <w:marTop w:val="0"/>
              <w:marBottom w:val="0"/>
              <w:divBdr>
                <w:top w:val="none" w:sz="0" w:space="0" w:color="auto"/>
                <w:left w:val="none" w:sz="0" w:space="0" w:color="auto"/>
                <w:bottom w:val="none" w:sz="0" w:space="0" w:color="auto"/>
                <w:right w:val="none" w:sz="0" w:space="0" w:color="auto"/>
              </w:divBdr>
            </w:div>
          </w:divsChild>
        </w:div>
        <w:div w:id="94719004">
          <w:marLeft w:val="0"/>
          <w:marRight w:val="0"/>
          <w:marTop w:val="0"/>
          <w:marBottom w:val="0"/>
          <w:divBdr>
            <w:top w:val="none" w:sz="0" w:space="0" w:color="auto"/>
            <w:left w:val="none" w:sz="0" w:space="0" w:color="auto"/>
            <w:bottom w:val="none" w:sz="0" w:space="0" w:color="auto"/>
            <w:right w:val="none" w:sz="0" w:space="0" w:color="auto"/>
          </w:divBdr>
          <w:divsChild>
            <w:div w:id="946472620">
              <w:marLeft w:val="0"/>
              <w:marRight w:val="0"/>
              <w:marTop w:val="0"/>
              <w:marBottom w:val="0"/>
              <w:divBdr>
                <w:top w:val="none" w:sz="0" w:space="0" w:color="auto"/>
                <w:left w:val="none" w:sz="0" w:space="0" w:color="auto"/>
                <w:bottom w:val="none" w:sz="0" w:space="0" w:color="auto"/>
                <w:right w:val="none" w:sz="0" w:space="0" w:color="auto"/>
              </w:divBdr>
            </w:div>
          </w:divsChild>
        </w:div>
        <w:div w:id="337081138">
          <w:marLeft w:val="0"/>
          <w:marRight w:val="0"/>
          <w:marTop w:val="0"/>
          <w:marBottom w:val="0"/>
          <w:divBdr>
            <w:top w:val="none" w:sz="0" w:space="0" w:color="auto"/>
            <w:left w:val="none" w:sz="0" w:space="0" w:color="auto"/>
            <w:bottom w:val="none" w:sz="0" w:space="0" w:color="auto"/>
            <w:right w:val="none" w:sz="0" w:space="0" w:color="auto"/>
          </w:divBdr>
          <w:divsChild>
            <w:div w:id="2128503919">
              <w:marLeft w:val="0"/>
              <w:marRight w:val="0"/>
              <w:marTop w:val="0"/>
              <w:marBottom w:val="0"/>
              <w:divBdr>
                <w:top w:val="none" w:sz="0" w:space="0" w:color="auto"/>
                <w:left w:val="none" w:sz="0" w:space="0" w:color="auto"/>
                <w:bottom w:val="none" w:sz="0" w:space="0" w:color="auto"/>
                <w:right w:val="none" w:sz="0" w:space="0" w:color="auto"/>
              </w:divBdr>
            </w:div>
          </w:divsChild>
        </w:div>
        <w:div w:id="586112522">
          <w:marLeft w:val="0"/>
          <w:marRight w:val="0"/>
          <w:marTop w:val="0"/>
          <w:marBottom w:val="0"/>
          <w:divBdr>
            <w:top w:val="none" w:sz="0" w:space="0" w:color="auto"/>
            <w:left w:val="none" w:sz="0" w:space="0" w:color="auto"/>
            <w:bottom w:val="none" w:sz="0" w:space="0" w:color="auto"/>
            <w:right w:val="none" w:sz="0" w:space="0" w:color="auto"/>
          </w:divBdr>
          <w:divsChild>
            <w:div w:id="1841239913">
              <w:marLeft w:val="0"/>
              <w:marRight w:val="0"/>
              <w:marTop w:val="0"/>
              <w:marBottom w:val="0"/>
              <w:divBdr>
                <w:top w:val="none" w:sz="0" w:space="0" w:color="auto"/>
                <w:left w:val="none" w:sz="0" w:space="0" w:color="auto"/>
                <w:bottom w:val="none" w:sz="0" w:space="0" w:color="auto"/>
                <w:right w:val="none" w:sz="0" w:space="0" w:color="auto"/>
              </w:divBdr>
            </w:div>
          </w:divsChild>
        </w:div>
        <w:div w:id="615068530">
          <w:marLeft w:val="0"/>
          <w:marRight w:val="0"/>
          <w:marTop w:val="0"/>
          <w:marBottom w:val="0"/>
          <w:divBdr>
            <w:top w:val="none" w:sz="0" w:space="0" w:color="auto"/>
            <w:left w:val="none" w:sz="0" w:space="0" w:color="auto"/>
            <w:bottom w:val="none" w:sz="0" w:space="0" w:color="auto"/>
            <w:right w:val="none" w:sz="0" w:space="0" w:color="auto"/>
          </w:divBdr>
          <w:divsChild>
            <w:div w:id="391465643">
              <w:marLeft w:val="0"/>
              <w:marRight w:val="0"/>
              <w:marTop w:val="0"/>
              <w:marBottom w:val="0"/>
              <w:divBdr>
                <w:top w:val="none" w:sz="0" w:space="0" w:color="auto"/>
                <w:left w:val="none" w:sz="0" w:space="0" w:color="auto"/>
                <w:bottom w:val="none" w:sz="0" w:space="0" w:color="auto"/>
                <w:right w:val="none" w:sz="0" w:space="0" w:color="auto"/>
              </w:divBdr>
            </w:div>
          </w:divsChild>
        </w:div>
        <w:div w:id="767385507">
          <w:marLeft w:val="0"/>
          <w:marRight w:val="0"/>
          <w:marTop w:val="0"/>
          <w:marBottom w:val="0"/>
          <w:divBdr>
            <w:top w:val="none" w:sz="0" w:space="0" w:color="auto"/>
            <w:left w:val="none" w:sz="0" w:space="0" w:color="auto"/>
            <w:bottom w:val="none" w:sz="0" w:space="0" w:color="auto"/>
            <w:right w:val="none" w:sz="0" w:space="0" w:color="auto"/>
          </w:divBdr>
          <w:divsChild>
            <w:div w:id="1432697367">
              <w:marLeft w:val="0"/>
              <w:marRight w:val="0"/>
              <w:marTop w:val="0"/>
              <w:marBottom w:val="0"/>
              <w:divBdr>
                <w:top w:val="none" w:sz="0" w:space="0" w:color="auto"/>
                <w:left w:val="none" w:sz="0" w:space="0" w:color="auto"/>
                <w:bottom w:val="none" w:sz="0" w:space="0" w:color="auto"/>
                <w:right w:val="none" w:sz="0" w:space="0" w:color="auto"/>
              </w:divBdr>
            </w:div>
          </w:divsChild>
        </w:div>
        <w:div w:id="848059126">
          <w:marLeft w:val="0"/>
          <w:marRight w:val="0"/>
          <w:marTop w:val="0"/>
          <w:marBottom w:val="0"/>
          <w:divBdr>
            <w:top w:val="none" w:sz="0" w:space="0" w:color="auto"/>
            <w:left w:val="none" w:sz="0" w:space="0" w:color="auto"/>
            <w:bottom w:val="none" w:sz="0" w:space="0" w:color="auto"/>
            <w:right w:val="none" w:sz="0" w:space="0" w:color="auto"/>
          </w:divBdr>
          <w:divsChild>
            <w:div w:id="1952589588">
              <w:marLeft w:val="0"/>
              <w:marRight w:val="0"/>
              <w:marTop w:val="0"/>
              <w:marBottom w:val="0"/>
              <w:divBdr>
                <w:top w:val="none" w:sz="0" w:space="0" w:color="auto"/>
                <w:left w:val="none" w:sz="0" w:space="0" w:color="auto"/>
                <w:bottom w:val="none" w:sz="0" w:space="0" w:color="auto"/>
                <w:right w:val="none" w:sz="0" w:space="0" w:color="auto"/>
              </w:divBdr>
            </w:div>
          </w:divsChild>
        </w:div>
        <w:div w:id="939410080">
          <w:marLeft w:val="0"/>
          <w:marRight w:val="0"/>
          <w:marTop w:val="0"/>
          <w:marBottom w:val="0"/>
          <w:divBdr>
            <w:top w:val="none" w:sz="0" w:space="0" w:color="auto"/>
            <w:left w:val="none" w:sz="0" w:space="0" w:color="auto"/>
            <w:bottom w:val="none" w:sz="0" w:space="0" w:color="auto"/>
            <w:right w:val="none" w:sz="0" w:space="0" w:color="auto"/>
          </w:divBdr>
          <w:divsChild>
            <w:div w:id="721562061">
              <w:marLeft w:val="0"/>
              <w:marRight w:val="0"/>
              <w:marTop w:val="0"/>
              <w:marBottom w:val="0"/>
              <w:divBdr>
                <w:top w:val="none" w:sz="0" w:space="0" w:color="auto"/>
                <w:left w:val="none" w:sz="0" w:space="0" w:color="auto"/>
                <w:bottom w:val="none" w:sz="0" w:space="0" w:color="auto"/>
                <w:right w:val="none" w:sz="0" w:space="0" w:color="auto"/>
              </w:divBdr>
            </w:div>
          </w:divsChild>
        </w:div>
        <w:div w:id="1365328636">
          <w:marLeft w:val="0"/>
          <w:marRight w:val="0"/>
          <w:marTop w:val="0"/>
          <w:marBottom w:val="0"/>
          <w:divBdr>
            <w:top w:val="none" w:sz="0" w:space="0" w:color="auto"/>
            <w:left w:val="none" w:sz="0" w:space="0" w:color="auto"/>
            <w:bottom w:val="none" w:sz="0" w:space="0" w:color="auto"/>
            <w:right w:val="none" w:sz="0" w:space="0" w:color="auto"/>
          </w:divBdr>
          <w:divsChild>
            <w:div w:id="584459078">
              <w:marLeft w:val="0"/>
              <w:marRight w:val="0"/>
              <w:marTop w:val="0"/>
              <w:marBottom w:val="0"/>
              <w:divBdr>
                <w:top w:val="none" w:sz="0" w:space="0" w:color="auto"/>
                <w:left w:val="none" w:sz="0" w:space="0" w:color="auto"/>
                <w:bottom w:val="none" w:sz="0" w:space="0" w:color="auto"/>
                <w:right w:val="none" w:sz="0" w:space="0" w:color="auto"/>
              </w:divBdr>
            </w:div>
          </w:divsChild>
        </w:div>
        <w:div w:id="1577014850">
          <w:marLeft w:val="0"/>
          <w:marRight w:val="0"/>
          <w:marTop w:val="0"/>
          <w:marBottom w:val="0"/>
          <w:divBdr>
            <w:top w:val="none" w:sz="0" w:space="0" w:color="auto"/>
            <w:left w:val="none" w:sz="0" w:space="0" w:color="auto"/>
            <w:bottom w:val="none" w:sz="0" w:space="0" w:color="auto"/>
            <w:right w:val="none" w:sz="0" w:space="0" w:color="auto"/>
          </w:divBdr>
          <w:divsChild>
            <w:div w:id="1400129073">
              <w:marLeft w:val="0"/>
              <w:marRight w:val="0"/>
              <w:marTop w:val="0"/>
              <w:marBottom w:val="0"/>
              <w:divBdr>
                <w:top w:val="none" w:sz="0" w:space="0" w:color="auto"/>
                <w:left w:val="none" w:sz="0" w:space="0" w:color="auto"/>
                <w:bottom w:val="none" w:sz="0" w:space="0" w:color="auto"/>
                <w:right w:val="none" w:sz="0" w:space="0" w:color="auto"/>
              </w:divBdr>
            </w:div>
          </w:divsChild>
        </w:div>
        <w:div w:id="1870337136">
          <w:marLeft w:val="0"/>
          <w:marRight w:val="0"/>
          <w:marTop w:val="0"/>
          <w:marBottom w:val="0"/>
          <w:divBdr>
            <w:top w:val="none" w:sz="0" w:space="0" w:color="auto"/>
            <w:left w:val="none" w:sz="0" w:space="0" w:color="auto"/>
            <w:bottom w:val="none" w:sz="0" w:space="0" w:color="auto"/>
            <w:right w:val="none" w:sz="0" w:space="0" w:color="auto"/>
          </w:divBdr>
          <w:divsChild>
            <w:div w:id="1594701210">
              <w:marLeft w:val="0"/>
              <w:marRight w:val="0"/>
              <w:marTop w:val="0"/>
              <w:marBottom w:val="0"/>
              <w:divBdr>
                <w:top w:val="none" w:sz="0" w:space="0" w:color="auto"/>
                <w:left w:val="none" w:sz="0" w:space="0" w:color="auto"/>
                <w:bottom w:val="none" w:sz="0" w:space="0" w:color="auto"/>
                <w:right w:val="none" w:sz="0" w:space="0" w:color="auto"/>
              </w:divBdr>
            </w:div>
          </w:divsChild>
        </w:div>
        <w:div w:id="2001106809">
          <w:marLeft w:val="0"/>
          <w:marRight w:val="0"/>
          <w:marTop w:val="0"/>
          <w:marBottom w:val="0"/>
          <w:divBdr>
            <w:top w:val="none" w:sz="0" w:space="0" w:color="auto"/>
            <w:left w:val="none" w:sz="0" w:space="0" w:color="auto"/>
            <w:bottom w:val="none" w:sz="0" w:space="0" w:color="auto"/>
            <w:right w:val="none" w:sz="0" w:space="0" w:color="auto"/>
          </w:divBdr>
          <w:divsChild>
            <w:div w:id="1067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973">
      <w:bodyDiv w:val="1"/>
      <w:marLeft w:val="0"/>
      <w:marRight w:val="0"/>
      <w:marTop w:val="0"/>
      <w:marBottom w:val="0"/>
      <w:divBdr>
        <w:top w:val="none" w:sz="0" w:space="0" w:color="auto"/>
        <w:left w:val="none" w:sz="0" w:space="0" w:color="auto"/>
        <w:bottom w:val="none" w:sz="0" w:space="0" w:color="auto"/>
        <w:right w:val="none" w:sz="0" w:space="0" w:color="auto"/>
      </w:divBdr>
      <w:divsChild>
        <w:div w:id="21319802">
          <w:marLeft w:val="0"/>
          <w:marRight w:val="0"/>
          <w:marTop w:val="0"/>
          <w:marBottom w:val="0"/>
          <w:divBdr>
            <w:top w:val="none" w:sz="0" w:space="0" w:color="auto"/>
            <w:left w:val="none" w:sz="0" w:space="0" w:color="auto"/>
            <w:bottom w:val="none" w:sz="0" w:space="0" w:color="auto"/>
            <w:right w:val="none" w:sz="0" w:space="0" w:color="auto"/>
          </w:divBdr>
          <w:divsChild>
            <w:div w:id="700670569">
              <w:marLeft w:val="0"/>
              <w:marRight w:val="0"/>
              <w:marTop w:val="0"/>
              <w:marBottom w:val="0"/>
              <w:divBdr>
                <w:top w:val="none" w:sz="0" w:space="0" w:color="auto"/>
                <w:left w:val="none" w:sz="0" w:space="0" w:color="auto"/>
                <w:bottom w:val="none" w:sz="0" w:space="0" w:color="auto"/>
                <w:right w:val="none" w:sz="0" w:space="0" w:color="auto"/>
              </w:divBdr>
            </w:div>
          </w:divsChild>
        </w:div>
        <w:div w:id="97606372">
          <w:marLeft w:val="0"/>
          <w:marRight w:val="0"/>
          <w:marTop w:val="0"/>
          <w:marBottom w:val="0"/>
          <w:divBdr>
            <w:top w:val="none" w:sz="0" w:space="0" w:color="auto"/>
            <w:left w:val="none" w:sz="0" w:space="0" w:color="auto"/>
            <w:bottom w:val="none" w:sz="0" w:space="0" w:color="auto"/>
            <w:right w:val="none" w:sz="0" w:space="0" w:color="auto"/>
          </w:divBdr>
          <w:divsChild>
            <w:div w:id="1365248011">
              <w:marLeft w:val="0"/>
              <w:marRight w:val="0"/>
              <w:marTop w:val="0"/>
              <w:marBottom w:val="0"/>
              <w:divBdr>
                <w:top w:val="none" w:sz="0" w:space="0" w:color="auto"/>
                <w:left w:val="none" w:sz="0" w:space="0" w:color="auto"/>
                <w:bottom w:val="none" w:sz="0" w:space="0" w:color="auto"/>
                <w:right w:val="none" w:sz="0" w:space="0" w:color="auto"/>
              </w:divBdr>
            </w:div>
          </w:divsChild>
        </w:div>
        <w:div w:id="119693525">
          <w:marLeft w:val="0"/>
          <w:marRight w:val="0"/>
          <w:marTop w:val="0"/>
          <w:marBottom w:val="0"/>
          <w:divBdr>
            <w:top w:val="none" w:sz="0" w:space="0" w:color="auto"/>
            <w:left w:val="none" w:sz="0" w:space="0" w:color="auto"/>
            <w:bottom w:val="none" w:sz="0" w:space="0" w:color="auto"/>
            <w:right w:val="none" w:sz="0" w:space="0" w:color="auto"/>
          </w:divBdr>
          <w:divsChild>
            <w:div w:id="653068729">
              <w:marLeft w:val="0"/>
              <w:marRight w:val="0"/>
              <w:marTop w:val="0"/>
              <w:marBottom w:val="0"/>
              <w:divBdr>
                <w:top w:val="none" w:sz="0" w:space="0" w:color="auto"/>
                <w:left w:val="none" w:sz="0" w:space="0" w:color="auto"/>
                <w:bottom w:val="none" w:sz="0" w:space="0" w:color="auto"/>
                <w:right w:val="none" w:sz="0" w:space="0" w:color="auto"/>
              </w:divBdr>
            </w:div>
          </w:divsChild>
        </w:div>
        <w:div w:id="416249097">
          <w:marLeft w:val="0"/>
          <w:marRight w:val="0"/>
          <w:marTop w:val="0"/>
          <w:marBottom w:val="0"/>
          <w:divBdr>
            <w:top w:val="none" w:sz="0" w:space="0" w:color="auto"/>
            <w:left w:val="none" w:sz="0" w:space="0" w:color="auto"/>
            <w:bottom w:val="none" w:sz="0" w:space="0" w:color="auto"/>
            <w:right w:val="none" w:sz="0" w:space="0" w:color="auto"/>
          </w:divBdr>
          <w:divsChild>
            <w:div w:id="879442295">
              <w:marLeft w:val="0"/>
              <w:marRight w:val="0"/>
              <w:marTop w:val="0"/>
              <w:marBottom w:val="0"/>
              <w:divBdr>
                <w:top w:val="none" w:sz="0" w:space="0" w:color="auto"/>
                <w:left w:val="none" w:sz="0" w:space="0" w:color="auto"/>
                <w:bottom w:val="none" w:sz="0" w:space="0" w:color="auto"/>
                <w:right w:val="none" w:sz="0" w:space="0" w:color="auto"/>
              </w:divBdr>
            </w:div>
          </w:divsChild>
        </w:div>
        <w:div w:id="643195271">
          <w:marLeft w:val="0"/>
          <w:marRight w:val="0"/>
          <w:marTop w:val="0"/>
          <w:marBottom w:val="0"/>
          <w:divBdr>
            <w:top w:val="none" w:sz="0" w:space="0" w:color="auto"/>
            <w:left w:val="none" w:sz="0" w:space="0" w:color="auto"/>
            <w:bottom w:val="none" w:sz="0" w:space="0" w:color="auto"/>
            <w:right w:val="none" w:sz="0" w:space="0" w:color="auto"/>
          </w:divBdr>
          <w:divsChild>
            <w:div w:id="2131587024">
              <w:marLeft w:val="0"/>
              <w:marRight w:val="0"/>
              <w:marTop w:val="0"/>
              <w:marBottom w:val="0"/>
              <w:divBdr>
                <w:top w:val="none" w:sz="0" w:space="0" w:color="auto"/>
                <w:left w:val="none" w:sz="0" w:space="0" w:color="auto"/>
                <w:bottom w:val="none" w:sz="0" w:space="0" w:color="auto"/>
                <w:right w:val="none" w:sz="0" w:space="0" w:color="auto"/>
              </w:divBdr>
            </w:div>
          </w:divsChild>
        </w:div>
        <w:div w:id="649939419">
          <w:marLeft w:val="0"/>
          <w:marRight w:val="0"/>
          <w:marTop w:val="0"/>
          <w:marBottom w:val="0"/>
          <w:divBdr>
            <w:top w:val="none" w:sz="0" w:space="0" w:color="auto"/>
            <w:left w:val="none" w:sz="0" w:space="0" w:color="auto"/>
            <w:bottom w:val="none" w:sz="0" w:space="0" w:color="auto"/>
            <w:right w:val="none" w:sz="0" w:space="0" w:color="auto"/>
          </w:divBdr>
          <w:divsChild>
            <w:div w:id="65685507">
              <w:marLeft w:val="0"/>
              <w:marRight w:val="0"/>
              <w:marTop w:val="0"/>
              <w:marBottom w:val="0"/>
              <w:divBdr>
                <w:top w:val="none" w:sz="0" w:space="0" w:color="auto"/>
                <w:left w:val="none" w:sz="0" w:space="0" w:color="auto"/>
                <w:bottom w:val="none" w:sz="0" w:space="0" w:color="auto"/>
                <w:right w:val="none" w:sz="0" w:space="0" w:color="auto"/>
              </w:divBdr>
            </w:div>
          </w:divsChild>
        </w:div>
        <w:div w:id="675886673">
          <w:marLeft w:val="0"/>
          <w:marRight w:val="0"/>
          <w:marTop w:val="0"/>
          <w:marBottom w:val="0"/>
          <w:divBdr>
            <w:top w:val="none" w:sz="0" w:space="0" w:color="auto"/>
            <w:left w:val="none" w:sz="0" w:space="0" w:color="auto"/>
            <w:bottom w:val="none" w:sz="0" w:space="0" w:color="auto"/>
            <w:right w:val="none" w:sz="0" w:space="0" w:color="auto"/>
          </w:divBdr>
          <w:divsChild>
            <w:div w:id="1674726113">
              <w:marLeft w:val="0"/>
              <w:marRight w:val="0"/>
              <w:marTop w:val="0"/>
              <w:marBottom w:val="0"/>
              <w:divBdr>
                <w:top w:val="none" w:sz="0" w:space="0" w:color="auto"/>
                <w:left w:val="none" w:sz="0" w:space="0" w:color="auto"/>
                <w:bottom w:val="none" w:sz="0" w:space="0" w:color="auto"/>
                <w:right w:val="none" w:sz="0" w:space="0" w:color="auto"/>
              </w:divBdr>
            </w:div>
          </w:divsChild>
        </w:div>
        <w:div w:id="97618033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sChild>
        </w:div>
        <w:div w:id="1000694662">
          <w:marLeft w:val="0"/>
          <w:marRight w:val="0"/>
          <w:marTop w:val="0"/>
          <w:marBottom w:val="0"/>
          <w:divBdr>
            <w:top w:val="none" w:sz="0" w:space="0" w:color="auto"/>
            <w:left w:val="none" w:sz="0" w:space="0" w:color="auto"/>
            <w:bottom w:val="none" w:sz="0" w:space="0" w:color="auto"/>
            <w:right w:val="none" w:sz="0" w:space="0" w:color="auto"/>
          </w:divBdr>
          <w:divsChild>
            <w:div w:id="1145120786">
              <w:marLeft w:val="0"/>
              <w:marRight w:val="0"/>
              <w:marTop w:val="0"/>
              <w:marBottom w:val="0"/>
              <w:divBdr>
                <w:top w:val="none" w:sz="0" w:space="0" w:color="auto"/>
                <w:left w:val="none" w:sz="0" w:space="0" w:color="auto"/>
                <w:bottom w:val="none" w:sz="0" w:space="0" w:color="auto"/>
                <w:right w:val="none" w:sz="0" w:space="0" w:color="auto"/>
              </w:divBdr>
            </w:div>
          </w:divsChild>
        </w:div>
        <w:div w:id="1046293416">
          <w:marLeft w:val="0"/>
          <w:marRight w:val="0"/>
          <w:marTop w:val="0"/>
          <w:marBottom w:val="0"/>
          <w:divBdr>
            <w:top w:val="none" w:sz="0" w:space="0" w:color="auto"/>
            <w:left w:val="none" w:sz="0" w:space="0" w:color="auto"/>
            <w:bottom w:val="none" w:sz="0" w:space="0" w:color="auto"/>
            <w:right w:val="none" w:sz="0" w:space="0" w:color="auto"/>
          </w:divBdr>
          <w:divsChild>
            <w:div w:id="1986008384">
              <w:marLeft w:val="0"/>
              <w:marRight w:val="0"/>
              <w:marTop w:val="0"/>
              <w:marBottom w:val="0"/>
              <w:divBdr>
                <w:top w:val="none" w:sz="0" w:space="0" w:color="auto"/>
                <w:left w:val="none" w:sz="0" w:space="0" w:color="auto"/>
                <w:bottom w:val="none" w:sz="0" w:space="0" w:color="auto"/>
                <w:right w:val="none" w:sz="0" w:space="0" w:color="auto"/>
              </w:divBdr>
            </w:div>
          </w:divsChild>
        </w:div>
        <w:div w:id="1252468070">
          <w:marLeft w:val="0"/>
          <w:marRight w:val="0"/>
          <w:marTop w:val="0"/>
          <w:marBottom w:val="0"/>
          <w:divBdr>
            <w:top w:val="none" w:sz="0" w:space="0" w:color="auto"/>
            <w:left w:val="none" w:sz="0" w:space="0" w:color="auto"/>
            <w:bottom w:val="none" w:sz="0" w:space="0" w:color="auto"/>
            <w:right w:val="none" w:sz="0" w:space="0" w:color="auto"/>
          </w:divBdr>
          <w:divsChild>
            <w:div w:id="81535244">
              <w:marLeft w:val="0"/>
              <w:marRight w:val="0"/>
              <w:marTop w:val="0"/>
              <w:marBottom w:val="0"/>
              <w:divBdr>
                <w:top w:val="none" w:sz="0" w:space="0" w:color="auto"/>
                <w:left w:val="none" w:sz="0" w:space="0" w:color="auto"/>
                <w:bottom w:val="none" w:sz="0" w:space="0" w:color="auto"/>
                <w:right w:val="none" w:sz="0" w:space="0" w:color="auto"/>
              </w:divBdr>
            </w:div>
          </w:divsChild>
        </w:div>
        <w:div w:id="2016956198">
          <w:marLeft w:val="0"/>
          <w:marRight w:val="0"/>
          <w:marTop w:val="0"/>
          <w:marBottom w:val="0"/>
          <w:divBdr>
            <w:top w:val="none" w:sz="0" w:space="0" w:color="auto"/>
            <w:left w:val="none" w:sz="0" w:space="0" w:color="auto"/>
            <w:bottom w:val="none" w:sz="0" w:space="0" w:color="auto"/>
            <w:right w:val="none" w:sz="0" w:space="0" w:color="auto"/>
          </w:divBdr>
          <w:divsChild>
            <w:div w:id="15627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2693">
      <w:bodyDiv w:val="1"/>
      <w:marLeft w:val="0"/>
      <w:marRight w:val="0"/>
      <w:marTop w:val="0"/>
      <w:marBottom w:val="0"/>
      <w:divBdr>
        <w:top w:val="none" w:sz="0" w:space="0" w:color="auto"/>
        <w:left w:val="none" w:sz="0" w:space="0" w:color="auto"/>
        <w:bottom w:val="none" w:sz="0" w:space="0" w:color="auto"/>
        <w:right w:val="none" w:sz="0" w:space="0" w:color="auto"/>
      </w:divBdr>
      <w:divsChild>
        <w:div w:id="89666827">
          <w:marLeft w:val="0"/>
          <w:marRight w:val="0"/>
          <w:marTop w:val="0"/>
          <w:marBottom w:val="0"/>
          <w:divBdr>
            <w:top w:val="none" w:sz="0" w:space="0" w:color="auto"/>
            <w:left w:val="none" w:sz="0" w:space="0" w:color="auto"/>
            <w:bottom w:val="none" w:sz="0" w:space="0" w:color="auto"/>
            <w:right w:val="none" w:sz="0" w:space="0" w:color="auto"/>
          </w:divBdr>
          <w:divsChild>
            <w:div w:id="1633824167">
              <w:marLeft w:val="0"/>
              <w:marRight w:val="0"/>
              <w:marTop w:val="0"/>
              <w:marBottom w:val="0"/>
              <w:divBdr>
                <w:top w:val="none" w:sz="0" w:space="0" w:color="auto"/>
                <w:left w:val="none" w:sz="0" w:space="0" w:color="auto"/>
                <w:bottom w:val="none" w:sz="0" w:space="0" w:color="auto"/>
                <w:right w:val="none" w:sz="0" w:space="0" w:color="auto"/>
              </w:divBdr>
            </w:div>
          </w:divsChild>
        </w:div>
        <w:div w:id="261188600">
          <w:marLeft w:val="0"/>
          <w:marRight w:val="0"/>
          <w:marTop w:val="0"/>
          <w:marBottom w:val="0"/>
          <w:divBdr>
            <w:top w:val="none" w:sz="0" w:space="0" w:color="auto"/>
            <w:left w:val="none" w:sz="0" w:space="0" w:color="auto"/>
            <w:bottom w:val="none" w:sz="0" w:space="0" w:color="auto"/>
            <w:right w:val="none" w:sz="0" w:space="0" w:color="auto"/>
          </w:divBdr>
          <w:divsChild>
            <w:div w:id="2035300526">
              <w:marLeft w:val="0"/>
              <w:marRight w:val="0"/>
              <w:marTop w:val="0"/>
              <w:marBottom w:val="0"/>
              <w:divBdr>
                <w:top w:val="none" w:sz="0" w:space="0" w:color="auto"/>
                <w:left w:val="none" w:sz="0" w:space="0" w:color="auto"/>
                <w:bottom w:val="none" w:sz="0" w:space="0" w:color="auto"/>
                <w:right w:val="none" w:sz="0" w:space="0" w:color="auto"/>
              </w:divBdr>
            </w:div>
          </w:divsChild>
        </w:div>
        <w:div w:id="604924543">
          <w:marLeft w:val="0"/>
          <w:marRight w:val="0"/>
          <w:marTop w:val="0"/>
          <w:marBottom w:val="0"/>
          <w:divBdr>
            <w:top w:val="none" w:sz="0" w:space="0" w:color="auto"/>
            <w:left w:val="none" w:sz="0" w:space="0" w:color="auto"/>
            <w:bottom w:val="none" w:sz="0" w:space="0" w:color="auto"/>
            <w:right w:val="none" w:sz="0" w:space="0" w:color="auto"/>
          </w:divBdr>
          <w:divsChild>
            <w:div w:id="1273049843">
              <w:marLeft w:val="0"/>
              <w:marRight w:val="0"/>
              <w:marTop w:val="0"/>
              <w:marBottom w:val="0"/>
              <w:divBdr>
                <w:top w:val="none" w:sz="0" w:space="0" w:color="auto"/>
                <w:left w:val="none" w:sz="0" w:space="0" w:color="auto"/>
                <w:bottom w:val="none" w:sz="0" w:space="0" w:color="auto"/>
                <w:right w:val="none" w:sz="0" w:space="0" w:color="auto"/>
              </w:divBdr>
            </w:div>
          </w:divsChild>
        </w:div>
        <w:div w:id="654721995">
          <w:marLeft w:val="0"/>
          <w:marRight w:val="0"/>
          <w:marTop w:val="0"/>
          <w:marBottom w:val="0"/>
          <w:divBdr>
            <w:top w:val="none" w:sz="0" w:space="0" w:color="auto"/>
            <w:left w:val="none" w:sz="0" w:space="0" w:color="auto"/>
            <w:bottom w:val="none" w:sz="0" w:space="0" w:color="auto"/>
            <w:right w:val="none" w:sz="0" w:space="0" w:color="auto"/>
          </w:divBdr>
          <w:divsChild>
            <w:div w:id="1051464236">
              <w:marLeft w:val="0"/>
              <w:marRight w:val="0"/>
              <w:marTop w:val="0"/>
              <w:marBottom w:val="0"/>
              <w:divBdr>
                <w:top w:val="none" w:sz="0" w:space="0" w:color="auto"/>
                <w:left w:val="none" w:sz="0" w:space="0" w:color="auto"/>
                <w:bottom w:val="none" w:sz="0" w:space="0" w:color="auto"/>
                <w:right w:val="none" w:sz="0" w:space="0" w:color="auto"/>
              </w:divBdr>
            </w:div>
          </w:divsChild>
        </w:div>
        <w:div w:id="873420050">
          <w:marLeft w:val="0"/>
          <w:marRight w:val="0"/>
          <w:marTop w:val="0"/>
          <w:marBottom w:val="0"/>
          <w:divBdr>
            <w:top w:val="none" w:sz="0" w:space="0" w:color="auto"/>
            <w:left w:val="none" w:sz="0" w:space="0" w:color="auto"/>
            <w:bottom w:val="none" w:sz="0" w:space="0" w:color="auto"/>
            <w:right w:val="none" w:sz="0" w:space="0" w:color="auto"/>
          </w:divBdr>
          <w:divsChild>
            <w:div w:id="1560050414">
              <w:marLeft w:val="0"/>
              <w:marRight w:val="0"/>
              <w:marTop w:val="0"/>
              <w:marBottom w:val="0"/>
              <w:divBdr>
                <w:top w:val="none" w:sz="0" w:space="0" w:color="auto"/>
                <w:left w:val="none" w:sz="0" w:space="0" w:color="auto"/>
                <w:bottom w:val="none" w:sz="0" w:space="0" w:color="auto"/>
                <w:right w:val="none" w:sz="0" w:space="0" w:color="auto"/>
              </w:divBdr>
            </w:div>
          </w:divsChild>
        </w:div>
        <w:div w:id="983704024">
          <w:marLeft w:val="0"/>
          <w:marRight w:val="0"/>
          <w:marTop w:val="0"/>
          <w:marBottom w:val="0"/>
          <w:divBdr>
            <w:top w:val="none" w:sz="0" w:space="0" w:color="auto"/>
            <w:left w:val="none" w:sz="0" w:space="0" w:color="auto"/>
            <w:bottom w:val="none" w:sz="0" w:space="0" w:color="auto"/>
            <w:right w:val="none" w:sz="0" w:space="0" w:color="auto"/>
          </w:divBdr>
          <w:divsChild>
            <w:div w:id="1090589355">
              <w:marLeft w:val="0"/>
              <w:marRight w:val="0"/>
              <w:marTop w:val="0"/>
              <w:marBottom w:val="0"/>
              <w:divBdr>
                <w:top w:val="none" w:sz="0" w:space="0" w:color="auto"/>
                <w:left w:val="none" w:sz="0" w:space="0" w:color="auto"/>
                <w:bottom w:val="none" w:sz="0" w:space="0" w:color="auto"/>
                <w:right w:val="none" w:sz="0" w:space="0" w:color="auto"/>
              </w:divBdr>
            </w:div>
          </w:divsChild>
        </w:div>
        <w:div w:id="1098328326">
          <w:marLeft w:val="0"/>
          <w:marRight w:val="0"/>
          <w:marTop w:val="0"/>
          <w:marBottom w:val="0"/>
          <w:divBdr>
            <w:top w:val="none" w:sz="0" w:space="0" w:color="auto"/>
            <w:left w:val="none" w:sz="0" w:space="0" w:color="auto"/>
            <w:bottom w:val="none" w:sz="0" w:space="0" w:color="auto"/>
            <w:right w:val="none" w:sz="0" w:space="0" w:color="auto"/>
          </w:divBdr>
          <w:divsChild>
            <w:div w:id="578367309">
              <w:marLeft w:val="0"/>
              <w:marRight w:val="0"/>
              <w:marTop w:val="0"/>
              <w:marBottom w:val="0"/>
              <w:divBdr>
                <w:top w:val="none" w:sz="0" w:space="0" w:color="auto"/>
                <w:left w:val="none" w:sz="0" w:space="0" w:color="auto"/>
                <w:bottom w:val="none" w:sz="0" w:space="0" w:color="auto"/>
                <w:right w:val="none" w:sz="0" w:space="0" w:color="auto"/>
              </w:divBdr>
            </w:div>
          </w:divsChild>
        </w:div>
        <w:div w:id="1203205084">
          <w:marLeft w:val="0"/>
          <w:marRight w:val="0"/>
          <w:marTop w:val="0"/>
          <w:marBottom w:val="0"/>
          <w:divBdr>
            <w:top w:val="none" w:sz="0" w:space="0" w:color="auto"/>
            <w:left w:val="none" w:sz="0" w:space="0" w:color="auto"/>
            <w:bottom w:val="none" w:sz="0" w:space="0" w:color="auto"/>
            <w:right w:val="none" w:sz="0" w:space="0" w:color="auto"/>
          </w:divBdr>
          <w:divsChild>
            <w:div w:id="1976643836">
              <w:marLeft w:val="0"/>
              <w:marRight w:val="0"/>
              <w:marTop w:val="0"/>
              <w:marBottom w:val="0"/>
              <w:divBdr>
                <w:top w:val="none" w:sz="0" w:space="0" w:color="auto"/>
                <w:left w:val="none" w:sz="0" w:space="0" w:color="auto"/>
                <w:bottom w:val="none" w:sz="0" w:space="0" w:color="auto"/>
                <w:right w:val="none" w:sz="0" w:space="0" w:color="auto"/>
              </w:divBdr>
            </w:div>
          </w:divsChild>
        </w:div>
        <w:div w:id="1704475938">
          <w:marLeft w:val="0"/>
          <w:marRight w:val="0"/>
          <w:marTop w:val="0"/>
          <w:marBottom w:val="0"/>
          <w:divBdr>
            <w:top w:val="none" w:sz="0" w:space="0" w:color="auto"/>
            <w:left w:val="none" w:sz="0" w:space="0" w:color="auto"/>
            <w:bottom w:val="none" w:sz="0" w:space="0" w:color="auto"/>
            <w:right w:val="none" w:sz="0" w:space="0" w:color="auto"/>
          </w:divBdr>
          <w:divsChild>
            <w:div w:id="1767189977">
              <w:marLeft w:val="0"/>
              <w:marRight w:val="0"/>
              <w:marTop w:val="0"/>
              <w:marBottom w:val="0"/>
              <w:divBdr>
                <w:top w:val="none" w:sz="0" w:space="0" w:color="auto"/>
                <w:left w:val="none" w:sz="0" w:space="0" w:color="auto"/>
                <w:bottom w:val="none" w:sz="0" w:space="0" w:color="auto"/>
                <w:right w:val="none" w:sz="0" w:space="0" w:color="auto"/>
              </w:divBdr>
            </w:div>
          </w:divsChild>
        </w:div>
        <w:div w:id="1780491910">
          <w:marLeft w:val="0"/>
          <w:marRight w:val="0"/>
          <w:marTop w:val="0"/>
          <w:marBottom w:val="0"/>
          <w:divBdr>
            <w:top w:val="none" w:sz="0" w:space="0" w:color="auto"/>
            <w:left w:val="none" w:sz="0" w:space="0" w:color="auto"/>
            <w:bottom w:val="none" w:sz="0" w:space="0" w:color="auto"/>
            <w:right w:val="none" w:sz="0" w:space="0" w:color="auto"/>
          </w:divBdr>
          <w:divsChild>
            <w:div w:id="294800662">
              <w:marLeft w:val="0"/>
              <w:marRight w:val="0"/>
              <w:marTop w:val="0"/>
              <w:marBottom w:val="0"/>
              <w:divBdr>
                <w:top w:val="none" w:sz="0" w:space="0" w:color="auto"/>
                <w:left w:val="none" w:sz="0" w:space="0" w:color="auto"/>
                <w:bottom w:val="none" w:sz="0" w:space="0" w:color="auto"/>
                <w:right w:val="none" w:sz="0" w:space="0" w:color="auto"/>
              </w:divBdr>
            </w:div>
          </w:divsChild>
        </w:div>
        <w:div w:id="1832284117">
          <w:marLeft w:val="0"/>
          <w:marRight w:val="0"/>
          <w:marTop w:val="0"/>
          <w:marBottom w:val="0"/>
          <w:divBdr>
            <w:top w:val="none" w:sz="0" w:space="0" w:color="auto"/>
            <w:left w:val="none" w:sz="0" w:space="0" w:color="auto"/>
            <w:bottom w:val="none" w:sz="0" w:space="0" w:color="auto"/>
            <w:right w:val="none" w:sz="0" w:space="0" w:color="auto"/>
          </w:divBdr>
          <w:divsChild>
            <w:div w:id="1199394604">
              <w:marLeft w:val="0"/>
              <w:marRight w:val="0"/>
              <w:marTop w:val="0"/>
              <w:marBottom w:val="0"/>
              <w:divBdr>
                <w:top w:val="none" w:sz="0" w:space="0" w:color="auto"/>
                <w:left w:val="none" w:sz="0" w:space="0" w:color="auto"/>
                <w:bottom w:val="none" w:sz="0" w:space="0" w:color="auto"/>
                <w:right w:val="none" w:sz="0" w:space="0" w:color="auto"/>
              </w:divBdr>
            </w:div>
          </w:divsChild>
        </w:div>
        <w:div w:id="1924530489">
          <w:marLeft w:val="0"/>
          <w:marRight w:val="0"/>
          <w:marTop w:val="0"/>
          <w:marBottom w:val="0"/>
          <w:divBdr>
            <w:top w:val="none" w:sz="0" w:space="0" w:color="auto"/>
            <w:left w:val="none" w:sz="0" w:space="0" w:color="auto"/>
            <w:bottom w:val="none" w:sz="0" w:space="0" w:color="auto"/>
            <w:right w:val="none" w:sz="0" w:space="0" w:color="auto"/>
          </w:divBdr>
          <w:divsChild>
            <w:div w:id="18383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926">
      <w:bodyDiv w:val="1"/>
      <w:marLeft w:val="0"/>
      <w:marRight w:val="0"/>
      <w:marTop w:val="0"/>
      <w:marBottom w:val="0"/>
      <w:divBdr>
        <w:top w:val="none" w:sz="0" w:space="0" w:color="auto"/>
        <w:left w:val="none" w:sz="0" w:space="0" w:color="auto"/>
        <w:bottom w:val="none" w:sz="0" w:space="0" w:color="auto"/>
        <w:right w:val="none" w:sz="0" w:space="0" w:color="auto"/>
      </w:divBdr>
    </w:div>
    <w:div w:id="1997759978">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s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48BEA-150E-422E-9977-BCBB80FD1D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D91398-DC7C-4B72-A439-25CDABC12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96B7C634-DFB9-4878-A8DB-D96752CFC764}">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2206</Words>
  <Characters>12580</Characters>
  <Application>Microsoft Office Word</Application>
  <DocSecurity>0</DocSecurity>
  <Lines>104</Lines>
  <Paragraphs>29</Paragraphs>
  <ScaleCrop>false</ScaleCrop>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Daiva Rastenienė</cp:lastModifiedBy>
  <cp:revision>2</cp:revision>
  <dcterms:created xsi:type="dcterms:W3CDTF">2025-03-21T20:39:00Z</dcterms:created>
  <dcterms:modified xsi:type="dcterms:W3CDTF">2025-03-21T20:39:00Z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