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C51D" w14:textId="1C5D71C3" w:rsidR="00DF1FFB" w:rsidRPr="00DF1FFB" w:rsidRDefault="00DF1FFB" w:rsidP="00B84579">
      <w:pPr>
        <w:spacing w:line="240" w:lineRule="auto"/>
        <w:jc w:val="right"/>
        <w:rPr>
          <w:rFonts w:cstheme="minorHAnsi"/>
        </w:rPr>
      </w:pPr>
      <w:r w:rsidRPr="00DF1FFB">
        <w:rPr>
          <w:rFonts w:cstheme="minorHAnsi"/>
          <w:b/>
        </w:rPr>
        <w:t xml:space="preserve">Skelbiamų derybų sąlygų </w:t>
      </w:r>
      <w:r>
        <w:rPr>
          <w:rFonts w:cstheme="minorHAnsi"/>
          <w:b/>
        </w:rPr>
        <w:t>3</w:t>
      </w:r>
      <w:r w:rsidRPr="00DF1FFB">
        <w:rPr>
          <w:rFonts w:cstheme="minorHAnsi"/>
          <w:b/>
        </w:rPr>
        <w:t xml:space="preserve"> priedas</w:t>
      </w:r>
    </w:p>
    <w:p w14:paraId="59FEF520" w14:textId="77777777" w:rsidR="00DF1FFB" w:rsidRPr="00DF1FFB" w:rsidRDefault="00DF1FFB" w:rsidP="00B84579">
      <w:pPr>
        <w:tabs>
          <w:tab w:val="left" w:pos="8137"/>
        </w:tabs>
        <w:spacing w:before="60" w:after="60" w:line="240" w:lineRule="auto"/>
        <w:jc w:val="center"/>
        <w:rPr>
          <w:rFonts w:eastAsia="Calibri" w:cstheme="minorHAnsi"/>
          <w:b/>
          <w:bCs/>
          <w:sz w:val="20"/>
          <w:szCs w:val="20"/>
        </w:rPr>
      </w:pPr>
    </w:p>
    <w:p w14:paraId="57994BA3" w14:textId="0C48A56D" w:rsidR="00EB5698" w:rsidRPr="00DF1FFB" w:rsidRDefault="00EB5698" w:rsidP="00B84579">
      <w:pPr>
        <w:tabs>
          <w:tab w:val="left" w:pos="8137"/>
        </w:tabs>
        <w:spacing w:before="60" w:after="60" w:line="240" w:lineRule="auto"/>
        <w:jc w:val="center"/>
        <w:rPr>
          <w:rFonts w:eastAsia="Calibri" w:cstheme="minorHAnsi"/>
          <w:b/>
          <w:bCs/>
          <w:sz w:val="20"/>
          <w:szCs w:val="20"/>
        </w:rPr>
      </w:pPr>
      <w:r w:rsidRPr="00DF1FFB">
        <w:rPr>
          <w:rFonts w:eastAsia="Calibri" w:cstheme="minorHAnsi"/>
          <w:b/>
          <w:bCs/>
          <w:sz w:val="20"/>
          <w:szCs w:val="20"/>
        </w:rPr>
        <w:t>TECHNINĖ SPECIFIKACIJA</w:t>
      </w:r>
    </w:p>
    <w:p w14:paraId="6A6594CE" w14:textId="77777777" w:rsidR="00EB5698" w:rsidRPr="00DF1FFB" w:rsidRDefault="00EB5698" w:rsidP="00B84579">
      <w:pPr>
        <w:tabs>
          <w:tab w:val="left" w:pos="284"/>
        </w:tabs>
        <w:spacing w:before="60" w:after="60" w:line="240" w:lineRule="auto"/>
        <w:jc w:val="center"/>
        <w:rPr>
          <w:rFonts w:eastAsia="Calibri" w:cstheme="minorHAnsi"/>
          <w:b/>
          <w:bCs/>
          <w:sz w:val="20"/>
          <w:szCs w:val="20"/>
        </w:rPr>
      </w:pPr>
    </w:p>
    <w:p w14:paraId="560A8D75" w14:textId="77777777" w:rsidR="00EB5698" w:rsidRPr="00DF1FFB" w:rsidRDefault="00EB5698" w:rsidP="00B84579">
      <w:pPr>
        <w:numPr>
          <w:ilvl w:val="0"/>
          <w:numId w:val="7"/>
        </w:numPr>
        <w:pBdr>
          <w:top w:val="single" w:sz="8" w:space="1" w:color="auto"/>
          <w:bottom w:val="single" w:sz="8" w:space="1" w:color="auto"/>
        </w:pBdr>
        <w:tabs>
          <w:tab w:val="left" w:pos="284"/>
        </w:tabs>
        <w:spacing w:before="60" w:after="60" w:line="240" w:lineRule="auto"/>
        <w:ind w:left="0" w:firstLine="0"/>
        <w:rPr>
          <w:rFonts w:eastAsia="Calibri" w:cstheme="minorHAnsi"/>
          <w:b/>
          <w:sz w:val="20"/>
          <w:szCs w:val="20"/>
        </w:rPr>
      </w:pPr>
      <w:r w:rsidRPr="00DF1FFB">
        <w:rPr>
          <w:rFonts w:eastAsia="Calibri" w:cstheme="minorHAnsi"/>
          <w:b/>
          <w:sz w:val="20"/>
          <w:szCs w:val="20"/>
        </w:rPr>
        <w:t>PIRKIMO OBJEKTAS</w:t>
      </w:r>
    </w:p>
    <w:p w14:paraId="6DE1AD8C" w14:textId="77777777" w:rsidR="00EB5698" w:rsidRPr="00DF1FFB" w:rsidRDefault="00EB5698" w:rsidP="00B84579">
      <w:pPr>
        <w:pStyle w:val="ListParagraph"/>
        <w:tabs>
          <w:tab w:val="left" w:pos="284"/>
        </w:tabs>
        <w:spacing w:after="0" w:line="240" w:lineRule="auto"/>
        <w:ind w:left="1296" w:firstLine="0"/>
        <w:jc w:val="both"/>
        <w:rPr>
          <w:rFonts w:asciiTheme="minorHAnsi" w:eastAsiaTheme="minorEastAsia" w:hAnsiTheme="minorHAnsi" w:cstheme="minorHAnsi"/>
          <w:color w:val="000000" w:themeColor="text1"/>
          <w:sz w:val="20"/>
          <w:szCs w:val="20"/>
        </w:rPr>
      </w:pPr>
    </w:p>
    <w:p w14:paraId="05CBD138" w14:textId="62487D99" w:rsidR="00EB5698" w:rsidRPr="00DF1FFB" w:rsidRDefault="000A768E" w:rsidP="00B84579">
      <w:pPr>
        <w:tabs>
          <w:tab w:val="left" w:pos="284"/>
        </w:tabs>
        <w:spacing w:after="0" w:line="240" w:lineRule="auto"/>
        <w:jc w:val="both"/>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priemonių veiklos nuom</w:t>
      </w:r>
      <w:r w:rsidR="009A5CC8">
        <w:rPr>
          <w:rFonts w:eastAsiaTheme="minorEastAsia" w:cstheme="minorHAnsi"/>
          <w:color w:val="000000" w:themeColor="text1"/>
          <w:sz w:val="20"/>
          <w:szCs w:val="20"/>
        </w:rPr>
        <w:t>a</w:t>
      </w:r>
      <w:r w:rsidRPr="00DF1FFB">
        <w:rPr>
          <w:rFonts w:eastAsiaTheme="minorEastAsia" w:cstheme="minorHAnsi"/>
          <w:color w:val="000000" w:themeColor="text1"/>
          <w:sz w:val="20"/>
          <w:szCs w:val="20"/>
        </w:rPr>
        <w:t xml:space="preserve"> </w:t>
      </w:r>
      <w:r w:rsidR="00803E6C" w:rsidRPr="00DF1FFB">
        <w:rPr>
          <w:rFonts w:eastAsiaTheme="minorEastAsia" w:cstheme="minorHAnsi"/>
          <w:color w:val="000000" w:themeColor="text1"/>
          <w:sz w:val="20"/>
          <w:szCs w:val="20"/>
        </w:rPr>
        <w:t>36 mėn. nuomos laikotarp</w:t>
      </w:r>
      <w:r w:rsidR="009A5CC8">
        <w:rPr>
          <w:rFonts w:eastAsiaTheme="minorEastAsia" w:cstheme="minorHAnsi"/>
          <w:color w:val="000000" w:themeColor="text1"/>
          <w:sz w:val="20"/>
          <w:szCs w:val="20"/>
        </w:rPr>
        <w:t>iui</w:t>
      </w:r>
      <w:r w:rsidR="009E4A91" w:rsidRPr="00DF1FFB">
        <w:rPr>
          <w:rFonts w:eastAsiaTheme="minorEastAsia" w:cstheme="minorHAnsi"/>
          <w:color w:val="000000" w:themeColor="text1"/>
          <w:sz w:val="20"/>
          <w:szCs w:val="20"/>
        </w:rPr>
        <w:t xml:space="preserve"> arba iki sutartinių įsipareigojimų pabaigos</w:t>
      </w:r>
      <w:r w:rsidR="00803E6C" w:rsidRPr="00DF1FFB">
        <w:rPr>
          <w:rFonts w:eastAsiaTheme="minorEastAsia" w:cstheme="minorHAnsi"/>
          <w:color w:val="000000" w:themeColor="text1"/>
          <w:sz w:val="20"/>
          <w:szCs w:val="20"/>
        </w:rPr>
        <w:t xml:space="preserve"> ir</w:t>
      </w:r>
      <w:r w:rsidR="00E312CE" w:rsidRPr="00DF1FFB">
        <w:rPr>
          <w:rFonts w:eastAsiaTheme="minorEastAsia" w:cstheme="minorHAnsi"/>
          <w:color w:val="000000" w:themeColor="text1"/>
          <w:sz w:val="20"/>
          <w:szCs w:val="20"/>
        </w:rPr>
        <w:t xml:space="preserve"> papildomai </w:t>
      </w:r>
      <w:r w:rsidR="00803E6C" w:rsidRPr="00DF1FFB">
        <w:rPr>
          <w:rFonts w:eastAsiaTheme="minorEastAsia" w:cstheme="minorHAnsi"/>
          <w:color w:val="000000" w:themeColor="text1"/>
          <w:sz w:val="20"/>
          <w:szCs w:val="20"/>
        </w:rPr>
        <w:t>pristatymo laikotarpis</w:t>
      </w:r>
      <w:r w:rsidR="009E4A91" w:rsidRPr="00DF1FFB">
        <w:rPr>
          <w:rFonts w:eastAsiaTheme="minorEastAsia" w:cstheme="minorHAnsi"/>
          <w:color w:val="000000" w:themeColor="text1"/>
          <w:sz w:val="20"/>
          <w:szCs w:val="20"/>
        </w:rPr>
        <w:t xml:space="preserve"> pagal Techninės specifikacijos 4.2.6.</w:t>
      </w:r>
      <w:r w:rsidR="00A8669B" w:rsidRPr="00DF1FFB">
        <w:rPr>
          <w:rFonts w:eastAsiaTheme="minorEastAsia" w:cstheme="minorHAnsi"/>
          <w:color w:val="000000" w:themeColor="text1"/>
          <w:sz w:val="20"/>
          <w:szCs w:val="20"/>
        </w:rPr>
        <w:t>1, 4.2.6.2</w:t>
      </w:r>
      <w:r w:rsidR="009E4A91" w:rsidRPr="00DF1FFB">
        <w:rPr>
          <w:rFonts w:eastAsiaTheme="minorEastAsia" w:cstheme="minorHAnsi"/>
          <w:color w:val="000000" w:themeColor="text1"/>
          <w:sz w:val="20"/>
          <w:szCs w:val="20"/>
        </w:rPr>
        <w:t xml:space="preserve"> punkt</w:t>
      </w:r>
      <w:r w:rsidR="00A8669B" w:rsidRPr="00DF1FFB">
        <w:rPr>
          <w:rFonts w:eastAsiaTheme="minorEastAsia" w:cstheme="minorHAnsi"/>
          <w:color w:val="000000" w:themeColor="text1"/>
          <w:sz w:val="20"/>
          <w:szCs w:val="20"/>
        </w:rPr>
        <w:t>us</w:t>
      </w:r>
      <w:r w:rsidR="006B72A8" w:rsidRPr="00DF1FFB">
        <w:rPr>
          <w:rFonts w:eastAsiaTheme="minorEastAsia" w:cstheme="minorHAnsi"/>
          <w:color w:val="000000" w:themeColor="text1"/>
          <w:sz w:val="20"/>
          <w:szCs w:val="20"/>
        </w:rPr>
        <w:t xml:space="preserve">. </w:t>
      </w:r>
    </w:p>
    <w:p w14:paraId="77260078" w14:textId="1BFDC717" w:rsidR="00EB5698" w:rsidRPr="00DF1FFB" w:rsidRDefault="0043320D" w:rsidP="00B84579">
      <w:pPr>
        <w:tabs>
          <w:tab w:val="left" w:pos="567"/>
        </w:tabs>
        <w:spacing w:before="60" w:after="60" w:line="240" w:lineRule="auto"/>
        <w:jc w:val="both"/>
        <w:rPr>
          <w:rFonts w:eastAsia="Calibri" w:cstheme="minorHAnsi"/>
          <w:b/>
          <w:bCs/>
          <w:sz w:val="20"/>
          <w:szCs w:val="20"/>
        </w:rPr>
      </w:pPr>
      <w:r w:rsidRPr="00DF1FFB">
        <w:rPr>
          <w:rFonts w:eastAsia="Calibri" w:cstheme="minorHAnsi"/>
          <w:b/>
          <w:bCs/>
          <w:sz w:val="20"/>
          <w:szCs w:val="20"/>
        </w:rPr>
        <w:t xml:space="preserve">Pirkimas skaidomas į </w:t>
      </w:r>
      <w:r w:rsidR="0081763B" w:rsidRPr="00DF1FFB">
        <w:rPr>
          <w:rFonts w:eastAsia="Calibri" w:cstheme="minorHAnsi"/>
          <w:b/>
          <w:bCs/>
          <w:sz w:val="20"/>
          <w:szCs w:val="20"/>
        </w:rPr>
        <w:t>6</w:t>
      </w:r>
      <w:r w:rsidRPr="00DF1FFB">
        <w:rPr>
          <w:rFonts w:eastAsia="Calibri" w:cstheme="minorHAnsi"/>
          <w:b/>
          <w:bCs/>
          <w:sz w:val="20"/>
          <w:szCs w:val="20"/>
        </w:rPr>
        <w:t xml:space="preserve"> (</w:t>
      </w:r>
      <w:r w:rsidR="0081763B" w:rsidRPr="00DF1FFB">
        <w:rPr>
          <w:rFonts w:eastAsia="Calibri" w:cstheme="minorHAnsi"/>
          <w:b/>
          <w:bCs/>
          <w:sz w:val="20"/>
          <w:szCs w:val="20"/>
        </w:rPr>
        <w:t>šešias</w:t>
      </w:r>
      <w:r w:rsidRPr="00DF1FFB">
        <w:rPr>
          <w:rFonts w:eastAsia="Calibri" w:cstheme="minorHAnsi"/>
          <w:b/>
          <w:bCs/>
          <w:sz w:val="20"/>
          <w:szCs w:val="20"/>
        </w:rPr>
        <w:t>) pirkimo objekto dalis:</w:t>
      </w:r>
    </w:p>
    <w:p w14:paraId="12DF1EB8" w14:textId="77777777" w:rsidR="0043320D" w:rsidRPr="00DF1FFB" w:rsidRDefault="0043320D" w:rsidP="00B84579">
      <w:pPr>
        <w:tabs>
          <w:tab w:val="left" w:pos="567"/>
        </w:tabs>
        <w:spacing w:before="60" w:after="60" w:line="240" w:lineRule="auto"/>
        <w:jc w:val="both"/>
        <w:rPr>
          <w:rFonts w:eastAsia="Calibri" w:cstheme="minorHAnsi"/>
          <w:b/>
          <w:bCs/>
          <w:sz w:val="20"/>
          <w:szCs w:val="20"/>
        </w:rPr>
      </w:pPr>
    </w:p>
    <w:p w14:paraId="2AF7621A" w14:textId="3669005B" w:rsidR="00EB5698" w:rsidRPr="00DF1FFB" w:rsidRDefault="00EB5698" w:rsidP="00B84579">
      <w:pPr>
        <w:numPr>
          <w:ilvl w:val="0"/>
          <w:numId w:val="7"/>
        </w:numPr>
        <w:pBdr>
          <w:top w:val="single" w:sz="8" w:space="1" w:color="auto"/>
          <w:bottom w:val="single" w:sz="8" w:space="1" w:color="auto"/>
        </w:pBdr>
        <w:tabs>
          <w:tab w:val="left" w:pos="284"/>
        </w:tabs>
        <w:spacing w:before="60" w:after="0" w:line="240" w:lineRule="auto"/>
        <w:ind w:left="0" w:firstLine="0"/>
        <w:contextualSpacing/>
        <w:rPr>
          <w:rFonts w:eastAsia="Calibri" w:cstheme="minorHAnsi"/>
          <w:b/>
          <w:sz w:val="20"/>
          <w:szCs w:val="20"/>
        </w:rPr>
      </w:pPr>
      <w:r w:rsidRPr="00DF1FFB">
        <w:rPr>
          <w:rFonts w:eastAsia="Calibri" w:cstheme="minorHAnsi"/>
          <w:b/>
          <w:sz w:val="20"/>
          <w:szCs w:val="20"/>
        </w:rPr>
        <w:t xml:space="preserve">PIRKIMO OBJEKTO APIMTYS </w:t>
      </w:r>
    </w:p>
    <w:tbl>
      <w:tblPr>
        <w:tblStyle w:val="TableGrid"/>
        <w:tblW w:w="0" w:type="auto"/>
        <w:tblLook w:val="04A0" w:firstRow="1" w:lastRow="0" w:firstColumn="1" w:lastColumn="0" w:noHBand="0" w:noVBand="1"/>
      </w:tblPr>
      <w:tblGrid>
        <w:gridCol w:w="866"/>
        <w:gridCol w:w="2383"/>
        <w:gridCol w:w="3409"/>
        <w:gridCol w:w="2268"/>
      </w:tblGrid>
      <w:tr w:rsidR="00647150" w:rsidRPr="00DF1FFB" w14:paraId="1DAD7E5D" w14:textId="64066147" w:rsidTr="003F79F3">
        <w:trPr>
          <w:trHeight w:val="300"/>
        </w:trPr>
        <w:tc>
          <w:tcPr>
            <w:tcW w:w="866" w:type="dxa"/>
            <w:vAlign w:val="center"/>
          </w:tcPr>
          <w:p w14:paraId="5862BA9B" w14:textId="0EB84B36" w:rsidR="00647150" w:rsidRPr="00DF1FFB" w:rsidRDefault="00647150" w:rsidP="00B84579">
            <w:pPr>
              <w:jc w:val="center"/>
              <w:rPr>
                <w:rFonts w:eastAsia="Calibri" w:cstheme="minorHAnsi"/>
                <w:b/>
                <w:sz w:val="20"/>
                <w:szCs w:val="20"/>
              </w:rPr>
            </w:pPr>
            <w:r w:rsidRPr="00DF1FFB">
              <w:rPr>
                <w:rFonts w:eastAsia="Calibri" w:cstheme="minorHAnsi"/>
                <w:b/>
                <w:sz w:val="20"/>
                <w:szCs w:val="20"/>
              </w:rPr>
              <w:t>Pirkimo objekto dalis</w:t>
            </w:r>
          </w:p>
        </w:tc>
        <w:tc>
          <w:tcPr>
            <w:tcW w:w="2383" w:type="dxa"/>
            <w:noWrap/>
            <w:vAlign w:val="center"/>
            <w:hideMark/>
          </w:tcPr>
          <w:p w14:paraId="6057AA0A" w14:textId="4D15CCE8" w:rsidR="00647150" w:rsidRPr="00DF1FFB" w:rsidRDefault="00647150" w:rsidP="00B84579">
            <w:pPr>
              <w:rPr>
                <w:rFonts w:eastAsia="Calibri" w:cstheme="minorHAnsi"/>
                <w:b/>
                <w:sz w:val="20"/>
                <w:szCs w:val="20"/>
              </w:rPr>
            </w:pPr>
            <w:r w:rsidRPr="00DF1FFB">
              <w:rPr>
                <w:rFonts w:eastAsia="Calibri" w:cstheme="minorHAnsi"/>
                <w:b/>
                <w:sz w:val="20"/>
                <w:szCs w:val="20"/>
              </w:rPr>
              <w:t>Transporto priemonės kategorija</w:t>
            </w:r>
          </w:p>
        </w:tc>
        <w:tc>
          <w:tcPr>
            <w:tcW w:w="3409" w:type="dxa"/>
            <w:noWrap/>
            <w:vAlign w:val="center"/>
            <w:hideMark/>
          </w:tcPr>
          <w:p w14:paraId="1E231867" w14:textId="2EDDAA5D" w:rsidR="00647150" w:rsidRPr="00DF1FFB" w:rsidRDefault="00647150" w:rsidP="00B84579">
            <w:pPr>
              <w:rPr>
                <w:rFonts w:eastAsia="Calibri" w:cstheme="minorHAnsi"/>
                <w:b/>
                <w:sz w:val="20"/>
                <w:szCs w:val="20"/>
              </w:rPr>
            </w:pPr>
            <w:r w:rsidRPr="00DF1FFB">
              <w:rPr>
                <w:rFonts w:eastAsia="Calibri" w:cstheme="minorHAnsi"/>
                <w:b/>
                <w:sz w:val="20"/>
                <w:szCs w:val="20"/>
              </w:rPr>
              <w:t>Maksimalus Transporto priemonių kiekis Sutarties laikotarpiu</w:t>
            </w:r>
            <w:r w:rsidR="00F444CD">
              <w:rPr>
                <w:rFonts w:eastAsia="Calibri" w:cstheme="minorHAnsi"/>
                <w:b/>
                <w:sz w:val="20"/>
                <w:szCs w:val="20"/>
              </w:rPr>
              <w:t>*</w:t>
            </w:r>
          </w:p>
        </w:tc>
        <w:tc>
          <w:tcPr>
            <w:tcW w:w="2268" w:type="dxa"/>
            <w:vAlign w:val="center"/>
          </w:tcPr>
          <w:p w14:paraId="5551FD09" w14:textId="7AA0B554" w:rsidR="00647150" w:rsidRPr="00DF1FFB" w:rsidRDefault="00647150" w:rsidP="00B84579">
            <w:pPr>
              <w:rPr>
                <w:rFonts w:eastAsia="Calibri" w:cstheme="minorHAnsi"/>
                <w:b/>
                <w:sz w:val="20"/>
                <w:szCs w:val="20"/>
              </w:rPr>
            </w:pPr>
            <w:r w:rsidRPr="00DF1FFB">
              <w:rPr>
                <w:rFonts w:eastAsia="Calibri" w:cstheme="minorHAnsi"/>
                <w:b/>
                <w:sz w:val="20"/>
                <w:szCs w:val="20"/>
              </w:rPr>
              <w:t>Techniniai reikalavimai</w:t>
            </w:r>
          </w:p>
        </w:tc>
      </w:tr>
      <w:tr w:rsidR="00647150" w:rsidRPr="00DF1FFB" w14:paraId="1F1D40BB" w14:textId="1238ACB5" w:rsidTr="003F79F3">
        <w:trPr>
          <w:trHeight w:val="300"/>
        </w:trPr>
        <w:tc>
          <w:tcPr>
            <w:tcW w:w="866" w:type="dxa"/>
            <w:vAlign w:val="center"/>
          </w:tcPr>
          <w:p w14:paraId="63AAD291" w14:textId="4F2A1FD2" w:rsidR="00647150" w:rsidRPr="00DF1FFB" w:rsidRDefault="00647150" w:rsidP="00B84579">
            <w:pPr>
              <w:jc w:val="center"/>
              <w:rPr>
                <w:rFonts w:eastAsia="Calibri" w:cstheme="minorHAnsi"/>
                <w:b/>
                <w:bCs/>
                <w:sz w:val="20"/>
                <w:szCs w:val="20"/>
              </w:rPr>
            </w:pPr>
            <w:r w:rsidRPr="00DF1FFB">
              <w:rPr>
                <w:rFonts w:eastAsia="Calibri" w:cstheme="minorHAnsi"/>
                <w:b/>
                <w:bCs/>
                <w:sz w:val="20"/>
                <w:szCs w:val="20"/>
              </w:rPr>
              <w:t>1</w:t>
            </w:r>
          </w:p>
        </w:tc>
        <w:tc>
          <w:tcPr>
            <w:tcW w:w="2383" w:type="dxa"/>
            <w:noWrap/>
            <w:hideMark/>
          </w:tcPr>
          <w:p w14:paraId="23D574A7" w14:textId="3B46DCA1" w:rsidR="00647150" w:rsidRPr="00DF1FFB" w:rsidRDefault="00647150" w:rsidP="00B84579">
            <w:pPr>
              <w:rPr>
                <w:rFonts w:eastAsia="Calibri" w:cstheme="minorHAnsi"/>
                <w:b/>
                <w:bCs/>
                <w:sz w:val="20"/>
                <w:szCs w:val="20"/>
              </w:rPr>
            </w:pPr>
            <w:r w:rsidRPr="00DF1FFB">
              <w:rPr>
                <w:rFonts w:eastAsia="Calibri" w:cstheme="minorHAnsi"/>
                <w:b/>
                <w:bCs/>
                <w:sz w:val="20"/>
                <w:szCs w:val="20"/>
              </w:rPr>
              <w:t>C1 elektromobiliai, M1 kategorija</w:t>
            </w:r>
          </w:p>
        </w:tc>
        <w:tc>
          <w:tcPr>
            <w:tcW w:w="3409" w:type="dxa"/>
            <w:noWrap/>
            <w:hideMark/>
          </w:tcPr>
          <w:p w14:paraId="4EE8ED5B" w14:textId="0A93B7F3" w:rsidR="00647150" w:rsidRPr="00DF1FFB" w:rsidRDefault="00647150" w:rsidP="00B84579">
            <w:pPr>
              <w:rPr>
                <w:rFonts w:eastAsia="Calibri" w:cstheme="minorHAnsi"/>
                <w:b/>
                <w:bCs/>
                <w:sz w:val="20"/>
                <w:szCs w:val="20"/>
              </w:rPr>
            </w:pPr>
            <w:r w:rsidRPr="00DF1FFB">
              <w:rPr>
                <w:rFonts w:eastAsia="Calibri" w:cstheme="minorHAnsi"/>
                <w:b/>
                <w:bCs/>
                <w:sz w:val="20"/>
                <w:szCs w:val="20"/>
              </w:rPr>
              <w:t>9</w:t>
            </w:r>
          </w:p>
        </w:tc>
        <w:tc>
          <w:tcPr>
            <w:tcW w:w="2268" w:type="dxa"/>
          </w:tcPr>
          <w:p w14:paraId="573E3E71" w14:textId="3C9E3655" w:rsidR="00647150" w:rsidRPr="00DF1FFB" w:rsidRDefault="00647150" w:rsidP="00B84579">
            <w:pPr>
              <w:rPr>
                <w:rFonts w:eastAsia="Calibri" w:cstheme="minorHAnsi"/>
                <w:b/>
                <w:sz w:val="20"/>
                <w:szCs w:val="20"/>
              </w:rPr>
            </w:pPr>
            <w:r>
              <w:rPr>
                <w:rFonts w:eastAsia="Calibri" w:cstheme="minorHAnsi"/>
                <w:b/>
                <w:sz w:val="20"/>
                <w:szCs w:val="20"/>
              </w:rPr>
              <w:t xml:space="preserve">TS </w:t>
            </w:r>
            <w:r w:rsidRPr="00DF1FFB">
              <w:rPr>
                <w:rFonts w:eastAsia="Calibri" w:cstheme="minorHAnsi"/>
                <w:b/>
                <w:sz w:val="20"/>
                <w:szCs w:val="20"/>
              </w:rPr>
              <w:t>Priedas Nr. 1 – 1.1.</w:t>
            </w:r>
          </w:p>
        </w:tc>
      </w:tr>
      <w:tr w:rsidR="00647150" w:rsidRPr="00DF1FFB" w14:paraId="13BC2937" w14:textId="5F0931AF" w:rsidTr="003F79F3">
        <w:trPr>
          <w:trHeight w:val="300"/>
        </w:trPr>
        <w:tc>
          <w:tcPr>
            <w:tcW w:w="866" w:type="dxa"/>
            <w:vAlign w:val="center"/>
          </w:tcPr>
          <w:p w14:paraId="26A00ACE" w14:textId="1E13A6E3" w:rsidR="00647150" w:rsidRPr="00DF1FFB" w:rsidRDefault="00647150" w:rsidP="00B84579">
            <w:pPr>
              <w:jc w:val="center"/>
              <w:rPr>
                <w:rFonts w:eastAsia="Calibri" w:cstheme="minorHAnsi"/>
                <w:b/>
                <w:bCs/>
                <w:sz w:val="20"/>
                <w:szCs w:val="20"/>
              </w:rPr>
            </w:pPr>
            <w:r w:rsidRPr="00DF1FFB">
              <w:rPr>
                <w:rFonts w:eastAsia="Calibri" w:cstheme="minorHAnsi"/>
                <w:b/>
                <w:bCs/>
                <w:sz w:val="20"/>
                <w:szCs w:val="20"/>
              </w:rPr>
              <w:t>2</w:t>
            </w:r>
          </w:p>
        </w:tc>
        <w:tc>
          <w:tcPr>
            <w:tcW w:w="2383" w:type="dxa"/>
            <w:noWrap/>
            <w:hideMark/>
          </w:tcPr>
          <w:p w14:paraId="4049137C" w14:textId="74DDE8BC" w:rsidR="00647150" w:rsidRPr="00DF1FFB" w:rsidRDefault="00647150" w:rsidP="00B84579">
            <w:pPr>
              <w:rPr>
                <w:rFonts w:eastAsia="Calibri" w:cstheme="minorHAnsi"/>
                <w:b/>
                <w:bCs/>
                <w:sz w:val="20"/>
                <w:szCs w:val="20"/>
              </w:rPr>
            </w:pPr>
            <w:r w:rsidRPr="00DF1FFB">
              <w:rPr>
                <w:rFonts w:eastAsia="Calibri" w:cstheme="minorHAnsi"/>
                <w:b/>
                <w:bCs/>
                <w:sz w:val="20"/>
                <w:szCs w:val="20"/>
              </w:rPr>
              <w:t>I2a elektromobiliai, M1 kategorija</w:t>
            </w:r>
          </w:p>
        </w:tc>
        <w:tc>
          <w:tcPr>
            <w:tcW w:w="3409" w:type="dxa"/>
            <w:noWrap/>
            <w:hideMark/>
          </w:tcPr>
          <w:p w14:paraId="4E7D55CF" w14:textId="77777777" w:rsidR="00647150" w:rsidRPr="00DF1FFB" w:rsidRDefault="00647150" w:rsidP="00B84579">
            <w:pPr>
              <w:rPr>
                <w:rFonts w:eastAsia="Calibri" w:cstheme="minorHAnsi"/>
                <w:b/>
                <w:bCs/>
                <w:sz w:val="20"/>
                <w:szCs w:val="20"/>
              </w:rPr>
            </w:pPr>
            <w:r w:rsidRPr="00DF1FFB">
              <w:rPr>
                <w:rFonts w:eastAsia="Calibri" w:cstheme="minorHAnsi"/>
                <w:b/>
                <w:bCs/>
                <w:sz w:val="20"/>
                <w:szCs w:val="20"/>
              </w:rPr>
              <w:t>4</w:t>
            </w:r>
          </w:p>
        </w:tc>
        <w:tc>
          <w:tcPr>
            <w:tcW w:w="2268" w:type="dxa"/>
          </w:tcPr>
          <w:p w14:paraId="1610559B" w14:textId="4C5770F5" w:rsidR="00647150" w:rsidRPr="00DF1FFB" w:rsidRDefault="00647150" w:rsidP="00B84579">
            <w:pPr>
              <w:rPr>
                <w:rFonts w:eastAsia="Calibri" w:cstheme="minorHAnsi"/>
                <w:b/>
                <w:sz w:val="20"/>
                <w:szCs w:val="20"/>
              </w:rPr>
            </w:pPr>
            <w:r>
              <w:rPr>
                <w:rFonts w:eastAsia="Calibri" w:cstheme="minorHAnsi"/>
                <w:b/>
                <w:sz w:val="20"/>
                <w:szCs w:val="20"/>
              </w:rPr>
              <w:t xml:space="preserve">TS </w:t>
            </w:r>
            <w:r w:rsidRPr="00DF1FFB">
              <w:rPr>
                <w:rFonts w:eastAsia="Calibri" w:cstheme="minorHAnsi"/>
                <w:b/>
                <w:sz w:val="20"/>
                <w:szCs w:val="20"/>
              </w:rPr>
              <w:t>Priedas Nr. 1 – 1.2.</w:t>
            </w:r>
          </w:p>
        </w:tc>
      </w:tr>
      <w:tr w:rsidR="00647150" w:rsidRPr="00DF1FFB" w14:paraId="33B31B43" w14:textId="3FDAA243" w:rsidTr="003F79F3">
        <w:trPr>
          <w:trHeight w:val="300"/>
        </w:trPr>
        <w:tc>
          <w:tcPr>
            <w:tcW w:w="866" w:type="dxa"/>
            <w:vAlign w:val="center"/>
          </w:tcPr>
          <w:p w14:paraId="669F24D2" w14:textId="1E79758F" w:rsidR="00647150" w:rsidRPr="00DF1FFB" w:rsidRDefault="00647150" w:rsidP="00B84579">
            <w:pPr>
              <w:jc w:val="center"/>
              <w:rPr>
                <w:rFonts w:eastAsia="Calibri" w:cstheme="minorHAnsi"/>
                <w:b/>
                <w:bCs/>
                <w:sz w:val="20"/>
                <w:szCs w:val="20"/>
              </w:rPr>
            </w:pPr>
            <w:r w:rsidRPr="00DF1FFB">
              <w:rPr>
                <w:rFonts w:eastAsia="Calibri" w:cstheme="minorHAnsi"/>
                <w:b/>
                <w:bCs/>
                <w:sz w:val="20"/>
                <w:szCs w:val="20"/>
              </w:rPr>
              <w:t>3</w:t>
            </w:r>
          </w:p>
        </w:tc>
        <w:tc>
          <w:tcPr>
            <w:tcW w:w="2383" w:type="dxa"/>
            <w:noWrap/>
            <w:hideMark/>
          </w:tcPr>
          <w:p w14:paraId="3485F0D5" w14:textId="00366D76" w:rsidR="00647150" w:rsidRPr="00DF1FFB" w:rsidRDefault="00647150" w:rsidP="00B84579">
            <w:pPr>
              <w:rPr>
                <w:rFonts w:eastAsia="Calibri" w:cstheme="minorHAnsi"/>
                <w:b/>
                <w:bCs/>
                <w:sz w:val="20"/>
                <w:szCs w:val="20"/>
              </w:rPr>
            </w:pPr>
            <w:r w:rsidRPr="00DF1FFB">
              <w:rPr>
                <w:rFonts w:eastAsia="Calibri" w:cstheme="minorHAnsi"/>
                <w:b/>
                <w:bCs/>
                <w:sz w:val="20"/>
                <w:szCs w:val="20"/>
              </w:rPr>
              <w:t>I2a įkraunami hibridai, M1 kategorija</w:t>
            </w:r>
          </w:p>
        </w:tc>
        <w:tc>
          <w:tcPr>
            <w:tcW w:w="3409" w:type="dxa"/>
            <w:noWrap/>
            <w:hideMark/>
          </w:tcPr>
          <w:p w14:paraId="1174EAA8" w14:textId="08DD7B25" w:rsidR="00647150" w:rsidRPr="00DF1FFB" w:rsidRDefault="00647150" w:rsidP="00B84579">
            <w:pPr>
              <w:rPr>
                <w:rFonts w:eastAsia="Calibri" w:cstheme="minorHAnsi"/>
                <w:b/>
                <w:bCs/>
                <w:sz w:val="20"/>
                <w:szCs w:val="20"/>
              </w:rPr>
            </w:pPr>
            <w:r w:rsidRPr="00DF1FFB">
              <w:rPr>
                <w:rFonts w:eastAsia="Calibri" w:cstheme="minorHAnsi"/>
                <w:b/>
                <w:bCs/>
                <w:sz w:val="20"/>
                <w:szCs w:val="20"/>
              </w:rPr>
              <w:t>5</w:t>
            </w:r>
            <w:r w:rsidR="007C5553">
              <w:rPr>
                <w:rFonts w:eastAsia="Calibri" w:cstheme="minorHAnsi"/>
                <w:b/>
                <w:bCs/>
                <w:sz w:val="20"/>
                <w:szCs w:val="20"/>
              </w:rPr>
              <w:t>0</w:t>
            </w:r>
          </w:p>
        </w:tc>
        <w:tc>
          <w:tcPr>
            <w:tcW w:w="2268" w:type="dxa"/>
          </w:tcPr>
          <w:p w14:paraId="1C3B6130" w14:textId="451CD973" w:rsidR="00647150" w:rsidRPr="00DF1FFB" w:rsidRDefault="00647150" w:rsidP="00B84579">
            <w:pPr>
              <w:rPr>
                <w:rFonts w:eastAsia="Calibri" w:cstheme="minorHAnsi"/>
                <w:b/>
                <w:sz w:val="20"/>
                <w:szCs w:val="20"/>
              </w:rPr>
            </w:pPr>
            <w:r>
              <w:rPr>
                <w:rFonts w:eastAsia="Calibri" w:cstheme="minorHAnsi"/>
                <w:b/>
                <w:sz w:val="20"/>
                <w:szCs w:val="20"/>
              </w:rPr>
              <w:t xml:space="preserve">TS </w:t>
            </w:r>
            <w:r w:rsidRPr="00DF1FFB">
              <w:rPr>
                <w:rFonts w:eastAsia="Calibri" w:cstheme="minorHAnsi"/>
                <w:b/>
                <w:sz w:val="20"/>
                <w:szCs w:val="20"/>
              </w:rPr>
              <w:t>Priedas Nr. 1 – 1.3.</w:t>
            </w:r>
          </w:p>
        </w:tc>
      </w:tr>
      <w:tr w:rsidR="00647150" w:rsidRPr="00DF1FFB" w14:paraId="232C64AE" w14:textId="3FC25BF0" w:rsidTr="003F79F3">
        <w:trPr>
          <w:trHeight w:val="300"/>
        </w:trPr>
        <w:tc>
          <w:tcPr>
            <w:tcW w:w="866" w:type="dxa"/>
            <w:vAlign w:val="center"/>
          </w:tcPr>
          <w:p w14:paraId="7FC6F924" w14:textId="54B0D21D" w:rsidR="00647150" w:rsidRPr="00DF1FFB" w:rsidRDefault="00647150" w:rsidP="00B84579">
            <w:pPr>
              <w:jc w:val="center"/>
              <w:rPr>
                <w:rFonts w:eastAsia="Calibri" w:cstheme="minorHAnsi"/>
                <w:b/>
                <w:bCs/>
                <w:sz w:val="20"/>
                <w:szCs w:val="20"/>
              </w:rPr>
            </w:pPr>
            <w:r w:rsidRPr="00DF1FFB">
              <w:rPr>
                <w:rFonts w:eastAsia="Calibri" w:cstheme="minorHAnsi"/>
                <w:b/>
                <w:bCs/>
                <w:sz w:val="20"/>
                <w:szCs w:val="20"/>
              </w:rPr>
              <w:t>4</w:t>
            </w:r>
          </w:p>
        </w:tc>
        <w:tc>
          <w:tcPr>
            <w:tcW w:w="2383" w:type="dxa"/>
            <w:noWrap/>
            <w:hideMark/>
          </w:tcPr>
          <w:p w14:paraId="7929991A" w14:textId="33C9E740" w:rsidR="00647150" w:rsidRPr="00DF1FFB" w:rsidRDefault="00647150" w:rsidP="00B84579">
            <w:pPr>
              <w:rPr>
                <w:rFonts w:eastAsia="Calibri" w:cstheme="minorHAnsi"/>
                <w:b/>
                <w:bCs/>
                <w:sz w:val="20"/>
                <w:szCs w:val="20"/>
              </w:rPr>
            </w:pPr>
            <w:r w:rsidRPr="00DF1FFB">
              <w:rPr>
                <w:rFonts w:eastAsia="Calibri" w:cstheme="minorHAnsi"/>
                <w:b/>
                <w:bCs/>
                <w:sz w:val="20"/>
                <w:szCs w:val="20"/>
              </w:rPr>
              <w:t xml:space="preserve">I3a </w:t>
            </w:r>
            <w:r>
              <w:rPr>
                <w:rFonts w:eastAsia="Calibri" w:cstheme="minorHAnsi"/>
                <w:b/>
                <w:bCs/>
                <w:sz w:val="20"/>
                <w:szCs w:val="20"/>
              </w:rPr>
              <w:t>transporto priemonės</w:t>
            </w:r>
            <w:r w:rsidRPr="00DF1FFB">
              <w:rPr>
                <w:rFonts w:eastAsia="Calibri" w:cstheme="minorHAnsi"/>
                <w:b/>
                <w:bCs/>
                <w:sz w:val="20"/>
                <w:szCs w:val="20"/>
              </w:rPr>
              <w:t>, M1 kategorija</w:t>
            </w:r>
          </w:p>
        </w:tc>
        <w:tc>
          <w:tcPr>
            <w:tcW w:w="3409" w:type="dxa"/>
            <w:noWrap/>
            <w:hideMark/>
          </w:tcPr>
          <w:p w14:paraId="4BE36A63" w14:textId="77777777" w:rsidR="00647150" w:rsidRPr="00DF1FFB" w:rsidRDefault="00647150" w:rsidP="00B84579">
            <w:pPr>
              <w:rPr>
                <w:rFonts w:eastAsia="Calibri" w:cstheme="minorHAnsi"/>
                <w:b/>
                <w:bCs/>
                <w:sz w:val="20"/>
                <w:szCs w:val="20"/>
              </w:rPr>
            </w:pPr>
            <w:r w:rsidRPr="00DF1FFB">
              <w:rPr>
                <w:rFonts w:eastAsia="Calibri" w:cstheme="minorHAnsi"/>
                <w:b/>
                <w:bCs/>
                <w:sz w:val="20"/>
                <w:szCs w:val="20"/>
              </w:rPr>
              <w:t>5</w:t>
            </w:r>
          </w:p>
        </w:tc>
        <w:tc>
          <w:tcPr>
            <w:tcW w:w="2268" w:type="dxa"/>
          </w:tcPr>
          <w:p w14:paraId="4A4C2854" w14:textId="539A8ACB" w:rsidR="00647150" w:rsidRPr="00DF1FFB" w:rsidRDefault="00647150" w:rsidP="00B84579">
            <w:pPr>
              <w:rPr>
                <w:rFonts w:eastAsia="Calibri" w:cstheme="minorHAnsi"/>
                <w:b/>
                <w:sz w:val="20"/>
                <w:szCs w:val="20"/>
              </w:rPr>
            </w:pPr>
            <w:r>
              <w:rPr>
                <w:rFonts w:eastAsia="Calibri" w:cstheme="minorHAnsi"/>
                <w:b/>
                <w:sz w:val="20"/>
                <w:szCs w:val="20"/>
              </w:rPr>
              <w:t xml:space="preserve">TS </w:t>
            </w:r>
            <w:r w:rsidRPr="00DF1FFB">
              <w:rPr>
                <w:rFonts w:eastAsia="Calibri" w:cstheme="minorHAnsi"/>
                <w:b/>
                <w:sz w:val="20"/>
                <w:szCs w:val="20"/>
              </w:rPr>
              <w:t>Priedas Nr. 1 – 1.4.</w:t>
            </w:r>
          </w:p>
        </w:tc>
      </w:tr>
      <w:tr w:rsidR="00647150" w:rsidRPr="00DF1FFB" w14:paraId="07180F64" w14:textId="2DBD7106" w:rsidTr="003F79F3">
        <w:trPr>
          <w:trHeight w:val="300"/>
        </w:trPr>
        <w:tc>
          <w:tcPr>
            <w:tcW w:w="866" w:type="dxa"/>
            <w:vMerge w:val="restart"/>
            <w:vAlign w:val="center"/>
          </w:tcPr>
          <w:p w14:paraId="0B260A2A" w14:textId="173F20AE" w:rsidR="00647150" w:rsidRPr="00DF1FFB" w:rsidRDefault="00647150" w:rsidP="00B84579">
            <w:pPr>
              <w:jc w:val="center"/>
              <w:rPr>
                <w:rFonts w:eastAsia="Calibri" w:cstheme="minorHAnsi"/>
                <w:b/>
                <w:bCs/>
                <w:sz w:val="20"/>
                <w:szCs w:val="20"/>
              </w:rPr>
            </w:pPr>
            <w:r w:rsidRPr="00DF1FFB">
              <w:rPr>
                <w:rFonts w:eastAsia="Calibri" w:cstheme="minorHAnsi"/>
                <w:b/>
                <w:bCs/>
                <w:sz w:val="20"/>
                <w:szCs w:val="20"/>
              </w:rPr>
              <w:t>5</w:t>
            </w:r>
          </w:p>
        </w:tc>
        <w:tc>
          <w:tcPr>
            <w:tcW w:w="2383" w:type="dxa"/>
            <w:noWrap/>
            <w:hideMark/>
          </w:tcPr>
          <w:p w14:paraId="4AB14F6A" w14:textId="50500423" w:rsidR="00647150" w:rsidRPr="00DF1FFB" w:rsidRDefault="00647150" w:rsidP="00B84579">
            <w:pPr>
              <w:rPr>
                <w:rFonts w:eastAsia="Calibri" w:cstheme="minorHAnsi"/>
                <w:b/>
                <w:bCs/>
                <w:sz w:val="20"/>
                <w:szCs w:val="20"/>
              </w:rPr>
            </w:pPr>
            <w:r w:rsidRPr="00DF1FFB">
              <w:rPr>
                <w:rFonts w:eastAsia="Calibri" w:cstheme="minorHAnsi"/>
                <w:b/>
                <w:bCs/>
                <w:sz w:val="20"/>
                <w:szCs w:val="20"/>
              </w:rPr>
              <w:t>K2 įrengti, N1 kategorija</w:t>
            </w:r>
          </w:p>
        </w:tc>
        <w:tc>
          <w:tcPr>
            <w:tcW w:w="3409" w:type="dxa"/>
            <w:noWrap/>
            <w:hideMark/>
          </w:tcPr>
          <w:p w14:paraId="0F405FD7" w14:textId="77777777" w:rsidR="00647150" w:rsidRPr="00DF1FFB" w:rsidRDefault="00647150" w:rsidP="00B84579">
            <w:pPr>
              <w:rPr>
                <w:rFonts w:eastAsia="Calibri" w:cstheme="minorHAnsi"/>
                <w:b/>
                <w:bCs/>
                <w:sz w:val="20"/>
                <w:szCs w:val="20"/>
              </w:rPr>
            </w:pPr>
            <w:r w:rsidRPr="00DF1FFB">
              <w:rPr>
                <w:rFonts w:eastAsia="Calibri" w:cstheme="minorHAnsi"/>
                <w:b/>
                <w:bCs/>
                <w:sz w:val="20"/>
                <w:szCs w:val="20"/>
              </w:rPr>
              <w:t>23</w:t>
            </w:r>
          </w:p>
        </w:tc>
        <w:tc>
          <w:tcPr>
            <w:tcW w:w="2268" w:type="dxa"/>
            <w:vMerge w:val="restart"/>
            <w:vAlign w:val="center"/>
          </w:tcPr>
          <w:p w14:paraId="379B5467" w14:textId="1F9A337E" w:rsidR="00647150" w:rsidRPr="00DF1FFB" w:rsidRDefault="00647150" w:rsidP="00B84579">
            <w:pPr>
              <w:rPr>
                <w:rFonts w:eastAsia="Calibri" w:cstheme="minorHAnsi"/>
                <w:b/>
                <w:sz w:val="20"/>
                <w:szCs w:val="20"/>
              </w:rPr>
            </w:pPr>
            <w:r>
              <w:rPr>
                <w:rFonts w:eastAsia="Calibri" w:cstheme="minorHAnsi"/>
                <w:b/>
                <w:sz w:val="20"/>
                <w:szCs w:val="20"/>
              </w:rPr>
              <w:t xml:space="preserve">TS </w:t>
            </w:r>
            <w:r w:rsidRPr="00DF1FFB">
              <w:rPr>
                <w:rFonts w:eastAsia="Calibri" w:cstheme="minorHAnsi"/>
                <w:b/>
                <w:sz w:val="20"/>
                <w:szCs w:val="20"/>
              </w:rPr>
              <w:t>Priedas Nr. 1 – 1.5.</w:t>
            </w:r>
          </w:p>
        </w:tc>
      </w:tr>
      <w:tr w:rsidR="00647150" w:rsidRPr="00DF1FFB" w14:paraId="430BD7F7" w14:textId="0EE5086C" w:rsidTr="003F79F3">
        <w:trPr>
          <w:trHeight w:val="300"/>
        </w:trPr>
        <w:tc>
          <w:tcPr>
            <w:tcW w:w="866" w:type="dxa"/>
            <w:vMerge/>
            <w:vAlign w:val="center"/>
          </w:tcPr>
          <w:p w14:paraId="0E4E061F" w14:textId="77777777" w:rsidR="00647150" w:rsidRPr="00DF1FFB" w:rsidRDefault="00647150" w:rsidP="00B84579">
            <w:pPr>
              <w:jc w:val="center"/>
              <w:rPr>
                <w:rFonts w:eastAsia="Calibri" w:cstheme="minorHAnsi"/>
                <w:b/>
                <w:bCs/>
                <w:sz w:val="20"/>
                <w:szCs w:val="20"/>
              </w:rPr>
            </w:pPr>
          </w:p>
        </w:tc>
        <w:tc>
          <w:tcPr>
            <w:tcW w:w="2383" w:type="dxa"/>
            <w:noWrap/>
            <w:hideMark/>
          </w:tcPr>
          <w:p w14:paraId="4113165E" w14:textId="3C9925F1" w:rsidR="00647150" w:rsidRPr="00DF1FFB" w:rsidRDefault="00647150" w:rsidP="00B84579">
            <w:pPr>
              <w:rPr>
                <w:rFonts w:eastAsia="Calibri" w:cstheme="minorHAnsi"/>
                <w:b/>
                <w:bCs/>
                <w:sz w:val="20"/>
                <w:szCs w:val="20"/>
              </w:rPr>
            </w:pPr>
            <w:r w:rsidRPr="00DF1FFB">
              <w:rPr>
                <w:rFonts w:eastAsia="Calibri" w:cstheme="minorHAnsi"/>
                <w:b/>
                <w:bCs/>
                <w:sz w:val="20"/>
                <w:szCs w:val="20"/>
              </w:rPr>
              <w:t>K2 neįrengti, N1 kategorija</w:t>
            </w:r>
          </w:p>
        </w:tc>
        <w:tc>
          <w:tcPr>
            <w:tcW w:w="3409" w:type="dxa"/>
            <w:noWrap/>
            <w:hideMark/>
          </w:tcPr>
          <w:p w14:paraId="144DDFFB" w14:textId="77777777" w:rsidR="00647150" w:rsidRPr="00DF1FFB" w:rsidRDefault="00647150" w:rsidP="00B84579">
            <w:pPr>
              <w:rPr>
                <w:rFonts w:eastAsia="Calibri" w:cstheme="minorHAnsi"/>
                <w:b/>
                <w:bCs/>
                <w:sz w:val="20"/>
                <w:szCs w:val="20"/>
              </w:rPr>
            </w:pPr>
            <w:r w:rsidRPr="00DF1FFB">
              <w:rPr>
                <w:rFonts w:eastAsia="Calibri" w:cstheme="minorHAnsi"/>
                <w:b/>
                <w:bCs/>
                <w:sz w:val="20"/>
                <w:szCs w:val="20"/>
              </w:rPr>
              <w:t>12</w:t>
            </w:r>
          </w:p>
        </w:tc>
        <w:tc>
          <w:tcPr>
            <w:tcW w:w="2268" w:type="dxa"/>
            <w:vMerge/>
            <w:vAlign w:val="center"/>
          </w:tcPr>
          <w:p w14:paraId="278B6167" w14:textId="6D0EC5B0" w:rsidR="00647150" w:rsidRPr="00DF1FFB" w:rsidRDefault="00647150" w:rsidP="00B84579">
            <w:pPr>
              <w:rPr>
                <w:rFonts w:eastAsia="Calibri" w:cstheme="minorHAnsi"/>
                <w:b/>
                <w:sz w:val="20"/>
                <w:szCs w:val="20"/>
              </w:rPr>
            </w:pPr>
          </w:p>
        </w:tc>
      </w:tr>
      <w:tr w:rsidR="00647150" w:rsidRPr="00DF1FFB" w14:paraId="51157912" w14:textId="007A27F2" w:rsidTr="003F79F3">
        <w:trPr>
          <w:trHeight w:val="300"/>
        </w:trPr>
        <w:tc>
          <w:tcPr>
            <w:tcW w:w="866" w:type="dxa"/>
            <w:vMerge w:val="restart"/>
            <w:vAlign w:val="center"/>
          </w:tcPr>
          <w:p w14:paraId="51CF827F" w14:textId="185A0423" w:rsidR="00647150" w:rsidRPr="00DF1FFB" w:rsidRDefault="00647150" w:rsidP="00B84579">
            <w:pPr>
              <w:jc w:val="center"/>
              <w:rPr>
                <w:rFonts w:eastAsia="Calibri" w:cstheme="minorHAnsi"/>
                <w:b/>
                <w:bCs/>
                <w:sz w:val="20"/>
                <w:szCs w:val="20"/>
              </w:rPr>
            </w:pPr>
            <w:r w:rsidRPr="00DF1FFB">
              <w:rPr>
                <w:rFonts w:eastAsia="Calibri" w:cstheme="minorHAnsi"/>
                <w:b/>
                <w:bCs/>
                <w:sz w:val="20"/>
                <w:szCs w:val="20"/>
              </w:rPr>
              <w:t>6</w:t>
            </w:r>
          </w:p>
        </w:tc>
        <w:tc>
          <w:tcPr>
            <w:tcW w:w="2383" w:type="dxa"/>
            <w:noWrap/>
            <w:hideMark/>
          </w:tcPr>
          <w:p w14:paraId="3868F3A0" w14:textId="7F3B8037" w:rsidR="00647150" w:rsidRPr="00DF1FFB" w:rsidRDefault="00647150" w:rsidP="00B84579">
            <w:pPr>
              <w:rPr>
                <w:rFonts w:eastAsia="Calibri" w:cstheme="minorHAnsi"/>
                <w:b/>
                <w:bCs/>
                <w:sz w:val="20"/>
                <w:szCs w:val="20"/>
              </w:rPr>
            </w:pPr>
            <w:r w:rsidRPr="00DF1FFB">
              <w:rPr>
                <w:rFonts w:eastAsia="Calibri" w:cstheme="minorHAnsi"/>
                <w:b/>
                <w:bCs/>
                <w:sz w:val="20"/>
                <w:szCs w:val="20"/>
              </w:rPr>
              <w:t>K3a įrengti, N1 kategorija</w:t>
            </w:r>
          </w:p>
        </w:tc>
        <w:tc>
          <w:tcPr>
            <w:tcW w:w="3409" w:type="dxa"/>
            <w:noWrap/>
            <w:hideMark/>
          </w:tcPr>
          <w:p w14:paraId="2D57133F" w14:textId="77777777" w:rsidR="00647150" w:rsidRPr="00DF1FFB" w:rsidRDefault="00647150" w:rsidP="00B84579">
            <w:pPr>
              <w:rPr>
                <w:rFonts w:eastAsia="Calibri" w:cstheme="minorHAnsi"/>
                <w:b/>
                <w:bCs/>
                <w:sz w:val="20"/>
                <w:szCs w:val="20"/>
              </w:rPr>
            </w:pPr>
            <w:r w:rsidRPr="00DF1FFB">
              <w:rPr>
                <w:rFonts w:eastAsia="Calibri" w:cstheme="minorHAnsi"/>
                <w:b/>
                <w:bCs/>
                <w:sz w:val="20"/>
                <w:szCs w:val="20"/>
              </w:rPr>
              <w:t>16</w:t>
            </w:r>
          </w:p>
        </w:tc>
        <w:tc>
          <w:tcPr>
            <w:tcW w:w="2268" w:type="dxa"/>
            <w:vMerge w:val="restart"/>
            <w:vAlign w:val="center"/>
          </w:tcPr>
          <w:p w14:paraId="76BE607C" w14:textId="3BC238D1" w:rsidR="00647150" w:rsidRPr="00DF1FFB" w:rsidRDefault="00647150" w:rsidP="00B84579">
            <w:pPr>
              <w:rPr>
                <w:rFonts w:eastAsia="Calibri" w:cstheme="minorHAnsi"/>
                <w:b/>
                <w:sz w:val="20"/>
                <w:szCs w:val="20"/>
              </w:rPr>
            </w:pPr>
            <w:r>
              <w:rPr>
                <w:rFonts w:eastAsia="Calibri" w:cstheme="minorHAnsi"/>
                <w:b/>
                <w:sz w:val="20"/>
                <w:szCs w:val="20"/>
              </w:rPr>
              <w:t xml:space="preserve">TS </w:t>
            </w:r>
            <w:r w:rsidRPr="00DF1FFB">
              <w:rPr>
                <w:rFonts w:eastAsia="Calibri" w:cstheme="minorHAnsi"/>
                <w:b/>
                <w:sz w:val="20"/>
                <w:szCs w:val="20"/>
              </w:rPr>
              <w:t>Priedas Nr. 1 – 1.6.</w:t>
            </w:r>
          </w:p>
        </w:tc>
      </w:tr>
      <w:tr w:rsidR="00647150" w:rsidRPr="00DF1FFB" w14:paraId="184C53BB" w14:textId="69349D23" w:rsidTr="003F79F3">
        <w:trPr>
          <w:trHeight w:val="300"/>
        </w:trPr>
        <w:tc>
          <w:tcPr>
            <w:tcW w:w="866" w:type="dxa"/>
            <w:vMerge/>
          </w:tcPr>
          <w:p w14:paraId="20785BF3" w14:textId="77777777" w:rsidR="00647150" w:rsidRPr="00DF1FFB" w:rsidRDefault="00647150" w:rsidP="00B84579">
            <w:pPr>
              <w:rPr>
                <w:rFonts w:eastAsia="Calibri" w:cstheme="minorHAnsi"/>
                <w:b/>
                <w:bCs/>
                <w:sz w:val="20"/>
                <w:szCs w:val="20"/>
              </w:rPr>
            </w:pPr>
          </w:p>
        </w:tc>
        <w:tc>
          <w:tcPr>
            <w:tcW w:w="2383" w:type="dxa"/>
            <w:noWrap/>
            <w:hideMark/>
          </w:tcPr>
          <w:p w14:paraId="3FD2758A" w14:textId="6931A5AF" w:rsidR="00647150" w:rsidRPr="00DF1FFB" w:rsidRDefault="00647150" w:rsidP="00B84579">
            <w:pPr>
              <w:rPr>
                <w:rFonts w:eastAsia="Calibri" w:cstheme="minorHAnsi"/>
                <w:b/>
                <w:bCs/>
                <w:sz w:val="20"/>
                <w:szCs w:val="20"/>
              </w:rPr>
            </w:pPr>
            <w:r w:rsidRPr="00DF1FFB">
              <w:rPr>
                <w:rFonts w:eastAsia="Calibri" w:cstheme="minorHAnsi"/>
                <w:b/>
                <w:bCs/>
                <w:sz w:val="20"/>
                <w:szCs w:val="20"/>
              </w:rPr>
              <w:t>K3a neįrengti, N1 kategorija</w:t>
            </w:r>
          </w:p>
        </w:tc>
        <w:tc>
          <w:tcPr>
            <w:tcW w:w="3409" w:type="dxa"/>
            <w:noWrap/>
            <w:hideMark/>
          </w:tcPr>
          <w:p w14:paraId="07F417D0" w14:textId="77777777" w:rsidR="00647150" w:rsidRPr="00DF1FFB" w:rsidRDefault="00647150" w:rsidP="00B84579">
            <w:pPr>
              <w:rPr>
                <w:rFonts w:eastAsia="Calibri" w:cstheme="minorHAnsi"/>
                <w:b/>
                <w:bCs/>
                <w:sz w:val="20"/>
                <w:szCs w:val="20"/>
              </w:rPr>
            </w:pPr>
            <w:r w:rsidRPr="00DF1FFB">
              <w:rPr>
                <w:rFonts w:eastAsia="Calibri" w:cstheme="minorHAnsi"/>
                <w:b/>
                <w:bCs/>
                <w:sz w:val="20"/>
                <w:szCs w:val="20"/>
              </w:rPr>
              <w:t>2</w:t>
            </w:r>
          </w:p>
        </w:tc>
        <w:tc>
          <w:tcPr>
            <w:tcW w:w="2268" w:type="dxa"/>
            <w:vMerge/>
          </w:tcPr>
          <w:p w14:paraId="0DB38DD3" w14:textId="0664A833" w:rsidR="00647150" w:rsidRPr="00DF1FFB" w:rsidRDefault="00647150" w:rsidP="00B84579">
            <w:pPr>
              <w:rPr>
                <w:rFonts w:eastAsia="Calibri" w:cstheme="minorHAnsi"/>
                <w:b/>
                <w:sz w:val="20"/>
                <w:szCs w:val="20"/>
              </w:rPr>
            </w:pPr>
          </w:p>
        </w:tc>
      </w:tr>
      <w:tr w:rsidR="00647150" w:rsidRPr="00DF1FFB" w14:paraId="015BD726" w14:textId="370124CD" w:rsidTr="003F79F3">
        <w:trPr>
          <w:trHeight w:val="300"/>
        </w:trPr>
        <w:tc>
          <w:tcPr>
            <w:tcW w:w="866" w:type="dxa"/>
          </w:tcPr>
          <w:p w14:paraId="059BD2AD" w14:textId="18389BBF" w:rsidR="00647150" w:rsidRPr="00DF1FFB" w:rsidRDefault="00647150" w:rsidP="00B84579">
            <w:pPr>
              <w:rPr>
                <w:rFonts w:eastAsia="Calibri" w:cstheme="minorHAnsi"/>
                <w:b/>
                <w:bCs/>
                <w:sz w:val="20"/>
                <w:szCs w:val="20"/>
              </w:rPr>
            </w:pPr>
            <w:r w:rsidRPr="00DF1FFB">
              <w:rPr>
                <w:rFonts w:eastAsia="Calibri" w:cstheme="minorHAnsi"/>
                <w:b/>
                <w:bCs/>
                <w:sz w:val="20"/>
                <w:szCs w:val="20"/>
              </w:rPr>
              <w:t xml:space="preserve">Viso: </w:t>
            </w:r>
            <w:r>
              <w:rPr>
                <w:rFonts w:eastAsia="Calibri" w:cstheme="minorHAnsi"/>
                <w:b/>
                <w:bCs/>
                <w:sz w:val="20"/>
                <w:szCs w:val="20"/>
              </w:rPr>
              <w:t>6</w:t>
            </w:r>
          </w:p>
        </w:tc>
        <w:tc>
          <w:tcPr>
            <w:tcW w:w="2383" w:type="dxa"/>
            <w:noWrap/>
            <w:hideMark/>
          </w:tcPr>
          <w:p w14:paraId="4334F89C" w14:textId="446C30E0" w:rsidR="00647150" w:rsidRPr="00DF1FFB" w:rsidRDefault="00647150" w:rsidP="00B84579">
            <w:pPr>
              <w:rPr>
                <w:rFonts w:eastAsia="Calibri" w:cstheme="minorHAnsi"/>
                <w:b/>
                <w:bCs/>
                <w:sz w:val="20"/>
                <w:szCs w:val="20"/>
              </w:rPr>
            </w:pPr>
            <w:r w:rsidRPr="00DF1FFB">
              <w:rPr>
                <w:rFonts w:eastAsia="Calibri" w:cstheme="minorHAnsi"/>
                <w:b/>
                <w:bCs/>
                <w:sz w:val="20"/>
                <w:szCs w:val="20"/>
              </w:rPr>
              <w:t>Bendras Kiekis</w:t>
            </w:r>
          </w:p>
        </w:tc>
        <w:tc>
          <w:tcPr>
            <w:tcW w:w="3409" w:type="dxa"/>
            <w:noWrap/>
            <w:hideMark/>
          </w:tcPr>
          <w:p w14:paraId="6232640B" w14:textId="63B94D8D" w:rsidR="00647150" w:rsidRPr="00DF1FFB" w:rsidRDefault="007C5553" w:rsidP="00B84579">
            <w:pPr>
              <w:rPr>
                <w:rFonts w:eastAsia="Calibri" w:cstheme="minorHAnsi"/>
                <w:b/>
                <w:bCs/>
                <w:sz w:val="20"/>
                <w:szCs w:val="20"/>
              </w:rPr>
            </w:pPr>
            <w:r>
              <w:rPr>
                <w:rFonts w:eastAsia="Calibri" w:cstheme="minorHAnsi"/>
                <w:b/>
                <w:bCs/>
                <w:sz w:val="20"/>
                <w:szCs w:val="20"/>
              </w:rPr>
              <w:t>121</w:t>
            </w:r>
          </w:p>
        </w:tc>
        <w:tc>
          <w:tcPr>
            <w:tcW w:w="2268" w:type="dxa"/>
          </w:tcPr>
          <w:p w14:paraId="15194F41" w14:textId="1E015344" w:rsidR="00647150" w:rsidRPr="00DF1FFB" w:rsidRDefault="00647150" w:rsidP="00B84579">
            <w:pPr>
              <w:rPr>
                <w:rFonts w:eastAsia="Calibri" w:cstheme="minorHAnsi"/>
                <w:b/>
                <w:sz w:val="20"/>
                <w:szCs w:val="20"/>
              </w:rPr>
            </w:pPr>
          </w:p>
        </w:tc>
      </w:tr>
    </w:tbl>
    <w:p w14:paraId="48A97AEB" w14:textId="06570E54" w:rsidR="00EB5698" w:rsidRDefault="00F444CD" w:rsidP="00B84579">
      <w:pPr>
        <w:spacing w:after="0" w:line="240" w:lineRule="auto"/>
        <w:rPr>
          <w:rFonts w:eastAsia="Calibri" w:cstheme="minorHAnsi"/>
          <w:sz w:val="20"/>
          <w:szCs w:val="20"/>
        </w:rPr>
      </w:pPr>
      <w:r>
        <w:rPr>
          <w:rFonts w:eastAsia="Calibri" w:cstheme="minorHAnsi"/>
          <w:sz w:val="20"/>
          <w:szCs w:val="20"/>
        </w:rPr>
        <w:t>*Nuomininkas Sutarties galiojimo laikotarpiu neįsipareigoja išpirkti viso nurodyto maksimalaus Transporto priemonių kiekio.</w:t>
      </w:r>
    </w:p>
    <w:p w14:paraId="5D91BAE9" w14:textId="77777777" w:rsidR="00F444CD" w:rsidRPr="00DF1FFB" w:rsidRDefault="00F444CD" w:rsidP="00B84579">
      <w:pPr>
        <w:spacing w:after="0" w:line="240" w:lineRule="auto"/>
        <w:rPr>
          <w:rFonts w:eastAsia="Calibri" w:cstheme="minorHAnsi"/>
          <w:sz w:val="20"/>
          <w:szCs w:val="20"/>
        </w:rPr>
      </w:pPr>
    </w:p>
    <w:p w14:paraId="28DD77AB" w14:textId="77777777" w:rsidR="00EB5698" w:rsidRPr="00DF1FFB" w:rsidRDefault="00EB5698" w:rsidP="00B84579">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sz w:val="20"/>
          <w:szCs w:val="20"/>
        </w:rPr>
      </w:pPr>
      <w:r w:rsidRPr="00DF1FFB">
        <w:rPr>
          <w:rFonts w:eastAsia="Calibri" w:cstheme="minorHAnsi"/>
          <w:b/>
          <w:sz w:val="20"/>
          <w:szCs w:val="20"/>
        </w:rPr>
        <w:t>SUTARTINIŲ ĮSIPAREIGOJIMŲ VYKDYMO VIETA</w:t>
      </w:r>
    </w:p>
    <w:p w14:paraId="53449CFB" w14:textId="77777777" w:rsidR="00EB5698" w:rsidRPr="00DF1FFB" w:rsidRDefault="00EB5698" w:rsidP="00B84579">
      <w:pPr>
        <w:spacing w:before="60" w:after="60" w:line="240" w:lineRule="auto"/>
        <w:jc w:val="both"/>
        <w:rPr>
          <w:rFonts w:eastAsia="Calibri" w:cstheme="minorHAnsi"/>
          <w:b/>
          <w:i/>
          <w:color w:val="7F7F7F"/>
          <w:sz w:val="20"/>
          <w:szCs w:val="20"/>
        </w:rPr>
      </w:pPr>
    </w:p>
    <w:tbl>
      <w:tblPr>
        <w:tblStyle w:val="TableGrid"/>
        <w:tblW w:w="0" w:type="auto"/>
        <w:tblLook w:val="04A0" w:firstRow="1" w:lastRow="0" w:firstColumn="1" w:lastColumn="0" w:noHBand="0" w:noVBand="1"/>
      </w:tblPr>
      <w:tblGrid>
        <w:gridCol w:w="704"/>
        <w:gridCol w:w="4394"/>
        <w:gridCol w:w="4530"/>
      </w:tblGrid>
      <w:tr w:rsidR="0022405D" w:rsidRPr="00DF1FFB" w14:paraId="256D77FD" w14:textId="77777777" w:rsidTr="00E8723A">
        <w:trPr>
          <w:trHeight w:val="264"/>
        </w:trPr>
        <w:tc>
          <w:tcPr>
            <w:tcW w:w="704" w:type="dxa"/>
          </w:tcPr>
          <w:p w14:paraId="3D5C0A87" w14:textId="0ACD2AE8" w:rsidR="00E8723A" w:rsidRPr="00DF1FFB" w:rsidRDefault="00E8723A" w:rsidP="00B84579">
            <w:pPr>
              <w:spacing w:before="60" w:after="60"/>
              <w:jc w:val="both"/>
              <w:rPr>
                <w:rFonts w:eastAsia="Calibri" w:cstheme="minorHAnsi"/>
                <w:iCs/>
                <w:sz w:val="20"/>
                <w:szCs w:val="20"/>
              </w:rPr>
            </w:pPr>
            <w:r w:rsidRPr="00DF1FFB">
              <w:rPr>
                <w:rFonts w:eastAsia="Calibri" w:cstheme="minorHAnsi"/>
                <w:iCs/>
                <w:sz w:val="20"/>
                <w:szCs w:val="20"/>
              </w:rPr>
              <w:t>1.</w:t>
            </w:r>
          </w:p>
        </w:tc>
        <w:tc>
          <w:tcPr>
            <w:tcW w:w="4394" w:type="dxa"/>
          </w:tcPr>
          <w:p w14:paraId="5187BE57" w14:textId="4B84B68D" w:rsidR="00E8723A" w:rsidRPr="00DF1FFB" w:rsidRDefault="00E8723A" w:rsidP="00B84579">
            <w:pPr>
              <w:spacing w:before="60" w:after="60"/>
              <w:jc w:val="both"/>
              <w:rPr>
                <w:rFonts w:eastAsia="Calibri" w:cstheme="minorHAnsi"/>
                <w:iCs/>
                <w:sz w:val="20"/>
                <w:szCs w:val="20"/>
              </w:rPr>
            </w:pPr>
            <w:r w:rsidRPr="00DF1FFB">
              <w:rPr>
                <w:rFonts w:eastAsia="Calibri" w:cstheme="minorHAnsi"/>
                <w:iCs/>
                <w:sz w:val="20"/>
                <w:szCs w:val="20"/>
              </w:rPr>
              <w:t>Laisvės pr. 10, Vilnius</w:t>
            </w:r>
          </w:p>
        </w:tc>
        <w:tc>
          <w:tcPr>
            <w:tcW w:w="4530" w:type="dxa"/>
            <w:vMerge w:val="restart"/>
          </w:tcPr>
          <w:p w14:paraId="5F9DE865" w14:textId="65B1CA77" w:rsidR="00E8723A" w:rsidRPr="00DF1FFB" w:rsidRDefault="00E8723A" w:rsidP="00B84579">
            <w:pPr>
              <w:spacing w:before="60" w:after="60"/>
              <w:jc w:val="both"/>
              <w:rPr>
                <w:rFonts w:eastAsia="Calibri" w:cstheme="minorHAnsi"/>
                <w:iCs/>
                <w:sz w:val="20"/>
                <w:szCs w:val="20"/>
              </w:rPr>
            </w:pPr>
            <w:r w:rsidRPr="00DF1FFB">
              <w:rPr>
                <w:rFonts w:eastAsia="Calibri" w:cstheme="minorHAnsi"/>
                <w:iCs/>
                <w:sz w:val="20"/>
                <w:szCs w:val="20"/>
              </w:rPr>
              <w:t xml:space="preserve">Nurodytas preliminarus </w:t>
            </w:r>
            <w:r w:rsidR="00A8669B" w:rsidRPr="00DF1FFB">
              <w:rPr>
                <w:rFonts w:eastAsia="Calibri" w:cstheme="minorHAnsi"/>
                <w:iCs/>
                <w:sz w:val="20"/>
                <w:szCs w:val="20"/>
              </w:rPr>
              <w:t>T</w:t>
            </w:r>
            <w:r w:rsidRPr="00DF1FFB">
              <w:rPr>
                <w:rFonts w:eastAsia="Calibri" w:cstheme="minorHAnsi"/>
                <w:iCs/>
                <w:sz w:val="20"/>
                <w:szCs w:val="20"/>
              </w:rPr>
              <w:t>ransporto priemonių naudojimo teritorinis adresas. Teritoriniai adresai gali kisti.</w:t>
            </w:r>
          </w:p>
        </w:tc>
      </w:tr>
      <w:tr w:rsidR="0022405D" w:rsidRPr="00DF1FFB" w14:paraId="6EE04AF3" w14:textId="77777777" w:rsidTr="00E8723A">
        <w:trPr>
          <w:trHeight w:val="264"/>
        </w:trPr>
        <w:tc>
          <w:tcPr>
            <w:tcW w:w="704" w:type="dxa"/>
          </w:tcPr>
          <w:p w14:paraId="7338CBA5" w14:textId="5071F5EA" w:rsidR="00E8723A" w:rsidRPr="00DF1FFB" w:rsidRDefault="00E8723A" w:rsidP="00B84579">
            <w:pPr>
              <w:spacing w:before="60" w:after="60"/>
              <w:jc w:val="both"/>
              <w:rPr>
                <w:rFonts w:eastAsia="Calibri" w:cstheme="minorHAnsi"/>
                <w:iCs/>
                <w:sz w:val="20"/>
                <w:szCs w:val="20"/>
              </w:rPr>
            </w:pPr>
            <w:r w:rsidRPr="00DF1FFB">
              <w:rPr>
                <w:rFonts w:eastAsia="Calibri" w:cstheme="minorHAnsi"/>
                <w:iCs/>
                <w:sz w:val="20"/>
                <w:szCs w:val="20"/>
              </w:rPr>
              <w:t>2.</w:t>
            </w:r>
          </w:p>
        </w:tc>
        <w:tc>
          <w:tcPr>
            <w:tcW w:w="4394" w:type="dxa"/>
          </w:tcPr>
          <w:p w14:paraId="73A0FB99" w14:textId="0F0CA594" w:rsidR="00E8723A" w:rsidRPr="00DF1FFB" w:rsidRDefault="00E8723A" w:rsidP="00B84579">
            <w:pPr>
              <w:spacing w:before="60" w:after="60"/>
              <w:jc w:val="both"/>
              <w:rPr>
                <w:rFonts w:eastAsia="Calibri" w:cstheme="minorHAnsi"/>
                <w:iCs/>
                <w:sz w:val="20"/>
                <w:szCs w:val="20"/>
              </w:rPr>
            </w:pPr>
            <w:r w:rsidRPr="00DF1FFB">
              <w:rPr>
                <w:rFonts w:eastAsia="Calibri" w:cstheme="minorHAnsi"/>
                <w:iCs/>
                <w:sz w:val="20"/>
                <w:szCs w:val="20"/>
              </w:rPr>
              <w:t>Gudelių g. 49, Vilnius</w:t>
            </w:r>
          </w:p>
        </w:tc>
        <w:tc>
          <w:tcPr>
            <w:tcW w:w="4530" w:type="dxa"/>
            <w:vMerge/>
          </w:tcPr>
          <w:p w14:paraId="01E122DC" w14:textId="77777777" w:rsidR="00E8723A" w:rsidRPr="00DF1FFB" w:rsidRDefault="00E8723A" w:rsidP="00B84579">
            <w:pPr>
              <w:spacing w:before="60" w:after="60"/>
              <w:jc w:val="both"/>
              <w:rPr>
                <w:rFonts w:eastAsia="Calibri" w:cstheme="minorHAnsi"/>
                <w:iCs/>
                <w:sz w:val="20"/>
                <w:szCs w:val="20"/>
              </w:rPr>
            </w:pPr>
          </w:p>
        </w:tc>
      </w:tr>
      <w:tr w:rsidR="0022405D" w:rsidRPr="00DF1FFB" w14:paraId="711BB8F0" w14:textId="77777777" w:rsidTr="00E8723A">
        <w:trPr>
          <w:trHeight w:val="607"/>
        </w:trPr>
        <w:tc>
          <w:tcPr>
            <w:tcW w:w="704" w:type="dxa"/>
          </w:tcPr>
          <w:p w14:paraId="6AB6FF53" w14:textId="307214F4" w:rsidR="00E8723A" w:rsidRPr="00DF1FFB" w:rsidRDefault="00E8723A" w:rsidP="00B84579">
            <w:pPr>
              <w:spacing w:before="60" w:after="60"/>
              <w:jc w:val="both"/>
              <w:rPr>
                <w:rFonts w:eastAsia="Calibri" w:cstheme="minorHAnsi"/>
                <w:iCs/>
                <w:sz w:val="20"/>
                <w:szCs w:val="20"/>
              </w:rPr>
            </w:pPr>
            <w:r w:rsidRPr="00DF1FFB">
              <w:rPr>
                <w:rFonts w:eastAsia="Calibri" w:cstheme="minorHAnsi"/>
                <w:iCs/>
                <w:sz w:val="20"/>
                <w:szCs w:val="20"/>
              </w:rPr>
              <w:t>3.</w:t>
            </w:r>
          </w:p>
        </w:tc>
        <w:tc>
          <w:tcPr>
            <w:tcW w:w="4394" w:type="dxa"/>
          </w:tcPr>
          <w:p w14:paraId="2DA84AFC" w14:textId="64E97193" w:rsidR="00E8723A" w:rsidRPr="00DF1FFB" w:rsidRDefault="00E8723A" w:rsidP="00B84579">
            <w:pPr>
              <w:spacing w:before="60" w:after="60"/>
              <w:jc w:val="both"/>
              <w:rPr>
                <w:rFonts w:eastAsia="Calibri" w:cstheme="minorHAnsi"/>
                <w:iCs/>
                <w:sz w:val="20"/>
                <w:szCs w:val="20"/>
              </w:rPr>
            </w:pPr>
            <w:r w:rsidRPr="00DF1FFB">
              <w:rPr>
                <w:rFonts w:eastAsia="Calibri" w:cstheme="minorHAnsi"/>
                <w:iCs/>
                <w:sz w:val="20"/>
                <w:szCs w:val="20"/>
              </w:rPr>
              <w:t>Verslo g. 11, Maksvytiškiai, Panevėžio raj.</w:t>
            </w:r>
          </w:p>
        </w:tc>
        <w:tc>
          <w:tcPr>
            <w:tcW w:w="4530" w:type="dxa"/>
            <w:vMerge/>
          </w:tcPr>
          <w:p w14:paraId="2C515F05" w14:textId="77777777" w:rsidR="00E8723A" w:rsidRPr="00DF1FFB" w:rsidRDefault="00E8723A" w:rsidP="00B84579">
            <w:pPr>
              <w:spacing w:before="60" w:after="60"/>
              <w:jc w:val="both"/>
              <w:rPr>
                <w:rFonts w:eastAsia="Calibri" w:cstheme="minorHAnsi"/>
                <w:iCs/>
                <w:sz w:val="20"/>
                <w:szCs w:val="20"/>
              </w:rPr>
            </w:pPr>
          </w:p>
        </w:tc>
      </w:tr>
    </w:tbl>
    <w:p w14:paraId="3342B385" w14:textId="70CF967C" w:rsidR="00EB5698" w:rsidRPr="00DF1FFB" w:rsidRDefault="000768CD" w:rsidP="00B84579">
      <w:pPr>
        <w:spacing w:before="60" w:after="60" w:line="240" w:lineRule="auto"/>
        <w:jc w:val="both"/>
        <w:rPr>
          <w:rFonts w:eastAsia="Calibri" w:cstheme="minorHAnsi"/>
          <w:iCs/>
          <w:sz w:val="20"/>
          <w:szCs w:val="20"/>
        </w:rPr>
      </w:pPr>
      <w:r w:rsidRPr="00DF1FFB">
        <w:rPr>
          <w:rFonts w:eastAsia="Calibri" w:cstheme="minorHAnsi"/>
          <w:iCs/>
          <w:sz w:val="20"/>
          <w:szCs w:val="20"/>
        </w:rPr>
        <w:t xml:space="preserve">Naujos </w:t>
      </w:r>
      <w:r w:rsidR="00A8669B" w:rsidRPr="00DF1FFB">
        <w:rPr>
          <w:rFonts w:eastAsia="Calibri" w:cstheme="minorHAnsi"/>
          <w:iCs/>
          <w:sz w:val="20"/>
          <w:szCs w:val="20"/>
        </w:rPr>
        <w:t>T</w:t>
      </w:r>
      <w:r w:rsidRPr="00DF1FFB">
        <w:rPr>
          <w:rFonts w:eastAsia="Calibri" w:cstheme="minorHAnsi"/>
          <w:iCs/>
          <w:sz w:val="20"/>
          <w:szCs w:val="20"/>
        </w:rPr>
        <w:t xml:space="preserve">ransporto priemonės turi būti pristatomos į teritorinius skyrius terminais, </w:t>
      </w:r>
      <w:r w:rsidR="00A50146" w:rsidRPr="00DF1FFB">
        <w:rPr>
          <w:rFonts w:eastAsia="Calibri" w:cstheme="minorHAnsi"/>
          <w:iCs/>
          <w:sz w:val="20"/>
          <w:szCs w:val="20"/>
        </w:rPr>
        <w:t>pagal</w:t>
      </w:r>
      <w:r w:rsidRPr="00DF1FFB">
        <w:rPr>
          <w:rFonts w:eastAsia="Calibri" w:cstheme="minorHAnsi"/>
          <w:iCs/>
          <w:sz w:val="20"/>
          <w:szCs w:val="20"/>
        </w:rPr>
        <w:t xml:space="preserve"> Techninės specifikacijos 4.2.6. punkt</w:t>
      </w:r>
      <w:r w:rsidR="00A50146" w:rsidRPr="00DF1FFB">
        <w:rPr>
          <w:rFonts w:eastAsia="Calibri" w:cstheme="minorHAnsi"/>
          <w:iCs/>
          <w:sz w:val="20"/>
          <w:szCs w:val="20"/>
        </w:rPr>
        <w:t>o sąlygas</w:t>
      </w:r>
      <w:r w:rsidRPr="00DF1FFB">
        <w:rPr>
          <w:rFonts w:eastAsia="Calibri" w:cstheme="minorHAnsi"/>
          <w:iCs/>
          <w:sz w:val="20"/>
          <w:szCs w:val="20"/>
        </w:rPr>
        <w:t xml:space="preserve">. </w:t>
      </w:r>
    </w:p>
    <w:p w14:paraId="10561A9A" w14:textId="77777777" w:rsidR="000768CD" w:rsidRPr="00DF1FFB" w:rsidRDefault="000768CD" w:rsidP="00B84579">
      <w:pPr>
        <w:spacing w:before="60" w:after="60" w:line="240" w:lineRule="auto"/>
        <w:jc w:val="both"/>
        <w:rPr>
          <w:rFonts w:eastAsia="Calibri" w:cstheme="minorHAnsi"/>
          <w:iCs/>
          <w:sz w:val="20"/>
          <w:szCs w:val="20"/>
        </w:rPr>
      </w:pPr>
    </w:p>
    <w:p w14:paraId="20EDCF75" w14:textId="77777777" w:rsidR="00EB5698" w:rsidRPr="00DF1FFB" w:rsidRDefault="00EB5698" w:rsidP="00B84579">
      <w:pPr>
        <w:numPr>
          <w:ilvl w:val="0"/>
          <w:numId w:val="7"/>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sz w:val="20"/>
          <w:szCs w:val="20"/>
        </w:rPr>
      </w:pPr>
      <w:r w:rsidRPr="00DF1FFB">
        <w:rPr>
          <w:rFonts w:eastAsia="Calibri" w:cstheme="minorHAnsi"/>
          <w:b/>
          <w:sz w:val="20"/>
          <w:szCs w:val="20"/>
        </w:rPr>
        <w:t>REIKALAVIMAI PIRKIMO OBJEKTUI</w:t>
      </w:r>
    </w:p>
    <w:p w14:paraId="5E3C82AF" w14:textId="607D1D34" w:rsidR="00EB5698" w:rsidRPr="00DF1FFB" w:rsidRDefault="00A50146" w:rsidP="00B84579">
      <w:pPr>
        <w:numPr>
          <w:ilvl w:val="1"/>
          <w:numId w:val="8"/>
        </w:numPr>
        <w:pBdr>
          <w:bottom w:val="single" w:sz="8" w:space="1" w:color="auto"/>
          <w:between w:val="single" w:sz="12" w:space="1" w:color="auto"/>
        </w:pBdr>
        <w:tabs>
          <w:tab w:val="left" w:pos="567"/>
        </w:tabs>
        <w:spacing w:before="60" w:after="60" w:line="240" w:lineRule="auto"/>
        <w:ind w:left="0" w:firstLine="0"/>
        <w:contextualSpacing/>
        <w:rPr>
          <w:rFonts w:eastAsia="Calibri" w:cstheme="minorHAnsi"/>
          <w:b/>
          <w:sz w:val="20"/>
          <w:szCs w:val="20"/>
        </w:rPr>
      </w:pPr>
      <w:r w:rsidRPr="00DF1FFB">
        <w:rPr>
          <w:rFonts w:eastAsia="Calibri" w:cstheme="minorHAnsi"/>
          <w:b/>
          <w:sz w:val="20"/>
          <w:szCs w:val="20"/>
        </w:rPr>
        <w:t>Bendrieji reikalavimai pirkimo objektams</w:t>
      </w:r>
    </w:p>
    <w:p w14:paraId="526E62D8" w14:textId="77777777" w:rsidR="00EB5698" w:rsidRPr="00DF1FFB" w:rsidRDefault="00EB5698" w:rsidP="00B84579">
      <w:pPr>
        <w:spacing w:before="60" w:after="60" w:line="240" w:lineRule="auto"/>
        <w:jc w:val="both"/>
        <w:rPr>
          <w:rFonts w:eastAsia="Calibri" w:cstheme="minorHAnsi"/>
          <w:b/>
          <w:i/>
          <w:color w:val="7F7F7F"/>
          <w:sz w:val="20"/>
          <w:szCs w:val="20"/>
        </w:rPr>
      </w:pPr>
    </w:p>
    <w:p w14:paraId="58FE1E2B" w14:textId="4A7C18DE"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Už Nuomininko mokamą fiksuoto dydžio Nuomos įmoką </w:t>
      </w:r>
      <w:r w:rsidRPr="00DF1FFB">
        <w:rPr>
          <w:rFonts w:asciiTheme="minorHAnsi" w:eastAsiaTheme="minorEastAsia" w:hAnsiTheme="minorHAnsi" w:cstheme="minorHAnsi"/>
          <w:bCs/>
          <w:color w:val="000000" w:themeColor="text1"/>
          <w:sz w:val="20"/>
          <w:szCs w:val="20"/>
        </w:rPr>
        <w:t>Nuomotojas</w:t>
      </w:r>
      <w:r w:rsidRPr="00DF1FFB" w:rsidDel="00717C7D">
        <w:rPr>
          <w:rFonts w:asciiTheme="minorHAnsi" w:eastAsiaTheme="minorEastAsia" w:hAnsiTheme="minorHAnsi" w:cstheme="minorHAnsi"/>
          <w:color w:val="000000" w:themeColor="text1"/>
          <w:sz w:val="20"/>
          <w:szCs w:val="20"/>
        </w:rPr>
        <w:t xml:space="preserve"> </w:t>
      </w:r>
      <w:r w:rsidRPr="00DF1FFB">
        <w:rPr>
          <w:rFonts w:asciiTheme="minorHAnsi" w:eastAsiaTheme="minorEastAsia" w:hAnsiTheme="minorHAnsi" w:cstheme="minorHAnsi"/>
          <w:color w:val="000000" w:themeColor="text1"/>
          <w:sz w:val="20"/>
          <w:szCs w:val="20"/>
        </w:rPr>
        <w:t xml:space="preserve">įsipareigoja Nuomininkui perduoti Sutarties galiojimo laikotarpiui laikinai valdyti ir naudoti Techninės specifikacijos reikalavimus atitinkančias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priemones, nustatytam nuomos terminui, sąlygomis ir tvarka. Nuomininkas, pateikdamas užsakymą, nurodys konkretų užsakomą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priemonių kiekį pagal Techninės specifikacijos nurodytas sąlygas.</w:t>
      </w:r>
    </w:p>
    <w:p w14:paraId="27D84E4F" w14:textId="15D2CA94"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lastRenderedPageBreak/>
        <w:t xml:space="preserve">Visomis priemonėmis, reikalingomis Paslaugų teikimui, rūpinasi </w:t>
      </w:r>
      <w:r w:rsidR="003C69B2" w:rsidRPr="00DF1FFB">
        <w:rPr>
          <w:rFonts w:asciiTheme="minorHAnsi" w:eastAsiaTheme="minorEastAsia" w:hAnsiTheme="minorHAnsi" w:cstheme="minorHAnsi"/>
          <w:color w:val="000000" w:themeColor="text1"/>
          <w:sz w:val="20"/>
          <w:szCs w:val="20"/>
        </w:rPr>
        <w:t xml:space="preserve">Nuomotojas </w:t>
      </w:r>
      <w:r w:rsidRPr="00DF1FFB">
        <w:rPr>
          <w:rFonts w:asciiTheme="minorHAnsi" w:eastAsiaTheme="minorEastAsia" w:hAnsiTheme="minorHAnsi" w:cstheme="minorHAnsi"/>
          <w:color w:val="000000" w:themeColor="text1"/>
          <w:sz w:val="20"/>
          <w:szCs w:val="20"/>
        </w:rPr>
        <w:t xml:space="preserve">savo lėšomis, išskyrus Nuomininko išlaidas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plovimui, salonų valymui, degalams ir degalinėse įsigyjamoms prekėms. </w:t>
      </w:r>
    </w:p>
    <w:p w14:paraId="3040FBC0" w14:textId="6002AAB6"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Paslaugų ar kurios nors jų dalies teikimui </w:t>
      </w:r>
      <w:r w:rsidR="003C69B2" w:rsidRPr="00DF1FFB">
        <w:rPr>
          <w:rFonts w:asciiTheme="minorHAnsi" w:eastAsiaTheme="minorEastAsia" w:hAnsiTheme="minorHAnsi" w:cstheme="minorHAnsi"/>
          <w:color w:val="000000" w:themeColor="text1"/>
          <w:sz w:val="20"/>
          <w:szCs w:val="20"/>
        </w:rPr>
        <w:t xml:space="preserve">Nuomotojas </w:t>
      </w:r>
      <w:r w:rsidRPr="00DF1FFB">
        <w:rPr>
          <w:rFonts w:asciiTheme="minorHAnsi" w:eastAsiaTheme="minorEastAsia" w:hAnsiTheme="minorHAnsi" w:cstheme="minorHAnsi"/>
          <w:color w:val="000000" w:themeColor="text1"/>
          <w:sz w:val="20"/>
          <w:szCs w:val="20"/>
        </w:rPr>
        <w:t xml:space="preserve">turi teisę pasitelkti trečiuosius asmenis, likdamas atsakingu prieš </w:t>
      </w:r>
      <w:r w:rsidR="003C69B2" w:rsidRPr="00DF1FFB">
        <w:rPr>
          <w:rFonts w:asciiTheme="minorHAnsi" w:eastAsiaTheme="minorEastAsia" w:hAnsiTheme="minorHAnsi" w:cstheme="minorHAnsi"/>
          <w:color w:val="000000" w:themeColor="text1"/>
          <w:sz w:val="20"/>
          <w:szCs w:val="20"/>
        </w:rPr>
        <w:t xml:space="preserve">Nuomininką </w:t>
      </w:r>
      <w:r w:rsidRPr="00DF1FFB">
        <w:rPr>
          <w:rFonts w:asciiTheme="minorHAnsi" w:eastAsiaTheme="minorEastAsia" w:hAnsiTheme="minorHAnsi" w:cstheme="minorHAnsi"/>
          <w:color w:val="000000" w:themeColor="text1"/>
          <w:sz w:val="20"/>
          <w:szCs w:val="20"/>
        </w:rPr>
        <w:t xml:space="preserve">už tinkamą Paslaugų suteikimą. </w:t>
      </w:r>
    </w:p>
    <w:p w14:paraId="4806C06D" w14:textId="615BEE18" w:rsidR="000A768E" w:rsidRPr="00DF1FFB" w:rsidRDefault="003C69B2"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Nuomotojas ir Nuomininkas</w:t>
      </w:r>
      <w:r w:rsidR="000A768E" w:rsidRPr="00DF1FFB">
        <w:rPr>
          <w:rFonts w:asciiTheme="minorHAnsi" w:eastAsiaTheme="minorEastAsia" w:hAnsiTheme="minorHAnsi" w:cstheme="minorHAnsi"/>
          <w:color w:val="000000" w:themeColor="text1"/>
          <w:sz w:val="20"/>
          <w:szCs w:val="20"/>
        </w:rPr>
        <w:t xml:space="preserve"> Sutarties vykdymui paskiria atsakingus darbuotojus, kurie turi teisę atitinkamos Šalies vardu pasirašyti priežiūros ir administravimo paslaugų teikimo aktus, atlikti kitus techninius reikalavimus tenkinančius veiksmus, susijusius su Paslaugų teikimu.</w:t>
      </w:r>
    </w:p>
    <w:p w14:paraId="461100F8" w14:textId="1EC9F0BA" w:rsidR="000A768E" w:rsidRPr="00DF1FFB" w:rsidRDefault="003C69B2"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Nuomotojas ir Nuomininkas</w:t>
      </w:r>
      <w:r w:rsidR="000A768E" w:rsidRPr="00DF1FFB">
        <w:rPr>
          <w:rFonts w:asciiTheme="minorHAnsi" w:eastAsiaTheme="minorEastAsia" w:hAnsiTheme="minorHAnsi" w:cstheme="minorHAnsi"/>
          <w:color w:val="000000" w:themeColor="text1"/>
          <w:sz w:val="20"/>
          <w:szCs w:val="20"/>
        </w:rPr>
        <w:t xml:space="preserve"> apie paskirtus atsakingus darbuotojus informuoja viena kitą Sutartyje nurodytais el. pašto adresais. Kiekviena Šalis turi teisę bet kada pakeisti paskirtus atsakingus darbuotojus kitais savo darbuotojais, informuodama apie tai kitą Šalį el. paštu. Priešingu atveju, įsipareigojimo informuoti apie pasikeitusius Sutartį administruojančius asmenis nesilaikiusi Šalis prisiima visas dėl to kilusias pasekmes.</w:t>
      </w:r>
    </w:p>
    <w:p w14:paraId="155F0F1A" w14:textId="7729A47E"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Už suteiktų Paslaugų tinkamumą (kokybę) </w:t>
      </w:r>
      <w:r w:rsidR="003C69B2" w:rsidRPr="00DF1FFB">
        <w:rPr>
          <w:rFonts w:asciiTheme="minorHAnsi" w:eastAsiaTheme="minorEastAsia" w:hAnsiTheme="minorHAnsi" w:cstheme="minorHAnsi"/>
          <w:color w:val="000000" w:themeColor="text1"/>
          <w:sz w:val="20"/>
          <w:szCs w:val="20"/>
        </w:rPr>
        <w:t xml:space="preserve">Nuomotojas </w:t>
      </w:r>
      <w:r w:rsidRPr="00DF1FFB">
        <w:rPr>
          <w:rFonts w:asciiTheme="minorHAnsi" w:eastAsiaTheme="minorEastAsia" w:hAnsiTheme="minorHAnsi" w:cstheme="minorHAnsi"/>
          <w:color w:val="000000" w:themeColor="text1"/>
          <w:sz w:val="20"/>
          <w:szCs w:val="20"/>
        </w:rPr>
        <w:t xml:space="preserve">atsako įstatymų nustatyta tvarka. Jeigu Paslaugas atliko </w:t>
      </w:r>
      <w:r w:rsidR="003C69B2" w:rsidRPr="00DF1FFB">
        <w:rPr>
          <w:rFonts w:asciiTheme="minorHAnsi" w:eastAsiaTheme="minorEastAsia" w:hAnsiTheme="minorHAnsi" w:cstheme="minorHAnsi"/>
          <w:color w:val="000000" w:themeColor="text1"/>
          <w:sz w:val="20"/>
          <w:szCs w:val="20"/>
        </w:rPr>
        <w:t xml:space="preserve">Nuomotojo </w:t>
      </w:r>
      <w:r w:rsidRPr="00DF1FFB">
        <w:rPr>
          <w:rFonts w:asciiTheme="minorHAnsi" w:eastAsiaTheme="minorEastAsia" w:hAnsiTheme="minorHAnsi" w:cstheme="minorHAnsi"/>
          <w:color w:val="000000" w:themeColor="text1"/>
          <w:sz w:val="20"/>
          <w:szCs w:val="20"/>
        </w:rPr>
        <w:t xml:space="preserve">pasitelkti tretieji asmenys, Paslaugų kokybei </w:t>
      </w:r>
      <w:r w:rsidR="003C69B2" w:rsidRPr="00DF1FFB">
        <w:rPr>
          <w:rFonts w:asciiTheme="minorHAnsi" w:eastAsiaTheme="minorEastAsia" w:hAnsiTheme="minorHAnsi" w:cstheme="minorHAnsi"/>
          <w:color w:val="000000" w:themeColor="text1"/>
          <w:sz w:val="20"/>
          <w:szCs w:val="20"/>
        </w:rPr>
        <w:t xml:space="preserve">Nuomotojas </w:t>
      </w:r>
      <w:r w:rsidRPr="00DF1FFB">
        <w:rPr>
          <w:rFonts w:asciiTheme="minorHAnsi" w:eastAsiaTheme="minorEastAsia" w:hAnsiTheme="minorHAnsi" w:cstheme="minorHAnsi"/>
          <w:color w:val="000000" w:themeColor="text1"/>
          <w:sz w:val="20"/>
          <w:szCs w:val="20"/>
        </w:rPr>
        <w:t>suteikia tokios apimties ir termino tinkamumo (kokybės) garantiją, kokią suteikia pasitelkti tretieji asmenys, bei suteikia visą informaciją apie trečiųjų asmenų atliktus darbus, jų garantines sąlygas ir pan.</w:t>
      </w:r>
    </w:p>
    <w:p w14:paraId="732489EB" w14:textId="137E43CE"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Visose nuomojamose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priemonėse </w:t>
      </w:r>
      <w:r w:rsidR="00743034" w:rsidRPr="00DF1FFB">
        <w:rPr>
          <w:rFonts w:asciiTheme="minorHAnsi" w:eastAsiaTheme="minorEastAsia" w:hAnsiTheme="minorHAnsi" w:cstheme="minorHAnsi"/>
          <w:color w:val="000000" w:themeColor="text1"/>
          <w:sz w:val="20"/>
          <w:szCs w:val="20"/>
        </w:rPr>
        <w:t>Nuomotojas turi</w:t>
      </w:r>
      <w:r w:rsidRPr="00DF1FFB">
        <w:rPr>
          <w:rFonts w:asciiTheme="minorHAnsi" w:eastAsiaTheme="minorEastAsia" w:hAnsiTheme="minorHAnsi" w:cstheme="minorHAnsi"/>
          <w:color w:val="000000" w:themeColor="text1"/>
          <w:sz w:val="20"/>
          <w:szCs w:val="20"/>
        </w:rPr>
        <w:t xml:space="preserve"> sumontuoti automobilio naudojimo (maršruto kontrolės) sistemas, automobilio atrakinimo sistemas. Ant visų nuomojamų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Nuomininkas turės teisę nuomos laikotarpiui užklijuoti įmonių (Nuomininko) logotipus. Grąžinant Nuomotojui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priemones, Nuomininkas savo sąskaita turės pašalinti užklijuotus lipdukus arba sutarus su Nuomotoju, nepašalinti lipdukų ir sumokėti suderintą kompensaciją.</w:t>
      </w:r>
    </w:p>
    <w:p w14:paraId="00A1C5AB" w14:textId="0DA8B0F3"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Visų Nuomininkui pateikiamų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techninė būklė, konstrukcija, sistemų, agregatų ir mazgų veikimas bei efektyvumas turi atitikti techninius motorinių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ir jų priekabų reikalavimus, patvirtintus Valstybinės kelių transporto inspekcijos prie Susisiekimo ministerijos, gamintojo ir kitų teisės aktų reikalavimus. Taip pat turi būti patikrinta, ar identifikuojami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duomenys atitinka nurodytus pateikiamuose dokumentuose. Nuomininkui pateikiamų nenaujų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salono, kėbulo ir kitų mazgų nusidėvėjimas turi būti minimalus (neaprūdijęs kėbulas, nesuplyšusios ir nepradegintos sėdynės, kilimėliai, nesubraižytos plastmasinės ir kt. salono dalys, salonas išvalytas ir pan.). Transporto priemonės komplektuojamoji sudėtis turi atitikti Kelių eismo taisyklių reikalavimus. Transporto priemonėse turi būti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priemonės naudojimo instrukcija lietuvių kalba.</w:t>
      </w:r>
    </w:p>
    <w:p w14:paraId="2EA836B3" w14:textId="1B990237"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Rinkos klasifikacijos apibrėžimui bendruosiuose techniniuose reikalavimuose yra naudojama klasifikacija,  nurodoma pagal Valstybinės kelių transporto inspekcijos prie Susisiekimo ministerijos viršininko 2008 m. gruodžio 2 d. įsakymą Nr. 2B-479 „Dėl motorinių transporto priemonių ir jų priekabų kategorijų ir klasių pagal konstrukciją reikalavimų patvirtinimo“ (aktuali redakcija) ir privačios bendrovės </w:t>
      </w:r>
      <w:hyperlink r:id="rId11" w:history="1">
        <w:r w:rsidRPr="00DF1FFB">
          <w:rPr>
            <w:rFonts w:asciiTheme="minorHAnsi" w:eastAsiaTheme="minorEastAsia" w:hAnsiTheme="minorHAnsi" w:cstheme="minorHAnsi"/>
            <w:color w:val="000000" w:themeColor="text1"/>
            <w:sz w:val="20"/>
            <w:szCs w:val="20"/>
          </w:rPr>
          <w:t>www.autotyrimai.lt</w:t>
        </w:r>
      </w:hyperlink>
      <w:r w:rsidRPr="00DF1FFB">
        <w:rPr>
          <w:rFonts w:asciiTheme="minorHAnsi" w:eastAsiaTheme="minorEastAsia" w:hAnsiTheme="minorHAnsi" w:cstheme="minorHAnsi"/>
          <w:color w:val="000000" w:themeColor="text1"/>
          <w:sz w:val="20"/>
          <w:szCs w:val="20"/>
        </w:rPr>
        <w:t xml:space="preserve"> sudaroma ir viešai skelbiama klasifikacija (aktuali redakcija) </w:t>
      </w:r>
      <w:hyperlink r:id="rId12" w:history="1">
        <w:r w:rsidRPr="00DF1FFB">
          <w:rPr>
            <w:rFonts w:asciiTheme="minorHAnsi" w:eastAsiaTheme="minorEastAsia" w:hAnsiTheme="minorHAnsi" w:cstheme="minorHAnsi"/>
            <w:color w:val="000000" w:themeColor="text1"/>
            <w:sz w:val="20"/>
            <w:szCs w:val="20"/>
          </w:rPr>
          <w:t>http://www.autotyrimai.lt/klasifikacija</w:t>
        </w:r>
      </w:hyperlink>
      <w:r w:rsidRPr="00DF1FFB">
        <w:rPr>
          <w:rFonts w:asciiTheme="minorHAnsi" w:eastAsiaTheme="minorEastAsia" w:hAnsiTheme="minorHAnsi" w:cstheme="minorHAnsi"/>
          <w:color w:val="000000" w:themeColor="text1"/>
          <w:sz w:val="20"/>
          <w:szCs w:val="20"/>
        </w:rPr>
        <w:t xml:space="preserve">. Nurodytas automobilių klasifikavimas skirtas Nuomotojų informavimui, vadovautis Techninėje specifikacijoje nurodytais reikalavimais ir techninėmis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priemonių charakteristikomis.</w:t>
      </w:r>
    </w:p>
    <w:p w14:paraId="476E4675" w14:textId="57F6CAB3"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Transporto perdavimo Nuomininkui metu ir Sutarties vykdymo metu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 neprivalo priklausyti Nuomotojui nuosavybės teise.</w:t>
      </w:r>
    </w:p>
    <w:p w14:paraId="6C91D164" w14:textId="1CD12D17"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Sutarties vykdymo metu Nuomotojas turi teisę perleisti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nuosavybės teisę tik su Nuomininko rašytiniu sutikimu. Transporto priemonės savininko pasikeitimas šia nurodyta tvarka nelaikomas Sutarties keitimu. Transporto priemonės nuosavybės teisės perleidimas šiame punkte nustatyta tvarka galimas tik su sąlyga, kad </w:t>
      </w:r>
      <w:r w:rsidR="00A8669B" w:rsidRPr="00DF1FFB">
        <w:rPr>
          <w:rFonts w:asciiTheme="minorHAnsi" w:eastAsiaTheme="minorEastAsia" w:hAnsiTheme="minorHAnsi" w:cstheme="minorHAnsi"/>
          <w:color w:val="000000" w:themeColor="text1"/>
          <w:sz w:val="20"/>
          <w:szCs w:val="20"/>
        </w:rPr>
        <w:t>S</w:t>
      </w:r>
      <w:r w:rsidRPr="00DF1FFB">
        <w:rPr>
          <w:rFonts w:asciiTheme="minorHAnsi" w:eastAsiaTheme="minorEastAsia" w:hAnsiTheme="minorHAnsi" w:cstheme="minorHAnsi"/>
          <w:color w:val="000000" w:themeColor="text1"/>
          <w:sz w:val="20"/>
          <w:szCs w:val="20"/>
        </w:rPr>
        <w:t xml:space="preserve">utartyje tarp Nuomotojo ir naujojo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savininko pastarasis (naujasis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savininkas) įsipareigoja netrukdyti ir nedaryti jokių kliūčių Sutarties vykdymui. </w:t>
      </w:r>
    </w:p>
    <w:p w14:paraId="311ACFD5" w14:textId="1FBB984F"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Sutarties vykdymo metu Nuomotojas turi teisę įkeisti ar kitaip suvaržyti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priemonės nuosavybės teisę tik su Nuomininko rašytiniu sutikimu.</w:t>
      </w:r>
    </w:p>
    <w:p w14:paraId="6CA3E46F" w14:textId="77777777" w:rsidR="000A768E"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Nuomos įmoką Sutartyje nustatytu terminu Nuomininkas moka Nuomotojui arba pastarojo raštu nurodytam kitam asmeniui.</w:t>
      </w:r>
    </w:p>
    <w:p w14:paraId="5D79BDC2" w14:textId="77777777" w:rsidR="00B01532" w:rsidRPr="00DF1FFB" w:rsidRDefault="000A768E"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Nuomotojas neturi teisės be Nuomininko sutikimo perleisti iš Sutarties kylančias teises ir pareigas kitiems asmenims.</w:t>
      </w:r>
    </w:p>
    <w:p w14:paraId="1F569581" w14:textId="6C1E05EF" w:rsidR="0FFAF11C" w:rsidRPr="00DF1FFB" w:rsidRDefault="00B01532"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Jei pasibaigus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nuomos terminui Nuomininkas grąžina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priemones Nuomotojui su viršytu Techninėje specifikacijoje nurodytu maksimalios ridos limitu, Nuomotojui pareikalavus, Nuomininkas sumoka baudą. Baudos dydis nustatomas </w:t>
      </w:r>
      <w:r w:rsidR="009A33B0" w:rsidRPr="00DF1FFB">
        <w:rPr>
          <w:rFonts w:asciiTheme="minorHAnsi" w:eastAsiaTheme="minorEastAsia" w:hAnsiTheme="minorHAnsi" w:cstheme="minorHAnsi"/>
          <w:color w:val="000000" w:themeColor="text1"/>
          <w:sz w:val="20"/>
          <w:szCs w:val="20"/>
        </w:rPr>
        <w:t xml:space="preserve">pagal Pasiūlyme numatytą baudos </w:t>
      </w:r>
      <w:r w:rsidR="009A33B0" w:rsidRPr="00DF1FFB">
        <w:rPr>
          <w:rFonts w:asciiTheme="minorHAnsi" w:eastAsiaTheme="minorEastAsia" w:hAnsiTheme="minorHAnsi" w:cstheme="minorHAnsi"/>
          <w:color w:val="000000" w:themeColor="text1"/>
          <w:sz w:val="20"/>
          <w:szCs w:val="20"/>
        </w:rPr>
        <w:lastRenderedPageBreak/>
        <w:t>dydį</w:t>
      </w:r>
      <w:r w:rsidRPr="00DF1FFB">
        <w:rPr>
          <w:rFonts w:asciiTheme="minorHAnsi" w:eastAsiaTheme="minorEastAsia" w:hAnsiTheme="minorHAnsi" w:cstheme="minorHAnsi"/>
          <w:color w:val="000000" w:themeColor="text1"/>
          <w:sz w:val="20"/>
          <w:szCs w:val="20"/>
        </w:rPr>
        <w:t>, tačiau negali būti didesnis kaip 1</w:t>
      </w:r>
      <w:r w:rsidR="009A33B0" w:rsidRPr="00DF1FFB">
        <w:rPr>
          <w:rFonts w:asciiTheme="minorHAnsi" w:eastAsiaTheme="minorEastAsia" w:hAnsiTheme="minorHAnsi" w:cstheme="minorHAnsi"/>
          <w:color w:val="000000" w:themeColor="text1"/>
          <w:sz w:val="20"/>
          <w:szCs w:val="20"/>
        </w:rPr>
        <w:t>0</w:t>
      </w:r>
      <w:r w:rsidRPr="00DF1FFB">
        <w:rPr>
          <w:rFonts w:asciiTheme="minorHAnsi" w:eastAsiaTheme="minorEastAsia" w:hAnsiTheme="minorHAnsi" w:cstheme="minorHAnsi"/>
          <w:color w:val="000000" w:themeColor="text1"/>
          <w:sz w:val="20"/>
          <w:szCs w:val="20"/>
        </w:rPr>
        <w:t xml:space="preserve"> (</w:t>
      </w:r>
      <w:r w:rsidR="009A33B0" w:rsidRPr="00DF1FFB">
        <w:rPr>
          <w:rFonts w:asciiTheme="minorHAnsi" w:eastAsiaTheme="minorEastAsia" w:hAnsiTheme="minorHAnsi" w:cstheme="minorHAnsi"/>
          <w:color w:val="000000" w:themeColor="text1"/>
          <w:sz w:val="20"/>
          <w:szCs w:val="20"/>
        </w:rPr>
        <w:t>dešimt</w:t>
      </w:r>
      <w:r w:rsidRPr="00DF1FFB">
        <w:rPr>
          <w:rFonts w:asciiTheme="minorHAnsi" w:eastAsiaTheme="minorEastAsia" w:hAnsiTheme="minorHAnsi" w:cstheme="minorHAnsi"/>
          <w:color w:val="000000" w:themeColor="text1"/>
          <w:sz w:val="20"/>
          <w:szCs w:val="20"/>
        </w:rPr>
        <w:t>) procent</w:t>
      </w:r>
      <w:r w:rsidR="009A33B0" w:rsidRPr="00DF1FFB">
        <w:rPr>
          <w:rFonts w:asciiTheme="minorHAnsi" w:eastAsiaTheme="minorEastAsia" w:hAnsiTheme="minorHAnsi" w:cstheme="minorHAnsi"/>
          <w:color w:val="000000" w:themeColor="text1"/>
          <w:sz w:val="20"/>
          <w:szCs w:val="20"/>
        </w:rPr>
        <w:t>ų</w:t>
      </w:r>
      <w:r w:rsidRPr="00DF1FFB">
        <w:rPr>
          <w:rFonts w:asciiTheme="minorHAnsi" w:eastAsiaTheme="minorEastAsia" w:hAnsiTheme="minorHAnsi" w:cstheme="minorHAnsi"/>
          <w:color w:val="000000" w:themeColor="text1"/>
          <w:sz w:val="20"/>
          <w:szCs w:val="20"/>
        </w:rPr>
        <w:t xml:space="preserve"> už viršytą ridą iki 10.000 km; negali būti didesnis kaip 2</w:t>
      </w:r>
      <w:r w:rsidR="009A33B0" w:rsidRPr="00DF1FFB">
        <w:rPr>
          <w:rFonts w:asciiTheme="minorHAnsi" w:eastAsiaTheme="minorEastAsia" w:hAnsiTheme="minorHAnsi" w:cstheme="minorHAnsi"/>
          <w:color w:val="000000" w:themeColor="text1"/>
          <w:sz w:val="20"/>
          <w:szCs w:val="20"/>
        </w:rPr>
        <w:t>0</w:t>
      </w:r>
      <w:r w:rsidRPr="00DF1FFB">
        <w:rPr>
          <w:rFonts w:asciiTheme="minorHAnsi" w:eastAsiaTheme="minorEastAsia" w:hAnsiTheme="minorHAnsi" w:cstheme="minorHAnsi"/>
          <w:color w:val="000000" w:themeColor="text1"/>
          <w:sz w:val="20"/>
          <w:szCs w:val="20"/>
        </w:rPr>
        <w:t xml:space="preserve"> (dv</w:t>
      </w:r>
      <w:r w:rsidR="009A33B0" w:rsidRPr="00DF1FFB">
        <w:rPr>
          <w:rFonts w:asciiTheme="minorHAnsi" w:eastAsiaTheme="minorEastAsia" w:hAnsiTheme="minorHAnsi" w:cstheme="minorHAnsi"/>
          <w:color w:val="000000" w:themeColor="text1"/>
          <w:sz w:val="20"/>
          <w:szCs w:val="20"/>
        </w:rPr>
        <w:t>idešimt</w:t>
      </w:r>
      <w:r w:rsidRPr="00DF1FFB">
        <w:rPr>
          <w:rFonts w:asciiTheme="minorHAnsi" w:eastAsiaTheme="minorEastAsia" w:hAnsiTheme="minorHAnsi" w:cstheme="minorHAnsi"/>
          <w:color w:val="000000" w:themeColor="text1"/>
          <w:sz w:val="20"/>
          <w:szCs w:val="20"/>
        </w:rPr>
        <w:t>) procentų už viršytą ridą nuo 10.001 km iki 20.000 km; negali būti didesnis kaip 3</w:t>
      </w:r>
      <w:r w:rsidR="009A33B0" w:rsidRPr="00DF1FFB">
        <w:rPr>
          <w:rFonts w:asciiTheme="minorHAnsi" w:eastAsiaTheme="minorEastAsia" w:hAnsiTheme="minorHAnsi" w:cstheme="minorHAnsi"/>
          <w:color w:val="000000" w:themeColor="text1"/>
          <w:sz w:val="20"/>
          <w:szCs w:val="20"/>
        </w:rPr>
        <w:t>0</w:t>
      </w:r>
      <w:r w:rsidRPr="00DF1FFB">
        <w:rPr>
          <w:rFonts w:asciiTheme="minorHAnsi" w:eastAsiaTheme="minorEastAsia" w:hAnsiTheme="minorHAnsi" w:cstheme="minorHAnsi"/>
          <w:color w:val="000000" w:themeColor="text1"/>
          <w:sz w:val="20"/>
          <w:szCs w:val="20"/>
        </w:rPr>
        <w:t xml:space="preserve"> (tri</w:t>
      </w:r>
      <w:r w:rsidR="009A33B0" w:rsidRPr="00DF1FFB">
        <w:rPr>
          <w:rFonts w:asciiTheme="minorHAnsi" w:eastAsiaTheme="minorEastAsia" w:hAnsiTheme="minorHAnsi" w:cstheme="minorHAnsi"/>
          <w:color w:val="000000" w:themeColor="text1"/>
          <w:sz w:val="20"/>
          <w:szCs w:val="20"/>
        </w:rPr>
        <w:t>sdešimt</w:t>
      </w:r>
      <w:r w:rsidRPr="00DF1FFB">
        <w:rPr>
          <w:rFonts w:asciiTheme="minorHAnsi" w:eastAsiaTheme="minorEastAsia" w:hAnsiTheme="minorHAnsi" w:cstheme="minorHAnsi"/>
          <w:color w:val="000000" w:themeColor="text1"/>
          <w:sz w:val="20"/>
          <w:szCs w:val="20"/>
        </w:rPr>
        <w:t>) procentų už viršytą ridą nuo 20.001 iki 30.000 km (ir taip toliau) nuo automobilio nuomos vertės. Nuomos vertė paskaičiuojama – automobilio 1 mėn. nuomos įmokos dydį EUR padauginus iš nuomos termino (mėn. skaičiaus).</w:t>
      </w:r>
    </w:p>
    <w:p w14:paraId="57062663" w14:textId="06867296" w:rsidR="00464916" w:rsidRPr="00DF1FFB" w:rsidRDefault="00464916" w:rsidP="00B84579">
      <w:pPr>
        <w:pStyle w:val="ListParagraph"/>
        <w:numPr>
          <w:ilvl w:val="2"/>
          <w:numId w:val="11"/>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Už vėlavimą pristatyti transporto priemones per Techninėje specifikacijoje nustatytus terminus, Nuomininkas Nuomotojui pareikalavus, moka 30 (trisdešimties) EUR baudą už kiekvieną uždelstą dieną (baudos dydis taikomas kiekvienai laiku nepristatytai transporto priemonei).</w:t>
      </w:r>
    </w:p>
    <w:p w14:paraId="3804447A" w14:textId="77777777" w:rsidR="00EB5698" w:rsidRPr="00DF1FFB" w:rsidRDefault="00EB5698" w:rsidP="00B84579">
      <w:pPr>
        <w:spacing w:before="60" w:after="60" w:line="240" w:lineRule="auto"/>
        <w:ind w:left="720"/>
        <w:contextualSpacing/>
        <w:jc w:val="both"/>
        <w:rPr>
          <w:rFonts w:eastAsia="Calibri" w:cstheme="minorHAnsi"/>
          <w:i/>
          <w:sz w:val="20"/>
          <w:szCs w:val="20"/>
        </w:rPr>
      </w:pPr>
    </w:p>
    <w:p w14:paraId="16C3E12D" w14:textId="77777777" w:rsidR="00EB5698" w:rsidRPr="00DF1FFB" w:rsidRDefault="00EB5698" w:rsidP="00B84579">
      <w:pPr>
        <w:numPr>
          <w:ilvl w:val="1"/>
          <w:numId w:val="8"/>
        </w:numPr>
        <w:pBdr>
          <w:bottom w:val="single" w:sz="8" w:space="1" w:color="auto"/>
          <w:between w:val="single" w:sz="12" w:space="1" w:color="auto"/>
        </w:pBdr>
        <w:tabs>
          <w:tab w:val="left" w:pos="567"/>
        </w:tabs>
        <w:spacing w:before="60" w:after="60" w:line="240" w:lineRule="auto"/>
        <w:ind w:left="0" w:firstLine="0"/>
        <w:contextualSpacing/>
        <w:rPr>
          <w:rFonts w:eastAsia="Calibri" w:cstheme="minorHAnsi"/>
          <w:b/>
          <w:sz w:val="20"/>
          <w:szCs w:val="20"/>
        </w:rPr>
      </w:pPr>
      <w:r w:rsidRPr="00DF1FFB">
        <w:rPr>
          <w:rFonts w:eastAsia="Calibri" w:cstheme="minorHAnsi"/>
          <w:b/>
          <w:sz w:val="20"/>
          <w:szCs w:val="20"/>
        </w:rPr>
        <w:t>Pirkimo objekto aprašymas</w:t>
      </w:r>
    </w:p>
    <w:p w14:paraId="73A2418D" w14:textId="77777777" w:rsidR="00EB5698" w:rsidRPr="00DF1FFB" w:rsidRDefault="00EB5698" w:rsidP="00B84579">
      <w:pPr>
        <w:spacing w:before="60" w:after="60" w:line="240" w:lineRule="auto"/>
        <w:jc w:val="both"/>
        <w:rPr>
          <w:rFonts w:eastAsia="Calibri" w:cstheme="minorHAnsi"/>
          <w:b/>
          <w:i/>
          <w:sz w:val="20"/>
          <w:szCs w:val="20"/>
        </w:rPr>
      </w:pPr>
    </w:p>
    <w:p w14:paraId="75D7526C" w14:textId="77777777" w:rsidR="000A768E" w:rsidRPr="00DF1FFB" w:rsidRDefault="000A768E" w:rsidP="00B84579">
      <w:pPr>
        <w:spacing w:line="240" w:lineRule="auto"/>
        <w:rPr>
          <w:rFonts w:cstheme="minorHAnsi"/>
          <w:b/>
          <w:bCs/>
          <w:i/>
          <w:iCs/>
          <w:u w:val="single"/>
        </w:rPr>
      </w:pPr>
      <w:r w:rsidRPr="00DF1FFB">
        <w:rPr>
          <w:rFonts w:cstheme="minorHAnsi"/>
          <w:b/>
          <w:bCs/>
          <w:i/>
          <w:iCs/>
          <w:u w:val="single"/>
        </w:rPr>
        <w:t>Transporto priemonių užsakymas, pristatymas, grąžinimas</w:t>
      </w:r>
    </w:p>
    <w:p w14:paraId="71050A3B" w14:textId="032F7700"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b/>
          <w:bCs/>
          <w:i/>
          <w:iCs/>
          <w:color w:val="FF0000"/>
          <w:sz w:val="20"/>
          <w:szCs w:val="20"/>
        </w:rPr>
      </w:pPr>
      <w:r w:rsidRPr="00DF1FFB">
        <w:rPr>
          <w:rFonts w:asciiTheme="minorHAnsi" w:eastAsiaTheme="minorEastAsia" w:hAnsiTheme="minorHAnsi" w:cstheme="minorHAnsi"/>
          <w:color w:val="000000" w:themeColor="text1"/>
          <w:sz w:val="20"/>
          <w:szCs w:val="20"/>
        </w:rPr>
        <w:t>Nuomininko poreikis, nurodytas Techninės specifikacijos 2 punkte, yra maksimalus ir įsigyjamas pagal faktinį Nuomininko poreikį, t. y. Nuomininkas neįsipareigoja nupirkti visos nurodytos apimties. Nuomininkas</w:t>
      </w:r>
      <w:r w:rsidR="003C69B2" w:rsidRPr="00DF1FFB">
        <w:rPr>
          <w:rFonts w:asciiTheme="minorHAnsi" w:eastAsiaTheme="minorEastAsia" w:hAnsiTheme="minorHAnsi" w:cstheme="minorHAnsi"/>
          <w:color w:val="000000" w:themeColor="text1"/>
          <w:sz w:val="20"/>
          <w:szCs w:val="20"/>
        </w:rPr>
        <w:t>, teikdamas</w:t>
      </w:r>
      <w:r w:rsidRPr="00DF1FFB">
        <w:rPr>
          <w:rFonts w:asciiTheme="minorHAnsi" w:eastAsiaTheme="minorEastAsia" w:hAnsiTheme="minorHAnsi" w:cstheme="minorHAnsi"/>
          <w:color w:val="000000" w:themeColor="text1"/>
          <w:sz w:val="20"/>
          <w:szCs w:val="20"/>
        </w:rPr>
        <w:t xml:space="preserve">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priemonių užsakymo form</w:t>
      </w:r>
      <w:r w:rsidR="003C69B2" w:rsidRPr="00DF1FFB">
        <w:rPr>
          <w:rFonts w:asciiTheme="minorHAnsi" w:eastAsiaTheme="minorEastAsia" w:hAnsiTheme="minorHAnsi" w:cstheme="minorHAnsi"/>
          <w:color w:val="000000" w:themeColor="text1"/>
          <w:sz w:val="20"/>
          <w:szCs w:val="20"/>
        </w:rPr>
        <w:t>ą</w:t>
      </w:r>
      <w:r w:rsidRPr="00DF1FFB">
        <w:rPr>
          <w:rFonts w:asciiTheme="minorHAnsi" w:eastAsiaTheme="minorEastAsia" w:hAnsiTheme="minorHAnsi" w:cstheme="minorHAnsi"/>
          <w:color w:val="000000" w:themeColor="text1"/>
          <w:sz w:val="20"/>
          <w:szCs w:val="20"/>
        </w:rPr>
        <w:t xml:space="preserve"> pateiks tikslią, jo poreikį atitinkančią informaciją apie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pristatymo/naudojimo teritorinius adresus. Nuomininkas transporto priemonių užsakymus vykdo Sutartyje nurodytu Nuomotojo elektroniniu paštu. </w:t>
      </w:r>
    </w:p>
    <w:p w14:paraId="696668DA" w14:textId="21B84BD1"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Pagal Nuomininko pateiktą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užsakymą, Nuomotojas turės suformuoti užsakytų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parką, atitinkantį visus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priemonėms šioje Techninėje specifikacijoje keliamus reikalavimus ir būti pasiruošęs pristatyti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priemones Nuomininkui </w:t>
      </w:r>
      <w:r w:rsidRPr="00DF1FFB">
        <w:rPr>
          <w:rFonts w:asciiTheme="minorHAnsi" w:eastAsiaTheme="minorEastAsia" w:hAnsiTheme="minorHAnsi" w:cstheme="minorHAnsi"/>
          <w:b/>
          <w:bCs/>
          <w:color w:val="000000" w:themeColor="text1"/>
          <w:sz w:val="20"/>
          <w:szCs w:val="20"/>
        </w:rPr>
        <w:t xml:space="preserve">ne vėliau negu </w:t>
      </w:r>
      <w:r w:rsidR="00AD7CA0" w:rsidRPr="00DF1FFB">
        <w:rPr>
          <w:rFonts w:asciiTheme="minorHAnsi" w:eastAsiaTheme="minorEastAsia" w:hAnsiTheme="minorHAnsi" w:cstheme="minorHAnsi"/>
          <w:b/>
          <w:bCs/>
          <w:color w:val="000000" w:themeColor="text1"/>
          <w:sz w:val="20"/>
          <w:szCs w:val="20"/>
        </w:rPr>
        <w:t xml:space="preserve">Techninės specifikacijos </w:t>
      </w:r>
      <w:r w:rsidR="00A50146" w:rsidRPr="00DF1FFB">
        <w:rPr>
          <w:rFonts w:asciiTheme="minorHAnsi" w:eastAsiaTheme="minorEastAsia" w:hAnsiTheme="minorHAnsi" w:cstheme="minorHAnsi"/>
          <w:b/>
          <w:bCs/>
          <w:color w:val="000000" w:themeColor="text1"/>
          <w:sz w:val="20"/>
          <w:szCs w:val="20"/>
        </w:rPr>
        <w:t xml:space="preserve">4.2.6. </w:t>
      </w:r>
      <w:r w:rsidR="00EF324B" w:rsidRPr="00DF1FFB">
        <w:rPr>
          <w:rFonts w:asciiTheme="minorHAnsi" w:eastAsiaTheme="minorEastAsia" w:hAnsiTheme="minorHAnsi" w:cstheme="minorHAnsi"/>
          <w:b/>
          <w:bCs/>
          <w:color w:val="000000" w:themeColor="text1"/>
          <w:sz w:val="20"/>
          <w:szCs w:val="20"/>
        </w:rPr>
        <w:t>punkte</w:t>
      </w:r>
      <w:r w:rsidR="00AD7CA0" w:rsidRPr="00DF1FFB">
        <w:rPr>
          <w:rFonts w:asciiTheme="minorHAnsi" w:eastAsiaTheme="minorEastAsia" w:hAnsiTheme="minorHAnsi" w:cstheme="minorHAnsi"/>
          <w:b/>
          <w:bCs/>
          <w:color w:val="000000" w:themeColor="text1"/>
          <w:sz w:val="20"/>
          <w:szCs w:val="20"/>
        </w:rPr>
        <w:t xml:space="preserve"> nurodytais terminais.</w:t>
      </w:r>
    </w:p>
    <w:p w14:paraId="18D150EF" w14:textId="6141B8EC"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Nuomotojas užsakytas/grąžinamas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priemones turės pristatyti į Nuomininko teritorinius skyrius, kurių tikslus sąrašas bus pateiktas po </w:t>
      </w:r>
      <w:r w:rsidR="00A8669B" w:rsidRPr="00DF1FFB">
        <w:rPr>
          <w:rFonts w:asciiTheme="minorHAnsi" w:eastAsiaTheme="minorEastAsia" w:hAnsiTheme="minorHAnsi" w:cstheme="minorHAnsi"/>
          <w:color w:val="000000" w:themeColor="text1"/>
          <w:sz w:val="20"/>
          <w:szCs w:val="20"/>
        </w:rPr>
        <w:t>S</w:t>
      </w:r>
      <w:r w:rsidRPr="00DF1FFB">
        <w:rPr>
          <w:rFonts w:asciiTheme="minorHAnsi" w:eastAsiaTheme="minorEastAsia" w:hAnsiTheme="minorHAnsi" w:cstheme="minorHAnsi"/>
          <w:color w:val="000000" w:themeColor="text1"/>
          <w:sz w:val="20"/>
          <w:szCs w:val="20"/>
        </w:rPr>
        <w:t xml:space="preserve">utarties pasirašymo dienos, teikiant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priemonių užsakymą</w:t>
      </w:r>
      <w:r w:rsidR="00AD7CA0" w:rsidRPr="00DF1FFB">
        <w:rPr>
          <w:rFonts w:asciiTheme="minorHAnsi" w:eastAsiaTheme="minorEastAsia" w:hAnsiTheme="minorHAnsi" w:cstheme="minorHAnsi"/>
          <w:color w:val="000000" w:themeColor="text1"/>
          <w:sz w:val="20"/>
          <w:szCs w:val="20"/>
        </w:rPr>
        <w:t>/atsisakymą.</w:t>
      </w:r>
    </w:p>
    <w:p w14:paraId="311A9D38" w14:textId="39F0BBEA"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Nuomai teikiamos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turės būti užregistruotos valstybiniame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registre. Nuomai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Nuomininkui pateikiamos švarios (išorė ir vidus), su kuro kiekiu bake (arba įkrautos), kurio užteks nuvažiuoti ne mažiau </w:t>
      </w:r>
      <w:r w:rsidR="00AD7CA0" w:rsidRPr="00DF1FFB">
        <w:rPr>
          <w:rFonts w:asciiTheme="minorHAnsi" w:eastAsiaTheme="minorEastAsia" w:hAnsiTheme="minorHAnsi" w:cstheme="minorHAnsi"/>
          <w:color w:val="000000" w:themeColor="text1"/>
          <w:sz w:val="20"/>
          <w:szCs w:val="20"/>
        </w:rPr>
        <w:t>4</w:t>
      </w:r>
      <w:r w:rsidRPr="00DF1FFB">
        <w:rPr>
          <w:rFonts w:asciiTheme="minorHAnsi" w:eastAsiaTheme="minorEastAsia" w:hAnsiTheme="minorHAnsi" w:cstheme="minorHAnsi"/>
          <w:color w:val="000000" w:themeColor="text1"/>
          <w:sz w:val="20"/>
          <w:szCs w:val="20"/>
        </w:rPr>
        <w:t xml:space="preserve">0 km. Nuomininkas, grąžindamas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priemones, jas grąžins švarias (išorė ir vidus), su kuro kiekiu bake (arba įkrautos), kurio Nuomotojui užteks nuvažiuoti ne mažiau </w:t>
      </w:r>
      <w:r w:rsidR="00AD7CA0" w:rsidRPr="00DF1FFB">
        <w:rPr>
          <w:rFonts w:asciiTheme="minorHAnsi" w:eastAsiaTheme="minorEastAsia" w:hAnsiTheme="minorHAnsi" w:cstheme="minorHAnsi"/>
          <w:color w:val="000000" w:themeColor="text1"/>
          <w:sz w:val="20"/>
          <w:szCs w:val="20"/>
        </w:rPr>
        <w:t>4</w:t>
      </w:r>
      <w:r w:rsidRPr="00DF1FFB">
        <w:rPr>
          <w:rFonts w:asciiTheme="minorHAnsi" w:eastAsiaTheme="minorEastAsia" w:hAnsiTheme="minorHAnsi" w:cstheme="minorHAnsi"/>
          <w:color w:val="000000" w:themeColor="text1"/>
          <w:sz w:val="20"/>
          <w:szCs w:val="20"/>
        </w:rPr>
        <w:t xml:space="preserve">0 km. </w:t>
      </w:r>
    </w:p>
    <w:p w14:paraId="650E3041" w14:textId="40DC50BD"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Pasibaigus nuomos terminui arba nutraukus Sutartį prieš terminą joje nustatytais pagrindais, Nuomininkas grąžina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priemones Nuomotojui su kuro kiekiu bake, kurio Nuomotojui užteks nuvažiuoti </w:t>
      </w:r>
      <w:r w:rsidR="00AD7CA0" w:rsidRPr="00DF1FFB">
        <w:rPr>
          <w:rFonts w:asciiTheme="minorHAnsi" w:eastAsiaTheme="minorEastAsia" w:hAnsiTheme="minorHAnsi" w:cstheme="minorHAnsi"/>
          <w:color w:val="000000" w:themeColor="text1"/>
          <w:sz w:val="20"/>
          <w:szCs w:val="20"/>
        </w:rPr>
        <w:t>4</w:t>
      </w:r>
      <w:r w:rsidRPr="00DF1FFB">
        <w:rPr>
          <w:rFonts w:asciiTheme="minorHAnsi" w:eastAsiaTheme="minorEastAsia" w:hAnsiTheme="minorHAnsi" w:cstheme="minorHAnsi"/>
          <w:color w:val="000000" w:themeColor="text1"/>
          <w:sz w:val="20"/>
          <w:szCs w:val="20"/>
        </w:rPr>
        <w:t xml:space="preserve">0 km. Jei nuomos pabaigoje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priemonėje yra likęs didesnis kuro likutis, nei numatyta, Nuomininkas turi teisę pareikalauti iš Nuomotojo kompensacijos už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priemonėje likusį kurą. Tokiu atveju Nuomininkas pateikia Nuomotojui pirkto kuro kainą įrodančias sąskaitas faktūras, pagal kurias yra paskaičiuojama likusio bake kuro vertė. </w:t>
      </w:r>
    </w:p>
    <w:p w14:paraId="7FAD00FD" w14:textId="4FC94001" w:rsidR="008110A6" w:rsidRPr="00DF1FFB" w:rsidRDefault="000A768E" w:rsidP="00B84579">
      <w:pPr>
        <w:pStyle w:val="ListParagraph"/>
        <w:numPr>
          <w:ilvl w:val="2"/>
          <w:numId w:val="15"/>
        </w:numPr>
        <w:spacing w:line="240" w:lineRule="auto"/>
        <w:jc w:val="both"/>
        <w:rPr>
          <w:rFonts w:asciiTheme="minorHAnsi" w:eastAsiaTheme="minorEastAsia" w:hAnsiTheme="minorHAnsi" w:cstheme="minorHAnsi"/>
          <w:b/>
          <w:bCs/>
          <w:color w:val="000000" w:themeColor="text1"/>
          <w:sz w:val="20"/>
          <w:szCs w:val="20"/>
        </w:rPr>
      </w:pPr>
      <w:r w:rsidRPr="00DF1FFB">
        <w:rPr>
          <w:rFonts w:asciiTheme="minorHAnsi" w:eastAsiaTheme="minorEastAsia" w:hAnsiTheme="minorHAnsi" w:cstheme="minorHAnsi"/>
          <w:color w:val="000000" w:themeColor="text1"/>
          <w:sz w:val="20"/>
          <w:szCs w:val="20"/>
        </w:rPr>
        <w:t xml:space="preserve">Sutarties vykdymo metu Nuomininkas galės užsisakyti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papildomai iki Techninės specifikacijos priede nurodyto savo įmonės maksimalaus kiekio (t. y. išnuomotų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priemonių kiekis negalės viršyti įmonės Techninės specifikacijos priede nurodyto maksimalaus kiekio</w:t>
      </w:r>
      <w:r w:rsidR="00A419CD">
        <w:rPr>
          <w:rFonts w:asciiTheme="minorHAnsi" w:eastAsiaTheme="minorEastAsia" w:hAnsiTheme="minorHAnsi" w:cstheme="minorHAnsi"/>
          <w:color w:val="000000" w:themeColor="text1"/>
          <w:sz w:val="20"/>
          <w:szCs w:val="20"/>
        </w:rPr>
        <w:t xml:space="preserve"> arba maksimalios skiriamos lėšų sumos</w:t>
      </w:r>
      <w:r w:rsidRPr="00DF1FFB">
        <w:rPr>
          <w:rFonts w:asciiTheme="minorHAnsi" w:eastAsiaTheme="minorEastAsia" w:hAnsiTheme="minorHAnsi" w:cstheme="minorHAnsi"/>
          <w:color w:val="000000" w:themeColor="text1"/>
          <w:sz w:val="20"/>
          <w:szCs w:val="20"/>
        </w:rPr>
        <w:t xml:space="preserve">). </w:t>
      </w:r>
      <w:r w:rsidR="00085E15" w:rsidRPr="00DF1FFB">
        <w:rPr>
          <w:rFonts w:asciiTheme="minorHAnsi" w:eastAsiaTheme="minorEastAsia" w:hAnsiTheme="minorHAnsi" w:cstheme="minorHAnsi"/>
          <w:color w:val="000000" w:themeColor="text1"/>
          <w:sz w:val="20"/>
          <w:szCs w:val="20"/>
        </w:rPr>
        <w:t>Papildomai užsakomų</w:t>
      </w:r>
      <w:r w:rsidRPr="00DF1FFB">
        <w:rPr>
          <w:rFonts w:asciiTheme="minorHAnsi" w:eastAsiaTheme="minorEastAsia" w:hAnsiTheme="minorHAnsi" w:cstheme="minorHAnsi"/>
          <w:color w:val="000000" w:themeColor="text1"/>
          <w:sz w:val="20"/>
          <w:szCs w:val="20"/>
        </w:rPr>
        <w:t xml:space="preserve">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užsakymas galimas likus ne mažiau nei 18 mėn. iki Sutarties galiojimo pabaigos. </w:t>
      </w:r>
      <w:r w:rsidR="00085E15" w:rsidRPr="00DF1FFB">
        <w:rPr>
          <w:rFonts w:asciiTheme="minorHAnsi" w:eastAsiaTheme="minorEastAsia" w:hAnsiTheme="minorHAnsi" w:cstheme="minorHAnsi"/>
          <w:b/>
          <w:bCs/>
          <w:color w:val="000000" w:themeColor="text1"/>
          <w:sz w:val="20"/>
          <w:szCs w:val="20"/>
        </w:rPr>
        <w:t>Papildomai</w:t>
      </w:r>
      <w:r w:rsidR="003B63AB" w:rsidRPr="00DF1FFB">
        <w:rPr>
          <w:rFonts w:asciiTheme="minorHAnsi" w:eastAsiaTheme="minorEastAsia" w:hAnsiTheme="minorHAnsi" w:cstheme="minorHAnsi"/>
          <w:b/>
          <w:bCs/>
          <w:color w:val="000000" w:themeColor="text1"/>
          <w:sz w:val="20"/>
          <w:szCs w:val="20"/>
        </w:rPr>
        <w:t xml:space="preserve"> užsakomų </w:t>
      </w:r>
      <w:r w:rsidR="00A8669B" w:rsidRPr="00DF1FFB">
        <w:rPr>
          <w:rFonts w:asciiTheme="minorHAnsi" w:eastAsiaTheme="minorEastAsia" w:hAnsiTheme="minorHAnsi" w:cstheme="minorHAnsi"/>
          <w:b/>
          <w:bCs/>
          <w:color w:val="000000" w:themeColor="text1"/>
          <w:sz w:val="20"/>
          <w:szCs w:val="20"/>
        </w:rPr>
        <w:t>T</w:t>
      </w:r>
      <w:r w:rsidR="003B63AB" w:rsidRPr="00DF1FFB">
        <w:rPr>
          <w:rFonts w:asciiTheme="minorHAnsi" w:eastAsiaTheme="minorEastAsia" w:hAnsiTheme="minorHAnsi" w:cstheme="minorHAnsi"/>
          <w:b/>
          <w:bCs/>
          <w:color w:val="000000" w:themeColor="text1"/>
          <w:sz w:val="20"/>
          <w:szCs w:val="20"/>
        </w:rPr>
        <w:t xml:space="preserve">ransporto priemonių pristatymo terminas užsakant papildomą </w:t>
      </w:r>
      <w:r w:rsidR="00A8669B" w:rsidRPr="00DF1FFB">
        <w:rPr>
          <w:rFonts w:asciiTheme="minorHAnsi" w:eastAsiaTheme="minorEastAsia" w:hAnsiTheme="minorHAnsi" w:cstheme="minorHAnsi"/>
          <w:b/>
          <w:bCs/>
          <w:color w:val="000000" w:themeColor="text1"/>
          <w:sz w:val="20"/>
          <w:szCs w:val="20"/>
        </w:rPr>
        <w:t>T</w:t>
      </w:r>
      <w:r w:rsidR="003B63AB" w:rsidRPr="00DF1FFB">
        <w:rPr>
          <w:rFonts w:asciiTheme="minorHAnsi" w:eastAsiaTheme="minorEastAsia" w:hAnsiTheme="minorHAnsi" w:cstheme="minorHAnsi"/>
          <w:b/>
          <w:bCs/>
          <w:color w:val="000000" w:themeColor="text1"/>
          <w:sz w:val="20"/>
          <w:szCs w:val="20"/>
        </w:rPr>
        <w:t>ransporto kiekį neviršijant numatyto maksimalaus kiekio – ne daugiau 365 kalendorinės dienos</w:t>
      </w:r>
      <w:r w:rsidR="00A50146" w:rsidRPr="00DF1FFB">
        <w:rPr>
          <w:rFonts w:asciiTheme="minorHAnsi" w:eastAsiaTheme="minorEastAsia" w:hAnsiTheme="minorHAnsi" w:cstheme="minorHAnsi"/>
          <w:b/>
          <w:bCs/>
          <w:color w:val="000000" w:themeColor="text1"/>
          <w:sz w:val="20"/>
          <w:szCs w:val="20"/>
        </w:rPr>
        <w:t xml:space="preserve"> visoms pirkimo objekto dalims</w:t>
      </w:r>
      <w:r w:rsidR="003B63AB" w:rsidRPr="00DF1FFB">
        <w:rPr>
          <w:rFonts w:asciiTheme="minorHAnsi" w:eastAsiaTheme="minorEastAsia" w:hAnsiTheme="minorHAnsi" w:cstheme="minorHAnsi"/>
          <w:b/>
          <w:bCs/>
          <w:color w:val="000000" w:themeColor="text1"/>
          <w:sz w:val="20"/>
          <w:szCs w:val="20"/>
        </w:rPr>
        <w:t xml:space="preserve">. </w:t>
      </w:r>
      <w:r w:rsidR="000768CD" w:rsidRPr="00DF1FFB">
        <w:rPr>
          <w:rFonts w:asciiTheme="minorHAnsi" w:eastAsiaTheme="minorEastAsia" w:hAnsiTheme="minorHAnsi" w:cstheme="minorHAnsi"/>
          <w:b/>
          <w:bCs/>
          <w:color w:val="000000" w:themeColor="text1"/>
          <w:sz w:val="20"/>
          <w:szCs w:val="20"/>
        </w:rPr>
        <w:t xml:space="preserve">Sudarius </w:t>
      </w:r>
      <w:r w:rsidR="00A8669B" w:rsidRPr="00DF1FFB">
        <w:rPr>
          <w:rFonts w:asciiTheme="minorHAnsi" w:eastAsiaTheme="minorEastAsia" w:hAnsiTheme="minorHAnsi" w:cstheme="minorHAnsi"/>
          <w:b/>
          <w:bCs/>
          <w:color w:val="000000" w:themeColor="text1"/>
          <w:sz w:val="20"/>
          <w:szCs w:val="20"/>
        </w:rPr>
        <w:t>S</w:t>
      </w:r>
      <w:r w:rsidR="000768CD" w:rsidRPr="00DF1FFB">
        <w:rPr>
          <w:rFonts w:asciiTheme="minorHAnsi" w:eastAsiaTheme="minorEastAsia" w:hAnsiTheme="minorHAnsi" w:cstheme="minorHAnsi"/>
          <w:b/>
          <w:bCs/>
          <w:color w:val="000000" w:themeColor="text1"/>
          <w:sz w:val="20"/>
          <w:szCs w:val="20"/>
        </w:rPr>
        <w:t xml:space="preserve">utartį, </w:t>
      </w:r>
      <w:r w:rsidRPr="00DF1FFB">
        <w:rPr>
          <w:rFonts w:asciiTheme="minorHAnsi" w:eastAsiaTheme="minorEastAsia" w:hAnsiTheme="minorHAnsi" w:cstheme="minorHAnsi"/>
          <w:b/>
          <w:bCs/>
          <w:color w:val="000000" w:themeColor="text1"/>
          <w:sz w:val="20"/>
          <w:szCs w:val="20"/>
        </w:rPr>
        <w:t>Nuomotojas pristatys užsakomą (-</w:t>
      </w:r>
      <w:proofErr w:type="spellStart"/>
      <w:r w:rsidRPr="00DF1FFB">
        <w:rPr>
          <w:rFonts w:asciiTheme="minorHAnsi" w:eastAsiaTheme="minorEastAsia" w:hAnsiTheme="minorHAnsi" w:cstheme="minorHAnsi"/>
          <w:b/>
          <w:bCs/>
          <w:color w:val="000000" w:themeColor="text1"/>
          <w:sz w:val="20"/>
          <w:szCs w:val="20"/>
        </w:rPr>
        <w:t>as</w:t>
      </w:r>
      <w:proofErr w:type="spellEnd"/>
      <w:r w:rsidRPr="00DF1FFB">
        <w:rPr>
          <w:rFonts w:asciiTheme="minorHAnsi" w:eastAsiaTheme="minorEastAsia" w:hAnsiTheme="minorHAnsi" w:cstheme="minorHAnsi"/>
          <w:b/>
          <w:bCs/>
          <w:color w:val="000000" w:themeColor="text1"/>
          <w:sz w:val="20"/>
          <w:szCs w:val="20"/>
        </w:rPr>
        <w:t xml:space="preserve">) </w:t>
      </w:r>
      <w:r w:rsidR="00A8669B" w:rsidRPr="00DF1FFB">
        <w:rPr>
          <w:rFonts w:asciiTheme="minorHAnsi" w:eastAsiaTheme="minorEastAsia" w:hAnsiTheme="minorHAnsi" w:cstheme="minorHAnsi"/>
          <w:b/>
          <w:bCs/>
          <w:color w:val="000000" w:themeColor="text1"/>
          <w:sz w:val="20"/>
          <w:szCs w:val="20"/>
        </w:rPr>
        <w:t>T</w:t>
      </w:r>
      <w:r w:rsidRPr="00DF1FFB">
        <w:rPr>
          <w:rFonts w:asciiTheme="minorHAnsi" w:eastAsiaTheme="minorEastAsia" w:hAnsiTheme="minorHAnsi" w:cstheme="minorHAnsi"/>
          <w:b/>
          <w:bCs/>
          <w:color w:val="000000" w:themeColor="text1"/>
          <w:sz w:val="20"/>
          <w:szCs w:val="20"/>
        </w:rPr>
        <w:t>ransporto priemonę (-</w:t>
      </w:r>
      <w:proofErr w:type="spellStart"/>
      <w:r w:rsidRPr="00DF1FFB">
        <w:rPr>
          <w:rFonts w:asciiTheme="minorHAnsi" w:eastAsiaTheme="minorEastAsia" w:hAnsiTheme="minorHAnsi" w:cstheme="minorHAnsi"/>
          <w:b/>
          <w:bCs/>
          <w:color w:val="000000" w:themeColor="text1"/>
          <w:sz w:val="20"/>
          <w:szCs w:val="20"/>
        </w:rPr>
        <w:t>es</w:t>
      </w:r>
      <w:proofErr w:type="spellEnd"/>
      <w:r w:rsidRPr="00DF1FFB">
        <w:rPr>
          <w:rFonts w:asciiTheme="minorHAnsi" w:eastAsiaTheme="minorEastAsia" w:hAnsiTheme="minorHAnsi" w:cstheme="minorHAnsi"/>
          <w:b/>
          <w:bCs/>
          <w:color w:val="000000" w:themeColor="text1"/>
          <w:sz w:val="20"/>
          <w:szCs w:val="20"/>
        </w:rPr>
        <w:t xml:space="preserve">) į Nuomininko užsakyme nurodytus teritorinius skyrius </w:t>
      </w:r>
      <w:r w:rsidR="000768CD" w:rsidRPr="00DF1FFB">
        <w:rPr>
          <w:rFonts w:asciiTheme="minorHAnsi" w:eastAsiaTheme="minorEastAsia" w:hAnsiTheme="minorHAnsi" w:cstheme="minorHAnsi"/>
          <w:b/>
          <w:bCs/>
          <w:color w:val="000000" w:themeColor="text1"/>
          <w:sz w:val="20"/>
          <w:szCs w:val="20"/>
        </w:rPr>
        <w:t>ne vėliau kaip iki</w:t>
      </w:r>
      <w:r w:rsidR="008110A6" w:rsidRPr="00DF1FFB">
        <w:rPr>
          <w:rFonts w:asciiTheme="minorHAnsi" w:eastAsiaTheme="minorEastAsia" w:hAnsiTheme="minorHAnsi" w:cstheme="minorHAnsi"/>
          <w:b/>
          <w:bCs/>
          <w:color w:val="000000" w:themeColor="text1"/>
          <w:sz w:val="20"/>
          <w:szCs w:val="20"/>
        </w:rPr>
        <w:t xml:space="preserve">: </w:t>
      </w:r>
    </w:p>
    <w:p w14:paraId="35B39FED" w14:textId="56E1091E" w:rsidR="003B63AB" w:rsidRPr="00DF1FFB" w:rsidRDefault="008110A6" w:rsidP="00B84579">
      <w:pPr>
        <w:pStyle w:val="ListParagraph"/>
        <w:spacing w:line="240" w:lineRule="auto"/>
        <w:ind w:left="1440" w:firstLine="0"/>
        <w:jc w:val="both"/>
        <w:rPr>
          <w:rFonts w:asciiTheme="minorHAnsi" w:eastAsiaTheme="minorEastAsia" w:hAnsiTheme="minorHAnsi" w:cstheme="minorHAnsi"/>
          <w:color w:val="000000" w:themeColor="text1"/>
          <w:sz w:val="20"/>
          <w:szCs w:val="20"/>
        </w:rPr>
      </w:pPr>
      <w:bookmarkStart w:id="0" w:name="_Hlk125468271"/>
      <w:r w:rsidRPr="00DF1FFB">
        <w:rPr>
          <w:rFonts w:asciiTheme="minorHAnsi" w:eastAsiaTheme="minorEastAsia" w:hAnsiTheme="minorHAnsi" w:cstheme="minorHAnsi"/>
          <w:color w:val="000000" w:themeColor="text1"/>
          <w:sz w:val="20"/>
          <w:szCs w:val="20"/>
        </w:rPr>
        <w:t xml:space="preserve">4.2.6.1. </w:t>
      </w:r>
      <w:r w:rsidR="000768CD" w:rsidRPr="00DF1FFB">
        <w:rPr>
          <w:rFonts w:asciiTheme="minorHAnsi" w:eastAsiaTheme="minorEastAsia" w:hAnsiTheme="minorHAnsi" w:cstheme="minorHAnsi"/>
          <w:color w:val="000000" w:themeColor="text1"/>
          <w:sz w:val="20"/>
          <w:szCs w:val="20"/>
        </w:rPr>
        <w:t xml:space="preserve"> </w:t>
      </w:r>
      <w:r w:rsidR="003B63AB" w:rsidRPr="00DF1FFB">
        <w:rPr>
          <w:rFonts w:asciiTheme="minorHAnsi" w:eastAsiaTheme="minorEastAsia" w:hAnsiTheme="minorHAnsi" w:cstheme="minorHAnsi"/>
          <w:color w:val="000000" w:themeColor="text1"/>
          <w:sz w:val="20"/>
          <w:szCs w:val="20"/>
        </w:rPr>
        <w:t>Kategorijų C1 elektromobilių</w:t>
      </w:r>
      <w:r w:rsidR="00FA6AE0">
        <w:rPr>
          <w:rFonts w:asciiTheme="minorHAnsi" w:eastAsiaTheme="minorEastAsia" w:hAnsiTheme="minorHAnsi" w:cstheme="minorHAnsi"/>
          <w:color w:val="000000" w:themeColor="text1"/>
          <w:sz w:val="20"/>
          <w:szCs w:val="20"/>
        </w:rPr>
        <w:t xml:space="preserve"> (1 pirkimo dalis)</w:t>
      </w:r>
      <w:r w:rsidR="003B63AB" w:rsidRPr="00DF1FFB">
        <w:rPr>
          <w:rFonts w:asciiTheme="minorHAnsi" w:eastAsiaTheme="minorEastAsia" w:hAnsiTheme="minorHAnsi" w:cstheme="minorHAnsi"/>
          <w:color w:val="000000" w:themeColor="text1"/>
          <w:sz w:val="20"/>
          <w:szCs w:val="20"/>
        </w:rPr>
        <w:t>, I2a elektromobilių</w:t>
      </w:r>
      <w:r w:rsidR="00FA6AE0">
        <w:rPr>
          <w:rFonts w:asciiTheme="minorHAnsi" w:eastAsiaTheme="minorEastAsia" w:hAnsiTheme="minorHAnsi" w:cstheme="minorHAnsi"/>
          <w:color w:val="000000" w:themeColor="text1"/>
          <w:sz w:val="20"/>
          <w:szCs w:val="20"/>
        </w:rPr>
        <w:t xml:space="preserve"> (2 pirkimo dalis)</w:t>
      </w:r>
      <w:r w:rsidR="003B63AB" w:rsidRPr="00DF1FFB">
        <w:rPr>
          <w:rFonts w:asciiTheme="minorHAnsi" w:eastAsiaTheme="minorEastAsia" w:hAnsiTheme="minorHAnsi" w:cstheme="minorHAnsi"/>
          <w:color w:val="000000" w:themeColor="text1"/>
          <w:sz w:val="20"/>
          <w:szCs w:val="20"/>
        </w:rPr>
        <w:t>, I2a įkraunamų hibridų</w:t>
      </w:r>
      <w:r w:rsidR="00FA6AE0">
        <w:rPr>
          <w:rFonts w:asciiTheme="minorHAnsi" w:eastAsiaTheme="minorEastAsia" w:hAnsiTheme="minorHAnsi" w:cstheme="minorHAnsi"/>
          <w:color w:val="000000" w:themeColor="text1"/>
          <w:sz w:val="20"/>
          <w:szCs w:val="20"/>
        </w:rPr>
        <w:t xml:space="preserve"> (3 pirkimo dalis)</w:t>
      </w:r>
      <w:r w:rsidR="003B63AB" w:rsidRPr="00DF1FFB">
        <w:rPr>
          <w:rFonts w:asciiTheme="minorHAnsi" w:eastAsiaTheme="minorEastAsia" w:hAnsiTheme="minorHAnsi" w:cstheme="minorHAnsi"/>
          <w:color w:val="000000" w:themeColor="text1"/>
          <w:sz w:val="20"/>
          <w:szCs w:val="20"/>
        </w:rPr>
        <w:t xml:space="preserve">, I3a </w:t>
      </w:r>
      <w:r w:rsidR="00B51815">
        <w:rPr>
          <w:rFonts w:asciiTheme="minorHAnsi" w:eastAsiaTheme="minorEastAsia" w:hAnsiTheme="minorHAnsi" w:cstheme="minorHAnsi"/>
          <w:color w:val="000000" w:themeColor="text1"/>
          <w:sz w:val="20"/>
          <w:szCs w:val="20"/>
        </w:rPr>
        <w:t xml:space="preserve">kategorijos </w:t>
      </w:r>
      <w:r w:rsidR="00647150">
        <w:rPr>
          <w:rFonts w:asciiTheme="minorHAnsi" w:eastAsiaTheme="minorEastAsia" w:hAnsiTheme="minorHAnsi" w:cstheme="minorHAnsi"/>
          <w:color w:val="000000" w:themeColor="text1"/>
          <w:sz w:val="20"/>
          <w:szCs w:val="20"/>
        </w:rPr>
        <w:t>transporto priemonių</w:t>
      </w:r>
      <w:r w:rsidR="00FA6AE0">
        <w:rPr>
          <w:rFonts w:asciiTheme="minorHAnsi" w:eastAsiaTheme="minorEastAsia" w:hAnsiTheme="minorHAnsi" w:cstheme="minorHAnsi"/>
          <w:color w:val="000000" w:themeColor="text1"/>
          <w:sz w:val="20"/>
          <w:szCs w:val="20"/>
        </w:rPr>
        <w:t xml:space="preserve"> (4 pirkimo dalis)</w:t>
      </w:r>
      <w:r w:rsidR="003B63AB" w:rsidRPr="00DF1FFB">
        <w:rPr>
          <w:rFonts w:asciiTheme="minorHAnsi" w:eastAsiaTheme="minorEastAsia" w:hAnsiTheme="minorHAnsi" w:cstheme="minorHAnsi"/>
          <w:color w:val="000000" w:themeColor="text1"/>
          <w:sz w:val="20"/>
          <w:szCs w:val="20"/>
        </w:rPr>
        <w:t xml:space="preserve"> – </w:t>
      </w:r>
      <w:r w:rsidR="003B63AB" w:rsidRPr="00DF1FFB">
        <w:rPr>
          <w:rFonts w:asciiTheme="minorHAnsi" w:eastAsiaTheme="minorEastAsia" w:hAnsiTheme="minorHAnsi" w:cstheme="minorHAnsi"/>
          <w:b/>
          <w:bCs/>
          <w:color w:val="000000" w:themeColor="text1"/>
          <w:sz w:val="20"/>
          <w:szCs w:val="20"/>
        </w:rPr>
        <w:t>2024-0</w:t>
      </w:r>
      <w:r w:rsidR="00085E15" w:rsidRPr="00DF1FFB">
        <w:rPr>
          <w:rFonts w:asciiTheme="minorHAnsi" w:eastAsiaTheme="minorEastAsia" w:hAnsiTheme="minorHAnsi" w:cstheme="minorHAnsi"/>
          <w:b/>
          <w:bCs/>
          <w:color w:val="000000" w:themeColor="text1"/>
          <w:sz w:val="20"/>
          <w:szCs w:val="20"/>
        </w:rPr>
        <w:t>1</w:t>
      </w:r>
      <w:r w:rsidR="003B63AB" w:rsidRPr="00DF1FFB">
        <w:rPr>
          <w:rFonts w:asciiTheme="minorHAnsi" w:eastAsiaTheme="minorEastAsia" w:hAnsiTheme="minorHAnsi" w:cstheme="minorHAnsi"/>
          <w:b/>
          <w:bCs/>
          <w:color w:val="000000" w:themeColor="text1"/>
          <w:sz w:val="20"/>
          <w:szCs w:val="20"/>
        </w:rPr>
        <w:t>-01</w:t>
      </w:r>
      <w:r w:rsidR="003B63AB" w:rsidRPr="00DF1FFB">
        <w:rPr>
          <w:rFonts w:asciiTheme="minorHAnsi" w:eastAsiaTheme="minorEastAsia" w:hAnsiTheme="minorHAnsi" w:cstheme="minorHAnsi"/>
          <w:color w:val="000000" w:themeColor="text1"/>
          <w:sz w:val="20"/>
          <w:szCs w:val="20"/>
        </w:rPr>
        <w:t xml:space="preserve">; </w:t>
      </w:r>
    </w:p>
    <w:p w14:paraId="1E31B040" w14:textId="12279726" w:rsidR="003B63AB" w:rsidRPr="00DF1FFB" w:rsidRDefault="003B63AB" w:rsidP="00B84579">
      <w:pPr>
        <w:pStyle w:val="ListParagraph"/>
        <w:spacing w:line="240" w:lineRule="auto"/>
        <w:ind w:left="1440" w:firstLine="0"/>
        <w:jc w:val="both"/>
        <w:rPr>
          <w:rFonts w:asciiTheme="minorHAnsi" w:hAnsiTheme="minorHAnsi" w:cstheme="minorHAnsi"/>
        </w:rPr>
      </w:pPr>
      <w:r w:rsidRPr="00DF1FFB">
        <w:rPr>
          <w:rFonts w:asciiTheme="minorHAnsi" w:eastAsiaTheme="minorEastAsia" w:hAnsiTheme="minorHAnsi" w:cstheme="minorHAnsi"/>
          <w:color w:val="000000" w:themeColor="text1"/>
          <w:sz w:val="20"/>
          <w:szCs w:val="20"/>
        </w:rPr>
        <w:t xml:space="preserve">4.2.6.2. </w:t>
      </w:r>
      <w:r w:rsidRPr="00DF1FFB">
        <w:rPr>
          <w:rFonts w:asciiTheme="minorHAnsi" w:hAnsiTheme="minorHAnsi" w:cstheme="minorHAnsi"/>
        </w:rPr>
        <w:t>K</w:t>
      </w:r>
      <w:r w:rsidRPr="00DF1FFB">
        <w:rPr>
          <w:rFonts w:asciiTheme="minorHAnsi" w:eastAsia="Calibri" w:hAnsiTheme="minorHAnsi" w:cstheme="minorHAnsi"/>
          <w:sz w:val="20"/>
          <w:szCs w:val="20"/>
        </w:rPr>
        <w:t>ategorijų K2</w:t>
      </w:r>
      <w:r w:rsidR="00FA6AE0">
        <w:rPr>
          <w:rFonts w:asciiTheme="minorHAnsi" w:eastAsia="Calibri" w:hAnsiTheme="minorHAnsi" w:cstheme="minorHAnsi"/>
          <w:sz w:val="20"/>
          <w:szCs w:val="20"/>
        </w:rPr>
        <w:t xml:space="preserve"> </w:t>
      </w:r>
      <w:r w:rsidR="00FA6AE0">
        <w:rPr>
          <w:rFonts w:asciiTheme="minorHAnsi" w:eastAsiaTheme="minorEastAsia" w:hAnsiTheme="minorHAnsi" w:cstheme="minorHAnsi"/>
          <w:color w:val="000000" w:themeColor="text1"/>
          <w:sz w:val="20"/>
          <w:szCs w:val="20"/>
        </w:rPr>
        <w:t>(5 pirkimo dalis)</w:t>
      </w:r>
      <w:r w:rsidRPr="00DF1FFB">
        <w:rPr>
          <w:rFonts w:asciiTheme="minorHAnsi" w:eastAsia="Calibri" w:hAnsiTheme="minorHAnsi" w:cstheme="minorHAnsi"/>
          <w:sz w:val="20"/>
          <w:szCs w:val="20"/>
        </w:rPr>
        <w:t xml:space="preserve"> ir K3a </w:t>
      </w:r>
      <w:r w:rsidR="00FA6AE0">
        <w:rPr>
          <w:rFonts w:asciiTheme="minorHAnsi" w:eastAsiaTheme="minorEastAsia" w:hAnsiTheme="minorHAnsi" w:cstheme="minorHAnsi"/>
          <w:color w:val="000000" w:themeColor="text1"/>
          <w:sz w:val="20"/>
          <w:szCs w:val="20"/>
        </w:rPr>
        <w:t>(6 pirkimo dalis)</w:t>
      </w:r>
      <w:r w:rsidR="00B13CA7">
        <w:rPr>
          <w:rFonts w:asciiTheme="minorHAnsi" w:eastAsiaTheme="minorEastAsia" w:hAnsiTheme="minorHAnsi" w:cstheme="minorHAnsi"/>
          <w:color w:val="000000" w:themeColor="text1"/>
          <w:sz w:val="20"/>
          <w:szCs w:val="20"/>
        </w:rPr>
        <w:t xml:space="preserve"> </w:t>
      </w:r>
      <w:r w:rsidR="00A8669B" w:rsidRPr="00DF1FFB">
        <w:rPr>
          <w:rFonts w:asciiTheme="minorHAnsi" w:eastAsia="Calibri" w:hAnsiTheme="minorHAnsi" w:cstheme="minorHAnsi"/>
          <w:sz w:val="20"/>
          <w:szCs w:val="20"/>
        </w:rPr>
        <w:t>T</w:t>
      </w:r>
      <w:r w:rsidRPr="00DF1FFB">
        <w:rPr>
          <w:rFonts w:asciiTheme="minorHAnsi" w:eastAsia="Calibri" w:hAnsiTheme="minorHAnsi" w:cstheme="minorHAnsi"/>
          <w:sz w:val="20"/>
          <w:szCs w:val="20"/>
        </w:rPr>
        <w:t xml:space="preserve">ransporto priemonių – </w:t>
      </w:r>
      <w:r w:rsidRPr="00DF1FFB">
        <w:rPr>
          <w:rFonts w:asciiTheme="minorHAnsi" w:eastAsia="Calibri" w:hAnsiTheme="minorHAnsi" w:cstheme="minorHAnsi"/>
          <w:b/>
          <w:bCs/>
          <w:sz w:val="20"/>
          <w:szCs w:val="20"/>
        </w:rPr>
        <w:t>2024-</w:t>
      </w:r>
      <w:r w:rsidR="00B51815">
        <w:rPr>
          <w:rFonts w:asciiTheme="minorHAnsi" w:eastAsia="Calibri" w:hAnsiTheme="minorHAnsi" w:cstheme="minorHAnsi"/>
          <w:b/>
          <w:bCs/>
          <w:sz w:val="20"/>
          <w:szCs w:val="20"/>
        </w:rPr>
        <w:t>07</w:t>
      </w:r>
      <w:r w:rsidRPr="00DF1FFB">
        <w:rPr>
          <w:rFonts w:asciiTheme="minorHAnsi" w:eastAsia="Calibri" w:hAnsiTheme="minorHAnsi" w:cstheme="minorHAnsi"/>
          <w:b/>
          <w:bCs/>
          <w:sz w:val="20"/>
          <w:szCs w:val="20"/>
        </w:rPr>
        <w:t>-01</w:t>
      </w:r>
      <w:r w:rsidRPr="00DF1FFB">
        <w:rPr>
          <w:rFonts w:asciiTheme="minorHAnsi" w:eastAsia="Calibri" w:hAnsiTheme="minorHAnsi" w:cstheme="minorHAnsi"/>
          <w:sz w:val="20"/>
          <w:szCs w:val="20"/>
        </w:rPr>
        <w:t>.</w:t>
      </w:r>
    </w:p>
    <w:bookmarkEnd w:id="0"/>
    <w:p w14:paraId="6C5E0F51" w14:textId="2E95E88D" w:rsidR="000A768E" w:rsidRPr="00DF1FFB" w:rsidRDefault="000A768E" w:rsidP="00B84579">
      <w:pPr>
        <w:pStyle w:val="ListParagraph"/>
        <w:spacing w:line="240" w:lineRule="auto"/>
        <w:ind w:left="1440" w:firstLine="0"/>
        <w:jc w:val="both"/>
        <w:rPr>
          <w:rFonts w:asciiTheme="minorHAnsi" w:eastAsiaTheme="minorEastAsia" w:hAnsiTheme="minorHAnsi" w:cstheme="minorHAnsi"/>
          <w:b/>
          <w:bCs/>
          <w:color w:val="000000" w:themeColor="text1"/>
          <w:sz w:val="20"/>
          <w:szCs w:val="20"/>
        </w:rPr>
      </w:pPr>
    </w:p>
    <w:p w14:paraId="4FCD8DCE" w14:textId="291C58BA"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Sutarties galiojimo laikotarpiu Nuomininkas galės atsisakyti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nuomos įspėdamas Nuomotoją prieš 90 kalendorinių dienų, pateikdamas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priemonių nuomos atsisakymo dokumentą Nuomotojui, ir sumokėdamas jam baudą, ne didesnę nei 3 mėn.</w:t>
      </w:r>
      <w:r w:rsidRPr="00DF1FFB">
        <w:rPr>
          <w:rFonts w:asciiTheme="minorHAnsi" w:eastAsiaTheme="minorEastAsia" w:hAnsiTheme="minorHAnsi" w:cstheme="minorHAnsi"/>
          <w:color w:val="000000" w:themeColor="text1"/>
          <w:sz w:val="20"/>
          <w:szCs w:val="20"/>
          <w:vertAlign w:val="superscript"/>
        </w:rPr>
        <w:footnoteReference w:id="1"/>
      </w:r>
      <w:r w:rsidRPr="00DF1FFB">
        <w:rPr>
          <w:rFonts w:asciiTheme="minorHAnsi" w:eastAsiaTheme="minorEastAsia" w:hAnsiTheme="minorHAnsi" w:cstheme="minorHAnsi"/>
          <w:color w:val="000000" w:themeColor="text1"/>
          <w:sz w:val="20"/>
          <w:szCs w:val="20"/>
        </w:rPr>
        <w:t xml:space="preserve"> atsisakomos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w:t>
      </w:r>
      <w:r w:rsidRPr="00DF1FFB">
        <w:rPr>
          <w:rFonts w:asciiTheme="minorHAnsi" w:eastAsiaTheme="minorEastAsia" w:hAnsiTheme="minorHAnsi" w:cstheme="minorHAnsi"/>
          <w:color w:val="000000" w:themeColor="text1"/>
          <w:sz w:val="20"/>
          <w:szCs w:val="20"/>
        </w:rPr>
        <w:lastRenderedPageBreak/>
        <w:t>priemonės Nuomos įmokos. Atsisakymas galimas praėjus ne mažiau nei vieneriems metams po Sutarties galiojimo pradžios ir likus ne mažiau nei vieneriems metams iki Sutarties galiojimo pabaigos.</w:t>
      </w:r>
    </w:p>
    <w:p w14:paraId="6596798B" w14:textId="3E8F3A84"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Transporto priemonės perdavimas Nuomininkui įforminamas priėmimo-perdavimo aktu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priėmimo-perdavimo forma nustatoma ir šalių suderinama po Sutarties pasirašymo). Konkrečios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Nuomos įmokos mokestis pradedamas/baigiamas skaičiuoti nuo tos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priemonės perdavimo/priėmimo Nuomininkui/Nuomotojui dienos.</w:t>
      </w:r>
    </w:p>
    <w:p w14:paraId="5CA180DE" w14:textId="77777777" w:rsidR="000A768E" w:rsidRPr="00DF1FFB" w:rsidRDefault="000A768E" w:rsidP="00B84579">
      <w:pPr>
        <w:spacing w:line="240" w:lineRule="auto"/>
        <w:jc w:val="both"/>
        <w:rPr>
          <w:rFonts w:cstheme="minorHAnsi"/>
          <w:b/>
          <w:bCs/>
          <w:i/>
          <w:iCs/>
          <w:u w:val="single"/>
        </w:rPr>
      </w:pPr>
      <w:r w:rsidRPr="00DF1FFB">
        <w:rPr>
          <w:rFonts w:cstheme="minorHAnsi"/>
          <w:b/>
          <w:bCs/>
          <w:i/>
          <w:iCs/>
          <w:u w:val="single"/>
        </w:rPr>
        <w:t>Transporto priemonių draudimo sąlygos ir žalų atlyginimas</w:t>
      </w:r>
    </w:p>
    <w:p w14:paraId="3AD9A289" w14:textId="71EFD05F"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Visa rizika dėl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sugadinimo, autoįvykių, trečiųjų asmenų neteisėtų veiklų, gaisrų, stichinių nelaimių ir kitų įvykių, kurie sukelia nuomojamos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priemonės sugadinimą, atvejais tenka Nuomotojui, jam prisiimant visas su tuo susijusias išlaidas išskyrus atvejus, kai dėl tiesioginės Nuomininko kaltės autoįvykis pripažįstamas nedraudiminiu (nedraudiminiai autoįvykiai aprašyti Techninės specifikacijos 2 priede „Transporto priemonių valdytojų civilinės atsakomybės privalomojo ir KASKO draudimo reikalavimai“). Nustačius, kad nedraudiminis autoįvykis įvyko dėl tiesioginės Nuomininko kaltės, Nuomininkas visiškai ir pilnai atlygina Nuomotojui dėl autoįvykio patirtus nuostolius.</w:t>
      </w:r>
      <w:r w:rsidRPr="00DF1FFB" w:rsidDel="00CD00C6">
        <w:rPr>
          <w:rFonts w:asciiTheme="minorHAnsi" w:eastAsiaTheme="minorEastAsia" w:hAnsiTheme="minorHAnsi" w:cstheme="minorHAnsi"/>
          <w:color w:val="000000" w:themeColor="text1"/>
          <w:sz w:val="20"/>
          <w:szCs w:val="20"/>
        </w:rPr>
        <w:t xml:space="preserve"> </w:t>
      </w:r>
    </w:p>
    <w:p w14:paraId="4A3D2C19" w14:textId="6DA94708"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Jeigu nuomojamai </w:t>
      </w:r>
      <w:r w:rsidR="00CB4D68"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priemonei padaroma žala autoįvykio atveju, bei paaiškėja, kad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 nebuvo apdrausta, tai visą nuostolių padengimo riziką prisiima Nuomotojas.</w:t>
      </w:r>
    </w:p>
    <w:p w14:paraId="27D19C1E" w14:textId="5B8C4523" w:rsidR="000A768E" w:rsidRPr="00DF1FFB" w:rsidRDefault="000A768E" w:rsidP="00B84579">
      <w:pPr>
        <w:pStyle w:val="ListParagraph"/>
        <w:numPr>
          <w:ilvl w:val="2"/>
          <w:numId w:val="15"/>
        </w:numPr>
        <w:spacing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Transporto priemonės nuomos metu Nuomininkas turės atlyginti Nuomotojui visas pagrįstas protingas išlaidas, susijusias su Nuomininko padaryta tyčine žala nuomojamai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priemonei arba žala, atsiradusia po jos eksploatavimo neleistina apkrova ir pan. (sankabos sugadinimas dėl neleistinos mechanizmo apkrovos, lingių sulaužymas dėl neleistinos masės pakrovimo į automobilį,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raktų pametimas ir pan.). Jei Nuomininkas dėl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priemonei padarytos žalos pagrįstumo ar dydžio nesutinka,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priemonei padarytos žalos vertinimui Nuomininkas gali pasitelkti nepriklausomus ekspertus. </w:t>
      </w:r>
    </w:p>
    <w:p w14:paraId="2F5EE6FE" w14:textId="1073C868" w:rsidR="000A768E" w:rsidRPr="00DF1FFB" w:rsidRDefault="000A768E" w:rsidP="00B84579">
      <w:pPr>
        <w:numPr>
          <w:ilvl w:val="1"/>
          <w:numId w:val="8"/>
        </w:numPr>
        <w:pBdr>
          <w:bottom w:val="single" w:sz="8" w:space="1" w:color="auto"/>
          <w:between w:val="single" w:sz="12" w:space="1" w:color="auto"/>
        </w:pBdr>
        <w:tabs>
          <w:tab w:val="left" w:pos="567"/>
        </w:tabs>
        <w:spacing w:before="60" w:after="60" w:line="240" w:lineRule="auto"/>
        <w:ind w:left="0" w:firstLine="0"/>
        <w:contextualSpacing/>
        <w:rPr>
          <w:rFonts w:eastAsia="Calibri" w:cstheme="minorHAnsi"/>
          <w:b/>
          <w:bCs/>
          <w:sz w:val="20"/>
          <w:szCs w:val="20"/>
        </w:rPr>
      </w:pPr>
      <w:r w:rsidRPr="00DF1FFB">
        <w:rPr>
          <w:rFonts w:eastAsia="Calibri" w:cstheme="minorHAnsi"/>
          <w:b/>
          <w:bCs/>
          <w:sz w:val="20"/>
          <w:szCs w:val="20"/>
        </w:rPr>
        <w:t>PASLAUGOS, TEIKIAMOS UŽ FIKSUOTO DYDŽIO MĖNESINĘ TRANSPORTO PRIEMONĖS NUOMOS ĮMOKĄ:</w:t>
      </w:r>
    </w:p>
    <w:p w14:paraId="7494F061" w14:textId="2F2B9F25" w:rsidR="297A509C" w:rsidRPr="00DF1FFB" w:rsidRDefault="297A509C" w:rsidP="00B84579">
      <w:pPr>
        <w:spacing w:line="240" w:lineRule="auto"/>
        <w:rPr>
          <w:rFonts w:cstheme="minorHAnsi"/>
          <w:b/>
          <w:bCs/>
          <w:i/>
          <w:iCs/>
          <w:u w:val="single"/>
        </w:rPr>
      </w:pPr>
    </w:p>
    <w:p w14:paraId="66D06BAC" w14:textId="1FE63F2D" w:rsidR="000A768E" w:rsidRPr="00DF1FFB" w:rsidRDefault="000A768E" w:rsidP="00B84579">
      <w:pPr>
        <w:spacing w:line="240" w:lineRule="auto"/>
        <w:rPr>
          <w:rFonts w:cstheme="minorHAnsi"/>
          <w:b/>
          <w:bCs/>
          <w:i/>
          <w:iCs/>
          <w:u w:val="single"/>
        </w:rPr>
      </w:pPr>
      <w:r w:rsidRPr="00DF1FFB">
        <w:rPr>
          <w:rFonts w:cstheme="minorHAnsi"/>
          <w:b/>
          <w:bCs/>
          <w:i/>
          <w:iCs/>
          <w:u w:val="single"/>
        </w:rPr>
        <w:t>Techninė priežiūra ir remontas</w:t>
      </w:r>
    </w:p>
    <w:p w14:paraId="64BF97AC" w14:textId="0EF88B7E"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Užtikrinti tinkamą ir savalaikį garantinį ir </w:t>
      </w:r>
      <w:proofErr w:type="spellStart"/>
      <w:r w:rsidRPr="00DF1FFB">
        <w:rPr>
          <w:rFonts w:asciiTheme="minorHAnsi" w:eastAsiaTheme="minorEastAsia" w:hAnsiTheme="minorHAnsi" w:cstheme="minorHAnsi"/>
          <w:color w:val="000000" w:themeColor="text1"/>
          <w:sz w:val="20"/>
          <w:szCs w:val="20"/>
        </w:rPr>
        <w:t>pogarantinį</w:t>
      </w:r>
      <w:proofErr w:type="spellEnd"/>
      <w:r w:rsidRPr="00DF1FFB">
        <w:rPr>
          <w:rFonts w:asciiTheme="minorHAnsi" w:eastAsiaTheme="minorEastAsia" w:hAnsiTheme="minorHAnsi" w:cstheme="minorHAnsi"/>
          <w:color w:val="000000" w:themeColor="text1"/>
          <w:sz w:val="20"/>
          <w:szCs w:val="20"/>
        </w:rPr>
        <w:t xml:space="preserve"> </w:t>
      </w:r>
      <w:r w:rsidR="00924AE0" w:rsidRPr="00DF1FFB">
        <w:rPr>
          <w:rFonts w:asciiTheme="minorHAnsi" w:eastAsiaTheme="minorEastAsia" w:hAnsiTheme="minorHAnsi" w:cstheme="minorHAnsi"/>
          <w:color w:val="000000" w:themeColor="text1"/>
          <w:sz w:val="20"/>
          <w:szCs w:val="20"/>
        </w:rPr>
        <w:t xml:space="preserve">Transporto </w:t>
      </w:r>
      <w:r w:rsidRPr="00DF1FFB">
        <w:rPr>
          <w:rFonts w:asciiTheme="minorHAnsi" w:eastAsiaTheme="minorEastAsia" w:hAnsiTheme="minorHAnsi" w:cstheme="minorHAnsi"/>
          <w:color w:val="000000" w:themeColor="text1"/>
          <w:sz w:val="20"/>
          <w:szCs w:val="20"/>
        </w:rPr>
        <w:t xml:space="preserve">priemonių remontą dėl natūralaus ir nenatūralaus nusidėvėjimo, </w:t>
      </w:r>
      <w:r w:rsidR="00924AE0" w:rsidRPr="00DF1FFB">
        <w:rPr>
          <w:rFonts w:asciiTheme="minorHAnsi" w:eastAsiaTheme="minorEastAsia" w:hAnsiTheme="minorHAnsi" w:cstheme="minorHAnsi"/>
          <w:color w:val="000000" w:themeColor="text1"/>
          <w:sz w:val="20"/>
          <w:szCs w:val="20"/>
        </w:rPr>
        <w:t xml:space="preserve">Transporto </w:t>
      </w:r>
      <w:r w:rsidRPr="00DF1FFB">
        <w:rPr>
          <w:rFonts w:asciiTheme="minorHAnsi" w:eastAsiaTheme="minorEastAsia" w:hAnsiTheme="minorHAnsi" w:cstheme="minorHAnsi"/>
          <w:color w:val="000000" w:themeColor="text1"/>
          <w:sz w:val="20"/>
          <w:szCs w:val="20"/>
        </w:rPr>
        <w:t>priemonių atstatymą po autoįvykio bei atskirų mazgų bei agregatų remontą/keitimą. Prižiūrėti remonto darbų vykdymo terminus, teikti atsargines dalis ir medžiagas, priimti techninius sprendimus, vykdyti kokybės kontrolę.</w:t>
      </w:r>
    </w:p>
    <w:p w14:paraId="252A9ACC" w14:textId="687123F9"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Suteikti techninės priežiūros ir remonto paslaugas per 4 (keturias) darbo valandas nuo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priemonės perdavimo jam momento. Atsižvelgiant į reikalingų atlikti darbų sudėtingumą, šalys gali susitarti dėl ilgesnio remonto darbų atlikimo termino. Nuom</w:t>
      </w:r>
      <w:r w:rsidR="004C2E94" w:rsidRPr="00DF1FFB">
        <w:rPr>
          <w:rFonts w:asciiTheme="minorHAnsi" w:eastAsiaTheme="minorEastAsia" w:hAnsiTheme="minorHAnsi" w:cstheme="minorHAnsi"/>
          <w:color w:val="000000" w:themeColor="text1"/>
          <w:sz w:val="20"/>
          <w:szCs w:val="20"/>
        </w:rPr>
        <w:t>otojas</w:t>
      </w:r>
      <w:r w:rsidRPr="00DF1FFB">
        <w:rPr>
          <w:rFonts w:asciiTheme="minorHAnsi" w:eastAsiaTheme="minorEastAsia" w:hAnsiTheme="minorHAnsi" w:cstheme="minorHAnsi"/>
          <w:color w:val="000000" w:themeColor="text1"/>
          <w:sz w:val="20"/>
          <w:szCs w:val="20"/>
        </w:rPr>
        <w:t xml:space="preserve"> turi įspėti Nuom</w:t>
      </w:r>
      <w:r w:rsidR="004C2E94" w:rsidRPr="00DF1FFB">
        <w:rPr>
          <w:rFonts w:asciiTheme="minorHAnsi" w:eastAsiaTheme="minorEastAsia" w:hAnsiTheme="minorHAnsi" w:cstheme="minorHAnsi"/>
          <w:color w:val="000000" w:themeColor="text1"/>
          <w:sz w:val="20"/>
          <w:szCs w:val="20"/>
        </w:rPr>
        <w:t>ininką</w:t>
      </w:r>
      <w:r w:rsidRPr="00DF1FFB">
        <w:rPr>
          <w:rFonts w:asciiTheme="minorHAnsi" w:eastAsiaTheme="minorEastAsia" w:hAnsiTheme="minorHAnsi" w:cstheme="minorHAnsi"/>
          <w:color w:val="000000" w:themeColor="text1"/>
          <w:sz w:val="20"/>
          <w:szCs w:val="20"/>
        </w:rPr>
        <w:t xml:space="preserve">, jei diagnozavus gedimą matoma, kad jo remontas gali užsitęsti ilgiau nei 24 val., nedelsiant apie tai informuoti </w:t>
      </w:r>
      <w:r w:rsidR="00AD7CA0" w:rsidRPr="00DF1FFB">
        <w:rPr>
          <w:rFonts w:asciiTheme="minorHAnsi" w:eastAsiaTheme="minorEastAsia" w:hAnsiTheme="minorHAnsi" w:cstheme="minorHAnsi"/>
          <w:color w:val="000000" w:themeColor="text1"/>
          <w:sz w:val="20"/>
          <w:szCs w:val="20"/>
        </w:rPr>
        <w:t>Nuom</w:t>
      </w:r>
      <w:r w:rsidR="00D7246A" w:rsidRPr="00DF1FFB">
        <w:rPr>
          <w:rFonts w:asciiTheme="minorHAnsi" w:eastAsiaTheme="minorEastAsia" w:hAnsiTheme="minorHAnsi" w:cstheme="minorHAnsi"/>
          <w:color w:val="000000" w:themeColor="text1"/>
          <w:sz w:val="20"/>
          <w:szCs w:val="20"/>
        </w:rPr>
        <w:t>ininko</w:t>
      </w:r>
      <w:r w:rsidRPr="00DF1FFB">
        <w:rPr>
          <w:rFonts w:asciiTheme="minorHAnsi" w:eastAsiaTheme="minorEastAsia" w:hAnsiTheme="minorHAnsi" w:cstheme="minorHAnsi"/>
          <w:color w:val="000000" w:themeColor="text1"/>
          <w:sz w:val="20"/>
          <w:szCs w:val="20"/>
        </w:rPr>
        <w:t xml:space="preserve"> atstovą pateikiant preliminarią remonto trukmę.</w:t>
      </w:r>
      <w:r w:rsidR="006067BC" w:rsidRPr="00DF1FFB">
        <w:rPr>
          <w:rFonts w:asciiTheme="minorHAnsi" w:eastAsiaTheme="minorEastAsia" w:hAnsiTheme="minorHAnsi" w:cstheme="minorHAnsi"/>
          <w:color w:val="000000" w:themeColor="text1"/>
          <w:sz w:val="20"/>
          <w:szCs w:val="20"/>
        </w:rPr>
        <w:t xml:space="preserve"> Pakaitinės </w:t>
      </w:r>
      <w:r w:rsidR="00CB4D68" w:rsidRPr="00DF1FFB">
        <w:rPr>
          <w:rFonts w:asciiTheme="minorHAnsi" w:eastAsiaTheme="minorEastAsia" w:hAnsiTheme="minorHAnsi" w:cstheme="minorHAnsi"/>
          <w:color w:val="000000" w:themeColor="text1"/>
          <w:sz w:val="20"/>
          <w:szCs w:val="20"/>
        </w:rPr>
        <w:t>T</w:t>
      </w:r>
      <w:r w:rsidR="006067BC" w:rsidRPr="00DF1FFB">
        <w:rPr>
          <w:rFonts w:asciiTheme="minorHAnsi" w:eastAsiaTheme="minorEastAsia" w:hAnsiTheme="minorHAnsi" w:cstheme="minorHAnsi"/>
          <w:color w:val="000000" w:themeColor="text1"/>
          <w:sz w:val="20"/>
          <w:szCs w:val="20"/>
        </w:rPr>
        <w:t>ransporto priemonės suteikimas vykdomas pagal Techninės specifikacijos 4.3.</w:t>
      </w:r>
      <w:r w:rsidR="00AD7CA0" w:rsidRPr="00DF1FFB">
        <w:rPr>
          <w:rFonts w:asciiTheme="minorHAnsi" w:eastAsiaTheme="minorEastAsia" w:hAnsiTheme="minorHAnsi" w:cstheme="minorHAnsi"/>
          <w:color w:val="000000" w:themeColor="text1"/>
          <w:sz w:val="20"/>
          <w:szCs w:val="20"/>
        </w:rPr>
        <w:t>18</w:t>
      </w:r>
      <w:r w:rsidR="006067BC" w:rsidRPr="00DF1FFB">
        <w:rPr>
          <w:rFonts w:asciiTheme="minorHAnsi" w:eastAsiaTheme="minorEastAsia" w:hAnsiTheme="minorHAnsi" w:cstheme="minorHAnsi"/>
          <w:color w:val="000000" w:themeColor="text1"/>
          <w:sz w:val="20"/>
          <w:szCs w:val="20"/>
        </w:rPr>
        <w:t xml:space="preserve"> punktą.</w:t>
      </w:r>
    </w:p>
    <w:p w14:paraId="6E813A81" w14:textId="035A2646"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Sekti, planuoti, organizuoti ir atlikti Transporto priemonių periodinį techninį aptarnavimą pagal Transporto priemonės gamintojo rekomendacijas, priklausomai nuo ridos ir sezoniškumo. Esant poreikiui (pvz., Transporto priemonėje užsidega įspėjamieji indikatoriai), periodinis techninis aptarnavimas atliekamas dažniau.</w:t>
      </w:r>
      <w:r w:rsidR="006067BC" w:rsidRPr="00DF1FFB">
        <w:rPr>
          <w:rFonts w:asciiTheme="minorHAnsi" w:eastAsiaTheme="minorEastAsia" w:hAnsiTheme="minorHAnsi" w:cstheme="minorHAnsi"/>
          <w:color w:val="000000" w:themeColor="text1"/>
          <w:sz w:val="20"/>
          <w:szCs w:val="20"/>
        </w:rPr>
        <w:t xml:space="preserve"> Pakaitinės </w:t>
      </w:r>
      <w:r w:rsidR="00924AE0" w:rsidRPr="00DF1FFB">
        <w:rPr>
          <w:rFonts w:asciiTheme="minorHAnsi" w:eastAsiaTheme="minorEastAsia" w:hAnsiTheme="minorHAnsi" w:cstheme="minorHAnsi"/>
          <w:color w:val="000000" w:themeColor="text1"/>
          <w:sz w:val="20"/>
          <w:szCs w:val="20"/>
        </w:rPr>
        <w:t>T</w:t>
      </w:r>
      <w:r w:rsidR="006067BC" w:rsidRPr="00DF1FFB">
        <w:rPr>
          <w:rFonts w:asciiTheme="minorHAnsi" w:eastAsiaTheme="minorEastAsia" w:hAnsiTheme="minorHAnsi" w:cstheme="minorHAnsi"/>
          <w:color w:val="000000" w:themeColor="text1"/>
          <w:sz w:val="20"/>
          <w:szCs w:val="20"/>
        </w:rPr>
        <w:t>ransporto priemonės suteikimas vykdomas pagal Techninės specifikacijos 4.3.</w:t>
      </w:r>
      <w:r w:rsidR="00AD7CA0" w:rsidRPr="00DF1FFB">
        <w:rPr>
          <w:rFonts w:asciiTheme="minorHAnsi" w:eastAsiaTheme="minorEastAsia" w:hAnsiTheme="minorHAnsi" w:cstheme="minorHAnsi"/>
          <w:color w:val="000000" w:themeColor="text1"/>
          <w:sz w:val="20"/>
          <w:szCs w:val="20"/>
        </w:rPr>
        <w:t>18</w:t>
      </w:r>
      <w:r w:rsidR="006067BC" w:rsidRPr="00DF1FFB">
        <w:rPr>
          <w:rFonts w:asciiTheme="minorHAnsi" w:eastAsiaTheme="minorEastAsia" w:hAnsiTheme="minorHAnsi" w:cstheme="minorHAnsi"/>
          <w:color w:val="000000" w:themeColor="text1"/>
          <w:sz w:val="20"/>
          <w:szCs w:val="20"/>
        </w:rPr>
        <w:t xml:space="preserve"> punktą.</w:t>
      </w:r>
    </w:p>
    <w:p w14:paraId="19CE29AF" w14:textId="77777777" w:rsidR="006067BC" w:rsidRPr="00DF1FFB" w:rsidRDefault="006067BC" w:rsidP="00B84579">
      <w:pPr>
        <w:spacing w:line="240" w:lineRule="auto"/>
        <w:rPr>
          <w:rFonts w:cstheme="minorHAnsi"/>
          <w:b/>
          <w:bCs/>
          <w:i/>
          <w:iCs/>
          <w:u w:val="single"/>
        </w:rPr>
      </w:pPr>
    </w:p>
    <w:p w14:paraId="6EAE621E" w14:textId="580A2F87" w:rsidR="000A768E" w:rsidRPr="00DF1FFB" w:rsidRDefault="000A768E" w:rsidP="00B84579">
      <w:pPr>
        <w:spacing w:line="240" w:lineRule="auto"/>
        <w:rPr>
          <w:rFonts w:cstheme="minorHAnsi"/>
          <w:b/>
          <w:bCs/>
          <w:i/>
          <w:iCs/>
          <w:u w:val="single"/>
        </w:rPr>
      </w:pPr>
      <w:r w:rsidRPr="00DF1FFB">
        <w:rPr>
          <w:rFonts w:cstheme="minorHAnsi"/>
          <w:b/>
          <w:bCs/>
          <w:i/>
          <w:iCs/>
          <w:u w:val="single"/>
        </w:rPr>
        <w:t>Techninė apžiūra</w:t>
      </w:r>
    </w:p>
    <w:p w14:paraId="4B659962" w14:textId="521D9B5C" w:rsidR="000A768E" w:rsidRPr="00DF1FFB" w:rsidRDefault="000A768E" w:rsidP="00B84579">
      <w:pPr>
        <w:pStyle w:val="ListParagraph"/>
        <w:numPr>
          <w:ilvl w:val="2"/>
          <w:numId w:val="16"/>
        </w:numPr>
        <w:tabs>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Užtikrinti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priemonių valstybinės techninės apžiūros galiojimą Sutarties galiojimo laikotarpiu</w:t>
      </w:r>
      <w:r w:rsidR="00AD7CA0" w:rsidRPr="00DF1FFB">
        <w:rPr>
          <w:rFonts w:asciiTheme="minorHAnsi" w:eastAsiaTheme="minorEastAsia" w:hAnsiTheme="minorHAnsi" w:cstheme="minorHAnsi"/>
          <w:color w:val="000000" w:themeColor="text1"/>
          <w:sz w:val="20"/>
          <w:szCs w:val="20"/>
        </w:rPr>
        <w:t xml:space="preserve"> - planuoti, organizuoti Transporto priemonių paruošimą privalomajai techninei apžiūrai ir ją atlikti</w:t>
      </w:r>
      <w:r w:rsidRPr="00DF1FFB">
        <w:rPr>
          <w:rFonts w:asciiTheme="minorHAnsi" w:eastAsiaTheme="minorEastAsia" w:hAnsiTheme="minorHAnsi" w:cstheme="minorHAnsi"/>
          <w:color w:val="000000" w:themeColor="text1"/>
          <w:sz w:val="20"/>
          <w:szCs w:val="20"/>
        </w:rPr>
        <w:t xml:space="preserve">. Vykdyti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priemonių nuvarymą iki techninės apžiūros centro atlieka Nuom</w:t>
      </w:r>
      <w:r w:rsidR="00D7246A" w:rsidRPr="00DF1FFB">
        <w:rPr>
          <w:rFonts w:asciiTheme="minorHAnsi" w:eastAsiaTheme="minorEastAsia" w:hAnsiTheme="minorHAnsi" w:cstheme="minorHAnsi"/>
          <w:color w:val="000000" w:themeColor="text1"/>
          <w:sz w:val="20"/>
          <w:szCs w:val="20"/>
        </w:rPr>
        <w:t>otojas</w:t>
      </w:r>
      <w:r w:rsidRPr="00DF1FFB">
        <w:rPr>
          <w:rFonts w:asciiTheme="minorHAnsi" w:eastAsiaTheme="minorEastAsia" w:hAnsiTheme="minorHAnsi" w:cstheme="minorHAnsi"/>
          <w:color w:val="000000" w:themeColor="text1"/>
          <w:sz w:val="20"/>
          <w:szCs w:val="20"/>
        </w:rPr>
        <w:t xml:space="preserve">. Visi su šiomis paslaugomis susiję mokesčiai ir išlaidos turi būti įtraukti į Nuomos įmoką. Nuomotojas privalo informuoti Nuomininką mažiausiai prieš dvi savaites iki šių paslaugų suteikimo (Techninei apžiūrai Nuomininkas pateikia švarias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priemones). </w:t>
      </w:r>
      <w:r w:rsidR="006067BC" w:rsidRPr="00DF1FFB">
        <w:rPr>
          <w:rFonts w:asciiTheme="minorHAnsi" w:eastAsiaTheme="minorEastAsia" w:hAnsiTheme="minorHAnsi" w:cstheme="minorHAnsi"/>
          <w:color w:val="000000" w:themeColor="text1"/>
          <w:sz w:val="20"/>
          <w:szCs w:val="20"/>
        </w:rPr>
        <w:t xml:space="preserve">Pakaitinės </w:t>
      </w:r>
      <w:r w:rsidR="00924AE0" w:rsidRPr="00DF1FFB">
        <w:rPr>
          <w:rFonts w:asciiTheme="minorHAnsi" w:eastAsiaTheme="minorEastAsia" w:hAnsiTheme="minorHAnsi" w:cstheme="minorHAnsi"/>
          <w:color w:val="000000" w:themeColor="text1"/>
          <w:sz w:val="20"/>
          <w:szCs w:val="20"/>
        </w:rPr>
        <w:t>T</w:t>
      </w:r>
      <w:r w:rsidR="006067BC" w:rsidRPr="00DF1FFB">
        <w:rPr>
          <w:rFonts w:asciiTheme="minorHAnsi" w:eastAsiaTheme="minorEastAsia" w:hAnsiTheme="minorHAnsi" w:cstheme="minorHAnsi"/>
          <w:color w:val="000000" w:themeColor="text1"/>
          <w:sz w:val="20"/>
          <w:szCs w:val="20"/>
        </w:rPr>
        <w:t>ransporto priemonės suteikimas vykdomas pagal Techninės specifikacijos 4.3.</w:t>
      </w:r>
      <w:r w:rsidR="00A50146" w:rsidRPr="00DF1FFB">
        <w:rPr>
          <w:rFonts w:asciiTheme="minorHAnsi" w:eastAsiaTheme="minorEastAsia" w:hAnsiTheme="minorHAnsi" w:cstheme="minorHAnsi"/>
          <w:color w:val="000000" w:themeColor="text1"/>
          <w:sz w:val="20"/>
          <w:szCs w:val="20"/>
        </w:rPr>
        <w:t xml:space="preserve">5 </w:t>
      </w:r>
      <w:r w:rsidR="006067BC" w:rsidRPr="00DF1FFB">
        <w:rPr>
          <w:rFonts w:asciiTheme="minorHAnsi" w:eastAsiaTheme="minorEastAsia" w:hAnsiTheme="minorHAnsi" w:cstheme="minorHAnsi"/>
          <w:color w:val="000000" w:themeColor="text1"/>
          <w:sz w:val="20"/>
          <w:szCs w:val="20"/>
        </w:rPr>
        <w:t>punktą.</w:t>
      </w:r>
    </w:p>
    <w:p w14:paraId="35E61D98" w14:textId="77777777" w:rsidR="006067BC" w:rsidRPr="00DF1FFB" w:rsidRDefault="006067BC"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66E97E50" w14:textId="77777777" w:rsidR="000A768E" w:rsidRPr="00DF1FFB" w:rsidRDefault="000A768E" w:rsidP="00B84579">
      <w:pPr>
        <w:spacing w:line="240" w:lineRule="auto"/>
        <w:rPr>
          <w:rFonts w:cstheme="minorHAnsi"/>
          <w:b/>
          <w:bCs/>
          <w:i/>
          <w:iCs/>
          <w:u w:val="single"/>
        </w:rPr>
      </w:pPr>
      <w:r w:rsidRPr="00DF1FFB">
        <w:rPr>
          <w:rFonts w:cstheme="minorHAnsi"/>
          <w:b/>
          <w:bCs/>
          <w:i/>
          <w:iCs/>
          <w:u w:val="single"/>
        </w:rPr>
        <w:lastRenderedPageBreak/>
        <w:t>Transporto priemonių perdavimas, pakaitinės suteikimas</w:t>
      </w:r>
    </w:p>
    <w:p w14:paraId="269FC37E" w14:textId="3EA84E59"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Atvejais, kai nuomojama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 negali būti naudojama (po autoįvykio, esant gedimui, atliekant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techninę </w:t>
      </w:r>
      <w:r w:rsidR="006067BC" w:rsidRPr="00DF1FFB">
        <w:rPr>
          <w:rFonts w:asciiTheme="minorHAnsi" w:eastAsiaTheme="minorEastAsia" w:hAnsiTheme="minorHAnsi" w:cstheme="minorHAnsi"/>
          <w:color w:val="000000" w:themeColor="text1"/>
          <w:sz w:val="20"/>
          <w:szCs w:val="20"/>
        </w:rPr>
        <w:t xml:space="preserve">apžiūrą, </w:t>
      </w:r>
      <w:r w:rsidRPr="00DF1FFB">
        <w:rPr>
          <w:rFonts w:asciiTheme="minorHAnsi" w:eastAsiaTheme="minorEastAsia" w:hAnsiTheme="minorHAnsi" w:cstheme="minorHAnsi"/>
          <w:color w:val="000000" w:themeColor="text1"/>
          <w:sz w:val="20"/>
          <w:szCs w:val="20"/>
        </w:rPr>
        <w:t>priežiūrą, remontą ir kitais atvejais</w:t>
      </w:r>
      <w:r w:rsidR="00A50146" w:rsidRPr="00DF1FFB">
        <w:rPr>
          <w:rFonts w:asciiTheme="minorHAnsi" w:eastAsiaTheme="minorEastAsia" w:hAnsiTheme="minorHAnsi" w:cstheme="minorHAnsi"/>
          <w:color w:val="000000" w:themeColor="text1"/>
          <w:sz w:val="20"/>
          <w:szCs w:val="20"/>
        </w:rPr>
        <w:t>, (toliau – Darbai)</w:t>
      </w:r>
      <w:r w:rsidRPr="00DF1FFB">
        <w:rPr>
          <w:rFonts w:asciiTheme="minorHAnsi" w:eastAsiaTheme="minorEastAsia" w:hAnsiTheme="minorHAnsi" w:cstheme="minorHAnsi"/>
          <w:color w:val="000000" w:themeColor="text1"/>
          <w:sz w:val="20"/>
          <w:szCs w:val="20"/>
        </w:rPr>
        <w:t xml:space="preserve">), teikiant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nuvarymo paslaugas, kai nuomojama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 </w:t>
      </w:r>
      <w:r w:rsidRPr="00DF1FFB">
        <w:rPr>
          <w:rFonts w:asciiTheme="minorHAnsi" w:eastAsiaTheme="minorEastAsia" w:hAnsiTheme="minorHAnsi" w:cstheme="minorHAnsi"/>
          <w:color w:val="000000" w:themeColor="text1"/>
          <w:sz w:val="20"/>
          <w:szCs w:val="20"/>
          <w:u w:val="single"/>
        </w:rPr>
        <w:t xml:space="preserve">negali būti naudojama ilgiau nei 4 valandas, </w:t>
      </w:r>
      <w:r w:rsidR="004C2E94" w:rsidRPr="00DF1FFB">
        <w:rPr>
          <w:rFonts w:asciiTheme="minorHAnsi" w:eastAsiaTheme="minorEastAsia" w:hAnsiTheme="minorHAnsi" w:cstheme="minorHAnsi"/>
          <w:color w:val="000000" w:themeColor="text1"/>
          <w:sz w:val="20"/>
          <w:szCs w:val="20"/>
        </w:rPr>
        <w:t xml:space="preserve">Nuomotojas </w:t>
      </w:r>
      <w:r w:rsidRPr="00DF1FFB">
        <w:rPr>
          <w:rFonts w:asciiTheme="minorHAnsi" w:eastAsiaTheme="minorEastAsia" w:hAnsiTheme="minorHAnsi" w:cstheme="minorHAnsi"/>
          <w:color w:val="000000" w:themeColor="text1"/>
          <w:sz w:val="20"/>
          <w:szCs w:val="20"/>
        </w:rPr>
        <w:t xml:space="preserve">įsipareigoja suteikti pakaitinę transporto priemonę vykdomų </w:t>
      </w:r>
      <w:r w:rsidR="00A50146" w:rsidRPr="00DF1FFB">
        <w:rPr>
          <w:rFonts w:asciiTheme="minorHAnsi" w:eastAsiaTheme="minorEastAsia" w:hAnsiTheme="minorHAnsi" w:cstheme="minorHAnsi"/>
          <w:color w:val="000000" w:themeColor="text1"/>
          <w:sz w:val="20"/>
          <w:szCs w:val="20"/>
        </w:rPr>
        <w:t>D</w:t>
      </w:r>
      <w:r w:rsidRPr="00DF1FFB">
        <w:rPr>
          <w:rFonts w:asciiTheme="minorHAnsi" w:eastAsiaTheme="minorEastAsia" w:hAnsiTheme="minorHAnsi" w:cstheme="minorHAnsi"/>
          <w:color w:val="000000" w:themeColor="text1"/>
          <w:sz w:val="20"/>
          <w:szCs w:val="20"/>
        </w:rPr>
        <w:t xml:space="preserve">arbų metu. </w:t>
      </w:r>
      <w:bookmarkStart w:id="1" w:name="_Hlk113527112"/>
      <w:r w:rsidRPr="00DF1FFB">
        <w:rPr>
          <w:rFonts w:asciiTheme="minorHAnsi" w:eastAsiaTheme="minorEastAsia" w:hAnsiTheme="minorHAnsi" w:cstheme="minorHAnsi"/>
          <w:color w:val="000000" w:themeColor="text1"/>
          <w:sz w:val="20"/>
          <w:szCs w:val="20"/>
        </w:rPr>
        <w:t xml:space="preserve">Pakaitinės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priemonės klasė ir kategorija turi būti</w:t>
      </w:r>
      <w:r w:rsidR="008110A6" w:rsidRPr="00DF1FFB">
        <w:rPr>
          <w:rFonts w:asciiTheme="minorHAnsi" w:eastAsiaTheme="minorEastAsia" w:hAnsiTheme="minorHAnsi" w:cstheme="minorHAnsi"/>
          <w:color w:val="000000" w:themeColor="text1"/>
          <w:sz w:val="20"/>
          <w:szCs w:val="20"/>
        </w:rPr>
        <w:t xml:space="preserve">: </w:t>
      </w:r>
      <w:r w:rsidR="00B02250">
        <w:rPr>
          <w:rFonts w:asciiTheme="minorHAnsi" w:eastAsiaTheme="minorEastAsia" w:hAnsiTheme="minorHAnsi" w:cstheme="minorHAnsi"/>
          <w:color w:val="000000" w:themeColor="text1"/>
          <w:sz w:val="20"/>
          <w:szCs w:val="20"/>
        </w:rPr>
        <w:t xml:space="preserve">analogiška Transporto priemonei kuri negali būti naudojama arba </w:t>
      </w:r>
      <w:r w:rsidR="008110A6" w:rsidRPr="00DF1FFB">
        <w:rPr>
          <w:rFonts w:asciiTheme="minorHAnsi" w:eastAsiaTheme="minorEastAsia" w:hAnsiTheme="minorHAnsi" w:cstheme="minorHAnsi"/>
          <w:color w:val="000000" w:themeColor="text1"/>
          <w:sz w:val="20"/>
          <w:szCs w:val="20"/>
        </w:rPr>
        <w:t xml:space="preserve">M1 kategorijos </w:t>
      </w:r>
      <w:r w:rsidR="00924AE0" w:rsidRPr="00DF1FFB">
        <w:rPr>
          <w:rFonts w:asciiTheme="minorHAnsi" w:eastAsiaTheme="minorEastAsia" w:hAnsiTheme="minorHAnsi" w:cstheme="minorHAnsi"/>
          <w:color w:val="000000" w:themeColor="text1"/>
          <w:sz w:val="20"/>
          <w:szCs w:val="20"/>
        </w:rPr>
        <w:t>T</w:t>
      </w:r>
      <w:r w:rsidR="008110A6" w:rsidRPr="00DF1FFB">
        <w:rPr>
          <w:rFonts w:asciiTheme="minorHAnsi" w:eastAsiaTheme="minorEastAsia" w:hAnsiTheme="minorHAnsi" w:cstheme="minorHAnsi"/>
          <w:color w:val="000000" w:themeColor="text1"/>
          <w:sz w:val="20"/>
          <w:szCs w:val="20"/>
        </w:rPr>
        <w:t xml:space="preserve">ransporto priemonei pakaitinė </w:t>
      </w:r>
      <w:r w:rsidR="00924AE0" w:rsidRPr="00DF1FFB">
        <w:rPr>
          <w:rFonts w:asciiTheme="minorHAnsi" w:eastAsiaTheme="minorEastAsia" w:hAnsiTheme="minorHAnsi" w:cstheme="minorHAnsi"/>
          <w:color w:val="000000" w:themeColor="text1"/>
          <w:sz w:val="20"/>
          <w:szCs w:val="20"/>
        </w:rPr>
        <w:t>T</w:t>
      </w:r>
      <w:r w:rsidR="008110A6" w:rsidRPr="00DF1FFB">
        <w:rPr>
          <w:rFonts w:asciiTheme="minorHAnsi" w:eastAsiaTheme="minorEastAsia" w:hAnsiTheme="minorHAnsi" w:cstheme="minorHAnsi"/>
          <w:color w:val="000000" w:themeColor="text1"/>
          <w:sz w:val="20"/>
          <w:szCs w:val="20"/>
        </w:rPr>
        <w:t>ransporto priemonė turi būti M1 kategorijos automobilis</w:t>
      </w:r>
      <w:r w:rsidR="00B02250">
        <w:rPr>
          <w:rFonts w:asciiTheme="minorHAnsi" w:eastAsiaTheme="minorEastAsia" w:hAnsiTheme="minorHAnsi" w:cstheme="minorHAnsi"/>
          <w:color w:val="000000" w:themeColor="text1"/>
          <w:sz w:val="20"/>
          <w:szCs w:val="20"/>
        </w:rPr>
        <w:t xml:space="preserve"> arba</w:t>
      </w:r>
      <w:r w:rsidR="008110A6" w:rsidRPr="00DF1FFB">
        <w:rPr>
          <w:rFonts w:asciiTheme="minorHAnsi" w:eastAsiaTheme="minorEastAsia" w:hAnsiTheme="minorHAnsi" w:cstheme="minorHAnsi"/>
          <w:color w:val="000000" w:themeColor="text1"/>
          <w:sz w:val="20"/>
          <w:szCs w:val="20"/>
        </w:rPr>
        <w:t xml:space="preserve"> N1 kategorijos </w:t>
      </w:r>
      <w:r w:rsidR="00924AE0" w:rsidRPr="00DF1FFB">
        <w:rPr>
          <w:rFonts w:asciiTheme="minorHAnsi" w:eastAsiaTheme="minorEastAsia" w:hAnsiTheme="minorHAnsi" w:cstheme="minorHAnsi"/>
          <w:color w:val="000000" w:themeColor="text1"/>
          <w:sz w:val="20"/>
          <w:szCs w:val="20"/>
        </w:rPr>
        <w:t>T</w:t>
      </w:r>
      <w:r w:rsidR="008110A6" w:rsidRPr="00DF1FFB">
        <w:rPr>
          <w:rFonts w:asciiTheme="minorHAnsi" w:eastAsiaTheme="minorEastAsia" w:hAnsiTheme="minorHAnsi" w:cstheme="minorHAnsi"/>
          <w:color w:val="000000" w:themeColor="text1"/>
          <w:sz w:val="20"/>
          <w:szCs w:val="20"/>
        </w:rPr>
        <w:t xml:space="preserve">ransporto priemonėms turi būti suteikiama padidinto pravažumo (SUV, pikapo arba furgono kategorijos) </w:t>
      </w:r>
      <w:r w:rsidR="00924AE0" w:rsidRPr="00DF1FFB">
        <w:rPr>
          <w:rFonts w:asciiTheme="minorHAnsi" w:eastAsiaTheme="minorEastAsia" w:hAnsiTheme="minorHAnsi" w:cstheme="minorHAnsi"/>
          <w:color w:val="000000" w:themeColor="text1"/>
          <w:sz w:val="20"/>
          <w:szCs w:val="20"/>
        </w:rPr>
        <w:t>T</w:t>
      </w:r>
      <w:r w:rsidR="008110A6" w:rsidRPr="00DF1FFB">
        <w:rPr>
          <w:rFonts w:asciiTheme="minorHAnsi" w:eastAsiaTheme="minorEastAsia" w:hAnsiTheme="minorHAnsi" w:cstheme="minorHAnsi"/>
          <w:color w:val="000000" w:themeColor="text1"/>
          <w:sz w:val="20"/>
          <w:szCs w:val="20"/>
        </w:rPr>
        <w:t>ransporto priemonė.</w:t>
      </w:r>
      <w:bookmarkEnd w:id="1"/>
      <w:r w:rsidR="008110A6" w:rsidRPr="00DF1FFB">
        <w:rPr>
          <w:rFonts w:asciiTheme="minorHAnsi" w:eastAsiaTheme="minorEastAsia" w:hAnsiTheme="minorHAnsi" w:cstheme="minorHAnsi"/>
          <w:color w:val="000000" w:themeColor="text1"/>
          <w:sz w:val="20"/>
          <w:szCs w:val="20"/>
        </w:rPr>
        <w:t xml:space="preserve"> </w:t>
      </w:r>
      <w:r w:rsidRPr="00DF1FFB">
        <w:rPr>
          <w:rFonts w:asciiTheme="minorHAnsi" w:eastAsiaTheme="minorEastAsia" w:hAnsiTheme="minorHAnsi" w:cstheme="minorHAnsi"/>
          <w:color w:val="000000" w:themeColor="text1"/>
          <w:sz w:val="20"/>
          <w:szCs w:val="20"/>
        </w:rPr>
        <w:t xml:space="preserve">Pakaitinė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 Nuomininkui pateikiama švari (išorė ir vidus), pilnu kuro baku</w:t>
      </w:r>
      <w:r w:rsidR="006D37F3" w:rsidRPr="00DF1FFB">
        <w:rPr>
          <w:rFonts w:asciiTheme="minorHAnsi" w:eastAsiaTheme="minorEastAsia" w:hAnsiTheme="minorHAnsi" w:cstheme="minorHAnsi"/>
          <w:color w:val="000000" w:themeColor="text1"/>
          <w:sz w:val="20"/>
          <w:szCs w:val="20"/>
        </w:rPr>
        <w:t xml:space="preserve"> (elektromobilis turi būti pakrautas tiek, kad užtektų nuvažiuoti ne mažiau 50 km)</w:t>
      </w:r>
      <w:r w:rsidRPr="00DF1FFB">
        <w:rPr>
          <w:rFonts w:asciiTheme="minorHAnsi" w:eastAsiaTheme="minorEastAsia" w:hAnsiTheme="minorHAnsi" w:cstheme="minorHAnsi"/>
          <w:color w:val="000000" w:themeColor="text1"/>
          <w:sz w:val="20"/>
          <w:szCs w:val="20"/>
        </w:rPr>
        <w:t xml:space="preserve">. Nuomininkas, grąžindamas pakaitinę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priemonę, Nuomotojui privalo ją grąžinti švarią (išorė ir vidus), pilnu kuro baku</w:t>
      </w:r>
      <w:r w:rsidR="006D37F3" w:rsidRPr="00DF1FFB">
        <w:rPr>
          <w:rFonts w:asciiTheme="minorHAnsi" w:eastAsiaTheme="minorEastAsia" w:hAnsiTheme="minorHAnsi" w:cstheme="minorHAnsi"/>
          <w:color w:val="000000" w:themeColor="text1"/>
          <w:sz w:val="20"/>
          <w:szCs w:val="20"/>
        </w:rPr>
        <w:t xml:space="preserve"> (elektromobilis turi būti pakrautas tiek, kad užtektų nuvažiuoti ne mažiau 50 km)</w:t>
      </w:r>
      <w:r w:rsidRPr="00DF1FFB">
        <w:rPr>
          <w:rFonts w:asciiTheme="minorHAnsi" w:eastAsiaTheme="minorEastAsia" w:hAnsiTheme="minorHAnsi" w:cstheme="minorHAnsi"/>
          <w:color w:val="000000" w:themeColor="text1"/>
          <w:sz w:val="20"/>
          <w:szCs w:val="20"/>
        </w:rPr>
        <w:t>.</w:t>
      </w:r>
    </w:p>
    <w:p w14:paraId="52FF4F76" w14:textId="7B68D5B2" w:rsidR="006067BC" w:rsidRPr="003F79F3" w:rsidRDefault="000A768E" w:rsidP="00B84579">
      <w:pPr>
        <w:pStyle w:val="ListParagraph"/>
        <w:numPr>
          <w:ilvl w:val="2"/>
          <w:numId w:val="16"/>
        </w:numPr>
        <w:tabs>
          <w:tab w:val="left" w:pos="0"/>
          <w:tab w:val="left" w:pos="567"/>
          <w:tab w:val="left" w:pos="709"/>
        </w:tabs>
        <w:spacing w:after="0" w:line="240" w:lineRule="auto"/>
        <w:jc w:val="both"/>
        <w:rPr>
          <w:rFonts w:asciiTheme="minorHAnsi" w:hAnsiTheme="minorHAnsi" w:cstheme="minorHAnsi"/>
          <w:b/>
          <w:bCs/>
          <w:i/>
          <w:iCs/>
          <w:u w:val="single"/>
        </w:rPr>
      </w:pPr>
      <w:r w:rsidRPr="00DF1FFB">
        <w:rPr>
          <w:rFonts w:asciiTheme="minorHAnsi" w:eastAsiaTheme="minorEastAsia" w:hAnsiTheme="minorHAnsi" w:cstheme="minorHAnsi"/>
          <w:color w:val="000000" w:themeColor="text1"/>
          <w:sz w:val="20"/>
          <w:szCs w:val="20"/>
        </w:rPr>
        <w:t xml:space="preserve">Jeigu Paslaugų suteikimui Transporto priemonės turi būti perduotos </w:t>
      </w:r>
      <w:r w:rsidR="003C69B2" w:rsidRPr="00DF1FFB">
        <w:rPr>
          <w:rFonts w:asciiTheme="minorHAnsi" w:eastAsiaTheme="minorEastAsia" w:hAnsiTheme="minorHAnsi" w:cstheme="minorHAnsi"/>
          <w:color w:val="000000" w:themeColor="text1"/>
          <w:sz w:val="20"/>
          <w:szCs w:val="20"/>
        </w:rPr>
        <w:t>Nuomotojui</w:t>
      </w:r>
      <w:r w:rsidRPr="00DF1FFB">
        <w:rPr>
          <w:rFonts w:asciiTheme="minorHAnsi" w:eastAsiaTheme="minorEastAsia" w:hAnsiTheme="minorHAnsi" w:cstheme="minorHAnsi"/>
          <w:color w:val="000000" w:themeColor="text1"/>
          <w:sz w:val="20"/>
          <w:szCs w:val="20"/>
        </w:rPr>
        <w:t xml:space="preserve">, Transporto priemonių priėmimas – perdavimas atitinkamai paslaugai atlikti ir grąžinimas ją atlikus įforminamas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priėmimo – perdavimo aktu </w:t>
      </w:r>
      <w:r w:rsidR="00D7246A" w:rsidRPr="00DF1FFB">
        <w:rPr>
          <w:rFonts w:asciiTheme="minorHAnsi" w:eastAsiaTheme="minorEastAsia" w:hAnsiTheme="minorHAnsi" w:cstheme="minorHAnsi"/>
          <w:color w:val="000000" w:themeColor="text1"/>
          <w:sz w:val="20"/>
          <w:szCs w:val="20"/>
        </w:rPr>
        <w:t>arba kita sutarta forma.</w:t>
      </w:r>
    </w:p>
    <w:p w14:paraId="2914B1F4" w14:textId="77777777" w:rsidR="003A6632" w:rsidRDefault="00647150" w:rsidP="00647150">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Atvejais, kai nuomojama Transporto priemonė negali būti</w:t>
      </w:r>
      <w:r>
        <w:rPr>
          <w:rFonts w:asciiTheme="minorHAnsi" w:eastAsiaTheme="minorEastAsia" w:hAnsiTheme="minorHAnsi" w:cstheme="minorHAnsi"/>
          <w:color w:val="000000" w:themeColor="text1"/>
          <w:sz w:val="20"/>
          <w:szCs w:val="20"/>
        </w:rPr>
        <w:t xml:space="preserve"> pristatyta numatytais terminais, </w:t>
      </w:r>
      <w:r w:rsidRPr="00DF1FFB">
        <w:rPr>
          <w:rFonts w:asciiTheme="minorHAnsi" w:eastAsiaTheme="minorEastAsia" w:hAnsiTheme="minorHAnsi" w:cstheme="minorHAnsi"/>
          <w:color w:val="000000" w:themeColor="text1"/>
          <w:sz w:val="20"/>
          <w:szCs w:val="20"/>
        </w:rPr>
        <w:t>Nuomotojas įsipareigoja suteikti pakaitinę transporto priemonę</w:t>
      </w:r>
      <w:r>
        <w:rPr>
          <w:rFonts w:asciiTheme="minorHAnsi" w:eastAsiaTheme="minorEastAsia" w:hAnsiTheme="minorHAnsi" w:cstheme="minorHAnsi"/>
          <w:color w:val="000000" w:themeColor="text1"/>
          <w:sz w:val="20"/>
          <w:szCs w:val="20"/>
        </w:rPr>
        <w:t xml:space="preserve"> ne ilgesniam nei 1 (vienerių) metų laikotarpiui. </w:t>
      </w:r>
      <w:r w:rsidRPr="00DF1FFB">
        <w:rPr>
          <w:rFonts w:asciiTheme="minorHAnsi" w:eastAsiaTheme="minorEastAsia" w:hAnsiTheme="minorHAnsi" w:cstheme="minorHAnsi"/>
          <w:color w:val="000000" w:themeColor="text1"/>
          <w:sz w:val="20"/>
          <w:szCs w:val="20"/>
        </w:rPr>
        <w:t xml:space="preserve"> Pakaitinės Transporto priemonės klasė ir kategorija turi būti: </w:t>
      </w:r>
    </w:p>
    <w:p w14:paraId="2E9F1200" w14:textId="4CC3A761" w:rsidR="003A6632" w:rsidRPr="003F79F3" w:rsidRDefault="00647150" w:rsidP="003A6632">
      <w:pPr>
        <w:pStyle w:val="ListParagraph"/>
        <w:numPr>
          <w:ilvl w:val="0"/>
          <w:numId w:val="20"/>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M1 kategorijos Transporto priemonei pakaitinė Transporto priemonė turi būti M1 kategorijos </w:t>
      </w:r>
      <w:r w:rsidR="003A6632">
        <w:rPr>
          <w:rFonts w:asciiTheme="minorHAnsi" w:eastAsiaTheme="minorEastAsia" w:hAnsiTheme="minorHAnsi" w:cstheme="minorHAnsi"/>
          <w:color w:val="000000" w:themeColor="text1"/>
          <w:sz w:val="20"/>
          <w:szCs w:val="20"/>
        </w:rPr>
        <w:t>transporto priemonė, ne pilnai atitinkanti TS, i</w:t>
      </w:r>
      <w:r w:rsidR="003A6632" w:rsidRPr="003F79F3">
        <w:rPr>
          <w:rFonts w:eastAsiaTheme="minorEastAsia" w:cstheme="minorHAnsi"/>
          <w:color w:val="000000" w:themeColor="text1"/>
          <w:sz w:val="20"/>
          <w:szCs w:val="20"/>
        </w:rPr>
        <w:t>šskyrus, I3a kategorijos transporto priemonei pakaitinė transporto priemonė turi būti ne žemesnė nei I2a kategorijos ir 4 varančiųjų ratų;</w:t>
      </w:r>
    </w:p>
    <w:p w14:paraId="10928E2A" w14:textId="57EB456A" w:rsidR="003A6632" w:rsidRDefault="00647150" w:rsidP="003A6632">
      <w:pPr>
        <w:pStyle w:val="ListParagraph"/>
        <w:numPr>
          <w:ilvl w:val="0"/>
          <w:numId w:val="20"/>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N1 kategorijos Transporto priemonėms turi būti suteikiama padidinto pravažumo (pikapo arba furgono kategorijos) Transporto priemonė</w:t>
      </w:r>
      <w:r>
        <w:rPr>
          <w:rFonts w:asciiTheme="minorHAnsi" w:eastAsiaTheme="minorEastAsia" w:hAnsiTheme="minorHAnsi" w:cstheme="minorHAnsi"/>
          <w:color w:val="000000" w:themeColor="text1"/>
          <w:sz w:val="20"/>
          <w:szCs w:val="20"/>
        </w:rPr>
        <w:t>, ne pilnai atitinkan</w:t>
      </w:r>
      <w:r w:rsidR="003A6632">
        <w:rPr>
          <w:rFonts w:asciiTheme="minorHAnsi" w:eastAsiaTheme="minorEastAsia" w:hAnsiTheme="minorHAnsi" w:cstheme="minorHAnsi"/>
          <w:color w:val="000000" w:themeColor="text1"/>
          <w:sz w:val="20"/>
          <w:szCs w:val="20"/>
        </w:rPr>
        <w:t>ti</w:t>
      </w:r>
      <w:r>
        <w:rPr>
          <w:rFonts w:asciiTheme="minorHAnsi" w:eastAsiaTheme="minorEastAsia" w:hAnsiTheme="minorHAnsi" w:cstheme="minorHAnsi"/>
          <w:color w:val="000000" w:themeColor="text1"/>
          <w:sz w:val="20"/>
          <w:szCs w:val="20"/>
        </w:rPr>
        <w:t xml:space="preserve"> TS</w:t>
      </w:r>
      <w:r w:rsidR="003A6632">
        <w:rPr>
          <w:rFonts w:asciiTheme="minorHAnsi" w:eastAsiaTheme="minorEastAsia" w:hAnsiTheme="minorHAnsi" w:cstheme="minorHAnsi"/>
          <w:color w:val="000000" w:themeColor="text1"/>
          <w:sz w:val="20"/>
          <w:szCs w:val="20"/>
        </w:rPr>
        <w:t>;</w:t>
      </w:r>
    </w:p>
    <w:p w14:paraId="387FCFBF" w14:textId="5D3CD3BA" w:rsidR="00647150" w:rsidRPr="003F79F3" w:rsidRDefault="003A6632" w:rsidP="003F79F3">
      <w:pPr>
        <w:tabs>
          <w:tab w:val="left" w:pos="0"/>
          <w:tab w:val="left" w:pos="567"/>
          <w:tab w:val="left" w:pos="709"/>
        </w:tabs>
        <w:spacing w:after="0" w:line="240" w:lineRule="auto"/>
        <w:ind w:left="1080"/>
        <w:jc w:val="both"/>
        <w:rPr>
          <w:rFonts w:eastAsiaTheme="minorEastAsia" w:cstheme="minorHAnsi"/>
          <w:color w:val="000000" w:themeColor="text1"/>
          <w:sz w:val="20"/>
          <w:szCs w:val="20"/>
        </w:rPr>
      </w:pPr>
      <w:r>
        <w:rPr>
          <w:rFonts w:eastAsiaTheme="minorEastAsia" w:cstheme="minorHAnsi"/>
          <w:color w:val="000000" w:themeColor="text1"/>
          <w:sz w:val="20"/>
          <w:szCs w:val="20"/>
        </w:rPr>
        <w:t xml:space="preserve">Pakaitinė </w:t>
      </w:r>
      <w:r w:rsidR="00647150" w:rsidRPr="003F79F3">
        <w:rPr>
          <w:rFonts w:eastAsiaTheme="minorEastAsia" w:cstheme="minorHAnsi"/>
          <w:color w:val="000000" w:themeColor="text1"/>
          <w:sz w:val="20"/>
          <w:szCs w:val="20"/>
        </w:rPr>
        <w:t xml:space="preserve">Transporto priemonė neturi būti senesnė nei 5 (penkeri) metai, gali būti kita degalų rūšis. Pakaitinė Transporto priemonė Nuomininkui pateikiama švari (išorė ir vidus), pilnu kuro baku (elektromobilis turi būti pakrautas tiek, kad užtektų nuvažiuoti ne mažiau 50 km). Nuomininkas, grąžindamas pakaitinę Transporto priemonę, Nuomotojui privalo ją grąžinti švarią (išorė ir vidus), pilnu kuro baku (elektromobilis turi būti pakrautas tiek, kad užtektų nuvažiuoti ne mažiau 50 km). Už pakaitinę </w:t>
      </w:r>
      <w:r>
        <w:rPr>
          <w:rFonts w:eastAsiaTheme="minorEastAsia" w:cstheme="minorHAnsi"/>
          <w:color w:val="000000" w:themeColor="text1"/>
          <w:sz w:val="20"/>
          <w:szCs w:val="20"/>
        </w:rPr>
        <w:t>T</w:t>
      </w:r>
      <w:r w:rsidR="00647150" w:rsidRPr="003F79F3">
        <w:rPr>
          <w:rFonts w:eastAsiaTheme="minorEastAsia" w:cstheme="minorHAnsi"/>
          <w:color w:val="000000" w:themeColor="text1"/>
          <w:sz w:val="20"/>
          <w:szCs w:val="20"/>
        </w:rPr>
        <w:t xml:space="preserve">ransporto priemonę apmokama ne daugiau nei </w:t>
      </w:r>
      <w:r>
        <w:rPr>
          <w:rFonts w:eastAsiaTheme="minorEastAsia" w:cstheme="minorHAnsi"/>
          <w:color w:val="000000" w:themeColor="text1"/>
          <w:sz w:val="20"/>
          <w:szCs w:val="20"/>
        </w:rPr>
        <w:t xml:space="preserve">pirmiesiems 6 (šešiems) mėnesiams </w:t>
      </w:r>
      <w:r w:rsidR="00647150" w:rsidRPr="003F79F3">
        <w:rPr>
          <w:rFonts w:eastAsiaTheme="minorEastAsia" w:cstheme="minorHAnsi"/>
          <w:color w:val="000000" w:themeColor="text1"/>
          <w:sz w:val="20"/>
          <w:szCs w:val="20"/>
        </w:rPr>
        <w:t>85 procentai pagal pasiūlytą įkainį tai transporto priemonei pagal atitinkama pirkimo objekto dalį</w:t>
      </w:r>
      <w:r>
        <w:rPr>
          <w:rFonts w:eastAsiaTheme="minorEastAsia" w:cstheme="minorHAnsi"/>
          <w:color w:val="000000" w:themeColor="text1"/>
          <w:sz w:val="20"/>
          <w:szCs w:val="20"/>
        </w:rPr>
        <w:t xml:space="preserve">, likusiems 6 (šešiems) mėnesiams ne daugiau nei 70 procentai </w:t>
      </w:r>
      <w:r w:rsidRPr="002A427D">
        <w:rPr>
          <w:rFonts w:eastAsiaTheme="minorEastAsia" w:cstheme="minorHAnsi"/>
          <w:color w:val="000000" w:themeColor="text1"/>
          <w:sz w:val="20"/>
          <w:szCs w:val="20"/>
        </w:rPr>
        <w:t>pagal pasiūlytą įkainį tai transporto priemonei pagal atitinkama pirkimo objekto dalį</w:t>
      </w:r>
      <w:r w:rsidR="00647150" w:rsidRPr="003F79F3">
        <w:rPr>
          <w:rFonts w:eastAsiaTheme="minorEastAsia" w:cstheme="minorHAnsi"/>
          <w:color w:val="000000" w:themeColor="text1"/>
          <w:sz w:val="20"/>
          <w:szCs w:val="20"/>
        </w:rPr>
        <w:t xml:space="preserve">. </w:t>
      </w:r>
    </w:p>
    <w:p w14:paraId="7FDB0745" w14:textId="77777777" w:rsidR="00647150" w:rsidRPr="00DF1FFB" w:rsidRDefault="00647150" w:rsidP="003F79F3">
      <w:pPr>
        <w:pStyle w:val="ListParagraph"/>
        <w:tabs>
          <w:tab w:val="left" w:pos="0"/>
          <w:tab w:val="left" w:pos="567"/>
          <w:tab w:val="left" w:pos="709"/>
        </w:tabs>
        <w:spacing w:after="0" w:line="240" w:lineRule="auto"/>
        <w:ind w:firstLine="0"/>
        <w:jc w:val="both"/>
        <w:rPr>
          <w:rFonts w:asciiTheme="minorHAnsi" w:hAnsiTheme="minorHAnsi" w:cstheme="minorHAnsi"/>
          <w:b/>
          <w:bCs/>
          <w:i/>
          <w:iCs/>
          <w:u w:val="single"/>
        </w:rPr>
      </w:pPr>
    </w:p>
    <w:p w14:paraId="416169F8" w14:textId="77777777" w:rsidR="00D7246A" w:rsidRPr="00DF1FFB" w:rsidRDefault="00D7246A" w:rsidP="00B84579">
      <w:pPr>
        <w:pStyle w:val="ListParagraph"/>
        <w:tabs>
          <w:tab w:val="left" w:pos="0"/>
          <w:tab w:val="left" w:pos="567"/>
          <w:tab w:val="left" w:pos="709"/>
        </w:tabs>
        <w:spacing w:after="0" w:line="240" w:lineRule="auto"/>
        <w:ind w:firstLine="0"/>
        <w:jc w:val="both"/>
        <w:rPr>
          <w:rFonts w:asciiTheme="minorHAnsi" w:hAnsiTheme="minorHAnsi" w:cstheme="minorHAnsi"/>
          <w:b/>
          <w:bCs/>
          <w:i/>
          <w:iCs/>
          <w:u w:val="single"/>
        </w:rPr>
      </w:pPr>
    </w:p>
    <w:p w14:paraId="6AFD4EEF" w14:textId="54E43CDA" w:rsidR="000A768E" w:rsidRPr="00DF1FFB" w:rsidRDefault="000A768E" w:rsidP="00B84579">
      <w:pPr>
        <w:spacing w:line="240" w:lineRule="auto"/>
        <w:rPr>
          <w:rFonts w:cstheme="minorHAnsi"/>
          <w:b/>
          <w:bCs/>
          <w:i/>
          <w:iCs/>
          <w:u w:val="single"/>
        </w:rPr>
      </w:pPr>
      <w:r w:rsidRPr="00DF1FFB">
        <w:rPr>
          <w:rFonts w:cstheme="minorHAnsi"/>
          <w:b/>
          <w:bCs/>
          <w:i/>
          <w:iCs/>
          <w:u w:val="single"/>
        </w:rPr>
        <w:t>Draudimas, mokesčiai</w:t>
      </w:r>
    </w:p>
    <w:p w14:paraId="12CA1C8A" w14:textId="25A28C2F"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Užtikrinti nuomojamų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privalomąjį civilinės atsakomybės draudimą ir KASKO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priemonių draudimą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valdytojų civilinės atsakomybės privalomojo ir KASKO draudimo reikalavimai pateikti </w:t>
      </w:r>
      <w:r w:rsidR="00EF324B" w:rsidRPr="00DF1FFB">
        <w:rPr>
          <w:rFonts w:asciiTheme="minorHAnsi" w:eastAsiaTheme="minorEastAsia" w:hAnsiTheme="minorHAnsi" w:cstheme="minorHAnsi"/>
          <w:color w:val="000000" w:themeColor="text1"/>
          <w:sz w:val="20"/>
          <w:szCs w:val="20"/>
        </w:rPr>
        <w:t>Techninės specifikacijos</w:t>
      </w:r>
      <w:r w:rsidRPr="00DF1FFB">
        <w:rPr>
          <w:rFonts w:asciiTheme="minorHAnsi" w:eastAsiaTheme="minorEastAsia" w:hAnsiTheme="minorHAnsi" w:cstheme="minorHAnsi"/>
          <w:color w:val="000000" w:themeColor="text1"/>
          <w:sz w:val="20"/>
          <w:szCs w:val="20"/>
        </w:rPr>
        <w:t xml:space="preserve"> 2 priede). Franšizė draudiminiams įvykiams</w:t>
      </w:r>
      <w:r w:rsidR="00AD7CA0" w:rsidRPr="00DF1FFB">
        <w:rPr>
          <w:rFonts w:asciiTheme="minorHAnsi" w:eastAsiaTheme="minorEastAsia" w:hAnsiTheme="minorHAnsi" w:cstheme="minorHAnsi"/>
          <w:color w:val="000000" w:themeColor="text1"/>
          <w:sz w:val="20"/>
          <w:szCs w:val="20"/>
        </w:rPr>
        <w:t>, išskyrus vagystę, pagal Nuo</w:t>
      </w:r>
      <w:r w:rsidR="00D7246A" w:rsidRPr="00DF1FFB">
        <w:rPr>
          <w:rFonts w:asciiTheme="minorHAnsi" w:eastAsiaTheme="minorEastAsia" w:hAnsiTheme="minorHAnsi" w:cstheme="minorHAnsi"/>
          <w:color w:val="000000" w:themeColor="text1"/>
          <w:sz w:val="20"/>
          <w:szCs w:val="20"/>
        </w:rPr>
        <w:t xml:space="preserve">motojo </w:t>
      </w:r>
      <w:r w:rsidR="00AD7CA0" w:rsidRPr="00DF1FFB">
        <w:rPr>
          <w:rFonts w:asciiTheme="minorHAnsi" w:eastAsiaTheme="minorEastAsia" w:hAnsiTheme="minorHAnsi" w:cstheme="minorHAnsi"/>
          <w:color w:val="000000" w:themeColor="text1"/>
          <w:sz w:val="20"/>
          <w:szCs w:val="20"/>
        </w:rPr>
        <w:t>pateiktą dydį Pasiūlymo formoje</w:t>
      </w:r>
      <w:r w:rsidRPr="00DF1FFB">
        <w:rPr>
          <w:rFonts w:asciiTheme="minorHAnsi" w:eastAsiaTheme="minorEastAsia" w:hAnsiTheme="minorHAnsi" w:cstheme="minorHAnsi"/>
          <w:color w:val="000000" w:themeColor="text1"/>
          <w:sz w:val="20"/>
          <w:szCs w:val="20"/>
        </w:rPr>
        <w:t xml:space="preserve">. Franšizė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vagystės atveju – ne daugiau kaip 10 proc.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rinkos vertės. Užtikrinti nuomojamų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tarptautinį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draudimą (žaliąją kortelę). Visi draudiminiai mokesčiai turi būti įtraukti į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ransporto priemonės Nuomos įmoką ir negali atsirasti papildomų mokesčių priklausančių nuo Nuomininko žalų istorijos, vairavimo stažo, amžiaus, vairuojančio asmens (</w:t>
      </w:r>
      <w:r w:rsidR="00924AE0"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priemonę vairuoti gali ir ne įmonės darbuotojai). </w:t>
      </w:r>
    </w:p>
    <w:p w14:paraId="6EB59B65" w14:textId="77777777"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Atlikti draudiminių ir nedraudiminių eismo įvykių administravimą, kontaktavimą su Nuomininko darbuotojais dėl reikalingos informacijos pateikimo, su įvykiu susijusių dokumentų pildymą bei pateikimą draudimo kompanijai pagal galiojančius teisės aktus. Organizuoti būtinus Transporto priemonės atstatymo darbus. </w:t>
      </w:r>
    </w:p>
    <w:p w14:paraId="4817538C" w14:textId="69526433"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Prieš draudžiamojo laikotarpio pradžią (ne vėliau kaip prieš 3 darbo dienas), Nuomotojas turi Nuomininkui pateikti </w:t>
      </w:r>
      <w:r w:rsidR="005B45F1" w:rsidRPr="00DF1FFB">
        <w:rPr>
          <w:rFonts w:asciiTheme="minorHAnsi" w:eastAsiaTheme="minorEastAsia" w:hAnsiTheme="minorHAnsi" w:cstheme="minorHAnsi"/>
          <w:color w:val="000000" w:themeColor="text1"/>
          <w:sz w:val="20"/>
          <w:szCs w:val="20"/>
        </w:rPr>
        <w:t xml:space="preserve">elektroninius ir </w:t>
      </w:r>
      <w:r w:rsidRPr="00DF1FFB">
        <w:rPr>
          <w:rFonts w:asciiTheme="minorHAnsi" w:eastAsiaTheme="minorEastAsia" w:hAnsiTheme="minorHAnsi" w:cstheme="minorHAnsi"/>
          <w:color w:val="000000" w:themeColor="text1"/>
          <w:sz w:val="20"/>
          <w:szCs w:val="20"/>
        </w:rPr>
        <w:t>popierinius draudimo polisus.</w:t>
      </w:r>
    </w:p>
    <w:p w14:paraId="41ED0464" w14:textId="67E8BF6A" w:rsidR="000A768E"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Mokėti kelių (metinė vinjetė), Transporto priemonių savininkų ar valdytojų naudotojo mokestį ir visus kitus norminiais teisės aktais nustatytus </w:t>
      </w:r>
      <w:r w:rsidR="008110A6" w:rsidRPr="00DF1FFB">
        <w:rPr>
          <w:rFonts w:asciiTheme="minorHAnsi" w:eastAsiaTheme="minorEastAsia" w:hAnsiTheme="minorHAnsi" w:cstheme="minorHAnsi"/>
          <w:color w:val="000000" w:themeColor="text1"/>
          <w:sz w:val="20"/>
          <w:szCs w:val="20"/>
        </w:rPr>
        <w:t xml:space="preserve">ar naujai atsiradusius </w:t>
      </w:r>
      <w:r w:rsidR="000A768E" w:rsidRPr="00DF1FFB">
        <w:rPr>
          <w:rFonts w:asciiTheme="minorHAnsi" w:eastAsiaTheme="minorEastAsia" w:hAnsiTheme="minorHAnsi" w:cstheme="minorHAnsi"/>
          <w:color w:val="000000" w:themeColor="text1"/>
          <w:sz w:val="20"/>
          <w:szCs w:val="20"/>
        </w:rPr>
        <w:t xml:space="preserve">su Transporto priemonių eksploatavimu susijusius mokesčius (jeigu tokie </w:t>
      </w:r>
      <w:r w:rsidR="008110A6" w:rsidRPr="00DF1FFB">
        <w:rPr>
          <w:rFonts w:asciiTheme="minorHAnsi" w:eastAsiaTheme="minorEastAsia" w:hAnsiTheme="minorHAnsi" w:cstheme="minorHAnsi"/>
          <w:color w:val="000000" w:themeColor="text1"/>
          <w:sz w:val="20"/>
          <w:szCs w:val="20"/>
        </w:rPr>
        <w:t xml:space="preserve">būtų </w:t>
      </w:r>
      <w:r w:rsidR="000A768E" w:rsidRPr="00DF1FFB">
        <w:rPr>
          <w:rFonts w:asciiTheme="minorHAnsi" w:eastAsiaTheme="minorEastAsia" w:hAnsiTheme="minorHAnsi" w:cstheme="minorHAnsi"/>
          <w:color w:val="000000" w:themeColor="text1"/>
          <w:sz w:val="20"/>
          <w:szCs w:val="20"/>
        </w:rPr>
        <w:t xml:space="preserve">reikalingi). </w:t>
      </w:r>
    </w:p>
    <w:p w14:paraId="4113D59D" w14:textId="77777777" w:rsidR="005B45F1" w:rsidRPr="00DF1FFB" w:rsidRDefault="005B45F1"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3CCE44B3" w14:textId="77777777" w:rsidR="000A768E" w:rsidRPr="00DF1FFB" w:rsidRDefault="000A768E" w:rsidP="00B84579">
      <w:pPr>
        <w:spacing w:line="240" w:lineRule="auto"/>
        <w:rPr>
          <w:rFonts w:cstheme="minorHAnsi"/>
          <w:b/>
          <w:bCs/>
          <w:i/>
          <w:iCs/>
          <w:u w:val="single"/>
        </w:rPr>
      </w:pPr>
      <w:r w:rsidRPr="00DF1FFB">
        <w:rPr>
          <w:rFonts w:cstheme="minorHAnsi"/>
          <w:b/>
          <w:bCs/>
          <w:i/>
          <w:iCs/>
          <w:u w:val="single"/>
        </w:rPr>
        <w:lastRenderedPageBreak/>
        <w:t>Pagalba kelyje</w:t>
      </w:r>
    </w:p>
    <w:p w14:paraId="502E4EBC" w14:textId="7A4A2F15" w:rsidR="000A768E"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Telefonu teikti instrukcijas </w:t>
      </w:r>
      <w:r w:rsidR="003C69B2" w:rsidRPr="00DF1FFB">
        <w:rPr>
          <w:rFonts w:asciiTheme="minorHAnsi" w:eastAsiaTheme="minorEastAsia" w:hAnsiTheme="minorHAnsi" w:cstheme="minorHAnsi"/>
          <w:color w:val="000000" w:themeColor="text1"/>
          <w:sz w:val="20"/>
          <w:szCs w:val="20"/>
        </w:rPr>
        <w:t>Nuomini</w:t>
      </w:r>
      <w:r w:rsidR="00AD7CA0" w:rsidRPr="00DF1FFB">
        <w:rPr>
          <w:rFonts w:asciiTheme="minorHAnsi" w:eastAsiaTheme="minorEastAsia" w:hAnsiTheme="minorHAnsi" w:cstheme="minorHAnsi"/>
          <w:color w:val="000000" w:themeColor="text1"/>
          <w:sz w:val="20"/>
          <w:szCs w:val="20"/>
        </w:rPr>
        <w:t>n</w:t>
      </w:r>
      <w:r w:rsidR="003C69B2" w:rsidRPr="00DF1FFB">
        <w:rPr>
          <w:rFonts w:asciiTheme="minorHAnsi" w:eastAsiaTheme="minorEastAsia" w:hAnsiTheme="minorHAnsi" w:cstheme="minorHAnsi"/>
          <w:color w:val="000000" w:themeColor="text1"/>
          <w:sz w:val="20"/>
          <w:szCs w:val="20"/>
        </w:rPr>
        <w:t xml:space="preserve">kui </w:t>
      </w:r>
      <w:r w:rsidR="000A768E" w:rsidRPr="00DF1FFB">
        <w:rPr>
          <w:rFonts w:asciiTheme="minorHAnsi" w:eastAsiaTheme="minorEastAsia" w:hAnsiTheme="minorHAnsi" w:cstheme="minorHAnsi"/>
          <w:color w:val="000000" w:themeColor="text1"/>
          <w:sz w:val="20"/>
          <w:szCs w:val="20"/>
        </w:rPr>
        <w:t>24 val. per parą, 7 dienas per savaitę apie tinkamą elgesį konkrečiu atveju, Transporto priemonei sugedus ar įvykus eismo įvykiui.</w:t>
      </w:r>
    </w:p>
    <w:p w14:paraId="1B8F559F" w14:textId="3DFCDBDF" w:rsidR="000A768E"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Suteikti techninę pagalbą kelyje 24 val. per parą 7 paras per savaitę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 xml:space="preserve">ransporto priemonei sugedus ar po autoįvykio, transportuoti sugedusią ar sugadintą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 xml:space="preserve">ransporto priemonę į remonto vietą visose Baltijos ir kitose ES šalyse. Teikdamas šią paslaugą Nuomotojas įsipareigoja užtikrinti, kad į įvykio vietą pagalbos kelyje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 xml:space="preserve">ransportas atvyktų per nustatytus terminus: per </w:t>
      </w:r>
      <w:r w:rsidR="00647150">
        <w:rPr>
          <w:rFonts w:asciiTheme="minorHAnsi" w:eastAsiaTheme="minorEastAsia" w:hAnsiTheme="minorHAnsi" w:cstheme="minorHAnsi"/>
          <w:color w:val="000000" w:themeColor="text1"/>
          <w:sz w:val="20"/>
          <w:szCs w:val="20"/>
        </w:rPr>
        <w:t>2</w:t>
      </w:r>
      <w:r w:rsidR="000A768E" w:rsidRPr="00DF1FFB">
        <w:rPr>
          <w:rFonts w:asciiTheme="minorHAnsi" w:eastAsiaTheme="minorEastAsia" w:hAnsiTheme="minorHAnsi" w:cstheme="minorHAnsi"/>
          <w:color w:val="000000" w:themeColor="text1"/>
          <w:sz w:val="20"/>
          <w:szCs w:val="20"/>
        </w:rPr>
        <w:t>valandos didžiuosiuose Lietuvos miestuose (Vilnius, Kaunas, Klaipėda, Šiauliai, Panevėžys, Alytus, Utena), per 3 valandas visoje Lietuvos teritorijoje, per 6 valandas Europos Sąjungos šalyse, arba esant objektyvioms ir pagrįstoms aplinkybėms, terminas gali būti keičiamas sutarus dėl ilgesnio techninės pagalbos suteikimo termino.</w:t>
      </w:r>
    </w:p>
    <w:p w14:paraId="28B0C9D3" w14:textId="77777777" w:rsidR="005B45F1" w:rsidRPr="00DF1FFB" w:rsidRDefault="005B45F1"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00759188" w14:textId="395CAEA0" w:rsidR="005B45F1" w:rsidRPr="00DF1FFB" w:rsidRDefault="000A768E" w:rsidP="00B84579">
      <w:pPr>
        <w:spacing w:line="240" w:lineRule="auto"/>
        <w:rPr>
          <w:rFonts w:cstheme="minorHAnsi"/>
          <w:b/>
          <w:bCs/>
          <w:i/>
          <w:iCs/>
          <w:u w:val="single"/>
        </w:rPr>
      </w:pPr>
      <w:r w:rsidRPr="00DF1FFB">
        <w:rPr>
          <w:rFonts w:cstheme="minorHAnsi"/>
          <w:b/>
          <w:bCs/>
          <w:i/>
          <w:iCs/>
          <w:u w:val="single"/>
        </w:rPr>
        <w:t>Padangų keitimas, gesintuvai, vaistinėlės ir sezoninė defektacija</w:t>
      </w:r>
    </w:p>
    <w:p w14:paraId="4398BEDE" w14:textId="26E77EFF" w:rsidR="000A768E"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Aprūpinti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 xml:space="preserve">ransporto priemones padangomis, atitinkančiomis Techninės specifikacijos </w:t>
      </w:r>
      <w:r w:rsidR="00DB56E2">
        <w:rPr>
          <w:rFonts w:asciiTheme="minorHAnsi" w:eastAsiaTheme="minorEastAsia" w:hAnsiTheme="minorHAnsi" w:cstheme="minorHAnsi"/>
          <w:color w:val="000000" w:themeColor="text1"/>
          <w:sz w:val="20"/>
          <w:szCs w:val="20"/>
        </w:rPr>
        <w:t>1</w:t>
      </w:r>
      <w:r w:rsidR="00C82FC2"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priede nurodytiems reikalavimams. Padangos ir jų būklė turi atitikti techninius motorinių transporto priemonių ir jų priekabų reikalavimus, patvirtintus Valstybinės kelių transporto inspekcijos prie Susisiekimo ministerijos, transporto priemonių gamintojo ir kitų teisės aktų reikalavimus. Jeigu Sutarties vykdymo metu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ransporto priemonei yra keičiamos susidėvėjusios ar sugadintos padangos, tai padangos turi būti pakeistos naujomis (nė karto nedėvėtomis, nerestauruotomis).</w:t>
      </w:r>
    </w:p>
    <w:p w14:paraId="55DF1EA4" w14:textId="7B4E3411" w:rsidR="000A768E"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Organizuoti ir atlikti sezoninį (antrą ir ketvirtą kiekvienų metų ketvirtį) padangų keitimą, montavimą, balansavimą, nesezoninių padangų ir ratų saugojimą. </w:t>
      </w:r>
    </w:p>
    <w:p w14:paraId="6BA76B2B" w14:textId="0230643E" w:rsidR="000A768E"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Padangų keitimo metu vykdyti padangų ridos apskaitą bei nusidėvėjimo kontrolę, keisti susidėvėjusias padangas, savo pajėgumais utilizuoti netinkamas eksploatuoti padangas, vadovaujantis LR Atliekų tvarkymo įstatymu.</w:t>
      </w:r>
    </w:p>
    <w:p w14:paraId="10C7388D" w14:textId="15825FF0" w:rsidR="000A768E"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Užtikrinti, kad Transporto priemonėse</w:t>
      </w:r>
      <w:r w:rsidR="005B45F1"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pagal LR įstatymus ir teisės aktus turi būti pirmosios pagalbos rinkinys, gesintuvas bei kiti privalomi priedai. Pirmosios pagalbos rinkinys, gesintuvas bei kiti privalomi priedai, kurie turi ribotą galiojimo laiką ar turi būti periodiškai patikrinami, šie priedai būtų galiojantys ar laiku patikrinti (teisę tai daryti turinčiose įmonėse), tvarkingi ir paruošti naudojimui (pakeisti pasibaigusio galiojimo Priedus ir patikrinti tuos, kurie privalo būti patikrinti</w:t>
      </w:r>
      <w:r w:rsidR="00AD7CA0" w:rsidRPr="00DF1FFB">
        <w:rPr>
          <w:rFonts w:asciiTheme="minorHAnsi" w:eastAsiaTheme="minorEastAsia" w:hAnsiTheme="minorHAnsi" w:cstheme="minorHAnsi"/>
          <w:color w:val="000000" w:themeColor="text1"/>
          <w:sz w:val="20"/>
          <w:szCs w:val="20"/>
        </w:rPr>
        <w:t>, šios sąnaudos turi būti įskaičiuotos į priežiūros įkainį</w:t>
      </w:r>
      <w:r w:rsidR="000A768E" w:rsidRPr="00DF1FFB">
        <w:rPr>
          <w:rFonts w:asciiTheme="minorHAnsi" w:eastAsiaTheme="minorEastAsia" w:hAnsiTheme="minorHAnsi" w:cstheme="minorHAnsi"/>
          <w:color w:val="000000" w:themeColor="text1"/>
          <w:sz w:val="20"/>
          <w:szCs w:val="20"/>
        </w:rPr>
        <w:t xml:space="preserve">). </w:t>
      </w:r>
    </w:p>
    <w:p w14:paraId="58A8C185" w14:textId="77777777" w:rsidR="005B45F1" w:rsidRPr="00DF1FFB" w:rsidRDefault="005B45F1" w:rsidP="00B84579">
      <w:pPr>
        <w:spacing w:line="240" w:lineRule="auto"/>
        <w:rPr>
          <w:rFonts w:cstheme="minorHAnsi"/>
          <w:b/>
          <w:bCs/>
          <w:i/>
          <w:iCs/>
          <w:u w:val="single"/>
        </w:rPr>
      </w:pPr>
    </w:p>
    <w:p w14:paraId="45D12A4D" w14:textId="339D1E08" w:rsidR="000A768E" w:rsidRPr="00DF1FFB" w:rsidRDefault="000A768E" w:rsidP="00B84579">
      <w:pPr>
        <w:spacing w:line="240" w:lineRule="auto"/>
        <w:rPr>
          <w:rFonts w:cstheme="minorHAnsi"/>
          <w:b/>
          <w:bCs/>
          <w:i/>
          <w:iCs/>
          <w:u w:val="single"/>
        </w:rPr>
      </w:pPr>
      <w:r w:rsidRPr="00DF1FFB">
        <w:rPr>
          <w:rFonts w:cstheme="minorHAnsi"/>
          <w:b/>
          <w:bCs/>
          <w:i/>
          <w:iCs/>
          <w:u w:val="single"/>
        </w:rPr>
        <w:t>T</w:t>
      </w:r>
      <w:r w:rsidR="006D37F3" w:rsidRPr="00DF1FFB">
        <w:rPr>
          <w:rFonts w:cstheme="minorHAnsi"/>
          <w:b/>
          <w:bCs/>
          <w:i/>
          <w:iCs/>
          <w:u w:val="single"/>
        </w:rPr>
        <w:t>ransporto priemonės</w:t>
      </w:r>
      <w:r w:rsidRPr="00DF1FFB">
        <w:rPr>
          <w:rFonts w:cstheme="minorHAnsi"/>
          <w:b/>
          <w:bCs/>
          <w:i/>
          <w:iCs/>
          <w:u w:val="single"/>
        </w:rPr>
        <w:t xml:space="preserve"> nuvarymas</w:t>
      </w:r>
    </w:p>
    <w:p w14:paraId="0450A4D7" w14:textId="19471974" w:rsidR="000A768E" w:rsidRPr="00DF1FFB" w:rsidRDefault="00D01C5F"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Nuomotojas turi vykdyti nuomojamų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 xml:space="preserve">ransporto priemonių nuvarymą iš Nuomininko teritorinių skyrių iki techninės apžiūros centrų (atliekant techninės apžiūros darbus), esančių Nuomininko teritorinio skyriaus mieste arba kitame mieste, bei jų parvarymą atgal į Nuomininko teritorinius skyrius. Preliminarus teritorinių skyrių sąrašas pateiktas </w:t>
      </w:r>
      <w:r w:rsidRPr="00DF1FFB">
        <w:rPr>
          <w:rFonts w:asciiTheme="minorHAnsi" w:eastAsiaTheme="minorEastAsia" w:hAnsiTheme="minorHAnsi" w:cstheme="minorHAnsi"/>
          <w:color w:val="000000" w:themeColor="text1"/>
          <w:sz w:val="20"/>
          <w:szCs w:val="20"/>
        </w:rPr>
        <w:t xml:space="preserve">Techninės specifikacijos 3 punkte. </w:t>
      </w:r>
      <w:r w:rsidR="000A768E" w:rsidRPr="00DF1FFB">
        <w:rPr>
          <w:rFonts w:asciiTheme="minorHAnsi" w:eastAsiaTheme="minorEastAsia" w:hAnsiTheme="minorHAnsi" w:cstheme="minorHAnsi"/>
          <w:color w:val="000000" w:themeColor="text1"/>
          <w:sz w:val="20"/>
          <w:szCs w:val="20"/>
        </w:rPr>
        <w:t xml:space="preserve">Nuomotojui transportuojant išnuomotas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ransporto priemones šiame punkte nurodytų paslaugų suteikimui, Nuominink</w:t>
      </w:r>
      <w:r w:rsidR="006D37F3" w:rsidRPr="00DF1FFB">
        <w:rPr>
          <w:rFonts w:asciiTheme="minorHAnsi" w:eastAsiaTheme="minorEastAsia" w:hAnsiTheme="minorHAnsi" w:cstheme="minorHAnsi"/>
          <w:color w:val="000000" w:themeColor="text1"/>
          <w:sz w:val="20"/>
          <w:szCs w:val="20"/>
        </w:rPr>
        <w:t>ui</w:t>
      </w:r>
      <w:r w:rsidR="000A768E" w:rsidRPr="00DF1FFB">
        <w:rPr>
          <w:rFonts w:asciiTheme="minorHAnsi" w:eastAsiaTheme="minorEastAsia" w:hAnsiTheme="minorHAnsi" w:cstheme="minorHAnsi"/>
          <w:color w:val="000000" w:themeColor="text1"/>
          <w:sz w:val="20"/>
          <w:szCs w:val="20"/>
        </w:rPr>
        <w:t xml:space="preserve"> degalų sąnaudos nekompensuojamos. Ši paslauga galioja ir pakaitinės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 xml:space="preserve">ransporto priemonės suteikimo atveju. </w:t>
      </w:r>
    </w:p>
    <w:p w14:paraId="24D08FEB" w14:textId="6B6ECA70" w:rsidR="000A768E" w:rsidRPr="00DF1FFB" w:rsidRDefault="00D01C5F"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Nuomotojas turi vykdyti nuomojamų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ransporto priemonių nuvarymą iš Nuomininko teritorinių skyrių</w:t>
      </w:r>
      <w:r w:rsidR="008110A6" w:rsidRPr="00DF1FFB">
        <w:rPr>
          <w:rFonts w:asciiTheme="minorHAnsi" w:eastAsiaTheme="minorEastAsia" w:hAnsiTheme="minorHAnsi" w:cstheme="minorHAnsi"/>
          <w:color w:val="000000" w:themeColor="text1"/>
          <w:sz w:val="20"/>
          <w:szCs w:val="20"/>
        </w:rPr>
        <w:t xml:space="preserve"> </w:t>
      </w:r>
      <w:r w:rsidR="005B45F1" w:rsidRPr="00DF1FFB">
        <w:rPr>
          <w:rFonts w:asciiTheme="minorHAnsi" w:eastAsiaTheme="minorEastAsia" w:hAnsiTheme="minorHAnsi" w:cstheme="minorHAnsi"/>
          <w:color w:val="000000" w:themeColor="text1"/>
          <w:sz w:val="20"/>
          <w:szCs w:val="20"/>
        </w:rPr>
        <w:t xml:space="preserve">(nurodytų Techninės specifikacijos 3 punkte) </w:t>
      </w:r>
      <w:r w:rsidR="000A768E" w:rsidRPr="00DF1FFB">
        <w:rPr>
          <w:rFonts w:asciiTheme="minorHAnsi" w:eastAsiaTheme="minorEastAsia" w:hAnsiTheme="minorHAnsi" w:cstheme="minorHAnsi"/>
          <w:color w:val="000000" w:themeColor="text1"/>
          <w:sz w:val="20"/>
          <w:szCs w:val="20"/>
        </w:rPr>
        <w:t>iki autoservisų (atliekant remonto, techninės priežiūros darbus, padangų keitimo, auto įvykių tvarkymo ir kt. atvejais</w:t>
      </w:r>
      <w:r w:rsidR="008110A6" w:rsidRPr="00DF1FFB">
        <w:rPr>
          <w:rFonts w:asciiTheme="minorHAnsi" w:eastAsiaTheme="minorEastAsia" w:hAnsiTheme="minorHAnsi" w:cstheme="minorHAnsi"/>
          <w:color w:val="000000" w:themeColor="text1"/>
          <w:sz w:val="20"/>
          <w:szCs w:val="20"/>
        </w:rPr>
        <w:t>, jei planuojama, kad darbai bus vykdomi ilgiau nei 4 valandas</w:t>
      </w:r>
      <w:r w:rsidR="000A768E" w:rsidRPr="00DF1FFB">
        <w:rPr>
          <w:rFonts w:asciiTheme="minorHAnsi" w:eastAsiaTheme="minorEastAsia" w:hAnsiTheme="minorHAnsi" w:cstheme="minorHAnsi"/>
          <w:color w:val="000000" w:themeColor="text1"/>
          <w:sz w:val="20"/>
          <w:szCs w:val="20"/>
        </w:rPr>
        <w:t xml:space="preserve">), bei jų parvarymą atgal į Nuomininko teritorinius skyrius. Nuomotojui transportuojant išnuomotas </w:t>
      </w:r>
      <w:r w:rsidR="00924AE0" w:rsidRPr="00DF1FFB">
        <w:rPr>
          <w:rFonts w:asciiTheme="minorHAnsi" w:eastAsiaTheme="minorEastAsia" w:hAnsiTheme="minorHAnsi" w:cstheme="minorHAnsi"/>
          <w:color w:val="000000" w:themeColor="text1"/>
          <w:sz w:val="20"/>
          <w:szCs w:val="20"/>
        </w:rPr>
        <w:t>T</w:t>
      </w:r>
      <w:r w:rsidR="000A768E" w:rsidRPr="00DF1FFB">
        <w:rPr>
          <w:rFonts w:asciiTheme="minorHAnsi" w:eastAsiaTheme="minorEastAsia" w:hAnsiTheme="minorHAnsi" w:cstheme="minorHAnsi"/>
          <w:color w:val="000000" w:themeColor="text1"/>
          <w:sz w:val="20"/>
          <w:szCs w:val="20"/>
        </w:rPr>
        <w:t>ransporto priemones šiame punkte nurodytų paslaugų suteikimui, Nuomininko degalų sąnaudos nekompensuojamos. Ši paslauga galioja ir pakaitinės transporto priemonės suteikimo atveju.</w:t>
      </w:r>
    </w:p>
    <w:p w14:paraId="30C41A25" w14:textId="77777777" w:rsidR="00D01C5F" w:rsidRPr="00DF1FFB" w:rsidRDefault="00D01C5F"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702DEC9B" w14:textId="77777777" w:rsidR="000A768E" w:rsidRPr="00DF1FFB" w:rsidRDefault="000A768E" w:rsidP="00B84579">
      <w:pPr>
        <w:spacing w:line="240" w:lineRule="auto"/>
        <w:rPr>
          <w:rFonts w:cstheme="minorHAnsi"/>
          <w:b/>
          <w:bCs/>
          <w:i/>
          <w:iCs/>
          <w:u w:val="single"/>
        </w:rPr>
      </w:pPr>
      <w:r w:rsidRPr="00DF1FFB">
        <w:rPr>
          <w:rFonts w:cstheme="minorHAnsi"/>
          <w:b/>
          <w:bCs/>
          <w:i/>
          <w:iCs/>
          <w:u w:val="single"/>
        </w:rPr>
        <w:t>Terminų stebėjimas, informavimas, registravimas</w:t>
      </w:r>
    </w:p>
    <w:p w14:paraId="64B76DC9" w14:textId="14590BCC" w:rsidR="000A768E" w:rsidRPr="00DF1FFB" w:rsidRDefault="00D01C5F"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Vykdyti Transporto priemonių techninio aptarnavimo terminų stebėjimą, Transporto priemonių ridos stebėjimą, </w:t>
      </w:r>
      <w:r w:rsidR="003C69B2" w:rsidRPr="00DF1FFB">
        <w:rPr>
          <w:rFonts w:asciiTheme="minorHAnsi" w:eastAsiaTheme="minorEastAsia" w:hAnsiTheme="minorHAnsi" w:cstheme="minorHAnsi"/>
          <w:color w:val="000000" w:themeColor="text1"/>
          <w:sz w:val="20"/>
          <w:szCs w:val="20"/>
        </w:rPr>
        <w:t xml:space="preserve">Nuomininko </w:t>
      </w:r>
      <w:r w:rsidR="000A768E" w:rsidRPr="00DF1FFB">
        <w:rPr>
          <w:rFonts w:asciiTheme="minorHAnsi" w:eastAsiaTheme="minorEastAsia" w:hAnsiTheme="minorHAnsi" w:cstheme="minorHAnsi"/>
          <w:color w:val="000000" w:themeColor="text1"/>
          <w:sz w:val="20"/>
          <w:szCs w:val="20"/>
        </w:rPr>
        <w:t xml:space="preserve">informavimą apie su terminais, rida ar moto valandomis siejamais Transporto priemonei būtinais atlikti </w:t>
      </w:r>
      <w:r w:rsidR="00924AE0" w:rsidRPr="00DF1FFB">
        <w:rPr>
          <w:rFonts w:asciiTheme="minorHAnsi" w:eastAsiaTheme="minorEastAsia" w:hAnsiTheme="minorHAnsi" w:cstheme="minorHAnsi"/>
          <w:color w:val="000000" w:themeColor="text1"/>
          <w:sz w:val="20"/>
          <w:szCs w:val="20"/>
        </w:rPr>
        <w:t>D</w:t>
      </w:r>
      <w:r w:rsidR="000A768E" w:rsidRPr="00DF1FFB">
        <w:rPr>
          <w:rFonts w:asciiTheme="minorHAnsi" w:eastAsiaTheme="minorEastAsia" w:hAnsiTheme="minorHAnsi" w:cstheme="minorHAnsi"/>
          <w:color w:val="000000" w:themeColor="text1"/>
          <w:sz w:val="20"/>
          <w:szCs w:val="20"/>
        </w:rPr>
        <w:t>arbais.</w:t>
      </w:r>
    </w:p>
    <w:p w14:paraId="500EEB71" w14:textId="52DE3667" w:rsidR="00743034" w:rsidRPr="00DF1FFB" w:rsidRDefault="00743034"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31D9FEEF" w14:textId="41C0BC3A" w:rsidR="00743034" w:rsidRPr="00DF1FFB" w:rsidRDefault="00743034" w:rsidP="00B84579">
      <w:pPr>
        <w:spacing w:line="240" w:lineRule="auto"/>
        <w:rPr>
          <w:rFonts w:cstheme="minorHAnsi"/>
          <w:b/>
          <w:bCs/>
          <w:i/>
          <w:iCs/>
          <w:u w:val="single"/>
        </w:rPr>
      </w:pPr>
      <w:r w:rsidRPr="00DF1FFB">
        <w:rPr>
          <w:rFonts w:cstheme="minorHAnsi"/>
          <w:b/>
          <w:bCs/>
          <w:i/>
          <w:iCs/>
          <w:u w:val="single"/>
        </w:rPr>
        <w:t>Transporto priemonių maršrutų stebėjimo ir kontrolės sistema</w:t>
      </w:r>
    </w:p>
    <w:p w14:paraId="09B8D959" w14:textId="77777777" w:rsidR="00743034" w:rsidRPr="00DF1FFB" w:rsidRDefault="00743034"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142259CE" w14:textId="5477E543"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N</w:t>
      </w:r>
      <w:r w:rsidR="00743034" w:rsidRPr="00DF1FFB">
        <w:rPr>
          <w:rFonts w:asciiTheme="minorHAnsi" w:eastAsiaTheme="minorEastAsia" w:hAnsiTheme="minorHAnsi" w:cstheme="minorHAnsi"/>
          <w:color w:val="000000" w:themeColor="text1"/>
          <w:sz w:val="20"/>
          <w:szCs w:val="20"/>
        </w:rPr>
        <w:t xml:space="preserve">uomotojas pateikiamose </w:t>
      </w:r>
      <w:r w:rsidR="00924AE0" w:rsidRPr="00DF1FFB">
        <w:rPr>
          <w:rFonts w:asciiTheme="minorHAnsi" w:eastAsiaTheme="minorEastAsia" w:hAnsiTheme="minorHAnsi" w:cstheme="minorHAnsi"/>
          <w:color w:val="000000" w:themeColor="text1"/>
          <w:sz w:val="20"/>
          <w:szCs w:val="20"/>
        </w:rPr>
        <w:t>T</w:t>
      </w:r>
      <w:r w:rsidR="00743034" w:rsidRPr="00DF1FFB">
        <w:rPr>
          <w:rFonts w:asciiTheme="minorHAnsi" w:eastAsiaTheme="minorEastAsia" w:hAnsiTheme="minorHAnsi" w:cstheme="minorHAnsi"/>
          <w:color w:val="000000" w:themeColor="text1"/>
          <w:sz w:val="20"/>
          <w:szCs w:val="20"/>
        </w:rPr>
        <w:t xml:space="preserve">ransporto priemonėse, be papildomų mokesčių, turi įrengti </w:t>
      </w:r>
      <w:r w:rsidR="00924AE0" w:rsidRPr="00DF1FFB">
        <w:rPr>
          <w:rFonts w:asciiTheme="minorHAnsi" w:eastAsiaTheme="minorEastAsia" w:hAnsiTheme="minorHAnsi" w:cstheme="minorHAnsi"/>
          <w:color w:val="000000" w:themeColor="text1"/>
          <w:sz w:val="20"/>
          <w:szCs w:val="20"/>
        </w:rPr>
        <w:t>T</w:t>
      </w:r>
      <w:r w:rsidR="00743034" w:rsidRPr="00DF1FFB">
        <w:rPr>
          <w:rFonts w:asciiTheme="minorHAnsi" w:eastAsiaTheme="minorEastAsia" w:hAnsiTheme="minorHAnsi" w:cstheme="minorHAnsi"/>
          <w:color w:val="000000" w:themeColor="text1"/>
          <w:sz w:val="20"/>
          <w:szCs w:val="20"/>
        </w:rPr>
        <w:t>ransporto valdymo įrangą, veikiančią GPS palydovinės sistemos pagalba, kartu su programine įranga.</w:t>
      </w:r>
    </w:p>
    <w:p w14:paraId="04DBF268" w14:textId="3CD9F58A"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lastRenderedPageBreak/>
        <w:t xml:space="preserve"> </w:t>
      </w:r>
      <w:r w:rsidR="00D7246A" w:rsidRPr="00DF1FFB">
        <w:rPr>
          <w:rFonts w:asciiTheme="minorHAnsi" w:eastAsiaTheme="minorEastAsia" w:hAnsiTheme="minorHAnsi" w:cstheme="minorHAnsi"/>
          <w:color w:val="000000" w:themeColor="text1"/>
          <w:sz w:val="20"/>
          <w:szCs w:val="20"/>
        </w:rPr>
        <w:t>T</w:t>
      </w:r>
      <w:r w:rsidR="00743034" w:rsidRPr="00DF1FFB">
        <w:rPr>
          <w:rFonts w:asciiTheme="minorHAnsi" w:eastAsiaTheme="minorEastAsia" w:hAnsiTheme="minorHAnsi" w:cstheme="minorHAnsi"/>
          <w:color w:val="000000" w:themeColor="text1"/>
          <w:sz w:val="20"/>
          <w:szCs w:val="20"/>
        </w:rPr>
        <w:t>ransporto valdymo įrangos programa turi būti pasiekiama 24 val. per parą internetine prieiga ir programėle išmaniesiems įrenginiams.</w:t>
      </w:r>
    </w:p>
    <w:p w14:paraId="04EF2699" w14:textId="10AD939D"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P</w:t>
      </w:r>
      <w:r w:rsidR="00743034" w:rsidRPr="00DF1FFB">
        <w:rPr>
          <w:rFonts w:asciiTheme="minorHAnsi" w:eastAsiaTheme="minorEastAsia" w:hAnsiTheme="minorHAnsi" w:cstheme="minorHAnsi"/>
          <w:color w:val="000000" w:themeColor="text1"/>
          <w:sz w:val="20"/>
          <w:szCs w:val="20"/>
        </w:rPr>
        <w:t>rogramos viena iš kalbų privalo būti lietuvių.</w:t>
      </w:r>
    </w:p>
    <w:p w14:paraId="65A87281" w14:textId="6E04B7C3"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J</w:t>
      </w:r>
      <w:r w:rsidR="00743034" w:rsidRPr="00DF1FFB">
        <w:rPr>
          <w:rFonts w:asciiTheme="minorHAnsi" w:eastAsiaTheme="minorEastAsia" w:hAnsiTheme="minorHAnsi" w:cstheme="minorHAnsi"/>
          <w:color w:val="000000" w:themeColor="text1"/>
          <w:sz w:val="20"/>
          <w:szCs w:val="20"/>
        </w:rPr>
        <w:t>ungimasis prie programos privalo būti apsaugotas slaptažodžiu.</w:t>
      </w:r>
    </w:p>
    <w:p w14:paraId="0A3D9E2D" w14:textId="16A32DE8"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G</w:t>
      </w:r>
      <w:r w:rsidR="00743034" w:rsidRPr="00DF1FFB">
        <w:rPr>
          <w:rFonts w:asciiTheme="minorHAnsi" w:eastAsiaTheme="minorEastAsia" w:hAnsiTheme="minorHAnsi" w:cstheme="minorHAnsi"/>
          <w:color w:val="000000" w:themeColor="text1"/>
          <w:sz w:val="20"/>
          <w:szCs w:val="20"/>
        </w:rPr>
        <w:t xml:space="preserve">alimybė sukurti vartotojus, kurie turi skirtingus prisijungimus ir programoje mato tik nurodytų </w:t>
      </w:r>
      <w:r w:rsidR="00924AE0" w:rsidRPr="00DF1FFB">
        <w:rPr>
          <w:rFonts w:asciiTheme="minorHAnsi" w:eastAsiaTheme="minorEastAsia" w:hAnsiTheme="minorHAnsi" w:cstheme="minorHAnsi"/>
          <w:color w:val="000000" w:themeColor="text1"/>
          <w:sz w:val="20"/>
          <w:szCs w:val="20"/>
        </w:rPr>
        <w:t>T</w:t>
      </w:r>
      <w:r w:rsidR="00743034" w:rsidRPr="00DF1FFB">
        <w:rPr>
          <w:rFonts w:asciiTheme="minorHAnsi" w:eastAsiaTheme="minorEastAsia" w:hAnsiTheme="minorHAnsi" w:cstheme="minorHAnsi"/>
          <w:color w:val="000000" w:themeColor="text1"/>
          <w:sz w:val="20"/>
          <w:szCs w:val="20"/>
        </w:rPr>
        <w:t>ransporto priemonių duomenis, o vartotojų skaičius neribojamas.</w:t>
      </w:r>
    </w:p>
    <w:p w14:paraId="78E9D99E" w14:textId="0D24ECB5"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G</w:t>
      </w:r>
      <w:r w:rsidR="00743034" w:rsidRPr="00DF1FFB">
        <w:rPr>
          <w:rFonts w:asciiTheme="minorHAnsi" w:eastAsiaTheme="minorEastAsia" w:hAnsiTheme="minorHAnsi" w:cstheme="minorHAnsi"/>
          <w:color w:val="000000" w:themeColor="text1"/>
          <w:sz w:val="20"/>
          <w:szCs w:val="20"/>
        </w:rPr>
        <w:t xml:space="preserve">alimybė matyti </w:t>
      </w:r>
      <w:r w:rsidR="00924AE0" w:rsidRPr="00DF1FFB">
        <w:rPr>
          <w:rFonts w:asciiTheme="minorHAnsi" w:eastAsiaTheme="minorEastAsia" w:hAnsiTheme="minorHAnsi" w:cstheme="minorHAnsi"/>
          <w:color w:val="000000" w:themeColor="text1"/>
          <w:sz w:val="20"/>
          <w:szCs w:val="20"/>
        </w:rPr>
        <w:t>T</w:t>
      </w:r>
      <w:r w:rsidR="00743034" w:rsidRPr="00DF1FFB">
        <w:rPr>
          <w:rFonts w:asciiTheme="minorHAnsi" w:eastAsiaTheme="minorEastAsia" w:hAnsiTheme="minorHAnsi" w:cstheme="minorHAnsi"/>
          <w:color w:val="000000" w:themeColor="text1"/>
          <w:sz w:val="20"/>
          <w:szCs w:val="20"/>
        </w:rPr>
        <w:t xml:space="preserve">ransporto priemonių judėjimą: laikas, greitis, judėjimo kryptis, GPS koordinatės, </w:t>
      </w:r>
      <w:proofErr w:type="spellStart"/>
      <w:r w:rsidR="00743034" w:rsidRPr="00DF1FFB">
        <w:rPr>
          <w:rFonts w:asciiTheme="minorHAnsi" w:eastAsiaTheme="minorEastAsia" w:hAnsiTheme="minorHAnsi" w:cstheme="minorHAnsi"/>
          <w:color w:val="000000" w:themeColor="text1"/>
          <w:sz w:val="20"/>
          <w:szCs w:val="20"/>
        </w:rPr>
        <w:t>odometro</w:t>
      </w:r>
      <w:proofErr w:type="spellEnd"/>
      <w:r w:rsidR="00743034" w:rsidRPr="00DF1FFB">
        <w:rPr>
          <w:rFonts w:asciiTheme="minorHAnsi" w:eastAsiaTheme="minorEastAsia" w:hAnsiTheme="minorHAnsi" w:cstheme="minorHAnsi"/>
          <w:color w:val="000000" w:themeColor="text1"/>
          <w:sz w:val="20"/>
          <w:szCs w:val="20"/>
        </w:rPr>
        <w:t xml:space="preserve"> parodymai realiu laiku.</w:t>
      </w:r>
    </w:p>
    <w:p w14:paraId="3E4E8839" w14:textId="5C99A3E9"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T</w:t>
      </w:r>
      <w:r w:rsidR="00743034" w:rsidRPr="00DF1FFB">
        <w:rPr>
          <w:rFonts w:asciiTheme="minorHAnsi" w:eastAsiaTheme="minorEastAsia" w:hAnsiTheme="minorHAnsi" w:cstheme="minorHAnsi"/>
          <w:color w:val="000000" w:themeColor="text1"/>
          <w:sz w:val="20"/>
          <w:szCs w:val="20"/>
        </w:rPr>
        <w:t xml:space="preserve">ransporto priemonių kelionių įrašai saugomi visą </w:t>
      </w:r>
      <w:r w:rsidR="00924AE0" w:rsidRPr="00DF1FFB">
        <w:rPr>
          <w:rFonts w:asciiTheme="minorHAnsi" w:eastAsiaTheme="minorEastAsia" w:hAnsiTheme="minorHAnsi" w:cstheme="minorHAnsi"/>
          <w:color w:val="000000" w:themeColor="text1"/>
          <w:sz w:val="20"/>
          <w:szCs w:val="20"/>
        </w:rPr>
        <w:t>T</w:t>
      </w:r>
      <w:r w:rsidR="00743034" w:rsidRPr="00DF1FFB">
        <w:rPr>
          <w:rFonts w:asciiTheme="minorHAnsi" w:eastAsiaTheme="minorEastAsia" w:hAnsiTheme="minorHAnsi" w:cstheme="minorHAnsi"/>
          <w:color w:val="000000" w:themeColor="text1"/>
          <w:sz w:val="20"/>
          <w:szCs w:val="20"/>
        </w:rPr>
        <w:t>ransporto priemonių nuomos laikotarpį ir neatskleidžiami trečiosioms šalims.</w:t>
      </w:r>
    </w:p>
    <w:p w14:paraId="65CCB611" w14:textId="27D82622"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P</w:t>
      </w:r>
      <w:r w:rsidR="00743034" w:rsidRPr="00DF1FFB">
        <w:rPr>
          <w:rFonts w:asciiTheme="minorHAnsi" w:eastAsiaTheme="minorEastAsia" w:hAnsiTheme="minorHAnsi" w:cstheme="minorHAnsi"/>
          <w:color w:val="000000" w:themeColor="text1"/>
          <w:sz w:val="20"/>
          <w:szCs w:val="20"/>
        </w:rPr>
        <w:t xml:space="preserve">asirenkami elektroniniai žemėlapiai: detalus kelių, vaizdo iš palydovo arba hibridinis žemėlapiai: „Google </w:t>
      </w:r>
      <w:proofErr w:type="spellStart"/>
      <w:r w:rsidR="00743034" w:rsidRPr="00DF1FFB">
        <w:rPr>
          <w:rFonts w:asciiTheme="minorHAnsi" w:eastAsiaTheme="minorEastAsia" w:hAnsiTheme="minorHAnsi" w:cstheme="minorHAnsi"/>
          <w:color w:val="000000" w:themeColor="text1"/>
          <w:sz w:val="20"/>
          <w:szCs w:val="20"/>
        </w:rPr>
        <w:t>Maps</w:t>
      </w:r>
      <w:proofErr w:type="spellEnd"/>
      <w:r w:rsidR="00743034" w:rsidRPr="00DF1FFB">
        <w:rPr>
          <w:rFonts w:asciiTheme="minorHAnsi" w:eastAsiaTheme="minorEastAsia" w:hAnsiTheme="minorHAnsi" w:cstheme="minorHAnsi"/>
          <w:color w:val="000000" w:themeColor="text1"/>
          <w:sz w:val="20"/>
          <w:szCs w:val="20"/>
        </w:rPr>
        <w:t>“, „Regio Baltic“, kurie apima detalų kelių /gatvių tinklą bei namų adresus, arba lygiaverčiai analogiški žemėlapiai.</w:t>
      </w:r>
    </w:p>
    <w:p w14:paraId="79718F53" w14:textId="2A3B9EB3"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A</w:t>
      </w:r>
      <w:r w:rsidR="00743034" w:rsidRPr="00DF1FFB">
        <w:rPr>
          <w:rFonts w:asciiTheme="minorHAnsi" w:eastAsiaTheme="minorEastAsia" w:hAnsiTheme="minorHAnsi" w:cstheme="minorHAnsi"/>
          <w:color w:val="000000" w:themeColor="text1"/>
          <w:sz w:val="20"/>
          <w:szCs w:val="20"/>
        </w:rPr>
        <w:t>dresų paieškos elektroniniame žemėlapyje funkcija.</w:t>
      </w:r>
    </w:p>
    <w:p w14:paraId="14946B9A" w14:textId="4C440348"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G</w:t>
      </w:r>
      <w:r w:rsidR="00743034" w:rsidRPr="00DF1FFB">
        <w:rPr>
          <w:rFonts w:asciiTheme="minorHAnsi" w:eastAsiaTheme="minorEastAsia" w:hAnsiTheme="minorHAnsi" w:cstheme="minorHAnsi"/>
          <w:color w:val="000000" w:themeColor="text1"/>
          <w:sz w:val="20"/>
          <w:szCs w:val="20"/>
        </w:rPr>
        <w:t>alimybė, laisvai pasirinkus periodą laike, žemėlapyje matyti objekto judėjimo maršrutą su aiškiai matoma judėjimo kryptimi kiekviename taške ir aiškiai matomomis stovėjimo vietomis.</w:t>
      </w:r>
    </w:p>
    <w:p w14:paraId="1CF09D95" w14:textId="0D31F86A"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G</w:t>
      </w:r>
      <w:r w:rsidR="00743034" w:rsidRPr="00DF1FFB">
        <w:rPr>
          <w:rFonts w:asciiTheme="minorHAnsi" w:eastAsiaTheme="minorEastAsia" w:hAnsiTheme="minorHAnsi" w:cstheme="minorHAnsi"/>
          <w:color w:val="000000" w:themeColor="text1"/>
          <w:sz w:val="20"/>
          <w:szCs w:val="20"/>
        </w:rPr>
        <w:t xml:space="preserve">alimybė, pasirinkus laikotarpį, suformuoti pasirinktos </w:t>
      </w:r>
      <w:r w:rsidR="00924AE0" w:rsidRPr="00DF1FFB">
        <w:rPr>
          <w:rFonts w:asciiTheme="minorHAnsi" w:eastAsiaTheme="minorEastAsia" w:hAnsiTheme="minorHAnsi" w:cstheme="minorHAnsi"/>
          <w:color w:val="000000" w:themeColor="text1"/>
          <w:sz w:val="20"/>
          <w:szCs w:val="20"/>
        </w:rPr>
        <w:t>T</w:t>
      </w:r>
      <w:r w:rsidR="00743034" w:rsidRPr="00DF1FFB">
        <w:rPr>
          <w:rFonts w:asciiTheme="minorHAnsi" w:eastAsiaTheme="minorEastAsia" w:hAnsiTheme="minorHAnsi" w:cstheme="minorHAnsi"/>
          <w:color w:val="000000" w:themeColor="text1"/>
          <w:sz w:val="20"/>
          <w:szCs w:val="20"/>
        </w:rPr>
        <w:t xml:space="preserve">ransporto priemonės kelionės lapą, kuriame rodomi kiekvieno maršruto išvykimo ir atvykimo adresai, nuvažiuotas atstumas, išvykimo ir atvykimo laikai, laikas sugaištas kelionei ir stovėjimui, o taip pat maksimalus ir vidutinis greičiai bei kuro suvartojimas pagal nustatytą kuro normą. </w:t>
      </w:r>
    </w:p>
    <w:p w14:paraId="55DA1E2A" w14:textId="7064A5B7"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G</w:t>
      </w:r>
      <w:r w:rsidR="00743034" w:rsidRPr="00DF1FFB">
        <w:rPr>
          <w:rFonts w:asciiTheme="minorHAnsi" w:eastAsiaTheme="minorEastAsia" w:hAnsiTheme="minorHAnsi" w:cstheme="minorHAnsi"/>
          <w:color w:val="000000" w:themeColor="text1"/>
          <w:sz w:val="20"/>
          <w:szCs w:val="20"/>
        </w:rPr>
        <w:t xml:space="preserve">alimybė formuoti mėnesio kelionės lapą su data, maršrutu, vairuotojo informacija, kelionės paskirtimi, </w:t>
      </w:r>
      <w:proofErr w:type="spellStart"/>
      <w:r w:rsidR="00743034" w:rsidRPr="00DF1FFB">
        <w:rPr>
          <w:rFonts w:asciiTheme="minorHAnsi" w:eastAsiaTheme="minorEastAsia" w:hAnsiTheme="minorHAnsi" w:cstheme="minorHAnsi"/>
          <w:color w:val="000000" w:themeColor="text1"/>
          <w:sz w:val="20"/>
          <w:szCs w:val="20"/>
        </w:rPr>
        <w:t>odometro</w:t>
      </w:r>
      <w:proofErr w:type="spellEnd"/>
      <w:r w:rsidR="00743034" w:rsidRPr="00DF1FFB">
        <w:rPr>
          <w:rFonts w:asciiTheme="minorHAnsi" w:eastAsiaTheme="minorEastAsia" w:hAnsiTheme="minorHAnsi" w:cstheme="minorHAnsi"/>
          <w:color w:val="000000" w:themeColor="text1"/>
          <w:sz w:val="20"/>
          <w:szCs w:val="20"/>
        </w:rPr>
        <w:t xml:space="preserve"> „prieš“ ir „po“ reikšmėmis, bendra mėnesio rida, bendra mėnesio suvestine (kuro likutis mėnesio pradžiai ir pabaigai, per mėnesį pilto kuro kiekis, faktinis kuro suvartojimas ir faktinė kuro norma</w:t>
      </w:r>
      <w:r w:rsidR="00461C48" w:rsidRPr="00DF1FFB">
        <w:rPr>
          <w:rFonts w:asciiTheme="minorHAnsi" w:eastAsiaTheme="minorEastAsia" w:hAnsiTheme="minorHAnsi" w:cstheme="minorHAnsi"/>
          <w:color w:val="000000" w:themeColor="text1"/>
          <w:sz w:val="20"/>
          <w:szCs w:val="20"/>
        </w:rPr>
        <w:t>, išskyrus, elektromobiliams neprivaloma pateikti baterijos įkrovimo lygio rodmenų</w:t>
      </w:r>
      <w:r w:rsidR="00743034" w:rsidRPr="00DF1FFB">
        <w:rPr>
          <w:rFonts w:asciiTheme="minorHAnsi" w:eastAsiaTheme="minorEastAsia" w:hAnsiTheme="minorHAnsi" w:cstheme="minorHAnsi"/>
          <w:color w:val="000000" w:themeColor="text1"/>
          <w:sz w:val="20"/>
          <w:szCs w:val="20"/>
        </w:rPr>
        <w:t xml:space="preserve">). </w:t>
      </w:r>
    </w:p>
    <w:p w14:paraId="2BC42493" w14:textId="4937DFC3"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G</w:t>
      </w:r>
      <w:r w:rsidR="00743034" w:rsidRPr="00DF1FFB">
        <w:rPr>
          <w:rFonts w:asciiTheme="minorHAnsi" w:eastAsiaTheme="minorEastAsia" w:hAnsiTheme="minorHAnsi" w:cstheme="minorHAnsi"/>
          <w:color w:val="000000" w:themeColor="text1"/>
          <w:sz w:val="20"/>
          <w:szCs w:val="20"/>
        </w:rPr>
        <w:t xml:space="preserve">alimybė formuoti kitas ataskaitas ir priskirti maršrutus darbo dienoms arba savaitgaliams bei darbo ir komandiruočių kelionėms. </w:t>
      </w:r>
    </w:p>
    <w:p w14:paraId="168F945D" w14:textId="7F900B2F" w:rsidR="00743034" w:rsidRPr="00DF1FFB" w:rsidRDefault="0096455B"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D7246A" w:rsidRPr="00DF1FFB">
        <w:rPr>
          <w:rFonts w:asciiTheme="minorHAnsi" w:eastAsiaTheme="minorEastAsia" w:hAnsiTheme="minorHAnsi" w:cstheme="minorHAnsi"/>
          <w:color w:val="000000" w:themeColor="text1"/>
          <w:sz w:val="20"/>
          <w:szCs w:val="20"/>
        </w:rPr>
        <w:t>G</w:t>
      </w:r>
      <w:r w:rsidR="00743034" w:rsidRPr="00DF1FFB">
        <w:rPr>
          <w:rFonts w:asciiTheme="minorHAnsi" w:eastAsiaTheme="minorEastAsia" w:hAnsiTheme="minorHAnsi" w:cstheme="minorHAnsi"/>
          <w:color w:val="000000" w:themeColor="text1"/>
          <w:sz w:val="20"/>
          <w:szCs w:val="20"/>
        </w:rPr>
        <w:t>alimybė užsakyti bet kurias pageidaujamas ataskaitas, kurios periodiškai automatiniu būdu suformuojamos ir išsiunčiamos į nurodytus elektroninius paštus. Bylų formatas laisvai pasirenkamas – .</w:t>
      </w:r>
      <w:proofErr w:type="spellStart"/>
      <w:r w:rsidR="00743034" w:rsidRPr="00DF1FFB">
        <w:rPr>
          <w:rFonts w:asciiTheme="minorHAnsi" w:eastAsiaTheme="minorEastAsia" w:hAnsiTheme="minorHAnsi" w:cstheme="minorHAnsi"/>
          <w:color w:val="000000" w:themeColor="text1"/>
          <w:sz w:val="20"/>
          <w:szCs w:val="20"/>
        </w:rPr>
        <w:t>xls</w:t>
      </w:r>
      <w:proofErr w:type="spellEnd"/>
      <w:r w:rsidR="00743034" w:rsidRPr="00DF1FFB">
        <w:rPr>
          <w:rFonts w:asciiTheme="minorHAnsi" w:eastAsiaTheme="minorEastAsia" w:hAnsiTheme="minorHAnsi" w:cstheme="minorHAnsi"/>
          <w:color w:val="000000" w:themeColor="text1"/>
          <w:sz w:val="20"/>
          <w:szCs w:val="20"/>
        </w:rPr>
        <w:t xml:space="preserve"> arba lygiavertis.</w:t>
      </w:r>
    </w:p>
    <w:p w14:paraId="60799A38" w14:textId="77777777" w:rsidR="00D01C5F" w:rsidRPr="00DF1FFB" w:rsidRDefault="00D01C5F"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6BFBB0A7" w14:textId="77777777" w:rsidR="000A768E" w:rsidRPr="00DF1FFB" w:rsidRDefault="000A768E" w:rsidP="00B84579">
      <w:pPr>
        <w:spacing w:line="240" w:lineRule="auto"/>
        <w:rPr>
          <w:rFonts w:cstheme="minorHAnsi"/>
          <w:b/>
          <w:bCs/>
          <w:i/>
          <w:iCs/>
          <w:u w:val="single"/>
        </w:rPr>
      </w:pPr>
      <w:r w:rsidRPr="00DF1FFB">
        <w:rPr>
          <w:rFonts w:cstheme="minorHAnsi"/>
          <w:b/>
          <w:bCs/>
          <w:i/>
          <w:iCs/>
          <w:u w:val="single"/>
        </w:rPr>
        <w:t>Ataskaitos ir duomenų pateikimas Nuomininkui</w:t>
      </w:r>
    </w:p>
    <w:p w14:paraId="31B4E171" w14:textId="5113BB05" w:rsidR="000A768E" w:rsidRPr="00DF1FFB" w:rsidRDefault="00D01C5F"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Skaičiuoti taršos mokestį ir perduoti duomenis </w:t>
      </w:r>
      <w:r w:rsidRPr="00DF1FFB">
        <w:rPr>
          <w:rFonts w:asciiTheme="minorHAnsi" w:eastAsiaTheme="minorEastAsia" w:hAnsiTheme="minorHAnsi" w:cstheme="minorHAnsi"/>
          <w:color w:val="000000" w:themeColor="text1"/>
          <w:sz w:val="20"/>
          <w:szCs w:val="20"/>
        </w:rPr>
        <w:t>Nuomininkui</w:t>
      </w:r>
      <w:r w:rsidR="000A768E" w:rsidRPr="00DF1FFB">
        <w:rPr>
          <w:rFonts w:asciiTheme="minorHAnsi" w:eastAsiaTheme="minorEastAsia" w:hAnsiTheme="minorHAnsi" w:cstheme="minorHAnsi"/>
          <w:color w:val="000000" w:themeColor="text1"/>
          <w:sz w:val="20"/>
          <w:szCs w:val="20"/>
        </w:rPr>
        <w:t xml:space="preserve">, kad </w:t>
      </w:r>
      <w:r w:rsidR="003C69B2" w:rsidRPr="00DF1FFB">
        <w:rPr>
          <w:rFonts w:asciiTheme="minorHAnsi" w:eastAsiaTheme="minorEastAsia" w:hAnsiTheme="minorHAnsi" w:cstheme="minorHAnsi"/>
          <w:color w:val="000000" w:themeColor="text1"/>
          <w:sz w:val="20"/>
          <w:szCs w:val="20"/>
        </w:rPr>
        <w:t xml:space="preserve">Nuomininkas </w:t>
      </w:r>
      <w:r w:rsidR="000A768E" w:rsidRPr="00DF1FFB">
        <w:rPr>
          <w:rFonts w:asciiTheme="minorHAnsi" w:eastAsiaTheme="minorEastAsia" w:hAnsiTheme="minorHAnsi" w:cstheme="minorHAnsi"/>
          <w:color w:val="000000" w:themeColor="text1"/>
          <w:sz w:val="20"/>
          <w:szCs w:val="20"/>
        </w:rPr>
        <w:t xml:space="preserve">galėtų jį sumokėti. </w:t>
      </w:r>
      <w:r w:rsidR="003C69B2" w:rsidRPr="00DF1FFB">
        <w:rPr>
          <w:rFonts w:asciiTheme="minorHAnsi" w:eastAsiaTheme="minorEastAsia" w:hAnsiTheme="minorHAnsi" w:cstheme="minorHAnsi"/>
          <w:color w:val="000000" w:themeColor="text1"/>
          <w:sz w:val="20"/>
          <w:szCs w:val="20"/>
        </w:rPr>
        <w:t xml:space="preserve">Nuomotojas </w:t>
      </w:r>
      <w:r w:rsidR="000A768E" w:rsidRPr="00DF1FFB">
        <w:rPr>
          <w:rFonts w:asciiTheme="minorHAnsi" w:eastAsiaTheme="minorEastAsia" w:hAnsiTheme="minorHAnsi" w:cstheme="minorHAnsi"/>
          <w:color w:val="000000" w:themeColor="text1"/>
          <w:sz w:val="20"/>
          <w:szCs w:val="20"/>
        </w:rPr>
        <w:t xml:space="preserve">duomenis apie </w:t>
      </w:r>
      <w:r w:rsidR="000E06A7" w:rsidRPr="00DF1FFB">
        <w:rPr>
          <w:rFonts w:asciiTheme="minorHAnsi" w:eastAsiaTheme="minorEastAsia" w:hAnsiTheme="minorHAnsi" w:cstheme="minorHAnsi"/>
          <w:color w:val="000000" w:themeColor="text1"/>
          <w:sz w:val="20"/>
          <w:szCs w:val="20"/>
        </w:rPr>
        <w:t xml:space="preserve">už </w:t>
      </w:r>
      <w:r w:rsidR="00461C48" w:rsidRPr="00DF1FFB">
        <w:rPr>
          <w:rFonts w:asciiTheme="minorHAnsi" w:eastAsiaTheme="minorEastAsia" w:hAnsiTheme="minorHAnsi" w:cstheme="minorHAnsi"/>
          <w:color w:val="000000" w:themeColor="text1"/>
          <w:sz w:val="20"/>
          <w:szCs w:val="20"/>
        </w:rPr>
        <w:t>praėjusius</w:t>
      </w:r>
      <w:r w:rsidR="000E06A7" w:rsidRPr="00DF1FFB">
        <w:rPr>
          <w:rFonts w:asciiTheme="minorHAnsi" w:eastAsiaTheme="minorEastAsia" w:hAnsiTheme="minorHAnsi" w:cstheme="minorHAnsi"/>
          <w:color w:val="000000" w:themeColor="text1"/>
          <w:sz w:val="20"/>
          <w:szCs w:val="20"/>
        </w:rPr>
        <w:t xml:space="preserve"> metus </w:t>
      </w:r>
      <w:r w:rsidR="000A768E" w:rsidRPr="00DF1FFB">
        <w:rPr>
          <w:rFonts w:asciiTheme="minorHAnsi" w:eastAsiaTheme="minorEastAsia" w:hAnsiTheme="minorHAnsi" w:cstheme="minorHAnsi"/>
          <w:color w:val="000000" w:themeColor="text1"/>
          <w:sz w:val="20"/>
          <w:szCs w:val="20"/>
        </w:rPr>
        <w:t xml:space="preserve">paskaičiuotą taršos mokestį </w:t>
      </w:r>
      <w:r w:rsidRPr="00DF1FFB">
        <w:rPr>
          <w:rFonts w:asciiTheme="minorHAnsi" w:eastAsiaTheme="minorEastAsia" w:hAnsiTheme="minorHAnsi" w:cstheme="minorHAnsi"/>
          <w:color w:val="000000" w:themeColor="text1"/>
          <w:sz w:val="20"/>
          <w:szCs w:val="20"/>
        </w:rPr>
        <w:t>Nuomininkui</w:t>
      </w:r>
      <w:r w:rsidR="000A768E" w:rsidRPr="00DF1FFB">
        <w:rPr>
          <w:rFonts w:asciiTheme="minorHAnsi" w:eastAsiaTheme="minorEastAsia" w:hAnsiTheme="minorHAnsi" w:cstheme="minorHAnsi"/>
          <w:color w:val="000000" w:themeColor="text1"/>
          <w:sz w:val="20"/>
          <w:szCs w:val="20"/>
        </w:rPr>
        <w:t xml:space="preserve"> turi pateikti iki einamųjų metų sausio 5 d.</w:t>
      </w:r>
    </w:p>
    <w:p w14:paraId="4FE6981B" w14:textId="1CB10596"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Atlikti kelionės lapų išdavimą – priėmimą, apskaitą.</w:t>
      </w:r>
    </w:p>
    <w:p w14:paraId="5C6615DB" w14:textId="2677122D" w:rsidR="000A768E" w:rsidRPr="00DF1FFB" w:rsidRDefault="00D01C5F"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Nuomotojas</w:t>
      </w:r>
      <w:r w:rsidR="000A768E" w:rsidRPr="00DF1FFB">
        <w:rPr>
          <w:rFonts w:asciiTheme="minorHAnsi" w:eastAsiaTheme="minorEastAsia" w:hAnsiTheme="minorHAnsi" w:cstheme="minorHAnsi"/>
          <w:color w:val="000000" w:themeColor="text1"/>
          <w:sz w:val="20"/>
          <w:szCs w:val="20"/>
        </w:rPr>
        <w:t xml:space="preserve"> kiekvieną einamąjį mėnesį turi </w:t>
      </w:r>
      <w:r w:rsidRPr="00DF1FFB">
        <w:rPr>
          <w:rFonts w:asciiTheme="minorHAnsi" w:eastAsiaTheme="minorEastAsia" w:hAnsiTheme="minorHAnsi" w:cstheme="minorHAnsi"/>
          <w:color w:val="000000" w:themeColor="text1"/>
          <w:sz w:val="20"/>
          <w:szCs w:val="20"/>
        </w:rPr>
        <w:t>Nuomininkui</w:t>
      </w:r>
      <w:r w:rsidR="000A768E" w:rsidRPr="00DF1FFB">
        <w:rPr>
          <w:rFonts w:asciiTheme="minorHAnsi" w:eastAsiaTheme="minorEastAsia" w:hAnsiTheme="minorHAnsi" w:cstheme="minorHAnsi"/>
          <w:color w:val="000000" w:themeColor="text1"/>
          <w:sz w:val="20"/>
          <w:szCs w:val="20"/>
        </w:rPr>
        <w:t xml:space="preserve"> pateikti už ataskaitinį mėnesį detalias paslaugų teikimo ataskaitas. Ataskaitos teikiamos Excel formatu, tačiau </w:t>
      </w:r>
      <w:r w:rsidRPr="00DF1FFB">
        <w:rPr>
          <w:rFonts w:asciiTheme="minorHAnsi" w:eastAsiaTheme="minorEastAsia" w:hAnsiTheme="minorHAnsi" w:cstheme="minorHAnsi"/>
          <w:color w:val="000000" w:themeColor="text1"/>
          <w:sz w:val="20"/>
          <w:szCs w:val="20"/>
        </w:rPr>
        <w:t>Nuomotojas</w:t>
      </w:r>
      <w:r w:rsidR="000A768E" w:rsidRPr="00DF1FFB">
        <w:rPr>
          <w:rFonts w:asciiTheme="minorHAnsi" w:eastAsiaTheme="minorEastAsia" w:hAnsiTheme="minorHAnsi" w:cstheme="minorHAnsi"/>
          <w:color w:val="000000" w:themeColor="text1"/>
          <w:sz w:val="20"/>
          <w:szCs w:val="20"/>
        </w:rPr>
        <w:t xml:space="preserve"> per 20 darbo dienų nuo Sutarties įsigaliojimo dienos gali pasiūlyti kitą atitinkamo funkcionalumo at</w:t>
      </w:r>
      <w:r w:rsidR="00C314F0" w:rsidRPr="00DF1FFB">
        <w:rPr>
          <w:rFonts w:asciiTheme="minorHAnsi" w:eastAsiaTheme="minorEastAsia" w:hAnsiTheme="minorHAnsi" w:cstheme="minorHAnsi"/>
          <w:color w:val="000000" w:themeColor="text1"/>
          <w:sz w:val="20"/>
          <w:szCs w:val="20"/>
        </w:rPr>
        <w:t>a</w:t>
      </w:r>
      <w:r w:rsidR="000A768E" w:rsidRPr="00DF1FFB">
        <w:rPr>
          <w:rFonts w:asciiTheme="minorHAnsi" w:eastAsiaTheme="minorEastAsia" w:hAnsiTheme="minorHAnsi" w:cstheme="minorHAnsi"/>
          <w:color w:val="000000" w:themeColor="text1"/>
          <w:sz w:val="20"/>
          <w:szCs w:val="20"/>
        </w:rPr>
        <w:t>skaitų teikimo formatą, kur</w:t>
      </w:r>
      <w:r w:rsidR="00C314F0" w:rsidRPr="00DF1FFB">
        <w:rPr>
          <w:rFonts w:asciiTheme="minorHAnsi" w:eastAsiaTheme="minorEastAsia" w:hAnsiTheme="minorHAnsi" w:cstheme="minorHAnsi"/>
          <w:color w:val="000000" w:themeColor="text1"/>
          <w:sz w:val="20"/>
          <w:szCs w:val="20"/>
        </w:rPr>
        <w:t>į</w:t>
      </w:r>
      <w:r w:rsidR="000A768E" w:rsidRPr="00DF1FFB">
        <w:rPr>
          <w:rFonts w:asciiTheme="minorHAnsi" w:eastAsiaTheme="minorEastAsia" w:hAnsiTheme="minorHAnsi" w:cstheme="minorHAnsi"/>
          <w:color w:val="000000" w:themeColor="text1"/>
          <w:sz w:val="20"/>
          <w:szCs w:val="20"/>
        </w:rPr>
        <w:t xml:space="preserve"> turi suderinti su </w:t>
      </w:r>
      <w:r w:rsidRPr="00DF1FFB">
        <w:rPr>
          <w:rFonts w:asciiTheme="minorHAnsi" w:eastAsiaTheme="minorEastAsia" w:hAnsiTheme="minorHAnsi" w:cstheme="minorHAnsi"/>
          <w:color w:val="000000" w:themeColor="text1"/>
          <w:sz w:val="20"/>
          <w:szCs w:val="20"/>
        </w:rPr>
        <w:t>Nuomininku</w:t>
      </w:r>
      <w:r w:rsidR="000A768E" w:rsidRPr="00DF1FFB">
        <w:rPr>
          <w:rFonts w:asciiTheme="minorHAnsi" w:eastAsiaTheme="minorEastAsia" w:hAnsiTheme="minorHAnsi" w:cstheme="minorHAnsi"/>
          <w:color w:val="000000" w:themeColor="text1"/>
          <w:sz w:val="20"/>
          <w:szCs w:val="20"/>
        </w:rPr>
        <w:t xml:space="preserve">. Taip pat </w:t>
      </w:r>
      <w:r w:rsidR="00A8669B" w:rsidRPr="00DF1FFB">
        <w:rPr>
          <w:rFonts w:asciiTheme="minorHAnsi" w:eastAsiaTheme="minorEastAsia" w:hAnsiTheme="minorHAnsi" w:cstheme="minorHAnsi"/>
          <w:color w:val="000000" w:themeColor="text1"/>
          <w:sz w:val="20"/>
          <w:szCs w:val="20"/>
        </w:rPr>
        <w:t>S</w:t>
      </w:r>
      <w:r w:rsidR="000A768E" w:rsidRPr="00DF1FFB">
        <w:rPr>
          <w:rFonts w:asciiTheme="minorHAnsi" w:eastAsiaTheme="minorEastAsia" w:hAnsiTheme="minorHAnsi" w:cstheme="minorHAnsi"/>
          <w:color w:val="000000" w:themeColor="text1"/>
          <w:sz w:val="20"/>
          <w:szCs w:val="20"/>
        </w:rPr>
        <w:t xml:space="preserve">utarties vykdymo metu atsiradus galimybei teikti ataskaitas priimtinesniu formatu, </w:t>
      </w:r>
      <w:r w:rsidRPr="00DF1FFB">
        <w:rPr>
          <w:rFonts w:asciiTheme="minorHAnsi" w:eastAsiaTheme="minorEastAsia" w:hAnsiTheme="minorHAnsi" w:cstheme="minorHAnsi"/>
          <w:color w:val="000000" w:themeColor="text1"/>
          <w:sz w:val="20"/>
          <w:szCs w:val="20"/>
        </w:rPr>
        <w:t>Nuomotojas</w:t>
      </w:r>
      <w:r w:rsidR="000A768E" w:rsidRPr="00DF1FFB">
        <w:rPr>
          <w:rFonts w:asciiTheme="minorHAnsi" w:eastAsiaTheme="minorEastAsia" w:hAnsiTheme="minorHAnsi" w:cstheme="minorHAnsi"/>
          <w:color w:val="000000" w:themeColor="text1"/>
          <w:sz w:val="20"/>
          <w:szCs w:val="20"/>
        </w:rPr>
        <w:t xml:space="preserve"> nuo siūlymo pateikimo dienos per 20 darbo dienų turi suderinti su </w:t>
      </w:r>
      <w:r w:rsidRPr="00DF1FFB">
        <w:rPr>
          <w:rFonts w:asciiTheme="minorHAnsi" w:eastAsiaTheme="minorEastAsia" w:hAnsiTheme="minorHAnsi" w:cstheme="minorHAnsi"/>
          <w:color w:val="000000" w:themeColor="text1"/>
          <w:sz w:val="20"/>
          <w:szCs w:val="20"/>
        </w:rPr>
        <w:t>Nuomininku</w:t>
      </w:r>
      <w:r w:rsidR="000A768E" w:rsidRPr="00DF1FFB">
        <w:rPr>
          <w:rFonts w:asciiTheme="minorHAnsi" w:eastAsiaTheme="minorEastAsia" w:hAnsiTheme="minorHAnsi" w:cstheme="minorHAnsi"/>
          <w:color w:val="000000" w:themeColor="text1"/>
          <w:sz w:val="20"/>
          <w:szCs w:val="20"/>
        </w:rPr>
        <w:t xml:space="preserve"> naują ataskaitų teikimo formą. Ataskaitose turi būti pateikiami šie duomenys apie kiekvieną </w:t>
      </w:r>
      <w:r w:rsidRPr="00DF1FFB">
        <w:rPr>
          <w:rFonts w:asciiTheme="minorHAnsi" w:eastAsiaTheme="minorEastAsia" w:hAnsiTheme="minorHAnsi" w:cstheme="minorHAnsi"/>
          <w:color w:val="000000" w:themeColor="text1"/>
          <w:sz w:val="20"/>
          <w:szCs w:val="20"/>
        </w:rPr>
        <w:t>nuomojamą</w:t>
      </w:r>
      <w:r w:rsidR="000A768E" w:rsidRPr="00DF1FFB">
        <w:rPr>
          <w:rFonts w:asciiTheme="minorHAnsi" w:eastAsiaTheme="minorEastAsia" w:hAnsiTheme="minorHAnsi" w:cstheme="minorHAnsi"/>
          <w:color w:val="000000" w:themeColor="text1"/>
          <w:sz w:val="20"/>
          <w:szCs w:val="20"/>
        </w:rPr>
        <w:t xml:space="preserve"> Transporto priemonę:</w:t>
      </w:r>
    </w:p>
    <w:tbl>
      <w:tblPr>
        <w:tblStyle w:val="TableGrid"/>
        <w:tblW w:w="0" w:type="auto"/>
        <w:tblLook w:val="04A0" w:firstRow="1" w:lastRow="0" w:firstColumn="1" w:lastColumn="0" w:noHBand="0" w:noVBand="1"/>
      </w:tblPr>
      <w:tblGrid>
        <w:gridCol w:w="9628"/>
      </w:tblGrid>
      <w:tr w:rsidR="000A768E" w:rsidRPr="00DF1FFB" w14:paraId="5996D5E0" w14:textId="77777777" w:rsidTr="00D30BBE">
        <w:trPr>
          <w:trHeight w:val="300"/>
        </w:trPr>
        <w:tc>
          <w:tcPr>
            <w:tcW w:w="9628" w:type="dxa"/>
            <w:noWrap/>
            <w:vAlign w:val="center"/>
            <w:hideMark/>
          </w:tcPr>
          <w:p w14:paraId="53615F6E" w14:textId="5ABBD466"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Įmonės pavadinimas</w:t>
            </w:r>
            <w:r w:rsidR="00CC0183">
              <w:rPr>
                <w:rFonts w:eastAsiaTheme="minorEastAsia" w:cstheme="minorHAnsi"/>
                <w:color w:val="000000" w:themeColor="text1"/>
                <w:sz w:val="20"/>
                <w:szCs w:val="20"/>
              </w:rPr>
              <w:t xml:space="preserve"> (jei siūlomą sistema tokias galimybes turi)</w:t>
            </w:r>
            <w:r w:rsidRPr="00DF1FFB">
              <w:rPr>
                <w:rFonts w:eastAsiaTheme="minorEastAsia" w:cstheme="minorHAnsi"/>
                <w:color w:val="000000" w:themeColor="text1"/>
                <w:sz w:val="20"/>
                <w:szCs w:val="20"/>
              </w:rPr>
              <w:t>;</w:t>
            </w:r>
          </w:p>
        </w:tc>
      </w:tr>
      <w:tr w:rsidR="000A768E" w:rsidRPr="00DF1FFB" w14:paraId="008CFD19" w14:textId="77777777" w:rsidTr="00D30BBE">
        <w:trPr>
          <w:trHeight w:val="300"/>
        </w:trPr>
        <w:tc>
          <w:tcPr>
            <w:tcW w:w="9628" w:type="dxa"/>
            <w:noWrap/>
            <w:vAlign w:val="center"/>
            <w:hideMark/>
          </w:tcPr>
          <w:p w14:paraId="0A97E731" w14:textId="79399DC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Teritorinis skyrius</w:t>
            </w:r>
            <w:r w:rsidR="00CC0183">
              <w:rPr>
                <w:rFonts w:eastAsiaTheme="minorEastAsia" w:cstheme="minorHAnsi"/>
                <w:color w:val="000000" w:themeColor="text1"/>
                <w:sz w:val="20"/>
                <w:szCs w:val="20"/>
              </w:rPr>
              <w:t xml:space="preserve"> (jei siūlomą sistema tokias galimybes turi)</w:t>
            </w:r>
            <w:r w:rsidRPr="00DF1FFB">
              <w:rPr>
                <w:rFonts w:eastAsiaTheme="minorEastAsia" w:cstheme="minorHAnsi"/>
                <w:color w:val="000000" w:themeColor="text1"/>
                <w:sz w:val="20"/>
                <w:szCs w:val="20"/>
              </w:rPr>
              <w:t>;</w:t>
            </w:r>
          </w:p>
        </w:tc>
      </w:tr>
      <w:tr w:rsidR="000A768E" w:rsidRPr="00DF1FFB" w14:paraId="2B54F9AC" w14:textId="77777777" w:rsidTr="00D30BBE">
        <w:trPr>
          <w:trHeight w:val="300"/>
        </w:trPr>
        <w:tc>
          <w:tcPr>
            <w:tcW w:w="9628" w:type="dxa"/>
            <w:noWrap/>
            <w:vAlign w:val="center"/>
            <w:hideMark/>
          </w:tcPr>
          <w:p w14:paraId="3BD667B2" w14:textId="3266C6BE"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Struktūrinio padalinio pavadinimas, kuriai priskirta Transporto priemonė</w:t>
            </w:r>
            <w:r w:rsidR="00CC0183">
              <w:rPr>
                <w:rFonts w:eastAsiaTheme="minorEastAsia" w:cstheme="minorHAnsi"/>
                <w:color w:val="000000" w:themeColor="text1"/>
                <w:sz w:val="20"/>
                <w:szCs w:val="20"/>
              </w:rPr>
              <w:t xml:space="preserve"> (jei siūlomą sistema tokias galimybes turi)</w:t>
            </w:r>
            <w:r w:rsidRPr="00DF1FFB">
              <w:rPr>
                <w:rFonts w:eastAsiaTheme="minorEastAsia" w:cstheme="minorHAnsi"/>
                <w:color w:val="000000" w:themeColor="text1"/>
                <w:sz w:val="20"/>
                <w:szCs w:val="20"/>
              </w:rPr>
              <w:t>;</w:t>
            </w:r>
          </w:p>
        </w:tc>
      </w:tr>
      <w:tr w:rsidR="000A768E" w:rsidRPr="00DF1FFB" w14:paraId="3BC44A74" w14:textId="77777777" w:rsidTr="00D30BBE">
        <w:trPr>
          <w:trHeight w:val="300"/>
        </w:trPr>
        <w:tc>
          <w:tcPr>
            <w:tcW w:w="9628" w:type="dxa"/>
            <w:noWrap/>
            <w:vAlign w:val="center"/>
            <w:hideMark/>
          </w:tcPr>
          <w:p w14:paraId="75FB10E6" w14:textId="37A39DC6"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 xml:space="preserve">Darbuotojo vardas, pavardė (pateikia </w:t>
            </w:r>
            <w:r w:rsidR="00D01C5F" w:rsidRPr="00DF1FFB">
              <w:rPr>
                <w:rFonts w:eastAsiaTheme="minorEastAsia" w:cstheme="minorHAnsi"/>
                <w:color w:val="000000" w:themeColor="text1"/>
                <w:sz w:val="20"/>
                <w:szCs w:val="20"/>
              </w:rPr>
              <w:t>Nuomininkas</w:t>
            </w:r>
            <w:r w:rsidRPr="00DF1FFB">
              <w:rPr>
                <w:rFonts w:eastAsiaTheme="minorEastAsia" w:cstheme="minorHAnsi"/>
                <w:color w:val="000000" w:themeColor="text1"/>
                <w:sz w:val="20"/>
                <w:szCs w:val="20"/>
              </w:rPr>
              <w:t>);</w:t>
            </w:r>
          </w:p>
        </w:tc>
      </w:tr>
      <w:tr w:rsidR="000A768E" w:rsidRPr="00DF1FFB" w14:paraId="0192E222" w14:textId="77777777" w:rsidTr="00D30BBE">
        <w:trPr>
          <w:trHeight w:val="300"/>
        </w:trPr>
        <w:tc>
          <w:tcPr>
            <w:tcW w:w="9628" w:type="dxa"/>
            <w:noWrap/>
            <w:vAlign w:val="center"/>
            <w:hideMark/>
          </w:tcPr>
          <w:p w14:paraId="74692A91" w14:textId="2BE32CC9"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 xml:space="preserve">Darbuotojo pareigos </w:t>
            </w:r>
            <w:r w:rsidR="002D3FFF" w:rsidRPr="00DF1FFB">
              <w:rPr>
                <w:rFonts w:eastAsiaTheme="minorEastAsia" w:cstheme="minorHAnsi"/>
                <w:color w:val="000000" w:themeColor="text1"/>
                <w:sz w:val="20"/>
                <w:szCs w:val="20"/>
              </w:rPr>
              <w:t>(</w:t>
            </w:r>
            <w:r w:rsidRPr="00DF1FFB">
              <w:rPr>
                <w:rFonts w:eastAsiaTheme="minorEastAsia" w:cstheme="minorHAnsi"/>
                <w:color w:val="000000" w:themeColor="text1"/>
                <w:sz w:val="20"/>
                <w:szCs w:val="20"/>
              </w:rPr>
              <w:t xml:space="preserve">pateikia </w:t>
            </w:r>
            <w:r w:rsidR="00D01C5F" w:rsidRPr="00DF1FFB">
              <w:rPr>
                <w:rFonts w:eastAsiaTheme="minorEastAsia" w:cstheme="minorHAnsi"/>
                <w:color w:val="000000" w:themeColor="text1"/>
                <w:sz w:val="20"/>
                <w:szCs w:val="20"/>
              </w:rPr>
              <w:t>Nuomininkas</w:t>
            </w:r>
            <w:r w:rsidRPr="00DF1FFB">
              <w:rPr>
                <w:rFonts w:eastAsiaTheme="minorEastAsia" w:cstheme="minorHAnsi"/>
                <w:color w:val="000000" w:themeColor="text1"/>
                <w:sz w:val="20"/>
                <w:szCs w:val="20"/>
              </w:rPr>
              <w:t>)</w:t>
            </w:r>
            <w:r w:rsidR="00CC0183">
              <w:rPr>
                <w:rFonts w:eastAsiaTheme="minorEastAsia" w:cstheme="minorHAnsi"/>
                <w:color w:val="000000" w:themeColor="text1"/>
                <w:sz w:val="20"/>
                <w:szCs w:val="20"/>
              </w:rPr>
              <w:t xml:space="preserve"> (jei siūlomą sistema tokias galimybes turi)</w:t>
            </w:r>
            <w:r w:rsidRPr="00DF1FFB">
              <w:rPr>
                <w:rFonts w:eastAsiaTheme="minorEastAsia" w:cstheme="minorHAnsi"/>
                <w:color w:val="000000" w:themeColor="text1"/>
                <w:sz w:val="20"/>
                <w:szCs w:val="20"/>
              </w:rPr>
              <w:t>;</w:t>
            </w:r>
          </w:p>
        </w:tc>
      </w:tr>
      <w:tr w:rsidR="000A768E" w:rsidRPr="00DF1FFB" w14:paraId="5FA24B4F" w14:textId="77777777" w:rsidTr="00D30BBE">
        <w:trPr>
          <w:trHeight w:val="300"/>
        </w:trPr>
        <w:tc>
          <w:tcPr>
            <w:tcW w:w="9628" w:type="dxa"/>
            <w:noWrap/>
            <w:vAlign w:val="center"/>
            <w:hideMark/>
          </w:tcPr>
          <w:p w14:paraId="7AF9E3BA" w14:textId="4539D29E"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 xml:space="preserve">Darbuotojo el. paštas (pateikia </w:t>
            </w:r>
            <w:r w:rsidR="00D01C5F" w:rsidRPr="00DF1FFB">
              <w:rPr>
                <w:rFonts w:eastAsiaTheme="minorEastAsia" w:cstheme="minorHAnsi"/>
                <w:color w:val="000000" w:themeColor="text1"/>
                <w:sz w:val="20"/>
                <w:szCs w:val="20"/>
              </w:rPr>
              <w:t>Nuomininkas</w:t>
            </w:r>
            <w:r w:rsidRPr="00DF1FFB">
              <w:rPr>
                <w:rFonts w:eastAsiaTheme="minorEastAsia" w:cstheme="minorHAnsi"/>
                <w:color w:val="000000" w:themeColor="text1"/>
                <w:sz w:val="20"/>
                <w:szCs w:val="20"/>
              </w:rPr>
              <w:t>)</w:t>
            </w:r>
            <w:r w:rsidR="00CC0183">
              <w:rPr>
                <w:rFonts w:eastAsiaTheme="minorEastAsia" w:cstheme="minorHAnsi"/>
                <w:color w:val="000000" w:themeColor="text1"/>
                <w:sz w:val="20"/>
                <w:szCs w:val="20"/>
              </w:rPr>
              <w:t xml:space="preserve"> (jei siūlomą sistema tokias galimybes turi)</w:t>
            </w:r>
            <w:r w:rsidRPr="00DF1FFB">
              <w:rPr>
                <w:rFonts w:eastAsiaTheme="minorEastAsia" w:cstheme="minorHAnsi"/>
                <w:color w:val="000000" w:themeColor="text1"/>
                <w:sz w:val="20"/>
                <w:szCs w:val="20"/>
              </w:rPr>
              <w:t>;</w:t>
            </w:r>
          </w:p>
        </w:tc>
      </w:tr>
      <w:tr w:rsidR="000A768E" w:rsidRPr="00DF1FFB" w14:paraId="7BBA3F25" w14:textId="77777777" w:rsidTr="00D30BBE">
        <w:trPr>
          <w:trHeight w:val="300"/>
        </w:trPr>
        <w:tc>
          <w:tcPr>
            <w:tcW w:w="9628" w:type="dxa"/>
            <w:noWrap/>
            <w:vAlign w:val="center"/>
            <w:hideMark/>
          </w:tcPr>
          <w:p w14:paraId="702FFAED" w14:textId="7777777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priemonės markė, modelis;</w:t>
            </w:r>
          </w:p>
        </w:tc>
      </w:tr>
      <w:tr w:rsidR="000A768E" w:rsidRPr="00DF1FFB" w14:paraId="565417EE" w14:textId="77777777" w:rsidTr="00D30BBE">
        <w:trPr>
          <w:trHeight w:val="300"/>
        </w:trPr>
        <w:tc>
          <w:tcPr>
            <w:tcW w:w="9628" w:type="dxa"/>
            <w:noWrap/>
            <w:vAlign w:val="center"/>
            <w:hideMark/>
          </w:tcPr>
          <w:p w14:paraId="331561C2" w14:textId="0880D5AD"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 xml:space="preserve">Transporto priemonės </w:t>
            </w:r>
            <w:r w:rsidR="002D3FFF" w:rsidRPr="00DF1FFB">
              <w:rPr>
                <w:rFonts w:eastAsiaTheme="minorEastAsia" w:cstheme="minorHAnsi"/>
                <w:color w:val="000000" w:themeColor="text1"/>
                <w:sz w:val="20"/>
                <w:szCs w:val="20"/>
              </w:rPr>
              <w:t>v</w:t>
            </w:r>
            <w:r w:rsidRPr="00DF1FFB">
              <w:rPr>
                <w:rFonts w:eastAsiaTheme="minorEastAsia" w:cstheme="minorHAnsi"/>
                <w:color w:val="000000" w:themeColor="text1"/>
                <w:sz w:val="20"/>
                <w:szCs w:val="20"/>
              </w:rPr>
              <w:t>alstybinis numeris;</w:t>
            </w:r>
          </w:p>
        </w:tc>
      </w:tr>
      <w:tr w:rsidR="000A768E" w:rsidRPr="00DF1FFB" w14:paraId="3908D3D7" w14:textId="77777777" w:rsidTr="00D30BBE">
        <w:trPr>
          <w:trHeight w:val="300"/>
        </w:trPr>
        <w:tc>
          <w:tcPr>
            <w:tcW w:w="9628" w:type="dxa"/>
            <w:noWrap/>
            <w:vAlign w:val="center"/>
            <w:hideMark/>
          </w:tcPr>
          <w:p w14:paraId="7326F819" w14:textId="7777777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priemonės pagaminimo metai;</w:t>
            </w:r>
          </w:p>
        </w:tc>
      </w:tr>
      <w:tr w:rsidR="000A768E" w:rsidRPr="00DF1FFB" w14:paraId="60895317" w14:textId="77777777" w:rsidTr="00D30BBE">
        <w:trPr>
          <w:trHeight w:val="300"/>
        </w:trPr>
        <w:tc>
          <w:tcPr>
            <w:tcW w:w="9628" w:type="dxa"/>
            <w:noWrap/>
            <w:vAlign w:val="center"/>
            <w:hideMark/>
          </w:tcPr>
          <w:p w14:paraId="22B3A338" w14:textId="7777777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priemonės degalų tipas;</w:t>
            </w:r>
          </w:p>
        </w:tc>
      </w:tr>
      <w:tr w:rsidR="000A768E" w:rsidRPr="00DF1FFB" w14:paraId="77300D85" w14:textId="77777777" w:rsidTr="00D30BBE">
        <w:trPr>
          <w:trHeight w:val="300"/>
        </w:trPr>
        <w:tc>
          <w:tcPr>
            <w:tcW w:w="9628" w:type="dxa"/>
            <w:noWrap/>
            <w:vAlign w:val="center"/>
            <w:hideMark/>
          </w:tcPr>
          <w:p w14:paraId="0F457898" w14:textId="75DBC43E"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priemonės rinkos klasifikacija</w:t>
            </w:r>
            <w:r w:rsidR="001465B5">
              <w:rPr>
                <w:rFonts w:eastAsiaTheme="minorEastAsia" w:cstheme="minorHAnsi"/>
                <w:color w:val="000000" w:themeColor="text1"/>
                <w:sz w:val="20"/>
                <w:szCs w:val="20"/>
              </w:rPr>
              <w:t xml:space="preserve"> (jei siūlomą sistema tokias galimybes turi)</w:t>
            </w:r>
            <w:r w:rsidRPr="00DF1FFB">
              <w:rPr>
                <w:rFonts w:eastAsiaTheme="minorEastAsia" w:cstheme="minorHAnsi"/>
                <w:color w:val="000000" w:themeColor="text1"/>
                <w:sz w:val="20"/>
                <w:szCs w:val="20"/>
              </w:rPr>
              <w:t>;</w:t>
            </w:r>
          </w:p>
        </w:tc>
      </w:tr>
      <w:tr w:rsidR="000A768E" w:rsidRPr="00DF1FFB" w14:paraId="1C341A41" w14:textId="77777777" w:rsidTr="00D30BBE">
        <w:trPr>
          <w:trHeight w:val="300"/>
        </w:trPr>
        <w:tc>
          <w:tcPr>
            <w:tcW w:w="9628" w:type="dxa"/>
            <w:noWrap/>
            <w:vAlign w:val="center"/>
            <w:hideMark/>
          </w:tcPr>
          <w:p w14:paraId="0983B143" w14:textId="5651C8B2"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lastRenderedPageBreak/>
              <w:t>Transporto priemonės kategorija</w:t>
            </w:r>
            <w:r w:rsidR="00CC0183">
              <w:rPr>
                <w:rFonts w:eastAsiaTheme="minorEastAsia" w:cstheme="minorHAnsi"/>
                <w:color w:val="000000" w:themeColor="text1"/>
                <w:sz w:val="20"/>
                <w:szCs w:val="20"/>
              </w:rPr>
              <w:t xml:space="preserve"> (jei siūlomą sistema tokias galimybes turi)</w:t>
            </w:r>
            <w:r w:rsidRPr="00DF1FFB">
              <w:rPr>
                <w:rFonts w:eastAsiaTheme="minorEastAsia" w:cstheme="minorHAnsi"/>
                <w:color w:val="000000" w:themeColor="text1"/>
                <w:sz w:val="20"/>
                <w:szCs w:val="20"/>
              </w:rPr>
              <w:t>;</w:t>
            </w:r>
          </w:p>
        </w:tc>
      </w:tr>
      <w:tr w:rsidR="000A768E" w:rsidRPr="00DF1FFB" w14:paraId="4A458D73" w14:textId="77777777" w:rsidTr="00D30BBE">
        <w:trPr>
          <w:trHeight w:val="300"/>
        </w:trPr>
        <w:tc>
          <w:tcPr>
            <w:tcW w:w="9628" w:type="dxa"/>
            <w:noWrap/>
            <w:vAlign w:val="center"/>
            <w:hideMark/>
          </w:tcPr>
          <w:p w14:paraId="15DFEAF6" w14:textId="35B3B73C"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 xml:space="preserve">Kita </w:t>
            </w:r>
            <w:r w:rsidR="00D01C5F" w:rsidRPr="00DF1FFB">
              <w:rPr>
                <w:rFonts w:eastAsiaTheme="minorEastAsia" w:cstheme="minorHAnsi"/>
                <w:color w:val="000000" w:themeColor="text1"/>
                <w:sz w:val="20"/>
                <w:szCs w:val="20"/>
              </w:rPr>
              <w:t>informacija</w:t>
            </w:r>
            <w:r w:rsidRPr="00DF1FFB">
              <w:rPr>
                <w:rFonts w:eastAsiaTheme="minorEastAsia" w:cstheme="minorHAnsi"/>
                <w:color w:val="000000" w:themeColor="text1"/>
                <w:sz w:val="20"/>
                <w:szCs w:val="20"/>
              </w:rPr>
              <w:t xml:space="preserve"> apie </w:t>
            </w:r>
            <w:r w:rsidR="00A8669B" w:rsidRPr="00DF1FFB">
              <w:rPr>
                <w:rFonts w:eastAsiaTheme="minorEastAsia" w:cstheme="minorHAnsi"/>
                <w:color w:val="000000" w:themeColor="text1"/>
                <w:sz w:val="20"/>
                <w:szCs w:val="20"/>
              </w:rPr>
              <w:t>T</w:t>
            </w:r>
            <w:r w:rsidRPr="00DF1FFB">
              <w:rPr>
                <w:rFonts w:eastAsiaTheme="minorEastAsia" w:cstheme="minorHAnsi"/>
                <w:color w:val="000000" w:themeColor="text1"/>
                <w:sz w:val="20"/>
                <w:szCs w:val="20"/>
              </w:rPr>
              <w:t>ransporto priemonių techninę specifiką</w:t>
            </w:r>
            <w:r w:rsidR="00CC0183">
              <w:rPr>
                <w:rFonts w:eastAsiaTheme="minorEastAsia" w:cstheme="minorHAnsi"/>
                <w:color w:val="000000" w:themeColor="text1"/>
                <w:sz w:val="20"/>
                <w:szCs w:val="20"/>
              </w:rPr>
              <w:t xml:space="preserve"> (jei siūlomą sistema tokias galimybes turi);</w:t>
            </w:r>
          </w:p>
        </w:tc>
      </w:tr>
      <w:tr w:rsidR="000A768E" w:rsidRPr="00DF1FFB" w14:paraId="47388857" w14:textId="77777777" w:rsidTr="00D30BBE">
        <w:trPr>
          <w:trHeight w:val="300"/>
        </w:trPr>
        <w:tc>
          <w:tcPr>
            <w:tcW w:w="9628" w:type="dxa"/>
            <w:noWrap/>
            <w:vAlign w:val="center"/>
            <w:hideMark/>
          </w:tcPr>
          <w:p w14:paraId="69504373" w14:textId="4A8942AD"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priemonės maršrutų kontrolės sistema (veikia/neveikia/nesumontuota)</w:t>
            </w:r>
            <w:r w:rsidR="00CC0183">
              <w:rPr>
                <w:rFonts w:eastAsiaTheme="minorEastAsia" w:cstheme="minorHAnsi"/>
                <w:color w:val="000000" w:themeColor="text1"/>
                <w:sz w:val="20"/>
                <w:szCs w:val="20"/>
              </w:rPr>
              <w:t xml:space="preserve"> (jei siūlomą sistema tokias galimybes turi)</w:t>
            </w:r>
            <w:r w:rsidRPr="00DF1FFB">
              <w:rPr>
                <w:rFonts w:eastAsiaTheme="minorEastAsia" w:cstheme="minorHAnsi"/>
                <w:color w:val="000000" w:themeColor="text1"/>
                <w:sz w:val="20"/>
                <w:szCs w:val="20"/>
              </w:rPr>
              <w:t>;</w:t>
            </w:r>
          </w:p>
        </w:tc>
      </w:tr>
      <w:tr w:rsidR="000A768E" w:rsidRPr="00DF1FFB" w14:paraId="6AF98679" w14:textId="77777777" w:rsidTr="00D30BBE">
        <w:trPr>
          <w:trHeight w:val="300"/>
        </w:trPr>
        <w:tc>
          <w:tcPr>
            <w:tcW w:w="9628" w:type="dxa"/>
            <w:noWrap/>
            <w:vAlign w:val="center"/>
            <w:hideMark/>
          </w:tcPr>
          <w:p w14:paraId="5ED34B38" w14:textId="731269E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priemonei priskirtos kuro, prekių ir plovimų kortelės numeris (jei priskirta</w:t>
            </w:r>
            <w:r w:rsidR="00461C48" w:rsidRPr="00DF1FFB">
              <w:rPr>
                <w:rFonts w:eastAsiaTheme="minorEastAsia" w:cstheme="minorHAnsi"/>
                <w:color w:val="000000" w:themeColor="text1"/>
                <w:sz w:val="20"/>
                <w:szCs w:val="20"/>
              </w:rPr>
              <w:t>, pateikia Nuomotojas</w:t>
            </w:r>
            <w:r w:rsidRPr="00DF1FFB">
              <w:rPr>
                <w:rFonts w:eastAsiaTheme="minorEastAsia" w:cstheme="minorHAnsi"/>
                <w:color w:val="000000" w:themeColor="text1"/>
                <w:sz w:val="20"/>
                <w:szCs w:val="20"/>
              </w:rPr>
              <w:t>);</w:t>
            </w:r>
          </w:p>
        </w:tc>
      </w:tr>
      <w:tr w:rsidR="000A768E" w:rsidRPr="00DF1FFB" w14:paraId="404FD45E" w14:textId="77777777" w:rsidTr="00D30BBE">
        <w:trPr>
          <w:trHeight w:val="300"/>
        </w:trPr>
        <w:tc>
          <w:tcPr>
            <w:tcW w:w="9628" w:type="dxa"/>
            <w:noWrap/>
            <w:vAlign w:val="center"/>
            <w:hideMark/>
          </w:tcPr>
          <w:p w14:paraId="01A8B5B7" w14:textId="0ECFC470"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 xml:space="preserve">Transporto priemonės laikymo adresas (informacija </w:t>
            </w:r>
            <w:r w:rsidR="00D30BBE" w:rsidRPr="00DF1FFB">
              <w:rPr>
                <w:rFonts w:eastAsiaTheme="minorEastAsia" w:cstheme="minorHAnsi"/>
                <w:color w:val="000000" w:themeColor="text1"/>
                <w:sz w:val="20"/>
                <w:szCs w:val="20"/>
              </w:rPr>
              <w:t>Nuomininko</w:t>
            </w:r>
            <w:r w:rsidRPr="00DF1FFB">
              <w:rPr>
                <w:rFonts w:eastAsiaTheme="minorEastAsia" w:cstheme="minorHAnsi"/>
                <w:color w:val="000000" w:themeColor="text1"/>
                <w:sz w:val="20"/>
                <w:szCs w:val="20"/>
              </w:rPr>
              <w:t xml:space="preserve"> pateikiama Excel formatu arba įrašom</w:t>
            </w:r>
            <w:r w:rsidR="00D30BBE" w:rsidRPr="00DF1FFB">
              <w:rPr>
                <w:rFonts w:eastAsiaTheme="minorEastAsia" w:cstheme="minorHAnsi"/>
                <w:color w:val="000000" w:themeColor="text1"/>
                <w:sz w:val="20"/>
                <w:szCs w:val="20"/>
              </w:rPr>
              <w:t xml:space="preserve">a </w:t>
            </w:r>
            <w:r w:rsidRPr="00DF1FFB">
              <w:rPr>
                <w:rFonts w:eastAsiaTheme="minorEastAsia" w:cstheme="minorHAnsi"/>
                <w:color w:val="000000" w:themeColor="text1"/>
                <w:sz w:val="20"/>
                <w:szCs w:val="20"/>
              </w:rPr>
              <w:t>rankiniu būdu)</w:t>
            </w:r>
            <w:r w:rsidR="00CC0183">
              <w:rPr>
                <w:rFonts w:eastAsiaTheme="minorEastAsia" w:cstheme="minorHAnsi"/>
                <w:color w:val="000000" w:themeColor="text1"/>
                <w:sz w:val="20"/>
                <w:szCs w:val="20"/>
              </w:rPr>
              <w:t xml:space="preserve"> (jei siūlomą sistema tokias galimybes turi)</w:t>
            </w:r>
            <w:r w:rsidRPr="00DF1FFB">
              <w:rPr>
                <w:rFonts w:eastAsiaTheme="minorEastAsia" w:cstheme="minorHAnsi"/>
                <w:color w:val="000000" w:themeColor="text1"/>
                <w:sz w:val="20"/>
                <w:szCs w:val="20"/>
              </w:rPr>
              <w:t>;</w:t>
            </w:r>
          </w:p>
        </w:tc>
      </w:tr>
      <w:tr w:rsidR="000A768E" w:rsidRPr="00DF1FFB" w14:paraId="64B57CFF" w14:textId="77777777" w:rsidTr="00D30BBE">
        <w:trPr>
          <w:trHeight w:val="300"/>
        </w:trPr>
        <w:tc>
          <w:tcPr>
            <w:tcW w:w="9628" w:type="dxa"/>
            <w:noWrap/>
            <w:vAlign w:val="center"/>
            <w:hideMark/>
          </w:tcPr>
          <w:p w14:paraId="3D0E3289" w14:textId="7777777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priemonės privalomojo civilinio atsakomybės draudimo galiojimo pabaiga;</w:t>
            </w:r>
          </w:p>
        </w:tc>
      </w:tr>
      <w:tr w:rsidR="000A768E" w:rsidRPr="00DF1FFB" w14:paraId="2632ADAE" w14:textId="77777777" w:rsidTr="00D30BBE">
        <w:trPr>
          <w:trHeight w:val="300"/>
        </w:trPr>
        <w:tc>
          <w:tcPr>
            <w:tcW w:w="9628" w:type="dxa"/>
            <w:noWrap/>
            <w:vAlign w:val="center"/>
            <w:hideMark/>
          </w:tcPr>
          <w:p w14:paraId="21892A90" w14:textId="0B726F3B"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priemonės KASKO draudimo galiojimo pabaiga;</w:t>
            </w:r>
          </w:p>
        </w:tc>
      </w:tr>
      <w:tr w:rsidR="000A768E" w:rsidRPr="00DF1FFB" w14:paraId="38B3001B" w14:textId="77777777" w:rsidTr="00D30BBE">
        <w:trPr>
          <w:trHeight w:val="300"/>
        </w:trPr>
        <w:tc>
          <w:tcPr>
            <w:tcW w:w="9628" w:type="dxa"/>
            <w:noWrap/>
            <w:vAlign w:val="center"/>
            <w:hideMark/>
          </w:tcPr>
          <w:p w14:paraId="013DBE1D" w14:textId="5191F07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 xml:space="preserve">Transporto priemonės </w:t>
            </w:r>
            <w:r w:rsidR="00486A12" w:rsidRPr="00DF1FFB">
              <w:rPr>
                <w:rFonts w:eastAsiaTheme="minorEastAsia" w:cstheme="minorHAnsi"/>
                <w:color w:val="000000" w:themeColor="text1"/>
                <w:sz w:val="20"/>
                <w:szCs w:val="20"/>
              </w:rPr>
              <w:t>v</w:t>
            </w:r>
            <w:r w:rsidRPr="00DF1FFB">
              <w:rPr>
                <w:rFonts w:eastAsiaTheme="minorEastAsia" w:cstheme="minorHAnsi"/>
                <w:color w:val="000000" w:themeColor="text1"/>
                <w:sz w:val="20"/>
                <w:szCs w:val="20"/>
              </w:rPr>
              <w:t xml:space="preserve">alstybinės techninės apžiūros galiojimo pabaiga; </w:t>
            </w:r>
          </w:p>
        </w:tc>
      </w:tr>
      <w:tr w:rsidR="000A768E" w:rsidRPr="00DF1FFB" w14:paraId="1A3A17D4" w14:textId="77777777" w:rsidTr="00D30BBE">
        <w:trPr>
          <w:trHeight w:val="300"/>
        </w:trPr>
        <w:tc>
          <w:tcPr>
            <w:tcW w:w="9628" w:type="dxa"/>
            <w:noWrap/>
            <w:vAlign w:val="center"/>
            <w:hideMark/>
          </w:tcPr>
          <w:p w14:paraId="4617CDAC" w14:textId="7777777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priemonės vinjetės galiojimo pabaiga (jei reikalinga vinjetė);</w:t>
            </w:r>
          </w:p>
        </w:tc>
      </w:tr>
      <w:tr w:rsidR="000A768E" w:rsidRPr="00DF1FFB" w14:paraId="3891703B" w14:textId="77777777" w:rsidTr="00D30BBE">
        <w:trPr>
          <w:trHeight w:val="510"/>
        </w:trPr>
        <w:tc>
          <w:tcPr>
            <w:tcW w:w="9628" w:type="dxa"/>
            <w:noWrap/>
            <w:vAlign w:val="center"/>
            <w:hideMark/>
          </w:tcPr>
          <w:p w14:paraId="41B0D969" w14:textId="631F4B9D"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Transporto priemonės rida (km) per mėn. (taip pat duomenų išvedimas apie Transporto priemonės ridą per metų ketvirčius, per kalendorinius metus)</w:t>
            </w:r>
            <w:r w:rsidR="00D30BBE" w:rsidRPr="00DF1FFB">
              <w:rPr>
                <w:rFonts w:eastAsiaTheme="minorEastAsia" w:cstheme="minorHAnsi"/>
                <w:color w:val="000000" w:themeColor="text1"/>
                <w:sz w:val="20"/>
                <w:szCs w:val="20"/>
              </w:rPr>
              <w:t>;</w:t>
            </w:r>
          </w:p>
        </w:tc>
      </w:tr>
      <w:tr w:rsidR="000A768E" w:rsidRPr="00DF1FFB" w14:paraId="01428D15" w14:textId="77777777" w:rsidTr="00D30BBE">
        <w:trPr>
          <w:trHeight w:val="300"/>
        </w:trPr>
        <w:tc>
          <w:tcPr>
            <w:tcW w:w="9628" w:type="dxa"/>
            <w:noWrap/>
            <w:vAlign w:val="center"/>
            <w:hideMark/>
          </w:tcPr>
          <w:p w14:paraId="3E8B4E2B" w14:textId="15705820"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Patvirtinta kuro norma</w:t>
            </w:r>
            <w:r w:rsidR="00461C48" w:rsidRPr="00DF1FFB">
              <w:rPr>
                <w:rFonts w:eastAsiaTheme="minorEastAsia" w:cstheme="minorHAnsi"/>
                <w:color w:val="000000" w:themeColor="text1"/>
                <w:sz w:val="20"/>
                <w:szCs w:val="20"/>
              </w:rPr>
              <w:t xml:space="preserve"> (netaikoma elektromobiliams)</w:t>
            </w:r>
          </w:p>
        </w:tc>
      </w:tr>
      <w:tr w:rsidR="000A768E" w:rsidRPr="00DF1FFB" w14:paraId="1E92EE44" w14:textId="77777777" w:rsidTr="00D30BBE">
        <w:trPr>
          <w:trHeight w:val="300"/>
        </w:trPr>
        <w:tc>
          <w:tcPr>
            <w:tcW w:w="9628" w:type="dxa"/>
            <w:noWrap/>
            <w:vAlign w:val="center"/>
            <w:hideMark/>
          </w:tcPr>
          <w:p w14:paraId="712B20B7" w14:textId="1E68060B"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Faktinė kuro norma</w:t>
            </w:r>
            <w:r w:rsidR="00461C48" w:rsidRPr="00DF1FFB">
              <w:rPr>
                <w:rFonts w:eastAsiaTheme="minorEastAsia" w:cstheme="minorHAnsi"/>
                <w:color w:val="000000" w:themeColor="text1"/>
                <w:sz w:val="20"/>
                <w:szCs w:val="20"/>
              </w:rPr>
              <w:t xml:space="preserve"> (netaikoma elektromobiliams)</w:t>
            </w:r>
          </w:p>
        </w:tc>
      </w:tr>
      <w:tr w:rsidR="000A768E" w:rsidRPr="00DF1FFB" w14:paraId="1644E2AD" w14:textId="77777777" w:rsidTr="00D30BBE">
        <w:trPr>
          <w:trHeight w:val="300"/>
        </w:trPr>
        <w:tc>
          <w:tcPr>
            <w:tcW w:w="9628" w:type="dxa"/>
            <w:noWrap/>
            <w:vAlign w:val="center"/>
            <w:hideMark/>
          </w:tcPr>
          <w:p w14:paraId="34C8CBF2" w14:textId="7777777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Kelionės lapo laikotarpis;</w:t>
            </w:r>
          </w:p>
        </w:tc>
      </w:tr>
      <w:tr w:rsidR="000A768E" w:rsidRPr="00DF1FFB" w14:paraId="299A0AC6" w14:textId="77777777" w:rsidTr="00D30BBE">
        <w:trPr>
          <w:trHeight w:val="300"/>
        </w:trPr>
        <w:tc>
          <w:tcPr>
            <w:tcW w:w="9628" w:type="dxa"/>
            <w:noWrap/>
            <w:vAlign w:val="center"/>
            <w:hideMark/>
          </w:tcPr>
          <w:p w14:paraId="6BB8BF91" w14:textId="3C934EFA"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Kuro likutis Transporto priemonės bake mėnesio pradžioje</w:t>
            </w:r>
            <w:r w:rsidR="00461C48" w:rsidRPr="00DF1FFB">
              <w:rPr>
                <w:rFonts w:eastAsiaTheme="minorEastAsia" w:cstheme="minorHAnsi"/>
                <w:color w:val="000000" w:themeColor="text1"/>
                <w:sz w:val="20"/>
                <w:szCs w:val="20"/>
              </w:rPr>
              <w:t xml:space="preserve"> (elektromobiliams neprivaloma pateikti baterijos įkrovimo lygio rodmenų)</w:t>
            </w:r>
            <w:r w:rsidRPr="00DF1FFB">
              <w:rPr>
                <w:rFonts w:eastAsiaTheme="minorEastAsia" w:cstheme="minorHAnsi"/>
                <w:color w:val="000000" w:themeColor="text1"/>
                <w:sz w:val="20"/>
                <w:szCs w:val="20"/>
              </w:rPr>
              <w:t>;</w:t>
            </w:r>
          </w:p>
        </w:tc>
      </w:tr>
      <w:tr w:rsidR="000A768E" w:rsidRPr="00DF1FFB" w14:paraId="1FA0A56B" w14:textId="77777777" w:rsidTr="00D30BBE">
        <w:trPr>
          <w:trHeight w:val="300"/>
        </w:trPr>
        <w:tc>
          <w:tcPr>
            <w:tcW w:w="9628" w:type="dxa"/>
            <w:noWrap/>
            <w:vAlign w:val="center"/>
            <w:hideMark/>
          </w:tcPr>
          <w:p w14:paraId="159C1364" w14:textId="683FFFA3"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Kuro likutis Transporto priemonės bake mėnesio pabaigoje</w:t>
            </w:r>
            <w:r w:rsidR="00461C48" w:rsidRPr="00DF1FFB">
              <w:rPr>
                <w:rFonts w:eastAsiaTheme="minorEastAsia" w:cstheme="minorHAnsi"/>
                <w:color w:val="000000" w:themeColor="text1"/>
                <w:sz w:val="20"/>
                <w:szCs w:val="20"/>
              </w:rPr>
              <w:t xml:space="preserve"> (elektromobiliams neprivaloma pateikti baterijos įkrovimo lygio rodmenis)</w:t>
            </w:r>
            <w:r w:rsidRPr="00DF1FFB">
              <w:rPr>
                <w:rFonts w:eastAsiaTheme="minorEastAsia" w:cstheme="minorHAnsi"/>
                <w:color w:val="000000" w:themeColor="text1"/>
                <w:sz w:val="20"/>
                <w:szCs w:val="20"/>
              </w:rPr>
              <w:t>;</w:t>
            </w:r>
          </w:p>
        </w:tc>
      </w:tr>
      <w:tr w:rsidR="000A768E" w:rsidRPr="00DF1FFB" w14:paraId="4395B34C" w14:textId="77777777" w:rsidTr="00D30BBE">
        <w:trPr>
          <w:trHeight w:val="300"/>
        </w:trPr>
        <w:tc>
          <w:tcPr>
            <w:tcW w:w="9628" w:type="dxa"/>
            <w:noWrap/>
            <w:vAlign w:val="center"/>
            <w:hideMark/>
          </w:tcPr>
          <w:p w14:paraId="70F6B549" w14:textId="7777777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Baudos ir kompensuojamos sumos, jei tokių būtų;</w:t>
            </w:r>
          </w:p>
        </w:tc>
      </w:tr>
      <w:tr w:rsidR="000A768E" w:rsidRPr="00DF1FFB" w14:paraId="2C605BD5" w14:textId="77777777" w:rsidTr="00D30BBE">
        <w:trPr>
          <w:trHeight w:val="300"/>
        </w:trPr>
        <w:tc>
          <w:tcPr>
            <w:tcW w:w="9628" w:type="dxa"/>
            <w:noWrap/>
            <w:vAlign w:val="center"/>
            <w:hideMark/>
          </w:tcPr>
          <w:p w14:paraId="610C3529" w14:textId="606A410F"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Užsakytos ir atliktos papildomos paslaugos pavadinimas</w:t>
            </w:r>
            <w:r w:rsidR="009E4A91" w:rsidRPr="00DF1FFB">
              <w:rPr>
                <w:rFonts w:eastAsiaTheme="minorEastAsia" w:cstheme="minorHAnsi"/>
                <w:color w:val="000000" w:themeColor="text1"/>
                <w:sz w:val="20"/>
                <w:szCs w:val="20"/>
              </w:rPr>
              <w:t>, jei tokių būtų;</w:t>
            </w:r>
          </w:p>
        </w:tc>
      </w:tr>
      <w:tr w:rsidR="000A768E" w:rsidRPr="00DF1FFB" w14:paraId="7EDD807A" w14:textId="77777777" w:rsidTr="00D30BBE">
        <w:trPr>
          <w:trHeight w:val="300"/>
        </w:trPr>
        <w:tc>
          <w:tcPr>
            <w:tcW w:w="9628" w:type="dxa"/>
            <w:noWrap/>
            <w:vAlign w:val="center"/>
            <w:hideMark/>
          </w:tcPr>
          <w:p w14:paraId="07AFD07A" w14:textId="674ED6F4"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Užsakytos ir atliktos papildomos paslaugos įkainis</w:t>
            </w:r>
            <w:r w:rsidR="009E4A91" w:rsidRPr="00DF1FFB">
              <w:rPr>
                <w:rFonts w:eastAsiaTheme="minorEastAsia" w:cstheme="minorHAnsi"/>
                <w:color w:val="000000" w:themeColor="text1"/>
                <w:sz w:val="20"/>
                <w:szCs w:val="20"/>
              </w:rPr>
              <w:t>, jei tokių būtų;</w:t>
            </w:r>
          </w:p>
        </w:tc>
      </w:tr>
      <w:tr w:rsidR="000A768E" w:rsidRPr="00DF1FFB" w14:paraId="3FA876A1" w14:textId="77777777" w:rsidTr="00D30BBE">
        <w:trPr>
          <w:trHeight w:val="300"/>
        </w:trPr>
        <w:tc>
          <w:tcPr>
            <w:tcW w:w="9628" w:type="dxa"/>
            <w:noWrap/>
            <w:vAlign w:val="center"/>
            <w:hideMark/>
          </w:tcPr>
          <w:p w14:paraId="1296D650" w14:textId="56994E2B"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Užsakytos ir atliktos papildomos paslaugos kiekis</w:t>
            </w:r>
            <w:r w:rsidR="009E4A91" w:rsidRPr="00DF1FFB">
              <w:rPr>
                <w:rFonts w:eastAsiaTheme="minorEastAsia" w:cstheme="minorHAnsi"/>
                <w:color w:val="000000" w:themeColor="text1"/>
                <w:sz w:val="20"/>
                <w:szCs w:val="20"/>
              </w:rPr>
              <w:t>, jei tokių būtų;</w:t>
            </w:r>
          </w:p>
        </w:tc>
      </w:tr>
      <w:tr w:rsidR="000A768E" w:rsidRPr="00DF1FFB" w14:paraId="5B59E56A" w14:textId="77777777" w:rsidTr="00D30BBE">
        <w:trPr>
          <w:trHeight w:val="300"/>
        </w:trPr>
        <w:tc>
          <w:tcPr>
            <w:tcW w:w="9628" w:type="dxa"/>
            <w:noWrap/>
            <w:vAlign w:val="center"/>
            <w:hideMark/>
          </w:tcPr>
          <w:p w14:paraId="3CDBE7D7" w14:textId="5258A74E"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Užsakytos ir atliktos papildomos paslaugos suma</w:t>
            </w:r>
            <w:r w:rsidR="009E4A91" w:rsidRPr="00DF1FFB">
              <w:rPr>
                <w:rFonts w:eastAsiaTheme="minorEastAsia" w:cstheme="minorHAnsi"/>
                <w:color w:val="000000" w:themeColor="text1"/>
                <w:sz w:val="20"/>
                <w:szCs w:val="20"/>
              </w:rPr>
              <w:t>, jei tokių būtų;</w:t>
            </w:r>
          </w:p>
        </w:tc>
      </w:tr>
      <w:tr w:rsidR="000A768E" w:rsidRPr="00DF1FFB" w14:paraId="2F6AEF37" w14:textId="77777777" w:rsidTr="00D30BBE">
        <w:trPr>
          <w:trHeight w:val="300"/>
        </w:trPr>
        <w:tc>
          <w:tcPr>
            <w:tcW w:w="9628" w:type="dxa"/>
            <w:noWrap/>
            <w:vAlign w:val="center"/>
            <w:hideMark/>
          </w:tcPr>
          <w:p w14:paraId="22C30A32" w14:textId="77777777" w:rsidR="000A768E" w:rsidRPr="00DF1FFB" w:rsidRDefault="000A768E" w:rsidP="00B84579">
            <w:pPr>
              <w:tabs>
                <w:tab w:val="left" w:pos="0"/>
                <w:tab w:val="left" w:pos="567"/>
                <w:tab w:val="left" w:pos="709"/>
              </w:tabs>
              <w:rPr>
                <w:rFonts w:eastAsiaTheme="minorEastAsia" w:cstheme="minorHAnsi"/>
                <w:color w:val="000000" w:themeColor="text1"/>
                <w:sz w:val="20"/>
                <w:szCs w:val="20"/>
              </w:rPr>
            </w:pPr>
            <w:r w:rsidRPr="00DF1FFB">
              <w:rPr>
                <w:rFonts w:eastAsiaTheme="minorEastAsia" w:cstheme="minorHAnsi"/>
                <w:color w:val="000000" w:themeColor="text1"/>
                <w:sz w:val="20"/>
                <w:szCs w:val="20"/>
              </w:rPr>
              <w:t>Kita (pagal Nuomotojo galimybes)</w:t>
            </w:r>
          </w:p>
        </w:tc>
      </w:tr>
    </w:tbl>
    <w:p w14:paraId="3467DCA9" w14:textId="77777777" w:rsidR="000A768E" w:rsidRPr="00DF1FFB" w:rsidRDefault="000A768E"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7F67AB60" w14:textId="59D270AA" w:rsidR="000A768E" w:rsidRPr="00DF1FFB" w:rsidRDefault="00D30BB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Ataskaitos pateikiamos iki kiekvieno einamojo mėnesio </w:t>
      </w:r>
      <w:r w:rsidR="00107E90">
        <w:rPr>
          <w:rFonts w:asciiTheme="minorHAnsi" w:eastAsiaTheme="minorEastAsia" w:hAnsiTheme="minorHAnsi" w:cstheme="minorHAnsi"/>
          <w:color w:val="000000" w:themeColor="text1"/>
          <w:sz w:val="20"/>
          <w:szCs w:val="20"/>
        </w:rPr>
        <w:t>4</w:t>
      </w:r>
      <w:r w:rsidR="000A768E" w:rsidRPr="00DF1FFB">
        <w:rPr>
          <w:rFonts w:asciiTheme="minorHAnsi" w:eastAsiaTheme="minorEastAsia" w:hAnsiTheme="minorHAnsi" w:cstheme="minorHAnsi"/>
          <w:color w:val="000000" w:themeColor="text1"/>
          <w:sz w:val="20"/>
          <w:szCs w:val="20"/>
        </w:rPr>
        <w:t xml:space="preserve"> kalendorinės dienos už ataskaitinį mėnesį. Ataskaitos teikiamos elektroninių paštu nurodytu Sutartyje. </w:t>
      </w:r>
    </w:p>
    <w:p w14:paraId="47268167" w14:textId="2E173374" w:rsidR="000A768E" w:rsidRPr="00DF1FFB" w:rsidRDefault="00D30BB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 </w:t>
      </w:r>
      <w:r w:rsidR="000A768E" w:rsidRPr="00DF1FFB">
        <w:rPr>
          <w:rFonts w:asciiTheme="minorHAnsi" w:eastAsiaTheme="minorEastAsia" w:hAnsiTheme="minorHAnsi" w:cstheme="minorHAnsi"/>
          <w:color w:val="000000" w:themeColor="text1"/>
          <w:sz w:val="20"/>
          <w:szCs w:val="20"/>
        </w:rPr>
        <w:t xml:space="preserve">Esat </w:t>
      </w:r>
      <w:r w:rsidRPr="00DF1FFB">
        <w:rPr>
          <w:rFonts w:asciiTheme="minorHAnsi" w:eastAsiaTheme="minorEastAsia" w:hAnsiTheme="minorHAnsi" w:cstheme="minorHAnsi"/>
          <w:color w:val="000000" w:themeColor="text1"/>
          <w:sz w:val="20"/>
          <w:szCs w:val="20"/>
        </w:rPr>
        <w:t>Nuomininko</w:t>
      </w:r>
      <w:r w:rsidR="000A768E" w:rsidRPr="00DF1FFB">
        <w:rPr>
          <w:rFonts w:asciiTheme="minorHAnsi" w:eastAsiaTheme="minorEastAsia" w:hAnsiTheme="minorHAnsi" w:cstheme="minorHAnsi"/>
          <w:color w:val="000000" w:themeColor="text1"/>
          <w:sz w:val="20"/>
          <w:szCs w:val="20"/>
        </w:rPr>
        <w:t xml:space="preserve"> poreikiui, </w:t>
      </w:r>
      <w:r w:rsidRPr="00DF1FFB">
        <w:rPr>
          <w:rFonts w:asciiTheme="minorHAnsi" w:eastAsiaTheme="minorEastAsia" w:hAnsiTheme="minorHAnsi" w:cstheme="minorHAnsi"/>
          <w:color w:val="000000" w:themeColor="text1"/>
          <w:sz w:val="20"/>
          <w:szCs w:val="20"/>
        </w:rPr>
        <w:t>Nuomotojas</w:t>
      </w:r>
      <w:r w:rsidR="000A768E" w:rsidRPr="00DF1FFB">
        <w:rPr>
          <w:rFonts w:asciiTheme="minorHAnsi" w:eastAsiaTheme="minorEastAsia" w:hAnsiTheme="minorHAnsi" w:cstheme="minorHAnsi"/>
          <w:color w:val="000000" w:themeColor="text1"/>
          <w:sz w:val="20"/>
          <w:szCs w:val="20"/>
        </w:rPr>
        <w:t xml:space="preserve"> visą Sutarties galiojimo laikotarpį turi turėti galimybę parengti iki </w:t>
      </w:r>
      <w:r w:rsidR="00D7246A" w:rsidRPr="00DF1FFB">
        <w:rPr>
          <w:rFonts w:asciiTheme="minorHAnsi" w:eastAsiaTheme="minorEastAsia" w:hAnsiTheme="minorHAnsi" w:cstheme="minorHAnsi"/>
          <w:color w:val="000000" w:themeColor="text1"/>
          <w:sz w:val="20"/>
          <w:szCs w:val="20"/>
        </w:rPr>
        <w:t>5</w:t>
      </w:r>
      <w:r w:rsidR="000A768E" w:rsidRPr="00DF1FFB">
        <w:rPr>
          <w:rFonts w:asciiTheme="minorHAnsi" w:eastAsiaTheme="minorEastAsia" w:hAnsiTheme="minorHAnsi" w:cstheme="minorHAnsi"/>
          <w:color w:val="000000" w:themeColor="text1"/>
          <w:sz w:val="20"/>
          <w:szCs w:val="20"/>
        </w:rPr>
        <w:t xml:space="preserve"> papildomų ataskaitų per mėnesį apie Transporto priemones iš </w:t>
      </w:r>
      <w:r w:rsidRPr="00DF1FFB">
        <w:rPr>
          <w:rFonts w:asciiTheme="minorHAnsi" w:eastAsiaTheme="minorEastAsia" w:hAnsiTheme="minorHAnsi" w:cstheme="minorHAnsi"/>
          <w:color w:val="000000" w:themeColor="text1"/>
          <w:sz w:val="20"/>
          <w:szCs w:val="20"/>
        </w:rPr>
        <w:t>Nuomotojo</w:t>
      </w:r>
      <w:r w:rsidR="000A768E" w:rsidRPr="00DF1FFB">
        <w:rPr>
          <w:rFonts w:asciiTheme="minorHAnsi" w:eastAsiaTheme="minorEastAsia" w:hAnsiTheme="minorHAnsi" w:cstheme="minorHAnsi"/>
          <w:color w:val="000000" w:themeColor="text1"/>
          <w:sz w:val="20"/>
          <w:szCs w:val="20"/>
        </w:rPr>
        <w:t xml:space="preserve"> kaupiamų arba </w:t>
      </w:r>
      <w:r w:rsidR="003C69B2" w:rsidRPr="00DF1FFB">
        <w:rPr>
          <w:rFonts w:asciiTheme="minorHAnsi" w:eastAsiaTheme="minorEastAsia" w:hAnsiTheme="minorHAnsi" w:cstheme="minorHAnsi"/>
          <w:color w:val="000000" w:themeColor="text1"/>
          <w:sz w:val="20"/>
          <w:szCs w:val="20"/>
        </w:rPr>
        <w:t xml:space="preserve">Nuomininko </w:t>
      </w:r>
      <w:r w:rsidR="000A768E" w:rsidRPr="00DF1FFB">
        <w:rPr>
          <w:rFonts w:asciiTheme="minorHAnsi" w:eastAsiaTheme="minorEastAsia" w:hAnsiTheme="minorHAnsi" w:cstheme="minorHAnsi"/>
          <w:color w:val="000000" w:themeColor="text1"/>
          <w:sz w:val="20"/>
          <w:szCs w:val="20"/>
        </w:rPr>
        <w:t xml:space="preserve">pateiktų duomenų. Ataskaitos turi būti parengiamos per 10 darbo dienų nuo </w:t>
      </w:r>
      <w:r w:rsidRPr="00DF1FFB">
        <w:rPr>
          <w:rFonts w:asciiTheme="minorHAnsi" w:eastAsiaTheme="minorEastAsia" w:hAnsiTheme="minorHAnsi" w:cstheme="minorHAnsi"/>
          <w:color w:val="000000" w:themeColor="text1"/>
          <w:sz w:val="20"/>
          <w:szCs w:val="20"/>
        </w:rPr>
        <w:t>Nuomininko</w:t>
      </w:r>
      <w:r w:rsidR="000A768E" w:rsidRPr="00DF1FFB">
        <w:rPr>
          <w:rFonts w:asciiTheme="minorHAnsi" w:eastAsiaTheme="minorEastAsia" w:hAnsiTheme="minorHAnsi" w:cstheme="minorHAnsi"/>
          <w:color w:val="000000" w:themeColor="text1"/>
          <w:sz w:val="20"/>
          <w:szCs w:val="20"/>
        </w:rPr>
        <w:t xml:space="preserve"> prašymo pateikimo dienos. Papildomos ataskaitos nėra papildomai apmokestinamos. </w:t>
      </w:r>
      <w:r w:rsidRPr="00DF1FFB">
        <w:rPr>
          <w:rFonts w:asciiTheme="minorHAnsi" w:eastAsiaTheme="minorEastAsia" w:hAnsiTheme="minorHAnsi" w:cstheme="minorHAnsi"/>
          <w:color w:val="000000" w:themeColor="text1"/>
          <w:sz w:val="20"/>
          <w:szCs w:val="20"/>
        </w:rPr>
        <w:t>Nuomotojas ir Nuomininkas</w:t>
      </w:r>
      <w:r w:rsidR="000A768E" w:rsidRPr="00DF1FFB">
        <w:rPr>
          <w:rFonts w:asciiTheme="minorHAnsi" w:eastAsiaTheme="minorEastAsia" w:hAnsiTheme="minorHAnsi" w:cstheme="minorHAnsi"/>
          <w:color w:val="000000" w:themeColor="text1"/>
          <w:sz w:val="20"/>
          <w:szCs w:val="20"/>
        </w:rPr>
        <w:t xml:space="preserve"> kiekvieną kartą suderina papildomų ataskaitų turinį. Ataskaitos turi būti pateikiamos Excel formatu arba kitu suderintu formatu.</w:t>
      </w:r>
    </w:p>
    <w:p w14:paraId="61ED84D2" w14:textId="77777777" w:rsidR="00D30BBE" w:rsidRPr="00DF1FFB" w:rsidRDefault="00D30BBE"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4B366FE8" w14:textId="026FEF53" w:rsidR="00D30BBE" w:rsidRPr="00DF1FFB" w:rsidRDefault="000A768E" w:rsidP="00B84579">
      <w:pPr>
        <w:spacing w:line="240" w:lineRule="auto"/>
        <w:rPr>
          <w:rFonts w:cstheme="minorHAnsi"/>
          <w:b/>
          <w:bCs/>
          <w:i/>
          <w:iCs/>
          <w:u w:val="single"/>
        </w:rPr>
      </w:pPr>
      <w:r w:rsidRPr="00DF1FFB">
        <w:rPr>
          <w:rFonts w:cstheme="minorHAnsi"/>
          <w:b/>
          <w:bCs/>
          <w:i/>
          <w:iCs/>
          <w:u w:val="single"/>
        </w:rPr>
        <w:t>Gedimų registravimas</w:t>
      </w:r>
    </w:p>
    <w:p w14:paraId="3191794E" w14:textId="4D8F02B8"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 xml:space="preserve">Suteikti galimybę Nuomininkui registruoti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priemonių gedimus ir kitą informaciją (susijusią su  </w:t>
      </w:r>
      <w:r w:rsidR="00A8669B" w:rsidRPr="00DF1FFB">
        <w:rPr>
          <w:rFonts w:asciiTheme="minorHAnsi" w:eastAsiaTheme="minorEastAsia" w:hAnsiTheme="minorHAnsi" w:cstheme="minorHAnsi"/>
          <w:color w:val="000000" w:themeColor="text1"/>
          <w:sz w:val="20"/>
          <w:szCs w:val="20"/>
        </w:rPr>
        <w:t>T</w:t>
      </w:r>
      <w:r w:rsidRPr="00DF1FFB">
        <w:rPr>
          <w:rFonts w:asciiTheme="minorHAnsi" w:eastAsiaTheme="minorEastAsia" w:hAnsiTheme="minorHAnsi" w:cstheme="minorHAnsi"/>
          <w:color w:val="000000" w:themeColor="text1"/>
          <w:sz w:val="20"/>
          <w:szCs w:val="20"/>
        </w:rPr>
        <w:t xml:space="preserve">ransporto priemonės eksploatacija) Nuomotojo nurodytu telefonu ir/arba elektroniniu paštu (esant galimybei registruoti Nuomotojo informacinėje sistemoje, sistema turi būti pasiekiama nuotoliniu būdu iš kompiuterizuotos darbo vietos. </w:t>
      </w:r>
    </w:p>
    <w:p w14:paraId="34E767F3" w14:textId="77777777" w:rsidR="000A768E" w:rsidRPr="00DF1FFB" w:rsidRDefault="000A768E" w:rsidP="00B84579">
      <w:pPr>
        <w:pStyle w:val="ListParagraph"/>
        <w:numPr>
          <w:ilvl w:val="2"/>
          <w:numId w:val="16"/>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DF1FFB">
        <w:rPr>
          <w:rFonts w:asciiTheme="minorHAnsi" w:eastAsiaTheme="minorEastAsia" w:hAnsiTheme="minorHAnsi" w:cstheme="minorHAnsi"/>
          <w:color w:val="000000" w:themeColor="text1"/>
          <w:sz w:val="20"/>
          <w:szCs w:val="20"/>
        </w:rPr>
        <w:t>Nuomininkas turi turėti galimybę gauti informaciją apie užregistruotų gedimų šalinimo būseną. Nuomininkui pageidaujant, teikti jam su tuo susijusias ataskaitas apie gedimų ir remontų istoriją. Transporto priemonių gedimų ataskaitos forma ir šios formos pateikimo būdas nustatomi ir šalių suderinami po Sutarties pasirašymo.</w:t>
      </w:r>
    </w:p>
    <w:p w14:paraId="45B94E57" w14:textId="1B3D070A" w:rsidR="00EB5698" w:rsidRPr="00DF1FFB" w:rsidRDefault="00EB5698" w:rsidP="00B84579">
      <w:pPr>
        <w:spacing w:before="60" w:after="60" w:line="240" w:lineRule="auto"/>
        <w:ind w:left="720"/>
        <w:contextualSpacing/>
        <w:jc w:val="both"/>
        <w:rPr>
          <w:rFonts w:eastAsia="Calibri" w:cstheme="minorHAnsi"/>
          <w:i/>
          <w:sz w:val="20"/>
          <w:szCs w:val="20"/>
        </w:rPr>
      </w:pPr>
    </w:p>
    <w:p w14:paraId="7AF49227" w14:textId="4004A26C" w:rsidR="00D30BBE" w:rsidRPr="00DF1FFB" w:rsidRDefault="00D30BBE" w:rsidP="00B84579">
      <w:pPr>
        <w:spacing w:line="240" w:lineRule="auto"/>
        <w:rPr>
          <w:rFonts w:eastAsia="Calibri" w:cstheme="minorHAnsi"/>
          <w:i/>
          <w:sz w:val="20"/>
          <w:szCs w:val="20"/>
        </w:rPr>
      </w:pPr>
    </w:p>
    <w:sectPr w:rsidR="00D30BBE" w:rsidRPr="00DF1FFB" w:rsidSect="00D30BB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19CB" w14:textId="77777777" w:rsidR="00721688" w:rsidRDefault="00721688" w:rsidP="00EB5698">
      <w:pPr>
        <w:spacing w:after="0" w:line="240" w:lineRule="auto"/>
      </w:pPr>
      <w:r>
        <w:separator/>
      </w:r>
    </w:p>
  </w:endnote>
  <w:endnote w:type="continuationSeparator" w:id="0">
    <w:p w14:paraId="56067DA5" w14:textId="77777777" w:rsidR="00721688" w:rsidRDefault="00721688" w:rsidP="00EB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3111" w14:textId="77777777" w:rsidR="00721688" w:rsidRDefault="00721688" w:rsidP="00EB5698">
      <w:pPr>
        <w:spacing w:after="0" w:line="240" w:lineRule="auto"/>
      </w:pPr>
      <w:r>
        <w:separator/>
      </w:r>
    </w:p>
  </w:footnote>
  <w:footnote w:type="continuationSeparator" w:id="0">
    <w:p w14:paraId="473A1B82" w14:textId="77777777" w:rsidR="00721688" w:rsidRDefault="00721688" w:rsidP="00EB5698">
      <w:pPr>
        <w:spacing w:after="0" w:line="240" w:lineRule="auto"/>
      </w:pPr>
      <w:r>
        <w:continuationSeparator/>
      </w:r>
    </w:p>
  </w:footnote>
  <w:footnote w:id="1">
    <w:p w14:paraId="2C8B9B1D" w14:textId="77777777" w:rsidR="000A768E" w:rsidRDefault="000A768E" w:rsidP="000A768E">
      <w:pPr>
        <w:pStyle w:val="FootnoteText"/>
      </w:pPr>
      <w:r>
        <w:rPr>
          <w:rStyle w:val="FootnoteReference"/>
        </w:rPr>
        <w:footnoteRef/>
      </w:r>
      <w:r>
        <w:t xml:space="preserve"> </w:t>
      </w:r>
      <w:r w:rsidRPr="00B25921">
        <w:t>Nuomotojas gali netaikyti baudos</w:t>
      </w:r>
      <w:r>
        <w:t xml:space="preserve"> (ų)</w:t>
      </w:r>
      <w:r w:rsidRPr="00B25921">
        <w:t xml:space="preserve"> arba taikyti mažesnį baudos</w:t>
      </w:r>
      <w:r>
        <w:t xml:space="preserve"> (ų)</w:t>
      </w:r>
      <w:r w:rsidRPr="00B25921">
        <w:t xml:space="preserve"> dydį.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2551B"/>
    <w:multiLevelType w:val="multilevel"/>
    <w:tmpl w:val="F1DAFEC0"/>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E6CA2"/>
    <w:multiLevelType w:val="hybridMultilevel"/>
    <w:tmpl w:val="C0FC1A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7B274D"/>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6A20038"/>
    <w:multiLevelType w:val="multilevel"/>
    <w:tmpl w:val="0666CC68"/>
    <w:lvl w:ilvl="0">
      <w:start w:val="4"/>
      <w:numFmt w:val="decimal"/>
      <w:lvlText w:val="%1"/>
      <w:lvlJc w:val="left"/>
      <w:pPr>
        <w:ind w:left="435" w:hanging="435"/>
      </w:pPr>
      <w:rPr>
        <w:rFonts w:hint="default"/>
        <w:b w:val="0"/>
        <w:i w:val="0"/>
        <w:color w:val="000000" w:themeColor="text1"/>
      </w:rPr>
    </w:lvl>
    <w:lvl w:ilvl="1">
      <w:start w:val="2"/>
      <w:numFmt w:val="decimal"/>
      <w:lvlText w:val="%1.%2"/>
      <w:lvlJc w:val="left"/>
      <w:pPr>
        <w:ind w:left="795" w:hanging="435"/>
      </w:pPr>
      <w:rPr>
        <w:rFonts w:hint="default"/>
        <w:b w:val="0"/>
        <w:i w:val="0"/>
        <w:color w:val="000000" w:themeColor="text1"/>
      </w:rPr>
    </w:lvl>
    <w:lvl w:ilvl="2">
      <w:start w:val="1"/>
      <w:numFmt w:val="decimal"/>
      <w:lvlText w:val="%1.%2.%3"/>
      <w:lvlJc w:val="left"/>
      <w:pPr>
        <w:ind w:left="1440" w:hanging="720"/>
      </w:pPr>
      <w:rPr>
        <w:rFonts w:hint="default"/>
        <w:b w:val="0"/>
        <w:i w:val="0"/>
        <w:color w:val="000000" w:themeColor="text1"/>
      </w:rPr>
    </w:lvl>
    <w:lvl w:ilvl="3">
      <w:start w:val="1"/>
      <w:numFmt w:val="decimal"/>
      <w:lvlText w:val="%1.%2.%3.%4"/>
      <w:lvlJc w:val="left"/>
      <w:pPr>
        <w:ind w:left="1800" w:hanging="720"/>
      </w:pPr>
      <w:rPr>
        <w:rFonts w:hint="default"/>
        <w:b w:val="0"/>
        <w:i w:val="0"/>
        <w:color w:val="000000" w:themeColor="text1"/>
      </w:rPr>
    </w:lvl>
    <w:lvl w:ilvl="4">
      <w:start w:val="1"/>
      <w:numFmt w:val="decimal"/>
      <w:lvlText w:val="%1.%2.%3.%4.%5"/>
      <w:lvlJc w:val="left"/>
      <w:pPr>
        <w:ind w:left="2520" w:hanging="1080"/>
      </w:pPr>
      <w:rPr>
        <w:rFonts w:hint="default"/>
        <w:b w:val="0"/>
        <w:i w:val="0"/>
        <w:color w:val="000000" w:themeColor="text1"/>
      </w:rPr>
    </w:lvl>
    <w:lvl w:ilvl="5">
      <w:start w:val="1"/>
      <w:numFmt w:val="decimal"/>
      <w:lvlText w:val="%1.%2.%3.%4.%5.%6"/>
      <w:lvlJc w:val="left"/>
      <w:pPr>
        <w:ind w:left="2880" w:hanging="1080"/>
      </w:pPr>
      <w:rPr>
        <w:rFonts w:hint="default"/>
        <w:b w:val="0"/>
        <w:i w:val="0"/>
        <w:color w:val="000000" w:themeColor="text1"/>
      </w:rPr>
    </w:lvl>
    <w:lvl w:ilvl="6">
      <w:start w:val="1"/>
      <w:numFmt w:val="decimal"/>
      <w:lvlText w:val="%1.%2.%3.%4.%5.%6.%7"/>
      <w:lvlJc w:val="left"/>
      <w:pPr>
        <w:ind w:left="3600" w:hanging="1440"/>
      </w:pPr>
      <w:rPr>
        <w:rFonts w:hint="default"/>
        <w:b w:val="0"/>
        <w:i w:val="0"/>
        <w:color w:val="000000" w:themeColor="text1"/>
      </w:rPr>
    </w:lvl>
    <w:lvl w:ilvl="7">
      <w:start w:val="1"/>
      <w:numFmt w:val="decimal"/>
      <w:lvlText w:val="%1.%2.%3.%4.%5.%6.%7.%8"/>
      <w:lvlJc w:val="left"/>
      <w:pPr>
        <w:ind w:left="3960" w:hanging="1440"/>
      </w:pPr>
      <w:rPr>
        <w:rFonts w:hint="default"/>
        <w:b w:val="0"/>
        <w:i w:val="0"/>
        <w:color w:val="000000" w:themeColor="text1"/>
      </w:rPr>
    </w:lvl>
    <w:lvl w:ilvl="8">
      <w:start w:val="1"/>
      <w:numFmt w:val="decimal"/>
      <w:lvlText w:val="%1.%2.%3.%4.%5.%6.%7.%8.%9"/>
      <w:lvlJc w:val="left"/>
      <w:pPr>
        <w:ind w:left="4680" w:hanging="1800"/>
      </w:pPr>
      <w:rPr>
        <w:rFonts w:hint="default"/>
        <w:b w:val="0"/>
        <w:i w:val="0"/>
        <w:color w:val="000000" w:themeColor="text1"/>
      </w:rPr>
    </w:lvl>
  </w:abstractNum>
  <w:abstractNum w:abstractNumId="5" w15:restartNumberingAfterBreak="0">
    <w:nsid w:val="19FB6866"/>
    <w:multiLevelType w:val="hybridMultilevel"/>
    <w:tmpl w:val="C16E3C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65B23E4"/>
    <w:multiLevelType w:val="multilevel"/>
    <w:tmpl w:val="2FBC9E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171025"/>
    <w:multiLevelType w:val="multilevel"/>
    <w:tmpl w:val="1E1EC97E"/>
    <w:lvl w:ilvl="0">
      <w:start w:val="1"/>
      <w:numFmt w:val="decimal"/>
      <w:lvlText w:val="%1."/>
      <w:lvlJc w:val="left"/>
      <w:pPr>
        <w:ind w:left="36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362B56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014E9E"/>
    <w:multiLevelType w:val="hybridMultilevel"/>
    <w:tmpl w:val="73CE3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325548"/>
    <w:multiLevelType w:val="multilevel"/>
    <w:tmpl w:val="E42CFEFA"/>
    <w:lvl w:ilvl="0">
      <w:start w:val="4"/>
      <w:numFmt w:val="decimal"/>
      <w:lvlText w:val="%1"/>
      <w:lvlJc w:val="left"/>
      <w:pPr>
        <w:ind w:left="435" w:hanging="435"/>
      </w:pPr>
      <w:rPr>
        <w:rFonts w:hint="default"/>
      </w:rPr>
    </w:lvl>
    <w:lvl w:ilvl="1">
      <w:start w:val="1"/>
      <w:numFmt w:val="decimal"/>
      <w:lvlText w:val="%1.%2"/>
      <w:lvlJc w:val="left"/>
      <w:pPr>
        <w:ind w:left="723" w:hanging="43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7" w15:restartNumberingAfterBreak="0">
    <w:nsid w:val="6F5D1F87"/>
    <w:multiLevelType w:val="multilevel"/>
    <w:tmpl w:val="63D0B9AE"/>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696AA1"/>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7F023803"/>
    <w:multiLevelType w:val="multilevel"/>
    <w:tmpl w:val="56C89ED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3"/>
  </w:num>
  <w:num w:numId="2">
    <w:abstractNumId w:val="7"/>
  </w:num>
  <w:num w:numId="3">
    <w:abstractNumId w:val="6"/>
  </w:num>
  <w:num w:numId="4">
    <w:abstractNumId w:val="8"/>
  </w:num>
  <w:num w:numId="5">
    <w:abstractNumId w:val="14"/>
  </w:num>
  <w:num w:numId="6">
    <w:abstractNumId w:val="0"/>
  </w:num>
  <w:num w:numId="7">
    <w:abstractNumId w:val="18"/>
  </w:num>
  <w:num w:numId="8">
    <w:abstractNumId w:val="9"/>
  </w:num>
  <w:num w:numId="9">
    <w:abstractNumId w:val="19"/>
  </w:num>
  <w:num w:numId="10">
    <w:abstractNumId w:val="3"/>
  </w:num>
  <w:num w:numId="11">
    <w:abstractNumId w:val="16"/>
  </w:num>
  <w:num w:numId="12">
    <w:abstractNumId w:val="17"/>
  </w:num>
  <w:num w:numId="13">
    <w:abstractNumId w:val="10"/>
  </w:num>
  <w:num w:numId="14">
    <w:abstractNumId w:val="2"/>
  </w:num>
  <w:num w:numId="15">
    <w:abstractNumId w:val="4"/>
  </w:num>
  <w:num w:numId="16">
    <w:abstractNumId w:val="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8"/>
    <w:rsid w:val="00000F77"/>
    <w:rsid w:val="0001285E"/>
    <w:rsid w:val="0006194E"/>
    <w:rsid w:val="00067573"/>
    <w:rsid w:val="000768CD"/>
    <w:rsid w:val="00085E15"/>
    <w:rsid w:val="000A768E"/>
    <w:rsid w:val="000D5D83"/>
    <w:rsid w:val="000E06A7"/>
    <w:rsid w:val="00107E90"/>
    <w:rsid w:val="001242AC"/>
    <w:rsid w:val="001465B5"/>
    <w:rsid w:val="00171EE0"/>
    <w:rsid w:val="00182B8F"/>
    <w:rsid w:val="00182C10"/>
    <w:rsid w:val="001956FA"/>
    <w:rsid w:val="001B13C2"/>
    <w:rsid w:val="001B386A"/>
    <w:rsid w:val="001B4C93"/>
    <w:rsid w:val="001C3837"/>
    <w:rsid w:val="001D184F"/>
    <w:rsid w:val="0022405D"/>
    <w:rsid w:val="0026736E"/>
    <w:rsid w:val="002B10C4"/>
    <w:rsid w:val="002D3FFF"/>
    <w:rsid w:val="00314098"/>
    <w:rsid w:val="003147CF"/>
    <w:rsid w:val="003A6632"/>
    <w:rsid w:val="003B63AB"/>
    <w:rsid w:val="003C69B2"/>
    <w:rsid w:val="003F79F3"/>
    <w:rsid w:val="0041156C"/>
    <w:rsid w:val="00411BA4"/>
    <w:rsid w:val="0043320D"/>
    <w:rsid w:val="00447B7D"/>
    <w:rsid w:val="00461C48"/>
    <w:rsid w:val="00464916"/>
    <w:rsid w:val="00465B6B"/>
    <w:rsid w:val="00471613"/>
    <w:rsid w:val="00473377"/>
    <w:rsid w:val="00486A12"/>
    <w:rsid w:val="004B339E"/>
    <w:rsid w:val="004C2E94"/>
    <w:rsid w:val="004E69EC"/>
    <w:rsid w:val="004F04B9"/>
    <w:rsid w:val="004F5B7D"/>
    <w:rsid w:val="00560520"/>
    <w:rsid w:val="005A28FB"/>
    <w:rsid w:val="005B1990"/>
    <w:rsid w:val="005B45F1"/>
    <w:rsid w:val="005F59BF"/>
    <w:rsid w:val="006067BC"/>
    <w:rsid w:val="00614E25"/>
    <w:rsid w:val="0062729C"/>
    <w:rsid w:val="0063621D"/>
    <w:rsid w:val="00647150"/>
    <w:rsid w:val="00680EFD"/>
    <w:rsid w:val="006966C1"/>
    <w:rsid w:val="006B1BAC"/>
    <w:rsid w:val="006B72A8"/>
    <w:rsid w:val="006C2EB7"/>
    <w:rsid w:val="006D37F3"/>
    <w:rsid w:val="00701589"/>
    <w:rsid w:val="00721688"/>
    <w:rsid w:val="00743034"/>
    <w:rsid w:val="0078499E"/>
    <w:rsid w:val="00784B20"/>
    <w:rsid w:val="007C5553"/>
    <w:rsid w:val="007C57DD"/>
    <w:rsid w:val="007E6047"/>
    <w:rsid w:val="00803E6C"/>
    <w:rsid w:val="0080463D"/>
    <w:rsid w:val="008110A6"/>
    <w:rsid w:val="0081763B"/>
    <w:rsid w:val="00825227"/>
    <w:rsid w:val="00863B6F"/>
    <w:rsid w:val="0088047F"/>
    <w:rsid w:val="00896366"/>
    <w:rsid w:val="008B7AE0"/>
    <w:rsid w:val="008F7DDB"/>
    <w:rsid w:val="00905FD0"/>
    <w:rsid w:val="00924AE0"/>
    <w:rsid w:val="0096455B"/>
    <w:rsid w:val="00964A7E"/>
    <w:rsid w:val="00995859"/>
    <w:rsid w:val="009A33B0"/>
    <w:rsid w:val="009A5CC8"/>
    <w:rsid w:val="009A73BA"/>
    <w:rsid w:val="009B76EF"/>
    <w:rsid w:val="009E14A5"/>
    <w:rsid w:val="009E398E"/>
    <w:rsid w:val="009E4A91"/>
    <w:rsid w:val="009F5504"/>
    <w:rsid w:val="00A00BCF"/>
    <w:rsid w:val="00A30AD1"/>
    <w:rsid w:val="00A419CD"/>
    <w:rsid w:val="00A50146"/>
    <w:rsid w:val="00A8669B"/>
    <w:rsid w:val="00A90578"/>
    <w:rsid w:val="00AA7F28"/>
    <w:rsid w:val="00AC1DBE"/>
    <w:rsid w:val="00AD7CA0"/>
    <w:rsid w:val="00AF5984"/>
    <w:rsid w:val="00AF6542"/>
    <w:rsid w:val="00B01532"/>
    <w:rsid w:val="00B02250"/>
    <w:rsid w:val="00B119C0"/>
    <w:rsid w:val="00B13CA7"/>
    <w:rsid w:val="00B4089F"/>
    <w:rsid w:val="00B51815"/>
    <w:rsid w:val="00B52812"/>
    <w:rsid w:val="00B531B4"/>
    <w:rsid w:val="00B84579"/>
    <w:rsid w:val="00BB1585"/>
    <w:rsid w:val="00C16FC7"/>
    <w:rsid w:val="00C17AB4"/>
    <w:rsid w:val="00C314F0"/>
    <w:rsid w:val="00C579A0"/>
    <w:rsid w:val="00C80FFF"/>
    <w:rsid w:val="00C82FC2"/>
    <w:rsid w:val="00C86E99"/>
    <w:rsid w:val="00CB4D68"/>
    <w:rsid w:val="00CC0183"/>
    <w:rsid w:val="00CC7145"/>
    <w:rsid w:val="00CE37FA"/>
    <w:rsid w:val="00D01C5F"/>
    <w:rsid w:val="00D17356"/>
    <w:rsid w:val="00D30BBE"/>
    <w:rsid w:val="00D718DC"/>
    <w:rsid w:val="00D7246A"/>
    <w:rsid w:val="00D87BCB"/>
    <w:rsid w:val="00DA631B"/>
    <w:rsid w:val="00DA784E"/>
    <w:rsid w:val="00DB56E2"/>
    <w:rsid w:val="00DE32DE"/>
    <w:rsid w:val="00DF1FFB"/>
    <w:rsid w:val="00E105B4"/>
    <w:rsid w:val="00E27F55"/>
    <w:rsid w:val="00E312CE"/>
    <w:rsid w:val="00E57307"/>
    <w:rsid w:val="00E80663"/>
    <w:rsid w:val="00E866C7"/>
    <w:rsid w:val="00E8723A"/>
    <w:rsid w:val="00EB5698"/>
    <w:rsid w:val="00EF324B"/>
    <w:rsid w:val="00F07055"/>
    <w:rsid w:val="00F31549"/>
    <w:rsid w:val="00F444CD"/>
    <w:rsid w:val="00F72B2B"/>
    <w:rsid w:val="00F73C88"/>
    <w:rsid w:val="00FA6AE0"/>
    <w:rsid w:val="0FFAF11C"/>
    <w:rsid w:val="194BD626"/>
    <w:rsid w:val="1ED80494"/>
    <w:rsid w:val="297A509C"/>
    <w:rsid w:val="41618EC2"/>
    <w:rsid w:val="4316B00D"/>
    <w:rsid w:val="540565A2"/>
    <w:rsid w:val="7C91A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2EEE57"/>
  <w15:chartTrackingRefBased/>
  <w15:docId w15:val="{BE43B4CD-6A57-4BF9-8343-10794618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98"/>
  </w:style>
  <w:style w:type="paragraph" w:styleId="Heading1">
    <w:name w:val="heading 1"/>
    <w:basedOn w:val="Normal"/>
    <w:next w:val="Normal"/>
    <w:link w:val="Heading1Char"/>
    <w:uiPriority w:val="9"/>
    <w:qFormat/>
    <w:rsid w:val="000A768E"/>
    <w:pPr>
      <w:keepNext/>
      <w:keepLines/>
      <w:numPr>
        <w:numId w:val="12"/>
      </w:numPr>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B5698"/>
    <w:rPr>
      <w:rFonts w:ascii="Times New Roman" w:hAnsi="Times New Roman" w:cs="Times New Roman"/>
      <w:sz w:val="23"/>
      <w:szCs w:val="23"/>
      <w:shd w:val="clear" w:color="auto" w:fill="FFFFFF"/>
    </w:rPr>
  </w:style>
  <w:style w:type="paragraph" w:customStyle="1" w:styleId="Bodytext1">
    <w:name w:val="Body text1"/>
    <w:basedOn w:val="Normal"/>
    <w:link w:val="Bodytext"/>
    <w:rsid w:val="00EB5698"/>
    <w:pPr>
      <w:shd w:val="clear" w:color="auto" w:fill="FFFFFF"/>
      <w:spacing w:before="240" w:after="240" w:line="274" w:lineRule="exact"/>
      <w:ind w:hanging="1060"/>
    </w:pPr>
    <w:rPr>
      <w:rFonts w:ascii="Times New Roman" w:hAnsi="Times New Roman" w:cs="Times New Roman"/>
      <w:sz w:val="23"/>
      <w:szCs w:val="23"/>
    </w:rPr>
  </w:style>
  <w:style w:type="table" w:customStyle="1" w:styleId="TableGrid1">
    <w:name w:val="Table Grid1"/>
    <w:basedOn w:val="TableNormal"/>
    <w:next w:val="TableGrid"/>
    <w:uiPriority w:val="99"/>
    <w:rsid w:val="00EB56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69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698"/>
    <w:pPr>
      <w:shd w:val="clear" w:color="auto" w:fill="FFFFFF"/>
      <w:spacing w:after="0" w:line="274" w:lineRule="exact"/>
    </w:pPr>
    <w:rPr>
      <w:rFonts w:ascii="Times New Roman" w:hAnsi="Times New Roman" w:cs="Times New Roman"/>
      <w:b/>
      <w:bCs/>
      <w:sz w:val="23"/>
      <w:szCs w:val="23"/>
    </w:rPr>
  </w:style>
  <w:style w:type="table" w:styleId="TableGrid">
    <w:name w:val="Table Grid"/>
    <w:basedOn w:val="TableNormal"/>
    <w:uiPriority w:val="39"/>
    <w:rsid w:val="00EB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698"/>
  </w:style>
  <w:style w:type="paragraph" w:styleId="Footer">
    <w:name w:val="footer"/>
    <w:basedOn w:val="Normal"/>
    <w:link w:val="FooterChar"/>
    <w:uiPriority w:val="99"/>
    <w:unhideWhenUsed/>
    <w:rsid w:val="00EB56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698"/>
  </w:style>
  <w:style w:type="paragraph" w:styleId="BalloonText">
    <w:name w:val="Balloon Text"/>
    <w:basedOn w:val="Normal"/>
    <w:link w:val="BalloonTextChar"/>
    <w:uiPriority w:val="99"/>
    <w:semiHidden/>
    <w:unhideWhenUsed/>
    <w:rsid w:val="00D7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8DC"/>
    <w:rPr>
      <w:rFonts w:ascii="Segoe UI" w:hAnsi="Segoe UI" w:cs="Segoe UI"/>
      <w:sz w:val="18"/>
      <w:szCs w:val="18"/>
    </w:rPr>
  </w:style>
  <w:style w:type="paragraph" w:styleId="Revision">
    <w:name w:val="Revision"/>
    <w:hidden/>
    <w:uiPriority w:val="99"/>
    <w:semiHidden/>
    <w:rsid w:val="00D718DC"/>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A768E"/>
    <w:pPr>
      <w:spacing w:after="200" w:line="276" w:lineRule="auto"/>
      <w:ind w:left="720" w:firstLine="1298"/>
      <w:contextualSpacing/>
    </w:pPr>
    <w:rPr>
      <w:rFonts w:ascii="Calibri" w:eastAsia="Times New Roman" w:hAnsi="Calibri"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A768E"/>
    <w:rPr>
      <w:rFonts w:ascii="Calibri" w:eastAsia="Times New Roman" w:hAnsi="Calibri" w:cs="Times New Roman"/>
      <w:lang w:eastAsia="lt-LT"/>
    </w:rPr>
  </w:style>
  <w:style w:type="character" w:customStyle="1" w:styleId="Heading1Char">
    <w:name w:val="Heading 1 Char"/>
    <w:basedOn w:val="DefaultParagraphFont"/>
    <w:link w:val="Heading1"/>
    <w:uiPriority w:val="9"/>
    <w:rsid w:val="000A768E"/>
    <w:rPr>
      <w:rFonts w:asciiTheme="majorHAnsi" w:eastAsiaTheme="majorEastAsia" w:hAnsiTheme="majorHAnsi" w:cstheme="majorBidi"/>
      <w:sz w:val="32"/>
      <w:szCs w:val="32"/>
    </w:rPr>
  </w:style>
  <w:style w:type="paragraph" w:styleId="FootnoteText">
    <w:name w:val="footnote text"/>
    <w:basedOn w:val="Normal"/>
    <w:link w:val="FootnoteTextChar"/>
    <w:uiPriority w:val="99"/>
    <w:semiHidden/>
    <w:rsid w:val="000A768E"/>
    <w:pPr>
      <w:spacing w:after="0" w:line="240" w:lineRule="auto"/>
    </w:pPr>
    <w:rPr>
      <w:rFonts w:ascii="Calibri" w:eastAsia="Times New Roman" w:hAnsi="Calibri" w:cs="Times New Roman"/>
      <w:sz w:val="20"/>
      <w:szCs w:val="20"/>
      <w:lang w:eastAsia="lt-LT"/>
    </w:rPr>
  </w:style>
  <w:style w:type="character" w:customStyle="1" w:styleId="FootnoteTextChar">
    <w:name w:val="Footnote Text Char"/>
    <w:basedOn w:val="DefaultParagraphFont"/>
    <w:link w:val="FootnoteText"/>
    <w:uiPriority w:val="99"/>
    <w:semiHidden/>
    <w:rsid w:val="000A768E"/>
    <w:rPr>
      <w:rFonts w:ascii="Calibri" w:eastAsia="Times New Roman" w:hAnsi="Calibri" w:cs="Times New Roman"/>
      <w:sz w:val="20"/>
      <w:szCs w:val="20"/>
      <w:lang w:eastAsia="lt-LT"/>
    </w:rPr>
  </w:style>
  <w:style w:type="character" w:styleId="FootnoteReference">
    <w:name w:val="footnote reference"/>
    <w:basedOn w:val="DefaultParagraphFont"/>
    <w:uiPriority w:val="99"/>
    <w:semiHidden/>
    <w:rsid w:val="000A768E"/>
    <w:rPr>
      <w:rFonts w:cs="Times New Roman"/>
      <w:vertAlign w:val="superscript"/>
    </w:rPr>
  </w:style>
  <w:style w:type="character" w:styleId="CommentReference">
    <w:name w:val="annotation reference"/>
    <w:basedOn w:val="DefaultParagraphFont"/>
    <w:uiPriority w:val="99"/>
    <w:semiHidden/>
    <w:unhideWhenUsed/>
    <w:rsid w:val="006067BC"/>
    <w:rPr>
      <w:sz w:val="16"/>
      <w:szCs w:val="16"/>
    </w:rPr>
  </w:style>
  <w:style w:type="paragraph" w:styleId="CommentText">
    <w:name w:val="annotation text"/>
    <w:basedOn w:val="Normal"/>
    <w:link w:val="CommentTextChar"/>
    <w:uiPriority w:val="99"/>
    <w:semiHidden/>
    <w:unhideWhenUsed/>
    <w:rsid w:val="006067BC"/>
    <w:pPr>
      <w:spacing w:line="240" w:lineRule="auto"/>
    </w:pPr>
    <w:rPr>
      <w:sz w:val="20"/>
      <w:szCs w:val="20"/>
    </w:rPr>
  </w:style>
  <w:style w:type="character" w:customStyle="1" w:styleId="CommentTextChar">
    <w:name w:val="Comment Text Char"/>
    <w:basedOn w:val="DefaultParagraphFont"/>
    <w:link w:val="CommentText"/>
    <w:uiPriority w:val="99"/>
    <w:semiHidden/>
    <w:rsid w:val="006067BC"/>
    <w:rPr>
      <w:sz w:val="20"/>
      <w:szCs w:val="20"/>
    </w:rPr>
  </w:style>
  <w:style w:type="paragraph" w:styleId="CommentSubject">
    <w:name w:val="annotation subject"/>
    <w:basedOn w:val="CommentText"/>
    <w:next w:val="CommentText"/>
    <w:link w:val="CommentSubjectChar"/>
    <w:uiPriority w:val="99"/>
    <w:semiHidden/>
    <w:unhideWhenUsed/>
    <w:rsid w:val="006067BC"/>
    <w:rPr>
      <w:b/>
      <w:bCs/>
    </w:rPr>
  </w:style>
  <w:style w:type="character" w:customStyle="1" w:styleId="CommentSubjectChar">
    <w:name w:val="Comment Subject Char"/>
    <w:basedOn w:val="CommentTextChar"/>
    <w:link w:val="CommentSubject"/>
    <w:uiPriority w:val="99"/>
    <w:semiHidden/>
    <w:rsid w:val="006067BC"/>
    <w:rPr>
      <w:b/>
      <w:bCs/>
      <w:sz w:val="20"/>
      <w:szCs w:val="20"/>
    </w:rPr>
  </w:style>
  <w:style w:type="paragraph" w:styleId="BodyText0">
    <w:name w:val="Body Text"/>
    <w:basedOn w:val="Normal"/>
    <w:link w:val="BodyTextChar"/>
    <w:uiPriority w:val="99"/>
    <w:semiHidden/>
    <w:unhideWhenUsed/>
    <w:rsid w:val="00E105B4"/>
    <w:pPr>
      <w:spacing w:after="120" w:line="276" w:lineRule="auto"/>
    </w:pPr>
    <w:rPr>
      <w:rFonts w:ascii="Calibri" w:eastAsia="Times New Roman" w:hAnsi="Calibri" w:cs="Times New Roman"/>
      <w:lang w:eastAsia="lt-LT"/>
    </w:rPr>
  </w:style>
  <w:style w:type="character" w:customStyle="1" w:styleId="BodyTextChar">
    <w:name w:val="Body Text Char"/>
    <w:basedOn w:val="DefaultParagraphFont"/>
    <w:link w:val="BodyText0"/>
    <w:uiPriority w:val="99"/>
    <w:semiHidden/>
    <w:rsid w:val="00E105B4"/>
    <w:rPr>
      <w:rFonts w:ascii="Calibri" w:eastAsia="Times New Roman"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totyrimai.lt/klasifikacij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totyr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70F2525DAD944B3F556EEF60FF5F0" ma:contentTypeVersion="2" ma:contentTypeDescription="Create a new document." ma:contentTypeScope="" ma:versionID="c4b646c5bc0e3d3387857a9efedd82f1">
  <xsd:schema xmlns:xsd="http://www.w3.org/2001/XMLSchema" xmlns:xs="http://www.w3.org/2001/XMLSchema" xmlns:p="http://schemas.microsoft.com/office/2006/metadata/properties" xmlns:ns2="bfdbe19f-7540-4ac4-bdb6-b9aaf32b9c02" targetNamespace="http://schemas.microsoft.com/office/2006/metadata/properties" ma:root="true" ma:fieldsID="440df34851163b59b716dfd67cee29bc" ns2:_="">
    <xsd:import namespace="bfdbe19f-7540-4ac4-bdb6-b9aaf32b9c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be19f-7540-4ac4-bdb6-b9aaf32b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14DD8-9F50-4814-815B-28276468B43C}">
  <ds:schemaRefs>
    <ds:schemaRef ds:uri="http://schemas.openxmlformats.org/officeDocument/2006/bibliography"/>
  </ds:schemaRefs>
</ds:datastoreItem>
</file>

<file path=customXml/itemProps2.xml><?xml version="1.0" encoding="utf-8"?>
<ds:datastoreItem xmlns:ds="http://schemas.openxmlformats.org/officeDocument/2006/customXml" ds:itemID="{960CB3EE-BDD0-456C-9673-C7EB5FCDE3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042E77-B977-4254-BFA8-10EE10B5F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be19f-7540-4ac4-bdb6-b9aaf32b9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62AF9-8DA8-427B-A41B-140ACEC6B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19997</Words>
  <Characters>11399</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TS forma</vt:lpstr>
      <vt:lpstr>TS forma</vt:lpstr>
    </vt:vector>
  </TitlesOfParts>
  <Manager>AJ</Manager>
  <Company>LITGRID</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forma</dc:title>
  <dc:subject>TS</dc:subject>
  <dc:creator>Arūnas Jurgelaitis</dc:creator>
  <cp:keywords/>
  <dc:description/>
  <cp:lastModifiedBy>Morta Lialytė</cp:lastModifiedBy>
  <cp:revision>3</cp:revision>
  <dcterms:created xsi:type="dcterms:W3CDTF">2023-01-26T10:58:00Z</dcterms:created>
  <dcterms:modified xsi:type="dcterms:W3CDTF">2023-01-26T10:58:00Z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0x010100FCC70F2525DAD944B3F556EEF60FF5F0</vt:lpwstr>
  </property>
  <property fmtid="{D5CDD505-2E9C-101B-9397-08002B2CF9AE}" pid="3" name="MSIP_Label_40a194c4-decd-49a7-b39f-0e1f771bc324_Enabled">
    <vt:lpwstr>true</vt:lpwstr>
  </property>
  <property fmtid="{D5CDD505-2E9C-101B-9397-08002B2CF9AE}" pid="4" name="MSIP_Label_40a194c4-decd-49a7-b39f-0e1f771bc324_SetDate">
    <vt:lpwstr>2023-01-23T09:00:29Z</vt:lpwstr>
  </property>
  <property fmtid="{D5CDD505-2E9C-101B-9397-08002B2CF9AE}" pid="5" name="MSIP_Label_40a194c4-decd-49a7-b39f-0e1f771bc324_Method">
    <vt:lpwstr>Privileged</vt:lpwstr>
  </property>
  <property fmtid="{D5CDD505-2E9C-101B-9397-08002B2CF9AE}" pid="6" name="MSIP_Label_40a194c4-decd-49a7-b39f-0e1f771bc324_Name">
    <vt:lpwstr>Public</vt:lpwstr>
  </property>
  <property fmtid="{D5CDD505-2E9C-101B-9397-08002B2CF9AE}" pid="7" name="MSIP_Label_40a194c4-decd-49a7-b39f-0e1f771bc324_SiteId">
    <vt:lpwstr>e54289c6-b630-4215-acc5-57eec01212d6</vt:lpwstr>
  </property>
  <property fmtid="{D5CDD505-2E9C-101B-9397-08002B2CF9AE}" pid="8" name="MSIP_Label_40a194c4-decd-49a7-b39f-0e1f771bc324_ActionId">
    <vt:lpwstr>4a5b83a4-ebae-4757-9066-97e0dd69e8c5</vt:lpwstr>
  </property>
  <property fmtid="{D5CDD505-2E9C-101B-9397-08002B2CF9AE}" pid="9" name="MSIP_Label_40a194c4-decd-49a7-b39f-0e1f771bc324_ContentBits">
    <vt:lpwstr>0</vt:lpwstr>
  </property>
</Properties>
</file>