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51E85" w14:textId="32F548BC" w:rsidR="0034783A" w:rsidRPr="0034783A" w:rsidRDefault="0034783A" w:rsidP="0034783A">
      <w:pPr>
        <w:jc w:val="right"/>
        <w:rPr>
          <w:b/>
          <w:bCs/>
          <w:lang w:val="en-US"/>
        </w:rPr>
      </w:pPr>
      <w:r w:rsidRPr="0034783A">
        <w:rPr>
          <w:b/>
          <w:bCs/>
        </w:rPr>
        <w:t xml:space="preserve">TS </w:t>
      </w:r>
      <w:r w:rsidRPr="0034783A">
        <w:rPr>
          <w:b/>
          <w:bCs/>
          <w:lang w:val="en-US"/>
        </w:rPr>
        <w:t xml:space="preserve">3 </w:t>
      </w:r>
      <w:r w:rsidRPr="0034783A">
        <w:rPr>
          <w:b/>
          <w:bCs/>
        </w:rPr>
        <w:t>priedas</w:t>
      </w:r>
    </w:p>
    <w:tbl>
      <w:tblPr>
        <w:tblW w:w="9040" w:type="dxa"/>
        <w:tblLook w:val="04A0" w:firstRow="1" w:lastRow="0" w:firstColumn="1" w:lastColumn="0" w:noHBand="0" w:noVBand="1"/>
      </w:tblPr>
      <w:tblGrid>
        <w:gridCol w:w="5260"/>
        <w:gridCol w:w="3780"/>
      </w:tblGrid>
      <w:tr w:rsidR="0033244E" w:rsidRPr="00EF35CC" w14:paraId="3C78160B" w14:textId="77777777" w:rsidTr="00C371A3">
        <w:trPr>
          <w:trHeight w:val="323"/>
        </w:trPr>
        <w:tc>
          <w:tcPr>
            <w:tcW w:w="9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B5FB58" w14:textId="70754CBE" w:rsidR="0033244E" w:rsidRPr="00EF35CC" w:rsidRDefault="0033244E" w:rsidP="00C371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1</w:t>
            </w:r>
            <w:r w:rsidRPr="00EF3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lentelė. Tran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s</w:t>
            </w:r>
            <w:r w:rsidRPr="00EF3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porto priemonių apklijavi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>mas</w:t>
            </w:r>
            <w:r w:rsidRPr="00EF35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  <w:t xml:space="preserve"> apsaugine plėvele </w:t>
            </w:r>
          </w:p>
        </w:tc>
      </w:tr>
      <w:tr w:rsidR="0033244E" w:rsidRPr="00EF35CC" w14:paraId="7D33B18E" w14:textId="77777777" w:rsidTr="00C371A3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6AE0" w14:textId="77777777" w:rsidR="0033244E" w:rsidRPr="00EF35CC" w:rsidRDefault="0033244E" w:rsidP="00C3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Vizualizacija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B0D23" w14:textId="77777777" w:rsidR="0033244E" w:rsidRPr="00EF35CC" w:rsidRDefault="0033244E" w:rsidP="00C3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Aprašymas</w:t>
            </w:r>
          </w:p>
        </w:tc>
      </w:tr>
      <w:tr w:rsidR="0033244E" w:rsidRPr="00EF35CC" w14:paraId="23AA5CAA" w14:textId="77777777" w:rsidTr="00C371A3">
        <w:trPr>
          <w:trHeight w:val="477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9D7B" w14:textId="77777777" w:rsidR="0033244E" w:rsidRPr="00EF35CC" w:rsidRDefault="0033244E" w:rsidP="00C37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59264" behindDoc="0" locked="0" layoutInCell="1" allowOverlap="1" wp14:anchorId="1F134EE0" wp14:editId="42C5BCB8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171450</wp:posOffset>
                  </wp:positionV>
                  <wp:extent cx="1571625" cy="2752725"/>
                  <wp:effectExtent l="0" t="0" r="0" b="9525"/>
                  <wp:wrapNone/>
                  <wp:docPr id="5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8CC32A1-E0BB-45DF-A82A-F953F4C55A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F8CC32A1-E0BB-45DF-A82A-F953F4C55A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904" cy="2762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4C21" w14:textId="77777777" w:rsidR="0033244E" w:rsidRPr="00EF35CC" w:rsidRDefault="0033244E" w:rsidP="00C3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Galinio bamperio plotas prie bagažinės turi būti apklijuotos dažus saugančia plėvele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(bespalve arba spalvota, atitinkančia transporto priemonės spalvą)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. Plėvelė turi būti 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apsaug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anti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kėbulą nuo neigiamo aplinkos poveikio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, būti 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atspari trinčiai, apsauganti paviršių nuo įbrėžimų.</w:t>
            </w:r>
          </w:p>
        </w:tc>
      </w:tr>
      <w:tr w:rsidR="0033244E" w:rsidRPr="00EF35CC" w14:paraId="41F03487" w14:textId="77777777" w:rsidTr="00C371A3">
        <w:trPr>
          <w:trHeight w:val="3578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B4F5" w14:textId="77777777" w:rsidR="0033244E" w:rsidRPr="00EF35CC" w:rsidRDefault="0033244E" w:rsidP="00C37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60288" behindDoc="0" locked="0" layoutInCell="1" allowOverlap="1" wp14:anchorId="36E5B46A" wp14:editId="25470A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876550" cy="2219325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38A6CD-BC2A-4311-B570-9476ADEF287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3038A6CD-BC2A-4311-B570-9476ADEF287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561" cy="2200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7F49F" w14:textId="79AB4CB1" w:rsidR="0033244E" w:rsidRPr="00EF35CC" w:rsidRDefault="0033244E" w:rsidP="00C3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D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urelių briaunos turi būti apklijuotos dažus saugančia bespalve plėvele.  Plėvelė turi būti 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apsaug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anti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kėbulą nuo neigiamo aplinkos poveikio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, būti 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atspari trinčiai, apsauganti paviršių nuo įbrėžimų.</w:t>
            </w:r>
          </w:p>
        </w:tc>
      </w:tr>
      <w:tr w:rsidR="0033244E" w:rsidRPr="00EF35CC" w14:paraId="59E394EF" w14:textId="77777777" w:rsidTr="00C371A3">
        <w:trPr>
          <w:trHeight w:val="3072"/>
        </w:trPr>
        <w:tc>
          <w:tcPr>
            <w:tcW w:w="5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71C04CC" w14:textId="77777777" w:rsidR="0033244E" w:rsidRPr="00EF35CC" w:rsidRDefault="0033244E" w:rsidP="00C371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EF35CC">
              <w:rPr>
                <w:rFonts w:ascii="Arial" w:eastAsia="Times New Roman" w:hAnsi="Arial" w:cs="Arial"/>
                <w:noProof/>
                <w:sz w:val="20"/>
                <w:szCs w:val="20"/>
                <w:lang w:eastAsia="lt-LT"/>
              </w:rPr>
              <w:drawing>
                <wp:anchor distT="0" distB="0" distL="114300" distR="114300" simplePos="0" relativeHeight="251661312" behindDoc="0" locked="0" layoutInCell="1" allowOverlap="1" wp14:anchorId="316F2D82" wp14:editId="1131B3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305175" cy="1781175"/>
                  <wp:effectExtent l="0" t="0" r="0" b="9525"/>
                  <wp:wrapNone/>
                  <wp:docPr id="6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B062CD-3426-49DD-9962-A7FE3C1ABF9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D8B062CD-3426-49DD-9962-A7FE3C1ABF9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257" cy="1784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0D336" w14:textId="32FB45BE" w:rsidR="0033244E" w:rsidRPr="00EF35CC" w:rsidRDefault="0033244E" w:rsidP="00C371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P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lotas aplink rankenas turi būti apklijuotos dažus saugančia bespalve plėvele.  Plėvelė turi būti 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apsaug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anti</w:t>
            </w:r>
            <w:r w:rsidRPr="00F75100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 kėbulą nuo neigiamo aplinkos poveikio</w:t>
            </w:r>
            <w:r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 xml:space="preserve">, būti </w:t>
            </w:r>
            <w:r w:rsidRPr="00EF35CC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atspari trinčiai, apsauganti paviršių nuo įbrėžimų.</w:t>
            </w:r>
          </w:p>
        </w:tc>
      </w:tr>
    </w:tbl>
    <w:p w14:paraId="7EEE25FA" w14:textId="77777777" w:rsidR="0021610C" w:rsidRDefault="0021610C"/>
    <w:sectPr w:rsidR="002161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79D0" w14:textId="77777777" w:rsidR="00210D3F" w:rsidRDefault="00210D3F" w:rsidP="0033244E">
      <w:pPr>
        <w:spacing w:after="0" w:line="240" w:lineRule="auto"/>
      </w:pPr>
      <w:r>
        <w:separator/>
      </w:r>
    </w:p>
  </w:endnote>
  <w:endnote w:type="continuationSeparator" w:id="0">
    <w:p w14:paraId="194B4F28" w14:textId="77777777" w:rsidR="00210D3F" w:rsidRDefault="00210D3F" w:rsidP="0033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6387A" w14:textId="77777777" w:rsidR="00210D3F" w:rsidRDefault="00210D3F" w:rsidP="0033244E">
      <w:pPr>
        <w:spacing w:after="0" w:line="240" w:lineRule="auto"/>
      </w:pPr>
      <w:r>
        <w:separator/>
      </w:r>
    </w:p>
  </w:footnote>
  <w:footnote w:type="continuationSeparator" w:id="0">
    <w:p w14:paraId="0572FACE" w14:textId="77777777" w:rsidR="00210D3F" w:rsidRDefault="00210D3F" w:rsidP="00332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4E"/>
    <w:rsid w:val="001E0F9B"/>
    <w:rsid w:val="00210D3F"/>
    <w:rsid w:val="0021610C"/>
    <w:rsid w:val="0033244E"/>
    <w:rsid w:val="0034783A"/>
    <w:rsid w:val="003B3B6B"/>
    <w:rsid w:val="00C4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18F10"/>
  <w15:chartTrackingRefBased/>
  <w15:docId w15:val="{9212A5CB-8813-4C97-B9D5-09EAFA7E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70F2525DAD944B3F556EEF60FF5F0" ma:contentTypeVersion="2" ma:contentTypeDescription="Create a new document." ma:contentTypeScope="" ma:versionID="c4b646c5bc0e3d3387857a9efedd82f1">
  <xsd:schema xmlns:xsd="http://www.w3.org/2001/XMLSchema" xmlns:xs="http://www.w3.org/2001/XMLSchema" xmlns:p="http://schemas.microsoft.com/office/2006/metadata/properties" xmlns:ns2="bfdbe19f-7540-4ac4-bdb6-b9aaf32b9c02" targetNamespace="http://schemas.microsoft.com/office/2006/metadata/properties" ma:root="true" ma:fieldsID="440df34851163b59b716dfd67cee29bc" ns2:_="">
    <xsd:import namespace="bfdbe19f-7540-4ac4-bdb6-b9aaf32b9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be19f-7540-4ac4-bdb6-b9aaf32b9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CF0D95-2671-4C3A-8D07-FCA47E83B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be19f-7540-4ac4-bdb6-b9aaf32b9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2A41A-011A-4E01-A25F-5B5162840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A8310-DD09-46FD-AFF6-6635BD43A0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506</Words>
  <Characters>289</Characters>
  <Application>Microsoft Office Word</Application>
  <DocSecurity>0</DocSecurity>
  <Lines>2</Lines>
  <Paragraphs>1</Paragraphs>
  <ScaleCrop>false</ScaleCrop>
  <Company>AB AmberGrid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 Lialytė</dc:creator>
  <cp:keywords/>
  <dc:description/>
  <cp:lastModifiedBy>Morta Lialytė</cp:lastModifiedBy>
  <cp:revision>3</cp:revision>
  <dcterms:created xsi:type="dcterms:W3CDTF">2022-07-08T04:58:00Z</dcterms:created>
  <dcterms:modified xsi:type="dcterms:W3CDTF">2023-01-23T09:01:00Z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0x010100FCC70F2525DAD944B3F556EEF60FF5F0</vt:lpwstr>
  </property>
  <property fmtid="{D5CDD505-2E9C-101B-9397-08002B2CF9AE}" pid="3" name="MSIP_Label_40a194c4-decd-49a7-b39f-0e1f771bc324_Enabled">
    <vt:lpwstr>true</vt:lpwstr>
  </property>
  <property fmtid="{D5CDD505-2E9C-101B-9397-08002B2CF9AE}" pid="4" name="MSIP_Label_40a194c4-decd-49a7-b39f-0e1f771bc324_SetDate">
    <vt:lpwstr>2023-01-23T09:01:34Z</vt:lpwstr>
  </property>
  <property fmtid="{D5CDD505-2E9C-101B-9397-08002B2CF9AE}" pid="5" name="MSIP_Label_40a194c4-decd-49a7-b39f-0e1f771bc324_Method">
    <vt:lpwstr>Privileged</vt:lpwstr>
  </property>
  <property fmtid="{D5CDD505-2E9C-101B-9397-08002B2CF9AE}" pid="6" name="MSIP_Label_40a194c4-decd-49a7-b39f-0e1f771bc324_Name">
    <vt:lpwstr>Public</vt:lpwstr>
  </property>
  <property fmtid="{D5CDD505-2E9C-101B-9397-08002B2CF9AE}" pid="7" name="MSIP_Label_40a194c4-decd-49a7-b39f-0e1f771bc324_SiteId">
    <vt:lpwstr>e54289c6-b630-4215-acc5-57eec01212d6</vt:lpwstr>
  </property>
  <property fmtid="{D5CDD505-2E9C-101B-9397-08002B2CF9AE}" pid="8" name="MSIP_Label_40a194c4-decd-49a7-b39f-0e1f771bc324_ActionId">
    <vt:lpwstr>30145a1d-7e28-4547-ad70-aea52bc0dfda</vt:lpwstr>
  </property>
  <property fmtid="{D5CDD505-2E9C-101B-9397-08002B2CF9AE}" pid="9" name="MSIP_Label_40a194c4-decd-49a7-b39f-0e1f771bc324_ContentBits">
    <vt:lpwstr>0</vt:lpwstr>
  </property>
</Properties>
</file>