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29923" w14:textId="77777777" w:rsidR="00085A74" w:rsidRPr="00317C25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19"/>
          <w:szCs w:val="19"/>
        </w:rPr>
      </w:pPr>
      <w:r w:rsidRPr="00317C25">
        <w:rPr>
          <w:rFonts w:cs="Arial"/>
          <w:b/>
          <w:bCs/>
          <w:sz w:val="19"/>
          <w:szCs w:val="19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29346C56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FE359E">
        <w:rPr>
          <w:rFonts w:cs="Arial"/>
          <w:sz w:val="20"/>
          <w:szCs w:val="20"/>
        </w:rPr>
        <w:t xml:space="preserve"> </w:t>
      </w:r>
      <w:r w:rsidR="00B67926">
        <w:rPr>
          <w:rFonts w:cs="Arial"/>
          <w:sz w:val="20"/>
          <w:szCs w:val="20"/>
        </w:rPr>
        <w:t>D</w:t>
      </w:r>
      <w:r w:rsidR="00AD23DC" w:rsidRPr="00AD23DC">
        <w:rPr>
          <w:rFonts w:cs="Arial"/>
          <w:sz w:val="20"/>
          <w:szCs w:val="20"/>
        </w:rPr>
        <w:t xml:space="preserve">okumentų </w:t>
      </w:r>
      <w:r w:rsidR="00FE359E" w:rsidRPr="00AD23DC">
        <w:rPr>
          <w:rFonts w:cs="Arial"/>
          <w:sz w:val="20"/>
          <w:szCs w:val="20"/>
        </w:rPr>
        <w:t>valdymo</w:t>
      </w:r>
      <w:r w:rsidR="00FE359E">
        <w:rPr>
          <w:rFonts w:cs="Arial"/>
          <w:sz w:val="20"/>
          <w:szCs w:val="20"/>
        </w:rPr>
        <w:t xml:space="preserve"> ir </w:t>
      </w:r>
      <w:r w:rsidR="005B5960">
        <w:rPr>
          <w:rFonts w:cs="Arial"/>
          <w:sz w:val="20"/>
          <w:szCs w:val="20"/>
        </w:rPr>
        <w:t xml:space="preserve">biuro </w:t>
      </w:r>
      <w:r w:rsidR="00FE359E">
        <w:rPr>
          <w:rFonts w:cs="Arial"/>
          <w:sz w:val="20"/>
          <w:szCs w:val="20"/>
        </w:rPr>
        <w:t xml:space="preserve">administravimo </w:t>
      </w:r>
      <w:r w:rsidR="00043231">
        <w:rPr>
          <w:rFonts w:cs="Arial"/>
          <w:sz w:val="20"/>
          <w:szCs w:val="20"/>
        </w:rPr>
        <w:t>paslaugos</w:t>
      </w:r>
      <w:r w:rsidR="00025963" w:rsidRPr="00AD23DC">
        <w:rPr>
          <w:rFonts w:cs="Arial"/>
        </w:rPr>
        <w:t>.</w:t>
      </w:r>
    </w:p>
    <w:p w14:paraId="3F24026F" w14:textId="41905DF9" w:rsidR="00085A74" w:rsidRPr="00D00AD9" w:rsidRDefault="00085A74" w:rsidP="001512C3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Bendrovė</w:t>
      </w:r>
      <w:r w:rsidR="0022460E">
        <w:rPr>
          <w:rFonts w:cs="Arial"/>
          <w:b/>
          <w:sz w:val="20"/>
          <w:szCs w:val="20"/>
        </w:rPr>
        <w:t xml:space="preserve"> arba Pirkėjas</w:t>
      </w:r>
      <w:r w:rsidRPr="00D00AD9">
        <w:rPr>
          <w:rFonts w:cs="Arial"/>
          <w:b/>
          <w:sz w:val="20"/>
          <w:szCs w:val="20"/>
        </w:rPr>
        <w:t xml:space="preserve"> </w:t>
      </w:r>
      <w:r w:rsidRPr="00D00AD9">
        <w:rPr>
          <w:rFonts w:cs="Arial"/>
          <w:sz w:val="20"/>
          <w:szCs w:val="20"/>
        </w:rPr>
        <w:t>–</w:t>
      </w:r>
      <w:r w:rsidR="00DE6560">
        <w:rPr>
          <w:rFonts w:cs="Arial"/>
          <w:sz w:val="20"/>
          <w:szCs w:val="20"/>
        </w:rPr>
        <w:t xml:space="preserve"> </w:t>
      </w:r>
      <w:bookmarkStart w:id="0" w:name="_Hlk31698696"/>
      <w:sdt>
        <w:sdtPr>
          <w:id w:val="1799497722"/>
          <w:placeholder>
            <w:docPart w:val="418D7476ECA54C75A15D676435343B52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AB „Ignitis gamyba“" w:value="AB „Ignitis gamyba“"/>
            <w:listItem w:displayText="AB „Ignitis grupė“" w:value="AB „Ignitis grupė“"/>
            <w:listItem w:displayText="Nacionalinė Lietuvos energetikos asociacija" w:value="Nacionalinė Lietuvos energetikos asociacija"/>
            <w:listItem w:displayText="UAB &quot;Elektroninių mokėjimų agentūra&quot;" w:value="UAB &quot;Elektroninių mokėjimų agentūra&quot;"/>
            <w:listItem w:displayText="UAB &quot;Energetikos paslaugų ir rangos organizacija&quot;" w:value="UAB &quot;Energetikos paslaugų ir rangos organizacija&quot;"/>
            <w:listItem w:displayText="UAB &quot;Ignitis renewables projektai&quot;" w:value="UAB &quot;Ignitis renewables projektai&quot;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Gamybos optimizavimas“" w:value="UAB „Gamybos optimizavimas“"/>
            <w:listItem w:displayText="UAB „Ignitis renewables“" w:value="UAB „Ignitis renewables“"/>
            <w:listItem w:displayText="UAB „Ignitis“" w:value="UAB „Ignitis“"/>
            <w:listItem w:displayText="UAB „Transporto valdymas“" w:value="UAB „Transporto valdym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</w:dropDownList>
        </w:sdtPr>
        <w:sdtEndPr/>
        <w:sdtContent>
          <w:r w:rsidR="008174A7">
            <w:t>UAB „VĖJO GŪSIS“</w:t>
          </w:r>
        </w:sdtContent>
      </w:sdt>
      <w:bookmarkEnd w:id="0"/>
    </w:p>
    <w:p w14:paraId="637E3650" w14:textId="2E3659FE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52339ECC" w:rsidR="00CE17F8" w:rsidRPr="00D00AD9" w:rsidRDefault="00B67926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r w:rsidRPr="006302EF">
        <w:rPr>
          <w:rFonts w:cs="Arial"/>
          <w:bCs/>
          <w:sz w:val="20"/>
          <w:szCs w:val="20"/>
        </w:rPr>
        <w:t xml:space="preserve">Pirkimo objektas – </w:t>
      </w:r>
      <w:r w:rsidR="00E16AD0">
        <w:rPr>
          <w:rFonts w:cs="Arial"/>
          <w:bCs/>
          <w:sz w:val="20"/>
          <w:szCs w:val="20"/>
        </w:rPr>
        <w:t>Techninės specifikacijos 1.1. p. nurodytos Paslaugos.</w:t>
      </w:r>
      <w:r w:rsidR="00E16AD0">
        <w:rPr>
          <w:rFonts w:cs="Arial"/>
          <w:sz w:val="20"/>
          <w:szCs w:val="20"/>
        </w:rPr>
        <w:t xml:space="preserve">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0AA880B0" w14:textId="0281A56D" w:rsidR="00F0727B" w:rsidRDefault="00F0727B" w:rsidP="009D1801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5C43BE">
        <w:rPr>
          <w:rFonts w:cs="Arial"/>
          <w:bCs/>
          <w:sz w:val="20"/>
          <w:szCs w:val="20"/>
        </w:rPr>
        <w:t>maksimali</w:t>
      </w:r>
      <w:r w:rsidR="0022460E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pirkimui</w:t>
      </w:r>
      <w:r w:rsidRPr="00E23ED8">
        <w:rPr>
          <w:rFonts w:cs="Arial"/>
          <w:bCs/>
          <w:sz w:val="20"/>
          <w:szCs w:val="20"/>
        </w:rPr>
        <w:t xml:space="preserve"> (sutarčiai</w:t>
      </w:r>
      <w:r w:rsidRPr="00997DE5"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skirt</w:t>
      </w:r>
      <w:r w:rsidR="0022460E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 xml:space="preserve">– </w:t>
      </w:r>
      <w:r w:rsidR="008A4917" w:rsidRPr="004311F8">
        <w:rPr>
          <w:rFonts w:cs="Arial"/>
          <w:bCs/>
          <w:sz w:val="20"/>
          <w:szCs w:val="20"/>
        </w:rPr>
        <w:t>20 000</w:t>
      </w:r>
      <w:r w:rsidRPr="00E23ED8">
        <w:rPr>
          <w:rFonts w:cs="Arial"/>
          <w:bCs/>
          <w:sz w:val="20"/>
          <w:szCs w:val="20"/>
        </w:rPr>
        <w:t xml:space="preserve"> EUR be PVM</w:t>
      </w:r>
      <w:r w:rsidRPr="00997DE5">
        <w:rPr>
          <w:rFonts w:cs="Arial"/>
          <w:bCs/>
          <w:sz w:val="20"/>
          <w:szCs w:val="20"/>
        </w:rPr>
        <w:t xml:space="preserve">. Bendrovė </w:t>
      </w:r>
      <w:r w:rsidRPr="005C43BE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5C43BE">
        <w:rPr>
          <w:rFonts w:cs="Arial"/>
          <w:bCs/>
          <w:sz w:val="20"/>
          <w:szCs w:val="20"/>
        </w:rPr>
        <w:t xml:space="preserve">Paslaugas pagal poreikį ir neįsipareigoja </w:t>
      </w:r>
      <w:r w:rsidR="0022460E">
        <w:rPr>
          <w:rFonts w:cs="Arial"/>
          <w:bCs/>
          <w:sz w:val="20"/>
          <w:szCs w:val="20"/>
        </w:rPr>
        <w:t>S</w:t>
      </w:r>
      <w:r w:rsidRPr="00E23ED8">
        <w:rPr>
          <w:rFonts w:cs="Arial"/>
          <w:bCs/>
          <w:sz w:val="20"/>
          <w:szCs w:val="20"/>
        </w:rPr>
        <w:t xml:space="preserve">utarties vykdymo metu </w:t>
      </w:r>
      <w:r w:rsidRPr="005C43BE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 xml:space="preserve">). </w:t>
      </w:r>
    </w:p>
    <w:p w14:paraId="7D5D9FFF" w14:textId="3466138B" w:rsidR="00F0727B" w:rsidRDefault="00F0727B" w:rsidP="009D1801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Galutinė kaina, kurią Bendrovė sumokės </w:t>
      </w:r>
      <w:r w:rsidRPr="00997DE5">
        <w:rPr>
          <w:rFonts w:cs="Arial"/>
          <w:bCs/>
          <w:sz w:val="20"/>
          <w:szCs w:val="20"/>
        </w:rPr>
        <w:t>Tiekėjui</w:t>
      </w:r>
      <w:r w:rsidR="00D727E9">
        <w:rPr>
          <w:rFonts w:cs="Arial"/>
          <w:bCs/>
          <w:sz w:val="20"/>
          <w:szCs w:val="20"/>
        </w:rPr>
        <w:t xml:space="preserve"> </w:t>
      </w:r>
      <w:r w:rsidR="00D727E9" w:rsidRPr="00997DE5">
        <w:rPr>
          <w:rFonts w:cs="Arial"/>
          <w:bCs/>
          <w:sz w:val="20"/>
          <w:szCs w:val="20"/>
        </w:rPr>
        <w:t xml:space="preserve">vykdant </w:t>
      </w:r>
      <w:r w:rsidR="00D727E9">
        <w:rPr>
          <w:rFonts w:cs="Arial"/>
          <w:bCs/>
          <w:sz w:val="20"/>
          <w:szCs w:val="20"/>
        </w:rPr>
        <w:t>S</w:t>
      </w:r>
      <w:r w:rsidR="00D727E9" w:rsidRPr="00997DE5">
        <w:rPr>
          <w:rFonts w:cs="Arial"/>
          <w:bCs/>
          <w:sz w:val="20"/>
          <w:szCs w:val="20"/>
        </w:rPr>
        <w:t>utartį</w:t>
      </w:r>
      <w:r w:rsidRPr="00997DE5">
        <w:rPr>
          <w:rFonts w:cs="Arial"/>
          <w:bCs/>
          <w:sz w:val="20"/>
          <w:szCs w:val="20"/>
        </w:rPr>
        <w:t xml:space="preserve">, </w:t>
      </w:r>
      <w:r w:rsidRPr="008026C8">
        <w:rPr>
          <w:rFonts w:cs="Arial"/>
          <w:bCs/>
          <w:sz w:val="20"/>
          <w:szCs w:val="20"/>
        </w:rPr>
        <w:t>priklaus</w:t>
      </w:r>
      <w:r>
        <w:rPr>
          <w:rFonts w:cs="Arial"/>
          <w:bCs/>
          <w:sz w:val="20"/>
          <w:szCs w:val="20"/>
        </w:rPr>
        <w:t>ys</w:t>
      </w:r>
      <w:r w:rsidRPr="00E23ED8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nuo </w:t>
      </w:r>
      <w:r w:rsidR="002E5B25">
        <w:rPr>
          <w:rFonts w:cs="Arial"/>
          <w:bCs/>
          <w:sz w:val="20"/>
          <w:szCs w:val="20"/>
        </w:rPr>
        <w:t xml:space="preserve">Pirkėjo </w:t>
      </w:r>
      <w:r w:rsidR="002E5B25" w:rsidRPr="00997DE5">
        <w:rPr>
          <w:rFonts w:cs="Arial"/>
          <w:bCs/>
          <w:sz w:val="20"/>
          <w:szCs w:val="20"/>
        </w:rPr>
        <w:t xml:space="preserve">pagal Bendrovės poreikį </w:t>
      </w:r>
      <w:r w:rsidR="002E5B25">
        <w:rPr>
          <w:rFonts w:cs="Arial"/>
          <w:bCs/>
          <w:sz w:val="20"/>
          <w:szCs w:val="20"/>
        </w:rPr>
        <w:t>užsakytų (su Pirkėju sude</w:t>
      </w:r>
      <w:r w:rsidR="00891255">
        <w:rPr>
          <w:rFonts w:cs="Arial"/>
          <w:bCs/>
          <w:sz w:val="20"/>
          <w:szCs w:val="20"/>
        </w:rPr>
        <w:t xml:space="preserve">rintų) ir Tiekėjo </w:t>
      </w:r>
      <w:r w:rsidRPr="00997DE5">
        <w:rPr>
          <w:rFonts w:cs="Arial"/>
          <w:bCs/>
          <w:sz w:val="20"/>
          <w:szCs w:val="20"/>
        </w:rPr>
        <w:t xml:space="preserve">faktiškai suteiktų </w:t>
      </w:r>
      <w:r>
        <w:rPr>
          <w:rFonts w:cs="Arial"/>
          <w:bCs/>
          <w:sz w:val="20"/>
          <w:szCs w:val="20"/>
        </w:rPr>
        <w:t>P</w:t>
      </w:r>
      <w:r w:rsidRPr="00997DE5">
        <w:rPr>
          <w:rFonts w:cs="Arial"/>
          <w:bCs/>
          <w:sz w:val="20"/>
          <w:szCs w:val="20"/>
        </w:rPr>
        <w:t>aslaugų kiekio (apimties), tačiau ne</w:t>
      </w:r>
      <w:r w:rsidRPr="008026C8">
        <w:rPr>
          <w:rFonts w:cs="Arial"/>
          <w:bCs/>
          <w:sz w:val="20"/>
          <w:szCs w:val="20"/>
        </w:rPr>
        <w:t>viršijant maksimalios pirkimo (sutarties) vertės, nurodytos Techninės specifikacijos 3.1. punkte.</w:t>
      </w:r>
    </w:p>
    <w:p w14:paraId="52AE5648" w14:textId="77777777" w:rsidR="00F0727B" w:rsidRPr="00E23ED8" w:rsidRDefault="00F0727B" w:rsidP="00C4186C">
      <w:pPr>
        <w:pStyle w:val="ListParagraph"/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p w14:paraId="28FC72F7" w14:textId="2122C8E0" w:rsidR="005902A7" w:rsidRPr="00244A3D" w:rsidRDefault="00C65BF0" w:rsidP="009D1801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bCs/>
          <w:sz w:val="20"/>
          <w:szCs w:val="20"/>
        </w:rPr>
      </w:pPr>
      <w:r w:rsidRPr="002B4BC7">
        <w:rPr>
          <w:rFonts w:cs="Arial"/>
          <w:b/>
          <w:bCs/>
          <w:sz w:val="20"/>
          <w:szCs w:val="20"/>
        </w:rPr>
        <w:t xml:space="preserve">Dokumentų valdymo </w:t>
      </w:r>
      <w:r w:rsidR="00221B57">
        <w:rPr>
          <w:rFonts w:cs="Arial"/>
          <w:b/>
          <w:bCs/>
          <w:sz w:val="20"/>
          <w:szCs w:val="20"/>
        </w:rPr>
        <w:t>ir</w:t>
      </w:r>
      <w:r w:rsidR="005B5960">
        <w:rPr>
          <w:rFonts w:cs="Arial"/>
          <w:b/>
          <w:bCs/>
          <w:sz w:val="20"/>
          <w:szCs w:val="20"/>
        </w:rPr>
        <w:t xml:space="preserve"> biuro</w:t>
      </w:r>
      <w:r w:rsidR="00221B57">
        <w:rPr>
          <w:rFonts w:cs="Arial"/>
          <w:b/>
          <w:bCs/>
          <w:sz w:val="20"/>
          <w:szCs w:val="20"/>
        </w:rPr>
        <w:t xml:space="preserve"> administravimo </w:t>
      </w:r>
      <w:r w:rsidRPr="002B4BC7">
        <w:rPr>
          <w:rFonts w:cs="Arial"/>
          <w:b/>
          <w:bCs/>
          <w:sz w:val="20"/>
          <w:szCs w:val="20"/>
        </w:rPr>
        <w:t>paslaugų sąrašas:</w:t>
      </w:r>
    </w:p>
    <w:tbl>
      <w:tblPr>
        <w:tblW w:w="9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5982"/>
        <w:gridCol w:w="2848"/>
      </w:tblGrid>
      <w:tr w:rsidR="005902A7" w:rsidRPr="0022460E" w14:paraId="696F2B92" w14:textId="77777777" w:rsidTr="000720C9">
        <w:trPr>
          <w:trHeight w:val="301"/>
          <w:jc w:val="center"/>
        </w:trPr>
        <w:tc>
          <w:tcPr>
            <w:tcW w:w="707" w:type="dxa"/>
            <w:shd w:val="clear" w:color="000000" w:fill="A6A6A6"/>
            <w:vAlign w:val="center"/>
          </w:tcPr>
          <w:p w14:paraId="5AFE4426" w14:textId="77777777" w:rsidR="005902A7" w:rsidRPr="0022460E" w:rsidRDefault="005902A7" w:rsidP="00F46877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2460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5982" w:type="dxa"/>
            <w:shd w:val="clear" w:color="000000" w:fill="A6A6A6"/>
            <w:noWrap/>
            <w:vAlign w:val="center"/>
            <w:hideMark/>
          </w:tcPr>
          <w:p w14:paraId="67894928" w14:textId="77777777" w:rsidR="005902A7" w:rsidRPr="0022460E" w:rsidRDefault="005902A7" w:rsidP="00F46877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2460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Paslauga</w:t>
            </w:r>
          </w:p>
        </w:tc>
        <w:tc>
          <w:tcPr>
            <w:tcW w:w="2848" w:type="dxa"/>
            <w:shd w:val="clear" w:color="000000" w:fill="A6A6A6"/>
            <w:noWrap/>
            <w:vAlign w:val="center"/>
            <w:hideMark/>
          </w:tcPr>
          <w:p w14:paraId="18C87E31" w14:textId="77777777" w:rsidR="005902A7" w:rsidRPr="0022460E" w:rsidRDefault="005902A7" w:rsidP="00F46877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2460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Vienetas</w:t>
            </w:r>
          </w:p>
        </w:tc>
      </w:tr>
      <w:tr w:rsidR="005902A7" w:rsidRPr="0022460E" w14:paraId="0A820386" w14:textId="77777777" w:rsidTr="000720C9">
        <w:trPr>
          <w:trHeight w:val="331"/>
          <w:jc w:val="center"/>
        </w:trPr>
        <w:tc>
          <w:tcPr>
            <w:tcW w:w="707" w:type="dxa"/>
            <w:vAlign w:val="center"/>
          </w:tcPr>
          <w:p w14:paraId="68E77F44" w14:textId="77777777" w:rsidR="005902A7" w:rsidRPr="0022460E" w:rsidRDefault="005902A7" w:rsidP="00F46877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2460E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982" w:type="dxa"/>
            <w:shd w:val="clear" w:color="auto" w:fill="auto"/>
            <w:vAlign w:val="center"/>
            <w:hideMark/>
          </w:tcPr>
          <w:p w14:paraId="140A3DE1" w14:textId="77777777" w:rsidR="005902A7" w:rsidRPr="0022460E" w:rsidRDefault="005902A7" w:rsidP="00F46877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60E">
              <w:rPr>
                <w:rFonts w:cs="Arial"/>
                <w:sz w:val="20"/>
                <w:szCs w:val="20"/>
              </w:rPr>
              <w:t>Dokumentų valdymo ir administravimo paslaugos</w:t>
            </w:r>
          </w:p>
        </w:tc>
        <w:tc>
          <w:tcPr>
            <w:tcW w:w="2848" w:type="dxa"/>
            <w:shd w:val="clear" w:color="auto" w:fill="auto"/>
            <w:noWrap/>
            <w:vAlign w:val="center"/>
            <w:hideMark/>
          </w:tcPr>
          <w:p w14:paraId="67F4A2F9" w14:textId="77777777" w:rsidR="005902A7" w:rsidRPr="0022460E" w:rsidRDefault="005902A7" w:rsidP="00F46877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60E">
              <w:rPr>
                <w:rFonts w:cs="Arial"/>
                <w:sz w:val="20"/>
                <w:szCs w:val="20"/>
              </w:rPr>
              <w:t>Valanda</w:t>
            </w:r>
          </w:p>
        </w:tc>
      </w:tr>
      <w:tr w:rsidR="005B5960" w:rsidRPr="0022460E" w14:paraId="33D8607E" w14:textId="77777777" w:rsidTr="000720C9">
        <w:trPr>
          <w:trHeight w:val="331"/>
          <w:jc w:val="center"/>
        </w:trPr>
        <w:tc>
          <w:tcPr>
            <w:tcW w:w="707" w:type="dxa"/>
            <w:vAlign w:val="center"/>
          </w:tcPr>
          <w:p w14:paraId="081E2F69" w14:textId="2E2074B0" w:rsidR="005B5960" w:rsidRPr="0022460E" w:rsidRDefault="005B5960" w:rsidP="005B5960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090D792F" w14:textId="2E294EF1" w:rsidR="005B5960" w:rsidRPr="0022460E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78DAE93D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Darbuotojų saugos ir sveikatos (DSS) valdymo paslaugos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4EEAFBA" w14:textId="01C64693" w:rsidR="005B5960" w:rsidRPr="0022460E" w:rsidRDefault="005B5960" w:rsidP="005B5960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B11A1">
              <w:rPr>
                <w:rFonts w:cs="Arial"/>
                <w:sz w:val="20"/>
                <w:szCs w:val="20"/>
              </w:rPr>
              <w:t>Valanda</w:t>
            </w:r>
          </w:p>
        </w:tc>
      </w:tr>
    </w:tbl>
    <w:p w14:paraId="557D7EB0" w14:textId="4A71FC54" w:rsidR="005902A7" w:rsidRDefault="005902A7" w:rsidP="005902A7">
      <w:pPr>
        <w:pStyle w:val="ListParagraph"/>
        <w:tabs>
          <w:tab w:val="left" w:pos="426"/>
        </w:tabs>
        <w:spacing w:before="60" w:after="60"/>
        <w:ind w:left="993" w:firstLine="0"/>
        <w:jc w:val="both"/>
        <w:rPr>
          <w:rFonts w:cs="Arial"/>
          <w:b/>
          <w:bCs/>
          <w:sz w:val="20"/>
          <w:szCs w:val="20"/>
        </w:rPr>
      </w:pPr>
    </w:p>
    <w:p w14:paraId="1FD4C917" w14:textId="1029B735" w:rsidR="009B21D0" w:rsidRPr="0090702B" w:rsidRDefault="009B21D0" w:rsidP="009D1801">
      <w:pPr>
        <w:pStyle w:val="ListParagraph"/>
        <w:numPr>
          <w:ilvl w:val="1"/>
          <w:numId w:val="1"/>
        </w:numPr>
        <w:tabs>
          <w:tab w:val="left" w:pos="0"/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90702B">
        <w:rPr>
          <w:rFonts w:cs="Arial"/>
          <w:bCs/>
          <w:sz w:val="20"/>
          <w:szCs w:val="20"/>
        </w:rPr>
        <w:t>Paslaugų teikimo metu Tiekėjui bus atlyginamos faktiškai patirtos išlaidos trečių</w:t>
      </w:r>
      <w:r w:rsidR="00171CF2">
        <w:rPr>
          <w:rFonts w:cs="Arial"/>
          <w:bCs/>
          <w:sz w:val="20"/>
          <w:szCs w:val="20"/>
        </w:rPr>
        <w:t>jų</w:t>
      </w:r>
      <w:r w:rsidRPr="0090702B">
        <w:rPr>
          <w:rFonts w:cs="Arial"/>
          <w:bCs/>
          <w:sz w:val="20"/>
          <w:szCs w:val="20"/>
        </w:rPr>
        <w:t xml:space="preserve"> šalių kaštams padengti. Trečių</w:t>
      </w:r>
      <w:r w:rsidR="00C4186C">
        <w:rPr>
          <w:rFonts w:cs="Arial"/>
          <w:bCs/>
          <w:sz w:val="20"/>
          <w:szCs w:val="20"/>
        </w:rPr>
        <w:t>jų</w:t>
      </w:r>
      <w:r w:rsidRPr="0090702B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 </w:t>
      </w:r>
      <w:r w:rsidR="00053A38" w:rsidRPr="00053A38">
        <w:rPr>
          <w:rFonts w:cs="Arial"/>
          <w:bCs/>
          <w:sz w:val="20"/>
          <w:szCs w:val="20"/>
        </w:rPr>
        <w:t xml:space="preserve">Dokumentų valdymo ir </w:t>
      </w:r>
      <w:r w:rsidR="005B5960">
        <w:rPr>
          <w:rFonts w:cs="Arial"/>
          <w:bCs/>
          <w:sz w:val="20"/>
          <w:szCs w:val="20"/>
        </w:rPr>
        <w:t xml:space="preserve">biuro </w:t>
      </w:r>
      <w:r w:rsidR="00053A38" w:rsidRPr="00053A38">
        <w:rPr>
          <w:rFonts w:cs="Arial"/>
          <w:bCs/>
          <w:sz w:val="20"/>
          <w:szCs w:val="20"/>
        </w:rPr>
        <w:t xml:space="preserve">administravimo </w:t>
      </w:r>
      <w:r w:rsidR="00053A38">
        <w:rPr>
          <w:rFonts w:cs="Arial"/>
          <w:bCs/>
          <w:sz w:val="20"/>
          <w:szCs w:val="20"/>
        </w:rPr>
        <w:t>p</w:t>
      </w:r>
      <w:r w:rsidRPr="0090702B">
        <w:rPr>
          <w:rFonts w:cs="Arial"/>
          <w:bCs/>
          <w:sz w:val="20"/>
          <w:szCs w:val="20"/>
        </w:rPr>
        <w:t>aslaugas</w:t>
      </w:r>
      <w:r w:rsidR="00895851">
        <w:rPr>
          <w:rFonts w:cs="Arial"/>
          <w:bCs/>
          <w:sz w:val="20"/>
          <w:szCs w:val="20"/>
        </w:rPr>
        <w:t xml:space="preserve"> </w:t>
      </w:r>
      <w:r w:rsidRPr="0090702B">
        <w:rPr>
          <w:rFonts w:cs="Arial"/>
          <w:bCs/>
          <w:sz w:val="20"/>
          <w:szCs w:val="20"/>
        </w:rPr>
        <w:t>pagal šias išlaidų grupes:</w:t>
      </w:r>
    </w:p>
    <w:p w14:paraId="20C1445F" w14:textId="77777777" w:rsidR="0022460E" w:rsidRPr="000720C9" w:rsidRDefault="009B21D0" w:rsidP="0022460E">
      <w:pPr>
        <w:pStyle w:val="ListParagraph"/>
        <w:numPr>
          <w:ilvl w:val="2"/>
          <w:numId w:val="1"/>
        </w:numPr>
        <w:ind w:left="0" w:firstLine="567"/>
        <w:jc w:val="both"/>
        <w:textAlignment w:val="bottom"/>
        <w:rPr>
          <w:rFonts w:eastAsia="Times New Roman" w:cs="Arial"/>
          <w:sz w:val="20"/>
          <w:szCs w:val="20"/>
          <w:lang w:eastAsia="lt-LT"/>
        </w:rPr>
      </w:pPr>
      <w:r w:rsidRPr="000720C9">
        <w:rPr>
          <w:rFonts w:eastAsia="Times New Roman" w:cs="Arial"/>
          <w:sz w:val="20"/>
          <w:szCs w:val="20"/>
          <w:lang w:eastAsia="lt-LT"/>
        </w:rPr>
        <w:t>Archyvavimo paslaugos;</w:t>
      </w:r>
    </w:p>
    <w:p w14:paraId="359EFD4A" w14:textId="77777777" w:rsidR="0022460E" w:rsidRPr="000720C9" w:rsidRDefault="009B21D0" w:rsidP="0022460E">
      <w:pPr>
        <w:pStyle w:val="ListParagraph"/>
        <w:numPr>
          <w:ilvl w:val="2"/>
          <w:numId w:val="1"/>
        </w:numPr>
        <w:ind w:left="0" w:firstLine="567"/>
        <w:jc w:val="both"/>
        <w:textAlignment w:val="bottom"/>
        <w:rPr>
          <w:rFonts w:eastAsia="Times New Roman" w:cs="Arial"/>
          <w:sz w:val="20"/>
          <w:szCs w:val="20"/>
          <w:lang w:eastAsia="lt-LT"/>
        </w:rPr>
      </w:pPr>
      <w:r w:rsidRPr="000720C9">
        <w:rPr>
          <w:rFonts w:eastAsia="Times New Roman" w:cs="Arial"/>
          <w:sz w:val="20"/>
          <w:szCs w:val="20"/>
          <w:lang w:eastAsia="lt-LT"/>
        </w:rPr>
        <w:t>Pašto siuntimo paslaugos (įskaitant, bet neapsiribojant laiškų siuntimo paslaugomis, kurjerių iškvietimo paslaugomis);</w:t>
      </w:r>
    </w:p>
    <w:p w14:paraId="0BB9FD56" w14:textId="77777777" w:rsidR="0022460E" w:rsidRPr="000720C9" w:rsidRDefault="009B21D0" w:rsidP="0022460E">
      <w:pPr>
        <w:pStyle w:val="ListParagraph"/>
        <w:numPr>
          <w:ilvl w:val="2"/>
          <w:numId w:val="1"/>
        </w:numPr>
        <w:ind w:left="0" w:firstLine="567"/>
        <w:jc w:val="both"/>
        <w:textAlignment w:val="bottom"/>
        <w:rPr>
          <w:rFonts w:eastAsia="Times New Roman" w:cs="Arial"/>
          <w:sz w:val="20"/>
          <w:szCs w:val="20"/>
          <w:lang w:eastAsia="lt-LT"/>
        </w:rPr>
      </w:pPr>
      <w:r w:rsidRPr="000720C9">
        <w:rPr>
          <w:rFonts w:eastAsia="Times New Roman" w:cs="Arial"/>
          <w:sz w:val="20"/>
          <w:szCs w:val="20"/>
          <w:lang w:eastAsia="lt-LT"/>
        </w:rPr>
        <w:t>Dokumentų skaitmenizavimo paslaugos;</w:t>
      </w:r>
    </w:p>
    <w:p w14:paraId="300F6DB0" w14:textId="62D7CC00" w:rsidR="009B21D0" w:rsidRPr="000720C9" w:rsidRDefault="009B21D0" w:rsidP="0022460E">
      <w:pPr>
        <w:pStyle w:val="ListParagraph"/>
        <w:numPr>
          <w:ilvl w:val="2"/>
          <w:numId w:val="1"/>
        </w:numPr>
        <w:ind w:left="0" w:firstLine="567"/>
        <w:jc w:val="both"/>
        <w:textAlignment w:val="bottom"/>
        <w:rPr>
          <w:rFonts w:eastAsia="Times New Roman" w:cs="Arial"/>
          <w:sz w:val="20"/>
          <w:szCs w:val="20"/>
          <w:lang w:eastAsia="lt-LT"/>
        </w:rPr>
      </w:pPr>
      <w:r w:rsidRPr="000720C9">
        <w:rPr>
          <w:rFonts w:eastAsia="Times New Roman" w:cs="Arial"/>
          <w:sz w:val="20"/>
          <w:szCs w:val="20"/>
          <w:lang w:eastAsia="lt-LT"/>
        </w:rPr>
        <w:t>Su Paslaugų teikimu susijusių patalpų nuomos paslaugos</w:t>
      </w:r>
      <w:r w:rsidRPr="000720C9">
        <w:rPr>
          <w:rFonts w:eastAsia="Times New Roman"/>
          <w:lang w:eastAsia="lt-LT"/>
        </w:rPr>
        <w:t>.</w:t>
      </w:r>
    </w:p>
    <w:p w14:paraId="1E86A8B6" w14:textId="62A40C01" w:rsidR="00016C31" w:rsidRPr="005C43BE" w:rsidRDefault="00016C31" w:rsidP="0022460E">
      <w:pPr>
        <w:pStyle w:val="ListParagraph"/>
        <w:numPr>
          <w:ilvl w:val="1"/>
          <w:numId w:val="1"/>
        </w:numPr>
        <w:tabs>
          <w:tab w:val="left" w:pos="284"/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22460E" w:rsidRPr="00053A38">
        <w:rPr>
          <w:rFonts w:cs="Arial"/>
          <w:bCs/>
          <w:sz w:val="20"/>
          <w:szCs w:val="20"/>
        </w:rPr>
        <w:t xml:space="preserve">Dokumentų valdymo ir </w:t>
      </w:r>
      <w:r w:rsidR="005B5960">
        <w:rPr>
          <w:rFonts w:cs="Arial"/>
          <w:bCs/>
          <w:sz w:val="20"/>
          <w:szCs w:val="20"/>
        </w:rPr>
        <w:t xml:space="preserve">biuro </w:t>
      </w:r>
      <w:r w:rsidR="0022460E" w:rsidRPr="00053A38">
        <w:rPr>
          <w:rFonts w:cs="Arial"/>
          <w:bCs/>
          <w:sz w:val="20"/>
          <w:szCs w:val="20"/>
        </w:rPr>
        <w:t xml:space="preserve">administravimo </w:t>
      </w:r>
      <w:r w:rsidR="0022460E">
        <w:rPr>
          <w:rFonts w:cs="Arial"/>
          <w:bCs/>
          <w:sz w:val="20"/>
          <w:szCs w:val="20"/>
        </w:rPr>
        <w:t>p</w:t>
      </w:r>
      <w:r w:rsidR="0022460E" w:rsidRPr="0090702B">
        <w:rPr>
          <w:rFonts w:cs="Arial"/>
          <w:bCs/>
          <w:sz w:val="20"/>
          <w:szCs w:val="20"/>
        </w:rPr>
        <w:t>aslaug</w:t>
      </w:r>
      <w:r w:rsidR="0022460E">
        <w:rPr>
          <w:rFonts w:cs="Arial"/>
          <w:bCs/>
          <w:sz w:val="20"/>
          <w:szCs w:val="20"/>
        </w:rPr>
        <w:t>ų</w:t>
      </w:r>
      <w:r w:rsidRPr="00C15865">
        <w:rPr>
          <w:rFonts w:cs="Arial"/>
          <w:bCs/>
          <w:sz w:val="20"/>
          <w:szCs w:val="20"/>
        </w:rPr>
        <w:t xml:space="preserve">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p w14:paraId="6FA8DEEC" w14:textId="77777777" w:rsidR="0054193F" w:rsidRDefault="0054193F" w:rsidP="0054193F">
      <w:pPr>
        <w:pStyle w:val="ListParagraph"/>
        <w:tabs>
          <w:tab w:val="left" w:pos="709"/>
        </w:tabs>
        <w:spacing w:before="60" w:after="60"/>
        <w:ind w:left="567" w:firstLine="0"/>
        <w:jc w:val="both"/>
        <w:rPr>
          <w:rFonts w:cs="Arial"/>
          <w:bCs/>
          <w:sz w:val="19"/>
          <w:szCs w:val="19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398DBFE" w14:textId="77777777" w:rsidR="00085A74" w:rsidRPr="0090702B" w:rsidRDefault="00085A74" w:rsidP="00085A74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1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End w:id="1"/>
    </w:p>
    <w:p w14:paraId="455AF75E" w14:textId="56A3230C" w:rsidR="003E1F23" w:rsidRPr="0090702B" w:rsidRDefault="003E1F23" w:rsidP="00317C25">
      <w:pPr>
        <w:pStyle w:val="ListParagraph"/>
        <w:numPr>
          <w:ilvl w:val="2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2" w:name="_Ref399245810"/>
      <w:r w:rsidRPr="0090702B">
        <w:rPr>
          <w:rFonts w:cs="Arial"/>
          <w:b/>
          <w:sz w:val="20"/>
          <w:szCs w:val="20"/>
        </w:rPr>
        <w:t>Dokumentų valdymo</w:t>
      </w:r>
      <w:r w:rsidR="004F57B0">
        <w:rPr>
          <w:rFonts w:cs="Arial"/>
          <w:b/>
          <w:sz w:val="20"/>
          <w:szCs w:val="20"/>
        </w:rPr>
        <w:t xml:space="preserve"> ir </w:t>
      </w:r>
      <w:r w:rsidR="005B5960">
        <w:rPr>
          <w:rFonts w:cs="Arial"/>
          <w:b/>
          <w:sz w:val="20"/>
          <w:szCs w:val="20"/>
        </w:rPr>
        <w:t xml:space="preserve">biuro </w:t>
      </w:r>
      <w:r w:rsidR="004F57B0">
        <w:rPr>
          <w:rFonts w:cs="Arial"/>
          <w:b/>
          <w:sz w:val="20"/>
          <w:szCs w:val="20"/>
        </w:rPr>
        <w:t>administravimo</w:t>
      </w:r>
      <w:r w:rsidRPr="0090702B">
        <w:rPr>
          <w:rFonts w:cs="Arial"/>
          <w:b/>
          <w:sz w:val="20"/>
          <w:szCs w:val="20"/>
        </w:rPr>
        <w:t xml:space="preserve"> paslaugos</w:t>
      </w:r>
    </w:p>
    <w:p w14:paraId="7537620A" w14:textId="73471A94" w:rsidR="0090702B" w:rsidRPr="0090702B" w:rsidRDefault="00F32EFC" w:rsidP="0090702B">
      <w:pPr>
        <w:tabs>
          <w:tab w:val="left" w:pos="709"/>
        </w:tabs>
        <w:spacing w:before="60" w:after="60"/>
        <w:ind w:firstLine="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P</w:t>
      </w:r>
      <w:r w:rsidR="0090702B" w:rsidRPr="0090702B">
        <w:rPr>
          <w:rFonts w:cs="Arial"/>
          <w:bCs/>
          <w:sz w:val="20"/>
          <w:szCs w:val="20"/>
        </w:rPr>
        <w:t>aslaug</w:t>
      </w:r>
      <w:r w:rsidR="00200A81">
        <w:rPr>
          <w:rFonts w:cs="Arial"/>
          <w:bCs/>
          <w:sz w:val="20"/>
          <w:szCs w:val="20"/>
        </w:rPr>
        <w:t>ų detalizavimas</w:t>
      </w:r>
      <w:r w:rsidR="0090702B" w:rsidRPr="0090702B">
        <w:rPr>
          <w:rFonts w:cs="Arial"/>
          <w:bCs/>
          <w:sz w:val="20"/>
          <w:szCs w:val="20"/>
        </w:rPr>
        <w:t>:</w:t>
      </w:r>
    </w:p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663"/>
        <w:gridCol w:w="7472"/>
      </w:tblGrid>
      <w:tr w:rsidR="005B5960" w:rsidRPr="005B5960" w14:paraId="571CEE23" w14:textId="77777777" w:rsidTr="000720C9">
        <w:trPr>
          <w:trHeight w:val="326"/>
        </w:trPr>
        <w:tc>
          <w:tcPr>
            <w:tcW w:w="517" w:type="dxa"/>
            <w:shd w:val="clear" w:color="auto" w:fill="BFBFBF" w:themeFill="background1" w:themeFillShade="BF"/>
            <w:vAlign w:val="center"/>
          </w:tcPr>
          <w:p w14:paraId="749D569B" w14:textId="77777777" w:rsidR="005B5960" w:rsidRPr="005B5960" w:rsidRDefault="005B5960" w:rsidP="000720C9">
            <w:pPr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663" w:type="dxa"/>
            <w:shd w:val="clear" w:color="auto" w:fill="BFBFBF" w:themeFill="background1" w:themeFillShade="BF"/>
            <w:vAlign w:val="center"/>
            <w:hideMark/>
          </w:tcPr>
          <w:p w14:paraId="53106F25" w14:textId="77777777" w:rsidR="005B5960" w:rsidRPr="005B5960" w:rsidRDefault="005B5960" w:rsidP="000720C9">
            <w:pPr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Paslaugos</w:t>
            </w:r>
          </w:p>
        </w:tc>
        <w:tc>
          <w:tcPr>
            <w:tcW w:w="7472" w:type="dxa"/>
            <w:shd w:val="clear" w:color="auto" w:fill="BFBFBF" w:themeFill="background1" w:themeFillShade="BF"/>
            <w:vAlign w:val="center"/>
            <w:hideMark/>
          </w:tcPr>
          <w:p w14:paraId="3884BB94" w14:textId="77777777" w:rsidR="005B5960" w:rsidRPr="005B5960" w:rsidRDefault="005B5960" w:rsidP="000720C9">
            <w:pPr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Paslaugų detalizacija</w:t>
            </w:r>
          </w:p>
        </w:tc>
      </w:tr>
      <w:tr w:rsidR="005B5960" w:rsidRPr="005B5960" w14:paraId="2212EF9F" w14:textId="77777777" w:rsidTr="000720C9">
        <w:trPr>
          <w:trHeight w:val="116"/>
        </w:trPr>
        <w:tc>
          <w:tcPr>
            <w:tcW w:w="517" w:type="dxa"/>
            <w:vMerge w:val="restart"/>
            <w:vAlign w:val="center"/>
          </w:tcPr>
          <w:p w14:paraId="0BE89899" w14:textId="77777777" w:rsidR="005B5960" w:rsidRPr="005B5960" w:rsidRDefault="005B5960" w:rsidP="000720C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663" w:type="dxa"/>
            <w:vMerge w:val="restart"/>
            <w:shd w:val="clear" w:color="auto" w:fill="auto"/>
            <w:noWrap/>
            <w:vAlign w:val="center"/>
            <w:hideMark/>
          </w:tcPr>
          <w:p w14:paraId="7532DDED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>Biuro administravimas</w:t>
            </w: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3B78BDB7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Bendro biuro administravimas</w:t>
            </w:r>
          </w:p>
        </w:tc>
      </w:tr>
      <w:tr w:rsidR="005B5960" w:rsidRPr="005B5960" w14:paraId="6DD70C1E" w14:textId="77777777" w:rsidTr="000720C9">
        <w:trPr>
          <w:trHeight w:val="121"/>
        </w:trPr>
        <w:tc>
          <w:tcPr>
            <w:tcW w:w="517" w:type="dxa"/>
            <w:vMerge/>
            <w:vAlign w:val="center"/>
          </w:tcPr>
          <w:p w14:paraId="4B7F6DF1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72A9A5D1" w14:textId="77777777" w:rsidR="005B5960" w:rsidRPr="005B5960" w:rsidRDefault="005B5960" w:rsidP="005B5960">
            <w:pPr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714B3903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Bendro biuro ir regionų administravimas</w:t>
            </w:r>
          </w:p>
        </w:tc>
      </w:tr>
      <w:tr w:rsidR="005B5960" w:rsidRPr="005B5960" w14:paraId="4A6BA83A" w14:textId="77777777" w:rsidTr="000720C9">
        <w:trPr>
          <w:trHeight w:val="121"/>
        </w:trPr>
        <w:tc>
          <w:tcPr>
            <w:tcW w:w="517" w:type="dxa"/>
            <w:vMerge/>
            <w:vAlign w:val="center"/>
          </w:tcPr>
          <w:p w14:paraId="6DF8C79E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7C0EE7D0" w14:textId="77777777" w:rsidR="005B5960" w:rsidRPr="005B5960" w:rsidRDefault="005B5960" w:rsidP="005B5960">
            <w:pPr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62E01AA9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Įmonės biuro administravimas</w:t>
            </w:r>
          </w:p>
        </w:tc>
      </w:tr>
      <w:tr w:rsidR="005B5960" w:rsidRPr="005B5960" w14:paraId="702766F6" w14:textId="77777777" w:rsidTr="000720C9">
        <w:trPr>
          <w:trHeight w:val="121"/>
        </w:trPr>
        <w:tc>
          <w:tcPr>
            <w:tcW w:w="517" w:type="dxa"/>
            <w:vMerge/>
            <w:vAlign w:val="center"/>
          </w:tcPr>
          <w:p w14:paraId="1F2182F4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63A981DC" w14:textId="77777777" w:rsidR="005B5960" w:rsidRPr="005B5960" w:rsidRDefault="005B5960" w:rsidP="005B5960">
            <w:pPr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78E7D01A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Įmonės regiono biuro administravimas</w:t>
            </w:r>
          </w:p>
        </w:tc>
      </w:tr>
      <w:tr w:rsidR="005B5960" w:rsidRPr="005B5960" w14:paraId="070EFAFF" w14:textId="77777777" w:rsidTr="000720C9">
        <w:trPr>
          <w:trHeight w:val="243"/>
        </w:trPr>
        <w:tc>
          <w:tcPr>
            <w:tcW w:w="517" w:type="dxa"/>
            <w:vMerge w:val="restart"/>
            <w:vAlign w:val="center"/>
          </w:tcPr>
          <w:p w14:paraId="32A5CC67" w14:textId="77777777" w:rsidR="005B5960" w:rsidRPr="005B5960" w:rsidRDefault="005B5960" w:rsidP="000720C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663" w:type="dxa"/>
            <w:vMerge w:val="restart"/>
            <w:shd w:val="clear" w:color="auto" w:fill="auto"/>
            <w:noWrap/>
            <w:vAlign w:val="center"/>
          </w:tcPr>
          <w:p w14:paraId="1D9F4796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Dokumentų valdymas</w:t>
            </w: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028A19DE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Dokumentų įkėlimas į dokumentų valdymo sistemą, jų registravimas, nukreipimas atsakingiems asmenims, užduočių formavimas</w:t>
            </w:r>
          </w:p>
        </w:tc>
      </w:tr>
      <w:tr w:rsidR="005B5960" w:rsidRPr="005B5960" w14:paraId="128169C6" w14:textId="77777777" w:rsidTr="000720C9">
        <w:trPr>
          <w:trHeight w:val="151"/>
        </w:trPr>
        <w:tc>
          <w:tcPr>
            <w:tcW w:w="517" w:type="dxa"/>
            <w:vMerge/>
          </w:tcPr>
          <w:p w14:paraId="64BFB598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</w:tcPr>
          <w:p w14:paraId="29A67874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7267C870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Susipažinimo užduočių su dokumentais siuntimas, užduočių įvykdymo kontrolė</w:t>
            </w:r>
          </w:p>
        </w:tc>
      </w:tr>
      <w:tr w:rsidR="005B5960" w:rsidRPr="005B5960" w14:paraId="493D48C9" w14:textId="77777777" w:rsidTr="000720C9">
        <w:trPr>
          <w:trHeight w:val="163"/>
        </w:trPr>
        <w:tc>
          <w:tcPr>
            <w:tcW w:w="517" w:type="dxa"/>
            <w:vMerge/>
          </w:tcPr>
          <w:p w14:paraId="09C398CA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</w:tcPr>
          <w:p w14:paraId="2FC93847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5580CCCA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Elektroninio parašo lygio kėlimas.</w:t>
            </w:r>
          </w:p>
        </w:tc>
      </w:tr>
      <w:tr w:rsidR="005B5960" w:rsidRPr="005B5960" w14:paraId="197DDD06" w14:textId="77777777" w:rsidTr="000720C9">
        <w:trPr>
          <w:trHeight w:val="163"/>
        </w:trPr>
        <w:tc>
          <w:tcPr>
            <w:tcW w:w="517" w:type="dxa"/>
            <w:vMerge/>
          </w:tcPr>
          <w:p w14:paraId="4F1E13F8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</w:tcPr>
          <w:p w14:paraId="4FF0FFD6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6B93A069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Užduočių formavimas dokumentų valdymo sistemoje.</w:t>
            </w:r>
          </w:p>
        </w:tc>
      </w:tr>
      <w:tr w:rsidR="005B5960" w:rsidRPr="005B5960" w14:paraId="5F0494AD" w14:textId="77777777" w:rsidTr="000720C9">
        <w:trPr>
          <w:trHeight w:val="163"/>
        </w:trPr>
        <w:tc>
          <w:tcPr>
            <w:tcW w:w="517" w:type="dxa"/>
            <w:vMerge/>
          </w:tcPr>
          <w:p w14:paraId="0C94F2D8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</w:tcPr>
          <w:p w14:paraId="4934FCC5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10D1E32B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Dokumento kortelės formavimas dokumentų valdymo sistemoje.</w:t>
            </w:r>
          </w:p>
        </w:tc>
      </w:tr>
      <w:tr w:rsidR="005B5960" w:rsidRPr="005B5960" w14:paraId="65528493" w14:textId="77777777" w:rsidTr="000720C9">
        <w:trPr>
          <w:trHeight w:val="163"/>
        </w:trPr>
        <w:tc>
          <w:tcPr>
            <w:tcW w:w="517" w:type="dxa"/>
            <w:vMerge/>
          </w:tcPr>
          <w:p w14:paraId="4DC8A98E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</w:tcPr>
          <w:p w14:paraId="261D9E54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594FCC03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Kontaktų įtraukimas/tvarkymas dokumentų valdymo sistemoje.</w:t>
            </w:r>
          </w:p>
        </w:tc>
      </w:tr>
      <w:tr w:rsidR="005B5960" w:rsidRPr="005B5960" w14:paraId="736A2A29" w14:textId="77777777" w:rsidTr="000720C9">
        <w:trPr>
          <w:trHeight w:val="163"/>
        </w:trPr>
        <w:tc>
          <w:tcPr>
            <w:tcW w:w="517" w:type="dxa"/>
            <w:vMerge/>
          </w:tcPr>
          <w:p w14:paraId="29B4F46A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</w:tcPr>
          <w:p w14:paraId="1E114766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17ECD312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Konsultacijos dokumentų valdymo klausimais.</w:t>
            </w:r>
          </w:p>
        </w:tc>
      </w:tr>
      <w:tr w:rsidR="005B5960" w:rsidRPr="005B5960" w14:paraId="08533766" w14:textId="77777777" w:rsidTr="000720C9">
        <w:trPr>
          <w:trHeight w:val="87"/>
        </w:trPr>
        <w:tc>
          <w:tcPr>
            <w:tcW w:w="517" w:type="dxa"/>
            <w:vMerge w:val="restart"/>
            <w:vAlign w:val="center"/>
          </w:tcPr>
          <w:p w14:paraId="4AE051D1" w14:textId="77777777" w:rsidR="005B5960" w:rsidRPr="005B5960" w:rsidRDefault="005B5960" w:rsidP="000720C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663" w:type="dxa"/>
            <w:vMerge w:val="restart"/>
            <w:shd w:val="clear" w:color="auto" w:fill="auto"/>
            <w:noWrap/>
            <w:vAlign w:val="center"/>
          </w:tcPr>
          <w:p w14:paraId="1AAFA08F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Darbuotojų saugos ir sveikatos (DSS) valdymo paslaugos</w:t>
            </w: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5EAF5B6C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Konsultavimas ir pasiūlymų teikimas DSS klausimais</w:t>
            </w:r>
          </w:p>
        </w:tc>
      </w:tr>
      <w:tr w:rsidR="005B5960" w:rsidRPr="005B5960" w14:paraId="015D2353" w14:textId="77777777" w:rsidTr="000720C9">
        <w:trPr>
          <w:trHeight w:val="71"/>
        </w:trPr>
        <w:tc>
          <w:tcPr>
            <w:tcW w:w="517" w:type="dxa"/>
            <w:vMerge/>
            <w:vAlign w:val="center"/>
          </w:tcPr>
          <w:p w14:paraId="7B80EC83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1BFE6117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08DF80CE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Mokymų ir instruktavimo vykdymas</w:t>
            </w:r>
          </w:p>
        </w:tc>
      </w:tr>
      <w:tr w:rsidR="005B5960" w:rsidRPr="005B5960" w14:paraId="040816DC" w14:textId="77777777" w:rsidTr="000720C9">
        <w:trPr>
          <w:trHeight w:val="48"/>
        </w:trPr>
        <w:tc>
          <w:tcPr>
            <w:tcW w:w="517" w:type="dxa"/>
            <w:vMerge/>
            <w:vAlign w:val="center"/>
          </w:tcPr>
          <w:p w14:paraId="6D20DB60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208CE2DF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57E840BA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Sveikatos patikrinimo ir profesinės rizikos vertinimas</w:t>
            </w:r>
          </w:p>
        </w:tc>
      </w:tr>
      <w:tr w:rsidR="005B5960" w:rsidRPr="005B5960" w14:paraId="06BACC71" w14:textId="77777777" w:rsidTr="000720C9">
        <w:trPr>
          <w:trHeight w:val="66"/>
        </w:trPr>
        <w:tc>
          <w:tcPr>
            <w:tcW w:w="517" w:type="dxa"/>
            <w:vMerge/>
            <w:vAlign w:val="center"/>
          </w:tcPr>
          <w:p w14:paraId="4561AFFE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4FA97458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32E14257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Incidentų tyrimas</w:t>
            </w:r>
          </w:p>
        </w:tc>
      </w:tr>
      <w:tr w:rsidR="005B5960" w:rsidRPr="005B5960" w14:paraId="049CFE03" w14:textId="77777777" w:rsidTr="000720C9">
        <w:trPr>
          <w:trHeight w:val="35"/>
        </w:trPr>
        <w:tc>
          <w:tcPr>
            <w:tcW w:w="517" w:type="dxa"/>
            <w:vMerge/>
            <w:vAlign w:val="center"/>
          </w:tcPr>
          <w:p w14:paraId="4741AD71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3DA7B034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651F80CC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Asmens apsaugos priemonių administravimas</w:t>
            </w:r>
          </w:p>
        </w:tc>
      </w:tr>
      <w:tr w:rsidR="005B5960" w:rsidRPr="005B5960" w14:paraId="04AA7504" w14:textId="77777777" w:rsidTr="000720C9">
        <w:trPr>
          <w:trHeight w:val="86"/>
        </w:trPr>
        <w:tc>
          <w:tcPr>
            <w:tcW w:w="517" w:type="dxa"/>
            <w:vMerge/>
            <w:vAlign w:val="center"/>
          </w:tcPr>
          <w:p w14:paraId="15C95BC9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68D2E550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7DB43036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Darbuotojų saugos ir sveikatos norminių teisės aktų reikalavimų laikymosi kontrolė</w:t>
            </w:r>
          </w:p>
        </w:tc>
      </w:tr>
      <w:tr w:rsidR="005B5960" w:rsidRPr="005B5960" w14:paraId="1FBF8587" w14:textId="77777777" w:rsidTr="000720C9">
        <w:trPr>
          <w:trHeight w:val="55"/>
        </w:trPr>
        <w:tc>
          <w:tcPr>
            <w:tcW w:w="517" w:type="dxa"/>
            <w:vMerge/>
            <w:vAlign w:val="center"/>
          </w:tcPr>
          <w:p w14:paraId="1A57D56D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36A36833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35E14FCF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Dokumentų rengimas (vidinių norminių teisės aktų, raštų, paklausimų, kt.)</w:t>
            </w:r>
          </w:p>
        </w:tc>
      </w:tr>
      <w:tr w:rsidR="005B5960" w:rsidRPr="005B5960" w14:paraId="02D0103E" w14:textId="77777777" w:rsidTr="000720C9">
        <w:trPr>
          <w:trHeight w:val="66"/>
        </w:trPr>
        <w:tc>
          <w:tcPr>
            <w:tcW w:w="517" w:type="dxa"/>
            <w:vMerge/>
            <w:vAlign w:val="center"/>
          </w:tcPr>
          <w:p w14:paraId="117250E8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699684FC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4E7893EF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Sutarčių valdymas bei pirkimų vykdymas</w:t>
            </w:r>
          </w:p>
        </w:tc>
      </w:tr>
      <w:tr w:rsidR="005B5960" w:rsidRPr="005B5960" w14:paraId="23106EEB" w14:textId="77777777" w:rsidTr="000720C9">
        <w:trPr>
          <w:trHeight w:val="55"/>
        </w:trPr>
        <w:tc>
          <w:tcPr>
            <w:tcW w:w="517" w:type="dxa"/>
            <w:vMerge/>
            <w:vAlign w:val="center"/>
          </w:tcPr>
          <w:p w14:paraId="030BDAE4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78D9116D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3A7E8711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Priešgaisrinės saugos reikalavimų priežiūra/kontrolė</w:t>
            </w:r>
          </w:p>
        </w:tc>
      </w:tr>
      <w:tr w:rsidR="005B5960" w:rsidRPr="005B5960" w14:paraId="2721A0A2" w14:textId="77777777" w:rsidTr="000720C9">
        <w:trPr>
          <w:trHeight w:val="66"/>
        </w:trPr>
        <w:tc>
          <w:tcPr>
            <w:tcW w:w="517" w:type="dxa"/>
            <w:vMerge/>
            <w:vAlign w:val="center"/>
          </w:tcPr>
          <w:p w14:paraId="487BFBBF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5775A813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57BDCB00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Kitos DSS užtikrinimo paslaugos</w:t>
            </w:r>
          </w:p>
        </w:tc>
      </w:tr>
      <w:tr w:rsidR="005B5960" w:rsidRPr="005B5960" w14:paraId="76F81599" w14:textId="77777777" w:rsidTr="000720C9">
        <w:trPr>
          <w:trHeight w:val="163"/>
        </w:trPr>
        <w:tc>
          <w:tcPr>
            <w:tcW w:w="517" w:type="dxa"/>
            <w:vMerge w:val="restart"/>
            <w:vAlign w:val="center"/>
          </w:tcPr>
          <w:p w14:paraId="501C3454" w14:textId="77777777" w:rsidR="005B5960" w:rsidRPr="005B5960" w:rsidRDefault="005B5960" w:rsidP="000720C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1663" w:type="dxa"/>
            <w:vMerge w:val="restart"/>
            <w:shd w:val="clear" w:color="auto" w:fill="auto"/>
            <w:noWrap/>
            <w:vAlign w:val="center"/>
          </w:tcPr>
          <w:p w14:paraId="65104D4F" w14:textId="77777777" w:rsidR="005B5960" w:rsidRPr="005B5960" w:rsidRDefault="005B5960" w:rsidP="005B5960">
            <w:pPr>
              <w:ind w:firstLine="0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Archyvo valdymas</w:t>
            </w: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3D72C4E3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Dokumentacijos plano rengimas ir derinimas su Užsakovo padaliniais</w:t>
            </w:r>
            <w:r w:rsidRPr="005B5960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5B5960" w:rsidRPr="005B5960" w14:paraId="512A7A65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26618652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066AB575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46C00FC9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>Archyvinių dokumentų paieška fiziniame ir elektroniniame archyve</w:t>
            </w:r>
            <w:r w:rsidRPr="005B5960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5B5960" w:rsidRPr="005B5960" w14:paraId="04BF16E5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65A64F81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3844E766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466DFE3C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>Dokumentų  surūšiavimas ir susegimas į einamųjų metų archyvo segtuvus</w:t>
            </w:r>
            <w:r w:rsidRPr="005B5960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5B5960" w:rsidRPr="005B5960" w14:paraId="5E9C5E90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31DE1387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2F9FEEB2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2594F589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Bylų perėmimas iš darbuotojų archyviniam saugojimui</w:t>
            </w:r>
          </w:p>
        </w:tc>
      </w:tr>
      <w:tr w:rsidR="005B5960" w:rsidRPr="005B5960" w14:paraId="25402649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2FE49354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6EF4CF43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40C01DB3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Bylų perdavimas archyvavimui/saugojimui paslaugų teikėjui.</w:t>
            </w:r>
          </w:p>
        </w:tc>
      </w:tr>
      <w:tr w:rsidR="005B5960" w:rsidRPr="005B5960" w14:paraId="777D9E30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29097239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6A6FB4EB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5A7C8EC2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Dokumentų, jų kopijų užsakymas iš paslaugų tiekėjo.</w:t>
            </w:r>
          </w:p>
        </w:tc>
      </w:tr>
      <w:tr w:rsidR="005B5960" w:rsidRPr="005B5960" w14:paraId="362012E0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292A7EFD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5E568AF2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391D5A5A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Bylų, kurių saugojimo terminas pasibaigęs, naikinimo organizavimas</w:t>
            </w:r>
          </w:p>
        </w:tc>
      </w:tr>
      <w:tr w:rsidR="005B5960" w:rsidRPr="005B5960" w14:paraId="1C8C48AB" w14:textId="77777777" w:rsidTr="000720C9">
        <w:trPr>
          <w:trHeight w:val="163"/>
        </w:trPr>
        <w:tc>
          <w:tcPr>
            <w:tcW w:w="517" w:type="dxa"/>
            <w:vMerge w:val="restart"/>
            <w:vAlign w:val="center"/>
          </w:tcPr>
          <w:p w14:paraId="0780EF99" w14:textId="2F48DF9F" w:rsidR="005B5960" w:rsidRPr="005B5960" w:rsidRDefault="005B5960" w:rsidP="000720C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1663" w:type="dxa"/>
            <w:vMerge w:val="restart"/>
            <w:noWrap/>
            <w:vAlign w:val="center"/>
          </w:tcPr>
          <w:p w14:paraId="78747A59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>Kitos administravimo paslaugos</w:t>
            </w:r>
          </w:p>
          <w:p w14:paraId="2786AA42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743E7E9D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 xml:space="preserve">Viešųjų pirkimų vykdymas, sutarčių administravimas. </w:t>
            </w:r>
          </w:p>
        </w:tc>
      </w:tr>
      <w:tr w:rsidR="005B5960" w:rsidRPr="005B5960" w14:paraId="52583765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4CCC96DF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vAlign w:val="center"/>
          </w:tcPr>
          <w:p w14:paraId="5FC4BF2D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19E71D35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>Užsakovo kontaktinio telefono skambučių priėmimas</w:t>
            </w:r>
            <w:r w:rsidRPr="005B5960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5B5960" w:rsidRPr="005B5960" w14:paraId="48A4680A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1D51FFED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vAlign w:val="center"/>
          </w:tcPr>
          <w:p w14:paraId="6DD3DF97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7435A268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>Užsakovo el. pašto dėžutės administravimas</w:t>
            </w:r>
            <w:r w:rsidRPr="005B5960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5B5960" w:rsidRPr="005B5960" w14:paraId="79D54285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66383600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vAlign w:val="center"/>
          </w:tcPr>
          <w:p w14:paraId="157C8D32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66417FEB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 xml:space="preserve">Pašto, greitųjų kurjerių iškvietimas; siuntų priėmimas, išsiuntimas; dokumentų išsiuntimas. </w:t>
            </w:r>
          </w:p>
        </w:tc>
      </w:tr>
      <w:tr w:rsidR="005B5960" w:rsidRPr="005B5960" w14:paraId="716CC226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0565D497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vAlign w:val="center"/>
          </w:tcPr>
          <w:p w14:paraId="2E996A77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4E962741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>Dokumentų fizinis perdavimas</w:t>
            </w:r>
            <w:r w:rsidRPr="005B5960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5B5960" w:rsidRPr="005B5960" w14:paraId="26E81194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74612E54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vAlign w:val="center"/>
          </w:tcPr>
          <w:p w14:paraId="4F3B368A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2DA826DF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>Dokumentų kopijų tvirtinimas, surišimas notariniu būdu</w:t>
            </w:r>
            <w:r w:rsidRPr="005B5960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5B5960" w:rsidRPr="005B5960" w14:paraId="0AF31B68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2FF72911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vAlign w:val="center"/>
          </w:tcPr>
          <w:p w14:paraId="37EF43E6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710C9669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>Dokumentų valdymo sistemos administravimas</w:t>
            </w:r>
            <w:r w:rsidRPr="005B5960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5B5960" w:rsidRPr="005B5960" w14:paraId="121DED5F" w14:textId="77777777" w:rsidTr="000720C9">
        <w:trPr>
          <w:trHeight w:val="244"/>
        </w:trPr>
        <w:tc>
          <w:tcPr>
            <w:tcW w:w="517" w:type="dxa"/>
            <w:vMerge/>
            <w:vAlign w:val="center"/>
          </w:tcPr>
          <w:p w14:paraId="2B6F0F91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vAlign w:val="center"/>
          </w:tcPr>
          <w:p w14:paraId="5EB4FCA6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604D5760" w14:textId="19B7AA9C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 xml:space="preserve">El. parašo paskyros administravimas, </w:t>
            </w:r>
            <w:proofErr w:type="spellStart"/>
            <w:r w:rsidRPr="005B5960">
              <w:rPr>
                <w:rFonts w:cs="Arial"/>
                <w:sz w:val="20"/>
                <w:szCs w:val="20"/>
              </w:rPr>
              <w:t>e.pristatymas</w:t>
            </w:r>
            <w:proofErr w:type="spellEnd"/>
            <w:r w:rsidRPr="005B5960">
              <w:rPr>
                <w:rFonts w:cs="Arial"/>
                <w:sz w:val="20"/>
                <w:szCs w:val="20"/>
              </w:rPr>
              <w:t xml:space="preserve"> dėžutės administravimas</w:t>
            </w:r>
            <w:r w:rsidRPr="005B5960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, E. Sąskaita paskyros administravimas</w:t>
            </w:r>
          </w:p>
        </w:tc>
      </w:tr>
      <w:tr w:rsidR="005B5960" w:rsidRPr="005B5960" w14:paraId="626F2DBD" w14:textId="77777777" w:rsidTr="000720C9">
        <w:trPr>
          <w:trHeight w:val="83"/>
        </w:trPr>
        <w:tc>
          <w:tcPr>
            <w:tcW w:w="517" w:type="dxa"/>
            <w:vMerge/>
            <w:vAlign w:val="center"/>
          </w:tcPr>
          <w:p w14:paraId="212813C8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vAlign w:val="center"/>
          </w:tcPr>
          <w:p w14:paraId="198B90F6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1A44F4C7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Projektinė veikla</w:t>
            </w:r>
          </w:p>
        </w:tc>
      </w:tr>
    </w:tbl>
    <w:bookmarkEnd w:id="2"/>
    <w:p w14:paraId="173D9CCD" w14:textId="0D0BEA5A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  <w:r w:rsidR="00952518" w:rsidRPr="0090702B">
        <w:rPr>
          <w:rFonts w:cs="Arial"/>
          <w:b/>
          <w:sz w:val="20"/>
          <w:szCs w:val="20"/>
        </w:rPr>
        <w:t xml:space="preserve"> </w:t>
      </w:r>
    </w:p>
    <w:p w14:paraId="31B51062" w14:textId="0D5F55FA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>bus perkamos pagal Bendrovės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>laikotarpiu. Bendrovė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57C75E59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PASLAUGŲ TEIKIMO VIETA </w:t>
      </w:r>
    </w:p>
    <w:p w14:paraId="2B37FAB6" w14:textId="1B78B796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Bendrovės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Bendrovės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21F7C7CB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TIEKĖJO ĮSIPAREIGOJIMAI 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D4D06D3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>reikalavimais bei Bendrovės vidinėmis tvarkomis, jei apie tokių tvarkų reikalavimus Bendrovė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5D87709E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BENDROVĖS ĮSIPAREIGOJIMAI </w:t>
      </w:r>
    </w:p>
    <w:p w14:paraId="6CBCA24F" w14:textId="437CBF4A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085A74" w:rsidRPr="0090702B">
        <w:rPr>
          <w:rStyle w:val="Laukeliai"/>
          <w:szCs w:val="20"/>
        </w:rPr>
        <w:t>Bendrovė įsipareigoja Pirkimo dokumentų nustatyta tvarka laiku atsiskaityti už tinkamai ir laiku suteiktas Paslaugas.</w:t>
      </w:r>
    </w:p>
    <w:p w14:paraId="1BABA8E3" w14:textId="185FB71F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085A74" w:rsidRPr="0090702B">
        <w:rPr>
          <w:rStyle w:val="Laukeliai"/>
          <w:szCs w:val="20"/>
        </w:rPr>
        <w:t xml:space="preserve">Bendrovė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C3FBB" w14:textId="77777777" w:rsidR="00E25050" w:rsidRDefault="00E25050" w:rsidP="00427694">
      <w:r>
        <w:separator/>
      </w:r>
    </w:p>
  </w:endnote>
  <w:endnote w:type="continuationSeparator" w:id="0">
    <w:p w14:paraId="49B36AE0" w14:textId="77777777" w:rsidR="00E25050" w:rsidRDefault="00E25050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7EEA7" w14:textId="77777777" w:rsidR="00043231" w:rsidRDefault="00043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E8CEA" w14:textId="77777777" w:rsidR="00043231" w:rsidRDefault="00043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FC6F6" w14:textId="77777777" w:rsidR="00043231" w:rsidRDefault="00043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E1CE5" w14:textId="77777777" w:rsidR="00E25050" w:rsidRDefault="00E25050" w:rsidP="00427694">
      <w:r>
        <w:separator/>
      </w:r>
    </w:p>
  </w:footnote>
  <w:footnote w:type="continuationSeparator" w:id="0">
    <w:p w14:paraId="793AD35D" w14:textId="77777777" w:rsidR="00E25050" w:rsidRDefault="00E25050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05864" w14:textId="77777777" w:rsidR="00043231" w:rsidRDefault="00043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F9A4B" w14:textId="352A11B5" w:rsidR="002528BA" w:rsidRDefault="002528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B16D1" w14:textId="77777777" w:rsidR="00043231" w:rsidRDefault="00043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0"/>
  </w:num>
  <w:num w:numId="15">
    <w:abstractNumId w:val="12"/>
  </w:num>
  <w:num w:numId="16">
    <w:abstractNumId w:val="10"/>
  </w:num>
  <w:num w:numId="17">
    <w:abstractNumId w:val="1"/>
  </w:num>
  <w:num w:numId="18">
    <w:abstractNumId w:val="1"/>
  </w:num>
  <w:num w:numId="19">
    <w:abstractNumId w:val="8"/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16C31"/>
    <w:rsid w:val="0002576F"/>
    <w:rsid w:val="00025963"/>
    <w:rsid w:val="00043231"/>
    <w:rsid w:val="00053A38"/>
    <w:rsid w:val="0005720D"/>
    <w:rsid w:val="00057632"/>
    <w:rsid w:val="000720C9"/>
    <w:rsid w:val="00085A74"/>
    <w:rsid w:val="000912E7"/>
    <w:rsid w:val="0009477B"/>
    <w:rsid w:val="000C4CFA"/>
    <w:rsid w:val="000C6D3E"/>
    <w:rsid w:val="000E011C"/>
    <w:rsid w:val="000E4215"/>
    <w:rsid w:val="00102417"/>
    <w:rsid w:val="001039B4"/>
    <w:rsid w:val="00110568"/>
    <w:rsid w:val="00137B5E"/>
    <w:rsid w:val="001512C3"/>
    <w:rsid w:val="00154859"/>
    <w:rsid w:val="00156E2A"/>
    <w:rsid w:val="00166AD8"/>
    <w:rsid w:val="001702BB"/>
    <w:rsid w:val="00171CF2"/>
    <w:rsid w:val="001813F1"/>
    <w:rsid w:val="0018597A"/>
    <w:rsid w:val="001A2152"/>
    <w:rsid w:val="001B1EE8"/>
    <w:rsid w:val="001F4E67"/>
    <w:rsid w:val="001F57AC"/>
    <w:rsid w:val="00200A81"/>
    <w:rsid w:val="00205616"/>
    <w:rsid w:val="00221B57"/>
    <w:rsid w:val="0022460E"/>
    <w:rsid w:val="00224F6A"/>
    <w:rsid w:val="00244A3D"/>
    <w:rsid w:val="002465CA"/>
    <w:rsid w:val="002528BA"/>
    <w:rsid w:val="002635E4"/>
    <w:rsid w:val="00270435"/>
    <w:rsid w:val="00276F98"/>
    <w:rsid w:val="00297CFA"/>
    <w:rsid w:val="002A3A02"/>
    <w:rsid w:val="002B4BC7"/>
    <w:rsid w:val="002D7E6C"/>
    <w:rsid w:val="002E5B25"/>
    <w:rsid w:val="002F1089"/>
    <w:rsid w:val="00306CCA"/>
    <w:rsid w:val="00313BDA"/>
    <w:rsid w:val="00314387"/>
    <w:rsid w:val="00314B3D"/>
    <w:rsid w:val="00317C25"/>
    <w:rsid w:val="00325F1B"/>
    <w:rsid w:val="00330E61"/>
    <w:rsid w:val="0033672E"/>
    <w:rsid w:val="0034052D"/>
    <w:rsid w:val="00357C3B"/>
    <w:rsid w:val="003624C8"/>
    <w:rsid w:val="00363095"/>
    <w:rsid w:val="00364619"/>
    <w:rsid w:val="00376C14"/>
    <w:rsid w:val="00393679"/>
    <w:rsid w:val="003A3753"/>
    <w:rsid w:val="003B7542"/>
    <w:rsid w:val="003C19B1"/>
    <w:rsid w:val="003C7376"/>
    <w:rsid w:val="003D043D"/>
    <w:rsid w:val="003D551C"/>
    <w:rsid w:val="003E1F23"/>
    <w:rsid w:val="003E784D"/>
    <w:rsid w:val="003F2790"/>
    <w:rsid w:val="003F3E82"/>
    <w:rsid w:val="00402286"/>
    <w:rsid w:val="00425DE9"/>
    <w:rsid w:val="00426967"/>
    <w:rsid w:val="00427694"/>
    <w:rsid w:val="004311F8"/>
    <w:rsid w:val="004421F4"/>
    <w:rsid w:val="00454749"/>
    <w:rsid w:val="0045791E"/>
    <w:rsid w:val="00460C67"/>
    <w:rsid w:val="004676B8"/>
    <w:rsid w:val="00474A1D"/>
    <w:rsid w:val="00477A19"/>
    <w:rsid w:val="00477A4D"/>
    <w:rsid w:val="00480079"/>
    <w:rsid w:val="00492F5E"/>
    <w:rsid w:val="0049799C"/>
    <w:rsid w:val="004A106E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7B0"/>
    <w:rsid w:val="00513484"/>
    <w:rsid w:val="00516E0D"/>
    <w:rsid w:val="005243F9"/>
    <w:rsid w:val="00525C20"/>
    <w:rsid w:val="0054193F"/>
    <w:rsid w:val="00554F68"/>
    <w:rsid w:val="005859F6"/>
    <w:rsid w:val="005902A7"/>
    <w:rsid w:val="00597020"/>
    <w:rsid w:val="005A6AD4"/>
    <w:rsid w:val="005B5960"/>
    <w:rsid w:val="005C57DA"/>
    <w:rsid w:val="005D2DB2"/>
    <w:rsid w:val="005D5D80"/>
    <w:rsid w:val="005E2B95"/>
    <w:rsid w:val="005E6E09"/>
    <w:rsid w:val="00606179"/>
    <w:rsid w:val="00606F55"/>
    <w:rsid w:val="00617582"/>
    <w:rsid w:val="00625A51"/>
    <w:rsid w:val="00650104"/>
    <w:rsid w:val="006709BC"/>
    <w:rsid w:val="006728A3"/>
    <w:rsid w:val="00680733"/>
    <w:rsid w:val="00686D60"/>
    <w:rsid w:val="006A5FEC"/>
    <w:rsid w:val="006C5A08"/>
    <w:rsid w:val="006D3A33"/>
    <w:rsid w:val="006D3CC0"/>
    <w:rsid w:val="006F36BB"/>
    <w:rsid w:val="00701B86"/>
    <w:rsid w:val="007052B2"/>
    <w:rsid w:val="007103CE"/>
    <w:rsid w:val="0071473E"/>
    <w:rsid w:val="007249EE"/>
    <w:rsid w:val="0073123F"/>
    <w:rsid w:val="00731CE0"/>
    <w:rsid w:val="00732513"/>
    <w:rsid w:val="007365CB"/>
    <w:rsid w:val="0075219B"/>
    <w:rsid w:val="00787203"/>
    <w:rsid w:val="0079503B"/>
    <w:rsid w:val="007A2880"/>
    <w:rsid w:val="007A4BA3"/>
    <w:rsid w:val="007A709D"/>
    <w:rsid w:val="007B6D5A"/>
    <w:rsid w:val="007C093B"/>
    <w:rsid w:val="007C3C91"/>
    <w:rsid w:val="007C6EA8"/>
    <w:rsid w:val="007E376C"/>
    <w:rsid w:val="007E6DE2"/>
    <w:rsid w:val="007E7F35"/>
    <w:rsid w:val="007F3CD0"/>
    <w:rsid w:val="00800D52"/>
    <w:rsid w:val="0080244F"/>
    <w:rsid w:val="0081606B"/>
    <w:rsid w:val="008174A7"/>
    <w:rsid w:val="00820513"/>
    <w:rsid w:val="00861FCC"/>
    <w:rsid w:val="00876051"/>
    <w:rsid w:val="00890A6E"/>
    <w:rsid w:val="00891255"/>
    <w:rsid w:val="00895851"/>
    <w:rsid w:val="008A3AD9"/>
    <w:rsid w:val="008A4917"/>
    <w:rsid w:val="008B3991"/>
    <w:rsid w:val="008C03B9"/>
    <w:rsid w:val="008C1B7A"/>
    <w:rsid w:val="008C4C68"/>
    <w:rsid w:val="008C77B1"/>
    <w:rsid w:val="008D2A88"/>
    <w:rsid w:val="008D64B2"/>
    <w:rsid w:val="008D6813"/>
    <w:rsid w:val="0090702B"/>
    <w:rsid w:val="00912035"/>
    <w:rsid w:val="00924F7D"/>
    <w:rsid w:val="00926949"/>
    <w:rsid w:val="00933309"/>
    <w:rsid w:val="00935514"/>
    <w:rsid w:val="00946C35"/>
    <w:rsid w:val="00946F60"/>
    <w:rsid w:val="00951F92"/>
    <w:rsid w:val="00952518"/>
    <w:rsid w:val="00961423"/>
    <w:rsid w:val="0097637C"/>
    <w:rsid w:val="00977724"/>
    <w:rsid w:val="00985E83"/>
    <w:rsid w:val="00993BA2"/>
    <w:rsid w:val="009A3C09"/>
    <w:rsid w:val="009A3EE4"/>
    <w:rsid w:val="009A63CF"/>
    <w:rsid w:val="009B21D0"/>
    <w:rsid w:val="009B224D"/>
    <w:rsid w:val="009D1801"/>
    <w:rsid w:val="009E1CC2"/>
    <w:rsid w:val="009E40CD"/>
    <w:rsid w:val="00A059FC"/>
    <w:rsid w:val="00A162BE"/>
    <w:rsid w:val="00A32204"/>
    <w:rsid w:val="00A37745"/>
    <w:rsid w:val="00A378FF"/>
    <w:rsid w:val="00A45298"/>
    <w:rsid w:val="00A55E5C"/>
    <w:rsid w:val="00A57A05"/>
    <w:rsid w:val="00A83547"/>
    <w:rsid w:val="00A83856"/>
    <w:rsid w:val="00A93D56"/>
    <w:rsid w:val="00A941DB"/>
    <w:rsid w:val="00AA43BA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17F63"/>
    <w:rsid w:val="00B22B77"/>
    <w:rsid w:val="00B41F34"/>
    <w:rsid w:val="00B41FF4"/>
    <w:rsid w:val="00B442B7"/>
    <w:rsid w:val="00B46B8C"/>
    <w:rsid w:val="00B525C5"/>
    <w:rsid w:val="00B6032A"/>
    <w:rsid w:val="00B67926"/>
    <w:rsid w:val="00B81729"/>
    <w:rsid w:val="00B9284A"/>
    <w:rsid w:val="00B95B9B"/>
    <w:rsid w:val="00BB5269"/>
    <w:rsid w:val="00BB598C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5865"/>
    <w:rsid w:val="00C17EA9"/>
    <w:rsid w:val="00C24CEC"/>
    <w:rsid w:val="00C4186C"/>
    <w:rsid w:val="00C42862"/>
    <w:rsid w:val="00C42977"/>
    <w:rsid w:val="00C53D6E"/>
    <w:rsid w:val="00C65110"/>
    <w:rsid w:val="00C65BF0"/>
    <w:rsid w:val="00C77922"/>
    <w:rsid w:val="00C84A77"/>
    <w:rsid w:val="00C85580"/>
    <w:rsid w:val="00C944B1"/>
    <w:rsid w:val="00CA7BB7"/>
    <w:rsid w:val="00CB0C83"/>
    <w:rsid w:val="00CC47F4"/>
    <w:rsid w:val="00CC741B"/>
    <w:rsid w:val="00CD2376"/>
    <w:rsid w:val="00CE0948"/>
    <w:rsid w:val="00CE17F8"/>
    <w:rsid w:val="00CE353E"/>
    <w:rsid w:val="00CE57C1"/>
    <w:rsid w:val="00CF5FB3"/>
    <w:rsid w:val="00D00AD9"/>
    <w:rsid w:val="00D06463"/>
    <w:rsid w:val="00D10017"/>
    <w:rsid w:val="00D15901"/>
    <w:rsid w:val="00D1628C"/>
    <w:rsid w:val="00D240A4"/>
    <w:rsid w:val="00D32180"/>
    <w:rsid w:val="00D43C96"/>
    <w:rsid w:val="00D511C9"/>
    <w:rsid w:val="00D536FE"/>
    <w:rsid w:val="00D621A5"/>
    <w:rsid w:val="00D64C94"/>
    <w:rsid w:val="00D727E9"/>
    <w:rsid w:val="00D977E6"/>
    <w:rsid w:val="00DA73BD"/>
    <w:rsid w:val="00DA7C21"/>
    <w:rsid w:val="00DB4387"/>
    <w:rsid w:val="00DB4DEC"/>
    <w:rsid w:val="00DC557E"/>
    <w:rsid w:val="00DE6560"/>
    <w:rsid w:val="00E05EAD"/>
    <w:rsid w:val="00E16AD0"/>
    <w:rsid w:val="00E2135D"/>
    <w:rsid w:val="00E21CA2"/>
    <w:rsid w:val="00E25050"/>
    <w:rsid w:val="00E33D26"/>
    <w:rsid w:val="00E433D2"/>
    <w:rsid w:val="00E45A46"/>
    <w:rsid w:val="00E5115C"/>
    <w:rsid w:val="00E54564"/>
    <w:rsid w:val="00E67401"/>
    <w:rsid w:val="00E74FB7"/>
    <w:rsid w:val="00E919CF"/>
    <w:rsid w:val="00E9688E"/>
    <w:rsid w:val="00EA32FB"/>
    <w:rsid w:val="00EA7645"/>
    <w:rsid w:val="00EA7EAB"/>
    <w:rsid w:val="00EB69DB"/>
    <w:rsid w:val="00EC44BD"/>
    <w:rsid w:val="00EC6813"/>
    <w:rsid w:val="00ED624D"/>
    <w:rsid w:val="00EE6E4A"/>
    <w:rsid w:val="00EF4072"/>
    <w:rsid w:val="00EF6D6C"/>
    <w:rsid w:val="00F00AE6"/>
    <w:rsid w:val="00F0442E"/>
    <w:rsid w:val="00F0727B"/>
    <w:rsid w:val="00F1059C"/>
    <w:rsid w:val="00F1310C"/>
    <w:rsid w:val="00F22EFA"/>
    <w:rsid w:val="00F3225A"/>
    <w:rsid w:val="00F3283F"/>
    <w:rsid w:val="00F32EFC"/>
    <w:rsid w:val="00F353DF"/>
    <w:rsid w:val="00F46877"/>
    <w:rsid w:val="00F504D3"/>
    <w:rsid w:val="00F57A8D"/>
    <w:rsid w:val="00F7214E"/>
    <w:rsid w:val="00F8403C"/>
    <w:rsid w:val="00F86E1C"/>
    <w:rsid w:val="00FA6D81"/>
    <w:rsid w:val="00FA7389"/>
    <w:rsid w:val="00FB17BD"/>
    <w:rsid w:val="00FC2A48"/>
    <w:rsid w:val="00FC4915"/>
    <w:rsid w:val="00FD5141"/>
    <w:rsid w:val="00FE359E"/>
    <w:rsid w:val="00FE7F93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76F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18D7476ECA54C75A15D676435343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D5FE0-C00E-4BD1-9E21-4F9343C180EA}"/>
      </w:docPartPr>
      <w:docPartBody>
        <w:p w:rsidR="00BC1DCB" w:rsidRDefault="0023598A" w:rsidP="0023598A">
          <w:pPr>
            <w:pStyle w:val="418D7476ECA54C75A15D676435343B521"/>
          </w:pPr>
          <w:r w:rsidRPr="00D868C6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69"/>
    <w:rsid w:val="00174863"/>
    <w:rsid w:val="0023598A"/>
    <w:rsid w:val="00250A49"/>
    <w:rsid w:val="00362136"/>
    <w:rsid w:val="00443BE4"/>
    <w:rsid w:val="0049460E"/>
    <w:rsid w:val="00675AAE"/>
    <w:rsid w:val="00840577"/>
    <w:rsid w:val="00840A69"/>
    <w:rsid w:val="00983E69"/>
    <w:rsid w:val="00A567C6"/>
    <w:rsid w:val="00B24B99"/>
    <w:rsid w:val="00BC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598A"/>
    <w:rPr>
      <w:color w:val="808080"/>
    </w:rPr>
  </w:style>
  <w:style w:type="paragraph" w:customStyle="1" w:styleId="418D7476ECA54C75A15D676435343B521">
    <w:name w:val="418D7476ECA54C75A15D676435343B521"/>
    <w:rsid w:val="0023598A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3E4E19-EC4F-4FB3-BB98-85B12F56CC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A65CDA-D557-484A-9569-EA8FBD920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9F56E-B636-40DE-A329-7B24512171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3838</Words>
  <Characters>2188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Adelė Gurevičienė</dc:creator>
  <cp:keywords/>
  <dc:description/>
  <cp:lastModifiedBy>Rūta Kirvelaitė</cp:lastModifiedBy>
  <cp:revision>26</cp:revision>
  <dcterms:created xsi:type="dcterms:W3CDTF">2020-11-25T10:01:00Z</dcterms:created>
  <dcterms:modified xsi:type="dcterms:W3CDTF">2022-01-14T06:36:00Z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0x010100824DF69E78EC2F4F9ED0A6C4249F6FC3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Tomas.Ilciukas@ignitis.lt</vt:lpwstr>
  </property>
  <property fmtid="{D5CDD505-2E9C-101B-9397-08002B2CF9AE}" pid="6" name="MSIP_Label_320c693d-44b7-4e16-b3dd-4fcd87401cf5_SetDate">
    <vt:lpwstr>2019-12-11T12:14:19.8046358Z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2098cf7a-d1db-4c7a-ab42-7b38cf289cfb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2021-12-02T09:19:56Z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2098cf7a-d1db-4c7a-ab42-7b38cf289cfb</vt:lpwstr>
  </property>
  <property fmtid="{D5CDD505-2E9C-101B-9397-08002B2CF9AE}" pid="17" name="MSIP_Label_190751af-2442-49a7-b7b9-9f0bcce858c9_ContentBits">
    <vt:lpwstr>0</vt:lpwstr>
  </property>
</Properties>
</file>