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7EFD78" w14:textId="77777777" w:rsidR="002254CF" w:rsidRPr="00BA53E3" w:rsidRDefault="002254CF" w:rsidP="002254CF">
      <w:pPr>
        <w:tabs>
          <w:tab w:val="left" w:pos="8137"/>
        </w:tabs>
        <w:spacing w:before="60" w:after="60"/>
        <w:ind w:firstLine="0"/>
        <w:jc w:val="center"/>
        <w:rPr>
          <w:rFonts w:cs="Arial"/>
          <w:b/>
          <w:bCs/>
          <w:sz w:val="20"/>
          <w:szCs w:val="20"/>
        </w:rPr>
      </w:pPr>
      <w:r w:rsidRPr="00BA53E3">
        <w:rPr>
          <w:rFonts w:cs="Arial"/>
          <w:b/>
          <w:bCs/>
          <w:sz w:val="20"/>
          <w:szCs w:val="20"/>
        </w:rPr>
        <w:t>TECHNINĖ SPECIFIKACIJA</w:t>
      </w:r>
    </w:p>
    <w:p w14:paraId="25CEC45B" w14:textId="77777777" w:rsidR="002254CF" w:rsidRPr="00BA53E3" w:rsidRDefault="002254CF" w:rsidP="002254CF">
      <w:pPr>
        <w:pStyle w:val="ListParagraph"/>
        <w:tabs>
          <w:tab w:val="left" w:pos="284"/>
        </w:tabs>
        <w:spacing w:before="60" w:after="60"/>
        <w:ind w:left="0" w:firstLine="0"/>
        <w:contextualSpacing w:val="0"/>
        <w:jc w:val="center"/>
        <w:rPr>
          <w:rFonts w:cs="Arial"/>
          <w:b/>
          <w:bCs/>
          <w:sz w:val="20"/>
          <w:szCs w:val="20"/>
        </w:rPr>
      </w:pPr>
    </w:p>
    <w:p w14:paraId="084F8FC8" w14:textId="77777777" w:rsidR="002254CF" w:rsidRPr="00BA53E3" w:rsidRDefault="002254CF" w:rsidP="002254CF">
      <w:pPr>
        <w:pStyle w:val="ListParagraph"/>
        <w:numPr>
          <w:ilvl w:val="0"/>
          <w:numId w:val="3"/>
        </w:numPr>
        <w:pBdr>
          <w:top w:val="single" w:sz="8" w:space="1" w:color="auto"/>
          <w:bottom w:val="single" w:sz="8" w:space="1" w:color="auto"/>
        </w:pBdr>
        <w:tabs>
          <w:tab w:val="left" w:pos="360"/>
        </w:tabs>
        <w:spacing w:before="60" w:after="60"/>
        <w:ind w:left="0" w:firstLine="0"/>
        <w:contextualSpacing w:val="0"/>
        <w:rPr>
          <w:rFonts w:cs="Arial"/>
          <w:b/>
          <w:sz w:val="20"/>
          <w:szCs w:val="20"/>
        </w:rPr>
      </w:pPr>
      <w:r w:rsidRPr="00BA53E3">
        <w:rPr>
          <w:rFonts w:cs="Arial"/>
          <w:b/>
          <w:sz w:val="20"/>
          <w:szCs w:val="20"/>
        </w:rPr>
        <w:t>SĄVOKOS IR SUTRUMPINIMAI</w:t>
      </w:r>
    </w:p>
    <w:p w14:paraId="6F4BB263" w14:textId="45BE747B" w:rsidR="002254CF" w:rsidRPr="00BA53E3" w:rsidRDefault="002254CF" w:rsidP="002254CF">
      <w:pPr>
        <w:pStyle w:val="ListParagraph"/>
        <w:numPr>
          <w:ilvl w:val="1"/>
          <w:numId w:val="1"/>
        </w:numPr>
        <w:tabs>
          <w:tab w:val="left" w:pos="567"/>
        </w:tabs>
        <w:spacing w:before="60" w:after="60"/>
        <w:ind w:left="0" w:firstLine="0"/>
        <w:contextualSpacing w:val="0"/>
        <w:jc w:val="both"/>
        <w:rPr>
          <w:rFonts w:cs="Arial"/>
          <w:sz w:val="20"/>
          <w:szCs w:val="20"/>
        </w:rPr>
      </w:pPr>
      <w:r>
        <w:rPr>
          <w:rFonts w:cs="Arial"/>
          <w:b/>
          <w:sz w:val="20"/>
          <w:szCs w:val="20"/>
        </w:rPr>
        <w:t>Pirkėjas</w:t>
      </w:r>
      <w:r w:rsidR="00AC6FEB">
        <w:rPr>
          <w:rFonts w:cs="Arial"/>
          <w:b/>
          <w:sz w:val="20"/>
          <w:szCs w:val="20"/>
        </w:rPr>
        <w:t xml:space="preserve">, </w:t>
      </w:r>
      <w:r w:rsidR="00AC6FEB" w:rsidRPr="00B554B3">
        <w:rPr>
          <w:rFonts w:cs="Arial"/>
          <w:b/>
          <w:i/>
          <w:sz w:val="20"/>
          <w:szCs w:val="20"/>
        </w:rPr>
        <w:t>taip pat vadinamas Klientu</w:t>
      </w:r>
      <w:r w:rsidRPr="00BA53E3">
        <w:rPr>
          <w:rFonts w:cs="Arial"/>
          <w:b/>
          <w:sz w:val="20"/>
          <w:szCs w:val="20"/>
        </w:rPr>
        <w:t xml:space="preserve"> </w:t>
      </w:r>
      <w:r w:rsidRPr="00BA53E3">
        <w:rPr>
          <w:rFonts w:cs="Arial"/>
          <w:sz w:val="20"/>
          <w:szCs w:val="20"/>
        </w:rPr>
        <w:t xml:space="preserve">– </w:t>
      </w:r>
      <w:sdt>
        <w:sdtPr>
          <w:rPr>
            <w:rStyle w:val="Laukeliai"/>
            <w:rFonts w:cs="Arial"/>
            <w:szCs w:val="20"/>
          </w:rPr>
          <w:id w:val="382223612"/>
          <w:placeholder>
            <w:docPart w:val="B04029EFF0844AD1AAB4EBFFDCE70A0C"/>
          </w:placeholder>
          <w:dropDownList>
            <w:listItem w:displayText="„Lietuvos energija&quot;, UAB" w:value="„Lietuvos energija&quot;, UAB"/>
            <w:listItem w:displayText="„Lietuvos energijos gamyba&quot;, AB" w:value="„Lietuvos energijos gamyba&quot;, AB"/>
            <w:listItem w:displayText="AB „Energijos skirstymo operatorius&quot;" w:value="AB „Energijos skirstymo operatorius&quot;"/>
            <w:listItem w:displayText="UAB Technologijų ir inovacijų centras" w:value="UAB Technologijų ir inovacijų centras"/>
            <w:listItem w:displayText="UAB LITGAS" w:value="UAB LITGAS"/>
            <w:listItem w:displayText="UAB „VAE SPB&quot;" w:value="UAB „VAE SPB&quot;"/>
            <w:listItem w:displayText="UAB „Lietuvos dujų tiekimas&quot;" w:value="UAB „Lietuvos dujų tiekimas&quot;"/>
            <w:listItem w:displayText="Nacionalinė Lietuvos elektros asociacija" w:value="Nacionalinė Lietuvos elektros asociacija"/>
            <w:listItem w:displayText="UAB Vilniaus kogeneracinė jėgainė" w:value="UAB Vilniaus kogeneracinė jėgainė"/>
          </w:dropDownList>
        </w:sdtPr>
        <w:sdtEndPr>
          <w:rPr>
            <w:rStyle w:val="Laukeliai"/>
          </w:rPr>
        </w:sdtEndPr>
        <w:sdtContent>
          <w:r>
            <w:rPr>
              <w:rStyle w:val="Laukeliai"/>
              <w:rFonts w:cs="Arial"/>
              <w:szCs w:val="20"/>
            </w:rPr>
            <w:t>AB „Energijos skirstymo operatorius"</w:t>
          </w:r>
        </w:sdtContent>
      </w:sdt>
    </w:p>
    <w:p w14:paraId="46076BC9" w14:textId="46BD0329" w:rsidR="002254CF" w:rsidRPr="00BA53E3" w:rsidRDefault="002254CF" w:rsidP="002254CF">
      <w:pPr>
        <w:pStyle w:val="ListParagraph"/>
        <w:numPr>
          <w:ilvl w:val="1"/>
          <w:numId w:val="1"/>
        </w:numPr>
        <w:tabs>
          <w:tab w:val="left" w:pos="567"/>
        </w:tabs>
        <w:spacing w:before="60" w:after="60"/>
        <w:ind w:left="0" w:firstLine="0"/>
        <w:contextualSpacing w:val="0"/>
        <w:jc w:val="both"/>
        <w:rPr>
          <w:rFonts w:cs="Arial"/>
          <w:sz w:val="20"/>
          <w:szCs w:val="20"/>
        </w:rPr>
      </w:pPr>
      <w:r>
        <w:rPr>
          <w:rFonts w:cs="Arial"/>
          <w:b/>
          <w:bCs/>
          <w:sz w:val="20"/>
          <w:szCs w:val="20"/>
        </w:rPr>
        <w:t>Tie</w:t>
      </w:r>
      <w:r w:rsidRPr="00BA53E3">
        <w:rPr>
          <w:rFonts w:cs="Arial"/>
          <w:b/>
          <w:bCs/>
          <w:sz w:val="20"/>
          <w:szCs w:val="20"/>
        </w:rPr>
        <w:t>kėjas</w:t>
      </w:r>
      <w:r w:rsidR="00AC6FEB">
        <w:rPr>
          <w:rFonts w:cs="Arial"/>
          <w:b/>
          <w:bCs/>
          <w:sz w:val="20"/>
          <w:szCs w:val="20"/>
        </w:rPr>
        <w:t xml:space="preserve">, </w:t>
      </w:r>
      <w:r w:rsidR="00AC6FEB" w:rsidRPr="00B554B3">
        <w:rPr>
          <w:rFonts w:cs="Arial"/>
          <w:b/>
          <w:bCs/>
          <w:i/>
          <w:sz w:val="20"/>
          <w:szCs w:val="20"/>
        </w:rPr>
        <w:t>taip pat vadinamas Platintoju</w:t>
      </w:r>
      <w:r w:rsidRPr="00BA53E3">
        <w:rPr>
          <w:rFonts w:cs="Arial"/>
          <w:bCs/>
          <w:sz w:val="20"/>
          <w:szCs w:val="20"/>
        </w:rPr>
        <w:t xml:space="preserve"> – ūkio subjektas – fizinis asmuo, privatusis juridinis asmuo, viešasis juridinis asmuo, kitos organizacijos ir jų padaliniai ar tokių asmenų</w:t>
      </w:r>
      <w:r w:rsidRPr="00BA53E3">
        <w:rPr>
          <w:rFonts w:cs="Arial"/>
          <w:sz w:val="20"/>
          <w:szCs w:val="20"/>
        </w:rPr>
        <w:t xml:space="preserve"> grupė, su kuriuo </w:t>
      </w:r>
      <w:r>
        <w:rPr>
          <w:rFonts w:cs="Arial"/>
          <w:sz w:val="20"/>
          <w:szCs w:val="20"/>
        </w:rPr>
        <w:t>Pirkėjas</w:t>
      </w:r>
      <w:r w:rsidRPr="00BA53E3">
        <w:rPr>
          <w:rFonts w:cs="Arial"/>
          <w:sz w:val="20"/>
          <w:szCs w:val="20"/>
        </w:rPr>
        <w:t xml:space="preserve"> sudaro Sutartį.</w:t>
      </w:r>
    </w:p>
    <w:p w14:paraId="25BEE68C" w14:textId="77777777" w:rsidR="002254CF" w:rsidRPr="00BA53E3" w:rsidRDefault="002254CF" w:rsidP="002254CF">
      <w:pPr>
        <w:pStyle w:val="ListParagraph"/>
        <w:numPr>
          <w:ilvl w:val="1"/>
          <w:numId w:val="1"/>
        </w:numPr>
        <w:tabs>
          <w:tab w:val="left" w:pos="567"/>
        </w:tabs>
        <w:spacing w:before="60" w:after="60"/>
        <w:ind w:left="0" w:firstLine="0"/>
        <w:contextualSpacing w:val="0"/>
        <w:jc w:val="both"/>
        <w:rPr>
          <w:rFonts w:cs="Arial"/>
          <w:sz w:val="20"/>
          <w:szCs w:val="20"/>
        </w:rPr>
      </w:pPr>
      <w:r w:rsidRPr="00BA53E3">
        <w:rPr>
          <w:rFonts w:cs="Arial"/>
          <w:b/>
          <w:sz w:val="20"/>
          <w:szCs w:val="20"/>
        </w:rPr>
        <w:t>Sutartis</w:t>
      </w:r>
      <w:r w:rsidRPr="00BA53E3">
        <w:rPr>
          <w:rFonts w:cs="Arial"/>
          <w:sz w:val="20"/>
          <w:szCs w:val="20"/>
        </w:rPr>
        <w:t xml:space="preserve"> – Sutartis, sudaroma tarp </w:t>
      </w:r>
      <w:r>
        <w:rPr>
          <w:rFonts w:cs="Arial"/>
          <w:sz w:val="20"/>
          <w:szCs w:val="20"/>
        </w:rPr>
        <w:t>Pirkėjo</w:t>
      </w:r>
      <w:r w:rsidRPr="00BA53E3">
        <w:rPr>
          <w:rFonts w:cs="Arial"/>
          <w:sz w:val="20"/>
          <w:szCs w:val="20"/>
        </w:rPr>
        <w:t xml:space="preserve"> ir </w:t>
      </w:r>
      <w:r>
        <w:rPr>
          <w:rFonts w:cs="Arial"/>
          <w:sz w:val="20"/>
          <w:szCs w:val="20"/>
        </w:rPr>
        <w:t>Tiekėjo</w:t>
      </w:r>
      <w:r w:rsidRPr="00BA53E3">
        <w:rPr>
          <w:rFonts w:cs="Arial"/>
          <w:sz w:val="20"/>
          <w:szCs w:val="20"/>
        </w:rPr>
        <w:t xml:space="preserve"> dėl Pirkimo objekto.</w:t>
      </w:r>
    </w:p>
    <w:p w14:paraId="2516872E" w14:textId="18790379" w:rsidR="002254CF" w:rsidRPr="00DF7A6C" w:rsidRDefault="002254CF" w:rsidP="00DF7A6C">
      <w:pPr>
        <w:pStyle w:val="ListParagraph"/>
        <w:numPr>
          <w:ilvl w:val="1"/>
          <w:numId w:val="1"/>
        </w:numPr>
        <w:tabs>
          <w:tab w:val="left" w:pos="567"/>
        </w:tabs>
        <w:spacing w:before="60" w:after="60"/>
        <w:ind w:left="0" w:firstLine="0"/>
        <w:contextualSpacing w:val="0"/>
        <w:jc w:val="both"/>
        <w:rPr>
          <w:rFonts w:cs="Arial"/>
          <w:sz w:val="20"/>
          <w:szCs w:val="20"/>
        </w:rPr>
      </w:pPr>
      <w:r w:rsidRPr="006A2B0A">
        <w:rPr>
          <w:rFonts w:cs="Arial"/>
          <w:b/>
          <w:sz w:val="20"/>
          <w:szCs w:val="20"/>
        </w:rPr>
        <w:t>Prekės</w:t>
      </w:r>
      <w:r w:rsidRPr="006A2B0A">
        <w:rPr>
          <w:rFonts w:cs="Arial"/>
          <w:sz w:val="20"/>
          <w:szCs w:val="20"/>
        </w:rPr>
        <w:t xml:space="preserve"> – </w:t>
      </w:r>
      <w:proofErr w:type="spellStart"/>
      <w:r>
        <w:rPr>
          <w:rFonts w:cs="Arial"/>
          <w:sz w:val="20"/>
          <w:szCs w:val="20"/>
        </w:rPr>
        <w:t>Environmental</w:t>
      </w:r>
      <w:proofErr w:type="spellEnd"/>
      <w:r>
        <w:rPr>
          <w:rFonts w:cs="Arial"/>
          <w:sz w:val="20"/>
          <w:szCs w:val="20"/>
        </w:rPr>
        <w:t xml:space="preserve"> </w:t>
      </w:r>
      <w:proofErr w:type="spellStart"/>
      <w:r>
        <w:rPr>
          <w:rFonts w:cs="Arial"/>
          <w:sz w:val="20"/>
          <w:szCs w:val="20"/>
        </w:rPr>
        <w:t>Systems</w:t>
      </w:r>
      <w:proofErr w:type="spellEnd"/>
      <w:r>
        <w:rPr>
          <w:rFonts w:cs="Arial"/>
          <w:sz w:val="20"/>
          <w:szCs w:val="20"/>
        </w:rPr>
        <w:t xml:space="preserve"> </w:t>
      </w:r>
      <w:proofErr w:type="spellStart"/>
      <w:r>
        <w:rPr>
          <w:rFonts w:cs="Arial"/>
          <w:sz w:val="20"/>
          <w:szCs w:val="20"/>
        </w:rPr>
        <w:t>Research</w:t>
      </w:r>
      <w:proofErr w:type="spellEnd"/>
      <w:r>
        <w:rPr>
          <w:rFonts w:cs="Arial"/>
          <w:sz w:val="20"/>
          <w:szCs w:val="20"/>
        </w:rPr>
        <w:t xml:space="preserve"> Institute, </w:t>
      </w:r>
      <w:proofErr w:type="spellStart"/>
      <w:r>
        <w:rPr>
          <w:rFonts w:cs="Arial"/>
          <w:sz w:val="20"/>
          <w:szCs w:val="20"/>
        </w:rPr>
        <w:t>Inc</w:t>
      </w:r>
      <w:proofErr w:type="spellEnd"/>
      <w:r>
        <w:rPr>
          <w:rFonts w:cs="Arial"/>
          <w:sz w:val="20"/>
          <w:szCs w:val="20"/>
        </w:rPr>
        <w:t xml:space="preserve"> (</w:t>
      </w:r>
      <w:proofErr w:type="spellStart"/>
      <w:r w:rsidRPr="00644B9A">
        <w:rPr>
          <w:rFonts w:cs="Arial"/>
          <w:sz w:val="20"/>
          <w:szCs w:val="20"/>
        </w:rPr>
        <w:t>Esri</w:t>
      </w:r>
      <w:proofErr w:type="spellEnd"/>
      <w:r>
        <w:rPr>
          <w:rFonts w:cs="Arial"/>
          <w:sz w:val="20"/>
          <w:szCs w:val="20"/>
        </w:rPr>
        <w:t>)</w:t>
      </w:r>
      <w:r w:rsidRPr="00644B9A">
        <w:rPr>
          <w:rFonts w:cs="Arial"/>
          <w:sz w:val="20"/>
          <w:szCs w:val="20"/>
        </w:rPr>
        <w:t xml:space="preserve"> </w:t>
      </w:r>
      <w:proofErr w:type="spellStart"/>
      <w:r w:rsidRPr="00644B9A">
        <w:rPr>
          <w:rFonts w:cs="Arial"/>
          <w:sz w:val="20"/>
          <w:szCs w:val="20"/>
        </w:rPr>
        <w:t>ArcGIS</w:t>
      </w:r>
      <w:proofErr w:type="spellEnd"/>
      <w:r w:rsidRPr="00644B9A">
        <w:rPr>
          <w:rFonts w:cs="Arial"/>
          <w:sz w:val="20"/>
          <w:szCs w:val="20"/>
        </w:rPr>
        <w:t xml:space="preserve"> įmonės licencija</w:t>
      </w:r>
      <w:r>
        <w:rPr>
          <w:rFonts w:cs="Arial"/>
          <w:sz w:val="20"/>
          <w:szCs w:val="20"/>
        </w:rPr>
        <w:t>, įskaitant naujumo garantiją bei techninį aptarnavimą.</w:t>
      </w:r>
    </w:p>
    <w:p w14:paraId="6C4CBAA3" w14:textId="0093D986" w:rsidR="002254CF" w:rsidRPr="00293CD8" w:rsidRDefault="002254CF">
      <w:pPr>
        <w:pStyle w:val="ListParagraph"/>
        <w:numPr>
          <w:ilvl w:val="1"/>
          <w:numId w:val="1"/>
        </w:numPr>
        <w:tabs>
          <w:tab w:val="left" w:pos="567"/>
        </w:tabs>
        <w:ind w:left="0" w:firstLine="0"/>
        <w:jc w:val="both"/>
        <w:rPr>
          <w:rFonts w:cs="Arial"/>
          <w:sz w:val="20"/>
          <w:szCs w:val="20"/>
        </w:rPr>
      </w:pPr>
      <w:r w:rsidRPr="00293CD8">
        <w:rPr>
          <w:rFonts w:cs="Arial"/>
          <w:b/>
          <w:sz w:val="20"/>
          <w:szCs w:val="20"/>
        </w:rPr>
        <w:t>Paslaugos - techninis aptarnavimas / aptarnavimas</w:t>
      </w:r>
      <w:r w:rsidRPr="00293CD8">
        <w:rPr>
          <w:rFonts w:cs="Arial"/>
          <w:sz w:val="20"/>
          <w:szCs w:val="20"/>
        </w:rPr>
        <w:t xml:space="preserve"> – procesas, kurio metu </w:t>
      </w:r>
      <w:r w:rsidR="00AB7528" w:rsidRPr="00293CD8">
        <w:rPr>
          <w:rFonts w:cs="Arial"/>
          <w:sz w:val="20"/>
          <w:szCs w:val="20"/>
        </w:rPr>
        <w:t xml:space="preserve">turi būti </w:t>
      </w:r>
      <w:r w:rsidRPr="00293CD8">
        <w:rPr>
          <w:rFonts w:cs="Arial"/>
          <w:sz w:val="20"/>
          <w:szCs w:val="20"/>
        </w:rPr>
        <w:t xml:space="preserve"> pašalint</w:t>
      </w:r>
      <w:r w:rsidR="00AB7528" w:rsidRPr="00293CD8">
        <w:rPr>
          <w:rFonts w:cs="Arial"/>
          <w:sz w:val="20"/>
          <w:szCs w:val="20"/>
        </w:rPr>
        <w:t>as</w:t>
      </w:r>
      <w:r w:rsidRPr="00293CD8">
        <w:rPr>
          <w:rFonts w:cs="Arial"/>
          <w:sz w:val="20"/>
          <w:szCs w:val="20"/>
        </w:rPr>
        <w:t xml:space="preserve"> incident</w:t>
      </w:r>
      <w:r w:rsidR="00AB7528" w:rsidRPr="00293CD8">
        <w:rPr>
          <w:rFonts w:cs="Arial"/>
          <w:sz w:val="20"/>
          <w:szCs w:val="20"/>
        </w:rPr>
        <w:t>as</w:t>
      </w:r>
      <w:r w:rsidRPr="00293CD8">
        <w:rPr>
          <w:rFonts w:cs="Arial"/>
          <w:sz w:val="20"/>
          <w:szCs w:val="20"/>
        </w:rPr>
        <w:t>, apie kurį pranešta, ištaisant klaidą, įdiegiant pataisas, karštąsias pataisas ir laikinuosius sprendimus</w:t>
      </w:r>
      <w:r w:rsidR="00AB7528" w:rsidRPr="00293CD8">
        <w:rPr>
          <w:rFonts w:cs="Arial"/>
          <w:sz w:val="20"/>
          <w:szCs w:val="20"/>
        </w:rPr>
        <w:t>.</w:t>
      </w:r>
    </w:p>
    <w:p w14:paraId="1468CF41" w14:textId="6DC0FDE0" w:rsidR="00AB7528" w:rsidRDefault="00E83F22" w:rsidP="00AB7528">
      <w:pPr>
        <w:pStyle w:val="ListParagraph"/>
        <w:numPr>
          <w:ilvl w:val="1"/>
          <w:numId w:val="1"/>
        </w:numPr>
        <w:tabs>
          <w:tab w:val="left" w:pos="567"/>
        </w:tabs>
        <w:ind w:left="0" w:firstLine="0"/>
        <w:jc w:val="both"/>
        <w:rPr>
          <w:rFonts w:cs="Arial"/>
          <w:sz w:val="20"/>
          <w:szCs w:val="20"/>
        </w:rPr>
      </w:pPr>
      <w:r w:rsidRPr="00293CD8">
        <w:rPr>
          <w:rFonts w:cs="Arial"/>
          <w:b/>
          <w:sz w:val="20"/>
          <w:szCs w:val="20"/>
        </w:rPr>
        <w:t>I</w:t>
      </w:r>
      <w:r w:rsidR="00AB7528" w:rsidRPr="00293CD8">
        <w:rPr>
          <w:rFonts w:cs="Arial"/>
          <w:b/>
          <w:sz w:val="20"/>
          <w:szCs w:val="20"/>
        </w:rPr>
        <w:t xml:space="preserve">S </w:t>
      </w:r>
      <w:r w:rsidR="00AB7528" w:rsidRPr="00293CD8">
        <w:rPr>
          <w:rFonts w:cs="Arial"/>
          <w:sz w:val="20"/>
          <w:szCs w:val="20"/>
        </w:rPr>
        <w:t>– informacinė sistema.</w:t>
      </w:r>
    </w:p>
    <w:p w14:paraId="1FD87689" w14:textId="1DFA3C36" w:rsidR="0074758C" w:rsidRPr="00B554B3" w:rsidRDefault="0074758C" w:rsidP="00AB7528">
      <w:pPr>
        <w:pStyle w:val="ListParagraph"/>
        <w:numPr>
          <w:ilvl w:val="1"/>
          <w:numId w:val="1"/>
        </w:numPr>
        <w:tabs>
          <w:tab w:val="left" w:pos="567"/>
        </w:tabs>
        <w:ind w:left="0" w:firstLine="0"/>
        <w:jc w:val="both"/>
        <w:rPr>
          <w:rFonts w:cs="Arial"/>
          <w:i/>
          <w:sz w:val="20"/>
          <w:szCs w:val="20"/>
        </w:rPr>
      </w:pPr>
      <w:r w:rsidRPr="00B554B3">
        <w:rPr>
          <w:rFonts w:cs="Arial"/>
          <w:b/>
          <w:i/>
          <w:sz w:val="20"/>
          <w:szCs w:val="20"/>
        </w:rPr>
        <w:t xml:space="preserve">ĮS </w:t>
      </w:r>
      <w:r w:rsidRPr="00B554B3">
        <w:rPr>
          <w:rFonts w:cs="Arial"/>
          <w:i/>
          <w:sz w:val="20"/>
          <w:szCs w:val="20"/>
        </w:rPr>
        <w:t>– įmonės sutartis.</w:t>
      </w:r>
    </w:p>
    <w:p w14:paraId="56A0F1A1" w14:textId="77777777" w:rsidR="002254CF" w:rsidRPr="0082286E" w:rsidRDefault="002254CF" w:rsidP="002254CF">
      <w:pPr>
        <w:tabs>
          <w:tab w:val="left" w:pos="567"/>
        </w:tabs>
        <w:spacing w:before="60" w:after="60"/>
        <w:ind w:firstLine="0"/>
        <w:jc w:val="both"/>
        <w:rPr>
          <w:rFonts w:cs="Arial"/>
          <w:sz w:val="20"/>
          <w:szCs w:val="20"/>
        </w:rPr>
      </w:pPr>
    </w:p>
    <w:p w14:paraId="77629569" w14:textId="77777777" w:rsidR="002254CF" w:rsidRPr="00BA53E3" w:rsidRDefault="002254CF" w:rsidP="002254CF">
      <w:pPr>
        <w:pStyle w:val="ListParagraph"/>
        <w:numPr>
          <w:ilvl w:val="0"/>
          <w:numId w:val="3"/>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BA53E3">
        <w:rPr>
          <w:rFonts w:cs="Arial"/>
          <w:b/>
          <w:sz w:val="20"/>
          <w:szCs w:val="20"/>
        </w:rPr>
        <w:t>PIRKIMO OBJEKTAS</w:t>
      </w:r>
    </w:p>
    <w:p w14:paraId="1C0ADAE0" w14:textId="4A202191" w:rsidR="002254CF" w:rsidRPr="00644B9A" w:rsidRDefault="002254CF" w:rsidP="002254CF">
      <w:pPr>
        <w:pStyle w:val="ListParagraph"/>
        <w:numPr>
          <w:ilvl w:val="1"/>
          <w:numId w:val="3"/>
        </w:numPr>
        <w:tabs>
          <w:tab w:val="left" w:pos="540"/>
          <w:tab w:val="left" w:pos="851"/>
        </w:tabs>
        <w:spacing w:before="60" w:after="60"/>
        <w:ind w:left="0" w:hanging="11"/>
        <w:jc w:val="both"/>
        <w:rPr>
          <w:rFonts w:cs="Arial"/>
          <w:sz w:val="20"/>
          <w:szCs w:val="20"/>
        </w:rPr>
      </w:pPr>
      <w:proofErr w:type="spellStart"/>
      <w:r w:rsidRPr="00644B9A">
        <w:rPr>
          <w:rFonts w:cs="Arial"/>
          <w:sz w:val="20"/>
          <w:szCs w:val="20"/>
        </w:rPr>
        <w:t>Esri</w:t>
      </w:r>
      <w:proofErr w:type="spellEnd"/>
      <w:r w:rsidRPr="00644B9A">
        <w:rPr>
          <w:rFonts w:cs="Arial"/>
          <w:sz w:val="20"/>
          <w:szCs w:val="20"/>
        </w:rPr>
        <w:t xml:space="preserve"> </w:t>
      </w:r>
      <w:proofErr w:type="spellStart"/>
      <w:r w:rsidRPr="00644B9A">
        <w:rPr>
          <w:rFonts w:cs="Arial"/>
          <w:sz w:val="20"/>
          <w:szCs w:val="20"/>
        </w:rPr>
        <w:t>ArcGIS</w:t>
      </w:r>
      <w:proofErr w:type="spellEnd"/>
      <w:r w:rsidRPr="00644B9A">
        <w:rPr>
          <w:rFonts w:cs="Arial"/>
          <w:sz w:val="20"/>
          <w:szCs w:val="20"/>
        </w:rPr>
        <w:t xml:space="preserve"> įmonės licencija</w:t>
      </w:r>
      <w:r w:rsidR="00B5628E">
        <w:rPr>
          <w:rFonts w:cs="Arial"/>
          <w:sz w:val="20"/>
          <w:szCs w:val="20"/>
        </w:rPr>
        <w:t xml:space="preserve"> arba jai lygiavertė licencija</w:t>
      </w:r>
      <w:r w:rsidRPr="00644B9A">
        <w:rPr>
          <w:rFonts w:cs="Arial"/>
          <w:sz w:val="20"/>
          <w:szCs w:val="20"/>
        </w:rPr>
        <w:t>, įskaitant naujumo garantiją ir techninį aptarnavimą 36 mėn</w:t>
      </w:r>
      <w:r>
        <w:rPr>
          <w:rFonts w:cs="Arial"/>
          <w:sz w:val="20"/>
          <w:szCs w:val="20"/>
        </w:rPr>
        <w:t>.</w:t>
      </w:r>
      <w:r w:rsidRPr="00644B9A">
        <w:rPr>
          <w:rFonts w:cs="Arial"/>
          <w:sz w:val="20"/>
          <w:szCs w:val="20"/>
        </w:rPr>
        <w:t xml:space="preserve"> laikotarpiui. </w:t>
      </w:r>
    </w:p>
    <w:p w14:paraId="677B956B" w14:textId="77777777" w:rsidR="002254CF" w:rsidRPr="00BA53E3" w:rsidRDefault="002254CF" w:rsidP="002254CF">
      <w:pPr>
        <w:spacing w:before="60" w:after="60"/>
        <w:ind w:firstLine="0"/>
        <w:jc w:val="both"/>
        <w:rPr>
          <w:rFonts w:cs="Arial"/>
          <w:sz w:val="20"/>
          <w:szCs w:val="20"/>
        </w:rPr>
      </w:pPr>
    </w:p>
    <w:p w14:paraId="0B20261B" w14:textId="77777777" w:rsidR="002254CF" w:rsidRPr="00BA53E3" w:rsidRDefault="002254CF" w:rsidP="002254CF">
      <w:pPr>
        <w:pStyle w:val="ListParagraph"/>
        <w:numPr>
          <w:ilvl w:val="0"/>
          <w:numId w:val="3"/>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BA53E3">
        <w:rPr>
          <w:rFonts w:cs="Arial"/>
          <w:b/>
          <w:sz w:val="20"/>
          <w:szCs w:val="20"/>
        </w:rPr>
        <w:t>PIRKIMO OBJEKTO APIMTYS</w:t>
      </w:r>
    </w:p>
    <w:p w14:paraId="6B62936D" w14:textId="48584766" w:rsidR="002254CF" w:rsidRDefault="002254CF" w:rsidP="002254CF">
      <w:pPr>
        <w:pStyle w:val="ListParagraph"/>
        <w:numPr>
          <w:ilvl w:val="1"/>
          <w:numId w:val="4"/>
        </w:numPr>
        <w:tabs>
          <w:tab w:val="left" w:pos="540"/>
        </w:tabs>
        <w:spacing w:before="60" w:after="60"/>
        <w:ind w:left="0" w:firstLine="0"/>
        <w:jc w:val="both"/>
        <w:rPr>
          <w:rFonts w:cs="Arial"/>
          <w:sz w:val="20"/>
          <w:szCs w:val="20"/>
        </w:rPr>
      </w:pPr>
      <w:r w:rsidRPr="002F66A9">
        <w:rPr>
          <w:rFonts w:cs="Arial"/>
          <w:sz w:val="20"/>
          <w:szCs w:val="20"/>
        </w:rPr>
        <w:t xml:space="preserve">Pirkimo objektas – </w:t>
      </w:r>
      <w:proofErr w:type="spellStart"/>
      <w:r w:rsidRPr="002F66A9">
        <w:rPr>
          <w:rFonts w:cs="Arial"/>
          <w:sz w:val="20"/>
          <w:szCs w:val="20"/>
        </w:rPr>
        <w:t>Esri</w:t>
      </w:r>
      <w:proofErr w:type="spellEnd"/>
      <w:r w:rsidRPr="002F66A9">
        <w:rPr>
          <w:rFonts w:cs="Arial"/>
          <w:sz w:val="20"/>
          <w:szCs w:val="20"/>
        </w:rPr>
        <w:t xml:space="preserve"> </w:t>
      </w:r>
      <w:proofErr w:type="spellStart"/>
      <w:r>
        <w:rPr>
          <w:rFonts w:cs="Arial"/>
          <w:sz w:val="20"/>
          <w:szCs w:val="20"/>
        </w:rPr>
        <w:t>ArcGIS</w:t>
      </w:r>
      <w:proofErr w:type="spellEnd"/>
      <w:r>
        <w:rPr>
          <w:rFonts w:cs="Arial"/>
          <w:sz w:val="20"/>
          <w:szCs w:val="20"/>
        </w:rPr>
        <w:t xml:space="preserve"> </w:t>
      </w:r>
      <w:r w:rsidRPr="002F66A9">
        <w:rPr>
          <w:rFonts w:cs="Arial"/>
          <w:sz w:val="20"/>
          <w:szCs w:val="20"/>
        </w:rPr>
        <w:t>įmonės licencija,</w:t>
      </w:r>
      <w:r w:rsidR="002B1EA3">
        <w:rPr>
          <w:rFonts w:cs="Arial"/>
          <w:sz w:val="20"/>
          <w:szCs w:val="20"/>
        </w:rPr>
        <w:t xml:space="preserve"> kuri susideda iš produktų</w:t>
      </w:r>
      <w:r w:rsidR="002B1EA3" w:rsidRPr="00964A93">
        <w:rPr>
          <w:rFonts w:cs="Arial"/>
          <w:sz w:val="20"/>
          <w:szCs w:val="20"/>
        </w:rPr>
        <w:t>,</w:t>
      </w:r>
      <w:r w:rsidR="00F46926">
        <w:rPr>
          <w:rFonts w:cs="Arial"/>
          <w:sz w:val="20"/>
          <w:szCs w:val="20"/>
        </w:rPr>
        <w:t xml:space="preserve"> nurodytų šios Techninės specifikacijos 5.2.1. punkto lentelėse Nr. 1 – 3,</w:t>
      </w:r>
      <w:r w:rsidR="002B1EA3" w:rsidRPr="00964A93">
        <w:rPr>
          <w:rFonts w:cs="Arial"/>
          <w:sz w:val="20"/>
          <w:szCs w:val="20"/>
        </w:rPr>
        <w:t xml:space="preserve"> </w:t>
      </w:r>
      <w:r w:rsidR="00E83F22">
        <w:rPr>
          <w:rFonts w:cs="Arial"/>
          <w:sz w:val="20"/>
          <w:szCs w:val="20"/>
        </w:rPr>
        <w:t>I</w:t>
      </w:r>
      <w:r w:rsidR="002B1EA3" w:rsidRPr="00964A93">
        <w:rPr>
          <w:rFonts w:cs="Arial"/>
          <w:sz w:val="20"/>
          <w:szCs w:val="20"/>
        </w:rPr>
        <w:t>S priežiūr</w:t>
      </w:r>
      <w:r w:rsidR="002B1EA3">
        <w:rPr>
          <w:rFonts w:cs="Arial"/>
          <w:sz w:val="20"/>
          <w:szCs w:val="20"/>
        </w:rPr>
        <w:t>os</w:t>
      </w:r>
      <w:r w:rsidR="002B1EA3" w:rsidRPr="00964A93">
        <w:rPr>
          <w:rFonts w:cs="Arial"/>
          <w:sz w:val="20"/>
          <w:szCs w:val="20"/>
        </w:rPr>
        <w:t xml:space="preserve"> ir registracij</w:t>
      </w:r>
      <w:r w:rsidR="002B1EA3">
        <w:rPr>
          <w:rFonts w:cs="Arial"/>
          <w:sz w:val="20"/>
          <w:szCs w:val="20"/>
        </w:rPr>
        <w:t>o</w:t>
      </w:r>
      <w:r w:rsidR="002B1EA3" w:rsidRPr="00964A93">
        <w:rPr>
          <w:rFonts w:cs="Arial"/>
          <w:sz w:val="20"/>
          <w:szCs w:val="20"/>
        </w:rPr>
        <w:t>s į „</w:t>
      </w:r>
      <w:proofErr w:type="spellStart"/>
      <w:r w:rsidR="002B1EA3" w:rsidRPr="00964A93">
        <w:rPr>
          <w:rFonts w:cs="Arial"/>
          <w:sz w:val="20"/>
          <w:szCs w:val="20"/>
        </w:rPr>
        <w:t>Esri</w:t>
      </w:r>
      <w:proofErr w:type="spellEnd"/>
      <w:r w:rsidR="002B1EA3" w:rsidRPr="00964A93">
        <w:rPr>
          <w:rFonts w:cs="Arial"/>
          <w:sz w:val="20"/>
          <w:szCs w:val="20"/>
        </w:rPr>
        <w:t xml:space="preserve">“ vartotojų </w:t>
      </w:r>
      <w:r w:rsidR="002B1EA3" w:rsidRPr="00FB3254">
        <w:rPr>
          <w:rFonts w:cs="Arial"/>
          <w:sz w:val="20"/>
          <w:szCs w:val="20"/>
        </w:rPr>
        <w:t>konferenciją (4 asmenims)</w:t>
      </w:r>
      <w:r w:rsidR="002B1EA3">
        <w:rPr>
          <w:rFonts w:cs="Arial"/>
          <w:sz w:val="20"/>
          <w:szCs w:val="20"/>
        </w:rPr>
        <w:t>,</w:t>
      </w:r>
      <w:r w:rsidRPr="002F66A9">
        <w:rPr>
          <w:rFonts w:cs="Arial"/>
          <w:sz w:val="20"/>
          <w:szCs w:val="20"/>
        </w:rPr>
        <w:t xml:space="preserve"> įskaitant naujumo garantiją ir techninį aptarnavimą (toliau – Aptarnavimas) 3</w:t>
      </w:r>
      <w:r>
        <w:rPr>
          <w:rFonts w:cs="Arial"/>
          <w:sz w:val="20"/>
          <w:szCs w:val="20"/>
        </w:rPr>
        <w:t>-ejų</w:t>
      </w:r>
      <w:r w:rsidRPr="002F66A9">
        <w:rPr>
          <w:rFonts w:cs="Arial"/>
          <w:sz w:val="20"/>
          <w:szCs w:val="20"/>
        </w:rPr>
        <w:t xml:space="preserve"> metų laikotarpiu</w:t>
      </w:r>
      <w:r>
        <w:rPr>
          <w:rFonts w:cs="Arial"/>
          <w:sz w:val="20"/>
          <w:szCs w:val="20"/>
        </w:rPr>
        <w:t>i</w:t>
      </w:r>
      <w:r w:rsidRPr="002F66A9">
        <w:rPr>
          <w:rFonts w:cs="Arial"/>
          <w:sz w:val="20"/>
          <w:szCs w:val="20"/>
        </w:rPr>
        <w:t xml:space="preserve">. </w:t>
      </w:r>
    </w:p>
    <w:p w14:paraId="11894B3A" w14:textId="77777777" w:rsidR="002254CF" w:rsidRPr="002254CF" w:rsidRDefault="002254CF" w:rsidP="002254CF">
      <w:pPr>
        <w:spacing w:before="60" w:after="60"/>
        <w:ind w:firstLine="0"/>
        <w:jc w:val="both"/>
        <w:rPr>
          <w:rFonts w:cs="Arial"/>
          <w:i/>
          <w:sz w:val="20"/>
          <w:szCs w:val="20"/>
        </w:rPr>
      </w:pPr>
    </w:p>
    <w:p w14:paraId="5B17B6A7" w14:textId="77777777" w:rsidR="002254CF" w:rsidRPr="00BA53E3" w:rsidRDefault="002254CF" w:rsidP="002254CF">
      <w:pPr>
        <w:pStyle w:val="ListParagraph"/>
        <w:numPr>
          <w:ilvl w:val="0"/>
          <w:numId w:val="3"/>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BA53E3">
        <w:rPr>
          <w:rFonts w:cs="Arial"/>
          <w:b/>
          <w:sz w:val="20"/>
          <w:szCs w:val="20"/>
        </w:rPr>
        <w:t>SUTARTINIŲ ĮSIPAREIGOJIMŲ VYKDYMO VIETA</w:t>
      </w:r>
    </w:p>
    <w:p w14:paraId="37C7028E" w14:textId="77777777" w:rsidR="002254CF" w:rsidRPr="00BA53E3" w:rsidRDefault="002254CF" w:rsidP="002254CF">
      <w:pPr>
        <w:pStyle w:val="ListParagraph"/>
        <w:numPr>
          <w:ilvl w:val="0"/>
          <w:numId w:val="2"/>
        </w:numPr>
        <w:tabs>
          <w:tab w:val="left" w:pos="540"/>
        </w:tabs>
        <w:spacing w:before="60" w:after="60"/>
        <w:jc w:val="both"/>
        <w:rPr>
          <w:rFonts w:cs="Arial"/>
          <w:b/>
          <w:i/>
          <w:vanish/>
          <w:sz w:val="20"/>
          <w:szCs w:val="20"/>
        </w:rPr>
      </w:pPr>
    </w:p>
    <w:p w14:paraId="68B9CBEA" w14:textId="77777777" w:rsidR="002254CF" w:rsidRPr="00BA53E3" w:rsidRDefault="002254CF" w:rsidP="002254CF">
      <w:pPr>
        <w:pStyle w:val="ListParagraph"/>
        <w:numPr>
          <w:ilvl w:val="0"/>
          <w:numId w:val="2"/>
        </w:numPr>
        <w:tabs>
          <w:tab w:val="left" w:pos="540"/>
        </w:tabs>
        <w:spacing w:before="60" w:after="60"/>
        <w:jc w:val="both"/>
        <w:rPr>
          <w:rFonts w:cs="Arial"/>
          <w:b/>
          <w:i/>
          <w:vanish/>
          <w:sz w:val="20"/>
          <w:szCs w:val="20"/>
        </w:rPr>
      </w:pPr>
    </w:p>
    <w:p w14:paraId="3AD0B10A" w14:textId="77777777" w:rsidR="002254CF" w:rsidRPr="00BA53E3" w:rsidRDefault="002254CF" w:rsidP="002254CF">
      <w:pPr>
        <w:pStyle w:val="ListParagraph"/>
        <w:numPr>
          <w:ilvl w:val="0"/>
          <w:numId w:val="2"/>
        </w:numPr>
        <w:tabs>
          <w:tab w:val="left" w:pos="540"/>
        </w:tabs>
        <w:spacing w:before="60" w:after="60"/>
        <w:jc w:val="both"/>
        <w:rPr>
          <w:rFonts w:cs="Arial"/>
          <w:b/>
          <w:i/>
          <w:vanish/>
          <w:sz w:val="20"/>
          <w:szCs w:val="20"/>
        </w:rPr>
      </w:pPr>
    </w:p>
    <w:p w14:paraId="7324AF16" w14:textId="77777777" w:rsidR="002254CF" w:rsidRPr="00BA53E3" w:rsidRDefault="002254CF" w:rsidP="002254CF">
      <w:pPr>
        <w:pStyle w:val="ListParagraph"/>
        <w:numPr>
          <w:ilvl w:val="0"/>
          <w:numId w:val="2"/>
        </w:numPr>
        <w:tabs>
          <w:tab w:val="left" w:pos="540"/>
        </w:tabs>
        <w:spacing w:before="60" w:after="60"/>
        <w:jc w:val="both"/>
        <w:rPr>
          <w:rFonts w:cs="Arial"/>
          <w:b/>
          <w:i/>
          <w:vanish/>
          <w:sz w:val="20"/>
          <w:szCs w:val="20"/>
        </w:rPr>
      </w:pPr>
    </w:p>
    <w:p w14:paraId="615DD2C1" w14:textId="77777777" w:rsidR="002254CF" w:rsidRPr="00644B9A" w:rsidRDefault="002254CF" w:rsidP="002254CF">
      <w:pPr>
        <w:pStyle w:val="ListParagraph"/>
        <w:numPr>
          <w:ilvl w:val="1"/>
          <w:numId w:val="2"/>
        </w:numPr>
        <w:tabs>
          <w:tab w:val="left" w:pos="540"/>
        </w:tabs>
        <w:spacing w:before="60" w:after="60"/>
        <w:ind w:left="0" w:firstLine="0"/>
        <w:jc w:val="both"/>
        <w:rPr>
          <w:rFonts w:cs="Arial"/>
          <w:sz w:val="20"/>
          <w:szCs w:val="20"/>
        </w:rPr>
      </w:pPr>
      <w:r w:rsidRPr="00644B9A">
        <w:rPr>
          <w:rFonts w:cs="Arial"/>
          <w:sz w:val="20"/>
          <w:szCs w:val="20"/>
        </w:rPr>
        <w:t>Aguonų g. 24, Vilnius</w:t>
      </w:r>
      <w:r>
        <w:rPr>
          <w:rFonts w:cs="Arial"/>
          <w:sz w:val="20"/>
          <w:szCs w:val="20"/>
        </w:rPr>
        <w:t>, Lietuvos Respublika.</w:t>
      </w:r>
    </w:p>
    <w:p w14:paraId="676B2860" w14:textId="77777777" w:rsidR="002254CF" w:rsidRPr="00BA53E3" w:rsidRDefault="002254CF" w:rsidP="002254CF">
      <w:pPr>
        <w:spacing w:before="60" w:after="60"/>
        <w:ind w:firstLine="0"/>
        <w:jc w:val="both"/>
        <w:rPr>
          <w:rFonts w:cs="Arial"/>
          <w:i/>
          <w:sz w:val="20"/>
          <w:szCs w:val="20"/>
        </w:rPr>
      </w:pPr>
    </w:p>
    <w:p w14:paraId="14F8EB28" w14:textId="77777777" w:rsidR="002254CF" w:rsidRPr="00BA53E3" w:rsidRDefault="002254CF" w:rsidP="002254CF">
      <w:pPr>
        <w:pStyle w:val="ListParagraph"/>
        <w:numPr>
          <w:ilvl w:val="0"/>
          <w:numId w:val="3"/>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BA53E3">
        <w:rPr>
          <w:rFonts w:cs="Arial"/>
          <w:b/>
          <w:sz w:val="20"/>
          <w:szCs w:val="20"/>
        </w:rPr>
        <w:t>REIKALAVIMAI PIRKIMO OBJEKTUI</w:t>
      </w:r>
    </w:p>
    <w:p w14:paraId="2C620FCF" w14:textId="77777777" w:rsidR="002254CF" w:rsidRPr="00BA53E3" w:rsidRDefault="002254CF" w:rsidP="002254CF">
      <w:pPr>
        <w:pStyle w:val="ListParagraph"/>
        <w:numPr>
          <w:ilvl w:val="0"/>
          <w:numId w:val="2"/>
        </w:numPr>
        <w:pBdr>
          <w:bottom w:val="single" w:sz="8" w:space="1" w:color="auto"/>
          <w:between w:val="single" w:sz="12" w:space="1" w:color="auto"/>
        </w:pBdr>
        <w:tabs>
          <w:tab w:val="left" w:pos="567"/>
        </w:tabs>
        <w:spacing w:before="60" w:after="60"/>
        <w:rPr>
          <w:rFonts w:cs="Arial"/>
          <w:b/>
          <w:vanish/>
          <w:sz w:val="20"/>
          <w:szCs w:val="20"/>
        </w:rPr>
      </w:pPr>
    </w:p>
    <w:p w14:paraId="49054D78" w14:textId="77777777" w:rsidR="002254CF" w:rsidRPr="00BA53E3" w:rsidRDefault="002254CF" w:rsidP="002254CF">
      <w:pPr>
        <w:pStyle w:val="ListParagraph"/>
        <w:numPr>
          <w:ilvl w:val="1"/>
          <w:numId w:val="2"/>
        </w:numPr>
        <w:pBdr>
          <w:top w:val="single" w:sz="4" w:space="1" w:color="auto"/>
          <w:bottom w:val="single" w:sz="8" w:space="1" w:color="auto"/>
          <w:between w:val="single" w:sz="12" w:space="1" w:color="auto"/>
        </w:pBdr>
        <w:tabs>
          <w:tab w:val="left" w:pos="540"/>
        </w:tabs>
        <w:spacing w:before="60" w:after="60"/>
        <w:ind w:left="0" w:firstLine="0"/>
        <w:rPr>
          <w:rFonts w:cs="Arial"/>
          <w:b/>
          <w:sz w:val="20"/>
          <w:szCs w:val="20"/>
        </w:rPr>
      </w:pPr>
      <w:r w:rsidRPr="00BA53E3">
        <w:rPr>
          <w:rFonts w:cs="Arial"/>
          <w:b/>
          <w:sz w:val="20"/>
          <w:szCs w:val="20"/>
        </w:rPr>
        <w:t>Esamos situacijos aprašymas</w:t>
      </w:r>
    </w:p>
    <w:p w14:paraId="6B79C331" w14:textId="6429A90C" w:rsidR="002254CF" w:rsidRPr="002F66A9" w:rsidRDefault="002254CF" w:rsidP="002254CF">
      <w:pPr>
        <w:pStyle w:val="ListParagraph"/>
        <w:numPr>
          <w:ilvl w:val="2"/>
          <w:numId w:val="2"/>
        </w:numPr>
        <w:tabs>
          <w:tab w:val="left" w:pos="540"/>
        </w:tabs>
        <w:spacing w:before="60" w:after="60"/>
        <w:ind w:left="0" w:firstLine="0"/>
        <w:jc w:val="both"/>
        <w:rPr>
          <w:rFonts w:cs="Arial"/>
          <w:sz w:val="20"/>
          <w:szCs w:val="20"/>
        </w:rPr>
      </w:pPr>
      <w:r>
        <w:rPr>
          <w:rFonts w:cs="Arial"/>
          <w:sz w:val="20"/>
          <w:szCs w:val="20"/>
        </w:rPr>
        <w:t>Pirkėjui</w:t>
      </w:r>
      <w:r w:rsidRPr="002F66A9">
        <w:rPr>
          <w:rFonts w:cs="Arial"/>
          <w:sz w:val="20"/>
          <w:szCs w:val="20"/>
        </w:rPr>
        <w:t xml:space="preserve"> reikalingas planinis </w:t>
      </w:r>
      <w:proofErr w:type="spellStart"/>
      <w:r w:rsidRPr="002F66A9">
        <w:rPr>
          <w:rFonts w:cs="Arial"/>
          <w:sz w:val="20"/>
          <w:szCs w:val="20"/>
        </w:rPr>
        <w:t>Esri</w:t>
      </w:r>
      <w:proofErr w:type="spellEnd"/>
      <w:r w:rsidRPr="002F66A9">
        <w:rPr>
          <w:rFonts w:cs="Arial"/>
          <w:sz w:val="20"/>
          <w:szCs w:val="20"/>
        </w:rPr>
        <w:t xml:space="preserve"> </w:t>
      </w:r>
      <w:proofErr w:type="spellStart"/>
      <w:r w:rsidRPr="002F66A9">
        <w:rPr>
          <w:rFonts w:cs="Arial"/>
          <w:sz w:val="20"/>
          <w:szCs w:val="20"/>
        </w:rPr>
        <w:t>ArcGIS</w:t>
      </w:r>
      <w:proofErr w:type="spellEnd"/>
      <w:r w:rsidRPr="002F66A9">
        <w:rPr>
          <w:rFonts w:cs="Arial"/>
          <w:sz w:val="20"/>
          <w:szCs w:val="20"/>
        </w:rPr>
        <w:t xml:space="preserve"> programinės įrangos įmonės licencijos naudojimo ir techninio aptarnavimo</w:t>
      </w:r>
      <w:r w:rsidR="00F46926">
        <w:rPr>
          <w:rFonts w:cs="Arial"/>
          <w:sz w:val="20"/>
          <w:szCs w:val="20"/>
        </w:rPr>
        <w:t xml:space="preserve"> paslaugos</w:t>
      </w:r>
      <w:r w:rsidRPr="002F66A9">
        <w:rPr>
          <w:rFonts w:cs="Arial"/>
          <w:sz w:val="20"/>
          <w:szCs w:val="20"/>
        </w:rPr>
        <w:t xml:space="preserve"> 36</w:t>
      </w:r>
      <w:r>
        <w:rPr>
          <w:rFonts w:cs="Arial"/>
          <w:sz w:val="20"/>
          <w:szCs w:val="20"/>
        </w:rPr>
        <w:t xml:space="preserve"> (trisdešimt šešių)</w:t>
      </w:r>
      <w:r w:rsidRPr="002F66A9">
        <w:rPr>
          <w:rFonts w:cs="Arial"/>
          <w:sz w:val="20"/>
          <w:szCs w:val="20"/>
        </w:rPr>
        <w:t xml:space="preserve"> mėn. laikotarpiui.  </w:t>
      </w:r>
    </w:p>
    <w:p w14:paraId="39421D65" w14:textId="77777777" w:rsidR="002254CF" w:rsidRPr="00BA53E3" w:rsidRDefault="002254CF" w:rsidP="002254CF">
      <w:pPr>
        <w:spacing w:before="60" w:after="60"/>
        <w:ind w:firstLine="0"/>
        <w:jc w:val="both"/>
        <w:rPr>
          <w:rFonts w:cs="Arial"/>
          <w:b/>
          <w:i/>
          <w:sz w:val="20"/>
          <w:szCs w:val="20"/>
        </w:rPr>
      </w:pPr>
    </w:p>
    <w:p w14:paraId="386E896D" w14:textId="77777777" w:rsidR="002254CF" w:rsidRPr="00BA53E3" w:rsidRDefault="002254CF" w:rsidP="002254CF">
      <w:pPr>
        <w:pStyle w:val="ListParagraph"/>
        <w:numPr>
          <w:ilvl w:val="0"/>
          <w:numId w:val="5"/>
        </w:numPr>
        <w:pBdr>
          <w:bottom w:val="single" w:sz="8" w:space="1" w:color="auto"/>
          <w:between w:val="single" w:sz="12" w:space="1" w:color="auto"/>
        </w:pBdr>
        <w:tabs>
          <w:tab w:val="left" w:pos="567"/>
        </w:tabs>
        <w:spacing w:before="60" w:after="60"/>
        <w:rPr>
          <w:rFonts w:cs="Arial"/>
          <w:b/>
          <w:vanish/>
          <w:sz w:val="20"/>
          <w:szCs w:val="20"/>
        </w:rPr>
      </w:pPr>
    </w:p>
    <w:p w14:paraId="039AFD5B" w14:textId="77777777" w:rsidR="002254CF" w:rsidRPr="00BA53E3" w:rsidRDefault="002254CF" w:rsidP="002254CF">
      <w:pPr>
        <w:pStyle w:val="ListParagraph"/>
        <w:numPr>
          <w:ilvl w:val="0"/>
          <w:numId w:val="5"/>
        </w:numPr>
        <w:pBdr>
          <w:bottom w:val="single" w:sz="8" w:space="1" w:color="auto"/>
          <w:between w:val="single" w:sz="12" w:space="1" w:color="auto"/>
        </w:pBdr>
        <w:tabs>
          <w:tab w:val="left" w:pos="567"/>
        </w:tabs>
        <w:spacing w:before="60" w:after="60"/>
        <w:rPr>
          <w:rFonts w:cs="Arial"/>
          <w:b/>
          <w:vanish/>
          <w:sz w:val="20"/>
          <w:szCs w:val="20"/>
        </w:rPr>
      </w:pPr>
    </w:p>
    <w:p w14:paraId="6BF64EF8" w14:textId="77777777" w:rsidR="002254CF" w:rsidRPr="00BA53E3" w:rsidRDefault="002254CF" w:rsidP="002254CF">
      <w:pPr>
        <w:pStyle w:val="ListParagraph"/>
        <w:numPr>
          <w:ilvl w:val="0"/>
          <w:numId w:val="5"/>
        </w:numPr>
        <w:pBdr>
          <w:bottom w:val="single" w:sz="8" w:space="1" w:color="auto"/>
          <w:between w:val="single" w:sz="12" w:space="1" w:color="auto"/>
        </w:pBdr>
        <w:tabs>
          <w:tab w:val="left" w:pos="567"/>
        </w:tabs>
        <w:spacing w:before="60" w:after="60"/>
        <w:rPr>
          <w:rFonts w:cs="Arial"/>
          <w:b/>
          <w:vanish/>
          <w:sz w:val="20"/>
          <w:szCs w:val="20"/>
        </w:rPr>
      </w:pPr>
    </w:p>
    <w:p w14:paraId="634061CC" w14:textId="77777777" w:rsidR="002254CF" w:rsidRPr="00BA53E3" w:rsidRDefault="002254CF" w:rsidP="002254CF">
      <w:pPr>
        <w:pStyle w:val="ListParagraph"/>
        <w:numPr>
          <w:ilvl w:val="0"/>
          <w:numId w:val="5"/>
        </w:numPr>
        <w:pBdr>
          <w:bottom w:val="single" w:sz="8" w:space="1" w:color="auto"/>
          <w:between w:val="single" w:sz="12" w:space="1" w:color="auto"/>
        </w:pBdr>
        <w:tabs>
          <w:tab w:val="left" w:pos="567"/>
        </w:tabs>
        <w:spacing w:before="60" w:after="60"/>
        <w:rPr>
          <w:rFonts w:cs="Arial"/>
          <w:b/>
          <w:vanish/>
          <w:sz w:val="20"/>
          <w:szCs w:val="20"/>
        </w:rPr>
      </w:pPr>
    </w:p>
    <w:p w14:paraId="37F4C9EB" w14:textId="77777777" w:rsidR="002254CF" w:rsidRPr="00BA53E3" w:rsidRDefault="002254CF" w:rsidP="002254CF">
      <w:pPr>
        <w:pStyle w:val="ListParagraph"/>
        <w:numPr>
          <w:ilvl w:val="0"/>
          <w:numId w:val="5"/>
        </w:numPr>
        <w:pBdr>
          <w:bottom w:val="single" w:sz="8" w:space="1" w:color="auto"/>
          <w:between w:val="single" w:sz="12" w:space="1" w:color="auto"/>
        </w:pBdr>
        <w:tabs>
          <w:tab w:val="left" w:pos="567"/>
        </w:tabs>
        <w:spacing w:before="60" w:after="60"/>
        <w:rPr>
          <w:rFonts w:cs="Arial"/>
          <w:b/>
          <w:vanish/>
          <w:sz w:val="20"/>
          <w:szCs w:val="20"/>
        </w:rPr>
      </w:pPr>
    </w:p>
    <w:p w14:paraId="44F30B0C" w14:textId="77777777" w:rsidR="002254CF" w:rsidRPr="00BA53E3" w:rsidRDefault="002254CF" w:rsidP="002254CF">
      <w:pPr>
        <w:pStyle w:val="ListParagraph"/>
        <w:numPr>
          <w:ilvl w:val="1"/>
          <w:numId w:val="5"/>
        </w:numPr>
        <w:pBdr>
          <w:bottom w:val="single" w:sz="8" w:space="1" w:color="auto"/>
          <w:between w:val="single" w:sz="12" w:space="1" w:color="auto"/>
        </w:pBdr>
        <w:tabs>
          <w:tab w:val="left" w:pos="567"/>
        </w:tabs>
        <w:spacing w:before="60" w:after="60"/>
        <w:rPr>
          <w:rFonts w:cs="Arial"/>
          <w:b/>
          <w:vanish/>
          <w:sz w:val="20"/>
          <w:szCs w:val="20"/>
        </w:rPr>
      </w:pPr>
    </w:p>
    <w:p w14:paraId="3AFB9A8F" w14:textId="77777777" w:rsidR="002254CF" w:rsidRPr="00BA53E3" w:rsidRDefault="002254CF" w:rsidP="002254CF">
      <w:pPr>
        <w:pStyle w:val="ListParagraph"/>
        <w:numPr>
          <w:ilvl w:val="1"/>
          <w:numId w:val="5"/>
        </w:numPr>
        <w:pBdr>
          <w:top w:val="single" w:sz="4" w:space="1" w:color="auto"/>
          <w:bottom w:val="single" w:sz="8" w:space="1" w:color="auto"/>
          <w:between w:val="single" w:sz="12" w:space="1" w:color="auto"/>
        </w:pBdr>
        <w:tabs>
          <w:tab w:val="left" w:pos="540"/>
        </w:tabs>
        <w:spacing w:before="60" w:after="60"/>
        <w:ind w:left="0" w:firstLine="0"/>
        <w:rPr>
          <w:rFonts w:cs="Arial"/>
          <w:b/>
          <w:sz w:val="20"/>
          <w:szCs w:val="20"/>
        </w:rPr>
      </w:pPr>
      <w:r w:rsidRPr="00BA53E3">
        <w:rPr>
          <w:rFonts w:cs="Arial"/>
          <w:b/>
          <w:sz w:val="20"/>
          <w:szCs w:val="20"/>
        </w:rPr>
        <w:t>Pirkimo objekto aprašymas</w:t>
      </w:r>
    </w:p>
    <w:p w14:paraId="61653990" w14:textId="77777777" w:rsidR="002254CF" w:rsidRPr="00BA53E3" w:rsidRDefault="002254CF" w:rsidP="002254CF">
      <w:pPr>
        <w:pStyle w:val="ListParagraph"/>
        <w:numPr>
          <w:ilvl w:val="1"/>
          <w:numId w:val="2"/>
        </w:numPr>
        <w:spacing w:before="60" w:after="60"/>
        <w:jc w:val="both"/>
        <w:rPr>
          <w:rFonts w:cs="Arial"/>
          <w:vanish/>
          <w:sz w:val="20"/>
          <w:szCs w:val="20"/>
        </w:rPr>
      </w:pPr>
    </w:p>
    <w:p w14:paraId="035E2C72" w14:textId="77777777" w:rsidR="002254CF" w:rsidRPr="00BA53E3" w:rsidRDefault="002254CF" w:rsidP="002254CF">
      <w:pPr>
        <w:pStyle w:val="ListParagraph"/>
        <w:numPr>
          <w:ilvl w:val="1"/>
          <w:numId w:val="2"/>
        </w:numPr>
        <w:spacing w:before="60" w:after="60"/>
        <w:jc w:val="both"/>
        <w:rPr>
          <w:rFonts w:cs="Arial"/>
          <w:vanish/>
          <w:sz w:val="20"/>
          <w:szCs w:val="20"/>
        </w:rPr>
      </w:pPr>
    </w:p>
    <w:p w14:paraId="0F548C9D" w14:textId="61E301DD" w:rsidR="002254CF" w:rsidRPr="00464B52" w:rsidRDefault="002254CF" w:rsidP="00464B52">
      <w:pPr>
        <w:pStyle w:val="ListParagraph"/>
        <w:spacing w:before="60" w:after="60"/>
        <w:ind w:left="0" w:firstLine="0"/>
        <w:jc w:val="both"/>
        <w:rPr>
          <w:rFonts w:cs="Arial"/>
          <w:sz w:val="20"/>
          <w:szCs w:val="20"/>
        </w:rPr>
      </w:pPr>
      <w:r w:rsidRPr="002F66A9">
        <w:rPr>
          <w:rFonts w:cs="Arial"/>
          <w:sz w:val="20"/>
          <w:szCs w:val="20"/>
        </w:rPr>
        <w:t xml:space="preserve">5.2.1. </w:t>
      </w:r>
      <w:r w:rsidRPr="002254CF">
        <w:rPr>
          <w:rFonts w:cs="Arial"/>
          <w:sz w:val="20"/>
          <w:szCs w:val="20"/>
        </w:rPr>
        <w:t xml:space="preserve">Tiekėjas privalo pateikti </w:t>
      </w:r>
      <w:proofErr w:type="spellStart"/>
      <w:r w:rsidRPr="002254CF">
        <w:rPr>
          <w:rFonts w:cs="Arial"/>
          <w:sz w:val="20"/>
          <w:szCs w:val="20"/>
        </w:rPr>
        <w:t>Esri</w:t>
      </w:r>
      <w:proofErr w:type="spellEnd"/>
      <w:r w:rsidRPr="002254CF">
        <w:rPr>
          <w:rFonts w:cs="Arial"/>
          <w:sz w:val="20"/>
          <w:szCs w:val="20"/>
        </w:rPr>
        <w:t xml:space="preserve"> </w:t>
      </w:r>
      <w:proofErr w:type="spellStart"/>
      <w:r w:rsidRPr="002254CF">
        <w:rPr>
          <w:rFonts w:cs="Arial"/>
          <w:sz w:val="20"/>
          <w:szCs w:val="20"/>
        </w:rPr>
        <w:t>ArcGIS</w:t>
      </w:r>
      <w:proofErr w:type="spellEnd"/>
      <w:r w:rsidRPr="002254CF">
        <w:rPr>
          <w:rFonts w:cs="Arial"/>
          <w:sz w:val="20"/>
          <w:szCs w:val="20"/>
        </w:rPr>
        <w:t xml:space="preserve"> programinės įrangos įmonės licenciją, užtikrindamas AB „Energijos skirstymo operatorius“ turimų </w:t>
      </w:r>
      <w:proofErr w:type="spellStart"/>
      <w:r w:rsidRPr="002254CF">
        <w:rPr>
          <w:rFonts w:cs="Arial"/>
          <w:sz w:val="20"/>
          <w:szCs w:val="20"/>
        </w:rPr>
        <w:t>Esri</w:t>
      </w:r>
      <w:proofErr w:type="spellEnd"/>
      <w:r w:rsidRPr="002254CF">
        <w:rPr>
          <w:rFonts w:cs="Arial"/>
          <w:sz w:val="20"/>
          <w:szCs w:val="20"/>
        </w:rPr>
        <w:t xml:space="preserve"> programinės įrangos licencijų naujumo garantiją ir</w:t>
      </w:r>
      <w:r w:rsidR="00F74329">
        <w:rPr>
          <w:rFonts w:cs="Arial"/>
          <w:sz w:val="20"/>
          <w:szCs w:val="20"/>
        </w:rPr>
        <w:t xml:space="preserve"> </w:t>
      </w:r>
      <w:r w:rsidR="00E83F22">
        <w:rPr>
          <w:rFonts w:cs="Arial"/>
          <w:sz w:val="20"/>
          <w:szCs w:val="20"/>
        </w:rPr>
        <w:t>I</w:t>
      </w:r>
      <w:r w:rsidR="00F74329">
        <w:rPr>
          <w:rFonts w:cs="Arial"/>
          <w:sz w:val="20"/>
          <w:szCs w:val="20"/>
        </w:rPr>
        <w:t>S</w:t>
      </w:r>
      <w:r w:rsidRPr="002254CF">
        <w:rPr>
          <w:rFonts w:cs="Arial"/>
          <w:sz w:val="20"/>
          <w:szCs w:val="20"/>
        </w:rPr>
        <w:t xml:space="preserve"> priežiūrą, taip pat naujų programinės įrangos licencijų teikimą, įskaitant naujumo garantiją ir priežiūrą šiai </w:t>
      </w:r>
      <w:proofErr w:type="spellStart"/>
      <w:r w:rsidRPr="002254CF">
        <w:rPr>
          <w:rFonts w:cs="Arial"/>
          <w:sz w:val="20"/>
          <w:szCs w:val="20"/>
        </w:rPr>
        <w:t>Esri</w:t>
      </w:r>
      <w:proofErr w:type="spellEnd"/>
      <w:r w:rsidRPr="002254CF">
        <w:rPr>
          <w:rFonts w:cs="Arial"/>
          <w:sz w:val="20"/>
          <w:szCs w:val="20"/>
        </w:rPr>
        <w:t xml:space="preserve"> programinei įrangai ir jos kiekiams</w:t>
      </w:r>
      <w:r w:rsidR="00464B52">
        <w:rPr>
          <w:rFonts w:cs="Arial"/>
          <w:sz w:val="20"/>
          <w:szCs w:val="20"/>
        </w:rPr>
        <w:t>.</w:t>
      </w:r>
    </w:p>
    <w:p w14:paraId="39A314F0" w14:textId="30A124CC" w:rsidR="002254CF" w:rsidRPr="002A402E" w:rsidRDefault="002254CF" w:rsidP="002254CF">
      <w:pPr>
        <w:spacing w:before="60" w:after="60"/>
        <w:ind w:firstLine="0"/>
        <w:jc w:val="both"/>
        <w:rPr>
          <w:rFonts w:cs="Arial"/>
          <w:sz w:val="20"/>
          <w:szCs w:val="20"/>
        </w:rPr>
      </w:pPr>
      <w:r w:rsidRPr="002A402E">
        <w:rPr>
          <w:rFonts w:cs="Arial"/>
          <w:sz w:val="20"/>
          <w:szCs w:val="20"/>
        </w:rPr>
        <w:t xml:space="preserve">5.2.2. </w:t>
      </w:r>
      <w:r w:rsidR="00D9279C" w:rsidRPr="003E78E9">
        <w:rPr>
          <w:rFonts w:cs="Arial"/>
          <w:bCs/>
          <w:sz w:val="20"/>
          <w:szCs w:val="20"/>
        </w:rPr>
        <w:t>Sutarties galiojimo laikotarpiu, vieną kartą per 12 mėnesių Paslaugų teikėjas suteikia Pirkėjui  4 (keturias) registracijas į „</w:t>
      </w:r>
      <w:proofErr w:type="spellStart"/>
      <w:r w:rsidR="00D9279C" w:rsidRPr="003E78E9">
        <w:rPr>
          <w:rFonts w:cs="Arial"/>
          <w:bCs/>
          <w:sz w:val="20"/>
          <w:szCs w:val="20"/>
        </w:rPr>
        <w:t>Esri</w:t>
      </w:r>
      <w:proofErr w:type="spellEnd"/>
      <w:r w:rsidR="00D9279C" w:rsidRPr="003E78E9">
        <w:rPr>
          <w:rFonts w:cs="Arial"/>
          <w:bCs/>
          <w:sz w:val="20"/>
          <w:szCs w:val="20"/>
        </w:rPr>
        <w:t>“ vartotojų konferenciją (iš viso tris kartus per Sutarties galiojimo terminą). Pirkėjas yra pats asmeniškai  atsakingas už gautų registracijų paskirstymą konkretiems asmenims.</w:t>
      </w:r>
    </w:p>
    <w:p w14:paraId="406713FA" w14:textId="6E963793" w:rsidR="002254CF" w:rsidRPr="00AE3A1C" w:rsidRDefault="002254CF" w:rsidP="002254CF">
      <w:pPr>
        <w:spacing w:before="60" w:after="60"/>
        <w:ind w:firstLine="0"/>
        <w:jc w:val="both"/>
        <w:rPr>
          <w:rFonts w:cs="Arial"/>
          <w:sz w:val="20"/>
          <w:szCs w:val="20"/>
        </w:rPr>
      </w:pPr>
      <w:r w:rsidRPr="00AE3A1C">
        <w:rPr>
          <w:rFonts w:cs="Arial"/>
          <w:sz w:val="20"/>
          <w:szCs w:val="20"/>
        </w:rPr>
        <w:t xml:space="preserve">5.2.3. </w:t>
      </w:r>
      <w:proofErr w:type="spellStart"/>
      <w:r w:rsidRPr="00AE3A1C">
        <w:rPr>
          <w:rFonts w:cs="Arial"/>
          <w:sz w:val="20"/>
          <w:szCs w:val="20"/>
        </w:rPr>
        <w:t>Esri</w:t>
      </w:r>
      <w:proofErr w:type="spellEnd"/>
      <w:r w:rsidRPr="00AE3A1C">
        <w:rPr>
          <w:rFonts w:cs="Arial"/>
          <w:sz w:val="20"/>
          <w:szCs w:val="20"/>
        </w:rPr>
        <w:t xml:space="preserve"> programinės įrangos </w:t>
      </w:r>
      <w:r w:rsidR="00DE14E3">
        <w:rPr>
          <w:rFonts w:cs="Arial"/>
          <w:sz w:val="20"/>
          <w:szCs w:val="20"/>
        </w:rPr>
        <w:t>a</w:t>
      </w:r>
      <w:r w:rsidRPr="00AE3A1C">
        <w:rPr>
          <w:rFonts w:cs="Arial"/>
          <w:sz w:val="20"/>
          <w:szCs w:val="20"/>
        </w:rPr>
        <w:t xml:space="preserve">ptarnavimo (vadovaujantis programinės įrangos gamintojo nustatytomis techninės priežiūros taisyklėmis) vykdymo metu </w:t>
      </w:r>
      <w:r>
        <w:rPr>
          <w:rFonts w:cs="Arial"/>
          <w:sz w:val="20"/>
          <w:szCs w:val="20"/>
        </w:rPr>
        <w:t>T</w:t>
      </w:r>
      <w:r w:rsidRPr="00AE3A1C">
        <w:rPr>
          <w:rFonts w:cs="Arial"/>
          <w:sz w:val="20"/>
          <w:szCs w:val="20"/>
        </w:rPr>
        <w:t>iekėjas turi:</w:t>
      </w:r>
    </w:p>
    <w:p w14:paraId="4D764106" w14:textId="77777777" w:rsidR="002254CF" w:rsidRPr="00AE3A1C" w:rsidRDefault="002254CF" w:rsidP="002254CF">
      <w:pPr>
        <w:pStyle w:val="ListParagraph"/>
        <w:tabs>
          <w:tab w:val="left" w:pos="284"/>
        </w:tabs>
        <w:spacing w:before="60" w:after="60"/>
        <w:ind w:left="0" w:firstLine="0"/>
        <w:jc w:val="both"/>
        <w:rPr>
          <w:rFonts w:cs="Arial"/>
          <w:sz w:val="20"/>
          <w:szCs w:val="20"/>
        </w:rPr>
      </w:pPr>
      <w:r>
        <w:rPr>
          <w:rFonts w:cs="Arial"/>
          <w:sz w:val="20"/>
          <w:szCs w:val="20"/>
        </w:rPr>
        <w:t>5.2.3.1. t</w:t>
      </w:r>
      <w:r w:rsidRPr="00AE3A1C">
        <w:rPr>
          <w:rFonts w:cs="Arial"/>
          <w:sz w:val="20"/>
          <w:szCs w:val="20"/>
        </w:rPr>
        <w:t xml:space="preserve">eikti pagalbą šalinant licencijuotos ir </w:t>
      </w:r>
      <w:r>
        <w:rPr>
          <w:rFonts w:cs="Arial"/>
          <w:sz w:val="20"/>
          <w:szCs w:val="20"/>
        </w:rPr>
        <w:t>T</w:t>
      </w:r>
      <w:r w:rsidRPr="00AE3A1C">
        <w:rPr>
          <w:rFonts w:cs="Arial"/>
          <w:sz w:val="20"/>
          <w:szCs w:val="20"/>
        </w:rPr>
        <w:t xml:space="preserve">iekėjo prižiūrimos standartinės programinės įrangos problemas, apie kurias praneša </w:t>
      </w:r>
      <w:r>
        <w:rPr>
          <w:rFonts w:cs="Arial"/>
          <w:sz w:val="20"/>
          <w:szCs w:val="20"/>
        </w:rPr>
        <w:t>Pirkėjo</w:t>
      </w:r>
      <w:r w:rsidRPr="00AE3A1C">
        <w:rPr>
          <w:rFonts w:cs="Arial"/>
          <w:sz w:val="20"/>
          <w:szCs w:val="20"/>
        </w:rPr>
        <w:t xml:space="preserve"> paskirti kontaktiniai asmenys</w:t>
      </w:r>
      <w:r>
        <w:rPr>
          <w:rFonts w:cs="Arial"/>
          <w:sz w:val="20"/>
          <w:szCs w:val="20"/>
        </w:rPr>
        <w:t>;</w:t>
      </w:r>
    </w:p>
    <w:p w14:paraId="4CA96FE6" w14:textId="77777777" w:rsidR="002254CF" w:rsidRPr="00AE3A1C" w:rsidRDefault="002254CF" w:rsidP="002254CF">
      <w:pPr>
        <w:pStyle w:val="ListParagraph"/>
        <w:tabs>
          <w:tab w:val="left" w:pos="284"/>
        </w:tabs>
        <w:spacing w:before="60" w:after="60"/>
        <w:ind w:left="0" w:firstLine="0"/>
        <w:jc w:val="both"/>
        <w:rPr>
          <w:rFonts w:cs="Arial"/>
          <w:sz w:val="20"/>
          <w:szCs w:val="20"/>
        </w:rPr>
      </w:pPr>
      <w:r>
        <w:rPr>
          <w:rFonts w:cs="Arial"/>
          <w:sz w:val="20"/>
          <w:szCs w:val="20"/>
        </w:rPr>
        <w:t>5.2.3.2. t</w:t>
      </w:r>
      <w:r w:rsidRPr="00AE3A1C">
        <w:rPr>
          <w:rFonts w:cs="Arial"/>
          <w:sz w:val="20"/>
          <w:szCs w:val="20"/>
        </w:rPr>
        <w:t>eikti konsultacijas telefonu, elektroniniu paštu. Ši paslauga</w:t>
      </w:r>
      <w:r>
        <w:rPr>
          <w:rFonts w:cs="Arial"/>
          <w:sz w:val="20"/>
          <w:szCs w:val="20"/>
        </w:rPr>
        <w:t xml:space="preserve"> teikiama</w:t>
      </w:r>
      <w:r w:rsidRPr="00AE3A1C">
        <w:rPr>
          <w:rFonts w:cs="Arial"/>
          <w:sz w:val="20"/>
          <w:szCs w:val="20"/>
        </w:rPr>
        <w:t xml:space="preserve"> </w:t>
      </w:r>
      <w:r>
        <w:rPr>
          <w:rFonts w:cs="Arial"/>
          <w:sz w:val="20"/>
          <w:szCs w:val="20"/>
        </w:rPr>
        <w:t>Pirkėjo</w:t>
      </w:r>
      <w:r w:rsidRPr="00AE3A1C">
        <w:rPr>
          <w:rFonts w:cs="Arial"/>
          <w:sz w:val="20"/>
          <w:szCs w:val="20"/>
        </w:rPr>
        <w:t xml:space="preserve"> specialistams, atsakingiems už pateiktos programinės įrangos eksploatavimą Aptarnavimo laikotarpiu. Konsultacijų  metu  informuoti, kaip šalinti arba </w:t>
      </w:r>
      <w:r>
        <w:rPr>
          <w:rFonts w:cs="Arial"/>
          <w:sz w:val="20"/>
          <w:szCs w:val="20"/>
        </w:rPr>
        <w:t>„</w:t>
      </w:r>
      <w:r w:rsidRPr="00AE3A1C">
        <w:rPr>
          <w:rFonts w:cs="Arial"/>
          <w:sz w:val="20"/>
          <w:szCs w:val="20"/>
        </w:rPr>
        <w:t>apeiti</w:t>
      </w:r>
      <w:r>
        <w:rPr>
          <w:rFonts w:cs="Arial"/>
          <w:sz w:val="20"/>
          <w:szCs w:val="20"/>
        </w:rPr>
        <w:t>“ (išvengti)</w:t>
      </w:r>
      <w:r w:rsidRPr="00AE3A1C">
        <w:rPr>
          <w:rFonts w:cs="Arial"/>
          <w:sz w:val="20"/>
          <w:szCs w:val="20"/>
        </w:rPr>
        <w:t xml:space="preserve"> (angl. </w:t>
      </w:r>
      <w:proofErr w:type="spellStart"/>
      <w:r w:rsidRPr="00AE3A1C">
        <w:rPr>
          <w:rFonts w:cs="Arial"/>
          <w:sz w:val="20"/>
          <w:szCs w:val="20"/>
        </w:rPr>
        <w:t>workaround</w:t>
      </w:r>
      <w:proofErr w:type="spellEnd"/>
      <w:r w:rsidRPr="00AE3A1C">
        <w:rPr>
          <w:rFonts w:cs="Arial"/>
          <w:sz w:val="20"/>
          <w:szCs w:val="20"/>
        </w:rPr>
        <w:t>) programinės įrangos sutrikimus</w:t>
      </w:r>
      <w:r>
        <w:rPr>
          <w:rFonts w:cs="Arial"/>
          <w:sz w:val="20"/>
          <w:szCs w:val="20"/>
        </w:rPr>
        <w:t>;</w:t>
      </w:r>
    </w:p>
    <w:p w14:paraId="1B36B9E7" w14:textId="77777777" w:rsidR="002254CF" w:rsidRPr="00AE3A1C" w:rsidRDefault="002254CF" w:rsidP="002254CF">
      <w:pPr>
        <w:pStyle w:val="ListParagraph"/>
        <w:tabs>
          <w:tab w:val="left" w:pos="284"/>
        </w:tabs>
        <w:spacing w:before="60" w:after="60"/>
        <w:ind w:left="0" w:firstLine="0"/>
        <w:jc w:val="both"/>
        <w:rPr>
          <w:rFonts w:cs="Arial"/>
          <w:sz w:val="20"/>
          <w:szCs w:val="20"/>
        </w:rPr>
      </w:pPr>
      <w:r>
        <w:rPr>
          <w:rFonts w:cs="Arial"/>
          <w:sz w:val="20"/>
          <w:szCs w:val="20"/>
        </w:rPr>
        <w:t>5.2.3.3. t</w:t>
      </w:r>
      <w:r w:rsidRPr="00AE3A1C">
        <w:rPr>
          <w:rFonts w:cs="Arial"/>
          <w:sz w:val="20"/>
          <w:szCs w:val="20"/>
        </w:rPr>
        <w:t xml:space="preserve">eikti pagalbą šalinant programinės įrangos problemas </w:t>
      </w:r>
      <w:r>
        <w:rPr>
          <w:rFonts w:cs="Arial"/>
          <w:sz w:val="20"/>
          <w:szCs w:val="20"/>
        </w:rPr>
        <w:t>Pirkėjo</w:t>
      </w:r>
      <w:r w:rsidRPr="00AE3A1C">
        <w:rPr>
          <w:rFonts w:cs="Arial"/>
          <w:sz w:val="20"/>
          <w:szCs w:val="20"/>
        </w:rPr>
        <w:t xml:space="preserve"> darbo vietoje (Lietuvos Respublikos teritorijoje) priežiūros laikotarpiu, jei problemos neišsprendžiamos telefonu ar elektroniniu paštu</w:t>
      </w:r>
      <w:r>
        <w:rPr>
          <w:rFonts w:cs="Arial"/>
          <w:sz w:val="20"/>
          <w:szCs w:val="20"/>
        </w:rPr>
        <w:t>;</w:t>
      </w:r>
    </w:p>
    <w:p w14:paraId="1D868340" w14:textId="6CAD6F0D" w:rsidR="002254CF" w:rsidRDefault="002254CF" w:rsidP="002254CF">
      <w:pPr>
        <w:pStyle w:val="ListParagraph"/>
        <w:tabs>
          <w:tab w:val="left" w:pos="284"/>
        </w:tabs>
        <w:spacing w:before="60" w:after="60"/>
        <w:ind w:left="0" w:firstLine="0"/>
        <w:jc w:val="both"/>
        <w:rPr>
          <w:rFonts w:cs="Arial"/>
          <w:sz w:val="20"/>
          <w:szCs w:val="20"/>
        </w:rPr>
      </w:pPr>
      <w:r>
        <w:rPr>
          <w:rFonts w:cs="Arial"/>
          <w:sz w:val="20"/>
          <w:szCs w:val="20"/>
        </w:rPr>
        <w:t xml:space="preserve">5.2.3.4. </w:t>
      </w:r>
      <w:r w:rsidRPr="00AE3A1C">
        <w:rPr>
          <w:rFonts w:cs="Arial"/>
          <w:sz w:val="20"/>
          <w:szCs w:val="20"/>
        </w:rPr>
        <w:t xml:space="preserve">Į </w:t>
      </w:r>
      <w:r>
        <w:rPr>
          <w:rFonts w:cs="Arial"/>
          <w:sz w:val="20"/>
          <w:szCs w:val="20"/>
        </w:rPr>
        <w:t>Pirkėjo</w:t>
      </w:r>
      <w:r w:rsidRPr="00AE3A1C">
        <w:rPr>
          <w:rFonts w:cs="Arial"/>
          <w:sz w:val="20"/>
          <w:szCs w:val="20"/>
        </w:rPr>
        <w:t xml:space="preserve"> darbuotojų paklausimus dėl programinės įrangos sutrikimo atsakyti ne vėliau kaip per 48</w:t>
      </w:r>
      <w:r>
        <w:rPr>
          <w:rFonts w:cs="Arial"/>
          <w:sz w:val="20"/>
          <w:szCs w:val="20"/>
        </w:rPr>
        <w:t xml:space="preserve"> (keturiasdešimt aštuonias)</w:t>
      </w:r>
      <w:r w:rsidRPr="00AE3A1C">
        <w:rPr>
          <w:rFonts w:cs="Arial"/>
          <w:sz w:val="20"/>
          <w:szCs w:val="20"/>
        </w:rPr>
        <w:t xml:space="preserve"> val. po paklausimo </w:t>
      </w:r>
      <w:r w:rsidR="00F665BE">
        <w:rPr>
          <w:rFonts w:cs="Arial"/>
          <w:sz w:val="20"/>
          <w:szCs w:val="20"/>
        </w:rPr>
        <w:t xml:space="preserve"> pateikimo</w:t>
      </w:r>
      <w:r>
        <w:rPr>
          <w:rFonts w:cs="Arial"/>
          <w:sz w:val="20"/>
          <w:szCs w:val="20"/>
        </w:rPr>
        <w:t xml:space="preserve"> momento </w:t>
      </w:r>
      <w:r w:rsidRPr="00AE3A1C">
        <w:rPr>
          <w:rFonts w:cs="Arial"/>
          <w:sz w:val="20"/>
          <w:szCs w:val="20"/>
        </w:rPr>
        <w:t>darbo dienomis</w:t>
      </w:r>
      <w:r w:rsidR="00A37356">
        <w:rPr>
          <w:rFonts w:cs="Arial"/>
          <w:sz w:val="20"/>
          <w:szCs w:val="20"/>
        </w:rPr>
        <w:t xml:space="preserve"> </w:t>
      </w:r>
      <w:r w:rsidR="00A37356" w:rsidRPr="00A37356">
        <w:rPr>
          <w:rFonts w:cs="Arial"/>
          <w:sz w:val="20"/>
          <w:szCs w:val="20"/>
        </w:rPr>
        <w:t>Pirkėjo darbo valando</w:t>
      </w:r>
      <w:r w:rsidR="00A37356">
        <w:rPr>
          <w:rFonts w:cs="Arial"/>
          <w:sz w:val="20"/>
          <w:szCs w:val="20"/>
        </w:rPr>
        <w:t>mis</w:t>
      </w:r>
      <w:r w:rsidR="00A37356" w:rsidRPr="00A37356">
        <w:rPr>
          <w:rFonts w:cs="Arial"/>
          <w:sz w:val="20"/>
          <w:szCs w:val="20"/>
        </w:rPr>
        <w:t xml:space="preserve">  </w:t>
      </w:r>
      <w:r w:rsidR="00A37356">
        <w:rPr>
          <w:rFonts w:cs="Arial"/>
          <w:sz w:val="20"/>
          <w:szCs w:val="20"/>
        </w:rPr>
        <w:t>(</w:t>
      </w:r>
      <w:r w:rsidR="00A37356" w:rsidRPr="00A37356">
        <w:rPr>
          <w:rFonts w:cs="Arial"/>
          <w:sz w:val="20"/>
          <w:szCs w:val="20"/>
        </w:rPr>
        <w:t>darbo valandos, skaičiuojamos Pirkėjo darbo metu: I-IV 7:30 – 16:30 val., V 7:30 – 15:15 val.</w:t>
      </w:r>
      <w:r w:rsidR="00A37356">
        <w:rPr>
          <w:rFonts w:cs="Arial"/>
          <w:sz w:val="20"/>
          <w:szCs w:val="20"/>
        </w:rPr>
        <w:t>)</w:t>
      </w:r>
      <w:r w:rsidRPr="00AE3A1C">
        <w:rPr>
          <w:rFonts w:cs="Arial"/>
          <w:sz w:val="20"/>
          <w:szCs w:val="20"/>
        </w:rPr>
        <w:t xml:space="preserve"> raštu </w:t>
      </w:r>
      <w:r w:rsidRPr="00AE3A1C">
        <w:rPr>
          <w:rFonts w:cs="Arial"/>
          <w:sz w:val="20"/>
          <w:szCs w:val="20"/>
        </w:rPr>
        <w:lastRenderedPageBreak/>
        <w:t xml:space="preserve">(elektroniniu paštu) arba žodžiu </w:t>
      </w:r>
      <w:r>
        <w:rPr>
          <w:rFonts w:cs="Arial"/>
          <w:sz w:val="20"/>
          <w:szCs w:val="20"/>
        </w:rPr>
        <w:t xml:space="preserve">(atsakymas turi būti pateiktas tokia pačia forma, kokia forma buvo pateiktas </w:t>
      </w:r>
      <w:r w:rsidRPr="00AE3A1C">
        <w:rPr>
          <w:rFonts w:cs="Arial"/>
          <w:sz w:val="20"/>
          <w:szCs w:val="20"/>
        </w:rPr>
        <w:t xml:space="preserve"> paklausim</w:t>
      </w:r>
      <w:r>
        <w:rPr>
          <w:rFonts w:cs="Arial"/>
          <w:sz w:val="20"/>
          <w:szCs w:val="20"/>
        </w:rPr>
        <w:t>as.</w:t>
      </w:r>
    </w:p>
    <w:p w14:paraId="4C65E7CB" w14:textId="77777777" w:rsidR="002254CF" w:rsidRPr="002254CF" w:rsidRDefault="002254CF" w:rsidP="002254CF">
      <w:pPr>
        <w:pStyle w:val="ListParagraph"/>
        <w:tabs>
          <w:tab w:val="left" w:pos="284"/>
        </w:tabs>
        <w:spacing w:before="60" w:after="60"/>
        <w:ind w:left="0" w:firstLine="0"/>
        <w:jc w:val="both"/>
        <w:rPr>
          <w:rFonts w:cs="Arial"/>
          <w:sz w:val="20"/>
          <w:szCs w:val="20"/>
        </w:rPr>
      </w:pPr>
      <w:r w:rsidRPr="002254CF">
        <w:rPr>
          <w:rFonts w:cs="Arial"/>
          <w:sz w:val="20"/>
          <w:szCs w:val="20"/>
        </w:rPr>
        <w:t>5.2.3.5.</w:t>
      </w:r>
      <w:r w:rsidR="00160085">
        <w:rPr>
          <w:rFonts w:cs="Arial"/>
          <w:sz w:val="20"/>
          <w:szCs w:val="20"/>
        </w:rPr>
        <w:t xml:space="preserve"> </w:t>
      </w:r>
      <w:r w:rsidRPr="002254CF">
        <w:rPr>
          <w:rFonts w:cs="Arial"/>
          <w:sz w:val="20"/>
          <w:szCs w:val="20"/>
        </w:rPr>
        <w:t xml:space="preserve">Turi būti teikiama prenumeruojama programa, suteikianti Pirkėjui teisę gauti </w:t>
      </w:r>
      <w:proofErr w:type="spellStart"/>
      <w:r w:rsidRPr="002254CF">
        <w:rPr>
          <w:rFonts w:cs="Arial"/>
          <w:sz w:val="20"/>
          <w:szCs w:val="20"/>
        </w:rPr>
        <w:t>Esri</w:t>
      </w:r>
      <w:proofErr w:type="spellEnd"/>
      <w:r w:rsidRPr="002254CF">
        <w:rPr>
          <w:rFonts w:cs="Arial"/>
          <w:sz w:val="20"/>
          <w:szCs w:val="20"/>
        </w:rPr>
        <w:t xml:space="preserve"> </w:t>
      </w:r>
      <w:proofErr w:type="spellStart"/>
      <w:r w:rsidRPr="002254CF">
        <w:rPr>
          <w:rFonts w:cs="Arial"/>
          <w:sz w:val="20"/>
          <w:szCs w:val="20"/>
        </w:rPr>
        <w:t>ArcGIS</w:t>
      </w:r>
      <w:proofErr w:type="spellEnd"/>
      <w:r w:rsidRPr="002254CF">
        <w:rPr>
          <w:rFonts w:cs="Arial"/>
          <w:sz w:val="20"/>
          <w:szCs w:val="20"/>
        </w:rPr>
        <w:t xml:space="preserve"> įmonės licencijos</w:t>
      </w:r>
      <w:r>
        <w:rPr>
          <w:rFonts w:cs="Arial"/>
          <w:sz w:val="20"/>
          <w:szCs w:val="20"/>
        </w:rPr>
        <w:t xml:space="preserve"> </w:t>
      </w:r>
      <w:proofErr w:type="spellStart"/>
      <w:r w:rsidRPr="002254CF">
        <w:rPr>
          <w:rFonts w:cs="Arial"/>
          <w:sz w:val="20"/>
          <w:szCs w:val="20"/>
        </w:rPr>
        <w:t>naujinius</w:t>
      </w:r>
      <w:proofErr w:type="spellEnd"/>
      <w:r w:rsidRPr="002254CF">
        <w:rPr>
          <w:rFonts w:cs="Arial"/>
          <w:sz w:val="20"/>
          <w:szCs w:val="20"/>
        </w:rPr>
        <w:t xml:space="preserve"> ir kitokią naudą, pavyzdžiui, naudotis technine priežiūra ir savarankiško internetinio mokymosi ištekliais.</w:t>
      </w:r>
    </w:p>
    <w:p w14:paraId="7C7A43C3" w14:textId="77777777" w:rsidR="002254CF" w:rsidRPr="00BA53E3" w:rsidRDefault="002254CF" w:rsidP="002254CF">
      <w:pPr>
        <w:spacing w:before="60" w:after="60"/>
        <w:ind w:firstLine="0"/>
        <w:jc w:val="both"/>
        <w:rPr>
          <w:rFonts w:cs="Arial"/>
          <w:i/>
          <w:sz w:val="20"/>
          <w:szCs w:val="20"/>
          <w:shd w:val="clear" w:color="auto" w:fill="D9D9D9" w:themeFill="background1" w:themeFillShade="D9"/>
        </w:rPr>
      </w:pPr>
    </w:p>
    <w:p w14:paraId="79869B0E" w14:textId="77777777" w:rsidR="002254CF" w:rsidRPr="00BA53E3" w:rsidRDefault="002254CF" w:rsidP="002254CF">
      <w:pPr>
        <w:pStyle w:val="ListParagraph"/>
        <w:numPr>
          <w:ilvl w:val="0"/>
          <w:numId w:val="6"/>
        </w:numPr>
        <w:pBdr>
          <w:top w:val="single" w:sz="4" w:space="1" w:color="auto"/>
          <w:bottom w:val="single" w:sz="4" w:space="1" w:color="auto"/>
        </w:pBdr>
        <w:tabs>
          <w:tab w:val="left" w:pos="284"/>
          <w:tab w:val="left" w:pos="360"/>
        </w:tabs>
        <w:spacing w:before="60" w:after="60"/>
        <w:ind w:left="0" w:firstLine="0"/>
        <w:jc w:val="both"/>
        <w:rPr>
          <w:rStyle w:val="Laukeliai"/>
          <w:rFonts w:cs="Arial"/>
          <w:b/>
          <w:szCs w:val="20"/>
        </w:rPr>
      </w:pPr>
      <w:r w:rsidRPr="00BA53E3">
        <w:rPr>
          <w:rStyle w:val="Laukeliai"/>
          <w:rFonts w:cs="Arial"/>
          <w:b/>
          <w:szCs w:val="20"/>
        </w:rPr>
        <w:t xml:space="preserve">SUTARTINIŲ ĮSIPAREIGOJIMŲ VYKDYMO TVARKA IR TERMINAI </w:t>
      </w:r>
    </w:p>
    <w:p w14:paraId="3BF754CF" w14:textId="548A3CDC" w:rsidR="002254CF" w:rsidRPr="00AC0986" w:rsidRDefault="002254CF" w:rsidP="002254CF">
      <w:pPr>
        <w:pStyle w:val="ListParagraph"/>
        <w:numPr>
          <w:ilvl w:val="1"/>
          <w:numId w:val="6"/>
        </w:numPr>
        <w:tabs>
          <w:tab w:val="left" w:pos="567"/>
        </w:tabs>
        <w:spacing w:before="60" w:after="60"/>
        <w:ind w:left="0" w:firstLine="0"/>
        <w:jc w:val="both"/>
        <w:rPr>
          <w:rFonts w:cs="Arial"/>
          <w:sz w:val="20"/>
          <w:szCs w:val="20"/>
        </w:rPr>
      </w:pPr>
      <w:r w:rsidRPr="00AC0986">
        <w:rPr>
          <w:rFonts w:cs="Arial"/>
          <w:sz w:val="20"/>
          <w:szCs w:val="20"/>
        </w:rPr>
        <w:t xml:space="preserve">Tiekėjas įsipareigoja Prekes pristatyti ne vėliau kaip per 30 (trisdešimt) kalendorinių dienų nuo Sutarties </w:t>
      </w:r>
      <w:r w:rsidR="00733A43" w:rsidRPr="00AC0986">
        <w:rPr>
          <w:rFonts w:cs="Arial"/>
          <w:sz w:val="20"/>
          <w:szCs w:val="20"/>
        </w:rPr>
        <w:t xml:space="preserve">įsigaliojimo </w:t>
      </w:r>
      <w:r w:rsidRPr="00AC0986">
        <w:rPr>
          <w:rFonts w:cs="Arial"/>
          <w:sz w:val="20"/>
          <w:szCs w:val="20"/>
        </w:rPr>
        <w:t xml:space="preserve"> dienos. Prekių pristatymo vieta nurodyta šios Techninės specifikacijos 4-oje dalyje. Prekių pristatymu laikoma Tiekėjo nurodytų autorizavimo kodų pateikimas licenciniame lape</w:t>
      </w:r>
      <w:r w:rsidR="00636A74" w:rsidRPr="00AC0986">
        <w:rPr>
          <w:rFonts w:cs="Arial"/>
          <w:sz w:val="20"/>
          <w:szCs w:val="20"/>
        </w:rPr>
        <w:t>, kuris laikomas priėmimo – perdavimo aktu.</w:t>
      </w:r>
    </w:p>
    <w:p w14:paraId="3CFFAA3E" w14:textId="287271A1" w:rsidR="00B46BCC" w:rsidRPr="00293CD8" w:rsidRDefault="00E83F22" w:rsidP="002254CF">
      <w:pPr>
        <w:pStyle w:val="ListParagraph"/>
        <w:numPr>
          <w:ilvl w:val="1"/>
          <w:numId w:val="6"/>
        </w:numPr>
        <w:tabs>
          <w:tab w:val="left" w:pos="567"/>
        </w:tabs>
        <w:spacing w:before="60" w:after="60"/>
        <w:ind w:left="0" w:firstLine="0"/>
        <w:jc w:val="both"/>
        <w:rPr>
          <w:rFonts w:cs="Arial"/>
          <w:b/>
          <w:sz w:val="20"/>
          <w:szCs w:val="20"/>
        </w:rPr>
      </w:pPr>
      <w:r w:rsidRPr="00293CD8">
        <w:rPr>
          <w:rFonts w:cs="Arial"/>
          <w:sz w:val="20"/>
          <w:szCs w:val="20"/>
        </w:rPr>
        <w:t xml:space="preserve">Apmokėjimo tvarka </w:t>
      </w:r>
      <w:r w:rsidR="00D46482" w:rsidRPr="00293CD8">
        <w:rPr>
          <w:rFonts w:cs="Arial"/>
          <w:sz w:val="20"/>
          <w:szCs w:val="20"/>
        </w:rPr>
        <w:t xml:space="preserve">bus </w:t>
      </w:r>
      <w:r w:rsidRPr="00293CD8">
        <w:rPr>
          <w:rFonts w:cs="Arial"/>
          <w:sz w:val="20"/>
          <w:szCs w:val="20"/>
        </w:rPr>
        <w:t xml:space="preserve">nurodyta Sutartyje. </w:t>
      </w:r>
      <w:r w:rsidR="00B46BCC" w:rsidRPr="00293CD8">
        <w:rPr>
          <w:rFonts w:cs="Arial"/>
          <w:sz w:val="20"/>
          <w:szCs w:val="20"/>
        </w:rPr>
        <w:t xml:space="preserve">Mokėjimų grafikas bus derinamas </w:t>
      </w:r>
      <w:r w:rsidR="003D5A4E" w:rsidRPr="00293CD8">
        <w:rPr>
          <w:rFonts w:cs="Arial"/>
          <w:sz w:val="20"/>
          <w:szCs w:val="20"/>
        </w:rPr>
        <w:t>derybų</w:t>
      </w:r>
      <w:r w:rsidR="00B46BCC" w:rsidRPr="00293CD8">
        <w:rPr>
          <w:rFonts w:cs="Arial"/>
          <w:sz w:val="20"/>
          <w:szCs w:val="20"/>
        </w:rPr>
        <w:t xml:space="preserve"> metu.</w:t>
      </w:r>
    </w:p>
    <w:p w14:paraId="3CE95448" w14:textId="77777777" w:rsidR="00307835" w:rsidRDefault="002254CF" w:rsidP="00DF7A6C">
      <w:pPr>
        <w:pStyle w:val="ListParagraph"/>
        <w:numPr>
          <w:ilvl w:val="1"/>
          <w:numId w:val="6"/>
        </w:numPr>
        <w:tabs>
          <w:tab w:val="left" w:pos="567"/>
        </w:tabs>
        <w:spacing w:before="60" w:after="60"/>
        <w:ind w:left="0" w:firstLine="0"/>
        <w:jc w:val="both"/>
        <w:rPr>
          <w:rFonts w:cs="Arial"/>
          <w:b/>
          <w:sz w:val="20"/>
          <w:szCs w:val="20"/>
        </w:rPr>
      </w:pPr>
      <w:bookmarkStart w:id="0" w:name="_Hlk28613445"/>
      <w:r w:rsidRPr="002254CF">
        <w:rPr>
          <w:rFonts w:cs="Arial"/>
          <w:b/>
          <w:sz w:val="20"/>
          <w:szCs w:val="20"/>
        </w:rPr>
        <w:t>Tiekėjas turi būti įdiegęs informacijos saugumo valdymo sistemą informacinių technologijų srityje (ISO 27001:2013/LST EN ISO 27001:2013 „Informacijos technologija. Saugumo metodai. Informacijos saugumo valdymo sistemos. Reikalavimai“ arba lygiavertį) arba turi taikyti kitas (lygiavertes) Tiekėjo patvirtintas informacijos saugumo valdymo priemones.</w:t>
      </w:r>
    </w:p>
    <w:bookmarkEnd w:id="0"/>
    <w:p w14:paraId="5C93B19F" w14:textId="2CC129B6" w:rsidR="002254CF" w:rsidRDefault="00307835" w:rsidP="00DF7A6C">
      <w:pPr>
        <w:pStyle w:val="ListParagraph"/>
        <w:numPr>
          <w:ilvl w:val="1"/>
          <w:numId w:val="6"/>
        </w:numPr>
        <w:tabs>
          <w:tab w:val="left" w:pos="567"/>
        </w:tabs>
        <w:spacing w:before="60" w:after="60"/>
        <w:ind w:left="0" w:firstLine="0"/>
        <w:jc w:val="both"/>
        <w:rPr>
          <w:rFonts w:cs="Arial"/>
          <w:sz w:val="20"/>
          <w:szCs w:val="20"/>
        </w:rPr>
      </w:pPr>
      <w:r w:rsidRPr="00307835">
        <w:rPr>
          <w:rFonts w:ascii="Times New Roman" w:eastAsia="Times New Roman" w:hAnsi="Times New Roman" w:cs="Times New Roman"/>
          <w:sz w:val="20"/>
          <w:szCs w:val="20"/>
        </w:rPr>
        <w:t xml:space="preserve"> </w:t>
      </w:r>
      <w:r w:rsidRPr="00293CD8">
        <w:rPr>
          <w:rFonts w:cs="Arial"/>
          <w:sz w:val="20"/>
          <w:szCs w:val="20"/>
        </w:rPr>
        <w:t>Bendra Sutarties kaina išdalijama į tris mokėjimus, pagal Tiekėjo pateiktą ir Derybų metu šalių suderintą Preliminarų mokėjimų už Prekes ir Paslaugas grafiką</w:t>
      </w:r>
      <w:r>
        <w:rPr>
          <w:rFonts w:cs="Arial"/>
          <w:sz w:val="20"/>
          <w:szCs w:val="20"/>
        </w:rPr>
        <w:t>.</w:t>
      </w:r>
    </w:p>
    <w:p w14:paraId="56A1C7D7" w14:textId="08BC3E9A" w:rsidR="00307835" w:rsidRPr="00AC0986" w:rsidRDefault="00307835" w:rsidP="00293CD8">
      <w:pPr>
        <w:pStyle w:val="Default"/>
        <w:tabs>
          <w:tab w:val="left" w:pos="284"/>
        </w:tabs>
        <w:rPr>
          <w:sz w:val="20"/>
          <w:szCs w:val="20"/>
          <w:lang w:val="en-US"/>
        </w:rPr>
      </w:pPr>
      <w:r w:rsidRPr="00293CD8">
        <w:rPr>
          <w:sz w:val="20"/>
          <w:szCs w:val="20"/>
        </w:rPr>
        <w:t>6.</w:t>
      </w:r>
      <w:r w:rsidRPr="00AC0986">
        <w:rPr>
          <w:sz w:val="20"/>
          <w:szCs w:val="20"/>
        </w:rPr>
        <w:t>5. Kaina Sutarties galiojimo laikotarpiu bus perskaičiuojama tokiomis sąlygomis:</w:t>
      </w:r>
    </w:p>
    <w:p w14:paraId="177C7167" w14:textId="48898967" w:rsidR="00307835" w:rsidRPr="00AC0986" w:rsidRDefault="00307835" w:rsidP="00307835">
      <w:pPr>
        <w:pStyle w:val="Default"/>
        <w:tabs>
          <w:tab w:val="left" w:pos="284"/>
        </w:tabs>
        <w:jc w:val="both"/>
        <w:rPr>
          <w:sz w:val="20"/>
          <w:szCs w:val="20"/>
        </w:rPr>
      </w:pPr>
      <w:r w:rsidRPr="00AC0986">
        <w:rPr>
          <w:sz w:val="20"/>
          <w:szCs w:val="20"/>
        </w:rPr>
        <w:t>6.5.1. Kaina Sutarties galiojimo laikotarpiu galės būti perskaičiuojama ir keičiama ne dažniau kaip vieną kartą per 12 (dvylikos) mėnesių laikotarpį.</w:t>
      </w:r>
    </w:p>
    <w:p w14:paraId="1C173E48" w14:textId="6FFFFDF3" w:rsidR="00307835" w:rsidRPr="00AC0986" w:rsidRDefault="00307835" w:rsidP="00307835">
      <w:pPr>
        <w:pStyle w:val="Default"/>
        <w:tabs>
          <w:tab w:val="left" w:pos="284"/>
        </w:tabs>
        <w:jc w:val="both"/>
        <w:rPr>
          <w:sz w:val="20"/>
          <w:szCs w:val="20"/>
        </w:rPr>
      </w:pPr>
      <w:r w:rsidRPr="00AC0986">
        <w:rPr>
          <w:sz w:val="20"/>
          <w:szCs w:val="20"/>
        </w:rPr>
        <w:t>6.5.2. Perskaičiavimas atliekamas nustatytu periodiškumu, praėjus 12 (dvylikai) mėnesių nuo Sutarties įsigaliojimo (perskaičiavimas atliekamas bet kurią 12 (dvylikto) mėnesio dieną) arba praėjus 12 (dvylikai) mėnesių (perskaičiavimas atliekamas bet kurią 12 (dvylikto) mėnesio dieną)  nuo paskutinio perskaičiavimo dienos, esant toliau nustatytoms aplinkybėms:</w:t>
      </w:r>
    </w:p>
    <w:p w14:paraId="42BD1D08" w14:textId="02F639C2" w:rsidR="00307835" w:rsidRPr="00AC0986" w:rsidRDefault="00307835" w:rsidP="00307835">
      <w:pPr>
        <w:pStyle w:val="Default"/>
        <w:jc w:val="both"/>
        <w:rPr>
          <w:sz w:val="20"/>
          <w:szCs w:val="20"/>
        </w:rPr>
      </w:pPr>
      <w:r w:rsidRPr="00AC0986">
        <w:rPr>
          <w:sz w:val="20"/>
          <w:szCs w:val="20"/>
        </w:rPr>
        <w:t xml:space="preserve">6.5.2.1. jeigu pagal Lietuvos Respublikos statistikos departamento duomenis Lietuvos Respublikos Metinė infliacija pasiekia 7 ar daugiau procentų arba Metinė defliacija pasiekia -7 ar mažiau procentų ribą (duomenų šaltinis - </w:t>
      </w:r>
      <w:hyperlink r:id="rId10" w:history="1">
        <w:r w:rsidRPr="00AC0986">
          <w:rPr>
            <w:rStyle w:val="Hyperlink"/>
            <w:sz w:val="20"/>
            <w:szCs w:val="20"/>
          </w:rPr>
          <w:t>http://www.stat.gov.lt</w:t>
        </w:r>
      </w:hyperlink>
      <w:r w:rsidRPr="00AC0986">
        <w:rPr>
          <w:sz w:val="20"/>
          <w:szCs w:val="20"/>
        </w:rPr>
        <w:t>);</w:t>
      </w:r>
    </w:p>
    <w:p w14:paraId="6C0FA3AE" w14:textId="34B08E22" w:rsidR="00307835" w:rsidRPr="00AC0986" w:rsidRDefault="00307835" w:rsidP="00307835">
      <w:pPr>
        <w:pStyle w:val="Default"/>
        <w:jc w:val="both"/>
        <w:rPr>
          <w:sz w:val="20"/>
          <w:szCs w:val="20"/>
        </w:rPr>
      </w:pPr>
      <w:r w:rsidRPr="00AC0986">
        <w:rPr>
          <w:sz w:val="20"/>
          <w:szCs w:val="20"/>
        </w:rPr>
        <w:t>6.5.2.2. Kainos perskaičiavimą inicijuojanti Šalis turi informuoti kitą Šalį raštu apie pageidavimą perskaičiuoti Kainą.</w:t>
      </w:r>
    </w:p>
    <w:p w14:paraId="2F073A01" w14:textId="67AC61BE" w:rsidR="00307835" w:rsidRPr="00AC0986" w:rsidRDefault="00307835" w:rsidP="00307835">
      <w:pPr>
        <w:pStyle w:val="Default"/>
        <w:jc w:val="both"/>
        <w:rPr>
          <w:sz w:val="20"/>
          <w:szCs w:val="20"/>
        </w:rPr>
      </w:pPr>
      <w:r w:rsidRPr="00AC0986">
        <w:rPr>
          <w:sz w:val="20"/>
          <w:szCs w:val="20"/>
        </w:rPr>
        <w:t>6.5.3. Kaina perskaičiuojama pagal žemiau pateiktą formulę:</w:t>
      </w:r>
    </w:p>
    <w:p w14:paraId="43491281" w14:textId="77777777" w:rsidR="00307835" w:rsidRPr="00AC0986" w:rsidRDefault="00307835" w:rsidP="00307835">
      <w:pPr>
        <w:pStyle w:val="Default"/>
        <w:tabs>
          <w:tab w:val="left" w:pos="284"/>
        </w:tabs>
        <w:jc w:val="both"/>
        <w:rPr>
          <w:sz w:val="20"/>
          <w:szCs w:val="20"/>
        </w:rPr>
      </w:pPr>
      <w:r w:rsidRPr="00AC0986">
        <w:rPr>
          <w:noProof/>
          <w:sz w:val="20"/>
          <w:szCs w:val="20"/>
        </w:rPr>
        <w:drawing>
          <wp:anchor distT="0" distB="0" distL="114300" distR="114300" simplePos="0" relativeHeight="251659264" behindDoc="0" locked="0" layoutInCell="1" allowOverlap="1" wp14:anchorId="67DF5635" wp14:editId="7DFB293C">
            <wp:simplePos x="0" y="0"/>
            <wp:positionH relativeFrom="column">
              <wp:posOffset>886460</wp:posOffset>
            </wp:positionH>
            <wp:positionV relativeFrom="paragraph">
              <wp:posOffset>50165</wp:posOffset>
            </wp:positionV>
            <wp:extent cx="1778635" cy="243205"/>
            <wp:effectExtent l="0" t="0" r="0" b="4445"/>
            <wp:wrapSquare wrapText="r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78635" cy="243205"/>
                    </a:xfrm>
                    <a:prstGeom prst="rect">
                      <a:avLst/>
                    </a:prstGeom>
                    <a:noFill/>
                  </pic:spPr>
                </pic:pic>
              </a:graphicData>
            </a:graphic>
            <wp14:sizeRelH relativeFrom="page">
              <wp14:pctWidth>0</wp14:pctWidth>
            </wp14:sizeRelH>
            <wp14:sizeRelV relativeFrom="page">
              <wp14:pctHeight>0</wp14:pctHeight>
            </wp14:sizeRelV>
          </wp:anchor>
        </w:drawing>
      </w:r>
      <w:r w:rsidRPr="00AC0986">
        <w:rPr>
          <w:sz w:val="20"/>
          <w:szCs w:val="20"/>
        </w:rPr>
        <w:br/>
      </w:r>
      <w:proofErr w:type="spellStart"/>
      <w:r w:rsidRPr="00AC0986">
        <w:rPr>
          <w:sz w:val="20"/>
          <w:szCs w:val="20"/>
        </w:rPr>
        <w:t>Cpn</w:t>
      </w:r>
      <w:proofErr w:type="spellEnd"/>
      <w:r w:rsidRPr="00AC0986">
        <w:rPr>
          <w:sz w:val="20"/>
          <w:szCs w:val="20"/>
        </w:rPr>
        <w:t xml:space="preserve"> – perskaičiuota (s) </w:t>
      </w:r>
      <w:r w:rsidRPr="00AC0986">
        <w:rPr>
          <w:i/>
          <w:sz w:val="20"/>
          <w:szCs w:val="20"/>
          <w:u w:val="single"/>
        </w:rPr>
        <w:t>Prekei(</w:t>
      </w:r>
      <w:proofErr w:type="spellStart"/>
      <w:r w:rsidRPr="00AC0986">
        <w:rPr>
          <w:i/>
          <w:sz w:val="20"/>
          <w:szCs w:val="20"/>
          <w:u w:val="single"/>
        </w:rPr>
        <w:t>ėms</w:t>
      </w:r>
      <w:proofErr w:type="spellEnd"/>
      <w:r w:rsidRPr="00AC0986">
        <w:rPr>
          <w:i/>
          <w:sz w:val="20"/>
          <w:szCs w:val="20"/>
          <w:u w:val="single"/>
        </w:rPr>
        <w:t>)/Paslaugai(</w:t>
      </w:r>
      <w:proofErr w:type="spellStart"/>
      <w:r w:rsidRPr="00AC0986">
        <w:rPr>
          <w:i/>
          <w:sz w:val="20"/>
          <w:szCs w:val="20"/>
          <w:u w:val="single"/>
        </w:rPr>
        <w:t>oms</w:t>
      </w:r>
      <w:proofErr w:type="spellEnd"/>
      <w:r w:rsidRPr="00AC0986">
        <w:rPr>
          <w:i/>
          <w:sz w:val="20"/>
          <w:szCs w:val="20"/>
          <w:u w:val="single"/>
        </w:rPr>
        <w:t>)</w:t>
      </w:r>
      <w:r w:rsidRPr="00AC0986">
        <w:rPr>
          <w:sz w:val="20"/>
          <w:szCs w:val="20"/>
        </w:rPr>
        <w:t xml:space="preserve"> taikoma kaina.</w:t>
      </w:r>
    </w:p>
    <w:p w14:paraId="6557A60B" w14:textId="77777777" w:rsidR="00307835" w:rsidRPr="00AC0986" w:rsidRDefault="00307835" w:rsidP="00307835">
      <w:pPr>
        <w:pStyle w:val="Default"/>
        <w:tabs>
          <w:tab w:val="left" w:pos="284"/>
        </w:tabs>
        <w:jc w:val="both"/>
        <w:rPr>
          <w:sz w:val="20"/>
          <w:szCs w:val="20"/>
        </w:rPr>
      </w:pPr>
    </w:p>
    <w:p w14:paraId="6E89E343" w14:textId="77777777" w:rsidR="00307835" w:rsidRPr="00AC0986" w:rsidRDefault="00307835" w:rsidP="00307835">
      <w:pPr>
        <w:pStyle w:val="Default"/>
        <w:tabs>
          <w:tab w:val="left" w:pos="284"/>
        </w:tabs>
        <w:jc w:val="both"/>
        <w:rPr>
          <w:sz w:val="20"/>
          <w:szCs w:val="20"/>
        </w:rPr>
      </w:pPr>
      <w:proofErr w:type="spellStart"/>
      <w:r w:rsidRPr="00AC0986">
        <w:rPr>
          <w:sz w:val="20"/>
          <w:szCs w:val="20"/>
        </w:rPr>
        <w:t>Sn</w:t>
      </w:r>
      <w:proofErr w:type="spellEnd"/>
      <w:r w:rsidRPr="00AC0986">
        <w:rPr>
          <w:sz w:val="20"/>
          <w:szCs w:val="20"/>
        </w:rPr>
        <w:t xml:space="preserve"> – Sutartyje numatyta (s) </w:t>
      </w:r>
      <w:r w:rsidRPr="00AC0986">
        <w:rPr>
          <w:i/>
          <w:sz w:val="20"/>
          <w:szCs w:val="20"/>
          <w:u w:val="single"/>
        </w:rPr>
        <w:t>Prekei(</w:t>
      </w:r>
      <w:proofErr w:type="spellStart"/>
      <w:r w:rsidRPr="00AC0986">
        <w:rPr>
          <w:i/>
          <w:sz w:val="20"/>
          <w:szCs w:val="20"/>
          <w:u w:val="single"/>
        </w:rPr>
        <w:t>ėms</w:t>
      </w:r>
      <w:proofErr w:type="spellEnd"/>
      <w:r w:rsidRPr="00AC0986">
        <w:rPr>
          <w:i/>
          <w:sz w:val="20"/>
          <w:szCs w:val="20"/>
          <w:u w:val="single"/>
        </w:rPr>
        <w:t>)/Paslaugai(</w:t>
      </w:r>
      <w:proofErr w:type="spellStart"/>
      <w:r w:rsidRPr="00AC0986">
        <w:rPr>
          <w:i/>
          <w:sz w:val="20"/>
          <w:szCs w:val="20"/>
          <w:u w:val="single"/>
        </w:rPr>
        <w:t>oms</w:t>
      </w:r>
      <w:proofErr w:type="spellEnd"/>
      <w:r w:rsidRPr="00AC0986">
        <w:rPr>
          <w:i/>
          <w:sz w:val="20"/>
          <w:szCs w:val="20"/>
          <w:u w:val="single"/>
        </w:rPr>
        <w:t>)</w:t>
      </w:r>
      <w:r w:rsidRPr="00AC0986">
        <w:rPr>
          <w:sz w:val="20"/>
          <w:szCs w:val="20"/>
        </w:rPr>
        <w:t xml:space="preserve"> taikoma kaina</w:t>
      </w:r>
    </w:p>
    <w:p w14:paraId="3AE0776D" w14:textId="77777777" w:rsidR="00307835" w:rsidRPr="00AC0986" w:rsidRDefault="00307835" w:rsidP="00307835">
      <w:pPr>
        <w:pStyle w:val="Default"/>
        <w:tabs>
          <w:tab w:val="left" w:pos="284"/>
        </w:tabs>
        <w:jc w:val="both"/>
        <w:rPr>
          <w:sz w:val="20"/>
          <w:szCs w:val="20"/>
        </w:rPr>
      </w:pPr>
    </w:p>
    <w:p w14:paraId="505274A0" w14:textId="77777777" w:rsidR="00307835" w:rsidRPr="00AC0986" w:rsidRDefault="00307835" w:rsidP="00307835">
      <w:pPr>
        <w:pStyle w:val="Default"/>
        <w:tabs>
          <w:tab w:val="left" w:pos="284"/>
        </w:tabs>
        <w:jc w:val="both"/>
        <w:rPr>
          <w:sz w:val="20"/>
          <w:szCs w:val="20"/>
        </w:rPr>
      </w:pPr>
      <w:r w:rsidRPr="00AC0986">
        <w:rPr>
          <w:sz w:val="20"/>
          <w:szCs w:val="20"/>
        </w:rPr>
        <w:t xml:space="preserve">I – infliacijos arba defliacijos </w:t>
      </w:r>
      <w:r w:rsidRPr="00AC0986">
        <w:rPr>
          <w:bCs/>
          <w:sz w:val="20"/>
          <w:szCs w:val="20"/>
        </w:rPr>
        <w:t xml:space="preserve">(defliacijos atveju procentas įrašomas su minuso ženklu) </w:t>
      </w:r>
      <w:r w:rsidRPr="00AC0986">
        <w:rPr>
          <w:sz w:val="20"/>
          <w:szCs w:val="20"/>
        </w:rPr>
        <w:t>dydis procentais;</w:t>
      </w:r>
    </w:p>
    <w:p w14:paraId="06510AC6" w14:textId="77777777" w:rsidR="00307835" w:rsidRPr="00AC0986" w:rsidRDefault="00307835" w:rsidP="00307835">
      <w:pPr>
        <w:pStyle w:val="Default"/>
        <w:tabs>
          <w:tab w:val="left" w:pos="284"/>
        </w:tabs>
        <w:jc w:val="both"/>
        <w:rPr>
          <w:sz w:val="20"/>
          <w:szCs w:val="20"/>
        </w:rPr>
      </w:pPr>
    </w:p>
    <w:p w14:paraId="6E170FF0" w14:textId="77777777" w:rsidR="00307835" w:rsidRPr="00AC0986" w:rsidRDefault="00307835" w:rsidP="00307835">
      <w:pPr>
        <w:pStyle w:val="Default"/>
        <w:tabs>
          <w:tab w:val="left" w:pos="284"/>
        </w:tabs>
        <w:jc w:val="both"/>
        <w:rPr>
          <w:sz w:val="20"/>
          <w:szCs w:val="20"/>
        </w:rPr>
      </w:pPr>
      <w:r w:rsidRPr="00AC0986">
        <w:rPr>
          <w:noProof/>
          <w:sz w:val="20"/>
          <w:szCs w:val="20"/>
        </w:rPr>
        <w:drawing>
          <wp:inline distT="0" distB="0" distL="0" distR="0" wp14:anchorId="2769D7E9" wp14:editId="228CDBE4">
            <wp:extent cx="182880" cy="160655"/>
            <wp:effectExtent l="0" t="0" r="7620" b="0"/>
            <wp:docPr id="11" name="Picture 11" descr="image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image0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2880" cy="160655"/>
                    </a:xfrm>
                    <a:prstGeom prst="rect">
                      <a:avLst/>
                    </a:prstGeom>
                    <a:noFill/>
                    <a:ln>
                      <a:noFill/>
                    </a:ln>
                  </pic:spPr>
                </pic:pic>
              </a:graphicData>
            </a:graphic>
          </wp:inline>
        </w:drawing>
      </w:r>
      <w:r w:rsidRPr="00AC0986">
        <w:rPr>
          <w:sz w:val="20"/>
          <w:szCs w:val="20"/>
        </w:rPr>
        <w:t>- defliacijos atveju (-7), infliacijos atveju 7.</w:t>
      </w:r>
    </w:p>
    <w:p w14:paraId="05CB6B5E" w14:textId="77777777" w:rsidR="00307835" w:rsidRPr="00AC0986" w:rsidRDefault="00307835" w:rsidP="00307835">
      <w:pPr>
        <w:pStyle w:val="Default"/>
        <w:tabs>
          <w:tab w:val="left" w:pos="284"/>
        </w:tabs>
        <w:jc w:val="both"/>
        <w:rPr>
          <w:sz w:val="20"/>
          <w:szCs w:val="20"/>
        </w:rPr>
      </w:pPr>
    </w:p>
    <w:p w14:paraId="67E2AE51" w14:textId="0239182D" w:rsidR="00307835" w:rsidRPr="00AC0986" w:rsidRDefault="00307835" w:rsidP="00307835">
      <w:pPr>
        <w:pStyle w:val="Default"/>
        <w:jc w:val="both"/>
        <w:rPr>
          <w:sz w:val="20"/>
          <w:szCs w:val="20"/>
        </w:rPr>
      </w:pPr>
      <w:r w:rsidRPr="00AC0986">
        <w:rPr>
          <w:sz w:val="20"/>
          <w:szCs w:val="20"/>
        </w:rPr>
        <w:t>6.5.4. Perskaičiuota Kaina įsigalioja nuo abiejų Šalių susitarimo dėl Sutarties pakeitimo pasirašymo dienos, jei pačiame susitarime nenumatyta kitaip.</w:t>
      </w:r>
    </w:p>
    <w:p w14:paraId="7E4649F7" w14:textId="2E883BE0" w:rsidR="00307835" w:rsidRPr="00AC0986" w:rsidRDefault="00307835" w:rsidP="00307835">
      <w:pPr>
        <w:pStyle w:val="Default"/>
        <w:jc w:val="both"/>
        <w:rPr>
          <w:sz w:val="20"/>
          <w:szCs w:val="20"/>
        </w:rPr>
      </w:pPr>
      <w:r w:rsidRPr="00AC0986">
        <w:rPr>
          <w:sz w:val="20"/>
          <w:szCs w:val="20"/>
        </w:rPr>
        <w:t>6.5.5. Už Prekes</w:t>
      </w:r>
      <w:r w:rsidRPr="00AC0986">
        <w:rPr>
          <w:i/>
          <w:sz w:val="20"/>
          <w:szCs w:val="20"/>
        </w:rPr>
        <w:t xml:space="preserve"> / </w:t>
      </w:r>
      <w:r w:rsidRPr="00AC0986">
        <w:rPr>
          <w:sz w:val="20"/>
          <w:szCs w:val="20"/>
        </w:rPr>
        <w:t>Paslaugas, užsakytas (-</w:t>
      </w:r>
      <w:proofErr w:type="spellStart"/>
      <w:r w:rsidRPr="00AC0986">
        <w:rPr>
          <w:sz w:val="20"/>
          <w:szCs w:val="20"/>
        </w:rPr>
        <w:t>us</w:t>
      </w:r>
      <w:proofErr w:type="spellEnd"/>
      <w:r w:rsidRPr="00AC0986">
        <w:rPr>
          <w:sz w:val="20"/>
          <w:szCs w:val="20"/>
        </w:rPr>
        <w:t>) iki susitarimo dėl  Kainos perskaičiavimo pasirašymo dienos, Pirkėjas apmoka taikant iki tol galiojusias Kainas, o už Prekes / Paslaugas, užsakytas (-</w:t>
      </w:r>
      <w:proofErr w:type="spellStart"/>
      <w:r w:rsidRPr="00AC0986">
        <w:rPr>
          <w:sz w:val="20"/>
          <w:szCs w:val="20"/>
        </w:rPr>
        <w:t>us</w:t>
      </w:r>
      <w:proofErr w:type="spellEnd"/>
      <w:r w:rsidRPr="00AC0986">
        <w:rPr>
          <w:sz w:val="20"/>
          <w:szCs w:val="20"/>
        </w:rPr>
        <w:t>) po susitarimo pasirašymo dienos, Tiekėjui bus apmokama taikant apskaičiuotą Kainą po perskaičiavimo.</w:t>
      </w:r>
    </w:p>
    <w:p w14:paraId="46E14D85" w14:textId="77777777" w:rsidR="00307835" w:rsidRPr="00AC0986" w:rsidRDefault="00307835" w:rsidP="00307835">
      <w:pPr>
        <w:pStyle w:val="Default"/>
        <w:jc w:val="both"/>
        <w:rPr>
          <w:sz w:val="20"/>
          <w:szCs w:val="20"/>
        </w:rPr>
      </w:pPr>
      <w:r w:rsidRPr="00AC0986">
        <w:rPr>
          <w:sz w:val="20"/>
          <w:szCs w:val="20"/>
        </w:rPr>
        <w:t>6.5.6. Atlikus Kainos perskaičiavimą, vadovaujantis Viešųjų pirkimų tarnybos direktoriaus patvirtintos Kainodaros taisyklių nustatymo metodikos 21 punkto</w:t>
      </w:r>
      <w:r w:rsidRPr="00AC0986">
        <w:rPr>
          <w:i/>
          <w:sz w:val="20"/>
          <w:szCs w:val="20"/>
        </w:rPr>
        <w:t xml:space="preserve"> </w:t>
      </w:r>
      <w:r w:rsidRPr="00AC0986">
        <w:rPr>
          <w:sz w:val="20"/>
          <w:szCs w:val="20"/>
        </w:rPr>
        <w:t>numatyta tvarka patikslinama (didėja arba mažėja) pradinė Sutarties vertė.</w:t>
      </w:r>
    </w:p>
    <w:p w14:paraId="2E950F79" w14:textId="77777777" w:rsidR="00307835" w:rsidRDefault="00307835" w:rsidP="00307835">
      <w:pPr>
        <w:pStyle w:val="Default"/>
        <w:jc w:val="both"/>
        <w:rPr>
          <w:sz w:val="20"/>
          <w:szCs w:val="20"/>
        </w:rPr>
      </w:pPr>
      <w:r w:rsidRPr="00AC0986">
        <w:rPr>
          <w:sz w:val="20"/>
          <w:szCs w:val="20"/>
        </w:rPr>
        <w:t xml:space="preserve">6.6. Kiekviena iš Šalių turi teisę vienašališkai nutraukti sutartį apie tai raštu prieš 30 (trisdešimt) kalendorinių dienų informavusi kitą šalį.  </w:t>
      </w:r>
    </w:p>
    <w:p w14:paraId="55AB254E" w14:textId="703D3EDD" w:rsidR="00DC41E2" w:rsidRPr="00B554B3" w:rsidRDefault="00307835" w:rsidP="00DC41E2">
      <w:pPr>
        <w:ind w:firstLine="0"/>
        <w:jc w:val="both"/>
        <w:rPr>
          <w:rFonts w:cs="Arial"/>
          <w:i/>
          <w:sz w:val="20"/>
          <w:szCs w:val="20"/>
        </w:rPr>
      </w:pPr>
      <w:r>
        <w:rPr>
          <w:sz w:val="20"/>
          <w:szCs w:val="20"/>
        </w:rPr>
        <w:t xml:space="preserve">6.7. </w:t>
      </w:r>
      <w:r w:rsidR="00DC41E2" w:rsidRPr="00B554B3">
        <w:rPr>
          <w:rFonts w:cs="Arial"/>
          <w:i/>
          <w:sz w:val="20"/>
          <w:szCs w:val="20"/>
        </w:rPr>
        <w:t>Platintojas (Tiekėjas) turi teisę vienašališkai, nesikreipdamas į teismą, nutraukti šią ĮS be išankstinio informavimo dėl esminio Kliento (Pirkėjo) padaryto pažeidimo. Kliento (Pirkėjo) padarytas ĮS pažeidimas laikomas esminiu, jeigu yra aplinkybės, numatytos Lietuvos Respublikos civilinio kodekso 6.217 straipsnio 2 dalyje.</w:t>
      </w:r>
    </w:p>
    <w:p w14:paraId="0A63D525" w14:textId="5EDC3F37" w:rsidR="00307835" w:rsidRPr="00B554B3" w:rsidRDefault="00DC41E2" w:rsidP="00DC41E2">
      <w:pPr>
        <w:pStyle w:val="Default"/>
        <w:jc w:val="both"/>
        <w:rPr>
          <w:i/>
          <w:sz w:val="20"/>
          <w:szCs w:val="20"/>
        </w:rPr>
      </w:pPr>
      <w:r w:rsidRPr="00B554B3">
        <w:rPr>
          <w:i/>
          <w:sz w:val="20"/>
          <w:szCs w:val="20"/>
        </w:rPr>
        <w:t>Platintojui (Tiekėjui) nutraukus ĮS dėl esminio Kliento (Pirkėjo) padaryto pažeidimo, pagal Susitarimo dėl teisių suteikimo pagal ĮS nuostatas nustoja galioti ir visos įdiegtos licencijos, o Klientas (Pirkėjas) per trisdešimt (30) kalendorinių dienų nuo nutraukimo dienos turi apmokėti visus nesumokėtus ĮS mokesčius. Be to, Platintojas (Tiekėjas) sutinka, kad iš Kliento (Pirkėjo) nereikalaus mokėti priežiūros atkūrimo mokesčio už nebegaliojančią Galiojančių produktų priežiūrą, jei Klientas (Pirkėjas) užsako priežiūrą ĮS nutraukimo metu. Nustojus galioti ĮS nustoja galioti ir kitos prekės, kurios gali būti įtrauktos į šią ĮS, pvz., registracijos į „</w:t>
      </w:r>
      <w:proofErr w:type="spellStart"/>
      <w:r w:rsidRPr="00B554B3">
        <w:rPr>
          <w:i/>
          <w:sz w:val="20"/>
          <w:szCs w:val="20"/>
        </w:rPr>
        <w:t>Esri</w:t>
      </w:r>
      <w:proofErr w:type="spellEnd"/>
      <w:r w:rsidRPr="00B554B3">
        <w:rPr>
          <w:i/>
          <w:sz w:val="20"/>
          <w:szCs w:val="20"/>
        </w:rPr>
        <w:t>“ vartotojų konferenciją</w:t>
      </w:r>
      <w:r w:rsidR="00307835" w:rsidRPr="00B554B3">
        <w:rPr>
          <w:i/>
          <w:sz w:val="20"/>
          <w:szCs w:val="20"/>
        </w:rPr>
        <w:t>.</w:t>
      </w:r>
    </w:p>
    <w:p w14:paraId="4272022A" w14:textId="0984A935" w:rsidR="005D0FD2" w:rsidRPr="00B554B3" w:rsidRDefault="005D0FD2" w:rsidP="00DC41E2">
      <w:pPr>
        <w:pStyle w:val="Default"/>
        <w:jc w:val="both"/>
        <w:rPr>
          <w:i/>
          <w:sz w:val="20"/>
          <w:szCs w:val="20"/>
        </w:rPr>
      </w:pPr>
      <w:r w:rsidRPr="00B554B3">
        <w:rPr>
          <w:i/>
          <w:sz w:val="20"/>
          <w:szCs w:val="20"/>
        </w:rPr>
        <w:lastRenderedPageBreak/>
        <w:t>Klientas</w:t>
      </w:r>
      <w:r w:rsidR="006F1150" w:rsidRPr="00B554B3">
        <w:rPr>
          <w:i/>
          <w:sz w:val="20"/>
          <w:szCs w:val="20"/>
        </w:rPr>
        <w:t xml:space="preserve"> (Pirkėjas)</w:t>
      </w:r>
      <w:r w:rsidRPr="00B554B3">
        <w:rPr>
          <w:i/>
          <w:sz w:val="20"/>
          <w:szCs w:val="20"/>
        </w:rPr>
        <w:t xml:space="preserve"> turi teisę vienašališkai, nesikreipdamas į teismą, nutraukti šią ĮS be išankstinio informavimo dėl esminio Platintojo</w:t>
      </w:r>
      <w:r w:rsidR="006F1150" w:rsidRPr="00B554B3">
        <w:rPr>
          <w:i/>
          <w:sz w:val="20"/>
          <w:szCs w:val="20"/>
        </w:rPr>
        <w:t xml:space="preserve"> (Tiekėjo)</w:t>
      </w:r>
      <w:r w:rsidRPr="00B554B3">
        <w:rPr>
          <w:i/>
          <w:sz w:val="20"/>
          <w:szCs w:val="20"/>
        </w:rPr>
        <w:t xml:space="preserve"> padaryto pažeidimo. Platintojo</w:t>
      </w:r>
      <w:r w:rsidR="006F1150" w:rsidRPr="00B554B3">
        <w:rPr>
          <w:i/>
          <w:sz w:val="20"/>
          <w:szCs w:val="20"/>
        </w:rPr>
        <w:t xml:space="preserve"> (Tiekėjo)</w:t>
      </w:r>
      <w:r w:rsidRPr="00B554B3">
        <w:rPr>
          <w:i/>
          <w:sz w:val="20"/>
          <w:szCs w:val="20"/>
        </w:rPr>
        <w:t xml:space="preserve"> padarytas ĮS pažeidimas laikomas esminiu, jeigu yra aplinkybės, numatytos Lietuvos Respublikos civilinio kodekso 6.217 straipsnio 2 dalyje.</w:t>
      </w:r>
    </w:p>
    <w:p w14:paraId="4C178014" w14:textId="5F618CC4" w:rsidR="00307835" w:rsidRPr="00AC0986" w:rsidRDefault="00307835" w:rsidP="00307835">
      <w:pPr>
        <w:pStyle w:val="Default"/>
        <w:jc w:val="both"/>
        <w:rPr>
          <w:sz w:val="20"/>
          <w:szCs w:val="20"/>
        </w:rPr>
      </w:pPr>
      <w:r>
        <w:rPr>
          <w:sz w:val="20"/>
          <w:szCs w:val="20"/>
        </w:rPr>
        <w:t>6.8</w:t>
      </w:r>
      <w:r w:rsidRPr="00AC0986">
        <w:rPr>
          <w:sz w:val="20"/>
          <w:szCs w:val="20"/>
        </w:rPr>
        <w:t xml:space="preserve">. Už vėlavimą patiekti Prekes ir/ar suteikti Paslaugas per šalių suderintame grafike nustatytą terminą Tiekėjas, Pirkėjui pareikalavus, moka 0,05% nuo visos Sutarties kainos (be PVM) dydžio delspinigius už kiekvieną uždelstą dieną (tačiau bet kokiu atveju ne mažiau kaip 500,00 eurų (penkis šimtus eurų ir 00 ct) už visą vėlavimo laikotarpį). </w:t>
      </w:r>
    </w:p>
    <w:p w14:paraId="515D93F3" w14:textId="3C621CFC" w:rsidR="00307835" w:rsidRPr="00AC0986" w:rsidRDefault="00307835" w:rsidP="00307835">
      <w:pPr>
        <w:pStyle w:val="Default"/>
        <w:jc w:val="both"/>
        <w:rPr>
          <w:sz w:val="20"/>
          <w:szCs w:val="20"/>
        </w:rPr>
      </w:pPr>
      <w:r w:rsidRPr="00AC0986">
        <w:rPr>
          <w:sz w:val="20"/>
          <w:szCs w:val="20"/>
        </w:rPr>
        <w:t xml:space="preserve">6.9. Sutarties sąlygų keitimu </w:t>
      </w:r>
      <w:r w:rsidR="00187046" w:rsidRPr="00AC0986">
        <w:rPr>
          <w:sz w:val="20"/>
          <w:szCs w:val="20"/>
        </w:rPr>
        <w:t>nebus</w:t>
      </w:r>
      <w:r w:rsidRPr="00AC0986">
        <w:rPr>
          <w:sz w:val="20"/>
          <w:szCs w:val="20"/>
        </w:rPr>
        <w:t xml:space="preserve"> laikomi techninio pobūdžio sutarties pakeitimai (pavyzdžiui, Šalių klaidos, pavadinimai, sąskaitų numeriai, kontaktiniai duomenys, kiti rekvizitai ir pan.). Apie techninio pobūdžio pakeitimus šalis iš anksto praneša raštu kitai šaliai, atskiras kitos šalies sutikimas neteikiamas. Siekiant išvengti bet kokių abejonių, šalys susitaria, kad šalims įvykdžius šiame punkte nurodytas sąlygas, atskiras susitarimas dėl sutarties pakeitimo nebus sudaromas, o šalies kitai šaliai pateiktas pranešimas dėl techninio pobūdžio pirkimo sutarties pakeitimų pridedamas prie sutarties ir laikomas neatskiriama sutarties dalimi.</w:t>
      </w:r>
    </w:p>
    <w:p w14:paraId="3229FF29" w14:textId="77777777" w:rsidR="00307835" w:rsidRPr="00AC0986" w:rsidRDefault="00307835" w:rsidP="00307835">
      <w:pPr>
        <w:pStyle w:val="Default"/>
        <w:jc w:val="both"/>
        <w:rPr>
          <w:sz w:val="20"/>
          <w:szCs w:val="20"/>
        </w:rPr>
      </w:pPr>
      <w:r w:rsidRPr="00AC0986">
        <w:rPr>
          <w:sz w:val="20"/>
          <w:szCs w:val="20"/>
        </w:rPr>
        <w:t xml:space="preserve">6.10. Kitos sutarties sąlygos (ne techninio pobūdžio) gali būti keičiamos ar papildomos tik šalims susitarus, kai keitimas ar papildymas numatytas sutartyje ir/ar galimas vadovaujantis viešuosius pirkimus reglamentuojančiais teisės aktais. Tokio pobūdžio sutarties pakeitimai ir papildymai turi būti sudaromi raštu ir tinkamai pasirašyti abiejų sutarties šalių. </w:t>
      </w:r>
    </w:p>
    <w:p w14:paraId="3F1EE5D9" w14:textId="68716A2E" w:rsidR="009C3826" w:rsidRPr="00AC0986" w:rsidRDefault="009C3826" w:rsidP="009C3826">
      <w:pPr>
        <w:pStyle w:val="Default"/>
        <w:jc w:val="both"/>
        <w:rPr>
          <w:sz w:val="20"/>
          <w:szCs w:val="20"/>
        </w:rPr>
      </w:pPr>
      <w:r w:rsidRPr="00AC0986">
        <w:rPr>
          <w:sz w:val="20"/>
          <w:szCs w:val="20"/>
        </w:rPr>
        <w:t>6.1</w:t>
      </w:r>
      <w:r w:rsidR="00293CD8" w:rsidRPr="00AC0986">
        <w:rPr>
          <w:sz w:val="20"/>
          <w:szCs w:val="20"/>
        </w:rPr>
        <w:t>1</w:t>
      </w:r>
      <w:r w:rsidRPr="00AC0986">
        <w:rPr>
          <w:sz w:val="20"/>
          <w:szCs w:val="20"/>
        </w:rPr>
        <w:t xml:space="preserve">. </w:t>
      </w:r>
      <w:r w:rsidR="00307835" w:rsidRPr="00AC0986">
        <w:rPr>
          <w:sz w:val="20"/>
          <w:szCs w:val="20"/>
        </w:rPr>
        <w:t xml:space="preserve">Vykdant pirkimo sutartis,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w:t>
      </w:r>
      <w:r w:rsidR="00307835" w:rsidRPr="00AC0986">
        <w:rPr>
          <w:i/>
          <w:sz w:val="20"/>
          <w:szCs w:val="20"/>
        </w:rPr>
        <w:t xml:space="preserve">Europos elektroninių sąskaitų faktūrų standarto neatitinkančios elektroninės sąskaitos faktūros gali būti </w:t>
      </w:r>
      <w:r w:rsidR="00307835" w:rsidRPr="00AC0986">
        <w:rPr>
          <w:sz w:val="20"/>
          <w:szCs w:val="20"/>
        </w:rPr>
        <w:t>teikiamos tik naudojantis informacinės sistemos „E. sąskaita“ priemonėmis.</w:t>
      </w:r>
    </w:p>
    <w:p w14:paraId="19306080" w14:textId="327F8B02" w:rsidR="009C3826" w:rsidRPr="00AC0986" w:rsidRDefault="009C3826" w:rsidP="009C3826">
      <w:pPr>
        <w:pStyle w:val="Default"/>
        <w:jc w:val="both"/>
        <w:rPr>
          <w:sz w:val="20"/>
          <w:szCs w:val="20"/>
        </w:rPr>
      </w:pPr>
      <w:r w:rsidRPr="00AC0986">
        <w:rPr>
          <w:sz w:val="20"/>
          <w:szCs w:val="20"/>
        </w:rPr>
        <w:t>6.1</w:t>
      </w:r>
      <w:r w:rsidR="00293CD8" w:rsidRPr="00AC0986">
        <w:rPr>
          <w:sz w:val="20"/>
          <w:szCs w:val="20"/>
        </w:rPr>
        <w:t>2</w:t>
      </w:r>
      <w:r w:rsidRPr="00AC0986">
        <w:rPr>
          <w:sz w:val="20"/>
          <w:szCs w:val="20"/>
        </w:rPr>
        <w:t xml:space="preserve">. </w:t>
      </w:r>
      <w:r w:rsidR="00187046" w:rsidRPr="00AC0986">
        <w:rPr>
          <w:sz w:val="20"/>
          <w:szCs w:val="20"/>
        </w:rPr>
        <w:t>J</w:t>
      </w:r>
      <w:r w:rsidR="00307835" w:rsidRPr="00AC0986">
        <w:rPr>
          <w:sz w:val="20"/>
          <w:szCs w:val="20"/>
        </w:rPr>
        <w:t>eigu siekiant užtikrinti tinkamą Sutarties vykdymą bus tvarkomi asmens duomenys, Šalys</w:t>
      </w:r>
      <w:r w:rsidR="00187046" w:rsidRPr="00AC0986">
        <w:rPr>
          <w:sz w:val="20"/>
          <w:szCs w:val="20"/>
        </w:rPr>
        <w:t>, vadovaudamosi</w:t>
      </w:r>
      <w:r w:rsidR="00307835" w:rsidRPr="00AC0986">
        <w:rPr>
          <w:sz w:val="20"/>
          <w:szCs w:val="20"/>
        </w:rPr>
        <w:t xml:space="preserve"> </w:t>
      </w:r>
      <w:r w:rsidR="00187046" w:rsidRPr="00AC0986">
        <w:rPr>
          <w:sz w:val="20"/>
          <w:szCs w:val="20"/>
        </w:rPr>
        <w:t xml:space="preserve">2016 m. balandžio 27 d. Europos Parlamento ir Tarybos reglamentu (ES) 2016/679 dėl fizinių asmenų apsaugos tvarkant asmens duomenis ir dėl laisvo tokių duomenų judėjimo (toliau – Reglamentas), </w:t>
      </w:r>
      <w:r w:rsidR="00307835" w:rsidRPr="00AC0986">
        <w:rPr>
          <w:sz w:val="20"/>
          <w:szCs w:val="20"/>
        </w:rPr>
        <w:t>įsipareigoja sudaryti atskirą susitarimą dėl duomenų tvarkymo, kuriuo nustat</w:t>
      </w:r>
      <w:r w:rsidR="00187046" w:rsidRPr="00AC0986">
        <w:rPr>
          <w:sz w:val="20"/>
          <w:szCs w:val="20"/>
        </w:rPr>
        <w:t>ys</w:t>
      </w:r>
      <w:r w:rsidR="00307835" w:rsidRPr="00AC0986">
        <w:rPr>
          <w:sz w:val="20"/>
          <w:szCs w:val="20"/>
        </w:rPr>
        <w:t xml:space="preserve"> duomenų tvarkymo dalyką ir trukmę, duomenų tvarkymo pobūdį ir tikslą, asmens duomenų rūšis ir duomenų subjektų kategorijas bei duomenų valdytojo prievoles ir teises. </w:t>
      </w:r>
    </w:p>
    <w:p w14:paraId="56855818" w14:textId="6411C2B9" w:rsidR="00307835" w:rsidRPr="008F5AD0" w:rsidRDefault="009C3826" w:rsidP="00293CD8">
      <w:pPr>
        <w:pStyle w:val="Default"/>
        <w:jc w:val="both"/>
        <w:rPr>
          <w:sz w:val="20"/>
          <w:szCs w:val="20"/>
        </w:rPr>
      </w:pPr>
      <w:r w:rsidRPr="00AC0986">
        <w:rPr>
          <w:sz w:val="20"/>
          <w:szCs w:val="20"/>
        </w:rPr>
        <w:t>6.1</w:t>
      </w:r>
      <w:r w:rsidR="00293CD8" w:rsidRPr="00AC0986">
        <w:rPr>
          <w:sz w:val="20"/>
          <w:szCs w:val="20"/>
        </w:rPr>
        <w:t>3</w:t>
      </w:r>
      <w:r w:rsidRPr="00AC0986">
        <w:rPr>
          <w:sz w:val="20"/>
          <w:szCs w:val="20"/>
        </w:rPr>
        <w:t xml:space="preserve">. </w:t>
      </w:r>
      <w:r w:rsidR="00307835" w:rsidRPr="00AC0986">
        <w:rPr>
          <w:sz w:val="20"/>
          <w:szCs w:val="20"/>
        </w:rPr>
        <w:t>Jeigu poreikis tvarkyti asmens duomenis paaiškė</w:t>
      </w:r>
      <w:r w:rsidR="00D46482" w:rsidRPr="00AC0986">
        <w:rPr>
          <w:sz w:val="20"/>
          <w:szCs w:val="20"/>
        </w:rPr>
        <w:t>s</w:t>
      </w:r>
      <w:r w:rsidR="00307835" w:rsidRPr="00AC0986">
        <w:rPr>
          <w:sz w:val="20"/>
          <w:szCs w:val="20"/>
        </w:rPr>
        <w:t xml:space="preserve"> po Sutarties sudarymo, Šalys nedelsiant sudary</w:t>
      </w:r>
      <w:r w:rsidR="00D46482" w:rsidRPr="00AC0986">
        <w:rPr>
          <w:sz w:val="20"/>
          <w:szCs w:val="20"/>
        </w:rPr>
        <w:t>s</w:t>
      </w:r>
      <w:r w:rsidR="00307835" w:rsidRPr="00AC0986">
        <w:rPr>
          <w:sz w:val="20"/>
          <w:szCs w:val="20"/>
        </w:rPr>
        <w:t xml:space="preserve"> papildomą susitarimą dėl duomenų tvarkymo prie Sutarties ir im</w:t>
      </w:r>
      <w:r w:rsidR="00D46482" w:rsidRPr="00AC0986">
        <w:rPr>
          <w:sz w:val="20"/>
          <w:szCs w:val="20"/>
        </w:rPr>
        <w:t>sis</w:t>
      </w:r>
      <w:r w:rsidR="00307835" w:rsidRPr="00AC0986">
        <w:rPr>
          <w:sz w:val="20"/>
          <w:szCs w:val="20"/>
        </w:rPr>
        <w:t xml:space="preserve"> kitų būtinų priemonių siekiant užtikrinti atitiktį Reglamento reikalavimams. Šalys pripažįsta, kad papildomo susitarimo dėl duomenų tvarkymo pasirašymas nebus laikomas esminiu Sutarties sąlygų pakeitimu.</w:t>
      </w:r>
    </w:p>
    <w:p w14:paraId="0969F00E" w14:textId="77777777" w:rsidR="00307835" w:rsidRPr="00293CD8" w:rsidRDefault="00307835" w:rsidP="00293CD8">
      <w:pPr>
        <w:pStyle w:val="ListParagraph"/>
        <w:tabs>
          <w:tab w:val="left" w:pos="567"/>
        </w:tabs>
        <w:spacing w:before="60" w:after="60"/>
        <w:ind w:left="0" w:firstLine="0"/>
        <w:jc w:val="both"/>
        <w:rPr>
          <w:rStyle w:val="Laukeliai"/>
          <w:rFonts w:cs="Arial"/>
          <w:szCs w:val="20"/>
        </w:rPr>
      </w:pPr>
    </w:p>
    <w:p w14:paraId="29121487" w14:textId="77777777" w:rsidR="002254CF" w:rsidRPr="00BA53E3" w:rsidRDefault="002254CF" w:rsidP="002254CF">
      <w:pPr>
        <w:pStyle w:val="ListParagraph"/>
        <w:tabs>
          <w:tab w:val="left" w:pos="567"/>
        </w:tabs>
        <w:spacing w:before="60" w:after="60"/>
        <w:ind w:left="1080" w:firstLine="0"/>
        <w:contextualSpacing w:val="0"/>
        <w:jc w:val="both"/>
        <w:rPr>
          <w:rStyle w:val="Laukeliai"/>
          <w:rFonts w:cs="Arial"/>
          <w:szCs w:val="20"/>
        </w:rPr>
      </w:pPr>
    </w:p>
    <w:p w14:paraId="35AA4ADF" w14:textId="6FEFE194" w:rsidR="002254CF" w:rsidRPr="0089387A" w:rsidRDefault="002254CF" w:rsidP="002254CF">
      <w:pPr>
        <w:pStyle w:val="ListParagraph"/>
        <w:pBdr>
          <w:top w:val="single" w:sz="4" w:space="1" w:color="auto"/>
          <w:bottom w:val="single" w:sz="4" w:space="1" w:color="auto"/>
        </w:pBdr>
        <w:spacing w:before="60" w:after="60"/>
        <w:ind w:left="0" w:firstLine="0"/>
        <w:jc w:val="both"/>
        <w:rPr>
          <w:rStyle w:val="Laukeliai"/>
          <w:rFonts w:cs="Arial"/>
          <w:b/>
          <w:szCs w:val="20"/>
        </w:rPr>
      </w:pPr>
      <w:r>
        <w:rPr>
          <w:rStyle w:val="Laukeliai"/>
          <w:rFonts w:cs="Arial"/>
          <w:b/>
          <w:szCs w:val="20"/>
        </w:rPr>
        <w:t xml:space="preserve">7. </w:t>
      </w:r>
      <w:r w:rsidRPr="0089387A">
        <w:rPr>
          <w:rStyle w:val="Laukeliai"/>
          <w:rFonts w:cs="Arial"/>
          <w:b/>
          <w:szCs w:val="20"/>
        </w:rPr>
        <w:t xml:space="preserve">KARTU SU </w:t>
      </w:r>
      <w:r>
        <w:rPr>
          <w:rStyle w:val="Laukeliai"/>
          <w:rFonts w:cs="Arial"/>
          <w:b/>
          <w:szCs w:val="20"/>
        </w:rPr>
        <w:t>PRISTATOMOMIS PREKĖMIS</w:t>
      </w:r>
      <w:r w:rsidRPr="0089387A">
        <w:rPr>
          <w:rStyle w:val="Laukeliai"/>
          <w:rFonts w:cs="Arial"/>
          <w:b/>
          <w:szCs w:val="20"/>
        </w:rPr>
        <w:t xml:space="preserve"> PATEIKIAMI DOKUMENTAI</w:t>
      </w:r>
    </w:p>
    <w:p w14:paraId="61071FF5" w14:textId="77777777" w:rsidR="002254CF" w:rsidRPr="0089387A" w:rsidRDefault="002254CF" w:rsidP="002254CF">
      <w:pPr>
        <w:pStyle w:val="ListParagraph"/>
        <w:numPr>
          <w:ilvl w:val="0"/>
          <w:numId w:val="2"/>
        </w:numPr>
        <w:tabs>
          <w:tab w:val="left" w:pos="567"/>
        </w:tabs>
        <w:spacing w:before="60" w:after="60"/>
        <w:ind w:left="0" w:firstLine="0"/>
        <w:contextualSpacing w:val="0"/>
        <w:jc w:val="both"/>
        <w:rPr>
          <w:rStyle w:val="Laukeliai"/>
          <w:rFonts w:cs="Arial"/>
          <w:vanish/>
          <w:color w:val="FF0000"/>
          <w:szCs w:val="20"/>
        </w:rPr>
      </w:pPr>
    </w:p>
    <w:p w14:paraId="6961D6C3" w14:textId="71D8C368" w:rsidR="002254CF" w:rsidRPr="002254CF" w:rsidRDefault="002254CF" w:rsidP="003C6BBB">
      <w:pPr>
        <w:pStyle w:val="ListParagraph"/>
        <w:tabs>
          <w:tab w:val="left" w:pos="540"/>
        </w:tabs>
        <w:ind w:left="0" w:firstLine="0"/>
        <w:contextualSpacing w:val="0"/>
        <w:jc w:val="both"/>
        <w:rPr>
          <w:rStyle w:val="Laukeliai"/>
          <w:rFonts w:cs="Arial"/>
          <w:color w:val="000000" w:themeColor="text1"/>
          <w:szCs w:val="20"/>
        </w:rPr>
      </w:pPr>
      <w:r w:rsidRPr="002254CF">
        <w:rPr>
          <w:rStyle w:val="Laukeliai"/>
          <w:rFonts w:cs="Arial"/>
          <w:color w:val="000000" w:themeColor="text1"/>
          <w:szCs w:val="20"/>
        </w:rPr>
        <w:t>7.1.</w:t>
      </w:r>
      <w:r>
        <w:rPr>
          <w:rStyle w:val="Laukeliai"/>
          <w:rFonts w:cs="Arial"/>
          <w:color w:val="000000" w:themeColor="text1"/>
          <w:szCs w:val="20"/>
        </w:rPr>
        <w:t xml:space="preserve"> </w:t>
      </w:r>
      <w:r w:rsidR="00040D52">
        <w:rPr>
          <w:rStyle w:val="Laukeliai"/>
          <w:rFonts w:cs="Arial"/>
          <w:color w:val="000000" w:themeColor="text1"/>
          <w:szCs w:val="20"/>
        </w:rPr>
        <w:t>Perduodant Prekes t</w:t>
      </w:r>
      <w:r w:rsidRPr="002254CF">
        <w:rPr>
          <w:rStyle w:val="Laukeliai"/>
          <w:rFonts w:cs="Arial"/>
          <w:color w:val="000000" w:themeColor="text1"/>
          <w:szCs w:val="20"/>
        </w:rPr>
        <w:t xml:space="preserve">uri būti perduodamas </w:t>
      </w:r>
      <w:r w:rsidR="00040D52">
        <w:rPr>
          <w:rStyle w:val="Laukeliai"/>
          <w:rFonts w:cs="Arial"/>
          <w:color w:val="000000" w:themeColor="text1"/>
          <w:szCs w:val="20"/>
        </w:rPr>
        <w:t xml:space="preserve">ir </w:t>
      </w:r>
      <w:r w:rsidRPr="002254CF">
        <w:rPr>
          <w:rStyle w:val="Laukeliai"/>
          <w:rFonts w:cs="Arial"/>
          <w:color w:val="000000" w:themeColor="text1"/>
          <w:szCs w:val="20"/>
        </w:rPr>
        <w:t>licencijos lapas (šios Techninės specifikacijos 6.1. punktas).</w:t>
      </w:r>
    </w:p>
    <w:p w14:paraId="6978F218" w14:textId="77777777" w:rsidR="002254CF" w:rsidRPr="002254CF" w:rsidRDefault="002254CF" w:rsidP="003C6BBB">
      <w:pPr>
        <w:pStyle w:val="ListParagraph"/>
        <w:tabs>
          <w:tab w:val="left" w:pos="540"/>
        </w:tabs>
        <w:ind w:left="0" w:firstLine="0"/>
        <w:jc w:val="both"/>
        <w:rPr>
          <w:rStyle w:val="Laukeliai"/>
          <w:rFonts w:cs="Arial"/>
          <w:color w:val="000000" w:themeColor="text1"/>
          <w:szCs w:val="20"/>
        </w:rPr>
      </w:pPr>
      <w:r w:rsidRPr="002254CF">
        <w:rPr>
          <w:rStyle w:val="Laukeliai"/>
          <w:rFonts w:cs="Arial"/>
          <w:color w:val="000000" w:themeColor="text1"/>
          <w:szCs w:val="20"/>
        </w:rPr>
        <w:t xml:space="preserve">7.2. </w:t>
      </w:r>
      <w:bookmarkStart w:id="1" w:name="_Hlk26794921"/>
      <w:r w:rsidRPr="002254CF">
        <w:rPr>
          <w:rFonts w:cs="Arial"/>
          <w:color w:val="000000" w:themeColor="text1"/>
          <w:sz w:val="20"/>
          <w:szCs w:val="20"/>
        </w:rPr>
        <w:t>Tiekėjas turi pateikti nepriklausomos akredituotos sertifikavimo įstaigos išduoto galiojančio ISO 27001:2013/LST EN ISO 27001:20013 standarto sertifikato kopiją ar lygiavertį dokumentą, patvirtinantį, kad Tiekėjas yra įdiegęs informacijos saugumo valdymo sistemą arba turi kitas (lygiavertes) informacijos saugumo valdymo priemones</w:t>
      </w:r>
      <w:r w:rsidRPr="002254CF">
        <w:rPr>
          <w:rFonts w:cs="Arial"/>
          <w:bCs/>
          <w:color w:val="000000" w:themeColor="text1"/>
          <w:sz w:val="20"/>
          <w:szCs w:val="20"/>
        </w:rPr>
        <w:t>.</w:t>
      </w:r>
    </w:p>
    <w:bookmarkEnd w:id="1"/>
    <w:p w14:paraId="5FEC7B34" w14:textId="77777777" w:rsidR="002254CF" w:rsidRPr="00BA53E3" w:rsidRDefault="002254CF" w:rsidP="002254CF">
      <w:pPr>
        <w:tabs>
          <w:tab w:val="left" w:pos="567"/>
        </w:tabs>
        <w:spacing w:before="60" w:after="60"/>
        <w:ind w:firstLine="0"/>
        <w:jc w:val="both"/>
        <w:rPr>
          <w:rStyle w:val="Laukeliai"/>
          <w:rFonts w:cs="Arial"/>
          <w:szCs w:val="20"/>
        </w:rPr>
      </w:pPr>
    </w:p>
    <w:p w14:paraId="6FFE298A" w14:textId="77777777" w:rsidR="0074758C" w:rsidRPr="00AC1C2C" w:rsidRDefault="0074758C" w:rsidP="0074758C">
      <w:pPr>
        <w:tabs>
          <w:tab w:val="center" w:pos="6750"/>
        </w:tabs>
        <w:rPr>
          <w:b/>
          <w:bCs/>
          <w:sz w:val="12"/>
          <w:szCs w:val="12"/>
        </w:rPr>
      </w:pPr>
      <w:bookmarkStart w:id="2" w:name="_GoBack"/>
      <w:bookmarkEnd w:id="2"/>
    </w:p>
    <w:p w14:paraId="436F2BB0" w14:textId="77777777" w:rsidR="002254CF" w:rsidRPr="00BA53E3" w:rsidRDefault="002254CF" w:rsidP="002254CF">
      <w:pPr>
        <w:pStyle w:val="ListParagraph"/>
        <w:tabs>
          <w:tab w:val="left" w:pos="567"/>
        </w:tabs>
        <w:spacing w:before="60" w:after="60"/>
        <w:ind w:left="0" w:firstLine="0"/>
        <w:contextualSpacing w:val="0"/>
        <w:jc w:val="both"/>
        <w:rPr>
          <w:rStyle w:val="Laukeliai"/>
          <w:rFonts w:cs="Arial"/>
          <w:szCs w:val="20"/>
        </w:rPr>
      </w:pPr>
    </w:p>
    <w:p w14:paraId="1AEBC5AC" w14:textId="77777777" w:rsidR="00F27D85" w:rsidRDefault="00F27D85"/>
    <w:sectPr w:rsidR="00F27D85" w:rsidSect="00B75529">
      <w:headerReference w:type="default" r:id="rId13"/>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B3ADDD" w14:textId="77777777" w:rsidR="00476AF2" w:rsidRDefault="00476AF2" w:rsidP="002254CF">
      <w:r>
        <w:separator/>
      </w:r>
    </w:p>
  </w:endnote>
  <w:endnote w:type="continuationSeparator" w:id="0">
    <w:p w14:paraId="0782865E" w14:textId="77777777" w:rsidR="00476AF2" w:rsidRDefault="00476AF2" w:rsidP="002254CF">
      <w:r>
        <w:continuationSeparator/>
      </w:r>
    </w:p>
  </w:endnote>
  <w:endnote w:type="continuationNotice" w:id="1">
    <w:p w14:paraId="2C4F8D94" w14:textId="77777777" w:rsidR="00476AF2" w:rsidRDefault="00476A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54E59D" w14:textId="77777777" w:rsidR="00476AF2" w:rsidRDefault="00476AF2" w:rsidP="002254CF">
      <w:r>
        <w:separator/>
      </w:r>
    </w:p>
  </w:footnote>
  <w:footnote w:type="continuationSeparator" w:id="0">
    <w:p w14:paraId="589E5243" w14:textId="77777777" w:rsidR="00476AF2" w:rsidRDefault="00476AF2" w:rsidP="002254CF">
      <w:r>
        <w:continuationSeparator/>
      </w:r>
    </w:p>
  </w:footnote>
  <w:footnote w:type="continuationNotice" w:id="1">
    <w:p w14:paraId="7D03C429" w14:textId="77777777" w:rsidR="00476AF2" w:rsidRDefault="00476A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1D313" w14:textId="77777777" w:rsidR="00BC47B5" w:rsidRDefault="00BC47B5">
    <w:pPr>
      <w:pStyle w:val="Header"/>
    </w:pPr>
    <w:r>
      <w:rPr>
        <w:noProof/>
      </w:rPr>
      <mc:AlternateContent>
        <mc:Choice Requires="wps">
          <w:drawing>
            <wp:anchor distT="0" distB="0" distL="114300" distR="114300" simplePos="0" relativeHeight="251658240" behindDoc="0" locked="0" layoutInCell="0" allowOverlap="1" wp14:anchorId="73737F7B" wp14:editId="30EE8FDD">
              <wp:simplePos x="0" y="0"/>
              <wp:positionH relativeFrom="page">
                <wp:posOffset>0</wp:posOffset>
              </wp:positionH>
              <wp:positionV relativeFrom="page">
                <wp:posOffset>190500</wp:posOffset>
              </wp:positionV>
              <wp:extent cx="7560310" cy="266700"/>
              <wp:effectExtent l="0" t="0" r="0" b="0"/>
              <wp:wrapNone/>
              <wp:docPr id="1" name="MSIPCM4db84636a3a025fdbbe6b36f"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EC1B22" w14:textId="49781BB3" w:rsidR="00BC47B5" w:rsidRPr="002254CF" w:rsidRDefault="00BC47B5" w:rsidP="002254CF">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3737F7B" id="_x0000_t202" coordsize="21600,21600" o:spt="202" path="m,l,21600r21600,l21600,xe">
              <v:stroke joinstyle="miter"/>
              <v:path gradientshapeok="t" o:connecttype="rect"/>
            </v:shapetype>
            <v:shape id="MSIPCM4db84636a3a025fdbbe6b36f" o:spid="_x0000_s1026" type="#_x0000_t202" alt="{&quot;HashCode&quot;:-703152319,&quot;Height&quot;:841.0,&quot;Width&quot;:595.0,&quot;Placement&quot;:&quot;Header&quot;,&quot;Index&quot;:&quot;Primary&quot;,&quot;Section&quot;:1,&quot;Top&quot;:0.0,&quot;Left&quot;:0.0}" style="position:absolute;left:0;text-align:left;margin-left:0;margin-top:15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" o:allowincell="f" filled="f" stroked="f" strokeweight=".5pt">
              <v:textbox inset=",0,20pt,0">
                <w:txbxContent>
                  <w:p w14:paraId="0CEC1B22" w14:textId="49781BB3" w:rsidR="00BC47B5" w:rsidRPr="002254CF" w:rsidRDefault="00BC47B5" w:rsidP="002254CF">
                    <w:pPr>
                      <w:jc w:val="right"/>
                      <w:rPr>
                        <w:rFonts w:ascii="Calibri" w:hAnsi="Calibri" w:cs="Calibri"/>
                        <w:color w:val="000000"/>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E51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F76DAA"/>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D313937"/>
    <w:multiLevelType w:val="multilevel"/>
    <w:tmpl w:val="1304F0DC"/>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3FF4469"/>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7526253"/>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A932E36"/>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DFB31C0"/>
    <w:multiLevelType w:val="hybridMultilevel"/>
    <w:tmpl w:val="6C1626C0"/>
    <w:lvl w:ilvl="0" w:tplc="ECDC5E66">
      <w:start w:val="1"/>
      <w:numFmt w:val="decimal"/>
      <w:lvlText w:val="%1."/>
      <w:lvlJc w:val="left"/>
      <w:pPr>
        <w:ind w:left="720" w:hanging="360"/>
      </w:pPr>
      <w:rPr>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A4D2D85"/>
    <w:multiLevelType w:val="multilevel"/>
    <w:tmpl w:val="257A336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3"/>
  </w:num>
  <w:num w:numId="3">
    <w:abstractNumId w:val="5"/>
  </w:num>
  <w:num w:numId="4">
    <w:abstractNumId w:val="1"/>
  </w:num>
  <w:num w:numId="5">
    <w:abstractNumId w:val="0"/>
  </w:num>
  <w:num w:numId="6">
    <w:abstractNumId w:val="6"/>
  </w:num>
  <w:num w:numId="7">
    <w:abstractNumId w:val="4"/>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4CF"/>
    <w:rsid w:val="000139A8"/>
    <w:rsid w:val="00022BF1"/>
    <w:rsid w:val="00036DA2"/>
    <w:rsid w:val="00040D52"/>
    <w:rsid w:val="000461D7"/>
    <w:rsid w:val="00081552"/>
    <w:rsid w:val="00096FBA"/>
    <w:rsid w:val="000C4448"/>
    <w:rsid w:val="00103642"/>
    <w:rsid w:val="00135EFB"/>
    <w:rsid w:val="00160085"/>
    <w:rsid w:val="00187046"/>
    <w:rsid w:val="002155E4"/>
    <w:rsid w:val="002254CF"/>
    <w:rsid w:val="0026181E"/>
    <w:rsid w:val="00270186"/>
    <w:rsid w:val="00276348"/>
    <w:rsid w:val="002764D1"/>
    <w:rsid w:val="00293CD8"/>
    <w:rsid w:val="002B1EA3"/>
    <w:rsid w:val="002C0DD7"/>
    <w:rsid w:val="00307835"/>
    <w:rsid w:val="00312D74"/>
    <w:rsid w:val="00340132"/>
    <w:rsid w:val="00344583"/>
    <w:rsid w:val="003647F1"/>
    <w:rsid w:val="003C06DA"/>
    <w:rsid w:val="003C4F1E"/>
    <w:rsid w:val="003C53C9"/>
    <w:rsid w:val="003C6BBB"/>
    <w:rsid w:val="003D5A4E"/>
    <w:rsid w:val="003D734E"/>
    <w:rsid w:val="003E7E23"/>
    <w:rsid w:val="003F5930"/>
    <w:rsid w:val="00421B76"/>
    <w:rsid w:val="00425F45"/>
    <w:rsid w:val="0043016F"/>
    <w:rsid w:val="00443CDA"/>
    <w:rsid w:val="00462872"/>
    <w:rsid w:val="00464B52"/>
    <w:rsid w:val="00476AF2"/>
    <w:rsid w:val="004A2689"/>
    <w:rsid w:val="004E268C"/>
    <w:rsid w:val="00503453"/>
    <w:rsid w:val="005203AE"/>
    <w:rsid w:val="005754A9"/>
    <w:rsid w:val="00592471"/>
    <w:rsid w:val="00596738"/>
    <w:rsid w:val="005B3594"/>
    <w:rsid w:val="005B61D2"/>
    <w:rsid w:val="005C738E"/>
    <w:rsid w:val="005D0FD2"/>
    <w:rsid w:val="006066A6"/>
    <w:rsid w:val="00636A74"/>
    <w:rsid w:val="006472EE"/>
    <w:rsid w:val="00650D35"/>
    <w:rsid w:val="00652554"/>
    <w:rsid w:val="00660FB0"/>
    <w:rsid w:val="0069126A"/>
    <w:rsid w:val="006F1150"/>
    <w:rsid w:val="006F24B3"/>
    <w:rsid w:val="0070499B"/>
    <w:rsid w:val="00727318"/>
    <w:rsid w:val="00733A43"/>
    <w:rsid w:val="0074758C"/>
    <w:rsid w:val="00751587"/>
    <w:rsid w:val="007C4D48"/>
    <w:rsid w:val="007E19E3"/>
    <w:rsid w:val="007E7158"/>
    <w:rsid w:val="00807FC1"/>
    <w:rsid w:val="00825736"/>
    <w:rsid w:val="00847C7B"/>
    <w:rsid w:val="00857AAD"/>
    <w:rsid w:val="00894F59"/>
    <w:rsid w:val="0089512A"/>
    <w:rsid w:val="008A12E5"/>
    <w:rsid w:val="008B5131"/>
    <w:rsid w:val="008D24B9"/>
    <w:rsid w:val="009271DF"/>
    <w:rsid w:val="0094370F"/>
    <w:rsid w:val="00950CAF"/>
    <w:rsid w:val="0097558D"/>
    <w:rsid w:val="009C3826"/>
    <w:rsid w:val="009C62A4"/>
    <w:rsid w:val="00A1093C"/>
    <w:rsid w:val="00A24EFD"/>
    <w:rsid w:val="00A3418E"/>
    <w:rsid w:val="00A35591"/>
    <w:rsid w:val="00A37356"/>
    <w:rsid w:val="00A43522"/>
    <w:rsid w:val="00A6678D"/>
    <w:rsid w:val="00A72802"/>
    <w:rsid w:val="00A960A4"/>
    <w:rsid w:val="00AB2360"/>
    <w:rsid w:val="00AB7528"/>
    <w:rsid w:val="00AC0986"/>
    <w:rsid w:val="00AC6FEB"/>
    <w:rsid w:val="00B2534C"/>
    <w:rsid w:val="00B34ADD"/>
    <w:rsid w:val="00B46BCC"/>
    <w:rsid w:val="00B5043E"/>
    <w:rsid w:val="00B554B3"/>
    <w:rsid w:val="00B5628E"/>
    <w:rsid w:val="00B67634"/>
    <w:rsid w:val="00B75529"/>
    <w:rsid w:val="00B765F6"/>
    <w:rsid w:val="00B94C8C"/>
    <w:rsid w:val="00BC47B5"/>
    <w:rsid w:val="00BC5481"/>
    <w:rsid w:val="00C0729A"/>
    <w:rsid w:val="00C123CB"/>
    <w:rsid w:val="00C2361A"/>
    <w:rsid w:val="00C45FBD"/>
    <w:rsid w:val="00C57CEC"/>
    <w:rsid w:val="00C642CA"/>
    <w:rsid w:val="00C8625D"/>
    <w:rsid w:val="00C93854"/>
    <w:rsid w:val="00C95B3B"/>
    <w:rsid w:val="00CA6C26"/>
    <w:rsid w:val="00CB4E1C"/>
    <w:rsid w:val="00CB4EF7"/>
    <w:rsid w:val="00D12256"/>
    <w:rsid w:val="00D17740"/>
    <w:rsid w:val="00D21B17"/>
    <w:rsid w:val="00D23B18"/>
    <w:rsid w:val="00D46482"/>
    <w:rsid w:val="00D777CE"/>
    <w:rsid w:val="00D9279C"/>
    <w:rsid w:val="00DA13AD"/>
    <w:rsid w:val="00DC41E2"/>
    <w:rsid w:val="00DD4234"/>
    <w:rsid w:val="00DE14E3"/>
    <w:rsid w:val="00DE51A8"/>
    <w:rsid w:val="00DF7A6C"/>
    <w:rsid w:val="00E44B61"/>
    <w:rsid w:val="00E46834"/>
    <w:rsid w:val="00E522F8"/>
    <w:rsid w:val="00E83F22"/>
    <w:rsid w:val="00E90AF4"/>
    <w:rsid w:val="00EB2317"/>
    <w:rsid w:val="00EC168B"/>
    <w:rsid w:val="00EC6BA3"/>
    <w:rsid w:val="00F27D85"/>
    <w:rsid w:val="00F46926"/>
    <w:rsid w:val="00F665BE"/>
    <w:rsid w:val="00F74329"/>
    <w:rsid w:val="00F9318C"/>
    <w:rsid w:val="00F94809"/>
    <w:rsid w:val="00FB6B15"/>
    <w:rsid w:val="00FD74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1CCAAC"/>
  <w15:chartTrackingRefBased/>
  <w15:docId w15:val="{6F02FA0F-2824-402B-9B57-31DB4F402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54CF"/>
    <w:pPr>
      <w:spacing w:after="0" w:line="240" w:lineRule="auto"/>
      <w:ind w:firstLine="357"/>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2254CF"/>
    <w:pPr>
      <w:ind w:left="720"/>
      <w:contextualSpacing/>
    </w:pPr>
  </w:style>
  <w:style w:type="character" w:styleId="Hyperlink">
    <w:name w:val="Hyperlink"/>
    <w:basedOn w:val="DefaultParagraphFont"/>
    <w:uiPriority w:val="99"/>
    <w:rsid w:val="002254CF"/>
    <w:rPr>
      <w:color w:val="auto"/>
      <w:u w:val="none"/>
    </w:rPr>
  </w:style>
  <w:style w:type="character" w:styleId="CommentReference">
    <w:name w:val="annotation reference"/>
    <w:basedOn w:val="DefaultParagraphFont"/>
    <w:uiPriority w:val="99"/>
    <w:unhideWhenUsed/>
    <w:rsid w:val="002254CF"/>
    <w:rPr>
      <w:sz w:val="16"/>
      <w:szCs w:val="16"/>
    </w:rPr>
  </w:style>
  <w:style w:type="paragraph" w:styleId="CommentText">
    <w:name w:val="annotation text"/>
    <w:basedOn w:val="Normal"/>
    <w:link w:val="CommentTextChar"/>
    <w:uiPriority w:val="99"/>
    <w:unhideWhenUsed/>
    <w:rsid w:val="002254CF"/>
    <w:rPr>
      <w:sz w:val="20"/>
      <w:szCs w:val="20"/>
    </w:rPr>
  </w:style>
  <w:style w:type="character" w:customStyle="1" w:styleId="CommentTextChar">
    <w:name w:val="Comment Text Char"/>
    <w:basedOn w:val="DefaultParagraphFont"/>
    <w:link w:val="CommentText"/>
    <w:uiPriority w:val="99"/>
    <w:rsid w:val="002254CF"/>
    <w:rPr>
      <w:rFonts w:ascii="Arial" w:hAnsi="Arial"/>
      <w:sz w:val="20"/>
      <w:szCs w:val="2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2254CF"/>
    <w:rPr>
      <w:rFonts w:ascii="Arial" w:hAnsi="Arial"/>
    </w:rPr>
  </w:style>
  <w:style w:type="character" w:customStyle="1" w:styleId="Laukeliai">
    <w:name w:val="Laukeliai"/>
    <w:basedOn w:val="DefaultParagraphFont"/>
    <w:uiPriority w:val="1"/>
    <w:rsid w:val="002254CF"/>
    <w:rPr>
      <w:rFonts w:ascii="Arial" w:hAnsi="Arial"/>
      <w:sz w:val="20"/>
    </w:rPr>
  </w:style>
  <w:style w:type="table" w:styleId="LightList">
    <w:name w:val="Light List"/>
    <w:basedOn w:val="TableNormal"/>
    <w:uiPriority w:val="61"/>
    <w:rsid w:val="002254CF"/>
    <w:pPr>
      <w:spacing w:after="0" w:line="240" w:lineRule="auto"/>
    </w:pPr>
    <w:rPr>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BalloonText">
    <w:name w:val="Balloon Text"/>
    <w:basedOn w:val="Normal"/>
    <w:link w:val="BalloonTextChar"/>
    <w:uiPriority w:val="99"/>
    <w:semiHidden/>
    <w:unhideWhenUsed/>
    <w:rsid w:val="002254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54CF"/>
    <w:rPr>
      <w:rFonts w:ascii="Segoe UI" w:hAnsi="Segoe UI" w:cs="Segoe UI"/>
      <w:sz w:val="18"/>
      <w:szCs w:val="18"/>
    </w:rPr>
  </w:style>
  <w:style w:type="paragraph" w:styleId="Header">
    <w:name w:val="header"/>
    <w:basedOn w:val="Normal"/>
    <w:link w:val="HeaderChar"/>
    <w:uiPriority w:val="99"/>
    <w:unhideWhenUsed/>
    <w:rsid w:val="002254CF"/>
    <w:pPr>
      <w:tabs>
        <w:tab w:val="center" w:pos="4819"/>
        <w:tab w:val="right" w:pos="9638"/>
      </w:tabs>
    </w:pPr>
  </w:style>
  <w:style w:type="character" w:customStyle="1" w:styleId="HeaderChar">
    <w:name w:val="Header Char"/>
    <w:basedOn w:val="DefaultParagraphFont"/>
    <w:link w:val="Header"/>
    <w:uiPriority w:val="99"/>
    <w:rsid w:val="002254CF"/>
    <w:rPr>
      <w:rFonts w:ascii="Arial" w:hAnsi="Arial"/>
    </w:rPr>
  </w:style>
  <w:style w:type="paragraph" w:styleId="Footer">
    <w:name w:val="footer"/>
    <w:basedOn w:val="Normal"/>
    <w:link w:val="FooterChar"/>
    <w:uiPriority w:val="99"/>
    <w:unhideWhenUsed/>
    <w:rsid w:val="002254CF"/>
    <w:pPr>
      <w:tabs>
        <w:tab w:val="center" w:pos="4819"/>
        <w:tab w:val="right" w:pos="9638"/>
      </w:tabs>
    </w:pPr>
  </w:style>
  <w:style w:type="character" w:customStyle="1" w:styleId="FooterChar">
    <w:name w:val="Footer Char"/>
    <w:basedOn w:val="DefaultParagraphFont"/>
    <w:link w:val="Footer"/>
    <w:uiPriority w:val="99"/>
    <w:rsid w:val="002254CF"/>
    <w:rPr>
      <w:rFonts w:ascii="Arial" w:hAnsi="Arial"/>
    </w:rPr>
  </w:style>
  <w:style w:type="paragraph" w:styleId="CommentSubject">
    <w:name w:val="annotation subject"/>
    <w:basedOn w:val="CommentText"/>
    <w:next w:val="CommentText"/>
    <w:link w:val="CommentSubjectChar"/>
    <w:uiPriority w:val="99"/>
    <w:semiHidden/>
    <w:unhideWhenUsed/>
    <w:rsid w:val="007E7158"/>
    <w:rPr>
      <w:b/>
      <w:bCs/>
    </w:rPr>
  </w:style>
  <w:style w:type="character" w:customStyle="1" w:styleId="CommentSubjectChar">
    <w:name w:val="Comment Subject Char"/>
    <w:basedOn w:val="CommentTextChar"/>
    <w:link w:val="CommentSubject"/>
    <w:uiPriority w:val="99"/>
    <w:semiHidden/>
    <w:rsid w:val="007E7158"/>
    <w:rPr>
      <w:rFonts w:ascii="Arial" w:hAnsi="Arial"/>
      <w:b/>
      <w:bCs/>
      <w:sz w:val="20"/>
      <w:szCs w:val="20"/>
    </w:rPr>
  </w:style>
  <w:style w:type="paragraph" w:styleId="Revision">
    <w:name w:val="Revision"/>
    <w:hidden/>
    <w:uiPriority w:val="99"/>
    <w:semiHidden/>
    <w:rsid w:val="00A3418E"/>
    <w:pPr>
      <w:spacing w:after="0" w:line="240" w:lineRule="auto"/>
    </w:pPr>
    <w:rPr>
      <w:rFonts w:ascii="Arial" w:hAnsi="Arial"/>
    </w:rPr>
  </w:style>
  <w:style w:type="paragraph" w:customStyle="1" w:styleId="Default">
    <w:name w:val="Default"/>
    <w:rsid w:val="00307835"/>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307835"/>
    <w:pPr>
      <w:spacing w:before="100" w:beforeAutospacing="1" w:after="100" w:afterAutospacing="1"/>
      <w:ind w:firstLine="0"/>
    </w:pPr>
    <w:rPr>
      <w:rFonts w:eastAsia="Times New Roman" w:cs="Arial"/>
      <w:color w:val="000000"/>
      <w:sz w:val="14"/>
      <w:szCs w:val="1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wmf"/><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http://www.stat.gov.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04029EFF0844AD1AAB4EBFFDCE70A0C"/>
        <w:category>
          <w:name w:val="General"/>
          <w:gallery w:val="placeholder"/>
        </w:category>
        <w:types>
          <w:type w:val="bbPlcHdr"/>
        </w:types>
        <w:behaviors>
          <w:behavior w:val="content"/>
        </w:behaviors>
        <w:guid w:val="{39A2D52D-AD6F-4F68-8D85-A4B1669195E6}"/>
      </w:docPartPr>
      <w:docPartBody>
        <w:p w:rsidR="00BB650F" w:rsidRDefault="00B5599D" w:rsidP="00B5599D">
          <w:pPr>
            <w:pStyle w:val="B04029EFF0844AD1AAB4EBFFDCE70A0C"/>
          </w:pPr>
          <w:r w:rsidRPr="00BA53E3">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99D"/>
    <w:rsid w:val="00175C68"/>
    <w:rsid w:val="003C5106"/>
    <w:rsid w:val="004811EC"/>
    <w:rsid w:val="004C655D"/>
    <w:rsid w:val="00546F54"/>
    <w:rsid w:val="00791165"/>
    <w:rsid w:val="00855CA4"/>
    <w:rsid w:val="008D59B8"/>
    <w:rsid w:val="00A86225"/>
    <w:rsid w:val="00B17B13"/>
    <w:rsid w:val="00B5599D"/>
    <w:rsid w:val="00BB650F"/>
    <w:rsid w:val="00F05F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B5599D"/>
    <w:rPr>
      <w:rFonts w:ascii="Arial" w:hAnsi="Arial" w:cs="Arial"/>
      <w:sz w:val="20"/>
      <w:szCs w:val="20"/>
    </w:rPr>
  </w:style>
  <w:style w:type="paragraph" w:customStyle="1" w:styleId="B04029EFF0844AD1AAB4EBFFDCE70A0C">
    <w:name w:val="B04029EFF0844AD1AAB4EBFFDCE70A0C"/>
    <w:rsid w:val="00B559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B964FBFD3DB4B74D8880DF89E68D45BE" ma:contentTypeVersion="9" ma:contentTypeDescription="Kurkite naują dokumentą." ma:contentTypeScope="" ma:versionID="3d3d9259ec1a9bc2794cf11a3acb0b7f">
  <xsd:schema xmlns:xsd="http://www.w3.org/2001/XMLSchema" xmlns:xs="http://www.w3.org/2001/XMLSchema" xmlns:p="http://schemas.microsoft.com/office/2006/metadata/properties" xmlns:ns3="94c9b62d-5901-4a63-97f9-9b2a21012e57" targetNamespace="http://schemas.microsoft.com/office/2006/metadata/properties" ma:root="true" ma:fieldsID="673fe6ed08cc36e52a6b7f271ab63fcd" ns3:_="">
    <xsd:import namespace="94c9b62d-5901-4a63-97f9-9b2a21012e5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c9b62d-5901-4a63-97f9-9b2a21012e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44ABA-7C63-49E1-888F-86F19A32D382}">
  <ds:schemaRefs>
    <ds:schemaRef ds:uri="http://schemas.microsoft.com/sharepoint/v3/contenttype/forms"/>
  </ds:schemaRefs>
</ds:datastoreItem>
</file>

<file path=customXml/itemProps2.xml><?xml version="1.0" encoding="utf-8"?>
<ds:datastoreItem xmlns:ds="http://schemas.openxmlformats.org/officeDocument/2006/customXml" ds:itemID="{D5466C79-33A1-419A-BFFF-DF18D7A1C3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c9b62d-5901-4a63-97f9-9b2a21012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69DAF7-DDC4-4E40-8826-BA2FF3583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7604</Words>
  <Characters>4335</Characters>
  <Application>Microsoft Office Word</Application>
  <DocSecurity>0</DocSecurity>
  <Lines>36</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Ugnė Andriuškevičiūtė</dc:creator>
  <cp:keywords/>
  <dc:description/>
  <cp:lastModifiedBy>Ugnė Andriuškevičiūtė</cp:lastModifiedBy>
  <cp:revision>14</cp:revision>
  <dcterms:created xsi:type="dcterms:W3CDTF">2020-02-12T09:04:00Z</dcterms:created>
  <dcterms:modified xsi:type="dcterms:W3CDTF">2020-03-24T11:52:00Z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0x010100B964FBFD3DB4B74D8880DF89E68D45BE</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Ugne.Andriuskeviciute@ignitis.lt</vt:lpwstr>
  </property>
  <property fmtid="{D5CDD505-2E9C-101B-9397-08002B2CF9AE}" pid="6" name="MSIP_Label_320c693d-44b7-4e16-b3dd-4fcd87401cf5_SetDate">
    <vt:lpwstr>2020-02-18T07:10:47.4172860Z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iteId">
    <vt:lpwstr>ea88e983-d65a-47b3-adb4-3e1c6d2110d2</vt:lpwstr>
  </property>
  <property fmtid="{D5CDD505-2E9C-101B-9397-08002B2CF9AE}" pid="12" name="MSIP_Label_190751af-2442-49a7-b7b9-9f0bcce858c9_Owner">
    <vt:lpwstr>Ugne.Andriuskeviciute@ignitis.lt</vt:lpwstr>
  </property>
  <property fmtid="{D5CDD505-2E9C-101B-9397-08002B2CF9AE}" pid="13" name="MSIP_Label_190751af-2442-49a7-b7b9-9f0bcce858c9_SetDate">
    <vt:lpwstr>2020-02-18T07:10:47.4172860Z</vt:lpwstr>
  </property>
  <property fmtid="{D5CDD505-2E9C-101B-9397-08002B2CF9AE}" pid="14" name="MSIP_Label_190751af-2442-49a7-b7b9-9f0bcce858c9_Name">
    <vt:lpwstr>Be žymos</vt:lpwstr>
  </property>
  <property fmtid="{D5CDD505-2E9C-101B-9397-08002B2CF9AE}" pid="15" name="MSIP_Label_190751af-2442-49a7-b7b9-9f0bcce858c9_Application">
    <vt:lpwstr>Microsoft Azure Information Protection</vt:lpwstr>
  </property>
  <property fmtid="{D5CDD505-2E9C-101B-9397-08002B2CF9AE}" pid="16" name="MSIP_Label_190751af-2442-49a7-b7b9-9f0bcce858c9_Parent">
    <vt:lpwstr>320c693d-44b7-4e16-b3dd-4fcd87401cf5</vt:lpwstr>
  </property>
  <property fmtid="{D5CDD505-2E9C-101B-9397-08002B2CF9AE}" pid="17" name="MSIP_Label_190751af-2442-49a7-b7b9-9f0bcce858c9_Extended_MSFT_Method">
    <vt:lpwstr>Manual</vt:lpwstr>
  </property>
  <property fmtid="{D5CDD505-2E9C-101B-9397-08002B2CF9AE}" pid="18" name="Sensitivity">
    <vt:lpwstr>Viešo naudojimo Be žymos</vt:lpwstr>
  </property>
</Properties>
</file>