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768A7" w14:textId="77777777" w:rsidR="00AC6A98" w:rsidRPr="00AD1C9E" w:rsidRDefault="00AC6A98" w:rsidP="00AC6A98">
      <w:pPr>
        <w:spacing w:after="40" w:line="240" w:lineRule="auto"/>
        <w:jc w:val="center"/>
        <w:rPr>
          <w:rFonts w:ascii="Times New Roman" w:eastAsia="Times New Roman" w:hAnsi="Times New Roman" w:cs="Times New Roman"/>
          <w:b/>
          <w:color w:val="000000"/>
          <w:sz w:val="24"/>
          <w:szCs w:val="24"/>
          <w:lang w:eastAsia="lt-LT"/>
        </w:rPr>
      </w:pPr>
      <w:r w:rsidRPr="00AD1C9E">
        <w:rPr>
          <w:rFonts w:ascii="Times New Roman" w:eastAsia="Times New Roman" w:hAnsi="Times New Roman" w:cs="Times New Roman"/>
          <w:b/>
          <w:color w:val="000000"/>
          <w:sz w:val="24"/>
          <w:szCs w:val="24"/>
          <w:lang w:eastAsia="lt-LT"/>
        </w:rPr>
        <w:t>TECHNINĖ SPECIFIKACIJA</w:t>
      </w:r>
    </w:p>
    <w:p w14:paraId="72E68F2E" w14:textId="77777777" w:rsidR="00AC6A98" w:rsidRPr="00AD1C9E" w:rsidRDefault="00AC6A98" w:rsidP="00AC6A98">
      <w:pPr>
        <w:spacing w:after="40" w:line="240" w:lineRule="auto"/>
        <w:jc w:val="center"/>
        <w:rPr>
          <w:rFonts w:ascii="Times New Roman" w:eastAsia="Times New Roman" w:hAnsi="Times New Roman" w:cs="Times New Roman"/>
          <w:b/>
          <w:color w:val="000000"/>
          <w:sz w:val="24"/>
          <w:szCs w:val="24"/>
          <w:lang w:eastAsia="lt-LT"/>
        </w:rPr>
      </w:pPr>
    </w:p>
    <w:p w14:paraId="120FC09D" w14:textId="77777777" w:rsidR="00AC6A98" w:rsidRPr="00AD1C9E" w:rsidRDefault="00AC6A98" w:rsidP="00AC6A98">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r w:rsidRPr="00AD1C9E">
        <w:rPr>
          <w:rFonts w:ascii="Times New Roman" w:eastAsia="Arial Unicode MS" w:hAnsi="Times New Roman" w:cs="Times New Roman"/>
          <w:b/>
          <w:sz w:val="24"/>
          <w:szCs w:val="24"/>
          <w:bdr w:val="nil"/>
        </w:rPr>
        <w:t>SPECIALIEJI REIKALAVIMAI:</w:t>
      </w:r>
    </w:p>
    <w:p w14:paraId="015D05E7" w14:textId="77777777" w:rsidR="00AC6A98" w:rsidRPr="00AD1C9E" w:rsidRDefault="00AC6A98" w:rsidP="00AC6A98">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68B8319A" w14:textId="77777777" w:rsidR="00AC6A98" w:rsidRPr="00AD1C9E" w:rsidRDefault="00AC6A98" w:rsidP="00AC6A98">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AD1C9E">
        <w:rPr>
          <w:rFonts w:ascii="Times New Roman" w:eastAsia="Arial Unicode MS" w:hAnsi="Times New Roman" w:cs="Times New Roman"/>
          <w:bdr w:val="nil"/>
        </w:rPr>
        <w:t>1. Tiekėjas turi pateikti dokumentus, įrodančius siūlomos įrangos atitikimą kokybės ir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su vertimu į lietuvių kalbą.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7D53D41C" w14:textId="42BBDE1F" w:rsidR="00AC6A98" w:rsidRPr="00AD1C9E" w:rsidRDefault="00AC6A98" w:rsidP="00AC6A98">
      <w:pPr>
        <w:pBdr>
          <w:top w:val="nil"/>
          <w:left w:val="nil"/>
          <w:bottom w:val="nil"/>
          <w:right w:val="nil"/>
          <w:between w:val="nil"/>
          <w:bar w:val="nil"/>
        </w:pBdr>
        <w:spacing w:after="0" w:line="240" w:lineRule="auto"/>
        <w:rPr>
          <w:rFonts w:ascii="Times New Roman" w:eastAsia="Arial Unicode MS" w:hAnsi="Times New Roman" w:cs="Times New Roman"/>
          <w:b/>
          <w:bCs/>
          <w:color w:val="0070C0"/>
          <w:u w:val="single"/>
          <w:bdr w:val="nil"/>
        </w:rPr>
      </w:pPr>
      <w:r w:rsidRPr="00AD1C9E">
        <w:rPr>
          <w:rFonts w:ascii="Times New Roman" w:eastAsia="Arial Unicode MS" w:hAnsi="Times New Roman" w:cs="Times New Roman"/>
          <w:b/>
          <w:bCs/>
          <w:color w:val="0070C0"/>
          <w:u w:val="single"/>
          <w:bdr w:val="nil"/>
        </w:rPr>
        <w:t xml:space="preserve">Prekių aprašymas, </w:t>
      </w:r>
      <w:hyperlink r:id="rId8" w:history="1">
        <w:r w:rsidRPr="00AD1C9E">
          <w:rPr>
            <w:rFonts w:ascii="Times New Roman" w:eastAsia="Arial Unicode MS" w:hAnsi="Times New Roman" w:cs="Times New Roman"/>
            <w:b/>
            <w:bCs/>
            <w:color w:val="0563C1"/>
            <w:u w:val="single"/>
            <w:bdr w:val="nil"/>
          </w:rPr>
          <w:t>https://www.mindray.com/en/products/patient-monitoring/continuous-patient-monitoring/benevision-n17-n15-n12</w:t>
        </w:r>
      </w:hyperlink>
      <w:r w:rsidRPr="00AD1C9E">
        <w:rPr>
          <w:rFonts w:ascii="Times New Roman" w:eastAsia="Arial Unicode MS" w:hAnsi="Times New Roman" w:cs="Times New Roman"/>
          <w:b/>
          <w:bCs/>
          <w:color w:val="0070C0"/>
          <w:u w:val="single"/>
          <w:bdr w:val="nil"/>
        </w:rPr>
        <w:t xml:space="preserve">, </w:t>
      </w:r>
      <w:hyperlink r:id="rId9" w:history="1">
        <w:r w:rsidR="00D600EB" w:rsidRPr="0024667A">
          <w:rPr>
            <w:rStyle w:val="Hipersaitas"/>
            <w:rFonts w:ascii="Times New Roman" w:eastAsia="Arial Unicode MS" w:hAnsi="Times New Roman" w:cs="Times New Roman"/>
            <w:b/>
            <w:bCs/>
            <w:bdr w:val="nil"/>
          </w:rPr>
          <w:t>https://www.dell.com/support/home/en-lt/product-support/product/optiplex-7410-plus-aio/docs</w:t>
        </w:r>
      </w:hyperlink>
      <w:r w:rsidR="00D600EB">
        <w:rPr>
          <w:rFonts w:ascii="Times New Roman" w:eastAsia="Arial Unicode MS" w:hAnsi="Times New Roman" w:cs="Times New Roman"/>
          <w:b/>
          <w:bCs/>
          <w:color w:val="0070C0"/>
          <w:u w:val="single"/>
          <w:bdr w:val="nil"/>
        </w:rPr>
        <w:t xml:space="preserve">; </w:t>
      </w:r>
      <w:r w:rsidR="00552679" w:rsidRPr="00552679">
        <w:rPr>
          <w:rFonts w:ascii="Times New Roman" w:eastAsia="Arial Unicode MS" w:hAnsi="Times New Roman" w:cs="Times New Roman"/>
          <w:b/>
          <w:bCs/>
          <w:color w:val="0070C0"/>
          <w:u w:val="single"/>
          <w:bdr w:val="nil"/>
        </w:rPr>
        <w:t>https://www.hp.com/lt-lt/home.html</w:t>
      </w:r>
    </w:p>
    <w:p w14:paraId="13FD2272" w14:textId="77777777" w:rsidR="00AC6A98" w:rsidRPr="00AD1C9E" w:rsidRDefault="00AC6A98" w:rsidP="00AC6A98">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AD1C9E">
        <w:rPr>
          <w:rFonts w:ascii="Times New Roman" w:eastAsia="Arial Unicode MS" w:hAnsi="Times New Roman" w:cs="Times New Roman"/>
          <w:bdr w:val="nil"/>
        </w:rPr>
        <w:t>2. Visoms nurodytoms konkrečioms medžiagoms ir/ar konkretiems pavadinimams, standartams ir pan. taikoma „arba lygiavertis“. Tiekėjas, siūlantis lygiavertę prekę, privalo savo pasiūlyme patikimomis priemonėmis įrodyti, kad siūloma prekė yra lygiavertė ir atitinka techninėje specifikacijoje keliamus reikalavimus.</w:t>
      </w:r>
    </w:p>
    <w:p w14:paraId="711F3505" w14:textId="77777777" w:rsidR="00AC6A98" w:rsidRPr="00AD1C9E" w:rsidRDefault="00AC6A98" w:rsidP="00AC6A98">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AD1C9E">
        <w:rPr>
          <w:rFonts w:ascii="Times New Roman" w:eastAsia="Arial Unicode MS" w:hAnsi="Times New Roman" w:cs="Times New Roman"/>
          <w:bdr w:val="nil"/>
        </w:rPr>
        <w:t xml:space="preserve">3. Tiekėjas turi būti siūlomos įrangos gamintojas arba oficialus siūlomos įrangos gamintojo įgaliotasis atstovas, arba turi turėti rašytinį susitarimą su tokiu įgaliotuoju atstovu dėl prekybos šia įranga ir su pasiūlymu turi pateikti tai patvirtinantį dokumentą. </w:t>
      </w:r>
    </w:p>
    <w:p w14:paraId="5541F734" w14:textId="77777777" w:rsidR="00AC6A98" w:rsidRPr="00AD1C9E" w:rsidRDefault="00AC6A98" w:rsidP="00AC6A98">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AD1C9E">
        <w:rPr>
          <w:rFonts w:ascii="Times New Roman" w:eastAsia="Arial Unicode MS" w:hAnsi="Times New Roman" w:cs="Times New Roman"/>
          <w:bdr w:val="nil"/>
        </w:rPr>
        <w:t>Tiekėjas turi turėti gamintojo 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w:t>
      </w:r>
    </w:p>
    <w:p w14:paraId="5EB55F6E" w14:textId="77777777" w:rsidR="00AC6A98" w:rsidRPr="00AD1C9E" w:rsidRDefault="00AC6A98" w:rsidP="00AC6A98">
      <w:pPr>
        <w:pBdr>
          <w:top w:val="nil"/>
          <w:left w:val="nil"/>
          <w:bottom w:val="nil"/>
          <w:right w:val="nil"/>
          <w:between w:val="nil"/>
          <w:bar w:val="nil"/>
        </w:pBdr>
        <w:spacing w:after="0" w:line="240" w:lineRule="auto"/>
        <w:jc w:val="both"/>
        <w:rPr>
          <w:rFonts w:ascii="Times New Roman" w:eastAsia="Arial Unicode MS" w:hAnsi="Times New Roman" w:cs="Times New Roman"/>
          <w:b/>
          <w:bCs/>
          <w:color w:val="0070C0"/>
          <w:u w:val="single"/>
          <w:bdr w:val="nil"/>
        </w:rPr>
      </w:pPr>
      <w:r w:rsidRPr="00AD1C9E">
        <w:rPr>
          <w:rFonts w:ascii="Times New Roman" w:eastAsia="Arial Unicode MS" w:hAnsi="Times New Roman" w:cs="Times New Roman"/>
          <w:b/>
          <w:bCs/>
          <w:color w:val="0070C0"/>
          <w:u w:val="single"/>
          <w:bdr w:val="nil"/>
        </w:rPr>
        <w:t xml:space="preserve">Gamintojo įgaliojimas. </w:t>
      </w:r>
    </w:p>
    <w:p w14:paraId="6F1ADB1F" w14:textId="77777777" w:rsidR="00AC6A98" w:rsidRPr="00AD1C9E" w:rsidRDefault="00AC6A98" w:rsidP="00AC6A98">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AD1C9E">
        <w:rPr>
          <w:rFonts w:ascii="Times New Roman" w:eastAsia="Arial Unicode MS" w:hAnsi="Times New Roman" w:cs="Times New Roman"/>
          <w:bdr w:val="nil"/>
        </w:rPr>
        <w:t>4. Į pasiūlymo kainą turi būti įskaičiuotas įrangos pristatymas į VšĮ Vilniaus universiteto ligoninės Santaros klinikų sandėlį, pervežimas iš sandėlio į instaliavimo vietą, instaliavimas, po instaliavimo likusių įpakavimo medžiagų išvežimas (utilizavimas) ir personalo apmokymas.</w:t>
      </w:r>
    </w:p>
    <w:p w14:paraId="74551E22" w14:textId="77777777" w:rsidR="00AC6A98" w:rsidRPr="00AD1C9E" w:rsidRDefault="00AC6A98" w:rsidP="00AC6A98">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AD1C9E">
        <w:rPr>
          <w:rFonts w:ascii="Times New Roman" w:eastAsia="Arial Unicode MS" w:hAnsi="Times New Roman" w:cs="Times New Roman"/>
          <w:bdr w:val="nil"/>
        </w:rPr>
        <w:t>5. 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0071F185" w14:textId="77777777" w:rsidR="00AC6A98" w:rsidRPr="00AD1C9E" w:rsidRDefault="00AC6A98" w:rsidP="00AC6A98">
      <w:pPr>
        <w:pBdr>
          <w:top w:val="nil"/>
          <w:left w:val="nil"/>
          <w:bottom w:val="nil"/>
          <w:right w:val="nil"/>
          <w:between w:val="nil"/>
          <w:bar w:val="nil"/>
        </w:pBdr>
        <w:spacing w:after="0" w:line="240" w:lineRule="auto"/>
        <w:jc w:val="both"/>
        <w:rPr>
          <w:rFonts w:ascii="Times New Roman" w:eastAsia="Arial Unicode MS" w:hAnsi="Times New Roman" w:cs="Times New Roman"/>
          <w:b/>
          <w:bCs/>
          <w:color w:val="0070C0"/>
          <w:u w:val="single"/>
          <w:bdr w:val="nil"/>
        </w:rPr>
      </w:pPr>
      <w:r w:rsidRPr="00AD1C9E">
        <w:rPr>
          <w:rFonts w:ascii="Times New Roman" w:eastAsia="Arial Unicode MS" w:hAnsi="Times New Roman" w:cs="Times New Roman"/>
          <w:b/>
          <w:bCs/>
          <w:color w:val="0070C0"/>
          <w:u w:val="single"/>
          <w:bdr w:val="nil"/>
        </w:rPr>
        <w:t xml:space="preserve">CE sertifikatas </w:t>
      </w:r>
    </w:p>
    <w:p w14:paraId="2E4B35D6" w14:textId="77777777" w:rsidR="00AC6A98" w:rsidRPr="00AD1C9E" w:rsidRDefault="00AC6A98" w:rsidP="00AC6A98">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AD1C9E">
        <w:rPr>
          <w:rFonts w:ascii="Times New Roman" w:eastAsia="Arial Unicode MS" w:hAnsi="Times New Roman" w:cs="Times New Roman"/>
          <w:bdr w:val="nil"/>
        </w:rPr>
        <w:t>6. Garantinis laikotarpis:</w:t>
      </w:r>
    </w:p>
    <w:p w14:paraId="165D2744" w14:textId="77777777" w:rsidR="00AC6A98" w:rsidRPr="00AD1C9E" w:rsidRDefault="00AC6A98" w:rsidP="00AC6A98">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AD1C9E">
        <w:rPr>
          <w:rFonts w:ascii="Times New Roman" w:eastAsia="Arial Unicode MS" w:hAnsi="Times New Roman" w:cs="Times New Roman"/>
          <w:bdr w:val="nil"/>
        </w:rPr>
        <w:t>6.1. Ne mažiau nei 24 mėn.</w:t>
      </w:r>
    </w:p>
    <w:p w14:paraId="0EB8167D" w14:textId="77777777" w:rsidR="00AC6A98" w:rsidRPr="00AD1C9E" w:rsidRDefault="00AC6A98" w:rsidP="00AC6A98">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AD1C9E">
        <w:rPr>
          <w:rFonts w:ascii="Times New Roman" w:eastAsia="Arial Unicode MS" w:hAnsi="Times New Roman" w:cs="Times New Roman"/>
          <w:bdr w:val="nil"/>
        </w:rPr>
        <w:t>6.2. 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p w14:paraId="47436CC6" w14:textId="77777777" w:rsidR="00AC6A98" w:rsidRPr="00AD1C9E" w:rsidRDefault="00AC6A98" w:rsidP="00AC6A98">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AD1C9E">
        <w:rPr>
          <w:rFonts w:ascii="Times New Roman" w:eastAsia="Arial Unicode MS" w:hAnsi="Times New Roman" w:cs="Times New Roman"/>
          <w:bdr w:val="nil"/>
        </w:rPr>
        <w:t>7. Kartu su įranga pateikiama dokumentacija:</w:t>
      </w:r>
    </w:p>
    <w:p w14:paraId="00B0C256" w14:textId="77777777" w:rsidR="00AC6A98" w:rsidRPr="00AD1C9E" w:rsidRDefault="00AC6A98" w:rsidP="00AC6A98">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AD1C9E">
        <w:rPr>
          <w:rFonts w:ascii="Times New Roman" w:eastAsia="Arial Unicode MS" w:hAnsi="Times New Roman" w:cs="Times New Roman"/>
          <w:bdr w:val="nil"/>
        </w:rPr>
        <w:t>7.1. Naudojimo instrukcija lietuvių kalba,</w:t>
      </w:r>
    </w:p>
    <w:p w14:paraId="181C034F" w14:textId="77777777" w:rsidR="00AC6A98" w:rsidRPr="00AD1C9E" w:rsidRDefault="00AC6A98" w:rsidP="00AC6A98">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AD1C9E">
        <w:rPr>
          <w:rFonts w:ascii="Times New Roman" w:eastAsia="Arial Unicode MS" w:hAnsi="Times New Roman" w:cs="Times New Roman"/>
          <w:bdr w:val="nil"/>
        </w:rPr>
        <w:t>7.2. Serviso dokumentacija lietuvių arba anglų kalba.</w:t>
      </w:r>
    </w:p>
    <w:p w14:paraId="05B7ABAC" w14:textId="77777777" w:rsidR="00AC6A98" w:rsidRPr="00AD1C9E" w:rsidRDefault="00AC6A98" w:rsidP="00AC6A98">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p>
    <w:p w14:paraId="7241866A" w14:textId="77777777" w:rsidR="00AC6A98" w:rsidRPr="00AD1C9E" w:rsidRDefault="00AC6A98" w:rsidP="00AC6A98">
      <w:pPr>
        <w:pBdr>
          <w:top w:val="nil"/>
          <w:left w:val="nil"/>
          <w:bottom w:val="nil"/>
          <w:right w:val="nil"/>
          <w:between w:val="nil"/>
          <w:bar w:val="nil"/>
        </w:pBdr>
        <w:spacing w:after="0" w:line="240" w:lineRule="auto"/>
        <w:jc w:val="both"/>
        <w:rPr>
          <w:rFonts w:ascii="Times New Roman" w:eastAsia="Times New Roman" w:hAnsi="Times New Roman" w:cs="Times New Roman"/>
          <w:b/>
          <w:bCs/>
          <w:color w:val="000000"/>
          <w:lang w:eastAsia="lt-LT"/>
        </w:rPr>
      </w:pPr>
      <w:r w:rsidRPr="00AD1C9E">
        <w:rPr>
          <w:rFonts w:ascii="Times New Roman" w:eastAsia="Times New Roman" w:hAnsi="Times New Roman" w:cs="Times New Roman"/>
          <w:b/>
          <w:bCs/>
          <w:color w:val="000000"/>
          <w:lang w:eastAsia="lt-LT"/>
        </w:rPr>
        <w:t>APLINKOSAUGINIAI REIKALAVIMAI</w:t>
      </w:r>
    </w:p>
    <w:p w14:paraId="56CE770C" w14:textId="77777777" w:rsidR="00AC6A98" w:rsidRPr="00AD1C9E" w:rsidRDefault="00AC6A98" w:rsidP="00AC6A98">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p>
    <w:p w14:paraId="49B9E432" w14:textId="77777777" w:rsidR="00AC6A98" w:rsidRPr="00AD1C9E" w:rsidRDefault="00AC6A98" w:rsidP="00AC6A98">
      <w:pPr>
        <w:pBdr>
          <w:top w:val="nil"/>
          <w:left w:val="nil"/>
          <w:bottom w:val="nil"/>
          <w:right w:val="nil"/>
          <w:between w:val="nil"/>
          <w:bar w:val="nil"/>
        </w:pBdr>
        <w:spacing w:after="0" w:line="240" w:lineRule="auto"/>
        <w:jc w:val="both"/>
        <w:rPr>
          <w:rFonts w:ascii="Times New Roman" w:eastAsia="Times New Roman" w:hAnsi="Times New Roman" w:cs="Times New Roman"/>
          <w:color w:val="000000"/>
          <w:lang w:eastAsia="lt-LT"/>
        </w:rPr>
      </w:pPr>
      <w:r w:rsidRPr="00AD1C9E">
        <w:rPr>
          <w:rFonts w:ascii="Times New Roman" w:eastAsia="Times New Roman" w:hAnsi="Times New Roman" w:cs="Times New Roman"/>
          <w:color w:val="000000"/>
          <w:lang w:eastAsia="lt-LT"/>
        </w:rPr>
        <w:t xml:space="preserve">Pirkimas vykdomas vadovaujantis Lietuvos Respublikos aplinkos ministro 2011 m. birželio 28 d. įsakymu Nr. D1-508 „Dėl produktų, kurių viešiesiems pirkimams ir pirkimams taikytini aplinkos apsaugos kriterijai, </w:t>
      </w:r>
      <w:r w:rsidRPr="00AD1C9E">
        <w:rPr>
          <w:rFonts w:ascii="Times New Roman" w:eastAsia="Times New Roman" w:hAnsi="Times New Roman" w:cs="Times New Roman"/>
          <w:color w:val="000000"/>
          <w:lang w:eastAsia="lt-LT"/>
        </w:rPr>
        <w:lastRenderedPageBreak/>
        <w:t xml:space="preserve">sąrašo, aplinkos apsaugos kriterijų ir aplinkos apsaugos kriterijų, kuriuos perkančiosios organizacijos ir perkantieji subjektai turi taikyti pirkdami prekes, paslaugas ar darbus, taikymo tvarkos aprašo patvirtinimo“ (aktualia redakcija). </w:t>
      </w:r>
    </w:p>
    <w:p w14:paraId="7B742E06" w14:textId="77777777" w:rsidR="00AC6A98" w:rsidRPr="00AD1C9E" w:rsidRDefault="00AC6A98" w:rsidP="00AC6A98">
      <w:pPr>
        <w:pBdr>
          <w:top w:val="nil"/>
          <w:left w:val="nil"/>
          <w:bottom w:val="nil"/>
          <w:right w:val="nil"/>
          <w:between w:val="nil"/>
          <w:bar w:val="nil"/>
        </w:pBdr>
        <w:spacing w:after="0" w:line="240" w:lineRule="auto"/>
        <w:jc w:val="both"/>
        <w:rPr>
          <w:rFonts w:ascii="Times New Roman" w:eastAsia="Times New Roman" w:hAnsi="Times New Roman" w:cs="Times New Roman"/>
          <w:color w:val="000000"/>
          <w:lang w:eastAsia="lt-LT"/>
        </w:rPr>
      </w:pPr>
      <w:r w:rsidRPr="00AD1C9E">
        <w:rPr>
          <w:rFonts w:ascii="Times New Roman" w:eastAsia="Times New Roman" w:hAnsi="Times New Roman" w:cs="Times New Roman"/>
          <w:color w:val="000000"/>
          <w:lang w:eastAsia="lt-LT"/>
        </w:rPr>
        <w:t>1. Prekių pakuotės turi būti laikytinos perdirbamosiomis pakuotėmis pagal Lietuvos Respublikos mokesčio už aplinkos teršimą įstatymo nuostatas. Pateikiami atitiktį reikalavimams įrodantys dokumentai: gamintojo ir (ar) prekės tiekėjo  raštiškas patvirtinimas, kad prekių pakuotės yra perdirbamos ar deklaracija arba kiti lygiaverčiai įrodymai</w:t>
      </w:r>
    </w:p>
    <w:p w14:paraId="557C9399" w14:textId="720E4654" w:rsidR="007E7789" w:rsidRPr="00552679" w:rsidRDefault="003853D1" w:rsidP="00AC6A98">
      <w:pPr>
        <w:pBdr>
          <w:top w:val="nil"/>
          <w:left w:val="nil"/>
          <w:bottom w:val="nil"/>
          <w:right w:val="nil"/>
          <w:between w:val="nil"/>
          <w:bar w:val="nil"/>
        </w:pBdr>
        <w:spacing w:after="0" w:line="240" w:lineRule="auto"/>
        <w:jc w:val="both"/>
        <w:rPr>
          <w:rFonts w:ascii="Times New Roman" w:eastAsia="Times New Roman" w:hAnsi="Times New Roman" w:cs="Times New Roman"/>
          <w:b/>
          <w:bCs/>
          <w:color w:val="0070C0"/>
          <w:u w:val="single"/>
          <w:lang w:eastAsia="lt-LT"/>
        </w:rPr>
      </w:pPr>
      <w:r>
        <w:rPr>
          <w:rFonts w:ascii="Times New Roman" w:eastAsia="Times New Roman" w:hAnsi="Times New Roman" w:cs="Times New Roman"/>
          <w:b/>
          <w:bCs/>
          <w:color w:val="0070C0"/>
          <w:u w:val="single"/>
          <w:lang w:eastAsia="lt-LT"/>
        </w:rPr>
        <w:t xml:space="preserve">Mindray gamintojo dokumentai psl. Nr. </w:t>
      </w:r>
      <w:r w:rsidR="00D93259">
        <w:rPr>
          <w:rFonts w:ascii="Times New Roman" w:eastAsia="Times New Roman" w:hAnsi="Times New Roman" w:cs="Times New Roman"/>
          <w:b/>
          <w:bCs/>
          <w:color w:val="0070C0"/>
          <w:u w:val="single"/>
          <w:lang w:eastAsia="lt-LT"/>
        </w:rPr>
        <w:t>4, 5, 7</w:t>
      </w:r>
      <w:r>
        <w:rPr>
          <w:rFonts w:ascii="Times New Roman" w:eastAsia="Times New Roman" w:hAnsi="Times New Roman" w:cs="Times New Roman"/>
          <w:b/>
          <w:bCs/>
          <w:color w:val="0070C0"/>
          <w:u w:val="single"/>
          <w:lang w:eastAsia="lt-LT"/>
        </w:rPr>
        <w:t xml:space="preserve">; </w:t>
      </w:r>
      <w:r w:rsidR="00AC6A98" w:rsidRPr="00AD1C9E">
        <w:rPr>
          <w:rFonts w:ascii="Times New Roman" w:eastAsia="Times New Roman" w:hAnsi="Times New Roman" w:cs="Times New Roman"/>
          <w:b/>
          <w:bCs/>
          <w:color w:val="0070C0"/>
          <w:u w:val="single"/>
          <w:lang w:eastAsia="lt-LT"/>
        </w:rPr>
        <w:t>DELL gamintojo dokumentai psl. Nr. 1-14</w:t>
      </w:r>
      <w:r w:rsidR="005568BC">
        <w:rPr>
          <w:rFonts w:ascii="Times New Roman" w:eastAsia="Times New Roman" w:hAnsi="Times New Roman" w:cs="Times New Roman"/>
          <w:b/>
          <w:bCs/>
          <w:color w:val="0070C0"/>
          <w:u w:val="single"/>
          <w:lang w:eastAsia="lt-LT"/>
        </w:rPr>
        <w:t>; HP gamintojo dokumentai</w:t>
      </w:r>
      <w:r w:rsidR="00CB2D24">
        <w:rPr>
          <w:rFonts w:ascii="Times New Roman" w:eastAsia="Times New Roman" w:hAnsi="Times New Roman" w:cs="Times New Roman"/>
          <w:b/>
          <w:bCs/>
          <w:color w:val="0070C0"/>
          <w:u w:val="single"/>
          <w:lang w:eastAsia="lt-LT"/>
        </w:rPr>
        <w:t xml:space="preserve"> psl. Nr. 71-100</w:t>
      </w:r>
      <w:r w:rsidR="005568BC">
        <w:rPr>
          <w:rFonts w:ascii="Times New Roman" w:eastAsia="Times New Roman" w:hAnsi="Times New Roman" w:cs="Times New Roman"/>
          <w:b/>
          <w:bCs/>
          <w:color w:val="0070C0"/>
          <w:u w:val="single"/>
          <w:lang w:eastAsia="lt-LT"/>
        </w:rPr>
        <w:t xml:space="preserve">  ,Tiekėjo deklaracija dėl prekių pakuotės perdirbimo.</w:t>
      </w:r>
    </w:p>
    <w:p w14:paraId="03B401C9" w14:textId="19DC57D0" w:rsidR="00AC6A98" w:rsidRPr="00AD1C9E" w:rsidRDefault="00AC6A98" w:rsidP="00AC6A98">
      <w:pPr>
        <w:pBdr>
          <w:top w:val="nil"/>
          <w:left w:val="nil"/>
          <w:bottom w:val="nil"/>
          <w:right w:val="nil"/>
          <w:between w:val="nil"/>
          <w:bar w:val="nil"/>
        </w:pBdr>
        <w:spacing w:after="0" w:line="240" w:lineRule="auto"/>
        <w:jc w:val="both"/>
        <w:rPr>
          <w:rFonts w:ascii="Times New Roman" w:eastAsia="Times New Roman" w:hAnsi="Times New Roman" w:cs="Times New Roman"/>
          <w:color w:val="000000"/>
          <w:lang w:eastAsia="lt-LT"/>
        </w:rPr>
      </w:pPr>
      <w:r w:rsidRPr="00AD1C9E">
        <w:rPr>
          <w:rFonts w:ascii="Times New Roman" w:eastAsia="Times New Roman" w:hAnsi="Times New Roman" w:cs="Times New Roman"/>
          <w:color w:val="000000"/>
          <w:lang w:eastAsia="lt-LT"/>
        </w:rPr>
        <w:t>2. Siūlomos prekės sudėtyje nėra cheminių medžiagų, įtrauktų į REACH reglamento 57 straipsnį. Prekės veikimui nebus naudojamos eksploatacinės medžiagos, įtrauktos į REACH reglamento 57 straipsnį. Pateikiami atitiktį reikalavimams įrodantys dokumentai: gamintojo techniniai dokumentai arba paskelbtosios (notifikuotos) institucijos atlikto bandymo protokolas, arba kiti lygiaverčiai įrodymai.</w:t>
      </w:r>
    </w:p>
    <w:p w14:paraId="2BB534F7" w14:textId="08D8A7DB" w:rsidR="00AC6A98" w:rsidRPr="005568BC" w:rsidRDefault="00D93259" w:rsidP="00AC6A98">
      <w:pPr>
        <w:pBdr>
          <w:top w:val="nil"/>
          <w:left w:val="nil"/>
          <w:bottom w:val="nil"/>
          <w:right w:val="nil"/>
          <w:between w:val="nil"/>
          <w:bar w:val="nil"/>
        </w:pBdr>
        <w:spacing w:after="0" w:line="240" w:lineRule="auto"/>
        <w:jc w:val="both"/>
        <w:rPr>
          <w:rFonts w:ascii="Times New Roman" w:eastAsia="Times New Roman" w:hAnsi="Times New Roman" w:cs="Times New Roman"/>
          <w:b/>
          <w:bCs/>
          <w:color w:val="0070C0"/>
          <w:u w:val="single"/>
          <w:lang w:val="en-US" w:eastAsia="lt-LT"/>
        </w:rPr>
      </w:pPr>
      <w:r>
        <w:rPr>
          <w:rFonts w:ascii="Times New Roman" w:eastAsia="Times New Roman" w:hAnsi="Times New Roman" w:cs="Times New Roman"/>
          <w:b/>
          <w:bCs/>
          <w:color w:val="0070C0"/>
          <w:u w:val="single"/>
          <w:lang w:eastAsia="lt-LT"/>
        </w:rPr>
        <w:t>Mindray gamintojo dokumentai psl. Nr.</w:t>
      </w:r>
      <w:r>
        <w:rPr>
          <w:rFonts w:ascii="Times New Roman" w:eastAsia="Times New Roman" w:hAnsi="Times New Roman" w:cs="Times New Roman"/>
          <w:b/>
          <w:bCs/>
          <w:color w:val="0070C0"/>
          <w:u w:val="single"/>
          <w:lang w:eastAsia="lt-LT"/>
        </w:rPr>
        <w:t xml:space="preserve"> </w:t>
      </w:r>
      <w:r>
        <w:rPr>
          <w:rFonts w:ascii="Times New Roman" w:eastAsia="Times New Roman" w:hAnsi="Times New Roman" w:cs="Times New Roman"/>
          <w:b/>
          <w:bCs/>
          <w:color w:val="0070C0"/>
          <w:u w:val="single"/>
          <w:lang w:val="en-US" w:eastAsia="lt-LT"/>
        </w:rPr>
        <w:t>1</w:t>
      </w:r>
      <w:r w:rsidR="003853D1">
        <w:rPr>
          <w:rFonts w:ascii="Times New Roman" w:eastAsia="Times New Roman" w:hAnsi="Times New Roman" w:cs="Times New Roman"/>
          <w:b/>
          <w:bCs/>
          <w:color w:val="0070C0"/>
          <w:u w:val="single"/>
          <w:lang w:eastAsia="lt-LT"/>
        </w:rPr>
        <w:t>;</w:t>
      </w:r>
      <w:r w:rsidR="00AC6A98" w:rsidRPr="00AD1C9E">
        <w:rPr>
          <w:rFonts w:ascii="Times New Roman" w:eastAsia="Times New Roman" w:hAnsi="Times New Roman" w:cs="Times New Roman"/>
          <w:b/>
          <w:bCs/>
          <w:color w:val="0070C0"/>
          <w:u w:val="single"/>
          <w:lang w:eastAsia="lt-LT"/>
        </w:rPr>
        <w:t xml:space="preserve"> DELL gamintojo dokumentai psl. Nr. 15-72</w:t>
      </w:r>
      <w:r w:rsidR="005568BC">
        <w:rPr>
          <w:rFonts w:ascii="Times New Roman" w:eastAsia="Times New Roman" w:hAnsi="Times New Roman" w:cs="Times New Roman"/>
          <w:b/>
          <w:bCs/>
          <w:color w:val="0070C0"/>
          <w:u w:val="single"/>
          <w:lang w:eastAsia="lt-LT"/>
        </w:rPr>
        <w:t xml:space="preserve">; </w:t>
      </w:r>
      <w:bookmarkStart w:id="0" w:name="_Hlk132894288"/>
      <w:r w:rsidR="005568BC">
        <w:rPr>
          <w:rFonts w:ascii="Times New Roman" w:eastAsia="Times New Roman" w:hAnsi="Times New Roman" w:cs="Times New Roman"/>
          <w:b/>
          <w:bCs/>
          <w:color w:val="0070C0"/>
          <w:u w:val="single"/>
          <w:lang w:eastAsia="lt-LT"/>
        </w:rPr>
        <w:t>HP gamintojo dokumentai psl. Nr. 1</w:t>
      </w:r>
      <w:r w:rsidR="009C3789">
        <w:rPr>
          <w:rFonts w:ascii="Times New Roman" w:eastAsia="Times New Roman" w:hAnsi="Times New Roman" w:cs="Times New Roman"/>
          <w:b/>
          <w:bCs/>
          <w:color w:val="0070C0"/>
          <w:u w:val="single"/>
          <w:lang w:eastAsia="lt-LT"/>
        </w:rPr>
        <w:t>-8</w:t>
      </w:r>
      <w:r w:rsidR="005568BC">
        <w:rPr>
          <w:rFonts w:ascii="Times New Roman" w:eastAsia="Times New Roman" w:hAnsi="Times New Roman" w:cs="Times New Roman"/>
          <w:b/>
          <w:bCs/>
          <w:color w:val="0070C0"/>
          <w:u w:val="single"/>
          <w:lang w:eastAsia="lt-LT"/>
        </w:rPr>
        <w:t>.</w:t>
      </w:r>
      <w:bookmarkEnd w:id="0"/>
    </w:p>
    <w:p w14:paraId="61BDC35E" w14:textId="77777777" w:rsidR="00AC6A98" w:rsidRPr="00AD1C9E" w:rsidRDefault="00AC6A98" w:rsidP="00AC6A98">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AD1C9E">
        <w:rPr>
          <w:rFonts w:ascii="Times New Roman" w:eastAsia="Times New Roman" w:hAnsi="Times New Roman" w:cs="Times New Roman"/>
          <w:color w:val="000000"/>
          <w:lang w:eastAsia="lt-LT"/>
        </w:rPr>
        <w:t>3. Dengiamieji mišiniai, gamintojo naudojami bet kokioms metalinėms dalims padengti, neturi būti klasifikuojami pagal Europos Parlamento ir Tarybos reglamentą (EB) Nr. 1272/2008 kaip:</w:t>
      </w:r>
    </w:p>
    <w:p w14:paraId="47FCCC9B" w14:textId="77777777" w:rsidR="00AC6A98" w:rsidRPr="00AD1C9E" w:rsidRDefault="00AC6A98" w:rsidP="00AC6A98">
      <w:pPr>
        <w:pBdr>
          <w:top w:val="nil"/>
          <w:left w:val="nil"/>
          <w:bottom w:val="nil"/>
          <w:right w:val="nil"/>
          <w:between w:val="nil"/>
          <w:bar w:val="nil"/>
        </w:pBdr>
        <w:spacing w:after="0" w:line="240" w:lineRule="auto"/>
        <w:jc w:val="both"/>
        <w:rPr>
          <w:rFonts w:ascii="Times New Roman" w:eastAsia="Times New Roman" w:hAnsi="Times New Roman" w:cs="Times New Roman"/>
          <w:color w:val="000000"/>
          <w:lang w:eastAsia="lt-LT"/>
        </w:rPr>
      </w:pPr>
      <w:r w:rsidRPr="00AD1C9E">
        <w:rPr>
          <w:rFonts w:ascii="Times New Roman" w:eastAsia="Times New Roman" w:hAnsi="Times New Roman" w:cs="Times New Roman"/>
          <w:color w:val="000000"/>
          <w:lang w:eastAsia="lt-LT"/>
        </w:rPr>
        <w:t>•1 arba 2 kategorijos kancerogeniniai, mutageniniai ar toksiški reprodukcijai;</w:t>
      </w:r>
    </w:p>
    <w:p w14:paraId="48423FE2" w14:textId="77777777" w:rsidR="00AC6A98" w:rsidRPr="00AD1C9E" w:rsidRDefault="00AC6A98" w:rsidP="00AC6A98">
      <w:pPr>
        <w:spacing w:after="0" w:line="240" w:lineRule="auto"/>
        <w:jc w:val="both"/>
        <w:rPr>
          <w:rFonts w:ascii="Times New Roman" w:eastAsia="Arial Unicode MS" w:hAnsi="Times New Roman" w:cs="Times New Roman"/>
          <w:bdr w:val="nil"/>
        </w:rPr>
      </w:pPr>
      <w:r w:rsidRPr="00AD1C9E">
        <w:rPr>
          <w:rFonts w:ascii="Times New Roman" w:eastAsia="Times New Roman" w:hAnsi="Times New Roman" w:cs="Times New Roman"/>
          <w:color w:val="000000"/>
          <w:lang w:eastAsia="lt-LT"/>
        </w:rPr>
        <w:t>• ūmiai toksiški per burną, odą ar kvėpavimo takus (1 ar 2 kategorijos) arba vandens aplinkai  (1 kategorijos);</w:t>
      </w:r>
    </w:p>
    <w:p w14:paraId="30999852" w14:textId="77777777" w:rsidR="00AC6A98" w:rsidRPr="00AD1C9E" w:rsidRDefault="00AC6A98" w:rsidP="00AC6A98">
      <w:pPr>
        <w:spacing w:after="0" w:line="240" w:lineRule="auto"/>
        <w:jc w:val="both"/>
        <w:rPr>
          <w:rFonts w:ascii="Times New Roman" w:eastAsia="Times New Roman" w:hAnsi="Times New Roman" w:cs="Times New Roman"/>
          <w:color w:val="000000"/>
          <w:lang w:eastAsia="lt-LT"/>
        </w:rPr>
      </w:pPr>
      <w:r w:rsidRPr="00AD1C9E">
        <w:rPr>
          <w:rFonts w:ascii="Times New Roman" w:eastAsia="Times New Roman" w:hAnsi="Times New Roman" w:cs="Times New Roman"/>
          <w:color w:val="000000"/>
          <w:lang w:eastAsia="lt-LT"/>
        </w:rPr>
        <w:t>• 1 kategorijos, turintys specifinį toksiškumą konkrečiam organui. Be to, juose neturi būti jokių priedų, pagamintų naudojant šviną, kadmį, chromą (VI), gyvsidabrį, arseną arba seleną tokiomis koncentracijomis, kurios viršija 0,010 % masės.</w:t>
      </w:r>
    </w:p>
    <w:p w14:paraId="0F7545C1" w14:textId="2EAA952C" w:rsidR="00AC6A98" w:rsidRPr="00AD1C9E" w:rsidRDefault="003853D1" w:rsidP="00AC6A98">
      <w:pPr>
        <w:spacing w:after="0" w:line="240" w:lineRule="auto"/>
        <w:jc w:val="both"/>
        <w:rPr>
          <w:rFonts w:ascii="Times New Roman" w:eastAsia="Times New Roman" w:hAnsi="Times New Roman" w:cs="Times New Roman"/>
          <w:color w:val="000000"/>
          <w:lang w:eastAsia="lt-LT"/>
        </w:rPr>
      </w:pPr>
      <w:r>
        <w:rPr>
          <w:rFonts w:ascii="Times New Roman" w:eastAsia="Times New Roman" w:hAnsi="Times New Roman" w:cs="Times New Roman"/>
          <w:b/>
          <w:bCs/>
          <w:color w:val="0070C0"/>
          <w:u w:val="single"/>
          <w:lang w:eastAsia="lt-LT"/>
        </w:rPr>
        <w:t>Mindray gamintojo dokumentai psl. Nr. 2</w:t>
      </w:r>
      <w:r w:rsidR="00D93259">
        <w:rPr>
          <w:rFonts w:ascii="Times New Roman" w:eastAsia="Times New Roman" w:hAnsi="Times New Roman" w:cs="Times New Roman"/>
          <w:b/>
          <w:bCs/>
          <w:color w:val="0070C0"/>
          <w:u w:val="single"/>
          <w:lang w:eastAsia="lt-LT"/>
        </w:rPr>
        <w:t xml:space="preserve">, 3 </w:t>
      </w:r>
      <w:r>
        <w:rPr>
          <w:rFonts w:ascii="Times New Roman" w:eastAsia="Times New Roman" w:hAnsi="Times New Roman" w:cs="Times New Roman"/>
          <w:b/>
          <w:bCs/>
          <w:color w:val="0070C0"/>
          <w:u w:val="single"/>
          <w:lang w:eastAsia="lt-LT"/>
        </w:rPr>
        <w:t xml:space="preserve">; </w:t>
      </w:r>
      <w:r w:rsidR="00AC6A98" w:rsidRPr="00AD1C9E">
        <w:rPr>
          <w:rFonts w:ascii="Times New Roman" w:eastAsia="Times New Roman" w:hAnsi="Times New Roman" w:cs="Times New Roman"/>
          <w:b/>
          <w:bCs/>
          <w:color w:val="0070C0"/>
          <w:u w:val="single"/>
          <w:lang w:eastAsia="lt-LT"/>
        </w:rPr>
        <w:t>DELL gamintojo dokumentai psl. Nr. 7, 73-78</w:t>
      </w:r>
      <w:r w:rsidR="005568BC">
        <w:rPr>
          <w:rFonts w:ascii="Times New Roman" w:eastAsia="Times New Roman" w:hAnsi="Times New Roman" w:cs="Times New Roman"/>
          <w:b/>
          <w:bCs/>
          <w:color w:val="0070C0"/>
          <w:u w:val="single"/>
          <w:lang w:eastAsia="lt-LT"/>
        </w:rPr>
        <w:t xml:space="preserve">; </w:t>
      </w:r>
      <w:r w:rsidR="005568BC" w:rsidRPr="005568BC">
        <w:rPr>
          <w:rFonts w:ascii="Times New Roman" w:eastAsia="Times New Roman" w:hAnsi="Times New Roman" w:cs="Times New Roman"/>
          <w:b/>
          <w:bCs/>
          <w:color w:val="0070C0"/>
          <w:u w:val="single"/>
          <w:lang w:eastAsia="lt-LT"/>
        </w:rPr>
        <w:t xml:space="preserve">HP gamintojo dokumentai psl. Nr. </w:t>
      </w:r>
      <w:r w:rsidR="005568BC">
        <w:rPr>
          <w:rFonts w:ascii="Times New Roman" w:eastAsia="Times New Roman" w:hAnsi="Times New Roman" w:cs="Times New Roman"/>
          <w:b/>
          <w:bCs/>
          <w:color w:val="0070C0"/>
          <w:u w:val="single"/>
          <w:lang w:eastAsia="lt-LT"/>
        </w:rPr>
        <w:t>63-70</w:t>
      </w:r>
    </w:p>
    <w:p w14:paraId="2101A6ED" w14:textId="77777777" w:rsidR="00AC6A98" w:rsidRPr="00AD1C9E" w:rsidRDefault="00AC6A98" w:rsidP="00AC6A98">
      <w:pPr>
        <w:spacing w:after="0" w:line="240" w:lineRule="auto"/>
        <w:jc w:val="both"/>
        <w:rPr>
          <w:rFonts w:ascii="Times New Roman" w:eastAsia="Times New Roman" w:hAnsi="Times New Roman" w:cs="Times New Roman"/>
          <w:color w:val="000000"/>
          <w:lang w:eastAsia="lt-LT"/>
        </w:rPr>
      </w:pPr>
      <w:r w:rsidRPr="00AD1C9E">
        <w:rPr>
          <w:rFonts w:ascii="Times New Roman" w:eastAsia="Times New Roman" w:hAnsi="Times New Roman" w:cs="Times New Roman"/>
          <w:color w:val="000000"/>
          <w:lang w:eastAsia="lt-LT"/>
        </w:rPr>
        <w:t>Pateikiami atitiktį reikalavimams įrodantys dokumentai: ekologinis ženklas (jei toks prekės grupei egzistuoja), saugos duomenų lapas, arba gamintojo techniniai dokumentai, arba kiti lygiaverčiai įrodymai.</w:t>
      </w:r>
    </w:p>
    <w:p w14:paraId="576D9336" w14:textId="77777777" w:rsidR="00AC6A98" w:rsidRPr="00AD1C9E" w:rsidRDefault="00AC6A98" w:rsidP="00AC6A98">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p>
    <w:p w14:paraId="21B5528A" w14:textId="77777777" w:rsidR="00AC6A98" w:rsidRPr="00AD1C9E" w:rsidRDefault="00AC6A98" w:rsidP="00AC6A98">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p>
    <w:p w14:paraId="442C3C64" w14:textId="77777777" w:rsidR="00AC6A98" w:rsidRPr="00AD1C9E" w:rsidRDefault="00AC6A98" w:rsidP="00AC6A98">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p>
    <w:p w14:paraId="7015B45F" w14:textId="77777777" w:rsidR="00AC6A98" w:rsidRPr="00AD1C9E" w:rsidRDefault="00AC6A98" w:rsidP="00AC6A98">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p>
    <w:p w14:paraId="0BB59DDF" w14:textId="77777777" w:rsidR="00AC6A98" w:rsidRPr="00AD1C9E" w:rsidRDefault="00AC6A98" w:rsidP="00AC6A98">
      <w:pPr>
        <w:pBdr>
          <w:top w:val="nil"/>
          <w:left w:val="nil"/>
          <w:bottom w:val="nil"/>
          <w:right w:val="nil"/>
          <w:between w:val="nil"/>
          <w:bar w:val="nil"/>
        </w:pBdr>
        <w:spacing w:after="0" w:line="240" w:lineRule="auto"/>
        <w:ind w:right="-2"/>
        <w:contextualSpacing/>
        <w:jc w:val="center"/>
        <w:rPr>
          <w:rFonts w:ascii="Times New Roman" w:eastAsia="Arial Unicode MS" w:hAnsi="Times New Roman" w:cs="Times New Roman"/>
          <w:b/>
          <w:color w:val="000000"/>
          <w:sz w:val="24"/>
          <w:szCs w:val="24"/>
          <w:bdr w:val="nil"/>
        </w:rPr>
      </w:pPr>
      <w:r w:rsidRPr="00AD1C9E">
        <w:rPr>
          <w:rFonts w:ascii="Times New Roman" w:eastAsia="Arial Unicode MS" w:hAnsi="Times New Roman" w:cs="Times New Roman"/>
          <w:b/>
          <w:sz w:val="24"/>
          <w:szCs w:val="24"/>
          <w:bdr w:val="nil"/>
        </w:rPr>
        <w:t>Gyvybinių funkcijų monitoriai su priedais ir bendra centrine monitoravimo stotimi -</w:t>
      </w:r>
      <w:r w:rsidRPr="00AD1C9E">
        <w:rPr>
          <w:rFonts w:ascii="Times New Roman" w:eastAsia="Arial Unicode MS" w:hAnsi="Times New Roman" w:cs="Times New Roman"/>
          <w:b/>
          <w:color w:val="000000"/>
          <w:sz w:val="24"/>
          <w:szCs w:val="24"/>
          <w:bdr w:val="nil"/>
        </w:rPr>
        <w:t xml:space="preserve"> 4 kompl.</w:t>
      </w:r>
    </w:p>
    <w:p w14:paraId="51762324" w14:textId="77777777" w:rsidR="00AC6A98" w:rsidRPr="00AD1C9E" w:rsidRDefault="00AC6A98" w:rsidP="00AC6A98">
      <w:pPr>
        <w:pBdr>
          <w:top w:val="nil"/>
          <w:left w:val="nil"/>
          <w:bottom w:val="nil"/>
          <w:right w:val="nil"/>
          <w:between w:val="nil"/>
          <w:bar w:val="nil"/>
        </w:pBdr>
        <w:spacing w:after="0" w:line="240" w:lineRule="auto"/>
        <w:ind w:right="-2"/>
        <w:contextualSpacing/>
        <w:jc w:val="center"/>
        <w:rPr>
          <w:rFonts w:ascii="Times New Roman" w:eastAsia="Arial Unicode MS" w:hAnsi="Times New Roman" w:cs="Times New Roman"/>
          <w:b/>
          <w:color w:val="000000"/>
          <w:sz w:val="24"/>
          <w:szCs w:val="24"/>
          <w:bdr w:val="nil"/>
        </w:rPr>
      </w:pPr>
    </w:p>
    <w:tbl>
      <w:tblPr>
        <w:tblStyle w:val="Lentelstinklelis"/>
        <w:tblW w:w="5000" w:type="pct"/>
        <w:tblLook w:val="04A0" w:firstRow="1" w:lastRow="0" w:firstColumn="1" w:lastColumn="0" w:noHBand="0" w:noVBand="1"/>
      </w:tblPr>
      <w:tblGrid>
        <w:gridCol w:w="687"/>
        <w:gridCol w:w="2091"/>
        <w:gridCol w:w="2986"/>
        <w:gridCol w:w="3580"/>
      </w:tblGrid>
      <w:tr w:rsidR="00AC6A98" w:rsidRPr="00AD1C9E" w14:paraId="3A3CBE47" w14:textId="77777777" w:rsidTr="0043776B">
        <w:trPr>
          <w:trHeight w:val="1974"/>
        </w:trPr>
        <w:tc>
          <w:tcPr>
            <w:tcW w:w="412" w:type="pct"/>
          </w:tcPr>
          <w:p w14:paraId="3C2EFF95" w14:textId="77777777" w:rsidR="00AC6A98" w:rsidRPr="00AD1C9E" w:rsidRDefault="00AC6A98" w:rsidP="00AC6A98">
            <w:pPr>
              <w:pBdr>
                <w:top w:val="nil"/>
                <w:left w:val="nil"/>
                <w:bottom w:val="nil"/>
                <w:right w:val="nil"/>
                <w:between w:val="nil"/>
                <w:bar w:val="nil"/>
              </w:pBdr>
              <w:ind w:left="1024" w:hanging="1024"/>
              <w:jc w:val="center"/>
              <w:rPr>
                <w:rFonts w:ascii="Times New Roman" w:eastAsia="Arial Unicode MS" w:hAnsi="Times New Roman" w:cs="Times New Roman"/>
                <w:b/>
                <w:bdr w:val="nil"/>
              </w:rPr>
            </w:pPr>
            <w:r w:rsidRPr="00AD1C9E">
              <w:rPr>
                <w:rFonts w:ascii="Times New Roman" w:eastAsia="Arial Unicode MS" w:hAnsi="Times New Roman" w:cs="Times New Roman"/>
                <w:b/>
                <w:bdr w:val="nil"/>
              </w:rPr>
              <w:t>Eil</w:t>
            </w:r>
          </w:p>
          <w:p w14:paraId="720FD95B" w14:textId="77777777" w:rsidR="00AC6A98" w:rsidRPr="00AD1C9E" w:rsidRDefault="00AC6A98" w:rsidP="00AC6A98">
            <w:pPr>
              <w:pBdr>
                <w:top w:val="nil"/>
                <w:left w:val="nil"/>
                <w:bottom w:val="nil"/>
                <w:right w:val="nil"/>
                <w:between w:val="nil"/>
                <w:bar w:val="nil"/>
              </w:pBdr>
              <w:ind w:left="1024" w:hanging="1024"/>
              <w:jc w:val="center"/>
              <w:rPr>
                <w:rFonts w:ascii="Times New Roman" w:eastAsia="Arial Unicode MS" w:hAnsi="Times New Roman" w:cs="Times New Roman"/>
                <w:b/>
                <w:bdr w:val="nil"/>
              </w:rPr>
            </w:pPr>
            <w:r w:rsidRPr="00AD1C9E">
              <w:rPr>
                <w:rFonts w:ascii="Times New Roman" w:eastAsia="Arial Unicode MS" w:hAnsi="Times New Roman" w:cs="Times New Roman"/>
                <w:b/>
                <w:bdr w:val="nil"/>
              </w:rPr>
              <w:t>Nr.</w:t>
            </w:r>
          </w:p>
        </w:tc>
        <w:tc>
          <w:tcPr>
            <w:tcW w:w="1333" w:type="pct"/>
          </w:tcPr>
          <w:p w14:paraId="65127D47"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Times New Roman" w:hAnsi="Times New Roman" w:cs="Times New Roman"/>
                <w:b/>
                <w:bCs/>
                <w:bdr w:val="nil"/>
              </w:rPr>
              <w:t xml:space="preserve">Parametrai </w:t>
            </w:r>
          </w:p>
        </w:tc>
        <w:tc>
          <w:tcPr>
            <w:tcW w:w="1922" w:type="pct"/>
          </w:tcPr>
          <w:p w14:paraId="115D0B80"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Times New Roman" w:hAnsi="Times New Roman" w:cs="Times New Roman"/>
                <w:b/>
                <w:bCs/>
                <w:bdr w:val="nil"/>
              </w:rPr>
              <w:t>Reikalaujamo parametro reikšmė</w:t>
            </w:r>
          </w:p>
        </w:tc>
        <w:tc>
          <w:tcPr>
            <w:tcW w:w="1333" w:type="pct"/>
          </w:tcPr>
          <w:p w14:paraId="398EE6E5" w14:textId="77777777" w:rsidR="00AC6A98" w:rsidRPr="00AD1C9E" w:rsidRDefault="00AC6A98" w:rsidP="00AC6A98">
            <w:pPr>
              <w:contextualSpacing/>
              <w:jc w:val="both"/>
              <w:rPr>
                <w:rFonts w:ascii="Times New Roman" w:eastAsia="Arial Unicode MS" w:hAnsi="Times New Roman" w:cs="Times New Roman"/>
                <w:b/>
                <w:color w:val="000000"/>
                <w:sz w:val="18"/>
                <w:szCs w:val="18"/>
                <w:bdr w:val="nil"/>
              </w:rPr>
            </w:pPr>
            <w:r w:rsidRPr="00AD1C9E">
              <w:rPr>
                <w:rFonts w:ascii="Times New Roman" w:eastAsia="Arial Unicode MS" w:hAnsi="Times New Roman" w:cs="Times New Roman"/>
                <w:b/>
                <w:bCs/>
                <w:sz w:val="18"/>
                <w:szCs w:val="18"/>
                <w:bdr w:val="nil"/>
              </w:rPr>
              <w:t>Tiekėjo siūlomos prekės parametrų reikšmės</w:t>
            </w:r>
            <w:r w:rsidRPr="00AD1C9E">
              <w:rPr>
                <w:rFonts w:ascii="Times New Roman" w:eastAsia="Arial Unicode MS" w:hAnsi="Times New Roman" w:cs="Times New Roman"/>
                <w:bCs/>
                <w:sz w:val="18"/>
                <w:szCs w:val="18"/>
                <w:bdr w:val="nil"/>
              </w:rPr>
              <w:t xml:space="preserve"> (Failo, dokumento pavadinimas ir puslapio Nr., pažymintis vietą, kurioje yra siūlomus techninius parametrus patvirtinantys dokumentai, siūlomos prekės katalogo Nr.)</w:t>
            </w:r>
          </w:p>
        </w:tc>
      </w:tr>
      <w:tr w:rsidR="00AC6A98" w:rsidRPr="00AD1C9E" w14:paraId="76DB6CDC" w14:textId="77777777" w:rsidTr="0043776B">
        <w:tc>
          <w:tcPr>
            <w:tcW w:w="412" w:type="pct"/>
          </w:tcPr>
          <w:p w14:paraId="475C7086"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
                <w:bdr w:val="nil"/>
              </w:rPr>
              <w:t>1.</w:t>
            </w:r>
          </w:p>
        </w:tc>
        <w:tc>
          <w:tcPr>
            <w:tcW w:w="1333" w:type="pct"/>
          </w:tcPr>
          <w:p w14:paraId="4055B080"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
                <w:bdr w:val="nil"/>
              </w:rPr>
              <w:t>Bendra informacija</w:t>
            </w:r>
          </w:p>
        </w:tc>
        <w:tc>
          <w:tcPr>
            <w:tcW w:w="1922" w:type="pct"/>
          </w:tcPr>
          <w:p w14:paraId="326106F4"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p>
        </w:tc>
        <w:tc>
          <w:tcPr>
            <w:tcW w:w="1333" w:type="pct"/>
          </w:tcPr>
          <w:p w14:paraId="4F547A0F"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p>
        </w:tc>
      </w:tr>
      <w:tr w:rsidR="00AC6A98" w:rsidRPr="00AD1C9E" w14:paraId="34459F43" w14:textId="77777777" w:rsidTr="0043776B">
        <w:tc>
          <w:tcPr>
            <w:tcW w:w="412" w:type="pct"/>
          </w:tcPr>
          <w:p w14:paraId="5AEC24D6"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1.1</w:t>
            </w:r>
          </w:p>
        </w:tc>
        <w:tc>
          <w:tcPr>
            <w:tcW w:w="1333" w:type="pct"/>
          </w:tcPr>
          <w:p w14:paraId="304E1BC1"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Paskirtis</w:t>
            </w:r>
          </w:p>
        </w:tc>
        <w:tc>
          <w:tcPr>
            <w:tcW w:w="1922" w:type="pct"/>
          </w:tcPr>
          <w:p w14:paraId="3F8B982D" w14:textId="77777777" w:rsidR="00AC6A98" w:rsidRPr="00AD1C9E" w:rsidRDefault="00AC6A98" w:rsidP="00AC6A98">
            <w:pPr>
              <w:pBdr>
                <w:top w:val="nil"/>
                <w:left w:val="nil"/>
                <w:bottom w:val="nil"/>
                <w:right w:val="nil"/>
                <w:between w:val="nil"/>
                <w:bar w:val="nil"/>
              </w:pBdr>
              <w:jc w:val="both"/>
              <w:rPr>
                <w:rFonts w:ascii="Times New Roman" w:eastAsia="Arial Unicode MS" w:hAnsi="Times New Roman" w:cs="Times New Roman"/>
                <w:bdr w:val="nil"/>
              </w:rPr>
            </w:pPr>
            <w:r w:rsidRPr="00AD1C9E">
              <w:rPr>
                <w:rFonts w:ascii="Times New Roman" w:eastAsia="Arial Unicode MS" w:hAnsi="Times New Roman" w:cs="Times New Roman"/>
                <w:bdr w:val="nil"/>
              </w:rPr>
              <w:t>Perkama 27 vnt. gyvybinių funkcijų monitoriai ir 4 vnt. centrinės monitoravimo stotys. Įranga bus montuojama skirtinguose skyriuose. Įrangos kiekiai pagal skyrius:</w:t>
            </w:r>
          </w:p>
          <w:p w14:paraId="6959C0C0" w14:textId="77777777" w:rsidR="00AC6A98" w:rsidRPr="00AD1C9E" w:rsidRDefault="00AC6A98" w:rsidP="00AC6A98">
            <w:pPr>
              <w:pBdr>
                <w:top w:val="nil"/>
                <w:left w:val="nil"/>
                <w:bottom w:val="nil"/>
                <w:right w:val="nil"/>
                <w:between w:val="nil"/>
                <w:bar w:val="nil"/>
              </w:pBdr>
              <w:jc w:val="both"/>
              <w:rPr>
                <w:rFonts w:ascii="Times New Roman" w:eastAsia="Arial Unicode MS" w:hAnsi="Times New Roman" w:cs="Times New Roman"/>
                <w:bdr w:val="nil"/>
              </w:rPr>
            </w:pPr>
            <w:r w:rsidRPr="00AD1C9E">
              <w:rPr>
                <w:rFonts w:ascii="Times New Roman" w:eastAsia="Arial Unicode MS" w:hAnsi="Times New Roman" w:cs="Times New Roman"/>
                <w:bdr w:val="nil"/>
              </w:rPr>
              <w:t>1. Skubios pagalbos skyriaus postas Nr. 1 – 10 vnt. gyvybinių funkcijų monitorių ir 1 vnt. centrinė monitoravimo stotis,</w:t>
            </w:r>
          </w:p>
          <w:p w14:paraId="33446DC0" w14:textId="77777777" w:rsidR="00AC6A98" w:rsidRPr="00AD1C9E" w:rsidRDefault="00AC6A98" w:rsidP="00AC6A98">
            <w:pPr>
              <w:pBdr>
                <w:top w:val="nil"/>
                <w:left w:val="nil"/>
                <w:bottom w:val="nil"/>
                <w:right w:val="nil"/>
                <w:between w:val="nil"/>
                <w:bar w:val="nil"/>
              </w:pBdr>
              <w:jc w:val="both"/>
              <w:rPr>
                <w:rFonts w:ascii="Times New Roman" w:eastAsia="Arial Unicode MS" w:hAnsi="Times New Roman" w:cs="Times New Roman"/>
                <w:bdr w:val="nil"/>
              </w:rPr>
            </w:pPr>
            <w:r w:rsidRPr="00AD1C9E">
              <w:rPr>
                <w:rFonts w:ascii="Times New Roman" w:eastAsia="Arial Unicode MS" w:hAnsi="Times New Roman" w:cs="Times New Roman"/>
                <w:bdr w:val="nil"/>
              </w:rPr>
              <w:t>2. Skubios pagalbos skyriaus postas Nr. 2 – 10 vnt. gyvybinių funkcijų monitorių ir 1 vnt. centrinė monitoravimo stotis,</w:t>
            </w:r>
          </w:p>
          <w:p w14:paraId="63333D15" w14:textId="77777777" w:rsidR="00AC6A98" w:rsidRPr="00AD1C9E" w:rsidRDefault="00AC6A98" w:rsidP="00AC6A98">
            <w:pPr>
              <w:pBdr>
                <w:top w:val="nil"/>
                <w:left w:val="nil"/>
                <w:bottom w:val="nil"/>
                <w:right w:val="nil"/>
                <w:between w:val="nil"/>
                <w:bar w:val="nil"/>
              </w:pBdr>
              <w:jc w:val="both"/>
              <w:rPr>
                <w:rFonts w:ascii="Times New Roman" w:eastAsia="Arial Unicode MS" w:hAnsi="Times New Roman" w:cs="Times New Roman"/>
                <w:bdr w:val="nil"/>
              </w:rPr>
            </w:pPr>
            <w:r w:rsidRPr="00AD1C9E">
              <w:rPr>
                <w:rFonts w:ascii="Times New Roman" w:eastAsia="Arial Unicode MS" w:hAnsi="Times New Roman" w:cs="Times New Roman"/>
                <w:bdr w:val="nil"/>
              </w:rPr>
              <w:t>3. Intensyviosios terapijos skyriaus postas – 3 vnt. gyvybinių funkcijų monitorių ir 1 vnt. centrinė monitoravimo stotis,</w:t>
            </w:r>
          </w:p>
          <w:p w14:paraId="3FBB42C5" w14:textId="77777777" w:rsidR="00AC6A98" w:rsidRPr="00AD1C9E" w:rsidRDefault="00AC6A98" w:rsidP="00AC6A98">
            <w:pPr>
              <w:ind w:right="-2"/>
              <w:contextualSpacing/>
              <w:jc w:val="both"/>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4. Vaikų neurologijos skyriaus postas – 4 vnt. gyvybinių funkcijų monitorių ir 1 vnt. centrinė monitoravimo stotis.</w:t>
            </w:r>
          </w:p>
        </w:tc>
        <w:tc>
          <w:tcPr>
            <w:tcW w:w="1333" w:type="pct"/>
          </w:tcPr>
          <w:p w14:paraId="0DFD47E0" w14:textId="77777777" w:rsidR="00AC6A98" w:rsidRPr="00AD1C9E" w:rsidRDefault="00AC6A98" w:rsidP="00AC6A98">
            <w:pPr>
              <w:pBdr>
                <w:top w:val="nil"/>
                <w:left w:val="nil"/>
                <w:bottom w:val="nil"/>
                <w:right w:val="nil"/>
                <w:between w:val="nil"/>
                <w:bar w:val="nil"/>
              </w:pBdr>
              <w:jc w:val="both"/>
              <w:rPr>
                <w:rFonts w:ascii="Times New Roman" w:eastAsia="Arial Unicode MS" w:hAnsi="Times New Roman" w:cs="Times New Roman"/>
                <w:bdr w:val="nil"/>
              </w:rPr>
            </w:pPr>
            <w:r w:rsidRPr="00AD1C9E">
              <w:rPr>
                <w:rFonts w:ascii="Times New Roman" w:eastAsia="Arial Unicode MS" w:hAnsi="Times New Roman" w:cs="Times New Roman"/>
                <w:bdr w:val="nil"/>
              </w:rPr>
              <w:t xml:space="preserve">Paskirtis: </w:t>
            </w:r>
            <w:r w:rsidRPr="00AD1C9E">
              <w:rPr>
                <w:rFonts w:ascii="Times New Roman" w:eastAsia="Arial Unicode MS" w:hAnsi="Times New Roman" w:cs="Times New Roman"/>
                <w:b/>
                <w:bCs/>
                <w:color w:val="5B9BD5"/>
                <w:bdr w:val="nil"/>
              </w:rPr>
              <w:t>BeneVision N12, Mindray</w:t>
            </w:r>
            <w:r w:rsidRPr="00AD1C9E">
              <w:rPr>
                <w:rFonts w:ascii="Times New Roman" w:eastAsia="Arial Unicode MS" w:hAnsi="Times New Roman" w:cs="Times New Roman"/>
                <w:color w:val="5B9BD5"/>
                <w:bdr w:val="nil"/>
              </w:rPr>
              <w:t xml:space="preserve"> </w:t>
            </w:r>
            <w:r w:rsidRPr="00AD1C9E">
              <w:rPr>
                <w:rFonts w:ascii="Times New Roman" w:eastAsia="Arial Unicode MS" w:hAnsi="Times New Roman" w:cs="Times New Roman"/>
                <w:bdr w:val="nil"/>
              </w:rPr>
              <w:t xml:space="preserve">- 27 vnt. gyvybinių funkcijų monitoriai ir </w:t>
            </w:r>
            <w:r w:rsidRPr="00AD1C9E">
              <w:rPr>
                <w:rFonts w:ascii="Times New Roman" w:eastAsia="Arial Unicode MS" w:hAnsi="Times New Roman" w:cs="Times New Roman"/>
                <w:b/>
                <w:bCs/>
                <w:color w:val="5B9BD5"/>
                <w:bdr w:val="nil"/>
              </w:rPr>
              <w:t xml:space="preserve">BeneVision CMS, Mindray </w:t>
            </w:r>
            <w:r w:rsidRPr="00AD1C9E">
              <w:rPr>
                <w:rFonts w:ascii="Times New Roman" w:eastAsia="Arial Unicode MS" w:hAnsi="Times New Roman" w:cs="Times New Roman"/>
                <w:bdr w:val="nil"/>
              </w:rPr>
              <w:t xml:space="preserve">- 4 vnt. centrinės monitoravimo stotys. </w:t>
            </w:r>
          </w:p>
          <w:p w14:paraId="48BB1AB7" w14:textId="77777777" w:rsidR="00AC6A98" w:rsidRPr="00AD1C9E" w:rsidRDefault="00AC6A98" w:rsidP="00AC6A98">
            <w:pPr>
              <w:pBdr>
                <w:top w:val="nil"/>
                <w:left w:val="nil"/>
                <w:bottom w:val="nil"/>
                <w:right w:val="nil"/>
                <w:between w:val="nil"/>
                <w:bar w:val="nil"/>
              </w:pBdr>
              <w:jc w:val="both"/>
              <w:rPr>
                <w:rFonts w:ascii="Times New Roman" w:eastAsia="Arial Unicode MS" w:hAnsi="Times New Roman" w:cs="Times New Roman"/>
                <w:bdr w:val="nil"/>
              </w:rPr>
            </w:pPr>
            <w:r w:rsidRPr="00AD1C9E">
              <w:rPr>
                <w:rFonts w:ascii="Times New Roman" w:eastAsia="Arial Unicode MS" w:hAnsi="Times New Roman" w:cs="Times New Roman"/>
                <w:bdr w:val="nil"/>
              </w:rPr>
              <w:t>Įrangos kiekiai pagal skyrius:</w:t>
            </w:r>
          </w:p>
          <w:p w14:paraId="4CFCBD1D" w14:textId="77777777" w:rsidR="00AC6A98" w:rsidRPr="00AD1C9E" w:rsidRDefault="00AC6A98" w:rsidP="00AC6A98">
            <w:pPr>
              <w:pBdr>
                <w:top w:val="nil"/>
                <w:left w:val="nil"/>
                <w:bottom w:val="nil"/>
                <w:right w:val="nil"/>
                <w:between w:val="nil"/>
                <w:bar w:val="nil"/>
              </w:pBdr>
              <w:jc w:val="both"/>
              <w:rPr>
                <w:rFonts w:ascii="Times New Roman" w:eastAsia="Arial Unicode MS" w:hAnsi="Times New Roman" w:cs="Times New Roman"/>
                <w:bdr w:val="nil"/>
              </w:rPr>
            </w:pPr>
            <w:r w:rsidRPr="00AD1C9E">
              <w:rPr>
                <w:rFonts w:ascii="Times New Roman" w:eastAsia="Arial Unicode MS" w:hAnsi="Times New Roman" w:cs="Times New Roman"/>
                <w:bdr w:val="nil"/>
              </w:rPr>
              <w:t xml:space="preserve">1. Skubios pagalbos skyriaus postas Nr. 1 – 10 vnt. gyvybinių funkcijų monitorių </w:t>
            </w:r>
            <w:r w:rsidRPr="00AD1C9E">
              <w:rPr>
                <w:rFonts w:ascii="Times New Roman" w:eastAsia="Arial Unicode MS" w:hAnsi="Times New Roman" w:cs="Times New Roman"/>
                <w:b/>
                <w:bCs/>
                <w:color w:val="5B9BD5"/>
                <w:bdr w:val="nil"/>
              </w:rPr>
              <w:t>BeneVision N12, Mindray</w:t>
            </w:r>
            <w:r w:rsidRPr="00AD1C9E">
              <w:rPr>
                <w:rFonts w:ascii="Times New Roman" w:eastAsia="Arial Unicode MS" w:hAnsi="Times New Roman" w:cs="Times New Roman"/>
                <w:bdr w:val="nil"/>
              </w:rPr>
              <w:t xml:space="preserve"> ir 1 vnt. centrinė monitoravimo stotis </w:t>
            </w:r>
            <w:r w:rsidRPr="00AD1C9E">
              <w:rPr>
                <w:rFonts w:ascii="Times New Roman" w:eastAsia="Arial Unicode MS" w:hAnsi="Times New Roman" w:cs="Times New Roman"/>
                <w:b/>
                <w:bCs/>
                <w:color w:val="5B9BD5"/>
                <w:bdr w:val="nil"/>
              </w:rPr>
              <w:t>BeneVision CMS, Mindray</w:t>
            </w:r>
            <w:r w:rsidRPr="00AD1C9E">
              <w:rPr>
                <w:rFonts w:ascii="Times New Roman" w:eastAsia="Arial Unicode MS" w:hAnsi="Times New Roman" w:cs="Times New Roman"/>
                <w:bdr w:val="nil"/>
              </w:rPr>
              <w:t>,</w:t>
            </w:r>
          </w:p>
          <w:p w14:paraId="16EFEB30" w14:textId="77777777" w:rsidR="00AC6A98" w:rsidRPr="00AD1C9E" w:rsidRDefault="00AC6A98" w:rsidP="00AC6A98">
            <w:pPr>
              <w:pBdr>
                <w:top w:val="nil"/>
                <w:left w:val="nil"/>
                <w:bottom w:val="nil"/>
                <w:right w:val="nil"/>
                <w:between w:val="nil"/>
                <w:bar w:val="nil"/>
              </w:pBdr>
              <w:jc w:val="both"/>
              <w:rPr>
                <w:rFonts w:ascii="Times New Roman" w:eastAsia="Arial Unicode MS" w:hAnsi="Times New Roman" w:cs="Times New Roman"/>
                <w:bdr w:val="nil"/>
              </w:rPr>
            </w:pPr>
            <w:r w:rsidRPr="00AD1C9E">
              <w:rPr>
                <w:rFonts w:ascii="Times New Roman" w:eastAsia="Arial Unicode MS" w:hAnsi="Times New Roman" w:cs="Times New Roman"/>
                <w:bdr w:val="nil"/>
              </w:rPr>
              <w:t xml:space="preserve">2. Skubios pagalbos skyriaus postas Nr. 2 – 10 vnt. gyvybinių funkcijų monitorių </w:t>
            </w:r>
            <w:r w:rsidRPr="00AD1C9E">
              <w:rPr>
                <w:rFonts w:ascii="Times New Roman" w:eastAsia="Arial Unicode MS" w:hAnsi="Times New Roman" w:cs="Times New Roman"/>
                <w:b/>
                <w:bCs/>
                <w:color w:val="5B9BD5"/>
                <w:bdr w:val="nil"/>
              </w:rPr>
              <w:t xml:space="preserve">BeneVision N12, Mindray </w:t>
            </w:r>
            <w:r w:rsidRPr="00AD1C9E">
              <w:rPr>
                <w:rFonts w:ascii="Times New Roman" w:eastAsia="Arial Unicode MS" w:hAnsi="Times New Roman" w:cs="Times New Roman"/>
                <w:bdr w:val="nil"/>
              </w:rPr>
              <w:t xml:space="preserve">ir 1 vnt. centrinė monitoravimo stotis </w:t>
            </w:r>
            <w:r w:rsidRPr="00AD1C9E">
              <w:rPr>
                <w:rFonts w:ascii="Times New Roman" w:eastAsia="Arial Unicode MS" w:hAnsi="Times New Roman" w:cs="Times New Roman"/>
                <w:b/>
                <w:bCs/>
                <w:color w:val="5B9BD5"/>
                <w:bdr w:val="nil"/>
              </w:rPr>
              <w:t>BeneVision CMS, Mindray</w:t>
            </w:r>
            <w:r w:rsidRPr="00AD1C9E">
              <w:rPr>
                <w:rFonts w:ascii="Times New Roman" w:eastAsia="Arial Unicode MS" w:hAnsi="Times New Roman" w:cs="Times New Roman"/>
                <w:bdr w:val="nil"/>
              </w:rPr>
              <w:t>,</w:t>
            </w:r>
          </w:p>
          <w:p w14:paraId="0D1E4843" w14:textId="77777777" w:rsidR="00AC6A98" w:rsidRPr="00AD1C9E" w:rsidRDefault="00AC6A98" w:rsidP="00AC6A98">
            <w:pPr>
              <w:pBdr>
                <w:top w:val="nil"/>
                <w:left w:val="nil"/>
                <w:bottom w:val="nil"/>
                <w:right w:val="nil"/>
                <w:between w:val="nil"/>
                <w:bar w:val="nil"/>
              </w:pBdr>
              <w:jc w:val="both"/>
              <w:rPr>
                <w:rFonts w:ascii="Times New Roman" w:eastAsia="Arial Unicode MS" w:hAnsi="Times New Roman" w:cs="Times New Roman"/>
                <w:bdr w:val="nil"/>
              </w:rPr>
            </w:pPr>
            <w:r w:rsidRPr="00AD1C9E">
              <w:rPr>
                <w:rFonts w:ascii="Times New Roman" w:eastAsia="Arial Unicode MS" w:hAnsi="Times New Roman" w:cs="Times New Roman"/>
                <w:bdr w:val="nil"/>
              </w:rPr>
              <w:t xml:space="preserve">3. Intensyviosios terapijos skyriaus postas – 3 vnt. gyvybinių funkcijų monitorių </w:t>
            </w:r>
            <w:r w:rsidRPr="00AD1C9E">
              <w:rPr>
                <w:rFonts w:ascii="Times New Roman" w:eastAsia="Arial Unicode MS" w:hAnsi="Times New Roman" w:cs="Times New Roman"/>
                <w:b/>
                <w:bCs/>
                <w:color w:val="5B9BD5"/>
                <w:bdr w:val="nil"/>
              </w:rPr>
              <w:t>BeneVision N12, Mindray</w:t>
            </w:r>
            <w:r w:rsidRPr="00AD1C9E">
              <w:rPr>
                <w:rFonts w:ascii="Times New Roman" w:eastAsia="Arial Unicode MS" w:hAnsi="Times New Roman" w:cs="Times New Roman"/>
                <w:bdr w:val="nil"/>
              </w:rPr>
              <w:t xml:space="preserve"> ir 1 vnt. centrinė monitoravimo stotis </w:t>
            </w:r>
            <w:r w:rsidRPr="00AD1C9E">
              <w:rPr>
                <w:rFonts w:ascii="Times New Roman" w:eastAsia="Arial Unicode MS" w:hAnsi="Times New Roman" w:cs="Times New Roman"/>
                <w:b/>
                <w:bCs/>
                <w:color w:val="5B9BD5"/>
                <w:bdr w:val="nil"/>
              </w:rPr>
              <w:t>BeneVision CMS, Mindray</w:t>
            </w:r>
            <w:r w:rsidRPr="00AD1C9E">
              <w:rPr>
                <w:rFonts w:ascii="Times New Roman" w:eastAsia="Arial Unicode MS" w:hAnsi="Times New Roman" w:cs="Times New Roman"/>
                <w:bdr w:val="nil"/>
              </w:rPr>
              <w:t>,</w:t>
            </w:r>
          </w:p>
          <w:p w14:paraId="5DC6F22D"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 xml:space="preserve">4. Vaikų neurologijos skyriaus postas – 4 vnt. gyvybinių funkcijų monitorių </w:t>
            </w:r>
            <w:r w:rsidRPr="00AD1C9E">
              <w:rPr>
                <w:rFonts w:ascii="Times New Roman" w:eastAsia="Arial Unicode MS" w:hAnsi="Times New Roman" w:cs="Times New Roman"/>
                <w:b/>
                <w:bCs/>
                <w:color w:val="5B9BD5"/>
                <w:bdr w:val="nil"/>
              </w:rPr>
              <w:t>BeneVision N12, Mindray</w:t>
            </w:r>
            <w:r w:rsidRPr="00AD1C9E">
              <w:rPr>
                <w:rFonts w:ascii="Times New Roman" w:eastAsia="Arial Unicode MS" w:hAnsi="Times New Roman" w:cs="Times New Roman"/>
                <w:bdr w:val="nil"/>
              </w:rPr>
              <w:t xml:space="preserve"> ir 1 vnt. centrinė monitoravimo stotis </w:t>
            </w:r>
            <w:r w:rsidRPr="00AD1C9E">
              <w:rPr>
                <w:rFonts w:ascii="Times New Roman" w:eastAsia="Arial Unicode MS" w:hAnsi="Times New Roman" w:cs="Times New Roman"/>
                <w:b/>
                <w:bCs/>
                <w:color w:val="5B9BD5"/>
                <w:bdr w:val="nil"/>
              </w:rPr>
              <w:t>BeneVision CMS, Mindray</w:t>
            </w:r>
            <w:r w:rsidRPr="00AD1C9E">
              <w:rPr>
                <w:rFonts w:ascii="Times New Roman" w:eastAsia="Arial Unicode MS" w:hAnsi="Times New Roman" w:cs="Times New Roman"/>
                <w:bdr w:val="nil"/>
              </w:rPr>
              <w:t>.</w:t>
            </w:r>
          </w:p>
        </w:tc>
      </w:tr>
      <w:tr w:rsidR="00AC6A98" w:rsidRPr="00AD1C9E" w14:paraId="3B7CB114" w14:textId="77777777" w:rsidTr="0043776B">
        <w:tc>
          <w:tcPr>
            <w:tcW w:w="412" w:type="pct"/>
          </w:tcPr>
          <w:p w14:paraId="6DFB8AEE"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1.2</w:t>
            </w:r>
          </w:p>
        </w:tc>
        <w:tc>
          <w:tcPr>
            <w:tcW w:w="1333" w:type="pct"/>
          </w:tcPr>
          <w:p w14:paraId="660DB223"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Visi gyvybinių funkcijų monitoriai privalo būti vieno ir to paties gamintojo. Centrinės monitoravimo stotys turi būti vieno ir to paties gamintojo, bei visiškai suderinamos su siūlomais gyvybinių funkcijų monitoriais</w:t>
            </w:r>
          </w:p>
        </w:tc>
        <w:tc>
          <w:tcPr>
            <w:tcW w:w="1922" w:type="pct"/>
          </w:tcPr>
          <w:p w14:paraId="3677D549"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Būtina</w:t>
            </w:r>
          </w:p>
        </w:tc>
        <w:tc>
          <w:tcPr>
            <w:tcW w:w="1333" w:type="pct"/>
          </w:tcPr>
          <w:p w14:paraId="2E3E32ED" w14:textId="77777777" w:rsidR="00AC6A98" w:rsidRPr="00AD1C9E" w:rsidRDefault="00AC6A98" w:rsidP="00AC6A98">
            <w:pPr>
              <w:ind w:right="-2"/>
              <w:contextualSpacing/>
              <w:rPr>
                <w:rFonts w:ascii="Times New Roman" w:eastAsia="Arial Unicode MS" w:hAnsi="Times New Roman" w:cs="Times New Roman"/>
                <w:bdr w:val="nil"/>
              </w:rPr>
            </w:pPr>
            <w:r w:rsidRPr="00AD1C9E">
              <w:rPr>
                <w:rFonts w:ascii="Times New Roman" w:eastAsia="Arial Unicode MS" w:hAnsi="Times New Roman" w:cs="Times New Roman"/>
                <w:bdr w:val="nil"/>
              </w:rPr>
              <w:t>Visi gyvybinių funkcijų monitoriai yra vieno ir to paties gamintojo Mindray.</w:t>
            </w:r>
          </w:p>
          <w:p w14:paraId="23348D09" w14:textId="77777777" w:rsidR="00AC6A98" w:rsidRPr="00AD1C9E" w:rsidRDefault="00AC6A98" w:rsidP="00AC6A98">
            <w:pPr>
              <w:keepNext/>
              <w:pBdr>
                <w:top w:val="nil"/>
                <w:left w:val="nil"/>
                <w:bottom w:val="nil"/>
                <w:right w:val="nil"/>
                <w:between w:val="nil"/>
                <w:bar w:val="nil"/>
              </w:pBdr>
              <w:snapToGrid w:val="0"/>
              <w:outlineLvl w:val="0"/>
              <w:rPr>
                <w:rFonts w:ascii="Times New Roman" w:eastAsia="Arial Unicode MS" w:hAnsi="Times New Roman" w:cs="Times New Roman"/>
                <w:bCs/>
                <w:bdr w:val="nil"/>
                <w:lang w:eastAsia="lt-LT"/>
              </w:rPr>
            </w:pPr>
            <w:r w:rsidRPr="00AD1C9E">
              <w:rPr>
                <w:rFonts w:ascii="Times New Roman" w:eastAsia="Arial Unicode MS" w:hAnsi="Times New Roman" w:cs="Times New Roman"/>
                <w:b/>
                <w:color w:val="0070C0"/>
                <w:u w:val="single"/>
                <w:bdr w:val="nil"/>
              </w:rPr>
              <w:t>Prekių aprašymo psl. Nr. 1, 21</w:t>
            </w:r>
          </w:p>
          <w:p w14:paraId="32134B11" w14:textId="77777777" w:rsidR="00AC6A98" w:rsidRPr="00AD1C9E" w:rsidRDefault="00AC6A98" w:rsidP="00AC6A98">
            <w:pPr>
              <w:ind w:right="-2"/>
              <w:contextualSpacing/>
              <w:rPr>
                <w:rFonts w:ascii="Times New Roman" w:eastAsia="Arial Unicode MS" w:hAnsi="Times New Roman" w:cs="Times New Roman"/>
                <w:bdr w:val="nil"/>
              </w:rPr>
            </w:pPr>
            <w:r w:rsidRPr="00AD1C9E">
              <w:rPr>
                <w:rFonts w:ascii="Times New Roman" w:eastAsia="Arial Unicode MS" w:hAnsi="Times New Roman" w:cs="Times New Roman"/>
                <w:bdr w:val="nil"/>
              </w:rPr>
              <w:t>Centrinės monitoravimo stotys yra vieno ir to paties gamintojo Mindray, bei visiškai suderinamos su siūlomais gyvybinių funkcijų monitoriais.</w:t>
            </w:r>
          </w:p>
          <w:p w14:paraId="293398E1"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color w:val="0070C0"/>
                <w:u w:val="single"/>
                <w:bdr w:val="nil"/>
              </w:rPr>
              <w:t>Prekių aprašymo psl. Nr. 38</w:t>
            </w:r>
          </w:p>
        </w:tc>
      </w:tr>
      <w:tr w:rsidR="00AC6A98" w:rsidRPr="00AD1C9E" w14:paraId="2FE3CC9E" w14:textId="77777777" w:rsidTr="0043776B">
        <w:tc>
          <w:tcPr>
            <w:tcW w:w="412" w:type="pct"/>
          </w:tcPr>
          <w:p w14:paraId="39A20EBA"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
                <w:bdr w:val="nil"/>
              </w:rPr>
              <w:t>2.</w:t>
            </w:r>
          </w:p>
        </w:tc>
        <w:tc>
          <w:tcPr>
            <w:tcW w:w="1333" w:type="pct"/>
          </w:tcPr>
          <w:p w14:paraId="191BD3D5" w14:textId="77777777" w:rsidR="00AC6A98" w:rsidRPr="00AD1C9E" w:rsidRDefault="00AC6A98" w:rsidP="00AC6A98">
            <w:pPr>
              <w:ind w:right="-2"/>
              <w:contextualSpacing/>
              <w:jc w:val="both"/>
              <w:rPr>
                <w:rFonts w:ascii="Times New Roman" w:eastAsia="Arial Unicode MS" w:hAnsi="Times New Roman" w:cs="Times New Roman"/>
                <w:b/>
                <w:color w:val="000000"/>
                <w:bdr w:val="nil"/>
              </w:rPr>
            </w:pPr>
            <w:r w:rsidRPr="00AD1C9E">
              <w:rPr>
                <w:rFonts w:ascii="Times New Roman" w:eastAsia="Arial Unicode MS" w:hAnsi="Times New Roman" w:cs="Times New Roman"/>
                <w:b/>
                <w:bdr w:val="nil"/>
              </w:rPr>
              <w:t>Bendri reikalavimai gyvybinių funkcijų monitoriui su</w:t>
            </w:r>
            <w:r w:rsidRPr="00AD1C9E">
              <w:rPr>
                <w:rFonts w:ascii="Times New Roman" w:eastAsia="Arial Unicode MS" w:hAnsi="Times New Roman" w:cs="Times New Roman"/>
                <w:bdr w:val="nil"/>
              </w:rPr>
              <w:t xml:space="preserve"> </w:t>
            </w:r>
            <w:r w:rsidRPr="00AD1C9E">
              <w:rPr>
                <w:rFonts w:ascii="Times New Roman" w:eastAsia="Arial Unicode MS" w:hAnsi="Times New Roman" w:cs="Times New Roman"/>
                <w:b/>
                <w:bdr w:val="nil"/>
              </w:rPr>
              <w:t>priedais</w:t>
            </w:r>
          </w:p>
        </w:tc>
        <w:tc>
          <w:tcPr>
            <w:tcW w:w="1922" w:type="pct"/>
          </w:tcPr>
          <w:p w14:paraId="5B9A592F"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p>
        </w:tc>
        <w:tc>
          <w:tcPr>
            <w:tcW w:w="1333" w:type="pct"/>
          </w:tcPr>
          <w:p w14:paraId="4B5C52DD" w14:textId="03108FE2" w:rsidR="00AC6A98" w:rsidRPr="00AD1C9E" w:rsidRDefault="009B444A" w:rsidP="009B444A">
            <w:pPr>
              <w:ind w:right="-2"/>
              <w:contextualSpacing/>
              <w:rPr>
                <w:rFonts w:ascii="Times New Roman" w:eastAsia="Arial Unicode MS" w:hAnsi="Times New Roman" w:cs="Times New Roman"/>
                <w:b/>
                <w:color w:val="000000"/>
                <w:bdr w:val="nil"/>
              </w:rPr>
            </w:pPr>
            <w:r>
              <w:rPr>
                <w:rFonts w:ascii="Times New Roman" w:eastAsia="Arial Unicode MS" w:hAnsi="Times New Roman" w:cs="Times New Roman"/>
                <w:b/>
                <w:bdr w:val="nil"/>
              </w:rPr>
              <w:t>G</w:t>
            </w:r>
            <w:r w:rsidRPr="00AD1C9E">
              <w:rPr>
                <w:rFonts w:ascii="Times New Roman" w:eastAsia="Arial Unicode MS" w:hAnsi="Times New Roman" w:cs="Times New Roman"/>
                <w:b/>
                <w:bdr w:val="nil"/>
              </w:rPr>
              <w:t>yvybinių funkcijų monitori</w:t>
            </w:r>
            <w:r>
              <w:rPr>
                <w:rFonts w:ascii="Times New Roman" w:eastAsia="Arial Unicode MS" w:hAnsi="Times New Roman" w:cs="Times New Roman"/>
                <w:b/>
                <w:bdr w:val="nil"/>
              </w:rPr>
              <w:t>ai</w:t>
            </w:r>
            <w:r w:rsidRPr="00AD1C9E">
              <w:rPr>
                <w:rFonts w:ascii="Times New Roman" w:eastAsia="Arial Unicode MS" w:hAnsi="Times New Roman" w:cs="Times New Roman"/>
                <w:b/>
                <w:bdr w:val="nil"/>
              </w:rPr>
              <w:t xml:space="preserve"> su</w:t>
            </w:r>
            <w:r w:rsidRPr="00AD1C9E">
              <w:rPr>
                <w:rFonts w:ascii="Times New Roman" w:eastAsia="Arial Unicode MS" w:hAnsi="Times New Roman" w:cs="Times New Roman"/>
                <w:bdr w:val="nil"/>
              </w:rPr>
              <w:t xml:space="preserve"> </w:t>
            </w:r>
            <w:r w:rsidRPr="00AD1C9E">
              <w:rPr>
                <w:rFonts w:ascii="Times New Roman" w:eastAsia="Arial Unicode MS" w:hAnsi="Times New Roman" w:cs="Times New Roman"/>
                <w:b/>
                <w:bdr w:val="nil"/>
              </w:rPr>
              <w:t>priedais</w:t>
            </w:r>
          </w:p>
        </w:tc>
      </w:tr>
      <w:tr w:rsidR="00AC6A98" w:rsidRPr="00AD1C9E" w14:paraId="10C412FF" w14:textId="77777777" w:rsidTr="0043776B">
        <w:tc>
          <w:tcPr>
            <w:tcW w:w="412" w:type="pct"/>
          </w:tcPr>
          <w:p w14:paraId="512D8531"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2.1.</w:t>
            </w:r>
          </w:p>
        </w:tc>
        <w:tc>
          <w:tcPr>
            <w:tcW w:w="1333" w:type="pct"/>
          </w:tcPr>
          <w:p w14:paraId="5A5B80B1" w14:textId="77777777" w:rsidR="00AC6A98" w:rsidRPr="00AD1C9E" w:rsidRDefault="00AC6A98" w:rsidP="00AC6A98">
            <w:pPr>
              <w:ind w:right="-2"/>
              <w:contextualSpacing/>
              <w:jc w:val="center"/>
              <w:rPr>
                <w:rFonts w:ascii="Times New Roman" w:eastAsia="Arial Unicode MS" w:hAnsi="Times New Roman" w:cs="Times New Roman"/>
                <w:b/>
                <w:i/>
                <w:color w:val="000000"/>
                <w:bdr w:val="nil"/>
              </w:rPr>
            </w:pPr>
            <w:r w:rsidRPr="00AD1C9E">
              <w:rPr>
                <w:rFonts w:ascii="Times New Roman" w:eastAsia="Arial Unicode MS" w:hAnsi="Times New Roman" w:cs="Times New Roman"/>
                <w:i/>
                <w:bdr w:val="nil"/>
              </w:rPr>
              <w:t>Pavadinimas, gamintojas, kilmės šalis</w:t>
            </w:r>
          </w:p>
        </w:tc>
        <w:tc>
          <w:tcPr>
            <w:tcW w:w="1922" w:type="pct"/>
          </w:tcPr>
          <w:p w14:paraId="0364E29E"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i/>
                <w:bdr w:val="nil"/>
                <w:lang w:eastAsia="lt-LT"/>
              </w:rPr>
              <w:t>Nurodyti</w:t>
            </w:r>
          </w:p>
        </w:tc>
        <w:tc>
          <w:tcPr>
            <w:tcW w:w="1333" w:type="pct"/>
          </w:tcPr>
          <w:p w14:paraId="5056727B" w14:textId="77777777" w:rsidR="00AC6A98" w:rsidRPr="00AD1C9E" w:rsidRDefault="00AC6A98" w:rsidP="00AC6A98">
            <w:pPr>
              <w:pBdr>
                <w:top w:val="nil"/>
                <w:left w:val="nil"/>
                <w:bottom w:val="nil"/>
                <w:right w:val="nil"/>
                <w:between w:val="nil"/>
                <w:bar w:val="nil"/>
              </w:pBdr>
              <w:rPr>
                <w:rFonts w:ascii="Times New Roman" w:eastAsia="Arial Unicode MS" w:hAnsi="Times New Roman" w:cs="Times New Roman"/>
                <w:b/>
                <w:bdr w:val="nil"/>
              </w:rPr>
            </w:pPr>
            <w:r w:rsidRPr="00AD1C9E">
              <w:rPr>
                <w:rFonts w:ascii="Times New Roman" w:eastAsia="Arial Unicode MS" w:hAnsi="Times New Roman" w:cs="Times New Roman"/>
                <w:b/>
                <w:bdr w:val="nil"/>
              </w:rPr>
              <w:t>BeneVision N12, Mindray, Kinija</w:t>
            </w:r>
          </w:p>
          <w:p w14:paraId="1F72C389"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color w:val="0070C0"/>
                <w:u w:val="single"/>
                <w:bdr w:val="nil"/>
              </w:rPr>
              <w:t>Prekių aprašymo psl. Nr. 1</w:t>
            </w:r>
          </w:p>
        </w:tc>
      </w:tr>
      <w:tr w:rsidR="00AC6A98" w:rsidRPr="00AD1C9E" w14:paraId="093050A6" w14:textId="77777777" w:rsidTr="0043776B">
        <w:tc>
          <w:tcPr>
            <w:tcW w:w="412" w:type="pct"/>
          </w:tcPr>
          <w:p w14:paraId="4D198B44"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2.2.</w:t>
            </w:r>
          </w:p>
        </w:tc>
        <w:tc>
          <w:tcPr>
            <w:tcW w:w="1333" w:type="pct"/>
          </w:tcPr>
          <w:p w14:paraId="6800863E"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rPr>
              <w:t>Elektros maitinimo šaltiniai:</w:t>
            </w:r>
          </w:p>
        </w:tc>
        <w:tc>
          <w:tcPr>
            <w:tcW w:w="1922" w:type="pct"/>
          </w:tcPr>
          <w:p w14:paraId="772AF0DB" w14:textId="77777777" w:rsidR="00AC6A98" w:rsidRPr="00AD1C9E" w:rsidRDefault="00AC6A98" w:rsidP="00AC6A98">
            <w:pPr>
              <w:ind w:right="-106"/>
              <w:jc w:val="both"/>
              <w:rPr>
                <w:rFonts w:ascii="Times New Roman" w:eastAsia="Calibri" w:hAnsi="Times New Roman" w:cs="Times New Roman"/>
              </w:rPr>
            </w:pPr>
            <w:r w:rsidRPr="00AD1C9E">
              <w:rPr>
                <w:rFonts w:ascii="Times New Roman" w:eastAsia="Calibri" w:hAnsi="Times New Roman" w:cs="Times New Roman"/>
              </w:rPr>
              <w:t xml:space="preserve">1. 220 V </w:t>
            </w:r>
            <w:r w:rsidRPr="00AD1C9E">
              <w:rPr>
                <w:rFonts w:ascii="Times New Roman" w:eastAsia="Calibri" w:hAnsi="Times New Roman" w:cs="Times New Roman"/>
              </w:rPr>
              <w:sym w:font="Symbol" w:char="00B1"/>
            </w:r>
            <w:r w:rsidRPr="00AD1C9E">
              <w:rPr>
                <w:rFonts w:ascii="Times New Roman" w:eastAsia="Calibri" w:hAnsi="Times New Roman" w:cs="Times New Roman"/>
              </w:rPr>
              <w:t xml:space="preserve"> 10</w:t>
            </w:r>
            <w:r w:rsidRPr="00AD1C9E">
              <w:rPr>
                <w:rFonts w:ascii="Times New Roman" w:eastAsia="Calibri" w:hAnsi="Times New Roman" w:cs="Times New Roman"/>
              </w:rPr>
              <w:sym w:font="Symbol" w:char="0025"/>
            </w:r>
            <w:r w:rsidRPr="00AD1C9E">
              <w:rPr>
                <w:rFonts w:ascii="Times New Roman" w:eastAsia="Calibri" w:hAnsi="Times New Roman" w:cs="Times New Roman"/>
              </w:rPr>
              <w:t>, 50Hz,</w:t>
            </w:r>
          </w:p>
          <w:p w14:paraId="4566F6D2" w14:textId="77777777" w:rsidR="00AC6A98" w:rsidRPr="00AD1C9E" w:rsidRDefault="00AC6A98" w:rsidP="00AC6A98">
            <w:pPr>
              <w:ind w:right="-2"/>
              <w:contextualSpacing/>
              <w:jc w:val="both"/>
              <w:rPr>
                <w:rFonts w:ascii="Times New Roman" w:eastAsia="Arial Unicode MS" w:hAnsi="Times New Roman" w:cs="Times New Roman"/>
                <w:b/>
                <w:color w:val="000000"/>
                <w:bdr w:val="nil"/>
              </w:rPr>
            </w:pPr>
            <w:r w:rsidRPr="00AD1C9E">
              <w:rPr>
                <w:rFonts w:ascii="Times New Roman" w:eastAsia="Calibri" w:hAnsi="Times New Roman" w:cs="Times New Roman"/>
              </w:rPr>
              <w:t>2. Vidiniai akumuliatoriai turi užtikrinti ne mažiau</w:t>
            </w:r>
            <w:r w:rsidRPr="00AD1C9E">
              <w:rPr>
                <w:rFonts w:ascii="Times New Roman" w:eastAsia="Calibri" w:hAnsi="Times New Roman" w:cs="Times New Roman"/>
                <w:i/>
              </w:rPr>
              <w:t xml:space="preserve"> </w:t>
            </w:r>
            <w:r w:rsidRPr="00AD1C9E">
              <w:rPr>
                <w:rFonts w:ascii="Times New Roman" w:eastAsia="Calibri" w:hAnsi="Times New Roman" w:cs="Times New Roman"/>
              </w:rPr>
              <w:t>4 val. nepertraukiamo darbo, nutrūkus elektros energijos maitinimui.</w:t>
            </w:r>
          </w:p>
        </w:tc>
        <w:tc>
          <w:tcPr>
            <w:tcW w:w="1333" w:type="pct"/>
          </w:tcPr>
          <w:p w14:paraId="1A17BA79" w14:textId="77777777" w:rsidR="00AC6A98" w:rsidRPr="00AD1C9E" w:rsidRDefault="00AC6A98" w:rsidP="00AC6A98">
            <w:pPr>
              <w:ind w:right="-2"/>
              <w:contextualSpacing/>
              <w:rPr>
                <w:rFonts w:ascii="Times New Roman" w:eastAsia="Calibri" w:hAnsi="Times New Roman" w:cs="Times New Roman"/>
              </w:rPr>
            </w:pPr>
            <w:r w:rsidRPr="00AD1C9E">
              <w:rPr>
                <w:rFonts w:ascii="Times New Roman" w:eastAsia="Calibri" w:hAnsi="Times New Roman" w:cs="Times New Roman"/>
              </w:rPr>
              <w:t>Elektros maitinimo šaltiniai:</w:t>
            </w:r>
          </w:p>
          <w:p w14:paraId="1B5961D1" w14:textId="77777777" w:rsidR="00AC6A98" w:rsidRPr="00AD1C9E" w:rsidRDefault="00AC6A98" w:rsidP="00AC6A98">
            <w:pPr>
              <w:ind w:right="-106"/>
              <w:contextualSpacing/>
              <w:rPr>
                <w:rFonts w:ascii="Times New Roman" w:eastAsia="Calibri" w:hAnsi="Times New Roman" w:cs="Times New Roman"/>
              </w:rPr>
            </w:pPr>
            <w:r w:rsidRPr="00AD1C9E">
              <w:rPr>
                <w:rFonts w:ascii="Times New Roman" w:eastAsia="Calibri" w:hAnsi="Times New Roman" w:cs="Times New Roman"/>
              </w:rPr>
              <w:t>1. 100 - 240 V (Reikalavimuose esantis 220 V reikalavimas patenka į mūsų siūlomo prietaiso techniniuose dokumentuose nurodyto parametro ribas), 50Hz.</w:t>
            </w:r>
          </w:p>
          <w:p w14:paraId="4F0A48B2" w14:textId="77777777" w:rsidR="00AC6A98" w:rsidRPr="00AD1C9E" w:rsidRDefault="00AC6A98" w:rsidP="00AC6A98">
            <w:pPr>
              <w:pBdr>
                <w:top w:val="nil"/>
                <w:left w:val="nil"/>
                <w:bottom w:val="nil"/>
                <w:right w:val="nil"/>
                <w:between w:val="nil"/>
                <w:bar w:val="nil"/>
              </w:pBdr>
              <w:ind w:right="-106"/>
              <w:rPr>
                <w:rFonts w:ascii="Times New Roman" w:eastAsia="Calibri" w:hAnsi="Times New Roman" w:cs="Times New Roman"/>
                <w:bdr w:val="nil"/>
              </w:rPr>
            </w:pPr>
            <w:r w:rsidRPr="00AD1C9E">
              <w:rPr>
                <w:rFonts w:ascii="Times New Roman" w:eastAsia="Arial Unicode MS" w:hAnsi="Times New Roman" w:cs="Times New Roman"/>
                <w:b/>
                <w:color w:val="0070C0"/>
                <w:u w:val="single"/>
                <w:bdr w:val="nil"/>
              </w:rPr>
              <w:t>Prekių aprašymo psl. Nr. 4</w:t>
            </w:r>
          </w:p>
          <w:p w14:paraId="5893B03A" w14:textId="77777777" w:rsidR="00AC6A98" w:rsidRPr="00AD1C9E" w:rsidRDefault="00AC6A98" w:rsidP="00AC6A98">
            <w:pPr>
              <w:ind w:right="-2"/>
              <w:contextualSpacing/>
              <w:rPr>
                <w:rFonts w:ascii="Times New Roman" w:eastAsia="Calibri" w:hAnsi="Times New Roman" w:cs="Times New Roman"/>
              </w:rPr>
            </w:pPr>
            <w:r w:rsidRPr="00AD1C9E">
              <w:rPr>
                <w:rFonts w:ascii="Times New Roman" w:eastAsia="Calibri" w:hAnsi="Times New Roman" w:cs="Times New Roman"/>
              </w:rPr>
              <w:t>2. Vidiniai akumuliatoriai užtikrina 4 val. nepertraukiamo darbo, nutrūkus elektros energijos maitinimui.</w:t>
            </w:r>
          </w:p>
          <w:p w14:paraId="34DC7990"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color w:val="0070C0"/>
                <w:u w:val="single"/>
                <w:bdr w:val="nil"/>
              </w:rPr>
              <w:t>Prekių aprašymo psl. Nr. 4</w:t>
            </w:r>
          </w:p>
        </w:tc>
      </w:tr>
      <w:tr w:rsidR="00AC6A98" w:rsidRPr="00AD1C9E" w14:paraId="7D371A50" w14:textId="77777777" w:rsidTr="0043776B">
        <w:tc>
          <w:tcPr>
            <w:tcW w:w="412" w:type="pct"/>
          </w:tcPr>
          <w:p w14:paraId="1D92A0C9"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2.3</w:t>
            </w:r>
          </w:p>
        </w:tc>
        <w:tc>
          <w:tcPr>
            <w:tcW w:w="1333" w:type="pct"/>
          </w:tcPr>
          <w:p w14:paraId="1D2F0681"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rPr>
              <w:t>Monitoriaus ekranas</w:t>
            </w:r>
          </w:p>
        </w:tc>
        <w:tc>
          <w:tcPr>
            <w:tcW w:w="1922" w:type="pct"/>
          </w:tcPr>
          <w:p w14:paraId="30194148" w14:textId="77777777" w:rsidR="00AC6A98" w:rsidRPr="00AD1C9E" w:rsidRDefault="00AC6A98" w:rsidP="00AC6A98">
            <w:pPr>
              <w:ind w:right="-108"/>
              <w:jc w:val="both"/>
              <w:rPr>
                <w:rFonts w:ascii="Times New Roman" w:eastAsia="Calibri" w:hAnsi="Times New Roman" w:cs="Times New Roman"/>
              </w:rPr>
            </w:pPr>
            <w:r w:rsidRPr="00AD1C9E">
              <w:rPr>
                <w:rFonts w:ascii="Times New Roman" w:eastAsia="Calibri" w:hAnsi="Times New Roman" w:cs="Times New Roman"/>
              </w:rPr>
              <w:t>1. Ekrano įstrižainė ne mažesnė kaip 12“,</w:t>
            </w:r>
          </w:p>
          <w:p w14:paraId="53EA2665" w14:textId="77777777" w:rsidR="00AC6A98" w:rsidRPr="00AD1C9E" w:rsidRDefault="00AC6A98" w:rsidP="00AC6A98">
            <w:pPr>
              <w:ind w:right="-2"/>
              <w:contextualSpacing/>
              <w:jc w:val="both"/>
              <w:rPr>
                <w:rFonts w:ascii="Times New Roman" w:eastAsia="Arial Unicode MS" w:hAnsi="Times New Roman" w:cs="Times New Roman"/>
                <w:b/>
                <w:color w:val="000000"/>
                <w:bdr w:val="nil"/>
              </w:rPr>
            </w:pPr>
            <w:r w:rsidRPr="00AD1C9E">
              <w:rPr>
                <w:rFonts w:ascii="Times New Roman" w:eastAsia="Calibri" w:hAnsi="Times New Roman" w:cs="Times New Roman"/>
                <w:bdr w:val="nil"/>
              </w:rPr>
              <w:t>2. Ekrano rezoliucija ne mažesnė 1280x800.</w:t>
            </w:r>
          </w:p>
        </w:tc>
        <w:tc>
          <w:tcPr>
            <w:tcW w:w="1333" w:type="pct"/>
          </w:tcPr>
          <w:p w14:paraId="58CFD638" w14:textId="77777777" w:rsidR="00AC6A98" w:rsidRPr="00AD1C9E" w:rsidRDefault="00AC6A98" w:rsidP="00AC6A98">
            <w:pPr>
              <w:pBdr>
                <w:top w:val="nil"/>
                <w:left w:val="nil"/>
                <w:bottom w:val="nil"/>
                <w:right w:val="nil"/>
                <w:between w:val="nil"/>
                <w:bar w:val="nil"/>
              </w:pBdr>
              <w:rPr>
                <w:rFonts w:ascii="Times New Roman" w:eastAsia="Calibri" w:hAnsi="Times New Roman" w:cs="Times New Roman"/>
                <w:bdr w:val="nil"/>
              </w:rPr>
            </w:pPr>
            <w:r w:rsidRPr="00AD1C9E">
              <w:rPr>
                <w:rFonts w:ascii="Times New Roman" w:eastAsia="Calibri" w:hAnsi="Times New Roman" w:cs="Times New Roman"/>
                <w:bdr w:val="nil"/>
              </w:rPr>
              <w:t>Monitoriaus ekranas</w:t>
            </w:r>
          </w:p>
          <w:p w14:paraId="385A00E7" w14:textId="77777777" w:rsidR="00AC6A98" w:rsidRPr="00AD1C9E" w:rsidRDefault="00AC6A98" w:rsidP="00AC6A98">
            <w:pPr>
              <w:pBdr>
                <w:top w:val="nil"/>
                <w:left w:val="nil"/>
                <w:bottom w:val="nil"/>
                <w:right w:val="nil"/>
                <w:between w:val="nil"/>
                <w:bar w:val="nil"/>
              </w:pBdr>
              <w:rPr>
                <w:rFonts w:ascii="Times New Roman" w:eastAsia="Arial Unicode MS" w:hAnsi="Times New Roman" w:cs="Times New Roman"/>
                <w:bCs/>
                <w:bdr w:val="nil"/>
              </w:rPr>
            </w:pPr>
            <w:r w:rsidRPr="00AD1C9E">
              <w:rPr>
                <w:rFonts w:ascii="Times New Roman" w:eastAsia="Arial Unicode MS" w:hAnsi="Times New Roman" w:cs="Times New Roman"/>
                <w:bCs/>
                <w:bdr w:val="nil"/>
              </w:rPr>
              <w:t>1. Ekrano įstrižainė 12.1“,</w:t>
            </w:r>
          </w:p>
          <w:p w14:paraId="6FE18099" w14:textId="77777777" w:rsidR="00AC6A98" w:rsidRPr="00AD1C9E" w:rsidRDefault="00AC6A98" w:rsidP="00AC6A98">
            <w:pPr>
              <w:pBdr>
                <w:top w:val="nil"/>
                <w:left w:val="nil"/>
                <w:bottom w:val="nil"/>
                <w:right w:val="nil"/>
                <w:between w:val="nil"/>
                <w:bar w:val="nil"/>
              </w:pBdr>
              <w:rPr>
                <w:rFonts w:ascii="Times New Roman" w:eastAsia="Arial Unicode MS" w:hAnsi="Times New Roman" w:cs="Times New Roman"/>
                <w:bCs/>
                <w:bdr w:val="nil"/>
              </w:rPr>
            </w:pPr>
            <w:r w:rsidRPr="00AD1C9E">
              <w:rPr>
                <w:rFonts w:ascii="Times New Roman" w:eastAsia="Arial Unicode MS" w:hAnsi="Times New Roman" w:cs="Times New Roman"/>
                <w:b/>
                <w:color w:val="0070C0"/>
                <w:u w:val="single"/>
                <w:bdr w:val="nil"/>
              </w:rPr>
              <w:t>Prekių aprašymo psl. Nr. 1</w:t>
            </w:r>
          </w:p>
          <w:p w14:paraId="390F4FE4" w14:textId="77777777" w:rsidR="00AC6A98" w:rsidRPr="00AD1C9E" w:rsidRDefault="00AC6A98" w:rsidP="00AC6A98">
            <w:pPr>
              <w:pBdr>
                <w:top w:val="nil"/>
                <w:left w:val="nil"/>
                <w:bottom w:val="nil"/>
                <w:right w:val="nil"/>
                <w:between w:val="nil"/>
                <w:bar w:val="nil"/>
              </w:pBdr>
              <w:rPr>
                <w:rFonts w:ascii="Times New Roman" w:eastAsia="Arial Unicode MS" w:hAnsi="Times New Roman" w:cs="Times New Roman"/>
                <w:bCs/>
                <w:bdr w:val="nil"/>
              </w:rPr>
            </w:pPr>
            <w:r w:rsidRPr="00AD1C9E">
              <w:rPr>
                <w:rFonts w:ascii="Times New Roman" w:eastAsia="Arial Unicode MS" w:hAnsi="Times New Roman" w:cs="Times New Roman"/>
                <w:bCs/>
                <w:bdr w:val="nil"/>
              </w:rPr>
              <w:t>2. Ekrano rezoliucija 1280x800.</w:t>
            </w:r>
          </w:p>
          <w:p w14:paraId="1B789D4C"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color w:val="0070C0"/>
                <w:u w:val="single"/>
                <w:bdr w:val="nil"/>
              </w:rPr>
              <w:t>Prekių aprašymo psl. Nr. 1</w:t>
            </w:r>
          </w:p>
        </w:tc>
      </w:tr>
      <w:tr w:rsidR="00AC6A98" w:rsidRPr="00AD1C9E" w14:paraId="20AF7630" w14:textId="77777777" w:rsidTr="0043776B">
        <w:tc>
          <w:tcPr>
            <w:tcW w:w="412" w:type="pct"/>
          </w:tcPr>
          <w:p w14:paraId="45F9679F"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2.4</w:t>
            </w:r>
          </w:p>
        </w:tc>
        <w:tc>
          <w:tcPr>
            <w:tcW w:w="1333" w:type="pct"/>
          </w:tcPr>
          <w:p w14:paraId="0C0922A5"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Monitoriaus parametrų valdymas</w:t>
            </w:r>
          </w:p>
        </w:tc>
        <w:tc>
          <w:tcPr>
            <w:tcW w:w="1922" w:type="pct"/>
          </w:tcPr>
          <w:p w14:paraId="5582CC49" w14:textId="77777777" w:rsidR="00AC6A98" w:rsidRPr="00AD1C9E" w:rsidRDefault="00AC6A98" w:rsidP="00AC6A98">
            <w:pPr>
              <w:keepNext/>
              <w:snapToGrid w:val="0"/>
              <w:jc w:val="both"/>
              <w:outlineLvl w:val="0"/>
              <w:rPr>
                <w:rFonts w:ascii="Times New Roman" w:eastAsia="Calibri" w:hAnsi="Times New Roman" w:cs="Times New Roman"/>
                <w:lang w:eastAsia="lt-LT"/>
              </w:rPr>
            </w:pPr>
            <w:r w:rsidRPr="00AD1C9E">
              <w:rPr>
                <w:rFonts w:ascii="Times New Roman" w:eastAsia="Calibri" w:hAnsi="Times New Roman" w:cs="Times New Roman"/>
                <w:lang w:eastAsia="lt-LT"/>
              </w:rPr>
              <w:t>1. Lietimui jautriu monitoriaus ekranu („touchscreen“),</w:t>
            </w:r>
          </w:p>
          <w:p w14:paraId="15E3FD24" w14:textId="77777777" w:rsidR="00AC6A98" w:rsidRPr="00AD1C9E" w:rsidRDefault="00AC6A98" w:rsidP="00AC6A98">
            <w:pPr>
              <w:ind w:right="-2"/>
              <w:contextualSpacing/>
              <w:jc w:val="both"/>
              <w:rPr>
                <w:rFonts w:ascii="Times New Roman" w:eastAsia="Arial Unicode MS" w:hAnsi="Times New Roman" w:cs="Times New Roman"/>
                <w:b/>
                <w:color w:val="000000"/>
                <w:bdr w:val="nil"/>
              </w:rPr>
            </w:pPr>
            <w:r w:rsidRPr="00AD1C9E">
              <w:rPr>
                <w:rFonts w:ascii="Times New Roman" w:eastAsia="Calibri" w:hAnsi="Times New Roman" w:cs="Times New Roman"/>
                <w:bdr w:val="nil"/>
              </w:rPr>
              <w:t>2. Parametrų valdymo ratuku arba interaktyviomis piktogarmomis lietimui jautraus ekrano apačioje.</w:t>
            </w:r>
          </w:p>
        </w:tc>
        <w:tc>
          <w:tcPr>
            <w:tcW w:w="1333" w:type="pct"/>
          </w:tcPr>
          <w:p w14:paraId="667301C7" w14:textId="77777777" w:rsidR="00AC6A98" w:rsidRPr="00AD1C9E" w:rsidRDefault="00AC6A98" w:rsidP="00AC6A98">
            <w:pPr>
              <w:pBdr>
                <w:top w:val="nil"/>
                <w:left w:val="nil"/>
                <w:bottom w:val="nil"/>
                <w:right w:val="nil"/>
                <w:between w:val="nil"/>
                <w:bar w:val="nil"/>
              </w:pBdr>
              <w:rPr>
                <w:rFonts w:ascii="Times New Roman" w:eastAsia="Arial Unicode MS" w:hAnsi="Times New Roman" w:cs="Times New Roman"/>
                <w:bdr w:val="nil"/>
              </w:rPr>
            </w:pPr>
            <w:r w:rsidRPr="00AD1C9E">
              <w:rPr>
                <w:rFonts w:ascii="Times New Roman" w:eastAsia="Arial Unicode MS" w:hAnsi="Times New Roman" w:cs="Times New Roman"/>
                <w:bdr w:val="nil"/>
              </w:rPr>
              <w:t>Monitoriaus parametrų valdymas</w:t>
            </w:r>
          </w:p>
          <w:p w14:paraId="651815DE" w14:textId="77777777" w:rsidR="00AC6A98" w:rsidRPr="00AD1C9E" w:rsidRDefault="00AC6A98" w:rsidP="00AC6A98">
            <w:pPr>
              <w:pBdr>
                <w:top w:val="nil"/>
                <w:left w:val="nil"/>
                <w:bottom w:val="nil"/>
                <w:right w:val="nil"/>
                <w:between w:val="nil"/>
                <w:bar w:val="nil"/>
              </w:pBdr>
              <w:rPr>
                <w:rFonts w:ascii="Times New Roman" w:eastAsia="Arial Unicode MS" w:hAnsi="Times New Roman" w:cs="Times New Roman"/>
                <w:bCs/>
                <w:bdr w:val="nil"/>
              </w:rPr>
            </w:pPr>
            <w:r w:rsidRPr="00AD1C9E">
              <w:rPr>
                <w:rFonts w:ascii="Times New Roman" w:eastAsia="Arial Unicode MS" w:hAnsi="Times New Roman" w:cs="Times New Roman"/>
                <w:bCs/>
                <w:bdr w:val="nil"/>
              </w:rPr>
              <w:t>1. Lietimui jautriu monitoriaus ekranu („touchscreen“),</w:t>
            </w:r>
          </w:p>
          <w:p w14:paraId="680BD909" w14:textId="77777777" w:rsidR="00AC6A98" w:rsidRPr="00AD1C9E" w:rsidRDefault="00AC6A98" w:rsidP="00AC6A98">
            <w:pPr>
              <w:pBdr>
                <w:top w:val="nil"/>
                <w:left w:val="nil"/>
                <w:bottom w:val="nil"/>
                <w:right w:val="nil"/>
                <w:between w:val="nil"/>
                <w:bar w:val="nil"/>
              </w:pBdr>
              <w:rPr>
                <w:rFonts w:ascii="Times New Roman" w:eastAsia="Arial Unicode MS" w:hAnsi="Times New Roman" w:cs="Times New Roman"/>
                <w:bCs/>
                <w:bdr w:val="nil"/>
              </w:rPr>
            </w:pPr>
            <w:r w:rsidRPr="00AD1C9E">
              <w:rPr>
                <w:rFonts w:ascii="Times New Roman" w:eastAsia="Arial Unicode MS" w:hAnsi="Times New Roman" w:cs="Times New Roman"/>
                <w:b/>
                <w:color w:val="0070C0"/>
                <w:u w:val="single"/>
                <w:bdr w:val="nil"/>
              </w:rPr>
              <w:t>Prekių aprašymo psl. Nr. 1</w:t>
            </w:r>
          </w:p>
          <w:p w14:paraId="299223FC" w14:textId="77777777" w:rsidR="00AC6A98" w:rsidRPr="00AD1C9E" w:rsidRDefault="00AC6A98" w:rsidP="00AC6A98">
            <w:pPr>
              <w:pBdr>
                <w:top w:val="nil"/>
                <w:left w:val="nil"/>
                <w:bottom w:val="nil"/>
                <w:right w:val="nil"/>
                <w:between w:val="nil"/>
                <w:bar w:val="nil"/>
              </w:pBdr>
              <w:rPr>
                <w:rFonts w:ascii="Times New Roman" w:eastAsia="Arial Unicode MS" w:hAnsi="Times New Roman" w:cs="Times New Roman"/>
                <w:bCs/>
                <w:bdr w:val="nil"/>
              </w:rPr>
            </w:pPr>
            <w:r w:rsidRPr="00AD1C9E">
              <w:rPr>
                <w:rFonts w:ascii="Times New Roman" w:eastAsia="Arial Unicode MS" w:hAnsi="Times New Roman" w:cs="Times New Roman"/>
                <w:bCs/>
                <w:bdr w:val="nil"/>
              </w:rPr>
              <w:t>2. Interaktyviomis piktogarmomis lietimui jautraus ekrano apačioje.</w:t>
            </w:r>
          </w:p>
          <w:p w14:paraId="667B3BBC"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color w:val="0070C0"/>
                <w:u w:val="single"/>
                <w:bdr w:val="nil"/>
              </w:rPr>
              <w:t>Prekių aprašymo psl. Nr. 10, 11</w:t>
            </w:r>
          </w:p>
        </w:tc>
      </w:tr>
      <w:tr w:rsidR="00AC6A98" w:rsidRPr="00AD1C9E" w14:paraId="66764AB2" w14:textId="77777777" w:rsidTr="0043776B">
        <w:tc>
          <w:tcPr>
            <w:tcW w:w="412" w:type="pct"/>
          </w:tcPr>
          <w:p w14:paraId="0655CF94"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2.5</w:t>
            </w:r>
          </w:p>
        </w:tc>
        <w:tc>
          <w:tcPr>
            <w:tcW w:w="1333" w:type="pct"/>
          </w:tcPr>
          <w:p w14:paraId="250926D3"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rPr>
              <w:t>Galimybė pasirinkti skaitinių parametrų reikšmių (ne mažiau kaip 4 parametrai) stebėjimą ekrane dideliu šriftu</w:t>
            </w:r>
          </w:p>
        </w:tc>
        <w:tc>
          <w:tcPr>
            <w:tcW w:w="1922" w:type="pct"/>
          </w:tcPr>
          <w:p w14:paraId="6B23401F" w14:textId="77777777" w:rsidR="00AC6A98" w:rsidRPr="00AD1C9E" w:rsidRDefault="00AC6A98" w:rsidP="00AC6A98">
            <w:pPr>
              <w:ind w:right="-2"/>
              <w:contextualSpacing/>
              <w:jc w:val="both"/>
              <w:rPr>
                <w:rFonts w:ascii="Times New Roman" w:eastAsia="Arial Unicode MS" w:hAnsi="Times New Roman" w:cs="Times New Roman"/>
                <w:b/>
                <w:color w:val="000000"/>
                <w:bdr w:val="nil"/>
              </w:rPr>
            </w:pPr>
            <w:r w:rsidRPr="00AD1C9E">
              <w:rPr>
                <w:rFonts w:ascii="Times New Roman" w:eastAsia="Calibri" w:hAnsi="Times New Roman" w:cs="Times New Roman"/>
                <w:bdr w:val="nil"/>
              </w:rPr>
              <w:t>Būtina</w:t>
            </w:r>
          </w:p>
        </w:tc>
        <w:tc>
          <w:tcPr>
            <w:tcW w:w="1333" w:type="pct"/>
          </w:tcPr>
          <w:p w14:paraId="425FCC70" w14:textId="77777777" w:rsidR="00AC6A98" w:rsidRPr="00AD1C9E" w:rsidRDefault="00AC6A98" w:rsidP="00AC6A98">
            <w:pPr>
              <w:pBdr>
                <w:top w:val="nil"/>
                <w:left w:val="nil"/>
                <w:bottom w:val="nil"/>
                <w:right w:val="nil"/>
                <w:between w:val="nil"/>
                <w:bar w:val="nil"/>
              </w:pBdr>
              <w:rPr>
                <w:rFonts w:ascii="Times New Roman" w:eastAsia="Calibri" w:hAnsi="Times New Roman" w:cs="Times New Roman"/>
                <w:bdr w:val="nil"/>
              </w:rPr>
            </w:pPr>
            <w:r w:rsidRPr="00AD1C9E">
              <w:rPr>
                <w:rFonts w:ascii="Times New Roman" w:eastAsia="Calibri" w:hAnsi="Times New Roman" w:cs="Times New Roman"/>
                <w:bdr w:val="nil"/>
              </w:rPr>
              <w:t>Galima pasirinkti skaitinių parametrų reikšmių, 6 parametrų stebėjimą ekrane dideliu šriftu</w:t>
            </w:r>
          </w:p>
          <w:p w14:paraId="7032C32B"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color w:val="0070C0"/>
                <w:u w:val="single"/>
                <w:bdr w:val="nil"/>
              </w:rPr>
              <w:t>Prekių aprašymo psl. Nr. 12, 13</w:t>
            </w:r>
          </w:p>
        </w:tc>
      </w:tr>
      <w:tr w:rsidR="00AC6A98" w:rsidRPr="00AD1C9E" w14:paraId="473158B6" w14:textId="77777777" w:rsidTr="0043776B">
        <w:tc>
          <w:tcPr>
            <w:tcW w:w="412" w:type="pct"/>
          </w:tcPr>
          <w:p w14:paraId="631C7517"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2.6</w:t>
            </w:r>
          </w:p>
        </w:tc>
        <w:tc>
          <w:tcPr>
            <w:tcW w:w="1333" w:type="pct"/>
          </w:tcPr>
          <w:p w14:paraId="55C4D8CF"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Kreivių skaičius ekrane vienu metu</w:t>
            </w:r>
          </w:p>
        </w:tc>
        <w:tc>
          <w:tcPr>
            <w:tcW w:w="1922" w:type="pct"/>
          </w:tcPr>
          <w:p w14:paraId="7BBE54C9" w14:textId="77777777" w:rsidR="00AC6A98" w:rsidRPr="00AD1C9E" w:rsidRDefault="00AC6A98" w:rsidP="00AC6A98">
            <w:pPr>
              <w:ind w:right="-2"/>
              <w:contextualSpacing/>
              <w:jc w:val="both"/>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Ne mažiau kaip 12</w:t>
            </w:r>
          </w:p>
        </w:tc>
        <w:tc>
          <w:tcPr>
            <w:tcW w:w="1333" w:type="pct"/>
          </w:tcPr>
          <w:p w14:paraId="4FC7B02F" w14:textId="77777777" w:rsidR="00AC6A98" w:rsidRPr="00AD1C9E" w:rsidRDefault="00AC6A98" w:rsidP="00AC6A98">
            <w:pPr>
              <w:pBdr>
                <w:top w:val="nil"/>
                <w:left w:val="nil"/>
                <w:bottom w:val="nil"/>
                <w:right w:val="nil"/>
                <w:between w:val="nil"/>
                <w:bar w:val="nil"/>
              </w:pBdr>
              <w:rPr>
                <w:rFonts w:ascii="Times New Roman" w:eastAsia="Arial Unicode MS" w:hAnsi="Times New Roman" w:cs="Times New Roman"/>
                <w:bdr w:val="nil"/>
              </w:rPr>
            </w:pPr>
            <w:r w:rsidRPr="00AD1C9E">
              <w:rPr>
                <w:rFonts w:ascii="Times New Roman" w:eastAsia="Arial Unicode MS" w:hAnsi="Times New Roman" w:cs="Times New Roman"/>
                <w:bdr w:val="nil"/>
              </w:rPr>
              <w:t>Kreivių skaičius ekrane vienu metu 12</w:t>
            </w:r>
          </w:p>
          <w:p w14:paraId="3ABEDD02"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color w:val="0070C0"/>
                <w:u w:val="single"/>
                <w:bdr w:val="nil"/>
              </w:rPr>
              <w:t>Prekių aprašymo psl. Nr. 14</w:t>
            </w:r>
          </w:p>
        </w:tc>
      </w:tr>
      <w:tr w:rsidR="00AC6A98" w:rsidRPr="00AD1C9E" w14:paraId="172F3831" w14:textId="77777777" w:rsidTr="0043776B">
        <w:tc>
          <w:tcPr>
            <w:tcW w:w="412" w:type="pct"/>
          </w:tcPr>
          <w:p w14:paraId="4B2526CB"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2.7</w:t>
            </w:r>
          </w:p>
        </w:tc>
        <w:tc>
          <w:tcPr>
            <w:tcW w:w="1333" w:type="pct"/>
          </w:tcPr>
          <w:p w14:paraId="6B4E0A11"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Monitoriaus matuojamų parametrų atmintis</w:t>
            </w:r>
          </w:p>
        </w:tc>
        <w:tc>
          <w:tcPr>
            <w:tcW w:w="1922" w:type="pct"/>
          </w:tcPr>
          <w:p w14:paraId="2BE52397" w14:textId="77777777" w:rsidR="00AC6A98" w:rsidRPr="00AD1C9E" w:rsidRDefault="00AC6A98" w:rsidP="00AC6A98">
            <w:pPr>
              <w:ind w:right="-2"/>
              <w:contextualSpacing/>
              <w:jc w:val="both"/>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Ne mažiau 120 val. grafinės ir skaitmeninės informacijos.</w:t>
            </w:r>
          </w:p>
        </w:tc>
        <w:tc>
          <w:tcPr>
            <w:tcW w:w="1333" w:type="pct"/>
          </w:tcPr>
          <w:p w14:paraId="1093239C" w14:textId="77777777" w:rsidR="00AC6A98" w:rsidRPr="00AD1C9E" w:rsidRDefault="00AC6A98" w:rsidP="00AC6A98">
            <w:pPr>
              <w:pBdr>
                <w:top w:val="nil"/>
                <w:left w:val="nil"/>
                <w:bottom w:val="nil"/>
                <w:right w:val="nil"/>
                <w:between w:val="nil"/>
                <w:bar w:val="nil"/>
              </w:pBdr>
              <w:rPr>
                <w:rFonts w:ascii="Times New Roman" w:eastAsia="Arial Unicode MS" w:hAnsi="Times New Roman" w:cs="Times New Roman"/>
                <w:bdr w:val="nil"/>
              </w:rPr>
            </w:pPr>
            <w:r w:rsidRPr="00AD1C9E">
              <w:rPr>
                <w:rFonts w:ascii="Times New Roman" w:eastAsia="Arial Unicode MS" w:hAnsi="Times New Roman" w:cs="Times New Roman"/>
                <w:bdr w:val="nil"/>
              </w:rPr>
              <w:t>Monitoriaus matuojamų parametrų atmintis 120 val. grafinės ir skaitmeninės informacijos.</w:t>
            </w:r>
          </w:p>
          <w:p w14:paraId="77C9E3A5" w14:textId="77777777" w:rsidR="00AC6A98" w:rsidRPr="00AD1C9E" w:rsidRDefault="00AC6A98" w:rsidP="00AC6A98">
            <w:pPr>
              <w:tabs>
                <w:tab w:val="left" w:pos="386"/>
              </w:tabs>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color w:val="0070C0"/>
                <w:u w:val="single"/>
                <w:bdr w:val="nil"/>
              </w:rPr>
              <w:t>Prekių aprašymo psl. Nr. 4</w:t>
            </w:r>
          </w:p>
        </w:tc>
      </w:tr>
      <w:tr w:rsidR="00AC6A98" w:rsidRPr="00AD1C9E" w14:paraId="647708D5" w14:textId="77777777" w:rsidTr="0043776B">
        <w:tc>
          <w:tcPr>
            <w:tcW w:w="412" w:type="pct"/>
          </w:tcPr>
          <w:p w14:paraId="098B5E09"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
                <w:bdr w:val="nil"/>
              </w:rPr>
              <w:t>3.</w:t>
            </w:r>
          </w:p>
        </w:tc>
        <w:tc>
          <w:tcPr>
            <w:tcW w:w="1333" w:type="pct"/>
          </w:tcPr>
          <w:p w14:paraId="42A33585"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
                <w:bdr w:val="nil"/>
              </w:rPr>
              <w:t>Reikalavimai multiparametrų moduliui</w:t>
            </w:r>
          </w:p>
        </w:tc>
        <w:tc>
          <w:tcPr>
            <w:tcW w:w="1922" w:type="pct"/>
          </w:tcPr>
          <w:p w14:paraId="0A48F647"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p>
        </w:tc>
        <w:tc>
          <w:tcPr>
            <w:tcW w:w="1333" w:type="pct"/>
          </w:tcPr>
          <w:p w14:paraId="2C1CB5CB"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bdr w:val="nil"/>
              </w:rPr>
              <w:t>Multiparametrų modulis</w:t>
            </w:r>
          </w:p>
        </w:tc>
      </w:tr>
      <w:tr w:rsidR="00AC6A98" w:rsidRPr="00AD1C9E" w14:paraId="7CB3F1CF" w14:textId="77777777" w:rsidTr="0043776B">
        <w:tc>
          <w:tcPr>
            <w:tcW w:w="412" w:type="pct"/>
          </w:tcPr>
          <w:p w14:paraId="459AB649"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3.1</w:t>
            </w:r>
          </w:p>
        </w:tc>
        <w:tc>
          <w:tcPr>
            <w:tcW w:w="1333" w:type="pct"/>
          </w:tcPr>
          <w:p w14:paraId="5B4FDF5E"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rPr>
              <w:t>Matuojami parametrai</w:t>
            </w:r>
          </w:p>
        </w:tc>
        <w:tc>
          <w:tcPr>
            <w:tcW w:w="1922" w:type="pct"/>
          </w:tcPr>
          <w:p w14:paraId="2238F29D" w14:textId="77777777" w:rsidR="00AC6A98" w:rsidRPr="00AD1C9E" w:rsidRDefault="00AC6A98" w:rsidP="00AC6A98">
            <w:pPr>
              <w:pBdr>
                <w:top w:val="nil"/>
                <w:left w:val="nil"/>
                <w:bottom w:val="nil"/>
                <w:right w:val="nil"/>
                <w:between w:val="nil"/>
                <w:bar w:val="nil"/>
              </w:pBdr>
              <w:ind w:right="-106"/>
              <w:jc w:val="both"/>
              <w:rPr>
                <w:rFonts w:ascii="Times New Roman" w:eastAsia="Calibri" w:hAnsi="Times New Roman" w:cs="Times New Roman"/>
                <w:bdr w:val="nil"/>
              </w:rPr>
            </w:pPr>
            <w:r w:rsidRPr="00AD1C9E">
              <w:rPr>
                <w:rFonts w:ascii="Times New Roman" w:eastAsia="Calibri" w:hAnsi="Times New Roman" w:cs="Times New Roman"/>
                <w:bdr w:val="nil"/>
              </w:rPr>
              <w:t>1. EKG,</w:t>
            </w:r>
          </w:p>
          <w:p w14:paraId="7DC0463A" w14:textId="77777777" w:rsidR="00AC6A98" w:rsidRPr="00AD1C9E" w:rsidRDefault="00AC6A98" w:rsidP="00AC6A98">
            <w:pPr>
              <w:pBdr>
                <w:top w:val="nil"/>
                <w:left w:val="nil"/>
                <w:bottom w:val="nil"/>
                <w:right w:val="nil"/>
                <w:between w:val="nil"/>
                <w:bar w:val="nil"/>
              </w:pBdr>
              <w:ind w:right="-106"/>
              <w:jc w:val="both"/>
              <w:rPr>
                <w:rFonts w:ascii="Times New Roman" w:eastAsia="Calibri" w:hAnsi="Times New Roman" w:cs="Times New Roman"/>
                <w:bdr w:val="nil"/>
              </w:rPr>
            </w:pPr>
            <w:r w:rsidRPr="00AD1C9E">
              <w:rPr>
                <w:rFonts w:ascii="Times New Roman" w:eastAsia="Calibri" w:hAnsi="Times New Roman" w:cs="Times New Roman"/>
                <w:bdr w:val="nil"/>
              </w:rPr>
              <w:t>2. Kvėpavimas,</w:t>
            </w:r>
          </w:p>
          <w:p w14:paraId="54530D10" w14:textId="77777777" w:rsidR="00AC6A98" w:rsidRPr="00AD1C9E" w:rsidRDefault="00AC6A98" w:rsidP="00AC6A98">
            <w:pPr>
              <w:pBdr>
                <w:top w:val="nil"/>
                <w:left w:val="nil"/>
                <w:bottom w:val="nil"/>
                <w:right w:val="nil"/>
                <w:between w:val="nil"/>
                <w:bar w:val="nil"/>
              </w:pBdr>
              <w:ind w:right="-106"/>
              <w:jc w:val="both"/>
              <w:rPr>
                <w:rFonts w:ascii="Times New Roman" w:eastAsia="Calibri" w:hAnsi="Times New Roman" w:cs="Times New Roman"/>
                <w:bdr w:val="nil"/>
              </w:rPr>
            </w:pPr>
            <w:r w:rsidRPr="00AD1C9E">
              <w:rPr>
                <w:rFonts w:ascii="Times New Roman" w:eastAsia="Calibri" w:hAnsi="Times New Roman" w:cs="Times New Roman"/>
                <w:bdr w:val="nil"/>
              </w:rPr>
              <w:t>3. SpO2,</w:t>
            </w:r>
          </w:p>
          <w:p w14:paraId="11291188" w14:textId="77777777" w:rsidR="00AC6A98" w:rsidRPr="00AD1C9E" w:rsidRDefault="00AC6A98" w:rsidP="00AC6A98">
            <w:pPr>
              <w:pBdr>
                <w:top w:val="nil"/>
                <w:left w:val="nil"/>
                <w:bottom w:val="nil"/>
                <w:right w:val="nil"/>
                <w:between w:val="nil"/>
                <w:bar w:val="nil"/>
              </w:pBdr>
              <w:ind w:right="-106"/>
              <w:jc w:val="both"/>
              <w:rPr>
                <w:rFonts w:ascii="Times New Roman" w:eastAsia="Calibri" w:hAnsi="Times New Roman" w:cs="Times New Roman"/>
                <w:bdr w:val="nil"/>
              </w:rPr>
            </w:pPr>
            <w:r w:rsidRPr="00AD1C9E">
              <w:rPr>
                <w:rFonts w:ascii="Times New Roman" w:eastAsia="Calibri" w:hAnsi="Times New Roman" w:cs="Times New Roman"/>
                <w:bdr w:val="nil"/>
              </w:rPr>
              <w:t>4. Neinvazinis kraujospūdis -1 kanalas,</w:t>
            </w:r>
          </w:p>
          <w:p w14:paraId="6F924567" w14:textId="77777777" w:rsidR="00AC6A98" w:rsidRPr="00AD1C9E" w:rsidRDefault="00AC6A98" w:rsidP="00AC6A98">
            <w:pPr>
              <w:pBdr>
                <w:top w:val="nil"/>
                <w:left w:val="nil"/>
                <w:bottom w:val="nil"/>
                <w:right w:val="nil"/>
                <w:between w:val="nil"/>
                <w:bar w:val="nil"/>
              </w:pBdr>
              <w:ind w:right="-106"/>
              <w:jc w:val="both"/>
              <w:rPr>
                <w:rFonts w:ascii="Times New Roman" w:eastAsia="Calibri" w:hAnsi="Times New Roman" w:cs="Times New Roman"/>
                <w:bdr w:val="nil"/>
              </w:rPr>
            </w:pPr>
            <w:r w:rsidRPr="00AD1C9E">
              <w:rPr>
                <w:rFonts w:ascii="Times New Roman" w:eastAsia="Calibri" w:hAnsi="Times New Roman" w:cs="Times New Roman"/>
                <w:bdr w:val="nil"/>
              </w:rPr>
              <w:t>5. Invazinis kraujospūdis – 2 kanalai,</w:t>
            </w:r>
          </w:p>
          <w:p w14:paraId="597D66B2" w14:textId="77777777" w:rsidR="00AC6A98" w:rsidRPr="00AD1C9E" w:rsidRDefault="00AC6A98" w:rsidP="00AC6A98">
            <w:pPr>
              <w:pBdr>
                <w:top w:val="nil"/>
                <w:left w:val="nil"/>
                <w:bottom w:val="nil"/>
                <w:right w:val="nil"/>
                <w:between w:val="nil"/>
                <w:bar w:val="nil"/>
              </w:pBdr>
              <w:ind w:right="-106"/>
              <w:jc w:val="both"/>
              <w:rPr>
                <w:rFonts w:ascii="Times New Roman" w:eastAsia="Calibri" w:hAnsi="Times New Roman" w:cs="Times New Roman"/>
                <w:bdr w:val="nil"/>
              </w:rPr>
            </w:pPr>
            <w:r w:rsidRPr="00AD1C9E">
              <w:rPr>
                <w:rFonts w:ascii="Times New Roman" w:eastAsia="Calibri" w:hAnsi="Times New Roman" w:cs="Times New Roman"/>
                <w:bdr w:val="nil"/>
              </w:rPr>
              <w:t>6. Temperatūra (ne mažiau)- 2 kanalai,</w:t>
            </w:r>
          </w:p>
          <w:p w14:paraId="3AD99242"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Calibri" w:hAnsi="Times New Roman" w:cs="Times New Roman"/>
                <w:bdr w:val="nil"/>
              </w:rPr>
              <w:t>7. Kapnometrija.</w:t>
            </w:r>
          </w:p>
        </w:tc>
        <w:tc>
          <w:tcPr>
            <w:tcW w:w="1333" w:type="pct"/>
          </w:tcPr>
          <w:p w14:paraId="47CCAE6A" w14:textId="77777777" w:rsidR="00AC6A98" w:rsidRPr="00AD1C9E" w:rsidRDefault="00AC6A98" w:rsidP="00AC6A98">
            <w:pPr>
              <w:pBdr>
                <w:top w:val="nil"/>
                <w:left w:val="nil"/>
                <w:bottom w:val="nil"/>
                <w:right w:val="nil"/>
                <w:between w:val="nil"/>
                <w:bar w:val="nil"/>
              </w:pBdr>
              <w:rPr>
                <w:rFonts w:ascii="Times New Roman" w:eastAsia="Calibri" w:hAnsi="Times New Roman" w:cs="Times New Roman"/>
                <w:bdr w:val="nil"/>
              </w:rPr>
            </w:pPr>
            <w:r w:rsidRPr="00AD1C9E">
              <w:rPr>
                <w:rFonts w:ascii="Times New Roman" w:eastAsia="Calibri" w:hAnsi="Times New Roman" w:cs="Times New Roman"/>
                <w:bdr w:val="nil"/>
              </w:rPr>
              <w:t>Matuojami parametrai</w:t>
            </w:r>
          </w:p>
          <w:p w14:paraId="124BFA71" w14:textId="77777777" w:rsidR="00AC6A98" w:rsidRPr="00AD1C9E" w:rsidRDefault="00AC6A98" w:rsidP="00AC6A98">
            <w:pPr>
              <w:pBdr>
                <w:top w:val="nil"/>
                <w:left w:val="nil"/>
                <w:bottom w:val="nil"/>
                <w:right w:val="nil"/>
                <w:between w:val="nil"/>
                <w:bar w:val="nil"/>
              </w:pBdr>
              <w:rPr>
                <w:rFonts w:ascii="Times New Roman" w:eastAsia="Arial Unicode MS" w:hAnsi="Times New Roman" w:cs="Times New Roman"/>
                <w:bdr w:val="nil"/>
              </w:rPr>
            </w:pPr>
            <w:r w:rsidRPr="00AD1C9E">
              <w:rPr>
                <w:rFonts w:ascii="Times New Roman" w:eastAsia="Arial Unicode MS" w:hAnsi="Times New Roman" w:cs="Times New Roman"/>
                <w:bdr w:val="nil"/>
              </w:rPr>
              <w:t>1. EKG,</w:t>
            </w:r>
          </w:p>
          <w:p w14:paraId="07D3840A" w14:textId="77777777" w:rsidR="00AC6A98" w:rsidRPr="00AD1C9E" w:rsidRDefault="00AC6A98" w:rsidP="00AC6A98">
            <w:pPr>
              <w:pBdr>
                <w:top w:val="nil"/>
                <w:left w:val="nil"/>
                <w:bottom w:val="nil"/>
                <w:right w:val="nil"/>
                <w:between w:val="nil"/>
                <w:bar w:val="nil"/>
              </w:pBdr>
              <w:rPr>
                <w:rFonts w:ascii="Times New Roman" w:eastAsia="Arial Unicode MS" w:hAnsi="Times New Roman" w:cs="Times New Roman"/>
                <w:bdr w:val="nil"/>
              </w:rPr>
            </w:pPr>
            <w:r w:rsidRPr="00AD1C9E">
              <w:rPr>
                <w:rFonts w:ascii="Times New Roman" w:eastAsia="Arial Unicode MS" w:hAnsi="Times New Roman" w:cs="Times New Roman"/>
                <w:b/>
                <w:color w:val="0070C0"/>
                <w:u w:val="single"/>
                <w:bdr w:val="nil"/>
              </w:rPr>
              <w:t>Prekių aprašymo psl. Nr. 19</w:t>
            </w:r>
          </w:p>
          <w:p w14:paraId="587D35F1" w14:textId="77777777" w:rsidR="00AC6A98" w:rsidRPr="00AD1C9E" w:rsidRDefault="00AC6A98" w:rsidP="00AC6A98">
            <w:pPr>
              <w:pBdr>
                <w:top w:val="nil"/>
                <w:left w:val="nil"/>
                <w:bottom w:val="nil"/>
                <w:right w:val="nil"/>
                <w:between w:val="nil"/>
                <w:bar w:val="nil"/>
              </w:pBdr>
              <w:rPr>
                <w:rFonts w:ascii="Times New Roman" w:eastAsia="Arial Unicode MS" w:hAnsi="Times New Roman" w:cs="Times New Roman"/>
                <w:bdr w:val="nil"/>
              </w:rPr>
            </w:pPr>
            <w:r w:rsidRPr="00AD1C9E">
              <w:rPr>
                <w:rFonts w:ascii="Times New Roman" w:eastAsia="Arial Unicode MS" w:hAnsi="Times New Roman" w:cs="Times New Roman"/>
                <w:bdr w:val="nil"/>
              </w:rPr>
              <w:t>2. Kvėpavimas,</w:t>
            </w:r>
          </w:p>
          <w:p w14:paraId="568B553C" w14:textId="77777777" w:rsidR="00AC6A98" w:rsidRPr="00AD1C9E" w:rsidRDefault="00AC6A98" w:rsidP="00AC6A98">
            <w:pPr>
              <w:pBdr>
                <w:top w:val="nil"/>
                <w:left w:val="nil"/>
                <w:bottom w:val="nil"/>
                <w:right w:val="nil"/>
                <w:between w:val="nil"/>
                <w:bar w:val="nil"/>
              </w:pBdr>
              <w:rPr>
                <w:rFonts w:ascii="Times New Roman" w:eastAsia="Arial Unicode MS" w:hAnsi="Times New Roman" w:cs="Times New Roman"/>
                <w:bdr w:val="nil"/>
              </w:rPr>
            </w:pPr>
            <w:r w:rsidRPr="00AD1C9E">
              <w:rPr>
                <w:rFonts w:ascii="Times New Roman" w:eastAsia="Arial Unicode MS" w:hAnsi="Times New Roman" w:cs="Times New Roman"/>
                <w:b/>
                <w:color w:val="0070C0"/>
                <w:u w:val="single"/>
                <w:bdr w:val="nil"/>
              </w:rPr>
              <w:t>Prekių aprašymo psl. Nr. 19</w:t>
            </w:r>
          </w:p>
          <w:p w14:paraId="3A51D436" w14:textId="77777777" w:rsidR="00AC6A98" w:rsidRPr="00AD1C9E" w:rsidRDefault="00AC6A98" w:rsidP="00AC6A98">
            <w:pPr>
              <w:pBdr>
                <w:top w:val="nil"/>
                <w:left w:val="nil"/>
                <w:bottom w:val="nil"/>
                <w:right w:val="nil"/>
                <w:between w:val="nil"/>
                <w:bar w:val="nil"/>
              </w:pBdr>
              <w:rPr>
                <w:rFonts w:ascii="Times New Roman" w:eastAsia="Arial Unicode MS" w:hAnsi="Times New Roman" w:cs="Times New Roman"/>
                <w:bdr w:val="nil"/>
              </w:rPr>
            </w:pPr>
            <w:r w:rsidRPr="00AD1C9E">
              <w:rPr>
                <w:rFonts w:ascii="Times New Roman" w:eastAsia="Arial Unicode MS" w:hAnsi="Times New Roman" w:cs="Times New Roman"/>
                <w:bdr w:val="nil"/>
              </w:rPr>
              <w:t>3. SpO2,</w:t>
            </w:r>
          </w:p>
          <w:p w14:paraId="7046E74B" w14:textId="77777777" w:rsidR="00AC6A98" w:rsidRPr="00AD1C9E" w:rsidRDefault="00AC6A98" w:rsidP="00AC6A98">
            <w:pPr>
              <w:pBdr>
                <w:top w:val="nil"/>
                <w:left w:val="nil"/>
                <w:bottom w:val="nil"/>
                <w:right w:val="nil"/>
                <w:between w:val="nil"/>
                <w:bar w:val="nil"/>
              </w:pBdr>
              <w:rPr>
                <w:rFonts w:ascii="Times New Roman" w:eastAsia="Arial Unicode MS" w:hAnsi="Times New Roman" w:cs="Times New Roman"/>
                <w:bdr w:val="nil"/>
              </w:rPr>
            </w:pPr>
            <w:r w:rsidRPr="00AD1C9E">
              <w:rPr>
                <w:rFonts w:ascii="Times New Roman" w:eastAsia="Arial Unicode MS" w:hAnsi="Times New Roman" w:cs="Times New Roman"/>
                <w:b/>
                <w:color w:val="0070C0"/>
                <w:u w:val="single"/>
                <w:bdr w:val="nil"/>
              </w:rPr>
              <w:t>Prekių aprašymo psl. Nr. 19</w:t>
            </w:r>
          </w:p>
          <w:p w14:paraId="6B24139E" w14:textId="77777777" w:rsidR="00AC6A98" w:rsidRPr="00AD1C9E" w:rsidRDefault="00AC6A98" w:rsidP="00AC6A98">
            <w:pPr>
              <w:pBdr>
                <w:top w:val="nil"/>
                <w:left w:val="nil"/>
                <w:bottom w:val="nil"/>
                <w:right w:val="nil"/>
                <w:between w:val="nil"/>
                <w:bar w:val="nil"/>
              </w:pBdr>
              <w:rPr>
                <w:rFonts w:ascii="Times New Roman" w:eastAsia="Arial Unicode MS" w:hAnsi="Times New Roman" w:cs="Times New Roman"/>
                <w:bdr w:val="nil"/>
              </w:rPr>
            </w:pPr>
            <w:r w:rsidRPr="00AD1C9E">
              <w:rPr>
                <w:rFonts w:ascii="Times New Roman" w:eastAsia="Arial Unicode MS" w:hAnsi="Times New Roman" w:cs="Times New Roman"/>
                <w:bdr w:val="nil"/>
              </w:rPr>
              <w:t>4. Neinvazinis kraujospūdis -1 kanalas,</w:t>
            </w:r>
          </w:p>
          <w:p w14:paraId="6211797A" w14:textId="77777777" w:rsidR="00AC6A98" w:rsidRPr="00AD1C9E" w:rsidRDefault="00AC6A98" w:rsidP="00AC6A98">
            <w:pPr>
              <w:pBdr>
                <w:top w:val="nil"/>
                <w:left w:val="nil"/>
                <w:bottom w:val="nil"/>
                <w:right w:val="nil"/>
                <w:between w:val="nil"/>
                <w:bar w:val="nil"/>
              </w:pBdr>
              <w:rPr>
                <w:rFonts w:ascii="Times New Roman" w:eastAsia="Arial Unicode MS" w:hAnsi="Times New Roman" w:cs="Times New Roman"/>
                <w:bdr w:val="nil"/>
              </w:rPr>
            </w:pPr>
            <w:r w:rsidRPr="00AD1C9E">
              <w:rPr>
                <w:rFonts w:ascii="Times New Roman" w:eastAsia="Arial Unicode MS" w:hAnsi="Times New Roman" w:cs="Times New Roman"/>
                <w:b/>
                <w:color w:val="0070C0"/>
                <w:u w:val="single"/>
                <w:bdr w:val="nil"/>
              </w:rPr>
              <w:t>Prekių aprašymo psl. Nr. 19</w:t>
            </w:r>
          </w:p>
          <w:p w14:paraId="536E1882" w14:textId="77777777" w:rsidR="00AC6A98" w:rsidRPr="00AD1C9E" w:rsidRDefault="00AC6A98" w:rsidP="00AC6A98">
            <w:pPr>
              <w:pBdr>
                <w:top w:val="nil"/>
                <w:left w:val="nil"/>
                <w:bottom w:val="nil"/>
                <w:right w:val="nil"/>
                <w:between w:val="nil"/>
                <w:bar w:val="nil"/>
              </w:pBdr>
              <w:rPr>
                <w:rFonts w:ascii="Times New Roman" w:eastAsia="Arial Unicode MS" w:hAnsi="Times New Roman" w:cs="Times New Roman"/>
                <w:bdr w:val="nil"/>
              </w:rPr>
            </w:pPr>
            <w:r w:rsidRPr="00AD1C9E">
              <w:rPr>
                <w:rFonts w:ascii="Times New Roman" w:eastAsia="Arial Unicode MS" w:hAnsi="Times New Roman" w:cs="Times New Roman"/>
                <w:bdr w:val="nil"/>
              </w:rPr>
              <w:t>5. Invazinis kraujospūdis – 2 kanalai,</w:t>
            </w:r>
          </w:p>
          <w:p w14:paraId="41AF0F3D" w14:textId="77777777" w:rsidR="00AC6A98" w:rsidRPr="00AD1C9E" w:rsidRDefault="00AC6A98" w:rsidP="00AC6A98">
            <w:pPr>
              <w:pBdr>
                <w:top w:val="nil"/>
                <w:left w:val="nil"/>
                <w:bottom w:val="nil"/>
                <w:right w:val="nil"/>
                <w:between w:val="nil"/>
                <w:bar w:val="nil"/>
              </w:pBdr>
              <w:rPr>
                <w:rFonts w:ascii="Times New Roman" w:eastAsia="Arial Unicode MS" w:hAnsi="Times New Roman" w:cs="Times New Roman"/>
                <w:bdr w:val="nil"/>
              </w:rPr>
            </w:pPr>
            <w:r w:rsidRPr="00AD1C9E">
              <w:rPr>
                <w:rFonts w:ascii="Times New Roman" w:eastAsia="Arial Unicode MS" w:hAnsi="Times New Roman" w:cs="Times New Roman"/>
                <w:b/>
                <w:color w:val="0070C0"/>
                <w:u w:val="single"/>
                <w:bdr w:val="nil"/>
              </w:rPr>
              <w:t>Prekių aprašymo psl. Nr. 2, 19</w:t>
            </w:r>
          </w:p>
          <w:p w14:paraId="73E87318" w14:textId="77777777" w:rsidR="00AC6A98" w:rsidRPr="00AD1C9E" w:rsidRDefault="00AC6A98" w:rsidP="00AC6A98">
            <w:pPr>
              <w:pBdr>
                <w:top w:val="nil"/>
                <w:left w:val="nil"/>
                <w:bottom w:val="nil"/>
                <w:right w:val="nil"/>
                <w:between w:val="nil"/>
                <w:bar w:val="nil"/>
              </w:pBdr>
              <w:rPr>
                <w:rFonts w:ascii="Times New Roman" w:eastAsia="Arial Unicode MS" w:hAnsi="Times New Roman" w:cs="Times New Roman"/>
                <w:bdr w:val="nil"/>
              </w:rPr>
            </w:pPr>
            <w:r w:rsidRPr="00AD1C9E">
              <w:rPr>
                <w:rFonts w:ascii="Times New Roman" w:eastAsia="Arial Unicode MS" w:hAnsi="Times New Roman" w:cs="Times New Roman"/>
                <w:bdr w:val="nil"/>
              </w:rPr>
              <w:t>6. Temperatūra - 2 kanalai,</w:t>
            </w:r>
          </w:p>
          <w:p w14:paraId="37945B0D" w14:textId="77777777" w:rsidR="00AC6A98" w:rsidRPr="00AD1C9E" w:rsidRDefault="00AC6A98" w:rsidP="00AC6A98">
            <w:pPr>
              <w:pBdr>
                <w:top w:val="nil"/>
                <w:left w:val="nil"/>
                <w:bottom w:val="nil"/>
                <w:right w:val="nil"/>
                <w:between w:val="nil"/>
                <w:bar w:val="nil"/>
              </w:pBdr>
              <w:rPr>
                <w:rFonts w:ascii="Times New Roman" w:eastAsia="Arial Unicode MS" w:hAnsi="Times New Roman" w:cs="Times New Roman"/>
                <w:highlight w:val="yellow"/>
                <w:bdr w:val="nil"/>
              </w:rPr>
            </w:pPr>
            <w:r w:rsidRPr="00AD1C9E">
              <w:rPr>
                <w:rFonts w:ascii="Times New Roman" w:eastAsia="Arial Unicode MS" w:hAnsi="Times New Roman" w:cs="Times New Roman"/>
                <w:b/>
                <w:color w:val="0070C0"/>
                <w:u w:val="single"/>
                <w:bdr w:val="nil"/>
              </w:rPr>
              <w:t>Prekių aprašymo psl. Nr. 1, 19</w:t>
            </w:r>
          </w:p>
          <w:p w14:paraId="5175DAF6" w14:textId="77777777" w:rsidR="00AC6A98" w:rsidRPr="00AD1C9E" w:rsidRDefault="00AC6A98" w:rsidP="00AC6A98">
            <w:pPr>
              <w:pBdr>
                <w:top w:val="nil"/>
                <w:left w:val="nil"/>
                <w:bottom w:val="nil"/>
                <w:right w:val="nil"/>
                <w:between w:val="nil"/>
                <w:bar w:val="nil"/>
              </w:pBdr>
              <w:rPr>
                <w:rFonts w:ascii="Times New Roman" w:eastAsia="Arial Unicode MS" w:hAnsi="Times New Roman" w:cs="Times New Roman"/>
                <w:bdr w:val="nil"/>
              </w:rPr>
            </w:pPr>
            <w:r w:rsidRPr="00AD1C9E">
              <w:rPr>
                <w:rFonts w:ascii="Times New Roman" w:eastAsia="Arial Unicode MS" w:hAnsi="Times New Roman" w:cs="Times New Roman"/>
                <w:bdr w:val="nil"/>
              </w:rPr>
              <w:t>7. Kapnometrija (naudojamas papildomas modulis, statomas į pagrindinį paciento monitorių).</w:t>
            </w:r>
          </w:p>
          <w:p w14:paraId="315DF605"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color w:val="0070C0"/>
                <w:u w:val="single"/>
                <w:bdr w:val="nil"/>
              </w:rPr>
              <w:t>Prekių aprašymo psl. Nr. 2</w:t>
            </w:r>
          </w:p>
        </w:tc>
      </w:tr>
      <w:tr w:rsidR="00AC6A98" w:rsidRPr="00AD1C9E" w14:paraId="66DF38D5" w14:textId="77777777" w:rsidTr="0043776B">
        <w:tc>
          <w:tcPr>
            <w:tcW w:w="412" w:type="pct"/>
          </w:tcPr>
          <w:p w14:paraId="1E5083CB"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
                <w:bdr w:val="nil"/>
              </w:rPr>
              <w:t>4.</w:t>
            </w:r>
          </w:p>
        </w:tc>
        <w:tc>
          <w:tcPr>
            <w:tcW w:w="1333" w:type="pct"/>
          </w:tcPr>
          <w:p w14:paraId="11DCC450" w14:textId="77777777" w:rsidR="00AC6A98" w:rsidRPr="00AD1C9E" w:rsidRDefault="00AC6A98" w:rsidP="00AC6A98">
            <w:pPr>
              <w:ind w:left="-138" w:right="-13"/>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b/>
              </w:rPr>
              <w:t>Reikalavimai EKG/ kvėpavimo registravimo kanalui</w:t>
            </w:r>
          </w:p>
        </w:tc>
        <w:tc>
          <w:tcPr>
            <w:tcW w:w="1922" w:type="pct"/>
          </w:tcPr>
          <w:p w14:paraId="5D63E210"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p>
        </w:tc>
        <w:tc>
          <w:tcPr>
            <w:tcW w:w="1333" w:type="pct"/>
          </w:tcPr>
          <w:p w14:paraId="5BE47812"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Calibri" w:hAnsi="Times New Roman" w:cs="Times New Roman"/>
                <w:b/>
                <w:bdr w:val="nil"/>
              </w:rPr>
              <w:t>EKG/ kvėpavimo registravimo kanalas</w:t>
            </w:r>
          </w:p>
        </w:tc>
      </w:tr>
      <w:tr w:rsidR="00AC6A98" w:rsidRPr="00AD1C9E" w14:paraId="66F8B9C6" w14:textId="77777777" w:rsidTr="0043776B">
        <w:tc>
          <w:tcPr>
            <w:tcW w:w="412" w:type="pct"/>
          </w:tcPr>
          <w:p w14:paraId="1C942B9B"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4.1</w:t>
            </w:r>
          </w:p>
        </w:tc>
        <w:tc>
          <w:tcPr>
            <w:tcW w:w="1333" w:type="pct"/>
          </w:tcPr>
          <w:p w14:paraId="7B59A62F"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rPr>
              <w:t>Gyvybei pavojingų aritmijų analizė</w:t>
            </w:r>
          </w:p>
        </w:tc>
        <w:tc>
          <w:tcPr>
            <w:tcW w:w="1922" w:type="pct"/>
          </w:tcPr>
          <w:p w14:paraId="394940DA"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bdr w:val="nil"/>
              </w:rPr>
              <w:t>Būtina</w:t>
            </w:r>
          </w:p>
        </w:tc>
        <w:tc>
          <w:tcPr>
            <w:tcW w:w="1333" w:type="pct"/>
          </w:tcPr>
          <w:p w14:paraId="4A49B4B3" w14:textId="77777777" w:rsidR="00AC6A98" w:rsidRPr="00AD1C9E" w:rsidRDefault="00AC6A98" w:rsidP="00AC6A98">
            <w:pPr>
              <w:pBdr>
                <w:top w:val="nil"/>
                <w:left w:val="nil"/>
                <w:bottom w:val="nil"/>
                <w:right w:val="nil"/>
                <w:between w:val="nil"/>
                <w:bar w:val="nil"/>
              </w:pBdr>
              <w:rPr>
                <w:rFonts w:ascii="Times New Roman" w:eastAsia="Calibri" w:hAnsi="Times New Roman" w:cs="Times New Roman"/>
                <w:bdr w:val="nil"/>
              </w:rPr>
            </w:pPr>
            <w:r w:rsidRPr="00AD1C9E">
              <w:rPr>
                <w:rFonts w:ascii="Times New Roman" w:eastAsia="Calibri" w:hAnsi="Times New Roman" w:cs="Times New Roman"/>
                <w:bdr w:val="nil"/>
              </w:rPr>
              <w:t>Gyvybei pavojingų aritmijų analizė</w:t>
            </w:r>
          </w:p>
          <w:p w14:paraId="08A61823"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color w:val="0070C0"/>
                <w:u w:val="single"/>
                <w:bdr w:val="nil"/>
              </w:rPr>
              <w:t>Prekių aprašymo psl. Nr. 1, 18</w:t>
            </w:r>
          </w:p>
        </w:tc>
      </w:tr>
      <w:tr w:rsidR="00AC6A98" w:rsidRPr="00AD1C9E" w14:paraId="4000E75C" w14:textId="77777777" w:rsidTr="0043776B">
        <w:tc>
          <w:tcPr>
            <w:tcW w:w="412" w:type="pct"/>
          </w:tcPr>
          <w:p w14:paraId="6EFBD092"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4.2</w:t>
            </w:r>
          </w:p>
        </w:tc>
        <w:tc>
          <w:tcPr>
            <w:tcW w:w="1333" w:type="pct"/>
          </w:tcPr>
          <w:p w14:paraId="4D7D639B"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rPr>
              <w:t>Aritmijų indentifikavimas monitoriaus ekrane</w:t>
            </w:r>
          </w:p>
        </w:tc>
        <w:tc>
          <w:tcPr>
            <w:tcW w:w="1922" w:type="pct"/>
          </w:tcPr>
          <w:p w14:paraId="5E6300CE"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bdr w:val="nil"/>
              </w:rPr>
              <w:t>Būtina</w:t>
            </w:r>
          </w:p>
        </w:tc>
        <w:tc>
          <w:tcPr>
            <w:tcW w:w="1333" w:type="pct"/>
          </w:tcPr>
          <w:p w14:paraId="1722D454" w14:textId="77777777" w:rsidR="00AC6A98" w:rsidRPr="00AD1C9E" w:rsidRDefault="00AC6A98" w:rsidP="00AC6A98">
            <w:pPr>
              <w:pBdr>
                <w:top w:val="nil"/>
                <w:left w:val="nil"/>
                <w:bottom w:val="nil"/>
                <w:right w:val="nil"/>
                <w:between w:val="nil"/>
                <w:bar w:val="nil"/>
              </w:pBdr>
              <w:rPr>
                <w:rFonts w:ascii="Times New Roman" w:eastAsia="Calibri" w:hAnsi="Times New Roman" w:cs="Times New Roman"/>
                <w:bdr w:val="nil"/>
              </w:rPr>
            </w:pPr>
            <w:r w:rsidRPr="00AD1C9E">
              <w:rPr>
                <w:rFonts w:ascii="Times New Roman" w:eastAsia="Calibri" w:hAnsi="Times New Roman" w:cs="Times New Roman"/>
                <w:bdr w:val="nil"/>
              </w:rPr>
              <w:t>Aritmijų indentifikavimas monitoriaus ekrane</w:t>
            </w:r>
          </w:p>
          <w:p w14:paraId="2E3846CD"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color w:val="0070C0"/>
                <w:u w:val="single"/>
                <w:bdr w:val="nil"/>
              </w:rPr>
              <w:t>Prekių aprašymo psl. Nr. 15</w:t>
            </w:r>
          </w:p>
        </w:tc>
      </w:tr>
      <w:tr w:rsidR="00AC6A98" w:rsidRPr="00AD1C9E" w14:paraId="0BBF1CA1" w14:textId="77777777" w:rsidTr="0043776B">
        <w:tc>
          <w:tcPr>
            <w:tcW w:w="412" w:type="pct"/>
          </w:tcPr>
          <w:p w14:paraId="7DB899CC"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4.3</w:t>
            </w:r>
          </w:p>
        </w:tc>
        <w:tc>
          <w:tcPr>
            <w:tcW w:w="1333" w:type="pct"/>
          </w:tcPr>
          <w:p w14:paraId="2DF11E19"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rPr>
              <w:t>Aritmijų analizės algoritmas naudoja ne mažiau kaip 2 EKG derivacijas</w:t>
            </w:r>
          </w:p>
        </w:tc>
        <w:tc>
          <w:tcPr>
            <w:tcW w:w="1922" w:type="pct"/>
          </w:tcPr>
          <w:p w14:paraId="161C69A5"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bdr w:val="nil"/>
              </w:rPr>
              <w:t>Būtina</w:t>
            </w:r>
          </w:p>
        </w:tc>
        <w:tc>
          <w:tcPr>
            <w:tcW w:w="1333" w:type="pct"/>
          </w:tcPr>
          <w:p w14:paraId="5B0D9A22" w14:textId="77777777" w:rsidR="00AC6A98" w:rsidRPr="00AD1C9E" w:rsidRDefault="00AC6A98" w:rsidP="00AC6A98">
            <w:pPr>
              <w:ind w:right="-2"/>
              <w:contextualSpacing/>
              <w:rPr>
                <w:rFonts w:ascii="Times New Roman" w:eastAsia="Calibri" w:hAnsi="Times New Roman" w:cs="Times New Roman"/>
              </w:rPr>
            </w:pPr>
            <w:r w:rsidRPr="00AD1C9E">
              <w:rPr>
                <w:rFonts w:ascii="Times New Roman" w:eastAsia="Calibri" w:hAnsi="Times New Roman" w:cs="Times New Roman"/>
              </w:rPr>
              <w:t>Aritmijų analizės algoritmas naudoja 4 EKG derivacijas.</w:t>
            </w:r>
          </w:p>
          <w:p w14:paraId="33DEF739"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color w:val="0070C0"/>
                <w:u w:val="single"/>
                <w:bdr w:val="nil"/>
              </w:rPr>
              <w:t>Prekių aprašymo psl. Nr. 16</w:t>
            </w:r>
          </w:p>
        </w:tc>
      </w:tr>
      <w:tr w:rsidR="00AC6A98" w:rsidRPr="00AD1C9E" w14:paraId="4EB196F8" w14:textId="77777777" w:rsidTr="0043776B">
        <w:tc>
          <w:tcPr>
            <w:tcW w:w="412" w:type="pct"/>
          </w:tcPr>
          <w:p w14:paraId="3DB9F493"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4.4</w:t>
            </w:r>
          </w:p>
        </w:tc>
        <w:tc>
          <w:tcPr>
            <w:tcW w:w="1333" w:type="pct"/>
          </w:tcPr>
          <w:p w14:paraId="21E88C10"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bdr w:val="nil"/>
              </w:rPr>
              <w:t>ST segmento analizė</w:t>
            </w:r>
          </w:p>
        </w:tc>
        <w:tc>
          <w:tcPr>
            <w:tcW w:w="1922" w:type="pct"/>
          </w:tcPr>
          <w:p w14:paraId="7152016D"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bdr w:val="nil"/>
              </w:rPr>
              <w:t>Būtina</w:t>
            </w:r>
          </w:p>
        </w:tc>
        <w:tc>
          <w:tcPr>
            <w:tcW w:w="1333" w:type="pct"/>
          </w:tcPr>
          <w:p w14:paraId="720D949A" w14:textId="77777777" w:rsidR="00AC6A98" w:rsidRPr="00AD1C9E" w:rsidRDefault="00AC6A98" w:rsidP="00AC6A98">
            <w:pPr>
              <w:pBdr>
                <w:top w:val="nil"/>
                <w:left w:val="nil"/>
                <w:bottom w:val="nil"/>
                <w:right w:val="nil"/>
                <w:between w:val="nil"/>
                <w:bar w:val="nil"/>
              </w:pBdr>
              <w:rPr>
                <w:rFonts w:ascii="Times New Roman" w:eastAsia="Calibri" w:hAnsi="Times New Roman" w:cs="Times New Roman"/>
                <w:bdr w:val="nil"/>
                <w:lang w:eastAsia="lt-LT"/>
              </w:rPr>
            </w:pPr>
            <w:r w:rsidRPr="00AD1C9E">
              <w:rPr>
                <w:rFonts w:ascii="Times New Roman" w:eastAsia="Calibri" w:hAnsi="Times New Roman" w:cs="Times New Roman"/>
                <w:bdr w:val="nil"/>
                <w:lang w:eastAsia="lt-LT"/>
              </w:rPr>
              <w:t>ST segmento analizė</w:t>
            </w:r>
          </w:p>
          <w:p w14:paraId="0E0AC844"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color w:val="0070C0"/>
                <w:u w:val="single"/>
                <w:bdr w:val="nil"/>
              </w:rPr>
              <w:t>Prekių aprašymo psl. Nr. 1</w:t>
            </w:r>
          </w:p>
        </w:tc>
      </w:tr>
      <w:tr w:rsidR="00AC6A98" w:rsidRPr="00AD1C9E" w14:paraId="54A12F21" w14:textId="77777777" w:rsidTr="0043776B">
        <w:tc>
          <w:tcPr>
            <w:tcW w:w="412" w:type="pct"/>
          </w:tcPr>
          <w:p w14:paraId="0DF97FC3"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4.5</w:t>
            </w:r>
          </w:p>
        </w:tc>
        <w:tc>
          <w:tcPr>
            <w:tcW w:w="1333" w:type="pct"/>
          </w:tcPr>
          <w:p w14:paraId="37A7233F"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 xml:space="preserve">Širdies susitraukimų matavimo ribos (diapazonas ne siauresnis už nurodytą) </w:t>
            </w:r>
          </w:p>
        </w:tc>
        <w:tc>
          <w:tcPr>
            <w:tcW w:w="1922" w:type="pct"/>
          </w:tcPr>
          <w:p w14:paraId="220005B3"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30-300 kartų/min.</w:t>
            </w:r>
          </w:p>
        </w:tc>
        <w:tc>
          <w:tcPr>
            <w:tcW w:w="1333" w:type="pct"/>
          </w:tcPr>
          <w:p w14:paraId="75E76763" w14:textId="77777777" w:rsidR="00AC6A98" w:rsidRPr="00AD1C9E" w:rsidRDefault="00AC6A98" w:rsidP="00AC6A98">
            <w:pPr>
              <w:pBdr>
                <w:top w:val="nil"/>
                <w:left w:val="nil"/>
                <w:bottom w:val="nil"/>
                <w:right w:val="nil"/>
                <w:between w:val="nil"/>
                <w:bar w:val="nil"/>
              </w:pBdr>
              <w:rPr>
                <w:rFonts w:ascii="Times New Roman" w:eastAsia="Arial Unicode MS" w:hAnsi="Times New Roman" w:cs="Times New Roman"/>
                <w:bdr w:val="nil"/>
              </w:rPr>
            </w:pPr>
            <w:r w:rsidRPr="00AD1C9E">
              <w:rPr>
                <w:rFonts w:ascii="Times New Roman" w:eastAsia="Arial Unicode MS" w:hAnsi="Times New Roman" w:cs="Times New Roman"/>
                <w:bdr w:val="nil"/>
              </w:rPr>
              <w:t>Širdies susitraukimų matavimo ribos 15 – 300 kartų/min.</w:t>
            </w:r>
          </w:p>
          <w:p w14:paraId="4976261E"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color w:val="0070C0"/>
                <w:u w:val="single"/>
                <w:bdr w:val="nil"/>
              </w:rPr>
              <w:t>Prekių aprašymo psl. Nr. 1</w:t>
            </w:r>
          </w:p>
        </w:tc>
      </w:tr>
      <w:tr w:rsidR="00AC6A98" w:rsidRPr="00AD1C9E" w14:paraId="744E7200" w14:textId="77777777" w:rsidTr="0043776B">
        <w:tc>
          <w:tcPr>
            <w:tcW w:w="412" w:type="pct"/>
          </w:tcPr>
          <w:p w14:paraId="4699E3D9"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4.6</w:t>
            </w:r>
          </w:p>
        </w:tc>
        <w:tc>
          <w:tcPr>
            <w:tcW w:w="1333" w:type="pct"/>
          </w:tcPr>
          <w:p w14:paraId="18C6D406"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 xml:space="preserve">Kvėpavimo dažnio ribos (diapazonas ne siauresnis už nurodytą) </w:t>
            </w:r>
          </w:p>
        </w:tc>
        <w:tc>
          <w:tcPr>
            <w:tcW w:w="1922" w:type="pct"/>
          </w:tcPr>
          <w:p w14:paraId="1EC0BC01"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4-150 kartų/min</w:t>
            </w:r>
          </w:p>
        </w:tc>
        <w:tc>
          <w:tcPr>
            <w:tcW w:w="1333" w:type="pct"/>
          </w:tcPr>
          <w:p w14:paraId="62F93353" w14:textId="77777777" w:rsidR="00AC6A98" w:rsidRPr="00AD1C9E" w:rsidRDefault="00AC6A98" w:rsidP="00AC6A98">
            <w:pPr>
              <w:pBdr>
                <w:top w:val="nil"/>
                <w:left w:val="nil"/>
                <w:bottom w:val="nil"/>
                <w:right w:val="nil"/>
                <w:between w:val="nil"/>
                <w:bar w:val="nil"/>
              </w:pBdr>
              <w:rPr>
                <w:rFonts w:ascii="Times New Roman" w:eastAsia="Arial Unicode MS" w:hAnsi="Times New Roman" w:cs="Times New Roman"/>
                <w:bdr w:val="nil"/>
              </w:rPr>
            </w:pPr>
            <w:r w:rsidRPr="00AD1C9E">
              <w:rPr>
                <w:rFonts w:ascii="Times New Roman" w:eastAsia="Arial Unicode MS" w:hAnsi="Times New Roman" w:cs="Times New Roman"/>
                <w:bdr w:val="nil"/>
              </w:rPr>
              <w:t>Kvėpavimo dažnio ribos 0 – 200 kartų/min</w:t>
            </w:r>
          </w:p>
          <w:p w14:paraId="0D32E381"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color w:val="0070C0"/>
                <w:u w:val="single"/>
                <w:bdr w:val="nil"/>
              </w:rPr>
              <w:t>Prekių aprašymo psl. Nr. 1</w:t>
            </w:r>
          </w:p>
        </w:tc>
      </w:tr>
      <w:tr w:rsidR="00AC6A98" w:rsidRPr="00AD1C9E" w14:paraId="7E4C7359" w14:textId="77777777" w:rsidTr="0043776B">
        <w:tc>
          <w:tcPr>
            <w:tcW w:w="412" w:type="pct"/>
          </w:tcPr>
          <w:p w14:paraId="0078554D"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
                <w:bdr w:val="nil"/>
              </w:rPr>
              <w:t>5.</w:t>
            </w:r>
          </w:p>
        </w:tc>
        <w:tc>
          <w:tcPr>
            <w:tcW w:w="1333" w:type="pct"/>
          </w:tcPr>
          <w:p w14:paraId="236D22A5"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b/>
              </w:rPr>
              <w:t>Reikalavimai SpO2 kanalui</w:t>
            </w:r>
          </w:p>
        </w:tc>
        <w:tc>
          <w:tcPr>
            <w:tcW w:w="1922" w:type="pct"/>
          </w:tcPr>
          <w:p w14:paraId="2CD6EC36"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p>
        </w:tc>
        <w:tc>
          <w:tcPr>
            <w:tcW w:w="1333" w:type="pct"/>
          </w:tcPr>
          <w:p w14:paraId="4C30918C"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Calibri" w:hAnsi="Times New Roman" w:cs="Times New Roman"/>
                <w:b/>
                <w:bdr w:val="nil"/>
              </w:rPr>
              <w:t>SpO2 kanalas</w:t>
            </w:r>
          </w:p>
        </w:tc>
      </w:tr>
      <w:tr w:rsidR="00AC6A98" w:rsidRPr="00AD1C9E" w14:paraId="7A762390" w14:textId="77777777" w:rsidTr="0043776B">
        <w:tc>
          <w:tcPr>
            <w:tcW w:w="412" w:type="pct"/>
          </w:tcPr>
          <w:p w14:paraId="55F20A6D"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5.1</w:t>
            </w:r>
          </w:p>
        </w:tc>
        <w:tc>
          <w:tcPr>
            <w:tcW w:w="1333" w:type="pct"/>
          </w:tcPr>
          <w:p w14:paraId="4186E36B"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rPr>
              <w:t xml:space="preserve">SpO2 matavimo diapazonas (diapazonas ne siauresnis už nurodytą) </w:t>
            </w:r>
          </w:p>
        </w:tc>
        <w:tc>
          <w:tcPr>
            <w:tcW w:w="1922" w:type="pct"/>
          </w:tcPr>
          <w:p w14:paraId="6ECF6852"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bdr w:val="nil"/>
              </w:rPr>
              <w:t xml:space="preserve">30 - 100 </w:t>
            </w:r>
            <w:r w:rsidRPr="00AD1C9E">
              <w:rPr>
                <w:rFonts w:ascii="Times New Roman" w:eastAsia="Calibri" w:hAnsi="Times New Roman" w:cs="Times New Roman"/>
                <w:bdr w:val="nil"/>
              </w:rPr>
              <w:sym w:font="Symbol" w:char="F025"/>
            </w:r>
          </w:p>
        </w:tc>
        <w:tc>
          <w:tcPr>
            <w:tcW w:w="1333" w:type="pct"/>
          </w:tcPr>
          <w:p w14:paraId="25E1F393" w14:textId="77777777" w:rsidR="00AC6A98" w:rsidRPr="00AD1C9E" w:rsidRDefault="00AC6A98" w:rsidP="00AC6A98">
            <w:pPr>
              <w:pBdr>
                <w:top w:val="nil"/>
                <w:left w:val="nil"/>
                <w:bottom w:val="nil"/>
                <w:right w:val="nil"/>
                <w:between w:val="nil"/>
                <w:bar w:val="nil"/>
              </w:pBdr>
              <w:rPr>
                <w:rFonts w:ascii="Times New Roman" w:eastAsia="Calibri" w:hAnsi="Times New Roman" w:cs="Times New Roman"/>
                <w:bdr w:val="nil"/>
              </w:rPr>
            </w:pPr>
            <w:r w:rsidRPr="00AD1C9E">
              <w:rPr>
                <w:rFonts w:ascii="Times New Roman" w:eastAsia="Calibri" w:hAnsi="Times New Roman" w:cs="Times New Roman"/>
                <w:bdr w:val="nil"/>
              </w:rPr>
              <w:t>SpO2 matavimo diapazonas 0 - 100 %</w:t>
            </w:r>
          </w:p>
          <w:p w14:paraId="684A0386"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color w:val="0070C0"/>
                <w:u w:val="single"/>
                <w:bdr w:val="nil"/>
              </w:rPr>
              <w:t>Prekių aprašymo psl. Nr. 1</w:t>
            </w:r>
          </w:p>
        </w:tc>
      </w:tr>
      <w:tr w:rsidR="00AC6A98" w:rsidRPr="00AD1C9E" w14:paraId="3210778B" w14:textId="77777777" w:rsidTr="0043776B">
        <w:tc>
          <w:tcPr>
            <w:tcW w:w="412" w:type="pct"/>
          </w:tcPr>
          <w:p w14:paraId="213F3D21"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5.2</w:t>
            </w:r>
          </w:p>
        </w:tc>
        <w:tc>
          <w:tcPr>
            <w:tcW w:w="1333" w:type="pct"/>
          </w:tcPr>
          <w:p w14:paraId="1218F189"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rPr>
              <w:t>Matavimo paklaida</w:t>
            </w:r>
          </w:p>
        </w:tc>
        <w:tc>
          <w:tcPr>
            <w:tcW w:w="1922" w:type="pct"/>
          </w:tcPr>
          <w:p w14:paraId="61F6C060" w14:textId="77777777" w:rsidR="00AC6A98" w:rsidRPr="00AD1C9E" w:rsidRDefault="00AC6A98" w:rsidP="00AC6A98">
            <w:pPr>
              <w:ind w:right="-2"/>
              <w:contextualSpacing/>
              <w:jc w:val="both"/>
              <w:rPr>
                <w:rFonts w:ascii="Times New Roman" w:eastAsia="Arial Unicode MS" w:hAnsi="Times New Roman" w:cs="Times New Roman"/>
                <w:b/>
                <w:color w:val="000000"/>
                <w:bdr w:val="nil"/>
              </w:rPr>
            </w:pPr>
            <w:r w:rsidRPr="00AD1C9E">
              <w:rPr>
                <w:rFonts w:ascii="Times New Roman" w:eastAsia="Calibri" w:hAnsi="Times New Roman" w:cs="Times New Roman"/>
                <w:bdr w:val="nil"/>
              </w:rPr>
              <w:t xml:space="preserve">ne didesnė kaip </w:t>
            </w:r>
            <w:r w:rsidRPr="00AD1C9E">
              <w:rPr>
                <w:rFonts w:ascii="Times New Roman" w:eastAsia="Calibri" w:hAnsi="Times New Roman" w:cs="Times New Roman"/>
                <w:bdr w:val="nil"/>
              </w:rPr>
              <w:sym w:font="Symbol" w:char="F0B1"/>
            </w:r>
            <w:r w:rsidRPr="00AD1C9E">
              <w:rPr>
                <w:rFonts w:ascii="Times New Roman" w:eastAsia="Calibri" w:hAnsi="Times New Roman" w:cs="Times New Roman"/>
                <w:bdr w:val="nil"/>
              </w:rPr>
              <w:t xml:space="preserve"> 2,0 </w:t>
            </w:r>
            <w:r w:rsidRPr="00AD1C9E">
              <w:rPr>
                <w:rFonts w:ascii="Times New Roman" w:eastAsia="Calibri" w:hAnsi="Times New Roman" w:cs="Times New Roman"/>
                <w:bdr w:val="nil"/>
              </w:rPr>
              <w:sym w:font="Symbol" w:char="F025"/>
            </w:r>
            <w:r w:rsidRPr="00AD1C9E">
              <w:rPr>
                <w:rFonts w:ascii="Times New Roman" w:eastAsia="Calibri" w:hAnsi="Times New Roman" w:cs="Times New Roman"/>
                <w:bdr w:val="nil"/>
              </w:rPr>
              <w:t xml:space="preserve"> diapazone 70-100</w:t>
            </w:r>
            <w:r w:rsidRPr="00AD1C9E">
              <w:rPr>
                <w:rFonts w:ascii="Times New Roman" w:eastAsia="Calibri" w:hAnsi="Times New Roman" w:cs="Times New Roman"/>
                <w:bdr w:val="nil"/>
              </w:rPr>
              <w:sym w:font="Symbol" w:char="F025"/>
            </w:r>
          </w:p>
        </w:tc>
        <w:tc>
          <w:tcPr>
            <w:tcW w:w="1333" w:type="pct"/>
          </w:tcPr>
          <w:p w14:paraId="523F1823" w14:textId="77777777" w:rsidR="00AC6A98" w:rsidRPr="00AD1C9E" w:rsidRDefault="00AC6A98" w:rsidP="00AC6A98">
            <w:pPr>
              <w:pBdr>
                <w:top w:val="nil"/>
                <w:left w:val="nil"/>
                <w:bottom w:val="nil"/>
                <w:right w:val="nil"/>
                <w:between w:val="nil"/>
                <w:bar w:val="nil"/>
              </w:pBdr>
              <w:rPr>
                <w:rFonts w:ascii="Times New Roman" w:eastAsia="Calibri" w:hAnsi="Times New Roman" w:cs="Times New Roman"/>
                <w:bdr w:val="nil"/>
                <w:lang w:eastAsia="lt-LT"/>
              </w:rPr>
            </w:pPr>
            <w:r w:rsidRPr="00AD1C9E">
              <w:rPr>
                <w:rFonts w:ascii="Times New Roman" w:eastAsia="Calibri" w:hAnsi="Times New Roman" w:cs="Times New Roman"/>
                <w:bdr w:val="nil"/>
              </w:rPr>
              <w:t xml:space="preserve">Matavimo paklaida </w:t>
            </w:r>
            <w:r w:rsidRPr="00AD1C9E">
              <w:rPr>
                <w:rFonts w:ascii="Times New Roman" w:eastAsia="Calibri" w:hAnsi="Times New Roman" w:cs="Times New Roman"/>
                <w:bdr w:val="nil"/>
                <w:lang w:eastAsia="lt-LT"/>
              </w:rPr>
              <w:sym w:font="Symbol" w:char="F0B1"/>
            </w:r>
            <w:r w:rsidRPr="00AD1C9E">
              <w:rPr>
                <w:rFonts w:ascii="Times New Roman" w:eastAsia="Calibri" w:hAnsi="Times New Roman" w:cs="Times New Roman"/>
                <w:bdr w:val="nil"/>
                <w:lang w:eastAsia="lt-LT"/>
              </w:rPr>
              <w:t xml:space="preserve"> 2,0 </w:t>
            </w:r>
            <w:r w:rsidRPr="00AD1C9E">
              <w:rPr>
                <w:rFonts w:ascii="Times New Roman" w:eastAsia="Calibri" w:hAnsi="Times New Roman" w:cs="Times New Roman"/>
                <w:bdr w:val="nil"/>
                <w:lang w:eastAsia="lt-LT"/>
              </w:rPr>
              <w:sym w:font="Symbol" w:char="F025"/>
            </w:r>
            <w:r w:rsidRPr="00AD1C9E">
              <w:rPr>
                <w:rFonts w:ascii="Times New Roman" w:eastAsia="Calibri" w:hAnsi="Times New Roman" w:cs="Times New Roman"/>
                <w:bdr w:val="nil"/>
                <w:lang w:eastAsia="lt-LT"/>
              </w:rPr>
              <w:t xml:space="preserve"> diapazone 70-100</w:t>
            </w:r>
            <w:r w:rsidRPr="00AD1C9E">
              <w:rPr>
                <w:rFonts w:ascii="Times New Roman" w:eastAsia="Calibri" w:hAnsi="Times New Roman" w:cs="Times New Roman"/>
                <w:bdr w:val="nil"/>
                <w:lang w:eastAsia="lt-LT"/>
              </w:rPr>
              <w:sym w:font="Symbol" w:char="F025"/>
            </w:r>
          </w:p>
          <w:p w14:paraId="598DDAD1"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color w:val="0070C0"/>
                <w:u w:val="single"/>
                <w:bdr w:val="nil"/>
              </w:rPr>
              <w:t>Prekių aprašymo psl. Nr. 1</w:t>
            </w:r>
          </w:p>
        </w:tc>
      </w:tr>
      <w:tr w:rsidR="00AC6A98" w:rsidRPr="00AD1C9E" w14:paraId="2651B10F" w14:textId="77777777" w:rsidTr="0043776B">
        <w:tc>
          <w:tcPr>
            <w:tcW w:w="412" w:type="pct"/>
          </w:tcPr>
          <w:p w14:paraId="3CC6CD63"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5.3</w:t>
            </w:r>
          </w:p>
        </w:tc>
        <w:tc>
          <w:tcPr>
            <w:tcW w:w="1333" w:type="pct"/>
          </w:tcPr>
          <w:p w14:paraId="31C22A27"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rPr>
              <w:t>Perfuzijoas indeksas rodomas monitoriaus ekrane (PI)</w:t>
            </w:r>
          </w:p>
        </w:tc>
        <w:tc>
          <w:tcPr>
            <w:tcW w:w="1922" w:type="pct"/>
          </w:tcPr>
          <w:p w14:paraId="00D7F62F"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bdr w:val="nil"/>
              </w:rPr>
              <w:t>Būtina</w:t>
            </w:r>
          </w:p>
        </w:tc>
        <w:tc>
          <w:tcPr>
            <w:tcW w:w="1333" w:type="pct"/>
          </w:tcPr>
          <w:p w14:paraId="780C1EA5" w14:textId="77777777" w:rsidR="00AC6A98" w:rsidRPr="00AD1C9E" w:rsidRDefault="00AC6A98" w:rsidP="00AC6A98">
            <w:pPr>
              <w:pBdr>
                <w:top w:val="nil"/>
                <w:left w:val="nil"/>
                <w:bottom w:val="nil"/>
                <w:right w:val="nil"/>
                <w:between w:val="nil"/>
                <w:bar w:val="nil"/>
              </w:pBdr>
              <w:rPr>
                <w:rFonts w:ascii="Times New Roman" w:eastAsia="Calibri" w:hAnsi="Times New Roman" w:cs="Times New Roman"/>
                <w:bdr w:val="nil"/>
              </w:rPr>
            </w:pPr>
            <w:r w:rsidRPr="00AD1C9E">
              <w:rPr>
                <w:rFonts w:ascii="Times New Roman" w:eastAsia="Calibri" w:hAnsi="Times New Roman" w:cs="Times New Roman"/>
                <w:bdr w:val="nil"/>
              </w:rPr>
              <w:t>Perfuzijoas indeksas rodomas monitoriaus ekrane (PI)</w:t>
            </w:r>
          </w:p>
          <w:p w14:paraId="04009B47"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color w:val="0070C0"/>
                <w:u w:val="single"/>
                <w:bdr w:val="nil"/>
              </w:rPr>
              <w:t>Prekių aprašymo psl. Nr. 20</w:t>
            </w:r>
          </w:p>
        </w:tc>
      </w:tr>
      <w:tr w:rsidR="00AC6A98" w:rsidRPr="00AD1C9E" w14:paraId="1AFB2D35" w14:textId="77777777" w:rsidTr="0043776B">
        <w:tc>
          <w:tcPr>
            <w:tcW w:w="412" w:type="pct"/>
          </w:tcPr>
          <w:p w14:paraId="2702641E"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5.4</w:t>
            </w:r>
          </w:p>
        </w:tc>
        <w:tc>
          <w:tcPr>
            <w:tcW w:w="1333" w:type="pct"/>
          </w:tcPr>
          <w:p w14:paraId="21C79A4F"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rPr>
              <w:t>ŠSD matavimo diapazonas (ne siauresnis už nurodytą) matuojant iš SpO</w:t>
            </w:r>
            <w:r w:rsidRPr="00AD1C9E">
              <w:rPr>
                <w:rFonts w:ascii="Times New Roman" w:eastAsia="Calibri" w:hAnsi="Times New Roman" w:cs="Times New Roman"/>
                <w:vertAlign w:val="subscript"/>
              </w:rPr>
              <w:t>2</w:t>
            </w:r>
          </w:p>
        </w:tc>
        <w:tc>
          <w:tcPr>
            <w:tcW w:w="1922" w:type="pct"/>
          </w:tcPr>
          <w:p w14:paraId="01778026"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bdr w:val="nil"/>
              </w:rPr>
              <w:t>30 – 250 kartų/min</w:t>
            </w:r>
          </w:p>
        </w:tc>
        <w:tc>
          <w:tcPr>
            <w:tcW w:w="1333" w:type="pct"/>
          </w:tcPr>
          <w:p w14:paraId="607BF52A" w14:textId="77777777" w:rsidR="00AC6A98" w:rsidRPr="00AD1C9E" w:rsidRDefault="00AC6A98" w:rsidP="00AC6A98">
            <w:pPr>
              <w:pBdr>
                <w:top w:val="nil"/>
                <w:left w:val="nil"/>
                <w:bottom w:val="nil"/>
                <w:right w:val="nil"/>
                <w:between w:val="nil"/>
                <w:bar w:val="nil"/>
              </w:pBdr>
              <w:rPr>
                <w:rFonts w:ascii="Times New Roman" w:eastAsia="Calibri" w:hAnsi="Times New Roman" w:cs="Times New Roman"/>
                <w:bdr w:val="nil"/>
                <w:lang w:eastAsia="lt-LT"/>
              </w:rPr>
            </w:pPr>
            <w:r w:rsidRPr="00AD1C9E">
              <w:rPr>
                <w:rFonts w:ascii="Times New Roman" w:eastAsia="Calibri" w:hAnsi="Times New Roman" w:cs="Times New Roman"/>
                <w:bdr w:val="nil"/>
              </w:rPr>
              <w:t>ŠSD matavimo diapazonas matuojant iš SpO</w:t>
            </w:r>
            <w:r w:rsidRPr="00AD1C9E">
              <w:rPr>
                <w:rFonts w:ascii="Times New Roman" w:eastAsia="Calibri" w:hAnsi="Times New Roman" w:cs="Times New Roman"/>
                <w:bdr w:val="nil"/>
                <w:vertAlign w:val="subscript"/>
              </w:rPr>
              <w:t xml:space="preserve">2 </w:t>
            </w:r>
            <w:r w:rsidRPr="00AD1C9E">
              <w:rPr>
                <w:rFonts w:ascii="Times New Roman" w:eastAsia="Calibri" w:hAnsi="Times New Roman" w:cs="Times New Roman"/>
                <w:bdr w:val="nil"/>
              </w:rPr>
              <w:t xml:space="preserve">20 – 300 </w:t>
            </w:r>
            <w:r w:rsidRPr="00AD1C9E">
              <w:rPr>
                <w:rFonts w:ascii="Times New Roman" w:eastAsia="Calibri" w:hAnsi="Times New Roman" w:cs="Times New Roman"/>
                <w:bdr w:val="nil"/>
                <w:lang w:eastAsia="lt-LT"/>
              </w:rPr>
              <w:t>kartų/min</w:t>
            </w:r>
          </w:p>
          <w:p w14:paraId="0E79316A"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color w:val="0070C0"/>
                <w:u w:val="single"/>
                <w:bdr w:val="nil"/>
              </w:rPr>
              <w:t>Prekių aprašymo psl. Nr. 1</w:t>
            </w:r>
          </w:p>
          <w:p w14:paraId="5A6976B0" w14:textId="77777777" w:rsidR="00AC6A98" w:rsidRPr="00AD1C9E" w:rsidRDefault="00AC6A98" w:rsidP="00AC6A98">
            <w:pPr>
              <w:pBdr>
                <w:top w:val="nil"/>
                <w:left w:val="nil"/>
                <w:bottom w:val="nil"/>
                <w:right w:val="nil"/>
                <w:between w:val="nil"/>
                <w:bar w:val="nil"/>
              </w:pBdr>
              <w:tabs>
                <w:tab w:val="left" w:pos="510"/>
              </w:tabs>
              <w:rPr>
                <w:rFonts w:ascii="Times New Roman" w:eastAsia="Arial Unicode MS" w:hAnsi="Times New Roman" w:cs="Times New Roman"/>
                <w:sz w:val="24"/>
                <w:szCs w:val="24"/>
                <w:bdr w:val="nil"/>
              </w:rPr>
            </w:pPr>
            <w:r w:rsidRPr="00AD1C9E">
              <w:rPr>
                <w:rFonts w:ascii="Times New Roman" w:eastAsia="Arial Unicode MS" w:hAnsi="Times New Roman" w:cs="Times New Roman"/>
                <w:sz w:val="24"/>
                <w:szCs w:val="24"/>
                <w:bdr w:val="nil"/>
              </w:rPr>
              <w:tab/>
            </w:r>
          </w:p>
        </w:tc>
      </w:tr>
      <w:tr w:rsidR="00AC6A98" w:rsidRPr="00AD1C9E" w14:paraId="4FC7DB7A" w14:textId="77777777" w:rsidTr="0043776B">
        <w:tc>
          <w:tcPr>
            <w:tcW w:w="412" w:type="pct"/>
          </w:tcPr>
          <w:p w14:paraId="310219FB"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
                <w:bdr w:val="nil"/>
              </w:rPr>
              <w:t>6.</w:t>
            </w:r>
          </w:p>
        </w:tc>
        <w:tc>
          <w:tcPr>
            <w:tcW w:w="1333" w:type="pct"/>
          </w:tcPr>
          <w:p w14:paraId="38AB6FDA"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b/>
              </w:rPr>
              <w:t>Reikalavimai neinvazinio kraujospūdžio kanalui</w:t>
            </w:r>
          </w:p>
        </w:tc>
        <w:tc>
          <w:tcPr>
            <w:tcW w:w="1922" w:type="pct"/>
          </w:tcPr>
          <w:p w14:paraId="23EEC47B"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p>
        </w:tc>
        <w:tc>
          <w:tcPr>
            <w:tcW w:w="1333" w:type="pct"/>
          </w:tcPr>
          <w:p w14:paraId="19F464B3"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Calibri" w:hAnsi="Times New Roman" w:cs="Times New Roman"/>
                <w:b/>
                <w:bdr w:val="nil"/>
              </w:rPr>
              <w:t>Neinvazinio kraujospūdžio kanalas</w:t>
            </w:r>
          </w:p>
        </w:tc>
      </w:tr>
      <w:tr w:rsidR="00AC6A98" w:rsidRPr="00AD1C9E" w14:paraId="68F2F0D9" w14:textId="77777777" w:rsidTr="0043776B">
        <w:tc>
          <w:tcPr>
            <w:tcW w:w="412" w:type="pct"/>
          </w:tcPr>
          <w:p w14:paraId="413BB6DB"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6.1</w:t>
            </w:r>
          </w:p>
        </w:tc>
        <w:tc>
          <w:tcPr>
            <w:tcW w:w="1333" w:type="pct"/>
          </w:tcPr>
          <w:p w14:paraId="2AE2B9BD"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rPr>
              <w:t>Sistolinio kraujospūdžio matavimo diapazonas vaikams (diapazonas ne siauresnis už nurodytą)</w:t>
            </w:r>
          </w:p>
        </w:tc>
        <w:tc>
          <w:tcPr>
            <w:tcW w:w="1922" w:type="pct"/>
          </w:tcPr>
          <w:p w14:paraId="56FC5AC1"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bdr w:val="nil"/>
              </w:rPr>
              <w:t>30-180 mmHg</w:t>
            </w:r>
          </w:p>
        </w:tc>
        <w:tc>
          <w:tcPr>
            <w:tcW w:w="1333" w:type="pct"/>
          </w:tcPr>
          <w:p w14:paraId="2A3288D0" w14:textId="77777777" w:rsidR="00AC6A98" w:rsidRPr="00AD1C9E" w:rsidRDefault="00AC6A98" w:rsidP="00AC6A98">
            <w:pPr>
              <w:pBdr>
                <w:top w:val="nil"/>
                <w:left w:val="nil"/>
                <w:bottom w:val="nil"/>
                <w:right w:val="nil"/>
                <w:between w:val="nil"/>
                <w:bar w:val="nil"/>
              </w:pBdr>
              <w:rPr>
                <w:rFonts w:ascii="Times New Roman" w:eastAsia="Calibri" w:hAnsi="Times New Roman" w:cs="Times New Roman"/>
                <w:bdr w:val="nil"/>
              </w:rPr>
            </w:pPr>
            <w:r w:rsidRPr="00AD1C9E">
              <w:rPr>
                <w:rFonts w:ascii="Times New Roman" w:eastAsia="Calibri" w:hAnsi="Times New Roman" w:cs="Times New Roman"/>
                <w:bdr w:val="nil"/>
              </w:rPr>
              <w:t>Sistolinio kraujospūdžio matavimo diapazonas vaikams 25 – 240 mmHg</w:t>
            </w:r>
          </w:p>
          <w:p w14:paraId="6FB76036" w14:textId="77777777" w:rsidR="00AC6A98" w:rsidRPr="00AD1C9E" w:rsidRDefault="00AC6A98" w:rsidP="00AC6A98">
            <w:pPr>
              <w:tabs>
                <w:tab w:val="left" w:pos="348"/>
              </w:tabs>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color w:val="0070C0"/>
                <w:u w:val="single"/>
                <w:bdr w:val="nil"/>
              </w:rPr>
              <w:t>Prekių aprašymo psl. Nr. 1</w:t>
            </w:r>
          </w:p>
        </w:tc>
      </w:tr>
      <w:tr w:rsidR="00AC6A98" w:rsidRPr="00AD1C9E" w14:paraId="2CCFFE3E" w14:textId="77777777" w:rsidTr="0043776B">
        <w:tc>
          <w:tcPr>
            <w:tcW w:w="412" w:type="pct"/>
          </w:tcPr>
          <w:p w14:paraId="4B0EB123"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6.2</w:t>
            </w:r>
          </w:p>
        </w:tc>
        <w:tc>
          <w:tcPr>
            <w:tcW w:w="1333" w:type="pct"/>
          </w:tcPr>
          <w:p w14:paraId="0DAE72AB"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rPr>
              <w:t>Vidutinio kraujospūdžio matavimo diapazonas vaikams (diapazonas ne siauresnis už nurodytą)</w:t>
            </w:r>
          </w:p>
        </w:tc>
        <w:tc>
          <w:tcPr>
            <w:tcW w:w="1922" w:type="pct"/>
          </w:tcPr>
          <w:p w14:paraId="7871D39F"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bdr w:val="nil"/>
              </w:rPr>
              <w:t>20-160 mmHg</w:t>
            </w:r>
          </w:p>
        </w:tc>
        <w:tc>
          <w:tcPr>
            <w:tcW w:w="1333" w:type="pct"/>
          </w:tcPr>
          <w:p w14:paraId="41D0823B" w14:textId="77777777" w:rsidR="00AC6A98" w:rsidRPr="00AD1C9E" w:rsidRDefault="00AC6A98" w:rsidP="00AC6A98">
            <w:pPr>
              <w:pBdr>
                <w:top w:val="nil"/>
                <w:left w:val="nil"/>
                <w:bottom w:val="nil"/>
                <w:right w:val="nil"/>
                <w:between w:val="nil"/>
                <w:bar w:val="nil"/>
              </w:pBdr>
              <w:rPr>
                <w:rFonts w:ascii="Times New Roman" w:eastAsia="Calibri" w:hAnsi="Times New Roman" w:cs="Times New Roman"/>
                <w:bdr w:val="nil"/>
              </w:rPr>
            </w:pPr>
            <w:r w:rsidRPr="00AD1C9E">
              <w:rPr>
                <w:rFonts w:ascii="Times New Roman" w:eastAsia="Calibri" w:hAnsi="Times New Roman" w:cs="Times New Roman"/>
                <w:bdr w:val="nil"/>
              </w:rPr>
              <w:t>Vidutinio kraujospūdžio matavimo diapazonas vaikams 15 – 215 mmHg</w:t>
            </w:r>
          </w:p>
          <w:p w14:paraId="7720FADB"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color w:val="0070C0"/>
                <w:u w:val="single"/>
                <w:bdr w:val="nil"/>
              </w:rPr>
              <w:t>Prekių aprašymo psl. Nr. 1, 2</w:t>
            </w:r>
          </w:p>
          <w:p w14:paraId="47449334" w14:textId="77777777" w:rsidR="00AC6A98" w:rsidRPr="00AD1C9E" w:rsidRDefault="00AC6A98" w:rsidP="00AC6A98">
            <w:pPr>
              <w:pBdr>
                <w:top w:val="nil"/>
                <w:left w:val="nil"/>
                <w:bottom w:val="nil"/>
                <w:right w:val="nil"/>
                <w:between w:val="nil"/>
                <w:bar w:val="nil"/>
              </w:pBdr>
              <w:ind w:firstLine="720"/>
              <w:rPr>
                <w:rFonts w:ascii="Times New Roman" w:eastAsia="Arial Unicode MS" w:hAnsi="Times New Roman" w:cs="Times New Roman"/>
                <w:sz w:val="24"/>
                <w:szCs w:val="24"/>
                <w:bdr w:val="nil"/>
              </w:rPr>
            </w:pPr>
          </w:p>
        </w:tc>
      </w:tr>
      <w:tr w:rsidR="00AC6A98" w:rsidRPr="00AD1C9E" w14:paraId="273C01B5" w14:textId="77777777" w:rsidTr="0043776B">
        <w:tc>
          <w:tcPr>
            <w:tcW w:w="412" w:type="pct"/>
          </w:tcPr>
          <w:p w14:paraId="42596DE2"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6.3</w:t>
            </w:r>
          </w:p>
        </w:tc>
        <w:tc>
          <w:tcPr>
            <w:tcW w:w="1333" w:type="pct"/>
          </w:tcPr>
          <w:p w14:paraId="7BD95D60"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rPr>
              <w:t>Diastolinio kraujospūdžio matavimo diapazonas vaikams (diapazonas ne siauresnis už nurodytą)</w:t>
            </w:r>
          </w:p>
        </w:tc>
        <w:tc>
          <w:tcPr>
            <w:tcW w:w="1922" w:type="pct"/>
          </w:tcPr>
          <w:p w14:paraId="5CE029C1"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bdr w:val="nil"/>
              </w:rPr>
              <w:t>10-150 mmHg</w:t>
            </w:r>
          </w:p>
        </w:tc>
        <w:tc>
          <w:tcPr>
            <w:tcW w:w="1333" w:type="pct"/>
          </w:tcPr>
          <w:p w14:paraId="1EAEB0F3" w14:textId="77777777" w:rsidR="00AC6A98" w:rsidRPr="00AD1C9E" w:rsidRDefault="00AC6A98" w:rsidP="00AC6A98">
            <w:pPr>
              <w:pBdr>
                <w:top w:val="nil"/>
                <w:left w:val="nil"/>
                <w:bottom w:val="nil"/>
                <w:right w:val="nil"/>
                <w:between w:val="nil"/>
                <w:bar w:val="nil"/>
              </w:pBdr>
              <w:rPr>
                <w:rFonts w:ascii="Times New Roman" w:eastAsia="Calibri" w:hAnsi="Times New Roman" w:cs="Times New Roman"/>
                <w:bdr w:val="nil"/>
              </w:rPr>
            </w:pPr>
            <w:r w:rsidRPr="00AD1C9E">
              <w:rPr>
                <w:rFonts w:ascii="Times New Roman" w:eastAsia="Calibri" w:hAnsi="Times New Roman" w:cs="Times New Roman"/>
                <w:bdr w:val="nil"/>
              </w:rPr>
              <w:t>Diastolinio kraujospūdžio matavimo diapazonas vaikams 10 – 200 mmHg.</w:t>
            </w:r>
          </w:p>
          <w:p w14:paraId="2EC719F8"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color w:val="0070C0"/>
                <w:u w:val="single"/>
                <w:bdr w:val="nil"/>
              </w:rPr>
              <w:t>Prekių aprašymo psl. Nr. 1</w:t>
            </w:r>
          </w:p>
        </w:tc>
      </w:tr>
      <w:tr w:rsidR="00AC6A98" w:rsidRPr="00AD1C9E" w14:paraId="47EB8945" w14:textId="77777777" w:rsidTr="0043776B">
        <w:tc>
          <w:tcPr>
            <w:tcW w:w="412" w:type="pct"/>
          </w:tcPr>
          <w:p w14:paraId="441A4296"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
                <w:bdr w:val="nil"/>
              </w:rPr>
              <w:t>7.</w:t>
            </w:r>
          </w:p>
        </w:tc>
        <w:tc>
          <w:tcPr>
            <w:tcW w:w="1333" w:type="pct"/>
          </w:tcPr>
          <w:p w14:paraId="3E79596C"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b/>
              </w:rPr>
              <w:t>Reikalavimai invazinio kraujospūdžio kanalui</w:t>
            </w:r>
          </w:p>
        </w:tc>
        <w:tc>
          <w:tcPr>
            <w:tcW w:w="1922" w:type="pct"/>
          </w:tcPr>
          <w:p w14:paraId="50685169"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p>
        </w:tc>
        <w:tc>
          <w:tcPr>
            <w:tcW w:w="1333" w:type="pct"/>
          </w:tcPr>
          <w:p w14:paraId="4D08066E" w14:textId="77777777" w:rsidR="00AC6A98" w:rsidRPr="00AD1C9E" w:rsidRDefault="00AC6A98" w:rsidP="00AC6A98">
            <w:pPr>
              <w:tabs>
                <w:tab w:val="left" w:pos="248"/>
              </w:tabs>
              <w:ind w:right="-2"/>
              <w:contextualSpacing/>
              <w:rPr>
                <w:rFonts w:ascii="Times New Roman" w:eastAsia="Arial Unicode MS" w:hAnsi="Times New Roman" w:cs="Times New Roman"/>
                <w:b/>
                <w:color w:val="000000"/>
                <w:bdr w:val="nil"/>
              </w:rPr>
            </w:pPr>
            <w:r w:rsidRPr="00AD1C9E">
              <w:rPr>
                <w:rFonts w:ascii="Times New Roman" w:eastAsia="Calibri" w:hAnsi="Times New Roman" w:cs="Times New Roman"/>
                <w:b/>
                <w:bdr w:val="nil"/>
              </w:rPr>
              <w:t>Invazinio kraujospūdžio kanalas</w:t>
            </w:r>
            <w:r w:rsidRPr="00AD1C9E">
              <w:rPr>
                <w:rFonts w:ascii="Times New Roman" w:eastAsia="Arial Unicode MS" w:hAnsi="Times New Roman" w:cs="Times New Roman"/>
                <w:b/>
                <w:color w:val="000000"/>
                <w:bdr w:val="nil"/>
              </w:rPr>
              <w:tab/>
            </w:r>
          </w:p>
        </w:tc>
      </w:tr>
      <w:tr w:rsidR="00AC6A98" w:rsidRPr="00AD1C9E" w14:paraId="699E8C4D" w14:textId="77777777" w:rsidTr="0043776B">
        <w:tc>
          <w:tcPr>
            <w:tcW w:w="412" w:type="pct"/>
          </w:tcPr>
          <w:p w14:paraId="31FDF7B4"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7.1</w:t>
            </w:r>
          </w:p>
        </w:tc>
        <w:tc>
          <w:tcPr>
            <w:tcW w:w="1333" w:type="pct"/>
          </w:tcPr>
          <w:p w14:paraId="771493D9"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Matavimo ribos (ne siauresnės už nurodytas)</w:t>
            </w:r>
          </w:p>
        </w:tc>
        <w:tc>
          <w:tcPr>
            <w:tcW w:w="1922" w:type="pct"/>
          </w:tcPr>
          <w:p w14:paraId="6B78D567"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Nuo -40 iki +320 mmHg</w:t>
            </w:r>
          </w:p>
        </w:tc>
        <w:tc>
          <w:tcPr>
            <w:tcW w:w="1333" w:type="pct"/>
          </w:tcPr>
          <w:p w14:paraId="159FCE13" w14:textId="77777777" w:rsidR="00AC6A98" w:rsidRPr="00AD1C9E" w:rsidRDefault="00AC6A98" w:rsidP="00AC6A98">
            <w:pPr>
              <w:pBdr>
                <w:top w:val="nil"/>
                <w:left w:val="nil"/>
                <w:bottom w:val="nil"/>
                <w:right w:val="nil"/>
                <w:between w:val="nil"/>
                <w:bar w:val="nil"/>
              </w:pBdr>
              <w:rPr>
                <w:rFonts w:ascii="Times New Roman" w:eastAsia="Arial Unicode MS" w:hAnsi="Times New Roman" w:cs="Times New Roman"/>
                <w:bdr w:val="nil"/>
              </w:rPr>
            </w:pPr>
            <w:r w:rsidRPr="00AD1C9E">
              <w:rPr>
                <w:rFonts w:ascii="Times New Roman" w:eastAsia="Arial Unicode MS" w:hAnsi="Times New Roman" w:cs="Times New Roman"/>
                <w:bdr w:val="nil"/>
              </w:rPr>
              <w:t>Matavimo ribos -50 – 360 mmHg</w:t>
            </w:r>
          </w:p>
          <w:p w14:paraId="2EB179E8"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color w:val="0070C0"/>
                <w:u w:val="single"/>
                <w:bdr w:val="nil"/>
              </w:rPr>
              <w:t>Prekių aprašymo psl. Nr. 2</w:t>
            </w:r>
          </w:p>
        </w:tc>
      </w:tr>
      <w:tr w:rsidR="00AC6A98" w:rsidRPr="00AD1C9E" w14:paraId="6E1F540E" w14:textId="77777777" w:rsidTr="0043776B">
        <w:tc>
          <w:tcPr>
            <w:tcW w:w="412" w:type="pct"/>
          </w:tcPr>
          <w:p w14:paraId="027949B5"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7.2</w:t>
            </w:r>
          </w:p>
        </w:tc>
        <w:tc>
          <w:tcPr>
            <w:tcW w:w="1333" w:type="pct"/>
          </w:tcPr>
          <w:p w14:paraId="020D4F2B"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Matavimo paklaida</w:t>
            </w:r>
          </w:p>
        </w:tc>
        <w:tc>
          <w:tcPr>
            <w:tcW w:w="1922" w:type="pct"/>
          </w:tcPr>
          <w:p w14:paraId="53A2D0C1" w14:textId="77777777" w:rsidR="00AC6A98" w:rsidRPr="00AD1C9E" w:rsidRDefault="00AC6A98" w:rsidP="00AC6A98">
            <w:pPr>
              <w:ind w:right="-2"/>
              <w:contextualSpacing/>
              <w:jc w:val="both"/>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Ne daugiau ± 5% arba ± 4 mmHg (priklausomai kuris yra didesnis)</w:t>
            </w:r>
          </w:p>
        </w:tc>
        <w:tc>
          <w:tcPr>
            <w:tcW w:w="1333" w:type="pct"/>
          </w:tcPr>
          <w:p w14:paraId="282F6C6E" w14:textId="77777777" w:rsidR="00AC6A98" w:rsidRPr="00AD1C9E" w:rsidRDefault="00AC6A98" w:rsidP="00AC6A98">
            <w:pPr>
              <w:pBdr>
                <w:top w:val="nil"/>
                <w:left w:val="nil"/>
                <w:bottom w:val="nil"/>
                <w:right w:val="nil"/>
                <w:between w:val="nil"/>
                <w:bar w:val="nil"/>
              </w:pBdr>
              <w:rPr>
                <w:rFonts w:ascii="Times New Roman" w:eastAsia="Arial Unicode MS" w:hAnsi="Times New Roman" w:cs="Times New Roman"/>
                <w:bdr w:val="nil"/>
                <w:lang w:eastAsia="lt-LT"/>
              </w:rPr>
            </w:pPr>
            <w:r w:rsidRPr="00AD1C9E">
              <w:rPr>
                <w:rFonts w:ascii="Times New Roman" w:eastAsia="Arial Unicode MS" w:hAnsi="Times New Roman" w:cs="Times New Roman"/>
                <w:bdr w:val="nil"/>
              </w:rPr>
              <w:t xml:space="preserve">Matavimo paklaida </w:t>
            </w:r>
            <w:r w:rsidRPr="00AD1C9E">
              <w:rPr>
                <w:rFonts w:ascii="Times New Roman" w:eastAsia="Arial Unicode MS" w:hAnsi="Times New Roman" w:cs="Times New Roman"/>
                <w:bdr w:val="nil"/>
                <w:lang w:eastAsia="lt-LT"/>
              </w:rPr>
              <w:t>± 1 mmHg</w:t>
            </w:r>
          </w:p>
          <w:p w14:paraId="3E5F6E82"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color w:val="0070C0"/>
                <w:u w:val="single"/>
                <w:bdr w:val="nil"/>
              </w:rPr>
              <w:t>Prekių aprašymo psl. Nr. 2</w:t>
            </w:r>
          </w:p>
        </w:tc>
      </w:tr>
      <w:tr w:rsidR="00AC6A98" w:rsidRPr="00AD1C9E" w14:paraId="1890ACAA" w14:textId="77777777" w:rsidTr="0043776B">
        <w:tc>
          <w:tcPr>
            <w:tcW w:w="412" w:type="pct"/>
          </w:tcPr>
          <w:p w14:paraId="42E88D54"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
                <w:bdr w:val="nil"/>
              </w:rPr>
              <w:t>8.</w:t>
            </w:r>
          </w:p>
        </w:tc>
        <w:tc>
          <w:tcPr>
            <w:tcW w:w="1333" w:type="pct"/>
          </w:tcPr>
          <w:p w14:paraId="6E82AD40"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
                <w:bdr w:val="nil"/>
              </w:rPr>
              <w:t>Reikalavimai temperatūros matavimo kanalui</w:t>
            </w:r>
          </w:p>
        </w:tc>
        <w:tc>
          <w:tcPr>
            <w:tcW w:w="1922" w:type="pct"/>
          </w:tcPr>
          <w:p w14:paraId="263D5302"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p>
        </w:tc>
        <w:tc>
          <w:tcPr>
            <w:tcW w:w="1333" w:type="pct"/>
          </w:tcPr>
          <w:p w14:paraId="19A636CA"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bdr w:val="nil"/>
              </w:rPr>
              <w:t>Temperatūros matavimo kanalas</w:t>
            </w:r>
          </w:p>
        </w:tc>
      </w:tr>
      <w:tr w:rsidR="00AC6A98" w:rsidRPr="00AD1C9E" w14:paraId="449F6EEE" w14:textId="77777777" w:rsidTr="0043776B">
        <w:tc>
          <w:tcPr>
            <w:tcW w:w="412" w:type="pct"/>
          </w:tcPr>
          <w:p w14:paraId="013CC1F7"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8.1</w:t>
            </w:r>
          </w:p>
        </w:tc>
        <w:tc>
          <w:tcPr>
            <w:tcW w:w="1333" w:type="pct"/>
          </w:tcPr>
          <w:p w14:paraId="12E9C9CB"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Temperatūros matavimo ribos (ne siauresnės už nurodytas)</w:t>
            </w:r>
          </w:p>
        </w:tc>
        <w:tc>
          <w:tcPr>
            <w:tcW w:w="1922" w:type="pct"/>
          </w:tcPr>
          <w:p w14:paraId="2DEF38E8"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25 - 45 °C</w:t>
            </w:r>
          </w:p>
        </w:tc>
        <w:tc>
          <w:tcPr>
            <w:tcW w:w="1333" w:type="pct"/>
          </w:tcPr>
          <w:p w14:paraId="4D66D830" w14:textId="77777777" w:rsidR="00AC6A98" w:rsidRPr="00AD1C9E" w:rsidRDefault="00AC6A98" w:rsidP="00AC6A98">
            <w:pPr>
              <w:pBdr>
                <w:top w:val="nil"/>
                <w:left w:val="nil"/>
                <w:bottom w:val="nil"/>
                <w:right w:val="nil"/>
                <w:between w:val="nil"/>
                <w:bar w:val="nil"/>
              </w:pBdr>
              <w:rPr>
                <w:rFonts w:ascii="Times New Roman" w:eastAsia="Arial Unicode MS" w:hAnsi="Times New Roman" w:cs="Times New Roman"/>
                <w:bdr w:val="nil"/>
              </w:rPr>
            </w:pPr>
            <w:r w:rsidRPr="00AD1C9E">
              <w:rPr>
                <w:rFonts w:ascii="Times New Roman" w:eastAsia="Arial Unicode MS" w:hAnsi="Times New Roman" w:cs="Times New Roman"/>
                <w:bdr w:val="nil"/>
              </w:rPr>
              <w:t>Temperatūros matavimo ribos 0 – 50 °C</w:t>
            </w:r>
          </w:p>
          <w:p w14:paraId="7D807899"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color w:val="0070C0"/>
                <w:u w:val="single"/>
                <w:bdr w:val="nil"/>
              </w:rPr>
              <w:t>Prekių aprašymo psl. Nr. 1</w:t>
            </w:r>
          </w:p>
        </w:tc>
      </w:tr>
      <w:tr w:rsidR="00AC6A98" w:rsidRPr="00AD1C9E" w14:paraId="169AFFA8" w14:textId="77777777" w:rsidTr="0043776B">
        <w:tc>
          <w:tcPr>
            <w:tcW w:w="412" w:type="pct"/>
          </w:tcPr>
          <w:p w14:paraId="336F8949"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8.2</w:t>
            </w:r>
          </w:p>
        </w:tc>
        <w:tc>
          <w:tcPr>
            <w:tcW w:w="1333" w:type="pct"/>
          </w:tcPr>
          <w:p w14:paraId="58F293C7"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Temperatūros matavimo paklaida</w:t>
            </w:r>
          </w:p>
        </w:tc>
        <w:tc>
          <w:tcPr>
            <w:tcW w:w="1922" w:type="pct"/>
          </w:tcPr>
          <w:p w14:paraId="6D1C2676"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Ne daugiau ± 0,1 °C</w:t>
            </w:r>
          </w:p>
        </w:tc>
        <w:tc>
          <w:tcPr>
            <w:tcW w:w="1333" w:type="pct"/>
          </w:tcPr>
          <w:p w14:paraId="6BFC6FA8" w14:textId="77777777" w:rsidR="00AC6A98" w:rsidRPr="00AD1C9E" w:rsidRDefault="00AC6A98" w:rsidP="00AC6A98">
            <w:pPr>
              <w:pBdr>
                <w:top w:val="nil"/>
                <w:left w:val="nil"/>
                <w:bottom w:val="nil"/>
                <w:right w:val="nil"/>
                <w:between w:val="nil"/>
                <w:bar w:val="nil"/>
              </w:pBdr>
              <w:rPr>
                <w:rFonts w:ascii="Times New Roman" w:eastAsia="Arial Unicode MS" w:hAnsi="Times New Roman" w:cs="Times New Roman"/>
                <w:bdr w:val="nil"/>
                <w:lang w:eastAsia="lt-LT"/>
              </w:rPr>
            </w:pPr>
            <w:r w:rsidRPr="00AD1C9E">
              <w:rPr>
                <w:rFonts w:ascii="Times New Roman" w:eastAsia="Arial Unicode MS" w:hAnsi="Times New Roman" w:cs="Times New Roman"/>
                <w:bdr w:val="nil"/>
              </w:rPr>
              <w:t xml:space="preserve">Temperatūros matavimo paklaida </w:t>
            </w:r>
            <w:r w:rsidRPr="00AD1C9E">
              <w:rPr>
                <w:rFonts w:ascii="Times New Roman" w:eastAsia="Arial Unicode MS" w:hAnsi="Times New Roman" w:cs="Times New Roman"/>
                <w:bdr w:val="nil"/>
                <w:lang w:eastAsia="lt-LT"/>
              </w:rPr>
              <w:t>± 0,1 °C</w:t>
            </w:r>
          </w:p>
          <w:p w14:paraId="4E54645C"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color w:val="0070C0"/>
                <w:u w:val="single"/>
                <w:bdr w:val="nil"/>
              </w:rPr>
              <w:t>Prekių aprašymo psl. Nr. 1</w:t>
            </w:r>
          </w:p>
        </w:tc>
      </w:tr>
      <w:tr w:rsidR="00AC6A98" w:rsidRPr="00AD1C9E" w14:paraId="7CBEAF16" w14:textId="77777777" w:rsidTr="0043776B">
        <w:tc>
          <w:tcPr>
            <w:tcW w:w="412" w:type="pct"/>
          </w:tcPr>
          <w:p w14:paraId="534E8887"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
                <w:bdr w:val="nil"/>
              </w:rPr>
              <w:t>9.</w:t>
            </w:r>
          </w:p>
        </w:tc>
        <w:tc>
          <w:tcPr>
            <w:tcW w:w="1333" w:type="pct"/>
          </w:tcPr>
          <w:p w14:paraId="06D87B3D"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b/>
              </w:rPr>
              <w:t>Reikalavimai kapnometrijos matavimo moduliui</w:t>
            </w:r>
          </w:p>
        </w:tc>
        <w:tc>
          <w:tcPr>
            <w:tcW w:w="1922" w:type="pct"/>
          </w:tcPr>
          <w:p w14:paraId="39FC7E9F"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p>
        </w:tc>
        <w:tc>
          <w:tcPr>
            <w:tcW w:w="1333" w:type="pct"/>
          </w:tcPr>
          <w:p w14:paraId="26925ABA"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Calibri" w:hAnsi="Times New Roman" w:cs="Times New Roman"/>
                <w:b/>
                <w:bdr w:val="nil"/>
              </w:rPr>
              <w:t>Kapnometrijos matavimo modulis</w:t>
            </w:r>
          </w:p>
          <w:p w14:paraId="57AF578D" w14:textId="77777777" w:rsidR="00AC6A98" w:rsidRPr="00AD1C9E" w:rsidRDefault="00AC6A98" w:rsidP="00AC6A98">
            <w:pPr>
              <w:pBdr>
                <w:top w:val="nil"/>
                <w:left w:val="nil"/>
                <w:bottom w:val="nil"/>
                <w:right w:val="nil"/>
                <w:between w:val="nil"/>
                <w:bar w:val="nil"/>
              </w:pBdr>
              <w:rPr>
                <w:rFonts w:ascii="Times New Roman" w:eastAsia="Arial Unicode MS" w:hAnsi="Times New Roman" w:cs="Times New Roman"/>
                <w:sz w:val="24"/>
                <w:szCs w:val="24"/>
                <w:bdr w:val="nil"/>
              </w:rPr>
            </w:pPr>
          </w:p>
        </w:tc>
      </w:tr>
      <w:tr w:rsidR="00AC6A98" w:rsidRPr="00AD1C9E" w14:paraId="7FBF6365" w14:textId="77777777" w:rsidTr="0043776B">
        <w:tc>
          <w:tcPr>
            <w:tcW w:w="412" w:type="pct"/>
          </w:tcPr>
          <w:p w14:paraId="3A4FCA4A"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9.1</w:t>
            </w:r>
          </w:p>
        </w:tc>
        <w:tc>
          <w:tcPr>
            <w:tcW w:w="1333" w:type="pct"/>
          </w:tcPr>
          <w:p w14:paraId="221056EC"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rPr>
              <w:t>Matavimo metodika</w:t>
            </w:r>
          </w:p>
        </w:tc>
        <w:tc>
          <w:tcPr>
            <w:tcW w:w="1922" w:type="pct"/>
          </w:tcPr>
          <w:p w14:paraId="67E34DA2" w14:textId="77777777" w:rsidR="00AC6A98" w:rsidRPr="00AD1C9E" w:rsidRDefault="00AC6A98" w:rsidP="00AC6A98">
            <w:pPr>
              <w:ind w:left="-65" w:right="-3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 xml:space="preserve">Šoninės tėkmės arba lygiavertė technologija </w:t>
            </w:r>
          </w:p>
        </w:tc>
        <w:tc>
          <w:tcPr>
            <w:tcW w:w="1333" w:type="pct"/>
          </w:tcPr>
          <w:p w14:paraId="16263F02" w14:textId="77777777" w:rsidR="00AC6A98" w:rsidRPr="00AD1C9E" w:rsidRDefault="00AC6A98" w:rsidP="00AC6A98">
            <w:pPr>
              <w:pBdr>
                <w:top w:val="nil"/>
                <w:left w:val="nil"/>
                <w:bottom w:val="nil"/>
                <w:right w:val="nil"/>
                <w:between w:val="nil"/>
                <w:bar w:val="nil"/>
              </w:pBdr>
              <w:rPr>
                <w:rFonts w:ascii="Times New Roman" w:eastAsia="Arial Unicode MS" w:hAnsi="Times New Roman" w:cs="Times New Roman"/>
                <w:bdr w:val="nil"/>
                <w:lang w:eastAsia="lt-LT"/>
              </w:rPr>
            </w:pPr>
            <w:r w:rsidRPr="00AD1C9E">
              <w:rPr>
                <w:rFonts w:ascii="Times New Roman" w:eastAsia="Calibri" w:hAnsi="Times New Roman" w:cs="Times New Roman"/>
                <w:bdr w:val="nil"/>
              </w:rPr>
              <w:t xml:space="preserve">Matavimo metodika </w:t>
            </w:r>
            <w:r w:rsidRPr="00AD1C9E">
              <w:rPr>
                <w:rFonts w:ascii="Times New Roman" w:eastAsia="Arial Unicode MS" w:hAnsi="Times New Roman" w:cs="Times New Roman"/>
                <w:bdr w:val="nil"/>
                <w:lang w:eastAsia="lt-LT"/>
              </w:rPr>
              <w:t>šoninės tėkmės</w:t>
            </w:r>
          </w:p>
          <w:p w14:paraId="544BEC91"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color w:val="0070C0"/>
                <w:u w:val="single"/>
                <w:bdr w:val="nil"/>
              </w:rPr>
              <w:t>Prekių aprašymo psl. Nr. 2</w:t>
            </w:r>
          </w:p>
        </w:tc>
      </w:tr>
      <w:tr w:rsidR="00AC6A98" w:rsidRPr="00AD1C9E" w14:paraId="547C4B13" w14:textId="77777777" w:rsidTr="0043776B">
        <w:tc>
          <w:tcPr>
            <w:tcW w:w="412" w:type="pct"/>
          </w:tcPr>
          <w:p w14:paraId="6C550908"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9.2</w:t>
            </w:r>
          </w:p>
        </w:tc>
        <w:tc>
          <w:tcPr>
            <w:tcW w:w="1333" w:type="pct"/>
          </w:tcPr>
          <w:p w14:paraId="1548751D"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rPr>
              <w:t>CO2 matavimo ribos (ne blogiau)</w:t>
            </w:r>
          </w:p>
        </w:tc>
        <w:tc>
          <w:tcPr>
            <w:tcW w:w="1922" w:type="pct"/>
          </w:tcPr>
          <w:p w14:paraId="17C1A118"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0-150 mmHg</w:t>
            </w:r>
          </w:p>
        </w:tc>
        <w:tc>
          <w:tcPr>
            <w:tcW w:w="1333" w:type="pct"/>
          </w:tcPr>
          <w:p w14:paraId="7A4DDB19" w14:textId="77777777" w:rsidR="00AC6A98" w:rsidRPr="00AD1C9E" w:rsidRDefault="00AC6A98" w:rsidP="00AC6A98">
            <w:pPr>
              <w:pBdr>
                <w:top w:val="nil"/>
                <w:left w:val="nil"/>
                <w:bottom w:val="nil"/>
                <w:right w:val="nil"/>
                <w:between w:val="nil"/>
                <w:bar w:val="nil"/>
              </w:pBdr>
              <w:rPr>
                <w:rFonts w:ascii="Times New Roman" w:eastAsia="Arial Unicode MS" w:hAnsi="Times New Roman" w:cs="Times New Roman"/>
                <w:bdr w:val="nil"/>
                <w:lang w:eastAsia="lt-LT"/>
              </w:rPr>
            </w:pPr>
            <w:r w:rsidRPr="00AD1C9E">
              <w:rPr>
                <w:rFonts w:ascii="Times New Roman" w:eastAsia="Calibri" w:hAnsi="Times New Roman" w:cs="Times New Roman"/>
                <w:bdr w:val="nil"/>
              </w:rPr>
              <w:t xml:space="preserve">CO2 matavimo ribos </w:t>
            </w:r>
            <w:r w:rsidRPr="00AD1C9E">
              <w:rPr>
                <w:rFonts w:ascii="Times New Roman" w:eastAsia="Arial Unicode MS" w:hAnsi="Times New Roman" w:cs="Times New Roman"/>
                <w:bdr w:val="nil"/>
                <w:lang w:eastAsia="lt-LT"/>
              </w:rPr>
              <w:t>0-150 mmHg</w:t>
            </w:r>
          </w:p>
          <w:p w14:paraId="17DB55EE"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color w:val="0070C0"/>
                <w:u w:val="single"/>
                <w:bdr w:val="nil"/>
              </w:rPr>
              <w:t>Prekių aprašymo psl. Nr. 2</w:t>
            </w:r>
          </w:p>
        </w:tc>
      </w:tr>
      <w:tr w:rsidR="00AC6A98" w:rsidRPr="00AD1C9E" w14:paraId="34E9C6B5" w14:textId="77777777" w:rsidTr="0043776B">
        <w:tc>
          <w:tcPr>
            <w:tcW w:w="412" w:type="pct"/>
          </w:tcPr>
          <w:p w14:paraId="3F58F9E9"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
                <w:bdr w:val="nil"/>
              </w:rPr>
              <w:t>10.</w:t>
            </w:r>
          </w:p>
        </w:tc>
        <w:tc>
          <w:tcPr>
            <w:tcW w:w="1333" w:type="pct"/>
          </w:tcPr>
          <w:p w14:paraId="53782999" w14:textId="77777777" w:rsidR="00AC6A98" w:rsidRPr="00AD1C9E" w:rsidRDefault="00AC6A98" w:rsidP="00AC6A98">
            <w:pPr>
              <w:ind w:left="-138" w:right="-154"/>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b/>
              </w:rPr>
              <w:t>Transportinis hemodinaminių parametrų monitoravimo modulis</w:t>
            </w:r>
          </w:p>
        </w:tc>
        <w:tc>
          <w:tcPr>
            <w:tcW w:w="1922" w:type="pct"/>
          </w:tcPr>
          <w:p w14:paraId="43E0B723"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
                <w:bdr w:val="nil"/>
              </w:rPr>
              <w:t>1 vnt.</w:t>
            </w:r>
          </w:p>
        </w:tc>
        <w:tc>
          <w:tcPr>
            <w:tcW w:w="1333" w:type="pct"/>
          </w:tcPr>
          <w:p w14:paraId="1EDE8A6A" w14:textId="77777777" w:rsidR="00AC6A98" w:rsidRPr="00AD1C9E" w:rsidRDefault="00AC6A98" w:rsidP="00AC6A98">
            <w:pPr>
              <w:pBdr>
                <w:top w:val="nil"/>
                <w:left w:val="nil"/>
                <w:bottom w:val="nil"/>
                <w:right w:val="nil"/>
                <w:between w:val="nil"/>
                <w:bar w:val="nil"/>
              </w:pBdr>
              <w:rPr>
                <w:rFonts w:ascii="Times New Roman" w:eastAsia="Calibri" w:hAnsi="Times New Roman" w:cs="Times New Roman"/>
                <w:b/>
                <w:bdr w:val="nil"/>
              </w:rPr>
            </w:pPr>
            <w:r w:rsidRPr="00AD1C9E">
              <w:rPr>
                <w:rFonts w:ascii="Times New Roman" w:eastAsia="Calibri" w:hAnsi="Times New Roman" w:cs="Times New Roman"/>
                <w:b/>
                <w:bdr w:val="nil"/>
              </w:rPr>
              <w:t>Transportinis hemodinaminių parametrų monitoravimo modulis BeneVision N1</w:t>
            </w:r>
          </w:p>
          <w:p w14:paraId="5A70D009"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color w:val="0070C0"/>
                <w:u w:val="single"/>
                <w:bdr w:val="nil"/>
              </w:rPr>
              <w:t>Prekių aprašymo psl. Nr. 21</w:t>
            </w:r>
          </w:p>
        </w:tc>
      </w:tr>
      <w:tr w:rsidR="00AC6A98" w:rsidRPr="00AD1C9E" w14:paraId="069DDD66" w14:textId="77777777" w:rsidTr="0043776B">
        <w:tc>
          <w:tcPr>
            <w:tcW w:w="412" w:type="pct"/>
          </w:tcPr>
          <w:p w14:paraId="0778D4A4"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10.1</w:t>
            </w:r>
          </w:p>
        </w:tc>
        <w:tc>
          <w:tcPr>
            <w:tcW w:w="1333" w:type="pct"/>
          </w:tcPr>
          <w:p w14:paraId="4182449C"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rPr>
              <w:t>Ekrano įstrižainė</w:t>
            </w:r>
          </w:p>
        </w:tc>
        <w:tc>
          <w:tcPr>
            <w:tcW w:w="1922" w:type="pct"/>
          </w:tcPr>
          <w:p w14:paraId="3D8EF4E1"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bdr w:val="nil"/>
              </w:rPr>
              <w:t>≥ 5,5“</w:t>
            </w:r>
          </w:p>
        </w:tc>
        <w:tc>
          <w:tcPr>
            <w:tcW w:w="1333" w:type="pct"/>
          </w:tcPr>
          <w:p w14:paraId="30553E45" w14:textId="77777777" w:rsidR="00AC6A98" w:rsidRPr="00AD1C9E" w:rsidRDefault="00AC6A98" w:rsidP="00AC6A98">
            <w:pPr>
              <w:pBdr>
                <w:top w:val="nil"/>
                <w:left w:val="nil"/>
                <w:bottom w:val="nil"/>
                <w:right w:val="nil"/>
                <w:between w:val="nil"/>
                <w:bar w:val="nil"/>
              </w:pBdr>
              <w:rPr>
                <w:rFonts w:ascii="Times New Roman" w:eastAsia="Calibri" w:hAnsi="Times New Roman" w:cs="Times New Roman"/>
                <w:bdr w:val="nil"/>
              </w:rPr>
            </w:pPr>
            <w:r w:rsidRPr="00AD1C9E">
              <w:rPr>
                <w:rFonts w:ascii="Times New Roman" w:eastAsia="Calibri" w:hAnsi="Times New Roman" w:cs="Times New Roman"/>
                <w:bdr w:val="nil"/>
              </w:rPr>
              <w:t>Ekrano įstrižainė 5,5“</w:t>
            </w:r>
          </w:p>
          <w:p w14:paraId="5142B16F"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color w:val="0070C0"/>
                <w:u w:val="single"/>
                <w:bdr w:val="nil"/>
              </w:rPr>
              <w:t>Prekių aprašymo psl. Nr. 21</w:t>
            </w:r>
          </w:p>
        </w:tc>
      </w:tr>
      <w:tr w:rsidR="00AC6A98" w:rsidRPr="00AD1C9E" w14:paraId="52B486FE" w14:textId="77777777" w:rsidTr="0043776B">
        <w:tc>
          <w:tcPr>
            <w:tcW w:w="412" w:type="pct"/>
          </w:tcPr>
          <w:p w14:paraId="71433F02"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10.2</w:t>
            </w:r>
          </w:p>
        </w:tc>
        <w:tc>
          <w:tcPr>
            <w:tcW w:w="1333" w:type="pct"/>
          </w:tcPr>
          <w:p w14:paraId="3BD52F54"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rPr>
              <w:t xml:space="preserve">Kreivių skaičius ekrane vienu metu </w:t>
            </w:r>
          </w:p>
        </w:tc>
        <w:tc>
          <w:tcPr>
            <w:tcW w:w="1922" w:type="pct"/>
          </w:tcPr>
          <w:p w14:paraId="7C85903D"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bdr w:val="nil"/>
              </w:rPr>
              <w:t>Ne mažiau kaip 4</w:t>
            </w:r>
          </w:p>
        </w:tc>
        <w:tc>
          <w:tcPr>
            <w:tcW w:w="1333" w:type="pct"/>
          </w:tcPr>
          <w:p w14:paraId="2AFB757D" w14:textId="77777777" w:rsidR="00AC6A98" w:rsidRPr="00AD1C9E" w:rsidRDefault="00AC6A98" w:rsidP="00AC6A98">
            <w:pPr>
              <w:pBdr>
                <w:top w:val="nil"/>
                <w:left w:val="nil"/>
                <w:bottom w:val="nil"/>
                <w:right w:val="nil"/>
                <w:between w:val="nil"/>
                <w:bar w:val="nil"/>
              </w:pBdr>
              <w:rPr>
                <w:rFonts w:ascii="Times New Roman" w:eastAsia="Calibri" w:hAnsi="Times New Roman" w:cs="Times New Roman"/>
                <w:bdr w:val="nil"/>
              </w:rPr>
            </w:pPr>
            <w:r w:rsidRPr="00AD1C9E">
              <w:rPr>
                <w:rFonts w:ascii="Times New Roman" w:eastAsia="Calibri" w:hAnsi="Times New Roman" w:cs="Times New Roman"/>
                <w:bdr w:val="nil"/>
              </w:rPr>
              <w:t xml:space="preserve">Kreivių skaičius ekrane vienu metu 13 </w:t>
            </w:r>
          </w:p>
          <w:p w14:paraId="0BD703AC"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color w:val="0070C0"/>
                <w:u w:val="single"/>
                <w:bdr w:val="nil"/>
              </w:rPr>
              <w:t>Prekių aprašymo psl. Nr. 21</w:t>
            </w:r>
          </w:p>
        </w:tc>
      </w:tr>
      <w:tr w:rsidR="00AC6A98" w:rsidRPr="00AD1C9E" w14:paraId="5B433BBA" w14:textId="77777777" w:rsidTr="0043776B">
        <w:tc>
          <w:tcPr>
            <w:tcW w:w="412" w:type="pct"/>
          </w:tcPr>
          <w:p w14:paraId="72ABB03D"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10.3</w:t>
            </w:r>
          </w:p>
        </w:tc>
        <w:tc>
          <w:tcPr>
            <w:tcW w:w="1333" w:type="pct"/>
          </w:tcPr>
          <w:p w14:paraId="3F94F890"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rPr>
              <w:t>Monitoriaus valdymas prisilietimui jautrus ekranas („Touchscreen“)</w:t>
            </w:r>
          </w:p>
        </w:tc>
        <w:tc>
          <w:tcPr>
            <w:tcW w:w="1922" w:type="pct"/>
          </w:tcPr>
          <w:p w14:paraId="51109570"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bdr w:val="nil"/>
              </w:rPr>
              <w:t>Būtina</w:t>
            </w:r>
          </w:p>
        </w:tc>
        <w:tc>
          <w:tcPr>
            <w:tcW w:w="1333" w:type="pct"/>
          </w:tcPr>
          <w:p w14:paraId="0441BD76" w14:textId="77777777" w:rsidR="00AC6A98" w:rsidRPr="00AD1C9E" w:rsidRDefault="00AC6A98" w:rsidP="00AC6A98">
            <w:pPr>
              <w:pBdr>
                <w:top w:val="nil"/>
                <w:left w:val="nil"/>
                <w:bottom w:val="nil"/>
                <w:right w:val="nil"/>
                <w:between w:val="nil"/>
                <w:bar w:val="nil"/>
              </w:pBdr>
              <w:rPr>
                <w:rFonts w:ascii="Times New Roman" w:eastAsia="Calibri" w:hAnsi="Times New Roman" w:cs="Times New Roman"/>
                <w:bdr w:val="nil"/>
              </w:rPr>
            </w:pPr>
            <w:r w:rsidRPr="00AD1C9E">
              <w:rPr>
                <w:rFonts w:ascii="Times New Roman" w:eastAsia="Calibri" w:hAnsi="Times New Roman" w:cs="Times New Roman"/>
                <w:bdr w:val="nil"/>
              </w:rPr>
              <w:t>Monitoriaus valdymas prisilietimui jautrus ekranas („Touchscreen“)</w:t>
            </w:r>
          </w:p>
          <w:p w14:paraId="690E0E30"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color w:val="0070C0"/>
                <w:u w:val="single"/>
                <w:bdr w:val="nil"/>
              </w:rPr>
              <w:t>Prekių aprašymo psl. Nr. 21</w:t>
            </w:r>
          </w:p>
        </w:tc>
      </w:tr>
      <w:tr w:rsidR="00AC6A98" w:rsidRPr="00AD1C9E" w14:paraId="35EAEEB4" w14:textId="77777777" w:rsidTr="0043776B">
        <w:tc>
          <w:tcPr>
            <w:tcW w:w="412" w:type="pct"/>
          </w:tcPr>
          <w:p w14:paraId="3D5724D0"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10.4</w:t>
            </w:r>
          </w:p>
        </w:tc>
        <w:tc>
          <w:tcPr>
            <w:tcW w:w="1333" w:type="pct"/>
          </w:tcPr>
          <w:p w14:paraId="532C1C06"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rPr>
              <w:t>Modulio veikimas nuo akumuliatoriaus</w:t>
            </w:r>
          </w:p>
        </w:tc>
        <w:tc>
          <w:tcPr>
            <w:tcW w:w="1922" w:type="pct"/>
          </w:tcPr>
          <w:p w14:paraId="5E3BF190"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rPr>
              <w:t>Ne mažiau kaip 5 val.</w:t>
            </w:r>
          </w:p>
        </w:tc>
        <w:tc>
          <w:tcPr>
            <w:tcW w:w="1333" w:type="pct"/>
          </w:tcPr>
          <w:p w14:paraId="3CAF03EB" w14:textId="77777777" w:rsidR="00AC6A98" w:rsidRPr="00AD1C9E" w:rsidRDefault="00AC6A98" w:rsidP="00AC6A98">
            <w:pPr>
              <w:pBdr>
                <w:top w:val="nil"/>
                <w:left w:val="nil"/>
                <w:bottom w:val="nil"/>
                <w:right w:val="nil"/>
                <w:between w:val="nil"/>
                <w:bar w:val="nil"/>
              </w:pBdr>
              <w:rPr>
                <w:rFonts w:ascii="Times New Roman" w:eastAsia="Calibri" w:hAnsi="Times New Roman" w:cs="Times New Roman"/>
                <w:bdr w:val="nil"/>
              </w:rPr>
            </w:pPr>
            <w:r w:rsidRPr="00AD1C9E">
              <w:rPr>
                <w:rFonts w:ascii="Times New Roman" w:eastAsia="Calibri" w:hAnsi="Times New Roman" w:cs="Times New Roman"/>
                <w:bdr w:val="nil"/>
              </w:rPr>
              <w:t>Modulio veikimas nuo akumuliatoriaus  5 val.</w:t>
            </w:r>
          </w:p>
          <w:p w14:paraId="213629B6" w14:textId="194E564B"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color w:val="0070C0"/>
                <w:u w:val="single"/>
                <w:bdr w:val="nil"/>
              </w:rPr>
              <w:t xml:space="preserve">Prekių aprašymo psl. Nr. </w:t>
            </w:r>
            <w:r w:rsidR="009B444A">
              <w:rPr>
                <w:rFonts w:ascii="Times New Roman" w:eastAsia="Arial Unicode MS" w:hAnsi="Times New Roman" w:cs="Times New Roman"/>
                <w:b/>
                <w:color w:val="0070C0"/>
                <w:u w:val="single"/>
                <w:bdr w:val="nil"/>
                <w:lang w:val="en-US"/>
              </w:rPr>
              <w:t>6</w:t>
            </w:r>
            <w:r w:rsidRPr="00AD1C9E">
              <w:rPr>
                <w:rFonts w:ascii="Times New Roman" w:eastAsia="Arial Unicode MS" w:hAnsi="Times New Roman" w:cs="Times New Roman"/>
                <w:b/>
                <w:color w:val="0070C0"/>
                <w:u w:val="single"/>
                <w:bdr w:val="nil"/>
              </w:rPr>
              <w:t xml:space="preserve">2, </w:t>
            </w:r>
            <w:r w:rsidR="009B444A">
              <w:rPr>
                <w:rFonts w:ascii="Times New Roman" w:eastAsia="Arial Unicode MS" w:hAnsi="Times New Roman" w:cs="Times New Roman"/>
                <w:b/>
                <w:color w:val="0070C0"/>
                <w:u w:val="single"/>
                <w:bdr w:val="nil"/>
              </w:rPr>
              <w:t>6</w:t>
            </w:r>
            <w:r w:rsidRPr="00AD1C9E">
              <w:rPr>
                <w:rFonts w:ascii="Times New Roman" w:eastAsia="Arial Unicode MS" w:hAnsi="Times New Roman" w:cs="Times New Roman"/>
                <w:b/>
                <w:color w:val="0070C0"/>
                <w:u w:val="single"/>
                <w:bdr w:val="nil"/>
              </w:rPr>
              <w:t>3</w:t>
            </w:r>
          </w:p>
        </w:tc>
      </w:tr>
      <w:tr w:rsidR="00AC6A98" w:rsidRPr="00AD1C9E" w14:paraId="6803A64C" w14:textId="77777777" w:rsidTr="0043776B">
        <w:tc>
          <w:tcPr>
            <w:tcW w:w="412" w:type="pct"/>
          </w:tcPr>
          <w:p w14:paraId="10D44317"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10.5</w:t>
            </w:r>
          </w:p>
        </w:tc>
        <w:tc>
          <w:tcPr>
            <w:tcW w:w="1333" w:type="pct"/>
          </w:tcPr>
          <w:p w14:paraId="3A1E78B6"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rPr>
              <w:t>Modulio apsauga (ne žemesnė negu)</w:t>
            </w:r>
          </w:p>
        </w:tc>
        <w:tc>
          <w:tcPr>
            <w:tcW w:w="1922" w:type="pct"/>
          </w:tcPr>
          <w:p w14:paraId="3E09B02A"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rPr>
              <w:t>IPX1 (arba lygiavertė)</w:t>
            </w:r>
          </w:p>
        </w:tc>
        <w:tc>
          <w:tcPr>
            <w:tcW w:w="1333" w:type="pct"/>
          </w:tcPr>
          <w:p w14:paraId="14B81121" w14:textId="77777777" w:rsidR="00AC6A98" w:rsidRPr="00AD1C9E" w:rsidRDefault="00AC6A98" w:rsidP="00AC6A98">
            <w:pPr>
              <w:pBdr>
                <w:top w:val="nil"/>
                <w:left w:val="nil"/>
                <w:bottom w:val="nil"/>
                <w:right w:val="nil"/>
                <w:between w:val="nil"/>
                <w:bar w:val="nil"/>
              </w:pBdr>
              <w:rPr>
                <w:rFonts w:ascii="Times New Roman" w:eastAsia="Calibri" w:hAnsi="Times New Roman" w:cs="Times New Roman"/>
                <w:bdr w:val="nil"/>
              </w:rPr>
            </w:pPr>
            <w:r w:rsidRPr="00AD1C9E">
              <w:rPr>
                <w:rFonts w:ascii="Times New Roman" w:eastAsia="Calibri" w:hAnsi="Times New Roman" w:cs="Times New Roman"/>
                <w:bdr w:val="nil"/>
              </w:rPr>
              <w:t>Modulio apsauga IP44</w:t>
            </w:r>
          </w:p>
          <w:p w14:paraId="7475D89B"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color w:val="0070C0"/>
                <w:u w:val="single"/>
                <w:bdr w:val="nil"/>
              </w:rPr>
              <w:t>Prekių aprašymo psl. Nr. 24</w:t>
            </w:r>
          </w:p>
        </w:tc>
      </w:tr>
      <w:tr w:rsidR="00AC6A98" w:rsidRPr="00AD1C9E" w14:paraId="37395529" w14:textId="77777777" w:rsidTr="0043776B">
        <w:tc>
          <w:tcPr>
            <w:tcW w:w="412" w:type="pct"/>
          </w:tcPr>
          <w:p w14:paraId="6F0F9257"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10.6</w:t>
            </w:r>
          </w:p>
        </w:tc>
        <w:tc>
          <w:tcPr>
            <w:tcW w:w="1333" w:type="pct"/>
          </w:tcPr>
          <w:p w14:paraId="436E008D"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Monitoruojami parametrai</w:t>
            </w:r>
          </w:p>
        </w:tc>
        <w:tc>
          <w:tcPr>
            <w:tcW w:w="1922" w:type="pct"/>
          </w:tcPr>
          <w:p w14:paraId="6E17FF41" w14:textId="77777777" w:rsidR="00AC6A98" w:rsidRPr="00AD1C9E" w:rsidRDefault="00AC6A98" w:rsidP="00AC6A98">
            <w:pPr>
              <w:pBdr>
                <w:top w:val="nil"/>
                <w:left w:val="nil"/>
                <w:bottom w:val="nil"/>
                <w:right w:val="nil"/>
                <w:between w:val="nil"/>
                <w:bar w:val="nil"/>
              </w:pBdr>
              <w:ind w:right="-106"/>
              <w:jc w:val="both"/>
              <w:rPr>
                <w:rFonts w:ascii="Times New Roman" w:eastAsia="Calibri" w:hAnsi="Times New Roman" w:cs="Times New Roman"/>
                <w:bdr w:val="nil"/>
              </w:rPr>
            </w:pPr>
            <w:r w:rsidRPr="00AD1C9E">
              <w:rPr>
                <w:rFonts w:ascii="Times New Roman" w:eastAsia="Calibri" w:hAnsi="Times New Roman" w:cs="Times New Roman"/>
                <w:bdr w:val="nil"/>
              </w:rPr>
              <w:t>1. EKG,</w:t>
            </w:r>
          </w:p>
          <w:p w14:paraId="29A85F3E" w14:textId="77777777" w:rsidR="00AC6A98" w:rsidRPr="00AD1C9E" w:rsidRDefault="00AC6A98" w:rsidP="00AC6A98">
            <w:pPr>
              <w:pBdr>
                <w:top w:val="nil"/>
                <w:left w:val="nil"/>
                <w:bottom w:val="nil"/>
                <w:right w:val="nil"/>
                <w:between w:val="nil"/>
                <w:bar w:val="nil"/>
              </w:pBdr>
              <w:ind w:right="-106"/>
              <w:jc w:val="both"/>
              <w:rPr>
                <w:rFonts w:ascii="Times New Roman" w:eastAsia="Calibri" w:hAnsi="Times New Roman" w:cs="Times New Roman"/>
                <w:bdr w:val="nil"/>
              </w:rPr>
            </w:pPr>
            <w:r w:rsidRPr="00AD1C9E">
              <w:rPr>
                <w:rFonts w:ascii="Times New Roman" w:eastAsia="Calibri" w:hAnsi="Times New Roman" w:cs="Times New Roman"/>
                <w:bdr w:val="nil"/>
              </w:rPr>
              <w:t>2. Kvėpavimas,</w:t>
            </w:r>
          </w:p>
          <w:p w14:paraId="3B5AA677" w14:textId="77777777" w:rsidR="00AC6A98" w:rsidRPr="00AD1C9E" w:rsidRDefault="00AC6A98" w:rsidP="00AC6A98">
            <w:pPr>
              <w:pBdr>
                <w:top w:val="nil"/>
                <w:left w:val="nil"/>
                <w:bottom w:val="nil"/>
                <w:right w:val="nil"/>
                <w:between w:val="nil"/>
                <w:bar w:val="nil"/>
              </w:pBdr>
              <w:ind w:right="-106"/>
              <w:jc w:val="both"/>
              <w:rPr>
                <w:rFonts w:ascii="Times New Roman" w:eastAsia="Calibri" w:hAnsi="Times New Roman" w:cs="Times New Roman"/>
                <w:bdr w:val="nil"/>
              </w:rPr>
            </w:pPr>
            <w:r w:rsidRPr="00AD1C9E">
              <w:rPr>
                <w:rFonts w:ascii="Times New Roman" w:eastAsia="Calibri" w:hAnsi="Times New Roman" w:cs="Times New Roman"/>
                <w:bdr w:val="nil"/>
              </w:rPr>
              <w:t>3. SpO2,</w:t>
            </w:r>
          </w:p>
          <w:p w14:paraId="1FB0EE03" w14:textId="77777777" w:rsidR="00AC6A98" w:rsidRPr="00AD1C9E" w:rsidRDefault="00AC6A98" w:rsidP="00AC6A98">
            <w:pPr>
              <w:pBdr>
                <w:top w:val="nil"/>
                <w:left w:val="nil"/>
                <w:bottom w:val="nil"/>
                <w:right w:val="nil"/>
                <w:between w:val="nil"/>
                <w:bar w:val="nil"/>
              </w:pBdr>
              <w:ind w:right="-106"/>
              <w:jc w:val="both"/>
              <w:rPr>
                <w:rFonts w:ascii="Times New Roman" w:eastAsia="Calibri" w:hAnsi="Times New Roman" w:cs="Times New Roman"/>
                <w:bdr w:val="nil"/>
              </w:rPr>
            </w:pPr>
            <w:r w:rsidRPr="00AD1C9E">
              <w:rPr>
                <w:rFonts w:ascii="Times New Roman" w:eastAsia="Calibri" w:hAnsi="Times New Roman" w:cs="Times New Roman"/>
                <w:bdr w:val="nil"/>
              </w:rPr>
              <w:t>4. Neinvazinis kraujospūdis -1 kanalas,</w:t>
            </w:r>
          </w:p>
          <w:p w14:paraId="61A7A734" w14:textId="77777777" w:rsidR="00AC6A98" w:rsidRPr="00AD1C9E" w:rsidRDefault="00AC6A98" w:rsidP="00AC6A98">
            <w:pPr>
              <w:pBdr>
                <w:top w:val="nil"/>
                <w:left w:val="nil"/>
                <w:bottom w:val="nil"/>
                <w:right w:val="nil"/>
                <w:between w:val="nil"/>
                <w:bar w:val="nil"/>
              </w:pBdr>
              <w:ind w:right="-106"/>
              <w:jc w:val="both"/>
              <w:rPr>
                <w:rFonts w:ascii="Times New Roman" w:eastAsia="Calibri" w:hAnsi="Times New Roman" w:cs="Times New Roman"/>
                <w:bdr w:val="nil"/>
              </w:rPr>
            </w:pPr>
            <w:r w:rsidRPr="00AD1C9E">
              <w:rPr>
                <w:rFonts w:ascii="Times New Roman" w:eastAsia="Calibri" w:hAnsi="Times New Roman" w:cs="Times New Roman"/>
                <w:bdr w:val="nil"/>
              </w:rPr>
              <w:t>5. Invazinis kraujospūdis – 2 kanalai,</w:t>
            </w:r>
          </w:p>
          <w:p w14:paraId="77C665FB" w14:textId="77777777" w:rsidR="00AC6A98" w:rsidRPr="00AD1C9E" w:rsidRDefault="00AC6A98" w:rsidP="00AC6A98">
            <w:pPr>
              <w:keepNext/>
              <w:snapToGrid w:val="0"/>
              <w:ind w:left="1152" w:hanging="1152"/>
              <w:jc w:val="both"/>
              <w:outlineLvl w:val="0"/>
              <w:rPr>
                <w:rFonts w:ascii="Times New Roman" w:eastAsia="Calibri" w:hAnsi="Times New Roman" w:cs="Times New Roman"/>
                <w:lang w:eastAsia="lt-LT"/>
              </w:rPr>
            </w:pPr>
            <w:r w:rsidRPr="00AD1C9E">
              <w:rPr>
                <w:rFonts w:ascii="Times New Roman" w:eastAsia="Calibri" w:hAnsi="Times New Roman" w:cs="Times New Roman"/>
                <w:lang w:eastAsia="lt-LT"/>
              </w:rPr>
              <w:t>6. Temperatūra (ne mažiau)- 2 kanalai,</w:t>
            </w:r>
          </w:p>
          <w:p w14:paraId="11434433"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lang w:eastAsia="lt-LT"/>
              </w:rPr>
              <w:t>7. Kapnometrija.</w:t>
            </w:r>
          </w:p>
        </w:tc>
        <w:tc>
          <w:tcPr>
            <w:tcW w:w="1333" w:type="pct"/>
          </w:tcPr>
          <w:p w14:paraId="5C9C0F4C" w14:textId="6D4864EA" w:rsidR="00AC6A98" w:rsidRPr="00AD1C9E" w:rsidRDefault="00AC6A98" w:rsidP="00AC6A98">
            <w:pPr>
              <w:pBdr>
                <w:top w:val="nil"/>
                <w:left w:val="nil"/>
                <w:bottom w:val="nil"/>
                <w:right w:val="nil"/>
                <w:between w:val="nil"/>
                <w:bar w:val="nil"/>
              </w:pBdr>
              <w:rPr>
                <w:rFonts w:ascii="Times New Roman" w:eastAsia="Arial Unicode MS" w:hAnsi="Times New Roman" w:cs="Times New Roman"/>
                <w:bdr w:val="nil"/>
              </w:rPr>
            </w:pPr>
            <w:r w:rsidRPr="00AD1C9E">
              <w:rPr>
                <w:rFonts w:ascii="Times New Roman" w:eastAsia="Arial Unicode MS" w:hAnsi="Times New Roman" w:cs="Times New Roman"/>
                <w:bdr w:val="nil"/>
              </w:rPr>
              <w:t>Monitoruojami parametr</w:t>
            </w:r>
            <w:r w:rsidR="00191923">
              <w:rPr>
                <w:rFonts w:ascii="Times New Roman" w:eastAsia="Arial Unicode MS" w:hAnsi="Times New Roman" w:cs="Times New Roman"/>
                <w:bdr w:val="nil"/>
              </w:rPr>
              <w:t>ai:</w:t>
            </w:r>
          </w:p>
          <w:p w14:paraId="6A03CE58" w14:textId="77777777" w:rsidR="00AC6A98" w:rsidRPr="00AD1C9E" w:rsidRDefault="00AC6A98" w:rsidP="00AC6A98">
            <w:pPr>
              <w:pBdr>
                <w:top w:val="nil"/>
                <w:left w:val="nil"/>
                <w:bottom w:val="nil"/>
                <w:right w:val="nil"/>
                <w:between w:val="nil"/>
                <w:bar w:val="nil"/>
              </w:pBdr>
              <w:ind w:right="-106"/>
              <w:rPr>
                <w:rFonts w:ascii="Times New Roman" w:eastAsia="Calibri" w:hAnsi="Times New Roman" w:cs="Times New Roman"/>
                <w:bdr w:val="nil"/>
              </w:rPr>
            </w:pPr>
            <w:r w:rsidRPr="00AD1C9E">
              <w:rPr>
                <w:rFonts w:ascii="Times New Roman" w:eastAsia="Calibri" w:hAnsi="Times New Roman" w:cs="Times New Roman"/>
                <w:bdr w:val="nil"/>
              </w:rPr>
              <w:t>1. EKG,</w:t>
            </w:r>
          </w:p>
          <w:p w14:paraId="2F0FE9D9" w14:textId="77777777" w:rsidR="00AC6A98" w:rsidRPr="00AD1C9E" w:rsidRDefault="00AC6A98" w:rsidP="00AC6A98">
            <w:pPr>
              <w:pBdr>
                <w:top w:val="nil"/>
                <w:left w:val="nil"/>
                <w:bottom w:val="nil"/>
                <w:right w:val="nil"/>
                <w:between w:val="nil"/>
                <w:bar w:val="nil"/>
              </w:pBdr>
              <w:ind w:right="-106"/>
              <w:rPr>
                <w:rFonts w:ascii="Times New Roman" w:eastAsia="Calibri" w:hAnsi="Times New Roman" w:cs="Times New Roman"/>
                <w:bdr w:val="nil"/>
              </w:rPr>
            </w:pPr>
            <w:r w:rsidRPr="00AD1C9E">
              <w:rPr>
                <w:rFonts w:ascii="Times New Roman" w:eastAsia="Arial Unicode MS" w:hAnsi="Times New Roman" w:cs="Times New Roman"/>
                <w:b/>
                <w:color w:val="0070C0"/>
                <w:u w:val="single"/>
                <w:bdr w:val="nil"/>
              </w:rPr>
              <w:t>Prekių aprašymo psl. Nr. 21</w:t>
            </w:r>
          </w:p>
          <w:p w14:paraId="108B088B" w14:textId="77777777" w:rsidR="00AC6A98" w:rsidRPr="00AD1C9E" w:rsidRDefault="00AC6A98" w:rsidP="00AC6A98">
            <w:pPr>
              <w:pBdr>
                <w:top w:val="nil"/>
                <w:left w:val="nil"/>
                <w:bottom w:val="nil"/>
                <w:right w:val="nil"/>
                <w:between w:val="nil"/>
                <w:bar w:val="nil"/>
              </w:pBdr>
              <w:ind w:right="-106"/>
              <w:rPr>
                <w:rFonts w:ascii="Times New Roman" w:eastAsia="Calibri" w:hAnsi="Times New Roman" w:cs="Times New Roman"/>
                <w:bdr w:val="nil"/>
              </w:rPr>
            </w:pPr>
            <w:r w:rsidRPr="00AD1C9E">
              <w:rPr>
                <w:rFonts w:ascii="Times New Roman" w:eastAsia="Calibri" w:hAnsi="Times New Roman" w:cs="Times New Roman"/>
                <w:bdr w:val="nil"/>
              </w:rPr>
              <w:t>2. Kvėpavimas,</w:t>
            </w:r>
          </w:p>
          <w:p w14:paraId="40D386C0" w14:textId="77777777" w:rsidR="00AC6A98" w:rsidRPr="00AD1C9E" w:rsidRDefault="00AC6A98" w:rsidP="00AC6A98">
            <w:pPr>
              <w:pBdr>
                <w:top w:val="nil"/>
                <w:left w:val="nil"/>
                <w:bottom w:val="nil"/>
                <w:right w:val="nil"/>
                <w:between w:val="nil"/>
                <w:bar w:val="nil"/>
              </w:pBdr>
              <w:ind w:right="-106"/>
              <w:rPr>
                <w:rFonts w:ascii="Times New Roman" w:eastAsia="Calibri" w:hAnsi="Times New Roman" w:cs="Times New Roman"/>
                <w:bdr w:val="nil"/>
              </w:rPr>
            </w:pPr>
            <w:r w:rsidRPr="00AD1C9E">
              <w:rPr>
                <w:rFonts w:ascii="Times New Roman" w:eastAsia="Arial Unicode MS" w:hAnsi="Times New Roman" w:cs="Times New Roman"/>
                <w:b/>
                <w:color w:val="0070C0"/>
                <w:u w:val="single"/>
                <w:bdr w:val="nil"/>
              </w:rPr>
              <w:t>Prekių aprašymo psl. Nr. 21</w:t>
            </w:r>
          </w:p>
          <w:p w14:paraId="0DE54DD1" w14:textId="77777777" w:rsidR="00AC6A98" w:rsidRPr="00AD1C9E" w:rsidRDefault="00AC6A98" w:rsidP="00AC6A98">
            <w:pPr>
              <w:pBdr>
                <w:top w:val="nil"/>
                <w:left w:val="nil"/>
                <w:bottom w:val="nil"/>
                <w:right w:val="nil"/>
                <w:between w:val="nil"/>
                <w:bar w:val="nil"/>
              </w:pBdr>
              <w:ind w:right="-106"/>
              <w:rPr>
                <w:rFonts w:ascii="Times New Roman" w:eastAsia="Calibri" w:hAnsi="Times New Roman" w:cs="Times New Roman"/>
                <w:bdr w:val="nil"/>
              </w:rPr>
            </w:pPr>
            <w:r w:rsidRPr="00AD1C9E">
              <w:rPr>
                <w:rFonts w:ascii="Times New Roman" w:eastAsia="Calibri" w:hAnsi="Times New Roman" w:cs="Times New Roman"/>
                <w:bdr w:val="nil"/>
              </w:rPr>
              <w:t>3. SpO2,</w:t>
            </w:r>
          </w:p>
          <w:p w14:paraId="30E70B24" w14:textId="77777777" w:rsidR="00AC6A98" w:rsidRPr="00AD1C9E" w:rsidRDefault="00AC6A98" w:rsidP="00AC6A98">
            <w:pPr>
              <w:pBdr>
                <w:top w:val="nil"/>
                <w:left w:val="nil"/>
                <w:bottom w:val="nil"/>
                <w:right w:val="nil"/>
                <w:between w:val="nil"/>
                <w:bar w:val="nil"/>
              </w:pBdr>
              <w:ind w:right="-106"/>
              <w:rPr>
                <w:rFonts w:ascii="Times New Roman" w:eastAsia="Calibri" w:hAnsi="Times New Roman" w:cs="Times New Roman"/>
                <w:bdr w:val="nil"/>
              </w:rPr>
            </w:pPr>
            <w:r w:rsidRPr="00AD1C9E">
              <w:rPr>
                <w:rFonts w:ascii="Times New Roman" w:eastAsia="Arial Unicode MS" w:hAnsi="Times New Roman" w:cs="Times New Roman"/>
                <w:b/>
                <w:color w:val="0070C0"/>
                <w:u w:val="single"/>
                <w:bdr w:val="nil"/>
              </w:rPr>
              <w:t>Prekių aprašymo psl. Nr. 21</w:t>
            </w:r>
          </w:p>
          <w:p w14:paraId="2AA3311B" w14:textId="77777777" w:rsidR="00AC6A98" w:rsidRPr="00AD1C9E" w:rsidRDefault="00AC6A98" w:rsidP="00AC6A98">
            <w:pPr>
              <w:pBdr>
                <w:top w:val="nil"/>
                <w:left w:val="nil"/>
                <w:bottom w:val="nil"/>
                <w:right w:val="nil"/>
                <w:between w:val="nil"/>
                <w:bar w:val="nil"/>
              </w:pBdr>
              <w:ind w:right="-106"/>
              <w:rPr>
                <w:rFonts w:ascii="Times New Roman" w:eastAsia="Calibri" w:hAnsi="Times New Roman" w:cs="Times New Roman"/>
                <w:bdr w:val="nil"/>
              </w:rPr>
            </w:pPr>
            <w:r w:rsidRPr="00AD1C9E">
              <w:rPr>
                <w:rFonts w:ascii="Times New Roman" w:eastAsia="Calibri" w:hAnsi="Times New Roman" w:cs="Times New Roman"/>
                <w:bdr w:val="nil"/>
              </w:rPr>
              <w:t>4. Neinvazinis kraujospūdis -1 kanalas,</w:t>
            </w:r>
          </w:p>
          <w:p w14:paraId="519FA828" w14:textId="77777777" w:rsidR="00AC6A98" w:rsidRPr="00AD1C9E" w:rsidRDefault="00AC6A98" w:rsidP="00AC6A98">
            <w:pPr>
              <w:pBdr>
                <w:top w:val="nil"/>
                <w:left w:val="nil"/>
                <w:bottom w:val="nil"/>
                <w:right w:val="nil"/>
                <w:between w:val="nil"/>
                <w:bar w:val="nil"/>
              </w:pBdr>
              <w:ind w:right="-106"/>
              <w:rPr>
                <w:rFonts w:ascii="Times New Roman" w:eastAsia="Calibri" w:hAnsi="Times New Roman" w:cs="Times New Roman"/>
                <w:bdr w:val="nil"/>
              </w:rPr>
            </w:pPr>
            <w:r w:rsidRPr="00AD1C9E">
              <w:rPr>
                <w:rFonts w:ascii="Times New Roman" w:eastAsia="Arial Unicode MS" w:hAnsi="Times New Roman" w:cs="Times New Roman"/>
                <w:b/>
                <w:color w:val="0070C0"/>
                <w:u w:val="single"/>
                <w:bdr w:val="nil"/>
              </w:rPr>
              <w:t>Prekių aprašymo psl. Nr. 22</w:t>
            </w:r>
          </w:p>
          <w:p w14:paraId="7502EE14" w14:textId="77777777" w:rsidR="00AC6A98" w:rsidRPr="00AD1C9E" w:rsidRDefault="00AC6A98" w:rsidP="00AC6A98">
            <w:pPr>
              <w:pBdr>
                <w:top w:val="nil"/>
                <w:left w:val="nil"/>
                <w:bottom w:val="nil"/>
                <w:right w:val="nil"/>
                <w:between w:val="nil"/>
                <w:bar w:val="nil"/>
              </w:pBdr>
              <w:ind w:right="-106"/>
              <w:rPr>
                <w:rFonts w:ascii="Times New Roman" w:eastAsia="Calibri" w:hAnsi="Times New Roman" w:cs="Times New Roman"/>
                <w:bdr w:val="nil"/>
              </w:rPr>
            </w:pPr>
            <w:r w:rsidRPr="00AD1C9E">
              <w:rPr>
                <w:rFonts w:ascii="Times New Roman" w:eastAsia="Calibri" w:hAnsi="Times New Roman" w:cs="Times New Roman"/>
                <w:bdr w:val="nil"/>
              </w:rPr>
              <w:t>5. Invazinis kraujospūdis – 2 kanalai,</w:t>
            </w:r>
          </w:p>
          <w:p w14:paraId="0C747685" w14:textId="77777777" w:rsidR="00AC6A98" w:rsidRPr="00AD1C9E" w:rsidRDefault="00AC6A98" w:rsidP="00AC6A98">
            <w:pPr>
              <w:pBdr>
                <w:top w:val="nil"/>
                <w:left w:val="nil"/>
                <w:bottom w:val="nil"/>
                <w:right w:val="nil"/>
                <w:between w:val="nil"/>
                <w:bar w:val="nil"/>
              </w:pBdr>
              <w:ind w:right="-106"/>
              <w:rPr>
                <w:rFonts w:ascii="Times New Roman" w:eastAsia="Calibri" w:hAnsi="Times New Roman" w:cs="Times New Roman"/>
                <w:bdr w:val="nil"/>
              </w:rPr>
            </w:pPr>
            <w:r w:rsidRPr="00AD1C9E">
              <w:rPr>
                <w:rFonts w:ascii="Times New Roman" w:eastAsia="Arial Unicode MS" w:hAnsi="Times New Roman" w:cs="Times New Roman"/>
                <w:b/>
                <w:color w:val="0070C0"/>
                <w:u w:val="single"/>
                <w:bdr w:val="nil"/>
              </w:rPr>
              <w:t>Prekių aprašymo psl. Nr. 22</w:t>
            </w:r>
          </w:p>
          <w:p w14:paraId="6AF38C87" w14:textId="77777777" w:rsidR="00AC6A98" w:rsidRPr="00AD1C9E" w:rsidRDefault="00AC6A98" w:rsidP="00AC6A98">
            <w:pPr>
              <w:keepNext/>
              <w:pBdr>
                <w:top w:val="nil"/>
                <w:left w:val="nil"/>
                <w:bottom w:val="nil"/>
                <w:right w:val="nil"/>
                <w:between w:val="nil"/>
                <w:bar w:val="nil"/>
              </w:pBdr>
              <w:snapToGrid w:val="0"/>
              <w:ind w:left="35" w:hanging="35"/>
              <w:outlineLvl w:val="0"/>
              <w:rPr>
                <w:rFonts w:ascii="Times New Roman" w:eastAsia="Calibri" w:hAnsi="Times New Roman" w:cs="Times New Roman"/>
                <w:bdr w:val="nil"/>
                <w:lang w:eastAsia="lt-LT"/>
              </w:rPr>
            </w:pPr>
            <w:r w:rsidRPr="00AD1C9E">
              <w:rPr>
                <w:rFonts w:ascii="Times New Roman" w:eastAsia="Calibri" w:hAnsi="Times New Roman" w:cs="Times New Roman"/>
                <w:bdr w:val="nil"/>
                <w:lang w:eastAsia="lt-LT"/>
              </w:rPr>
              <w:t>6. Temperatūra - 2 kanalai,</w:t>
            </w:r>
          </w:p>
          <w:p w14:paraId="1C630A6F" w14:textId="77777777" w:rsidR="00AC6A98" w:rsidRPr="00AD1C9E" w:rsidRDefault="00AC6A98" w:rsidP="00AC6A98">
            <w:pPr>
              <w:pBdr>
                <w:top w:val="nil"/>
                <w:left w:val="nil"/>
                <w:bottom w:val="nil"/>
                <w:right w:val="nil"/>
                <w:between w:val="nil"/>
                <w:bar w:val="nil"/>
              </w:pBdr>
              <w:ind w:right="-106"/>
              <w:rPr>
                <w:rFonts w:ascii="Times New Roman" w:eastAsia="Calibri" w:hAnsi="Times New Roman" w:cs="Times New Roman"/>
                <w:bdr w:val="nil"/>
              </w:rPr>
            </w:pPr>
            <w:r w:rsidRPr="00AD1C9E">
              <w:rPr>
                <w:rFonts w:ascii="Times New Roman" w:eastAsia="Arial Unicode MS" w:hAnsi="Times New Roman" w:cs="Times New Roman"/>
                <w:b/>
                <w:color w:val="0070C0"/>
                <w:u w:val="single"/>
                <w:bdr w:val="nil"/>
              </w:rPr>
              <w:t>Prekių aprašymo psl. Nr. 22</w:t>
            </w:r>
          </w:p>
          <w:p w14:paraId="1E9413AD" w14:textId="77777777" w:rsidR="00AC6A98" w:rsidRPr="00AD1C9E" w:rsidRDefault="00AC6A98" w:rsidP="00AC6A98">
            <w:pPr>
              <w:pBdr>
                <w:top w:val="nil"/>
                <w:left w:val="nil"/>
                <w:bottom w:val="nil"/>
                <w:right w:val="nil"/>
                <w:between w:val="nil"/>
                <w:bar w:val="nil"/>
              </w:pBdr>
              <w:rPr>
                <w:rFonts w:ascii="Times New Roman" w:eastAsia="Arial Unicode MS" w:hAnsi="Times New Roman" w:cs="Times New Roman"/>
                <w:bdr w:val="nil"/>
              </w:rPr>
            </w:pPr>
            <w:r w:rsidRPr="00AD1C9E">
              <w:rPr>
                <w:rFonts w:ascii="Times New Roman" w:eastAsia="Arial Unicode MS" w:hAnsi="Times New Roman" w:cs="Times New Roman"/>
                <w:bdr w:val="nil"/>
                <w:lang w:eastAsia="lt-LT"/>
              </w:rPr>
              <w:t>7. Kapnometrija.</w:t>
            </w:r>
          </w:p>
          <w:p w14:paraId="31C39509"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color w:val="0070C0"/>
                <w:u w:val="single"/>
                <w:bdr w:val="nil"/>
              </w:rPr>
              <w:t>Prekių aprašymo psl. Nr. 23</w:t>
            </w:r>
          </w:p>
        </w:tc>
      </w:tr>
      <w:tr w:rsidR="00AC6A98" w:rsidRPr="00AD1C9E" w14:paraId="62718124" w14:textId="77777777" w:rsidTr="0043776B">
        <w:tc>
          <w:tcPr>
            <w:tcW w:w="412" w:type="pct"/>
          </w:tcPr>
          <w:p w14:paraId="2D84C609"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
                <w:bdr w:val="nil"/>
              </w:rPr>
              <w:t>11.</w:t>
            </w:r>
          </w:p>
        </w:tc>
        <w:tc>
          <w:tcPr>
            <w:tcW w:w="1333" w:type="pct"/>
          </w:tcPr>
          <w:p w14:paraId="59AE0D54"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b/>
                <w:bCs/>
              </w:rPr>
              <w:t>Centrinė monitoravimo stotis</w:t>
            </w:r>
          </w:p>
        </w:tc>
        <w:tc>
          <w:tcPr>
            <w:tcW w:w="1922" w:type="pct"/>
          </w:tcPr>
          <w:p w14:paraId="054222FD"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
                <w:bdr w:val="nil"/>
              </w:rPr>
              <w:t>4 vnt.</w:t>
            </w:r>
          </w:p>
        </w:tc>
        <w:tc>
          <w:tcPr>
            <w:tcW w:w="1333" w:type="pct"/>
          </w:tcPr>
          <w:p w14:paraId="554504B9" w14:textId="77777777" w:rsidR="00AC6A98" w:rsidRPr="00AD1C9E" w:rsidRDefault="00AC6A98" w:rsidP="00AC6A98">
            <w:pPr>
              <w:keepNext/>
              <w:pBdr>
                <w:top w:val="nil"/>
                <w:left w:val="nil"/>
                <w:bottom w:val="nil"/>
                <w:right w:val="nil"/>
                <w:between w:val="nil"/>
                <w:bar w:val="nil"/>
              </w:pBdr>
              <w:snapToGrid w:val="0"/>
              <w:outlineLvl w:val="0"/>
              <w:rPr>
                <w:rFonts w:ascii="Times New Roman" w:eastAsia="Calibri" w:hAnsi="Times New Roman" w:cs="Times New Roman"/>
                <w:b/>
                <w:bCs/>
                <w:bdr w:val="nil"/>
              </w:rPr>
            </w:pPr>
            <w:r w:rsidRPr="00AD1C9E">
              <w:rPr>
                <w:rFonts w:ascii="Times New Roman" w:eastAsia="Calibri" w:hAnsi="Times New Roman" w:cs="Times New Roman"/>
                <w:b/>
                <w:bCs/>
                <w:bdr w:val="nil"/>
              </w:rPr>
              <w:t>Centrinė monitoravimo stotis BeneVision CMS, Mindray – 1 vnt.</w:t>
            </w:r>
          </w:p>
          <w:p w14:paraId="53D30B9E"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color w:val="0070C0"/>
                <w:u w:val="single"/>
                <w:bdr w:val="nil"/>
              </w:rPr>
              <w:t>Prekių aprašymo psl. Nr. 31</w:t>
            </w:r>
          </w:p>
        </w:tc>
      </w:tr>
      <w:tr w:rsidR="00AC6A98" w:rsidRPr="00AD1C9E" w14:paraId="2E28A9B3" w14:textId="77777777" w:rsidTr="0043776B">
        <w:tc>
          <w:tcPr>
            <w:tcW w:w="412" w:type="pct"/>
          </w:tcPr>
          <w:p w14:paraId="37742CA1" w14:textId="77777777" w:rsidR="00AC6A98" w:rsidRPr="00AD1C9E" w:rsidRDefault="00AC6A98" w:rsidP="00AC6A98">
            <w:pPr>
              <w:ind w:right="-2"/>
              <w:contextualSpacing/>
              <w:jc w:val="center"/>
              <w:rPr>
                <w:rFonts w:ascii="Times New Roman" w:eastAsia="Arial Unicode MS" w:hAnsi="Times New Roman" w:cs="Times New Roman"/>
                <w:i/>
                <w:color w:val="000000"/>
                <w:bdr w:val="nil"/>
              </w:rPr>
            </w:pPr>
            <w:r w:rsidRPr="00AD1C9E">
              <w:rPr>
                <w:rFonts w:ascii="Times New Roman" w:eastAsia="Arial Unicode MS" w:hAnsi="Times New Roman" w:cs="Times New Roman"/>
                <w:i/>
                <w:bdr w:val="nil"/>
              </w:rPr>
              <w:t>11.1</w:t>
            </w:r>
          </w:p>
        </w:tc>
        <w:tc>
          <w:tcPr>
            <w:tcW w:w="1333" w:type="pct"/>
          </w:tcPr>
          <w:p w14:paraId="7EE0DB33" w14:textId="77777777" w:rsidR="00AC6A98" w:rsidRPr="00AD1C9E" w:rsidRDefault="00AC6A98" w:rsidP="00AC6A98">
            <w:pPr>
              <w:ind w:right="-2"/>
              <w:contextualSpacing/>
              <w:jc w:val="center"/>
              <w:rPr>
                <w:rFonts w:ascii="Times New Roman" w:eastAsia="Arial Unicode MS" w:hAnsi="Times New Roman" w:cs="Times New Roman"/>
                <w:i/>
                <w:color w:val="000000"/>
                <w:bdr w:val="nil"/>
              </w:rPr>
            </w:pPr>
            <w:r w:rsidRPr="00AD1C9E">
              <w:rPr>
                <w:rFonts w:ascii="Times New Roman" w:eastAsia="Arial Unicode MS" w:hAnsi="Times New Roman" w:cs="Times New Roman"/>
                <w:i/>
                <w:bdr w:val="nil"/>
              </w:rPr>
              <w:t>Pavadinimas, gamintojas, kilmės šalis</w:t>
            </w:r>
          </w:p>
        </w:tc>
        <w:tc>
          <w:tcPr>
            <w:tcW w:w="1922" w:type="pct"/>
          </w:tcPr>
          <w:p w14:paraId="13463502" w14:textId="77777777" w:rsidR="00AC6A98" w:rsidRPr="00AD1C9E" w:rsidRDefault="00AC6A98" w:rsidP="00AC6A98">
            <w:pPr>
              <w:ind w:right="-2"/>
              <w:contextualSpacing/>
              <w:jc w:val="center"/>
              <w:rPr>
                <w:rFonts w:ascii="Times New Roman" w:eastAsia="Arial Unicode MS" w:hAnsi="Times New Roman" w:cs="Times New Roman"/>
                <w:i/>
                <w:color w:val="000000"/>
                <w:bdr w:val="nil"/>
              </w:rPr>
            </w:pPr>
            <w:r w:rsidRPr="00AD1C9E">
              <w:rPr>
                <w:rFonts w:ascii="Times New Roman" w:eastAsia="Arial Unicode MS" w:hAnsi="Times New Roman" w:cs="Times New Roman"/>
                <w:i/>
                <w:bdr w:val="nil"/>
              </w:rPr>
              <w:t>Nurodyti</w:t>
            </w:r>
          </w:p>
        </w:tc>
        <w:tc>
          <w:tcPr>
            <w:tcW w:w="1333" w:type="pct"/>
          </w:tcPr>
          <w:p w14:paraId="076C3C69" w14:textId="77777777" w:rsidR="00AC6A98" w:rsidRPr="00AD1C9E" w:rsidRDefault="00AC6A98" w:rsidP="00AC6A98">
            <w:pPr>
              <w:keepNext/>
              <w:pBdr>
                <w:top w:val="nil"/>
                <w:left w:val="nil"/>
                <w:bottom w:val="nil"/>
                <w:right w:val="nil"/>
                <w:between w:val="nil"/>
                <w:bar w:val="nil"/>
              </w:pBdr>
              <w:snapToGrid w:val="0"/>
              <w:outlineLvl w:val="0"/>
              <w:rPr>
                <w:rFonts w:ascii="Times New Roman" w:eastAsia="Arial Unicode MS" w:hAnsi="Times New Roman" w:cs="Times New Roman"/>
                <w:b/>
                <w:bdr w:val="nil"/>
                <w:lang w:eastAsia="lt-LT"/>
              </w:rPr>
            </w:pPr>
            <w:r w:rsidRPr="00AD1C9E">
              <w:rPr>
                <w:rFonts w:ascii="Times New Roman" w:eastAsia="Arial Unicode MS" w:hAnsi="Times New Roman" w:cs="Times New Roman"/>
                <w:b/>
                <w:bdr w:val="nil"/>
                <w:lang w:eastAsia="lt-LT"/>
              </w:rPr>
              <w:t>BeneVision CMS, Mindray, Kinija</w:t>
            </w:r>
          </w:p>
          <w:p w14:paraId="5E5641D6"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color w:val="0070C0"/>
                <w:u w:val="single"/>
                <w:bdr w:val="nil"/>
              </w:rPr>
              <w:t>Prekių aprašymo psl. Nr. 31</w:t>
            </w:r>
          </w:p>
        </w:tc>
      </w:tr>
      <w:tr w:rsidR="00AC6A98" w:rsidRPr="00AD1C9E" w14:paraId="4FFE3311" w14:textId="77777777" w:rsidTr="0043776B">
        <w:tc>
          <w:tcPr>
            <w:tcW w:w="412" w:type="pct"/>
          </w:tcPr>
          <w:p w14:paraId="690314A3"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11.2</w:t>
            </w:r>
          </w:p>
        </w:tc>
        <w:tc>
          <w:tcPr>
            <w:tcW w:w="1333" w:type="pct"/>
          </w:tcPr>
          <w:p w14:paraId="363B9E89"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rPr>
              <w:t>Paskirtis</w:t>
            </w:r>
          </w:p>
        </w:tc>
        <w:tc>
          <w:tcPr>
            <w:tcW w:w="1922" w:type="pct"/>
          </w:tcPr>
          <w:p w14:paraId="283DC823"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bdr w:val="nil"/>
              </w:rPr>
              <w:t xml:space="preserve">Turi apjungti į bendrą tinklą pacientų gyvybinių funkcijų monitorius, esančius ligoninės skyriuje, bei užtikrinti </w:t>
            </w:r>
            <w:r w:rsidRPr="00AD1C9E">
              <w:rPr>
                <w:rFonts w:ascii="Times New Roman" w:eastAsia="Arial Unicode MS" w:hAnsi="Times New Roman" w:cs="Times New Roman"/>
                <w:bdr w:val="nil"/>
              </w:rPr>
              <w:t>nuotolinį jų valdymą</w:t>
            </w:r>
            <w:r w:rsidRPr="00AD1C9E">
              <w:rPr>
                <w:rFonts w:ascii="Times New Roman" w:eastAsia="Calibri" w:hAnsi="Times New Roman" w:cs="Times New Roman"/>
                <w:bdr w:val="nil"/>
              </w:rPr>
              <w:t>.</w:t>
            </w:r>
          </w:p>
        </w:tc>
        <w:tc>
          <w:tcPr>
            <w:tcW w:w="1333" w:type="pct"/>
          </w:tcPr>
          <w:p w14:paraId="65339C70" w14:textId="77777777" w:rsidR="00AC6A98" w:rsidRPr="00AD1C9E" w:rsidRDefault="00AC6A98" w:rsidP="00AC6A98">
            <w:pPr>
              <w:keepNext/>
              <w:pBdr>
                <w:top w:val="nil"/>
                <w:left w:val="nil"/>
                <w:bottom w:val="nil"/>
                <w:right w:val="nil"/>
                <w:between w:val="nil"/>
                <w:bar w:val="nil"/>
              </w:pBdr>
              <w:snapToGrid w:val="0"/>
              <w:outlineLvl w:val="0"/>
              <w:rPr>
                <w:rFonts w:ascii="Times New Roman" w:eastAsia="Arial Unicode MS" w:hAnsi="Times New Roman" w:cs="Times New Roman"/>
                <w:bdr w:val="nil"/>
              </w:rPr>
            </w:pPr>
            <w:r w:rsidRPr="00AD1C9E">
              <w:rPr>
                <w:rFonts w:ascii="Times New Roman" w:eastAsia="Calibri" w:hAnsi="Times New Roman" w:cs="Times New Roman"/>
                <w:bdr w:val="nil"/>
              </w:rPr>
              <w:t xml:space="preserve">Centrinė stotis apjungia į bendrą tinklą pacientų gyvybinių funkcijų monitorius, esančius ligoninės skyriuje, bei užtikrinti </w:t>
            </w:r>
            <w:r w:rsidRPr="00AD1C9E">
              <w:rPr>
                <w:rFonts w:ascii="Times New Roman" w:eastAsia="Arial Unicode MS" w:hAnsi="Times New Roman" w:cs="Times New Roman"/>
                <w:bdr w:val="nil"/>
              </w:rPr>
              <w:t>nuotolinį jų valdymą</w:t>
            </w:r>
          </w:p>
          <w:p w14:paraId="08055799"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color w:val="0070C0"/>
                <w:u w:val="single"/>
                <w:bdr w:val="nil"/>
              </w:rPr>
              <w:t>Prekių aprašymo psl. Nr. 31, 32, 38</w:t>
            </w:r>
          </w:p>
        </w:tc>
      </w:tr>
      <w:tr w:rsidR="00AC6A98" w:rsidRPr="00AD1C9E" w14:paraId="0284032E" w14:textId="77777777" w:rsidTr="0043776B">
        <w:tc>
          <w:tcPr>
            <w:tcW w:w="412" w:type="pct"/>
          </w:tcPr>
          <w:p w14:paraId="65F9ECA3" w14:textId="77777777" w:rsidR="00AC6A98" w:rsidRPr="00AD1C9E" w:rsidRDefault="00AC6A98" w:rsidP="00AC6A98">
            <w:pPr>
              <w:ind w:left="-110" w:right="-81"/>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11.3</w:t>
            </w:r>
          </w:p>
        </w:tc>
        <w:tc>
          <w:tcPr>
            <w:tcW w:w="1333" w:type="pct"/>
          </w:tcPr>
          <w:p w14:paraId="3FF824C6" w14:textId="77777777" w:rsidR="00AC6A98" w:rsidRPr="00AD1C9E" w:rsidRDefault="00AC6A98" w:rsidP="00AC6A98">
            <w:pPr>
              <w:ind w:left="4" w:right="-13"/>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rPr>
              <w:t>Monitoriaus ekrane vienu metu galima stebėti ne mažiau kaip 16-os pacientų hemodinamikos parametrus ir kreives realiu laiku</w:t>
            </w:r>
          </w:p>
        </w:tc>
        <w:tc>
          <w:tcPr>
            <w:tcW w:w="1922" w:type="pct"/>
          </w:tcPr>
          <w:p w14:paraId="2DA78790"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bdr w:val="nil"/>
              </w:rPr>
              <w:t>Būtina</w:t>
            </w:r>
          </w:p>
        </w:tc>
        <w:tc>
          <w:tcPr>
            <w:tcW w:w="1333" w:type="pct"/>
          </w:tcPr>
          <w:p w14:paraId="0F086BAB" w14:textId="77777777" w:rsidR="00AC6A98" w:rsidRPr="00AD1C9E" w:rsidRDefault="00AC6A98" w:rsidP="00AC6A98">
            <w:pPr>
              <w:pBdr>
                <w:top w:val="nil"/>
                <w:left w:val="nil"/>
                <w:bottom w:val="nil"/>
                <w:right w:val="nil"/>
                <w:between w:val="nil"/>
                <w:bar w:val="nil"/>
              </w:pBdr>
              <w:rPr>
                <w:rFonts w:ascii="Times New Roman" w:eastAsia="Calibri" w:hAnsi="Times New Roman" w:cs="Times New Roman"/>
                <w:bdr w:val="nil"/>
              </w:rPr>
            </w:pPr>
            <w:r w:rsidRPr="00AD1C9E">
              <w:rPr>
                <w:rFonts w:ascii="Times New Roman" w:eastAsia="Calibri" w:hAnsi="Times New Roman" w:cs="Times New Roman"/>
                <w:bdr w:val="nil"/>
              </w:rPr>
              <w:t>Monitoriaus ekrane vienu metu galima stebėti 16-os pacientų hemodinamikos parametrus ir kreives realiu laiku</w:t>
            </w:r>
          </w:p>
          <w:p w14:paraId="5117361E"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color w:val="0070C0"/>
                <w:u w:val="single"/>
                <w:bdr w:val="nil"/>
              </w:rPr>
              <w:t>Prekių aprašymo psl. Nr. 31, 32</w:t>
            </w:r>
          </w:p>
        </w:tc>
      </w:tr>
      <w:tr w:rsidR="00AC6A98" w:rsidRPr="00AD1C9E" w14:paraId="33597898" w14:textId="77777777" w:rsidTr="0043776B">
        <w:tc>
          <w:tcPr>
            <w:tcW w:w="412" w:type="pct"/>
          </w:tcPr>
          <w:p w14:paraId="1D7AACDE"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11.4</w:t>
            </w:r>
          </w:p>
        </w:tc>
        <w:tc>
          <w:tcPr>
            <w:tcW w:w="1333" w:type="pct"/>
          </w:tcPr>
          <w:p w14:paraId="06467A20"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rPr>
              <w:t>Matavimo kreivių atvaizdavimo trukmė</w:t>
            </w:r>
          </w:p>
        </w:tc>
        <w:tc>
          <w:tcPr>
            <w:tcW w:w="1922" w:type="pct"/>
          </w:tcPr>
          <w:p w14:paraId="58C7CDF4"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rPr>
              <w:t>≥10 sekundžių</w:t>
            </w:r>
          </w:p>
        </w:tc>
        <w:tc>
          <w:tcPr>
            <w:tcW w:w="1333" w:type="pct"/>
          </w:tcPr>
          <w:p w14:paraId="0434E98E" w14:textId="77777777" w:rsidR="00AC6A98" w:rsidRPr="00AD1C9E" w:rsidRDefault="00AC6A98" w:rsidP="00AC6A98">
            <w:pPr>
              <w:pBdr>
                <w:top w:val="nil"/>
                <w:left w:val="nil"/>
                <w:bottom w:val="nil"/>
                <w:right w:val="nil"/>
                <w:between w:val="nil"/>
                <w:bar w:val="nil"/>
              </w:pBdr>
              <w:rPr>
                <w:rFonts w:ascii="Times New Roman" w:eastAsia="Calibri" w:hAnsi="Times New Roman" w:cs="Times New Roman"/>
                <w:bdr w:val="nil"/>
              </w:rPr>
            </w:pPr>
            <w:r w:rsidRPr="00AD1C9E">
              <w:rPr>
                <w:rFonts w:ascii="Times New Roman" w:eastAsia="Calibri" w:hAnsi="Times New Roman" w:cs="Times New Roman"/>
                <w:bdr w:val="nil"/>
              </w:rPr>
              <w:t>Matavimo kreivių atvaizdavimo trukmė 16 sekundžių</w:t>
            </w:r>
          </w:p>
          <w:p w14:paraId="7CF08CE0" w14:textId="77777777" w:rsidR="00AC6A98" w:rsidRPr="00AD1C9E" w:rsidRDefault="00AC6A98" w:rsidP="00AC6A98">
            <w:pPr>
              <w:tabs>
                <w:tab w:val="left" w:pos="443"/>
              </w:tabs>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color w:val="0070C0"/>
                <w:u w:val="single"/>
                <w:bdr w:val="nil"/>
              </w:rPr>
              <w:t>Prekių aprašymo psl. Nr. 32</w:t>
            </w:r>
          </w:p>
        </w:tc>
      </w:tr>
      <w:tr w:rsidR="00AC6A98" w:rsidRPr="00AD1C9E" w14:paraId="7431D837" w14:textId="77777777" w:rsidTr="0043776B">
        <w:tc>
          <w:tcPr>
            <w:tcW w:w="412" w:type="pct"/>
          </w:tcPr>
          <w:p w14:paraId="0A742594"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11.5</w:t>
            </w:r>
          </w:p>
        </w:tc>
        <w:tc>
          <w:tcPr>
            <w:tcW w:w="1333" w:type="pct"/>
          </w:tcPr>
          <w:p w14:paraId="24D267BF"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rPr>
              <w:t>Tendencijų duomenys ekrane pateikiami skaičių arba kreivių pagalba</w:t>
            </w:r>
          </w:p>
        </w:tc>
        <w:tc>
          <w:tcPr>
            <w:tcW w:w="1922" w:type="pct"/>
          </w:tcPr>
          <w:p w14:paraId="36E2E114"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rPr>
              <w:t>Būtina</w:t>
            </w:r>
          </w:p>
        </w:tc>
        <w:tc>
          <w:tcPr>
            <w:tcW w:w="1333" w:type="pct"/>
          </w:tcPr>
          <w:p w14:paraId="38E19C2D" w14:textId="77777777" w:rsidR="00AC6A98" w:rsidRPr="00AD1C9E" w:rsidRDefault="00AC6A98" w:rsidP="00AC6A98">
            <w:pPr>
              <w:pBdr>
                <w:top w:val="nil"/>
                <w:left w:val="nil"/>
                <w:bottom w:val="nil"/>
                <w:right w:val="nil"/>
                <w:between w:val="nil"/>
                <w:bar w:val="nil"/>
              </w:pBdr>
              <w:rPr>
                <w:rFonts w:ascii="Times New Roman" w:eastAsia="Calibri" w:hAnsi="Times New Roman" w:cs="Times New Roman"/>
                <w:bdr w:val="nil"/>
              </w:rPr>
            </w:pPr>
            <w:r w:rsidRPr="00AD1C9E">
              <w:rPr>
                <w:rFonts w:ascii="Times New Roman" w:eastAsia="Calibri" w:hAnsi="Times New Roman" w:cs="Times New Roman"/>
                <w:bdr w:val="nil"/>
              </w:rPr>
              <w:t>Tendencijų duomenys ekrane pateikiami skaičių ir kreivių pagalba</w:t>
            </w:r>
          </w:p>
          <w:p w14:paraId="42313101"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color w:val="0070C0"/>
                <w:u w:val="single"/>
                <w:bdr w:val="nil"/>
              </w:rPr>
              <w:t>Prekių aprašymo psl. Nr. 32, 41</w:t>
            </w:r>
          </w:p>
        </w:tc>
      </w:tr>
      <w:tr w:rsidR="00AC6A98" w:rsidRPr="00AD1C9E" w14:paraId="3AFC6045" w14:textId="77777777" w:rsidTr="0043776B">
        <w:tc>
          <w:tcPr>
            <w:tcW w:w="412" w:type="pct"/>
          </w:tcPr>
          <w:p w14:paraId="3740A28D"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11.6</w:t>
            </w:r>
          </w:p>
        </w:tc>
        <w:tc>
          <w:tcPr>
            <w:tcW w:w="1333" w:type="pct"/>
          </w:tcPr>
          <w:p w14:paraId="45A8DCB4"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Perspėjimo signalai centriniame pulte turi dubliuoti paciento monitorių perspėjimo signalus</w:t>
            </w:r>
          </w:p>
        </w:tc>
        <w:tc>
          <w:tcPr>
            <w:tcW w:w="1922" w:type="pct"/>
          </w:tcPr>
          <w:p w14:paraId="7A27CB4A"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Būtina. Garsiniai ir vizualūs perspėjimo signalai.</w:t>
            </w:r>
          </w:p>
        </w:tc>
        <w:tc>
          <w:tcPr>
            <w:tcW w:w="1333" w:type="pct"/>
          </w:tcPr>
          <w:p w14:paraId="63AED748" w14:textId="77777777" w:rsidR="00AC6A98" w:rsidRPr="00AD1C9E" w:rsidRDefault="00AC6A98" w:rsidP="00AC6A98">
            <w:pPr>
              <w:pBdr>
                <w:top w:val="nil"/>
                <w:left w:val="nil"/>
                <w:bottom w:val="nil"/>
                <w:right w:val="nil"/>
                <w:between w:val="nil"/>
                <w:bar w:val="nil"/>
              </w:pBdr>
              <w:rPr>
                <w:rFonts w:ascii="Times New Roman" w:eastAsia="Arial Unicode MS" w:hAnsi="Times New Roman" w:cs="Times New Roman"/>
                <w:bdr w:val="nil"/>
              </w:rPr>
            </w:pPr>
            <w:r w:rsidRPr="00AD1C9E">
              <w:rPr>
                <w:rFonts w:ascii="Times New Roman" w:eastAsia="Arial Unicode MS" w:hAnsi="Times New Roman" w:cs="Times New Roman"/>
                <w:bdr w:val="nil"/>
              </w:rPr>
              <w:t>Perspėjimo signalai centriniame pulte turi dubliuoti paciento monitorių perspėjimo signalus</w:t>
            </w:r>
          </w:p>
          <w:p w14:paraId="4585D9AB"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color w:val="0070C0"/>
                <w:u w:val="single"/>
                <w:bdr w:val="nil"/>
              </w:rPr>
              <w:t>Prekių aprašymo psl. Nr. 42, 46</w:t>
            </w:r>
          </w:p>
        </w:tc>
      </w:tr>
      <w:tr w:rsidR="00AC6A98" w:rsidRPr="00AD1C9E" w14:paraId="29259AD3" w14:textId="77777777" w:rsidTr="0043776B">
        <w:tc>
          <w:tcPr>
            <w:tcW w:w="412" w:type="pct"/>
          </w:tcPr>
          <w:p w14:paraId="7F060729"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11.7</w:t>
            </w:r>
          </w:p>
        </w:tc>
        <w:tc>
          <w:tcPr>
            <w:tcW w:w="1333" w:type="pct"/>
          </w:tcPr>
          <w:p w14:paraId="254DB6C4"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rPr>
              <w:t>Galimybė peržiūrėti paciento hemodinamikos parametrus (ECG, SpO2, kvėpavimo ir tiesioginio kraujo spaudimo) ir kreives</w:t>
            </w:r>
          </w:p>
        </w:tc>
        <w:tc>
          <w:tcPr>
            <w:tcW w:w="1922" w:type="pct"/>
          </w:tcPr>
          <w:p w14:paraId="3169553F"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bdr w:val="nil"/>
              </w:rPr>
              <w:t>Būtina, ne mažiau kaip iki 72 val.</w:t>
            </w:r>
          </w:p>
        </w:tc>
        <w:tc>
          <w:tcPr>
            <w:tcW w:w="1333" w:type="pct"/>
          </w:tcPr>
          <w:p w14:paraId="30F815C6" w14:textId="77777777" w:rsidR="00AC6A98" w:rsidRPr="00AD1C9E" w:rsidRDefault="00AC6A98" w:rsidP="00AC6A98">
            <w:pPr>
              <w:pBdr>
                <w:top w:val="nil"/>
                <w:left w:val="nil"/>
                <w:bottom w:val="nil"/>
                <w:right w:val="nil"/>
                <w:between w:val="nil"/>
                <w:bar w:val="nil"/>
              </w:pBdr>
              <w:rPr>
                <w:rFonts w:ascii="Times New Roman" w:eastAsia="Calibri" w:hAnsi="Times New Roman" w:cs="Times New Roman"/>
                <w:bdr w:val="nil"/>
              </w:rPr>
            </w:pPr>
            <w:r w:rsidRPr="00AD1C9E">
              <w:rPr>
                <w:rFonts w:ascii="Times New Roman" w:eastAsia="Calibri" w:hAnsi="Times New Roman" w:cs="Times New Roman"/>
                <w:bdr w:val="nil"/>
              </w:rPr>
              <w:t>Galimybė peržiūrėti paciento hemodinamikos parametrus (ECG, SpO2, kvėpavimo ir tiesioginio kraujo spaudimo) ir kreives 240 val.</w:t>
            </w:r>
          </w:p>
          <w:p w14:paraId="38681623"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color w:val="0070C0"/>
                <w:u w:val="single"/>
                <w:bdr w:val="nil"/>
              </w:rPr>
              <w:t>Prekių aprašymo psl. Nr. 32, 43</w:t>
            </w:r>
          </w:p>
          <w:p w14:paraId="0C2601F4" w14:textId="77777777" w:rsidR="00AC6A98" w:rsidRPr="00AD1C9E" w:rsidRDefault="00AC6A98" w:rsidP="00AC6A98">
            <w:pPr>
              <w:pBdr>
                <w:top w:val="nil"/>
                <w:left w:val="nil"/>
                <w:bottom w:val="nil"/>
                <w:right w:val="nil"/>
                <w:between w:val="nil"/>
                <w:bar w:val="nil"/>
              </w:pBdr>
              <w:rPr>
                <w:rFonts w:ascii="Times New Roman" w:eastAsia="Arial Unicode MS" w:hAnsi="Times New Roman" w:cs="Times New Roman"/>
                <w:sz w:val="24"/>
                <w:szCs w:val="24"/>
                <w:bdr w:val="nil"/>
              </w:rPr>
            </w:pPr>
          </w:p>
        </w:tc>
      </w:tr>
      <w:tr w:rsidR="00AC6A98" w:rsidRPr="00AD1C9E" w14:paraId="7D2F1733" w14:textId="77777777" w:rsidTr="0043776B">
        <w:tc>
          <w:tcPr>
            <w:tcW w:w="412" w:type="pct"/>
          </w:tcPr>
          <w:p w14:paraId="22B15870"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11.8</w:t>
            </w:r>
          </w:p>
        </w:tc>
        <w:tc>
          <w:tcPr>
            <w:tcW w:w="1333" w:type="pct"/>
          </w:tcPr>
          <w:p w14:paraId="089A749E"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rPr>
              <w:t>Galimybė atspausdinti stebėjimo rezultatus, kreives, parametrus</w:t>
            </w:r>
          </w:p>
        </w:tc>
        <w:tc>
          <w:tcPr>
            <w:tcW w:w="1922" w:type="pct"/>
          </w:tcPr>
          <w:p w14:paraId="28788028"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bdr w:val="nil"/>
              </w:rPr>
              <w:t>Būtina</w:t>
            </w:r>
          </w:p>
        </w:tc>
        <w:tc>
          <w:tcPr>
            <w:tcW w:w="1333" w:type="pct"/>
          </w:tcPr>
          <w:p w14:paraId="31D93F32" w14:textId="77777777" w:rsidR="00AC6A98" w:rsidRPr="00AD1C9E" w:rsidRDefault="00AC6A98" w:rsidP="00AC6A98">
            <w:pPr>
              <w:pBdr>
                <w:top w:val="nil"/>
                <w:left w:val="nil"/>
                <w:bottom w:val="nil"/>
                <w:right w:val="nil"/>
                <w:between w:val="nil"/>
                <w:bar w:val="nil"/>
              </w:pBdr>
              <w:snapToGrid w:val="0"/>
              <w:rPr>
                <w:rFonts w:ascii="Times New Roman" w:eastAsia="Calibri" w:hAnsi="Times New Roman" w:cs="Times New Roman"/>
                <w:bdr w:val="nil"/>
              </w:rPr>
            </w:pPr>
            <w:r w:rsidRPr="00AD1C9E">
              <w:rPr>
                <w:rFonts w:ascii="Times New Roman" w:eastAsia="Calibri" w:hAnsi="Times New Roman" w:cs="Times New Roman"/>
                <w:bdr w:val="nil"/>
              </w:rPr>
              <w:t>Galimybė atspausdinti stebėjimo rezultatus, kreives, parametrus</w:t>
            </w:r>
          </w:p>
          <w:p w14:paraId="765A31A2" w14:textId="77777777" w:rsidR="00AC6A98" w:rsidRPr="00AD1C9E" w:rsidRDefault="00AC6A98" w:rsidP="00AC6A98">
            <w:pPr>
              <w:tabs>
                <w:tab w:val="left" w:pos="477"/>
              </w:tabs>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color w:val="0070C0"/>
                <w:u w:val="single"/>
                <w:bdr w:val="nil"/>
              </w:rPr>
              <w:t>Prekių aprašymo psl. Nr. 31, 44, 45</w:t>
            </w:r>
          </w:p>
        </w:tc>
      </w:tr>
      <w:tr w:rsidR="00AC6A98" w:rsidRPr="00AD1C9E" w14:paraId="6EE3EF9B" w14:textId="77777777" w:rsidTr="0043776B">
        <w:tc>
          <w:tcPr>
            <w:tcW w:w="412" w:type="pct"/>
          </w:tcPr>
          <w:p w14:paraId="1299E967"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11.10</w:t>
            </w:r>
          </w:p>
        </w:tc>
        <w:tc>
          <w:tcPr>
            <w:tcW w:w="1333" w:type="pct"/>
          </w:tcPr>
          <w:p w14:paraId="359BE138"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rPr>
              <w:t>Centrinės stoties kompiuteris, bei periferinė įranga</w:t>
            </w:r>
          </w:p>
        </w:tc>
        <w:tc>
          <w:tcPr>
            <w:tcW w:w="1922" w:type="pct"/>
          </w:tcPr>
          <w:p w14:paraId="381C0227"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p>
        </w:tc>
        <w:tc>
          <w:tcPr>
            <w:tcW w:w="1333" w:type="pct"/>
          </w:tcPr>
          <w:p w14:paraId="258B5FB8" w14:textId="1B57D829" w:rsidR="00AC6A98" w:rsidRPr="00AD1C9E" w:rsidRDefault="00AD1C9E" w:rsidP="00AD1C9E">
            <w:pPr>
              <w:ind w:right="-2"/>
              <w:contextualSpacing/>
              <w:rPr>
                <w:rFonts w:ascii="Times New Roman" w:eastAsia="Arial Unicode MS" w:hAnsi="Times New Roman" w:cs="Times New Roman"/>
                <w:b/>
                <w:bCs/>
                <w:color w:val="000000"/>
                <w:bdr w:val="nil"/>
              </w:rPr>
            </w:pPr>
            <w:r w:rsidRPr="00AD1C9E">
              <w:rPr>
                <w:rFonts w:ascii="Times New Roman" w:eastAsia="Calibri" w:hAnsi="Times New Roman" w:cs="Times New Roman"/>
                <w:b/>
                <w:bCs/>
              </w:rPr>
              <w:t>Centrinės stoties kompiuteris, bei periferinė įranga</w:t>
            </w:r>
          </w:p>
        </w:tc>
      </w:tr>
      <w:tr w:rsidR="00AC6A98" w:rsidRPr="00D0647A" w14:paraId="1F434259" w14:textId="77777777" w:rsidTr="0043776B">
        <w:tc>
          <w:tcPr>
            <w:tcW w:w="412" w:type="pct"/>
          </w:tcPr>
          <w:p w14:paraId="396BFE60"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11.10.1</w:t>
            </w:r>
          </w:p>
        </w:tc>
        <w:tc>
          <w:tcPr>
            <w:tcW w:w="1333" w:type="pct"/>
          </w:tcPr>
          <w:p w14:paraId="7F0A8675"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Kompiuteris</w:t>
            </w:r>
          </w:p>
        </w:tc>
        <w:tc>
          <w:tcPr>
            <w:tcW w:w="1922" w:type="pct"/>
          </w:tcPr>
          <w:p w14:paraId="51D531AF" w14:textId="77777777" w:rsidR="00AC6A98" w:rsidRPr="00AD1C9E" w:rsidRDefault="00AC6A98" w:rsidP="00AC6A98">
            <w:pPr>
              <w:pBdr>
                <w:between w:val="nil"/>
                <w:bar w:val="nil"/>
              </w:pBdr>
              <w:snapToGrid w:val="0"/>
              <w:jc w:val="both"/>
              <w:rPr>
                <w:rFonts w:ascii="Times New Roman" w:eastAsia="Arial Unicode MS" w:hAnsi="Times New Roman" w:cs="Times New Roman"/>
                <w:bdr w:val="nil"/>
              </w:rPr>
            </w:pPr>
            <w:r w:rsidRPr="00AD1C9E">
              <w:rPr>
                <w:rFonts w:ascii="Times New Roman" w:eastAsia="Calibri" w:hAnsi="Times New Roman" w:cs="Times New Roman"/>
              </w:rPr>
              <w:t xml:space="preserve">1. </w:t>
            </w:r>
            <w:r w:rsidRPr="00AD1C9E">
              <w:rPr>
                <w:rFonts w:ascii="Times New Roman" w:eastAsia="SimSun" w:hAnsi="Times New Roman" w:cs="Times New Roman"/>
                <w:bdr w:val="nil"/>
              </w:rPr>
              <w:t>Procesorius turi būti ne mažiau kaip dviejų branduolių, turi palaikyti 64 bitų operacines sistemas ir taikomąsias programas, dažnis  ne mažesnis kaip 3,2 GHz. Procesoriaus našumas turi būti ne mažiau kaip 10000 pagal „Passmark</w:t>
            </w:r>
            <w:r w:rsidRPr="00AD1C9E">
              <w:rPr>
                <w:rFonts w:ascii="Times New Roman" w:eastAsia="Arial Unicode MS" w:hAnsi="Times New Roman" w:cs="Times New Roman"/>
                <w:i/>
                <w:bdr w:val="nil"/>
              </w:rPr>
              <w:t xml:space="preserve"> CPU Mark“</w:t>
            </w:r>
            <w:r w:rsidRPr="00AD1C9E">
              <w:rPr>
                <w:rFonts w:ascii="Times New Roman" w:eastAsia="Arial Unicode MS" w:hAnsi="Times New Roman" w:cs="Times New Roman"/>
                <w:bdr w:val="nil"/>
              </w:rPr>
              <w:t xml:space="preserve">. Siūlomo procesoriaus našumo parametras turi būti skelbiamas </w:t>
            </w:r>
            <w:hyperlink r:id="rId10" w:history="1">
              <w:r w:rsidRPr="00AD1C9E">
                <w:rPr>
                  <w:rFonts w:ascii="Times New Roman" w:eastAsia="Arial Unicode MS" w:hAnsi="Times New Roman" w:cs="Times New Roman"/>
                  <w:u w:val="single"/>
                  <w:bdr w:val="nil"/>
                </w:rPr>
                <w:t>http://www.cpubenchmark.net/cpu_list.php</w:t>
              </w:r>
            </w:hyperlink>
            <w:r w:rsidRPr="00AD1C9E">
              <w:rPr>
                <w:rFonts w:ascii="Times New Roman" w:eastAsia="Arial Unicode MS" w:hAnsi="Times New Roman" w:cs="Times New Roman"/>
                <w:bdr w:val="nil"/>
              </w:rPr>
              <w:t>.</w:t>
            </w:r>
            <w:r w:rsidRPr="00AD1C9E">
              <w:rPr>
                <w:rFonts w:ascii="Times New Roman" w:eastAsia="Calibri" w:hAnsi="Times New Roman" w:cs="Times New Roman"/>
                <w:spacing w:val="5"/>
                <w:bdr w:val="nil"/>
                <w:shd w:val="clear" w:color="auto" w:fill="FFFFFF"/>
              </w:rPr>
              <w:t xml:space="preserve"> </w:t>
            </w:r>
            <w:r w:rsidRPr="00AD1C9E">
              <w:rPr>
                <w:rFonts w:ascii="Times New Roman" w:eastAsia="Arial Unicode MS" w:hAnsi="Times New Roman" w:cs="Times New Roman"/>
                <w:bdr w:val="nil"/>
              </w:rPr>
              <w:t>Nurodyti procesoriaus gamintoją, tipą, pavadinimą, dažnį, sparčiosios atminties dydį, sisteminės magistralės dažnį. Procesoriaus našumas negali būti dirbtinai padidintas,</w:t>
            </w:r>
          </w:p>
          <w:p w14:paraId="7ADFF816" w14:textId="77777777" w:rsidR="00AC6A98" w:rsidRPr="00AD1C9E" w:rsidRDefault="00AC6A98" w:rsidP="00AC6A98">
            <w:pPr>
              <w:pBdr>
                <w:between w:val="nil"/>
                <w:bar w:val="nil"/>
              </w:pBdr>
              <w:snapToGrid w:val="0"/>
              <w:jc w:val="both"/>
              <w:rPr>
                <w:rFonts w:ascii="Times New Roman" w:eastAsia="Calibri" w:hAnsi="Times New Roman" w:cs="Times New Roman"/>
                <w:spacing w:val="5"/>
                <w:bdr w:val="nil"/>
                <w:shd w:val="clear" w:color="auto" w:fill="FFFFFF"/>
              </w:rPr>
            </w:pPr>
            <w:r w:rsidRPr="00AD1C9E">
              <w:rPr>
                <w:rFonts w:ascii="Times New Roman" w:eastAsia="Calibri" w:hAnsi="Times New Roman" w:cs="Times New Roman"/>
                <w:spacing w:val="5"/>
                <w:bdr w:val="nil"/>
                <w:shd w:val="clear" w:color="auto" w:fill="FFFFFF"/>
              </w:rPr>
              <w:t>2. Komplektuojamas su Windows 10 Pro 64 arba lygiaverte operacine sistema,</w:t>
            </w:r>
          </w:p>
          <w:p w14:paraId="7D3D6B4F" w14:textId="77777777" w:rsidR="00AC6A98" w:rsidRPr="00AD1C9E" w:rsidRDefault="00AC6A98" w:rsidP="00AC6A98">
            <w:pPr>
              <w:pBdr>
                <w:between w:val="nil"/>
                <w:bar w:val="nil"/>
              </w:pBdr>
              <w:snapToGrid w:val="0"/>
              <w:jc w:val="both"/>
              <w:rPr>
                <w:rFonts w:ascii="Times New Roman" w:eastAsia="Arial Unicode MS" w:hAnsi="Times New Roman" w:cs="Times New Roman"/>
                <w:bdr w:val="nil"/>
              </w:rPr>
            </w:pPr>
            <w:r w:rsidRPr="00AD1C9E">
              <w:rPr>
                <w:rFonts w:ascii="Times New Roman" w:eastAsia="Calibri" w:hAnsi="Times New Roman" w:cs="Times New Roman"/>
                <w:spacing w:val="5"/>
                <w:bdr w:val="nil"/>
                <w:shd w:val="clear" w:color="auto" w:fill="FFFFFF"/>
              </w:rPr>
              <w:t>3. Atmintinė - n</w:t>
            </w:r>
            <w:r w:rsidRPr="00AD1C9E">
              <w:rPr>
                <w:rFonts w:ascii="Times New Roman" w:eastAsia="Arial Unicode MS" w:hAnsi="Times New Roman" w:cs="Times New Roman"/>
                <w:bdr w:val="nil"/>
              </w:rPr>
              <w:t>e mažiau 8 GB DDR4-2400. Turi būti ne mažiau kaip 2 atmintinės lizdai, vienas iš jų turi būti laisvas,</w:t>
            </w:r>
          </w:p>
          <w:p w14:paraId="384AB7B3" w14:textId="77777777" w:rsidR="00AC6A98" w:rsidRPr="00AD1C9E" w:rsidRDefault="00AC6A98" w:rsidP="00AC6A98">
            <w:pPr>
              <w:pBdr>
                <w:between w:val="nil"/>
                <w:bar w:val="nil"/>
              </w:pBdr>
              <w:snapToGrid w:val="0"/>
              <w:jc w:val="both"/>
              <w:rPr>
                <w:rFonts w:ascii="Times New Roman" w:eastAsia="Arial Unicode MS" w:hAnsi="Times New Roman" w:cs="Times New Roman"/>
                <w:bdr w:val="nil"/>
              </w:rPr>
            </w:pPr>
            <w:r w:rsidRPr="00AD1C9E">
              <w:rPr>
                <w:rFonts w:ascii="Times New Roman" w:eastAsia="Calibri" w:hAnsi="Times New Roman" w:cs="Times New Roman"/>
                <w:spacing w:val="5"/>
                <w:bdr w:val="nil"/>
                <w:shd w:val="clear" w:color="auto" w:fill="FFFFFF"/>
              </w:rPr>
              <w:t xml:space="preserve">4. Vidinis kietas diskas - </w:t>
            </w:r>
            <w:r w:rsidRPr="00AD1C9E">
              <w:rPr>
                <w:rFonts w:ascii="Times New Roman" w:eastAsia="Arial Unicode MS" w:hAnsi="Times New Roman" w:cs="Times New Roman"/>
                <w:bdr w:val="nil"/>
              </w:rPr>
              <w:t>ne mažiau kaip 256 GB SATA (6 Gb/s) SSD arba lygiaverčio tipo,</w:t>
            </w:r>
          </w:p>
          <w:p w14:paraId="25762D90" w14:textId="77777777" w:rsidR="00AC6A98" w:rsidRPr="00AD1C9E" w:rsidRDefault="00AC6A98" w:rsidP="00AC6A98">
            <w:pPr>
              <w:pBdr>
                <w:top w:val="nil"/>
                <w:left w:val="nil"/>
                <w:bottom w:val="nil"/>
                <w:right w:val="nil"/>
                <w:between w:val="nil"/>
                <w:bar w:val="nil"/>
              </w:pBdr>
              <w:jc w:val="both"/>
              <w:rPr>
                <w:rFonts w:ascii="Times New Roman" w:eastAsia="Arial Unicode MS" w:hAnsi="Times New Roman" w:cs="Times New Roman"/>
                <w:bdr w:val="nil"/>
              </w:rPr>
            </w:pPr>
            <w:r w:rsidRPr="00AD1C9E">
              <w:rPr>
                <w:rFonts w:ascii="Times New Roman" w:eastAsia="Arial Unicode MS" w:hAnsi="Times New Roman" w:cs="Times New Roman"/>
                <w:bdr w:val="nil"/>
              </w:rPr>
              <w:t xml:space="preserve">5. Integruota vaizdo posistemė, palaikanti </w:t>
            </w:r>
            <w:r w:rsidRPr="00AD1C9E">
              <w:rPr>
                <w:rFonts w:ascii="Times New Roman" w:eastAsia="Arial Unicode MS" w:hAnsi="Times New Roman" w:cs="Times New Roman"/>
                <w:bCs/>
                <w:bdr w:val="nil"/>
              </w:rPr>
              <w:t xml:space="preserve">DirectX 12.1, OpenGL 4.4, </w:t>
            </w:r>
            <w:r w:rsidRPr="00AD1C9E">
              <w:rPr>
                <w:rFonts w:ascii="Times New Roman" w:eastAsia="Arial Unicode MS" w:hAnsi="Times New Roman" w:cs="Times New Roman"/>
                <w:bdr w:val="nil"/>
              </w:rPr>
              <w:t>Clear Video HD Technology arba geresnė ir palaikanti darbą su ne mažiau kaip dviem monitoriais vienu metu,</w:t>
            </w:r>
          </w:p>
          <w:p w14:paraId="41BEB77E"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6. Integruotos garso kolonėlės.</w:t>
            </w:r>
          </w:p>
        </w:tc>
        <w:tc>
          <w:tcPr>
            <w:tcW w:w="1333" w:type="pct"/>
          </w:tcPr>
          <w:p w14:paraId="5B8E9E13" w14:textId="2E0879B3" w:rsidR="00C64B56" w:rsidRPr="00AD1C9E" w:rsidRDefault="00C64B56" w:rsidP="00C64B56">
            <w:pPr>
              <w:ind w:right="-2"/>
              <w:contextualSpacing/>
              <w:rPr>
                <w:rFonts w:ascii="Times New Roman" w:eastAsia="Arial Unicode MS" w:hAnsi="Times New Roman" w:cs="Times New Roman"/>
                <w:bCs/>
                <w:color w:val="000000"/>
                <w:bdr w:val="nil"/>
              </w:rPr>
            </w:pPr>
            <w:r w:rsidRPr="00AD1C9E">
              <w:rPr>
                <w:rFonts w:ascii="Times New Roman" w:eastAsia="Arial Unicode MS" w:hAnsi="Times New Roman" w:cs="Times New Roman"/>
                <w:bCs/>
                <w:color w:val="000000"/>
                <w:bdr w:val="nil"/>
              </w:rPr>
              <w:t>Kompiuteris</w:t>
            </w:r>
            <w:r w:rsidR="00AD1C9E">
              <w:rPr>
                <w:rFonts w:ascii="Times New Roman" w:eastAsia="Arial Unicode MS" w:hAnsi="Times New Roman" w:cs="Times New Roman"/>
                <w:bCs/>
                <w:color w:val="000000"/>
                <w:bdr w:val="nil"/>
              </w:rPr>
              <w:t xml:space="preserve"> DELL All-in-One 7410 </w:t>
            </w:r>
            <w:r w:rsidRPr="00AD1C9E">
              <w:rPr>
                <w:rFonts w:ascii="Times New Roman" w:eastAsia="Arial Unicode MS" w:hAnsi="Times New Roman" w:cs="Times New Roman"/>
                <w:bCs/>
                <w:color w:val="000000"/>
                <w:bdr w:val="nil"/>
              </w:rPr>
              <w:t>:</w:t>
            </w:r>
          </w:p>
          <w:p w14:paraId="095324CF" w14:textId="77777777" w:rsidR="00C64B56" w:rsidRPr="00AD1C9E" w:rsidRDefault="00C64B56" w:rsidP="00C64B56">
            <w:pPr>
              <w:ind w:right="-2"/>
              <w:contextualSpacing/>
              <w:rPr>
                <w:rFonts w:ascii="Times New Roman" w:eastAsia="Arial Unicode MS" w:hAnsi="Times New Roman" w:cs="Times New Roman"/>
                <w:bCs/>
                <w:color w:val="000000"/>
                <w:bdr w:val="nil"/>
              </w:rPr>
            </w:pPr>
            <w:r w:rsidRPr="00AD1C9E">
              <w:rPr>
                <w:rFonts w:ascii="Times New Roman" w:eastAsia="Arial Unicode MS" w:hAnsi="Times New Roman" w:cs="Times New Roman"/>
                <w:bCs/>
                <w:color w:val="000000"/>
                <w:bdr w:val="nil"/>
              </w:rPr>
              <w:t>1. Procesorius keturių branduolių, palaiko 64</w:t>
            </w:r>
          </w:p>
          <w:p w14:paraId="55B7CDDF" w14:textId="77777777" w:rsidR="00C64B56" w:rsidRPr="00AD1C9E" w:rsidRDefault="00C64B56" w:rsidP="00C64B56">
            <w:pPr>
              <w:ind w:right="-2"/>
              <w:contextualSpacing/>
              <w:rPr>
                <w:rFonts w:ascii="Times New Roman" w:eastAsia="Arial Unicode MS" w:hAnsi="Times New Roman" w:cs="Times New Roman"/>
                <w:bCs/>
                <w:color w:val="000000"/>
                <w:bdr w:val="nil"/>
              </w:rPr>
            </w:pPr>
            <w:r w:rsidRPr="00AD1C9E">
              <w:rPr>
                <w:rFonts w:ascii="Times New Roman" w:eastAsia="Arial Unicode MS" w:hAnsi="Times New Roman" w:cs="Times New Roman"/>
                <w:bCs/>
                <w:color w:val="000000"/>
                <w:bdr w:val="nil"/>
              </w:rPr>
              <w:t>bitų operacines sistemas ir taikomąsias</w:t>
            </w:r>
          </w:p>
          <w:p w14:paraId="0761D874" w14:textId="77777777" w:rsidR="00C64B56" w:rsidRPr="00AD1C9E" w:rsidRDefault="00C64B56" w:rsidP="00C64B56">
            <w:pPr>
              <w:ind w:right="-2"/>
              <w:contextualSpacing/>
              <w:rPr>
                <w:rFonts w:ascii="Times New Roman" w:eastAsia="Arial Unicode MS" w:hAnsi="Times New Roman" w:cs="Times New Roman"/>
                <w:bCs/>
                <w:color w:val="000000"/>
                <w:bdr w:val="nil"/>
              </w:rPr>
            </w:pPr>
            <w:r w:rsidRPr="00AD1C9E">
              <w:rPr>
                <w:rFonts w:ascii="Times New Roman" w:eastAsia="Arial Unicode MS" w:hAnsi="Times New Roman" w:cs="Times New Roman"/>
                <w:bCs/>
                <w:color w:val="000000"/>
                <w:bdr w:val="nil"/>
              </w:rPr>
              <w:t>programas, dažnis iki 4,2 GHz. Procesoriaus</w:t>
            </w:r>
          </w:p>
          <w:p w14:paraId="4FB997F5" w14:textId="77777777" w:rsidR="00C64B56" w:rsidRPr="00AD1C9E" w:rsidRDefault="00C64B56" w:rsidP="00C64B56">
            <w:pPr>
              <w:ind w:right="-2"/>
              <w:contextualSpacing/>
              <w:rPr>
                <w:rFonts w:ascii="Times New Roman" w:eastAsia="Arial Unicode MS" w:hAnsi="Times New Roman" w:cs="Times New Roman"/>
                <w:bCs/>
                <w:color w:val="000000"/>
                <w:bdr w:val="nil"/>
              </w:rPr>
            </w:pPr>
            <w:r w:rsidRPr="00AD1C9E">
              <w:rPr>
                <w:rFonts w:ascii="Times New Roman" w:eastAsia="Arial Unicode MS" w:hAnsi="Times New Roman" w:cs="Times New Roman"/>
                <w:bCs/>
                <w:color w:val="000000"/>
                <w:bdr w:val="nil"/>
              </w:rPr>
              <w:t>našumas pagal „Passmark CPU Mark“.</w:t>
            </w:r>
          </w:p>
          <w:p w14:paraId="1E07663A" w14:textId="77777777" w:rsidR="00C64B56" w:rsidRPr="00AD1C9E" w:rsidRDefault="00C64B56" w:rsidP="00C64B56">
            <w:pPr>
              <w:ind w:right="-2"/>
              <w:contextualSpacing/>
              <w:rPr>
                <w:rFonts w:ascii="Times New Roman" w:eastAsia="Arial Unicode MS" w:hAnsi="Times New Roman" w:cs="Times New Roman"/>
                <w:bCs/>
                <w:color w:val="000000"/>
                <w:bdr w:val="nil"/>
              </w:rPr>
            </w:pPr>
            <w:r w:rsidRPr="00AD1C9E">
              <w:rPr>
                <w:rFonts w:ascii="Times New Roman" w:eastAsia="Arial Unicode MS" w:hAnsi="Times New Roman" w:cs="Times New Roman"/>
                <w:bCs/>
                <w:color w:val="000000"/>
                <w:bdr w:val="nil"/>
              </w:rPr>
              <w:t>Siūlomo procesoriaus našumo parametras yra</w:t>
            </w:r>
          </w:p>
          <w:p w14:paraId="1CE978D8" w14:textId="77777777" w:rsidR="00C64B56" w:rsidRPr="00AD1C9E" w:rsidRDefault="00C64B56" w:rsidP="00C64B56">
            <w:pPr>
              <w:ind w:right="-2"/>
              <w:contextualSpacing/>
              <w:rPr>
                <w:rFonts w:ascii="Times New Roman" w:eastAsia="Arial Unicode MS" w:hAnsi="Times New Roman" w:cs="Times New Roman"/>
                <w:bCs/>
                <w:color w:val="000000"/>
                <w:bdr w:val="nil"/>
              </w:rPr>
            </w:pPr>
            <w:r w:rsidRPr="00AD1C9E">
              <w:rPr>
                <w:rFonts w:ascii="Times New Roman" w:eastAsia="Arial Unicode MS" w:hAnsi="Times New Roman" w:cs="Times New Roman"/>
                <w:bCs/>
                <w:color w:val="000000"/>
                <w:bdr w:val="nil"/>
              </w:rPr>
              <w:t>14284 skelbiamas</w:t>
            </w:r>
          </w:p>
          <w:p w14:paraId="43CDABAB" w14:textId="77777777" w:rsidR="00C64B56" w:rsidRPr="00AD1C9E" w:rsidRDefault="00C64B56" w:rsidP="00C64B56">
            <w:pPr>
              <w:ind w:right="-2"/>
              <w:contextualSpacing/>
              <w:rPr>
                <w:rFonts w:ascii="Times New Roman" w:eastAsia="Arial Unicode MS" w:hAnsi="Times New Roman" w:cs="Times New Roman"/>
                <w:bCs/>
                <w:color w:val="000000"/>
                <w:bdr w:val="nil"/>
              </w:rPr>
            </w:pPr>
            <w:r w:rsidRPr="00AD1C9E">
              <w:rPr>
                <w:rFonts w:ascii="Times New Roman" w:eastAsia="Arial Unicode MS" w:hAnsi="Times New Roman" w:cs="Times New Roman"/>
                <w:bCs/>
                <w:color w:val="000000"/>
                <w:bdr w:val="nil"/>
              </w:rPr>
              <w:t>https://www.cpubenchmark.net/cpu.php?</w:t>
            </w:r>
          </w:p>
          <w:p w14:paraId="443F979D" w14:textId="77777777" w:rsidR="00C64B56" w:rsidRPr="00AD1C9E" w:rsidRDefault="00C64B56" w:rsidP="00C64B56">
            <w:pPr>
              <w:ind w:right="-2"/>
              <w:contextualSpacing/>
              <w:rPr>
                <w:rFonts w:ascii="Times New Roman" w:eastAsia="Arial Unicode MS" w:hAnsi="Times New Roman" w:cs="Times New Roman"/>
                <w:bCs/>
                <w:color w:val="000000"/>
                <w:bdr w:val="nil"/>
              </w:rPr>
            </w:pPr>
            <w:r w:rsidRPr="00AD1C9E">
              <w:rPr>
                <w:rFonts w:ascii="Times New Roman" w:eastAsia="Arial Unicode MS" w:hAnsi="Times New Roman" w:cs="Times New Roman"/>
                <w:bCs/>
                <w:color w:val="000000"/>
                <w:bdr w:val="nil"/>
              </w:rPr>
              <w:t>cpu=Intel+Core+i3-13100T. Gamintojas</w:t>
            </w:r>
          </w:p>
          <w:p w14:paraId="56A8295E" w14:textId="77777777" w:rsidR="00C64B56" w:rsidRPr="00AD1C9E" w:rsidRDefault="00C64B56" w:rsidP="00C64B56">
            <w:pPr>
              <w:ind w:right="-2"/>
              <w:contextualSpacing/>
              <w:rPr>
                <w:rFonts w:ascii="Times New Roman" w:eastAsia="Arial Unicode MS" w:hAnsi="Times New Roman" w:cs="Times New Roman"/>
                <w:bCs/>
                <w:color w:val="000000"/>
                <w:bdr w:val="nil"/>
              </w:rPr>
            </w:pPr>
            <w:r w:rsidRPr="00AD1C9E">
              <w:rPr>
                <w:rFonts w:ascii="Times New Roman" w:eastAsia="Arial Unicode MS" w:hAnsi="Times New Roman" w:cs="Times New Roman"/>
                <w:bCs/>
                <w:color w:val="000000"/>
                <w:bdr w:val="nil"/>
              </w:rPr>
              <w:t>Intel, keturių branduolių, i3-13100T,</w:t>
            </w:r>
          </w:p>
          <w:p w14:paraId="0C47D1FE" w14:textId="77777777" w:rsidR="00C64B56" w:rsidRPr="00AD1C9E" w:rsidRDefault="00C64B56" w:rsidP="00C64B56">
            <w:pPr>
              <w:ind w:right="-2"/>
              <w:contextualSpacing/>
              <w:rPr>
                <w:rFonts w:ascii="Times New Roman" w:eastAsia="Arial Unicode MS" w:hAnsi="Times New Roman" w:cs="Times New Roman"/>
                <w:bCs/>
                <w:color w:val="000000"/>
                <w:bdr w:val="nil"/>
              </w:rPr>
            </w:pPr>
            <w:r w:rsidRPr="00AD1C9E">
              <w:rPr>
                <w:rFonts w:ascii="Times New Roman" w:eastAsia="Arial Unicode MS" w:hAnsi="Times New Roman" w:cs="Times New Roman"/>
                <w:bCs/>
                <w:color w:val="000000"/>
                <w:bdr w:val="nil"/>
              </w:rPr>
              <w:t>sisteminės magistralės dažnis 2,5 GHz iki</w:t>
            </w:r>
          </w:p>
          <w:p w14:paraId="3A4FC4C1" w14:textId="77777777" w:rsidR="00C64B56" w:rsidRPr="00AD1C9E" w:rsidRDefault="00C64B56" w:rsidP="00C64B56">
            <w:pPr>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Cs/>
                <w:color w:val="000000"/>
                <w:bdr w:val="nil"/>
              </w:rPr>
              <w:t>4,2 GHz, sparčiosios atminties dydis 12 MB.</w:t>
            </w:r>
          </w:p>
          <w:p w14:paraId="213C04E5" w14:textId="207BA79A" w:rsidR="00C64B56" w:rsidRPr="00D0586F" w:rsidRDefault="00C64B56" w:rsidP="00C64B56">
            <w:pPr>
              <w:ind w:right="-2"/>
              <w:contextualSpacing/>
              <w:rPr>
                <w:rFonts w:ascii="Times New Roman" w:eastAsia="Arial Unicode MS" w:hAnsi="Times New Roman" w:cs="Times New Roman"/>
                <w:b/>
                <w:color w:val="0070C0"/>
                <w:u w:val="single"/>
                <w:bdr w:val="nil"/>
              </w:rPr>
            </w:pPr>
            <w:r w:rsidRPr="00AD1C9E">
              <w:rPr>
                <w:rFonts w:ascii="Times New Roman" w:eastAsia="Arial Unicode MS" w:hAnsi="Times New Roman" w:cs="Times New Roman"/>
                <w:b/>
                <w:color w:val="0070C0"/>
                <w:u w:val="single"/>
                <w:bdr w:val="nil"/>
              </w:rPr>
              <w:t>Prekių aprašymo psl. Nr.</w:t>
            </w:r>
            <w:r w:rsidR="00AD1C9E">
              <w:rPr>
                <w:rFonts w:ascii="Times New Roman" w:eastAsia="Arial Unicode MS" w:hAnsi="Times New Roman" w:cs="Times New Roman"/>
                <w:b/>
                <w:color w:val="0070C0"/>
                <w:u w:val="single"/>
                <w:bdr w:val="nil"/>
              </w:rPr>
              <w:t xml:space="preserve"> </w:t>
            </w:r>
            <w:r w:rsidR="00AD1C9E">
              <w:rPr>
                <w:rFonts w:ascii="Times New Roman" w:eastAsia="Arial Unicode MS" w:hAnsi="Times New Roman" w:cs="Times New Roman"/>
                <w:b/>
                <w:color w:val="0070C0"/>
                <w:u w:val="single"/>
                <w:bdr w:val="nil"/>
                <w:lang w:val="en-US"/>
              </w:rPr>
              <w:t>55</w:t>
            </w:r>
            <w:r w:rsidR="00D0586F">
              <w:rPr>
                <w:rFonts w:ascii="Times New Roman" w:eastAsia="Arial Unicode MS" w:hAnsi="Times New Roman" w:cs="Times New Roman"/>
                <w:b/>
                <w:color w:val="0070C0"/>
                <w:u w:val="single"/>
                <w:bdr w:val="nil"/>
                <w:lang w:val="en-US"/>
              </w:rPr>
              <w:t>, 56</w:t>
            </w:r>
          </w:p>
          <w:p w14:paraId="5AA9557D" w14:textId="55F49612" w:rsidR="00C64B56" w:rsidRPr="00AD1C9E" w:rsidRDefault="00C64B56" w:rsidP="00C64B56">
            <w:pPr>
              <w:ind w:right="-2"/>
              <w:contextualSpacing/>
              <w:rPr>
                <w:rFonts w:ascii="Times New Roman" w:eastAsia="Arial Unicode MS" w:hAnsi="Times New Roman" w:cs="Times New Roman"/>
                <w:bCs/>
                <w:color w:val="000000"/>
                <w:bdr w:val="nil"/>
              </w:rPr>
            </w:pPr>
            <w:r w:rsidRPr="00AD1C9E">
              <w:rPr>
                <w:rFonts w:ascii="Times New Roman" w:eastAsia="Arial Unicode MS" w:hAnsi="Times New Roman" w:cs="Times New Roman"/>
                <w:bCs/>
                <w:color w:val="000000"/>
                <w:bdr w:val="nil"/>
              </w:rPr>
              <w:t>2. Komplektuojamas su Windows 11</w:t>
            </w:r>
            <w:r w:rsidR="00D0586F">
              <w:rPr>
                <w:rFonts w:ascii="Times New Roman" w:eastAsia="Arial Unicode MS" w:hAnsi="Times New Roman" w:cs="Times New Roman"/>
                <w:bCs/>
                <w:color w:val="000000"/>
                <w:bdr w:val="nil"/>
              </w:rPr>
              <w:t xml:space="preserve"> </w:t>
            </w:r>
            <w:r w:rsidRPr="00AD1C9E">
              <w:rPr>
                <w:rFonts w:ascii="Times New Roman" w:eastAsia="Arial Unicode MS" w:hAnsi="Times New Roman" w:cs="Times New Roman"/>
                <w:bCs/>
                <w:color w:val="000000"/>
                <w:bdr w:val="nil"/>
              </w:rPr>
              <w:t>Pro</w:t>
            </w:r>
            <w:r w:rsidR="00D0586F">
              <w:rPr>
                <w:rFonts w:ascii="Times New Roman" w:eastAsia="Arial Unicode MS" w:hAnsi="Times New Roman" w:cs="Times New Roman"/>
                <w:bCs/>
                <w:color w:val="000000"/>
                <w:bdr w:val="nil"/>
              </w:rPr>
              <w:t xml:space="preserve"> </w:t>
            </w:r>
            <w:r w:rsidRPr="00AD1C9E">
              <w:rPr>
                <w:rFonts w:ascii="Times New Roman" w:eastAsia="Arial Unicode MS" w:hAnsi="Times New Roman" w:cs="Times New Roman"/>
                <w:bCs/>
                <w:color w:val="000000"/>
                <w:bdr w:val="nil"/>
              </w:rPr>
              <w:t>operacine sistema,</w:t>
            </w:r>
          </w:p>
          <w:p w14:paraId="2D417AF9" w14:textId="300E38C8" w:rsidR="00C64B56" w:rsidRPr="00D0586F" w:rsidRDefault="00C64B56" w:rsidP="00C64B56">
            <w:pPr>
              <w:ind w:right="-2"/>
              <w:contextualSpacing/>
              <w:rPr>
                <w:rFonts w:ascii="Times New Roman" w:eastAsia="Arial Unicode MS" w:hAnsi="Times New Roman" w:cs="Times New Roman"/>
                <w:b/>
                <w:color w:val="000000"/>
                <w:bdr w:val="nil"/>
                <w:lang w:val="en-US"/>
              </w:rPr>
            </w:pPr>
            <w:r w:rsidRPr="00AD1C9E">
              <w:rPr>
                <w:rFonts w:ascii="Times New Roman" w:eastAsia="Arial Unicode MS" w:hAnsi="Times New Roman" w:cs="Times New Roman"/>
                <w:b/>
                <w:color w:val="0070C0"/>
                <w:u w:val="single"/>
                <w:bdr w:val="nil"/>
              </w:rPr>
              <w:t>Prekių aprašymo psl. Nr</w:t>
            </w:r>
            <w:r w:rsidR="00D0586F">
              <w:rPr>
                <w:rFonts w:ascii="Times New Roman" w:eastAsia="Arial Unicode MS" w:hAnsi="Times New Roman" w:cs="Times New Roman"/>
                <w:b/>
                <w:color w:val="0070C0"/>
                <w:u w:val="single"/>
                <w:bdr w:val="nil"/>
              </w:rPr>
              <w:t xml:space="preserve">. 56 </w:t>
            </w:r>
          </w:p>
          <w:p w14:paraId="44175EC6" w14:textId="77777777" w:rsidR="00C64B56" w:rsidRPr="00AD1C9E" w:rsidRDefault="00C64B56" w:rsidP="00C64B56">
            <w:pPr>
              <w:ind w:right="-2"/>
              <w:contextualSpacing/>
              <w:rPr>
                <w:rFonts w:ascii="Times New Roman" w:eastAsia="Arial Unicode MS" w:hAnsi="Times New Roman" w:cs="Times New Roman"/>
                <w:bCs/>
                <w:color w:val="000000"/>
                <w:bdr w:val="nil"/>
              </w:rPr>
            </w:pPr>
            <w:r w:rsidRPr="00AD1C9E">
              <w:rPr>
                <w:rFonts w:ascii="Times New Roman" w:eastAsia="Arial Unicode MS" w:hAnsi="Times New Roman" w:cs="Times New Roman"/>
                <w:bCs/>
                <w:color w:val="000000"/>
                <w:bdr w:val="nil"/>
              </w:rPr>
              <w:t>3. Atmintinė – 8 GB DDR4 3200MHz. Yra 2</w:t>
            </w:r>
          </w:p>
          <w:p w14:paraId="4F9BB43C" w14:textId="77777777" w:rsidR="00C64B56" w:rsidRPr="00AD1C9E" w:rsidRDefault="00C64B56" w:rsidP="00C64B56">
            <w:pPr>
              <w:ind w:right="-2"/>
              <w:contextualSpacing/>
              <w:rPr>
                <w:rFonts w:ascii="Times New Roman" w:eastAsia="Arial Unicode MS" w:hAnsi="Times New Roman" w:cs="Times New Roman"/>
                <w:bCs/>
                <w:color w:val="000000"/>
                <w:bdr w:val="nil"/>
              </w:rPr>
            </w:pPr>
            <w:r w:rsidRPr="00AD1C9E">
              <w:rPr>
                <w:rFonts w:ascii="Times New Roman" w:eastAsia="Arial Unicode MS" w:hAnsi="Times New Roman" w:cs="Times New Roman"/>
                <w:bCs/>
                <w:color w:val="000000"/>
                <w:bdr w:val="nil"/>
              </w:rPr>
              <w:t>atmintinės lizdai, vienas iš jų laisvas.</w:t>
            </w:r>
          </w:p>
          <w:p w14:paraId="235E47A0" w14:textId="4657B5F9" w:rsidR="00C64B56" w:rsidRPr="00AD1C9E" w:rsidRDefault="00C64B56" w:rsidP="00C64B56">
            <w:pPr>
              <w:ind w:right="-2"/>
              <w:contextualSpacing/>
              <w:rPr>
                <w:rFonts w:ascii="Times New Roman" w:eastAsia="Arial Unicode MS" w:hAnsi="Times New Roman" w:cs="Times New Roman"/>
                <w:b/>
                <w:color w:val="0070C0"/>
                <w:u w:val="single"/>
                <w:bdr w:val="nil"/>
              </w:rPr>
            </w:pPr>
            <w:r w:rsidRPr="00AD1C9E">
              <w:rPr>
                <w:rFonts w:ascii="Times New Roman" w:eastAsia="Arial Unicode MS" w:hAnsi="Times New Roman" w:cs="Times New Roman"/>
                <w:b/>
                <w:color w:val="0070C0"/>
                <w:u w:val="single"/>
                <w:bdr w:val="nil"/>
              </w:rPr>
              <w:t>Prekių aprašymo psl. Nr.</w:t>
            </w:r>
            <w:r w:rsidR="00D0586F">
              <w:rPr>
                <w:rFonts w:ascii="Times New Roman" w:eastAsia="Arial Unicode MS" w:hAnsi="Times New Roman" w:cs="Times New Roman"/>
                <w:b/>
                <w:color w:val="0070C0"/>
                <w:u w:val="single"/>
                <w:bdr w:val="nil"/>
              </w:rPr>
              <w:t xml:space="preserve"> 56, 57</w:t>
            </w:r>
          </w:p>
          <w:p w14:paraId="72EE9931" w14:textId="77777777" w:rsidR="00C64B56" w:rsidRPr="00AD1C9E" w:rsidRDefault="00C64B56" w:rsidP="00C64B56">
            <w:pPr>
              <w:ind w:right="-2"/>
              <w:contextualSpacing/>
              <w:rPr>
                <w:rFonts w:ascii="Times New Roman" w:eastAsia="Arial Unicode MS" w:hAnsi="Times New Roman" w:cs="Times New Roman"/>
                <w:bCs/>
                <w:color w:val="000000"/>
                <w:bdr w:val="nil"/>
              </w:rPr>
            </w:pPr>
            <w:r w:rsidRPr="00AD1C9E">
              <w:rPr>
                <w:rFonts w:ascii="Times New Roman" w:eastAsia="Arial Unicode MS" w:hAnsi="Times New Roman" w:cs="Times New Roman"/>
                <w:bCs/>
                <w:color w:val="000000"/>
                <w:bdr w:val="nil"/>
              </w:rPr>
              <w:t>4</w:t>
            </w:r>
            <w:r w:rsidRPr="00D972C0">
              <w:rPr>
                <w:rFonts w:ascii="Times New Roman" w:eastAsia="Arial Unicode MS" w:hAnsi="Times New Roman" w:cs="Times New Roman"/>
                <w:bCs/>
                <w:color w:val="000000"/>
                <w:bdr w:val="nil"/>
              </w:rPr>
              <w:t>. Vidinis kietas diskas - 256 GB M.2 SSD</w:t>
            </w:r>
          </w:p>
          <w:p w14:paraId="67FA3733" w14:textId="61C2465D" w:rsidR="00B31D90" w:rsidRPr="00B31D90" w:rsidRDefault="00000000" w:rsidP="00C64B56">
            <w:pPr>
              <w:ind w:right="-2"/>
              <w:contextualSpacing/>
              <w:rPr>
                <w:rFonts w:ascii="Times New Roman" w:eastAsia="Arial Unicode MS" w:hAnsi="Times New Roman" w:cs="Times New Roman"/>
                <w:bCs/>
                <w:color w:val="0070C0"/>
                <w:u w:val="single"/>
                <w:bdr w:val="nil"/>
              </w:rPr>
            </w:pPr>
            <w:hyperlink r:id="rId11" w:history="1">
              <w:r w:rsidR="00B31D90" w:rsidRPr="00B31D90">
                <w:rPr>
                  <w:rStyle w:val="Hipersaitas"/>
                  <w:rFonts w:ascii="Times New Roman" w:eastAsia="Arial Unicode MS" w:hAnsi="Times New Roman" w:cs="Times New Roman"/>
                  <w:bCs/>
                  <w:bdr w:val="nil"/>
                </w:rPr>
                <w:t>https://www.dell.com/en-us/shop/desktop-computers/optiplex-all-in-one/spd/optiplex-7410-35w-aio/gctoo35waiousvp?redirectTo=SOC</w:t>
              </w:r>
            </w:hyperlink>
          </w:p>
          <w:p w14:paraId="695F19D4" w14:textId="1FADC20D" w:rsidR="00C64B56" w:rsidRPr="00AD1C9E" w:rsidRDefault="00C64B56" w:rsidP="00C64B56">
            <w:pPr>
              <w:ind w:right="-2"/>
              <w:contextualSpacing/>
              <w:rPr>
                <w:rFonts w:ascii="Times New Roman" w:eastAsia="Arial Unicode MS" w:hAnsi="Times New Roman" w:cs="Times New Roman"/>
                <w:b/>
                <w:color w:val="0070C0"/>
                <w:u w:val="single"/>
                <w:bdr w:val="nil"/>
              </w:rPr>
            </w:pPr>
            <w:r w:rsidRPr="00AD1C9E">
              <w:rPr>
                <w:rFonts w:ascii="Times New Roman" w:eastAsia="Arial Unicode MS" w:hAnsi="Times New Roman" w:cs="Times New Roman"/>
                <w:b/>
                <w:color w:val="0070C0"/>
                <w:u w:val="single"/>
                <w:bdr w:val="nil"/>
              </w:rPr>
              <w:t>Prekių aprašymo psl. Nr.</w:t>
            </w:r>
            <w:r w:rsidR="00D0586F">
              <w:rPr>
                <w:rFonts w:ascii="Times New Roman" w:eastAsia="Arial Unicode MS" w:hAnsi="Times New Roman" w:cs="Times New Roman"/>
                <w:b/>
                <w:color w:val="0070C0"/>
                <w:u w:val="single"/>
                <w:bdr w:val="nil"/>
              </w:rPr>
              <w:t xml:space="preserve"> 58</w:t>
            </w:r>
          </w:p>
          <w:p w14:paraId="006EBF96" w14:textId="77777777" w:rsidR="00C64B56" w:rsidRPr="00AD1C9E" w:rsidRDefault="00C64B56" w:rsidP="00C64B56">
            <w:pPr>
              <w:ind w:right="-2"/>
              <w:contextualSpacing/>
              <w:rPr>
                <w:rFonts w:ascii="Times New Roman" w:eastAsia="Arial Unicode MS" w:hAnsi="Times New Roman" w:cs="Times New Roman"/>
                <w:bCs/>
                <w:color w:val="000000"/>
                <w:bdr w:val="nil"/>
              </w:rPr>
            </w:pPr>
            <w:r w:rsidRPr="00AD1C9E">
              <w:rPr>
                <w:rFonts w:ascii="Times New Roman" w:eastAsia="Arial Unicode MS" w:hAnsi="Times New Roman" w:cs="Times New Roman"/>
                <w:bCs/>
                <w:color w:val="000000"/>
                <w:bdr w:val="nil"/>
              </w:rPr>
              <w:t>5. Integruota vaizdo posistemė, palaikanti</w:t>
            </w:r>
          </w:p>
          <w:p w14:paraId="33B885F4" w14:textId="77777777" w:rsidR="00C64B56" w:rsidRPr="00AD1C9E" w:rsidRDefault="00C64B56" w:rsidP="00C64B56">
            <w:pPr>
              <w:ind w:right="-2"/>
              <w:contextualSpacing/>
              <w:rPr>
                <w:rFonts w:ascii="Times New Roman" w:eastAsia="Arial Unicode MS" w:hAnsi="Times New Roman" w:cs="Times New Roman"/>
                <w:bCs/>
                <w:color w:val="000000"/>
                <w:bdr w:val="nil"/>
              </w:rPr>
            </w:pPr>
            <w:r w:rsidRPr="00AD1C9E">
              <w:rPr>
                <w:rFonts w:ascii="Times New Roman" w:eastAsia="Arial Unicode MS" w:hAnsi="Times New Roman" w:cs="Times New Roman"/>
                <w:bCs/>
                <w:color w:val="000000"/>
                <w:bdr w:val="nil"/>
              </w:rPr>
              <w:t>DirectX 12.1, OpenGL 4.5, Clear Video HD</w:t>
            </w:r>
          </w:p>
          <w:p w14:paraId="48F7BEC7" w14:textId="5E9CF54A" w:rsidR="00C64B56" w:rsidRPr="00AD1C9E" w:rsidRDefault="00C64B56" w:rsidP="00C64B56">
            <w:pPr>
              <w:ind w:right="-2"/>
              <w:contextualSpacing/>
              <w:rPr>
                <w:rFonts w:ascii="Times New Roman" w:eastAsia="Arial Unicode MS" w:hAnsi="Times New Roman" w:cs="Times New Roman"/>
                <w:bCs/>
                <w:color w:val="000000"/>
                <w:bdr w:val="nil"/>
              </w:rPr>
            </w:pPr>
            <w:r w:rsidRPr="00AD1C9E">
              <w:rPr>
                <w:rFonts w:ascii="Times New Roman" w:eastAsia="Arial Unicode MS" w:hAnsi="Times New Roman" w:cs="Times New Roman"/>
                <w:bCs/>
                <w:color w:val="000000"/>
                <w:bdr w:val="nil"/>
              </w:rPr>
              <w:t>Technology palaikanti darbą</w:t>
            </w:r>
            <w:r w:rsidR="00457C45">
              <w:rPr>
                <w:rFonts w:ascii="Times New Roman" w:eastAsia="Arial Unicode MS" w:hAnsi="Times New Roman" w:cs="Times New Roman"/>
                <w:bCs/>
                <w:color w:val="000000"/>
                <w:bdr w:val="nil"/>
              </w:rPr>
              <w:t xml:space="preserve"> keturiais</w:t>
            </w:r>
          </w:p>
          <w:p w14:paraId="635EB52A" w14:textId="77777777" w:rsidR="00C64B56" w:rsidRPr="00AD1C9E" w:rsidRDefault="00C64B56" w:rsidP="00C64B56">
            <w:pPr>
              <w:ind w:right="-2"/>
              <w:contextualSpacing/>
              <w:rPr>
                <w:rFonts w:ascii="Times New Roman" w:eastAsia="Arial Unicode MS" w:hAnsi="Times New Roman" w:cs="Times New Roman"/>
                <w:bCs/>
                <w:color w:val="000000"/>
                <w:bdr w:val="nil"/>
              </w:rPr>
            </w:pPr>
            <w:r w:rsidRPr="00AD1C9E">
              <w:rPr>
                <w:rFonts w:ascii="Times New Roman" w:eastAsia="Arial Unicode MS" w:hAnsi="Times New Roman" w:cs="Times New Roman"/>
                <w:bCs/>
                <w:color w:val="000000"/>
                <w:bdr w:val="nil"/>
              </w:rPr>
              <w:t>monitoriais vienu metu.</w:t>
            </w:r>
          </w:p>
          <w:p w14:paraId="4358FEC0" w14:textId="77777777" w:rsidR="00C64B56" w:rsidRPr="00D0647A" w:rsidRDefault="00C64B56" w:rsidP="00C64B56">
            <w:pPr>
              <w:ind w:right="-2"/>
              <w:contextualSpacing/>
              <w:rPr>
                <w:rFonts w:ascii="Times New Roman" w:eastAsia="Arial Unicode MS" w:hAnsi="Times New Roman" w:cs="Times New Roman"/>
                <w:bCs/>
                <w:color w:val="0070C0"/>
                <w:u w:val="single"/>
                <w:bdr w:val="nil"/>
              </w:rPr>
            </w:pPr>
            <w:r w:rsidRPr="00D0647A">
              <w:rPr>
                <w:rFonts w:ascii="Times New Roman" w:eastAsia="Arial Unicode MS" w:hAnsi="Times New Roman" w:cs="Times New Roman"/>
                <w:bCs/>
                <w:color w:val="0070C0"/>
                <w:u w:val="single"/>
                <w:bdr w:val="nil"/>
              </w:rPr>
              <w:t>https://ark.intel.com/content/www/us/en/ark/products</w:t>
            </w:r>
          </w:p>
          <w:p w14:paraId="4831D435" w14:textId="77777777" w:rsidR="00C64B56" w:rsidRPr="00D0647A" w:rsidRDefault="00C64B56" w:rsidP="00C64B56">
            <w:pPr>
              <w:ind w:right="-2"/>
              <w:contextualSpacing/>
              <w:rPr>
                <w:rFonts w:ascii="Times New Roman" w:eastAsia="Arial Unicode MS" w:hAnsi="Times New Roman" w:cs="Times New Roman"/>
                <w:bCs/>
                <w:color w:val="0070C0"/>
                <w:u w:val="single"/>
                <w:bdr w:val="nil"/>
              </w:rPr>
            </w:pPr>
            <w:r w:rsidRPr="00D0647A">
              <w:rPr>
                <w:rFonts w:ascii="Times New Roman" w:eastAsia="Arial Unicode MS" w:hAnsi="Times New Roman" w:cs="Times New Roman"/>
                <w:bCs/>
                <w:color w:val="0070C0"/>
                <w:u w:val="single"/>
                <w:bdr w:val="nil"/>
              </w:rPr>
              <w:t>/230579/intel-core-i313100t-processor-12m-</w:t>
            </w:r>
          </w:p>
          <w:p w14:paraId="3AA6C188" w14:textId="490D525E" w:rsidR="00C64B56" w:rsidRPr="00D0647A" w:rsidRDefault="00C64B56" w:rsidP="00C64B56">
            <w:pPr>
              <w:ind w:right="-2"/>
              <w:contextualSpacing/>
              <w:rPr>
                <w:rFonts w:ascii="Times New Roman" w:eastAsia="Arial Unicode MS" w:hAnsi="Times New Roman" w:cs="Times New Roman"/>
                <w:bCs/>
                <w:color w:val="0070C0"/>
                <w:u w:val="single"/>
                <w:bdr w:val="nil"/>
              </w:rPr>
            </w:pPr>
            <w:r w:rsidRPr="00D0647A">
              <w:rPr>
                <w:rFonts w:ascii="Times New Roman" w:eastAsia="Arial Unicode MS" w:hAnsi="Times New Roman" w:cs="Times New Roman"/>
                <w:bCs/>
                <w:color w:val="0070C0"/>
                <w:u w:val="single"/>
                <w:bdr w:val="nil"/>
              </w:rPr>
              <w:t xml:space="preserve">cache-up-to-4-20-ghz.html </w:t>
            </w:r>
          </w:p>
          <w:p w14:paraId="2A5B54CD" w14:textId="77777777" w:rsidR="00C64B56" w:rsidRPr="00AD1C9E" w:rsidRDefault="00C64B56" w:rsidP="00C64B56">
            <w:pPr>
              <w:ind w:right="-2"/>
              <w:contextualSpacing/>
              <w:rPr>
                <w:rFonts w:ascii="Times New Roman" w:eastAsia="Arial Unicode MS" w:hAnsi="Times New Roman" w:cs="Times New Roman"/>
                <w:bCs/>
                <w:color w:val="000000"/>
                <w:bdr w:val="nil"/>
              </w:rPr>
            </w:pPr>
            <w:r w:rsidRPr="00AD1C9E">
              <w:rPr>
                <w:rFonts w:ascii="Times New Roman" w:eastAsia="Arial Unicode MS" w:hAnsi="Times New Roman" w:cs="Times New Roman"/>
                <w:bCs/>
                <w:color w:val="000000"/>
                <w:bdr w:val="nil"/>
              </w:rPr>
              <w:t>6. Integruotos garso kolonėlės.</w:t>
            </w:r>
          </w:p>
          <w:p w14:paraId="4C922FDE" w14:textId="57559477" w:rsidR="00AC6A98" w:rsidRPr="00AD1C9E" w:rsidRDefault="00C64B56" w:rsidP="00C64B56">
            <w:pPr>
              <w:ind w:right="-2"/>
              <w:contextualSpacing/>
              <w:rPr>
                <w:rFonts w:ascii="Times New Roman" w:eastAsia="Arial Unicode MS" w:hAnsi="Times New Roman" w:cs="Times New Roman"/>
                <w:b/>
                <w:color w:val="000000"/>
                <w:u w:val="single"/>
                <w:bdr w:val="nil"/>
              </w:rPr>
            </w:pPr>
            <w:r w:rsidRPr="00AD1C9E">
              <w:rPr>
                <w:rFonts w:ascii="Times New Roman" w:eastAsia="Arial Unicode MS" w:hAnsi="Times New Roman" w:cs="Times New Roman"/>
                <w:b/>
                <w:color w:val="0070C0"/>
                <w:u w:val="single"/>
                <w:bdr w:val="nil"/>
              </w:rPr>
              <w:t>Prekių aprašymo psl. Nr.</w:t>
            </w:r>
            <w:r w:rsidR="00D0647A">
              <w:rPr>
                <w:rFonts w:ascii="Times New Roman" w:eastAsia="Arial Unicode MS" w:hAnsi="Times New Roman" w:cs="Times New Roman"/>
                <w:b/>
                <w:color w:val="0070C0"/>
                <w:u w:val="single"/>
                <w:bdr w:val="nil"/>
              </w:rPr>
              <w:t>59</w:t>
            </w:r>
          </w:p>
        </w:tc>
      </w:tr>
      <w:tr w:rsidR="00AC6A98" w:rsidRPr="00AD1C9E" w14:paraId="5764B05A" w14:textId="77777777" w:rsidTr="0043776B">
        <w:tc>
          <w:tcPr>
            <w:tcW w:w="412" w:type="pct"/>
          </w:tcPr>
          <w:p w14:paraId="72551CFB"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11.10.2</w:t>
            </w:r>
          </w:p>
        </w:tc>
        <w:tc>
          <w:tcPr>
            <w:tcW w:w="1333" w:type="pct"/>
          </w:tcPr>
          <w:p w14:paraId="4645C26B"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rPr>
              <w:t>Monitorius</w:t>
            </w:r>
          </w:p>
        </w:tc>
        <w:tc>
          <w:tcPr>
            <w:tcW w:w="1922" w:type="pct"/>
          </w:tcPr>
          <w:p w14:paraId="7D4058CF" w14:textId="77777777" w:rsidR="00AC6A98" w:rsidRPr="00AD1C9E" w:rsidRDefault="00AC6A98" w:rsidP="00AC6A98">
            <w:pPr>
              <w:ind w:right="-106"/>
              <w:jc w:val="both"/>
              <w:rPr>
                <w:rFonts w:ascii="Times New Roman" w:eastAsia="Calibri" w:hAnsi="Times New Roman" w:cs="Times New Roman"/>
              </w:rPr>
            </w:pPr>
            <w:r w:rsidRPr="00AD1C9E">
              <w:rPr>
                <w:rFonts w:ascii="Times New Roman" w:eastAsia="Calibri" w:hAnsi="Times New Roman" w:cs="Times New Roman"/>
              </w:rPr>
              <w:t xml:space="preserve">≥ 1920x1080 taškų skiriamosios gebos, </w:t>
            </w:r>
          </w:p>
          <w:p w14:paraId="289C0A84" w14:textId="77777777" w:rsidR="00AC6A98" w:rsidRPr="00AD1C9E" w:rsidRDefault="00AC6A98" w:rsidP="00AC6A98">
            <w:pPr>
              <w:ind w:right="-2"/>
              <w:contextualSpacing/>
              <w:jc w:val="both"/>
              <w:rPr>
                <w:rFonts w:ascii="Times New Roman" w:eastAsia="Arial Unicode MS" w:hAnsi="Times New Roman" w:cs="Times New Roman"/>
                <w:b/>
                <w:color w:val="000000"/>
                <w:bdr w:val="nil"/>
              </w:rPr>
            </w:pPr>
            <w:r w:rsidRPr="00AD1C9E">
              <w:rPr>
                <w:rFonts w:ascii="Times New Roman" w:eastAsia="Calibri" w:hAnsi="Times New Roman" w:cs="Times New Roman"/>
              </w:rPr>
              <w:t>≥ 21” (54 cm) įstrižainės.</w:t>
            </w:r>
          </w:p>
        </w:tc>
        <w:tc>
          <w:tcPr>
            <w:tcW w:w="1333" w:type="pct"/>
          </w:tcPr>
          <w:p w14:paraId="5D0DEEB0" w14:textId="77777777" w:rsidR="00C64B56" w:rsidRPr="00AD1C9E" w:rsidRDefault="00C64B56" w:rsidP="00C64B56">
            <w:pPr>
              <w:ind w:right="-2"/>
              <w:contextualSpacing/>
              <w:rPr>
                <w:rFonts w:ascii="Times New Roman" w:eastAsia="Arial Unicode MS" w:hAnsi="Times New Roman" w:cs="Times New Roman"/>
                <w:bCs/>
                <w:color w:val="000000"/>
                <w:bdr w:val="nil"/>
              </w:rPr>
            </w:pPr>
            <w:r w:rsidRPr="00AD1C9E">
              <w:rPr>
                <w:rFonts w:ascii="Times New Roman" w:eastAsia="Arial Unicode MS" w:hAnsi="Times New Roman" w:cs="Times New Roman"/>
                <w:bCs/>
                <w:color w:val="000000"/>
                <w:bdr w:val="nil"/>
              </w:rPr>
              <w:t>Monitorius:</w:t>
            </w:r>
          </w:p>
          <w:p w14:paraId="7A8AC4C1" w14:textId="77777777" w:rsidR="00C64B56" w:rsidRPr="00AD1C9E" w:rsidRDefault="00C64B56" w:rsidP="00C64B56">
            <w:pPr>
              <w:ind w:right="-2"/>
              <w:contextualSpacing/>
              <w:rPr>
                <w:rFonts w:ascii="Times New Roman" w:eastAsia="Arial Unicode MS" w:hAnsi="Times New Roman" w:cs="Times New Roman"/>
                <w:bCs/>
                <w:color w:val="000000"/>
                <w:bdr w:val="nil"/>
              </w:rPr>
            </w:pPr>
            <w:r w:rsidRPr="00AD1C9E">
              <w:rPr>
                <w:rFonts w:ascii="Times New Roman" w:eastAsia="Arial Unicode MS" w:hAnsi="Times New Roman" w:cs="Times New Roman"/>
                <w:bCs/>
                <w:color w:val="000000"/>
                <w:bdr w:val="nil"/>
              </w:rPr>
              <w:t>1920x1080 taškų skiriamosios gebos,</w:t>
            </w:r>
          </w:p>
          <w:p w14:paraId="38AB12C1" w14:textId="180B62F1" w:rsidR="00C64B56" w:rsidRPr="00AD1C9E" w:rsidRDefault="00C64B56" w:rsidP="00C64B56">
            <w:pPr>
              <w:ind w:right="-2"/>
              <w:contextualSpacing/>
              <w:rPr>
                <w:rFonts w:ascii="Times New Roman" w:eastAsia="Arial Unicode MS" w:hAnsi="Times New Roman" w:cs="Times New Roman"/>
                <w:b/>
                <w:color w:val="0070C0"/>
                <w:u w:val="single"/>
                <w:bdr w:val="nil"/>
              </w:rPr>
            </w:pPr>
            <w:r w:rsidRPr="00AD1C9E">
              <w:rPr>
                <w:rFonts w:ascii="Times New Roman" w:eastAsia="Arial Unicode MS" w:hAnsi="Times New Roman" w:cs="Times New Roman"/>
                <w:b/>
                <w:color w:val="0070C0"/>
                <w:u w:val="single"/>
                <w:bdr w:val="nil"/>
              </w:rPr>
              <w:t>Prekių aprašymo psl. Nr.</w:t>
            </w:r>
            <w:r w:rsidR="00891EB6">
              <w:rPr>
                <w:rFonts w:ascii="Times New Roman" w:eastAsia="Arial Unicode MS" w:hAnsi="Times New Roman" w:cs="Times New Roman"/>
                <w:b/>
                <w:color w:val="0070C0"/>
                <w:u w:val="single"/>
                <w:bdr w:val="nil"/>
              </w:rPr>
              <w:t xml:space="preserve"> 60</w:t>
            </w:r>
          </w:p>
          <w:p w14:paraId="15FB4CA9" w14:textId="77777777" w:rsidR="00C64B56" w:rsidRPr="00AD1C9E" w:rsidRDefault="00C64B56" w:rsidP="00C64B56">
            <w:pPr>
              <w:ind w:right="-2"/>
              <w:contextualSpacing/>
              <w:rPr>
                <w:rFonts w:ascii="Times New Roman" w:eastAsia="Arial Unicode MS" w:hAnsi="Times New Roman" w:cs="Times New Roman"/>
                <w:bCs/>
                <w:color w:val="000000"/>
                <w:bdr w:val="nil"/>
              </w:rPr>
            </w:pPr>
            <w:r w:rsidRPr="00AD1C9E">
              <w:rPr>
                <w:rFonts w:ascii="Times New Roman" w:eastAsia="Arial Unicode MS" w:hAnsi="Times New Roman" w:cs="Times New Roman"/>
                <w:bCs/>
                <w:color w:val="000000"/>
                <w:bdr w:val="nil"/>
              </w:rPr>
              <w:t>23.8” (60.45cm) įstrižainės.</w:t>
            </w:r>
          </w:p>
          <w:p w14:paraId="054C339D" w14:textId="1673782A" w:rsidR="00AC6A98" w:rsidRPr="00AD1C9E" w:rsidRDefault="00C64B56" w:rsidP="00C64B56">
            <w:pPr>
              <w:ind w:right="-2"/>
              <w:contextualSpacing/>
              <w:rPr>
                <w:rFonts w:ascii="Times New Roman" w:eastAsia="Arial Unicode MS" w:hAnsi="Times New Roman" w:cs="Times New Roman"/>
                <w:b/>
                <w:color w:val="000000"/>
                <w:u w:val="single"/>
                <w:bdr w:val="nil"/>
              </w:rPr>
            </w:pPr>
            <w:r w:rsidRPr="00AD1C9E">
              <w:rPr>
                <w:rFonts w:ascii="Times New Roman" w:eastAsia="Arial Unicode MS" w:hAnsi="Times New Roman" w:cs="Times New Roman"/>
                <w:b/>
                <w:color w:val="0070C0"/>
                <w:u w:val="single"/>
                <w:bdr w:val="nil"/>
              </w:rPr>
              <w:t>Prekių aprašymo psl. Nr.</w:t>
            </w:r>
            <w:r w:rsidR="00891EB6">
              <w:rPr>
                <w:rFonts w:ascii="Times New Roman" w:eastAsia="Arial Unicode MS" w:hAnsi="Times New Roman" w:cs="Times New Roman"/>
                <w:b/>
                <w:color w:val="0070C0"/>
                <w:u w:val="single"/>
                <w:bdr w:val="nil"/>
              </w:rPr>
              <w:t xml:space="preserve"> 60</w:t>
            </w:r>
          </w:p>
        </w:tc>
      </w:tr>
      <w:tr w:rsidR="00AC6A98" w:rsidRPr="00AD1C9E" w14:paraId="4A4F75DB" w14:textId="77777777" w:rsidTr="0043776B">
        <w:tc>
          <w:tcPr>
            <w:tcW w:w="412" w:type="pct"/>
          </w:tcPr>
          <w:p w14:paraId="4CCE4DE0"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11.10.3</w:t>
            </w:r>
          </w:p>
        </w:tc>
        <w:tc>
          <w:tcPr>
            <w:tcW w:w="1333" w:type="pct"/>
          </w:tcPr>
          <w:p w14:paraId="218E7AC5"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rPr>
              <w:t>Lazerinis spausdintuvas</w:t>
            </w:r>
          </w:p>
        </w:tc>
        <w:tc>
          <w:tcPr>
            <w:tcW w:w="1922" w:type="pct"/>
          </w:tcPr>
          <w:p w14:paraId="72089CB9"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Būtina, 1 vnt.</w:t>
            </w:r>
          </w:p>
        </w:tc>
        <w:tc>
          <w:tcPr>
            <w:tcW w:w="1333" w:type="pct"/>
          </w:tcPr>
          <w:p w14:paraId="5C66B4FE" w14:textId="77777777" w:rsidR="00C64B56" w:rsidRPr="00891EB6" w:rsidRDefault="00C64B56" w:rsidP="00C64B56">
            <w:pPr>
              <w:ind w:right="-2"/>
              <w:contextualSpacing/>
              <w:rPr>
                <w:rFonts w:ascii="Times New Roman" w:eastAsia="Arial Unicode MS" w:hAnsi="Times New Roman" w:cs="Times New Roman"/>
                <w:bCs/>
                <w:color w:val="000000"/>
                <w:bdr w:val="nil"/>
              </w:rPr>
            </w:pPr>
            <w:r w:rsidRPr="00891EB6">
              <w:rPr>
                <w:rFonts w:ascii="Times New Roman" w:eastAsia="Arial Unicode MS" w:hAnsi="Times New Roman" w:cs="Times New Roman"/>
                <w:bCs/>
                <w:color w:val="000000"/>
                <w:bdr w:val="nil"/>
              </w:rPr>
              <w:t>Lazerinis spausdintuvas – 1 vnt.</w:t>
            </w:r>
          </w:p>
          <w:p w14:paraId="4F715825" w14:textId="4E790E29" w:rsidR="00AC6A98" w:rsidRPr="00C43F82" w:rsidRDefault="00C64B56" w:rsidP="00C64B56">
            <w:pPr>
              <w:ind w:right="-2"/>
              <w:contextualSpacing/>
              <w:rPr>
                <w:rFonts w:ascii="Times New Roman" w:eastAsia="Arial Unicode MS" w:hAnsi="Times New Roman" w:cs="Times New Roman"/>
                <w:b/>
                <w:color w:val="000000"/>
                <w:u w:val="single"/>
                <w:bdr w:val="nil"/>
                <w:lang w:val="en-US"/>
              </w:rPr>
            </w:pPr>
            <w:r w:rsidRPr="00891EB6">
              <w:rPr>
                <w:rFonts w:ascii="Times New Roman" w:eastAsia="Arial Unicode MS" w:hAnsi="Times New Roman" w:cs="Times New Roman"/>
                <w:b/>
                <w:color w:val="0070C0"/>
                <w:u w:val="single"/>
                <w:bdr w:val="nil"/>
              </w:rPr>
              <w:t>Prekių aprašymo psl. Nr.</w:t>
            </w:r>
            <w:r w:rsidR="00C43F82" w:rsidRPr="00891EB6">
              <w:rPr>
                <w:rFonts w:ascii="Times New Roman" w:eastAsia="Arial Unicode MS" w:hAnsi="Times New Roman" w:cs="Times New Roman"/>
                <w:b/>
                <w:color w:val="0070C0"/>
                <w:u w:val="single"/>
                <w:bdr w:val="nil"/>
                <w:lang w:val="en-US"/>
              </w:rPr>
              <w:t>61</w:t>
            </w:r>
          </w:p>
        </w:tc>
      </w:tr>
      <w:tr w:rsidR="00AC6A98" w:rsidRPr="00AD1C9E" w14:paraId="725BD6F0" w14:textId="77777777" w:rsidTr="0043776B">
        <w:tc>
          <w:tcPr>
            <w:tcW w:w="412" w:type="pct"/>
          </w:tcPr>
          <w:p w14:paraId="65693A68"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11.10.4</w:t>
            </w:r>
          </w:p>
        </w:tc>
        <w:tc>
          <w:tcPr>
            <w:tcW w:w="1333" w:type="pct"/>
          </w:tcPr>
          <w:p w14:paraId="10F29E8C"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Papildomai komplekuojama</w:t>
            </w:r>
          </w:p>
        </w:tc>
        <w:tc>
          <w:tcPr>
            <w:tcW w:w="1922" w:type="pct"/>
          </w:tcPr>
          <w:p w14:paraId="46B91084" w14:textId="77777777" w:rsidR="00AC6A98" w:rsidRPr="00AD1C9E" w:rsidRDefault="00AC6A98" w:rsidP="00AC6A98">
            <w:pPr>
              <w:pBdr>
                <w:top w:val="nil"/>
                <w:left w:val="nil"/>
                <w:bottom w:val="nil"/>
                <w:right w:val="nil"/>
                <w:between w:val="nil"/>
                <w:bar w:val="nil"/>
              </w:pBdr>
              <w:jc w:val="both"/>
              <w:rPr>
                <w:rFonts w:ascii="Times New Roman" w:eastAsia="Calibri" w:hAnsi="Times New Roman" w:cs="Times New Roman"/>
              </w:rPr>
            </w:pPr>
            <w:r w:rsidRPr="00AD1C9E">
              <w:rPr>
                <w:rFonts w:ascii="Times New Roman" w:eastAsia="Calibri" w:hAnsi="Times New Roman" w:cs="Times New Roman"/>
              </w:rPr>
              <w:t>1. Klaviatūra, 1 vnt,</w:t>
            </w:r>
          </w:p>
          <w:p w14:paraId="44BB5F82"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Calibri" w:hAnsi="Times New Roman" w:cs="Times New Roman"/>
              </w:rPr>
              <w:t>2. Pelė 1 vnt.</w:t>
            </w:r>
          </w:p>
        </w:tc>
        <w:tc>
          <w:tcPr>
            <w:tcW w:w="1333" w:type="pct"/>
          </w:tcPr>
          <w:p w14:paraId="2D18EAD8" w14:textId="77777777" w:rsidR="00AC6A98" w:rsidRPr="00AD1C9E" w:rsidRDefault="00C64B56" w:rsidP="00C64B56">
            <w:pPr>
              <w:ind w:right="-2"/>
              <w:contextualSpacing/>
              <w:rPr>
                <w:rFonts w:ascii="Times New Roman" w:eastAsia="Arial Unicode MS" w:hAnsi="Times New Roman" w:cs="Times New Roman"/>
                <w:bdr w:val="nil"/>
              </w:rPr>
            </w:pPr>
            <w:r w:rsidRPr="00AD1C9E">
              <w:rPr>
                <w:rFonts w:ascii="Times New Roman" w:eastAsia="Arial Unicode MS" w:hAnsi="Times New Roman" w:cs="Times New Roman"/>
                <w:bdr w:val="nil"/>
              </w:rPr>
              <w:t>Papildomai komplekuojama:</w:t>
            </w:r>
          </w:p>
          <w:p w14:paraId="4F2194C2" w14:textId="77777777" w:rsidR="00C64B56" w:rsidRPr="00AD1C9E" w:rsidRDefault="00C64B56" w:rsidP="00C64B56">
            <w:pPr>
              <w:ind w:right="-2"/>
              <w:contextualSpacing/>
              <w:rPr>
                <w:rFonts w:ascii="Times New Roman" w:eastAsia="Arial Unicode MS" w:hAnsi="Times New Roman" w:cs="Times New Roman"/>
                <w:bCs/>
                <w:color w:val="000000"/>
                <w:bdr w:val="nil"/>
              </w:rPr>
            </w:pPr>
            <w:r w:rsidRPr="00AD1C9E">
              <w:rPr>
                <w:rFonts w:ascii="Times New Roman" w:eastAsia="Arial Unicode MS" w:hAnsi="Times New Roman" w:cs="Times New Roman"/>
                <w:bCs/>
                <w:color w:val="000000"/>
                <w:bdr w:val="nil"/>
              </w:rPr>
              <w:t>1. Klaviatūra, 1 vnt,</w:t>
            </w:r>
          </w:p>
          <w:p w14:paraId="190BB758" w14:textId="77777777" w:rsidR="00C64B56" w:rsidRPr="00AD1C9E" w:rsidRDefault="00C64B56" w:rsidP="00C64B56">
            <w:pPr>
              <w:ind w:right="-2"/>
              <w:contextualSpacing/>
              <w:rPr>
                <w:rFonts w:ascii="Times New Roman" w:eastAsia="Arial Unicode MS" w:hAnsi="Times New Roman" w:cs="Times New Roman"/>
                <w:b/>
                <w:color w:val="0070C0"/>
                <w:u w:val="single"/>
                <w:bdr w:val="nil"/>
              </w:rPr>
            </w:pPr>
            <w:r w:rsidRPr="00AD1C9E">
              <w:rPr>
                <w:rFonts w:ascii="Times New Roman" w:eastAsia="Arial Unicode MS" w:hAnsi="Times New Roman" w:cs="Times New Roman"/>
                <w:b/>
                <w:color w:val="0070C0"/>
                <w:u w:val="single"/>
                <w:bdr w:val="nil"/>
              </w:rPr>
              <w:t>https://www.dell.com/en-us/shop/desktop-</w:t>
            </w:r>
          </w:p>
          <w:p w14:paraId="71856E07" w14:textId="77777777" w:rsidR="00C64B56" w:rsidRPr="00AD1C9E" w:rsidRDefault="00C64B56" w:rsidP="00C64B56">
            <w:pPr>
              <w:ind w:right="-2"/>
              <w:contextualSpacing/>
              <w:rPr>
                <w:rFonts w:ascii="Times New Roman" w:eastAsia="Arial Unicode MS" w:hAnsi="Times New Roman" w:cs="Times New Roman"/>
                <w:b/>
                <w:color w:val="0070C0"/>
                <w:u w:val="single"/>
                <w:bdr w:val="nil"/>
              </w:rPr>
            </w:pPr>
            <w:r w:rsidRPr="00AD1C9E">
              <w:rPr>
                <w:rFonts w:ascii="Times New Roman" w:eastAsia="Arial Unicode MS" w:hAnsi="Times New Roman" w:cs="Times New Roman"/>
                <w:b/>
                <w:color w:val="0070C0"/>
                <w:u w:val="single"/>
                <w:bdr w:val="nil"/>
              </w:rPr>
              <w:t>computers/optiplex-all-in-one/spd/optiplex-7410-</w:t>
            </w:r>
          </w:p>
          <w:p w14:paraId="55632432" w14:textId="26DAF230" w:rsidR="00C64B56" w:rsidRPr="00AD1C9E" w:rsidRDefault="00C64B56" w:rsidP="00C64B56">
            <w:pPr>
              <w:ind w:right="-2"/>
              <w:contextualSpacing/>
              <w:rPr>
                <w:rFonts w:ascii="Times New Roman" w:eastAsia="Arial Unicode MS" w:hAnsi="Times New Roman" w:cs="Times New Roman"/>
                <w:b/>
                <w:color w:val="0070C0"/>
                <w:u w:val="single"/>
                <w:bdr w:val="nil"/>
              </w:rPr>
            </w:pPr>
            <w:r w:rsidRPr="00AD1C9E">
              <w:rPr>
                <w:rFonts w:ascii="Times New Roman" w:eastAsia="Arial Unicode MS" w:hAnsi="Times New Roman" w:cs="Times New Roman"/>
                <w:b/>
                <w:color w:val="0070C0"/>
                <w:u w:val="single"/>
                <w:bdr w:val="nil"/>
              </w:rPr>
              <w:t>plus-aio</w:t>
            </w:r>
          </w:p>
          <w:p w14:paraId="1D8E0DBF" w14:textId="77777777" w:rsidR="00C64B56" w:rsidRPr="00AD1C9E" w:rsidRDefault="00C64B56" w:rsidP="00C64B56">
            <w:pPr>
              <w:ind w:right="-2"/>
              <w:contextualSpacing/>
              <w:rPr>
                <w:rFonts w:ascii="Times New Roman" w:eastAsia="Arial Unicode MS" w:hAnsi="Times New Roman" w:cs="Times New Roman"/>
                <w:bCs/>
                <w:color w:val="000000"/>
                <w:bdr w:val="nil"/>
              </w:rPr>
            </w:pPr>
            <w:r w:rsidRPr="00AD1C9E">
              <w:rPr>
                <w:rFonts w:ascii="Times New Roman" w:eastAsia="Arial Unicode MS" w:hAnsi="Times New Roman" w:cs="Times New Roman"/>
                <w:bCs/>
                <w:color w:val="000000"/>
                <w:bdr w:val="nil"/>
              </w:rPr>
              <w:t>2. Pelė 1 vnt.</w:t>
            </w:r>
          </w:p>
          <w:p w14:paraId="5418B4DA" w14:textId="75B05BF5" w:rsidR="00C64B56" w:rsidRPr="00AD1C9E" w:rsidRDefault="00C64B56" w:rsidP="00C64B56">
            <w:pPr>
              <w:ind w:right="-2"/>
              <w:contextualSpacing/>
              <w:rPr>
                <w:rFonts w:ascii="Times New Roman" w:eastAsia="Arial Unicode MS" w:hAnsi="Times New Roman" w:cs="Times New Roman"/>
                <w:b/>
                <w:color w:val="0070C0"/>
                <w:u w:val="single"/>
                <w:bdr w:val="nil"/>
              </w:rPr>
            </w:pPr>
            <w:r w:rsidRPr="00AD1C9E">
              <w:rPr>
                <w:rFonts w:ascii="Times New Roman" w:eastAsia="Arial Unicode MS" w:hAnsi="Times New Roman" w:cs="Times New Roman"/>
                <w:b/>
                <w:color w:val="0070C0"/>
                <w:u w:val="single"/>
                <w:bdr w:val="nil"/>
              </w:rPr>
              <w:t>https://www.dell.com/en-us/shop/desktop-</w:t>
            </w:r>
          </w:p>
          <w:p w14:paraId="52DEEE81" w14:textId="77777777" w:rsidR="00C64B56" w:rsidRPr="00AD1C9E" w:rsidRDefault="00C64B56" w:rsidP="00C64B56">
            <w:pPr>
              <w:ind w:right="-2"/>
              <w:contextualSpacing/>
              <w:rPr>
                <w:rFonts w:ascii="Times New Roman" w:eastAsia="Arial Unicode MS" w:hAnsi="Times New Roman" w:cs="Times New Roman"/>
                <w:b/>
                <w:color w:val="0070C0"/>
                <w:u w:val="single"/>
                <w:bdr w:val="nil"/>
              </w:rPr>
            </w:pPr>
            <w:r w:rsidRPr="00AD1C9E">
              <w:rPr>
                <w:rFonts w:ascii="Times New Roman" w:eastAsia="Arial Unicode MS" w:hAnsi="Times New Roman" w:cs="Times New Roman"/>
                <w:b/>
                <w:color w:val="0070C0"/>
                <w:u w:val="single"/>
                <w:bdr w:val="nil"/>
              </w:rPr>
              <w:t>computers/optiplex-all-in-one/spd/optiplex-7410-</w:t>
            </w:r>
          </w:p>
          <w:p w14:paraId="634BE9F9" w14:textId="4D70A680" w:rsidR="00C64B56" w:rsidRPr="00AD1C9E" w:rsidRDefault="00C64B56" w:rsidP="00C64B56">
            <w:pPr>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color w:val="0070C0"/>
                <w:u w:val="single"/>
                <w:bdr w:val="nil"/>
              </w:rPr>
              <w:t>plus-aio</w:t>
            </w:r>
          </w:p>
        </w:tc>
      </w:tr>
      <w:tr w:rsidR="00AC6A98" w:rsidRPr="00AD1C9E" w14:paraId="58618156" w14:textId="77777777" w:rsidTr="0043776B">
        <w:tc>
          <w:tcPr>
            <w:tcW w:w="412" w:type="pct"/>
          </w:tcPr>
          <w:p w14:paraId="48519B17"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11.10.5</w:t>
            </w:r>
          </w:p>
        </w:tc>
        <w:tc>
          <w:tcPr>
            <w:tcW w:w="1333" w:type="pct"/>
          </w:tcPr>
          <w:p w14:paraId="7DB79C64"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Prisijungimas nuotoliniam pacientų parametrų stebėjimui</w:t>
            </w:r>
          </w:p>
        </w:tc>
        <w:tc>
          <w:tcPr>
            <w:tcW w:w="1922" w:type="pct"/>
          </w:tcPr>
          <w:p w14:paraId="07F79CC5" w14:textId="77777777" w:rsidR="00AC6A98" w:rsidRPr="00AD1C9E" w:rsidRDefault="00AC6A98" w:rsidP="00AC6A98">
            <w:pPr>
              <w:ind w:right="-2"/>
              <w:contextualSpacing/>
              <w:jc w:val="both"/>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Būtina. Prisijungiama naudojant interneto naršyklę arba specializuotą siūlomos įrangos gamintojo programinę įrangą. Prisijungimas turi veikti vietiniame gyvybinių funkcijų monitorių sistemos tinkle arba Perkančiosios organizacijos vietiniame kompiuteriniame tinkle. Prieiga prie Interneto, sprendimo veikimui, neturi būti privaloma. Pacientų fiziologinių parametrų skaitinių reikšmių, kreivių ir retrospektyvinių duomenų stebėjimas.</w:t>
            </w:r>
          </w:p>
        </w:tc>
        <w:tc>
          <w:tcPr>
            <w:tcW w:w="1333" w:type="pct"/>
          </w:tcPr>
          <w:p w14:paraId="4145EF88" w14:textId="77777777" w:rsidR="00AC6A98" w:rsidRPr="00AD1C9E" w:rsidRDefault="00AC6A98" w:rsidP="00AC6A98">
            <w:pPr>
              <w:pBdr>
                <w:top w:val="nil"/>
                <w:left w:val="nil"/>
                <w:bottom w:val="nil"/>
                <w:right w:val="nil"/>
                <w:between w:val="nil"/>
                <w:bar w:val="nil"/>
              </w:pBdr>
              <w:rPr>
                <w:rFonts w:ascii="Times New Roman" w:eastAsia="Arial Unicode MS" w:hAnsi="Times New Roman" w:cs="Times New Roman"/>
                <w:b/>
                <w:bdr w:val="nil"/>
              </w:rPr>
            </w:pPr>
            <w:r w:rsidRPr="00AD1C9E">
              <w:rPr>
                <w:rFonts w:ascii="Times New Roman" w:eastAsia="Arial Unicode MS" w:hAnsi="Times New Roman" w:cs="Times New Roman"/>
                <w:bdr w:val="nil"/>
              </w:rPr>
              <w:t>Prisijungimas nuotoliniam pacientų parametrų stebėjimui</w:t>
            </w:r>
            <w:r w:rsidRPr="00AD1C9E">
              <w:rPr>
                <w:rFonts w:ascii="Times New Roman" w:eastAsia="Arial Unicode MS" w:hAnsi="Times New Roman" w:cs="Times New Roman"/>
                <w:b/>
                <w:bdr w:val="nil"/>
              </w:rPr>
              <w:t xml:space="preserve"> CMS Viewer</w:t>
            </w:r>
          </w:p>
          <w:p w14:paraId="33031690" w14:textId="77777777" w:rsidR="00AC6A98" w:rsidRPr="00AD1C9E" w:rsidRDefault="00AC6A98" w:rsidP="00AC6A98">
            <w:pPr>
              <w:pBdr>
                <w:top w:val="nil"/>
                <w:left w:val="nil"/>
                <w:bottom w:val="nil"/>
                <w:right w:val="nil"/>
                <w:between w:val="nil"/>
                <w:bar w:val="nil"/>
              </w:pBdr>
              <w:rPr>
                <w:rFonts w:ascii="Times New Roman" w:eastAsia="Arial Unicode MS" w:hAnsi="Times New Roman" w:cs="Times New Roman"/>
                <w:b/>
                <w:color w:val="0070C0"/>
                <w:u w:val="single"/>
                <w:bdr w:val="nil"/>
              </w:rPr>
            </w:pPr>
            <w:r w:rsidRPr="00AD1C9E">
              <w:rPr>
                <w:rFonts w:ascii="Times New Roman" w:eastAsia="Arial Unicode MS" w:hAnsi="Times New Roman" w:cs="Times New Roman"/>
                <w:b/>
                <w:color w:val="0070C0"/>
                <w:u w:val="single"/>
                <w:bdr w:val="nil"/>
              </w:rPr>
              <w:t>Prekių aprašymo psl. Nr. 32</w:t>
            </w:r>
          </w:p>
          <w:p w14:paraId="18856A35" w14:textId="77777777" w:rsidR="00AC6A98" w:rsidRPr="00AD1C9E" w:rsidRDefault="00AC6A98" w:rsidP="00AC6A98">
            <w:pPr>
              <w:pBdr>
                <w:top w:val="nil"/>
                <w:left w:val="nil"/>
                <w:bottom w:val="nil"/>
                <w:right w:val="nil"/>
                <w:between w:val="nil"/>
                <w:bar w:val="nil"/>
              </w:pBdr>
              <w:rPr>
                <w:rFonts w:ascii="Times New Roman" w:eastAsia="Arial Unicode MS" w:hAnsi="Times New Roman" w:cs="Times New Roman"/>
                <w:bdr w:val="nil"/>
              </w:rPr>
            </w:pPr>
            <w:r w:rsidRPr="00AD1C9E">
              <w:rPr>
                <w:rFonts w:ascii="Times New Roman" w:eastAsia="Arial Unicode MS" w:hAnsi="Times New Roman" w:cs="Times New Roman"/>
                <w:bdr w:val="nil"/>
              </w:rPr>
              <w:t>Prisijungiama naudojant specializuotą siūlomos įrangos gamintojo programinę įrangą. Prisijungimas veikia vietiniame gyvybinių funkcijų monitorių sistemos tinkle arba Perkančiosios organizacijos vietiniame kompiuteriniame tinkle. Prieiga prie Interneto sprendimo veikimui nėra privaloma. Pacientų fiziologinių parametrų skaitinių reikšmių, kreivių ir retrospektyvinių duomenų stebėjimas.</w:t>
            </w:r>
          </w:p>
          <w:p w14:paraId="51482934"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color w:val="0070C0"/>
                <w:u w:val="single"/>
                <w:bdr w:val="nil"/>
              </w:rPr>
              <w:t>Prekių aprašymo psl. Nr. 32, 35, 37, 38</w:t>
            </w:r>
          </w:p>
        </w:tc>
      </w:tr>
      <w:tr w:rsidR="00AC6A98" w:rsidRPr="00AD1C9E" w14:paraId="3C2A859B" w14:textId="77777777" w:rsidTr="0043776B">
        <w:tc>
          <w:tcPr>
            <w:tcW w:w="412" w:type="pct"/>
          </w:tcPr>
          <w:p w14:paraId="2FABAB17"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
                <w:bdr w:val="nil"/>
              </w:rPr>
              <w:t>12.</w:t>
            </w:r>
          </w:p>
        </w:tc>
        <w:tc>
          <w:tcPr>
            <w:tcW w:w="1333" w:type="pct"/>
          </w:tcPr>
          <w:p w14:paraId="67CF6BF1"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
                <w:bdr w:val="nil"/>
              </w:rPr>
              <w:t>Komplektacija</w:t>
            </w:r>
          </w:p>
        </w:tc>
        <w:tc>
          <w:tcPr>
            <w:tcW w:w="1922" w:type="pct"/>
          </w:tcPr>
          <w:p w14:paraId="1B6CED8C" w14:textId="77777777" w:rsidR="00AC6A98" w:rsidRPr="00AD1C9E" w:rsidRDefault="00AC6A98" w:rsidP="00AC6A98">
            <w:pPr>
              <w:ind w:right="-2"/>
              <w:contextualSpacing/>
              <w:jc w:val="both"/>
              <w:rPr>
                <w:rFonts w:ascii="Times New Roman" w:eastAsia="Arial Unicode MS" w:hAnsi="Times New Roman" w:cs="Times New Roman"/>
                <w:b/>
                <w:color w:val="000000"/>
                <w:bdr w:val="nil"/>
              </w:rPr>
            </w:pPr>
          </w:p>
        </w:tc>
        <w:tc>
          <w:tcPr>
            <w:tcW w:w="1333" w:type="pct"/>
          </w:tcPr>
          <w:p w14:paraId="3CE1C40A"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p>
        </w:tc>
      </w:tr>
      <w:tr w:rsidR="00AC6A98" w:rsidRPr="00AD1C9E" w14:paraId="0F4758D9" w14:textId="77777777" w:rsidTr="0043776B">
        <w:tc>
          <w:tcPr>
            <w:tcW w:w="412" w:type="pct"/>
          </w:tcPr>
          <w:p w14:paraId="46545A35"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12.1</w:t>
            </w:r>
          </w:p>
        </w:tc>
        <w:tc>
          <w:tcPr>
            <w:tcW w:w="1333" w:type="pct"/>
          </w:tcPr>
          <w:p w14:paraId="2D15875C"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bCs/>
              </w:rPr>
              <w:t>Modulinis paciento monitorius</w:t>
            </w:r>
          </w:p>
        </w:tc>
        <w:tc>
          <w:tcPr>
            <w:tcW w:w="1922" w:type="pct"/>
          </w:tcPr>
          <w:p w14:paraId="2DF6A1AD"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rPr>
              <w:t>27 vnt.</w:t>
            </w:r>
          </w:p>
        </w:tc>
        <w:tc>
          <w:tcPr>
            <w:tcW w:w="1333" w:type="pct"/>
          </w:tcPr>
          <w:p w14:paraId="69A527BC" w14:textId="77777777" w:rsidR="00AC6A98" w:rsidRPr="00AD1C9E" w:rsidRDefault="00AC6A98" w:rsidP="00AC6A98">
            <w:pPr>
              <w:pBdr>
                <w:top w:val="nil"/>
                <w:left w:val="nil"/>
                <w:bottom w:val="nil"/>
                <w:right w:val="nil"/>
                <w:between w:val="nil"/>
                <w:bar w:val="nil"/>
              </w:pBdr>
              <w:rPr>
                <w:rFonts w:ascii="Times New Roman" w:eastAsia="Calibri" w:hAnsi="Times New Roman" w:cs="Times New Roman"/>
                <w:bCs/>
                <w:bdr w:val="nil"/>
              </w:rPr>
            </w:pPr>
            <w:r w:rsidRPr="00AD1C9E">
              <w:rPr>
                <w:rFonts w:ascii="Times New Roman" w:eastAsia="Calibri" w:hAnsi="Times New Roman" w:cs="Times New Roman"/>
                <w:bCs/>
                <w:bdr w:val="nil"/>
              </w:rPr>
              <w:t>Modulinis paciento monitories BeneVision N12, Mindray – 27 vnt.</w:t>
            </w:r>
          </w:p>
          <w:p w14:paraId="7FF258D8" w14:textId="77777777" w:rsidR="00AC6A98" w:rsidRPr="00AD1C9E" w:rsidRDefault="00AC6A98" w:rsidP="00AC6A98">
            <w:pPr>
              <w:tabs>
                <w:tab w:val="left" w:pos="224"/>
              </w:tabs>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color w:val="0070C0"/>
                <w:u w:val="single"/>
                <w:bdr w:val="nil"/>
              </w:rPr>
              <w:t>Prekių aprašymo psl. Nr. 1</w:t>
            </w:r>
          </w:p>
        </w:tc>
      </w:tr>
      <w:tr w:rsidR="00AC6A98" w:rsidRPr="00AD1C9E" w14:paraId="28EC0386" w14:textId="77777777" w:rsidTr="0043776B">
        <w:tc>
          <w:tcPr>
            <w:tcW w:w="412" w:type="pct"/>
          </w:tcPr>
          <w:p w14:paraId="3F283268"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12.2</w:t>
            </w:r>
          </w:p>
        </w:tc>
        <w:tc>
          <w:tcPr>
            <w:tcW w:w="1333" w:type="pct"/>
          </w:tcPr>
          <w:p w14:paraId="042294C1"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bCs/>
              </w:rPr>
              <w:t>Multiparametrų modulis</w:t>
            </w:r>
          </w:p>
        </w:tc>
        <w:tc>
          <w:tcPr>
            <w:tcW w:w="1922" w:type="pct"/>
          </w:tcPr>
          <w:p w14:paraId="3DB162D7"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rPr>
              <w:t>27 vnt.</w:t>
            </w:r>
          </w:p>
        </w:tc>
        <w:tc>
          <w:tcPr>
            <w:tcW w:w="1333" w:type="pct"/>
          </w:tcPr>
          <w:p w14:paraId="5929AAD2" w14:textId="77777777" w:rsidR="00AC6A98" w:rsidRPr="00AD1C9E" w:rsidRDefault="00AC6A98" w:rsidP="00AC6A98">
            <w:pPr>
              <w:pBdr>
                <w:top w:val="nil"/>
                <w:left w:val="nil"/>
                <w:bottom w:val="nil"/>
                <w:right w:val="nil"/>
                <w:between w:val="nil"/>
                <w:bar w:val="nil"/>
              </w:pBdr>
              <w:rPr>
                <w:rFonts w:ascii="Times New Roman" w:eastAsia="Calibri" w:hAnsi="Times New Roman" w:cs="Times New Roman"/>
                <w:bCs/>
                <w:bdr w:val="nil"/>
              </w:rPr>
            </w:pPr>
            <w:r w:rsidRPr="00AD1C9E">
              <w:rPr>
                <w:rFonts w:ascii="Times New Roman" w:eastAsia="Calibri" w:hAnsi="Times New Roman" w:cs="Times New Roman"/>
                <w:bCs/>
                <w:bdr w:val="nil"/>
              </w:rPr>
              <w:t>Multiparametrų modulis MPM, Mindray – 27 vnt.</w:t>
            </w:r>
          </w:p>
          <w:p w14:paraId="2E8B1687"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color w:val="0070C0"/>
                <w:u w:val="single"/>
                <w:bdr w:val="nil"/>
              </w:rPr>
              <w:t>Prekių aprašymo psl. Nr. 19</w:t>
            </w:r>
          </w:p>
        </w:tc>
      </w:tr>
      <w:tr w:rsidR="00AC6A98" w:rsidRPr="00AD1C9E" w14:paraId="16A6BDB5" w14:textId="77777777" w:rsidTr="0043776B">
        <w:tc>
          <w:tcPr>
            <w:tcW w:w="412" w:type="pct"/>
          </w:tcPr>
          <w:p w14:paraId="014FF44A"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12.3</w:t>
            </w:r>
          </w:p>
        </w:tc>
        <w:tc>
          <w:tcPr>
            <w:tcW w:w="1333" w:type="pct"/>
          </w:tcPr>
          <w:p w14:paraId="735B6EBB"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bCs/>
              </w:rPr>
              <w:t>Kapnometrijos modulis su priedais</w:t>
            </w:r>
          </w:p>
        </w:tc>
        <w:tc>
          <w:tcPr>
            <w:tcW w:w="1922" w:type="pct"/>
          </w:tcPr>
          <w:p w14:paraId="15B3F074"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3 vnt.</w:t>
            </w:r>
          </w:p>
        </w:tc>
        <w:tc>
          <w:tcPr>
            <w:tcW w:w="1333" w:type="pct"/>
          </w:tcPr>
          <w:p w14:paraId="331C3C2D" w14:textId="77777777" w:rsidR="00AC6A98" w:rsidRPr="00AD1C9E" w:rsidRDefault="00AC6A98" w:rsidP="00AC6A98">
            <w:pPr>
              <w:pBdr>
                <w:top w:val="nil"/>
                <w:left w:val="nil"/>
                <w:bottom w:val="nil"/>
                <w:right w:val="nil"/>
                <w:between w:val="nil"/>
                <w:bar w:val="nil"/>
              </w:pBdr>
              <w:rPr>
                <w:rFonts w:ascii="Times New Roman" w:eastAsia="Calibri" w:hAnsi="Times New Roman" w:cs="Times New Roman"/>
                <w:bCs/>
                <w:bdr w:val="nil"/>
              </w:rPr>
            </w:pPr>
            <w:r w:rsidRPr="00AD1C9E">
              <w:rPr>
                <w:rFonts w:ascii="Times New Roman" w:eastAsia="Calibri" w:hAnsi="Times New Roman" w:cs="Times New Roman"/>
                <w:bCs/>
                <w:bdr w:val="nil"/>
              </w:rPr>
              <w:t>Kapnometrijos modulis su priedais – 3 vnt.</w:t>
            </w:r>
          </w:p>
          <w:p w14:paraId="5D3D605D"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color w:val="0070C0"/>
                <w:u w:val="single"/>
                <w:bdr w:val="nil"/>
              </w:rPr>
              <w:t>Prekių aprašymo psl. Nr. 2</w:t>
            </w:r>
          </w:p>
        </w:tc>
      </w:tr>
      <w:tr w:rsidR="00AC6A98" w:rsidRPr="00AD1C9E" w14:paraId="45C4C244" w14:textId="77777777" w:rsidTr="0043776B">
        <w:tc>
          <w:tcPr>
            <w:tcW w:w="412" w:type="pct"/>
          </w:tcPr>
          <w:p w14:paraId="15C88E24"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12.4</w:t>
            </w:r>
          </w:p>
        </w:tc>
        <w:tc>
          <w:tcPr>
            <w:tcW w:w="1333" w:type="pct"/>
          </w:tcPr>
          <w:p w14:paraId="4A01B632" w14:textId="77777777" w:rsidR="00AC6A98" w:rsidRPr="00AD1C9E" w:rsidRDefault="00AC6A98" w:rsidP="00AC6A98">
            <w:pPr>
              <w:ind w:left="-138" w:right="-13"/>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bCs/>
              </w:rPr>
              <w:t>Invazinio kraujospūdžio matavimo modulis arba integruotas invazinio kraujospūdžio matavimas paciento monitoriuje, pateikiamas su priedais</w:t>
            </w:r>
          </w:p>
        </w:tc>
        <w:tc>
          <w:tcPr>
            <w:tcW w:w="1922" w:type="pct"/>
          </w:tcPr>
          <w:p w14:paraId="3EB78211"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3 vnt.</w:t>
            </w:r>
          </w:p>
        </w:tc>
        <w:tc>
          <w:tcPr>
            <w:tcW w:w="1333" w:type="pct"/>
          </w:tcPr>
          <w:p w14:paraId="2105A137" w14:textId="3445F318" w:rsidR="00AC6A98" w:rsidRPr="00D600EB" w:rsidRDefault="00AC6A98" w:rsidP="00AC6A98">
            <w:pPr>
              <w:ind w:right="-2"/>
              <w:contextualSpacing/>
              <w:rPr>
                <w:rFonts w:ascii="Times New Roman" w:eastAsia="Calibri" w:hAnsi="Times New Roman" w:cs="Times New Roman"/>
                <w:bCs/>
              </w:rPr>
            </w:pPr>
            <w:r w:rsidRPr="00D600EB">
              <w:rPr>
                <w:rFonts w:ascii="Times New Roman" w:eastAsia="Calibri" w:hAnsi="Times New Roman" w:cs="Times New Roman"/>
                <w:bCs/>
              </w:rPr>
              <w:t>Invazinio kraujospūdžio matavimo modulis</w:t>
            </w:r>
            <w:r w:rsidR="00673519" w:rsidRPr="00D600EB">
              <w:rPr>
                <w:rFonts w:ascii="Times New Roman" w:eastAsia="Calibri" w:hAnsi="Times New Roman" w:cs="Times New Roman"/>
                <w:bCs/>
              </w:rPr>
              <w:t xml:space="preserve"> integruotas,</w:t>
            </w:r>
            <w:r w:rsidRPr="00D600EB">
              <w:rPr>
                <w:rFonts w:ascii="Times New Roman" w:eastAsia="Calibri" w:hAnsi="Times New Roman" w:cs="Times New Roman"/>
                <w:bCs/>
              </w:rPr>
              <w:t xml:space="preserve"> su priedais – 3 vnt.</w:t>
            </w:r>
          </w:p>
          <w:p w14:paraId="7006890E"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D600EB">
              <w:rPr>
                <w:rFonts w:ascii="Times New Roman" w:eastAsia="Arial Unicode MS" w:hAnsi="Times New Roman" w:cs="Times New Roman"/>
                <w:b/>
                <w:color w:val="0070C0"/>
                <w:u w:val="single"/>
                <w:bdr w:val="nil"/>
              </w:rPr>
              <w:t>Prekių aprašymo psl. Nr. 2</w:t>
            </w:r>
          </w:p>
        </w:tc>
      </w:tr>
      <w:tr w:rsidR="00AC6A98" w:rsidRPr="00AD1C9E" w14:paraId="5D3066AF" w14:textId="77777777" w:rsidTr="0043776B">
        <w:tc>
          <w:tcPr>
            <w:tcW w:w="412" w:type="pct"/>
          </w:tcPr>
          <w:p w14:paraId="285D7F00"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12.5</w:t>
            </w:r>
          </w:p>
        </w:tc>
        <w:tc>
          <w:tcPr>
            <w:tcW w:w="1333" w:type="pct"/>
          </w:tcPr>
          <w:p w14:paraId="25DDE3BD"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bCs/>
              </w:rPr>
              <w:t>Transportinis paciento monitorius / modulis</w:t>
            </w:r>
          </w:p>
        </w:tc>
        <w:tc>
          <w:tcPr>
            <w:tcW w:w="1922" w:type="pct"/>
          </w:tcPr>
          <w:p w14:paraId="4C76A11A"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1 vnt.</w:t>
            </w:r>
          </w:p>
        </w:tc>
        <w:tc>
          <w:tcPr>
            <w:tcW w:w="1333" w:type="pct"/>
          </w:tcPr>
          <w:p w14:paraId="7E0F3B4F" w14:textId="77777777" w:rsidR="00AC6A98" w:rsidRPr="00AD1C9E" w:rsidRDefault="00AC6A98" w:rsidP="00AC6A98">
            <w:pPr>
              <w:pBdr>
                <w:top w:val="nil"/>
                <w:left w:val="nil"/>
                <w:bottom w:val="nil"/>
                <w:right w:val="nil"/>
                <w:between w:val="nil"/>
                <w:bar w:val="nil"/>
              </w:pBdr>
              <w:rPr>
                <w:rFonts w:ascii="Times New Roman" w:eastAsia="Calibri" w:hAnsi="Times New Roman" w:cs="Times New Roman"/>
                <w:bCs/>
                <w:bdr w:val="nil"/>
              </w:rPr>
            </w:pPr>
            <w:r w:rsidRPr="00AD1C9E">
              <w:rPr>
                <w:rFonts w:ascii="Times New Roman" w:eastAsia="Calibri" w:hAnsi="Times New Roman" w:cs="Times New Roman"/>
                <w:bCs/>
                <w:bdr w:val="nil"/>
              </w:rPr>
              <w:t>Transportinis paciento monitorius BeneVision N1, Mindray – 1 vnt.</w:t>
            </w:r>
          </w:p>
          <w:p w14:paraId="29632FE0"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color w:val="0070C0"/>
                <w:u w:val="single"/>
                <w:bdr w:val="nil"/>
              </w:rPr>
              <w:t>Prekių aprašymo psl. Nr. 21</w:t>
            </w:r>
          </w:p>
        </w:tc>
      </w:tr>
      <w:tr w:rsidR="00AC6A98" w:rsidRPr="00AD1C9E" w14:paraId="1B3B5B1F" w14:textId="77777777" w:rsidTr="0043776B">
        <w:tc>
          <w:tcPr>
            <w:tcW w:w="412" w:type="pct"/>
          </w:tcPr>
          <w:p w14:paraId="24E03E43"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12.6</w:t>
            </w:r>
          </w:p>
        </w:tc>
        <w:tc>
          <w:tcPr>
            <w:tcW w:w="1333" w:type="pct"/>
          </w:tcPr>
          <w:p w14:paraId="49C15F64"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bCs/>
              </w:rPr>
              <w:t>EKG paciento kabelis, 5 laidų</w:t>
            </w:r>
          </w:p>
        </w:tc>
        <w:tc>
          <w:tcPr>
            <w:tcW w:w="1922" w:type="pct"/>
          </w:tcPr>
          <w:p w14:paraId="1A754B02"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rPr>
              <w:t>10 vnt.</w:t>
            </w:r>
          </w:p>
        </w:tc>
        <w:tc>
          <w:tcPr>
            <w:tcW w:w="1333" w:type="pct"/>
          </w:tcPr>
          <w:p w14:paraId="20CB50BD" w14:textId="77777777" w:rsidR="00AC6A98" w:rsidRPr="00AD1C9E" w:rsidRDefault="00AC6A98" w:rsidP="00AC6A98">
            <w:pPr>
              <w:pBdr>
                <w:top w:val="nil"/>
                <w:left w:val="nil"/>
                <w:bottom w:val="nil"/>
                <w:right w:val="nil"/>
                <w:between w:val="nil"/>
                <w:bar w:val="nil"/>
              </w:pBdr>
              <w:rPr>
                <w:rFonts w:ascii="Times New Roman" w:eastAsia="Calibri" w:hAnsi="Times New Roman" w:cs="Times New Roman"/>
                <w:bCs/>
                <w:bdr w:val="nil"/>
              </w:rPr>
            </w:pPr>
            <w:r w:rsidRPr="00AD1C9E">
              <w:rPr>
                <w:rFonts w:ascii="Times New Roman" w:eastAsia="Calibri" w:hAnsi="Times New Roman" w:cs="Times New Roman"/>
                <w:bCs/>
                <w:bdr w:val="nil"/>
              </w:rPr>
              <w:t>EKG paciento kabelis, 5 laidų – 10 vnt.</w:t>
            </w:r>
          </w:p>
          <w:p w14:paraId="32E5214D"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color w:val="0070C0"/>
                <w:u w:val="single"/>
                <w:bdr w:val="nil"/>
              </w:rPr>
              <w:t>Prekių aprašymo psl. Nr. 48</w:t>
            </w:r>
          </w:p>
        </w:tc>
      </w:tr>
      <w:tr w:rsidR="00AC6A98" w:rsidRPr="00AD1C9E" w14:paraId="152F70D2" w14:textId="77777777" w:rsidTr="0043776B">
        <w:tc>
          <w:tcPr>
            <w:tcW w:w="412" w:type="pct"/>
          </w:tcPr>
          <w:p w14:paraId="4F236710"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12.7</w:t>
            </w:r>
          </w:p>
        </w:tc>
        <w:tc>
          <w:tcPr>
            <w:tcW w:w="1333" w:type="pct"/>
          </w:tcPr>
          <w:p w14:paraId="1C35B080"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bCs/>
              </w:rPr>
              <w:t>EKG paciento kabelis, 3 laidų</w:t>
            </w:r>
          </w:p>
        </w:tc>
        <w:tc>
          <w:tcPr>
            <w:tcW w:w="1922" w:type="pct"/>
          </w:tcPr>
          <w:p w14:paraId="52C0D040"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rPr>
              <w:t>27 vnt.</w:t>
            </w:r>
          </w:p>
        </w:tc>
        <w:tc>
          <w:tcPr>
            <w:tcW w:w="1333" w:type="pct"/>
          </w:tcPr>
          <w:p w14:paraId="4A021877" w14:textId="77777777" w:rsidR="00AC6A98" w:rsidRPr="00AD1C9E" w:rsidRDefault="00AC6A98" w:rsidP="00AC6A98">
            <w:pPr>
              <w:pBdr>
                <w:top w:val="nil"/>
                <w:left w:val="nil"/>
                <w:bottom w:val="nil"/>
                <w:right w:val="nil"/>
                <w:between w:val="nil"/>
                <w:bar w:val="nil"/>
              </w:pBdr>
              <w:rPr>
                <w:rFonts w:ascii="Times New Roman" w:eastAsia="Calibri" w:hAnsi="Times New Roman" w:cs="Times New Roman"/>
                <w:bCs/>
                <w:bdr w:val="nil"/>
              </w:rPr>
            </w:pPr>
            <w:r w:rsidRPr="00AD1C9E">
              <w:rPr>
                <w:rFonts w:ascii="Times New Roman" w:eastAsia="Calibri" w:hAnsi="Times New Roman" w:cs="Times New Roman"/>
                <w:bCs/>
                <w:bdr w:val="nil"/>
              </w:rPr>
              <w:t>EKG paciento kabelis, 3 laidų – 27 vnt.</w:t>
            </w:r>
          </w:p>
          <w:p w14:paraId="4D7178AD"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color w:val="0070C0"/>
                <w:u w:val="single"/>
                <w:bdr w:val="nil"/>
              </w:rPr>
              <w:t>Prekių aprašymo psl. Nr. 48</w:t>
            </w:r>
          </w:p>
        </w:tc>
      </w:tr>
      <w:tr w:rsidR="00AC6A98" w:rsidRPr="00AD1C9E" w14:paraId="056FECD1" w14:textId="77777777" w:rsidTr="0043776B">
        <w:tc>
          <w:tcPr>
            <w:tcW w:w="412" w:type="pct"/>
          </w:tcPr>
          <w:p w14:paraId="5807F850"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12.8</w:t>
            </w:r>
          </w:p>
        </w:tc>
        <w:tc>
          <w:tcPr>
            <w:tcW w:w="1333" w:type="pct"/>
          </w:tcPr>
          <w:p w14:paraId="44CDEE9A"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bCs/>
              </w:rPr>
              <w:t>SpO2 daviklis (pirštinis, pirštinis/vaikiškas/silikoninis, kūdikių Y formos arba analogiškas – 3 davikliai) 1 kompl.</w:t>
            </w:r>
          </w:p>
        </w:tc>
        <w:tc>
          <w:tcPr>
            <w:tcW w:w="1922" w:type="pct"/>
          </w:tcPr>
          <w:p w14:paraId="2B47661C"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rPr>
              <w:t>27 kompl.</w:t>
            </w:r>
          </w:p>
        </w:tc>
        <w:tc>
          <w:tcPr>
            <w:tcW w:w="1333" w:type="pct"/>
          </w:tcPr>
          <w:p w14:paraId="6D2503AE" w14:textId="77777777" w:rsidR="00AC6A98" w:rsidRPr="00D600EB" w:rsidRDefault="00AC6A98" w:rsidP="00AC6A98">
            <w:pPr>
              <w:pBdr>
                <w:top w:val="nil"/>
                <w:left w:val="nil"/>
                <w:bottom w:val="nil"/>
                <w:right w:val="nil"/>
                <w:between w:val="nil"/>
                <w:bar w:val="nil"/>
              </w:pBdr>
              <w:rPr>
                <w:rFonts w:ascii="Times New Roman" w:eastAsia="Calibri" w:hAnsi="Times New Roman" w:cs="Times New Roman"/>
                <w:bCs/>
                <w:bdr w:val="nil"/>
              </w:rPr>
            </w:pPr>
            <w:r w:rsidRPr="00D600EB">
              <w:rPr>
                <w:rFonts w:ascii="Times New Roman" w:eastAsia="Calibri" w:hAnsi="Times New Roman" w:cs="Times New Roman"/>
                <w:bCs/>
                <w:bdr w:val="nil"/>
              </w:rPr>
              <w:t>SpO2 daviklis (pirštinis, pirštinis/vaikiškas/silikoninis, kūdikių– 3 davikliai) 1 kompl. – 27 kompl.</w:t>
            </w:r>
          </w:p>
          <w:p w14:paraId="400B1D4D" w14:textId="77777777" w:rsidR="00AC6A98" w:rsidRPr="00AD1C9E" w:rsidRDefault="00AC6A98" w:rsidP="00AC6A98">
            <w:pPr>
              <w:pBdr>
                <w:top w:val="nil"/>
                <w:left w:val="nil"/>
                <w:bottom w:val="nil"/>
                <w:right w:val="nil"/>
                <w:between w:val="nil"/>
                <w:bar w:val="nil"/>
              </w:pBdr>
              <w:rPr>
                <w:rFonts w:ascii="Times New Roman" w:eastAsia="Arial Unicode MS" w:hAnsi="Times New Roman" w:cs="Times New Roman"/>
                <w:sz w:val="24"/>
                <w:szCs w:val="24"/>
                <w:bdr w:val="nil"/>
              </w:rPr>
            </w:pPr>
            <w:r w:rsidRPr="00D600EB">
              <w:rPr>
                <w:rFonts w:ascii="Times New Roman" w:eastAsia="Arial Unicode MS" w:hAnsi="Times New Roman" w:cs="Times New Roman"/>
                <w:b/>
                <w:color w:val="0070C0"/>
                <w:u w:val="single"/>
                <w:bdr w:val="nil"/>
              </w:rPr>
              <w:t>Prekių aprašymo psl. Nr. 49, 50</w:t>
            </w:r>
          </w:p>
        </w:tc>
      </w:tr>
      <w:tr w:rsidR="00AC6A98" w:rsidRPr="00AD1C9E" w14:paraId="6C3A288E" w14:textId="77777777" w:rsidTr="0043776B">
        <w:tc>
          <w:tcPr>
            <w:tcW w:w="412" w:type="pct"/>
          </w:tcPr>
          <w:p w14:paraId="31DCB93C"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12.9</w:t>
            </w:r>
          </w:p>
        </w:tc>
        <w:tc>
          <w:tcPr>
            <w:tcW w:w="1333" w:type="pct"/>
          </w:tcPr>
          <w:p w14:paraId="7BBB0C2F"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bCs/>
              </w:rPr>
              <w:t>Manžetės neinvazinio kraujospūdžio matavimui komplektas iš 4 vnt. skirtingų dydžių</w:t>
            </w:r>
          </w:p>
        </w:tc>
        <w:tc>
          <w:tcPr>
            <w:tcW w:w="1922" w:type="pct"/>
          </w:tcPr>
          <w:p w14:paraId="51CF5BA9"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rPr>
              <w:t>27 vnt.</w:t>
            </w:r>
          </w:p>
        </w:tc>
        <w:tc>
          <w:tcPr>
            <w:tcW w:w="1333" w:type="pct"/>
          </w:tcPr>
          <w:p w14:paraId="1AFC5483" w14:textId="77777777" w:rsidR="00AC6A98" w:rsidRPr="00AD1C9E" w:rsidRDefault="00AC6A98" w:rsidP="00AC6A98">
            <w:pPr>
              <w:pBdr>
                <w:top w:val="nil"/>
                <w:left w:val="nil"/>
                <w:bottom w:val="nil"/>
                <w:right w:val="nil"/>
                <w:between w:val="nil"/>
                <w:bar w:val="nil"/>
              </w:pBdr>
              <w:rPr>
                <w:rFonts w:ascii="Times New Roman" w:eastAsia="Calibri" w:hAnsi="Times New Roman" w:cs="Times New Roman"/>
                <w:bCs/>
                <w:bdr w:val="nil"/>
              </w:rPr>
            </w:pPr>
            <w:r w:rsidRPr="00AD1C9E">
              <w:rPr>
                <w:rFonts w:ascii="Times New Roman" w:eastAsia="Calibri" w:hAnsi="Times New Roman" w:cs="Times New Roman"/>
                <w:bCs/>
                <w:bdr w:val="nil"/>
              </w:rPr>
              <w:t>Manžetės neinvazinio kraujospūdžio matavimui komplektas iš 4 vnt. skirtingų dydžių – 27 vnt.</w:t>
            </w:r>
          </w:p>
          <w:p w14:paraId="5D42F191"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color w:val="0070C0"/>
                <w:u w:val="single"/>
                <w:bdr w:val="nil"/>
              </w:rPr>
              <w:t>Prekių aprašymo psl. Nr. 51</w:t>
            </w:r>
          </w:p>
        </w:tc>
      </w:tr>
      <w:tr w:rsidR="00AC6A98" w:rsidRPr="00AD1C9E" w14:paraId="43EE1CA8" w14:textId="77777777" w:rsidTr="0043776B">
        <w:tc>
          <w:tcPr>
            <w:tcW w:w="412" w:type="pct"/>
          </w:tcPr>
          <w:p w14:paraId="0E32CA79"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12.10</w:t>
            </w:r>
          </w:p>
        </w:tc>
        <w:tc>
          <w:tcPr>
            <w:tcW w:w="1333" w:type="pct"/>
          </w:tcPr>
          <w:p w14:paraId="4D8E333C"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bCs/>
              </w:rPr>
              <w:t xml:space="preserve">Odos temperatūrinis jutiklis </w:t>
            </w:r>
          </w:p>
        </w:tc>
        <w:tc>
          <w:tcPr>
            <w:tcW w:w="1922" w:type="pct"/>
          </w:tcPr>
          <w:p w14:paraId="6350763D"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rPr>
              <w:t>27 vnt.</w:t>
            </w:r>
          </w:p>
        </w:tc>
        <w:tc>
          <w:tcPr>
            <w:tcW w:w="1333" w:type="pct"/>
          </w:tcPr>
          <w:p w14:paraId="20D4DC27" w14:textId="77777777" w:rsidR="00AC6A98" w:rsidRPr="00AD1C9E" w:rsidRDefault="00AC6A98" w:rsidP="00AC6A98">
            <w:pPr>
              <w:pBdr>
                <w:top w:val="nil"/>
                <w:left w:val="nil"/>
                <w:bottom w:val="nil"/>
                <w:right w:val="nil"/>
                <w:between w:val="nil"/>
                <w:bar w:val="nil"/>
              </w:pBdr>
              <w:rPr>
                <w:rFonts w:ascii="Times New Roman" w:eastAsia="Calibri" w:hAnsi="Times New Roman" w:cs="Times New Roman"/>
                <w:bCs/>
                <w:bdr w:val="nil"/>
              </w:rPr>
            </w:pPr>
            <w:r w:rsidRPr="00AD1C9E">
              <w:rPr>
                <w:rFonts w:ascii="Times New Roman" w:eastAsia="Calibri" w:hAnsi="Times New Roman" w:cs="Times New Roman"/>
                <w:bCs/>
                <w:bdr w:val="nil"/>
              </w:rPr>
              <w:t>Odos temperatūrinis jutiklis – 27 vnt.</w:t>
            </w:r>
          </w:p>
          <w:p w14:paraId="210E7D6A"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color w:val="0070C0"/>
                <w:u w:val="single"/>
                <w:bdr w:val="nil"/>
              </w:rPr>
              <w:t>Prekių aprašymo psl. Nr. 52</w:t>
            </w:r>
          </w:p>
        </w:tc>
      </w:tr>
      <w:tr w:rsidR="00AC6A98" w:rsidRPr="00AD1C9E" w14:paraId="5A42EC05" w14:textId="77777777" w:rsidTr="0043776B">
        <w:tc>
          <w:tcPr>
            <w:tcW w:w="412" w:type="pct"/>
          </w:tcPr>
          <w:p w14:paraId="20CE2802"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12.11</w:t>
            </w:r>
          </w:p>
        </w:tc>
        <w:tc>
          <w:tcPr>
            <w:tcW w:w="1333" w:type="pct"/>
          </w:tcPr>
          <w:p w14:paraId="1FE19970"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bCs/>
              </w:rPr>
              <w:t>Ertminis temperatūrinis jutiklis, vaikiškas</w:t>
            </w:r>
          </w:p>
        </w:tc>
        <w:tc>
          <w:tcPr>
            <w:tcW w:w="1922" w:type="pct"/>
          </w:tcPr>
          <w:p w14:paraId="2CC826D2"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rPr>
              <w:t>10 vnt.</w:t>
            </w:r>
          </w:p>
        </w:tc>
        <w:tc>
          <w:tcPr>
            <w:tcW w:w="1333" w:type="pct"/>
          </w:tcPr>
          <w:p w14:paraId="1586048F" w14:textId="77777777" w:rsidR="00AC6A98" w:rsidRPr="00D600EB" w:rsidRDefault="00AC6A98" w:rsidP="00AC6A98">
            <w:pPr>
              <w:pBdr>
                <w:top w:val="nil"/>
                <w:left w:val="nil"/>
                <w:bottom w:val="nil"/>
                <w:right w:val="nil"/>
                <w:between w:val="nil"/>
                <w:bar w:val="nil"/>
              </w:pBdr>
              <w:rPr>
                <w:rFonts w:ascii="Times New Roman" w:eastAsia="Calibri" w:hAnsi="Times New Roman" w:cs="Times New Roman"/>
                <w:bCs/>
                <w:bdr w:val="nil"/>
              </w:rPr>
            </w:pPr>
            <w:r w:rsidRPr="00D600EB">
              <w:rPr>
                <w:rFonts w:ascii="Times New Roman" w:eastAsia="Calibri" w:hAnsi="Times New Roman" w:cs="Times New Roman"/>
                <w:bCs/>
                <w:bdr w:val="nil"/>
              </w:rPr>
              <w:t>Ertminis temperatūrinis jutiklis, vaikiškas – 10 vnt.</w:t>
            </w:r>
          </w:p>
          <w:p w14:paraId="51699340"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D600EB">
              <w:rPr>
                <w:rFonts w:ascii="Times New Roman" w:eastAsia="Arial Unicode MS" w:hAnsi="Times New Roman" w:cs="Times New Roman"/>
                <w:b/>
                <w:color w:val="0070C0"/>
                <w:u w:val="single"/>
                <w:bdr w:val="nil"/>
              </w:rPr>
              <w:t>Prekių aprašymo psl. Nr. 52</w:t>
            </w:r>
          </w:p>
        </w:tc>
      </w:tr>
      <w:tr w:rsidR="00AC6A98" w:rsidRPr="00AD1C9E" w14:paraId="47725B73" w14:textId="77777777" w:rsidTr="0043776B">
        <w:tc>
          <w:tcPr>
            <w:tcW w:w="412" w:type="pct"/>
          </w:tcPr>
          <w:p w14:paraId="546559A0" w14:textId="77777777" w:rsidR="00AC6A98" w:rsidRPr="00AD1C9E" w:rsidRDefault="00AC6A98" w:rsidP="00AC6A98">
            <w:pPr>
              <w:ind w:left="-110"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12.12</w:t>
            </w:r>
          </w:p>
        </w:tc>
        <w:tc>
          <w:tcPr>
            <w:tcW w:w="1333" w:type="pct"/>
          </w:tcPr>
          <w:p w14:paraId="4F2C38D9"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Calibri" w:hAnsi="Times New Roman" w:cs="Times New Roman"/>
                <w:bCs/>
              </w:rPr>
              <w:t>Centrinė monitoravimo stotis (licencija, kompiuteris, kt. priedai)</w:t>
            </w:r>
          </w:p>
        </w:tc>
        <w:tc>
          <w:tcPr>
            <w:tcW w:w="1922" w:type="pct"/>
          </w:tcPr>
          <w:p w14:paraId="6E8DC1FC" w14:textId="77777777" w:rsidR="00AC6A98" w:rsidRPr="00AD1C9E" w:rsidRDefault="00AC6A98" w:rsidP="00AC6A98">
            <w:pPr>
              <w:ind w:right="-2"/>
              <w:contextualSpacing/>
              <w:jc w:val="center"/>
              <w:rPr>
                <w:rFonts w:ascii="Times New Roman" w:eastAsia="Arial Unicode MS" w:hAnsi="Times New Roman" w:cs="Times New Roman"/>
                <w:b/>
                <w:color w:val="000000"/>
                <w:bdr w:val="nil"/>
              </w:rPr>
            </w:pPr>
            <w:r w:rsidRPr="00AD1C9E">
              <w:rPr>
                <w:rFonts w:ascii="Times New Roman" w:eastAsia="Arial Unicode MS" w:hAnsi="Times New Roman" w:cs="Times New Roman"/>
                <w:bdr w:val="nil"/>
              </w:rPr>
              <w:t>4 kompl.</w:t>
            </w:r>
          </w:p>
        </w:tc>
        <w:tc>
          <w:tcPr>
            <w:tcW w:w="1333" w:type="pct"/>
          </w:tcPr>
          <w:p w14:paraId="4F57C2A1" w14:textId="77777777" w:rsidR="00AC6A98" w:rsidRPr="00AD1C9E" w:rsidRDefault="00AC6A98" w:rsidP="00AC6A98">
            <w:pPr>
              <w:pBdr>
                <w:top w:val="nil"/>
                <w:left w:val="nil"/>
                <w:bottom w:val="nil"/>
                <w:right w:val="nil"/>
                <w:between w:val="nil"/>
                <w:bar w:val="nil"/>
              </w:pBdr>
              <w:rPr>
                <w:rFonts w:ascii="Times New Roman" w:eastAsia="Calibri" w:hAnsi="Times New Roman" w:cs="Times New Roman"/>
                <w:bCs/>
                <w:bdr w:val="nil"/>
              </w:rPr>
            </w:pPr>
            <w:r w:rsidRPr="00AD1C9E">
              <w:rPr>
                <w:rFonts w:ascii="Times New Roman" w:eastAsia="Calibri" w:hAnsi="Times New Roman" w:cs="Times New Roman"/>
                <w:bCs/>
                <w:bdr w:val="nil"/>
              </w:rPr>
              <w:t>Centrinė monitoravimo stotis (licencija, kompiuteris, kt. priedai) BeneVision CMS, Mindray – 4 kompl.</w:t>
            </w:r>
          </w:p>
          <w:p w14:paraId="74D26B7C" w14:textId="77777777" w:rsidR="00AC6A98" w:rsidRPr="00AD1C9E" w:rsidRDefault="00AC6A98" w:rsidP="00AC6A98">
            <w:pPr>
              <w:ind w:right="-2"/>
              <w:contextualSpacing/>
              <w:rPr>
                <w:rFonts w:ascii="Times New Roman" w:eastAsia="Arial Unicode MS" w:hAnsi="Times New Roman" w:cs="Times New Roman"/>
                <w:b/>
                <w:color w:val="000000"/>
                <w:bdr w:val="nil"/>
              </w:rPr>
            </w:pPr>
            <w:r w:rsidRPr="00AD1C9E">
              <w:rPr>
                <w:rFonts w:ascii="Times New Roman" w:eastAsia="Arial Unicode MS" w:hAnsi="Times New Roman" w:cs="Times New Roman"/>
                <w:b/>
                <w:color w:val="0070C0"/>
                <w:u w:val="single"/>
                <w:bdr w:val="nil"/>
              </w:rPr>
              <w:t>Prekių aprašymo psl. Nr. 32</w:t>
            </w:r>
          </w:p>
        </w:tc>
      </w:tr>
    </w:tbl>
    <w:p w14:paraId="092B17BB" w14:textId="77777777" w:rsidR="00AC6A98" w:rsidRPr="00AD1C9E" w:rsidRDefault="00AC6A98" w:rsidP="00AC6A9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6730EBB3" w14:textId="67808F5A" w:rsidR="002A1B3C" w:rsidRPr="00AC6A98" w:rsidRDefault="002A1B3C" w:rsidP="00DD5D53">
      <w:pPr>
        <w:rPr>
          <w:rFonts w:ascii="Times New Roman" w:eastAsia="Arial Unicode MS" w:hAnsi="Times New Roman" w:cs="Times New Roman"/>
          <w:sz w:val="24"/>
          <w:szCs w:val="24"/>
          <w:bdr w:val="nil"/>
        </w:rPr>
      </w:pPr>
    </w:p>
    <w:sectPr w:rsidR="002A1B3C" w:rsidRPr="00AC6A98" w:rsidSect="00011BC0">
      <w:headerReference w:type="default" r:id="rId12"/>
      <w:footerReference w:type="default" r:id="rId13"/>
      <w:pgSz w:w="11906" w:h="16838" w:code="9"/>
      <w:pgMar w:top="1701" w:right="1134" w:bottom="1418" w:left="1418"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7F0F6" w14:textId="77777777" w:rsidR="00DE41D5" w:rsidRDefault="00DE41D5" w:rsidP="0077035A">
      <w:pPr>
        <w:spacing w:after="0" w:line="240" w:lineRule="auto"/>
      </w:pPr>
      <w:r>
        <w:separator/>
      </w:r>
    </w:p>
  </w:endnote>
  <w:endnote w:type="continuationSeparator" w:id="0">
    <w:p w14:paraId="3FA97C44" w14:textId="77777777" w:rsidR="00DE41D5" w:rsidRDefault="00DE41D5" w:rsidP="00770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5219B" w14:textId="77777777" w:rsidR="00C539D5" w:rsidRPr="00867AF0" w:rsidRDefault="00C539D5" w:rsidP="0077035A">
    <w:pPr>
      <w:spacing w:after="0" w:line="240" w:lineRule="auto"/>
      <w:rPr>
        <w:rFonts w:ascii="Calibri" w:hAnsi="Calibri" w:cs="Calibri"/>
        <w:sz w:val="6"/>
        <w:szCs w:val="6"/>
      </w:rPr>
    </w:pPr>
    <w:r w:rsidRPr="00867AF0">
      <w:rPr>
        <w:rFonts w:ascii="Calibri" w:hAnsi="Calibri" w:cs="Calibri"/>
        <w:noProof/>
        <w:sz w:val="18"/>
        <w:szCs w:val="18"/>
        <w:lang w:eastAsia="lt-LT"/>
      </w:rPr>
      <mc:AlternateContent>
        <mc:Choice Requires="wps">
          <w:drawing>
            <wp:anchor distT="0" distB="0" distL="114300" distR="114300" simplePos="0" relativeHeight="251660288" behindDoc="0" locked="0" layoutInCell="1" allowOverlap="1" wp14:anchorId="50A8904F" wp14:editId="6DB4F8BE">
              <wp:simplePos x="0" y="0"/>
              <wp:positionH relativeFrom="column">
                <wp:posOffset>-938530</wp:posOffset>
              </wp:positionH>
              <wp:positionV relativeFrom="paragraph">
                <wp:posOffset>38735</wp:posOffset>
              </wp:positionV>
              <wp:extent cx="7748905" cy="0"/>
              <wp:effectExtent l="9525" t="10795" r="1397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48905" cy="0"/>
                      </a:xfrm>
                      <a:prstGeom prst="line">
                        <a:avLst/>
                      </a:prstGeom>
                      <a:noFill/>
                      <a:ln w="1270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0FE5F"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9pt,3.05pt" to="536.2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" strokecolor="#969696" strokeweight="1pt"/>
          </w:pict>
        </mc:Fallback>
      </mc:AlternateContent>
    </w:r>
  </w:p>
  <w:tbl>
    <w:tblPr>
      <w:tblW w:w="5000" w:type="pct"/>
      <w:tblCellMar>
        <w:top w:w="28" w:type="dxa"/>
        <w:left w:w="28" w:type="dxa"/>
        <w:bottom w:w="28" w:type="dxa"/>
        <w:right w:w="28" w:type="dxa"/>
      </w:tblCellMar>
      <w:tblLook w:val="0000" w:firstRow="0" w:lastRow="0" w:firstColumn="0" w:lastColumn="0" w:noHBand="0" w:noVBand="0"/>
    </w:tblPr>
    <w:tblGrid>
      <w:gridCol w:w="2338"/>
      <w:gridCol w:w="2340"/>
      <w:gridCol w:w="2339"/>
      <w:gridCol w:w="2337"/>
    </w:tblGrid>
    <w:tr w:rsidR="00E276FF" w:rsidRPr="00867AF0" w14:paraId="36B29D85" w14:textId="5B61981A" w:rsidTr="00E276FF">
      <w:trPr>
        <w:cantSplit/>
      </w:trPr>
      <w:tc>
        <w:tcPr>
          <w:tcW w:w="1250" w:type="pct"/>
        </w:tcPr>
        <w:p w14:paraId="0586F9EC" w14:textId="4D8B871D" w:rsidR="00E276FF" w:rsidRPr="00867AF0" w:rsidRDefault="00E276FF" w:rsidP="00E276FF">
          <w:pPr>
            <w:spacing w:after="0" w:line="240" w:lineRule="auto"/>
            <w:rPr>
              <w:rFonts w:ascii="Calibri" w:hAnsi="Calibri" w:cs="Calibri"/>
              <w:sz w:val="18"/>
              <w:szCs w:val="18"/>
            </w:rPr>
          </w:pPr>
          <w:r w:rsidRPr="00867AF0">
            <w:rPr>
              <w:rFonts w:ascii="Calibri" w:hAnsi="Calibri" w:cs="Calibri"/>
              <w:sz w:val="18"/>
              <w:szCs w:val="18"/>
            </w:rPr>
            <w:t>Juridinių asmenų registras</w:t>
          </w:r>
        </w:p>
        <w:p w14:paraId="262E9892" w14:textId="0DE4D376" w:rsidR="00E276FF" w:rsidRPr="00867AF0" w:rsidRDefault="00E276FF" w:rsidP="00E276FF">
          <w:pPr>
            <w:spacing w:after="0" w:line="240" w:lineRule="auto"/>
            <w:rPr>
              <w:rFonts w:ascii="Calibri" w:hAnsi="Calibri" w:cs="Calibri"/>
              <w:sz w:val="18"/>
              <w:szCs w:val="18"/>
            </w:rPr>
          </w:pPr>
          <w:r w:rsidRPr="00867AF0">
            <w:rPr>
              <w:rFonts w:ascii="Calibri" w:hAnsi="Calibri" w:cs="Calibri"/>
              <w:sz w:val="18"/>
              <w:szCs w:val="18"/>
            </w:rPr>
            <w:t>Kodas 306252616</w:t>
          </w:r>
        </w:p>
      </w:tc>
      <w:tc>
        <w:tcPr>
          <w:tcW w:w="1251" w:type="pct"/>
        </w:tcPr>
        <w:p w14:paraId="649FD79A" w14:textId="7B858D52" w:rsidR="00E276FF" w:rsidRPr="00867AF0" w:rsidRDefault="00E276FF" w:rsidP="00E276FF">
          <w:pPr>
            <w:snapToGrid w:val="0"/>
            <w:spacing w:after="0" w:line="240" w:lineRule="auto"/>
            <w:rPr>
              <w:rFonts w:ascii="Calibri" w:hAnsi="Calibri" w:cs="Calibri"/>
              <w:sz w:val="18"/>
              <w:szCs w:val="18"/>
              <w:lang w:val="en-US"/>
            </w:rPr>
          </w:pPr>
          <w:r w:rsidRPr="00867AF0">
            <w:rPr>
              <w:rFonts w:ascii="Calibri" w:hAnsi="Calibri" w:cs="Calibri"/>
              <w:sz w:val="18"/>
              <w:szCs w:val="18"/>
            </w:rPr>
            <w:t xml:space="preserve">Veiverių g. </w:t>
          </w:r>
          <w:r w:rsidRPr="00867AF0">
            <w:rPr>
              <w:rFonts w:ascii="Calibri" w:hAnsi="Calibri" w:cs="Calibri"/>
              <w:sz w:val="18"/>
              <w:szCs w:val="18"/>
              <w:lang w:val="en-US"/>
            </w:rPr>
            <w:t>153-225</w:t>
          </w:r>
        </w:p>
        <w:p w14:paraId="631F227C" w14:textId="540EA2DD" w:rsidR="00E276FF" w:rsidRPr="00867AF0" w:rsidRDefault="00E276FF" w:rsidP="00E276FF">
          <w:pPr>
            <w:spacing w:after="0" w:line="240" w:lineRule="auto"/>
            <w:rPr>
              <w:rFonts w:ascii="Calibri" w:hAnsi="Calibri" w:cs="Calibri"/>
              <w:sz w:val="18"/>
              <w:szCs w:val="18"/>
            </w:rPr>
          </w:pPr>
          <w:r w:rsidRPr="00867AF0">
            <w:rPr>
              <w:rFonts w:ascii="Calibri" w:hAnsi="Calibri" w:cs="Calibri"/>
              <w:sz w:val="18"/>
              <w:szCs w:val="18"/>
            </w:rPr>
            <w:t>46417 Kaunas</w:t>
          </w:r>
        </w:p>
      </w:tc>
      <w:tc>
        <w:tcPr>
          <w:tcW w:w="1250" w:type="pct"/>
        </w:tcPr>
        <w:p w14:paraId="3C7ACC55" w14:textId="7B36E396" w:rsidR="00E276FF" w:rsidRPr="00867AF0" w:rsidRDefault="00E276FF" w:rsidP="00E276FF">
          <w:pPr>
            <w:snapToGrid w:val="0"/>
            <w:spacing w:after="0" w:line="240" w:lineRule="auto"/>
            <w:rPr>
              <w:rFonts w:ascii="Calibri" w:hAnsi="Calibri" w:cs="Calibri"/>
              <w:sz w:val="18"/>
              <w:szCs w:val="18"/>
            </w:rPr>
          </w:pPr>
          <w:r w:rsidRPr="00867AF0">
            <w:rPr>
              <w:rFonts w:ascii="Calibri" w:hAnsi="Calibri" w:cs="Calibri"/>
              <w:sz w:val="18"/>
              <w:szCs w:val="18"/>
            </w:rPr>
            <w:t>Tel. +370 611 22 970</w:t>
          </w:r>
        </w:p>
        <w:p w14:paraId="198FE514" w14:textId="3926552B" w:rsidR="00E276FF" w:rsidRPr="00867AF0" w:rsidRDefault="00E276FF" w:rsidP="00E276FF">
          <w:pPr>
            <w:spacing w:after="0" w:line="240" w:lineRule="auto"/>
            <w:rPr>
              <w:rFonts w:ascii="Calibri" w:hAnsi="Calibri" w:cs="Calibri"/>
              <w:sz w:val="18"/>
              <w:szCs w:val="18"/>
            </w:rPr>
          </w:pPr>
          <w:r w:rsidRPr="00867AF0">
            <w:rPr>
              <w:rFonts w:ascii="Calibri" w:hAnsi="Calibri" w:cs="Calibri"/>
              <w:sz w:val="18"/>
              <w:szCs w:val="18"/>
            </w:rPr>
            <w:t>El. p. info@med-us.eu</w:t>
          </w:r>
        </w:p>
        <w:p w14:paraId="4053E95C" w14:textId="5D9E6966" w:rsidR="00E276FF" w:rsidRPr="00867AF0" w:rsidRDefault="00E276FF" w:rsidP="00E276FF">
          <w:pPr>
            <w:spacing w:after="0" w:line="240" w:lineRule="auto"/>
            <w:rPr>
              <w:rFonts w:ascii="Calibri" w:hAnsi="Calibri" w:cs="Calibri"/>
              <w:sz w:val="18"/>
              <w:szCs w:val="18"/>
            </w:rPr>
          </w:pPr>
          <w:r w:rsidRPr="00867AF0">
            <w:rPr>
              <w:rFonts w:ascii="Calibri" w:hAnsi="Calibri" w:cs="Calibri"/>
              <w:sz w:val="18"/>
              <w:szCs w:val="18"/>
            </w:rPr>
            <w:t>http://www.med-us.eu</w:t>
          </w:r>
        </w:p>
      </w:tc>
      <w:tc>
        <w:tcPr>
          <w:tcW w:w="1249" w:type="pct"/>
        </w:tcPr>
        <w:p w14:paraId="5DBA2754" w14:textId="77777777" w:rsidR="00E276FF" w:rsidRDefault="00E276FF" w:rsidP="00E276FF">
          <w:pPr>
            <w:snapToGrid w:val="0"/>
            <w:spacing w:after="0" w:line="240" w:lineRule="auto"/>
            <w:rPr>
              <w:rFonts w:ascii="Calibri" w:hAnsi="Calibri" w:cs="Calibri"/>
              <w:sz w:val="18"/>
              <w:szCs w:val="18"/>
            </w:rPr>
          </w:pPr>
          <w:r>
            <w:rPr>
              <w:rFonts w:ascii="Calibri" w:hAnsi="Calibri" w:cs="Calibri"/>
              <w:sz w:val="18"/>
              <w:szCs w:val="18"/>
            </w:rPr>
            <w:t xml:space="preserve">A.s. </w:t>
          </w:r>
          <w:r w:rsidRPr="00E276FF">
            <w:rPr>
              <w:rFonts w:ascii="Calibri" w:hAnsi="Calibri" w:cs="Calibri"/>
              <w:sz w:val="18"/>
              <w:szCs w:val="18"/>
            </w:rPr>
            <w:t>LT387189900051467694</w:t>
          </w:r>
        </w:p>
        <w:p w14:paraId="4A14FFFA" w14:textId="7DB10558" w:rsidR="00E276FF" w:rsidRPr="00867AF0" w:rsidRDefault="00E276FF" w:rsidP="00E276FF">
          <w:pPr>
            <w:snapToGrid w:val="0"/>
            <w:spacing w:after="0" w:line="240" w:lineRule="auto"/>
            <w:rPr>
              <w:rFonts w:ascii="Calibri" w:hAnsi="Calibri" w:cs="Calibri"/>
              <w:sz w:val="18"/>
              <w:szCs w:val="18"/>
            </w:rPr>
          </w:pPr>
          <w:r>
            <w:rPr>
              <w:rFonts w:ascii="Calibri" w:hAnsi="Calibri" w:cs="Calibri"/>
              <w:sz w:val="18"/>
              <w:szCs w:val="18"/>
            </w:rPr>
            <w:t>AB Šiaulių bankas</w:t>
          </w:r>
        </w:p>
      </w:tc>
    </w:tr>
  </w:tbl>
  <w:p w14:paraId="7D51C77C" w14:textId="20FF3A53" w:rsidR="00C539D5" w:rsidRPr="00867AF0" w:rsidRDefault="00C539D5" w:rsidP="0077035A">
    <w:pPr>
      <w:pStyle w:val="Porat"/>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2718E" w14:textId="77777777" w:rsidR="00DE41D5" w:rsidRDefault="00DE41D5" w:rsidP="0077035A">
      <w:pPr>
        <w:spacing w:after="0" w:line="240" w:lineRule="auto"/>
      </w:pPr>
      <w:r>
        <w:separator/>
      </w:r>
    </w:p>
  </w:footnote>
  <w:footnote w:type="continuationSeparator" w:id="0">
    <w:p w14:paraId="2A056E58" w14:textId="77777777" w:rsidR="00DE41D5" w:rsidRDefault="00DE41D5" w:rsidP="007703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A09CD" w14:textId="64572734" w:rsidR="00C539D5" w:rsidRDefault="00704FEA" w:rsidP="00011BC0">
    <w:pPr>
      <w:pStyle w:val="Antrats"/>
      <w:jc w:val="right"/>
    </w:pPr>
    <w:r>
      <w:rPr>
        <w:noProof/>
      </w:rPr>
      <w:drawing>
        <wp:inline distT="0" distB="0" distL="0" distR="0" wp14:anchorId="10E82BC7" wp14:editId="1F996DBD">
          <wp:extent cx="1018800" cy="837882"/>
          <wp:effectExtent l="0" t="0" r="0" b="635"/>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4180" t="15951" r="13592" b="15601"/>
                  <a:stretch/>
                </pic:blipFill>
                <pic:spPr bwMode="auto">
                  <a:xfrm>
                    <a:off x="0" y="0"/>
                    <a:ext cx="1060152" cy="87189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2C53383B"/>
    <w:multiLevelType w:val="hybridMultilevel"/>
    <w:tmpl w:val="68DC4A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2E896BDC"/>
    <w:multiLevelType w:val="hybridMultilevel"/>
    <w:tmpl w:val="509CC81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D063510"/>
    <w:multiLevelType w:val="hybridMultilevel"/>
    <w:tmpl w:val="C60079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0504702"/>
    <w:multiLevelType w:val="hybridMultilevel"/>
    <w:tmpl w:val="9E383F0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ABE2865"/>
    <w:multiLevelType w:val="multilevel"/>
    <w:tmpl w:val="7AEE9E36"/>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val="0"/>
        <w:color w:val="auto"/>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1747651396">
    <w:abstractNumId w:val="4"/>
  </w:num>
  <w:num w:numId="2" w16cid:durableId="1057556284">
    <w:abstractNumId w:val="3"/>
  </w:num>
  <w:num w:numId="3" w16cid:durableId="1587349608">
    <w:abstractNumId w:val="0"/>
  </w:num>
  <w:num w:numId="4" w16cid:durableId="1099250503">
    <w:abstractNumId w:val="6"/>
  </w:num>
  <w:num w:numId="5" w16cid:durableId="665282719">
    <w:abstractNumId w:val="5"/>
  </w:num>
  <w:num w:numId="6" w16cid:durableId="11959707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9093501">
    <w:abstractNumId w:val="1"/>
  </w:num>
  <w:num w:numId="8" w16cid:durableId="2236372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C49"/>
    <w:rsid w:val="00007C4E"/>
    <w:rsid w:val="00011BC0"/>
    <w:rsid w:val="0002406A"/>
    <w:rsid w:val="00041575"/>
    <w:rsid w:val="00043857"/>
    <w:rsid w:val="000543BB"/>
    <w:rsid w:val="00055173"/>
    <w:rsid w:val="00085890"/>
    <w:rsid w:val="00095D75"/>
    <w:rsid w:val="00096B2E"/>
    <w:rsid w:val="000A232E"/>
    <w:rsid w:val="000A2402"/>
    <w:rsid w:val="000A488D"/>
    <w:rsid w:val="000A7829"/>
    <w:rsid w:val="000D1157"/>
    <w:rsid w:val="000F0217"/>
    <w:rsid w:val="00105623"/>
    <w:rsid w:val="00107807"/>
    <w:rsid w:val="0012209D"/>
    <w:rsid w:val="001220BA"/>
    <w:rsid w:val="00131A3B"/>
    <w:rsid w:val="0014569D"/>
    <w:rsid w:val="001460B2"/>
    <w:rsid w:val="00156215"/>
    <w:rsid w:val="00156D6D"/>
    <w:rsid w:val="001676A6"/>
    <w:rsid w:val="00191923"/>
    <w:rsid w:val="001B3FCE"/>
    <w:rsid w:val="001C6515"/>
    <w:rsid w:val="001F0692"/>
    <w:rsid w:val="001F29FC"/>
    <w:rsid w:val="001F3C2C"/>
    <w:rsid w:val="001F460B"/>
    <w:rsid w:val="00215F7E"/>
    <w:rsid w:val="00217734"/>
    <w:rsid w:val="00220100"/>
    <w:rsid w:val="00226477"/>
    <w:rsid w:val="002651CC"/>
    <w:rsid w:val="00266494"/>
    <w:rsid w:val="00280DD6"/>
    <w:rsid w:val="002907AB"/>
    <w:rsid w:val="0029454E"/>
    <w:rsid w:val="00296CF1"/>
    <w:rsid w:val="002A060C"/>
    <w:rsid w:val="002A1B3C"/>
    <w:rsid w:val="002B190F"/>
    <w:rsid w:val="002C472C"/>
    <w:rsid w:val="002E20A6"/>
    <w:rsid w:val="002E3D3B"/>
    <w:rsid w:val="0030549B"/>
    <w:rsid w:val="00307DEF"/>
    <w:rsid w:val="00315119"/>
    <w:rsid w:val="0036564E"/>
    <w:rsid w:val="00371C49"/>
    <w:rsid w:val="003748C7"/>
    <w:rsid w:val="00376428"/>
    <w:rsid w:val="003853D1"/>
    <w:rsid w:val="003924E4"/>
    <w:rsid w:val="0039297D"/>
    <w:rsid w:val="00396307"/>
    <w:rsid w:val="003A3A88"/>
    <w:rsid w:val="003B3DFD"/>
    <w:rsid w:val="003D61A7"/>
    <w:rsid w:val="003F73AC"/>
    <w:rsid w:val="0041254E"/>
    <w:rsid w:val="00417726"/>
    <w:rsid w:val="00423CDB"/>
    <w:rsid w:val="00431C36"/>
    <w:rsid w:val="00457C45"/>
    <w:rsid w:val="00460094"/>
    <w:rsid w:val="00467916"/>
    <w:rsid w:val="00472BFE"/>
    <w:rsid w:val="00487BC5"/>
    <w:rsid w:val="00495C31"/>
    <w:rsid w:val="004A100C"/>
    <w:rsid w:val="004A4957"/>
    <w:rsid w:val="004A7F13"/>
    <w:rsid w:val="004B1076"/>
    <w:rsid w:val="004B2E7B"/>
    <w:rsid w:val="004B32AC"/>
    <w:rsid w:val="004B5F36"/>
    <w:rsid w:val="004E63E5"/>
    <w:rsid w:val="004F2861"/>
    <w:rsid w:val="004F39F2"/>
    <w:rsid w:val="00500B96"/>
    <w:rsid w:val="00502A77"/>
    <w:rsid w:val="00531F9A"/>
    <w:rsid w:val="005322EB"/>
    <w:rsid w:val="00552679"/>
    <w:rsid w:val="005568BC"/>
    <w:rsid w:val="0056521F"/>
    <w:rsid w:val="00591747"/>
    <w:rsid w:val="005B2461"/>
    <w:rsid w:val="005C3A73"/>
    <w:rsid w:val="005C4957"/>
    <w:rsid w:val="005F7474"/>
    <w:rsid w:val="006250F8"/>
    <w:rsid w:val="00636968"/>
    <w:rsid w:val="00646351"/>
    <w:rsid w:val="00655249"/>
    <w:rsid w:val="00657EC5"/>
    <w:rsid w:val="0066773D"/>
    <w:rsid w:val="00673519"/>
    <w:rsid w:val="006749CC"/>
    <w:rsid w:val="006B0F23"/>
    <w:rsid w:val="006B7DA7"/>
    <w:rsid w:val="006E7C44"/>
    <w:rsid w:val="006F0036"/>
    <w:rsid w:val="00704FEA"/>
    <w:rsid w:val="007334BF"/>
    <w:rsid w:val="007452A6"/>
    <w:rsid w:val="00752602"/>
    <w:rsid w:val="007600F9"/>
    <w:rsid w:val="0076339A"/>
    <w:rsid w:val="00763C87"/>
    <w:rsid w:val="00765E8D"/>
    <w:rsid w:val="0077035A"/>
    <w:rsid w:val="0078297E"/>
    <w:rsid w:val="007B55CE"/>
    <w:rsid w:val="007C2968"/>
    <w:rsid w:val="007E7789"/>
    <w:rsid w:val="00802EF7"/>
    <w:rsid w:val="00811B43"/>
    <w:rsid w:val="00812777"/>
    <w:rsid w:val="00816D4C"/>
    <w:rsid w:val="00836823"/>
    <w:rsid w:val="00867AF0"/>
    <w:rsid w:val="008858FB"/>
    <w:rsid w:val="00886F06"/>
    <w:rsid w:val="00891EB6"/>
    <w:rsid w:val="008B21F3"/>
    <w:rsid w:val="008C1AF8"/>
    <w:rsid w:val="008D2632"/>
    <w:rsid w:val="008E3119"/>
    <w:rsid w:val="008E5CBD"/>
    <w:rsid w:val="008E5E79"/>
    <w:rsid w:val="008F5D86"/>
    <w:rsid w:val="00907C0D"/>
    <w:rsid w:val="009137E6"/>
    <w:rsid w:val="0091707D"/>
    <w:rsid w:val="009266D2"/>
    <w:rsid w:val="00937593"/>
    <w:rsid w:val="00945538"/>
    <w:rsid w:val="00950F80"/>
    <w:rsid w:val="00953106"/>
    <w:rsid w:val="00954AC5"/>
    <w:rsid w:val="00963D9A"/>
    <w:rsid w:val="00986255"/>
    <w:rsid w:val="009B0E3B"/>
    <w:rsid w:val="009B444A"/>
    <w:rsid w:val="009B7F55"/>
    <w:rsid w:val="009C13F3"/>
    <w:rsid w:val="009C3789"/>
    <w:rsid w:val="009D52AF"/>
    <w:rsid w:val="009D6806"/>
    <w:rsid w:val="009E1237"/>
    <w:rsid w:val="009E2629"/>
    <w:rsid w:val="009F087C"/>
    <w:rsid w:val="009F5A18"/>
    <w:rsid w:val="00A06F95"/>
    <w:rsid w:val="00A24B9D"/>
    <w:rsid w:val="00A35D93"/>
    <w:rsid w:val="00A50769"/>
    <w:rsid w:val="00A5357E"/>
    <w:rsid w:val="00A61767"/>
    <w:rsid w:val="00A70286"/>
    <w:rsid w:val="00A8237E"/>
    <w:rsid w:val="00AA4080"/>
    <w:rsid w:val="00AC67F2"/>
    <w:rsid w:val="00AC6A98"/>
    <w:rsid w:val="00AD1C9E"/>
    <w:rsid w:val="00AD79BA"/>
    <w:rsid w:val="00AF53F1"/>
    <w:rsid w:val="00AF5C32"/>
    <w:rsid w:val="00B034C1"/>
    <w:rsid w:val="00B14C67"/>
    <w:rsid w:val="00B31D90"/>
    <w:rsid w:val="00B543DF"/>
    <w:rsid w:val="00B55A5C"/>
    <w:rsid w:val="00B92CC4"/>
    <w:rsid w:val="00B968D8"/>
    <w:rsid w:val="00BA2955"/>
    <w:rsid w:val="00BB567D"/>
    <w:rsid w:val="00BB6272"/>
    <w:rsid w:val="00BB7338"/>
    <w:rsid w:val="00BF6683"/>
    <w:rsid w:val="00C02DB0"/>
    <w:rsid w:val="00C34E16"/>
    <w:rsid w:val="00C35D29"/>
    <w:rsid w:val="00C369CA"/>
    <w:rsid w:val="00C43F82"/>
    <w:rsid w:val="00C539D5"/>
    <w:rsid w:val="00C64B56"/>
    <w:rsid w:val="00C66CA9"/>
    <w:rsid w:val="00C67194"/>
    <w:rsid w:val="00C727EE"/>
    <w:rsid w:val="00C75B74"/>
    <w:rsid w:val="00C75C34"/>
    <w:rsid w:val="00C91176"/>
    <w:rsid w:val="00C92DE9"/>
    <w:rsid w:val="00CB2D24"/>
    <w:rsid w:val="00CB6EC8"/>
    <w:rsid w:val="00CC2259"/>
    <w:rsid w:val="00CE1049"/>
    <w:rsid w:val="00CE6061"/>
    <w:rsid w:val="00CF584E"/>
    <w:rsid w:val="00CF627D"/>
    <w:rsid w:val="00CF62E7"/>
    <w:rsid w:val="00D056E1"/>
    <w:rsid w:val="00D0586F"/>
    <w:rsid w:val="00D0647A"/>
    <w:rsid w:val="00D12823"/>
    <w:rsid w:val="00D22B8D"/>
    <w:rsid w:val="00D256A1"/>
    <w:rsid w:val="00D32D86"/>
    <w:rsid w:val="00D42A1B"/>
    <w:rsid w:val="00D438C7"/>
    <w:rsid w:val="00D600EB"/>
    <w:rsid w:val="00D6031D"/>
    <w:rsid w:val="00D60553"/>
    <w:rsid w:val="00D6785E"/>
    <w:rsid w:val="00D85EAC"/>
    <w:rsid w:val="00D93259"/>
    <w:rsid w:val="00D94252"/>
    <w:rsid w:val="00D972C0"/>
    <w:rsid w:val="00DB1A4F"/>
    <w:rsid w:val="00DB3765"/>
    <w:rsid w:val="00DC26B6"/>
    <w:rsid w:val="00DC7854"/>
    <w:rsid w:val="00DD3241"/>
    <w:rsid w:val="00DD458C"/>
    <w:rsid w:val="00DD5D53"/>
    <w:rsid w:val="00DE41D5"/>
    <w:rsid w:val="00DE5150"/>
    <w:rsid w:val="00DE65CF"/>
    <w:rsid w:val="00DF05BB"/>
    <w:rsid w:val="00E00381"/>
    <w:rsid w:val="00E20EA9"/>
    <w:rsid w:val="00E276FF"/>
    <w:rsid w:val="00E324F2"/>
    <w:rsid w:val="00E44F22"/>
    <w:rsid w:val="00E6094F"/>
    <w:rsid w:val="00E70263"/>
    <w:rsid w:val="00E82FA3"/>
    <w:rsid w:val="00EB07C4"/>
    <w:rsid w:val="00EC4C34"/>
    <w:rsid w:val="00EC5C91"/>
    <w:rsid w:val="00ED6795"/>
    <w:rsid w:val="00F128E7"/>
    <w:rsid w:val="00F21918"/>
    <w:rsid w:val="00F23EC3"/>
    <w:rsid w:val="00F4785D"/>
    <w:rsid w:val="00F50C32"/>
    <w:rsid w:val="00F52A5E"/>
    <w:rsid w:val="00F82B02"/>
    <w:rsid w:val="00F846AF"/>
    <w:rsid w:val="00F84DDD"/>
    <w:rsid w:val="00F9285E"/>
    <w:rsid w:val="00FC5BE7"/>
    <w:rsid w:val="00FC703C"/>
    <w:rsid w:val="00FD41C0"/>
    <w:rsid w:val="00FD71C3"/>
    <w:rsid w:val="00FE0C86"/>
    <w:rsid w:val="00FE68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538F2"/>
  <w15:docId w15:val="{5CC29C5B-1196-4497-892E-2C090F42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52AF"/>
  </w:style>
  <w:style w:type="paragraph" w:styleId="Antrat1">
    <w:name w:val="heading 1"/>
    <w:basedOn w:val="prastasis"/>
    <w:next w:val="prastasis"/>
    <w:link w:val="Antrat1Diagrama"/>
    <w:qFormat/>
    <w:rsid w:val="0077035A"/>
    <w:pPr>
      <w:suppressAutoHyphens/>
      <w:spacing w:after="0" w:line="240" w:lineRule="auto"/>
      <w:outlineLvl w:val="0"/>
    </w:pPr>
    <w:rPr>
      <w:rFonts w:ascii="TimesLT" w:eastAsia="Lucida Sans Unicode" w:hAnsi="TimesLT" w:cs="Times New Roman"/>
      <w:b/>
      <w:i/>
      <w:color w:val="000000"/>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371C49"/>
    <w:pPr>
      <w:ind w:left="720"/>
      <w:contextualSpacing/>
    </w:pPr>
  </w:style>
  <w:style w:type="table" w:customStyle="1" w:styleId="TableGrid">
    <w:name w:val="TableGrid"/>
    <w:rsid w:val="008F5D86"/>
    <w:pPr>
      <w:spacing w:after="0" w:line="240" w:lineRule="auto"/>
    </w:pPr>
    <w:rPr>
      <w:rFonts w:eastAsiaTheme="minorEastAsia"/>
      <w:lang w:eastAsia="lt-LT"/>
    </w:rPr>
    <w:tblPr>
      <w:tblCellMar>
        <w:top w:w="0" w:type="dxa"/>
        <w:left w:w="0" w:type="dxa"/>
        <w:bottom w:w="0" w:type="dxa"/>
        <w:right w:w="0" w:type="dxa"/>
      </w:tblCellMar>
    </w:tblPr>
  </w:style>
  <w:style w:type="character" w:customStyle="1" w:styleId="Antrat1Diagrama">
    <w:name w:val="Antraštė 1 Diagrama"/>
    <w:basedOn w:val="Numatytasispastraiposriftas"/>
    <w:link w:val="Antrat1"/>
    <w:rsid w:val="0077035A"/>
    <w:rPr>
      <w:rFonts w:ascii="TimesLT" w:eastAsia="Lucida Sans Unicode" w:hAnsi="TimesLT" w:cs="Times New Roman"/>
      <w:b/>
      <w:i/>
      <w:color w:val="000000"/>
      <w:szCs w:val="24"/>
      <w:lang w:val="en-US"/>
    </w:rPr>
  </w:style>
  <w:style w:type="paragraph" w:styleId="prastasiniatinklio">
    <w:name w:val="Normal (Web)"/>
    <w:basedOn w:val="prastasis"/>
    <w:rsid w:val="0077035A"/>
    <w:pPr>
      <w:spacing w:before="100" w:beforeAutospacing="1" w:after="119"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77035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7035A"/>
  </w:style>
  <w:style w:type="paragraph" w:styleId="Porat">
    <w:name w:val="footer"/>
    <w:basedOn w:val="prastasis"/>
    <w:link w:val="PoratDiagrama"/>
    <w:uiPriority w:val="99"/>
    <w:unhideWhenUsed/>
    <w:rsid w:val="0077035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7035A"/>
  </w:style>
  <w:style w:type="character" w:customStyle="1" w:styleId="SraopastraipaDiagrama">
    <w:name w:val="Sąrašo pastraipa Diagrama"/>
    <w:basedOn w:val="Numatytasispastraiposriftas"/>
    <w:link w:val="Sraopastraipa"/>
    <w:uiPriority w:val="34"/>
    <w:locked/>
    <w:rsid w:val="00836823"/>
  </w:style>
  <w:style w:type="paragraph" w:styleId="Debesliotekstas">
    <w:name w:val="Balloon Text"/>
    <w:basedOn w:val="prastasis"/>
    <w:link w:val="DebesliotekstasDiagrama"/>
    <w:uiPriority w:val="99"/>
    <w:semiHidden/>
    <w:unhideWhenUsed/>
    <w:rsid w:val="00A06F9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06F95"/>
    <w:rPr>
      <w:rFonts w:ascii="Tahoma" w:hAnsi="Tahoma" w:cs="Tahoma"/>
      <w:sz w:val="16"/>
      <w:szCs w:val="16"/>
    </w:rPr>
  </w:style>
  <w:style w:type="character" w:styleId="Komentaronuoroda">
    <w:name w:val="annotation reference"/>
    <w:basedOn w:val="Numatytasispastraiposriftas"/>
    <w:uiPriority w:val="99"/>
    <w:semiHidden/>
    <w:unhideWhenUsed/>
    <w:rsid w:val="00D256A1"/>
    <w:rPr>
      <w:sz w:val="16"/>
      <w:szCs w:val="16"/>
    </w:rPr>
  </w:style>
  <w:style w:type="paragraph" w:styleId="Komentarotekstas">
    <w:name w:val="annotation text"/>
    <w:basedOn w:val="prastasis"/>
    <w:link w:val="KomentarotekstasDiagrama"/>
    <w:uiPriority w:val="99"/>
    <w:semiHidden/>
    <w:unhideWhenUsed/>
    <w:rsid w:val="00D256A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256A1"/>
    <w:rPr>
      <w:sz w:val="20"/>
      <w:szCs w:val="20"/>
    </w:rPr>
  </w:style>
  <w:style w:type="paragraph" w:styleId="Komentarotema">
    <w:name w:val="annotation subject"/>
    <w:basedOn w:val="Komentarotekstas"/>
    <w:next w:val="Komentarotekstas"/>
    <w:link w:val="KomentarotemaDiagrama"/>
    <w:uiPriority w:val="99"/>
    <w:semiHidden/>
    <w:unhideWhenUsed/>
    <w:rsid w:val="00D256A1"/>
    <w:rPr>
      <w:b/>
      <w:bCs/>
    </w:rPr>
  </w:style>
  <w:style w:type="character" w:customStyle="1" w:styleId="KomentarotemaDiagrama">
    <w:name w:val="Komentaro tema Diagrama"/>
    <w:basedOn w:val="KomentarotekstasDiagrama"/>
    <w:link w:val="Komentarotema"/>
    <w:uiPriority w:val="99"/>
    <w:semiHidden/>
    <w:rsid w:val="00D256A1"/>
    <w:rPr>
      <w:b/>
      <w:bCs/>
      <w:sz w:val="20"/>
      <w:szCs w:val="20"/>
    </w:rPr>
  </w:style>
  <w:style w:type="character" w:customStyle="1" w:styleId="BodytextBold">
    <w:name w:val="Body text + Bold"/>
    <w:basedOn w:val="Numatytasispastraiposriftas"/>
    <w:rsid w:val="003B3DFD"/>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character" w:styleId="Hipersaitas">
    <w:name w:val="Hyperlink"/>
    <w:basedOn w:val="Numatytasispastraiposriftas"/>
    <w:uiPriority w:val="99"/>
    <w:unhideWhenUsed/>
    <w:rsid w:val="00B92CC4"/>
    <w:rPr>
      <w:color w:val="0563C1" w:themeColor="hyperlink"/>
      <w:u w:val="single"/>
    </w:rPr>
  </w:style>
  <w:style w:type="paragraph" w:customStyle="1" w:styleId="Default">
    <w:name w:val="Default"/>
    <w:rsid w:val="00B92CC4"/>
    <w:pPr>
      <w:autoSpaceDE w:val="0"/>
      <w:autoSpaceDN w:val="0"/>
      <w:adjustRightInd w:val="0"/>
      <w:spacing w:after="0" w:line="240" w:lineRule="auto"/>
    </w:pPr>
    <w:rPr>
      <w:rFonts w:ascii="Times New Roman" w:hAnsi="Times New Roman" w:cs="Times New Roman"/>
      <w:color w:val="000000"/>
      <w:sz w:val="24"/>
      <w:szCs w:val="24"/>
    </w:rPr>
  </w:style>
  <w:style w:type="character" w:styleId="Perirtashipersaitas">
    <w:name w:val="FollowedHyperlink"/>
    <w:basedOn w:val="Numatytasispastraiposriftas"/>
    <w:uiPriority w:val="99"/>
    <w:semiHidden/>
    <w:unhideWhenUsed/>
    <w:rsid w:val="006250F8"/>
    <w:rPr>
      <w:color w:val="954F72" w:themeColor="followedHyperlink"/>
      <w:u w:val="single"/>
    </w:rPr>
  </w:style>
  <w:style w:type="table" w:styleId="Lentelstinklelis">
    <w:name w:val="Table Grid"/>
    <w:aliases w:val="Smart Text Table"/>
    <w:basedOn w:val="prastojilentel"/>
    <w:uiPriority w:val="39"/>
    <w:rsid w:val="002C4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BB6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299509">
      <w:bodyDiv w:val="1"/>
      <w:marLeft w:val="0"/>
      <w:marRight w:val="0"/>
      <w:marTop w:val="0"/>
      <w:marBottom w:val="0"/>
      <w:divBdr>
        <w:top w:val="none" w:sz="0" w:space="0" w:color="auto"/>
        <w:left w:val="none" w:sz="0" w:space="0" w:color="auto"/>
        <w:bottom w:val="none" w:sz="0" w:space="0" w:color="auto"/>
        <w:right w:val="none" w:sz="0" w:space="0" w:color="auto"/>
      </w:divBdr>
    </w:div>
    <w:div w:id="561140377">
      <w:bodyDiv w:val="1"/>
      <w:marLeft w:val="0"/>
      <w:marRight w:val="0"/>
      <w:marTop w:val="0"/>
      <w:marBottom w:val="0"/>
      <w:divBdr>
        <w:top w:val="none" w:sz="0" w:space="0" w:color="auto"/>
        <w:left w:val="none" w:sz="0" w:space="0" w:color="auto"/>
        <w:bottom w:val="none" w:sz="0" w:space="0" w:color="auto"/>
        <w:right w:val="none" w:sz="0" w:space="0" w:color="auto"/>
      </w:divBdr>
    </w:div>
    <w:div w:id="912934214">
      <w:bodyDiv w:val="1"/>
      <w:marLeft w:val="0"/>
      <w:marRight w:val="0"/>
      <w:marTop w:val="0"/>
      <w:marBottom w:val="0"/>
      <w:divBdr>
        <w:top w:val="none" w:sz="0" w:space="0" w:color="auto"/>
        <w:left w:val="none" w:sz="0" w:space="0" w:color="auto"/>
        <w:bottom w:val="none" w:sz="0" w:space="0" w:color="auto"/>
        <w:right w:val="none" w:sz="0" w:space="0" w:color="auto"/>
      </w:divBdr>
    </w:div>
    <w:div w:id="160086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dray.com/en/products/patient-monitoring/continuous-patient-monitoring/benevision-n17-n15-n1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ll.com/en-us/shop/desktop-computers/optiplex-all-in-one/spd/optiplex-7410-35w-aio/gctoo35waiousvp?redirectTo=S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pubenchmark.net/cpu_list.php" TargetMode="External"/><Relationship Id="rId4" Type="http://schemas.openxmlformats.org/officeDocument/2006/relationships/settings" Target="settings.xml"/><Relationship Id="rId9" Type="http://schemas.openxmlformats.org/officeDocument/2006/relationships/hyperlink" Target="https://www.dell.com/support/home/en-lt/product-support/product/optiplex-7410-plus-aio/doc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166AB-61DC-4549-9229-1E0181629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10</Pages>
  <Words>15514</Words>
  <Characters>8844</Characters>
  <Application>Microsoft Office Word</Application>
  <DocSecurity>0</DocSecurity>
  <Lines>73</Lines>
  <Paragraphs>48</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2</vt:i4>
      </vt:variant>
    </vt:vector>
  </HeadingPairs>
  <TitlesOfParts>
    <vt:vector size="4" baseType="lpstr">
      <vt:lpstr/>
      <vt:lpstr/>
      <vt:lpstr>VšĮ Respublikinei Panevėžio ligoninei			2018-09-13 Nr. 18-2-174</vt:lpstr>
      <vt:lpstr/>
    </vt:vector>
  </TitlesOfParts>
  <Company/>
  <LinksUpToDate>false</LinksUpToDate>
  <CharactersWithSpaces>24310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Vytas</dc:creator>
  <cp:lastModifiedBy>Egle Gelbudiene</cp:lastModifiedBy>
  <cp:revision>26</cp:revision>
  <cp:lastPrinted>2023-04-06T19:16:00Z</cp:lastPrinted>
  <dcterms:created xsi:type="dcterms:W3CDTF">2023-04-20T06:07:00Z</dcterms:created>
  <dcterms:modified xsi:type="dcterms:W3CDTF">2023-04-21T05:07:00Z</dcterms:modified>
</cp:coreProperties>
</file>