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1F27" w14:textId="77777777" w:rsidR="00027AF9" w:rsidRPr="00BA53E3" w:rsidRDefault="00027AF9" w:rsidP="006203E2">
      <w:pPr>
        <w:tabs>
          <w:tab w:val="left" w:pos="567"/>
          <w:tab w:val="left" w:pos="8137"/>
        </w:tabs>
        <w:spacing w:before="60" w:after="60"/>
        <w:ind w:firstLine="0"/>
        <w:jc w:val="center"/>
        <w:rPr>
          <w:rFonts w:eastAsia="Arial" w:cs="Arial"/>
          <w:b/>
          <w:bCs/>
          <w:sz w:val="20"/>
          <w:szCs w:val="20"/>
        </w:rPr>
      </w:pPr>
      <w:r w:rsidRPr="5537F430">
        <w:rPr>
          <w:rFonts w:eastAsia="Arial" w:cs="Arial"/>
          <w:b/>
          <w:bCs/>
          <w:sz w:val="20"/>
          <w:szCs w:val="20"/>
        </w:rPr>
        <w:t>TECHNINĖ SPECIFIKACIJA</w:t>
      </w:r>
    </w:p>
    <w:p w14:paraId="2CE90EA2" w14:textId="77777777" w:rsidR="00027AF9" w:rsidRPr="00BA53E3" w:rsidRDefault="00027AF9" w:rsidP="006203E2">
      <w:pPr>
        <w:pStyle w:val="ListParagraph"/>
        <w:tabs>
          <w:tab w:val="left" w:pos="284"/>
          <w:tab w:val="left" w:pos="567"/>
        </w:tabs>
        <w:spacing w:before="60" w:after="60"/>
        <w:ind w:left="0" w:firstLine="0"/>
        <w:contextualSpacing w:val="0"/>
        <w:jc w:val="center"/>
        <w:rPr>
          <w:rFonts w:cs="Arial"/>
          <w:b/>
          <w:bCs/>
          <w:sz w:val="20"/>
          <w:szCs w:val="20"/>
        </w:rPr>
      </w:pPr>
    </w:p>
    <w:p w14:paraId="6BDB6FF9" w14:textId="77777777" w:rsidR="00820264" w:rsidRPr="00BA53E3" w:rsidRDefault="00820264" w:rsidP="006203E2">
      <w:pPr>
        <w:pStyle w:val="ListParagraph"/>
        <w:numPr>
          <w:ilvl w:val="0"/>
          <w:numId w:val="3"/>
        </w:numPr>
        <w:pBdr>
          <w:top w:val="single" w:sz="8" w:space="1" w:color="auto"/>
          <w:bottom w:val="single" w:sz="8" w:space="1" w:color="auto"/>
        </w:pBdr>
        <w:tabs>
          <w:tab w:val="left" w:pos="360"/>
          <w:tab w:val="left" w:pos="567"/>
        </w:tabs>
        <w:spacing w:before="60" w:after="60"/>
        <w:ind w:left="0" w:firstLine="0"/>
        <w:contextualSpacing w:val="0"/>
        <w:rPr>
          <w:rFonts w:eastAsia="Arial" w:cs="Arial"/>
          <w:b/>
          <w:bCs/>
          <w:sz w:val="20"/>
          <w:szCs w:val="20"/>
        </w:rPr>
      </w:pPr>
      <w:r w:rsidRPr="5537F430">
        <w:rPr>
          <w:rFonts w:eastAsia="Arial" w:cs="Arial"/>
          <w:b/>
          <w:bCs/>
          <w:sz w:val="20"/>
          <w:szCs w:val="20"/>
        </w:rPr>
        <w:t>SĄVOKOS IR SUTRUMPINIMAI</w:t>
      </w:r>
    </w:p>
    <w:p w14:paraId="5C6398DE" w14:textId="77777777" w:rsidR="00820264" w:rsidRPr="00BA53E3" w:rsidRDefault="00820264" w:rsidP="006203E2">
      <w:pPr>
        <w:pStyle w:val="ListParagraph"/>
        <w:numPr>
          <w:ilvl w:val="1"/>
          <w:numId w:val="1"/>
        </w:numPr>
        <w:tabs>
          <w:tab w:val="left" w:pos="567"/>
        </w:tabs>
        <w:spacing w:before="60" w:after="60"/>
        <w:ind w:left="0" w:firstLine="0"/>
        <w:contextualSpacing w:val="0"/>
        <w:jc w:val="both"/>
        <w:rPr>
          <w:rFonts w:eastAsia="Arial" w:cs="Arial"/>
          <w:sz w:val="20"/>
          <w:szCs w:val="20"/>
        </w:rPr>
      </w:pPr>
      <w:r w:rsidRPr="5537F430">
        <w:rPr>
          <w:rFonts w:eastAsia="Arial" w:cs="Arial"/>
          <w:b/>
          <w:bCs/>
          <w:sz w:val="20"/>
          <w:szCs w:val="20"/>
        </w:rPr>
        <w:t xml:space="preserve">Klientas </w:t>
      </w:r>
      <w:r w:rsidRPr="5537F430">
        <w:rPr>
          <w:rFonts w:eastAsia="Arial" w:cs="Arial"/>
          <w:sz w:val="20"/>
          <w:szCs w:val="20"/>
        </w:rPr>
        <w:t>– UAB Kauno kogeneracinė jėgainė</w:t>
      </w:r>
    </w:p>
    <w:p w14:paraId="73EC6EC3" w14:textId="77777777" w:rsidR="00820264" w:rsidRPr="00BA53E3" w:rsidRDefault="00820264" w:rsidP="006203E2">
      <w:pPr>
        <w:pStyle w:val="ListParagraph"/>
        <w:numPr>
          <w:ilvl w:val="1"/>
          <w:numId w:val="1"/>
        </w:numPr>
        <w:tabs>
          <w:tab w:val="left" w:pos="567"/>
        </w:tabs>
        <w:spacing w:before="60" w:after="60"/>
        <w:ind w:left="0" w:firstLine="0"/>
        <w:contextualSpacing w:val="0"/>
        <w:jc w:val="both"/>
        <w:rPr>
          <w:rFonts w:eastAsia="Arial" w:cs="Arial"/>
          <w:sz w:val="20"/>
          <w:szCs w:val="20"/>
        </w:rPr>
      </w:pPr>
      <w:r w:rsidRPr="5537F430">
        <w:rPr>
          <w:rFonts w:eastAsia="Arial" w:cs="Arial"/>
          <w:b/>
          <w:bCs/>
          <w:sz w:val="20"/>
          <w:szCs w:val="20"/>
        </w:rPr>
        <w:t>Paslaugų teikėjas</w:t>
      </w:r>
      <w:r w:rsidRPr="5537F430">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5062212E" w14:textId="77777777" w:rsidR="00820264" w:rsidRPr="00BA53E3" w:rsidRDefault="00820264" w:rsidP="006203E2">
      <w:pPr>
        <w:pStyle w:val="ListParagraph"/>
        <w:numPr>
          <w:ilvl w:val="1"/>
          <w:numId w:val="1"/>
        </w:numPr>
        <w:tabs>
          <w:tab w:val="left" w:pos="567"/>
        </w:tabs>
        <w:spacing w:before="60" w:after="60"/>
        <w:ind w:left="0" w:firstLine="0"/>
        <w:contextualSpacing w:val="0"/>
        <w:jc w:val="both"/>
        <w:rPr>
          <w:rFonts w:eastAsia="Arial" w:cs="Arial"/>
          <w:sz w:val="20"/>
          <w:szCs w:val="20"/>
        </w:rPr>
      </w:pPr>
      <w:r w:rsidRPr="5537F430">
        <w:rPr>
          <w:rFonts w:eastAsia="Arial" w:cs="Arial"/>
          <w:b/>
          <w:bCs/>
          <w:sz w:val="20"/>
          <w:szCs w:val="20"/>
        </w:rPr>
        <w:t>Sutartis</w:t>
      </w:r>
      <w:r w:rsidRPr="5537F430">
        <w:rPr>
          <w:rFonts w:eastAsia="Arial" w:cs="Arial"/>
          <w:sz w:val="20"/>
          <w:szCs w:val="20"/>
        </w:rPr>
        <w:t xml:space="preserve"> – Sutartis, sudaroma tarp Kliento ir Paslaugų teikėjo dėl Pirkimo objekto.</w:t>
      </w:r>
    </w:p>
    <w:p w14:paraId="5F9FC2BE" w14:textId="77777777" w:rsidR="00820264" w:rsidRDefault="00820264" w:rsidP="006203E2">
      <w:pPr>
        <w:pStyle w:val="ListParagraph"/>
        <w:numPr>
          <w:ilvl w:val="1"/>
          <w:numId w:val="1"/>
        </w:numPr>
        <w:tabs>
          <w:tab w:val="left" w:pos="567"/>
        </w:tabs>
        <w:spacing w:before="60" w:after="60"/>
        <w:ind w:left="0" w:firstLine="0"/>
        <w:contextualSpacing w:val="0"/>
        <w:jc w:val="both"/>
        <w:rPr>
          <w:rFonts w:eastAsia="Arial" w:cs="Arial"/>
          <w:sz w:val="20"/>
          <w:szCs w:val="20"/>
        </w:rPr>
      </w:pPr>
      <w:r w:rsidRPr="5537F430">
        <w:rPr>
          <w:rFonts w:eastAsia="Arial" w:cs="Arial"/>
          <w:b/>
          <w:bCs/>
          <w:sz w:val="20"/>
          <w:szCs w:val="20"/>
        </w:rPr>
        <w:t xml:space="preserve">Paslaugos </w:t>
      </w:r>
      <w:r w:rsidRPr="5537F430">
        <w:rPr>
          <w:rFonts w:eastAsia="Arial" w:cs="Arial"/>
          <w:sz w:val="20"/>
          <w:szCs w:val="20"/>
        </w:rPr>
        <w:t xml:space="preserve">– Gamtinių dujų sistemos aptarnavimo ir priežiūros </w:t>
      </w:r>
      <w:r>
        <w:rPr>
          <w:rFonts w:eastAsia="Arial" w:cs="Arial"/>
          <w:sz w:val="20"/>
          <w:szCs w:val="20"/>
        </w:rPr>
        <w:t>paslaugos</w:t>
      </w:r>
      <w:r w:rsidRPr="5537F430">
        <w:rPr>
          <w:rFonts w:eastAsia="Arial" w:cs="Arial"/>
          <w:sz w:val="20"/>
          <w:szCs w:val="20"/>
        </w:rPr>
        <w:t>.</w:t>
      </w:r>
    </w:p>
    <w:p w14:paraId="0EFED57C" w14:textId="0E5FEBBC" w:rsidR="00820264" w:rsidRDefault="00820264" w:rsidP="006203E2">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1777B">
        <w:rPr>
          <w:rFonts w:eastAsia="Arial" w:cs="Arial"/>
          <w:b/>
          <w:bCs/>
          <w:sz w:val="20"/>
          <w:szCs w:val="20"/>
        </w:rPr>
        <w:t xml:space="preserve">Darbai </w:t>
      </w:r>
      <w:r>
        <w:rPr>
          <w:rFonts w:eastAsia="Arial" w:cs="Arial"/>
          <w:sz w:val="20"/>
          <w:szCs w:val="20"/>
        </w:rPr>
        <w:t>– gamtinių dujų sistemos remonto darbai.</w:t>
      </w:r>
    </w:p>
    <w:p w14:paraId="10E33AA8" w14:textId="77777777" w:rsidR="006203E2" w:rsidRDefault="006203E2" w:rsidP="006203E2">
      <w:pPr>
        <w:pStyle w:val="ListParagraph"/>
        <w:tabs>
          <w:tab w:val="left" w:pos="567"/>
        </w:tabs>
        <w:spacing w:before="60" w:after="60"/>
        <w:ind w:left="0" w:firstLine="0"/>
        <w:contextualSpacing w:val="0"/>
        <w:jc w:val="both"/>
        <w:rPr>
          <w:rFonts w:eastAsia="Arial" w:cs="Arial"/>
          <w:sz w:val="20"/>
          <w:szCs w:val="20"/>
        </w:rPr>
      </w:pPr>
    </w:p>
    <w:p w14:paraId="61509D15" w14:textId="77777777" w:rsidR="00820264" w:rsidRPr="00BA53E3" w:rsidRDefault="00820264" w:rsidP="006203E2">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eastAsia="Arial" w:cs="Arial"/>
          <w:b/>
          <w:bCs/>
          <w:sz w:val="20"/>
          <w:szCs w:val="20"/>
        </w:rPr>
      </w:pPr>
      <w:r w:rsidRPr="5537F430">
        <w:rPr>
          <w:rFonts w:eastAsia="Arial" w:cs="Arial"/>
          <w:b/>
          <w:bCs/>
          <w:sz w:val="20"/>
          <w:szCs w:val="20"/>
        </w:rPr>
        <w:t>PIRKIMO OBJEKTAS</w:t>
      </w:r>
    </w:p>
    <w:p w14:paraId="6CA720D1" w14:textId="784DEAB6" w:rsidR="00820264" w:rsidRDefault="00820264" w:rsidP="006203E2">
      <w:pPr>
        <w:pStyle w:val="ListParagraph"/>
        <w:numPr>
          <w:ilvl w:val="1"/>
          <w:numId w:val="3"/>
        </w:numPr>
        <w:tabs>
          <w:tab w:val="left" w:pos="540"/>
          <w:tab w:val="left" w:pos="567"/>
          <w:tab w:val="left" w:pos="720"/>
        </w:tabs>
        <w:ind w:left="0" w:firstLine="0"/>
        <w:rPr>
          <w:rFonts w:eastAsia="Arial" w:cs="Arial"/>
          <w:sz w:val="20"/>
          <w:szCs w:val="20"/>
        </w:rPr>
      </w:pPr>
      <w:bookmarkStart w:id="0" w:name="_Hlk51753558"/>
      <w:r w:rsidRPr="5537F430">
        <w:rPr>
          <w:rFonts w:eastAsia="Arial" w:cs="Arial"/>
          <w:sz w:val="20"/>
          <w:szCs w:val="20"/>
        </w:rPr>
        <w:t xml:space="preserve">Gamtinių dujų sistemos aptarnavimo ir priežiūros </w:t>
      </w:r>
      <w:r>
        <w:rPr>
          <w:rFonts w:eastAsia="Arial" w:cs="Arial"/>
          <w:sz w:val="20"/>
          <w:szCs w:val="20"/>
        </w:rPr>
        <w:t>paslaugos, remonto darbai</w:t>
      </w:r>
      <w:bookmarkEnd w:id="0"/>
      <w:r>
        <w:rPr>
          <w:rFonts w:eastAsia="Arial" w:cs="Arial"/>
          <w:sz w:val="20"/>
          <w:szCs w:val="20"/>
        </w:rPr>
        <w:t>.</w:t>
      </w:r>
    </w:p>
    <w:p w14:paraId="60324459" w14:textId="77777777" w:rsidR="006203E2" w:rsidRPr="00A1024E" w:rsidRDefault="006203E2" w:rsidP="006203E2">
      <w:pPr>
        <w:pStyle w:val="ListParagraph"/>
        <w:tabs>
          <w:tab w:val="left" w:pos="540"/>
          <w:tab w:val="left" w:pos="567"/>
          <w:tab w:val="left" w:pos="720"/>
        </w:tabs>
        <w:ind w:left="0" w:firstLine="0"/>
        <w:rPr>
          <w:rFonts w:eastAsia="Arial" w:cs="Arial"/>
          <w:sz w:val="20"/>
          <w:szCs w:val="20"/>
        </w:rPr>
      </w:pPr>
    </w:p>
    <w:p w14:paraId="62A2EB3C" w14:textId="77777777" w:rsidR="00820264" w:rsidRPr="00BA53E3" w:rsidRDefault="00820264" w:rsidP="006203E2">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eastAsia="Arial" w:cs="Arial"/>
          <w:b/>
          <w:bCs/>
          <w:sz w:val="20"/>
          <w:szCs w:val="20"/>
        </w:rPr>
      </w:pPr>
      <w:r w:rsidRPr="5537F430">
        <w:rPr>
          <w:rFonts w:eastAsia="Arial" w:cs="Arial"/>
          <w:b/>
          <w:bCs/>
          <w:sz w:val="20"/>
          <w:szCs w:val="20"/>
        </w:rPr>
        <w:t>PIRKIMO OBJEKTO APIMTYS</w:t>
      </w:r>
    </w:p>
    <w:p w14:paraId="1F2739A3" w14:textId="0374EA78" w:rsidR="00820264" w:rsidRPr="006203E2" w:rsidRDefault="00820264" w:rsidP="006203E2">
      <w:pPr>
        <w:pStyle w:val="ListParagraph"/>
        <w:numPr>
          <w:ilvl w:val="1"/>
          <w:numId w:val="4"/>
        </w:numPr>
        <w:tabs>
          <w:tab w:val="left" w:pos="540"/>
          <w:tab w:val="left" w:pos="567"/>
        </w:tabs>
        <w:spacing w:before="60" w:after="60"/>
        <w:ind w:left="0" w:firstLine="0"/>
        <w:jc w:val="both"/>
        <w:rPr>
          <w:rFonts w:eastAsia="Arial" w:cs="Arial"/>
          <w:b/>
          <w:bCs/>
          <w:i/>
          <w:iCs/>
          <w:sz w:val="20"/>
          <w:szCs w:val="20"/>
        </w:rPr>
      </w:pPr>
      <w:r w:rsidRPr="5537F430">
        <w:rPr>
          <w:rFonts w:eastAsia="Arial" w:cs="Arial"/>
          <w:sz w:val="20"/>
          <w:szCs w:val="20"/>
        </w:rPr>
        <w:t>Paslaugų kiekiai ir apimtys nurodyti technines specifikacijos Priede Nr. 1, 2</w:t>
      </w:r>
      <w:r w:rsidR="003D3E49">
        <w:rPr>
          <w:rFonts w:eastAsia="Arial" w:cs="Arial"/>
          <w:sz w:val="20"/>
          <w:szCs w:val="20"/>
        </w:rPr>
        <w:t>.</w:t>
      </w:r>
    </w:p>
    <w:p w14:paraId="3753B2CB" w14:textId="77777777" w:rsidR="006203E2" w:rsidRPr="00B85842" w:rsidRDefault="006203E2" w:rsidP="006203E2">
      <w:pPr>
        <w:pStyle w:val="ListParagraph"/>
        <w:tabs>
          <w:tab w:val="left" w:pos="540"/>
          <w:tab w:val="left" w:pos="567"/>
        </w:tabs>
        <w:spacing w:before="60" w:after="60"/>
        <w:ind w:left="0" w:firstLine="0"/>
        <w:jc w:val="both"/>
        <w:rPr>
          <w:rFonts w:eastAsia="Arial" w:cs="Arial"/>
          <w:b/>
          <w:bCs/>
          <w:i/>
          <w:iCs/>
          <w:sz w:val="20"/>
          <w:szCs w:val="20"/>
        </w:rPr>
      </w:pPr>
    </w:p>
    <w:p w14:paraId="3EDAD7B7" w14:textId="77777777" w:rsidR="00820264" w:rsidRPr="00BA53E3" w:rsidRDefault="00820264" w:rsidP="006203E2">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eastAsia="Arial" w:cs="Arial"/>
          <w:b/>
          <w:bCs/>
          <w:sz w:val="20"/>
          <w:szCs w:val="20"/>
        </w:rPr>
      </w:pPr>
      <w:r w:rsidRPr="5537F430">
        <w:rPr>
          <w:rFonts w:eastAsia="Arial" w:cs="Arial"/>
          <w:b/>
          <w:bCs/>
          <w:sz w:val="20"/>
          <w:szCs w:val="20"/>
        </w:rPr>
        <w:t>SUTARTINIŲ ĮSIPAREIGOJIMŲ VYKDYMO VIETA</w:t>
      </w:r>
    </w:p>
    <w:p w14:paraId="14F8D458" w14:textId="24A7A6D1" w:rsidR="00820264" w:rsidRDefault="00820264" w:rsidP="006203E2">
      <w:pPr>
        <w:pStyle w:val="ListParagraph"/>
        <w:numPr>
          <w:ilvl w:val="1"/>
          <w:numId w:val="3"/>
        </w:numPr>
        <w:tabs>
          <w:tab w:val="left" w:pos="540"/>
          <w:tab w:val="left" w:pos="567"/>
        </w:tabs>
        <w:spacing w:before="60" w:after="60"/>
        <w:ind w:left="0" w:firstLine="0"/>
        <w:jc w:val="both"/>
        <w:rPr>
          <w:rFonts w:eastAsia="Arial" w:cs="Arial"/>
          <w:sz w:val="20"/>
          <w:szCs w:val="20"/>
        </w:rPr>
      </w:pPr>
      <w:r w:rsidRPr="5537F430">
        <w:rPr>
          <w:rFonts w:eastAsia="Arial" w:cs="Arial"/>
          <w:sz w:val="20"/>
          <w:szCs w:val="20"/>
        </w:rPr>
        <w:t xml:space="preserve">Veterinarų g. 19, </w:t>
      </w:r>
      <w:proofErr w:type="spellStart"/>
      <w:r w:rsidRPr="5537F430">
        <w:rPr>
          <w:rFonts w:eastAsia="Arial" w:cs="Arial"/>
          <w:sz w:val="20"/>
          <w:szCs w:val="20"/>
        </w:rPr>
        <w:t>Biruliškės</w:t>
      </w:r>
      <w:proofErr w:type="spellEnd"/>
      <w:r w:rsidRPr="5537F430">
        <w:rPr>
          <w:rFonts w:eastAsia="Arial" w:cs="Arial"/>
          <w:sz w:val="20"/>
          <w:szCs w:val="20"/>
        </w:rPr>
        <w:t>, Kauno raj</w:t>
      </w:r>
      <w:r w:rsidR="006203E2">
        <w:rPr>
          <w:rFonts w:eastAsia="Arial" w:cs="Arial"/>
          <w:sz w:val="20"/>
          <w:szCs w:val="20"/>
        </w:rPr>
        <w:t>.</w:t>
      </w:r>
    </w:p>
    <w:p w14:paraId="6B9975F4" w14:textId="77777777" w:rsidR="006203E2" w:rsidRPr="00B85842" w:rsidRDefault="006203E2" w:rsidP="006203E2">
      <w:pPr>
        <w:pStyle w:val="ListParagraph"/>
        <w:tabs>
          <w:tab w:val="left" w:pos="540"/>
          <w:tab w:val="left" w:pos="567"/>
        </w:tabs>
        <w:spacing w:before="60" w:after="60"/>
        <w:ind w:left="0" w:firstLine="0"/>
        <w:jc w:val="both"/>
        <w:rPr>
          <w:rFonts w:eastAsia="Arial" w:cs="Arial"/>
          <w:sz w:val="20"/>
          <w:szCs w:val="20"/>
        </w:rPr>
      </w:pPr>
    </w:p>
    <w:p w14:paraId="28F6FAB4" w14:textId="77777777" w:rsidR="00820264" w:rsidRPr="00BA53E3" w:rsidRDefault="00820264" w:rsidP="006203E2">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eastAsia="Arial" w:cs="Arial"/>
          <w:b/>
          <w:bCs/>
          <w:sz w:val="20"/>
          <w:szCs w:val="20"/>
        </w:rPr>
      </w:pPr>
      <w:r w:rsidRPr="5537F430">
        <w:rPr>
          <w:rFonts w:eastAsia="Arial" w:cs="Arial"/>
          <w:b/>
          <w:bCs/>
          <w:sz w:val="20"/>
          <w:szCs w:val="20"/>
        </w:rPr>
        <w:t>REIKALAVIMAI PIRKIMO OBJEKTUI</w:t>
      </w:r>
    </w:p>
    <w:p w14:paraId="3E7F353D" w14:textId="429E97AA" w:rsidR="00820264" w:rsidRPr="00BA53E3" w:rsidRDefault="00820264" w:rsidP="006203E2">
      <w:pPr>
        <w:pStyle w:val="ListParagraph"/>
        <w:numPr>
          <w:ilvl w:val="1"/>
          <w:numId w:val="3"/>
        </w:numPr>
        <w:pBdr>
          <w:bottom w:val="single" w:sz="8" w:space="1" w:color="auto"/>
          <w:between w:val="single" w:sz="12" w:space="1" w:color="auto"/>
        </w:pBdr>
        <w:tabs>
          <w:tab w:val="left" w:pos="567"/>
        </w:tabs>
        <w:spacing w:before="60" w:after="60"/>
        <w:ind w:left="0" w:firstLine="0"/>
        <w:rPr>
          <w:rFonts w:eastAsia="Arial" w:cs="Arial"/>
          <w:b/>
          <w:bCs/>
          <w:sz w:val="20"/>
          <w:szCs w:val="20"/>
        </w:rPr>
      </w:pPr>
      <w:r w:rsidRPr="5537F430">
        <w:rPr>
          <w:rFonts w:eastAsia="Arial" w:cs="Arial"/>
          <w:b/>
          <w:bCs/>
          <w:sz w:val="20"/>
          <w:szCs w:val="20"/>
        </w:rPr>
        <w:t>Pirkimo objekto aprašymas</w:t>
      </w:r>
    </w:p>
    <w:p w14:paraId="66DFCF91" w14:textId="20F7FABD" w:rsidR="00820264" w:rsidRPr="00B85842" w:rsidRDefault="00227600" w:rsidP="006203E2">
      <w:pPr>
        <w:numPr>
          <w:ilvl w:val="0"/>
          <w:numId w:val="10"/>
        </w:numPr>
        <w:tabs>
          <w:tab w:val="left" w:pos="851"/>
        </w:tabs>
        <w:ind w:left="0" w:firstLine="0"/>
        <w:contextualSpacing/>
        <w:jc w:val="both"/>
        <w:rPr>
          <w:rFonts w:eastAsia="Arial" w:cs="Arial"/>
          <w:sz w:val="20"/>
          <w:szCs w:val="20"/>
        </w:rPr>
      </w:pPr>
      <w:r>
        <w:rPr>
          <w:rFonts w:eastAsia="Arial" w:cs="Arial"/>
          <w:sz w:val="20"/>
          <w:szCs w:val="20"/>
        </w:rPr>
        <w:t>P</w:t>
      </w:r>
      <w:r w:rsidR="00820264" w:rsidRPr="5537F430">
        <w:rPr>
          <w:rFonts w:eastAsia="Arial" w:cs="Arial"/>
          <w:sz w:val="20"/>
          <w:szCs w:val="20"/>
        </w:rPr>
        <w:t>erkam</w:t>
      </w:r>
      <w:r w:rsidR="00C14E8E">
        <w:rPr>
          <w:rFonts w:eastAsia="Arial" w:cs="Arial"/>
          <w:sz w:val="20"/>
          <w:szCs w:val="20"/>
        </w:rPr>
        <w:t>os</w:t>
      </w:r>
      <w:r w:rsidR="00820264" w:rsidRPr="5537F430">
        <w:rPr>
          <w:rFonts w:eastAsia="Arial" w:cs="Arial"/>
          <w:sz w:val="20"/>
          <w:szCs w:val="20"/>
        </w:rPr>
        <w:t xml:space="preserve"> gamtinių dujų sistemos aptarnavimo ir priežiūros </w:t>
      </w:r>
      <w:r w:rsidR="00820264">
        <w:rPr>
          <w:rFonts w:eastAsia="Arial" w:cs="Arial"/>
          <w:sz w:val="20"/>
          <w:szCs w:val="20"/>
        </w:rPr>
        <w:t>paslaugos, bei remonto darbai</w:t>
      </w:r>
      <w:r w:rsidR="00820264" w:rsidRPr="5537F430">
        <w:rPr>
          <w:rFonts w:eastAsia="Arial" w:cs="Arial"/>
          <w:sz w:val="20"/>
          <w:szCs w:val="20"/>
        </w:rPr>
        <w:t xml:space="preserve">. Priede Nr. 1 pateikiama informacija apie Kliento turimą įrangą, kuriai perkamos paslaugos. Priede Nr. 2 pateikiamas minimalus techninės priežiūros periodiškumas, kuris negali būti retesnis nei reglamentuoja teisės aktai. </w:t>
      </w:r>
      <w:r w:rsidR="00820264">
        <w:rPr>
          <w:rFonts w:eastAsia="Arial" w:cs="Arial"/>
          <w:sz w:val="20"/>
          <w:szCs w:val="20"/>
        </w:rPr>
        <w:t>Klientas gali užsakyti ir papild</w:t>
      </w:r>
      <w:r w:rsidR="00390E09">
        <w:rPr>
          <w:rFonts w:eastAsia="Arial" w:cs="Arial"/>
          <w:sz w:val="20"/>
          <w:szCs w:val="20"/>
        </w:rPr>
        <w:t>om</w:t>
      </w:r>
      <w:r w:rsidR="00820264">
        <w:rPr>
          <w:rFonts w:eastAsia="Arial" w:cs="Arial"/>
          <w:sz w:val="20"/>
          <w:szCs w:val="20"/>
        </w:rPr>
        <w:t xml:space="preserve">us techninės priežiūros atlikimus. </w:t>
      </w:r>
    </w:p>
    <w:p w14:paraId="403F9077" w14:textId="0EDA9D0D" w:rsidR="00C81268" w:rsidRDefault="00820264" w:rsidP="006203E2">
      <w:pPr>
        <w:numPr>
          <w:ilvl w:val="0"/>
          <w:numId w:val="10"/>
        </w:numPr>
        <w:tabs>
          <w:tab w:val="left" w:pos="851"/>
        </w:tabs>
        <w:ind w:left="0" w:firstLine="0"/>
        <w:contextualSpacing/>
        <w:jc w:val="both"/>
        <w:rPr>
          <w:rFonts w:eastAsia="Arial" w:cs="Arial"/>
          <w:sz w:val="20"/>
          <w:szCs w:val="20"/>
        </w:rPr>
      </w:pPr>
      <w:r w:rsidRPr="5537F430">
        <w:rPr>
          <w:rFonts w:eastAsia="Arial" w:cs="Arial"/>
          <w:sz w:val="20"/>
          <w:szCs w:val="20"/>
        </w:rPr>
        <w:t xml:space="preserve">Paslaugų teikėjas </w:t>
      </w:r>
      <w:r>
        <w:rPr>
          <w:rFonts w:eastAsia="Arial" w:cs="Arial"/>
          <w:sz w:val="20"/>
          <w:szCs w:val="20"/>
        </w:rPr>
        <w:t xml:space="preserve">turi </w:t>
      </w:r>
      <w:r w:rsidRPr="5537F430">
        <w:rPr>
          <w:rFonts w:eastAsia="Arial" w:cs="Arial"/>
          <w:sz w:val="20"/>
          <w:szCs w:val="20"/>
        </w:rPr>
        <w:t>atl</w:t>
      </w:r>
      <w:r>
        <w:rPr>
          <w:rFonts w:eastAsia="Arial" w:cs="Arial"/>
          <w:sz w:val="20"/>
          <w:szCs w:val="20"/>
        </w:rPr>
        <w:t>ikti</w:t>
      </w:r>
      <w:r w:rsidRPr="5537F430">
        <w:rPr>
          <w:rFonts w:eastAsia="Arial" w:cs="Arial"/>
          <w:sz w:val="20"/>
          <w:szCs w:val="20"/>
        </w:rPr>
        <w:t>:</w:t>
      </w:r>
      <w:r w:rsidR="00C81268">
        <w:rPr>
          <w:rFonts w:eastAsia="Arial" w:cs="Arial"/>
          <w:sz w:val="20"/>
          <w:szCs w:val="20"/>
        </w:rPr>
        <w:t xml:space="preserve"> </w:t>
      </w:r>
    </w:p>
    <w:p w14:paraId="0D8509FD" w14:textId="26B95FC6"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Vizualinę apžiūrą, defektų ir sutrikimų fiksavimą, konsultavimą ir pasiūlymų teikimą dėl defektų šalinimo;</w:t>
      </w:r>
    </w:p>
    <w:p w14:paraId="43DCDCFE" w14:textId="2F0922C5"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Dujinių įrenginių periodines technines apžiūras ir metinius patikrinimus;</w:t>
      </w:r>
    </w:p>
    <w:p w14:paraId="0B16CAF4" w14:textId="31AE0B10"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Matavimo priemonių ir automatikos sistemų techninį periodinį patikrinimą;</w:t>
      </w:r>
    </w:p>
    <w:p w14:paraId="04749B7B" w14:textId="7CF0D332"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Dujų sistemų įrenginių saugos, reguliavimo, blokavimo automatikos ir signalizacijos sistemų techninį patikrinimą;</w:t>
      </w:r>
    </w:p>
    <w:p w14:paraId="087D70F0" w14:textId="4E334745"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DRĮ įrenginių suderinimą pagal parametrų rėžiminę lentelę;</w:t>
      </w:r>
    </w:p>
    <w:p w14:paraId="4F6263F4" w14:textId="026AEB54"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Degimo proceso patikrinimus;</w:t>
      </w:r>
    </w:p>
    <w:p w14:paraId="0CA16D66" w14:textId="48B75FE7" w:rsidR="00820264" w:rsidRDefault="00820264" w:rsidP="006203E2">
      <w:pPr>
        <w:pStyle w:val="ListParagraph"/>
        <w:numPr>
          <w:ilvl w:val="3"/>
          <w:numId w:val="14"/>
        </w:numPr>
        <w:tabs>
          <w:tab w:val="left" w:pos="851"/>
        </w:tabs>
        <w:ind w:left="0" w:firstLine="0"/>
        <w:jc w:val="both"/>
        <w:rPr>
          <w:rFonts w:eastAsia="Arial" w:cs="Arial"/>
          <w:sz w:val="20"/>
          <w:szCs w:val="20"/>
        </w:rPr>
      </w:pPr>
      <w:r w:rsidRPr="00C81268">
        <w:rPr>
          <w:rFonts w:eastAsia="Arial" w:cs="Arial"/>
          <w:sz w:val="20"/>
          <w:szCs w:val="20"/>
        </w:rPr>
        <w:t>Reikalingus papildomus darbus gedimams šalinti, kurių neįmanoma numatyti techninėje specifikacijoje, bet kurie tikrinimo metu bus nustatyti ar atsitiks Sutarties vykdymo metu</w:t>
      </w:r>
      <w:r w:rsidR="00C81268">
        <w:rPr>
          <w:rFonts w:eastAsia="Arial" w:cs="Arial"/>
          <w:sz w:val="20"/>
          <w:szCs w:val="20"/>
        </w:rPr>
        <w:t>.</w:t>
      </w:r>
    </w:p>
    <w:p w14:paraId="27EE88CB" w14:textId="09284352" w:rsidR="00820264" w:rsidRPr="00C81268" w:rsidRDefault="00227600" w:rsidP="006203E2">
      <w:pPr>
        <w:pStyle w:val="ListParagraph"/>
        <w:numPr>
          <w:ilvl w:val="3"/>
          <w:numId w:val="14"/>
        </w:numPr>
        <w:tabs>
          <w:tab w:val="left" w:pos="851"/>
        </w:tabs>
        <w:ind w:left="0" w:firstLine="0"/>
        <w:jc w:val="both"/>
        <w:rPr>
          <w:rFonts w:eastAsia="Arial" w:cs="Arial"/>
          <w:sz w:val="20"/>
          <w:szCs w:val="20"/>
        </w:rPr>
      </w:pPr>
      <w:r>
        <w:rPr>
          <w:rFonts w:eastAsia="Arial" w:cs="Arial"/>
          <w:sz w:val="20"/>
          <w:szCs w:val="20"/>
        </w:rPr>
        <w:t>Užtikrinti g</w:t>
      </w:r>
      <w:r w:rsidR="00820264" w:rsidRPr="00C81268">
        <w:rPr>
          <w:rFonts w:eastAsia="Arial" w:cs="Arial"/>
          <w:sz w:val="20"/>
          <w:szCs w:val="20"/>
        </w:rPr>
        <w:t>edimų šalinimui reikalingų medžiagų ir/ar atsarginių dalių tiekim</w:t>
      </w:r>
      <w:r>
        <w:rPr>
          <w:rFonts w:eastAsia="Arial" w:cs="Arial"/>
          <w:sz w:val="20"/>
          <w:szCs w:val="20"/>
        </w:rPr>
        <w:t>ą</w:t>
      </w:r>
      <w:r w:rsidR="00820264" w:rsidRPr="00C81268">
        <w:rPr>
          <w:rFonts w:eastAsia="Arial" w:cs="Arial"/>
          <w:sz w:val="20"/>
          <w:szCs w:val="20"/>
        </w:rPr>
        <w:t xml:space="preserve">, kuomet jos yra reikalingos gedimams šalinti ir Klientas jų neturi savo sandėlyje. Sutarties vykdymui būtinoms išlaidoms, </w:t>
      </w:r>
      <w:proofErr w:type="spellStart"/>
      <w:r w:rsidR="00820264" w:rsidRPr="00C81268">
        <w:rPr>
          <w:rFonts w:eastAsia="Arial" w:cs="Arial"/>
          <w:sz w:val="20"/>
          <w:szCs w:val="20"/>
        </w:rPr>
        <w:t>t.y</w:t>
      </w:r>
      <w:proofErr w:type="spellEnd"/>
      <w:r w:rsidR="00820264" w:rsidRPr="00C81268">
        <w:rPr>
          <w:rFonts w:eastAsia="Arial" w:cs="Arial"/>
          <w:sz w:val="20"/>
          <w:szCs w:val="20"/>
        </w:rPr>
        <w:t xml:space="preserve">. medžiagoms ir/ar atsarginėms dalims taikoma </w:t>
      </w:r>
      <w:r w:rsidR="00820264" w:rsidRPr="00227600">
        <w:rPr>
          <w:rFonts w:eastAsia="Arial" w:cs="Arial"/>
          <w:sz w:val="20"/>
          <w:szCs w:val="20"/>
          <w:u w:val="single"/>
        </w:rPr>
        <w:t>sutarties vykdymo išlaidų  atlyginimo</w:t>
      </w:r>
      <w:r w:rsidR="00820264" w:rsidRPr="00C81268">
        <w:rPr>
          <w:rFonts w:eastAsia="Arial" w:cs="Arial"/>
          <w:sz w:val="20"/>
          <w:szCs w:val="20"/>
        </w:rPr>
        <w:t xml:space="preserve"> kainodara</w:t>
      </w:r>
      <w:r>
        <w:rPr>
          <w:rFonts w:eastAsia="Arial" w:cs="Arial"/>
          <w:sz w:val="20"/>
          <w:szCs w:val="20"/>
        </w:rPr>
        <w:t>:</w:t>
      </w:r>
      <w:r w:rsidR="00820264" w:rsidRPr="00C81268">
        <w:rPr>
          <w:rFonts w:eastAsia="Arial" w:cs="Arial"/>
          <w:sz w:val="20"/>
          <w:szCs w:val="20"/>
        </w:rPr>
        <w:t xml:space="preserve"> </w:t>
      </w:r>
    </w:p>
    <w:p w14:paraId="0502AA11" w14:textId="77777777" w:rsidR="00820264" w:rsidRPr="00387D00" w:rsidRDefault="00820264" w:rsidP="00227600">
      <w:pPr>
        <w:numPr>
          <w:ilvl w:val="1"/>
          <w:numId w:val="10"/>
        </w:numPr>
        <w:tabs>
          <w:tab w:val="left" w:pos="851"/>
        </w:tabs>
        <w:ind w:left="567" w:firstLine="0"/>
        <w:contextualSpacing/>
        <w:jc w:val="both"/>
        <w:rPr>
          <w:rFonts w:eastAsia="Arial" w:cs="Arial"/>
          <w:sz w:val="20"/>
          <w:szCs w:val="20"/>
        </w:rPr>
      </w:pPr>
      <w:r w:rsidRPr="00387D00">
        <w:rPr>
          <w:rFonts w:eastAsia="Calibri" w:cs="Arial"/>
          <w:sz w:val="20"/>
          <w:szCs w:val="20"/>
        </w:rPr>
        <w:t xml:space="preserve">Sutarties vykdymui būtinos išlaidos </w:t>
      </w:r>
      <w:r>
        <w:rPr>
          <w:rFonts w:eastAsia="Calibri" w:cs="Arial"/>
          <w:sz w:val="20"/>
          <w:szCs w:val="20"/>
        </w:rPr>
        <w:t>m</w:t>
      </w:r>
      <w:r w:rsidRPr="00387D00">
        <w:rPr>
          <w:rFonts w:eastAsia="Calibri" w:cs="Arial"/>
          <w:sz w:val="20"/>
          <w:szCs w:val="20"/>
        </w:rPr>
        <w:t>edžiagoms</w:t>
      </w:r>
      <w:r>
        <w:rPr>
          <w:rFonts w:eastAsia="Calibri" w:cs="Arial"/>
          <w:sz w:val="20"/>
          <w:szCs w:val="20"/>
        </w:rPr>
        <w:t xml:space="preserve"> ir/ar atsarginėms dalims</w:t>
      </w:r>
      <w:r w:rsidRPr="00387D00">
        <w:rPr>
          <w:rFonts w:eastAsia="Calibri" w:cs="Arial"/>
          <w:sz w:val="20"/>
          <w:szCs w:val="20"/>
        </w:rPr>
        <w:t xml:space="preserve"> su Klientu turi būti derinamos iš anksto.</w:t>
      </w:r>
    </w:p>
    <w:p w14:paraId="52430B3E" w14:textId="77777777" w:rsidR="00820264" w:rsidRPr="00387D00" w:rsidRDefault="00820264" w:rsidP="00227600">
      <w:pPr>
        <w:numPr>
          <w:ilvl w:val="1"/>
          <w:numId w:val="10"/>
        </w:numPr>
        <w:tabs>
          <w:tab w:val="left" w:pos="851"/>
        </w:tabs>
        <w:ind w:left="567" w:firstLine="0"/>
        <w:contextualSpacing/>
        <w:jc w:val="both"/>
        <w:rPr>
          <w:rFonts w:eastAsia="Arial" w:cs="Arial"/>
          <w:sz w:val="20"/>
          <w:szCs w:val="20"/>
        </w:rPr>
      </w:pPr>
      <w:r w:rsidRPr="00387D00">
        <w:rPr>
          <w:rFonts w:eastAsia="Calibri" w:cs="Arial"/>
          <w:sz w:val="20"/>
          <w:szCs w:val="20"/>
        </w:rPr>
        <w:t xml:space="preserve">Sutarties vykdymo metu Paslaugų teikėjui bus atlyginamos faktiškai patiriamos išlaidos </w:t>
      </w:r>
      <w:r>
        <w:rPr>
          <w:rFonts w:eastAsia="Calibri" w:cs="Arial"/>
          <w:sz w:val="20"/>
          <w:szCs w:val="20"/>
        </w:rPr>
        <w:t>m</w:t>
      </w:r>
      <w:r w:rsidRPr="00387D00">
        <w:rPr>
          <w:rFonts w:eastAsia="Calibri" w:cs="Arial"/>
          <w:sz w:val="20"/>
          <w:szCs w:val="20"/>
        </w:rPr>
        <w:t>edžiagoms</w:t>
      </w:r>
      <w:r>
        <w:rPr>
          <w:rFonts w:eastAsia="Calibri" w:cs="Arial"/>
          <w:sz w:val="20"/>
          <w:szCs w:val="20"/>
        </w:rPr>
        <w:t xml:space="preserve"> ir/ar atsarginėms dalims</w:t>
      </w:r>
      <w:r w:rsidRPr="00387D00">
        <w:rPr>
          <w:rFonts w:eastAsia="Calibri" w:cs="Arial"/>
          <w:sz w:val="20"/>
          <w:szCs w:val="20"/>
        </w:rPr>
        <w:t xml:space="preserve">, susijusioms su Paslaugų atlikimu, kurių Paslaugų teikėjas, rengdamas Pasiūlymą ir (ar) Papildytą pasiūlymą, neturėjo realių galimybių iš anksto numatyti ir įvertinti, Paslaugų teikėjui pateikiant sąskaitą faktūrą ar kitą lygiavertį dokumentą. </w:t>
      </w:r>
    </w:p>
    <w:p w14:paraId="711324C9" w14:textId="77777777" w:rsidR="00820264" w:rsidRPr="00387D00" w:rsidRDefault="00820264" w:rsidP="00227600">
      <w:pPr>
        <w:numPr>
          <w:ilvl w:val="1"/>
          <w:numId w:val="10"/>
        </w:numPr>
        <w:tabs>
          <w:tab w:val="left" w:pos="851"/>
        </w:tabs>
        <w:ind w:left="567" w:firstLine="0"/>
        <w:contextualSpacing/>
        <w:jc w:val="both"/>
        <w:rPr>
          <w:rFonts w:eastAsia="Arial" w:cs="Arial"/>
          <w:sz w:val="20"/>
          <w:szCs w:val="20"/>
        </w:rPr>
      </w:pPr>
      <w:r w:rsidRPr="00387D00">
        <w:rPr>
          <w:rFonts w:eastAsia="Calibri" w:cs="Arial"/>
          <w:sz w:val="20"/>
          <w:szCs w:val="20"/>
        </w:rPr>
        <w:t xml:space="preserve">Į faktiškai patiriamas išlaidas negali būti įtrauktas Paslaugų teikėjo  pelnas. Paslaugų teikėjas  neturi teisės padidinti iš trečiosios šalies perkamų </w:t>
      </w:r>
      <w:r>
        <w:rPr>
          <w:rFonts w:eastAsia="Calibri" w:cs="Arial"/>
          <w:sz w:val="20"/>
          <w:szCs w:val="20"/>
        </w:rPr>
        <w:t>m</w:t>
      </w:r>
      <w:r w:rsidRPr="00387D00">
        <w:rPr>
          <w:rFonts w:eastAsia="Calibri" w:cs="Arial"/>
          <w:sz w:val="20"/>
          <w:szCs w:val="20"/>
        </w:rPr>
        <w:t>edžiagų</w:t>
      </w:r>
      <w:r>
        <w:rPr>
          <w:rFonts w:eastAsia="Calibri" w:cs="Arial"/>
          <w:sz w:val="20"/>
          <w:szCs w:val="20"/>
        </w:rPr>
        <w:t xml:space="preserve"> ir/ar atsarginių dalių</w:t>
      </w:r>
      <w:r w:rsidRPr="00387D00">
        <w:rPr>
          <w:rFonts w:eastAsia="Calibri" w:cs="Arial"/>
          <w:sz w:val="20"/>
          <w:szCs w:val="20"/>
        </w:rPr>
        <w:t xml:space="preserve"> įkainių/kainų, t. y. Medžia</w:t>
      </w:r>
      <w:r>
        <w:rPr>
          <w:rFonts w:eastAsia="Calibri" w:cs="Arial"/>
          <w:sz w:val="20"/>
          <w:szCs w:val="20"/>
        </w:rPr>
        <w:t>gų ir/ar atsarginių dalių</w:t>
      </w:r>
      <w:r w:rsidRPr="00387D00">
        <w:rPr>
          <w:rFonts w:eastAsia="Calibri" w:cs="Arial"/>
          <w:sz w:val="20"/>
          <w:szCs w:val="20"/>
        </w:rPr>
        <w:t xml:space="preserve"> įkainiai/kainos negali būti keičiami lyginant su </w:t>
      </w:r>
      <w:r>
        <w:rPr>
          <w:rFonts w:eastAsia="Calibri" w:cs="Arial"/>
          <w:sz w:val="20"/>
          <w:szCs w:val="20"/>
        </w:rPr>
        <w:t>m</w:t>
      </w:r>
      <w:r w:rsidRPr="00387D00">
        <w:rPr>
          <w:rFonts w:eastAsia="Calibri" w:cs="Arial"/>
          <w:sz w:val="20"/>
          <w:szCs w:val="20"/>
        </w:rPr>
        <w:t>edžiagų</w:t>
      </w:r>
      <w:r>
        <w:rPr>
          <w:rFonts w:eastAsia="Calibri" w:cs="Arial"/>
          <w:sz w:val="20"/>
          <w:szCs w:val="20"/>
        </w:rPr>
        <w:t xml:space="preserve"> ir /ar atsarginių dalių</w:t>
      </w:r>
      <w:r w:rsidRPr="00387D00">
        <w:rPr>
          <w:rFonts w:eastAsia="Calibri" w:cs="Arial"/>
          <w:sz w:val="20"/>
          <w:szCs w:val="20"/>
        </w:rPr>
        <w:t xml:space="preserve"> įkainiais/kainomis, nurodytais dokumentuose, kurių pagrindu pats Paslaugų teikėjas  jas įsigijo.   </w:t>
      </w:r>
    </w:p>
    <w:p w14:paraId="06771601" w14:textId="77777777" w:rsidR="00820264" w:rsidRPr="00387D00" w:rsidRDefault="00820264" w:rsidP="00227600">
      <w:pPr>
        <w:numPr>
          <w:ilvl w:val="1"/>
          <w:numId w:val="10"/>
        </w:numPr>
        <w:tabs>
          <w:tab w:val="left" w:pos="851"/>
        </w:tabs>
        <w:ind w:left="567" w:firstLine="0"/>
        <w:contextualSpacing/>
        <w:jc w:val="both"/>
        <w:rPr>
          <w:rFonts w:eastAsia="Arial" w:cs="Arial"/>
          <w:sz w:val="20"/>
          <w:szCs w:val="20"/>
        </w:rPr>
      </w:pPr>
      <w:r w:rsidRPr="00387D00">
        <w:rPr>
          <w:rFonts w:eastAsia="Calibri" w:cs="Arial"/>
          <w:sz w:val="20"/>
          <w:szCs w:val="20"/>
        </w:rPr>
        <w:t xml:space="preserve">Sutarties vykdymo išlaidų atlyginimas įforminamas Šalių rašytiniu susitarimu. </w:t>
      </w:r>
    </w:p>
    <w:p w14:paraId="2193D5E5" w14:textId="77777777" w:rsidR="00820264" w:rsidRPr="00387D00" w:rsidRDefault="00820264" w:rsidP="00227600">
      <w:pPr>
        <w:numPr>
          <w:ilvl w:val="1"/>
          <w:numId w:val="10"/>
        </w:numPr>
        <w:tabs>
          <w:tab w:val="left" w:pos="851"/>
        </w:tabs>
        <w:ind w:left="567" w:firstLine="0"/>
        <w:contextualSpacing/>
        <w:jc w:val="both"/>
        <w:rPr>
          <w:rFonts w:eastAsia="Arial" w:cs="Arial"/>
          <w:sz w:val="20"/>
          <w:szCs w:val="20"/>
        </w:rPr>
      </w:pPr>
      <w:r w:rsidRPr="00387D00">
        <w:rPr>
          <w:rFonts w:eastAsia="Calibri" w:cs="Arial"/>
          <w:sz w:val="20"/>
          <w:szCs w:val="20"/>
        </w:rPr>
        <w:t xml:space="preserve">Klientui pareikalavus, Paslaugų teikėjas per 5 (penkias) darbo dienas pateikia kitus reikiamus sutarties vykdymo išlaidas pagrindžiančius trečiųjų šalių dokumentus (įskaitant, bet neapsiribojant, sąskaitas, dokumentus, kuriuose nurodomi </w:t>
      </w:r>
      <w:r>
        <w:rPr>
          <w:rFonts w:eastAsia="Calibri" w:cs="Arial"/>
          <w:sz w:val="20"/>
          <w:szCs w:val="20"/>
        </w:rPr>
        <w:t>m</w:t>
      </w:r>
      <w:r w:rsidRPr="00387D00">
        <w:rPr>
          <w:rFonts w:eastAsia="Calibri" w:cs="Arial"/>
          <w:sz w:val="20"/>
          <w:szCs w:val="20"/>
        </w:rPr>
        <w:t xml:space="preserve">edžiagų </w:t>
      </w:r>
      <w:r>
        <w:rPr>
          <w:rFonts w:eastAsia="Calibri" w:cs="Arial"/>
          <w:sz w:val="20"/>
          <w:szCs w:val="20"/>
        </w:rPr>
        <w:t xml:space="preserve">ir/ar atsarginių dalių </w:t>
      </w:r>
      <w:r w:rsidRPr="00387D00">
        <w:rPr>
          <w:rFonts w:eastAsia="Calibri" w:cs="Arial"/>
          <w:sz w:val="20"/>
          <w:szCs w:val="20"/>
        </w:rPr>
        <w:t>pavadinimai, kiekiai, techniniai parametrai ir kiti duomenys).</w:t>
      </w:r>
    </w:p>
    <w:p w14:paraId="3F816824" w14:textId="77777777" w:rsidR="00820264" w:rsidRPr="001E1C1F" w:rsidRDefault="00820264" w:rsidP="00227600">
      <w:pPr>
        <w:numPr>
          <w:ilvl w:val="1"/>
          <w:numId w:val="10"/>
        </w:numPr>
        <w:tabs>
          <w:tab w:val="left" w:pos="851"/>
        </w:tabs>
        <w:ind w:left="567" w:firstLine="0"/>
        <w:contextualSpacing/>
        <w:jc w:val="both"/>
        <w:rPr>
          <w:rFonts w:eastAsia="Arial" w:cs="Arial"/>
          <w:sz w:val="20"/>
          <w:szCs w:val="20"/>
        </w:rPr>
      </w:pPr>
      <w:r w:rsidRPr="00387D00">
        <w:rPr>
          <w:rFonts w:eastAsia="Calibri" w:cs="Arial"/>
          <w:sz w:val="20"/>
          <w:szCs w:val="20"/>
        </w:rPr>
        <w:t xml:space="preserve">Kilus įtarimams, kad Paslaugų teikėjo pasiūlyti </w:t>
      </w:r>
      <w:r>
        <w:rPr>
          <w:rFonts w:eastAsia="Calibri" w:cs="Arial"/>
          <w:sz w:val="20"/>
          <w:szCs w:val="20"/>
        </w:rPr>
        <w:t>m</w:t>
      </w:r>
      <w:r w:rsidRPr="00387D00">
        <w:rPr>
          <w:rFonts w:eastAsia="Calibri" w:cs="Arial"/>
          <w:sz w:val="20"/>
          <w:szCs w:val="20"/>
        </w:rPr>
        <w:t>edžiagų</w:t>
      </w:r>
      <w:r>
        <w:rPr>
          <w:rFonts w:eastAsia="Calibri" w:cs="Arial"/>
          <w:sz w:val="20"/>
          <w:szCs w:val="20"/>
        </w:rPr>
        <w:t xml:space="preserve"> ir/ar atsarginių dalių</w:t>
      </w:r>
      <w:r w:rsidRPr="00387D00">
        <w:rPr>
          <w:rFonts w:eastAsia="Calibri" w:cs="Arial"/>
          <w:sz w:val="20"/>
          <w:szCs w:val="20"/>
        </w:rPr>
        <w:t xml:space="preserve"> įkainiai (net jei tokiais įkainiais Paslaugų teikėjas  įsigijo </w:t>
      </w:r>
      <w:r>
        <w:rPr>
          <w:rFonts w:eastAsia="Calibri" w:cs="Arial"/>
          <w:sz w:val="20"/>
          <w:szCs w:val="20"/>
        </w:rPr>
        <w:t>m</w:t>
      </w:r>
      <w:r w:rsidRPr="00387D00">
        <w:rPr>
          <w:rFonts w:eastAsia="Calibri" w:cs="Arial"/>
          <w:sz w:val="20"/>
          <w:szCs w:val="20"/>
        </w:rPr>
        <w:t>edžiagas</w:t>
      </w:r>
      <w:r>
        <w:rPr>
          <w:rFonts w:eastAsia="Calibri" w:cs="Arial"/>
          <w:sz w:val="20"/>
          <w:szCs w:val="20"/>
        </w:rPr>
        <w:t xml:space="preserve"> ir/ ar atsargines dalis</w:t>
      </w:r>
      <w:r w:rsidRPr="00387D00">
        <w:rPr>
          <w:rFonts w:eastAsia="Calibri" w:cs="Arial"/>
          <w:sz w:val="20"/>
          <w:szCs w:val="20"/>
        </w:rPr>
        <w:t xml:space="preserve"> iš trečiosios šalies) yra nekonkurencingi ir neatitinkantys rinkos kainų, Klientas turi teisę, gavęs sąmatą / pasiūlymą dėl </w:t>
      </w:r>
      <w:r>
        <w:rPr>
          <w:rFonts w:eastAsia="Calibri" w:cs="Arial"/>
          <w:sz w:val="20"/>
          <w:szCs w:val="20"/>
        </w:rPr>
        <w:t>m</w:t>
      </w:r>
      <w:r w:rsidRPr="00387D00">
        <w:rPr>
          <w:rFonts w:eastAsia="Calibri" w:cs="Arial"/>
          <w:sz w:val="20"/>
          <w:szCs w:val="20"/>
        </w:rPr>
        <w:t>edžiagų</w:t>
      </w:r>
      <w:r>
        <w:rPr>
          <w:rFonts w:eastAsia="Calibri" w:cs="Arial"/>
          <w:sz w:val="20"/>
          <w:szCs w:val="20"/>
        </w:rPr>
        <w:t xml:space="preserve"> ir/ar atsarginių dalių</w:t>
      </w:r>
      <w:r w:rsidRPr="00387D00">
        <w:rPr>
          <w:rFonts w:eastAsia="Calibri" w:cs="Arial"/>
          <w:sz w:val="20"/>
          <w:szCs w:val="20"/>
        </w:rPr>
        <w:t xml:space="preserve">, apklausti kitus rinkos dalyvius (ne mažiau kaip tris rinkos dalyvius) ar (ir) patikrinti viešai prieinamą informaciją (ne mažiau kaip trijų rinkos dalyvių), išskyrus atvejus, jei rinkoje nėra trijų rinkos dalyvių (tokiu atveju apklausiami visi rinkoje esantys dalyviai). Jei, atlikus rinkos dalyvių apklausą, paaiškėja, kad bent vienas Paslaugų teikėjo  pasiūlytas įkainis yra daugiau kaip 10 % didesnis, nei Kliento apklaustų rinkos dalyvių įkainių vidurkis dėl perkamos </w:t>
      </w:r>
      <w:r>
        <w:rPr>
          <w:rFonts w:eastAsia="Calibri" w:cs="Arial"/>
          <w:sz w:val="20"/>
          <w:szCs w:val="20"/>
        </w:rPr>
        <w:t>m</w:t>
      </w:r>
      <w:r w:rsidRPr="00387D00">
        <w:rPr>
          <w:rFonts w:eastAsia="Calibri" w:cs="Arial"/>
          <w:sz w:val="20"/>
          <w:szCs w:val="20"/>
        </w:rPr>
        <w:t>edžiagos</w:t>
      </w:r>
      <w:r>
        <w:rPr>
          <w:rFonts w:eastAsia="Calibri" w:cs="Arial"/>
          <w:sz w:val="20"/>
          <w:szCs w:val="20"/>
        </w:rPr>
        <w:t xml:space="preserve"> ir/ar atsarginės dalies</w:t>
      </w:r>
      <w:r w:rsidRPr="00387D00">
        <w:rPr>
          <w:rFonts w:eastAsia="Calibri" w:cs="Arial"/>
          <w:sz w:val="20"/>
          <w:szCs w:val="20"/>
        </w:rPr>
        <w:t>, Paslaugų teikėjo  prašymas atlyginti vykdymo išlaidas atmetamas kaip nekonkurencingas ir neatitinkantis rinkos kainų.</w:t>
      </w:r>
    </w:p>
    <w:p w14:paraId="6284FE86" w14:textId="77777777" w:rsidR="00820264" w:rsidRPr="001E1C1F" w:rsidRDefault="00820264" w:rsidP="00227600">
      <w:pPr>
        <w:numPr>
          <w:ilvl w:val="1"/>
          <w:numId w:val="10"/>
        </w:numPr>
        <w:tabs>
          <w:tab w:val="left" w:pos="851"/>
        </w:tabs>
        <w:ind w:left="567" w:firstLine="0"/>
        <w:contextualSpacing/>
        <w:jc w:val="both"/>
        <w:rPr>
          <w:rFonts w:eastAsia="Arial" w:cs="Arial"/>
          <w:sz w:val="20"/>
          <w:szCs w:val="20"/>
        </w:rPr>
      </w:pPr>
      <w:r>
        <w:rPr>
          <w:rFonts w:eastAsia="Calibri" w:cs="Arial"/>
          <w:sz w:val="20"/>
          <w:szCs w:val="20"/>
        </w:rPr>
        <w:t xml:space="preserve">Trečiųjų šalių išlaidų padengimui skirtos išlaidos negali viršyti daugiau nei 10 </w:t>
      </w:r>
      <w:r>
        <w:rPr>
          <w:rFonts w:eastAsia="Calibri" w:cs="Arial"/>
          <w:sz w:val="20"/>
          <w:szCs w:val="20"/>
          <w:lang w:val="en-US"/>
        </w:rPr>
        <w:t xml:space="preserve">% </w:t>
      </w:r>
      <w:proofErr w:type="spellStart"/>
      <w:r>
        <w:rPr>
          <w:rFonts w:eastAsia="Calibri" w:cs="Arial"/>
          <w:sz w:val="20"/>
          <w:szCs w:val="20"/>
          <w:lang w:val="en-US"/>
        </w:rPr>
        <w:t>Sutarties</w:t>
      </w:r>
      <w:proofErr w:type="spellEnd"/>
      <w:r>
        <w:rPr>
          <w:rFonts w:eastAsia="Calibri" w:cs="Arial"/>
          <w:sz w:val="20"/>
          <w:szCs w:val="20"/>
          <w:lang w:val="en-US"/>
        </w:rPr>
        <w:t xml:space="preserve"> </w:t>
      </w:r>
      <w:proofErr w:type="spellStart"/>
      <w:r>
        <w:rPr>
          <w:rFonts w:eastAsia="Calibri" w:cs="Arial"/>
          <w:sz w:val="20"/>
          <w:szCs w:val="20"/>
          <w:lang w:val="en-US"/>
        </w:rPr>
        <w:t>kainos</w:t>
      </w:r>
      <w:proofErr w:type="spellEnd"/>
      <w:r>
        <w:rPr>
          <w:rFonts w:eastAsia="Calibri" w:cs="Arial"/>
          <w:sz w:val="20"/>
          <w:szCs w:val="20"/>
          <w:lang w:val="en-US"/>
        </w:rPr>
        <w:t>.</w:t>
      </w:r>
    </w:p>
    <w:p w14:paraId="67E926A1" w14:textId="06FF3EFD" w:rsidR="00820264" w:rsidRDefault="00820264" w:rsidP="006203E2">
      <w:pPr>
        <w:pStyle w:val="ListParagraph"/>
        <w:numPr>
          <w:ilvl w:val="3"/>
          <w:numId w:val="15"/>
        </w:numPr>
        <w:tabs>
          <w:tab w:val="left" w:pos="709"/>
          <w:tab w:val="left" w:pos="851"/>
        </w:tabs>
        <w:ind w:left="0" w:firstLine="0"/>
        <w:jc w:val="both"/>
        <w:rPr>
          <w:rFonts w:eastAsia="Arial" w:cs="Arial"/>
          <w:sz w:val="20"/>
          <w:szCs w:val="20"/>
        </w:rPr>
      </w:pPr>
      <w:r w:rsidRPr="00C81268">
        <w:rPr>
          <w:rFonts w:eastAsia="Arial" w:cs="Arial"/>
          <w:sz w:val="20"/>
          <w:szCs w:val="20"/>
        </w:rPr>
        <w:t>Peržiūri esamą dokumentaciją reikalingą įrenginių eksploatavimui, atsiradus dokumentacijos trūkumams – juos pašalina. Dokumentacija saugoma pas Klientą.</w:t>
      </w:r>
    </w:p>
    <w:p w14:paraId="767BDF7A" w14:textId="794EFD62" w:rsidR="00820264" w:rsidRDefault="00820264" w:rsidP="006203E2">
      <w:pPr>
        <w:pStyle w:val="ListParagraph"/>
        <w:numPr>
          <w:ilvl w:val="3"/>
          <w:numId w:val="15"/>
        </w:numPr>
        <w:tabs>
          <w:tab w:val="left" w:pos="851"/>
        </w:tabs>
        <w:ind w:left="0" w:firstLine="0"/>
        <w:jc w:val="both"/>
        <w:rPr>
          <w:rFonts w:eastAsia="Arial" w:cs="Arial"/>
          <w:sz w:val="20"/>
          <w:szCs w:val="20"/>
        </w:rPr>
      </w:pPr>
      <w:r w:rsidRPr="00C81268">
        <w:rPr>
          <w:rFonts w:eastAsia="Arial" w:cs="Arial"/>
          <w:sz w:val="20"/>
          <w:szCs w:val="20"/>
        </w:rPr>
        <w:t>Paslaugų teikėjas turi deleguoti atstovą, kuris atstovaus Valstybinės energetikos reguliavimo tarybos planiniuose patikrinimuose.</w:t>
      </w:r>
    </w:p>
    <w:p w14:paraId="665BA098" w14:textId="77777777" w:rsidR="006203E2" w:rsidRPr="00C81268" w:rsidRDefault="006203E2" w:rsidP="006203E2">
      <w:pPr>
        <w:pStyle w:val="ListParagraph"/>
        <w:tabs>
          <w:tab w:val="left" w:pos="540"/>
          <w:tab w:val="left" w:pos="567"/>
          <w:tab w:val="left" w:pos="851"/>
        </w:tabs>
        <w:ind w:left="0" w:firstLine="0"/>
        <w:jc w:val="both"/>
        <w:rPr>
          <w:rFonts w:eastAsia="Arial" w:cs="Arial"/>
          <w:sz w:val="20"/>
          <w:szCs w:val="20"/>
        </w:rPr>
      </w:pPr>
    </w:p>
    <w:p w14:paraId="29C8781C" w14:textId="77777777" w:rsidR="00027AF9" w:rsidRPr="00BA53E3" w:rsidRDefault="00027AF9" w:rsidP="006203E2">
      <w:pPr>
        <w:pStyle w:val="ListParagraph"/>
        <w:numPr>
          <w:ilvl w:val="0"/>
          <w:numId w:val="6"/>
        </w:numPr>
        <w:pBdr>
          <w:top w:val="single" w:sz="4" w:space="1" w:color="auto"/>
          <w:bottom w:val="single" w:sz="4" w:space="1" w:color="auto"/>
        </w:pBdr>
        <w:tabs>
          <w:tab w:val="left" w:pos="284"/>
          <w:tab w:val="left" w:pos="360"/>
          <w:tab w:val="left" w:pos="567"/>
        </w:tabs>
        <w:spacing w:before="60" w:after="60"/>
        <w:ind w:left="0" w:firstLine="0"/>
        <w:jc w:val="both"/>
        <w:rPr>
          <w:rStyle w:val="Laukeliai"/>
          <w:rFonts w:eastAsia="Arial" w:cs="Arial"/>
          <w:b/>
          <w:bCs/>
        </w:rPr>
      </w:pPr>
      <w:r w:rsidRPr="5537F430">
        <w:rPr>
          <w:rStyle w:val="Laukeliai"/>
          <w:rFonts w:eastAsia="Arial" w:cs="Arial"/>
          <w:b/>
          <w:bCs/>
        </w:rPr>
        <w:t xml:space="preserve">SUTARTINIŲ ĮSIPAREIGOJIMŲ VYKDYMO TVARKA IR TERMINAI </w:t>
      </w:r>
    </w:p>
    <w:p w14:paraId="0AB4915B" w14:textId="081C2011" w:rsidR="00027AF9" w:rsidRPr="003652F9"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Pr>
          <w:rFonts w:eastAsia="Arial" w:cs="Arial"/>
          <w:sz w:val="20"/>
          <w:szCs w:val="20"/>
        </w:rPr>
        <w:t>Paslaugų tei</w:t>
      </w:r>
      <w:r w:rsidRPr="5537F430">
        <w:rPr>
          <w:rFonts w:eastAsia="Arial" w:cs="Arial"/>
          <w:sz w:val="20"/>
          <w:szCs w:val="20"/>
        </w:rPr>
        <w:t>kėjas</w:t>
      </w:r>
      <w:r w:rsidR="007560E0">
        <w:rPr>
          <w:rFonts w:eastAsia="Arial" w:cs="Arial"/>
          <w:sz w:val="20"/>
          <w:szCs w:val="20"/>
        </w:rPr>
        <w:t xml:space="preserve">, gavęs Kliento </w:t>
      </w:r>
      <w:r w:rsidR="00271EF1">
        <w:rPr>
          <w:rFonts w:eastAsia="Arial" w:cs="Arial"/>
          <w:sz w:val="20"/>
          <w:szCs w:val="20"/>
        </w:rPr>
        <w:t>U</w:t>
      </w:r>
      <w:r w:rsidR="007560E0">
        <w:rPr>
          <w:rFonts w:eastAsia="Arial" w:cs="Arial"/>
          <w:sz w:val="20"/>
          <w:szCs w:val="20"/>
        </w:rPr>
        <w:t>žsakymą, ne vėliau kaip per 7</w:t>
      </w:r>
      <w:r w:rsidR="00390E09">
        <w:rPr>
          <w:rFonts w:eastAsia="Arial" w:cs="Arial"/>
          <w:sz w:val="20"/>
          <w:szCs w:val="20"/>
        </w:rPr>
        <w:t xml:space="preserve"> </w:t>
      </w:r>
      <w:r w:rsidR="007560E0">
        <w:rPr>
          <w:rFonts w:eastAsia="Arial" w:cs="Arial"/>
          <w:sz w:val="20"/>
          <w:szCs w:val="20"/>
        </w:rPr>
        <w:t xml:space="preserve">(septynias) kalendorines dienas </w:t>
      </w:r>
      <w:r w:rsidRPr="5537F430">
        <w:rPr>
          <w:rFonts w:eastAsia="Arial" w:cs="Arial"/>
          <w:sz w:val="20"/>
          <w:szCs w:val="20"/>
        </w:rPr>
        <w:t xml:space="preserve">iš anksto suderinęs Klientu laiką, </w:t>
      </w:r>
      <w:r w:rsidR="007560E0">
        <w:rPr>
          <w:rFonts w:eastAsia="Arial" w:cs="Arial"/>
          <w:sz w:val="20"/>
          <w:szCs w:val="20"/>
        </w:rPr>
        <w:t xml:space="preserve">turi atvykti </w:t>
      </w:r>
      <w:r w:rsidRPr="5537F430">
        <w:rPr>
          <w:rFonts w:eastAsia="Arial" w:cs="Arial"/>
          <w:sz w:val="20"/>
          <w:szCs w:val="20"/>
        </w:rPr>
        <w:t>į objektą Priede Nr. 2 nurodytu periodiškumu, ir atli</w:t>
      </w:r>
      <w:r w:rsidR="007560E0">
        <w:rPr>
          <w:rFonts w:eastAsia="Arial" w:cs="Arial"/>
          <w:sz w:val="20"/>
          <w:szCs w:val="20"/>
        </w:rPr>
        <w:t xml:space="preserve">kti </w:t>
      </w:r>
      <w:r w:rsidR="00271EF1">
        <w:rPr>
          <w:rFonts w:eastAsia="Arial" w:cs="Arial"/>
          <w:sz w:val="20"/>
          <w:szCs w:val="20"/>
        </w:rPr>
        <w:t>U</w:t>
      </w:r>
      <w:r w:rsidR="007560E0">
        <w:rPr>
          <w:rFonts w:eastAsia="Arial" w:cs="Arial"/>
          <w:sz w:val="20"/>
          <w:szCs w:val="20"/>
        </w:rPr>
        <w:t xml:space="preserve">žsakyme nurodytų įrenginių techninę </w:t>
      </w:r>
      <w:r w:rsidRPr="5537F430">
        <w:rPr>
          <w:rFonts w:eastAsia="Arial" w:cs="Arial"/>
          <w:sz w:val="20"/>
          <w:szCs w:val="20"/>
        </w:rPr>
        <w:t>priežiūrą</w:t>
      </w:r>
      <w:r w:rsidR="007560E0">
        <w:rPr>
          <w:rFonts w:eastAsia="Arial" w:cs="Arial"/>
          <w:sz w:val="20"/>
          <w:szCs w:val="20"/>
        </w:rPr>
        <w:t>, aptarnavimą ir remonto darbus (jei tokie bus reikalingi)</w:t>
      </w:r>
      <w:r w:rsidRPr="5537F430">
        <w:rPr>
          <w:rFonts w:eastAsia="Arial" w:cs="Arial"/>
          <w:sz w:val="20"/>
          <w:szCs w:val="20"/>
        </w:rPr>
        <w:t>.</w:t>
      </w:r>
    </w:p>
    <w:p w14:paraId="4C3918F7" w14:textId="3A06F289" w:rsidR="00027AF9" w:rsidRPr="004B47F9"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004B47F9">
        <w:rPr>
          <w:rFonts w:eastAsia="Arial" w:cs="Arial"/>
          <w:sz w:val="20"/>
          <w:szCs w:val="20"/>
        </w:rPr>
        <w:t>Paslaugų</w:t>
      </w:r>
      <w:r w:rsidRPr="004B47F9">
        <w:t xml:space="preserve"> </w:t>
      </w:r>
      <w:r>
        <w:rPr>
          <w:rFonts w:eastAsia="Arial" w:cs="Arial"/>
          <w:sz w:val="20"/>
          <w:szCs w:val="20"/>
        </w:rPr>
        <w:t>t</w:t>
      </w:r>
      <w:r w:rsidRPr="004B47F9">
        <w:rPr>
          <w:rFonts w:eastAsia="Arial" w:cs="Arial"/>
          <w:sz w:val="20"/>
          <w:szCs w:val="20"/>
        </w:rPr>
        <w:t xml:space="preserve">eikėjas, gavęs iškvietimą apie Sutartyje nurodytų sistemų gedimo atvejį, įsipareigoja ne </w:t>
      </w:r>
      <w:r w:rsidR="00227600">
        <w:rPr>
          <w:rFonts w:eastAsia="Arial" w:cs="Arial"/>
          <w:sz w:val="20"/>
          <w:szCs w:val="20"/>
        </w:rPr>
        <w:t>vėliau</w:t>
      </w:r>
      <w:r w:rsidRPr="004B47F9">
        <w:rPr>
          <w:rFonts w:eastAsia="Arial" w:cs="Arial"/>
          <w:sz w:val="20"/>
          <w:szCs w:val="20"/>
        </w:rPr>
        <w:t xml:space="preserve"> kaip per </w:t>
      </w:r>
      <w:r w:rsidR="00236592" w:rsidRPr="00820264">
        <w:rPr>
          <w:rFonts w:eastAsia="Arial" w:cs="Arial"/>
          <w:sz w:val="20"/>
          <w:szCs w:val="20"/>
        </w:rPr>
        <w:t>48</w:t>
      </w:r>
      <w:r w:rsidRPr="00820264">
        <w:rPr>
          <w:rFonts w:eastAsia="Arial" w:cs="Arial"/>
          <w:sz w:val="20"/>
          <w:szCs w:val="20"/>
        </w:rPr>
        <w:t xml:space="preserve"> valandas</w:t>
      </w:r>
      <w:r w:rsidRPr="004B47F9">
        <w:rPr>
          <w:rFonts w:eastAsia="Arial" w:cs="Arial"/>
          <w:sz w:val="20"/>
          <w:szCs w:val="20"/>
        </w:rPr>
        <w:t xml:space="preserve"> nuo Kliento pranešimo, perduoto Teikėjui telefonu ar elektroniniu paštu, atvykti į objektą ir sutvarkyti defektą. Jei dėl kokių nors priežasčių nėra sąlygų/galimybių iš karto suremontuoti pirkimo objekte nurodytų sistemų, pildomas aktas ir informuojama apie remonto užbaigimo terminus.</w:t>
      </w:r>
    </w:p>
    <w:p w14:paraId="457F8B74" w14:textId="6195A1F4" w:rsidR="00027AF9" w:rsidRPr="00D74B9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Pr>
          <w:rFonts w:eastAsia="Arial" w:cs="Arial"/>
          <w:sz w:val="20"/>
          <w:szCs w:val="20"/>
        </w:rPr>
        <w:t>Paslaugų t</w:t>
      </w:r>
      <w:r w:rsidRPr="5537F430">
        <w:rPr>
          <w:rFonts w:eastAsia="Arial" w:cs="Arial"/>
          <w:sz w:val="20"/>
          <w:szCs w:val="20"/>
        </w:rPr>
        <w:t>eikėjas turi pateikti pasiūlymą dėl remontui atlikti reikalingų detalių. Klientas apie sprendimą remontuoti (ar neremontuoti)</w:t>
      </w:r>
      <w:r w:rsidR="000E7273">
        <w:rPr>
          <w:rFonts w:eastAsia="Arial" w:cs="Arial"/>
          <w:sz w:val="20"/>
          <w:szCs w:val="20"/>
        </w:rPr>
        <w:t xml:space="preserve"> įrenginius</w:t>
      </w:r>
      <w:r w:rsidRPr="5537F430">
        <w:rPr>
          <w:rFonts w:eastAsia="Arial" w:cs="Arial"/>
          <w:sz w:val="20"/>
          <w:szCs w:val="20"/>
        </w:rPr>
        <w:t xml:space="preserve"> informuoja </w:t>
      </w:r>
      <w:r>
        <w:rPr>
          <w:rFonts w:eastAsia="Arial" w:cs="Arial"/>
          <w:sz w:val="20"/>
          <w:szCs w:val="20"/>
        </w:rPr>
        <w:t>Paslaugų t</w:t>
      </w:r>
      <w:r w:rsidRPr="5537F430">
        <w:rPr>
          <w:rFonts w:eastAsia="Arial" w:cs="Arial"/>
          <w:sz w:val="20"/>
          <w:szCs w:val="20"/>
        </w:rPr>
        <w:t>eikėją. Tik gavus Kliento leidimą atlikti remontą, teikėjas gali remontuoti Sutartyje nurodytą sistemą ir/ar keisti sugedusias detales naujomis.</w:t>
      </w:r>
    </w:p>
    <w:p w14:paraId="4915C52B" w14:textId="77777777" w:rsidR="00027AF9" w:rsidRPr="0089337D"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 xml:space="preserve">Jeigu remontuojant Sutartyje nurodytus įrenginius, paaiškėja kitų aplinkybių, susijusių su remontu ir nenumatytų defektiniame akte ir reikalinga tikslinti defektinį aktą, </w:t>
      </w:r>
      <w:r>
        <w:rPr>
          <w:rFonts w:eastAsia="Arial" w:cs="Arial"/>
          <w:sz w:val="20"/>
          <w:szCs w:val="20"/>
        </w:rPr>
        <w:t>Paslaugų t</w:t>
      </w:r>
      <w:r w:rsidRPr="5537F430">
        <w:rPr>
          <w:rFonts w:eastAsia="Arial" w:cs="Arial"/>
          <w:sz w:val="20"/>
          <w:szCs w:val="20"/>
        </w:rPr>
        <w:t>eikėjas suderina defektinį aktą su Klientu pakartotinai.</w:t>
      </w:r>
    </w:p>
    <w:p w14:paraId="6339EF44" w14:textId="77777777" w:rsidR="00027AF9" w:rsidRPr="00043E3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Dalys, detalės, mazgai, elementai keičiami, tik esant Kliento pritarimui.</w:t>
      </w:r>
    </w:p>
    <w:p w14:paraId="409CEC14" w14:textId="77777777" w:rsidR="00027AF9" w:rsidRPr="00064EF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Dalių, detalių, mazgų, elementų, reikalingų Sutartyje nurodytų įrenginių remonto atlikimui, kaina negali būti didesnė už bendrą vidutinę rinkos kainą (įvertinus visas išlaidas – tiesiogines ir netiesiogines), kuri nustatoma pasirinktinai įvertinus ne mažiau kaip trijų kitų rinkoje esančių ūkio subjektų siūlomas atitinkamų dalių, detalių, mazgų, elementų kainas, išskyrus tuos atvejus, kai rinkoje nėra tiek ūkio subjektų.</w:t>
      </w:r>
    </w:p>
    <w:p w14:paraId="5F199614" w14:textId="77777777" w:rsidR="00027AF9" w:rsidRPr="003B56E5"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 xml:space="preserve">Klientas turi teisę Teikėjo Sutartyje nurodytų įrenginių remontui reikalingų dalių kainas pasitikslinti pas dalių gamintoją arba pirkimo objekte nurodytų įrenginių remontui reikalingas dalis, detales, mazgus ar elementus įsigyti tiesiogiai iš perkančiajam subjektui mažesnę kainą pasiūliusio tiekėjo. </w:t>
      </w:r>
      <w:r>
        <w:rPr>
          <w:rFonts w:eastAsia="Arial" w:cs="Arial"/>
          <w:sz w:val="20"/>
          <w:szCs w:val="20"/>
        </w:rPr>
        <w:t>Paslaugų t</w:t>
      </w:r>
      <w:r w:rsidRPr="5537F430">
        <w:rPr>
          <w:rFonts w:eastAsia="Arial" w:cs="Arial"/>
          <w:sz w:val="20"/>
          <w:szCs w:val="20"/>
        </w:rPr>
        <w:t xml:space="preserve">eikėjas </w:t>
      </w:r>
      <w:r>
        <w:rPr>
          <w:rFonts w:eastAsia="Arial" w:cs="Arial"/>
          <w:sz w:val="20"/>
          <w:szCs w:val="20"/>
        </w:rPr>
        <w:t>tokiu</w:t>
      </w:r>
      <w:r w:rsidRPr="5537F430">
        <w:rPr>
          <w:rFonts w:eastAsia="Arial" w:cs="Arial"/>
          <w:sz w:val="20"/>
          <w:szCs w:val="20"/>
        </w:rPr>
        <w:t xml:space="preserve"> atveju neturi teisės atsisakyti teikti </w:t>
      </w:r>
      <w:r>
        <w:rPr>
          <w:rFonts w:eastAsia="Arial" w:cs="Arial"/>
          <w:sz w:val="20"/>
          <w:szCs w:val="20"/>
        </w:rPr>
        <w:t>paslaugų</w:t>
      </w:r>
      <w:r w:rsidRPr="5537F430">
        <w:rPr>
          <w:rFonts w:eastAsia="Arial" w:cs="Arial"/>
          <w:sz w:val="20"/>
          <w:szCs w:val="20"/>
        </w:rPr>
        <w:t>.</w:t>
      </w:r>
    </w:p>
    <w:p w14:paraId="739F5CCC" w14:textId="77777777" w:rsidR="00027AF9" w:rsidRPr="00AF4CF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 xml:space="preserve">Sutartyje nurodytų įrenginių remontui naudojamos dalys, detalės, mazgai, elementai turi būti nauji, atitikti CE standartus, nenaudoti, neturintys paslėptų trūkumų bei defektų ir turi atitikti gamyklos gamintojos techninius reikalavimus bei reikalavimus, kurie taikomi tos rūšies detalėms, mazgams, elementams. </w:t>
      </w:r>
      <w:proofErr w:type="spellStart"/>
      <w:r w:rsidRPr="5537F430">
        <w:rPr>
          <w:rFonts w:eastAsia="Arial" w:cs="Arial"/>
          <w:sz w:val="20"/>
          <w:szCs w:val="20"/>
        </w:rPr>
        <w:t>Gamykliškai</w:t>
      </w:r>
      <w:proofErr w:type="spellEnd"/>
      <w:r w:rsidRPr="5537F430">
        <w:rPr>
          <w:rFonts w:eastAsia="Arial" w:cs="Arial"/>
          <w:sz w:val="20"/>
          <w:szCs w:val="20"/>
        </w:rPr>
        <w:t xml:space="preserve"> atnaujinti „</w:t>
      </w:r>
      <w:proofErr w:type="spellStart"/>
      <w:r w:rsidRPr="5537F430">
        <w:rPr>
          <w:rFonts w:eastAsia="Arial" w:cs="Arial"/>
          <w:sz w:val="20"/>
          <w:szCs w:val="20"/>
        </w:rPr>
        <w:t>renew</w:t>
      </w:r>
      <w:proofErr w:type="spellEnd"/>
      <w:r w:rsidRPr="5537F430">
        <w:rPr>
          <w:rFonts w:eastAsia="Arial" w:cs="Arial"/>
          <w:sz w:val="20"/>
          <w:szCs w:val="20"/>
        </w:rPr>
        <w:t>“, „</w:t>
      </w:r>
      <w:proofErr w:type="spellStart"/>
      <w:r w:rsidRPr="5537F430">
        <w:rPr>
          <w:rFonts w:eastAsia="Arial" w:cs="Arial"/>
          <w:sz w:val="20"/>
          <w:szCs w:val="20"/>
        </w:rPr>
        <w:t>refurbished</w:t>
      </w:r>
      <w:proofErr w:type="spellEnd"/>
      <w:r w:rsidRPr="5537F430">
        <w:rPr>
          <w:rFonts w:eastAsia="Arial" w:cs="Arial"/>
          <w:sz w:val="20"/>
          <w:szCs w:val="20"/>
        </w:rPr>
        <w:t>“, „</w:t>
      </w:r>
      <w:proofErr w:type="spellStart"/>
      <w:r w:rsidRPr="5537F430">
        <w:rPr>
          <w:rFonts w:eastAsia="Arial" w:cs="Arial"/>
          <w:sz w:val="20"/>
          <w:szCs w:val="20"/>
        </w:rPr>
        <w:t>remarked</w:t>
      </w:r>
      <w:proofErr w:type="spellEnd"/>
      <w:r w:rsidRPr="5537F430">
        <w:rPr>
          <w:rFonts w:eastAsia="Arial" w:cs="Arial"/>
          <w:sz w:val="20"/>
          <w:szCs w:val="20"/>
        </w:rPr>
        <w:t>“ komponentai neleistini. Remontui naudojamas dalis, detales, mazgus, elementus turi būti leidžiama naudoti Lietuvos Respublikoje.</w:t>
      </w:r>
    </w:p>
    <w:p w14:paraId="43B7EEA7" w14:textId="77777777" w:rsidR="00027AF9" w:rsidRPr="00AF4CF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Remonto metu keičiant detalę/</w:t>
      </w:r>
      <w:proofErr w:type="spellStart"/>
      <w:r w:rsidRPr="5537F430">
        <w:rPr>
          <w:rFonts w:eastAsia="Arial" w:cs="Arial"/>
          <w:sz w:val="20"/>
          <w:szCs w:val="20"/>
        </w:rPr>
        <w:t>es</w:t>
      </w:r>
      <w:proofErr w:type="spellEnd"/>
      <w:r w:rsidRPr="5537F430">
        <w:rPr>
          <w:rFonts w:eastAsia="Arial" w:cs="Arial"/>
          <w:sz w:val="20"/>
          <w:szCs w:val="20"/>
        </w:rPr>
        <w:t xml:space="preserve">, daromi įrašai įrenginio/prietaiso pase. Dokumentuose detalių pavadinimai turi būti nurodomi tiksliai (pavyzdžiui, turi būti kairės pusės viršutinės svirties įvorė </w:t>
      </w:r>
      <w:proofErr w:type="spellStart"/>
      <w:r w:rsidRPr="5537F430">
        <w:rPr>
          <w:rFonts w:eastAsia="Arial" w:cs="Arial"/>
          <w:sz w:val="20"/>
          <w:szCs w:val="20"/>
        </w:rPr>
        <w:t>t.y</w:t>
      </w:r>
      <w:proofErr w:type="spellEnd"/>
      <w:r w:rsidRPr="5537F430">
        <w:rPr>
          <w:rFonts w:eastAsia="Arial" w:cs="Arial"/>
          <w:sz w:val="20"/>
          <w:szCs w:val="20"/>
        </w:rPr>
        <w:t>. negali būti - įvorė).</w:t>
      </w:r>
    </w:p>
    <w:p w14:paraId="024B4FEB" w14:textId="77777777" w:rsidR="00027AF9" w:rsidRPr="00AF4CF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Remonto darbų kokybė turi atitikti Sutartyje nurodytų įrenginių saugumo technikos ir eksploatacijos taisyklių reikalavimus.</w:t>
      </w:r>
    </w:p>
    <w:p w14:paraId="1E459648" w14:textId="77777777" w:rsidR="00027AF9" w:rsidRPr="00AF4CF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Nesant galimybės suremontuoti Sutartyje nurodytą įrenginį, teikėjas privalo išduoti pažymą apie sistemos būklę ir tinkamumą tolimesnei eksploatacijai;</w:t>
      </w:r>
    </w:p>
    <w:p w14:paraId="6EA30C91" w14:textId="77777777" w:rsidR="00027AF9" w:rsidRPr="00F8270F"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Teikėjas, suremontavęs Sutartyje nurodytą įrenginį, pateikia remonto darbų perdavimo  - priėmimo aktą, kuriame yra nurodoma: (1) remonto darbų pradžia/pabaiga/trukmė ir kaina; (2) remonto rezultatai, nurodantys sistemos būklę ir tinkamumą tolimesnei eksploatacijai; (3) remonto metu panaudota įranga/medžiagos/detalės ir jų kaina; (4) kita informacija. Perdavimo - priėmimo akte nurodoma informacija ir duomenys turi atitikti defektiniame akte nurodytus duomenis. Perdavimo - priėmimo aktą turi patvirtinti Klientas įgaliotas atstovas.</w:t>
      </w:r>
    </w:p>
    <w:p w14:paraId="0026014E" w14:textId="4109E9F6" w:rsidR="00027AF9"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lastRenderedPageBreak/>
        <w:t xml:space="preserve">Visiems </w:t>
      </w:r>
      <w:r>
        <w:rPr>
          <w:rFonts w:eastAsia="Arial" w:cs="Arial"/>
          <w:sz w:val="20"/>
          <w:szCs w:val="20"/>
        </w:rPr>
        <w:t>suteiktų pas</w:t>
      </w:r>
      <w:r w:rsidR="00390E09">
        <w:rPr>
          <w:rFonts w:eastAsia="Arial" w:cs="Arial"/>
          <w:sz w:val="20"/>
          <w:szCs w:val="20"/>
        </w:rPr>
        <w:t>l</w:t>
      </w:r>
      <w:r>
        <w:rPr>
          <w:rFonts w:eastAsia="Arial" w:cs="Arial"/>
          <w:sz w:val="20"/>
          <w:szCs w:val="20"/>
        </w:rPr>
        <w:t>augų</w:t>
      </w:r>
      <w:r w:rsidRPr="5537F430">
        <w:rPr>
          <w:rFonts w:eastAsia="Arial" w:cs="Arial"/>
          <w:sz w:val="20"/>
          <w:szCs w:val="20"/>
        </w:rPr>
        <w:t xml:space="preserve"> rezultato elementams (sudėtinėms dalims), kuriems pagal Civilinį kodeksą būtų galimybė sutartiniu įsipareigojimu suteikti kokybės garantijos terminą,</w:t>
      </w:r>
      <w:r>
        <w:rPr>
          <w:rFonts w:eastAsia="Arial" w:cs="Arial"/>
          <w:sz w:val="20"/>
          <w:szCs w:val="20"/>
        </w:rPr>
        <w:t xml:space="preserve"> turi būti</w:t>
      </w:r>
      <w:r w:rsidRPr="5537F430">
        <w:rPr>
          <w:rFonts w:eastAsia="Arial" w:cs="Arial"/>
          <w:sz w:val="20"/>
          <w:szCs w:val="20"/>
        </w:rPr>
        <w:t xml:space="preserve"> suteikiamas </w:t>
      </w:r>
      <w:r>
        <w:rPr>
          <w:rFonts w:eastAsia="Arial" w:cs="Arial"/>
          <w:sz w:val="20"/>
          <w:szCs w:val="20"/>
        </w:rPr>
        <w:t xml:space="preserve">ne trumpesnis kaip </w:t>
      </w:r>
      <w:r w:rsidRPr="5537F430">
        <w:rPr>
          <w:rFonts w:eastAsia="Arial" w:cs="Arial"/>
          <w:sz w:val="20"/>
          <w:szCs w:val="20"/>
        </w:rPr>
        <w:t xml:space="preserve">12 mėn. kokybės garantijos terminas. </w:t>
      </w:r>
    </w:p>
    <w:p w14:paraId="4D0CACBB" w14:textId="77777777" w:rsidR="00027AF9" w:rsidRPr="00F81A9D"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 xml:space="preserve">Teikėjo atsakomybė už kokybės garantiją užtikrinama taip, kaip numato Pirkimo sąlygų dokumentų reikalavimai ir Civilinis kodeksas, </w:t>
      </w:r>
      <w:proofErr w:type="spellStart"/>
      <w:r w:rsidRPr="5537F430">
        <w:rPr>
          <w:rFonts w:eastAsia="Arial" w:cs="Arial"/>
          <w:sz w:val="20"/>
          <w:szCs w:val="20"/>
        </w:rPr>
        <w:t>t.y</w:t>
      </w:r>
      <w:proofErr w:type="spellEnd"/>
      <w:r w:rsidRPr="5537F430">
        <w:rPr>
          <w:rFonts w:eastAsia="Arial" w:cs="Arial"/>
          <w:sz w:val="20"/>
          <w:szCs w:val="20"/>
        </w:rPr>
        <w:t>. nėra nustatyti jokie kiti Teikėjo suteikiamos kokybės garantijos užtikrinimo ar atsakomybės už kokybės garantiją apribojimai. Kokybės garantijos termino eiga sustabdoma laikotarpiui nuo pranešimo apie darbų rezultato elemento trūkumą iki tokio darbų rezultato elemento trūkumo pašalinimo momento. Jeigu tam tikriems darbų rezultato elementams gamintojas standartiškai suteikia ilgesnį kokybės garantijos terminą, taikomas toks ilgesnis kokybės garantijos terminas.</w:t>
      </w:r>
    </w:p>
    <w:p w14:paraId="7A4B5FE4" w14:textId="77777777" w:rsidR="00027AF9" w:rsidRPr="00F81A9D"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Šio pirkimo pagrindu sudarytai Sutarčiai pasibaigus, lieka galioti remonto darbams ir/ar remonto metu panaudotai įrangai, medžiagoms, detalėms, mazgams tiekėjo suteiktos garantijos.</w:t>
      </w:r>
    </w:p>
    <w:p w14:paraId="38AAB3E0" w14:textId="642CDB22" w:rsidR="00027AF9" w:rsidRDefault="00027AF9" w:rsidP="006203E2">
      <w:pPr>
        <w:pStyle w:val="ListParagraph"/>
        <w:numPr>
          <w:ilvl w:val="1"/>
          <w:numId w:val="6"/>
        </w:numPr>
        <w:tabs>
          <w:tab w:val="left" w:pos="567"/>
          <w:tab w:val="left" w:pos="630"/>
        </w:tabs>
        <w:spacing w:before="60" w:after="60"/>
        <w:ind w:left="0" w:firstLine="0"/>
        <w:jc w:val="both"/>
        <w:rPr>
          <w:rFonts w:eastAsia="Arial" w:cs="Arial"/>
          <w:sz w:val="20"/>
          <w:szCs w:val="20"/>
        </w:rPr>
      </w:pPr>
      <w:r w:rsidRPr="5537F430">
        <w:rPr>
          <w:rFonts w:eastAsia="Arial" w:cs="Arial"/>
          <w:sz w:val="20"/>
          <w:szCs w:val="20"/>
        </w:rPr>
        <w:t xml:space="preserve">Jei </w:t>
      </w:r>
      <w:r w:rsidR="00820264">
        <w:rPr>
          <w:rFonts w:eastAsia="Arial" w:cs="Arial"/>
          <w:sz w:val="20"/>
          <w:szCs w:val="20"/>
        </w:rPr>
        <w:t xml:space="preserve">gamtinių dujų sistemos įrenginiai </w:t>
      </w:r>
      <w:r w:rsidRPr="5537F430">
        <w:rPr>
          <w:rFonts w:eastAsia="Arial" w:cs="Arial"/>
          <w:sz w:val="20"/>
          <w:szCs w:val="20"/>
        </w:rPr>
        <w:t>netinkam</w:t>
      </w:r>
      <w:r w:rsidR="00820264">
        <w:rPr>
          <w:rFonts w:eastAsia="Arial" w:cs="Arial"/>
          <w:sz w:val="20"/>
          <w:szCs w:val="20"/>
        </w:rPr>
        <w:t>i</w:t>
      </w:r>
      <w:r w:rsidRPr="5537F430">
        <w:rPr>
          <w:rFonts w:eastAsia="Arial" w:cs="Arial"/>
          <w:sz w:val="20"/>
          <w:szCs w:val="20"/>
        </w:rPr>
        <w:t xml:space="preserve"> naudoti, išduodamas defektinis aktas, neatitikties pažyma ar kitas Šalims priimtinas dokumentas.</w:t>
      </w:r>
    </w:p>
    <w:p w14:paraId="27DF811E" w14:textId="77777777" w:rsidR="006203E2" w:rsidRDefault="006203E2" w:rsidP="006203E2">
      <w:pPr>
        <w:pStyle w:val="ListParagraph"/>
        <w:tabs>
          <w:tab w:val="left" w:pos="567"/>
          <w:tab w:val="left" w:pos="630"/>
        </w:tabs>
        <w:spacing w:before="60" w:after="60"/>
        <w:ind w:left="0" w:firstLine="0"/>
        <w:jc w:val="both"/>
        <w:rPr>
          <w:rFonts w:eastAsia="Arial" w:cs="Arial"/>
          <w:sz w:val="20"/>
          <w:szCs w:val="20"/>
        </w:rPr>
      </w:pPr>
    </w:p>
    <w:p w14:paraId="6FC23C7F" w14:textId="77777777" w:rsidR="00027AF9" w:rsidRPr="00BA53E3" w:rsidRDefault="00027AF9" w:rsidP="006203E2">
      <w:pPr>
        <w:pStyle w:val="ListParagraph"/>
        <w:numPr>
          <w:ilvl w:val="0"/>
          <w:numId w:val="7"/>
        </w:numPr>
        <w:pBdr>
          <w:top w:val="single" w:sz="4" w:space="1" w:color="auto"/>
          <w:bottom w:val="single" w:sz="4" w:space="1" w:color="auto"/>
        </w:pBdr>
        <w:tabs>
          <w:tab w:val="left" w:pos="360"/>
          <w:tab w:val="left" w:pos="567"/>
        </w:tabs>
        <w:spacing w:before="60" w:after="60"/>
        <w:ind w:left="0" w:firstLine="0"/>
        <w:jc w:val="both"/>
        <w:rPr>
          <w:rStyle w:val="Laukeliai"/>
          <w:rFonts w:eastAsia="Arial" w:cs="Arial"/>
          <w:b/>
          <w:bCs/>
        </w:rPr>
      </w:pPr>
      <w:r w:rsidRPr="5537F430">
        <w:rPr>
          <w:rStyle w:val="Laukeliai"/>
          <w:rFonts w:eastAsia="Arial" w:cs="Arial"/>
          <w:b/>
          <w:bCs/>
        </w:rPr>
        <w:t>KOKYBĖ IR TRŪKUMŲ ŠALINIMAS</w:t>
      </w:r>
    </w:p>
    <w:p w14:paraId="12690C5B" w14:textId="2D0B06B4" w:rsidR="00027AF9" w:rsidRPr="0015767B" w:rsidRDefault="00027AF9" w:rsidP="00446E4D">
      <w:pPr>
        <w:pStyle w:val="ListParagraph"/>
        <w:numPr>
          <w:ilvl w:val="1"/>
          <w:numId w:val="7"/>
        </w:numPr>
        <w:tabs>
          <w:tab w:val="left" w:pos="567"/>
        </w:tabs>
        <w:ind w:left="0" w:firstLine="0"/>
        <w:jc w:val="both"/>
        <w:rPr>
          <w:rFonts w:eastAsia="Arial" w:cs="Arial"/>
          <w:sz w:val="20"/>
          <w:szCs w:val="20"/>
        </w:rPr>
      </w:pPr>
      <w:bookmarkStart w:id="1" w:name="_Ref339024596"/>
      <w:bookmarkStart w:id="2" w:name="_Ref339026538"/>
      <w:r w:rsidRPr="5537F430">
        <w:rPr>
          <w:rFonts w:eastAsia="Arial" w:cs="Arial"/>
          <w:sz w:val="20"/>
          <w:szCs w:val="20"/>
        </w:rPr>
        <w:t>Vis</w:t>
      </w:r>
      <w:r>
        <w:rPr>
          <w:rFonts w:eastAsia="Arial" w:cs="Arial"/>
          <w:sz w:val="20"/>
          <w:szCs w:val="20"/>
        </w:rPr>
        <w:t>os Paslaugos i</w:t>
      </w:r>
      <w:r w:rsidR="00E51207">
        <w:rPr>
          <w:rFonts w:eastAsia="Arial" w:cs="Arial"/>
          <w:sz w:val="20"/>
          <w:szCs w:val="20"/>
        </w:rPr>
        <w:t>r</w:t>
      </w:r>
      <w:r w:rsidRPr="5537F430">
        <w:rPr>
          <w:rFonts w:eastAsia="Arial" w:cs="Arial"/>
          <w:sz w:val="20"/>
          <w:szCs w:val="20"/>
        </w:rPr>
        <w:t xml:space="preserve"> darbai atliekami vadovaujantis teisės aktų nuostatomis, įrenginių gamintojų dokumentais, darbų technologijų ir (ar) įrenginių eksploatavimo instrukcijomis, eksploatuojančios įmonės parengtais dokumentais, bei Gamtinių dujų skirstymo ir vartotojų sistemų eksploatavimo taisyklėmis patvirtintomis Lietuvos Respublikos energetikos ministro 2012 m. gegužės 2 d. įsakymu Nr. 1-82</w:t>
      </w:r>
      <w:r w:rsidR="00446E4D">
        <w:rPr>
          <w:rFonts w:eastAsia="Arial" w:cs="Arial"/>
          <w:sz w:val="20"/>
          <w:szCs w:val="20"/>
        </w:rPr>
        <w:t xml:space="preserve"> (galiojanti aktuali redakcija)</w:t>
      </w:r>
      <w:r w:rsidRPr="5537F430">
        <w:rPr>
          <w:rFonts w:eastAsia="Arial" w:cs="Arial"/>
          <w:sz w:val="20"/>
          <w:szCs w:val="20"/>
        </w:rPr>
        <w:t>, taip pat priede Nr. 2 nurodytu periodiškumu.</w:t>
      </w:r>
    </w:p>
    <w:p w14:paraId="630BBFDF" w14:textId="4469269A" w:rsidR="00027AF9" w:rsidRPr="006203E2" w:rsidRDefault="00027AF9" w:rsidP="00446E4D">
      <w:pPr>
        <w:pStyle w:val="ListParagraph"/>
        <w:numPr>
          <w:ilvl w:val="1"/>
          <w:numId w:val="7"/>
        </w:numPr>
        <w:tabs>
          <w:tab w:val="left" w:pos="567"/>
        </w:tabs>
        <w:ind w:left="0" w:firstLine="0"/>
        <w:jc w:val="both"/>
        <w:rPr>
          <w:rFonts w:eastAsia="Arial" w:cs="Arial"/>
          <w:sz w:val="20"/>
        </w:rPr>
      </w:pPr>
      <w:r>
        <w:rPr>
          <w:rFonts w:eastAsia="Arial" w:cs="Arial"/>
          <w:sz w:val="20"/>
          <w:szCs w:val="20"/>
        </w:rPr>
        <w:t>Paslaugų t</w:t>
      </w:r>
      <w:r w:rsidRPr="5537F430">
        <w:rPr>
          <w:rFonts w:eastAsia="Arial" w:cs="Arial"/>
          <w:sz w:val="20"/>
          <w:szCs w:val="20"/>
        </w:rPr>
        <w:t>iekėjo specialistai, teiksiantys perkamas Paslaugas, turi turėti reikiamą kvalifikaciją, užtikrinančią kokybišką Paslaugų suteikimą.</w:t>
      </w:r>
      <w:bookmarkEnd w:id="1"/>
      <w:bookmarkEnd w:id="2"/>
    </w:p>
    <w:p w14:paraId="10FABF76" w14:textId="77777777" w:rsidR="006203E2" w:rsidRPr="00387D4E" w:rsidRDefault="006203E2" w:rsidP="00446E4D">
      <w:pPr>
        <w:pStyle w:val="ListParagraph"/>
        <w:tabs>
          <w:tab w:val="left" w:pos="567"/>
        </w:tabs>
        <w:ind w:left="0" w:firstLine="0"/>
        <w:jc w:val="both"/>
        <w:rPr>
          <w:rStyle w:val="Laukeliai"/>
          <w:rFonts w:eastAsia="Arial" w:cs="Arial"/>
        </w:rPr>
      </w:pPr>
    </w:p>
    <w:p w14:paraId="54CCAC6C" w14:textId="77777777" w:rsidR="00027AF9" w:rsidRPr="0089387A" w:rsidRDefault="00027AF9" w:rsidP="00446E4D">
      <w:pPr>
        <w:pStyle w:val="ListParagraph"/>
        <w:numPr>
          <w:ilvl w:val="0"/>
          <w:numId w:val="9"/>
        </w:numPr>
        <w:pBdr>
          <w:top w:val="single" w:sz="4" w:space="1" w:color="auto"/>
          <w:bottom w:val="single" w:sz="4" w:space="1" w:color="auto"/>
        </w:pBdr>
        <w:tabs>
          <w:tab w:val="left" w:pos="360"/>
          <w:tab w:val="left" w:pos="567"/>
        </w:tabs>
        <w:spacing w:before="60" w:after="60"/>
        <w:ind w:left="0" w:firstLine="0"/>
        <w:contextualSpacing w:val="0"/>
        <w:jc w:val="both"/>
        <w:rPr>
          <w:rStyle w:val="Laukeliai"/>
          <w:rFonts w:eastAsia="Arial" w:cs="Arial"/>
          <w:b/>
          <w:bCs/>
        </w:rPr>
      </w:pPr>
      <w:r w:rsidRPr="5537F430">
        <w:rPr>
          <w:rStyle w:val="Laukeliai"/>
          <w:rFonts w:eastAsia="Arial" w:cs="Arial"/>
          <w:b/>
          <w:bCs/>
        </w:rPr>
        <w:t>KARTU SU TEIKIA</w:t>
      </w:r>
      <w:bookmarkStart w:id="3" w:name="_GoBack"/>
      <w:bookmarkEnd w:id="3"/>
      <w:r w:rsidRPr="5537F430">
        <w:rPr>
          <w:rStyle w:val="Laukeliai"/>
          <w:rFonts w:eastAsia="Arial" w:cs="Arial"/>
          <w:b/>
          <w:bCs/>
        </w:rPr>
        <w:t>MOMIS PASLAUGOMIS PATEIKIAMI DOKUMENTAI</w:t>
      </w:r>
    </w:p>
    <w:p w14:paraId="46DD845E" w14:textId="52FD180A" w:rsidR="00027AF9" w:rsidRPr="008F4A98" w:rsidRDefault="00027AF9" w:rsidP="00446E4D">
      <w:pPr>
        <w:pStyle w:val="ListParagraph"/>
        <w:numPr>
          <w:ilvl w:val="1"/>
          <w:numId w:val="9"/>
        </w:numPr>
        <w:tabs>
          <w:tab w:val="left" w:pos="567"/>
          <w:tab w:val="left" w:pos="630"/>
        </w:tabs>
        <w:spacing w:before="60" w:after="60"/>
        <w:ind w:left="0" w:firstLine="0"/>
        <w:jc w:val="both"/>
        <w:rPr>
          <w:rFonts w:eastAsia="Arial" w:cs="Arial"/>
          <w:sz w:val="20"/>
          <w:szCs w:val="20"/>
        </w:rPr>
      </w:pPr>
      <w:r>
        <w:rPr>
          <w:rFonts w:eastAsia="Arial" w:cs="Arial"/>
          <w:sz w:val="20"/>
          <w:szCs w:val="20"/>
        </w:rPr>
        <w:t>Paslaugų t</w:t>
      </w:r>
      <w:r w:rsidRPr="5537F430">
        <w:rPr>
          <w:rFonts w:eastAsia="Arial" w:cs="Arial"/>
          <w:sz w:val="20"/>
          <w:szCs w:val="20"/>
        </w:rPr>
        <w:t xml:space="preserve">eikėjas apie atliktą techninę priežiūrą ir remontą, remonto rezultatus, nurodančius pirkimo objekte nurodytos sistemos tvarkingumą </w:t>
      </w:r>
      <w:r>
        <w:rPr>
          <w:rFonts w:eastAsia="Arial" w:cs="Arial"/>
          <w:sz w:val="20"/>
          <w:szCs w:val="20"/>
        </w:rPr>
        <w:t xml:space="preserve">turi </w:t>
      </w:r>
      <w:r w:rsidRPr="5537F430">
        <w:rPr>
          <w:rFonts w:eastAsia="Arial" w:cs="Arial"/>
          <w:sz w:val="20"/>
          <w:szCs w:val="20"/>
        </w:rPr>
        <w:t>pažym</w:t>
      </w:r>
      <w:r>
        <w:rPr>
          <w:rFonts w:eastAsia="Arial" w:cs="Arial"/>
          <w:sz w:val="20"/>
          <w:szCs w:val="20"/>
        </w:rPr>
        <w:t>ėti</w:t>
      </w:r>
      <w:r w:rsidRPr="5537F430">
        <w:rPr>
          <w:rFonts w:eastAsia="Arial" w:cs="Arial"/>
          <w:sz w:val="20"/>
          <w:szCs w:val="20"/>
        </w:rPr>
        <w:t xml:space="preserve"> sistemos pase arba priežiūros žurnale. </w:t>
      </w:r>
    </w:p>
    <w:p w14:paraId="1F855F2F" w14:textId="1245F4A6" w:rsidR="00027AF9" w:rsidRPr="00D17F8E" w:rsidRDefault="00027AF9" w:rsidP="006203E2">
      <w:pPr>
        <w:pStyle w:val="ListParagraph"/>
        <w:tabs>
          <w:tab w:val="left" w:pos="0"/>
          <w:tab w:val="left" w:pos="426"/>
          <w:tab w:val="left" w:pos="567"/>
        </w:tabs>
        <w:spacing w:before="60" w:after="60"/>
        <w:ind w:left="0" w:firstLine="0"/>
        <w:contextualSpacing w:val="0"/>
        <w:jc w:val="both"/>
        <w:rPr>
          <w:rStyle w:val="Laukeliai"/>
          <w:rFonts w:eastAsia="Arial" w:cs="Arial"/>
        </w:rPr>
      </w:pPr>
      <w:r w:rsidRPr="00D17F8E">
        <w:rPr>
          <w:rStyle w:val="Laukeliai"/>
          <w:rFonts w:cs="Arial"/>
          <w:szCs w:val="20"/>
        </w:rPr>
        <w:tab/>
      </w:r>
    </w:p>
    <w:p w14:paraId="30426C99" w14:textId="77777777" w:rsidR="00027AF9" w:rsidRPr="006203E2" w:rsidRDefault="00027AF9" w:rsidP="006203E2">
      <w:pPr>
        <w:pStyle w:val="ListParagraph"/>
        <w:numPr>
          <w:ilvl w:val="0"/>
          <w:numId w:val="9"/>
        </w:numPr>
        <w:pBdr>
          <w:top w:val="single" w:sz="4" w:space="1" w:color="auto"/>
          <w:bottom w:val="single" w:sz="4" w:space="1" w:color="auto"/>
        </w:pBdr>
        <w:tabs>
          <w:tab w:val="left" w:pos="360"/>
          <w:tab w:val="left" w:pos="567"/>
        </w:tabs>
        <w:spacing w:before="60" w:after="60"/>
        <w:ind w:left="0" w:firstLine="0"/>
        <w:contextualSpacing w:val="0"/>
        <w:jc w:val="both"/>
        <w:rPr>
          <w:rStyle w:val="Laukeliai"/>
          <w:b/>
          <w:bCs/>
        </w:rPr>
      </w:pPr>
      <w:r w:rsidRPr="006203E2">
        <w:rPr>
          <w:rStyle w:val="Laukeliai"/>
          <w:b/>
          <w:bCs/>
        </w:rPr>
        <w:t>PRIEDAI</w:t>
      </w:r>
    </w:p>
    <w:p w14:paraId="2CDAB084" w14:textId="039A8B5C" w:rsidR="00027AF9" w:rsidRDefault="00027AF9" w:rsidP="006203E2">
      <w:pPr>
        <w:pStyle w:val="ListParagraph"/>
        <w:numPr>
          <w:ilvl w:val="1"/>
          <w:numId w:val="9"/>
        </w:numPr>
        <w:tabs>
          <w:tab w:val="left" w:pos="540"/>
          <w:tab w:val="left" w:pos="567"/>
        </w:tabs>
        <w:spacing w:before="60" w:after="60"/>
        <w:ind w:left="0" w:firstLine="0"/>
        <w:jc w:val="both"/>
        <w:rPr>
          <w:rFonts w:eastAsia="Arial" w:cs="Arial"/>
          <w:sz w:val="20"/>
          <w:szCs w:val="20"/>
        </w:rPr>
      </w:pPr>
      <w:r w:rsidRPr="5537F430">
        <w:rPr>
          <w:rFonts w:eastAsia="Arial" w:cs="Arial"/>
          <w:sz w:val="20"/>
          <w:szCs w:val="20"/>
        </w:rPr>
        <w:t xml:space="preserve">Priedas Nr. 1 – </w:t>
      </w:r>
      <w:sdt>
        <w:sdtPr>
          <w:rPr>
            <w:rFonts w:cs="Arial"/>
            <w:sz w:val="20"/>
            <w:szCs w:val="20"/>
          </w:rPr>
          <w:id w:val="-1359341195"/>
          <w:placeholder>
            <w:docPart w:val="90DFBE0FBFE84186BA6C7283697ECEB1"/>
          </w:placeholder>
          <w:text/>
        </w:sdtPr>
        <w:sdtEndPr/>
        <w:sdtContent>
          <w:r>
            <w:rPr>
              <w:rFonts w:cs="Arial"/>
              <w:sz w:val="20"/>
              <w:szCs w:val="20"/>
            </w:rPr>
            <w:t xml:space="preserve">Kliento turima dujinė įranga </w:t>
          </w:r>
        </w:sdtContent>
      </w:sdt>
      <w:r w:rsidRPr="5537F430">
        <w:rPr>
          <w:rFonts w:eastAsia="Arial" w:cs="Arial"/>
          <w:sz w:val="20"/>
          <w:szCs w:val="20"/>
        </w:rPr>
        <w:t xml:space="preserve"> </w:t>
      </w:r>
    </w:p>
    <w:p w14:paraId="10710DA0" w14:textId="3CA0D05F" w:rsidR="00270E91" w:rsidRDefault="00270E91" w:rsidP="006203E2">
      <w:pPr>
        <w:pStyle w:val="ListParagraph"/>
        <w:numPr>
          <w:ilvl w:val="1"/>
          <w:numId w:val="9"/>
        </w:numPr>
        <w:tabs>
          <w:tab w:val="left" w:pos="540"/>
          <w:tab w:val="left" w:pos="567"/>
        </w:tabs>
        <w:spacing w:before="60" w:after="60"/>
        <w:ind w:left="0" w:firstLine="0"/>
        <w:jc w:val="both"/>
        <w:rPr>
          <w:rFonts w:eastAsia="Arial" w:cs="Arial"/>
          <w:sz w:val="20"/>
          <w:szCs w:val="20"/>
        </w:rPr>
      </w:pPr>
      <w:r w:rsidRPr="00270E91">
        <w:rPr>
          <w:rFonts w:eastAsia="Arial" w:cs="Arial"/>
          <w:sz w:val="20"/>
          <w:szCs w:val="20"/>
        </w:rPr>
        <w:t>Priedas Nr. 2 – Techninės priežiūros darbų periodiškumas</w:t>
      </w:r>
    </w:p>
    <w:p w14:paraId="518D6F3E" w14:textId="77777777" w:rsidR="00B54FCB" w:rsidRDefault="00B54FCB">
      <w:pPr>
        <w:spacing w:after="160" w:line="259" w:lineRule="auto"/>
        <w:ind w:firstLine="0"/>
        <w:rPr>
          <w:rFonts w:eastAsia="Arial" w:cs="Arial"/>
          <w:sz w:val="20"/>
          <w:szCs w:val="20"/>
        </w:rPr>
      </w:pPr>
      <w:r>
        <w:rPr>
          <w:rFonts w:eastAsia="Arial" w:cs="Arial"/>
          <w:sz w:val="20"/>
          <w:szCs w:val="20"/>
        </w:rPr>
        <w:br w:type="page"/>
      </w:r>
    </w:p>
    <w:p w14:paraId="71C3C1D5" w14:textId="24E3C871" w:rsidR="00270E91" w:rsidRDefault="00270E91" w:rsidP="00270E91">
      <w:pPr>
        <w:tabs>
          <w:tab w:val="left" w:pos="540"/>
        </w:tabs>
        <w:spacing w:before="60" w:after="60"/>
        <w:jc w:val="right"/>
        <w:rPr>
          <w:rFonts w:eastAsia="Arial" w:cs="Arial"/>
          <w:sz w:val="20"/>
          <w:szCs w:val="20"/>
        </w:rPr>
      </w:pPr>
      <w:r w:rsidRPr="5537F430">
        <w:rPr>
          <w:rFonts w:eastAsia="Arial" w:cs="Arial"/>
          <w:sz w:val="20"/>
          <w:szCs w:val="20"/>
        </w:rPr>
        <w:t xml:space="preserve">Priedas Nr. 1 – </w:t>
      </w:r>
      <w:sdt>
        <w:sdtPr>
          <w:rPr>
            <w:rFonts w:cs="Arial"/>
            <w:sz w:val="20"/>
            <w:szCs w:val="20"/>
          </w:rPr>
          <w:id w:val="99461175"/>
          <w:placeholder>
            <w:docPart w:val="40139BE67E3D4F9BA86898F21A58F666"/>
          </w:placeholder>
          <w:text/>
        </w:sdtPr>
        <w:sdtEndPr/>
        <w:sdtContent>
          <w:r>
            <w:rPr>
              <w:rFonts w:cs="Arial"/>
              <w:sz w:val="20"/>
              <w:szCs w:val="20"/>
            </w:rPr>
            <w:t xml:space="preserve">Kliento turima dujinė įranga </w:t>
          </w:r>
        </w:sdtContent>
      </w:sdt>
    </w:p>
    <w:p w14:paraId="7841BF04" w14:textId="77777777" w:rsidR="00270E91" w:rsidRPr="00270E91" w:rsidRDefault="00270E91" w:rsidP="00270E91">
      <w:pPr>
        <w:tabs>
          <w:tab w:val="left" w:pos="540"/>
        </w:tabs>
        <w:spacing w:before="60" w:after="60"/>
        <w:jc w:val="both"/>
        <w:rPr>
          <w:rFonts w:eastAsia="Arial" w:cs="Arial"/>
          <w:sz w:val="20"/>
          <w:szCs w:val="20"/>
        </w:rPr>
      </w:pPr>
    </w:p>
    <w:p w14:paraId="5CB2946A" w14:textId="77777777" w:rsidR="00027AF9" w:rsidRDefault="00027AF9" w:rsidP="00027AF9">
      <w:pPr>
        <w:pStyle w:val="ListParagraph"/>
        <w:tabs>
          <w:tab w:val="left" w:pos="540"/>
        </w:tabs>
        <w:spacing w:before="60" w:after="60"/>
        <w:ind w:left="0" w:firstLine="0"/>
        <w:jc w:val="both"/>
        <w:rPr>
          <w:rFonts w:cs="Arial"/>
          <w:bCs/>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010"/>
        <w:gridCol w:w="4716"/>
      </w:tblGrid>
      <w:tr w:rsidR="00027AF9" w:rsidRPr="00EF2509" w14:paraId="35A37458" w14:textId="77777777" w:rsidTr="007D7BEC">
        <w:trPr>
          <w:trHeight w:val="360"/>
        </w:trPr>
        <w:tc>
          <w:tcPr>
            <w:tcW w:w="0" w:type="auto"/>
            <w:shd w:val="clear" w:color="auto" w:fill="FFFFFF" w:themeFill="background1"/>
            <w:noWrap/>
            <w:vAlign w:val="center"/>
          </w:tcPr>
          <w:p w14:paraId="49F485E4" w14:textId="77777777" w:rsidR="00027AF9" w:rsidRPr="00A87D5C" w:rsidRDefault="00027AF9" w:rsidP="00AE33DD">
            <w:pPr>
              <w:pStyle w:val="ListParagraph"/>
              <w:ind w:left="-30" w:hanging="90"/>
              <w:jc w:val="center"/>
              <w:rPr>
                <w:rFonts w:ascii="Arial,Times New Roman" w:eastAsia="Arial,Times New Roman" w:hAnsi="Arial,Times New Roman" w:cs="Arial,Times New Roman"/>
                <w:b/>
                <w:bCs/>
                <w:color w:val="000000" w:themeColor="text1"/>
                <w:sz w:val="20"/>
                <w:szCs w:val="20"/>
                <w:lang w:eastAsia="lt-LT"/>
              </w:rPr>
            </w:pPr>
            <w:r w:rsidRPr="00A87D5C">
              <w:rPr>
                <w:rFonts w:ascii="Arial,Times New Roman" w:eastAsia="Arial,Times New Roman" w:hAnsi="Arial,Times New Roman" w:cs="Arial,Times New Roman"/>
                <w:b/>
                <w:bCs/>
                <w:color w:val="000000" w:themeColor="text1"/>
                <w:sz w:val="20"/>
                <w:szCs w:val="20"/>
                <w:lang w:eastAsia="lt-LT"/>
              </w:rPr>
              <w:t>Eil. Nr.</w:t>
            </w:r>
          </w:p>
        </w:tc>
        <w:tc>
          <w:tcPr>
            <w:tcW w:w="4211" w:type="dxa"/>
            <w:shd w:val="clear" w:color="auto" w:fill="FFFFFF" w:themeFill="background1"/>
            <w:noWrap/>
          </w:tcPr>
          <w:p w14:paraId="44C15E6F" w14:textId="77777777" w:rsidR="00027AF9" w:rsidRPr="00A87D5C" w:rsidRDefault="00027AF9" w:rsidP="00AE33DD">
            <w:pPr>
              <w:ind w:firstLine="0"/>
              <w:jc w:val="center"/>
              <w:rPr>
                <w:b/>
                <w:bCs/>
                <w:sz w:val="20"/>
                <w:szCs w:val="20"/>
              </w:rPr>
            </w:pPr>
            <w:r w:rsidRPr="00A87D5C">
              <w:rPr>
                <w:b/>
                <w:bCs/>
                <w:sz w:val="20"/>
                <w:szCs w:val="20"/>
              </w:rPr>
              <w:t>Pavadinimas</w:t>
            </w:r>
          </w:p>
        </w:tc>
        <w:tc>
          <w:tcPr>
            <w:tcW w:w="4955" w:type="dxa"/>
            <w:shd w:val="clear" w:color="auto" w:fill="FFFFFF" w:themeFill="background1"/>
            <w:noWrap/>
          </w:tcPr>
          <w:p w14:paraId="4950A3A9" w14:textId="77777777" w:rsidR="00027AF9" w:rsidRPr="00A87D5C" w:rsidRDefault="00027AF9" w:rsidP="00AE33DD">
            <w:pPr>
              <w:ind w:firstLine="0"/>
              <w:jc w:val="center"/>
              <w:rPr>
                <w:rFonts w:ascii="Arial,Times New Roman" w:eastAsia="Arial,Times New Roman" w:hAnsi="Arial,Times New Roman" w:cs="Arial,Times New Roman"/>
                <w:b/>
                <w:bCs/>
                <w:color w:val="000000" w:themeColor="text1"/>
                <w:sz w:val="20"/>
                <w:szCs w:val="20"/>
                <w:lang w:eastAsia="lt-LT"/>
              </w:rPr>
            </w:pPr>
            <w:r w:rsidRPr="00A87D5C">
              <w:rPr>
                <w:rFonts w:ascii="Arial,Times New Roman" w:eastAsia="Arial,Times New Roman" w:hAnsi="Arial,Times New Roman" w:cs="Arial,Times New Roman"/>
                <w:b/>
                <w:bCs/>
                <w:color w:val="000000" w:themeColor="text1"/>
                <w:sz w:val="20"/>
                <w:szCs w:val="20"/>
                <w:lang w:eastAsia="lt-LT"/>
              </w:rPr>
              <w:t>Techninė specifikacija</w:t>
            </w:r>
          </w:p>
        </w:tc>
      </w:tr>
      <w:tr w:rsidR="00027AF9" w:rsidRPr="00EF2509" w14:paraId="7EA22803" w14:textId="77777777" w:rsidTr="007D7BEC">
        <w:trPr>
          <w:trHeight w:val="315"/>
        </w:trPr>
        <w:tc>
          <w:tcPr>
            <w:tcW w:w="0" w:type="auto"/>
            <w:shd w:val="clear" w:color="auto" w:fill="FFFFFF" w:themeFill="background1"/>
            <w:noWrap/>
            <w:vAlign w:val="center"/>
          </w:tcPr>
          <w:p w14:paraId="5AB327AA" w14:textId="77777777" w:rsidR="00027AF9" w:rsidRPr="00246A27" w:rsidRDefault="00027AF9" w:rsidP="00027AF9">
            <w:pPr>
              <w:pStyle w:val="ListParagraph"/>
              <w:numPr>
                <w:ilvl w:val="0"/>
                <w:numId w:val="11"/>
              </w:numPr>
              <w:ind w:left="330"/>
              <w:jc w:val="right"/>
              <w:rPr>
                <w:rFonts w:eastAsia="Times New Roman" w:cs="Arial"/>
                <w:color w:val="000000"/>
                <w:sz w:val="20"/>
                <w:szCs w:val="20"/>
                <w:lang w:eastAsia="lt-LT"/>
              </w:rPr>
            </w:pPr>
          </w:p>
        </w:tc>
        <w:tc>
          <w:tcPr>
            <w:tcW w:w="4211" w:type="dxa"/>
            <w:shd w:val="clear" w:color="auto" w:fill="FFFFFF" w:themeFill="background1"/>
            <w:noWrap/>
          </w:tcPr>
          <w:p w14:paraId="26057A7A" w14:textId="777782BA"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sz w:val="20"/>
                <w:szCs w:val="20"/>
              </w:rPr>
              <w:t>Lauko požeminis dujotiekis, polietileninis</w:t>
            </w:r>
            <w:r w:rsidR="00390E09">
              <w:rPr>
                <w:sz w:val="20"/>
                <w:szCs w:val="20"/>
              </w:rPr>
              <w:t xml:space="preserve"> (1 vnt.)</w:t>
            </w:r>
          </w:p>
        </w:tc>
        <w:tc>
          <w:tcPr>
            <w:tcW w:w="4955" w:type="dxa"/>
            <w:shd w:val="clear" w:color="auto" w:fill="FFFFFF" w:themeFill="background1"/>
            <w:noWrap/>
          </w:tcPr>
          <w:p w14:paraId="3B386C5E"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sz w:val="20"/>
                <w:szCs w:val="20"/>
              </w:rPr>
              <w:t>DN 225, ilgis 140,2 m, projektinis slėgis 3 bar, PE vamzdis</w:t>
            </w:r>
          </w:p>
        </w:tc>
      </w:tr>
      <w:tr w:rsidR="00027AF9" w:rsidRPr="00EF2509" w14:paraId="78BEBC07" w14:textId="77777777" w:rsidTr="007D7BEC">
        <w:trPr>
          <w:trHeight w:val="1402"/>
        </w:trPr>
        <w:tc>
          <w:tcPr>
            <w:tcW w:w="0" w:type="auto"/>
            <w:shd w:val="clear" w:color="auto" w:fill="FFFFFF" w:themeFill="background1"/>
            <w:noWrap/>
            <w:vAlign w:val="center"/>
          </w:tcPr>
          <w:p w14:paraId="2DE60170"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6BD1F363" w14:textId="39B44205" w:rsidR="00027AF9" w:rsidRPr="00302C95" w:rsidRDefault="00027AF9" w:rsidP="00AE33DD">
            <w:pPr>
              <w:spacing w:after="160" w:line="259" w:lineRule="auto"/>
              <w:ind w:firstLine="0"/>
              <w:rPr>
                <w:sz w:val="20"/>
                <w:szCs w:val="20"/>
              </w:rPr>
            </w:pPr>
            <w:r w:rsidRPr="5537F430">
              <w:rPr>
                <w:sz w:val="20"/>
                <w:szCs w:val="20"/>
              </w:rPr>
              <w:t>Vidaus antžeminis dujotiekis, plieninis</w:t>
            </w:r>
            <w:r w:rsidR="00390E09">
              <w:rPr>
                <w:sz w:val="20"/>
                <w:szCs w:val="20"/>
              </w:rPr>
              <w:t xml:space="preserve"> (1 vnt.)</w:t>
            </w:r>
          </w:p>
          <w:p w14:paraId="707304AA" w14:textId="77777777" w:rsidR="00027AF9" w:rsidRPr="00302C95" w:rsidRDefault="00027AF9" w:rsidP="00AE33DD">
            <w:pPr>
              <w:spacing w:after="160" w:line="259" w:lineRule="auto"/>
              <w:ind w:firstLine="0"/>
              <w:rPr>
                <w:sz w:val="20"/>
                <w:szCs w:val="20"/>
              </w:rPr>
            </w:pPr>
          </w:p>
        </w:tc>
        <w:tc>
          <w:tcPr>
            <w:tcW w:w="4955" w:type="dxa"/>
            <w:shd w:val="clear" w:color="auto" w:fill="FFFFFF" w:themeFill="background1"/>
            <w:noWrap/>
            <w:vAlign w:val="center"/>
          </w:tcPr>
          <w:p w14:paraId="0786D696" w14:textId="63CD578E" w:rsidR="00027AF9"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DN 200, ilgis 31,46 m, slėgis 3 bar, sklendės 9</w:t>
            </w:r>
            <w:r w:rsidR="00390E09">
              <w:rPr>
                <w:rFonts w:ascii="Arial,Times New Roman" w:eastAsia="Arial,Times New Roman" w:hAnsi="Arial,Times New Roman" w:cs="Arial,Times New Roman"/>
                <w:color w:val="000000" w:themeColor="text1"/>
                <w:sz w:val="20"/>
                <w:szCs w:val="20"/>
                <w:lang w:eastAsia="lt-LT"/>
              </w:rPr>
              <w:t xml:space="preserve"> vnt.</w:t>
            </w:r>
            <w:r w:rsidRPr="5537F430">
              <w:rPr>
                <w:rFonts w:ascii="Arial,Times New Roman" w:eastAsia="Arial,Times New Roman" w:hAnsi="Arial,Times New Roman" w:cs="Arial,Times New Roman"/>
                <w:color w:val="000000" w:themeColor="text1"/>
                <w:sz w:val="20"/>
                <w:szCs w:val="20"/>
                <w:lang w:eastAsia="lt-LT"/>
              </w:rPr>
              <w:t xml:space="preserve">, dujų filtras </w:t>
            </w:r>
            <w:proofErr w:type="spellStart"/>
            <w:r w:rsidRPr="5537F430">
              <w:rPr>
                <w:rFonts w:ascii="Arial,Times New Roman" w:eastAsia="Arial,Times New Roman" w:hAnsi="Arial,Times New Roman" w:cs="Arial,Times New Roman"/>
                <w:color w:val="000000" w:themeColor="text1"/>
                <w:sz w:val="20"/>
                <w:szCs w:val="20"/>
                <w:lang w:eastAsia="lt-LT"/>
              </w:rPr>
              <w:t>Coprim</w:t>
            </w:r>
            <w:proofErr w:type="spellEnd"/>
            <w:r w:rsidRPr="5537F430">
              <w:rPr>
                <w:rFonts w:ascii="Arial,Times New Roman" w:eastAsia="Arial,Times New Roman" w:hAnsi="Arial,Times New Roman" w:cs="Arial,Times New Roman"/>
                <w:color w:val="000000" w:themeColor="text1"/>
                <w:sz w:val="20"/>
                <w:szCs w:val="20"/>
                <w:lang w:eastAsia="lt-LT"/>
              </w:rPr>
              <w:t xml:space="preserve"> FCL 5, Uždarymo vožtuvas D200 280516/E, skaitiklis G-1600</w:t>
            </w:r>
          </w:p>
          <w:p w14:paraId="5AE2F076" w14:textId="77777777" w:rsidR="00027AF9"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DN 25, ilgis 70,70, slėgis 3 bar, 12 čiaupų</w:t>
            </w:r>
          </w:p>
          <w:p w14:paraId="4F2FD301" w14:textId="77777777" w:rsidR="00027AF9" w:rsidRPr="00302C95" w:rsidRDefault="00027AF9" w:rsidP="00AE33DD">
            <w:pPr>
              <w:ind w:firstLine="0"/>
              <w:jc w:val="center"/>
              <w:rPr>
                <w:sz w:val="20"/>
                <w:szCs w:val="20"/>
              </w:rPr>
            </w:pPr>
            <w:r w:rsidRPr="5537F430">
              <w:rPr>
                <w:rFonts w:ascii="Arial,Times New Roman" w:eastAsia="Arial,Times New Roman" w:hAnsi="Arial,Times New Roman" w:cs="Arial,Times New Roman"/>
                <w:color w:val="000000" w:themeColor="text1"/>
                <w:sz w:val="20"/>
                <w:szCs w:val="20"/>
                <w:lang w:eastAsia="lt-LT"/>
              </w:rPr>
              <w:t>DN 15, ilgis 4,2 m, slėgis 3 bar, 3 čiaupai</w:t>
            </w:r>
          </w:p>
        </w:tc>
      </w:tr>
      <w:tr w:rsidR="00027AF9" w:rsidRPr="009207DA" w14:paraId="7C6A9CBA" w14:textId="77777777" w:rsidTr="007D7BEC">
        <w:trPr>
          <w:trHeight w:val="315"/>
        </w:trPr>
        <w:tc>
          <w:tcPr>
            <w:tcW w:w="0" w:type="auto"/>
            <w:shd w:val="clear" w:color="auto" w:fill="FFFFFF" w:themeFill="background1"/>
            <w:noWrap/>
            <w:vAlign w:val="center"/>
          </w:tcPr>
          <w:p w14:paraId="4840639C"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693A364E"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Degiklis (2 vnt.) su priklausiniais (</w:t>
            </w:r>
            <w:proofErr w:type="spellStart"/>
            <w:r w:rsidRPr="5537F430">
              <w:rPr>
                <w:rFonts w:ascii="Arial,Times New Roman" w:eastAsia="Arial,Times New Roman" w:hAnsi="Arial,Times New Roman" w:cs="Arial,Times New Roman"/>
                <w:color w:val="000000" w:themeColor="text1"/>
                <w:sz w:val="20"/>
                <w:szCs w:val="20"/>
                <w:lang w:eastAsia="lt-LT"/>
              </w:rPr>
              <w:t>uždegtuvai</w:t>
            </w:r>
            <w:proofErr w:type="spellEnd"/>
            <w:r w:rsidRPr="5537F430">
              <w:rPr>
                <w:rFonts w:ascii="Arial,Times New Roman" w:eastAsia="Arial,Times New Roman" w:hAnsi="Arial,Times New Roman" w:cs="Arial,Times New Roman"/>
                <w:color w:val="000000" w:themeColor="text1"/>
                <w:sz w:val="20"/>
                <w:szCs w:val="20"/>
                <w:lang w:eastAsia="lt-LT"/>
              </w:rPr>
              <w:t>, oro tiekimo ir aušinimo ventiliatoriai ir t.t.)</w:t>
            </w:r>
          </w:p>
        </w:tc>
        <w:tc>
          <w:tcPr>
            <w:tcW w:w="4955" w:type="dxa"/>
            <w:shd w:val="clear" w:color="auto" w:fill="FFFFFF" w:themeFill="background1"/>
            <w:noWrap/>
            <w:vAlign w:val="center"/>
          </w:tcPr>
          <w:p w14:paraId="794237FB"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 xml:space="preserve">Galia 30 MW, </w:t>
            </w:r>
            <w:proofErr w:type="spellStart"/>
            <w:r w:rsidRPr="5537F430">
              <w:rPr>
                <w:rFonts w:ascii="Arial,Times New Roman" w:eastAsia="Arial,Times New Roman" w:hAnsi="Arial,Times New Roman" w:cs="Arial,Times New Roman"/>
                <w:color w:val="000000" w:themeColor="text1"/>
                <w:sz w:val="20"/>
                <w:szCs w:val="20"/>
                <w:lang w:eastAsia="lt-LT"/>
              </w:rPr>
              <w:t>Saacke</w:t>
            </w:r>
            <w:proofErr w:type="spellEnd"/>
            <w:r w:rsidRPr="5537F430">
              <w:rPr>
                <w:rFonts w:ascii="Arial,Times New Roman" w:eastAsia="Arial,Times New Roman" w:hAnsi="Arial,Times New Roman" w:cs="Arial,Times New Roman"/>
                <w:color w:val="000000" w:themeColor="text1"/>
                <w:sz w:val="20"/>
                <w:szCs w:val="20"/>
                <w:lang w:eastAsia="lt-LT"/>
              </w:rPr>
              <w:t xml:space="preserve"> SSBG200</w:t>
            </w:r>
          </w:p>
        </w:tc>
      </w:tr>
      <w:tr w:rsidR="00027AF9" w:rsidRPr="009207DA" w14:paraId="0E8E1205" w14:textId="77777777" w:rsidTr="007D7BEC">
        <w:trPr>
          <w:trHeight w:val="349"/>
        </w:trPr>
        <w:tc>
          <w:tcPr>
            <w:tcW w:w="0" w:type="auto"/>
            <w:shd w:val="clear" w:color="auto" w:fill="FFFFFF" w:themeFill="background1"/>
            <w:noWrap/>
            <w:vAlign w:val="center"/>
          </w:tcPr>
          <w:p w14:paraId="210B9837"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54DB2735"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Ugnies detektorius (2 vnt.)</w:t>
            </w:r>
          </w:p>
        </w:tc>
        <w:tc>
          <w:tcPr>
            <w:tcW w:w="4955" w:type="dxa"/>
            <w:shd w:val="clear" w:color="auto" w:fill="FFFFFF" w:themeFill="background1"/>
            <w:noWrap/>
            <w:vAlign w:val="center"/>
          </w:tcPr>
          <w:p w14:paraId="767C030D"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proofErr w:type="spellStart"/>
            <w:r w:rsidRPr="5537F430">
              <w:rPr>
                <w:rFonts w:ascii="Arial,Times New Roman" w:eastAsia="Arial,Times New Roman" w:hAnsi="Arial,Times New Roman" w:cs="Arial,Times New Roman"/>
                <w:color w:val="000000" w:themeColor="text1"/>
                <w:sz w:val="20"/>
                <w:szCs w:val="20"/>
                <w:lang w:eastAsia="lt-LT"/>
              </w:rPr>
              <w:t>Lamtec</w:t>
            </w:r>
            <w:proofErr w:type="spellEnd"/>
            <w:r w:rsidRPr="5537F430">
              <w:rPr>
                <w:rFonts w:ascii="Arial,Times New Roman" w:eastAsia="Arial,Times New Roman" w:hAnsi="Arial,Times New Roman" w:cs="Arial,Times New Roman"/>
                <w:color w:val="000000" w:themeColor="text1"/>
                <w:sz w:val="20"/>
                <w:szCs w:val="20"/>
                <w:lang w:eastAsia="lt-LT"/>
              </w:rPr>
              <w:t xml:space="preserve"> F200K (UV)</w:t>
            </w:r>
          </w:p>
        </w:tc>
      </w:tr>
      <w:tr w:rsidR="00027AF9" w:rsidRPr="009207DA" w14:paraId="6395AFFB" w14:textId="77777777" w:rsidTr="007D7BEC">
        <w:trPr>
          <w:trHeight w:val="315"/>
        </w:trPr>
        <w:tc>
          <w:tcPr>
            <w:tcW w:w="0" w:type="auto"/>
            <w:shd w:val="clear" w:color="auto" w:fill="FFFFFF" w:themeFill="background1"/>
            <w:noWrap/>
            <w:vAlign w:val="center"/>
          </w:tcPr>
          <w:p w14:paraId="7B560CE0"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2F38DD05"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Slėgio keitiklis, dujos (4 vnt.)</w:t>
            </w:r>
          </w:p>
        </w:tc>
        <w:tc>
          <w:tcPr>
            <w:tcW w:w="4955" w:type="dxa"/>
            <w:shd w:val="clear" w:color="auto" w:fill="FFFFFF" w:themeFill="background1"/>
            <w:noWrap/>
            <w:vAlign w:val="center"/>
          </w:tcPr>
          <w:p w14:paraId="3383D52B"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Siemens QPL 25.500, QPL 15.500</w:t>
            </w:r>
          </w:p>
        </w:tc>
      </w:tr>
      <w:tr w:rsidR="00027AF9" w:rsidRPr="009207DA" w14:paraId="37312AD7" w14:textId="77777777" w:rsidTr="007D7BEC">
        <w:trPr>
          <w:trHeight w:val="315"/>
        </w:trPr>
        <w:tc>
          <w:tcPr>
            <w:tcW w:w="0" w:type="auto"/>
            <w:shd w:val="clear" w:color="auto" w:fill="FFFFFF" w:themeFill="background1"/>
            <w:noWrap/>
            <w:vAlign w:val="center"/>
          </w:tcPr>
          <w:p w14:paraId="008D1677"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3FA38462"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Manometras, dujos (6 vnt.)</w:t>
            </w:r>
          </w:p>
        </w:tc>
        <w:tc>
          <w:tcPr>
            <w:tcW w:w="4955" w:type="dxa"/>
            <w:shd w:val="clear" w:color="auto" w:fill="FFFFFF" w:themeFill="background1"/>
            <w:noWrap/>
            <w:vAlign w:val="center"/>
          </w:tcPr>
          <w:p w14:paraId="7F1A836F"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WIKA 213.53, 612.20, 613.20</w:t>
            </w:r>
          </w:p>
        </w:tc>
      </w:tr>
      <w:tr w:rsidR="00027AF9" w:rsidRPr="009207DA" w14:paraId="0A36C28A" w14:textId="77777777" w:rsidTr="007D7BEC">
        <w:trPr>
          <w:trHeight w:val="315"/>
        </w:trPr>
        <w:tc>
          <w:tcPr>
            <w:tcW w:w="0" w:type="auto"/>
            <w:shd w:val="clear" w:color="auto" w:fill="FFFFFF" w:themeFill="background1"/>
            <w:noWrap/>
            <w:vAlign w:val="center"/>
          </w:tcPr>
          <w:p w14:paraId="74455B22"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23C6302C"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 xml:space="preserve">Dujų </w:t>
            </w:r>
            <w:proofErr w:type="spellStart"/>
            <w:r w:rsidRPr="5537F430">
              <w:rPr>
                <w:rFonts w:ascii="Arial,Times New Roman" w:eastAsia="Arial,Times New Roman" w:hAnsi="Arial,Times New Roman" w:cs="Arial,Times New Roman"/>
                <w:color w:val="000000" w:themeColor="text1"/>
                <w:sz w:val="20"/>
                <w:szCs w:val="20"/>
                <w:lang w:eastAsia="lt-LT"/>
              </w:rPr>
              <w:t>srautmatis</w:t>
            </w:r>
            <w:proofErr w:type="spellEnd"/>
            <w:r w:rsidRPr="5537F430">
              <w:rPr>
                <w:rFonts w:ascii="Arial,Times New Roman" w:eastAsia="Arial,Times New Roman" w:hAnsi="Arial,Times New Roman" w:cs="Arial,Times New Roman"/>
                <w:color w:val="000000" w:themeColor="text1"/>
                <w:sz w:val="20"/>
                <w:szCs w:val="20"/>
                <w:lang w:eastAsia="lt-LT"/>
              </w:rPr>
              <w:t xml:space="preserve"> (2vnt.)</w:t>
            </w:r>
          </w:p>
        </w:tc>
        <w:tc>
          <w:tcPr>
            <w:tcW w:w="4955" w:type="dxa"/>
            <w:shd w:val="clear" w:color="auto" w:fill="FFFFFF" w:themeFill="background1"/>
            <w:noWrap/>
            <w:vAlign w:val="center"/>
          </w:tcPr>
          <w:p w14:paraId="0532D58A"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 xml:space="preserve">RMG </w:t>
            </w:r>
            <w:proofErr w:type="spellStart"/>
            <w:r w:rsidRPr="5537F430">
              <w:rPr>
                <w:rFonts w:ascii="Arial,Times New Roman" w:eastAsia="Arial,Times New Roman" w:hAnsi="Arial,Times New Roman" w:cs="Arial,Times New Roman"/>
                <w:color w:val="000000" w:themeColor="text1"/>
                <w:sz w:val="20"/>
                <w:szCs w:val="20"/>
                <w:lang w:eastAsia="lt-LT"/>
              </w:rPr>
              <w:t>Terz</w:t>
            </w:r>
            <w:proofErr w:type="spellEnd"/>
            <w:r w:rsidRPr="5537F430">
              <w:rPr>
                <w:rFonts w:ascii="Arial,Times New Roman" w:eastAsia="Arial,Times New Roman" w:hAnsi="Arial,Times New Roman" w:cs="Arial,Times New Roman"/>
                <w:color w:val="000000" w:themeColor="text1"/>
                <w:sz w:val="20"/>
                <w:szCs w:val="20"/>
                <w:lang w:eastAsia="lt-LT"/>
              </w:rPr>
              <w:t xml:space="preserve"> 94</w:t>
            </w:r>
          </w:p>
        </w:tc>
      </w:tr>
      <w:tr w:rsidR="00027AF9" w:rsidRPr="009207DA" w14:paraId="3A351CB0" w14:textId="77777777" w:rsidTr="007D7BEC">
        <w:trPr>
          <w:trHeight w:val="315"/>
        </w:trPr>
        <w:tc>
          <w:tcPr>
            <w:tcW w:w="0" w:type="auto"/>
            <w:shd w:val="clear" w:color="auto" w:fill="FFFFFF" w:themeFill="background1"/>
            <w:noWrap/>
            <w:vAlign w:val="center"/>
          </w:tcPr>
          <w:p w14:paraId="71D1CC78"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189E1B78"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Slėgio keitiklis, oras (4 vnt.)</w:t>
            </w:r>
          </w:p>
        </w:tc>
        <w:tc>
          <w:tcPr>
            <w:tcW w:w="4955" w:type="dxa"/>
            <w:shd w:val="clear" w:color="auto" w:fill="FFFFFF" w:themeFill="background1"/>
            <w:noWrap/>
            <w:vAlign w:val="center"/>
          </w:tcPr>
          <w:p w14:paraId="04909873"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proofErr w:type="spellStart"/>
            <w:r w:rsidRPr="5537F430">
              <w:rPr>
                <w:rFonts w:ascii="Arial,Times New Roman" w:eastAsia="Arial,Times New Roman" w:hAnsi="Arial,Times New Roman" w:cs="Arial,Times New Roman"/>
                <w:color w:val="000000" w:themeColor="text1"/>
                <w:sz w:val="20"/>
                <w:szCs w:val="20"/>
                <w:lang w:eastAsia="lt-LT"/>
              </w:rPr>
              <w:t>Kromschröder</w:t>
            </w:r>
            <w:proofErr w:type="spellEnd"/>
            <w:r w:rsidRPr="5537F430">
              <w:rPr>
                <w:rFonts w:ascii="Arial,Times New Roman" w:eastAsia="Arial,Times New Roman" w:hAnsi="Arial,Times New Roman" w:cs="Arial,Times New Roman"/>
                <w:color w:val="000000" w:themeColor="text1"/>
                <w:sz w:val="20"/>
                <w:szCs w:val="20"/>
                <w:lang w:eastAsia="lt-LT"/>
              </w:rPr>
              <w:t xml:space="preserve"> DG 50B</w:t>
            </w:r>
          </w:p>
        </w:tc>
      </w:tr>
      <w:tr w:rsidR="00027AF9" w:rsidRPr="009207DA" w14:paraId="028DE2BD" w14:textId="77777777" w:rsidTr="007D7BEC">
        <w:trPr>
          <w:trHeight w:val="315"/>
        </w:trPr>
        <w:tc>
          <w:tcPr>
            <w:tcW w:w="0" w:type="auto"/>
            <w:shd w:val="clear" w:color="auto" w:fill="FFFFFF" w:themeFill="background1"/>
            <w:noWrap/>
            <w:vAlign w:val="center"/>
          </w:tcPr>
          <w:p w14:paraId="229A6C86"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19420954"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Manometras, oras (4 vnt.)</w:t>
            </w:r>
          </w:p>
        </w:tc>
        <w:tc>
          <w:tcPr>
            <w:tcW w:w="4955" w:type="dxa"/>
            <w:shd w:val="clear" w:color="auto" w:fill="FFFFFF" w:themeFill="background1"/>
            <w:noWrap/>
            <w:vAlign w:val="center"/>
          </w:tcPr>
          <w:p w14:paraId="156C9B48"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WIKA 612.20</w:t>
            </w:r>
          </w:p>
        </w:tc>
      </w:tr>
      <w:tr w:rsidR="00027AF9" w:rsidRPr="009207DA" w14:paraId="7F783341" w14:textId="77777777" w:rsidTr="007D7BEC">
        <w:trPr>
          <w:trHeight w:val="315"/>
        </w:trPr>
        <w:tc>
          <w:tcPr>
            <w:tcW w:w="0" w:type="auto"/>
            <w:shd w:val="clear" w:color="auto" w:fill="FFFFFF" w:themeFill="background1"/>
            <w:noWrap/>
            <w:vAlign w:val="center"/>
          </w:tcPr>
          <w:p w14:paraId="18402E60"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713FD7D0"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Dujų filtras (2 vnt.)</w:t>
            </w:r>
          </w:p>
        </w:tc>
        <w:tc>
          <w:tcPr>
            <w:tcW w:w="4955" w:type="dxa"/>
            <w:shd w:val="clear" w:color="auto" w:fill="FFFFFF" w:themeFill="background1"/>
            <w:noWrap/>
            <w:vAlign w:val="center"/>
          </w:tcPr>
          <w:p w14:paraId="39474D96"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proofErr w:type="spellStart"/>
            <w:r w:rsidRPr="5537F430">
              <w:rPr>
                <w:rFonts w:ascii="Arial,Times New Roman" w:eastAsia="Arial,Times New Roman" w:hAnsi="Arial,Times New Roman" w:cs="Arial,Times New Roman"/>
                <w:color w:val="000000" w:themeColor="text1"/>
                <w:sz w:val="20"/>
                <w:szCs w:val="20"/>
                <w:lang w:eastAsia="lt-LT"/>
              </w:rPr>
              <w:t>Marchel</w:t>
            </w:r>
            <w:proofErr w:type="spellEnd"/>
            <w:r w:rsidRPr="5537F430">
              <w:rPr>
                <w:rFonts w:ascii="Arial,Times New Roman" w:eastAsia="Arial,Times New Roman" w:hAnsi="Arial,Times New Roman" w:cs="Arial,Times New Roman"/>
                <w:color w:val="000000" w:themeColor="text1"/>
                <w:sz w:val="20"/>
                <w:szCs w:val="20"/>
                <w:lang w:eastAsia="lt-LT"/>
              </w:rPr>
              <w:t xml:space="preserve"> SG 160</w:t>
            </w:r>
          </w:p>
        </w:tc>
      </w:tr>
      <w:tr w:rsidR="00027AF9" w:rsidRPr="009207DA" w14:paraId="3FB0B377" w14:textId="77777777" w:rsidTr="007D7BEC">
        <w:trPr>
          <w:trHeight w:val="315"/>
        </w:trPr>
        <w:tc>
          <w:tcPr>
            <w:tcW w:w="0" w:type="auto"/>
            <w:shd w:val="clear" w:color="auto" w:fill="FFFFFF" w:themeFill="background1"/>
            <w:noWrap/>
            <w:vAlign w:val="center"/>
          </w:tcPr>
          <w:p w14:paraId="4153348E" w14:textId="77777777" w:rsidR="00027AF9" w:rsidRPr="00780D80" w:rsidRDefault="00027AF9" w:rsidP="00027AF9">
            <w:pPr>
              <w:pStyle w:val="ListParagraph"/>
              <w:numPr>
                <w:ilvl w:val="0"/>
                <w:numId w:val="11"/>
              </w:numPr>
              <w:jc w:val="right"/>
              <w:rPr>
                <w:rFonts w:eastAsia="Times New Roman" w:cs="Arial"/>
                <w:color w:val="000000"/>
                <w:sz w:val="20"/>
                <w:szCs w:val="20"/>
                <w:lang w:eastAsia="lt-LT"/>
              </w:rPr>
            </w:pPr>
          </w:p>
        </w:tc>
        <w:tc>
          <w:tcPr>
            <w:tcW w:w="4211" w:type="dxa"/>
            <w:shd w:val="clear" w:color="auto" w:fill="FFFFFF" w:themeFill="background1"/>
            <w:noWrap/>
            <w:vAlign w:val="center"/>
          </w:tcPr>
          <w:p w14:paraId="301413D0" w14:textId="77777777" w:rsidR="00027AF9" w:rsidRPr="00302C95" w:rsidRDefault="00027AF9" w:rsidP="00AE33DD">
            <w:pPr>
              <w:ind w:firstLine="0"/>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Degiklių armatūra</w:t>
            </w:r>
          </w:p>
        </w:tc>
        <w:tc>
          <w:tcPr>
            <w:tcW w:w="4955" w:type="dxa"/>
            <w:shd w:val="clear" w:color="auto" w:fill="FFFFFF" w:themeFill="background1"/>
            <w:noWrap/>
            <w:vAlign w:val="center"/>
          </w:tcPr>
          <w:p w14:paraId="0D48DF71" w14:textId="77777777" w:rsidR="00027AF9" w:rsidRPr="00302C95" w:rsidRDefault="00027AF9" w:rsidP="00AE33DD">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 xml:space="preserve">Uždaromosios dujų sklendės DN 150 (2 vnt.), dujų čiaupai DN 15 (8 vnt.), reguliuojančios dujų sklendės DN150 (4 vnt.), apsauginis dujų vožtuvas DN25 (2 vnt.), dujų </w:t>
            </w:r>
            <w:proofErr w:type="spellStart"/>
            <w:r w:rsidRPr="5537F430">
              <w:rPr>
                <w:rFonts w:ascii="Arial,Times New Roman" w:eastAsia="Arial,Times New Roman" w:hAnsi="Arial,Times New Roman" w:cs="Arial,Times New Roman"/>
                <w:color w:val="000000" w:themeColor="text1"/>
                <w:sz w:val="20"/>
                <w:szCs w:val="20"/>
                <w:lang w:eastAsia="lt-LT"/>
              </w:rPr>
              <w:t>atkirtos</w:t>
            </w:r>
            <w:proofErr w:type="spellEnd"/>
            <w:r w:rsidRPr="5537F430">
              <w:rPr>
                <w:rFonts w:ascii="Arial,Times New Roman" w:eastAsia="Arial,Times New Roman" w:hAnsi="Arial,Times New Roman" w:cs="Arial,Times New Roman"/>
                <w:color w:val="000000" w:themeColor="text1"/>
                <w:sz w:val="20"/>
                <w:szCs w:val="20"/>
                <w:lang w:eastAsia="lt-LT"/>
              </w:rPr>
              <w:t xml:space="preserve"> vožtuvas DN150 (4 vnt.), dujų </w:t>
            </w:r>
            <w:proofErr w:type="spellStart"/>
            <w:r w:rsidRPr="5537F430">
              <w:rPr>
                <w:rFonts w:ascii="Arial,Times New Roman" w:eastAsia="Arial,Times New Roman" w:hAnsi="Arial,Times New Roman" w:cs="Arial,Times New Roman"/>
                <w:color w:val="000000" w:themeColor="text1"/>
                <w:sz w:val="20"/>
                <w:szCs w:val="20"/>
                <w:lang w:eastAsia="lt-LT"/>
              </w:rPr>
              <w:t>atkirtos</w:t>
            </w:r>
            <w:proofErr w:type="spellEnd"/>
            <w:r w:rsidRPr="5537F430">
              <w:rPr>
                <w:rFonts w:ascii="Arial,Times New Roman" w:eastAsia="Arial,Times New Roman" w:hAnsi="Arial,Times New Roman" w:cs="Arial,Times New Roman"/>
                <w:color w:val="000000" w:themeColor="text1"/>
                <w:sz w:val="20"/>
                <w:szCs w:val="20"/>
                <w:lang w:eastAsia="lt-LT"/>
              </w:rPr>
              <w:t xml:space="preserve"> vožtuvas DN15 (4 vnt.), oro reguliavimo sklendė DN 1000 (2 vnt.), oro reguliavimo sklendė DN 300 (8 vnt.)</w:t>
            </w:r>
          </w:p>
        </w:tc>
      </w:tr>
    </w:tbl>
    <w:p w14:paraId="78E1A5A8" w14:textId="77777777" w:rsidR="00027AF9" w:rsidRDefault="00027AF9" w:rsidP="00027AF9">
      <w:pPr>
        <w:tabs>
          <w:tab w:val="left" w:pos="540"/>
        </w:tabs>
        <w:spacing w:before="60" w:after="60"/>
        <w:jc w:val="both"/>
        <w:rPr>
          <w:rFonts w:cs="Arial"/>
          <w:bCs/>
          <w:sz w:val="20"/>
          <w:szCs w:val="20"/>
        </w:rPr>
      </w:pPr>
    </w:p>
    <w:p w14:paraId="1D27C41D" w14:textId="77777777" w:rsidR="00314E9D" w:rsidRDefault="00314E9D" w:rsidP="00027AF9">
      <w:pPr>
        <w:tabs>
          <w:tab w:val="left" w:pos="540"/>
        </w:tabs>
        <w:spacing w:before="60" w:after="60"/>
        <w:jc w:val="both"/>
        <w:rPr>
          <w:rFonts w:eastAsia="Arial" w:cs="Arial"/>
          <w:sz w:val="20"/>
          <w:szCs w:val="20"/>
        </w:rPr>
      </w:pPr>
    </w:p>
    <w:p w14:paraId="762CAB27" w14:textId="77777777" w:rsidR="00314E9D" w:rsidRDefault="00314E9D" w:rsidP="00027AF9">
      <w:pPr>
        <w:tabs>
          <w:tab w:val="left" w:pos="540"/>
        </w:tabs>
        <w:spacing w:before="60" w:after="60"/>
        <w:jc w:val="both"/>
        <w:rPr>
          <w:rFonts w:eastAsia="Arial" w:cs="Arial"/>
          <w:sz w:val="20"/>
          <w:szCs w:val="20"/>
        </w:rPr>
      </w:pPr>
    </w:p>
    <w:p w14:paraId="13B6DBE2" w14:textId="77777777" w:rsidR="00314E9D" w:rsidRDefault="00314E9D" w:rsidP="00027AF9">
      <w:pPr>
        <w:tabs>
          <w:tab w:val="left" w:pos="540"/>
        </w:tabs>
        <w:spacing w:before="60" w:after="60"/>
        <w:jc w:val="both"/>
        <w:rPr>
          <w:rFonts w:eastAsia="Arial" w:cs="Arial"/>
          <w:sz w:val="20"/>
          <w:szCs w:val="20"/>
        </w:rPr>
      </w:pPr>
    </w:p>
    <w:p w14:paraId="47809526" w14:textId="77777777" w:rsidR="00314E9D" w:rsidRDefault="00314E9D" w:rsidP="00027AF9">
      <w:pPr>
        <w:tabs>
          <w:tab w:val="left" w:pos="540"/>
        </w:tabs>
        <w:spacing w:before="60" w:after="60"/>
        <w:jc w:val="both"/>
        <w:rPr>
          <w:rFonts w:eastAsia="Arial" w:cs="Arial"/>
          <w:sz w:val="20"/>
          <w:szCs w:val="20"/>
        </w:rPr>
      </w:pPr>
    </w:p>
    <w:p w14:paraId="6DADF0CB" w14:textId="77777777" w:rsidR="00314E9D" w:rsidRDefault="00314E9D" w:rsidP="00027AF9">
      <w:pPr>
        <w:tabs>
          <w:tab w:val="left" w:pos="540"/>
        </w:tabs>
        <w:spacing w:before="60" w:after="60"/>
        <w:jc w:val="both"/>
        <w:rPr>
          <w:rFonts w:eastAsia="Arial" w:cs="Arial"/>
          <w:sz w:val="20"/>
          <w:szCs w:val="20"/>
        </w:rPr>
      </w:pPr>
    </w:p>
    <w:p w14:paraId="01644495" w14:textId="77777777" w:rsidR="00314E9D" w:rsidRDefault="00314E9D" w:rsidP="00027AF9">
      <w:pPr>
        <w:tabs>
          <w:tab w:val="left" w:pos="540"/>
        </w:tabs>
        <w:spacing w:before="60" w:after="60"/>
        <w:jc w:val="both"/>
        <w:rPr>
          <w:rFonts w:eastAsia="Arial" w:cs="Arial"/>
          <w:sz w:val="20"/>
          <w:szCs w:val="20"/>
        </w:rPr>
      </w:pPr>
    </w:p>
    <w:p w14:paraId="01093B30" w14:textId="77777777" w:rsidR="00314E9D" w:rsidRDefault="00314E9D" w:rsidP="00027AF9">
      <w:pPr>
        <w:tabs>
          <w:tab w:val="left" w:pos="540"/>
        </w:tabs>
        <w:spacing w:before="60" w:after="60"/>
        <w:jc w:val="both"/>
        <w:rPr>
          <w:rFonts w:eastAsia="Arial" w:cs="Arial"/>
          <w:sz w:val="20"/>
          <w:szCs w:val="20"/>
        </w:rPr>
      </w:pPr>
    </w:p>
    <w:p w14:paraId="08A38499" w14:textId="77777777" w:rsidR="00314E9D" w:rsidRDefault="00314E9D" w:rsidP="00027AF9">
      <w:pPr>
        <w:tabs>
          <w:tab w:val="left" w:pos="540"/>
        </w:tabs>
        <w:spacing w:before="60" w:after="60"/>
        <w:jc w:val="both"/>
        <w:rPr>
          <w:rFonts w:eastAsia="Arial" w:cs="Arial"/>
          <w:sz w:val="20"/>
          <w:szCs w:val="20"/>
        </w:rPr>
      </w:pPr>
    </w:p>
    <w:p w14:paraId="75389A15" w14:textId="77777777" w:rsidR="00823A30" w:rsidRDefault="00823A30">
      <w:pPr>
        <w:spacing w:after="160" w:line="259" w:lineRule="auto"/>
        <w:ind w:firstLine="0"/>
        <w:rPr>
          <w:rFonts w:eastAsia="Arial" w:cs="Arial"/>
          <w:sz w:val="20"/>
          <w:szCs w:val="20"/>
        </w:rPr>
      </w:pPr>
      <w:r>
        <w:rPr>
          <w:rFonts w:eastAsia="Arial" w:cs="Arial"/>
          <w:sz w:val="20"/>
          <w:szCs w:val="20"/>
        </w:rPr>
        <w:br w:type="page"/>
      </w:r>
    </w:p>
    <w:p w14:paraId="039D1E8A" w14:textId="7AB7B8C7" w:rsidR="00027AF9" w:rsidRDefault="00027AF9" w:rsidP="00314E9D">
      <w:pPr>
        <w:tabs>
          <w:tab w:val="left" w:pos="540"/>
        </w:tabs>
        <w:spacing w:before="60" w:after="60"/>
        <w:jc w:val="right"/>
        <w:rPr>
          <w:rFonts w:eastAsia="Arial" w:cs="Arial"/>
          <w:sz w:val="20"/>
          <w:szCs w:val="20"/>
        </w:rPr>
      </w:pPr>
      <w:r w:rsidRPr="5537F430">
        <w:rPr>
          <w:rFonts w:eastAsia="Arial" w:cs="Arial"/>
          <w:sz w:val="20"/>
          <w:szCs w:val="20"/>
        </w:rPr>
        <w:t>Priedas Nr. 2 – Techninės priežiūros darbų periodiškumas</w:t>
      </w:r>
    </w:p>
    <w:tbl>
      <w:tblPr>
        <w:tblW w:w="95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128"/>
        <w:gridCol w:w="2410"/>
        <w:gridCol w:w="2110"/>
      </w:tblGrid>
      <w:tr w:rsidR="005C2C72" w:rsidRPr="00387D4E" w14:paraId="6E13CF5C" w14:textId="06D50F22" w:rsidTr="00823A30">
        <w:trPr>
          <w:trHeight w:val="315"/>
        </w:trPr>
        <w:tc>
          <w:tcPr>
            <w:tcW w:w="877" w:type="dxa"/>
            <w:shd w:val="clear" w:color="auto" w:fill="FFFFFF" w:themeFill="background1"/>
            <w:noWrap/>
            <w:vAlign w:val="center"/>
          </w:tcPr>
          <w:p w14:paraId="3DA93507" w14:textId="77777777" w:rsidR="005C2C72" w:rsidRPr="00A87D5C" w:rsidRDefault="005C2C72" w:rsidP="005C2C72">
            <w:pPr>
              <w:pStyle w:val="ListParagraph"/>
              <w:ind w:left="360" w:firstLine="0"/>
              <w:jc w:val="center"/>
              <w:rPr>
                <w:rFonts w:ascii="Arial,Times New Roman" w:eastAsia="Arial,Times New Roman" w:hAnsi="Arial,Times New Roman" w:cs="Arial,Times New Roman"/>
                <w:b/>
                <w:bCs/>
                <w:color w:val="000000" w:themeColor="text1"/>
                <w:sz w:val="20"/>
                <w:szCs w:val="20"/>
                <w:lang w:eastAsia="lt-LT"/>
              </w:rPr>
            </w:pPr>
            <w:r w:rsidRPr="00A87D5C">
              <w:rPr>
                <w:rFonts w:ascii="Arial,Times New Roman" w:eastAsia="Arial,Times New Roman" w:hAnsi="Arial,Times New Roman" w:cs="Arial,Times New Roman"/>
                <w:b/>
                <w:bCs/>
                <w:color w:val="000000" w:themeColor="text1"/>
                <w:sz w:val="20"/>
                <w:szCs w:val="20"/>
                <w:lang w:eastAsia="lt-LT"/>
              </w:rPr>
              <w:t>Eil. Nr.</w:t>
            </w:r>
          </w:p>
        </w:tc>
        <w:tc>
          <w:tcPr>
            <w:tcW w:w="4128" w:type="dxa"/>
            <w:shd w:val="clear" w:color="auto" w:fill="FFFFFF" w:themeFill="background1"/>
            <w:noWrap/>
            <w:vAlign w:val="center"/>
          </w:tcPr>
          <w:p w14:paraId="1F641D6B" w14:textId="77777777" w:rsidR="005C2C72" w:rsidRPr="00A87D5C" w:rsidRDefault="005C2C72" w:rsidP="005C2C72">
            <w:pPr>
              <w:ind w:firstLine="0"/>
              <w:jc w:val="center"/>
              <w:rPr>
                <w:b/>
                <w:bCs/>
                <w:color w:val="000000" w:themeColor="text1"/>
                <w:sz w:val="20"/>
                <w:szCs w:val="20"/>
              </w:rPr>
            </w:pPr>
            <w:r w:rsidRPr="00A87D5C">
              <w:rPr>
                <w:b/>
                <w:bCs/>
                <w:color w:val="000000" w:themeColor="text1"/>
                <w:sz w:val="20"/>
                <w:szCs w:val="20"/>
              </w:rPr>
              <w:t>Darbų pavadinimas</w:t>
            </w:r>
          </w:p>
        </w:tc>
        <w:tc>
          <w:tcPr>
            <w:tcW w:w="2410" w:type="dxa"/>
            <w:shd w:val="clear" w:color="auto" w:fill="FFFFFF" w:themeFill="background1"/>
            <w:noWrap/>
            <w:vAlign w:val="center"/>
          </w:tcPr>
          <w:p w14:paraId="5EC95D79" w14:textId="77777777" w:rsidR="005C2C72" w:rsidRPr="00A87D5C" w:rsidRDefault="005C2C72" w:rsidP="005C2C72">
            <w:pPr>
              <w:ind w:firstLine="0"/>
              <w:jc w:val="center"/>
              <w:rPr>
                <w:b/>
                <w:bCs/>
                <w:color w:val="000000" w:themeColor="text1"/>
                <w:sz w:val="20"/>
                <w:szCs w:val="20"/>
              </w:rPr>
            </w:pPr>
            <w:r w:rsidRPr="00A87D5C">
              <w:rPr>
                <w:b/>
                <w:bCs/>
                <w:color w:val="000000" w:themeColor="text1"/>
                <w:sz w:val="20"/>
                <w:szCs w:val="20"/>
              </w:rPr>
              <w:t>Periodiškumas</w:t>
            </w:r>
          </w:p>
        </w:tc>
        <w:tc>
          <w:tcPr>
            <w:tcW w:w="2110" w:type="dxa"/>
            <w:shd w:val="clear" w:color="auto" w:fill="FFFFFF" w:themeFill="background1"/>
            <w:vAlign w:val="center"/>
          </w:tcPr>
          <w:p w14:paraId="36B23370" w14:textId="5E576201" w:rsidR="005C2C72" w:rsidRPr="00A87D5C" w:rsidRDefault="00446E4D" w:rsidP="005C2C72">
            <w:pPr>
              <w:ind w:firstLine="0"/>
              <w:jc w:val="center"/>
              <w:rPr>
                <w:b/>
                <w:bCs/>
                <w:color w:val="000000" w:themeColor="text1"/>
                <w:sz w:val="20"/>
                <w:szCs w:val="20"/>
              </w:rPr>
            </w:pPr>
            <w:sdt>
              <w:sdtPr>
                <w:rPr>
                  <w:rStyle w:val="Laukeliai"/>
                  <w:b/>
                </w:rPr>
                <w:id w:val="1231728820"/>
                <w:placeholder>
                  <w:docPart w:val="601544BF7CB245D6992AC45CD1076159"/>
                </w:placeholder>
                <w:dropDownList>
                  <w:listItem w:displayText="Kiekis" w:value="Kiekis"/>
                  <w:listItem w:displayText="Preliminarus kiekis" w:value="Preliminarus kiekis"/>
                  <w:listItem w:displayText="Maksimalus kiekis" w:value="Maksimalus kiekis"/>
                </w:dropDownList>
              </w:sdtPr>
              <w:sdtEndPr>
                <w:rPr>
                  <w:rStyle w:val="Laukeliai"/>
                </w:rPr>
              </w:sdtEndPr>
              <w:sdtContent>
                <w:r w:rsidR="005C2C72">
                  <w:rPr>
                    <w:rStyle w:val="Laukeliai"/>
                    <w:b/>
                  </w:rPr>
                  <w:t>Preliminarus kiekis</w:t>
                </w:r>
              </w:sdtContent>
            </w:sdt>
            <w:r w:rsidR="005C2C72" w:rsidRPr="00356996">
              <w:rPr>
                <w:rFonts w:cs="Arial"/>
                <w:b/>
                <w:i/>
                <w:sz w:val="20"/>
                <w:szCs w:val="20"/>
              </w:rPr>
              <w:t xml:space="preserve"> </w:t>
            </w:r>
            <w:sdt>
              <w:sdtPr>
                <w:rPr>
                  <w:rStyle w:val="Laukeliai"/>
                  <w:b/>
                </w:rPr>
                <w:id w:val="1079017721"/>
                <w:placeholder>
                  <w:docPart w:val="B4C5C8EED9F14264ACA0C279FDF58B4A"/>
                </w:placeholder>
                <w:dropDownList>
                  <w:listItem w:displayText="Sutarties" w:value="Sutarties"/>
                  <w:listItem w:displayText="Preliminariosios sutarties" w:value="Preliminariosios sutarties"/>
                </w:dropDownList>
              </w:sdtPr>
              <w:sdtEndPr>
                <w:rPr>
                  <w:rStyle w:val="Laukeliai"/>
                </w:rPr>
              </w:sdtEndPr>
              <w:sdtContent>
                <w:r w:rsidR="005C2C72">
                  <w:rPr>
                    <w:rStyle w:val="Laukeliai"/>
                    <w:b/>
                  </w:rPr>
                  <w:t>Sutarties</w:t>
                </w:r>
              </w:sdtContent>
            </w:sdt>
            <w:r w:rsidR="005C2C72" w:rsidRPr="00356996">
              <w:rPr>
                <w:rFonts w:cs="Arial"/>
                <w:b/>
                <w:sz w:val="20"/>
                <w:szCs w:val="20"/>
              </w:rPr>
              <w:t xml:space="preserve"> galiojimo laikotarpiu</w:t>
            </w:r>
            <w:r w:rsidR="005C2C72" w:rsidRPr="00356996">
              <w:rPr>
                <w:rStyle w:val="FootnoteReference"/>
                <w:rFonts w:cs="Arial"/>
                <w:b/>
                <w:sz w:val="20"/>
                <w:szCs w:val="20"/>
              </w:rPr>
              <w:footnoteReference w:id="1"/>
            </w:r>
            <w:r w:rsidR="005C2C72" w:rsidRPr="00356996">
              <w:rPr>
                <w:rFonts w:cs="Arial"/>
                <w:b/>
                <w:sz w:val="20"/>
                <w:szCs w:val="20"/>
              </w:rPr>
              <w:t xml:space="preserve"> </w:t>
            </w:r>
          </w:p>
        </w:tc>
      </w:tr>
      <w:tr w:rsidR="005C2C72" w:rsidRPr="00EF2509" w14:paraId="2703162A" w14:textId="6D6C3058" w:rsidTr="00823A30">
        <w:trPr>
          <w:trHeight w:val="315"/>
        </w:trPr>
        <w:tc>
          <w:tcPr>
            <w:tcW w:w="877" w:type="dxa"/>
            <w:shd w:val="clear" w:color="auto" w:fill="FFFFFF" w:themeFill="background1"/>
            <w:noWrap/>
            <w:vAlign w:val="center"/>
          </w:tcPr>
          <w:p w14:paraId="0906E58D" w14:textId="77777777" w:rsidR="005C2C72" w:rsidRPr="00DA4593" w:rsidRDefault="005C2C72" w:rsidP="005C2C72">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68A0FFB4" w14:textId="77777777" w:rsidR="005C2C72" w:rsidRPr="00677AF8" w:rsidRDefault="005C2C72" w:rsidP="005C2C72">
            <w:pPr>
              <w:ind w:firstLine="0"/>
              <w:rPr>
                <w:rFonts w:eastAsia="Arial,Times New Roman" w:cs="Arial"/>
                <w:i/>
                <w:iCs/>
                <w:color w:val="000000" w:themeColor="text1"/>
                <w:sz w:val="20"/>
                <w:szCs w:val="20"/>
                <w:lang w:eastAsia="lt-LT"/>
              </w:rPr>
            </w:pPr>
            <w:r w:rsidRPr="00677AF8">
              <w:rPr>
                <w:rFonts w:cs="Arial"/>
                <w:color w:val="000000" w:themeColor="text1"/>
                <w:sz w:val="20"/>
                <w:szCs w:val="20"/>
              </w:rPr>
              <w:t>Požeminių polietileninių dujotiekių techninė priežiūra: požeminiai polietileniniai vartotojų sistemų dujotiekiai</w:t>
            </w:r>
          </w:p>
        </w:tc>
        <w:tc>
          <w:tcPr>
            <w:tcW w:w="2410" w:type="dxa"/>
            <w:shd w:val="clear" w:color="auto" w:fill="FFFFFF" w:themeFill="background1"/>
            <w:noWrap/>
            <w:vAlign w:val="center"/>
          </w:tcPr>
          <w:p w14:paraId="037E800D" w14:textId="77777777" w:rsidR="005C2C72" w:rsidRPr="00DA4593" w:rsidRDefault="005C2C72" w:rsidP="005C2C72">
            <w:pPr>
              <w:ind w:firstLine="0"/>
              <w:jc w:val="center"/>
              <w:rPr>
                <w:rFonts w:ascii="Arial,Times New Roman" w:eastAsia="Arial,Times New Roman" w:hAnsi="Arial,Times New Roman" w:cs="Arial,Times New Roman"/>
                <w:color w:val="000000" w:themeColor="text1"/>
                <w:sz w:val="20"/>
                <w:szCs w:val="20"/>
                <w:lang w:eastAsia="lt-LT"/>
              </w:rPr>
            </w:pPr>
            <w:r w:rsidRPr="5537F430">
              <w:rPr>
                <w:color w:val="000000" w:themeColor="text1"/>
                <w:sz w:val="20"/>
                <w:szCs w:val="20"/>
              </w:rPr>
              <w:t>1 kartą per 5 metus</w:t>
            </w:r>
            <w:r>
              <w:rPr>
                <w:color w:val="000000" w:themeColor="text1"/>
                <w:sz w:val="20"/>
                <w:szCs w:val="20"/>
              </w:rPr>
              <w:t>*</w:t>
            </w:r>
          </w:p>
        </w:tc>
        <w:tc>
          <w:tcPr>
            <w:tcW w:w="2110" w:type="dxa"/>
            <w:shd w:val="clear" w:color="auto" w:fill="FFFFFF" w:themeFill="background1"/>
          </w:tcPr>
          <w:p w14:paraId="6A8785F2" w14:textId="42B4F804" w:rsidR="005C2C72" w:rsidRPr="5537F430" w:rsidRDefault="005C2C72" w:rsidP="005C2C72">
            <w:pPr>
              <w:ind w:firstLine="0"/>
              <w:jc w:val="center"/>
              <w:rPr>
                <w:color w:val="000000" w:themeColor="text1"/>
                <w:sz w:val="20"/>
                <w:szCs w:val="20"/>
              </w:rPr>
            </w:pPr>
            <w:r>
              <w:rPr>
                <w:rFonts w:cs="Arial"/>
                <w:sz w:val="20"/>
                <w:szCs w:val="20"/>
              </w:rPr>
              <w:t>1</w:t>
            </w:r>
          </w:p>
        </w:tc>
      </w:tr>
      <w:tr w:rsidR="005C2C72" w:rsidRPr="00EF2509" w14:paraId="5BB0FA5E" w14:textId="6C2A76FE" w:rsidTr="00823A30">
        <w:trPr>
          <w:trHeight w:val="315"/>
        </w:trPr>
        <w:tc>
          <w:tcPr>
            <w:tcW w:w="877" w:type="dxa"/>
            <w:shd w:val="clear" w:color="auto" w:fill="FFFFFF" w:themeFill="background1"/>
            <w:noWrap/>
            <w:vAlign w:val="center"/>
          </w:tcPr>
          <w:p w14:paraId="3C761FE0" w14:textId="77777777" w:rsidR="005C2C72" w:rsidRPr="00DA4593" w:rsidRDefault="005C2C72" w:rsidP="005C2C72">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1AB1AD51" w14:textId="77777777" w:rsidR="005C2C72" w:rsidRPr="00677AF8" w:rsidRDefault="005C2C72" w:rsidP="005C2C72">
            <w:pPr>
              <w:ind w:firstLine="0"/>
              <w:rPr>
                <w:rFonts w:eastAsia="Arial,Times New Roman" w:cs="Arial"/>
                <w:color w:val="000000" w:themeColor="text1"/>
                <w:sz w:val="20"/>
                <w:szCs w:val="20"/>
                <w:lang w:eastAsia="lt-LT"/>
              </w:rPr>
            </w:pPr>
            <w:r w:rsidRPr="00677AF8">
              <w:rPr>
                <w:rFonts w:cs="Arial"/>
                <w:color w:val="000000" w:themeColor="text1"/>
                <w:sz w:val="20"/>
                <w:szCs w:val="20"/>
              </w:rPr>
              <w:t>Antžeminių dujotiekių techninė priežiūra: antžeminiai vartotojų sistemų dujotiekiai</w:t>
            </w:r>
          </w:p>
        </w:tc>
        <w:tc>
          <w:tcPr>
            <w:tcW w:w="2410" w:type="dxa"/>
            <w:shd w:val="clear" w:color="auto" w:fill="FFFFFF" w:themeFill="background1"/>
            <w:noWrap/>
            <w:vAlign w:val="center"/>
          </w:tcPr>
          <w:p w14:paraId="2D52C735" w14:textId="77777777" w:rsidR="005C2C72" w:rsidRPr="00DA4593" w:rsidRDefault="005C2C72" w:rsidP="005C2C72">
            <w:pPr>
              <w:ind w:firstLine="0"/>
              <w:jc w:val="center"/>
              <w:rPr>
                <w:rFonts w:ascii="Arial,Times New Roman" w:eastAsia="Arial,Times New Roman" w:hAnsi="Arial,Times New Roman" w:cs="Arial,Times New Roman"/>
                <w:color w:val="000000" w:themeColor="text1"/>
                <w:sz w:val="20"/>
                <w:szCs w:val="20"/>
                <w:lang w:eastAsia="lt-LT"/>
              </w:rPr>
            </w:pPr>
            <w:r w:rsidRPr="5537F430">
              <w:rPr>
                <w:color w:val="000000" w:themeColor="text1"/>
                <w:sz w:val="20"/>
                <w:szCs w:val="20"/>
              </w:rPr>
              <w:t>1 kartą per 5 metus</w:t>
            </w:r>
            <w:r>
              <w:rPr>
                <w:color w:val="000000" w:themeColor="text1"/>
                <w:sz w:val="20"/>
                <w:szCs w:val="20"/>
              </w:rPr>
              <w:t>*</w:t>
            </w:r>
          </w:p>
        </w:tc>
        <w:tc>
          <w:tcPr>
            <w:tcW w:w="2110" w:type="dxa"/>
            <w:shd w:val="clear" w:color="auto" w:fill="FFFFFF" w:themeFill="background1"/>
          </w:tcPr>
          <w:p w14:paraId="3423E58F" w14:textId="339B7FC1" w:rsidR="005C2C72" w:rsidRPr="5537F430" w:rsidRDefault="005C2C72" w:rsidP="005C2C72">
            <w:pPr>
              <w:ind w:firstLine="0"/>
              <w:jc w:val="center"/>
              <w:rPr>
                <w:color w:val="000000" w:themeColor="text1"/>
                <w:sz w:val="20"/>
                <w:szCs w:val="20"/>
              </w:rPr>
            </w:pPr>
            <w:r>
              <w:rPr>
                <w:rFonts w:cs="Arial"/>
                <w:sz w:val="20"/>
                <w:szCs w:val="20"/>
              </w:rPr>
              <w:t>1</w:t>
            </w:r>
          </w:p>
        </w:tc>
      </w:tr>
      <w:tr w:rsidR="005C2C72" w:rsidRPr="009207DA" w14:paraId="3653B9C4" w14:textId="602A7F61" w:rsidTr="00823A30">
        <w:trPr>
          <w:trHeight w:val="315"/>
        </w:trPr>
        <w:tc>
          <w:tcPr>
            <w:tcW w:w="877" w:type="dxa"/>
            <w:shd w:val="clear" w:color="auto" w:fill="FFFFFF" w:themeFill="background1"/>
            <w:noWrap/>
            <w:vAlign w:val="center"/>
          </w:tcPr>
          <w:p w14:paraId="2F81D83E" w14:textId="77777777" w:rsidR="005C2C72" w:rsidRPr="00DA4593" w:rsidRDefault="005C2C72" w:rsidP="005C2C72">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2351922D" w14:textId="77777777" w:rsidR="005C2C72" w:rsidRPr="00677AF8" w:rsidRDefault="005C2C72" w:rsidP="005C2C72">
            <w:pPr>
              <w:ind w:firstLine="0"/>
              <w:rPr>
                <w:rFonts w:eastAsia="Arial,Times New Roman" w:cs="Arial"/>
                <w:color w:val="000000" w:themeColor="text1"/>
                <w:sz w:val="20"/>
                <w:szCs w:val="20"/>
                <w:lang w:eastAsia="lt-LT"/>
              </w:rPr>
            </w:pPr>
            <w:r w:rsidRPr="00677AF8">
              <w:rPr>
                <w:rFonts w:cs="Arial"/>
                <w:color w:val="000000" w:themeColor="text1"/>
                <w:sz w:val="20"/>
                <w:szCs w:val="20"/>
              </w:rPr>
              <w:t>Polietileninių požeminių dujotiekių sandarumo patikrinimas tam skirtais dujų nuotėkio ieškikliais arba sandarumo bandymas</w:t>
            </w:r>
          </w:p>
        </w:tc>
        <w:tc>
          <w:tcPr>
            <w:tcW w:w="2410" w:type="dxa"/>
            <w:shd w:val="clear" w:color="auto" w:fill="FFFFFF" w:themeFill="background1"/>
            <w:noWrap/>
            <w:vAlign w:val="center"/>
          </w:tcPr>
          <w:p w14:paraId="0B617F0D" w14:textId="77777777" w:rsidR="005C2C72" w:rsidRPr="00DA4593" w:rsidRDefault="005C2C72" w:rsidP="005C2C72">
            <w:pPr>
              <w:ind w:firstLine="0"/>
              <w:jc w:val="center"/>
              <w:rPr>
                <w:rFonts w:ascii="Arial,Times New Roman" w:eastAsia="Arial,Times New Roman" w:hAnsi="Arial,Times New Roman" w:cs="Arial,Times New Roman"/>
                <w:color w:val="000000" w:themeColor="text1"/>
                <w:sz w:val="20"/>
                <w:szCs w:val="20"/>
                <w:lang w:eastAsia="lt-LT"/>
              </w:rPr>
            </w:pPr>
            <w:r w:rsidRPr="5537F430">
              <w:rPr>
                <w:color w:val="000000" w:themeColor="text1"/>
                <w:sz w:val="20"/>
                <w:szCs w:val="20"/>
              </w:rPr>
              <w:t>1 kartą per 5 metus</w:t>
            </w:r>
            <w:r>
              <w:rPr>
                <w:color w:val="000000" w:themeColor="text1"/>
                <w:sz w:val="20"/>
                <w:szCs w:val="20"/>
              </w:rPr>
              <w:t>*</w:t>
            </w:r>
          </w:p>
        </w:tc>
        <w:tc>
          <w:tcPr>
            <w:tcW w:w="2110" w:type="dxa"/>
            <w:shd w:val="clear" w:color="auto" w:fill="FFFFFF" w:themeFill="background1"/>
          </w:tcPr>
          <w:p w14:paraId="5965A3AC" w14:textId="6F80E1D5" w:rsidR="005C2C72" w:rsidRPr="5537F430" w:rsidRDefault="005C2C72" w:rsidP="005C2C72">
            <w:pPr>
              <w:ind w:firstLine="0"/>
              <w:jc w:val="center"/>
              <w:rPr>
                <w:color w:val="000000" w:themeColor="text1"/>
                <w:sz w:val="20"/>
                <w:szCs w:val="20"/>
              </w:rPr>
            </w:pPr>
            <w:r>
              <w:rPr>
                <w:rFonts w:cs="Arial"/>
                <w:sz w:val="20"/>
                <w:szCs w:val="20"/>
              </w:rPr>
              <w:t>1</w:t>
            </w:r>
          </w:p>
        </w:tc>
      </w:tr>
      <w:tr w:rsidR="005C2C72" w:rsidRPr="009207DA" w14:paraId="6321C852" w14:textId="2B44EBDB" w:rsidTr="00823A30">
        <w:trPr>
          <w:trHeight w:val="878"/>
        </w:trPr>
        <w:tc>
          <w:tcPr>
            <w:tcW w:w="877" w:type="dxa"/>
            <w:shd w:val="clear" w:color="auto" w:fill="FFFFFF" w:themeFill="background1"/>
            <w:noWrap/>
            <w:vAlign w:val="center"/>
          </w:tcPr>
          <w:p w14:paraId="450A55D7" w14:textId="77777777" w:rsidR="005C2C72" w:rsidRPr="00DA4593" w:rsidRDefault="005C2C72" w:rsidP="005C2C72">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388BF771" w14:textId="77777777" w:rsidR="005C2C72" w:rsidRPr="00677AF8" w:rsidRDefault="005C2C72" w:rsidP="005C2C72">
            <w:pPr>
              <w:ind w:firstLine="0"/>
              <w:rPr>
                <w:rFonts w:eastAsia="Arial,Times New Roman" w:cs="Arial"/>
                <w:color w:val="000000" w:themeColor="text1"/>
                <w:sz w:val="20"/>
                <w:szCs w:val="20"/>
                <w:lang w:eastAsia="lt-LT"/>
              </w:rPr>
            </w:pPr>
            <w:r w:rsidRPr="00677AF8">
              <w:rPr>
                <w:rFonts w:cs="Arial"/>
                <w:color w:val="000000" w:themeColor="text1"/>
                <w:sz w:val="20"/>
                <w:szCs w:val="20"/>
              </w:rPr>
              <w:t>Didelės galios (&gt; 200 m</w:t>
            </w:r>
            <w:r w:rsidRPr="00677AF8">
              <w:rPr>
                <w:rFonts w:cs="Arial"/>
                <w:color w:val="000000" w:themeColor="text1"/>
                <w:sz w:val="20"/>
                <w:szCs w:val="20"/>
                <w:vertAlign w:val="superscript"/>
              </w:rPr>
              <w:t>3</w:t>
            </w:r>
            <w:r w:rsidRPr="00677AF8">
              <w:rPr>
                <w:rFonts w:cs="Arial"/>
                <w:color w:val="000000" w:themeColor="text1"/>
                <w:sz w:val="20"/>
                <w:szCs w:val="20"/>
              </w:rPr>
              <w:t> / h) dujų slėgio reguliavimo įrenginių techninis patikrinimas</w:t>
            </w:r>
          </w:p>
        </w:tc>
        <w:tc>
          <w:tcPr>
            <w:tcW w:w="2410" w:type="dxa"/>
            <w:shd w:val="clear" w:color="auto" w:fill="FFFFFF" w:themeFill="background1"/>
            <w:noWrap/>
            <w:vAlign w:val="center"/>
          </w:tcPr>
          <w:p w14:paraId="6CA077D3" w14:textId="77777777" w:rsidR="005C2C72" w:rsidRPr="00DA4593" w:rsidRDefault="005C2C72" w:rsidP="005C2C72">
            <w:pPr>
              <w:ind w:firstLine="0"/>
              <w:jc w:val="center"/>
              <w:rPr>
                <w:rFonts w:ascii="Arial,Times New Roman" w:eastAsia="Arial,Times New Roman" w:hAnsi="Arial,Times New Roman" w:cs="Arial,Times New Roman"/>
                <w:color w:val="000000" w:themeColor="text1"/>
                <w:sz w:val="20"/>
                <w:szCs w:val="20"/>
                <w:lang w:eastAsia="lt-LT"/>
              </w:rPr>
            </w:pPr>
            <w:r w:rsidRPr="5537F430">
              <w:rPr>
                <w:color w:val="000000" w:themeColor="text1"/>
                <w:sz w:val="20"/>
                <w:szCs w:val="20"/>
              </w:rPr>
              <w:t>Gamintojo nustatytu periodiškumu ir apimtimi, o jei gamintojas nenustatė – ne rečiau kaip vieną kartą per 6 mėnesius</w:t>
            </w:r>
          </w:p>
        </w:tc>
        <w:tc>
          <w:tcPr>
            <w:tcW w:w="2110" w:type="dxa"/>
            <w:shd w:val="clear" w:color="auto" w:fill="FFFFFF" w:themeFill="background1"/>
          </w:tcPr>
          <w:p w14:paraId="0E18F964" w14:textId="3E649699" w:rsidR="005C2C72" w:rsidRPr="5537F430" w:rsidRDefault="005C2C72" w:rsidP="005C2C72">
            <w:pPr>
              <w:ind w:firstLine="0"/>
              <w:jc w:val="center"/>
              <w:rPr>
                <w:color w:val="000000" w:themeColor="text1"/>
                <w:sz w:val="20"/>
                <w:szCs w:val="20"/>
              </w:rPr>
            </w:pPr>
            <w:r>
              <w:rPr>
                <w:rFonts w:cs="Arial"/>
                <w:sz w:val="20"/>
                <w:szCs w:val="20"/>
              </w:rPr>
              <w:t>6</w:t>
            </w:r>
          </w:p>
        </w:tc>
      </w:tr>
      <w:tr w:rsidR="005C2C72" w:rsidRPr="009207DA" w14:paraId="06B1282B" w14:textId="6F243A15" w:rsidTr="00823A30">
        <w:trPr>
          <w:trHeight w:val="315"/>
        </w:trPr>
        <w:tc>
          <w:tcPr>
            <w:tcW w:w="877" w:type="dxa"/>
            <w:shd w:val="clear" w:color="auto" w:fill="FFFFFF" w:themeFill="background1"/>
            <w:noWrap/>
            <w:vAlign w:val="center"/>
          </w:tcPr>
          <w:p w14:paraId="220ED692" w14:textId="77777777" w:rsidR="005C2C72" w:rsidRPr="00DA4593" w:rsidRDefault="005C2C72" w:rsidP="005C2C72">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760FAF51" w14:textId="63EDC85F" w:rsidR="005C2C72" w:rsidRPr="00677AF8" w:rsidRDefault="005C2C72" w:rsidP="00823A30">
            <w:pPr>
              <w:ind w:firstLine="0"/>
              <w:rPr>
                <w:rFonts w:eastAsia="Times New Roman" w:cs="Arial"/>
                <w:color w:val="000000"/>
                <w:sz w:val="20"/>
                <w:szCs w:val="20"/>
                <w:lang w:eastAsia="lt-LT"/>
              </w:rPr>
            </w:pPr>
            <w:r w:rsidRPr="00677AF8">
              <w:rPr>
                <w:rFonts w:cs="Arial"/>
                <w:color w:val="000000" w:themeColor="text1"/>
                <w:sz w:val="20"/>
                <w:szCs w:val="20"/>
              </w:rPr>
              <w:t>Dujų slėgio reguliavimo įtaisų techninės priežiūros darbai</w:t>
            </w:r>
          </w:p>
        </w:tc>
        <w:tc>
          <w:tcPr>
            <w:tcW w:w="2410" w:type="dxa"/>
            <w:shd w:val="clear" w:color="auto" w:fill="FFFFFF" w:themeFill="background1"/>
            <w:noWrap/>
            <w:vAlign w:val="center"/>
          </w:tcPr>
          <w:p w14:paraId="52C5BB59" w14:textId="77777777" w:rsidR="005C2C72" w:rsidRPr="00DA4593" w:rsidRDefault="005C2C72" w:rsidP="005C2C72">
            <w:pPr>
              <w:ind w:firstLine="0"/>
              <w:jc w:val="center"/>
              <w:rPr>
                <w:rFonts w:ascii="Arial,Times New Roman" w:eastAsia="Arial,Times New Roman" w:hAnsi="Arial,Times New Roman" w:cs="Arial,Times New Roman"/>
                <w:color w:val="000000" w:themeColor="text1"/>
                <w:sz w:val="20"/>
                <w:szCs w:val="20"/>
                <w:lang w:eastAsia="lt-LT"/>
              </w:rPr>
            </w:pPr>
            <w:r w:rsidRPr="5537F430">
              <w:rPr>
                <w:rFonts w:ascii="Arial,Times New Roman" w:eastAsia="Arial,Times New Roman" w:hAnsi="Arial,Times New Roman" w:cs="Arial,Times New Roman"/>
                <w:color w:val="000000" w:themeColor="text1"/>
                <w:sz w:val="20"/>
                <w:szCs w:val="20"/>
                <w:lang w:eastAsia="lt-LT"/>
              </w:rPr>
              <w:t>Požeminių dujotiekių techninės priežiūros periodiškumu</w:t>
            </w:r>
          </w:p>
        </w:tc>
        <w:tc>
          <w:tcPr>
            <w:tcW w:w="2110" w:type="dxa"/>
            <w:shd w:val="clear" w:color="auto" w:fill="FFFFFF" w:themeFill="background1"/>
          </w:tcPr>
          <w:p w14:paraId="5BD51FC7" w14:textId="33F24CEA" w:rsidR="005C2C72" w:rsidRPr="5537F430" w:rsidRDefault="005C2C72" w:rsidP="005C2C72">
            <w:pPr>
              <w:ind w:firstLine="0"/>
              <w:jc w:val="center"/>
              <w:rPr>
                <w:rFonts w:ascii="Arial,Times New Roman" w:eastAsia="Arial,Times New Roman" w:hAnsi="Arial,Times New Roman" w:cs="Arial,Times New Roman"/>
                <w:color w:val="000000" w:themeColor="text1"/>
                <w:sz w:val="20"/>
                <w:szCs w:val="20"/>
                <w:lang w:eastAsia="lt-LT"/>
              </w:rPr>
            </w:pPr>
            <w:r>
              <w:rPr>
                <w:rFonts w:cs="Arial"/>
                <w:sz w:val="20"/>
                <w:szCs w:val="20"/>
              </w:rPr>
              <w:t>1</w:t>
            </w:r>
          </w:p>
        </w:tc>
      </w:tr>
      <w:tr w:rsidR="00F63C38" w:rsidRPr="009207DA" w14:paraId="500BF862" w14:textId="1A3101B8" w:rsidTr="00823A30">
        <w:trPr>
          <w:trHeight w:val="315"/>
        </w:trPr>
        <w:tc>
          <w:tcPr>
            <w:tcW w:w="877" w:type="dxa"/>
            <w:shd w:val="clear" w:color="auto" w:fill="FFFFFF" w:themeFill="background1"/>
            <w:noWrap/>
            <w:vAlign w:val="center"/>
          </w:tcPr>
          <w:p w14:paraId="33BDC96A" w14:textId="77777777" w:rsidR="00F63C38" w:rsidRPr="00DA4593" w:rsidRDefault="00F63C38" w:rsidP="00F63C38">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12E4AD0B" w14:textId="66247B01" w:rsidR="00F63C38" w:rsidRPr="00F63C38" w:rsidRDefault="00F63C38" w:rsidP="00F63C38">
            <w:pPr>
              <w:ind w:firstLine="0"/>
              <w:rPr>
                <w:rFonts w:cs="Arial"/>
                <w:sz w:val="20"/>
                <w:szCs w:val="20"/>
              </w:rPr>
            </w:pPr>
            <w:r w:rsidRPr="00F63C38">
              <w:rPr>
                <w:rFonts w:eastAsia="Arial,Times New Roman" w:cs="Arial"/>
                <w:color w:val="000000" w:themeColor="text1"/>
                <w:sz w:val="20"/>
                <w:szCs w:val="20"/>
                <w:lang w:eastAsia="lt-LT"/>
              </w:rPr>
              <w:t>Papildoma darbo valanda (inžinierius)</w:t>
            </w:r>
          </w:p>
        </w:tc>
        <w:tc>
          <w:tcPr>
            <w:tcW w:w="2410" w:type="dxa"/>
            <w:shd w:val="clear" w:color="auto" w:fill="FFFFFF" w:themeFill="background1"/>
            <w:noWrap/>
            <w:vAlign w:val="center"/>
          </w:tcPr>
          <w:p w14:paraId="69CF480D" w14:textId="1D39EF7B" w:rsidR="00F63C38" w:rsidRPr="5537F430" w:rsidRDefault="00F63C38" w:rsidP="00F63C38">
            <w:pPr>
              <w:ind w:firstLine="0"/>
              <w:jc w:val="center"/>
              <w:rPr>
                <w:rFonts w:ascii="Arial,Times New Roman" w:eastAsia="Arial,Times New Roman" w:hAnsi="Arial,Times New Roman" w:cs="Arial,Times New Roman"/>
                <w:color w:val="000000" w:themeColor="text1"/>
                <w:sz w:val="20"/>
                <w:szCs w:val="20"/>
                <w:lang w:eastAsia="lt-LT"/>
              </w:rPr>
            </w:pPr>
            <w:r>
              <w:rPr>
                <w:rFonts w:ascii="Arial,Times New Roman" w:eastAsia="Arial,Times New Roman" w:hAnsi="Arial,Times New Roman" w:cs="Arial,Times New Roman"/>
                <w:color w:val="000000" w:themeColor="text1"/>
                <w:sz w:val="20"/>
                <w:szCs w:val="20"/>
                <w:lang w:eastAsia="lt-LT"/>
              </w:rPr>
              <w:t>Pagal poreikį</w:t>
            </w:r>
          </w:p>
        </w:tc>
        <w:tc>
          <w:tcPr>
            <w:tcW w:w="2110" w:type="dxa"/>
            <w:shd w:val="clear" w:color="auto" w:fill="FFFFFF" w:themeFill="background1"/>
          </w:tcPr>
          <w:p w14:paraId="651B9CF3" w14:textId="717D84F9" w:rsidR="00F63C38" w:rsidRDefault="00F63C38" w:rsidP="00F63C38">
            <w:pPr>
              <w:ind w:firstLine="0"/>
              <w:jc w:val="center"/>
              <w:rPr>
                <w:rFonts w:ascii="Arial,Times New Roman" w:eastAsia="Arial,Times New Roman" w:hAnsi="Arial,Times New Roman" w:cs="Arial,Times New Roman"/>
                <w:color w:val="000000" w:themeColor="text1"/>
                <w:sz w:val="20"/>
                <w:szCs w:val="20"/>
                <w:lang w:eastAsia="lt-LT"/>
              </w:rPr>
            </w:pPr>
            <w:r>
              <w:rPr>
                <w:rFonts w:cs="Arial"/>
                <w:sz w:val="20"/>
                <w:szCs w:val="20"/>
              </w:rPr>
              <w:t>15</w:t>
            </w:r>
          </w:p>
        </w:tc>
      </w:tr>
      <w:tr w:rsidR="00F63C38" w:rsidRPr="009207DA" w14:paraId="6786003D" w14:textId="6F60FD73" w:rsidTr="00823A30">
        <w:trPr>
          <w:trHeight w:val="315"/>
        </w:trPr>
        <w:tc>
          <w:tcPr>
            <w:tcW w:w="877" w:type="dxa"/>
            <w:shd w:val="clear" w:color="auto" w:fill="FFFFFF" w:themeFill="background1"/>
            <w:noWrap/>
            <w:vAlign w:val="center"/>
          </w:tcPr>
          <w:p w14:paraId="7587D013" w14:textId="77777777" w:rsidR="00F63C38" w:rsidRPr="00DA4593" w:rsidRDefault="00F63C38" w:rsidP="00F63C38">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7646728B" w14:textId="471E0313" w:rsidR="00F63C38" w:rsidRPr="00F63C38" w:rsidRDefault="00F63C38" w:rsidP="00F63C38">
            <w:pPr>
              <w:ind w:firstLine="0"/>
              <w:rPr>
                <w:rFonts w:cs="Arial"/>
                <w:sz w:val="20"/>
                <w:szCs w:val="20"/>
              </w:rPr>
            </w:pPr>
            <w:r w:rsidRPr="00F63C38">
              <w:rPr>
                <w:rFonts w:eastAsia="Arial,Times New Roman" w:cs="Arial"/>
                <w:color w:val="000000" w:themeColor="text1"/>
                <w:sz w:val="20"/>
                <w:szCs w:val="20"/>
                <w:lang w:eastAsia="lt-LT"/>
              </w:rPr>
              <w:t>Papildoma darbo valanda (šaltkalvis)</w:t>
            </w:r>
          </w:p>
        </w:tc>
        <w:tc>
          <w:tcPr>
            <w:tcW w:w="2410" w:type="dxa"/>
            <w:shd w:val="clear" w:color="auto" w:fill="FFFFFF" w:themeFill="background1"/>
            <w:noWrap/>
            <w:vAlign w:val="center"/>
          </w:tcPr>
          <w:p w14:paraId="07A53244" w14:textId="1EAB6891" w:rsidR="00F63C38" w:rsidRPr="5537F430" w:rsidRDefault="00F63C38" w:rsidP="00F63C38">
            <w:pPr>
              <w:ind w:firstLine="0"/>
              <w:jc w:val="center"/>
              <w:rPr>
                <w:rFonts w:ascii="Arial,Times New Roman" w:eastAsia="Arial,Times New Roman" w:hAnsi="Arial,Times New Roman" w:cs="Arial,Times New Roman"/>
                <w:color w:val="000000" w:themeColor="text1"/>
                <w:sz w:val="20"/>
                <w:szCs w:val="20"/>
                <w:lang w:eastAsia="lt-LT"/>
              </w:rPr>
            </w:pPr>
            <w:r>
              <w:rPr>
                <w:rFonts w:ascii="Arial,Times New Roman" w:eastAsia="Arial,Times New Roman" w:hAnsi="Arial,Times New Roman" w:cs="Arial,Times New Roman"/>
                <w:color w:val="000000" w:themeColor="text1"/>
                <w:sz w:val="20"/>
                <w:szCs w:val="20"/>
                <w:lang w:eastAsia="lt-LT"/>
              </w:rPr>
              <w:t>Pagal poreikį</w:t>
            </w:r>
          </w:p>
        </w:tc>
        <w:tc>
          <w:tcPr>
            <w:tcW w:w="2110" w:type="dxa"/>
            <w:shd w:val="clear" w:color="auto" w:fill="FFFFFF" w:themeFill="background1"/>
          </w:tcPr>
          <w:p w14:paraId="76E8298C" w14:textId="776327BC" w:rsidR="00F63C38" w:rsidRDefault="00F63C38" w:rsidP="00F63C38">
            <w:pPr>
              <w:ind w:firstLine="0"/>
              <w:jc w:val="center"/>
              <w:rPr>
                <w:rFonts w:ascii="Arial,Times New Roman" w:eastAsia="Arial,Times New Roman" w:hAnsi="Arial,Times New Roman" w:cs="Arial,Times New Roman"/>
                <w:color w:val="000000" w:themeColor="text1"/>
                <w:sz w:val="20"/>
                <w:szCs w:val="20"/>
                <w:lang w:eastAsia="lt-LT"/>
              </w:rPr>
            </w:pPr>
            <w:r>
              <w:rPr>
                <w:rFonts w:cs="Arial"/>
                <w:sz w:val="20"/>
                <w:szCs w:val="20"/>
              </w:rPr>
              <w:t>15</w:t>
            </w:r>
          </w:p>
        </w:tc>
      </w:tr>
      <w:tr w:rsidR="00F63C38" w:rsidRPr="009207DA" w14:paraId="288A45A1" w14:textId="438EDAF7" w:rsidTr="00823A30">
        <w:trPr>
          <w:trHeight w:val="315"/>
        </w:trPr>
        <w:tc>
          <w:tcPr>
            <w:tcW w:w="877" w:type="dxa"/>
            <w:shd w:val="clear" w:color="auto" w:fill="FFFFFF" w:themeFill="background1"/>
            <w:noWrap/>
            <w:vAlign w:val="center"/>
          </w:tcPr>
          <w:p w14:paraId="705DE9C4" w14:textId="77777777" w:rsidR="00F63C38" w:rsidRPr="00DA4593" w:rsidRDefault="00F63C38" w:rsidP="00F63C38">
            <w:pPr>
              <w:pStyle w:val="ListParagraph"/>
              <w:numPr>
                <w:ilvl w:val="0"/>
                <w:numId w:val="12"/>
              </w:numPr>
              <w:jc w:val="right"/>
              <w:rPr>
                <w:rFonts w:eastAsia="Times New Roman" w:cs="Arial"/>
                <w:color w:val="000000"/>
                <w:sz w:val="20"/>
                <w:szCs w:val="20"/>
                <w:lang w:eastAsia="lt-LT"/>
              </w:rPr>
            </w:pPr>
          </w:p>
        </w:tc>
        <w:tc>
          <w:tcPr>
            <w:tcW w:w="4128" w:type="dxa"/>
            <w:shd w:val="clear" w:color="auto" w:fill="FFFFFF" w:themeFill="background1"/>
            <w:noWrap/>
            <w:vAlign w:val="center"/>
          </w:tcPr>
          <w:p w14:paraId="5DDE00BC" w14:textId="00440D5F" w:rsidR="00F63C38" w:rsidRPr="00F63C38" w:rsidRDefault="00F63C38" w:rsidP="00F63C38">
            <w:pPr>
              <w:ind w:firstLine="0"/>
              <w:rPr>
                <w:rFonts w:cs="Arial"/>
                <w:sz w:val="20"/>
                <w:szCs w:val="20"/>
              </w:rPr>
            </w:pPr>
            <w:r w:rsidRPr="00F63C38">
              <w:rPr>
                <w:rFonts w:eastAsia="Arial,Times New Roman" w:cs="Arial"/>
                <w:color w:val="000000" w:themeColor="text1"/>
                <w:sz w:val="20"/>
                <w:szCs w:val="20"/>
                <w:lang w:eastAsia="lt-LT"/>
              </w:rPr>
              <w:t>Papildoma darbo valanda (suvirintojas)</w:t>
            </w:r>
          </w:p>
        </w:tc>
        <w:tc>
          <w:tcPr>
            <w:tcW w:w="2410" w:type="dxa"/>
            <w:shd w:val="clear" w:color="auto" w:fill="FFFFFF" w:themeFill="background1"/>
            <w:noWrap/>
            <w:vAlign w:val="center"/>
          </w:tcPr>
          <w:p w14:paraId="28CF01F1" w14:textId="30D74A62" w:rsidR="00F63C38" w:rsidRPr="5537F430" w:rsidRDefault="00F63C38" w:rsidP="00F63C38">
            <w:pPr>
              <w:ind w:firstLine="0"/>
              <w:jc w:val="center"/>
              <w:rPr>
                <w:rFonts w:ascii="Arial,Times New Roman" w:eastAsia="Arial,Times New Roman" w:hAnsi="Arial,Times New Roman" w:cs="Arial,Times New Roman"/>
                <w:color w:val="000000" w:themeColor="text1"/>
                <w:sz w:val="20"/>
                <w:szCs w:val="20"/>
                <w:lang w:eastAsia="lt-LT"/>
              </w:rPr>
            </w:pPr>
            <w:r>
              <w:rPr>
                <w:rFonts w:ascii="Arial,Times New Roman" w:eastAsia="Arial,Times New Roman" w:hAnsi="Arial,Times New Roman" w:cs="Arial,Times New Roman"/>
                <w:color w:val="000000" w:themeColor="text1"/>
                <w:sz w:val="20"/>
                <w:szCs w:val="20"/>
                <w:lang w:eastAsia="lt-LT"/>
              </w:rPr>
              <w:t>Pagal poreikį</w:t>
            </w:r>
          </w:p>
        </w:tc>
        <w:tc>
          <w:tcPr>
            <w:tcW w:w="2110" w:type="dxa"/>
            <w:shd w:val="clear" w:color="auto" w:fill="FFFFFF" w:themeFill="background1"/>
          </w:tcPr>
          <w:p w14:paraId="5A73205A" w14:textId="31F84B10" w:rsidR="00F63C38" w:rsidRDefault="00F63C38" w:rsidP="00F63C38">
            <w:pPr>
              <w:ind w:firstLine="0"/>
              <w:jc w:val="center"/>
              <w:rPr>
                <w:rFonts w:ascii="Arial,Times New Roman" w:eastAsia="Arial,Times New Roman" w:hAnsi="Arial,Times New Roman" w:cs="Arial,Times New Roman"/>
                <w:color w:val="000000" w:themeColor="text1"/>
                <w:sz w:val="20"/>
                <w:szCs w:val="20"/>
                <w:lang w:eastAsia="lt-LT"/>
              </w:rPr>
            </w:pPr>
            <w:r>
              <w:rPr>
                <w:rFonts w:cs="Arial"/>
                <w:sz w:val="20"/>
                <w:szCs w:val="20"/>
              </w:rPr>
              <w:t>15</w:t>
            </w:r>
          </w:p>
        </w:tc>
      </w:tr>
    </w:tbl>
    <w:p w14:paraId="3008E614" w14:textId="59F4E641" w:rsidR="00027AF9" w:rsidRDefault="00027AF9" w:rsidP="00027AF9">
      <w:pPr>
        <w:spacing w:before="60" w:after="60"/>
        <w:jc w:val="both"/>
        <w:rPr>
          <w:rFonts w:eastAsia="Arial" w:cs="Arial"/>
          <w:sz w:val="20"/>
          <w:szCs w:val="20"/>
        </w:rPr>
      </w:pPr>
      <w:r>
        <w:rPr>
          <w:rFonts w:eastAsia="Arial" w:cs="Arial"/>
          <w:sz w:val="20"/>
          <w:szCs w:val="20"/>
        </w:rPr>
        <w:t>*Apžiūros bus vykdomos po pirmų eksploatacijos metų</w:t>
      </w:r>
    </w:p>
    <w:p w14:paraId="233233C5" w14:textId="57F8C31D" w:rsidR="00027AF9" w:rsidRDefault="00027AF9" w:rsidP="00027AF9">
      <w:pPr>
        <w:spacing w:before="60" w:after="60"/>
        <w:jc w:val="both"/>
        <w:rPr>
          <w:rFonts w:eastAsia="Arial" w:cs="Arial"/>
          <w:sz w:val="20"/>
          <w:szCs w:val="20"/>
        </w:rPr>
      </w:pPr>
    </w:p>
    <w:p w14:paraId="7D62125D" w14:textId="77777777" w:rsidR="00027AF9" w:rsidRDefault="00027AF9" w:rsidP="00027AF9">
      <w:pPr>
        <w:spacing w:before="60" w:after="60"/>
        <w:jc w:val="both"/>
        <w:rPr>
          <w:rFonts w:eastAsia="Arial" w:cs="Arial"/>
          <w:sz w:val="20"/>
          <w:szCs w:val="20"/>
        </w:rPr>
      </w:pPr>
    </w:p>
    <w:p w14:paraId="036E7EDA" w14:textId="4E7AB83E" w:rsidR="00A90C2B" w:rsidRPr="00CE6AE5" w:rsidRDefault="00A90C2B" w:rsidP="00CE6AE5">
      <w:pPr>
        <w:spacing w:after="200" w:line="276" w:lineRule="auto"/>
        <w:ind w:firstLine="0"/>
        <w:rPr>
          <w:rFonts w:cs="Arial"/>
          <w:bCs/>
          <w:sz w:val="20"/>
          <w:szCs w:val="20"/>
        </w:rPr>
      </w:pPr>
    </w:p>
    <w:sectPr w:rsidR="00A90C2B" w:rsidRPr="00CE6AE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1951" w14:textId="77777777" w:rsidR="006A2189" w:rsidRDefault="006A2189" w:rsidP="00027AF9">
      <w:r>
        <w:separator/>
      </w:r>
    </w:p>
  </w:endnote>
  <w:endnote w:type="continuationSeparator" w:id="0">
    <w:p w14:paraId="5AD73D93" w14:textId="77777777" w:rsidR="006A2189" w:rsidRDefault="006A2189" w:rsidP="0002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A20C" w14:textId="77777777" w:rsidR="007560E0" w:rsidRDefault="00756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9D0E" w14:textId="77777777" w:rsidR="007560E0" w:rsidRDefault="00756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8E61" w14:textId="77777777" w:rsidR="007560E0" w:rsidRDefault="0075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ACFC" w14:textId="77777777" w:rsidR="006A2189" w:rsidRDefault="006A2189" w:rsidP="00027AF9">
      <w:r>
        <w:separator/>
      </w:r>
    </w:p>
  </w:footnote>
  <w:footnote w:type="continuationSeparator" w:id="0">
    <w:p w14:paraId="4D9DC6FB" w14:textId="77777777" w:rsidR="006A2189" w:rsidRDefault="006A2189" w:rsidP="00027AF9">
      <w:r>
        <w:continuationSeparator/>
      </w:r>
    </w:p>
  </w:footnote>
  <w:footnote w:id="1">
    <w:p w14:paraId="5957A3CB" w14:textId="77777777" w:rsidR="005C2C72" w:rsidRPr="009F7B33" w:rsidRDefault="005C2C72" w:rsidP="008F41CD">
      <w:pPr>
        <w:pStyle w:val="FootnoteText"/>
        <w:jc w:val="both"/>
        <w:rPr>
          <w:rFonts w:ascii="Arial" w:hAnsi="Arial" w:cs="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Nurodytas </w:t>
      </w:r>
      <w:r w:rsidRPr="00934F35">
        <w:rPr>
          <w:rFonts w:ascii="Arial" w:hAnsi="Arial" w:cs="Arial"/>
          <w:sz w:val="16"/>
          <w:szCs w:val="16"/>
        </w:rPr>
        <w:t xml:space="preserve">preliminarus  </w:t>
      </w:r>
      <w:r w:rsidRPr="009F7B33">
        <w:rPr>
          <w:rFonts w:ascii="Arial" w:hAnsi="Arial" w:cs="Arial"/>
          <w:sz w:val="16"/>
          <w:szCs w:val="16"/>
        </w:rPr>
        <w:t>Pirkimo objekto kiekis. Pirkėjas neįsipareigoja nupirkti viso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0D09" w14:textId="77777777" w:rsidR="007560E0" w:rsidRDefault="00756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8D42" w14:textId="09003E75" w:rsidR="00027AF9" w:rsidRDefault="00027AF9">
    <w:pPr>
      <w:pStyle w:val="Header"/>
    </w:pPr>
    <w:r>
      <w:rPr>
        <w:noProof/>
      </w:rPr>
      <mc:AlternateContent>
        <mc:Choice Requires="wps">
          <w:drawing>
            <wp:anchor distT="0" distB="0" distL="114300" distR="114300" simplePos="0" relativeHeight="251659264" behindDoc="0" locked="0" layoutInCell="0" allowOverlap="1" wp14:anchorId="6968BDDB" wp14:editId="31E0D503">
              <wp:simplePos x="0" y="0"/>
              <wp:positionH relativeFrom="page">
                <wp:posOffset>0</wp:posOffset>
              </wp:positionH>
              <wp:positionV relativeFrom="page">
                <wp:posOffset>190500</wp:posOffset>
              </wp:positionV>
              <wp:extent cx="7560310" cy="266700"/>
              <wp:effectExtent l="0" t="0" r="0" b="0"/>
              <wp:wrapNone/>
              <wp:docPr id="1" name="MSIPCM0bee4948852a23e9de065e1b"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3E2410" w14:textId="0422840E" w:rsidR="00027AF9" w:rsidRPr="00270E91" w:rsidRDefault="00027AF9" w:rsidP="00270E9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968BDDB" id="_x0000_t202" coordsize="21600,21600" o:spt="202" path="m,l,21600r21600,l21600,xe">
              <v:stroke joinstyle="miter"/>
              <v:path gradientshapeok="t" o:connecttype="rect"/>
            </v:shapetype>
            <v:shape id="MSIPCM0bee4948852a23e9de065e1b"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2ZFIr7ICAABHBQAADgAA&#10;AAAAAAAAAAAAAAAuAgAAZHJzL2Uyb0RvYy54bWxQSwECLQAUAAYACAAAACEAN6R6OtwAAAAHAQAA&#10;DwAAAAAAAAAAAAAAAAAMBQAAZHJzL2Rvd25yZXYueG1sUEsFBgAAAAAEAAQA8wAAABUGAAAAAA==&#10;" o:allowincell="f" filled="f" stroked="f" strokeweight=".5pt">
              <v:textbox inset=",0,20pt,0">
                <w:txbxContent>
                  <w:p w14:paraId="2D3E2410" w14:textId="0422840E" w:rsidR="00027AF9" w:rsidRPr="00270E91" w:rsidRDefault="00027AF9" w:rsidP="00270E91">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9B9" w14:textId="77777777" w:rsidR="007560E0" w:rsidRDefault="0075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871F7B"/>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FE5348"/>
    <w:multiLevelType w:val="multilevel"/>
    <w:tmpl w:val="9332726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932E36"/>
    <w:multiLevelType w:val="multilevel"/>
    <w:tmpl w:val="BB6CCFD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AA2490"/>
    <w:multiLevelType w:val="hybridMultilevel"/>
    <w:tmpl w:val="CA8E3FE0"/>
    <w:lvl w:ilvl="0" w:tplc="BC885088">
      <w:start w:val="1"/>
      <w:numFmt w:val="decimal"/>
      <w:lvlText w:val="5.1.%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A429C7"/>
    <w:multiLevelType w:val="multilevel"/>
    <w:tmpl w:val="E9C48F2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E2258D"/>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76563B"/>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9"/>
  </w:num>
  <w:num w:numId="4">
    <w:abstractNumId w:val="1"/>
  </w:num>
  <w:num w:numId="5">
    <w:abstractNumId w:val="0"/>
  </w:num>
  <w:num w:numId="6">
    <w:abstractNumId w:val="11"/>
  </w:num>
  <w:num w:numId="7">
    <w:abstractNumId w:val="5"/>
  </w:num>
  <w:num w:numId="8">
    <w:abstractNumId w:val="3"/>
  </w:num>
  <w:num w:numId="9">
    <w:abstractNumId w:val="8"/>
  </w:num>
  <w:num w:numId="10">
    <w:abstractNumId w:val="10"/>
  </w:num>
  <w:num w:numId="11">
    <w:abstractNumId w:val="14"/>
  </w:num>
  <w:num w:numId="12">
    <w:abstractNumId w:val="2"/>
  </w:num>
  <w:num w:numId="13">
    <w:abstractNumId w:val="1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AC"/>
    <w:rsid w:val="00027AF9"/>
    <w:rsid w:val="00047BAC"/>
    <w:rsid w:val="000E7273"/>
    <w:rsid w:val="00134AC3"/>
    <w:rsid w:val="00227600"/>
    <w:rsid w:val="00236592"/>
    <w:rsid w:val="00270E91"/>
    <w:rsid w:val="00271EF1"/>
    <w:rsid w:val="0030746F"/>
    <w:rsid w:val="00314E9D"/>
    <w:rsid w:val="00390E09"/>
    <w:rsid w:val="003D3E49"/>
    <w:rsid w:val="003E5686"/>
    <w:rsid w:val="00446E4D"/>
    <w:rsid w:val="00517572"/>
    <w:rsid w:val="005C2C72"/>
    <w:rsid w:val="006203E2"/>
    <w:rsid w:val="00677AF8"/>
    <w:rsid w:val="006A2189"/>
    <w:rsid w:val="006C0C57"/>
    <w:rsid w:val="007560E0"/>
    <w:rsid w:val="007D7BEC"/>
    <w:rsid w:val="00820264"/>
    <w:rsid w:val="00823A30"/>
    <w:rsid w:val="008F091E"/>
    <w:rsid w:val="00A34BAD"/>
    <w:rsid w:val="00A90C2B"/>
    <w:rsid w:val="00B54FCB"/>
    <w:rsid w:val="00C14E8E"/>
    <w:rsid w:val="00C32D4F"/>
    <w:rsid w:val="00C81268"/>
    <w:rsid w:val="00CE6AE5"/>
    <w:rsid w:val="00E51207"/>
    <w:rsid w:val="00F63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BBB81"/>
  <w15:chartTrackingRefBased/>
  <w15:docId w15:val="{08298417-C4AE-405D-9FFD-DB1FA6DF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F9"/>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AF9"/>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27AF9"/>
    <w:pPr>
      <w:ind w:left="720"/>
      <w:contextualSpacing/>
    </w:pPr>
  </w:style>
  <w:style w:type="character" w:styleId="CommentReference">
    <w:name w:val="annotation reference"/>
    <w:basedOn w:val="DefaultParagraphFont"/>
    <w:uiPriority w:val="99"/>
    <w:semiHidden/>
    <w:unhideWhenUsed/>
    <w:rsid w:val="00027AF9"/>
    <w:rPr>
      <w:sz w:val="16"/>
      <w:szCs w:val="16"/>
    </w:rPr>
  </w:style>
  <w:style w:type="paragraph" w:styleId="CommentText">
    <w:name w:val="annotation text"/>
    <w:basedOn w:val="Normal"/>
    <w:link w:val="CommentTextChar"/>
    <w:uiPriority w:val="99"/>
    <w:unhideWhenUsed/>
    <w:rsid w:val="00027AF9"/>
    <w:rPr>
      <w:sz w:val="20"/>
      <w:szCs w:val="20"/>
    </w:rPr>
  </w:style>
  <w:style w:type="character" w:customStyle="1" w:styleId="CommentTextChar">
    <w:name w:val="Comment Text Char"/>
    <w:basedOn w:val="DefaultParagraphFont"/>
    <w:link w:val="CommentText"/>
    <w:uiPriority w:val="99"/>
    <w:rsid w:val="00027AF9"/>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27AF9"/>
    <w:rPr>
      <w:rFonts w:ascii="Arial" w:hAnsi="Arial"/>
    </w:rPr>
  </w:style>
  <w:style w:type="character" w:customStyle="1" w:styleId="Laukeliai">
    <w:name w:val="Laukeliai"/>
    <w:basedOn w:val="DefaultParagraphFont"/>
    <w:uiPriority w:val="1"/>
    <w:rsid w:val="00027AF9"/>
    <w:rPr>
      <w:rFonts w:ascii="Arial" w:hAnsi="Arial"/>
      <w:sz w:val="20"/>
    </w:rPr>
  </w:style>
  <w:style w:type="paragraph" w:styleId="Header">
    <w:name w:val="header"/>
    <w:basedOn w:val="Normal"/>
    <w:link w:val="HeaderChar"/>
    <w:uiPriority w:val="99"/>
    <w:unhideWhenUsed/>
    <w:rsid w:val="00027AF9"/>
    <w:pPr>
      <w:tabs>
        <w:tab w:val="center" w:pos="4819"/>
        <w:tab w:val="right" w:pos="9638"/>
      </w:tabs>
    </w:pPr>
  </w:style>
  <w:style w:type="character" w:customStyle="1" w:styleId="HeaderChar">
    <w:name w:val="Header Char"/>
    <w:basedOn w:val="DefaultParagraphFont"/>
    <w:link w:val="Header"/>
    <w:uiPriority w:val="99"/>
    <w:rsid w:val="00027AF9"/>
    <w:rPr>
      <w:rFonts w:ascii="Arial" w:hAnsi="Arial"/>
    </w:rPr>
  </w:style>
  <w:style w:type="paragraph" w:styleId="Footer">
    <w:name w:val="footer"/>
    <w:basedOn w:val="Normal"/>
    <w:link w:val="FooterChar"/>
    <w:uiPriority w:val="99"/>
    <w:unhideWhenUsed/>
    <w:rsid w:val="00027AF9"/>
    <w:pPr>
      <w:tabs>
        <w:tab w:val="center" w:pos="4819"/>
        <w:tab w:val="right" w:pos="9638"/>
      </w:tabs>
    </w:pPr>
  </w:style>
  <w:style w:type="character" w:customStyle="1" w:styleId="FooterChar">
    <w:name w:val="Footer Char"/>
    <w:basedOn w:val="DefaultParagraphFont"/>
    <w:link w:val="Footer"/>
    <w:uiPriority w:val="99"/>
    <w:rsid w:val="00027AF9"/>
    <w:rPr>
      <w:rFonts w:ascii="Arial" w:hAnsi="Arial"/>
    </w:rPr>
  </w:style>
  <w:style w:type="paragraph" w:styleId="CommentSubject">
    <w:name w:val="annotation subject"/>
    <w:basedOn w:val="CommentText"/>
    <w:next w:val="CommentText"/>
    <w:link w:val="CommentSubjectChar"/>
    <w:uiPriority w:val="99"/>
    <w:semiHidden/>
    <w:unhideWhenUsed/>
    <w:rsid w:val="00C32D4F"/>
    <w:rPr>
      <w:b/>
      <w:bCs/>
    </w:rPr>
  </w:style>
  <w:style w:type="character" w:customStyle="1" w:styleId="CommentSubjectChar">
    <w:name w:val="Comment Subject Char"/>
    <w:basedOn w:val="CommentTextChar"/>
    <w:link w:val="CommentSubject"/>
    <w:uiPriority w:val="99"/>
    <w:semiHidden/>
    <w:rsid w:val="00C32D4F"/>
    <w:rPr>
      <w:rFonts w:ascii="Arial" w:hAnsi="Arial"/>
      <w:b/>
      <w:bCs/>
      <w:sz w:val="20"/>
      <w:szCs w:val="20"/>
    </w:rPr>
  </w:style>
  <w:style w:type="paragraph" w:styleId="FootnoteText">
    <w:name w:val="footnote text"/>
    <w:basedOn w:val="Normal"/>
    <w:link w:val="FootnoteTextChar"/>
    <w:rsid w:val="005C2C72"/>
    <w:pPr>
      <w:ind w:firstLine="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C2C72"/>
    <w:rPr>
      <w:rFonts w:ascii="Times New Roman" w:eastAsia="Times New Roman" w:hAnsi="Times New Roman" w:cs="Times New Roman"/>
      <w:sz w:val="20"/>
      <w:szCs w:val="20"/>
    </w:rPr>
  </w:style>
  <w:style w:type="character" w:styleId="FootnoteReference">
    <w:name w:val="footnote reference"/>
    <w:aliases w:val="fr"/>
    <w:basedOn w:val="DefaultParagraphFont"/>
    <w:rsid w:val="005C2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FBE0FBFE84186BA6C7283697ECEB1"/>
        <w:category>
          <w:name w:val="General"/>
          <w:gallery w:val="placeholder"/>
        </w:category>
        <w:types>
          <w:type w:val="bbPlcHdr"/>
        </w:types>
        <w:behaviors>
          <w:behavior w:val="content"/>
        </w:behaviors>
        <w:guid w:val="{82CB69CA-ADDE-472D-8A6D-9D281F624039}"/>
      </w:docPartPr>
      <w:docPartBody>
        <w:p w:rsidR="004065B4" w:rsidRDefault="00942D94" w:rsidP="00942D94">
          <w:pPr>
            <w:pStyle w:val="90DFBE0FBFE84186BA6C7283697ECEB1"/>
          </w:pPr>
          <w:r w:rsidRPr="00BA53E3">
            <w:rPr>
              <w:rFonts w:cs="Arial"/>
              <w:sz w:val="20"/>
              <w:szCs w:val="20"/>
            </w:rPr>
            <w:t>____________________</w:t>
          </w:r>
        </w:p>
      </w:docPartBody>
    </w:docPart>
    <w:docPart>
      <w:docPartPr>
        <w:name w:val="40139BE67E3D4F9BA86898F21A58F666"/>
        <w:category>
          <w:name w:val="General"/>
          <w:gallery w:val="placeholder"/>
        </w:category>
        <w:types>
          <w:type w:val="bbPlcHdr"/>
        </w:types>
        <w:behaviors>
          <w:behavior w:val="content"/>
        </w:behaviors>
        <w:guid w:val="{7393250D-0B5D-4594-80DC-521630531CA6}"/>
      </w:docPartPr>
      <w:docPartBody>
        <w:p w:rsidR="00062048" w:rsidRDefault="00B50023" w:rsidP="00B50023">
          <w:pPr>
            <w:pStyle w:val="40139BE67E3D4F9BA86898F21A58F666"/>
          </w:pPr>
          <w:r w:rsidRPr="00BA53E3">
            <w:rPr>
              <w:rFonts w:cs="Arial"/>
              <w:sz w:val="20"/>
              <w:szCs w:val="20"/>
            </w:rPr>
            <w:t>____________________</w:t>
          </w:r>
        </w:p>
      </w:docPartBody>
    </w:docPart>
    <w:docPart>
      <w:docPartPr>
        <w:name w:val="601544BF7CB245D6992AC45CD1076159"/>
        <w:category>
          <w:name w:val="General"/>
          <w:gallery w:val="placeholder"/>
        </w:category>
        <w:types>
          <w:type w:val="bbPlcHdr"/>
        </w:types>
        <w:behaviors>
          <w:behavior w:val="content"/>
        </w:behaviors>
        <w:guid w:val="{3C7477DC-5B2D-4836-B76E-F5F269A798CE}"/>
      </w:docPartPr>
      <w:docPartBody>
        <w:p w:rsidR="00DB69E5" w:rsidRDefault="003A4F5F" w:rsidP="003A4F5F">
          <w:pPr>
            <w:pStyle w:val="601544BF7CB245D6992AC45CD1076159"/>
          </w:pPr>
          <w:r w:rsidRPr="00356996">
            <w:rPr>
              <w:rStyle w:val="Laukeliai"/>
              <w:b/>
              <w:shd w:val="clear" w:color="auto" w:fill="D9D9D9" w:themeFill="background1" w:themeFillShade="D9"/>
            </w:rPr>
            <w:t>[Pasirinkite]</w:t>
          </w:r>
        </w:p>
      </w:docPartBody>
    </w:docPart>
    <w:docPart>
      <w:docPartPr>
        <w:name w:val="B4C5C8EED9F14264ACA0C279FDF58B4A"/>
        <w:category>
          <w:name w:val="General"/>
          <w:gallery w:val="placeholder"/>
        </w:category>
        <w:types>
          <w:type w:val="bbPlcHdr"/>
        </w:types>
        <w:behaviors>
          <w:behavior w:val="content"/>
        </w:behaviors>
        <w:guid w:val="{81FABEBC-890A-42E3-A626-F314A0D0E54B}"/>
      </w:docPartPr>
      <w:docPartBody>
        <w:p w:rsidR="00DB69E5" w:rsidRDefault="003A4F5F" w:rsidP="003A4F5F">
          <w:pPr>
            <w:pStyle w:val="B4C5C8EED9F14264ACA0C279FDF58B4A"/>
          </w:pPr>
          <w:r w:rsidRPr="00356996">
            <w:rPr>
              <w:rStyle w:val="Laukeliai"/>
              <w:b/>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94"/>
    <w:rsid w:val="00062048"/>
    <w:rsid w:val="0025787D"/>
    <w:rsid w:val="003A4F5F"/>
    <w:rsid w:val="004065B4"/>
    <w:rsid w:val="00686039"/>
    <w:rsid w:val="00942D94"/>
    <w:rsid w:val="009A5C06"/>
    <w:rsid w:val="00B50023"/>
    <w:rsid w:val="00DB69E5"/>
    <w:rsid w:val="00E10368"/>
    <w:rsid w:val="00FD5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DFBE0FBFE84186BA6C7283697ECEB1">
    <w:name w:val="90DFBE0FBFE84186BA6C7283697ECEB1"/>
    <w:rsid w:val="00942D94"/>
  </w:style>
  <w:style w:type="paragraph" w:customStyle="1" w:styleId="40139BE67E3D4F9BA86898F21A58F666">
    <w:name w:val="40139BE67E3D4F9BA86898F21A58F666"/>
    <w:rsid w:val="00B50023"/>
  </w:style>
  <w:style w:type="character" w:customStyle="1" w:styleId="Laukeliai">
    <w:name w:val="Laukeliai"/>
    <w:basedOn w:val="DefaultParagraphFont"/>
    <w:uiPriority w:val="1"/>
    <w:rsid w:val="003A4F5F"/>
    <w:rPr>
      <w:rFonts w:ascii="Arial" w:hAnsi="Arial" w:cs="Arial"/>
      <w:sz w:val="20"/>
      <w:szCs w:val="20"/>
    </w:rPr>
  </w:style>
  <w:style w:type="paragraph" w:customStyle="1" w:styleId="601544BF7CB245D6992AC45CD1076159">
    <w:name w:val="601544BF7CB245D6992AC45CD1076159"/>
    <w:rsid w:val="003A4F5F"/>
  </w:style>
  <w:style w:type="paragraph" w:customStyle="1" w:styleId="B4C5C8EED9F14264ACA0C279FDF58B4A">
    <w:name w:val="B4C5C8EED9F14264ACA0C279FDF58B4A"/>
    <w:rsid w:val="003A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dfedac7481c7ac95f394b7cb4a1d8464">
  <xsd:schema xmlns:xsd="http://www.w3.org/2001/XMLSchema" xmlns:xs="http://www.w3.org/2001/XMLSchema" xmlns:p="http://schemas.microsoft.com/office/2006/metadata/properties" xmlns:ns3="d0349497-53a1-4b06-9595-f0ebf580e0c0" targetNamespace="http://schemas.microsoft.com/office/2006/metadata/properties" ma:root="true" ma:fieldsID="c13d824c1a84142f4611459b1258a4f9"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E3374-42D0-4BB8-8BE1-CAF32C3C6F2B}">
  <ds:schemaRefs>
    <ds:schemaRef ds:uri="http://schemas.microsoft.com/sharepoint/v3/contenttype/forms"/>
  </ds:schemaRefs>
</ds:datastoreItem>
</file>

<file path=customXml/itemProps2.xml><?xml version="1.0" encoding="utf-8"?>
<ds:datastoreItem xmlns:ds="http://schemas.openxmlformats.org/officeDocument/2006/customXml" ds:itemID="{71EB2456-EFC4-4203-A003-22092D38C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0A014-E731-4803-84D9-21DF7CD6D41D}">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d0349497-53a1-4b06-9595-f0ebf580e0c0"/>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8382</Words>
  <Characters>4778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Čerkauskienė</dc:creator>
  <cp:keywords/>
  <dc:description/>
  <cp:lastModifiedBy>Sigita Danienė</cp:lastModifiedBy>
  <cp:revision>20</cp:revision>
  <dcterms:created xsi:type="dcterms:W3CDTF">2020-09-25T08:27:00Z</dcterms:created>
  <dcterms:modified xsi:type="dcterms:W3CDTF">2020-09-28T09:44:00Z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Agne.Cerkauskiene@ignitis.lt</vt:lpwstr>
  </property>
  <property fmtid="{D5CDD505-2E9C-101B-9397-08002B2CF9AE}" pid="5" name="MSIP_Label_320c693d-44b7-4e16-b3dd-4fcd87401cf5_SetDate">
    <vt:lpwstr>2020-09-23T12:30:54.1638238Z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53b2e423-1bdf-414f-910e-1ca18f253d78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Agne.Cerkauskiene@ignitis.lt</vt:lpwstr>
  </property>
  <property fmtid="{D5CDD505-2E9C-101B-9397-08002B2CF9AE}" pid="13" name="MSIP_Label_190751af-2442-49a7-b7b9-9f0bcce858c9_SetDate">
    <vt:lpwstr>2020-09-23T12:30:54.1638238Z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53b2e423-1bdf-414f-910e-1ca18f253d78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