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422"/>
        <w:tblW w:w="4993" w:type="dxa"/>
        <w:tblLook w:val="04A0" w:firstRow="1" w:lastRow="0" w:firstColumn="1" w:lastColumn="0" w:noHBand="0" w:noVBand="1"/>
      </w:tblPr>
      <w:tblGrid>
        <w:gridCol w:w="4993"/>
      </w:tblGrid>
      <w:tr w:rsidR="00BB0BE0" w14:paraId="7DD1A2F3" w14:textId="77777777" w:rsidTr="00951BB4"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240B245B" w14:textId="77777777" w:rsidR="007E3D8A" w:rsidRDefault="00BB0BE0" w:rsidP="007E3D8A">
            <w:pPr>
              <w:pageBreakBefore/>
              <w:ind w:firstLine="1168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  <w:r w:rsidR="007E3D8A">
              <w:rPr>
                <w:bCs/>
                <w:lang w:val="lt-LT"/>
              </w:rPr>
              <w:t xml:space="preserve">020 m.                      </w:t>
            </w:r>
          </w:p>
          <w:p w14:paraId="4642831C" w14:textId="42D943CF" w:rsidR="00BB0BE0" w:rsidRDefault="00BB0BE0" w:rsidP="007E3D8A">
            <w:pPr>
              <w:pageBreakBefore/>
              <w:ind w:firstLine="1168"/>
              <w:rPr>
                <w:rFonts w:ascii="Minion Pro" w:eastAsiaTheme="minorHAnsi" w:hAnsi="Minion Pro" w:cs="Minion Pro"/>
                <w:lang w:val="lt-LT"/>
              </w:rPr>
            </w:pPr>
            <w:r>
              <w:rPr>
                <w:rFonts w:ascii="Minion Pro" w:eastAsiaTheme="minorHAnsi" w:hAnsi="Minion Pro" w:cs="Minion Pro"/>
                <w:lang w:val="lt-LT"/>
              </w:rPr>
              <w:t>Statybos rangos viešojo</w:t>
            </w:r>
          </w:p>
          <w:p w14:paraId="00ACAA0F" w14:textId="63419140" w:rsidR="00BB0BE0" w:rsidRDefault="00BB0BE0" w:rsidP="007E3D8A">
            <w:pPr>
              <w:ind w:firstLine="1168"/>
              <w:rPr>
                <w:bCs/>
                <w:lang w:val="lt-LT"/>
              </w:rPr>
            </w:pPr>
            <w:r>
              <w:rPr>
                <w:rFonts w:ascii="Minion Pro" w:eastAsiaTheme="minorHAnsi" w:hAnsi="Minion Pro" w:cs="Minion Pro"/>
                <w:lang w:val="lt-LT"/>
              </w:rPr>
              <w:t>pirkimo-pardavimo sutarties</w:t>
            </w:r>
            <w:r>
              <w:rPr>
                <w:bCs/>
                <w:lang w:val="lt-LT"/>
              </w:rPr>
              <w:t xml:space="preserve"> Nr. </w:t>
            </w:r>
          </w:p>
          <w:p w14:paraId="7B04AF9A" w14:textId="5B9F21B5" w:rsidR="00BB0BE0" w:rsidRDefault="007E3D8A" w:rsidP="007E3D8A">
            <w:pPr>
              <w:ind w:firstLine="1168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5 </w:t>
            </w:r>
            <w:r w:rsidR="00BB0BE0">
              <w:rPr>
                <w:bCs/>
                <w:lang w:val="lt-LT"/>
              </w:rPr>
              <w:t>priedas</w:t>
            </w:r>
          </w:p>
        </w:tc>
      </w:tr>
    </w:tbl>
    <w:p w14:paraId="4D2ACA85" w14:textId="77777777" w:rsidR="00951BB4" w:rsidRDefault="00951BB4" w:rsidP="00061E5E">
      <w:pPr>
        <w:spacing w:line="360" w:lineRule="auto"/>
        <w:jc w:val="right"/>
        <w:rPr>
          <w:szCs w:val="22"/>
          <w:lang w:val="lt-LT"/>
        </w:rPr>
      </w:pPr>
    </w:p>
    <w:p w14:paraId="2010C59B" w14:textId="1545F79E" w:rsidR="00951BB4" w:rsidRDefault="00951BB4" w:rsidP="00BB0BE0">
      <w:pPr>
        <w:spacing w:line="360" w:lineRule="auto"/>
        <w:jc w:val="both"/>
        <w:rPr>
          <w:szCs w:val="22"/>
          <w:lang w:val="lt-LT"/>
        </w:rPr>
      </w:pPr>
    </w:p>
    <w:p w14:paraId="3839216B" w14:textId="5A7E8DD3" w:rsidR="003F0584" w:rsidRDefault="003F0584" w:rsidP="00BB0BE0">
      <w:pPr>
        <w:spacing w:line="360" w:lineRule="auto"/>
        <w:jc w:val="both"/>
        <w:rPr>
          <w:szCs w:val="22"/>
          <w:lang w:val="lt-LT"/>
        </w:rPr>
      </w:pPr>
    </w:p>
    <w:p w14:paraId="4413BE87" w14:textId="7DF2A657" w:rsidR="007E3D8A" w:rsidRDefault="007E3D8A" w:rsidP="00BB0BE0">
      <w:pPr>
        <w:spacing w:line="360" w:lineRule="auto"/>
        <w:jc w:val="both"/>
        <w:rPr>
          <w:szCs w:val="22"/>
          <w:lang w:val="lt-LT"/>
        </w:rPr>
      </w:pPr>
    </w:p>
    <w:p w14:paraId="60E44AC5" w14:textId="77777777" w:rsidR="007E3D8A" w:rsidRDefault="007E3D8A" w:rsidP="00BB0BE0">
      <w:pPr>
        <w:spacing w:line="360" w:lineRule="auto"/>
        <w:jc w:val="both"/>
        <w:rPr>
          <w:szCs w:val="22"/>
          <w:lang w:val="lt-LT"/>
        </w:rPr>
      </w:pPr>
    </w:p>
    <w:p w14:paraId="183FF342" w14:textId="02929F3E" w:rsidR="00061E5E" w:rsidRDefault="00BB0BE0" w:rsidP="00BB0BE0">
      <w:pPr>
        <w:spacing w:line="36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>………..…………………………………….</w:t>
      </w:r>
      <w:r w:rsidR="003F0584">
        <w:rPr>
          <w:szCs w:val="22"/>
          <w:lang w:val="lt-LT"/>
        </w:rPr>
        <w:t xml:space="preserve">                            </w:t>
      </w:r>
    </w:p>
    <w:p w14:paraId="3D8839DD" w14:textId="3B84ACF5" w:rsidR="00BB0BE0" w:rsidRDefault="003F0584" w:rsidP="00BB0BE0">
      <w:pPr>
        <w:spacing w:line="360" w:lineRule="auto"/>
        <w:jc w:val="both"/>
        <w:rPr>
          <w:sz w:val="16"/>
          <w:szCs w:val="22"/>
          <w:lang w:val="lt-LT"/>
        </w:rPr>
      </w:pPr>
      <w:r>
        <w:rPr>
          <w:szCs w:val="22"/>
          <w:lang w:val="lt-LT"/>
        </w:rPr>
        <w:t xml:space="preserve">        </w:t>
      </w:r>
      <w:r w:rsidR="00BB0BE0">
        <w:rPr>
          <w:sz w:val="16"/>
          <w:szCs w:val="22"/>
          <w:lang w:val="lt-LT"/>
        </w:rPr>
        <w:t xml:space="preserve">  (KAS institucijai, </w:t>
      </w:r>
      <w:r>
        <w:rPr>
          <w:sz w:val="16"/>
          <w:szCs w:val="22"/>
          <w:lang w:val="lt-LT"/>
        </w:rPr>
        <w:t>objekto</w:t>
      </w:r>
      <w:r w:rsidR="00BB0BE0">
        <w:rPr>
          <w:sz w:val="16"/>
          <w:szCs w:val="22"/>
          <w:lang w:val="lt-LT"/>
        </w:rPr>
        <w:t xml:space="preserve"> naudotojas)</w:t>
      </w:r>
      <w:r w:rsidR="00BB0BE0">
        <w:rPr>
          <w:sz w:val="16"/>
          <w:szCs w:val="22"/>
          <w:lang w:val="lt-LT"/>
        </w:rPr>
        <w:tab/>
      </w:r>
    </w:p>
    <w:p w14:paraId="2E20A0FD" w14:textId="77777777" w:rsidR="00BB0BE0" w:rsidRDefault="00BB0BE0" w:rsidP="00BB0BE0">
      <w:pPr>
        <w:spacing w:line="360" w:lineRule="auto"/>
        <w:jc w:val="both"/>
        <w:rPr>
          <w:szCs w:val="22"/>
          <w:lang w:val="lt-LT"/>
        </w:rPr>
      </w:pPr>
    </w:p>
    <w:p w14:paraId="34CCCB40" w14:textId="77777777" w:rsidR="00BB0BE0" w:rsidRDefault="00BB0BE0" w:rsidP="00BB0BE0">
      <w:pPr>
        <w:jc w:val="center"/>
        <w:outlineLvl w:val="1"/>
        <w:rPr>
          <w:b/>
          <w:szCs w:val="20"/>
          <w:lang w:val="lt-LT" w:eastAsia="lt-LT"/>
        </w:rPr>
      </w:pPr>
      <w:r>
        <w:rPr>
          <w:b/>
          <w:szCs w:val="20"/>
          <w:lang w:val="lt-LT" w:eastAsia="lt-LT"/>
        </w:rPr>
        <w:t>GARANTINIS RAŠTAS</w:t>
      </w:r>
    </w:p>
    <w:p w14:paraId="2F9E18B6" w14:textId="77777777" w:rsidR="00BB0BE0" w:rsidRDefault="00BB0BE0" w:rsidP="00BB0BE0">
      <w:pPr>
        <w:ind w:firstLine="720"/>
        <w:jc w:val="both"/>
        <w:rPr>
          <w:szCs w:val="22"/>
          <w:lang w:val="lt-LT"/>
        </w:rPr>
      </w:pPr>
      <w:r>
        <w:rPr>
          <w:szCs w:val="22"/>
          <w:lang w:val="lt-LT"/>
        </w:rPr>
        <w:t>Dėl………………………….............................................garantinių įsipareigojimų vykdymo</w:t>
      </w:r>
    </w:p>
    <w:p w14:paraId="5F26DC60" w14:textId="55F9DC87" w:rsidR="00BB0BE0" w:rsidRDefault="00BB0BE0" w:rsidP="00BB0BE0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</w:t>
      </w:r>
      <w:r w:rsidR="003F0584">
        <w:rPr>
          <w:sz w:val="20"/>
          <w:szCs w:val="20"/>
          <w:lang w:val="lt-LT"/>
        </w:rPr>
        <w:t>objekto</w:t>
      </w:r>
      <w:r>
        <w:rPr>
          <w:sz w:val="20"/>
          <w:szCs w:val="20"/>
          <w:lang w:val="lt-LT"/>
        </w:rPr>
        <w:t xml:space="preserve"> pavadinimas)</w:t>
      </w:r>
    </w:p>
    <w:p w14:paraId="70E13C0B" w14:textId="77777777" w:rsidR="00BB0BE0" w:rsidRDefault="00BB0BE0" w:rsidP="00BB0BE0">
      <w:pPr>
        <w:spacing w:line="36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……………………...</w:t>
      </w:r>
    </w:p>
    <w:p w14:paraId="482C5759" w14:textId="3925287F" w:rsidR="00BB0BE0" w:rsidRPr="003F0584" w:rsidRDefault="00BB0BE0" w:rsidP="003F0584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(data)</w:t>
      </w:r>
    </w:p>
    <w:p w14:paraId="681FD37C" w14:textId="77777777" w:rsidR="00BB0BE0" w:rsidRDefault="00BB0BE0" w:rsidP="00BB0BE0">
      <w:pPr>
        <w:jc w:val="both"/>
        <w:rPr>
          <w:b/>
          <w:szCs w:val="22"/>
          <w:lang w:val="lt-LT"/>
        </w:rPr>
      </w:pPr>
    </w:p>
    <w:p w14:paraId="28013A4E" w14:textId="77777777" w:rsidR="00BB0BE0" w:rsidRDefault="00BB0BE0" w:rsidP="007E3D8A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2"/>
          <w:lang w:val="lt-LT"/>
        </w:rPr>
      </w:pPr>
      <w:r w:rsidRPr="007E3D8A">
        <w:rPr>
          <w:b/>
          <w:szCs w:val="22"/>
          <w:lang w:val="lt-LT"/>
        </w:rPr>
        <w:t>Rangovas</w:t>
      </w:r>
      <w:r w:rsidRPr="007E3D8A">
        <w:rPr>
          <w:szCs w:val="22"/>
          <w:lang w:val="lt-LT"/>
        </w:rPr>
        <w:t xml:space="preserve"> ……………………………….…….…(įmonės kodas ……….........), atstovaujamas</w:t>
      </w:r>
      <w:r>
        <w:rPr>
          <w:szCs w:val="22"/>
          <w:lang w:val="lt-LT"/>
        </w:rPr>
        <w:t xml:space="preserve"> ........................................ , išduoda šį garantinį raštą kuriuo:</w:t>
      </w:r>
    </w:p>
    <w:p w14:paraId="52267849" w14:textId="401AE942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1.1. Garantuoja, kad pagal ...................... statybos rangos sutartį Nr. ...................... (toliau – sutartis) atlikti statybos darbai atitinka techninėje užduotyje (</w:t>
      </w:r>
      <w:r w:rsidR="003F0584">
        <w:rPr>
          <w:szCs w:val="22"/>
          <w:lang w:val="lt-LT"/>
        </w:rPr>
        <w:t>techninė specifikacija</w:t>
      </w:r>
      <w:r>
        <w:rPr>
          <w:szCs w:val="22"/>
          <w:lang w:val="lt-LT"/>
        </w:rPr>
        <w:t>) numatytas savybes, normatyvinių statybos dokumentų ir kitų teisės aktų reikalavimus, jie atlikti be klaidų, kurios panaikintų ar sumažintų atliktų statybos darbų vertę.</w:t>
      </w:r>
    </w:p>
    <w:p w14:paraId="28E159F8" w14:textId="7E8A9E52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1.2. Atsako už defektus, nustatytus per garantinį terminą, jeigu neįrodo, kad jie atsirado dėl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ar jo dalių normalaus susidėvėjimo, jo netinkamo naudojimo arba dėl .....................................</w:t>
      </w:r>
    </w:p>
    <w:p w14:paraId="68454393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(KAS institucija)</w:t>
      </w:r>
    </w:p>
    <w:p w14:paraId="443E5F5B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ar jo pasamdytų asmenų kitokių kaltų veiksmų. Garantija negalioja, jeigu statybos darbų defektai atsiranda dėl to, kad ............................... nepaisė galiojančiuose teisės aktuose</w:t>
      </w:r>
      <w:bookmarkStart w:id="0" w:name="_GoBack"/>
      <w:bookmarkEnd w:id="0"/>
      <w:r>
        <w:rPr>
          <w:szCs w:val="22"/>
          <w:lang w:val="lt-LT"/>
        </w:rPr>
        <w:t xml:space="preserve"> </w:t>
      </w:r>
    </w:p>
    <w:p w14:paraId="27DCF0B0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                                    (KAS institucija)</w:t>
      </w:r>
    </w:p>
    <w:p w14:paraId="620A667A" w14:textId="327A20A0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nustatytų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aptarnavimo, priežiūros ir eksploatacijos instrukcijų.</w:t>
      </w:r>
    </w:p>
    <w:p w14:paraId="440A4EA8" w14:textId="5ABC186E" w:rsidR="00BB0BE0" w:rsidRDefault="00BB0BE0" w:rsidP="00BB0BE0">
      <w:pPr>
        <w:numPr>
          <w:ilvl w:val="1"/>
          <w:numId w:val="3"/>
        </w:num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Įsipareigoja per pirmąsias 10 (dešimt) darbo dienų nuo sumontuotų įrenginių eksploatavimo pradžios įrenginių tiekėjo atstovas į objektą atvyktų per 24 (dvidešimt keturias) valandas nuo pranešimo apie tokio atvykimo reikalingumą bei papildomai instruktuotų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naudotojo personalą įrenginių eksploatavimo klausimais ir operatyviai šalintų nesklandumus.</w:t>
      </w:r>
    </w:p>
    <w:p w14:paraId="5A7851EE" w14:textId="77777777" w:rsidR="00BB0BE0" w:rsidRDefault="00BB0BE0" w:rsidP="00BB0BE0">
      <w:pPr>
        <w:numPr>
          <w:ilvl w:val="1"/>
          <w:numId w:val="3"/>
        </w:num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Įsipareigoja vykdyti kitus sutartyje nustatytus reikalavimus, susijusius su </w:t>
      </w:r>
      <w:r>
        <w:rPr>
          <w:b/>
          <w:szCs w:val="22"/>
          <w:lang w:val="lt-LT"/>
        </w:rPr>
        <w:t>Rangovo</w:t>
      </w:r>
      <w:r>
        <w:rPr>
          <w:szCs w:val="22"/>
          <w:lang w:val="lt-LT"/>
        </w:rPr>
        <w:t xml:space="preserve"> garantinių įsipareigojimų vykdymų ir užtikrinimu.</w:t>
      </w:r>
    </w:p>
    <w:p w14:paraId="54EBFB90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2. Statybos defektai nustatomi ir šalinami tokia tvarka:</w:t>
      </w:r>
    </w:p>
    <w:p w14:paraId="7C1EB6EC" w14:textId="34904928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2.1. </w:t>
      </w:r>
      <w:r w:rsidR="003F0584">
        <w:rPr>
          <w:b/>
          <w:szCs w:val="22"/>
          <w:lang w:val="lt-LT"/>
        </w:rPr>
        <w:t>Objekto</w:t>
      </w:r>
      <w:r>
        <w:rPr>
          <w:b/>
          <w:szCs w:val="22"/>
          <w:lang w:val="lt-LT"/>
        </w:rPr>
        <w:t xml:space="preserve"> naudotojas</w:t>
      </w:r>
      <w:r>
        <w:rPr>
          <w:szCs w:val="22"/>
          <w:lang w:val="lt-LT"/>
        </w:rPr>
        <w:t xml:space="preserve">,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garantiniu laikotarpiu nustatęs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defektus, informuoja apie tai </w:t>
      </w:r>
      <w:r>
        <w:rPr>
          <w:b/>
          <w:szCs w:val="22"/>
          <w:lang w:val="lt-LT"/>
        </w:rPr>
        <w:t>Rangovą</w:t>
      </w:r>
      <w:r>
        <w:rPr>
          <w:szCs w:val="22"/>
          <w:lang w:val="lt-LT"/>
        </w:rPr>
        <w:t xml:space="preserve">, pakviečia </w:t>
      </w:r>
      <w:r>
        <w:rPr>
          <w:b/>
          <w:szCs w:val="22"/>
          <w:lang w:val="lt-LT"/>
        </w:rPr>
        <w:t>Rangovo</w:t>
      </w:r>
      <w:r>
        <w:rPr>
          <w:szCs w:val="22"/>
          <w:lang w:val="lt-LT"/>
        </w:rPr>
        <w:t xml:space="preserve"> įgaliotą atstovą ir surašo dvišalį defektų aktą, kuriame nurodo statybos defektus ir dėl defektų atsiradusius padarinius bei su </w:t>
      </w:r>
      <w:r>
        <w:rPr>
          <w:b/>
          <w:szCs w:val="22"/>
          <w:lang w:val="lt-LT"/>
        </w:rPr>
        <w:t>Rangovu</w:t>
      </w:r>
      <w:r>
        <w:rPr>
          <w:szCs w:val="22"/>
          <w:lang w:val="lt-LT"/>
        </w:rPr>
        <w:t xml:space="preserve"> suderina defektų ir jų padarinių pašalinimo terminus. Jei </w:t>
      </w:r>
      <w:r>
        <w:rPr>
          <w:b/>
          <w:szCs w:val="22"/>
          <w:lang w:val="lt-LT"/>
        </w:rPr>
        <w:t>Rangovo</w:t>
      </w:r>
      <w:r>
        <w:rPr>
          <w:szCs w:val="22"/>
          <w:lang w:val="lt-LT"/>
        </w:rPr>
        <w:t xml:space="preserve"> įgaliotas atstovas neatvyksta arba atsisako pasirašyti dvišalį defektų aktą, galioja </w:t>
      </w:r>
      <w:r w:rsidR="003F0584">
        <w:rPr>
          <w:b/>
          <w:szCs w:val="22"/>
          <w:lang w:val="lt-LT"/>
        </w:rPr>
        <w:t>objekto</w:t>
      </w:r>
      <w:r>
        <w:rPr>
          <w:b/>
          <w:szCs w:val="22"/>
          <w:lang w:val="lt-LT"/>
        </w:rPr>
        <w:t xml:space="preserve"> naudotojo</w:t>
      </w:r>
      <w:r>
        <w:rPr>
          <w:szCs w:val="22"/>
          <w:lang w:val="lt-LT"/>
        </w:rPr>
        <w:t xml:space="preserve"> surašytas vienašalis defektų aktas. </w:t>
      </w:r>
      <w:r w:rsidR="003F0584">
        <w:rPr>
          <w:b/>
          <w:szCs w:val="22"/>
          <w:lang w:val="lt-LT"/>
        </w:rPr>
        <w:t>Objekto</w:t>
      </w:r>
      <w:r>
        <w:rPr>
          <w:b/>
          <w:szCs w:val="22"/>
          <w:lang w:val="lt-LT"/>
        </w:rPr>
        <w:t xml:space="preserve"> naudotojui</w:t>
      </w:r>
      <w:r>
        <w:rPr>
          <w:szCs w:val="22"/>
          <w:lang w:val="lt-LT"/>
        </w:rPr>
        <w:t xml:space="preserve"> pareikalavus, </w:t>
      </w:r>
      <w:r>
        <w:rPr>
          <w:b/>
          <w:szCs w:val="22"/>
          <w:lang w:val="lt-LT"/>
        </w:rPr>
        <w:t>Rangovas</w:t>
      </w:r>
      <w:r>
        <w:rPr>
          <w:szCs w:val="22"/>
          <w:lang w:val="lt-LT"/>
        </w:rPr>
        <w:t xml:space="preserve"> privalo per </w:t>
      </w:r>
      <w:r w:rsidR="003F0584">
        <w:rPr>
          <w:b/>
          <w:szCs w:val="22"/>
          <w:lang w:val="lt-LT"/>
        </w:rPr>
        <w:t>objekto</w:t>
      </w:r>
      <w:r>
        <w:rPr>
          <w:b/>
          <w:szCs w:val="22"/>
          <w:lang w:val="lt-LT"/>
        </w:rPr>
        <w:t xml:space="preserve"> naudotojo</w:t>
      </w:r>
      <w:r>
        <w:rPr>
          <w:szCs w:val="22"/>
          <w:lang w:val="lt-LT"/>
        </w:rPr>
        <w:t xml:space="preserve"> nustatytą terminą pateikti statybos defektų šalinimo technologiją. Statybos defektai laikomi pašalintais, kai </w:t>
      </w:r>
      <w:r>
        <w:rPr>
          <w:b/>
          <w:szCs w:val="22"/>
          <w:lang w:val="lt-LT"/>
        </w:rPr>
        <w:t>Rangovo</w:t>
      </w:r>
      <w:r>
        <w:rPr>
          <w:szCs w:val="22"/>
          <w:lang w:val="lt-LT"/>
        </w:rPr>
        <w:t xml:space="preserve"> ir </w:t>
      </w:r>
      <w:r w:rsidR="009C403A">
        <w:rPr>
          <w:b/>
          <w:szCs w:val="22"/>
          <w:lang w:val="lt-LT"/>
        </w:rPr>
        <w:t>objekto</w:t>
      </w:r>
      <w:r>
        <w:rPr>
          <w:b/>
          <w:szCs w:val="22"/>
          <w:lang w:val="lt-LT"/>
        </w:rPr>
        <w:t xml:space="preserve"> naudotojo</w:t>
      </w:r>
      <w:r>
        <w:rPr>
          <w:szCs w:val="22"/>
          <w:lang w:val="lt-LT"/>
        </w:rPr>
        <w:t xml:space="preserve"> įgalioti atstovai surašo defektų pašalinimo aktą, kuriame patvirtinama, kad statybos defektai, nustatyti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garantiniu laikotarpiu, yra pašalinti.</w:t>
      </w:r>
    </w:p>
    <w:p w14:paraId="415C865A" w14:textId="4019AF9D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2.2. </w:t>
      </w:r>
      <w:r w:rsidR="003F0584">
        <w:rPr>
          <w:b/>
          <w:szCs w:val="22"/>
          <w:lang w:val="lt-LT"/>
        </w:rPr>
        <w:t xml:space="preserve">Kertinis valstybės telekomunikacijų centras </w:t>
      </w:r>
      <w:r>
        <w:rPr>
          <w:b/>
          <w:szCs w:val="22"/>
          <w:lang w:val="lt-LT"/>
        </w:rPr>
        <w:t>(Užsakovas)</w:t>
      </w:r>
      <w:r>
        <w:rPr>
          <w:szCs w:val="22"/>
          <w:lang w:val="lt-LT"/>
        </w:rPr>
        <w:t xml:space="preserve"> dalyvauja garantiniu laikotarpiu nustatant statybos defektus ir surašant dvišalį defektų aktą, bendrai su </w:t>
      </w:r>
      <w:r w:rsidR="003F0584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naudotoju kontroliuoja statybos defektų, nustatytų garantiniu laikotarpiu, šalinimą, o pašalinus statybos defektus, dalyvauja surašant defektų pašalinimo aktą.</w:t>
      </w:r>
    </w:p>
    <w:p w14:paraId="159B0609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2.3. Jei </w:t>
      </w:r>
      <w:r>
        <w:rPr>
          <w:b/>
          <w:bCs/>
          <w:szCs w:val="22"/>
          <w:lang w:val="lt-LT"/>
        </w:rPr>
        <w:t>Rangovas</w:t>
      </w:r>
      <w:r>
        <w:rPr>
          <w:szCs w:val="22"/>
          <w:lang w:val="lt-LT"/>
        </w:rPr>
        <w:t xml:space="preserve"> nepradeda ir (ar) neištaiso statybos defektų ar neatitaiso tiesioginės tokio defekto padarytos žalos per defektų akte suderintą ar </w:t>
      </w:r>
      <w:r>
        <w:rPr>
          <w:bCs/>
          <w:szCs w:val="22"/>
          <w:lang w:val="lt-LT"/>
        </w:rPr>
        <w:t>........................</w:t>
      </w:r>
      <w:r>
        <w:rPr>
          <w:szCs w:val="22"/>
          <w:lang w:val="lt-LT"/>
        </w:rPr>
        <w:t xml:space="preserve"> nurodytą </w:t>
      </w:r>
    </w:p>
    <w:p w14:paraId="77434ADA" w14:textId="787AAE34" w:rsidR="00BB0BE0" w:rsidRPr="003F0584" w:rsidRDefault="00BB0BE0" w:rsidP="00BB0BE0">
      <w:pPr>
        <w:jc w:val="both"/>
        <w:rPr>
          <w:sz w:val="18"/>
          <w:szCs w:val="18"/>
          <w:lang w:val="lt-LT"/>
        </w:rPr>
      </w:pPr>
      <w:r w:rsidRPr="003F0584">
        <w:rPr>
          <w:sz w:val="18"/>
          <w:szCs w:val="18"/>
          <w:lang w:val="lt-LT"/>
        </w:rPr>
        <w:lastRenderedPageBreak/>
        <w:t xml:space="preserve">                                                                     </w:t>
      </w:r>
      <w:r w:rsidR="003F0584">
        <w:rPr>
          <w:sz w:val="18"/>
          <w:szCs w:val="18"/>
          <w:lang w:val="lt-LT"/>
        </w:rPr>
        <w:t xml:space="preserve">                                    </w:t>
      </w:r>
      <w:r w:rsidRPr="003F0584">
        <w:rPr>
          <w:sz w:val="18"/>
          <w:szCs w:val="18"/>
          <w:lang w:val="lt-LT"/>
        </w:rPr>
        <w:t xml:space="preserve"> (KAS institucija)</w:t>
      </w:r>
      <w:r w:rsidRPr="003F0584">
        <w:rPr>
          <w:sz w:val="18"/>
          <w:szCs w:val="18"/>
          <w:lang w:val="lt-LT"/>
        </w:rPr>
        <w:tab/>
      </w:r>
    </w:p>
    <w:p w14:paraId="6B9B8740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protingą laiką (kai surašomas vienašalis defektų aktas), </w:t>
      </w:r>
      <w:r>
        <w:rPr>
          <w:b/>
          <w:szCs w:val="22"/>
          <w:lang w:val="lt-LT"/>
        </w:rPr>
        <w:t>Rangovui</w:t>
      </w:r>
      <w:r>
        <w:rPr>
          <w:szCs w:val="22"/>
          <w:lang w:val="lt-LT"/>
        </w:rPr>
        <w:t xml:space="preserve"> taikoma Sutarties bendrosios dalies 11.3.5 punkte numatyta atsakomybė. </w:t>
      </w:r>
    </w:p>
    <w:p w14:paraId="48A09E68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2.4. Jei </w:t>
      </w:r>
      <w:r>
        <w:rPr>
          <w:b/>
          <w:szCs w:val="22"/>
          <w:lang w:val="lt-LT"/>
        </w:rPr>
        <w:t>Rangovas</w:t>
      </w:r>
      <w:r>
        <w:rPr>
          <w:szCs w:val="22"/>
          <w:lang w:val="lt-LT"/>
        </w:rPr>
        <w:t xml:space="preserve"> nepradeda ir (ar) neištaiso statybos defektų ar neatitaiso tiesioginės tokio defekto padarytos žalos per akte suderintą ar ................................... nurodytą protingą laiką (kai </w:t>
      </w:r>
    </w:p>
    <w:p w14:paraId="54E9D4DF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                                                             (KAS institucija)</w:t>
      </w:r>
    </w:p>
    <w:p w14:paraId="299847BA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surašomas vienašalis defektų aktas) ilgiau kaip 60 (šešiasdešimt) dienų, ..............................gali </w:t>
      </w:r>
    </w:p>
    <w:p w14:paraId="520486CE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                                                                                                                   (KAS institucija)</w:t>
      </w:r>
    </w:p>
    <w:p w14:paraId="12B47DAE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pašalinti šiuos defektus savo sąskaita. Tokiu atveju </w:t>
      </w:r>
      <w:r>
        <w:rPr>
          <w:b/>
          <w:szCs w:val="22"/>
          <w:lang w:val="lt-LT"/>
        </w:rPr>
        <w:t>Rangovas</w:t>
      </w:r>
      <w:r>
        <w:rPr>
          <w:szCs w:val="22"/>
          <w:lang w:val="lt-LT"/>
        </w:rPr>
        <w:t xml:space="preserve"> įsipareigoja atlyginti visas ................................ išlaidas, susijusias su statybos defektų šalinimu, ir sumokėti ................. </w:t>
      </w:r>
    </w:p>
    <w:p w14:paraId="314644D1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(KAS institucija)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  <w:t xml:space="preserve">                                  (KAS institucija)</w:t>
      </w:r>
      <w:r>
        <w:rPr>
          <w:szCs w:val="22"/>
          <w:lang w:val="lt-LT"/>
        </w:rPr>
        <w:tab/>
        <w:t xml:space="preserve">        </w:t>
      </w:r>
    </w:p>
    <w:p w14:paraId="6FCAE023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20 proc. nuo visų ............................ turėtų išlaidų, susijusių su statybos defektų šalinimu, dydžio </w:t>
      </w:r>
    </w:p>
    <w:p w14:paraId="5505933A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                           (KAS institucija)</w:t>
      </w:r>
    </w:p>
    <w:p w14:paraId="51EE034B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šalių iš anksto sutartus minimalius nuostolius.</w:t>
      </w:r>
    </w:p>
    <w:p w14:paraId="33012B50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3.  Jeigu garantiniu laikotarpiu  .......................... nustatomi statybos defektai, kurie kelia </w:t>
      </w:r>
    </w:p>
    <w:p w14:paraId="4EE77873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                                                 (KAS institucija)</w:t>
      </w:r>
    </w:p>
    <w:p w14:paraId="2104AC32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pavojų žmonių sveikatai, darbo saugai ir aplinkos ar turto saugumui, </w:t>
      </w:r>
      <w:r>
        <w:rPr>
          <w:b/>
          <w:szCs w:val="22"/>
          <w:lang w:val="lt-LT"/>
        </w:rPr>
        <w:t>Rangovas</w:t>
      </w:r>
      <w:r>
        <w:rPr>
          <w:szCs w:val="22"/>
          <w:lang w:val="lt-LT"/>
        </w:rPr>
        <w:t xml:space="preserve"> įsipareigoja nedelsiant, bet ne vėliau nei per 5 (penkias) darbo valandas nuo .................... pranešimo gavimo, atvykti </w:t>
      </w:r>
    </w:p>
    <w:p w14:paraId="4B4EBA87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  <w:r>
        <w:rPr>
          <w:szCs w:val="22"/>
          <w:lang w:val="lt-LT"/>
        </w:rPr>
        <w:tab/>
        <w:t xml:space="preserve">                                                     (KAS institucija)</w:t>
      </w:r>
    </w:p>
    <w:p w14:paraId="2656A802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šalinti priežastis keliančias pavojų žmonių sveikatai, darbo saugos ir aplinkos ar turto saugumo. </w:t>
      </w:r>
    </w:p>
    <w:p w14:paraId="65781BD5" w14:textId="444DE28F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4. </w:t>
      </w:r>
      <w:r w:rsidR="00A85C1C">
        <w:rPr>
          <w:szCs w:val="22"/>
          <w:lang w:val="lt-LT"/>
        </w:rPr>
        <w:t>Objektui</w:t>
      </w:r>
      <w:r>
        <w:rPr>
          <w:szCs w:val="22"/>
          <w:lang w:val="lt-LT"/>
        </w:rPr>
        <w:t xml:space="preserve"> nustatomas 5 (penkerių) metų garantinis terminas, paslėptiems </w:t>
      </w:r>
      <w:r w:rsidR="00A85C1C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elementams (</w:t>
      </w:r>
      <w:r w:rsidR="00A85C1C">
        <w:rPr>
          <w:szCs w:val="22"/>
          <w:lang w:val="lt-LT"/>
        </w:rPr>
        <w:t xml:space="preserve">ryšių linijų, </w:t>
      </w:r>
      <w:r>
        <w:rPr>
          <w:szCs w:val="22"/>
          <w:lang w:val="lt-LT"/>
        </w:rPr>
        <w:t xml:space="preserve">konstrukcijų, vamzdynų ir kt.) – 10 (dešimties) metų, o jeigu buvo nustatyta šiuose elementuose tyčia paslėptų defektų – 20 (dvidešimties) metų. Garantiniai terminai pradedami skaičiuoti nuo visų </w:t>
      </w:r>
      <w:r>
        <w:rPr>
          <w:b/>
          <w:szCs w:val="22"/>
          <w:lang w:val="lt-LT"/>
        </w:rPr>
        <w:t>Rangovo</w:t>
      </w:r>
      <w:r>
        <w:rPr>
          <w:szCs w:val="22"/>
          <w:lang w:val="lt-LT"/>
        </w:rPr>
        <w:t xml:space="preserve"> atliktų statybos darbų perdavimo statytojui (</w:t>
      </w:r>
      <w:r>
        <w:rPr>
          <w:b/>
          <w:szCs w:val="22"/>
          <w:lang w:val="lt-LT"/>
        </w:rPr>
        <w:t>Užsakovui</w:t>
      </w:r>
      <w:r>
        <w:rPr>
          <w:szCs w:val="22"/>
          <w:lang w:val="lt-LT"/>
        </w:rPr>
        <w:t xml:space="preserve">) dienos. Garantiniai terminai </w:t>
      </w:r>
      <w:r w:rsidR="00A85C1C">
        <w:rPr>
          <w:szCs w:val="22"/>
          <w:lang w:val="lt-LT"/>
        </w:rPr>
        <w:t>objekte</w:t>
      </w:r>
      <w:r>
        <w:rPr>
          <w:szCs w:val="22"/>
          <w:lang w:val="lt-LT"/>
        </w:rPr>
        <w:t xml:space="preserve"> naudojamų statybos produktų ir įrenginių (išskyrus statybos produktus ir įrenginius paslėptose statinio konstrukcijose) nemokamam remontui ir priežiūrai nustatomas tiekėjo išduodamuose dokumentuose, tačiau šis garantinis terminas turi būti ne trumpesnis kaip 2 (du) metai ir jo pradžia pradedama skaičiuoti nuo visų </w:t>
      </w:r>
      <w:r>
        <w:rPr>
          <w:b/>
          <w:szCs w:val="22"/>
          <w:lang w:val="lt-LT"/>
        </w:rPr>
        <w:t>Rangovo</w:t>
      </w:r>
      <w:r>
        <w:rPr>
          <w:szCs w:val="22"/>
          <w:lang w:val="lt-LT"/>
        </w:rPr>
        <w:t xml:space="preserve"> atliktų darbų perdavimo naudoti statytojui (</w:t>
      </w:r>
      <w:r>
        <w:rPr>
          <w:b/>
          <w:szCs w:val="22"/>
          <w:lang w:val="lt-LT"/>
        </w:rPr>
        <w:t>Užsakovui</w:t>
      </w:r>
      <w:r>
        <w:rPr>
          <w:szCs w:val="22"/>
          <w:lang w:val="lt-LT"/>
        </w:rPr>
        <w:t xml:space="preserve">) dienos. </w:t>
      </w:r>
    </w:p>
    <w:p w14:paraId="4BD0A2AE" w14:textId="3009D81D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5. </w:t>
      </w:r>
      <w:r w:rsidR="00A85C1C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garantinio termino metu išryškėję statybos defektai šalinami vadovaujantis Sutartyje, šiame garantiniame rašte, Lietuvos Respublikos civiliniame kodekse ir kituose teisės aktuose nustatyta tvarka ir reikalavimais.</w:t>
      </w:r>
    </w:p>
    <w:p w14:paraId="1DFDC10F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PRIDEDAMA:</w:t>
      </w:r>
    </w:p>
    <w:p w14:paraId="2AE419BE" w14:textId="20C07B61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1. Darbuotojų, apmokytų dirbti su </w:t>
      </w:r>
      <w:r w:rsidR="00A85C1C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įrenginiais, pasirašyta pažyma </w:t>
      </w:r>
      <w:r>
        <w:rPr>
          <w:i/>
          <w:szCs w:val="22"/>
          <w:lang w:val="lt-LT"/>
        </w:rPr>
        <w:t>(jei taikoma).</w:t>
      </w:r>
    </w:p>
    <w:p w14:paraId="0BBC57D5" w14:textId="0673CB2D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2. </w:t>
      </w:r>
      <w:r w:rsidR="00A85C1C">
        <w:rPr>
          <w:szCs w:val="22"/>
          <w:lang w:val="lt-LT"/>
        </w:rPr>
        <w:t>Objekto</w:t>
      </w:r>
      <w:r>
        <w:rPr>
          <w:szCs w:val="22"/>
          <w:lang w:val="lt-LT"/>
        </w:rPr>
        <w:t xml:space="preserve"> ir įrenginių garantinis terminas, ……lapų.</w:t>
      </w:r>
    </w:p>
    <w:p w14:paraId="538236A2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3. Įrenginių garantijos originalai, …………..lapų.</w:t>
      </w:r>
    </w:p>
    <w:p w14:paraId="4576BDCB" w14:textId="77777777" w:rsidR="00BB0BE0" w:rsidRDefault="00BB0BE0" w:rsidP="00BB0BE0">
      <w:pPr>
        <w:jc w:val="both"/>
        <w:rPr>
          <w:szCs w:val="22"/>
          <w:lang w:val="lt-LT"/>
        </w:rPr>
      </w:pPr>
    </w:p>
    <w:p w14:paraId="775BDF85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b/>
          <w:szCs w:val="22"/>
          <w:lang w:val="lt-LT"/>
        </w:rPr>
        <w:t xml:space="preserve">Rangovas </w:t>
      </w:r>
      <w:r>
        <w:rPr>
          <w:szCs w:val="22"/>
          <w:lang w:val="lt-LT"/>
        </w:rPr>
        <w:t>vadovas ar jo įgaliotas asmuo  ………………………………..</w:t>
      </w:r>
    </w:p>
    <w:p w14:paraId="1A9AFC29" w14:textId="77777777" w:rsidR="00BB0BE0" w:rsidRDefault="00BB0BE0" w:rsidP="00BB0BE0">
      <w:pPr>
        <w:jc w:val="both"/>
        <w:rPr>
          <w:szCs w:val="22"/>
          <w:lang w:val="lt-LT"/>
        </w:rPr>
      </w:pPr>
    </w:p>
    <w:p w14:paraId="46C87AB3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>Gauta: ………..…………………………………….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</w:p>
    <w:p w14:paraId="1417FBA6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ab/>
        <w:t>(KAS institucijai)</w:t>
      </w:r>
    </w:p>
    <w:p w14:paraId="771DC1E1" w14:textId="77777777" w:rsidR="00BB0BE0" w:rsidRDefault="00BB0BE0" w:rsidP="00BB0BE0">
      <w:pPr>
        <w:jc w:val="both"/>
        <w:rPr>
          <w:szCs w:val="22"/>
          <w:lang w:val="lt-LT"/>
        </w:rPr>
      </w:pPr>
    </w:p>
    <w:p w14:paraId="4BA3C5E1" w14:textId="77777777" w:rsidR="00BB0BE0" w:rsidRDefault="00BB0BE0" w:rsidP="00BB0BE0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ab/>
      </w:r>
    </w:p>
    <w:p w14:paraId="64EB2D5D" w14:textId="77777777" w:rsidR="00BB0BE0" w:rsidRDefault="00BB0BE0" w:rsidP="00BB0BE0">
      <w:pPr>
        <w:jc w:val="both"/>
        <w:rPr>
          <w:szCs w:val="22"/>
          <w:lang w:val="lt-LT"/>
        </w:rPr>
      </w:pPr>
    </w:p>
    <w:p w14:paraId="3DDB91EE" w14:textId="1F1A8215" w:rsidR="00483345" w:rsidRPr="0074259F" w:rsidRDefault="00BB0BE0" w:rsidP="00483345">
      <w:pPr>
        <w:jc w:val="both"/>
        <w:rPr>
          <w:b/>
          <w:lang w:val="lt-LT"/>
        </w:rPr>
      </w:pPr>
      <w:r>
        <w:rPr>
          <w:b/>
          <w:szCs w:val="22"/>
          <w:lang w:val="lt-LT"/>
        </w:rPr>
        <w:t xml:space="preserve">PASTABA: Pateikia konkursą laimėjęs rangovas iki </w:t>
      </w:r>
      <w:r w:rsidR="00483345" w:rsidRPr="0074259F">
        <w:rPr>
          <w:b/>
          <w:lang w:val="lt-LT"/>
        </w:rPr>
        <w:t xml:space="preserve">pripažįstant </w:t>
      </w:r>
      <w:r w:rsidR="00A85C1C">
        <w:rPr>
          <w:b/>
          <w:lang w:val="lt-LT"/>
        </w:rPr>
        <w:t>objektą</w:t>
      </w:r>
      <w:r w:rsidR="00483345" w:rsidRPr="0074259F">
        <w:rPr>
          <w:b/>
          <w:lang w:val="lt-LT"/>
        </w:rPr>
        <w:t xml:space="preserve"> tinkamu naudoti</w:t>
      </w:r>
      <w:r w:rsidR="00483345">
        <w:rPr>
          <w:b/>
          <w:lang w:val="lt-LT"/>
        </w:rPr>
        <w:t>.</w:t>
      </w:r>
    </w:p>
    <w:p w14:paraId="245E1497" w14:textId="455736BC" w:rsidR="002C272E" w:rsidRDefault="00F13F0B" w:rsidP="00BB0BE0">
      <w:pPr>
        <w:jc w:val="both"/>
      </w:pPr>
    </w:p>
    <w:sectPr w:rsidR="002C272E" w:rsidSect="0067154E">
      <w:headerReference w:type="default" r:id="rId7"/>
      <w:headerReference w:type="first" r:id="rId8"/>
      <w:pgSz w:w="11906" w:h="16838"/>
      <w:pgMar w:top="1134" w:right="567" w:bottom="99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62A2" w14:textId="77777777" w:rsidR="00283B8D" w:rsidRDefault="00283B8D" w:rsidP="008B5230">
      <w:r>
        <w:separator/>
      </w:r>
    </w:p>
  </w:endnote>
  <w:endnote w:type="continuationSeparator" w:id="0">
    <w:p w14:paraId="33A78258" w14:textId="77777777" w:rsidR="00283B8D" w:rsidRDefault="00283B8D" w:rsidP="008B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20470" w14:textId="77777777" w:rsidR="00283B8D" w:rsidRDefault="00283B8D" w:rsidP="008B5230">
      <w:r>
        <w:separator/>
      </w:r>
    </w:p>
  </w:footnote>
  <w:footnote w:type="continuationSeparator" w:id="0">
    <w:p w14:paraId="51362188" w14:textId="77777777" w:rsidR="00283B8D" w:rsidRDefault="00283B8D" w:rsidP="008B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0853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B2A0D6" w14:textId="3AC3CBC4" w:rsidR="004708E1" w:rsidRDefault="004708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F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3C84C" w14:textId="77777777" w:rsidR="004708E1" w:rsidRDefault="00470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2340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1A5429" w14:textId="668DE4EE" w:rsidR="008B5230" w:rsidRDefault="00F13F0B" w:rsidP="004415E4">
        <w:pPr>
          <w:pStyle w:val="Header"/>
        </w:pPr>
      </w:p>
    </w:sdtContent>
  </w:sdt>
  <w:p w14:paraId="604974E0" w14:textId="77777777" w:rsidR="008B5230" w:rsidRDefault="008B5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EA2"/>
    <w:multiLevelType w:val="multilevel"/>
    <w:tmpl w:val="7BC240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810" w:hanging="45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7463D08"/>
    <w:multiLevelType w:val="multilevel"/>
    <w:tmpl w:val="6ECC0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F"/>
    <w:rsid w:val="00026227"/>
    <w:rsid w:val="00033A4F"/>
    <w:rsid w:val="00036AA2"/>
    <w:rsid w:val="00044BD4"/>
    <w:rsid w:val="00055B33"/>
    <w:rsid w:val="00061E5E"/>
    <w:rsid w:val="000F2AE7"/>
    <w:rsid w:val="00122FC9"/>
    <w:rsid w:val="00283B8D"/>
    <w:rsid w:val="002C5953"/>
    <w:rsid w:val="00334505"/>
    <w:rsid w:val="00352166"/>
    <w:rsid w:val="00387F5B"/>
    <w:rsid w:val="003A1B20"/>
    <w:rsid w:val="003B75CF"/>
    <w:rsid w:val="003C4C82"/>
    <w:rsid w:val="003F0584"/>
    <w:rsid w:val="00406C07"/>
    <w:rsid w:val="004415E4"/>
    <w:rsid w:val="004708E1"/>
    <w:rsid w:val="00483345"/>
    <w:rsid w:val="004B0FFB"/>
    <w:rsid w:val="00570522"/>
    <w:rsid w:val="00592958"/>
    <w:rsid w:val="00664450"/>
    <w:rsid w:val="0067154E"/>
    <w:rsid w:val="006C0875"/>
    <w:rsid w:val="006F4849"/>
    <w:rsid w:val="0074259F"/>
    <w:rsid w:val="007E3D8A"/>
    <w:rsid w:val="008B5230"/>
    <w:rsid w:val="00910388"/>
    <w:rsid w:val="00912459"/>
    <w:rsid w:val="00930B1D"/>
    <w:rsid w:val="00951BB4"/>
    <w:rsid w:val="009C403A"/>
    <w:rsid w:val="009E2395"/>
    <w:rsid w:val="00A44120"/>
    <w:rsid w:val="00A44A8E"/>
    <w:rsid w:val="00A62338"/>
    <w:rsid w:val="00A85C1C"/>
    <w:rsid w:val="00AD12F5"/>
    <w:rsid w:val="00BB0BE0"/>
    <w:rsid w:val="00BE2F0F"/>
    <w:rsid w:val="00C5216F"/>
    <w:rsid w:val="00D412ED"/>
    <w:rsid w:val="00D51E62"/>
    <w:rsid w:val="00F13F0B"/>
    <w:rsid w:val="00FC3142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145A"/>
  <w15:docId w15:val="{345B9373-BFF6-4F38-8F90-B9DFEE5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D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B0BE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2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23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52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2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3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3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34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Kuliešienė</dc:creator>
  <cp:lastModifiedBy>Raimonda Andrijauskienė</cp:lastModifiedBy>
  <cp:revision>2</cp:revision>
  <dcterms:created xsi:type="dcterms:W3CDTF">2020-12-13T12:21:00Z</dcterms:created>
  <dcterms:modified xsi:type="dcterms:W3CDTF">2020-12-13T12:21:00Z</dcterms:modified>
</cp:coreProperties>
</file>