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5844A" w14:textId="2BF3D5DA" w:rsidR="004A66C1" w:rsidRPr="004A66C1" w:rsidRDefault="004A66C1" w:rsidP="004A66C1">
      <w:pPr>
        <w:spacing w:after="0" w:line="240" w:lineRule="auto"/>
        <w:ind w:firstLine="709"/>
        <w:jc w:val="right"/>
        <w:rPr>
          <w:rFonts w:ascii="Times New Roman" w:eastAsia="Calibri" w:hAnsi="Times New Roman" w:cs="Times New Roman"/>
          <w:kern w:val="0"/>
          <w:sz w:val="24"/>
          <w:szCs w:val="24"/>
          <w14:ligatures w14:val="none"/>
        </w:rPr>
      </w:pPr>
    </w:p>
    <w:p w14:paraId="5D40C1CE" w14:textId="77777777" w:rsidR="004A66C1" w:rsidRPr="004A66C1" w:rsidRDefault="004A66C1" w:rsidP="004A66C1">
      <w:pPr>
        <w:spacing w:after="0" w:line="240" w:lineRule="auto"/>
        <w:ind w:firstLine="709"/>
        <w:jc w:val="both"/>
        <w:rPr>
          <w:rFonts w:ascii="Times New Roman" w:eastAsia="Calibri" w:hAnsi="Times New Roman" w:cs="Times New Roman"/>
          <w:kern w:val="0"/>
          <w:sz w:val="24"/>
          <w:szCs w:val="24"/>
          <w14:ligatures w14:val="none"/>
        </w:rPr>
      </w:pPr>
    </w:p>
    <w:p w14:paraId="1857DB26" w14:textId="77777777" w:rsidR="004A66C1" w:rsidRPr="004A66C1" w:rsidRDefault="004A66C1" w:rsidP="004A66C1">
      <w:pPr>
        <w:tabs>
          <w:tab w:val="left" w:pos="4111"/>
        </w:tabs>
        <w:spacing w:after="0" w:line="240" w:lineRule="auto"/>
        <w:ind w:firstLine="709"/>
        <w:jc w:val="center"/>
        <w:rPr>
          <w:rFonts w:ascii="Times New Roman" w:eastAsia="Calibri" w:hAnsi="Times New Roman" w:cs="Times New Roman"/>
          <w:b/>
          <w:bCs/>
          <w:caps/>
          <w:strike/>
          <w:kern w:val="0"/>
          <w:sz w:val="24"/>
          <w:szCs w:val="24"/>
          <w14:ligatures w14:val="none"/>
        </w:rPr>
      </w:pPr>
      <w:r w:rsidRPr="004A66C1">
        <w:rPr>
          <w:rFonts w:ascii="Times New Roman" w:eastAsia="Calibri" w:hAnsi="Times New Roman" w:cs="Times New Roman"/>
          <w:b/>
          <w:bCs/>
          <w:kern w:val="0"/>
          <w:sz w:val="24"/>
          <w:szCs w:val="24"/>
          <w14:ligatures w14:val="none"/>
        </w:rPr>
        <w:t>PAGRINDINĖ</w:t>
      </w:r>
      <w:r w:rsidRPr="004A66C1">
        <w:rPr>
          <w:rFonts w:ascii="Times New Roman" w:eastAsia="Calibri" w:hAnsi="Times New Roman" w:cs="Times New Roman"/>
          <w:b/>
          <w:bCs/>
          <w:caps/>
          <w:kern w:val="0"/>
          <w:sz w:val="24"/>
          <w:szCs w:val="24"/>
          <w14:ligatures w14:val="none"/>
        </w:rPr>
        <w:t xml:space="preserve"> PIRKIMO SUTARTIS</w:t>
      </w:r>
    </w:p>
    <w:p w14:paraId="7D7EF613" w14:textId="77777777" w:rsidR="004A66C1" w:rsidRPr="004A66C1" w:rsidRDefault="004A66C1" w:rsidP="004A66C1">
      <w:pPr>
        <w:tabs>
          <w:tab w:val="left" w:pos="4111"/>
        </w:tabs>
        <w:spacing w:after="0" w:line="240" w:lineRule="auto"/>
        <w:ind w:firstLine="709"/>
        <w:jc w:val="center"/>
        <w:rPr>
          <w:rFonts w:ascii="Times New Roman" w:eastAsia="Calibri" w:hAnsi="Times New Roman" w:cs="Times New Roman"/>
          <w:b/>
          <w:bCs/>
          <w:caps/>
          <w:kern w:val="0"/>
          <w:sz w:val="24"/>
          <w:szCs w:val="24"/>
          <w14:ligatures w14:val="none"/>
        </w:rPr>
      </w:pPr>
    </w:p>
    <w:p w14:paraId="0AB33CBA" w14:textId="77777777" w:rsidR="004A66C1" w:rsidRPr="004A66C1" w:rsidRDefault="004A66C1" w:rsidP="004A66C1">
      <w:pPr>
        <w:spacing w:after="0" w:line="240" w:lineRule="auto"/>
        <w:ind w:firstLine="709"/>
        <w:jc w:val="center"/>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20____-____-____ Nr. S-________</w:t>
      </w:r>
    </w:p>
    <w:p w14:paraId="192D6EEF" w14:textId="77777777" w:rsidR="004A66C1" w:rsidRPr="004A66C1" w:rsidRDefault="004A66C1" w:rsidP="004A66C1">
      <w:pPr>
        <w:spacing w:after="0" w:line="240" w:lineRule="auto"/>
        <w:ind w:firstLine="709"/>
        <w:jc w:val="center"/>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Vilnius</w:t>
      </w:r>
    </w:p>
    <w:p w14:paraId="7F05859C" w14:textId="77777777" w:rsidR="004A66C1" w:rsidRPr="004A66C1" w:rsidRDefault="004A66C1" w:rsidP="004A66C1">
      <w:pPr>
        <w:spacing w:after="0" w:line="240" w:lineRule="auto"/>
        <w:ind w:firstLine="709"/>
        <w:jc w:val="center"/>
        <w:rPr>
          <w:rFonts w:ascii="Times New Roman" w:eastAsia="Calibri" w:hAnsi="Times New Roman" w:cs="Times New Roman"/>
          <w:bCs/>
          <w:kern w:val="0"/>
          <w:sz w:val="24"/>
          <w:szCs w:val="24"/>
          <w14:ligatures w14:val="none"/>
        </w:rPr>
      </w:pPr>
    </w:p>
    <w:p w14:paraId="11E3BA1F" w14:textId="695ED265" w:rsidR="004A66C1" w:rsidRPr="004A66C1" w:rsidRDefault="00747F34" w:rsidP="004A66C1">
      <w:pPr>
        <w:spacing w:after="0" w:line="240" w:lineRule="auto"/>
        <w:ind w:firstLine="851"/>
        <w:jc w:val="both"/>
        <w:rPr>
          <w:rFonts w:ascii="Times New Roman" w:eastAsia="Times New Roman" w:hAnsi="Times New Roman" w:cs="Times New Roman"/>
          <w:bCs/>
          <w:kern w:val="0"/>
          <w:sz w:val="24"/>
          <w:szCs w:val="24"/>
          <w14:ligatures w14:val="none"/>
        </w:rPr>
      </w:pPr>
      <w:r w:rsidRPr="004A66C1">
        <w:rPr>
          <w:rFonts w:ascii="Times New Roman" w:eastAsia="Times New Roman" w:hAnsi="Times New Roman" w:cs="Times New Roman"/>
          <w:kern w:val="0"/>
          <w:sz w:val="24"/>
          <w:szCs w:val="20"/>
          <w14:ligatures w14:val="none"/>
        </w:rPr>
        <w:t xml:space="preserve">Akcinė bendrovė </w:t>
      </w:r>
      <w:r>
        <w:rPr>
          <w:rFonts w:ascii="Times New Roman" w:eastAsia="Times New Roman" w:hAnsi="Times New Roman" w:cs="Times New Roman"/>
          <w:kern w:val="0"/>
          <w:sz w:val="24"/>
          <w:szCs w:val="20"/>
          <w14:ligatures w14:val="none"/>
        </w:rPr>
        <w:t>Via Lietuva</w:t>
      </w:r>
      <w:r w:rsidRPr="004A66C1">
        <w:rPr>
          <w:rFonts w:ascii="Times New Roman" w:eastAsia="Times New Roman" w:hAnsi="Times New Roman" w:cs="Times New Roman"/>
          <w:kern w:val="0"/>
          <w:sz w:val="24"/>
          <w:szCs w:val="20"/>
          <w14:ligatures w14:val="none"/>
        </w:rPr>
        <w:t xml:space="preserve">, juridinio asmens kodas 188710638, kurios registruota buveinė yra </w:t>
      </w:r>
      <w:r>
        <w:rPr>
          <w:rFonts w:ascii="Times New Roman" w:eastAsia="Times New Roman" w:hAnsi="Times New Roman" w:cs="Times New Roman"/>
          <w:kern w:val="0"/>
          <w:sz w:val="24"/>
          <w:szCs w:val="20"/>
          <w14:ligatures w14:val="none"/>
        </w:rPr>
        <w:t>Kauno</w:t>
      </w:r>
      <w:r w:rsidRPr="004A66C1">
        <w:rPr>
          <w:rFonts w:ascii="Times New Roman" w:eastAsia="Times New Roman" w:hAnsi="Times New Roman" w:cs="Times New Roman"/>
          <w:kern w:val="0"/>
          <w:sz w:val="24"/>
          <w:szCs w:val="20"/>
          <w14:ligatures w14:val="none"/>
        </w:rPr>
        <w:t xml:space="preserve"> g. </w:t>
      </w:r>
      <w:r w:rsidRPr="0072289A">
        <w:rPr>
          <w:rFonts w:ascii="Times New Roman" w:eastAsia="Times New Roman" w:hAnsi="Times New Roman" w:cs="Times New Roman"/>
          <w:kern w:val="0"/>
          <w:sz w:val="24"/>
          <w:szCs w:val="20"/>
          <w14:ligatures w14:val="none"/>
        </w:rPr>
        <w:t>22, LT- 03212 Vilnius</w:t>
      </w:r>
      <w:r w:rsidRPr="004A66C1">
        <w:rPr>
          <w:rFonts w:ascii="Times New Roman" w:eastAsia="Times New Roman" w:hAnsi="Times New Roman" w:cs="Times New Roman"/>
          <w:kern w:val="0"/>
          <w:sz w:val="24"/>
          <w:szCs w:val="20"/>
          <w14:ligatures w14:val="none"/>
        </w:rPr>
        <w:t>, duomenys apie įmonę kaupiami ir saugomi Lietuvos Respublikos juridinių asmenų registre, atstovaujama</w:t>
      </w:r>
      <w:r w:rsidR="006E487C" w:rsidRPr="00D15391">
        <w:rPr>
          <w:rFonts w:ascii="Times New Roman" w:eastAsia="Times New Roman" w:hAnsi="Times New Roman" w:cs="Times New Roman"/>
          <w:kern w:val="0"/>
          <w:sz w:val="24"/>
          <w:szCs w:val="20"/>
          <w14:ligatures w14:val="none"/>
        </w:rPr>
        <w:t>, veikiančio pagal generalinio direktoriaus 2024 m. gegužės 10 d. įgaliojimą Nr. 3-201</w:t>
      </w:r>
      <w:r w:rsidRPr="00D15391">
        <w:rPr>
          <w:rFonts w:ascii="Times New Roman" w:eastAsia="Times New Roman" w:hAnsi="Times New Roman" w:cs="Times New Roman"/>
          <w:kern w:val="0"/>
          <w:sz w:val="24"/>
          <w:szCs w:val="20"/>
          <w14:ligatures w14:val="none"/>
        </w:rPr>
        <w:t xml:space="preserve">, </w:t>
      </w:r>
      <w:r w:rsidRPr="004A66C1">
        <w:rPr>
          <w:rFonts w:ascii="Times New Roman" w:eastAsia="Times New Roman" w:hAnsi="Times New Roman" w:cs="Times New Roman"/>
          <w:kern w:val="0"/>
          <w:sz w:val="24"/>
          <w:szCs w:val="20"/>
          <w14:ligatures w14:val="none"/>
        </w:rPr>
        <w:t xml:space="preserve">toliau vadinama </w:t>
      </w:r>
      <w:r w:rsidRPr="004A66C1">
        <w:rPr>
          <w:rFonts w:ascii="Times New Roman" w:eastAsia="Times New Roman" w:hAnsi="Times New Roman" w:cs="Times New Roman"/>
          <w:b/>
          <w:kern w:val="0"/>
          <w:sz w:val="24"/>
          <w:szCs w:val="24"/>
          <w14:ligatures w14:val="none"/>
        </w:rPr>
        <w:t>Užsakovu</w:t>
      </w:r>
      <w:r w:rsidR="004A66C1" w:rsidRPr="004A66C1">
        <w:rPr>
          <w:rFonts w:ascii="Times New Roman" w:eastAsia="Times New Roman" w:hAnsi="Times New Roman" w:cs="Times New Roman"/>
          <w:bCs/>
          <w:kern w:val="0"/>
          <w:sz w:val="24"/>
          <w:szCs w:val="24"/>
          <w14:ligatures w14:val="none"/>
        </w:rPr>
        <w:t>, ir</w:t>
      </w:r>
    </w:p>
    <w:p w14:paraId="6867E1E5" w14:textId="1C9484D6" w:rsidR="004A66C1" w:rsidRPr="004A66C1" w:rsidRDefault="00A86DAB" w:rsidP="004A66C1">
      <w:pPr>
        <w:suppressAutoHyphens/>
        <w:spacing w:after="0" w:line="240" w:lineRule="auto"/>
        <w:ind w:firstLine="709"/>
        <w:jc w:val="both"/>
        <w:rPr>
          <w:rFonts w:ascii="Times New Roman" w:eastAsia="Calibri" w:hAnsi="Times New Roman" w:cs="Times New Roman"/>
          <w:kern w:val="0"/>
          <w:sz w:val="24"/>
          <w:szCs w:val="24"/>
          <w14:ligatures w14:val="none"/>
        </w:rPr>
      </w:pPr>
      <w:r w:rsidRPr="00A86DAB">
        <w:rPr>
          <w:rFonts w:ascii="Times New Roman" w:eastAsia="Times New Roman" w:hAnsi="Times New Roman" w:cs="Times New Roman"/>
          <w:iCs/>
          <w:kern w:val="0"/>
          <w:sz w:val="24"/>
          <w:szCs w:val="24"/>
          <w14:ligatures w14:val="none"/>
        </w:rPr>
        <w:t>UAB Laboratorinių bandymų centras, juridinio asmens kodas 135641038, kurios registruota buveinė yra R. Kalantos g. 85A, LT-52308 Kaunas, duomenys apie įmonę kaupiami ir saugomi Lietuvos Respublikos juridinių asmenų registre, atstovaujama , veikiančio pagal bendrovės įstatus, patvirtintus 2019 m. rugpjūčio 23 d. neeilinio visuotinio akcininkų susirinkimo protokolu Nr. 2 ir įregistruotus Lietuvos Respublikos juridinių asmenų registre</w:t>
      </w:r>
      <w:r w:rsidR="004A66C1" w:rsidRPr="004A66C1">
        <w:rPr>
          <w:rFonts w:ascii="Times New Roman" w:eastAsia="Times New Roman" w:hAnsi="Times New Roman" w:cs="Times New Roman"/>
          <w:kern w:val="0"/>
          <w:sz w:val="24"/>
          <w:szCs w:val="24"/>
          <w14:ligatures w14:val="none"/>
        </w:rPr>
        <w:t>, toliau vadinama</w:t>
      </w:r>
      <w:r w:rsidR="004A66C1" w:rsidRPr="004A66C1">
        <w:rPr>
          <w:rFonts w:ascii="Times New Roman" w:eastAsia="Times New Roman" w:hAnsi="Times New Roman" w:cs="Times New Roman"/>
          <w:bCs/>
          <w:kern w:val="0"/>
          <w:sz w:val="24"/>
          <w:szCs w:val="24"/>
          <w14:ligatures w14:val="none"/>
        </w:rPr>
        <w:t xml:space="preserve"> </w:t>
      </w:r>
      <w:r w:rsidR="004A66C1" w:rsidRPr="004A66C1">
        <w:rPr>
          <w:rFonts w:ascii="Times New Roman" w:eastAsia="Times New Roman" w:hAnsi="Times New Roman" w:cs="Times New Roman"/>
          <w:b/>
          <w:kern w:val="0"/>
          <w:sz w:val="24"/>
          <w:szCs w:val="24"/>
          <w14:ligatures w14:val="none"/>
        </w:rPr>
        <w:t>Tiekėju</w:t>
      </w:r>
      <w:r w:rsidR="004A66C1" w:rsidRPr="004A66C1">
        <w:rPr>
          <w:rFonts w:ascii="Times New Roman" w:eastAsia="Times New Roman" w:hAnsi="Times New Roman" w:cs="Times New Roman"/>
          <w:kern w:val="0"/>
          <w:sz w:val="24"/>
          <w:szCs w:val="24"/>
          <w14:ligatures w14:val="none"/>
        </w:rPr>
        <w:t>,</w:t>
      </w:r>
    </w:p>
    <w:p w14:paraId="7451F597"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 xml:space="preserve">sutartyje vadinamos </w:t>
      </w:r>
      <w:r w:rsidRPr="004A66C1">
        <w:rPr>
          <w:rFonts w:ascii="Times New Roman" w:eastAsia="Calibri" w:hAnsi="Times New Roman" w:cs="Times New Roman"/>
          <w:b/>
          <w:kern w:val="0"/>
          <w:sz w:val="24"/>
          <w:szCs w:val="24"/>
          <w14:ligatures w14:val="none"/>
        </w:rPr>
        <w:t>Šalimis</w:t>
      </w:r>
      <w:r w:rsidRPr="004A66C1">
        <w:rPr>
          <w:rFonts w:ascii="Times New Roman" w:eastAsia="Calibri" w:hAnsi="Times New Roman" w:cs="Times New Roman"/>
          <w:kern w:val="0"/>
          <w:sz w:val="24"/>
          <w:szCs w:val="24"/>
          <w14:ligatures w14:val="none"/>
        </w:rPr>
        <w:t xml:space="preserve">, o kiekviena atskirai – </w:t>
      </w:r>
      <w:r w:rsidRPr="004A66C1">
        <w:rPr>
          <w:rFonts w:ascii="Times New Roman" w:eastAsia="Calibri" w:hAnsi="Times New Roman" w:cs="Times New Roman"/>
          <w:b/>
          <w:bCs/>
          <w:kern w:val="0"/>
          <w:sz w:val="24"/>
          <w:szCs w:val="24"/>
          <w14:ligatures w14:val="none"/>
        </w:rPr>
        <w:t>Šalimi</w:t>
      </w:r>
      <w:r w:rsidRPr="004A66C1">
        <w:rPr>
          <w:rFonts w:ascii="Times New Roman" w:eastAsia="Calibri" w:hAnsi="Times New Roman" w:cs="Times New Roman"/>
          <w:kern w:val="0"/>
          <w:sz w:val="24"/>
          <w:szCs w:val="24"/>
          <w14:ligatures w14:val="none"/>
        </w:rPr>
        <w:t xml:space="preserve">, sudarė šią sutartį, toliau vadinamą </w:t>
      </w:r>
      <w:r w:rsidRPr="004A66C1">
        <w:rPr>
          <w:rFonts w:ascii="Times New Roman" w:eastAsia="Calibri" w:hAnsi="Times New Roman" w:cs="Times New Roman"/>
          <w:b/>
          <w:bCs/>
          <w:kern w:val="0"/>
          <w:sz w:val="24"/>
          <w:szCs w:val="24"/>
          <w14:ligatures w14:val="none"/>
        </w:rPr>
        <w:t>Pagrindine pirkimo sutartimi</w:t>
      </w:r>
      <w:r w:rsidRPr="004A66C1">
        <w:rPr>
          <w:rFonts w:ascii="Times New Roman" w:eastAsia="Calibri" w:hAnsi="Times New Roman" w:cs="Times New Roman"/>
          <w:kern w:val="0"/>
          <w:sz w:val="24"/>
          <w:szCs w:val="24"/>
          <w14:ligatures w14:val="none"/>
        </w:rPr>
        <w:t>.</w:t>
      </w:r>
    </w:p>
    <w:p w14:paraId="0747952D"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60328170" w14:textId="77777777" w:rsidR="004A66C1" w:rsidRPr="004A66C1" w:rsidRDefault="004A66C1" w:rsidP="004A66C1">
      <w:pPr>
        <w:numPr>
          <w:ilvl w:val="0"/>
          <w:numId w:val="2"/>
        </w:numPr>
        <w:suppressAutoHyphens/>
        <w:spacing w:after="0" w:line="240" w:lineRule="auto"/>
        <w:ind w:firstLine="709"/>
        <w:contextualSpacing/>
        <w:jc w:val="center"/>
        <w:rPr>
          <w:rFonts w:ascii="Times New Roman" w:eastAsia="Calibri" w:hAnsi="Times New Roman" w:cs="Times New Roman"/>
          <w:b/>
          <w:kern w:val="0"/>
          <w:sz w:val="24"/>
          <w:szCs w:val="24"/>
          <w14:ligatures w14:val="none"/>
        </w:rPr>
      </w:pPr>
      <w:r w:rsidRPr="004A66C1">
        <w:rPr>
          <w:rFonts w:ascii="Times New Roman" w:eastAsia="Calibri" w:hAnsi="Times New Roman" w:cs="Times New Roman"/>
          <w:b/>
          <w:kern w:val="0"/>
          <w:sz w:val="24"/>
          <w:szCs w:val="24"/>
          <w14:ligatures w14:val="none"/>
        </w:rPr>
        <w:t>PAGRINDINĖS PIRKIMO SUTARTIES OBJEKTAS</w:t>
      </w:r>
    </w:p>
    <w:p w14:paraId="0C9C9855"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2241E77E" w14:textId="59F68AB2" w:rsidR="004D6109" w:rsidRDefault="004A66C1" w:rsidP="005E3514">
      <w:pPr>
        <w:ind w:firstLine="567"/>
        <w:jc w:val="both"/>
        <w:rPr>
          <w:rFonts w:ascii="Times New Roman" w:eastAsia="Calibri" w:hAnsi="Times New Roman" w:cs="Times New Roman"/>
          <w:kern w:val="0"/>
          <w:sz w:val="24"/>
          <w:szCs w:val="24"/>
          <w14:ligatures w14:val="none"/>
        </w:rPr>
      </w:pPr>
      <w:r w:rsidRPr="00AA4BB3">
        <w:rPr>
          <w:rFonts w:ascii="Times New Roman" w:eastAsia="Calibri" w:hAnsi="Times New Roman" w:cs="Times New Roman"/>
          <w:kern w:val="0"/>
          <w:sz w:val="24"/>
          <w:szCs w:val="24"/>
          <w14:ligatures w14:val="none"/>
        </w:rPr>
        <w:t xml:space="preserve">Vadovaudamasis </w:t>
      </w:r>
      <w:r w:rsidRPr="00AA4BB3">
        <w:rPr>
          <w:rFonts w:ascii="Times New Roman" w:eastAsia="Calibri" w:hAnsi="Times New Roman" w:cs="Times New Roman"/>
          <w:noProof/>
          <w:kern w:val="0"/>
          <w:sz w:val="24"/>
          <w:szCs w:val="24"/>
          <w14:ligatures w14:val="none"/>
        </w:rPr>
        <w:t>Preliminariojoje sutartyje</w:t>
      </w:r>
      <w:r w:rsidRPr="00AA4BB3">
        <w:rPr>
          <w:rFonts w:ascii="Times New Roman" w:eastAsia="Calibri" w:hAnsi="Times New Roman" w:cs="Times New Roman"/>
          <w:kern w:val="0"/>
          <w:sz w:val="24"/>
          <w:szCs w:val="24"/>
          <w14:ligatures w14:val="none"/>
        </w:rPr>
        <w:t xml:space="preserve"> nustatytomis sąlygomis ir tvarka, Tiekėjas įsipareigoja suteikti šias paslaugas: </w:t>
      </w:r>
      <w:r w:rsidR="00494DAE" w:rsidRPr="00AA4BB3">
        <w:rPr>
          <w:rFonts w:ascii="Times New Roman" w:eastAsia="Calibri" w:hAnsi="Times New Roman" w:cs="Times New Roman"/>
          <w:b/>
          <w:i/>
          <w:kern w:val="0"/>
          <w:sz w:val="24"/>
          <w:szCs w:val="24"/>
          <w14:ligatures w14:val="none"/>
        </w:rPr>
        <w:t>V</w:t>
      </w:r>
      <w:r w:rsidRPr="00AA4BB3">
        <w:rPr>
          <w:rFonts w:ascii="Times New Roman" w:eastAsia="Calibri" w:hAnsi="Times New Roman" w:cs="Times New Roman"/>
          <w:b/>
          <w:i/>
          <w:kern w:val="0"/>
          <w:sz w:val="24"/>
          <w:szCs w:val="24"/>
          <w14:ligatures w14:val="none"/>
        </w:rPr>
        <w:t>alstybinės reikšmės kelių (bei kitų transporto statinių) tiesimo, rekonstravimo, taisymo ir priežiūros darbais susijusių papildomų ar arbitražinių laboratorinių tyrimų ir bandymų paslaugas</w:t>
      </w:r>
      <w:r w:rsidRPr="00AA4BB3">
        <w:rPr>
          <w:rFonts w:ascii="Times New Roman" w:eastAsia="Calibri" w:hAnsi="Times New Roman" w:cs="Times New Roman"/>
          <w:b/>
          <w:kern w:val="0"/>
          <w:sz w:val="24"/>
          <w:szCs w:val="24"/>
          <w14:ligatures w14:val="none"/>
        </w:rPr>
        <w:t xml:space="preserve">. </w:t>
      </w:r>
      <w:r w:rsidR="004924D3" w:rsidRPr="00AA4BB3">
        <w:rPr>
          <w:rFonts w:ascii="Times New Roman" w:hAnsi="Times New Roman" w:cs="Times New Roman"/>
          <w:b/>
          <w:sz w:val="24"/>
          <w:szCs w:val="24"/>
        </w:rPr>
        <w:t xml:space="preserve">I pirkimo objekto dalis. </w:t>
      </w:r>
      <w:bookmarkStart w:id="0" w:name="_Hlk147147216"/>
      <w:r w:rsidR="009C0137" w:rsidRPr="00236E12">
        <w:rPr>
          <w:rFonts w:ascii="Times New Roman" w:hAnsi="Times New Roman" w:cs="Times New Roman"/>
          <w:b/>
          <w:sz w:val="24"/>
          <w:szCs w:val="24"/>
        </w:rPr>
        <w:t>„</w:t>
      </w:r>
      <w:r w:rsidR="00D11545" w:rsidRPr="00D11545">
        <w:rPr>
          <w:rFonts w:ascii="Times New Roman" w:hAnsi="Times New Roman" w:cs="Times New Roman"/>
          <w:b/>
          <w:sz w:val="24"/>
          <w:szCs w:val="24"/>
        </w:rPr>
        <w:t>Valstybinės reikšmės magistralinio kelio A14 Vilnius-Utena ruožo nuo 64,332 iki 79,510 km</w:t>
      </w:r>
      <w:r w:rsidR="009C0137" w:rsidRPr="00236E12">
        <w:rPr>
          <w:rFonts w:ascii="Times New Roman" w:hAnsi="Times New Roman" w:cs="Times New Roman"/>
          <w:b/>
          <w:sz w:val="24"/>
          <w:szCs w:val="24"/>
        </w:rPr>
        <w:t>“</w:t>
      </w:r>
      <w:r w:rsidR="009C0137" w:rsidRPr="00236E12">
        <w:rPr>
          <w:rFonts w:ascii="Times New Roman" w:hAnsi="Times New Roman" w:cs="Times New Roman"/>
          <w:sz w:val="24"/>
          <w:szCs w:val="24"/>
        </w:rPr>
        <w:t xml:space="preserve"> </w:t>
      </w:r>
      <w:bookmarkEnd w:id="0"/>
      <w:r w:rsidR="00AA4BB3" w:rsidRPr="00236E12">
        <w:rPr>
          <w:rFonts w:ascii="Times New Roman" w:eastAsia="Calibri" w:hAnsi="Times New Roman" w:cs="Times New Roman"/>
          <w:kern w:val="0"/>
          <w:sz w:val="24"/>
          <w:szCs w:val="24"/>
          <w14:ligatures w14:val="none"/>
        </w:rPr>
        <w:t xml:space="preserve"> </w:t>
      </w:r>
      <w:r w:rsidR="005A1C97">
        <w:rPr>
          <w:rFonts w:ascii="Times New Roman" w:eastAsia="Calibri" w:hAnsi="Times New Roman" w:cs="Times New Roman"/>
          <w:kern w:val="0"/>
          <w:sz w:val="24"/>
          <w:szCs w:val="24"/>
          <w14:ligatures w14:val="none"/>
        </w:rPr>
        <w:t>(</w:t>
      </w:r>
      <w:r w:rsidR="005E3514">
        <w:rPr>
          <w:rFonts w:ascii="Times New Roman" w:eastAsia="Calibri" w:hAnsi="Times New Roman" w:cs="Times New Roman"/>
          <w:kern w:val="0"/>
          <w:sz w:val="24"/>
          <w:szCs w:val="24"/>
          <w14:ligatures w14:val="none"/>
        </w:rPr>
        <w:t>3</w:t>
      </w:r>
      <w:r w:rsidR="0084683D">
        <w:rPr>
          <w:rFonts w:ascii="Times New Roman" w:eastAsia="Calibri" w:hAnsi="Times New Roman" w:cs="Times New Roman"/>
          <w:kern w:val="0"/>
          <w:sz w:val="24"/>
          <w:szCs w:val="24"/>
          <w14:ligatures w14:val="none"/>
        </w:rPr>
        <w:t>9</w:t>
      </w:r>
      <w:r w:rsidR="005A1C97">
        <w:rPr>
          <w:rFonts w:ascii="Times New Roman" w:eastAsia="Calibri" w:hAnsi="Times New Roman" w:cs="Times New Roman"/>
          <w:kern w:val="0"/>
          <w:sz w:val="24"/>
          <w:szCs w:val="24"/>
          <w14:ligatures w14:val="none"/>
        </w:rPr>
        <w:t xml:space="preserve"> dalis)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51"/>
        <w:gridCol w:w="3656"/>
        <w:gridCol w:w="1777"/>
        <w:gridCol w:w="1183"/>
      </w:tblGrid>
      <w:tr w:rsidR="00647521" w:rsidRPr="00647521" w14:paraId="52BC0559" w14:textId="77777777" w:rsidTr="000D7919">
        <w:trPr>
          <w:trHeight w:val="920"/>
          <w:jc w:val="center"/>
        </w:trPr>
        <w:tc>
          <w:tcPr>
            <w:tcW w:w="1361" w:type="dxa"/>
            <w:vAlign w:val="center"/>
          </w:tcPr>
          <w:p w14:paraId="0C7768DB" w14:textId="77777777" w:rsidR="00647521" w:rsidRPr="00E51E30" w:rsidRDefault="00647521" w:rsidP="00647521">
            <w:pPr>
              <w:shd w:val="clear" w:color="auto" w:fill="FFFFFF" w:themeFill="background1"/>
              <w:spacing w:after="0" w:line="240" w:lineRule="auto"/>
              <w:ind w:right="-57"/>
              <w:jc w:val="center"/>
              <w:rPr>
                <w:rFonts w:ascii="Times New Roman" w:eastAsia="Times New Roman" w:hAnsi="Times New Roman" w:cs="Times New Roman"/>
                <w:b/>
                <w:bCs/>
                <w:color w:val="000000"/>
                <w:kern w:val="0"/>
                <w:sz w:val="20"/>
                <w:szCs w:val="20"/>
                <w:lang w:eastAsia="lt-LT"/>
                <w14:ligatures w14:val="none"/>
              </w:rPr>
            </w:pPr>
            <w:r w:rsidRPr="00E51E30">
              <w:rPr>
                <w:rFonts w:ascii="Times New Roman" w:eastAsia="Times New Roman" w:hAnsi="Times New Roman" w:cs="Times New Roman"/>
                <w:b/>
                <w:bCs/>
                <w:color w:val="000000"/>
                <w:kern w:val="0"/>
                <w:sz w:val="20"/>
                <w:szCs w:val="20"/>
                <w:lang w:eastAsia="lt-LT"/>
                <w14:ligatures w14:val="none"/>
              </w:rPr>
              <w:t>Sluoksnis, mišinys, gaminys</w:t>
            </w:r>
          </w:p>
        </w:tc>
        <w:tc>
          <w:tcPr>
            <w:tcW w:w="1651" w:type="dxa"/>
            <w:shd w:val="clear" w:color="auto" w:fill="auto"/>
            <w:vAlign w:val="center"/>
          </w:tcPr>
          <w:p w14:paraId="5BFE4684" w14:textId="77777777" w:rsidR="00647521" w:rsidRPr="00E51E30"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sz w:val="24"/>
                <w:szCs w:val="24"/>
                <w:highlight w:val="yellow"/>
                <w:lang w:eastAsia="lt-LT"/>
                <w14:ligatures w14:val="none"/>
              </w:rPr>
            </w:pPr>
            <w:r w:rsidRPr="00E51E30">
              <w:rPr>
                <w:rFonts w:ascii="Times New Roman" w:eastAsia="Times New Roman" w:hAnsi="Times New Roman" w:cs="Times New Roman"/>
                <w:b/>
                <w:bCs/>
                <w:color w:val="000000"/>
                <w:kern w:val="0"/>
                <w:sz w:val="20"/>
                <w:szCs w:val="20"/>
                <w:lang w:eastAsia="lt-LT"/>
                <w14:ligatures w14:val="none"/>
              </w:rPr>
              <w:t>Reikalaujamos nustatyti savybės</w:t>
            </w:r>
          </w:p>
        </w:tc>
        <w:tc>
          <w:tcPr>
            <w:tcW w:w="3656" w:type="dxa"/>
            <w:shd w:val="clear" w:color="auto" w:fill="auto"/>
            <w:vAlign w:val="center"/>
          </w:tcPr>
          <w:p w14:paraId="44E40F31" w14:textId="77777777" w:rsidR="00647521" w:rsidRPr="00E51E30"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sz w:val="24"/>
                <w:szCs w:val="24"/>
                <w:highlight w:val="yellow"/>
                <w:lang w:eastAsia="lt-LT"/>
                <w14:ligatures w14:val="none"/>
              </w:rPr>
            </w:pPr>
            <w:r w:rsidRPr="00E51E30">
              <w:rPr>
                <w:rFonts w:ascii="Times New Roman" w:eastAsia="Times New Roman" w:hAnsi="Times New Roman" w:cs="Times New Roman"/>
                <w:b/>
                <w:bCs/>
                <w:color w:val="000000"/>
                <w:kern w:val="0"/>
                <w:sz w:val="20"/>
                <w:szCs w:val="20"/>
                <w:lang w:eastAsia="lt-LT"/>
                <w14:ligatures w14:val="none"/>
              </w:rPr>
              <w:t>Bandymo rūšis</w:t>
            </w:r>
          </w:p>
          <w:p w14:paraId="7C27B173" w14:textId="77777777" w:rsidR="00647521" w:rsidRPr="00E51E30"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sz w:val="24"/>
                <w:szCs w:val="24"/>
                <w:highlight w:val="yellow"/>
                <w:lang w:eastAsia="lt-LT"/>
                <w14:ligatures w14:val="none"/>
              </w:rPr>
            </w:pPr>
          </w:p>
        </w:tc>
        <w:tc>
          <w:tcPr>
            <w:tcW w:w="1777" w:type="dxa"/>
            <w:shd w:val="clear" w:color="auto" w:fill="auto"/>
            <w:vAlign w:val="center"/>
          </w:tcPr>
          <w:p w14:paraId="19CF8323" w14:textId="77777777" w:rsidR="00647521" w:rsidRPr="00E51E30"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sz w:val="24"/>
                <w:szCs w:val="24"/>
                <w:highlight w:val="yellow"/>
                <w:lang w:eastAsia="lt-LT"/>
                <w14:ligatures w14:val="none"/>
              </w:rPr>
            </w:pPr>
            <w:r w:rsidRPr="00E51E30">
              <w:rPr>
                <w:rFonts w:ascii="Times New Roman" w:eastAsia="Times New Roman" w:hAnsi="Times New Roman" w:cs="Times New Roman"/>
                <w:b/>
                <w:bCs/>
                <w:color w:val="000000"/>
                <w:kern w:val="0"/>
                <w:sz w:val="20"/>
                <w:szCs w:val="20"/>
                <w:lang w:eastAsia="lt-LT"/>
                <w14:ligatures w14:val="none"/>
              </w:rPr>
              <w:t>Bandymo metodas arba lygiavertis</w:t>
            </w:r>
          </w:p>
        </w:tc>
        <w:tc>
          <w:tcPr>
            <w:tcW w:w="1183" w:type="dxa"/>
            <w:vAlign w:val="center"/>
          </w:tcPr>
          <w:p w14:paraId="48E6A104" w14:textId="77777777" w:rsidR="00647521" w:rsidRPr="00E51E30" w:rsidRDefault="00647521" w:rsidP="00647521">
            <w:pPr>
              <w:shd w:val="clear" w:color="auto" w:fill="FFFFFF" w:themeFill="background1"/>
              <w:spacing w:after="0" w:line="240" w:lineRule="auto"/>
              <w:ind w:right="-57"/>
              <w:jc w:val="center"/>
              <w:rPr>
                <w:rFonts w:ascii="Times New Roman" w:eastAsia="Times New Roman" w:hAnsi="Times New Roman" w:cs="Times New Roman"/>
                <w:b/>
                <w:bCs/>
                <w:color w:val="000000"/>
                <w:kern w:val="0"/>
                <w:sz w:val="20"/>
                <w:szCs w:val="20"/>
                <w:lang w:eastAsia="lt-LT"/>
                <w14:ligatures w14:val="none"/>
              </w:rPr>
            </w:pPr>
            <w:r w:rsidRPr="00E51E30">
              <w:rPr>
                <w:rFonts w:ascii="Times New Roman" w:eastAsia="Times New Roman" w:hAnsi="Times New Roman" w:cs="Times New Roman"/>
                <w:b/>
                <w:bCs/>
                <w:color w:val="000000"/>
                <w:kern w:val="0"/>
                <w:sz w:val="20"/>
                <w:szCs w:val="20"/>
                <w:lang w:eastAsia="lt-LT"/>
                <w14:ligatures w14:val="none"/>
              </w:rPr>
              <w:t>Pavyzdžių kiekis, vnt.</w:t>
            </w:r>
          </w:p>
        </w:tc>
      </w:tr>
      <w:tr w:rsidR="00C27134" w:rsidRPr="00647521" w14:paraId="28285AF9" w14:textId="77777777" w:rsidTr="000D7919">
        <w:trPr>
          <w:trHeight w:val="421"/>
          <w:jc w:val="center"/>
        </w:trPr>
        <w:tc>
          <w:tcPr>
            <w:tcW w:w="1361" w:type="dxa"/>
            <w:tcBorders>
              <w:top w:val="single" w:sz="4" w:space="0" w:color="auto"/>
              <w:left w:val="single" w:sz="4" w:space="0" w:color="auto"/>
              <w:bottom w:val="single" w:sz="4" w:space="0" w:color="auto"/>
              <w:right w:val="single" w:sz="4" w:space="0" w:color="auto"/>
            </w:tcBorders>
            <w:shd w:val="clear" w:color="000000" w:fill="FFFFFF"/>
          </w:tcPr>
          <w:p w14:paraId="1225FA95" w14:textId="7D5A598C" w:rsidR="00C27134" w:rsidRPr="00E51E30" w:rsidRDefault="00C27134" w:rsidP="00C27134">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E51E30">
              <w:rPr>
                <w:rFonts w:ascii="Times New Roman" w:hAnsi="Times New Roman" w:cs="Times New Roman"/>
              </w:rPr>
              <w:t>SMA 11 S, PMB 45/80-55</w:t>
            </w:r>
          </w:p>
        </w:tc>
        <w:tc>
          <w:tcPr>
            <w:tcW w:w="1651" w:type="dxa"/>
            <w:tcBorders>
              <w:top w:val="single" w:sz="4" w:space="0" w:color="auto"/>
              <w:left w:val="single" w:sz="4" w:space="0" w:color="auto"/>
              <w:bottom w:val="single" w:sz="4" w:space="0" w:color="auto"/>
              <w:right w:val="single" w:sz="4" w:space="0" w:color="auto"/>
            </w:tcBorders>
            <w:shd w:val="clear" w:color="000000" w:fill="FFFFFF"/>
          </w:tcPr>
          <w:p w14:paraId="560AD209" w14:textId="05A22658" w:rsidR="00C27134" w:rsidRPr="00E51E30" w:rsidRDefault="00C27134" w:rsidP="00C27134">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E51E30">
              <w:rPr>
                <w:rFonts w:ascii="Times New Roman" w:hAnsi="Times New Roman" w:cs="Times New Roman"/>
              </w:rPr>
              <w:t>Oro tuštymių kiekio iš mišinio nustatymas</w:t>
            </w:r>
          </w:p>
        </w:tc>
        <w:tc>
          <w:tcPr>
            <w:tcW w:w="3656" w:type="dxa"/>
            <w:tcBorders>
              <w:top w:val="single" w:sz="4" w:space="0" w:color="auto"/>
              <w:left w:val="nil"/>
              <w:bottom w:val="single" w:sz="4" w:space="0" w:color="auto"/>
              <w:right w:val="single" w:sz="4" w:space="0" w:color="auto"/>
            </w:tcBorders>
            <w:shd w:val="clear" w:color="000000" w:fill="FFFFFF"/>
          </w:tcPr>
          <w:p w14:paraId="78288E0A" w14:textId="4611258B" w:rsidR="00C27134" w:rsidRPr="00E51E30" w:rsidRDefault="00C27134" w:rsidP="00C27134">
            <w:pPr>
              <w:shd w:val="clear" w:color="auto" w:fill="FFFFFF" w:themeFill="background1"/>
              <w:spacing w:after="0" w:line="240" w:lineRule="auto"/>
              <w:ind w:right="-57"/>
              <w:jc w:val="both"/>
              <w:rPr>
                <w:rFonts w:ascii="Times New Roman" w:eastAsia="Times New Roman" w:hAnsi="Times New Roman" w:cs="Times New Roman"/>
                <w:color w:val="000000"/>
                <w:kern w:val="0"/>
                <w:sz w:val="20"/>
                <w:szCs w:val="20"/>
                <w:lang w:eastAsia="lt-LT"/>
                <w14:ligatures w14:val="none"/>
              </w:rPr>
            </w:pPr>
            <w:r w:rsidRPr="00E51E30">
              <w:rPr>
                <w:rFonts w:ascii="Times New Roman" w:hAnsi="Times New Roman" w:cs="Times New Roman"/>
              </w:rPr>
              <w:t xml:space="preserve">Bituminiai mišiniai. Karštojo asfalto mišinio bandymo metodai. 8 dalis. Bituminių bandinių </w:t>
            </w:r>
            <w:proofErr w:type="spellStart"/>
            <w:r w:rsidRPr="00E51E30">
              <w:rPr>
                <w:rFonts w:ascii="Times New Roman" w:hAnsi="Times New Roman" w:cs="Times New Roman"/>
              </w:rPr>
              <w:t>tuštymėtumo</w:t>
            </w:r>
            <w:proofErr w:type="spellEnd"/>
            <w:r w:rsidRPr="00E51E30">
              <w:rPr>
                <w:rFonts w:ascii="Times New Roman" w:hAnsi="Times New Roman" w:cs="Times New Roman"/>
              </w:rPr>
              <w:t xml:space="preserve"> rodiklių nustatymas</w:t>
            </w:r>
          </w:p>
        </w:tc>
        <w:tc>
          <w:tcPr>
            <w:tcW w:w="1777" w:type="dxa"/>
            <w:tcBorders>
              <w:top w:val="single" w:sz="4" w:space="0" w:color="auto"/>
              <w:left w:val="nil"/>
              <w:bottom w:val="single" w:sz="4" w:space="0" w:color="auto"/>
              <w:right w:val="single" w:sz="4" w:space="0" w:color="auto"/>
            </w:tcBorders>
            <w:shd w:val="clear" w:color="000000" w:fill="FFFFFF"/>
          </w:tcPr>
          <w:p w14:paraId="46DE0F9E" w14:textId="3FC27774" w:rsidR="00C27134" w:rsidRPr="00E51E30" w:rsidRDefault="00C27134" w:rsidP="00C27134">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E51E30">
              <w:rPr>
                <w:rFonts w:ascii="Times New Roman" w:hAnsi="Times New Roman" w:cs="Times New Roman"/>
              </w:rPr>
              <w:t>LST  EN 12697-8</w:t>
            </w:r>
          </w:p>
        </w:tc>
        <w:tc>
          <w:tcPr>
            <w:tcW w:w="1183" w:type="dxa"/>
            <w:tcBorders>
              <w:top w:val="single" w:sz="4" w:space="0" w:color="auto"/>
              <w:left w:val="nil"/>
              <w:bottom w:val="single" w:sz="4" w:space="0" w:color="auto"/>
              <w:right w:val="single" w:sz="4" w:space="0" w:color="auto"/>
            </w:tcBorders>
            <w:shd w:val="clear" w:color="000000" w:fill="FFFFFF"/>
          </w:tcPr>
          <w:p w14:paraId="5009EF26" w14:textId="5C9FAB2C" w:rsidR="00C27134" w:rsidRPr="00E51E30" w:rsidRDefault="00C27134" w:rsidP="00C27134">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E51E30">
              <w:rPr>
                <w:rFonts w:ascii="Times New Roman" w:hAnsi="Times New Roman" w:cs="Times New Roman"/>
              </w:rPr>
              <w:t>1</w:t>
            </w:r>
          </w:p>
        </w:tc>
      </w:tr>
      <w:tr w:rsidR="00C27134" w:rsidRPr="00647521" w14:paraId="7D6A8ECA" w14:textId="77777777" w:rsidTr="000D7919">
        <w:trPr>
          <w:trHeight w:val="421"/>
          <w:jc w:val="center"/>
        </w:trPr>
        <w:tc>
          <w:tcPr>
            <w:tcW w:w="1361" w:type="dxa"/>
            <w:tcBorders>
              <w:top w:val="single" w:sz="4" w:space="0" w:color="auto"/>
              <w:left w:val="single" w:sz="4" w:space="0" w:color="auto"/>
              <w:bottom w:val="single" w:sz="4" w:space="0" w:color="auto"/>
              <w:right w:val="single" w:sz="4" w:space="0" w:color="auto"/>
            </w:tcBorders>
            <w:shd w:val="clear" w:color="000000" w:fill="FFFFFF"/>
          </w:tcPr>
          <w:p w14:paraId="2F36D7F4" w14:textId="0705B924" w:rsidR="00C27134" w:rsidRPr="00E51E30" w:rsidRDefault="00C27134" w:rsidP="00C27134">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E51E30">
              <w:rPr>
                <w:rFonts w:ascii="Times New Roman" w:hAnsi="Times New Roman" w:cs="Times New Roman"/>
              </w:rPr>
              <w:t>SMA 11 S, PMB 45/80-55</w:t>
            </w:r>
          </w:p>
        </w:tc>
        <w:tc>
          <w:tcPr>
            <w:tcW w:w="1651" w:type="dxa"/>
            <w:tcBorders>
              <w:top w:val="single" w:sz="4" w:space="0" w:color="auto"/>
              <w:left w:val="single" w:sz="4" w:space="0" w:color="auto"/>
              <w:bottom w:val="single" w:sz="4" w:space="0" w:color="auto"/>
              <w:right w:val="single" w:sz="4" w:space="0" w:color="auto"/>
            </w:tcBorders>
            <w:shd w:val="clear" w:color="000000" w:fill="FFFFFF"/>
          </w:tcPr>
          <w:p w14:paraId="660768C8" w14:textId="66E1B507" w:rsidR="00C27134" w:rsidRPr="00E51E30" w:rsidRDefault="00C27134" w:rsidP="00C27134">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E51E30">
              <w:rPr>
                <w:rFonts w:ascii="Times New Roman" w:hAnsi="Times New Roman" w:cs="Times New Roman"/>
              </w:rPr>
              <w:t xml:space="preserve">Nustatyti asfalto mišinio </w:t>
            </w:r>
            <w:proofErr w:type="spellStart"/>
            <w:r w:rsidRPr="00E51E30">
              <w:rPr>
                <w:rFonts w:ascii="Times New Roman" w:hAnsi="Times New Roman" w:cs="Times New Roman"/>
              </w:rPr>
              <w:t>granuliometriją</w:t>
            </w:r>
            <w:proofErr w:type="spellEnd"/>
          </w:p>
        </w:tc>
        <w:tc>
          <w:tcPr>
            <w:tcW w:w="3656" w:type="dxa"/>
            <w:tcBorders>
              <w:top w:val="single" w:sz="4" w:space="0" w:color="auto"/>
              <w:left w:val="nil"/>
              <w:bottom w:val="single" w:sz="4" w:space="0" w:color="auto"/>
              <w:right w:val="single" w:sz="4" w:space="0" w:color="auto"/>
            </w:tcBorders>
            <w:shd w:val="clear" w:color="000000" w:fill="FFFFFF"/>
          </w:tcPr>
          <w:p w14:paraId="454BA2E3" w14:textId="783A88A9" w:rsidR="00C27134" w:rsidRPr="00E51E30" w:rsidRDefault="00C27134" w:rsidP="00C27134">
            <w:pPr>
              <w:shd w:val="clear" w:color="auto" w:fill="FFFFFF" w:themeFill="background1"/>
              <w:spacing w:after="0" w:line="240" w:lineRule="auto"/>
              <w:ind w:right="-57"/>
              <w:jc w:val="both"/>
              <w:rPr>
                <w:rFonts w:ascii="Times New Roman" w:eastAsia="Times New Roman" w:hAnsi="Times New Roman" w:cs="Times New Roman"/>
                <w:color w:val="000000"/>
                <w:kern w:val="0"/>
                <w:sz w:val="20"/>
                <w:szCs w:val="20"/>
                <w:lang w:eastAsia="lt-LT"/>
                <w14:ligatures w14:val="none"/>
              </w:rPr>
            </w:pPr>
            <w:r w:rsidRPr="00E51E30">
              <w:rPr>
                <w:rFonts w:ascii="Times New Roman" w:hAnsi="Times New Roman" w:cs="Times New Roman"/>
              </w:rPr>
              <w:t>Bituminiai mišiniai. Bandymo metodai. 2 dalis. Granuliometrinės sudėties nustatymas</w:t>
            </w:r>
          </w:p>
        </w:tc>
        <w:tc>
          <w:tcPr>
            <w:tcW w:w="1777" w:type="dxa"/>
            <w:tcBorders>
              <w:top w:val="single" w:sz="4" w:space="0" w:color="auto"/>
              <w:left w:val="nil"/>
              <w:bottom w:val="single" w:sz="4" w:space="0" w:color="auto"/>
              <w:right w:val="single" w:sz="4" w:space="0" w:color="auto"/>
            </w:tcBorders>
            <w:shd w:val="clear" w:color="000000" w:fill="FFFFFF"/>
          </w:tcPr>
          <w:p w14:paraId="01B4BD54" w14:textId="3AE7438A" w:rsidR="00C27134" w:rsidRPr="00E51E30" w:rsidRDefault="00C27134" w:rsidP="00C27134">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E51E30">
              <w:rPr>
                <w:rFonts w:ascii="Times New Roman" w:hAnsi="Times New Roman" w:cs="Times New Roman"/>
              </w:rPr>
              <w:t>LST EN 12697-2/+A1</w:t>
            </w:r>
          </w:p>
        </w:tc>
        <w:tc>
          <w:tcPr>
            <w:tcW w:w="1183" w:type="dxa"/>
            <w:tcBorders>
              <w:top w:val="single" w:sz="4" w:space="0" w:color="auto"/>
              <w:left w:val="nil"/>
              <w:bottom w:val="single" w:sz="4" w:space="0" w:color="auto"/>
              <w:right w:val="single" w:sz="4" w:space="0" w:color="auto"/>
            </w:tcBorders>
            <w:shd w:val="clear" w:color="000000" w:fill="FFFFFF"/>
          </w:tcPr>
          <w:p w14:paraId="0DCFF159" w14:textId="683E5618" w:rsidR="00C27134" w:rsidRPr="00E51E30" w:rsidRDefault="00C27134" w:rsidP="00C27134">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E51E30">
              <w:rPr>
                <w:rFonts w:ascii="Times New Roman" w:hAnsi="Times New Roman" w:cs="Times New Roman"/>
              </w:rPr>
              <w:t>1</w:t>
            </w:r>
          </w:p>
        </w:tc>
      </w:tr>
      <w:tr w:rsidR="00C27134" w:rsidRPr="00647521" w14:paraId="625B5CA4" w14:textId="77777777" w:rsidTr="000D7919">
        <w:trPr>
          <w:trHeight w:val="421"/>
          <w:jc w:val="center"/>
        </w:trPr>
        <w:tc>
          <w:tcPr>
            <w:tcW w:w="1361" w:type="dxa"/>
            <w:tcBorders>
              <w:top w:val="single" w:sz="4" w:space="0" w:color="auto"/>
              <w:left w:val="single" w:sz="4" w:space="0" w:color="auto"/>
              <w:bottom w:val="single" w:sz="4" w:space="0" w:color="auto"/>
              <w:right w:val="single" w:sz="4" w:space="0" w:color="auto"/>
            </w:tcBorders>
            <w:shd w:val="clear" w:color="000000" w:fill="FFFFFF"/>
          </w:tcPr>
          <w:p w14:paraId="594560CB" w14:textId="6CDB4890" w:rsidR="00C27134" w:rsidRPr="00E51E30" w:rsidRDefault="00C27134" w:rsidP="00C27134">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E51E30">
              <w:rPr>
                <w:rFonts w:ascii="Times New Roman" w:hAnsi="Times New Roman" w:cs="Times New Roman"/>
              </w:rPr>
              <w:t>SMA 11 S, PMB 45/80-55</w:t>
            </w:r>
          </w:p>
        </w:tc>
        <w:tc>
          <w:tcPr>
            <w:tcW w:w="1651" w:type="dxa"/>
            <w:tcBorders>
              <w:top w:val="single" w:sz="4" w:space="0" w:color="auto"/>
              <w:left w:val="single" w:sz="4" w:space="0" w:color="auto"/>
              <w:bottom w:val="single" w:sz="4" w:space="0" w:color="auto"/>
              <w:right w:val="single" w:sz="4" w:space="0" w:color="auto"/>
            </w:tcBorders>
            <w:shd w:val="clear" w:color="000000" w:fill="FFFFFF"/>
          </w:tcPr>
          <w:p w14:paraId="559F2D9A" w14:textId="2A6103B5" w:rsidR="00C27134" w:rsidRPr="00E51E30" w:rsidRDefault="00C27134" w:rsidP="00C27134">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E51E30">
              <w:rPr>
                <w:rFonts w:ascii="Times New Roman" w:hAnsi="Times New Roman" w:cs="Times New Roman"/>
              </w:rPr>
              <w:t xml:space="preserve">Asfalto mišinio rišiklio kiekio nustatymas </w:t>
            </w:r>
          </w:p>
        </w:tc>
        <w:tc>
          <w:tcPr>
            <w:tcW w:w="3656" w:type="dxa"/>
            <w:tcBorders>
              <w:top w:val="single" w:sz="4" w:space="0" w:color="auto"/>
              <w:left w:val="nil"/>
              <w:bottom w:val="single" w:sz="4" w:space="0" w:color="auto"/>
              <w:right w:val="single" w:sz="4" w:space="0" w:color="auto"/>
            </w:tcBorders>
            <w:shd w:val="clear" w:color="000000" w:fill="FFFFFF"/>
          </w:tcPr>
          <w:p w14:paraId="56A54F53" w14:textId="04C8C508" w:rsidR="00C27134" w:rsidRPr="00E51E30" w:rsidRDefault="00C27134" w:rsidP="00C27134">
            <w:pPr>
              <w:shd w:val="clear" w:color="auto" w:fill="FFFFFF" w:themeFill="background1"/>
              <w:spacing w:after="0" w:line="240" w:lineRule="auto"/>
              <w:ind w:right="-57"/>
              <w:jc w:val="both"/>
              <w:rPr>
                <w:rFonts w:ascii="Times New Roman" w:eastAsia="Times New Roman" w:hAnsi="Times New Roman" w:cs="Times New Roman"/>
                <w:color w:val="000000"/>
                <w:kern w:val="0"/>
                <w:sz w:val="20"/>
                <w:szCs w:val="20"/>
                <w:lang w:eastAsia="lt-LT"/>
                <w14:ligatures w14:val="none"/>
              </w:rPr>
            </w:pPr>
            <w:r w:rsidRPr="00E51E30">
              <w:rPr>
                <w:rFonts w:ascii="Times New Roman" w:hAnsi="Times New Roman" w:cs="Times New Roman"/>
              </w:rPr>
              <w:t>Bituminiai mišiniai. Karštojo asfalto mišinio bandymo metodai. 1 dalis. Tirpiojo rišiklio kiekis</w:t>
            </w:r>
          </w:p>
        </w:tc>
        <w:tc>
          <w:tcPr>
            <w:tcW w:w="1777" w:type="dxa"/>
            <w:tcBorders>
              <w:top w:val="single" w:sz="4" w:space="0" w:color="auto"/>
              <w:left w:val="nil"/>
              <w:bottom w:val="single" w:sz="4" w:space="0" w:color="auto"/>
              <w:right w:val="single" w:sz="4" w:space="0" w:color="auto"/>
            </w:tcBorders>
            <w:shd w:val="clear" w:color="000000" w:fill="FFFFFF"/>
          </w:tcPr>
          <w:p w14:paraId="1EE10FF3" w14:textId="7506A048" w:rsidR="00C27134" w:rsidRPr="00E51E30" w:rsidRDefault="00C27134" w:rsidP="00C27134">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E51E30">
              <w:rPr>
                <w:rFonts w:ascii="Times New Roman" w:hAnsi="Times New Roman" w:cs="Times New Roman"/>
              </w:rPr>
              <w:t>LST  EN 12697-1, Automobilių kelių asfalto mišinių bandymo nurodymų I dalis „Rišiklio kiekis“ BN ASFALTAS-1 22</w:t>
            </w:r>
          </w:p>
        </w:tc>
        <w:tc>
          <w:tcPr>
            <w:tcW w:w="1183" w:type="dxa"/>
            <w:tcBorders>
              <w:top w:val="single" w:sz="4" w:space="0" w:color="auto"/>
              <w:left w:val="nil"/>
              <w:bottom w:val="single" w:sz="4" w:space="0" w:color="auto"/>
              <w:right w:val="single" w:sz="4" w:space="0" w:color="auto"/>
            </w:tcBorders>
            <w:shd w:val="clear" w:color="000000" w:fill="FFFFFF"/>
          </w:tcPr>
          <w:p w14:paraId="3B2DAD3A" w14:textId="1D236A61" w:rsidR="00C27134" w:rsidRPr="00E51E30" w:rsidRDefault="00C27134" w:rsidP="00C27134">
            <w:pPr>
              <w:shd w:val="clear" w:color="auto" w:fill="FFFFFF" w:themeFill="background1"/>
              <w:spacing w:after="0" w:line="240" w:lineRule="auto"/>
              <w:ind w:right="-57"/>
              <w:jc w:val="center"/>
              <w:rPr>
                <w:rFonts w:ascii="Times New Roman" w:eastAsia="Times New Roman" w:hAnsi="Times New Roman" w:cs="Times New Roman"/>
                <w:color w:val="000000"/>
                <w:kern w:val="0"/>
                <w:sz w:val="20"/>
                <w:szCs w:val="20"/>
                <w:lang w:eastAsia="lt-LT"/>
                <w14:ligatures w14:val="none"/>
              </w:rPr>
            </w:pPr>
            <w:r w:rsidRPr="00E51E30">
              <w:rPr>
                <w:rFonts w:ascii="Times New Roman" w:hAnsi="Times New Roman" w:cs="Times New Roman"/>
              </w:rPr>
              <w:t>1</w:t>
            </w:r>
          </w:p>
        </w:tc>
      </w:tr>
    </w:tbl>
    <w:p w14:paraId="08B7BF23" w14:textId="77777777" w:rsidR="00E51E30" w:rsidRDefault="00E51E30" w:rsidP="004D6109">
      <w:pPr>
        <w:suppressAutoHyphens/>
        <w:spacing w:after="0" w:line="240" w:lineRule="auto"/>
        <w:contextualSpacing/>
        <w:jc w:val="both"/>
        <w:rPr>
          <w:rFonts w:ascii="Times New Roman" w:hAnsi="Times New Roman" w:cs="Times New Roman"/>
          <w:bCs/>
          <w:sz w:val="24"/>
          <w:szCs w:val="24"/>
        </w:rPr>
      </w:pPr>
    </w:p>
    <w:p w14:paraId="12AAE79E" w14:textId="6381E193" w:rsidR="00AF7BA0" w:rsidRDefault="00AF7BA0" w:rsidP="004D6109">
      <w:pPr>
        <w:suppressAutoHyphens/>
        <w:spacing w:after="0" w:line="240" w:lineRule="auto"/>
        <w:contextualSpacing/>
        <w:jc w:val="both"/>
        <w:rPr>
          <w:rFonts w:ascii="Times New Roman" w:hAnsi="Times New Roman" w:cs="Times New Roman"/>
          <w:bCs/>
          <w:sz w:val="24"/>
          <w:szCs w:val="24"/>
        </w:rPr>
      </w:pPr>
      <w:r w:rsidRPr="00AF7BA0">
        <w:rPr>
          <w:rFonts w:ascii="Times New Roman" w:hAnsi="Times New Roman" w:cs="Times New Roman"/>
          <w:bCs/>
          <w:sz w:val="24"/>
          <w:szCs w:val="24"/>
        </w:rPr>
        <w:t>Bandymų protokolas Nr. P115950, Protokolo data: 2024-09-05. PK 661+00 d.</w:t>
      </w:r>
      <w:r>
        <w:rPr>
          <w:rFonts w:ascii="Times New Roman" w:hAnsi="Times New Roman" w:cs="Times New Roman"/>
          <w:bCs/>
          <w:sz w:val="24"/>
          <w:szCs w:val="24"/>
        </w:rPr>
        <w:t xml:space="preserve"> </w:t>
      </w:r>
      <w:r w:rsidRPr="00AF7BA0">
        <w:rPr>
          <w:rFonts w:ascii="Times New Roman" w:hAnsi="Times New Roman" w:cs="Times New Roman"/>
          <w:bCs/>
          <w:sz w:val="24"/>
          <w:szCs w:val="24"/>
        </w:rPr>
        <w:t xml:space="preserve">p. Ėminio data 2024-08-29, ėminio paėmimo Nr. 131238 </w:t>
      </w:r>
    </w:p>
    <w:p w14:paraId="6E8CA4E8" w14:textId="051BB2E6" w:rsidR="004A66C1" w:rsidRPr="004A66C1" w:rsidRDefault="004A66C1" w:rsidP="004D6109">
      <w:pPr>
        <w:suppressAutoHyphens/>
        <w:spacing w:after="0" w:line="240" w:lineRule="auto"/>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 xml:space="preserve">(toliau – </w:t>
      </w:r>
      <w:r w:rsidRPr="004A66C1">
        <w:rPr>
          <w:rFonts w:ascii="Times New Roman" w:eastAsia="Calibri" w:hAnsi="Times New Roman" w:cs="Times New Roman"/>
          <w:b/>
          <w:kern w:val="0"/>
          <w:sz w:val="24"/>
          <w:szCs w:val="24"/>
          <w14:ligatures w14:val="none"/>
        </w:rPr>
        <w:t>Paslaugos</w:t>
      </w:r>
      <w:r w:rsidRPr="004A66C1">
        <w:rPr>
          <w:rFonts w:ascii="Times New Roman" w:eastAsia="Calibri" w:hAnsi="Times New Roman" w:cs="Times New Roman"/>
          <w:kern w:val="0"/>
          <w:sz w:val="24"/>
          <w:szCs w:val="24"/>
          <w14:ligatures w14:val="none"/>
        </w:rPr>
        <w:t xml:space="preserve">), o Užsakovas įsipareigoja priimti Paslaugų rezultatą ir sumokėti Tiekėjui </w:t>
      </w:r>
      <w:r w:rsidRPr="004A66C1">
        <w:rPr>
          <w:rFonts w:ascii="Times New Roman" w:eastAsia="Calibri" w:hAnsi="Times New Roman" w:cs="Times New Roman"/>
          <w:noProof/>
          <w:kern w:val="0"/>
          <w:sz w:val="24"/>
          <w:szCs w:val="24"/>
          <w14:ligatures w14:val="none"/>
        </w:rPr>
        <w:t>Pagrindinėje pirkimo sutartyje</w:t>
      </w:r>
      <w:r w:rsidRPr="004A66C1">
        <w:rPr>
          <w:rFonts w:ascii="Times New Roman" w:eastAsia="Calibri" w:hAnsi="Times New Roman" w:cs="Times New Roman"/>
          <w:kern w:val="0"/>
          <w:sz w:val="24"/>
          <w:szCs w:val="24"/>
          <w14:ligatures w14:val="none"/>
        </w:rPr>
        <w:t xml:space="preserve"> numatytą kainą </w:t>
      </w:r>
      <w:r w:rsidRPr="004A66C1">
        <w:rPr>
          <w:rFonts w:ascii="Times New Roman" w:eastAsia="Calibri" w:hAnsi="Times New Roman" w:cs="Times New Roman"/>
          <w:noProof/>
          <w:kern w:val="0"/>
          <w:sz w:val="24"/>
          <w:szCs w:val="24"/>
          <w14:ligatures w14:val="none"/>
        </w:rPr>
        <w:t>Preliminariojoje sutartyje</w:t>
      </w:r>
      <w:r w:rsidRPr="004A66C1">
        <w:rPr>
          <w:rFonts w:ascii="Times New Roman" w:eastAsia="Calibri" w:hAnsi="Times New Roman" w:cs="Times New Roman"/>
          <w:kern w:val="0"/>
          <w:sz w:val="24"/>
          <w:szCs w:val="24"/>
          <w14:ligatures w14:val="none"/>
        </w:rPr>
        <w:t xml:space="preserve"> numatytomis sąlygomis ir terminais. Detalus Paslaugų aprašymas pateikiamas techninėje specifikacijoje. Paslaugos apima atliekamų kelių tiesimo, rekonstravimo ir taisymo darbams naudojamų kelių statybinių medžiagų, jų </w:t>
      </w:r>
      <w:r w:rsidRPr="004A66C1">
        <w:rPr>
          <w:rFonts w:ascii="Times New Roman" w:eastAsia="Calibri" w:hAnsi="Times New Roman" w:cs="Times New Roman"/>
          <w:kern w:val="0"/>
          <w:sz w:val="24"/>
          <w:szCs w:val="24"/>
          <w14:ligatures w14:val="none"/>
        </w:rPr>
        <w:lastRenderedPageBreak/>
        <w:t>mišinių bei gaminių ir dirbinių atitikties projektui, privalomiesiems kelių statinių ir teisinių bei kitų normatyvinių dokumentų reikalavimams kontrolė (žr. Techninę specifikaciją).</w:t>
      </w:r>
    </w:p>
    <w:p w14:paraId="249F42AE" w14:textId="77777777" w:rsidR="004A66C1" w:rsidRPr="004A66C1" w:rsidRDefault="004A66C1" w:rsidP="00BA0452">
      <w:pPr>
        <w:numPr>
          <w:ilvl w:val="0"/>
          <w:numId w:val="1"/>
        </w:numPr>
        <w:suppressAutoHyphens/>
        <w:spacing w:after="0" w:line="240" w:lineRule="auto"/>
        <w:ind w:left="142" w:firstLine="425"/>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Esant poreikiui, Užsakovas turi teisę įsigyti paslaugų sąraše nenurodytų, tačiau su pirkimo objektu susijusių paslaugų, neviršijant 10 (dešimties) procentų Pradinės sutarties vertės, už kurias Užsakovas sumokės ne didesnėmis nei užsakymo dieną Tiekėjo nurodytomis galiojančiomis paslaugų kainomis arba, jei tokios kainos neskelbiamos, Tiekėjo pasiūlytomis, konkurencingomis ir rinką atitinkančiomis kainomis.</w:t>
      </w:r>
    </w:p>
    <w:p w14:paraId="0CCDE45B"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51BE340D" w14:textId="77777777" w:rsidR="004A66C1" w:rsidRPr="004A66C1" w:rsidRDefault="004A66C1" w:rsidP="004A66C1">
      <w:pPr>
        <w:numPr>
          <w:ilvl w:val="0"/>
          <w:numId w:val="2"/>
        </w:numPr>
        <w:suppressAutoHyphens/>
        <w:spacing w:after="0" w:line="240" w:lineRule="auto"/>
        <w:ind w:firstLine="709"/>
        <w:contextualSpacing/>
        <w:jc w:val="center"/>
        <w:rPr>
          <w:rFonts w:ascii="Times New Roman" w:eastAsia="Calibri" w:hAnsi="Times New Roman" w:cs="Times New Roman"/>
          <w:b/>
          <w:kern w:val="0"/>
          <w:sz w:val="24"/>
          <w:szCs w:val="24"/>
          <w14:ligatures w14:val="none"/>
        </w:rPr>
      </w:pPr>
      <w:r w:rsidRPr="004A66C1">
        <w:rPr>
          <w:rFonts w:ascii="Times New Roman" w:eastAsia="Calibri" w:hAnsi="Times New Roman" w:cs="Times New Roman"/>
          <w:b/>
          <w:kern w:val="0"/>
          <w:sz w:val="24"/>
          <w:szCs w:val="24"/>
          <w14:ligatures w14:val="none"/>
        </w:rPr>
        <w:t xml:space="preserve">PAGRINDINĖS PIRKIMO </w:t>
      </w:r>
      <w:r w:rsidRPr="004A66C1">
        <w:rPr>
          <w:rFonts w:ascii="Times New Roman" w:eastAsia="Calibri" w:hAnsi="Times New Roman" w:cs="Times New Roman"/>
          <w:b/>
          <w:bCs/>
          <w:caps/>
          <w:kern w:val="0"/>
          <w:sz w:val="24"/>
          <w:szCs w:val="24"/>
          <w14:ligatures w14:val="none"/>
        </w:rPr>
        <w:t>SUTARTIES KAINA IR PASLAUGŲ TEIKIMO TERMINAI</w:t>
      </w:r>
    </w:p>
    <w:p w14:paraId="08DFAB05"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07B09F8F"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 xml:space="preserve">Pirkimo sutartyje pasirinktas kainos apskaičiavimo būdas: fiksuotos kainos. </w:t>
      </w:r>
    </w:p>
    <w:p w14:paraId="5E6A7144" w14:textId="77777777" w:rsidR="00A86DAB" w:rsidRPr="004A66C1" w:rsidRDefault="00A86DAB" w:rsidP="00A86DAB">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14:ligatures w14:val="none"/>
        </w:rPr>
        <w:t>Pradinės Sutarties vertė (suprantama taip, kaip apibrėžta Kainodaros taisyklių nustatymo metodikos, patvirtintos Viešųjų pirkimų tarnybos prie Lietuvos Respublikos Vyriausybės direktoriaus  2017 m. birželio 28 d. įsakymu Nr. 1S-95 „Dėl Kainodaros taisyklių nustatymo metodikos patvirtinimo“, 2</w:t>
      </w:r>
      <w:r>
        <w:rPr>
          <w:rFonts w:ascii="Times New Roman" w:eastAsia="Calibri" w:hAnsi="Times New Roman" w:cs="Times New Roman"/>
          <w:kern w:val="0"/>
          <w:sz w:val="24"/>
          <w:szCs w:val="24"/>
          <w14:ligatures w14:val="none"/>
        </w:rPr>
        <w:t>.11. papunktyje) yra 756,25 (septyni šimtai penkiasdešimt šeši eurai 25 ct</w:t>
      </w:r>
      <w:r w:rsidRPr="004A66C1">
        <w:rPr>
          <w:rFonts w:ascii="Times New Roman" w:eastAsia="Calibri" w:hAnsi="Times New Roman" w:cs="Times New Roman"/>
          <w:kern w:val="0"/>
          <w:sz w:val="24"/>
          <w:szCs w:val="24"/>
          <w14:ligatures w14:val="none"/>
        </w:rPr>
        <w:t>) Eur su PVM. Pradinės Sutarties vertė b</w:t>
      </w:r>
      <w:r>
        <w:rPr>
          <w:rFonts w:ascii="Times New Roman" w:eastAsia="Calibri" w:hAnsi="Times New Roman" w:cs="Times New Roman"/>
          <w:kern w:val="0"/>
          <w:sz w:val="24"/>
          <w:szCs w:val="24"/>
          <w14:ligatures w14:val="none"/>
        </w:rPr>
        <w:t>e PVM yra 625,00 (šeši šimtai dvidešimt penki eurai 00 ct</w:t>
      </w:r>
      <w:r w:rsidRPr="004A66C1">
        <w:rPr>
          <w:rFonts w:ascii="Times New Roman" w:eastAsia="Calibri" w:hAnsi="Times New Roman" w:cs="Times New Roman"/>
          <w:kern w:val="0"/>
          <w:sz w:val="24"/>
          <w:szCs w:val="24"/>
          <w14:ligatures w14:val="none"/>
        </w:rPr>
        <w:t>) Eur, 21 proc</w:t>
      </w:r>
      <w:r>
        <w:rPr>
          <w:rFonts w:ascii="Times New Roman" w:eastAsia="Calibri" w:hAnsi="Times New Roman" w:cs="Times New Roman"/>
          <w:kern w:val="0"/>
          <w:sz w:val="24"/>
          <w:szCs w:val="24"/>
          <w14:ligatures w14:val="none"/>
        </w:rPr>
        <w:t>. PVM yra 131,25 (vienas šimtas trisdešimt vienas euras 25 ct</w:t>
      </w:r>
      <w:r w:rsidRPr="004A66C1">
        <w:rPr>
          <w:rFonts w:ascii="Times New Roman" w:eastAsia="Calibri" w:hAnsi="Times New Roman" w:cs="Times New Roman"/>
          <w:kern w:val="0"/>
          <w:sz w:val="24"/>
          <w:szCs w:val="24"/>
          <w14:ligatures w14:val="none"/>
        </w:rPr>
        <w:t>) Eur.</w:t>
      </w:r>
    </w:p>
    <w:p w14:paraId="4FBA01F3" w14:textId="55D8AFBC" w:rsidR="00A86DAB" w:rsidRPr="00A86DAB" w:rsidRDefault="00A86DAB" w:rsidP="00A86DAB">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A86DAB">
        <w:rPr>
          <w:rFonts w:ascii="Times New Roman" w:eastAsia="Calibri" w:hAnsi="Times New Roman" w:cs="Times New Roman"/>
          <w:kern w:val="0"/>
          <w:sz w:val="24"/>
          <w:szCs w:val="24"/>
          <w:lang w:eastAsia="lt-LT"/>
          <w14:ligatures w14:val="none"/>
        </w:rPr>
        <w:t xml:space="preserve">Pagrindinės pirkimo sutarties kaina, nustatyta </w:t>
      </w:r>
      <w:r w:rsidRPr="00A86DAB">
        <w:rPr>
          <w:rFonts w:ascii="Times New Roman" w:eastAsia="Calibri" w:hAnsi="Times New Roman" w:cs="Times New Roman"/>
          <w:kern w:val="0"/>
          <w:sz w:val="24"/>
          <w:szCs w:val="24"/>
          <w14:ligatures w14:val="none"/>
        </w:rPr>
        <w:t>atnaujinto Teikėjų varžymosi</w:t>
      </w:r>
      <w:r w:rsidRPr="00A86DAB">
        <w:rPr>
          <w:rFonts w:ascii="Times New Roman" w:eastAsia="Calibri" w:hAnsi="Times New Roman" w:cs="Times New Roman"/>
          <w:kern w:val="0"/>
          <w:sz w:val="24"/>
          <w:szCs w:val="24"/>
          <w:lang w:eastAsia="lt-LT"/>
          <w14:ligatures w14:val="none"/>
        </w:rPr>
        <w:t xml:space="preserve"> metu, yra 756,25 eurai su PVM (septyni šimtai penkiasdešimt šeši eurai 25 ct). Pagrindinės pirkimo sutarties kainos sudėtinės dalys: </w:t>
      </w:r>
    </w:p>
    <w:p w14:paraId="0CDFF254" w14:textId="77777777" w:rsidR="00A86DAB" w:rsidRPr="00A86DAB" w:rsidRDefault="00A86DAB" w:rsidP="00A86DAB">
      <w:pPr>
        <w:numPr>
          <w:ilvl w:val="1"/>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A86DAB">
        <w:rPr>
          <w:rFonts w:ascii="Times New Roman" w:eastAsia="Calibri" w:hAnsi="Times New Roman" w:cs="Times New Roman"/>
          <w:kern w:val="0"/>
          <w:sz w:val="24"/>
          <w:szCs w:val="24"/>
          <w:lang w:eastAsia="lt-LT"/>
          <w14:ligatures w14:val="none"/>
        </w:rPr>
        <w:t xml:space="preserve">Pagrindinės pirkimo sutarties kaina be PVM 625,00 eurai (šeši šimtai dvidešimt penki eurai 00 ct); </w:t>
      </w:r>
    </w:p>
    <w:p w14:paraId="025DE2F3" w14:textId="77777777" w:rsidR="00A86DAB" w:rsidRPr="00A86DAB" w:rsidRDefault="00A86DAB" w:rsidP="00A86DAB">
      <w:pPr>
        <w:numPr>
          <w:ilvl w:val="1"/>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A86DAB">
        <w:rPr>
          <w:rFonts w:ascii="Times New Roman" w:eastAsia="Calibri" w:hAnsi="Times New Roman" w:cs="Times New Roman"/>
          <w:kern w:val="0"/>
          <w:sz w:val="24"/>
          <w:szCs w:val="24"/>
          <w:lang w:eastAsia="lt-LT"/>
          <w14:ligatures w14:val="none"/>
        </w:rPr>
        <w:t>21 proc. PVM – 131,25 euras (vienas šimtas trisdešimt vienas euras 25 ct).</w:t>
      </w:r>
    </w:p>
    <w:p w14:paraId="2FF0BAE1"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lang w:eastAsia="lt-LT"/>
          <w14:ligatures w14:val="none"/>
        </w:rPr>
        <w:t>Pagrindinės pirkimo s</w:t>
      </w:r>
      <w:r w:rsidRPr="004A66C1">
        <w:rPr>
          <w:rFonts w:ascii="Times New Roman" w:eastAsia="Calibri" w:hAnsi="Times New Roman" w:cs="Times New Roman"/>
          <w:kern w:val="0"/>
          <w:sz w:val="24"/>
          <w:szCs w:val="24"/>
          <w14:ligatures w14:val="none"/>
        </w:rPr>
        <w:t>utarties kaina per visą Sutarties galiojimo laikotarpį nebus perskaičiuojama pagal bendrą kainų lygio kitimą ar prekių, Paslaugų ar darbų grupių kainų pokyčius. Pagrindinės pirkimo sutarties kainos peržiūra dėl pridėtinės vertės mokesčio pokyčių atliekama Preliminariojoje sutartyje nustatyta tvarka.</w:t>
      </w:r>
    </w:p>
    <w:p w14:paraId="413E1CFC" w14:textId="77777777" w:rsidR="004A66C1" w:rsidRPr="004A66C1" w:rsidRDefault="004A66C1" w:rsidP="00BA0452">
      <w:pPr>
        <w:numPr>
          <w:ilvl w:val="0"/>
          <w:numId w:val="1"/>
        </w:numPr>
        <w:spacing w:after="0" w:line="240" w:lineRule="auto"/>
        <w:ind w:left="0" w:firstLine="567"/>
        <w:contextualSpacing/>
        <w:jc w:val="both"/>
        <w:rPr>
          <w:rFonts w:ascii="Times New Roman" w:eastAsia="Calibri" w:hAnsi="Times New Roman" w:cs="Times New Roman"/>
          <w:noProof/>
          <w:kern w:val="0"/>
          <w:sz w:val="24"/>
          <w14:ligatures w14:val="none"/>
        </w:rPr>
      </w:pPr>
      <w:r w:rsidRPr="004A66C1">
        <w:rPr>
          <w:rFonts w:ascii="Times New Roman" w:eastAsia="Calibri" w:hAnsi="Times New Roman" w:cs="Times New Roman"/>
          <w:noProof/>
          <w:kern w:val="0"/>
          <w:sz w:val="24"/>
          <w14:ligatures w14:val="none"/>
        </w:rPr>
        <w:t>Atsiskaitymo už Paslaugas tvarka nustatyta Preliminariojoje sutartyje.</w:t>
      </w:r>
    </w:p>
    <w:p w14:paraId="06EAC1D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Times New Roman" w:hAnsi="Times New Roman" w:cs="Times New Roman"/>
          <w:kern w:val="0"/>
          <w:sz w:val="24"/>
          <w:szCs w:val="24"/>
          <w14:ligatures w14:val="none"/>
        </w:rPr>
      </w:pPr>
      <w:r w:rsidRPr="004A66C1">
        <w:rPr>
          <w:rFonts w:ascii="Times New Roman" w:eastAsia="Calibri" w:hAnsi="Times New Roman" w:cs="Times New Roman"/>
          <w:kern w:val="0"/>
          <w:sz w:val="24"/>
          <w:szCs w:val="24"/>
          <w:lang w:eastAsia="lt-LT"/>
          <w14:ligatures w14:val="none"/>
        </w:rPr>
        <w:t xml:space="preserve">Tiekėjas Paslaugas pradeda teikti, įsigaliojus Pagrindinei pirkimo sutarčiai. </w:t>
      </w:r>
      <w:r w:rsidRPr="004A66C1">
        <w:rPr>
          <w:rFonts w:ascii="Times New Roman" w:eastAsia="Times New Roman" w:hAnsi="Times New Roman" w:cs="Times New Roman"/>
          <w:kern w:val="0"/>
          <w:sz w:val="24"/>
          <w:szCs w:val="24"/>
          <w14:ligatures w14:val="none"/>
        </w:rPr>
        <w:t xml:space="preserve">Paslaugų (bandymų ar tyrimų atlikimo), pagal Pagrindinę pirkimo sutartį, teikimo termino pabaiga priklausys nuo konkrečių laboratorinių bandymų atlikimo terminų bei kiekių, kurie nurodomi atnaujinto varžymosi metu. </w:t>
      </w:r>
    </w:p>
    <w:p w14:paraId="771A59B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Times New Roman" w:hAnsi="Times New Roman" w:cs="Times New Roman"/>
          <w:kern w:val="0"/>
          <w:sz w:val="24"/>
          <w:szCs w:val="24"/>
          <w14:ligatures w14:val="none"/>
        </w:rPr>
      </w:pPr>
      <w:r w:rsidRPr="004A66C1">
        <w:rPr>
          <w:rFonts w:ascii="Times New Roman" w:eastAsia="Calibri" w:hAnsi="Times New Roman" w:cs="Times New Roman"/>
          <w:noProof/>
          <w:kern w:val="0"/>
          <w:sz w:val="24"/>
          <w:szCs w:val="24"/>
          <w14:ligatures w14:val="none"/>
        </w:rPr>
        <w:t>Teikiamų Paslaugų tvarka turi atitikti Preliminariojoje sutartyje nustatytus reikalavimus.</w:t>
      </w:r>
    </w:p>
    <w:p w14:paraId="48EFFBA6"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3995DE0E" w14:textId="77777777" w:rsidR="004A66C1" w:rsidRPr="004A66C1" w:rsidRDefault="004A66C1" w:rsidP="00BA0452">
      <w:pPr>
        <w:numPr>
          <w:ilvl w:val="0"/>
          <w:numId w:val="2"/>
        </w:numPr>
        <w:spacing w:after="0" w:line="240" w:lineRule="auto"/>
        <w:ind w:left="0" w:firstLine="567"/>
        <w:contextualSpacing/>
        <w:jc w:val="center"/>
        <w:rPr>
          <w:rFonts w:ascii="Times New Roman" w:eastAsia="Calibri" w:hAnsi="Times New Roman" w:cs="Times New Roman"/>
          <w:noProof/>
          <w:kern w:val="0"/>
          <w:sz w:val="24"/>
          <w:szCs w:val="24"/>
          <w14:ligatures w14:val="none"/>
        </w:rPr>
      </w:pPr>
      <w:r w:rsidRPr="004A66C1">
        <w:rPr>
          <w:rFonts w:ascii="Times New Roman" w:eastAsia="Calibri" w:hAnsi="Times New Roman" w:cs="Times New Roman"/>
          <w:b/>
          <w:bCs/>
          <w:noProof/>
          <w:kern w:val="0"/>
          <w:sz w:val="24"/>
          <w:szCs w:val="24"/>
          <w14:ligatures w14:val="none"/>
        </w:rPr>
        <w:t xml:space="preserve">ŠALIŲ TEISĖS IR PAREIGOS, ATSAKOMYBĖ </w:t>
      </w:r>
    </w:p>
    <w:p w14:paraId="45749541"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248EB41C"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Šalių teisės ir pareigos bei atsakomybė aptartos Preliminariojoje sutartyje ir techninėje specifikacijoje.</w:t>
      </w:r>
    </w:p>
    <w:p w14:paraId="11A05351"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4EA9064B" w14:textId="77777777" w:rsidR="004A66C1" w:rsidRPr="004A66C1" w:rsidRDefault="004A66C1" w:rsidP="00BA0452">
      <w:pPr>
        <w:numPr>
          <w:ilvl w:val="0"/>
          <w:numId w:val="2"/>
        </w:numPr>
        <w:suppressAutoHyphens/>
        <w:spacing w:after="0" w:line="240" w:lineRule="auto"/>
        <w:ind w:left="0" w:firstLine="567"/>
        <w:contextualSpacing/>
        <w:jc w:val="center"/>
        <w:rPr>
          <w:rFonts w:ascii="Times New Roman" w:eastAsia="Calibri" w:hAnsi="Times New Roman" w:cs="Times New Roman"/>
          <w:b/>
          <w:kern w:val="0"/>
          <w:sz w:val="24"/>
          <w:szCs w:val="24"/>
          <w14:ligatures w14:val="none"/>
        </w:rPr>
      </w:pPr>
      <w:r w:rsidRPr="004A66C1">
        <w:rPr>
          <w:rFonts w:ascii="Times New Roman" w:eastAsia="Calibri" w:hAnsi="Times New Roman" w:cs="Times New Roman"/>
          <w:b/>
          <w:bCs/>
          <w:kern w:val="0"/>
          <w:sz w:val="24"/>
          <w:szCs w:val="24"/>
          <w14:ligatures w14:val="none"/>
        </w:rPr>
        <w:t>KITOS PAGRINDINĖS PIRKIMO SUTARTIES SĄLYGOS</w:t>
      </w:r>
    </w:p>
    <w:p w14:paraId="45634A1B" w14:textId="77777777" w:rsidR="004A66C1" w:rsidRPr="004A66C1" w:rsidRDefault="004A66C1" w:rsidP="00BA0452">
      <w:pPr>
        <w:spacing w:after="0" w:line="240" w:lineRule="auto"/>
        <w:ind w:firstLine="567"/>
        <w:jc w:val="both"/>
        <w:rPr>
          <w:rFonts w:ascii="Times New Roman" w:eastAsia="Calibri" w:hAnsi="Times New Roman" w:cs="Times New Roman"/>
          <w:kern w:val="0"/>
          <w:sz w:val="24"/>
          <w:szCs w:val="24"/>
          <w14:ligatures w14:val="none"/>
        </w:rPr>
      </w:pPr>
    </w:p>
    <w:p w14:paraId="0D1EC601"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 xml:space="preserve">Konfidencialumo, nenugalimos jėgos ir subtiekėjų keitimo sąlygos aptariamos Preliminariojoje sutartyje. </w:t>
      </w:r>
    </w:p>
    <w:p w14:paraId="709EBFD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 pirkimo sutartis yra neatskiriama Preliminariosios sutarties dalis.</w:t>
      </w:r>
    </w:p>
    <w:p w14:paraId="1531C29E"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 pirkimo sutartis įsigalioja, Šalims ją pasirašius, ir galioja iki įsipareigojimų įvykdymo arba Pagrindinės pirkimo sutarties nutraukimo.</w:t>
      </w:r>
    </w:p>
    <w:p w14:paraId="103C2532" w14:textId="16C81EF2" w:rsidR="006E487C" w:rsidRPr="00F129DD" w:rsidRDefault="004A66C1" w:rsidP="006E487C">
      <w:pPr>
        <w:numPr>
          <w:ilvl w:val="0"/>
          <w:numId w:val="1"/>
        </w:numPr>
        <w:suppressAutoHyphens/>
        <w:spacing w:after="0" w:line="240" w:lineRule="auto"/>
        <w:ind w:left="0" w:firstLine="567"/>
        <w:contextualSpacing/>
        <w:jc w:val="both"/>
        <w:rPr>
          <w:rFonts w:ascii="Times New Roman" w:eastAsia="Calibri" w:hAnsi="Times New Roman" w:cs="Times New Roman"/>
          <w:bCs/>
          <w:kern w:val="0"/>
          <w:sz w:val="24"/>
          <w:szCs w:val="24"/>
          <w14:ligatures w14:val="none"/>
        </w:rPr>
      </w:pPr>
      <w:r w:rsidRPr="006E487C">
        <w:rPr>
          <w:rFonts w:ascii="Times New Roman" w:eastAsia="Calibri" w:hAnsi="Times New Roman" w:cs="Times New Roman"/>
          <w:kern w:val="0"/>
          <w:sz w:val="24"/>
          <w14:ligatures w14:val="none"/>
        </w:rPr>
        <w:t>Užsakovas, vadovaudamasis Viešųjų pirkimų įstatymo 87 straipsnio 1 dalies 12 punktu, sudarant pirkimo sutartį skiria atsakingą asmenį/</w:t>
      </w:r>
      <w:proofErr w:type="spellStart"/>
      <w:r w:rsidRPr="006E487C">
        <w:rPr>
          <w:rFonts w:ascii="Times New Roman" w:eastAsia="Calibri" w:hAnsi="Times New Roman" w:cs="Times New Roman"/>
          <w:kern w:val="0"/>
          <w:sz w:val="24"/>
          <w14:ligatures w14:val="none"/>
        </w:rPr>
        <w:t>is</w:t>
      </w:r>
      <w:proofErr w:type="spellEnd"/>
      <w:r w:rsidRPr="006E487C">
        <w:rPr>
          <w:rFonts w:ascii="Times New Roman" w:eastAsia="Calibri" w:hAnsi="Times New Roman" w:cs="Times New Roman"/>
          <w:kern w:val="0"/>
          <w:sz w:val="24"/>
          <w14:ligatures w14:val="none"/>
        </w:rPr>
        <w:t xml:space="preserve"> už pirkimo sutarties vykdymą – </w:t>
      </w:r>
      <w:r w:rsidR="006E487C" w:rsidRPr="0030756A">
        <w:rPr>
          <w:rFonts w:ascii="Times New Roman" w:eastAsia="Calibri" w:hAnsi="Times New Roman" w:cs="Times New Roman"/>
          <w:kern w:val="0"/>
          <w:sz w:val="24"/>
          <w14:ligatures w14:val="none"/>
        </w:rPr>
        <w:t>.</w:t>
      </w:r>
      <w:r w:rsidR="006E487C">
        <w:rPr>
          <w:rFonts w:ascii="Times New Roman" w:eastAsia="Calibri" w:hAnsi="Times New Roman" w:cs="Times New Roman"/>
          <w:kern w:val="0"/>
          <w:sz w:val="24"/>
          <w14:ligatures w14:val="none"/>
        </w:rPr>
        <w:t xml:space="preserve"> </w:t>
      </w:r>
    </w:p>
    <w:p w14:paraId="48CD24B2" w14:textId="678F80B0" w:rsidR="00A86DAB" w:rsidRPr="006E487C" w:rsidRDefault="004A66C1" w:rsidP="00A86DAB">
      <w:pPr>
        <w:numPr>
          <w:ilvl w:val="0"/>
          <w:numId w:val="1"/>
        </w:numPr>
        <w:suppressAutoHyphens/>
        <w:spacing w:after="0" w:line="240" w:lineRule="auto"/>
        <w:ind w:left="0" w:firstLine="567"/>
        <w:contextualSpacing/>
        <w:jc w:val="both"/>
        <w:rPr>
          <w:rFonts w:ascii="Times New Roman" w:eastAsia="Calibri" w:hAnsi="Times New Roman" w:cs="Times New Roman"/>
          <w:bCs/>
          <w:kern w:val="0"/>
          <w:sz w:val="24"/>
          <w:szCs w:val="24"/>
          <w14:ligatures w14:val="none"/>
        </w:rPr>
      </w:pPr>
      <w:r w:rsidRPr="006E487C">
        <w:rPr>
          <w:rFonts w:ascii="Times New Roman" w:eastAsia="Calibri" w:hAnsi="Times New Roman" w:cs="Times New Roman"/>
          <w:bCs/>
          <w:kern w:val="0"/>
          <w:sz w:val="24"/>
          <w:szCs w:val="24"/>
          <w14:ligatures w14:val="none"/>
        </w:rPr>
        <w:t xml:space="preserve">Tiekėjo atstovas, atsakingas už Pagrindinės pirkimo sutarties vykdymą – </w:t>
      </w:r>
    </w:p>
    <w:p w14:paraId="2BC95BA3" w14:textId="4C03532F" w:rsidR="004A66C1" w:rsidRPr="00A86DAB" w:rsidRDefault="004A66C1" w:rsidP="00BA0452">
      <w:pPr>
        <w:numPr>
          <w:ilvl w:val="0"/>
          <w:numId w:val="1"/>
        </w:numPr>
        <w:tabs>
          <w:tab w:val="left" w:pos="426"/>
        </w:tabs>
        <w:suppressAutoHyphens/>
        <w:spacing w:after="0" w:line="240" w:lineRule="auto"/>
        <w:ind w:left="0" w:firstLine="567"/>
        <w:contextualSpacing/>
        <w:jc w:val="both"/>
        <w:rPr>
          <w:rFonts w:ascii="Times New Roman" w:eastAsia="Calibri" w:hAnsi="Times New Roman" w:cs="Times New Roman"/>
          <w:bCs/>
          <w:kern w:val="0"/>
          <w:sz w:val="24"/>
          <w:szCs w:val="24"/>
          <w14:ligatures w14:val="none"/>
        </w:rPr>
      </w:pPr>
      <w:r w:rsidRPr="00A86DAB">
        <w:rPr>
          <w:rFonts w:ascii="Times New Roman" w:eastAsia="Calibri" w:hAnsi="Times New Roman" w:cs="Times New Roman"/>
          <w:bCs/>
          <w:kern w:val="0"/>
          <w:sz w:val="24"/>
          <w:szCs w:val="24"/>
          <w14:ligatures w14:val="none"/>
        </w:rPr>
        <w:lastRenderedPageBreak/>
        <w:t>Pagrindinės pirkimo sutarties vykdymo metu Tiekėjo pranešimai ir (ar) prašymai Užsakovui siunčiami nurodant žemiau esančioje lentelėje pateiktą (-</w:t>
      </w:r>
      <w:proofErr w:type="spellStart"/>
      <w:r w:rsidRPr="00A86DAB">
        <w:rPr>
          <w:rFonts w:ascii="Times New Roman" w:eastAsia="Calibri" w:hAnsi="Times New Roman" w:cs="Times New Roman"/>
          <w:bCs/>
          <w:kern w:val="0"/>
          <w:sz w:val="24"/>
          <w:szCs w:val="24"/>
          <w14:ligatures w14:val="none"/>
        </w:rPr>
        <w:t>us</w:t>
      </w:r>
      <w:proofErr w:type="spellEnd"/>
      <w:r w:rsidRPr="00A86DAB">
        <w:rPr>
          <w:rFonts w:ascii="Times New Roman" w:eastAsia="Calibri" w:hAnsi="Times New Roman" w:cs="Times New Roman"/>
          <w:bCs/>
          <w:kern w:val="0"/>
          <w:sz w:val="24"/>
          <w:szCs w:val="24"/>
          <w14:ligatures w14:val="none"/>
        </w:rPr>
        <w:t>) projekto (-ų) kodą (-</w:t>
      </w:r>
      <w:proofErr w:type="spellStart"/>
      <w:r w:rsidRPr="00A86DAB">
        <w:rPr>
          <w:rFonts w:ascii="Times New Roman" w:eastAsia="Calibri" w:hAnsi="Times New Roman" w:cs="Times New Roman"/>
          <w:bCs/>
          <w:kern w:val="0"/>
          <w:sz w:val="24"/>
          <w:szCs w:val="24"/>
          <w14:ligatures w14:val="none"/>
        </w:rPr>
        <w:t>us</w:t>
      </w:r>
      <w:proofErr w:type="spellEnd"/>
      <w:r w:rsidRPr="00A86DAB">
        <w:rPr>
          <w:rFonts w:ascii="Times New Roman" w:eastAsia="Calibri" w:hAnsi="Times New Roman" w:cs="Times New Roman"/>
          <w:bCs/>
          <w:kern w:val="0"/>
          <w:sz w:val="24"/>
          <w:szCs w:val="24"/>
          <w14:ligatures w14:val="none"/>
        </w:rPr>
        <w:t>)</w:t>
      </w:r>
      <w:r w:rsidRPr="004A66C1">
        <w:rPr>
          <w:rFonts w:ascii="Times New Roman" w:eastAsia="Calibri" w:hAnsi="Times New Roman" w:cs="Times New Roman"/>
          <w:bCs/>
          <w:kern w:val="0"/>
          <w:sz w:val="24"/>
          <w:szCs w:val="24"/>
          <w:vertAlign w:val="superscript"/>
          <w14:ligatures w14:val="none"/>
        </w:rPr>
        <w:footnoteReference w:id="1"/>
      </w:r>
      <w:r w:rsidRPr="00A86DAB">
        <w:rPr>
          <w:rFonts w:ascii="Times New Roman" w:eastAsia="Calibri" w:hAnsi="Times New Roman" w:cs="Times New Roman"/>
          <w:bCs/>
          <w:kern w:val="0"/>
          <w:sz w:val="24"/>
          <w:szCs w:val="24"/>
          <w14:ligatures w14:val="none"/>
        </w:rPr>
        <w:t xml:space="preserve"> elektroninio pašto </w:t>
      </w:r>
      <w:proofErr w:type="spellStart"/>
      <w:r w:rsidRPr="00A86DAB">
        <w:rPr>
          <w:rFonts w:ascii="Times New Roman" w:eastAsia="Calibri" w:hAnsi="Times New Roman" w:cs="Times New Roman"/>
          <w:bCs/>
          <w:kern w:val="0"/>
          <w:sz w:val="24"/>
          <w:szCs w:val="24"/>
          <w14:ligatures w14:val="none"/>
        </w:rPr>
        <w:t>adresu</w:t>
      </w:r>
      <w:hyperlink r:id="rId7" w:history="1">
        <w:r w:rsidR="00247627" w:rsidRPr="00F618A8">
          <w:rPr>
            <w:rStyle w:val="Hipersaitas"/>
            <w:rFonts w:ascii="Times New Roman" w:eastAsia="Calibri" w:hAnsi="Times New Roman" w:cs="Times New Roman"/>
            <w:bCs/>
            <w:kern w:val="0"/>
            <w:sz w:val="24"/>
            <w:szCs w:val="24"/>
            <w14:ligatures w14:val="none"/>
          </w:rPr>
          <w:t>projektai@lakd.lt</w:t>
        </w:r>
        <w:proofErr w:type="spellEnd"/>
      </w:hyperlink>
      <w:r w:rsidRPr="00A86DAB">
        <w:rPr>
          <w:rFonts w:ascii="Times New Roman" w:eastAsia="Calibri" w:hAnsi="Times New Roman" w:cs="Times New Roman"/>
          <w:bCs/>
          <w:kern w:val="0"/>
          <w:sz w:val="24"/>
          <w:szCs w:val="24"/>
          <w14:ligatures w14:val="none"/>
        </w:rPr>
        <w:t xml:space="preserve"> arba naudojantis nacionaline elektroninių siuntų pristatymo informacine sistema E.</w:t>
      </w:r>
      <w:r w:rsidR="00FB5203" w:rsidRPr="00A86DAB">
        <w:rPr>
          <w:rFonts w:ascii="Times New Roman" w:eastAsia="Calibri" w:hAnsi="Times New Roman" w:cs="Times New Roman"/>
          <w:bCs/>
          <w:kern w:val="0"/>
          <w:sz w:val="24"/>
          <w:szCs w:val="24"/>
          <w14:ligatures w14:val="none"/>
        </w:rPr>
        <w:t xml:space="preserve"> </w:t>
      </w:r>
      <w:r w:rsidRPr="00A86DAB">
        <w:rPr>
          <w:rFonts w:ascii="Times New Roman" w:eastAsia="Calibri" w:hAnsi="Times New Roman" w:cs="Times New Roman"/>
          <w:bCs/>
          <w:kern w:val="0"/>
          <w:sz w:val="24"/>
          <w:szCs w:val="24"/>
          <w14:ligatures w14:val="none"/>
        </w:rPr>
        <w:t>pristatymas:</w:t>
      </w:r>
    </w:p>
    <w:tbl>
      <w:tblPr>
        <w:tblStyle w:val="Lentelstinklelis"/>
        <w:tblW w:w="0" w:type="auto"/>
        <w:tblInd w:w="279" w:type="dxa"/>
        <w:tblLook w:val="04A0" w:firstRow="1" w:lastRow="0" w:firstColumn="1" w:lastColumn="0" w:noHBand="0" w:noVBand="1"/>
      </w:tblPr>
      <w:tblGrid>
        <w:gridCol w:w="1266"/>
        <w:gridCol w:w="5803"/>
        <w:gridCol w:w="2280"/>
      </w:tblGrid>
      <w:tr w:rsidR="00F26EAE" w:rsidRPr="004A66C1" w14:paraId="1D9C9E15" w14:textId="77777777" w:rsidTr="00963909">
        <w:tc>
          <w:tcPr>
            <w:tcW w:w="1266" w:type="dxa"/>
          </w:tcPr>
          <w:p w14:paraId="66CD3456" w14:textId="77777777" w:rsidR="00F26EAE" w:rsidRPr="004A66C1" w:rsidRDefault="00F26EAE"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4A66C1">
              <w:rPr>
                <w:rFonts w:ascii="Times New Roman" w:eastAsia="Calibri" w:hAnsi="Times New Roman" w:cs="Times New Roman"/>
                <w:bCs/>
                <w:i/>
                <w:iCs/>
                <w:sz w:val="24"/>
                <w:szCs w:val="24"/>
              </w:rPr>
              <w:t>Eil. Nr.</w:t>
            </w:r>
          </w:p>
        </w:tc>
        <w:tc>
          <w:tcPr>
            <w:tcW w:w="5803" w:type="dxa"/>
          </w:tcPr>
          <w:p w14:paraId="48415111" w14:textId="77777777" w:rsidR="00F26EAE" w:rsidRPr="004A66C1" w:rsidRDefault="00F26EAE"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4A66C1">
              <w:rPr>
                <w:rFonts w:ascii="Times New Roman" w:eastAsia="Calibri" w:hAnsi="Times New Roman" w:cs="Times New Roman"/>
                <w:bCs/>
                <w:i/>
                <w:iCs/>
                <w:sz w:val="24"/>
                <w:szCs w:val="24"/>
              </w:rPr>
              <w:t>Projekto pavadinimas</w:t>
            </w:r>
          </w:p>
        </w:tc>
        <w:tc>
          <w:tcPr>
            <w:tcW w:w="2280" w:type="dxa"/>
          </w:tcPr>
          <w:p w14:paraId="0CCFDEA2" w14:textId="77777777" w:rsidR="00F26EAE" w:rsidRPr="004A66C1" w:rsidRDefault="00F26EAE"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4A66C1">
              <w:rPr>
                <w:rFonts w:ascii="Times New Roman" w:eastAsia="Calibri" w:hAnsi="Times New Roman" w:cs="Times New Roman"/>
                <w:bCs/>
                <w:i/>
                <w:iCs/>
                <w:sz w:val="24"/>
                <w:szCs w:val="24"/>
              </w:rPr>
              <w:t>Projekto kodas</w:t>
            </w:r>
          </w:p>
        </w:tc>
      </w:tr>
      <w:tr w:rsidR="00005A83" w:rsidRPr="00005A83" w14:paraId="1E363BA8" w14:textId="77777777" w:rsidTr="00974885">
        <w:trPr>
          <w:trHeight w:val="322"/>
        </w:trPr>
        <w:tc>
          <w:tcPr>
            <w:tcW w:w="1266" w:type="dxa"/>
          </w:tcPr>
          <w:p w14:paraId="1C694C12" w14:textId="2C515377" w:rsidR="00F26EAE" w:rsidRPr="004A66C1" w:rsidRDefault="008615D1" w:rsidP="00BA0452">
            <w:pPr>
              <w:tabs>
                <w:tab w:val="left" w:pos="426"/>
              </w:tabs>
              <w:suppressAutoHyphens/>
              <w:ind w:firstLine="567"/>
              <w:contextualSpacing/>
              <w:jc w:val="both"/>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1</w:t>
            </w:r>
          </w:p>
        </w:tc>
        <w:tc>
          <w:tcPr>
            <w:tcW w:w="5803" w:type="dxa"/>
          </w:tcPr>
          <w:p w14:paraId="79C89728" w14:textId="555EE6C7" w:rsidR="00F26EAE" w:rsidRPr="00F35890" w:rsidRDefault="003E51C7" w:rsidP="00FB5203">
            <w:pPr>
              <w:tabs>
                <w:tab w:val="left" w:pos="426"/>
              </w:tabs>
              <w:suppressAutoHyphens/>
              <w:contextualSpacing/>
              <w:jc w:val="both"/>
              <w:rPr>
                <w:rFonts w:ascii="Times New Roman" w:eastAsia="Calibri" w:hAnsi="Times New Roman" w:cs="Times New Roman"/>
                <w:bCs/>
                <w:i/>
                <w:iCs/>
                <w:color w:val="FF0000"/>
                <w:sz w:val="24"/>
                <w:szCs w:val="24"/>
              </w:rPr>
            </w:pPr>
            <w:r w:rsidRPr="003E51C7">
              <w:rPr>
                <w:rFonts w:ascii="Times New Roman" w:eastAsia="Calibri" w:hAnsi="Times New Roman" w:cs="Times New Roman"/>
                <w:bCs/>
                <w:i/>
                <w:iCs/>
                <w:sz w:val="24"/>
                <w:szCs w:val="24"/>
              </w:rPr>
              <w:t>Valstybinės reikšmės magistralinio kelio A14 Vilnius-Utena ruožo nuo 64,332 iki 79,510 km</w:t>
            </w:r>
          </w:p>
        </w:tc>
        <w:tc>
          <w:tcPr>
            <w:tcW w:w="2280" w:type="dxa"/>
          </w:tcPr>
          <w:p w14:paraId="1F5BC235" w14:textId="4DAEF459" w:rsidR="00F26EAE" w:rsidRPr="00005A83" w:rsidRDefault="003E51C7"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3E51C7">
              <w:rPr>
                <w:rFonts w:ascii="Times New Roman" w:eastAsia="Calibri" w:hAnsi="Times New Roman" w:cs="Times New Roman"/>
                <w:bCs/>
                <w:i/>
                <w:iCs/>
                <w:sz w:val="24"/>
                <w:szCs w:val="24"/>
              </w:rPr>
              <w:t>2022-294-P-1</w:t>
            </w:r>
          </w:p>
        </w:tc>
      </w:tr>
    </w:tbl>
    <w:p w14:paraId="65C491D7"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Ginčų sprendimo, Pagrindinės pirkimo sutarties galiojimo ir nutraukimo tvarka, kitos svarbios nuostatos Pagrindinei pirkimo sutarčiai vykdyti yra numatytos Preliminariojoje pirkimo sutartyje.</w:t>
      </w:r>
    </w:p>
    <w:p w14:paraId="411BE3F6"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 pirkimo sutartis sudaryta lietuvių kalba vienodą juridinę galią turinčiais 2 (dviem) egzemplioriais, po vieną kiekvienai šaliai.</w:t>
      </w:r>
    </w:p>
    <w:p w14:paraId="66051BB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14:ligatures w14:val="none"/>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Pr="004A66C1">
        <w:rPr>
          <w:rFonts w:ascii="Times New Roman" w:eastAsia="Calibri" w:hAnsi="Times New Roman" w:cs="Times New Roman"/>
          <w:kern w:val="0"/>
          <w:sz w:val="24"/>
          <w:szCs w:val="24"/>
          <w14:ligatures w14:val="none"/>
        </w:rPr>
        <w:t>.</w:t>
      </w:r>
    </w:p>
    <w:p w14:paraId="6D0478DE"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Pagrindinės pirkimo sutarties priedai yra neatskiriama jos dalis (kai atnaujinamas Tiekėjų varžymasis):</w:t>
      </w:r>
    </w:p>
    <w:p w14:paraId="5F9DCA7E" w14:textId="77777777" w:rsidR="004A66C1" w:rsidRPr="004A66C1" w:rsidRDefault="004A66C1" w:rsidP="00BA0452">
      <w:pPr>
        <w:numPr>
          <w:ilvl w:val="1"/>
          <w:numId w:val="1"/>
        </w:numPr>
        <w:tabs>
          <w:tab w:val="left" w:pos="1418"/>
        </w:tab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Paslaugų dėl Preliminariosios pirkimo sutarties sudarymo viešojo pirkimo dokumentai;</w:t>
      </w:r>
    </w:p>
    <w:p w14:paraId="436E28B4" w14:textId="77777777" w:rsidR="004A66C1" w:rsidRPr="004A66C1" w:rsidRDefault="004A66C1" w:rsidP="00BA0452">
      <w:pPr>
        <w:numPr>
          <w:ilvl w:val="1"/>
          <w:numId w:val="1"/>
        </w:numPr>
        <w:tabs>
          <w:tab w:val="left" w:pos="1418"/>
        </w:tab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Užsakovo kvietimo pateikti pasiūlymą atnaujintam Tiekėjų varžymuisi dokumentai;</w:t>
      </w:r>
    </w:p>
    <w:p w14:paraId="741C4E90" w14:textId="77777777" w:rsidR="004A66C1" w:rsidRPr="004A66C1" w:rsidRDefault="004A66C1" w:rsidP="00BA0452">
      <w:pPr>
        <w:numPr>
          <w:ilvl w:val="1"/>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lang w:eastAsia="lt-LT"/>
          <w14:ligatures w14:val="none"/>
        </w:rPr>
        <w:t>Paslaugų dėl Preliminariosios pirkimo sutarties sudarymo viešajam pirkimui ir atnaujintam Teikėjų varžymuisi pateikti Tiekėjo pasiūlymai</w:t>
      </w:r>
      <w:r w:rsidRPr="004A66C1">
        <w:rPr>
          <w:rFonts w:ascii="Times New Roman" w:eastAsia="Calibri" w:hAnsi="Times New Roman" w:cs="Times New Roman"/>
          <w:kern w:val="0"/>
          <w:sz w:val="24"/>
          <w:szCs w:val="24"/>
          <w14:ligatures w14:val="none"/>
        </w:rPr>
        <w:t>.</w:t>
      </w:r>
    </w:p>
    <w:p w14:paraId="7CFEEDF5"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5AFBD5C0"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tbl>
      <w:tblPr>
        <w:tblW w:w="0" w:type="auto"/>
        <w:tblLook w:val="01E0" w:firstRow="1" w:lastRow="1" w:firstColumn="1" w:lastColumn="1" w:noHBand="0" w:noVBand="0"/>
      </w:tblPr>
      <w:tblGrid>
        <w:gridCol w:w="4650"/>
        <w:gridCol w:w="4637"/>
      </w:tblGrid>
      <w:tr w:rsidR="004A66C1" w:rsidRPr="004A66C1" w14:paraId="29D89F33" w14:textId="77777777" w:rsidTr="00907311">
        <w:tc>
          <w:tcPr>
            <w:tcW w:w="4650" w:type="dxa"/>
          </w:tcPr>
          <w:p w14:paraId="0A44096F"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b/>
                <w:kern w:val="0"/>
                <w:sz w:val="24"/>
                <w:szCs w:val="24"/>
                <w14:ligatures w14:val="none"/>
              </w:rPr>
              <w:t>Užsakovas</w:t>
            </w:r>
          </w:p>
          <w:p w14:paraId="729A96E9"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Akcinė bendrovė Via Lietuva</w:t>
            </w:r>
          </w:p>
          <w:p w14:paraId="2F9C5298"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Kauno g. 22, LT- 03212 Vilnius                                    </w:t>
            </w:r>
          </w:p>
          <w:p w14:paraId="1B196511"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Juridinio asmens kodas 188710638 </w:t>
            </w:r>
          </w:p>
          <w:p w14:paraId="3846FA78"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Banko sąskaitos Nr. LT37 7300 0100  </w:t>
            </w:r>
          </w:p>
          <w:p w14:paraId="16039767"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0245 6303</w:t>
            </w:r>
          </w:p>
          <w:p w14:paraId="22D3FAAD"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Bankas AB Swedbank</w:t>
            </w:r>
          </w:p>
          <w:p w14:paraId="3944716D"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Banko kodas: 73000</w:t>
            </w:r>
          </w:p>
          <w:p w14:paraId="11C02D61"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Tel. Nr. 1871</w:t>
            </w:r>
          </w:p>
          <w:p w14:paraId="154AC623" w14:textId="1499A05B" w:rsidR="004A66C1" w:rsidRDefault="00747F34" w:rsidP="00747F34">
            <w:pPr>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El. p.  info@vialietuva.lt </w:t>
            </w:r>
          </w:p>
          <w:p w14:paraId="3FB36637" w14:textId="77777777" w:rsidR="00A86DAB" w:rsidRDefault="00A86DAB" w:rsidP="00747F34">
            <w:pPr>
              <w:suppressAutoHyphens/>
              <w:spacing w:after="0" w:line="240" w:lineRule="auto"/>
              <w:ind w:firstLine="567"/>
              <w:jc w:val="both"/>
              <w:rPr>
                <w:rFonts w:ascii="Times New Roman" w:eastAsia="Calibri" w:hAnsi="Times New Roman" w:cs="Times New Roman"/>
                <w:kern w:val="0"/>
                <w:sz w:val="24"/>
                <w:szCs w:val="24"/>
                <w14:ligatures w14:val="none"/>
              </w:rPr>
            </w:pPr>
          </w:p>
          <w:p w14:paraId="23578734" w14:textId="77777777" w:rsidR="00A86DAB" w:rsidRDefault="00A86DAB" w:rsidP="00747F34">
            <w:pPr>
              <w:suppressAutoHyphens/>
              <w:spacing w:after="0" w:line="240" w:lineRule="auto"/>
              <w:ind w:firstLine="567"/>
              <w:jc w:val="both"/>
              <w:rPr>
                <w:rFonts w:ascii="Times New Roman" w:eastAsia="Calibri" w:hAnsi="Times New Roman" w:cs="Times New Roman"/>
                <w:kern w:val="0"/>
                <w:sz w:val="24"/>
                <w:szCs w:val="24"/>
                <w14:ligatures w14:val="none"/>
              </w:rPr>
            </w:pPr>
          </w:p>
          <w:p w14:paraId="161470C2" w14:textId="77777777" w:rsidR="00A86DAB" w:rsidRDefault="00A86DAB" w:rsidP="00747F34">
            <w:pPr>
              <w:suppressAutoHyphens/>
              <w:spacing w:after="0" w:line="240" w:lineRule="auto"/>
              <w:ind w:firstLine="567"/>
              <w:jc w:val="both"/>
              <w:rPr>
                <w:rFonts w:ascii="Times New Roman" w:eastAsia="Calibri" w:hAnsi="Times New Roman" w:cs="Times New Roman"/>
                <w:kern w:val="0"/>
                <w:sz w:val="24"/>
                <w:szCs w:val="24"/>
                <w14:ligatures w14:val="none"/>
              </w:rPr>
            </w:pPr>
          </w:p>
          <w:p w14:paraId="2D40364F" w14:textId="0D8F0EFF" w:rsidR="00A86DAB" w:rsidRPr="004A66C1" w:rsidRDefault="00A86DAB" w:rsidP="00247627">
            <w:pPr>
              <w:suppressAutoHyphens/>
              <w:spacing w:after="0" w:line="240" w:lineRule="auto"/>
              <w:jc w:val="both"/>
              <w:rPr>
                <w:rFonts w:ascii="Times New Roman" w:eastAsia="Calibri" w:hAnsi="Times New Roman" w:cs="Times New Roman"/>
                <w:kern w:val="0"/>
                <w:sz w:val="24"/>
                <w:szCs w:val="24"/>
                <w14:ligatures w14:val="none"/>
              </w:rPr>
            </w:pPr>
          </w:p>
          <w:p w14:paraId="709FDF4A"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b/>
                <w:kern w:val="0"/>
                <w:sz w:val="24"/>
                <w:szCs w:val="24"/>
                <w14:ligatures w14:val="none"/>
              </w:rPr>
              <w:t>............................................................</w:t>
            </w:r>
          </w:p>
          <w:p w14:paraId="40460B06"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i/>
                <w:kern w:val="0"/>
                <w:sz w:val="24"/>
                <w:szCs w:val="24"/>
                <w14:ligatures w14:val="none"/>
              </w:rPr>
            </w:pPr>
            <w:r w:rsidRPr="004A66C1">
              <w:rPr>
                <w:rFonts w:ascii="Times New Roman" w:eastAsia="Calibri" w:hAnsi="Times New Roman" w:cs="Times New Roman"/>
                <w:i/>
                <w:kern w:val="0"/>
                <w:sz w:val="24"/>
                <w:szCs w:val="24"/>
                <w14:ligatures w14:val="none"/>
              </w:rPr>
              <w:lastRenderedPageBreak/>
              <w:t>(pareigos, vardas, pavardė, parašas)</w:t>
            </w:r>
          </w:p>
          <w:p w14:paraId="5A21C9CF" w14:textId="607843F0"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b/>
                <w:kern w:val="0"/>
                <w:sz w:val="24"/>
                <w:szCs w:val="24"/>
                <w14:ligatures w14:val="none"/>
              </w:rPr>
            </w:pPr>
          </w:p>
        </w:tc>
        <w:tc>
          <w:tcPr>
            <w:tcW w:w="4637" w:type="dxa"/>
          </w:tcPr>
          <w:p w14:paraId="5D47E1DD"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b/>
                <w:kern w:val="0"/>
                <w:sz w:val="24"/>
                <w:szCs w:val="24"/>
                <w14:ligatures w14:val="none"/>
              </w:rPr>
              <w:lastRenderedPageBreak/>
              <w:t>Tiekėjas</w:t>
            </w:r>
          </w:p>
          <w:p w14:paraId="4A1EBEF1" w14:textId="3C18870D" w:rsidR="00A86DAB" w:rsidRPr="00961882" w:rsidRDefault="006E487C" w:rsidP="006E487C">
            <w:pPr>
              <w:tabs>
                <w:tab w:val="left" w:pos="459"/>
                <w:tab w:val="num" w:pos="567"/>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86DAB" w:rsidRPr="00961882">
              <w:rPr>
                <w:rFonts w:ascii="Times New Roman" w:hAnsi="Times New Roman" w:cs="Times New Roman"/>
                <w:sz w:val="24"/>
                <w:szCs w:val="24"/>
              </w:rPr>
              <w:t>UAB Laboratorinių bandymų centras</w:t>
            </w:r>
          </w:p>
          <w:p w14:paraId="18900FA3" w14:textId="25448629" w:rsidR="00A86DAB" w:rsidRPr="00961882" w:rsidRDefault="00A86DAB" w:rsidP="00A86DAB">
            <w:pPr>
              <w:tabs>
                <w:tab w:val="left" w:pos="459"/>
                <w:tab w:val="num" w:pos="567"/>
              </w:tabs>
              <w:suppressAutoHyphens/>
              <w:spacing w:after="0" w:line="240" w:lineRule="auto"/>
              <w:rPr>
                <w:rFonts w:ascii="Times New Roman" w:hAnsi="Times New Roman" w:cs="Times New Roman"/>
                <w:sz w:val="24"/>
                <w:szCs w:val="24"/>
              </w:rPr>
            </w:pPr>
            <w:r w:rsidRPr="00961882">
              <w:rPr>
                <w:rFonts w:ascii="Times New Roman" w:hAnsi="Times New Roman" w:cs="Times New Roman"/>
                <w:sz w:val="24"/>
                <w:szCs w:val="24"/>
              </w:rPr>
              <w:t xml:space="preserve">          R. Kalantos 85a, </w:t>
            </w:r>
          </w:p>
          <w:p w14:paraId="69B4A78B" w14:textId="63090DB5" w:rsidR="00A86DAB" w:rsidRPr="00961882" w:rsidRDefault="006E487C" w:rsidP="006E487C">
            <w:pPr>
              <w:tabs>
                <w:tab w:val="left" w:pos="459"/>
                <w:tab w:val="num" w:pos="567"/>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86DAB" w:rsidRPr="00961882">
              <w:rPr>
                <w:rFonts w:ascii="Times New Roman" w:hAnsi="Times New Roman" w:cs="Times New Roman"/>
                <w:sz w:val="24"/>
                <w:szCs w:val="24"/>
              </w:rPr>
              <w:t>LT-52308 Kaunas</w:t>
            </w:r>
          </w:p>
          <w:p w14:paraId="528C7CB3" w14:textId="2015DA6D" w:rsidR="00A86DAB" w:rsidRPr="00961882" w:rsidRDefault="006E487C" w:rsidP="006E487C">
            <w:pPr>
              <w:tabs>
                <w:tab w:val="left" w:pos="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86DAB" w:rsidRPr="00961882">
              <w:rPr>
                <w:rFonts w:ascii="Times New Roman" w:hAnsi="Times New Roman" w:cs="Times New Roman"/>
                <w:sz w:val="24"/>
                <w:szCs w:val="24"/>
              </w:rPr>
              <w:t xml:space="preserve">Duomenys kaupiami ir saugomi </w:t>
            </w:r>
          </w:p>
          <w:p w14:paraId="7298CCDF" w14:textId="0064CAA1" w:rsidR="00A86DAB" w:rsidRPr="00961882" w:rsidRDefault="006E487C" w:rsidP="006E487C">
            <w:pPr>
              <w:tabs>
                <w:tab w:val="left" w:pos="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86DAB" w:rsidRPr="00961882">
              <w:rPr>
                <w:rFonts w:ascii="Times New Roman" w:hAnsi="Times New Roman" w:cs="Times New Roman"/>
                <w:sz w:val="24"/>
                <w:szCs w:val="24"/>
              </w:rPr>
              <w:t>Juridinių asmenų registre</w:t>
            </w:r>
          </w:p>
          <w:p w14:paraId="6AF86BCA" w14:textId="320F605F" w:rsidR="00A86DAB" w:rsidRPr="00961882" w:rsidRDefault="006E487C" w:rsidP="006E487C">
            <w:pPr>
              <w:tabs>
                <w:tab w:val="left" w:pos="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86DAB" w:rsidRPr="00961882">
              <w:rPr>
                <w:rFonts w:ascii="Times New Roman" w:hAnsi="Times New Roman" w:cs="Times New Roman"/>
                <w:sz w:val="24"/>
                <w:szCs w:val="24"/>
              </w:rPr>
              <w:t>kodas 135641038</w:t>
            </w:r>
          </w:p>
          <w:p w14:paraId="574C0A0F" w14:textId="378D4F38" w:rsidR="00A86DAB" w:rsidRPr="00961882" w:rsidRDefault="006E487C" w:rsidP="006E487C">
            <w:pPr>
              <w:tabs>
                <w:tab w:val="left" w:pos="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86DAB" w:rsidRPr="00961882">
              <w:rPr>
                <w:rFonts w:ascii="Times New Roman" w:hAnsi="Times New Roman" w:cs="Times New Roman"/>
                <w:sz w:val="24"/>
                <w:szCs w:val="24"/>
              </w:rPr>
              <w:t>Telefonas (8 37)  456333</w:t>
            </w:r>
          </w:p>
          <w:p w14:paraId="1B2ACE06" w14:textId="46B1E7D8" w:rsidR="00A86DAB" w:rsidRPr="00961882" w:rsidRDefault="006E487C" w:rsidP="006E487C">
            <w:pPr>
              <w:tabs>
                <w:tab w:val="left" w:pos="459"/>
                <w:tab w:val="num" w:pos="567"/>
              </w:tabs>
              <w:suppressAutoHyphens/>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          </w:t>
            </w:r>
            <w:r w:rsidR="00A86DAB" w:rsidRPr="00961882">
              <w:rPr>
                <w:rFonts w:ascii="Times New Roman" w:hAnsi="Times New Roman" w:cs="Times New Roman"/>
                <w:sz w:val="24"/>
                <w:szCs w:val="24"/>
              </w:rPr>
              <w:t xml:space="preserve">El. paštas </w:t>
            </w:r>
            <w:hyperlink r:id="rId8" w:history="1">
              <w:r w:rsidR="00A86DAB" w:rsidRPr="00961882">
                <w:rPr>
                  <w:rFonts w:ascii="Times New Roman" w:hAnsi="Times New Roman" w:cs="Times New Roman"/>
                  <w:i/>
                  <w:iCs/>
                  <w:color w:val="0000FF"/>
                  <w:sz w:val="24"/>
                  <w:szCs w:val="24"/>
                  <w:u w:val="single"/>
                </w:rPr>
                <w:t>lbc</w:t>
              </w:r>
              <w:r w:rsidR="00A86DAB" w:rsidRPr="00961882">
                <w:rPr>
                  <w:rFonts w:ascii="Times New Roman" w:hAnsi="Times New Roman" w:cs="Times New Roman"/>
                  <w:i/>
                  <w:iCs/>
                  <w:color w:val="0000FF"/>
                  <w:sz w:val="24"/>
                  <w:szCs w:val="24"/>
                  <w:u w:val="single"/>
                  <w:lang w:val="en-US"/>
                </w:rPr>
                <w:t>@</w:t>
              </w:r>
              <w:proofErr w:type="spellStart"/>
              <w:r w:rsidR="00A86DAB" w:rsidRPr="00961882">
                <w:rPr>
                  <w:rFonts w:ascii="Times New Roman" w:hAnsi="Times New Roman" w:cs="Times New Roman"/>
                  <w:i/>
                  <w:iCs/>
                  <w:color w:val="0000FF"/>
                  <w:sz w:val="24"/>
                  <w:szCs w:val="24"/>
                  <w:u w:val="single"/>
                </w:rPr>
                <w:t>lbc.lt</w:t>
              </w:r>
              <w:proofErr w:type="spellEnd"/>
            </w:hyperlink>
          </w:p>
          <w:p w14:paraId="542E7739" w14:textId="37DE23D8" w:rsidR="00A86DAB" w:rsidRPr="00961882" w:rsidRDefault="006E487C" w:rsidP="006E487C">
            <w:pPr>
              <w:tabs>
                <w:tab w:val="left" w:pos="459"/>
                <w:tab w:val="num" w:pos="567"/>
              </w:tabs>
              <w:suppressAutoHyphens/>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A86DAB" w:rsidRPr="00961882">
              <w:rPr>
                <w:rFonts w:ascii="Times New Roman" w:hAnsi="Times New Roman" w:cs="Times New Roman"/>
                <w:i/>
                <w:iCs/>
                <w:sz w:val="24"/>
                <w:szCs w:val="24"/>
              </w:rPr>
              <w:t xml:space="preserve">AB </w:t>
            </w:r>
            <w:smartTag w:uri="urn:schemas-microsoft-com:office:smarttags" w:element="stockticker">
              <w:r w:rsidR="00A86DAB" w:rsidRPr="00961882">
                <w:rPr>
                  <w:rFonts w:ascii="Times New Roman" w:hAnsi="Times New Roman" w:cs="Times New Roman"/>
                  <w:i/>
                  <w:iCs/>
                  <w:sz w:val="24"/>
                  <w:szCs w:val="24"/>
                </w:rPr>
                <w:t>SEB</w:t>
              </w:r>
            </w:smartTag>
            <w:r w:rsidR="00A86DAB" w:rsidRPr="00961882">
              <w:rPr>
                <w:rFonts w:ascii="Times New Roman" w:hAnsi="Times New Roman" w:cs="Times New Roman"/>
                <w:i/>
                <w:iCs/>
                <w:sz w:val="24"/>
                <w:szCs w:val="24"/>
              </w:rPr>
              <w:t xml:space="preserve"> BANKAS</w:t>
            </w:r>
          </w:p>
          <w:p w14:paraId="15A0A4A5" w14:textId="139F513A" w:rsidR="00A86DAB" w:rsidRPr="006E487C" w:rsidRDefault="00A86DAB" w:rsidP="006E487C">
            <w:pPr>
              <w:pStyle w:val="Sraopastraipa"/>
              <w:numPr>
                <w:ilvl w:val="0"/>
                <w:numId w:val="4"/>
              </w:numPr>
              <w:tabs>
                <w:tab w:val="left" w:pos="459"/>
                <w:tab w:val="num" w:pos="567"/>
              </w:tabs>
              <w:suppressAutoHyphens/>
              <w:spacing w:after="0" w:line="240" w:lineRule="auto"/>
              <w:rPr>
                <w:rFonts w:ascii="Times New Roman" w:hAnsi="Times New Roman" w:cs="Times New Roman"/>
                <w:sz w:val="24"/>
                <w:szCs w:val="24"/>
              </w:rPr>
            </w:pPr>
            <w:r w:rsidRPr="006E487C">
              <w:rPr>
                <w:rFonts w:ascii="Times New Roman" w:hAnsi="Times New Roman" w:cs="Times New Roman"/>
                <w:sz w:val="24"/>
                <w:szCs w:val="24"/>
              </w:rPr>
              <w:t>s. LT41 7044 0600 0348 8644</w:t>
            </w:r>
          </w:p>
          <w:p w14:paraId="4ED906BD" w14:textId="77777777" w:rsidR="00A86DAB" w:rsidRDefault="00A86DAB" w:rsidP="00A86DAB">
            <w:pPr>
              <w:tabs>
                <w:tab w:val="left" w:pos="459"/>
                <w:tab w:val="num" w:pos="567"/>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14:paraId="7E6CE8A6" w14:textId="77777777" w:rsidR="006E487C" w:rsidRDefault="006E487C" w:rsidP="00A86DAB">
            <w:pPr>
              <w:tabs>
                <w:tab w:val="left" w:pos="459"/>
                <w:tab w:val="num" w:pos="567"/>
              </w:tabs>
              <w:suppressAutoHyphens/>
              <w:spacing w:after="0" w:line="240" w:lineRule="auto"/>
              <w:ind w:firstLine="567"/>
              <w:jc w:val="both"/>
              <w:rPr>
                <w:rFonts w:ascii="Times New Roman" w:hAnsi="Times New Roman" w:cs="Times New Roman"/>
                <w:sz w:val="24"/>
                <w:szCs w:val="24"/>
              </w:rPr>
            </w:pPr>
          </w:p>
          <w:p w14:paraId="51E392D5" w14:textId="4C31127C" w:rsidR="004A66C1" w:rsidRPr="006E487C" w:rsidRDefault="00A86DAB" w:rsidP="00247627">
            <w:pPr>
              <w:tabs>
                <w:tab w:val="left" w:pos="459"/>
                <w:tab w:val="num" w:pos="567"/>
              </w:tabs>
              <w:suppressAutoHyphens/>
              <w:spacing w:after="0" w:line="240" w:lineRule="auto"/>
              <w:ind w:firstLine="339"/>
              <w:jc w:val="both"/>
              <w:rPr>
                <w:rFonts w:ascii="Times New Roman" w:hAnsi="Times New Roman" w:cs="Times New Roman"/>
                <w:sz w:val="24"/>
                <w:szCs w:val="24"/>
              </w:rPr>
            </w:pPr>
            <w:r>
              <w:rPr>
                <w:rFonts w:ascii="Times New Roman" w:hAnsi="Times New Roman" w:cs="Times New Roman"/>
                <w:sz w:val="24"/>
                <w:szCs w:val="24"/>
              </w:rPr>
              <w:t xml:space="preserve">  </w:t>
            </w:r>
          </w:p>
          <w:p w14:paraId="2284D1FE" w14:textId="5356F123" w:rsidR="004A66C1" w:rsidRPr="004A66C1" w:rsidRDefault="00D15391" w:rsidP="00D15391">
            <w:pPr>
              <w:suppressAutoHyphens/>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b/>
                <w:kern w:val="0"/>
                <w:sz w:val="24"/>
                <w:szCs w:val="24"/>
                <w14:ligatures w14:val="none"/>
              </w:rPr>
              <w:t xml:space="preserve">         </w:t>
            </w:r>
            <w:r w:rsidR="004A66C1" w:rsidRPr="004A66C1">
              <w:rPr>
                <w:rFonts w:ascii="Times New Roman" w:eastAsia="Calibri" w:hAnsi="Times New Roman" w:cs="Times New Roman"/>
                <w:b/>
                <w:kern w:val="0"/>
                <w:sz w:val="24"/>
                <w:szCs w:val="24"/>
                <w14:ligatures w14:val="none"/>
              </w:rPr>
              <w:t>.............................................................</w:t>
            </w:r>
          </w:p>
          <w:p w14:paraId="5C78C43B"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i/>
                <w:kern w:val="0"/>
                <w:sz w:val="24"/>
                <w:szCs w:val="24"/>
                <w14:ligatures w14:val="none"/>
              </w:rPr>
            </w:pPr>
            <w:r w:rsidRPr="004A66C1">
              <w:rPr>
                <w:rFonts w:ascii="Times New Roman" w:eastAsia="Calibri" w:hAnsi="Times New Roman" w:cs="Times New Roman"/>
                <w:i/>
                <w:kern w:val="0"/>
                <w:sz w:val="24"/>
                <w:szCs w:val="24"/>
                <w14:ligatures w14:val="none"/>
              </w:rPr>
              <w:lastRenderedPageBreak/>
              <w:t>(pareigos, vardas, pavardė, parašas)</w:t>
            </w:r>
          </w:p>
          <w:p w14:paraId="200CE5CD" w14:textId="2D0EF083"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b/>
                <w:kern w:val="0"/>
                <w:sz w:val="24"/>
                <w:szCs w:val="24"/>
                <w14:ligatures w14:val="none"/>
              </w:rPr>
            </w:pPr>
          </w:p>
        </w:tc>
      </w:tr>
    </w:tbl>
    <w:p w14:paraId="76602411" w14:textId="77777777" w:rsidR="004A66C1" w:rsidRPr="004A66C1" w:rsidRDefault="004A66C1" w:rsidP="004A66C1">
      <w:pPr>
        <w:spacing w:after="0" w:line="240" w:lineRule="auto"/>
        <w:ind w:firstLine="709"/>
        <w:jc w:val="both"/>
        <w:rPr>
          <w:rFonts w:ascii="Times New Roman" w:eastAsia="Calibri" w:hAnsi="Times New Roman" w:cs="Times New Roman"/>
          <w:kern w:val="0"/>
          <w:sz w:val="24"/>
          <w:szCs w:val="24"/>
          <w:lang w:eastAsia="lt-LT"/>
          <w14:ligatures w14:val="none"/>
        </w:rPr>
      </w:pPr>
    </w:p>
    <w:p w14:paraId="61549763" w14:textId="77777777" w:rsidR="004A66C1" w:rsidRPr="004A66C1" w:rsidRDefault="004A66C1" w:rsidP="004A66C1">
      <w:pPr>
        <w:spacing w:after="0" w:line="240" w:lineRule="auto"/>
        <w:ind w:firstLine="709"/>
        <w:jc w:val="center"/>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__________________</w:t>
      </w:r>
    </w:p>
    <w:p w14:paraId="05408A82" w14:textId="77777777" w:rsidR="004A66C1" w:rsidRPr="004A66C1" w:rsidRDefault="004A66C1" w:rsidP="004A66C1">
      <w:pPr>
        <w:spacing w:after="0" w:line="240" w:lineRule="auto"/>
        <w:ind w:firstLine="709"/>
        <w:rPr>
          <w:rFonts w:ascii="Times New Roman" w:eastAsia="Calibri" w:hAnsi="Times New Roman" w:cs="Times New Roman"/>
          <w:kern w:val="0"/>
          <w:sz w:val="24"/>
          <w:szCs w:val="24"/>
          <w14:ligatures w14:val="none"/>
        </w:rPr>
      </w:pPr>
    </w:p>
    <w:p w14:paraId="180E5307" w14:textId="77777777" w:rsidR="004A66C1" w:rsidRPr="004A66C1" w:rsidRDefault="004A66C1" w:rsidP="004A66C1">
      <w:pPr>
        <w:spacing w:after="0" w:line="240" w:lineRule="auto"/>
        <w:ind w:firstLine="709"/>
        <w:rPr>
          <w:rFonts w:ascii="Times New Roman" w:eastAsia="Calibri" w:hAnsi="Times New Roman" w:cs="Times New Roman"/>
          <w:kern w:val="0"/>
          <w:sz w:val="24"/>
          <w:szCs w:val="24"/>
          <w14:ligatures w14:val="none"/>
        </w:rPr>
      </w:pPr>
    </w:p>
    <w:p w14:paraId="7893F70D" w14:textId="77777777" w:rsidR="004A66C1" w:rsidRPr="004A66C1" w:rsidRDefault="004A66C1" w:rsidP="004A66C1">
      <w:pPr>
        <w:spacing w:after="0" w:line="240" w:lineRule="auto"/>
        <w:ind w:firstLine="709"/>
        <w:jc w:val="both"/>
        <w:rPr>
          <w:rFonts w:ascii="Times New Roman" w:eastAsia="Calibri" w:hAnsi="Times New Roman" w:cs="Times New Roman"/>
          <w:kern w:val="0"/>
          <w:sz w:val="24"/>
          <w14:ligatures w14:val="none"/>
        </w:rPr>
      </w:pPr>
    </w:p>
    <w:p w14:paraId="4056B93D" w14:textId="77777777" w:rsidR="003A4326" w:rsidRDefault="003A4326"/>
    <w:sectPr w:rsidR="003A4326" w:rsidSect="003550BC">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0D20D" w14:textId="77777777" w:rsidR="00C32630" w:rsidRDefault="00C32630" w:rsidP="004A66C1">
      <w:pPr>
        <w:spacing w:after="0" w:line="240" w:lineRule="auto"/>
      </w:pPr>
      <w:r>
        <w:separator/>
      </w:r>
    </w:p>
  </w:endnote>
  <w:endnote w:type="continuationSeparator" w:id="0">
    <w:p w14:paraId="625C2D39" w14:textId="77777777" w:rsidR="00C32630" w:rsidRDefault="00C32630" w:rsidP="004A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iamatika-Bold">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7104D" w14:textId="77777777" w:rsidR="00C32630" w:rsidRDefault="00C32630" w:rsidP="004A66C1">
      <w:pPr>
        <w:spacing w:after="0" w:line="240" w:lineRule="auto"/>
      </w:pPr>
      <w:r>
        <w:separator/>
      </w:r>
    </w:p>
  </w:footnote>
  <w:footnote w:type="continuationSeparator" w:id="0">
    <w:p w14:paraId="618D20AF" w14:textId="77777777" w:rsidR="00C32630" w:rsidRDefault="00C32630" w:rsidP="004A66C1">
      <w:pPr>
        <w:spacing w:after="0" w:line="240" w:lineRule="auto"/>
      </w:pPr>
      <w:r>
        <w:continuationSeparator/>
      </w:r>
    </w:p>
  </w:footnote>
  <w:footnote w:id="1">
    <w:p w14:paraId="5F79A0D0" w14:textId="77777777" w:rsidR="004A66C1" w:rsidRDefault="004A66C1" w:rsidP="004A66C1">
      <w:pPr>
        <w:pStyle w:val="Puslapioinaostekstas"/>
      </w:pPr>
      <w:r>
        <w:rPr>
          <w:rStyle w:val="Puslapioinaosnuoroda"/>
        </w:rPr>
        <w:footnoteRef/>
      </w:r>
      <w:r>
        <w:t xml:space="preserve"> </w:t>
      </w:r>
      <w:hyperlink r:id="rId1" w:history="1">
        <w:r w:rsidRPr="0016643F">
          <w:rPr>
            <w:rStyle w:val="Hipersaitas1"/>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B720B"/>
    <w:multiLevelType w:val="hybridMultilevel"/>
    <w:tmpl w:val="7DE2CAE2"/>
    <w:lvl w:ilvl="0" w:tplc="421EF952">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8DA1389"/>
    <w:multiLevelType w:val="multilevel"/>
    <w:tmpl w:val="DDD25826"/>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8370D44"/>
    <w:multiLevelType w:val="hybridMultilevel"/>
    <w:tmpl w:val="C972CA28"/>
    <w:lvl w:ilvl="0" w:tplc="0B4CD194">
      <w:start w:val="1"/>
      <w:numFmt w:val="upperRoman"/>
      <w:lvlText w:val="%1."/>
      <w:lvlJc w:val="left"/>
      <w:pPr>
        <w:ind w:left="1429" w:hanging="72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DE4345C"/>
    <w:multiLevelType w:val="hybridMultilevel"/>
    <w:tmpl w:val="2A1CD9B8"/>
    <w:lvl w:ilvl="0" w:tplc="EEF02BF2">
      <w:start w:val="1"/>
      <w:numFmt w:val="upperLetter"/>
      <w:lvlText w:val="%1."/>
      <w:lvlJc w:val="left"/>
      <w:pPr>
        <w:ind w:left="948" w:hanging="360"/>
      </w:pPr>
      <w:rPr>
        <w:rFonts w:hint="default"/>
      </w:rPr>
    </w:lvl>
    <w:lvl w:ilvl="1" w:tplc="04270019" w:tentative="1">
      <w:start w:val="1"/>
      <w:numFmt w:val="lowerLetter"/>
      <w:lvlText w:val="%2."/>
      <w:lvlJc w:val="left"/>
      <w:pPr>
        <w:ind w:left="1668" w:hanging="360"/>
      </w:pPr>
    </w:lvl>
    <w:lvl w:ilvl="2" w:tplc="0427001B" w:tentative="1">
      <w:start w:val="1"/>
      <w:numFmt w:val="lowerRoman"/>
      <w:lvlText w:val="%3."/>
      <w:lvlJc w:val="right"/>
      <w:pPr>
        <w:ind w:left="2388" w:hanging="180"/>
      </w:pPr>
    </w:lvl>
    <w:lvl w:ilvl="3" w:tplc="0427000F" w:tentative="1">
      <w:start w:val="1"/>
      <w:numFmt w:val="decimal"/>
      <w:lvlText w:val="%4."/>
      <w:lvlJc w:val="left"/>
      <w:pPr>
        <w:ind w:left="3108" w:hanging="360"/>
      </w:pPr>
    </w:lvl>
    <w:lvl w:ilvl="4" w:tplc="04270019" w:tentative="1">
      <w:start w:val="1"/>
      <w:numFmt w:val="lowerLetter"/>
      <w:lvlText w:val="%5."/>
      <w:lvlJc w:val="left"/>
      <w:pPr>
        <w:ind w:left="3828" w:hanging="360"/>
      </w:pPr>
    </w:lvl>
    <w:lvl w:ilvl="5" w:tplc="0427001B" w:tentative="1">
      <w:start w:val="1"/>
      <w:numFmt w:val="lowerRoman"/>
      <w:lvlText w:val="%6."/>
      <w:lvlJc w:val="right"/>
      <w:pPr>
        <w:ind w:left="4548" w:hanging="180"/>
      </w:pPr>
    </w:lvl>
    <w:lvl w:ilvl="6" w:tplc="0427000F" w:tentative="1">
      <w:start w:val="1"/>
      <w:numFmt w:val="decimal"/>
      <w:lvlText w:val="%7."/>
      <w:lvlJc w:val="left"/>
      <w:pPr>
        <w:ind w:left="5268" w:hanging="360"/>
      </w:pPr>
    </w:lvl>
    <w:lvl w:ilvl="7" w:tplc="04270019" w:tentative="1">
      <w:start w:val="1"/>
      <w:numFmt w:val="lowerLetter"/>
      <w:lvlText w:val="%8."/>
      <w:lvlJc w:val="left"/>
      <w:pPr>
        <w:ind w:left="5988" w:hanging="360"/>
      </w:pPr>
    </w:lvl>
    <w:lvl w:ilvl="8" w:tplc="0427001B" w:tentative="1">
      <w:start w:val="1"/>
      <w:numFmt w:val="lowerRoman"/>
      <w:lvlText w:val="%9."/>
      <w:lvlJc w:val="right"/>
      <w:pPr>
        <w:ind w:left="6708" w:hanging="180"/>
      </w:pPr>
    </w:lvl>
  </w:abstractNum>
  <w:num w:numId="1" w16cid:durableId="1478108278">
    <w:abstractNumId w:val="1"/>
  </w:num>
  <w:num w:numId="2" w16cid:durableId="2023386065">
    <w:abstractNumId w:val="2"/>
  </w:num>
  <w:num w:numId="3" w16cid:durableId="1836145050">
    <w:abstractNumId w:val="0"/>
  </w:num>
  <w:num w:numId="4" w16cid:durableId="1421564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F1"/>
    <w:rsid w:val="00005A83"/>
    <w:rsid w:val="00005DD0"/>
    <w:rsid w:val="00011F7E"/>
    <w:rsid w:val="000267C7"/>
    <w:rsid w:val="00031FB7"/>
    <w:rsid w:val="000449D2"/>
    <w:rsid w:val="00070CE6"/>
    <w:rsid w:val="00090260"/>
    <w:rsid w:val="000977BA"/>
    <w:rsid w:val="000A559D"/>
    <w:rsid w:val="000C336A"/>
    <w:rsid w:val="000C46F1"/>
    <w:rsid w:val="000D03F6"/>
    <w:rsid w:val="000D7919"/>
    <w:rsid w:val="000D7E47"/>
    <w:rsid w:val="000F1FFE"/>
    <w:rsid w:val="00104E88"/>
    <w:rsid w:val="001073F1"/>
    <w:rsid w:val="00111D84"/>
    <w:rsid w:val="001126CD"/>
    <w:rsid w:val="001164AD"/>
    <w:rsid w:val="00140C74"/>
    <w:rsid w:val="001571B9"/>
    <w:rsid w:val="00157E53"/>
    <w:rsid w:val="00191492"/>
    <w:rsid w:val="001946DB"/>
    <w:rsid w:val="001A3023"/>
    <w:rsid w:val="001B22A4"/>
    <w:rsid w:val="001F05D1"/>
    <w:rsid w:val="00201511"/>
    <w:rsid w:val="002109F2"/>
    <w:rsid w:val="00213C4C"/>
    <w:rsid w:val="00221986"/>
    <w:rsid w:val="00224B5B"/>
    <w:rsid w:val="002270A8"/>
    <w:rsid w:val="00236E12"/>
    <w:rsid w:val="00247627"/>
    <w:rsid w:val="00351B39"/>
    <w:rsid w:val="003A4326"/>
    <w:rsid w:val="003E211B"/>
    <w:rsid w:val="003E3060"/>
    <w:rsid w:val="003E51C7"/>
    <w:rsid w:val="003F628B"/>
    <w:rsid w:val="00420F72"/>
    <w:rsid w:val="00421756"/>
    <w:rsid w:val="00432F2A"/>
    <w:rsid w:val="00443380"/>
    <w:rsid w:val="004752C1"/>
    <w:rsid w:val="00484CD2"/>
    <w:rsid w:val="004924D3"/>
    <w:rsid w:val="00494DAE"/>
    <w:rsid w:val="004A66C1"/>
    <w:rsid w:val="004B0A79"/>
    <w:rsid w:val="004C3AAD"/>
    <w:rsid w:val="004D1729"/>
    <w:rsid w:val="004D6109"/>
    <w:rsid w:val="004F5DEB"/>
    <w:rsid w:val="00501BDD"/>
    <w:rsid w:val="00556822"/>
    <w:rsid w:val="0056495A"/>
    <w:rsid w:val="00595714"/>
    <w:rsid w:val="005A18C8"/>
    <w:rsid w:val="005A1C97"/>
    <w:rsid w:val="005B71AA"/>
    <w:rsid w:val="005C75D3"/>
    <w:rsid w:val="005D00A0"/>
    <w:rsid w:val="005D34BD"/>
    <w:rsid w:val="005E3514"/>
    <w:rsid w:val="005F0ECA"/>
    <w:rsid w:val="005F3931"/>
    <w:rsid w:val="006422CC"/>
    <w:rsid w:val="0064436F"/>
    <w:rsid w:val="00647521"/>
    <w:rsid w:val="00661BB0"/>
    <w:rsid w:val="00682AD7"/>
    <w:rsid w:val="006863A2"/>
    <w:rsid w:val="006878E4"/>
    <w:rsid w:val="006E487C"/>
    <w:rsid w:val="0070379D"/>
    <w:rsid w:val="00741331"/>
    <w:rsid w:val="00747F34"/>
    <w:rsid w:val="0077275A"/>
    <w:rsid w:val="007951A3"/>
    <w:rsid w:val="007A33CB"/>
    <w:rsid w:val="007B34FA"/>
    <w:rsid w:val="007D1F13"/>
    <w:rsid w:val="00824B3C"/>
    <w:rsid w:val="0083760C"/>
    <w:rsid w:val="0084683D"/>
    <w:rsid w:val="008615D1"/>
    <w:rsid w:val="00863A40"/>
    <w:rsid w:val="00872889"/>
    <w:rsid w:val="00874336"/>
    <w:rsid w:val="00876639"/>
    <w:rsid w:val="008922C5"/>
    <w:rsid w:val="008926A6"/>
    <w:rsid w:val="008B0C83"/>
    <w:rsid w:val="008C4E0B"/>
    <w:rsid w:val="008C6257"/>
    <w:rsid w:val="008D5BC9"/>
    <w:rsid w:val="008D7F36"/>
    <w:rsid w:val="00941807"/>
    <w:rsid w:val="009449F6"/>
    <w:rsid w:val="00974208"/>
    <w:rsid w:val="00985F42"/>
    <w:rsid w:val="009B1D2C"/>
    <w:rsid w:val="009C0137"/>
    <w:rsid w:val="009F3764"/>
    <w:rsid w:val="00A21DC9"/>
    <w:rsid w:val="00A42E94"/>
    <w:rsid w:val="00A7610C"/>
    <w:rsid w:val="00A825BE"/>
    <w:rsid w:val="00A8625B"/>
    <w:rsid w:val="00A863A5"/>
    <w:rsid w:val="00A86DAB"/>
    <w:rsid w:val="00AA4BB3"/>
    <w:rsid w:val="00AB37A8"/>
    <w:rsid w:val="00AF7BA0"/>
    <w:rsid w:val="00B20BE1"/>
    <w:rsid w:val="00B27C84"/>
    <w:rsid w:val="00B415A4"/>
    <w:rsid w:val="00B43AA9"/>
    <w:rsid w:val="00BA0452"/>
    <w:rsid w:val="00BC700A"/>
    <w:rsid w:val="00BD2130"/>
    <w:rsid w:val="00BE2C47"/>
    <w:rsid w:val="00C122A1"/>
    <w:rsid w:val="00C27134"/>
    <w:rsid w:val="00C32630"/>
    <w:rsid w:val="00C3567B"/>
    <w:rsid w:val="00C64E25"/>
    <w:rsid w:val="00C71144"/>
    <w:rsid w:val="00C85559"/>
    <w:rsid w:val="00CE341A"/>
    <w:rsid w:val="00D11545"/>
    <w:rsid w:val="00D15391"/>
    <w:rsid w:val="00D3752F"/>
    <w:rsid w:val="00D5165C"/>
    <w:rsid w:val="00DA36FD"/>
    <w:rsid w:val="00DC2ECD"/>
    <w:rsid w:val="00DD155E"/>
    <w:rsid w:val="00DE524A"/>
    <w:rsid w:val="00DF2625"/>
    <w:rsid w:val="00E233A5"/>
    <w:rsid w:val="00E43416"/>
    <w:rsid w:val="00E500C4"/>
    <w:rsid w:val="00E51E30"/>
    <w:rsid w:val="00EC468F"/>
    <w:rsid w:val="00F26EAE"/>
    <w:rsid w:val="00F35890"/>
    <w:rsid w:val="00F6668A"/>
    <w:rsid w:val="00F81879"/>
    <w:rsid w:val="00F81895"/>
    <w:rsid w:val="00F83752"/>
    <w:rsid w:val="00F84415"/>
    <w:rsid w:val="00F8537E"/>
    <w:rsid w:val="00FB5203"/>
    <w:rsid w:val="00FE64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7F8091B"/>
  <w15:chartTrackingRefBased/>
  <w15:docId w15:val="{62F8AEBF-435F-425E-A259-D6CDC778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4A66C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A66C1"/>
    <w:rPr>
      <w:sz w:val="20"/>
      <w:szCs w:val="20"/>
    </w:rPr>
  </w:style>
  <w:style w:type="character" w:styleId="Puslapioinaosnuoroda">
    <w:name w:val="footnote reference"/>
    <w:uiPriority w:val="99"/>
    <w:rsid w:val="004A66C1"/>
    <w:rPr>
      <w:rFonts w:cs="Times New Roman"/>
      <w:vertAlign w:val="superscript"/>
    </w:rPr>
  </w:style>
  <w:style w:type="character" w:customStyle="1" w:styleId="Hipersaitas1">
    <w:name w:val="Hipersaitas1"/>
    <w:basedOn w:val="Numatytasispastraiposriftas"/>
    <w:uiPriority w:val="99"/>
    <w:unhideWhenUsed/>
    <w:rsid w:val="004A66C1"/>
    <w:rPr>
      <w:color w:val="0000FF"/>
      <w:u w:val="single"/>
    </w:rPr>
  </w:style>
  <w:style w:type="table" w:styleId="Lentelstinklelis">
    <w:name w:val="Table Grid"/>
    <w:basedOn w:val="prastojilentel"/>
    <w:uiPriority w:val="39"/>
    <w:rsid w:val="004A66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A66C1"/>
    <w:rPr>
      <w:color w:val="0563C1" w:themeColor="hyperlink"/>
      <w:u w:val="single"/>
    </w:rPr>
  </w:style>
  <w:style w:type="character" w:customStyle="1" w:styleId="fontstyle01">
    <w:name w:val="fontstyle01"/>
    <w:basedOn w:val="Numatytasispastraiposriftas"/>
    <w:rsid w:val="00104E88"/>
    <w:rPr>
      <w:rFonts w:ascii="Viamatika-Bold" w:hAnsi="Viamatika-Bold" w:hint="default"/>
      <w:b/>
      <w:bCs/>
      <w:i w:val="0"/>
      <w:iCs w:val="0"/>
      <w:color w:val="000000"/>
      <w:sz w:val="18"/>
      <w:szCs w:val="18"/>
    </w:rPr>
  </w:style>
  <w:style w:type="paragraph" w:styleId="Sraopastraipa">
    <w:name w:val="List Paragraph"/>
    <w:basedOn w:val="prastasis"/>
    <w:uiPriority w:val="34"/>
    <w:qFormat/>
    <w:rsid w:val="006E487C"/>
    <w:pPr>
      <w:ind w:left="720"/>
      <w:contextualSpacing/>
    </w:pPr>
  </w:style>
  <w:style w:type="character" w:styleId="Neapdorotaspaminjimas">
    <w:name w:val="Unresolved Mention"/>
    <w:basedOn w:val="Numatytasispastraiposriftas"/>
    <w:uiPriority w:val="99"/>
    <w:semiHidden/>
    <w:unhideWhenUsed/>
    <w:rsid w:val="00247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c@lbc.lt" TargetMode="External"/><Relationship Id="rId3" Type="http://schemas.openxmlformats.org/officeDocument/2006/relationships/settings" Target="settings.xml"/><Relationship Id="rId7" Type="http://schemas.openxmlformats.org/officeDocument/2006/relationships/hyperlink" Target="mailto:projektai@lakd.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akd.lt/wp-content/uploads/2022/03/Dokumentu-teikimas-LAKD_nurodant-projekto-kod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5944</Words>
  <Characters>3389</Characters>
  <Application>Microsoft Office Word</Application>
  <DocSecurity>0</DocSecurity>
  <Lines>28</Lines>
  <Paragraphs>18</Paragraphs>
  <ScaleCrop>false</ScaleCrop>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Čygienė</dc:creator>
  <cp:keywords/>
  <dc:description/>
  <cp:lastModifiedBy>Birutė Čygienė</cp:lastModifiedBy>
  <cp:revision>126</cp:revision>
  <dcterms:created xsi:type="dcterms:W3CDTF">2023-07-07T10:15:00Z</dcterms:created>
  <dcterms:modified xsi:type="dcterms:W3CDTF">2024-10-21T07:56:00Z</dcterms:modified>
</cp:coreProperties>
</file>