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4E9A" w14:textId="116FAF00" w:rsidR="00036E41" w:rsidRDefault="00036E41" w:rsidP="00036E41">
      <w:pPr>
        <w:jc w:val="right"/>
      </w:pPr>
      <w:r>
        <w:t>Annex</w:t>
      </w:r>
      <w:r w:rsidRPr="00036E41">
        <w:t xml:space="preserve"> </w:t>
      </w:r>
      <w:r w:rsidR="0010430A">
        <w:t xml:space="preserve">1 </w:t>
      </w:r>
      <w:r w:rsidRPr="00036E41">
        <w:t xml:space="preserve">to the TS </w:t>
      </w:r>
    </w:p>
    <w:p w14:paraId="62549E19" w14:textId="114FD93A" w:rsidR="00B05FD8" w:rsidRPr="00A552A0" w:rsidRDefault="00860AF1">
      <w:r>
        <w:t>Conformity table</w:t>
      </w: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695"/>
        <w:gridCol w:w="2926"/>
        <w:gridCol w:w="2089"/>
        <w:gridCol w:w="2940"/>
      </w:tblGrid>
      <w:tr w:rsidR="00860AF1" w:rsidRPr="00EC6141" w14:paraId="44FBD6E2" w14:textId="4BFBF080" w:rsidTr="00860AF1">
        <w:trPr>
          <w:tblHeader/>
        </w:trPr>
        <w:tc>
          <w:tcPr>
            <w:tcW w:w="551" w:type="dxa"/>
            <w:shd w:val="clear" w:color="auto" w:fill="auto"/>
            <w:vAlign w:val="center"/>
            <w:hideMark/>
          </w:tcPr>
          <w:p w14:paraId="4FB2339A" w14:textId="77777777" w:rsidR="00860AF1" w:rsidRPr="00EC6141" w:rsidRDefault="00860AF1" w:rsidP="00860AF1">
            <w:pPr>
              <w:spacing w:after="0" w:line="240" w:lineRule="auto"/>
              <w:ind w:left="-113" w:right="-12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 No.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14:paraId="02727816" w14:textId="77777777" w:rsidR="00860AF1" w:rsidRPr="00EC6141" w:rsidRDefault="00860AF1" w:rsidP="00860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Parameters</w:t>
            </w:r>
          </w:p>
        </w:tc>
        <w:tc>
          <w:tcPr>
            <w:tcW w:w="2926" w:type="dxa"/>
            <w:shd w:val="clear" w:color="auto" w:fill="auto"/>
            <w:vAlign w:val="center"/>
            <w:hideMark/>
          </w:tcPr>
          <w:p w14:paraId="7C758EFF" w14:textId="59FCFD3F" w:rsidR="00860AF1" w:rsidRPr="00860AF1" w:rsidRDefault="00860AF1" w:rsidP="00860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Required value</w:t>
            </w:r>
          </w:p>
        </w:tc>
        <w:tc>
          <w:tcPr>
            <w:tcW w:w="2089" w:type="dxa"/>
            <w:vAlign w:val="center"/>
          </w:tcPr>
          <w:p w14:paraId="2DBE5DB8" w14:textId="598C4CD3" w:rsidR="00860AF1" w:rsidRPr="00860AF1" w:rsidRDefault="00860AF1" w:rsidP="00860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Suggested value</w:t>
            </w:r>
          </w:p>
        </w:tc>
        <w:tc>
          <w:tcPr>
            <w:tcW w:w="2940" w:type="dxa"/>
            <w:vAlign w:val="center"/>
          </w:tcPr>
          <w:p w14:paraId="1B463FAF" w14:textId="79B1E548" w:rsidR="00860AF1" w:rsidRPr="00860AF1" w:rsidRDefault="00860AF1" w:rsidP="00860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Document (reference and/or page) attesting compliance with the requirement</w:t>
            </w:r>
          </w:p>
        </w:tc>
      </w:tr>
      <w:tr w:rsidR="00860AF1" w:rsidRPr="00EC6141" w14:paraId="7E0A8A36" w14:textId="7105E69A" w:rsidTr="00860AF1">
        <w:tc>
          <w:tcPr>
            <w:tcW w:w="551" w:type="dxa"/>
            <w:shd w:val="clear" w:color="auto" w:fill="auto"/>
          </w:tcPr>
          <w:p w14:paraId="0C6F6B74" w14:textId="77777777" w:rsidR="00860AF1" w:rsidRPr="00E50AFA" w:rsidRDefault="00860AF1" w:rsidP="00E50AFA">
            <w:pPr>
              <w:ind w:left="113"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14:paraId="297A0254" w14:textId="21DBB18F" w:rsidR="00860AF1" w:rsidRPr="00EC6141" w:rsidRDefault="003E299F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Manufacturer</w:t>
            </w:r>
          </w:p>
        </w:tc>
        <w:tc>
          <w:tcPr>
            <w:tcW w:w="2926" w:type="dxa"/>
            <w:shd w:val="clear" w:color="auto" w:fill="auto"/>
            <w:hideMark/>
          </w:tcPr>
          <w:p w14:paraId="4E71C7CB" w14:textId="35C2049D" w:rsidR="00860AF1" w:rsidRPr="00EC6141" w:rsidRDefault="003F78F8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---------------------------------</w:t>
            </w:r>
          </w:p>
        </w:tc>
        <w:tc>
          <w:tcPr>
            <w:tcW w:w="2089" w:type="dxa"/>
          </w:tcPr>
          <w:p w14:paraId="4F775DD5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0A6C8D79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3E299F" w:rsidRPr="00EC6141" w14:paraId="668DE432" w14:textId="77777777" w:rsidTr="00860AF1">
        <w:tc>
          <w:tcPr>
            <w:tcW w:w="551" w:type="dxa"/>
            <w:shd w:val="clear" w:color="auto" w:fill="auto"/>
          </w:tcPr>
          <w:p w14:paraId="6E7A3B3C" w14:textId="77777777" w:rsidR="003E299F" w:rsidRPr="00E50AFA" w:rsidRDefault="003E299F" w:rsidP="00E50AFA">
            <w:pPr>
              <w:ind w:left="113"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</w:tcPr>
          <w:p w14:paraId="623F5CD0" w14:textId="07CF08C7" w:rsidR="003E299F" w:rsidRPr="00EC6141" w:rsidRDefault="003E299F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Model</w:t>
            </w:r>
          </w:p>
        </w:tc>
        <w:tc>
          <w:tcPr>
            <w:tcW w:w="2926" w:type="dxa"/>
            <w:shd w:val="clear" w:color="auto" w:fill="auto"/>
          </w:tcPr>
          <w:p w14:paraId="33D886AF" w14:textId="34C9B559" w:rsidR="003E299F" w:rsidRPr="00EC6141" w:rsidRDefault="003F78F8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---------------------------------</w:t>
            </w:r>
          </w:p>
        </w:tc>
        <w:tc>
          <w:tcPr>
            <w:tcW w:w="2089" w:type="dxa"/>
          </w:tcPr>
          <w:p w14:paraId="14B3A95D" w14:textId="77777777" w:rsidR="003E299F" w:rsidRPr="00EC6141" w:rsidRDefault="003E299F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4B751AB1" w14:textId="77777777" w:rsidR="003E299F" w:rsidRPr="00EC6141" w:rsidRDefault="003E299F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3E299F" w:rsidRPr="00EC6141" w14:paraId="51A7311B" w14:textId="77777777" w:rsidTr="00860AF1">
        <w:tc>
          <w:tcPr>
            <w:tcW w:w="551" w:type="dxa"/>
            <w:shd w:val="clear" w:color="auto" w:fill="auto"/>
          </w:tcPr>
          <w:p w14:paraId="26F0A84A" w14:textId="77777777" w:rsidR="003E299F" w:rsidRPr="00EC6141" w:rsidRDefault="003E299F" w:rsidP="00EA7C2E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</w:tcPr>
          <w:p w14:paraId="7974D85A" w14:textId="0F2663D2" w:rsidR="003E299F" w:rsidRPr="00EC6141" w:rsidRDefault="00CC5C8F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C5C8F">
              <w:rPr>
                <w:rFonts w:ascii="Times New Roman" w:hAnsi="Times New Roman"/>
              </w:rPr>
              <w:t xml:space="preserve">Security video surveillance </w:t>
            </w:r>
            <w:r w:rsidR="00AA78CD" w:rsidRPr="00CC5C8F">
              <w:rPr>
                <w:rFonts w:ascii="Times New Roman" w:hAnsi="Times New Roman"/>
              </w:rPr>
              <w:t>servers’</w:t>
            </w:r>
            <w:r w:rsidR="003E299F">
              <w:rPr>
                <w:rFonts w:ascii="Times New Roman" w:hAnsi="Times New Roman"/>
              </w:rPr>
              <w:t xml:space="preserve"> type</w:t>
            </w:r>
          </w:p>
        </w:tc>
        <w:tc>
          <w:tcPr>
            <w:tcW w:w="2926" w:type="dxa"/>
            <w:shd w:val="clear" w:color="auto" w:fill="auto"/>
          </w:tcPr>
          <w:p w14:paraId="129CDAC0" w14:textId="616E5905" w:rsidR="003E299F" w:rsidRPr="00EC6141" w:rsidRDefault="003D288A" w:rsidP="003E29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All servers shall be of the Rack type, mounted in a 19” wide rack, complete with sliding, fully retractable, brackets and all accessories required for the installation (rails, fixings, cable arm, cables). </w:t>
            </w:r>
          </w:p>
        </w:tc>
        <w:tc>
          <w:tcPr>
            <w:tcW w:w="2089" w:type="dxa"/>
          </w:tcPr>
          <w:p w14:paraId="2680BA83" w14:textId="77777777" w:rsidR="003E299F" w:rsidRPr="00EC6141" w:rsidRDefault="003E299F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3380075C" w14:textId="77777777" w:rsidR="003E299F" w:rsidRPr="00EC6141" w:rsidRDefault="003E299F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860AF1" w:rsidRPr="00EC6141" w14:paraId="6FC27A8E" w14:textId="017C0140" w:rsidTr="00860AF1">
        <w:tc>
          <w:tcPr>
            <w:tcW w:w="551" w:type="dxa"/>
            <w:shd w:val="clear" w:color="auto" w:fill="auto"/>
          </w:tcPr>
          <w:p w14:paraId="75654727" w14:textId="77777777" w:rsidR="00860AF1" w:rsidRPr="00EC6141" w:rsidRDefault="00860AF1" w:rsidP="00EA7C2E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14:paraId="4967A804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Number of processors</w:t>
            </w:r>
          </w:p>
        </w:tc>
        <w:tc>
          <w:tcPr>
            <w:tcW w:w="2926" w:type="dxa"/>
            <w:shd w:val="clear" w:color="auto" w:fill="auto"/>
            <w:hideMark/>
          </w:tcPr>
          <w:p w14:paraId="28A57D3E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No more than 1 </w:t>
            </w:r>
          </w:p>
        </w:tc>
        <w:tc>
          <w:tcPr>
            <w:tcW w:w="2089" w:type="dxa"/>
          </w:tcPr>
          <w:p w14:paraId="0A6D2430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0D48A0C3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860AF1" w:rsidRPr="00EC6141" w14:paraId="25BD62E6" w14:textId="364C0846" w:rsidTr="00860AF1">
        <w:tc>
          <w:tcPr>
            <w:tcW w:w="551" w:type="dxa"/>
            <w:shd w:val="clear" w:color="auto" w:fill="auto"/>
          </w:tcPr>
          <w:p w14:paraId="12E47AEC" w14:textId="77777777" w:rsidR="00860AF1" w:rsidRPr="00EC6141" w:rsidRDefault="00860AF1" w:rsidP="00EA7C2E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14:paraId="624C6169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Processor architecture</w:t>
            </w:r>
          </w:p>
        </w:tc>
        <w:tc>
          <w:tcPr>
            <w:tcW w:w="2926" w:type="dxa"/>
            <w:shd w:val="clear" w:color="auto" w:fill="auto"/>
            <w:hideMark/>
          </w:tcPr>
          <w:p w14:paraId="2741E365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x86 architecture processor supporting 64-bit operating systems and applications, virtualisation instructions at hardware level.</w:t>
            </w:r>
          </w:p>
        </w:tc>
        <w:tc>
          <w:tcPr>
            <w:tcW w:w="2089" w:type="dxa"/>
          </w:tcPr>
          <w:p w14:paraId="03F74126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1DE62396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860AF1" w:rsidRPr="00EC6141" w14:paraId="5F0374AE" w14:textId="20EFEB7D" w:rsidTr="00860AF1">
        <w:tc>
          <w:tcPr>
            <w:tcW w:w="551" w:type="dxa"/>
            <w:shd w:val="clear" w:color="auto" w:fill="auto"/>
          </w:tcPr>
          <w:p w14:paraId="6D87D6C9" w14:textId="77777777" w:rsidR="00860AF1" w:rsidRPr="00EC6141" w:rsidRDefault="00860AF1" w:rsidP="00EA7C2E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14:paraId="0F47D6EE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Cores in the server </w:t>
            </w:r>
          </w:p>
        </w:tc>
        <w:tc>
          <w:tcPr>
            <w:tcW w:w="2926" w:type="dxa"/>
            <w:shd w:val="clear" w:color="auto" w:fill="auto"/>
            <w:hideMark/>
          </w:tcPr>
          <w:p w14:paraId="520D3051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At least 8 physical cores.</w:t>
            </w:r>
          </w:p>
        </w:tc>
        <w:tc>
          <w:tcPr>
            <w:tcW w:w="2089" w:type="dxa"/>
          </w:tcPr>
          <w:p w14:paraId="54F43E08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2F29E484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860AF1" w:rsidRPr="00F013F2" w14:paraId="3E95918B" w14:textId="75306814" w:rsidTr="00860AF1">
        <w:tc>
          <w:tcPr>
            <w:tcW w:w="551" w:type="dxa"/>
            <w:shd w:val="clear" w:color="auto" w:fill="auto"/>
          </w:tcPr>
          <w:p w14:paraId="22A02E93" w14:textId="77777777" w:rsidR="00860AF1" w:rsidRPr="00EC6141" w:rsidRDefault="00860AF1" w:rsidP="00EA7C2E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14:paraId="76277E70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Processor performance requirements</w:t>
            </w:r>
          </w:p>
        </w:tc>
        <w:tc>
          <w:tcPr>
            <w:tcW w:w="2926" w:type="dxa"/>
            <w:shd w:val="clear" w:color="auto" w:fill="auto"/>
            <w:hideMark/>
          </w:tcPr>
          <w:p w14:paraId="642A8200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The proposed processor must provide at least:</w:t>
            </w:r>
          </w:p>
          <w:p w14:paraId="4DCA28D2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- 69.7 units on the </w:t>
            </w:r>
            <w:r>
              <w:rPr>
                <w:rFonts w:ascii="Times New Roman" w:hAnsi="Times New Roman"/>
                <w:i/>
                <w:iCs/>
              </w:rPr>
              <w:t xml:space="preserve">SPECint_rate_base2017 </w:t>
            </w:r>
            <w:r>
              <w:rPr>
                <w:rFonts w:ascii="Times New Roman" w:hAnsi="Times New Roman"/>
              </w:rPr>
              <w:t xml:space="preserve">performance </w:t>
            </w:r>
            <w:proofErr w:type="gramStart"/>
            <w:r>
              <w:rPr>
                <w:rFonts w:ascii="Times New Roman" w:hAnsi="Times New Roman"/>
              </w:rPr>
              <w:t>test;</w:t>
            </w:r>
            <w:proofErr w:type="gramEnd"/>
          </w:p>
          <w:p w14:paraId="5F8CCC91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- 59.8 units on the </w:t>
            </w:r>
            <w:r>
              <w:rPr>
                <w:rFonts w:ascii="Times New Roman" w:hAnsi="Times New Roman"/>
                <w:i/>
                <w:iCs/>
              </w:rPr>
              <w:t>SPECfp_rate_base2017</w:t>
            </w:r>
            <w:r>
              <w:rPr>
                <w:rFonts w:ascii="Times New Roman" w:hAnsi="Times New Roman"/>
              </w:rPr>
              <w:t xml:space="preserve"> performance test.</w:t>
            </w:r>
          </w:p>
          <w:p w14:paraId="3790AD12" w14:textId="45F7971B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The results must be published on www.spec.org and included in the </w:t>
            </w:r>
            <w:r w:rsidR="002919ED">
              <w:rPr>
                <w:rFonts w:ascii="Times New Roman" w:hAnsi="Times New Roman"/>
              </w:rPr>
              <w:t>tender</w:t>
            </w:r>
            <w:r>
              <w:rPr>
                <w:rFonts w:ascii="Times New Roman" w:hAnsi="Times New Roman"/>
              </w:rPr>
              <w:t>.</w:t>
            </w:r>
          </w:p>
          <w:p w14:paraId="444C4F93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The performance results provided must be measured on the proposed server with the proposed processor.</w:t>
            </w:r>
          </w:p>
        </w:tc>
        <w:tc>
          <w:tcPr>
            <w:tcW w:w="2089" w:type="dxa"/>
          </w:tcPr>
          <w:p w14:paraId="4DDE2C51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5D15B615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860AF1" w:rsidRPr="00EC6141" w14:paraId="787651C5" w14:textId="24F73659" w:rsidTr="00860AF1">
        <w:tc>
          <w:tcPr>
            <w:tcW w:w="551" w:type="dxa"/>
            <w:shd w:val="clear" w:color="auto" w:fill="auto"/>
          </w:tcPr>
          <w:p w14:paraId="0AFD64DB" w14:textId="77777777" w:rsidR="00860AF1" w:rsidRPr="00EC6141" w:rsidRDefault="00860AF1" w:rsidP="00EA7C2E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14:paraId="3612D37E" w14:textId="08F2B6DF" w:rsidR="00860AF1" w:rsidRPr="00EC6141" w:rsidRDefault="003F258F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RAM</w:t>
            </w:r>
          </w:p>
        </w:tc>
        <w:tc>
          <w:tcPr>
            <w:tcW w:w="2926" w:type="dxa"/>
            <w:shd w:val="clear" w:color="auto" w:fill="auto"/>
            <w:hideMark/>
          </w:tcPr>
          <w:p w14:paraId="0B484984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No less than ECC DDR4-3200. </w:t>
            </w:r>
          </w:p>
          <w:p w14:paraId="6F38FE07" w14:textId="46A4AD8B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Specify the model of </w:t>
            </w:r>
            <w:r w:rsidR="003F258F">
              <w:rPr>
                <w:rFonts w:ascii="Times New Roman" w:hAnsi="Times New Roman"/>
              </w:rPr>
              <w:t>RAM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89" w:type="dxa"/>
          </w:tcPr>
          <w:p w14:paraId="252A0873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3AECAB54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860AF1" w:rsidRPr="00EC6141" w14:paraId="524FB000" w14:textId="24759BCB" w:rsidTr="00860AF1">
        <w:tc>
          <w:tcPr>
            <w:tcW w:w="551" w:type="dxa"/>
            <w:shd w:val="clear" w:color="auto" w:fill="auto"/>
          </w:tcPr>
          <w:p w14:paraId="6E2BDCE3" w14:textId="77777777" w:rsidR="00860AF1" w:rsidRPr="00EC6141" w:rsidRDefault="00860AF1" w:rsidP="00EA7C2E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14:paraId="23C5E714" w14:textId="7CD0207F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Installed general </w:t>
            </w:r>
            <w:r w:rsidR="003F258F">
              <w:rPr>
                <w:rFonts w:ascii="Times New Roman" w:hAnsi="Times New Roman"/>
              </w:rPr>
              <w:t>RAM</w:t>
            </w:r>
          </w:p>
        </w:tc>
        <w:tc>
          <w:tcPr>
            <w:tcW w:w="2926" w:type="dxa"/>
            <w:shd w:val="clear" w:color="auto" w:fill="auto"/>
            <w:hideMark/>
          </w:tcPr>
          <w:p w14:paraId="7A3EB26B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At least 64 GB.</w:t>
            </w:r>
          </w:p>
        </w:tc>
        <w:tc>
          <w:tcPr>
            <w:tcW w:w="2089" w:type="dxa"/>
          </w:tcPr>
          <w:p w14:paraId="154FDF2B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4EE69243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860AF1" w:rsidRPr="00EC6141" w14:paraId="0F28487D" w14:textId="7E85F42B" w:rsidTr="00860AF1">
        <w:tc>
          <w:tcPr>
            <w:tcW w:w="551" w:type="dxa"/>
            <w:shd w:val="clear" w:color="auto" w:fill="auto"/>
          </w:tcPr>
          <w:p w14:paraId="561FD706" w14:textId="77777777" w:rsidR="00860AF1" w:rsidRPr="00EC6141" w:rsidRDefault="00860AF1" w:rsidP="00EA7C2E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14:paraId="1E88F805" w14:textId="51354533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Number of installed </w:t>
            </w:r>
            <w:r w:rsidR="003F258F">
              <w:rPr>
                <w:rFonts w:ascii="Times New Roman" w:hAnsi="Times New Roman"/>
              </w:rPr>
              <w:t>RAM</w:t>
            </w:r>
            <w:r>
              <w:rPr>
                <w:rFonts w:ascii="Times New Roman" w:hAnsi="Times New Roman"/>
              </w:rPr>
              <w:t xml:space="preserve"> modules</w:t>
            </w:r>
          </w:p>
        </w:tc>
        <w:tc>
          <w:tcPr>
            <w:tcW w:w="2926" w:type="dxa"/>
            <w:shd w:val="clear" w:color="auto" w:fill="auto"/>
            <w:hideMark/>
          </w:tcPr>
          <w:p w14:paraId="079F8E71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Not less than 2</w:t>
            </w:r>
          </w:p>
        </w:tc>
        <w:tc>
          <w:tcPr>
            <w:tcW w:w="2089" w:type="dxa"/>
          </w:tcPr>
          <w:p w14:paraId="5B6C294E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73F52209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860AF1" w:rsidRPr="00EC6141" w14:paraId="5EF5F8ED" w14:textId="1E279C65" w:rsidTr="00860AF1">
        <w:tc>
          <w:tcPr>
            <w:tcW w:w="551" w:type="dxa"/>
            <w:shd w:val="clear" w:color="auto" w:fill="auto"/>
          </w:tcPr>
          <w:p w14:paraId="1771A92C" w14:textId="77777777" w:rsidR="00860AF1" w:rsidRPr="00EC6141" w:rsidRDefault="00860AF1" w:rsidP="00EA7C2E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14:paraId="7E73B494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Drives</w:t>
            </w:r>
          </w:p>
        </w:tc>
        <w:tc>
          <w:tcPr>
            <w:tcW w:w="2926" w:type="dxa"/>
            <w:shd w:val="clear" w:color="auto" w:fill="auto"/>
            <w:hideMark/>
          </w:tcPr>
          <w:p w14:paraId="1B8B1543" w14:textId="77777777" w:rsidR="00481378" w:rsidRPr="00481378" w:rsidRDefault="00481378" w:rsidP="0048137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81378">
              <w:rPr>
                <w:rFonts w:ascii="Times New Roman" w:hAnsi="Times New Roman"/>
              </w:rPr>
              <w:t>At least 2 SSD drives connected to RAID 1 controller:</w:t>
            </w:r>
          </w:p>
          <w:p w14:paraId="41BB60EA" w14:textId="77777777" w:rsidR="00481378" w:rsidRPr="00481378" w:rsidRDefault="00481378" w:rsidP="0048137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81378">
              <w:rPr>
                <w:rFonts w:ascii="Times New Roman" w:hAnsi="Times New Roman"/>
              </w:rPr>
              <w:t xml:space="preserve">- SSD SATA 6G 3.84TB 2.5' (Solid State Drive), hot swap, hot </w:t>
            </w:r>
            <w:proofErr w:type="gramStart"/>
            <w:r w:rsidRPr="00481378">
              <w:rPr>
                <w:rFonts w:ascii="Times New Roman" w:hAnsi="Times New Roman"/>
              </w:rPr>
              <w:t>plug;</w:t>
            </w:r>
            <w:proofErr w:type="gramEnd"/>
          </w:p>
          <w:p w14:paraId="2F1BF796" w14:textId="4C81C5FA" w:rsidR="00860AF1" w:rsidRPr="00EC6141" w:rsidRDefault="00481378" w:rsidP="004813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81378">
              <w:rPr>
                <w:rFonts w:ascii="Times New Roman" w:hAnsi="Times New Roman"/>
              </w:rPr>
              <w:t>- Replaced defective drives must remain with the Buyer (Keep Your Drive).</w:t>
            </w:r>
          </w:p>
        </w:tc>
        <w:tc>
          <w:tcPr>
            <w:tcW w:w="2089" w:type="dxa"/>
          </w:tcPr>
          <w:p w14:paraId="54E97222" w14:textId="77777777" w:rsidR="00860AF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70A7A289" w14:textId="77777777" w:rsidR="00860AF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860AF1" w:rsidRPr="00EC6141" w14:paraId="6BC06DAB" w14:textId="6A13456C" w:rsidTr="00860AF1">
        <w:tc>
          <w:tcPr>
            <w:tcW w:w="551" w:type="dxa"/>
            <w:shd w:val="clear" w:color="auto" w:fill="auto"/>
          </w:tcPr>
          <w:p w14:paraId="1D5B8839" w14:textId="77777777" w:rsidR="00860AF1" w:rsidRPr="00EC6141" w:rsidRDefault="00860AF1" w:rsidP="00EA7C2E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14:paraId="5B85AA4D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Network interfaces</w:t>
            </w:r>
          </w:p>
        </w:tc>
        <w:tc>
          <w:tcPr>
            <w:tcW w:w="2926" w:type="dxa"/>
            <w:shd w:val="clear" w:color="auto" w:fill="auto"/>
            <w:hideMark/>
          </w:tcPr>
          <w:p w14:paraId="31E343A2" w14:textId="77777777" w:rsidR="00860AF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At least 2 1000 Base-T Ethernet ports. </w:t>
            </w:r>
          </w:p>
          <w:p w14:paraId="76A67AC2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The network ports can be used to provide integrated server management and automatic firmware updates without the need for additional software or hardware. </w:t>
            </w:r>
          </w:p>
        </w:tc>
        <w:tc>
          <w:tcPr>
            <w:tcW w:w="2089" w:type="dxa"/>
          </w:tcPr>
          <w:p w14:paraId="2F2CFC20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005B308E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860AF1" w:rsidRPr="00EC6141" w14:paraId="7A916A0B" w14:textId="456275C7" w:rsidTr="00860AF1">
        <w:tc>
          <w:tcPr>
            <w:tcW w:w="551" w:type="dxa"/>
            <w:shd w:val="clear" w:color="auto" w:fill="auto"/>
          </w:tcPr>
          <w:p w14:paraId="503C2970" w14:textId="77777777" w:rsidR="00860AF1" w:rsidRPr="00EC6141" w:rsidRDefault="00860AF1" w:rsidP="00EA7C2E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14:paraId="2F0E9251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External and internal input/output connections</w:t>
            </w:r>
          </w:p>
        </w:tc>
        <w:tc>
          <w:tcPr>
            <w:tcW w:w="2926" w:type="dxa"/>
            <w:shd w:val="clear" w:color="auto" w:fill="auto"/>
          </w:tcPr>
          <w:p w14:paraId="5D100517" w14:textId="6C54922A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At least 4 USB 3.2 GEN 1 minimum (of which at least 2 must be at the front and at least 2 must be at the back</w:t>
            </w:r>
            <w:proofErr w:type="gramStart"/>
            <w:r>
              <w:rPr>
                <w:rFonts w:ascii="Times New Roman" w:hAnsi="Times New Roman"/>
              </w:rPr>
              <w:t>);</w:t>
            </w:r>
            <w:proofErr w:type="gramEnd"/>
          </w:p>
          <w:p w14:paraId="4AA03120" w14:textId="1677E0BC" w:rsidR="00860AF1" w:rsidRPr="00EC6141" w:rsidRDefault="00A552A0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At least 1 special management LAN port capable of switching management traffic to any other integrated Gbit LAN </w:t>
            </w:r>
            <w:proofErr w:type="gramStart"/>
            <w:r>
              <w:rPr>
                <w:rFonts w:ascii="Times New Roman" w:hAnsi="Times New Roman"/>
              </w:rPr>
              <w:t>port;</w:t>
            </w:r>
            <w:proofErr w:type="gramEnd"/>
          </w:p>
          <w:p w14:paraId="7E89766F" w14:textId="7300C898" w:rsidR="00860AF1" w:rsidRPr="00EC6141" w:rsidRDefault="00A552A0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At least 1 monitor port.</w:t>
            </w:r>
          </w:p>
        </w:tc>
        <w:tc>
          <w:tcPr>
            <w:tcW w:w="2089" w:type="dxa"/>
          </w:tcPr>
          <w:p w14:paraId="5301B84C" w14:textId="77777777" w:rsidR="00860AF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6D4D23FD" w14:textId="77777777" w:rsidR="00860AF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860AF1" w:rsidRPr="00EC6141" w14:paraId="654AE54E" w14:textId="436AA130" w:rsidTr="00860AF1">
        <w:tc>
          <w:tcPr>
            <w:tcW w:w="551" w:type="dxa"/>
            <w:shd w:val="clear" w:color="auto" w:fill="auto"/>
          </w:tcPr>
          <w:p w14:paraId="379E3397" w14:textId="77777777" w:rsidR="00860AF1" w:rsidRPr="00EC6141" w:rsidRDefault="00860AF1" w:rsidP="00EA7C2E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14:paraId="4B2DEA9E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Video adapter</w:t>
            </w:r>
          </w:p>
        </w:tc>
        <w:tc>
          <w:tcPr>
            <w:tcW w:w="2926" w:type="dxa"/>
            <w:shd w:val="clear" w:color="auto" w:fill="auto"/>
            <w:hideMark/>
          </w:tcPr>
          <w:p w14:paraId="3B8E832B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Built-in video adapter with at least 1024 Mb memory</w:t>
            </w:r>
          </w:p>
        </w:tc>
        <w:tc>
          <w:tcPr>
            <w:tcW w:w="2089" w:type="dxa"/>
          </w:tcPr>
          <w:p w14:paraId="48DA8408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6CB68713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860AF1" w:rsidRPr="00EC6141" w14:paraId="7891400D" w14:textId="3168DF89" w:rsidTr="00860AF1">
        <w:tc>
          <w:tcPr>
            <w:tcW w:w="551" w:type="dxa"/>
            <w:shd w:val="clear" w:color="auto" w:fill="auto"/>
          </w:tcPr>
          <w:p w14:paraId="054BD5A1" w14:textId="77777777" w:rsidR="00860AF1" w:rsidRPr="00EC6141" w:rsidRDefault="00860AF1" w:rsidP="00EA7C2E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14:paraId="494F315E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Power source</w:t>
            </w:r>
          </w:p>
        </w:tc>
        <w:tc>
          <w:tcPr>
            <w:tcW w:w="2926" w:type="dxa"/>
            <w:shd w:val="clear" w:color="auto" w:fill="auto"/>
            <w:hideMark/>
          </w:tcPr>
          <w:p w14:paraId="0934A30F" w14:textId="77777777" w:rsidR="00860AF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hot swap, hot </w:t>
            </w:r>
            <w:proofErr w:type="gramStart"/>
            <w:r>
              <w:rPr>
                <w:rFonts w:ascii="Times New Roman" w:hAnsi="Times New Roman"/>
              </w:rPr>
              <w:t>plug;</w:t>
            </w:r>
            <w:proofErr w:type="gramEnd"/>
          </w:p>
          <w:p w14:paraId="436032C4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at least 96% </w:t>
            </w:r>
            <w:proofErr w:type="gramStart"/>
            <w:r>
              <w:rPr>
                <w:rFonts w:ascii="Times New Roman" w:hAnsi="Times New Roman"/>
              </w:rPr>
              <w:t>efficiency;</w:t>
            </w:r>
            <w:proofErr w:type="gramEnd"/>
          </w:p>
          <w:p w14:paraId="5C886B82" w14:textId="455FED61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suitable for 230 V 50Hz AC mains power.</w:t>
            </w:r>
          </w:p>
        </w:tc>
        <w:tc>
          <w:tcPr>
            <w:tcW w:w="2089" w:type="dxa"/>
          </w:tcPr>
          <w:p w14:paraId="06A7415C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1F545986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860AF1" w:rsidRPr="00F013F2" w14:paraId="1E88F645" w14:textId="01FB197D" w:rsidTr="00860AF1">
        <w:tc>
          <w:tcPr>
            <w:tcW w:w="551" w:type="dxa"/>
            <w:shd w:val="clear" w:color="auto" w:fill="auto"/>
          </w:tcPr>
          <w:p w14:paraId="77532D27" w14:textId="77777777" w:rsidR="00860AF1" w:rsidRPr="00EC6141" w:rsidRDefault="00860AF1" w:rsidP="00EA7C2E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</w:tcPr>
          <w:p w14:paraId="4CF829E1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Expandability of power sources</w:t>
            </w:r>
          </w:p>
        </w:tc>
        <w:tc>
          <w:tcPr>
            <w:tcW w:w="2926" w:type="dxa"/>
            <w:shd w:val="clear" w:color="auto" w:fill="auto"/>
          </w:tcPr>
          <w:p w14:paraId="676B6830" w14:textId="428C9C74" w:rsidR="00860AF1" w:rsidRPr="00EC6141" w:rsidRDefault="00A552A0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Option to add a second power supply or an uninterruptible power supply providing at least 4 minutes of battery life at a load of 280W. </w:t>
            </w:r>
          </w:p>
        </w:tc>
        <w:tc>
          <w:tcPr>
            <w:tcW w:w="2089" w:type="dxa"/>
          </w:tcPr>
          <w:p w14:paraId="12C814C7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190D7F8B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860AF1" w:rsidRPr="00F013F2" w14:paraId="23462D75" w14:textId="35E2B4A4" w:rsidTr="00860AF1">
        <w:tc>
          <w:tcPr>
            <w:tcW w:w="551" w:type="dxa"/>
            <w:shd w:val="clear" w:color="auto" w:fill="auto"/>
          </w:tcPr>
          <w:p w14:paraId="075C8013" w14:textId="77777777" w:rsidR="00860AF1" w:rsidRPr="00EC6141" w:rsidRDefault="00860AF1" w:rsidP="00EA7C2E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14:paraId="02AA0590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Remote control adapter</w:t>
            </w:r>
          </w:p>
        </w:tc>
        <w:tc>
          <w:tcPr>
            <w:tcW w:w="2926" w:type="dxa"/>
            <w:shd w:val="clear" w:color="auto" w:fill="auto"/>
            <w:hideMark/>
          </w:tcPr>
          <w:p w14:paraId="275C9015" w14:textId="77777777" w:rsidR="00215A4D" w:rsidRPr="00215A4D" w:rsidRDefault="00215A4D" w:rsidP="00215A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There shall be a dedicated management controller, independent of the OS, with a dedicated 10/100/1000baseT Ethernet RJ-45 management network connection and the ability to connect via a USB/micro-USB connection at the front of the server. The </w:t>
            </w:r>
            <w:r>
              <w:rPr>
                <w:rFonts w:ascii="Times New Roman" w:hAnsi="Times New Roman"/>
              </w:rPr>
              <w:lastRenderedPageBreak/>
              <w:t xml:space="preserve">Ethernet connection must be secured with a 128-bit key (SSL) or higher. The management controller shall support a remote management console with ODD. The management controller shall receive and record reports of abnormalities in the performance of the processor, memory, disk controller, </w:t>
            </w:r>
            <w:proofErr w:type="gramStart"/>
            <w:r>
              <w:rPr>
                <w:rFonts w:ascii="Times New Roman" w:hAnsi="Times New Roman"/>
              </w:rPr>
              <w:t>disks</w:t>
            </w:r>
            <w:proofErr w:type="gramEnd"/>
            <w:r>
              <w:rPr>
                <w:rFonts w:ascii="Times New Roman" w:hAnsi="Times New Roman"/>
              </w:rPr>
              <w:t xml:space="preserve"> and other parts of the server system. It shall support the sending of automatic notification of system failures by e-mail (SMTP), sending data to the monitoring system (SNMP V2 or higher version), integration with Active Directory. The management controller shall support firmware updates for the server components.</w:t>
            </w:r>
          </w:p>
          <w:p w14:paraId="25104953" w14:textId="733CF33B" w:rsidR="00215A4D" w:rsidRPr="00215A4D" w:rsidRDefault="008D2E0A" w:rsidP="00215A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“</w:t>
            </w:r>
            <w:r w:rsidR="00215A4D">
              <w:rPr>
                <w:rFonts w:ascii="Times New Roman" w:hAnsi="Times New Roman"/>
              </w:rPr>
              <w:t>KVM over IP</w:t>
            </w:r>
            <w:r>
              <w:rPr>
                <w:rFonts w:ascii="Times New Roman" w:hAnsi="Times New Roman"/>
              </w:rPr>
              <w:t>”</w:t>
            </w:r>
            <w:r w:rsidR="00215A4D">
              <w:rPr>
                <w:rFonts w:ascii="Times New Roman" w:hAnsi="Times New Roman"/>
              </w:rPr>
              <w:t xml:space="preserve"> functionality shall be available (graphical interface independent of the operating system, virtual graphical console, management of virtual local CD-ROM devices).</w:t>
            </w:r>
          </w:p>
          <w:p w14:paraId="7CD9CADE" w14:textId="77777777" w:rsidR="00215A4D" w:rsidRPr="00215A4D" w:rsidRDefault="00215A4D" w:rsidP="00215A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All licences necessary to ensure full </w:t>
            </w:r>
            <w:proofErr w:type="gramStart"/>
            <w:r>
              <w:rPr>
                <w:rFonts w:ascii="Times New Roman" w:hAnsi="Times New Roman"/>
              </w:rPr>
              <w:t>remote control</w:t>
            </w:r>
            <w:proofErr w:type="gramEnd"/>
            <w:r>
              <w:rPr>
                <w:rFonts w:ascii="Times New Roman" w:hAnsi="Times New Roman"/>
              </w:rPr>
              <w:t xml:space="preserve"> functionality of the server in perpetuity must be provided.</w:t>
            </w:r>
          </w:p>
          <w:p w14:paraId="372BB832" w14:textId="4A489F0F" w:rsidR="00860AF1" w:rsidRPr="00EC6141" w:rsidRDefault="00215A4D" w:rsidP="00215A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The software shall be capable of centralised administration of all proposed servers.</w:t>
            </w:r>
          </w:p>
        </w:tc>
        <w:tc>
          <w:tcPr>
            <w:tcW w:w="2089" w:type="dxa"/>
          </w:tcPr>
          <w:p w14:paraId="2E7516DD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5538CA73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860AF1" w:rsidRPr="00EC6141" w14:paraId="61354BF7" w14:textId="7EBB7391" w:rsidTr="00860AF1">
        <w:tc>
          <w:tcPr>
            <w:tcW w:w="551" w:type="dxa"/>
            <w:shd w:val="clear" w:color="auto" w:fill="auto"/>
          </w:tcPr>
          <w:p w14:paraId="564AAC6E" w14:textId="77777777" w:rsidR="00860AF1" w:rsidRPr="00EC6141" w:rsidRDefault="00860AF1" w:rsidP="00EA7C2E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14:paraId="09C5EA61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Operating system</w:t>
            </w:r>
          </w:p>
        </w:tc>
        <w:tc>
          <w:tcPr>
            <w:tcW w:w="2926" w:type="dxa"/>
            <w:shd w:val="clear" w:color="auto" w:fill="auto"/>
            <w:hideMark/>
          </w:tcPr>
          <w:p w14:paraId="08BD4CBB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“Microsoft server 2022 essentials” or equivalent.</w:t>
            </w:r>
          </w:p>
        </w:tc>
        <w:tc>
          <w:tcPr>
            <w:tcW w:w="2089" w:type="dxa"/>
          </w:tcPr>
          <w:p w14:paraId="226D9F0D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784D810D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860AF1" w:rsidRPr="00EC6141" w14:paraId="44F97CC9" w14:textId="505CC7D5" w:rsidTr="00860AF1">
        <w:tc>
          <w:tcPr>
            <w:tcW w:w="551" w:type="dxa"/>
            <w:shd w:val="clear" w:color="auto" w:fill="auto"/>
          </w:tcPr>
          <w:p w14:paraId="54B03F1C" w14:textId="77777777" w:rsidR="00860AF1" w:rsidRPr="00EC6141" w:rsidRDefault="00860AF1" w:rsidP="00EA7C2E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14:paraId="08720318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Compatibility</w:t>
            </w:r>
          </w:p>
        </w:tc>
        <w:tc>
          <w:tcPr>
            <w:tcW w:w="2926" w:type="dxa"/>
            <w:shd w:val="clear" w:color="auto" w:fill="auto"/>
            <w:hideMark/>
          </w:tcPr>
          <w:p w14:paraId="18ED751B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The server must be certified for the following operating systems:</w:t>
            </w:r>
          </w:p>
          <w:p w14:paraId="68B247ED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Windows Server 2019/2022 </w:t>
            </w:r>
          </w:p>
          <w:p w14:paraId="1A7E3501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VMware vSphere™ 8.0</w:t>
            </w:r>
          </w:p>
          <w:p w14:paraId="76C41C09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VMware vSphere™ 7.8</w:t>
            </w:r>
          </w:p>
          <w:p w14:paraId="5C7479B5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SUSE® Linux Enterprise Server 15</w:t>
            </w:r>
          </w:p>
          <w:p w14:paraId="7B6DF914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Red Hat® Enterprise Linux 8</w:t>
            </w:r>
          </w:p>
        </w:tc>
        <w:tc>
          <w:tcPr>
            <w:tcW w:w="2089" w:type="dxa"/>
          </w:tcPr>
          <w:p w14:paraId="3417F459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126B16D1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860AF1" w:rsidRPr="00F013F2" w14:paraId="25CFBB92" w14:textId="3156FAA3" w:rsidTr="00647033">
        <w:tc>
          <w:tcPr>
            <w:tcW w:w="551" w:type="dxa"/>
            <w:shd w:val="clear" w:color="auto" w:fill="auto"/>
          </w:tcPr>
          <w:p w14:paraId="32350310" w14:textId="77777777" w:rsidR="00860AF1" w:rsidRPr="00EC6141" w:rsidRDefault="00860AF1" w:rsidP="00EA7C2E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14:paraId="36C340B3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Manufacturer’s warranty</w:t>
            </w:r>
          </w:p>
        </w:tc>
        <w:tc>
          <w:tcPr>
            <w:tcW w:w="2926" w:type="dxa"/>
            <w:shd w:val="clear" w:color="auto" w:fill="auto"/>
          </w:tcPr>
          <w:p w14:paraId="75570109" w14:textId="7F202CB3" w:rsidR="00860AF1" w:rsidRPr="00EC6141" w:rsidRDefault="00647033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The equipment manufacturer must have at least 1 certified service centre in Lithuania. The supplier of the equipment must have the right to carry out after-sales service on the proposed </w:t>
            </w:r>
            <w:proofErr w:type="gramStart"/>
            <w:r>
              <w:rPr>
                <w:rFonts w:ascii="Times New Roman" w:hAnsi="Times New Roman"/>
              </w:rPr>
              <w:t>equipment, or</w:t>
            </w:r>
            <w:proofErr w:type="gramEnd"/>
            <w:r>
              <w:rPr>
                <w:rFonts w:ascii="Times New Roman" w:hAnsi="Times New Roman"/>
              </w:rPr>
              <w:t xml:space="preserve"> must have concluded an agreement with another company to carry out such after-sales service. The server is covered by the manufacturer's 5-year warranty during working hours (8x5), with a next business day (NBD) response time. Servicing of equipment must be carried out at the places of installation: Vilnius and Kaunas, with the address to be specified during the implementation of the agreement. Replacement of hard drives, </w:t>
            </w:r>
            <w:proofErr w:type="gramStart"/>
            <w:r>
              <w:rPr>
                <w:rFonts w:ascii="Times New Roman" w:hAnsi="Times New Roman"/>
              </w:rPr>
              <w:t>memory</w:t>
            </w:r>
            <w:proofErr w:type="gramEnd"/>
            <w:r>
              <w:rPr>
                <w:rFonts w:ascii="Times New Roman" w:hAnsi="Times New Roman"/>
              </w:rPr>
              <w:t xml:space="preserve"> and processor if there has been a “</w:t>
            </w:r>
            <w:proofErr w:type="spellStart"/>
            <w:r>
              <w:rPr>
                <w:rFonts w:ascii="Times New Roman" w:hAnsi="Times New Roman"/>
              </w:rPr>
              <w:t>Prefailure</w:t>
            </w:r>
            <w:proofErr w:type="spellEnd"/>
            <w:r>
              <w:rPr>
                <w:rFonts w:ascii="Times New Roman" w:hAnsi="Times New Roman"/>
              </w:rPr>
              <w:t xml:space="preserve"> Warranty” warning of their possible failure. Hard disks shall not be returned in case of failure and shall remain with the purchasing organisation. </w:t>
            </w:r>
            <w:proofErr w:type="gramStart"/>
            <w:r>
              <w:rPr>
                <w:rFonts w:ascii="Times New Roman" w:hAnsi="Times New Roman"/>
              </w:rPr>
              <w:t>All of</w:t>
            </w:r>
            <w:proofErr w:type="gramEnd"/>
            <w:r>
              <w:rPr>
                <w:rFonts w:ascii="Times New Roman" w:hAnsi="Times New Roman"/>
              </w:rPr>
              <w:t xml:space="preserve"> the above requirements must be guaranteed by the server manufacturer. It must be possible to check the level and validity of the warranty on the equipment manufacturer's website.</w:t>
            </w:r>
          </w:p>
        </w:tc>
        <w:tc>
          <w:tcPr>
            <w:tcW w:w="2089" w:type="dxa"/>
          </w:tcPr>
          <w:p w14:paraId="749BBC57" w14:textId="77777777" w:rsidR="00860AF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70DA0738" w14:textId="77777777" w:rsidR="00860AF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860AF1" w:rsidRPr="00F013F2" w14:paraId="54247778" w14:textId="7753DE89" w:rsidTr="00860AF1">
        <w:tc>
          <w:tcPr>
            <w:tcW w:w="551" w:type="dxa"/>
            <w:shd w:val="clear" w:color="auto" w:fill="auto"/>
          </w:tcPr>
          <w:p w14:paraId="2D5B88E9" w14:textId="77777777" w:rsidR="00860AF1" w:rsidRPr="00EC6141" w:rsidRDefault="00860AF1" w:rsidP="00EA7C2E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14:paraId="2BA02751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Collection requirements</w:t>
            </w:r>
          </w:p>
        </w:tc>
        <w:tc>
          <w:tcPr>
            <w:tcW w:w="2926" w:type="dxa"/>
            <w:shd w:val="clear" w:color="auto" w:fill="auto"/>
            <w:hideMark/>
          </w:tcPr>
          <w:p w14:paraId="3A110BA5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The proposed equipment must be new and not previously used.</w:t>
            </w:r>
          </w:p>
          <w:p w14:paraId="3AF87BC7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Renewed, refurbished, remarketed components are not allowed.</w:t>
            </w:r>
          </w:p>
          <w:p w14:paraId="69B15C07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All parts of the server to be assembled shall be assembled by the manufacturer of the server and marked with the manufacturer's factory codes.</w:t>
            </w:r>
          </w:p>
        </w:tc>
        <w:tc>
          <w:tcPr>
            <w:tcW w:w="2089" w:type="dxa"/>
          </w:tcPr>
          <w:p w14:paraId="1BB3A743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678D1CE3" w14:textId="77777777" w:rsidR="00860AF1" w:rsidRPr="00EC6141" w:rsidRDefault="00860AF1" w:rsidP="00EA7C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E50AFA" w:rsidRPr="003D288A" w14:paraId="00739348" w14:textId="77777777" w:rsidTr="00B32B62">
        <w:tc>
          <w:tcPr>
            <w:tcW w:w="551" w:type="dxa"/>
            <w:shd w:val="clear" w:color="auto" w:fill="auto"/>
          </w:tcPr>
          <w:p w14:paraId="07C79BAD" w14:textId="77777777" w:rsidR="00E50AFA" w:rsidRPr="00EC6141" w:rsidRDefault="00E50AFA" w:rsidP="00E50AFA">
            <w:pPr>
              <w:pStyle w:val="ListParagraph"/>
              <w:numPr>
                <w:ilvl w:val="0"/>
                <w:numId w:val="1"/>
              </w:numPr>
              <w:ind w:right="-124"/>
              <w:jc w:val="center"/>
              <w:rPr>
                <w:lang w:val="lt-LT" w:eastAsia="lt-LT"/>
              </w:rPr>
            </w:pPr>
          </w:p>
        </w:tc>
        <w:tc>
          <w:tcPr>
            <w:tcW w:w="1695" w:type="dxa"/>
            <w:shd w:val="clear" w:color="auto" w:fill="auto"/>
          </w:tcPr>
          <w:p w14:paraId="0FABFA6B" w14:textId="3172F537" w:rsidR="00E50AFA" w:rsidRPr="00EC6141" w:rsidRDefault="00E50AFA" w:rsidP="00E50A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Product codes </w:t>
            </w:r>
          </w:p>
        </w:tc>
        <w:tc>
          <w:tcPr>
            <w:tcW w:w="2926" w:type="dxa"/>
          </w:tcPr>
          <w:p w14:paraId="53B2900F" w14:textId="08683D2C" w:rsidR="00E50AFA" w:rsidRPr="00EC6141" w:rsidRDefault="00E50AFA" w:rsidP="00E50A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A separate annex must contain the product codes (Part Number), a brief description and the quantities of all component parts.</w:t>
            </w:r>
          </w:p>
        </w:tc>
        <w:tc>
          <w:tcPr>
            <w:tcW w:w="2089" w:type="dxa"/>
          </w:tcPr>
          <w:p w14:paraId="044D7F0F" w14:textId="77777777" w:rsidR="00E50AFA" w:rsidRPr="00EC6141" w:rsidRDefault="00E50AFA" w:rsidP="00E50A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40" w:type="dxa"/>
          </w:tcPr>
          <w:p w14:paraId="2C1017F3" w14:textId="77777777" w:rsidR="00E50AFA" w:rsidRPr="00EC6141" w:rsidRDefault="00E50AFA" w:rsidP="00E50A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</w:tbl>
    <w:p w14:paraId="7BDC5B94" w14:textId="77777777" w:rsidR="00860AF1" w:rsidRPr="00860AF1" w:rsidRDefault="00860AF1">
      <w:pPr>
        <w:rPr>
          <w:lang w:val="lt-LT"/>
        </w:rPr>
      </w:pPr>
    </w:p>
    <w:sectPr w:rsidR="00860AF1" w:rsidRPr="00860A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BA34E" w14:textId="77777777" w:rsidR="0059251C" w:rsidRDefault="0059251C" w:rsidP="00860AF1">
      <w:pPr>
        <w:spacing w:after="0" w:line="240" w:lineRule="auto"/>
      </w:pPr>
      <w:r>
        <w:separator/>
      </w:r>
    </w:p>
  </w:endnote>
  <w:endnote w:type="continuationSeparator" w:id="0">
    <w:p w14:paraId="1F8A69D9" w14:textId="77777777" w:rsidR="0059251C" w:rsidRDefault="0059251C" w:rsidP="0086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522E" w14:textId="77777777" w:rsidR="0059251C" w:rsidRDefault="0059251C" w:rsidP="00860AF1">
      <w:pPr>
        <w:spacing w:after="0" w:line="240" w:lineRule="auto"/>
      </w:pPr>
      <w:r>
        <w:separator/>
      </w:r>
    </w:p>
  </w:footnote>
  <w:footnote w:type="continuationSeparator" w:id="0">
    <w:p w14:paraId="0C59E5D4" w14:textId="77777777" w:rsidR="0059251C" w:rsidRDefault="0059251C" w:rsidP="00860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42350"/>
    <w:multiLevelType w:val="hybridMultilevel"/>
    <w:tmpl w:val="8A1CFD50"/>
    <w:lvl w:ilvl="0" w:tplc="7F127596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7" w:hanging="360"/>
      </w:pPr>
    </w:lvl>
    <w:lvl w:ilvl="2" w:tplc="0427001B" w:tentative="1">
      <w:start w:val="1"/>
      <w:numFmt w:val="lowerRoman"/>
      <w:lvlText w:val="%3."/>
      <w:lvlJc w:val="right"/>
      <w:pPr>
        <w:ind w:left="2047" w:hanging="180"/>
      </w:pPr>
    </w:lvl>
    <w:lvl w:ilvl="3" w:tplc="0427000F" w:tentative="1">
      <w:start w:val="1"/>
      <w:numFmt w:val="decimal"/>
      <w:lvlText w:val="%4."/>
      <w:lvlJc w:val="left"/>
      <w:pPr>
        <w:ind w:left="2767" w:hanging="360"/>
      </w:pPr>
    </w:lvl>
    <w:lvl w:ilvl="4" w:tplc="04270019" w:tentative="1">
      <w:start w:val="1"/>
      <w:numFmt w:val="lowerLetter"/>
      <w:lvlText w:val="%5."/>
      <w:lvlJc w:val="left"/>
      <w:pPr>
        <w:ind w:left="3487" w:hanging="360"/>
      </w:pPr>
    </w:lvl>
    <w:lvl w:ilvl="5" w:tplc="0427001B" w:tentative="1">
      <w:start w:val="1"/>
      <w:numFmt w:val="lowerRoman"/>
      <w:lvlText w:val="%6."/>
      <w:lvlJc w:val="right"/>
      <w:pPr>
        <w:ind w:left="4207" w:hanging="180"/>
      </w:pPr>
    </w:lvl>
    <w:lvl w:ilvl="6" w:tplc="0427000F" w:tentative="1">
      <w:start w:val="1"/>
      <w:numFmt w:val="decimal"/>
      <w:lvlText w:val="%7."/>
      <w:lvlJc w:val="left"/>
      <w:pPr>
        <w:ind w:left="4927" w:hanging="360"/>
      </w:pPr>
    </w:lvl>
    <w:lvl w:ilvl="7" w:tplc="04270019" w:tentative="1">
      <w:start w:val="1"/>
      <w:numFmt w:val="lowerLetter"/>
      <w:lvlText w:val="%8."/>
      <w:lvlJc w:val="left"/>
      <w:pPr>
        <w:ind w:left="5647" w:hanging="360"/>
      </w:pPr>
    </w:lvl>
    <w:lvl w:ilvl="8" w:tplc="0427001B" w:tentative="1">
      <w:start w:val="1"/>
      <w:numFmt w:val="lowerRoman"/>
      <w:lvlText w:val="%9."/>
      <w:lvlJc w:val="right"/>
      <w:pPr>
        <w:ind w:left="6367" w:hanging="180"/>
      </w:pPr>
    </w:lvl>
  </w:abstractNum>
  <w:num w:numId="1" w16cid:durableId="36957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F1"/>
    <w:rsid w:val="00036E41"/>
    <w:rsid w:val="0004588A"/>
    <w:rsid w:val="000E61B2"/>
    <w:rsid w:val="0010430A"/>
    <w:rsid w:val="00215A4D"/>
    <w:rsid w:val="002919ED"/>
    <w:rsid w:val="003D288A"/>
    <w:rsid w:val="003E299F"/>
    <w:rsid w:val="003F258F"/>
    <w:rsid w:val="003F78F8"/>
    <w:rsid w:val="00481378"/>
    <w:rsid w:val="004A2777"/>
    <w:rsid w:val="00542E68"/>
    <w:rsid w:val="0059251C"/>
    <w:rsid w:val="00647033"/>
    <w:rsid w:val="00860AF1"/>
    <w:rsid w:val="008D2E0A"/>
    <w:rsid w:val="00997BED"/>
    <w:rsid w:val="009D1AEA"/>
    <w:rsid w:val="00A552A0"/>
    <w:rsid w:val="00AA78CD"/>
    <w:rsid w:val="00B05FD8"/>
    <w:rsid w:val="00CC5C8F"/>
    <w:rsid w:val="00E50AFA"/>
    <w:rsid w:val="00F0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1F79"/>
  <w15:chartTrackingRefBased/>
  <w15:docId w15:val="{945C3D62-5662-454E-B29A-E6FC87DE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AF1"/>
  </w:style>
  <w:style w:type="paragraph" w:styleId="Footer">
    <w:name w:val="footer"/>
    <w:basedOn w:val="Normal"/>
    <w:link w:val="FooterChar"/>
    <w:uiPriority w:val="99"/>
    <w:unhideWhenUsed/>
    <w:rsid w:val="00860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AF1"/>
  </w:style>
  <w:style w:type="paragraph" w:styleId="ListParagraph">
    <w:name w:val="List Paragraph"/>
    <w:basedOn w:val="Normal"/>
    <w:link w:val="ListParagraphChar"/>
    <w:uiPriority w:val="99"/>
    <w:qFormat/>
    <w:rsid w:val="00860AF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uiPriority w:val="99"/>
    <w:rsid w:val="00860AF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60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8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D0E8A-F1F1-4EE8-9F5E-C7288F7F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Basakirskas</dc:creator>
  <cp:keywords/>
  <dc:description/>
  <cp:lastModifiedBy>Šarūnas Jurėnas</cp:lastModifiedBy>
  <cp:revision>25</cp:revision>
  <dcterms:created xsi:type="dcterms:W3CDTF">2023-09-29T09:36:00Z</dcterms:created>
  <dcterms:modified xsi:type="dcterms:W3CDTF">2024-03-01T11:03:00Z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2023-09-29T09:44:43Z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656ebcdd-c6e8-4fb0-9cb5-b09e0e41541d</vt:lpwstr>
  </property>
  <property fmtid="{D5CDD505-2E9C-101B-9397-08002B2CF9AE}" pid="8" name="MSIP_Label_7058e6ed-1f62-4b3b-a413-1541f2aa482f_ContentBits">
    <vt:lpwstr>0</vt:lpwstr>
  </property>
</Properties>
</file>