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5C8AF" w14:textId="6CF7DBCE" w:rsidR="002B16D2" w:rsidRPr="0085519C" w:rsidRDefault="00F03CD2" w:rsidP="00C31CFB">
      <w:pPr>
        <w:tabs>
          <w:tab w:val="left" w:pos="3828"/>
        </w:tabs>
        <w:ind w:firstLine="567"/>
        <w:jc w:val="center"/>
        <w:rPr>
          <w:rFonts w:asciiTheme="minorHAnsi" w:hAnsiTheme="minorHAnsi" w:cstheme="minorHAnsi"/>
          <w:b/>
          <w:color w:val="auto"/>
          <w:sz w:val="22"/>
          <w:szCs w:val="22"/>
        </w:rPr>
      </w:pPr>
      <w:r w:rsidRPr="0085519C">
        <w:rPr>
          <w:rFonts w:asciiTheme="minorHAnsi" w:hAnsiTheme="minorHAnsi" w:cstheme="minorHAnsi"/>
          <w:b/>
          <w:color w:val="auto"/>
          <w:sz w:val="22"/>
          <w:szCs w:val="22"/>
        </w:rPr>
        <w:t>DARBŲ</w:t>
      </w:r>
      <w:r w:rsidR="002B16D2" w:rsidRPr="0085519C">
        <w:rPr>
          <w:rFonts w:asciiTheme="minorHAnsi" w:hAnsiTheme="minorHAnsi" w:cstheme="minorHAnsi"/>
          <w:b/>
          <w:color w:val="auto"/>
          <w:sz w:val="22"/>
          <w:szCs w:val="22"/>
        </w:rPr>
        <w:t xml:space="preserve"> PIRKIMO TECHNINĖ SPECIFIKACIJA</w:t>
      </w:r>
    </w:p>
    <w:p w14:paraId="7BB8595B" w14:textId="6A48EB12" w:rsidR="00995283" w:rsidRPr="0085519C" w:rsidRDefault="00995283" w:rsidP="00C31CFB">
      <w:pPr>
        <w:tabs>
          <w:tab w:val="left" w:pos="3828"/>
        </w:tabs>
        <w:ind w:firstLine="567"/>
        <w:jc w:val="center"/>
        <w:rPr>
          <w:rFonts w:asciiTheme="minorHAnsi" w:hAnsiTheme="minorHAnsi" w:cstheme="minorHAnsi"/>
          <w:b/>
          <w:color w:val="auto"/>
          <w:sz w:val="22"/>
          <w:szCs w:val="22"/>
        </w:rPr>
      </w:pPr>
    </w:p>
    <w:p w14:paraId="0A6F0ADA" w14:textId="61000397" w:rsidR="00995283" w:rsidRPr="0085519C" w:rsidRDefault="00995283" w:rsidP="00C31CFB">
      <w:pPr>
        <w:tabs>
          <w:tab w:val="left" w:pos="3828"/>
        </w:tabs>
        <w:ind w:firstLine="567"/>
        <w:jc w:val="center"/>
        <w:rPr>
          <w:rFonts w:asciiTheme="minorHAnsi" w:hAnsiTheme="minorHAnsi" w:cstheme="minorHAnsi"/>
          <w:b/>
          <w:color w:val="auto"/>
          <w:sz w:val="22"/>
          <w:szCs w:val="22"/>
        </w:rPr>
      </w:pPr>
    </w:p>
    <w:p w14:paraId="5896B31D" w14:textId="5F5C8684" w:rsidR="00995283" w:rsidRPr="0085519C" w:rsidRDefault="00995283" w:rsidP="00C31CFB">
      <w:pPr>
        <w:pStyle w:val="ListParagraph"/>
        <w:tabs>
          <w:tab w:val="left" w:pos="426"/>
        </w:tabs>
        <w:spacing w:before="60" w:after="60"/>
        <w:ind w:left="0" w:firstLine="0"/>
        <w:jc w:val="both"/>
        <w:rPr>
          <w:rFonts w:asciiTheme="minorHAnsi" w:hAnsiTheme="minorHAnsi" w:cstheme="minorHAnsi"/>
          <w:b/>
          <w:bCs/>
        </w:rPr>
      </w:pPr>
      <w:r w:rsidRPr="0085519C">
        <w:rPr>
          <w:rFonts w:asciiTheme="minorHAnsi" w:hAnsiTheme="minorHAnsi" w:cstheme="minorHAnsi"/>
          <w:b/>
        </w:rPr>
        <w:t>DĖMESIO!</w:t>
      </w:r>
      <w:r w:rsidRPr="0085519C">
        <w:rPr>
          <w:rFonts w:asciiTheme="minorHAnsi" w:hAnsiTheme="minorHAnsi" w:cstheme="minorHAnsi"/>
          <w:b/>
          <w:bCs/>
        </w:rPr>
        <w:t xml:space="preserve"> </w:t>
      </w:r>
      <w:r w:rsidRPr="0085519C">
        <w:rPr>
          <w:rFonts w:asciiTheme="minorHAnsi" w:hAnsiTheme="minorHAnsi" w:cstheme="minorHAnsi"/>
          <w:b/>
          <w:bCs/>
          <w:color w:val="FF0000"/>
        </w:rPr>
        <w:t xml:space="preserve">Galimi neatitikimai tarp šios darbų pirkimo techninės </w:t>
      </w:r>
      <w:r w:rsidRPr="00446F96">
        <w:rPr>
          <w:rFonts w:asciiTheme="minorHAnsi" w:hAnsiTheme="minorHAnsi" w:cstheme="minorHAnsi"/>
          <w:b/>
          <w:bCs/>
          <w:color w:val="FF0000"/>
        </w:rPr>
        <w:t>specifikacijos</w:t>
      </w:r>
      <w:r w:rsidR="00FD4DF7" w:rsidRPr="00446F96">
        <w:rPr>
          <w:rFonts w:asciiTheme="minorHAnsi" w:hAnsiTheme="minorHAnsi" w:cstheme="minorHAnsi"/>
          <w:b/>
          <w:bCs/>
          <w:color w:val="FF0000"/>
        </w:rPr>
        <w:t xml:space="preserve"> (toliau – Techninė specifikacija)</w:t>
      </w:r>
      <w:r w:rsidRPr="00446F96">
        <w:rPr>
          <w:rFonts w:asciiTheme="minorHAnsi" w:hAnsiTheme="minorHAnsi" w:cstheme="minorHAnsi"/>
          <w:b/>
          <w:bCs/>
          <w:color w:val="FF0000"/>
        </w:rPr>
        <w:t xml:space="preserve"> ir pateikiamo </w:t>
      </w:r>
      <w:r w:rsidR="000A79C4" w:rsidRPr="00446F96">
        <w:rPr>
          <w:rFonts w:asciiTheme="minorHAnsi" w:hAnsiTheme="minorHAnsi" w:cstheme="minorHAnsi"/>
          <w:b/>
          <w:bCs/>
          <w:color w:val="FF0000"/>
        </w:rPr>
        <w:t>techninio</w:t>
      </w:r>
      <w:r w:rsidR="00E523FC" w:rsidRPr="00446F96">
        <w:rPr>
          <w:rFonts w:asciiTheme="minorHAnsi" w:hAnsiTheme="minorHAnsi" w:cstheme="minorHAnsi"/>
          <w:b/>
          <w:bCs/>
          <w:color w:val="FF0000"/>
        </w:rPr>
        <w:t xml:space="preserve"> </w:t>
      </w:r>
      <w:r w:rsidRPr="00446F96">
        <w:rPr>
          <w:rFonts w:asciiTheme="minorHAnsi" w:hAnsiTheme="minorHAnsi" w:cstheme="minorHAnsi"/>
          <w:b/>
          <w:bCs/>
          <w:color w:val="FF0000"/>
        </w:rPr>
        <w:t>projekto</w:t>
      </w:r>
      <w:r w:rsidR="002C56DB" w:rsidRPr="00446F96">
        <w:rPr>
          <w:rFonts w:asciiTheme="minorHAnsi" w:hAnsiTheme="minorHAnsi" w:cstheme="minorHAnsi"/>
          <w:b/>
          <w:bCs/>
          <w:color w:val="FF0000"/>
        </w:rPr>
        <w:t>/techninio darbo projekto</w:t>
      </w:r>
      <w:r w:rsidRPr="00446F96">
        <w:rPr>
          <w:rFonts w:asciiTheme="minorHAnsi" w:hAnsiTheme="minorHAnsi" w:cstheme="minorHAnsi"/>
          <w:b/>
          <w:bCs/>
          <w:color w:val="FF0000"/>
        </w:rPr>
        <w:t xml:space="preserve"> techninių specifikacijų</w:t>
      </w:r>
      <w:r w:rsidR="00A61630" w:rsidRPr="00446F96">
        <w:rPr>
          <w:rFonts w:asciiTheme="minorHAnsi" w:hAnsiTheme="minorHAnsi" w:cstheme="minorHAnsi"/>
          <w:b/>
          <w:bCs/>
          <w:color w:val="FF0000"/>
        </w:rPr>
        <w:t xml:space="preserve"> (toliau – TP sprendiniai)</w:t>
      </w:r>
      <w:r w:rsidRPr="00446F96">
        <w:rPr>
          <w:rFonts w:asciiTheme="minorHAnsi" w:hAnsiTheme="minorHAnsi" w:cstheme="minorHAnsi"/>
          <w:b/>
          <w:bCs/>
          <w:color w:val="FF0000"/>
        </w:rPr>
        <w:t xml:space="preserve">. Esant tokiems neatitikimams prašome vadovautis </w:t>
      </w:r>
      <w:r w:rsidR="0019172B" w:rsidRPr="00446F96">
        <w:rPr>
          <w:rFonts w:asciiTheme="minorHAnsi" w:hAnsiTheme="minorHAnsi" w:cstheme="minorHAnsi"/>
          <w:b/>
          <w:bCs/>
          <w:color w:val="FF0000"/>
        </w:rPr>
        <w:t>T</w:t>
      </w:r>
      <w:r w:rsidRPr="00446F96">
        <w:rPr>
          <w:rFonts w:asciiTheme="minorHAnsi" w:hAnsiTheme="minorHAnsi" w:cstheme="minorHAnsi"/>
          <w:b/>
          <w:bCs/>
          <w:color w:val="FF0000"/>
        </w:rPr>
        <w:t>echnine specifikacija</w:t>
      </w:r>
      <w:r w:rsidRPr="0085519C">
        <w:rPr>
          <w:rFonts w:asciiTheme="minorHAnsi" w:hAnsiTheme="minorHAnsi" w:cstheme="minorHAnsi"/>
          <w:b/>
          <w:bCs/>
        </w:rPr>
        <w:t>.</w:t>
      </w:r>
    </w:p>
    <w:p w14:paraId="4CB0CE98" w14:textId="77777777" w:rsidR="002B16D2" w:rsidRPr="0085519C" w:rsidRDefault="002B16D2" w:rsidP="00C31CFB">
      <w:pPr>
        <w:pStyle w:val="Heading40"/>
        <w:keepNext/>
        <w:keepLines/>
        <w:shd w:val="clear" w:color="auto" w:fill="auto"/>
        <w:tabs>
          <w:tab w:val="left" w:pos="3828"/>
        </w:tabs>
        <w:spacing w:before="0" w:after="0" w:line="240" w:lineRule="auto"/>
        <w:ind w:right="55" w:firstLine="567"/>
        <w:jc w:val="left"/>
        <w:rPr>
          <w:rFonts w:asciiTheme="minorHAnsi" w:hAnsiTheme="minorHAnsi" w:cstheme="minorHAnsi"/>
          <w:sz w:val="22"/>
          <w:szCs w:val="22"/>
        </w:rPr>
      </w:pPr>
    </w:p>
    <w:p w14:paraId="35F28213" w14:textId="7C237055" w:rsidR="002B16D2" w:rsidRDefault="002B16D2" w:rsidP="00C91E73">
      <w:pPr>
        <w:pStyle w:val="Bodytext1"/>
        <w:numPr>
          <w:ilvl w:val="0"/>
          <w:numId w:val="10"/>
        </w:numPr>
        <w:shd w:val="clear" w:color="auto" w:fill="auto"/>
        <w:tabs>
          <w:tab w:val="left" w:pos="142"/>
          <w:tab w:val="left" w:pos="3828"/>
        </w:tabs>
        <w:spacing w:before="0" w:after="0" w:line="240" w:lineRule="auto"/>
        <w:ind w:right="55"/>
        <w:jc w:val="both"/>
        <w:rPr>
          <w:rFonts w:asciiTheme="minorHAnsi" w:hAnsiTheme="minorHAnsi" w:cstheme="minorHAnsi"/>
          <w:b/>
          <w:sz w:val="22"/>
          <w:szCs w:val="22"/>
        </w:rPr>
      </w:pPr>
      <w:r w:rsidRPr="00176E91">
        <w:rPr>
          <w:rFonts w:asciiTheme="minorHAnsi" w:hAnsiTheme="minorHAnsi" w:cstheme="minorHAnsi"/>
          <w:b/>
          <w:sz w:val="22"/>
          <w:szCs w:val="22"/>
        </w:rPr>
        <w:t>PIRKIMO OBJEKTAS</w:t>
      </w:r>
    </w:p>
    <w:p w14:paraId="159E0AD2" w14:textId="679ADF35" w:rsidR="00083DE4" w:rsidRPr="00C31CFB" w:rsidRDefault="00600DC8" w:rsidP="00C91E73">
      <w:pPr>
        <w:pStyle w:val="Bodytext20"/>
        <w:numPr>
          <w:ilvl w:val="1"/>
          <w:numId w:val="11"/>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rPr>
      </w:pPr>
      <w:r w:rsidRPr="00C31CFB">
        <w:rPr>
          <w:rFonts w:asciiTheme="minorHAnsi" w:hAnsiTheme="minorHAnsi" w:cstheme="minorHAnsi"/>
          <w:i w:val="0"/>
          <w:iCs w:val="0"/>
          <w:sz w:val="22"/>
          <w:szCs w:val="22"/>
        </w:rPr>
        <w:t>Šilumos tiekimo tinklų statyb</w:t>
      </w:r>
      <w:r w:rsidR="001465D5" w:rsidRPr="00C31CFB">
        <w:rPr>
          <w:rFonts w:asciiTheme="minorHAnsi" w:hAnsiTheme="minorHAnsi" w:cstheme="minorHAnsi"/>
          <w:i w:val="0"/>
          <w:iCs w:val="0"/>
          <w:sz w:val="22"/>
          <w:szCs w:val="22"/>
        </w:rPr>
        <w:t>os darb</w:t>
      </w:r>
      <w:r w:rsidRPr="00C31CFB">
        <w:rPr>
          <w:rFonts w:asciiTheme="minorHAnsi" w:hAnsiTheme="minorHAnsi" w:cstheme="minorHAnsi"/>
          <w:i w:val="0"/>
          <w:iCs w:val="0"/>
          <w:sz w:val="22"/>
          <w:szCs w:val="22"/>
        </w:rPr>
        <w:t>a</w:t>
      </w:r>
      <w:r w:rsidR="001465D5" w:rsidRPr="00C31CFB">
        <w:rPr>
          <w:rFonts w:asciiTheme="minorHAnsi" w:hAnsiTheme="minorHAnsi" w:cstheme="minorHAnsi"/>
          <w:i w:val="0"/>
          <w:iCs w:val="0"/>
          <w:sz w:val="22"/>
          <w:szCs w:val="22"/>
        </w:rPr>
        <w:t>i</w:t>
      </w:r>
      <w:r w:rsidRPr="00C31CFB">
        <w:rPr>
          <w:rFonts w:asciiTheme="minorHAnsi" w:hAnsiTheme="minorHAnsi" w:cstheme="minorHAnsi"/>
          <w:i w:val="0"/>
          <w:iCs w:val="0"/>
          <w:sz w:val="22"/>
          <w:szCs w:val="22"/>
        </w:rPr>
        <w:t>.</w:t>
      </w:r>
      <w:r w:rsidR="004E0910" w:rsidRPr="00C31CFB">
        <w:rPr>
          <w:rFonts w:asciiTheme="minorHAnsi" w:hAnsiTheme="minorHAnsi" w:cstheme="minorHAnsi"/>
          <w:i w:val="0"/>
          <w:iCs w:val="0"/>
          <w:sz w:val="22"/>
          <w:szCs w:val="22"/>
        </w:rPr>
        <w:t xml:space="preserve"> </w:t>
      </w:r>
      <w:r w:rsidR="00D86CC1" w:rsidRPr="00C31CFB">
        <w:rPr>
          <w:rFonts w:asciiTheme="minorHAnsi" w:hAnsiTheme="minorHAnsi" w:cstheme="minorHAnsi"/>
          <w:bCs/>
          <w:i w:val="0"/>
          <w:iCs w:val="0"/>
          <w:sz w:val="22"/>
          <w:szCs w:val="22"/>
        </w:rPr>
        <w:t xml:space="preserve">Šilumos tiekimo tinklų iki </w:t>
      </w:r>
      <w:r w:rsidR="0076233C">
        <w:rPr>
          <w:rFonts w:asciiTheme="minorHAnsi" w:hAnsiTheme="minorHAnsi" w:cstheme="minorHAnsi"/>
          <w:bCs/>
          <w:i w:val="0"/>
          <w:iCs w:val="0"/>
          <w:sz w:val="22"/>
          <w:szCs w:val="22"/>
        </w:rPr>
        <w:t>administracinio pastato</w:t>
      </w:r>
      <w:r w:rsidR="0076233C">
        <w:rPr>
          <w:rFonts w:asciiTheme="minorHAnsi" w:hAnsiTheme="minorHAnsi" w:cstheme="minorHAnsi"/>
          <w:bCs/>
          <w:i w:val="0"/>
          <w:iCs w:val="0"/>
          <w:sz w:val="22"/>
          <w:szCs w:val="22"/>
        </w:rPr>
        <w:br/>
        <w:t>Ukmergės g. 128</w:t>
      </w:r>
      <w:r w:rsidR="00C31CFB" w:rsidRPr="00C31CFB">
        <w:rPr>
          <w:rFonts w:asciiTheme="minorHAnsi" w:hAnsiTheme="minorHAnsi" w:cstheme="minorHAnsi"/>
          <w:bCs/>
          <w:i w:val="0"/>
          <w:iCs w:val="0"/>
          <w:sz w:val="22"/>
          <w:szCs w:val="22"/>
        </w:rPr>
        <w:t xml:space="preserve"> statyba</w:t>
      </w:r>
      <w:r w:rsidR="006F08E7" w:rsidRPr="00C31CFB">
        <w:rPr>
          <w:rFonts w:asciiTheme="minorHAnsi" w:hAnsiTheme="minorHAnsi" w:cstheme="minorHAnsi"/>
          <w:bCs/>
          <w:i w:val="0"/>
          <w:iCs w:val="0"/>
          <w:sz w:val="22"/>
          <w:szCs w:val="22"/>
        </w:rPr>
        <w:t>;</w:t>
      </w:r>
    </w:p>
    <w:p w14:paraId="24B9E895" w14:textId="6D57BEC9" w:rsidR="002B16D2" w:rsidRPr="00423CEE" w:rsidRDefault="002B16D2" w:rsidP="00C91E73">
      <w:pPr>
        <w:pStyle w:val="Bodytext20"/>
        <w:shd w:val="clear" w:color="auto" w:fill="auto"/>
        <w:tabs>
          <w:tab w:val="left" w:pos="0"/>
          <w:tab w:val="left" w:pos="3828"/>
        </w:tabs>
        <w:spacing w:line="240" w:lineRule="auto"/>
        <w:ind w:right="55" w:firstLine="0"/>
        <w:jc w:val="both"/>
        <w:rPr>
          <w:rFonts w:asciiTheme="minorHAnsi" w:hAnsiTheme="minorHAnsi" w:cstheme="minorHAnsi"/>
          <w:i w:val="0"/>
          <w:iCs w:val="0"/>
          <w:sz w:val="22"/>
          <w:szCs w:val="22"/>
        </w:rPr>
      </w:pPr>
    </w:p>
    <w:p w14:paraId="0B1C54B4" w14:textId="6E36B73B" w:rsidR="002B16D2" w:rsidRPr="00423CEE" w:rsidRDefault="002B16D2" w:rsidP="00C91E73">
      <w:pPr>
        <w:pStyle w:val="Bodytext20"/>
        <w:numPr>
          <w:ilvl w:val="0"/>
          <w:numId w:val="11"/>
        </w:numPr>
        <w:shd w:val="clear" w:color="auto" w:fill="auto"/>
        <w:tabs>
          <w:tab w:val="left" w:pos="0"/>
          <w:tab w:val="left" w:pos="3828"/>
          <w:tab w:val="left" w:pos="9072"/>
        </w:tabs>
        <w:spacing w:line="240" w:lineRule="auto"/>
        <w:ind w:right="55"/>
        <w:jc w:val="both"/>
        <w:rPr>
          <w:rStyle w:val="Bodytext2NotItalic2"/>
          <w:rFonts w:asciiTheme="minorHAnsi" w:hAnsiTheme="minorHAnsi" w:cstheme="minorHAnsi"/>
          <w:b/>
          <w:sz w:val="22"/>
          <w:szCs w:val="22"/>
        </w:rPr>
      </w:pPr>
      <w:r w:rsidRPr="00423CEE">
        <w:rPr>
          <w:rStyle w:val="Bodytext2NotItalic2"/>
          <w:rFonts w:asciiTheme="minorHAnsi" w:hAnsiTheme="minorHAnsi" w:cstheme="minorHAnsi"/>
          <w:b/>
          <w:sz w:val="22"/>
          <w:szCs w:val="22"/>
        </w:rPr>
        <w:t xml:space="preserve">PIRKIMO OBJEKTO PRITAIKYMO SRITIS </w:t>
      </w:r>
    </w:p>
    <w:p w14:paraId="05C41ECE" w14:textId="7F998AB5" w:rsidR="001A101F" w:rsidRPr="009B3A5E" w:rsidRDefault="001A101F" w:rsidP="00C91E73">
      <w:pPr>
        <w:pStyle w:val="Bodytext20"/>
        <w:numPr>
          <w:ilvl w:val="1"/>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hAnsiTheme="minorHAnsi" w:cstheme="minorHAnsi"/>
          <w:i w:val="0"/>
          <w:iCs w:val="0"/>
          <w:sz w:val="22"/>
          <w:szCs w:val="22"/>
        </w:rPr>
        <w:t>Sutartis reikalinga investicin</w:t>
      </w:r>
      <w:r w:rsidR="007559E7" w:rsidRPr="00423CEE">
        <w:rPr>
          <w:rFonts w:asciiTheme="minorHAnsi" w:hAnsiTheme="minorHAnsi" w:cstheme="minorHAnsi"/>
          <w:i w:val="0"/>
          <w:iCs w:val="0"/>
          <w:sz w:val="22"/>
          <w:szCs w:val="22"/>
        </w:rPr>
        <w:t>ės</w:t>
      </w:r>
      <w:r w:rsidRPr="00423CEE">
        <w:rPr>
          <w:rFonts w:asciiTheme="minorHAnsi" w:hAnsiTheme="minorHAnsi" w:cstheme="minorHAnsi"/>
          <w:i w:val="0"/>
          <w:iCs w:val="0"/>
          <w:sz w:val="22"/>
          <w:szCs w:val="22"/>
        </w:rPr>
        <w:t xml:space="preserve"> sutar</w:t>
      </w:r>
      <w:r w:rsidR="007559E7" w:rsidRPr="00423CEE">
        <w:rPr>
          <w:rFonts w:asciiTheme="minorHAnsi" w:hAnsiTheme="minorHAnsi" w:cstheme="minorHAnsi"/>
          <w:i w:val="0"/>
          <w:iCs w:val="0"/>
          <w:sz w:val="22"/>
          <w:szCs w:val="22"/>
        </w:rPr>
        <w:t>ties</w:t>
      </w:r>
      <w:r w:rsidRPr="00423CEE">
        <w:rPr>
          <w:rFonts w:asciiTheme="minorHAnsi" w:hAnsiTheme="minorHAnsi" w:cstheme="minorHAnsi"/>
          <w:i w:val="0"/>
          <w:iCs w:val="0"/>
          <w:sz w:val="22"/>
          <w:szCs w:val="22"/>
        </w:rPr>
        <w:t>, pasiraš</w:t>
      </w:r>
      <w:r w:rsidR="007559E7" w:rsidRPr="00423CEE">
        <w:rPr>
          <w:rFonts w:asciiTheme="minorHAnsi" w:hAnsiTheme="minorHAnsi" w:cstheme="minorHAnsi"/>
          <w:i w:val="0"/>
          <w:iCs w:val="0"/>
          <w:sz w:val="22"/>
          <w:szCs w:val="22"/>
        </w:rPr>
        <w:t>ytos</w:t>
      </w:r>
      <w:r w:rsidRPr="00423CEE">
        <w:rPr>
          <w:rFonts w:asciiTheme="minorHAnsi" w:hAnsiTheme="minorHAnsi" w:cstheme="minorHAnsi"/>
          <w:i w:val="0"/>
          <w:iCs w:val="0"/>
          <w:sz w:val="22"/>
          <w:szCs w:val="22"/>
        </w:rPr>
        <w:t xml:space="preserve"> tarp AB Vilniaus šilumos tinklai</w:t>
      </w:r>
      <w:r w:rsidR="005F0DF1" w:rsidRPr="00423CEE">
        <w:rPr>
          <w:rFonts w:asciiTheme="minorHAnsi" w:hAnsiTheme="minorHAnsi" w:cstheme="minorHAnsi"/>
          <w:i w:val="0"/>
          <w:iCs w:val="0"/>
          <w:sz w:val="22"/>
          <w:szCs w:val="22"/>
        </w:rPr>
        <w:t xml:space="preserve"> (toliau – Užsakovas) </w:t>
      </w:r>
      <w:r w:rsidRPr="00423CEE">
        <w:rPr>
          <w:rFonts w:asciiTheme="minorHAnsi" w:hAnsiTheme="minorHAnsi" w:cstheme="minorHAnsi"/>
          <w:i w:val="0"/>
          <w:iCs w:val="0"/>
          <w:sz w:val="22"/>
          <w:szCs w:val="22"/>
        </w:rPr>
        <w:t>ir</w:t>
      </w:r>
      <w:r w:rsidR="00613F50" w:rsidRPr="00423CEE">
        <w:rPr>
          <w:rFonts w:asciiTheme="minorHAnsi" w:hAnsiTheme="minorHAnsi" w:cstheme="minorHAnsi"/>
          <w:i w:val="0"/>
          <w:iCs w:val="0"/>
          <w:sz w:val="22"/>
          <w:szCs w:val="22"/>
        </w:rPr>
        <w:t xml:space="preserve"> objekto</w:t>
      </w:r>
      <w:r w:rsidRPr="00423CEE">
        <w:rPr>
          <w:rFonts w:asciiTheme="minorHAnsi" w:hAnsiTheme="minorHAnsi" w:cstheme="minorHAnsi"/>
          <w:i w:val="0"/>
          <w:iCs w:val="0"/>
          <w:sz w:val="22"/>
          <w:szCs w:val="22"/>
        </w:rPr>
        <w:t xml:space="preserve"> statytoj</w:t>
      </w:r>
      <w:r w:rsidR="007559E7" w:rsidRPr="00423CEE">
        <w:rPr>
          <w:rFonts w:asciiTheme="minorHAnsi" w:hAnsiTheme="minorHAnsi" w:cstheme="minorHAnsi"/>
          <w:i w:val="0"/>
          <w:iCs w:val="0"/>
          <w:sz w:val="22"/>
          <w:szCs w:val="22"/>
        </w:rPr>
        <w:t>o</w:t>
      </w:r>
      <w:r w:rsidRPr="00423CEE">
        <w:rPr>
          <w:rFonts w:asciiTheme="minorHAnsi" w:hAnsiTheme="minorHAnsi" w:cstheme="minorHAnsi"/>
          <w:i w:val="0"/>
          <w:iCs w:val="0"/>
          <w:sz w:val="22"/>
          <w:szCs w:val="22"/>
        </w:rPr>
        <w:t>, vykdymui</w:t>
      </w:r>
      <w:r w:rsidR="006F08E7" w:rsidRPr="00423CEE">
        <w:rPr>
          <w:rFonts w:asciiTheme="minorHAnsi" w:hAnsiTheme="minorHAnsi" w:cstheme="minorHAnsi"/>
          <w:i w:val="0"/>
          <w:iCs w:val="0"/>
          <w:sz w:val="22"/>
          <w:szCs w:val="22"/>
        </w:rPr>
        <w:t>.</w:t>
      </w:r>
    </w:p>
    <w:p w14:paraId="7516BB5E" w14:textId="4ACBEF62" w:rsidR="002F6D40" w:rsidRPr="008455C5" w:rsidRDefault="002F6D40" w:rsidP="00C91E73">
      <w:pPr>
        <w:pStyle w:val="Bodytext20"/>
        <w:numPr>
          <w:ilvl w:val="1"/>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Pr>
          <w:rFonts w:asciiTheme="minorHAnsi" w:hAnsiTheme="minorHAnsi" w:cstheme="minorHAnsi"/>
          <w:i w:val="0"/>
          <w:iCs w:val="0"/>
          <w:sz w:val="22"/>
          <w:szCs w:val="22"/>
        </w:rPr>
        <w:t xml:space="preserve">Pirkimas vykdomas dinaminės pirkimo sistemos pagrindu ir priskiriamas </w:t>
      </w:r>
      <w:r w:rsidR="00371ADD">
        <w:rPr>
          <w:rFonts w:asciiTheme="minorHAnsi" w:hAnsiTheme="minorHAnsi" w:cstheme="minorHAnsi"/>
          <w:i w:val="0"/>
          <w:iCs w:val="0"/>
          <w:sz w:val="22"/>
          <w:szCs w:val="22"/>
        </w:rPr>
        <w:t>II</w:t>
      </w:r>
      <w:r>
        <w:rPr>
          <w:rFonts w:asciiTheme="minorHAnsi" w:hAnsiTheme="minorHAnsi" w:cstheme="minorHAnsi"/>
          <w:i w:val="0"/>
          <w:iCs w:val="0"/>
          <w:sz w:val="22"/>
          <w:szCs w:val="22"/>
        </w:rPr>
        <w:t xml:space="preserve">I kategorija – šilumos tiekimo tinklų statyba. </w:t>
      </w:r>
      <w:r w:rsidR="00371ADD">
        <w:rPr>
          <w:rFonts w:asciiTheme="minorHAnsi" w:hAnsiTheme="minorHAnsi" w:cstheme="minorHAnsi"/>
          <w:i w:val="0"/>
          <w:iCs w:val="0"/>
          <w:sz w:val="22"/>
          <w:szCs w:val="22"/>
        </w:rPr>
        <w:t>II grupės nesudėtingieji</w:t>
      </w:r>
      <w:r>
        <w:rPr>
          <w:rFonts w:asciiTheme="minorHAnsi" w:hAnsiTheme="minorHAnsi" w:cstheme="minorHAnsi"/>
          <w:i w:val="0"/>
          <w:iCs w:val="0"/>
          <w:sz w:val="22"/>
          <w:szCs w:val="22"/>
        </w:rPr>
        <w:t xml:space="preserve"> statiniai</w:t>
      </w:r>
    </w:p>
    <w:p w14:paraId="406B48B3" w14:textId="77777777" w:rsidR="00176E91" w:rsidRPr="00423CEE" w:rsidRDefault="00176E91" w:rsidP="00C91E73">
      <w:pPr>
        <w:pStyle w:val="Bodytext20"/>
        <w:shd w:val="clear" w:color="auto" w:fill="auto"/>
        <w:tabs>
          <w:tab w:val="left" w:pos="0"/>
          <w:tab w:val="left" w:pos="3828"/>
        </w:tabs>
        <w:spacing w:line="240" w:lineRule="auto"/>
        <w:ind w:right="55" w:firstLine="0"/>
        <w:jc w:val="both"/>
        <w:rPr>
          <w:rFonts w:asciiTheme="minorHAnsi" w:hAnsiTheme="minorHAnsi" w:cstheme="minorHAnsi"/>
          <w:b/>
          <w:i w:val="0"/>
          <w:iCs w:val="0"/>
          <w:sz w:val="22"/>
          <w:szCs w:val="22"/>
          <w:shd w:val="clear" w:color="auto" w:fill="FFFFFF"/>
        </w:rPr>
      </w:pPr>
    </w:p>
    <w:p w14:paraId="5CE5CEFF" w14:textId="660B6E3B" w:rsidR="008B51BE" w:rsidRPr="00423CEE" w:rsidRDefault="002B16D2" w:rsidP="00C91E73">
      <w:pPr>
        <w:pStyle w:val="Bodytext20"/>
        <w:numPr>
          <w:ilvl w:val="0"/>
          <w:numId w:val="11"/>
        </w:numPr>
        <w:shd w:val="clear" w:color="auto" w:fill="auto"/>
        <w:tabs>
          <w:tab w:val="left" w:pos="0"/>
          <w:tab w:val="left" w:pos="3828"/>
          <w:tab w:val="left" w:pos="9072"/>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hAnsiTheme="minorHAnsi" w:cstheme="minorHAnsi"/>
          <w:b/>
          <w:i w:val="0"/>
          <w:iCs w:val="0"/>
          <w:sz w:val="22"/>
          <w:szCs w:val="22"/>
        </w:rPr>
        <w:t>TECHNINI</w:t>
      </w:r>
      <w:r w:rsidR="00170776" w:rsidRPr="00423CEE">
        <w:rPr>
          <w:rFonts w:asciiTheme="minorHAnsi" w:hAnsiTheme="minorHAnsi" w:cstheme="minorHAnsi"/>
          <w:b/>
          <w:i w:val="0"/>
          <w:iCs w:val="0"/>
          <w:sz w:val="22"/>
          <w:szCs w:val="22"/>
        </w:rPr>
        <w:t>AI</w:t>
      </w:r>
      <w:r w:rsidRPr="00423CEE">
        <w:rPr>
          <w:rFonts w:asciiTheme="minorHAnsi" w:hAnsiTheme="minorHAnsi" w:cstheme="minorHAnsi"/>
          <w:b/>
          <w:i w:val="0"/>
          <w:iCs w:val="0"/>
          <w:sz w:val="22"/>
          <w:szCs w:val="22"/>
        </w:rPr>
        <w:t xml:space="preserve"> REIKALAVIM</w:t>
      </w:r>
      <w:r w:rsidR="00170776" w:rsidRPr="00423CEE">
        <w:rPr>
          <w:rFonts w:asciiTheme="minorHAnsi" w:hAnsiTheme="minorHAnsi" w:cstheme="minorHAnsi"/>
          <w:b/>
          <w:i w:val="0"/>
          <w:iCs w:val="0"/>
          <w:sz w:val="22"/>
          <w:szCs w:val="22"/>
        </w:rPr>
        <w:t>AI</w:t>
      </w:r>
      <w:r w:rsidRPr="00423CEE">
        <w:rPr>
          <w:rFonts w:asciiTheme="minorHAnsi" w:hAnsiTheme="minorHAnsi" w:cstheme="minorHAnsi"/>
          <w:b/>
          <w:i w:val="0"/>
          <w:iCs w:val="0"/>
          <w:sz w:val="22"/>
          <w:szCs w:val="22"/>
        </w:rPr>
        <w:t xml:space="preserve">, KURIUOS TURI ATITIKTI </w:t>
      </w:r>
      <w:r w:rsidR="00F03CD2" w:rsidRPr="00423CEE">
        <w:rPr>
          <w:rFonts w:asciiTheme="minorHAnsi" w:hAnsiTheme="minorHAnsi" w:cstheme="minorHAnsi"/>
          <w:b/>
          <w:i w:val="0"/>
          <w:iCs w:val="0"/>
          <w:sz w:val="22"/>
          <w:szCs w:val="22"/>
        </w:rPr>
        <w:t xml:space="preserve">PERKAMI </w:t>
      </w:r>
      <w:r w:rsidR="00F003EC" w:rsidRPr="00423CEE">
        <w:rPr>
          <w:rFonts w:asciiTheme="minorHAnsi" w:hAnsiTheme="minorHAnsi" w:cstheme="minorHAnsi"/>
          <w:b/>
          <w:i w:val="0"/>
          <w:iCs w:val="0"/>
          <w:sz w:val="22"/>
          <w:szCs w:val="22"/>
        </w:rPr>
        <w:t xml:space="preserve">DARBAI </w:t>
      </w:r>
    </w:p>
    <w:p w14:paraId="0947EE11" w14:textId="373E91DD" w:rsidR="00FA60AA" w:rsidRPr="00984F8E" w:rsidRDefault="00C265F9" w:rsidP="00C91E73">
      <w:pPr>
        <w:pStyle w:val="Bodytext20"/>
        <w:numPr>
          <w:ilvl w:val="1"/>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984F8E">
        <w:rPr>
          <w:rFonts w:asciiTheme="minorHAnsi" w:eastAsia="Calibri" w:hAnsiTheme="minorHAnsi" w:cstheme="minorHAnsi"/>
          <w:i w:val="0"/>
          <w:iCs w:val="0"/>
          <w:color w:val="000000"/>
          <w:sz w:val="22"/>
          <w:szCs w:val="22"/>
          <w:lang w:eastAsia="lt-LT" w:bidi="lt-LT"/>
        </w:rPr>
        <w:t>Pagal pateikiam</w:t>
      </w:r>
      <w:r w:rsidR="006B6560" w:rsidRPr="00984F8E">
        <w:rPr>
          <w:rFonts w:asciiTheme="minorHAnsi" w:eastAsia="Calibri" w:hAnsiTheme="minorHAnsi" w:cstheme="minorHAnsi"/>
          <w:i w:val="0"/>
          <w:iCs w:val="0"/>
          <w:color w:val="000000"/>
          <w:sz w:val="22"/>
          <w:szCs w:val="22"/>
          <w:lang w:eastAsia="lt-LT" w:bidi="lt-LT"/>
        </w:rPr>
        <w:t>us TP sprendinius</w:t>
      </w:r>
      <w:r w:rsidR="00315F8F" w:rsidRPr="00984F8E">
        <w:rPr>
          <w:rFonts w:asciiTheme="minorHAnsi" w:eastAsia="Calibri" w:hAnsiTheme="minorHAnsi" w:cstheme="minorHAnsi"/>
          <w:i w:val="0"/>
          <w:iCs w:val="0"/>
          <w:color w:val="000000"/>
          <w:sz w:val="22"/>
          <w:szCs w:val="22"/>
          <w:lang w:eastAsia="lt-LT" w:bidi="lt-LT"/>
        </w:rPr>
        <w:t xml:space="preserve"> -</w:t>
      </w:r>
      <w:r w:rsidRPr="00984F8E">
        <w:rPr>
          <w:rFonts w:asciiTheme="minorHAnsi" w:eastAsia="Calibri" w:hAnsiTheme="minorHAnsi" w:cstheme="minorHAnsi"/>
          <w:i w:val="0"/>
          <w:iCs w:val="0"/>
          <w:color w:val="000000"/>
          <w:sz w:val="22"/>
          <w:szCs w:val="22"/>
          <w:lang w:eastAsia="lt-LT" w:bidi="lt-LT"/>
        </w:rPr>
        <w:t xml:space="preserve"> techninio projekto „</w:t>
      </w:r>
      <w:r w:rsidR="0076233C">
        <w:rPr>
          <w:rFonts w:asciiTheme="minorHAnsi" w:eastAsia="Calibri" w:hAnsiTheme="minorHAnsi" w:cstheme="minorHAnsi"/>
          <w:i w:val="0"/>
          <w:iCs w:val="0"/>
          <w:color w:val="000000"/>
          <w:sz w:val="22"/>
          <w:szCs w:val="22"/>
          <w:lang w:eastAsia="lt-LT" w:bidi="lt-LT"/>
        </w:rPr>
        <w:t>Administracinis pastatas (8.2)</w:t>
      </w:r>
      <w:r w:rsidR="0076233C">
        <w:rPr>
          <w:rFonts w:asciiTheme="minorHAnsi" w:eastAsia="Calibri" w:hAnsiTheme="minorHAnsi" w:cstheme="minorHAnsi"/>
          <w:i w:val="0"/>
          <w:iCs w:val="0"/>
          <w:color w:val="000000"/>
          <w:sz w:val="22"/>
          <w:szCs w:val="22"/>
          <w:lang w:eastAsia="lt-LT" w:bidi="lt-LT"/>
        </w:rPr>
        <w:br/>
        <w:t>Ukmergės g. 128</w:t>
      </w:r>
      <w:r w:rsidR="00EE4928">
        <w:rPr>
          <w:rFonts w:asciiTheme="minorHAnsi" w:eastAsia="Calibri" w:hAnsiTheme="minorHAnsi" w:cstheme="minorHAnsi"/>
          <w:i w:val="0"/>
          <w:iCs w:val="0"/>
          <w:color w:val="000000"/>
          <w:sz w:val="22"/>
          <w:szCs w:val="22"/>
          <w:lang w:eastAsia="lt-LT" w:bidi="lt-LT"/>
        </w:rPr>
        <w:t>,</w:t>
      </w:r>
      <w:r w:rsidR="00C23E8B">
        <w:rPr>
          <w:rFonts w:asciiTheme="minorHAnsi" w:eastAsia="Calibri" w:hAnsiTheme="minorHAnsi" w:cstheme="minorHAnsi"/>
          <w:i w:val="0"/>
          <w:iCs w:val="0"/>
          <w:color w:val="000000"/>
          <w:sz w:val="22"/>
          <w:szCs w:val="22"/>
          <w:lang w:eastAsia="lt-LT" w:bidi="lt-LT"/>
        </w:rPr>
        <w:t xml:space="preserve"> Vi</w:t>
      </w:r>
      <w:r w:rsidR="00C2782A">
        <w:rPr>
          <w:rFonts w:asciiTheme="minorHAnsi" w:eastAsia="Calibri" w:hAnsiTheme="minorHAnsi" w:cstheme="minorHAnsi"/>
          <w:i w:val="0"/>
          <w:iCs w:val="0"/>
          <w:color w:val="000000"/>
          <w:sz w:val="22"/>
          <w:szCs w:val="22"/>
          <w:lang w:eastAsia="lt-LT" w:bidi="lt-LT"/>
        </w:rPr>
        <w:t>lniu</w:t>
      </w:r>
      <w:r w:rsidR="00CE17AE">
        <w:rPr>
          <w:rFonts w:asciiTheme="minorHAnsi" w:eastAsia="Calibri" w:hAnsiTheme="minorHAnsi" w:cstheme="minorHAnsi"/>
          <w:i w:val="0"/>
          <w:iCs w:val="0"/>
          <w:color w:val="000000"/>
          <w:sz w:val="22"/>
          <w:szCs w:val="22"/>
          <w:lang w:eastAsia="lt-LT" w:bidi="lt-LT"/>
        </w:rPr>
        <w:t>s</w:t>
      </w:r>
      <w:r w:rsidR="002C3686">
        <w:rPr>
          <w:rFonts w:asciiTheme="minorHAnsi" w:eastAsia="Calibri" w:hAnsiTheme="minorHAnsi" w:cstheme="minorHAnsi"/>
          <w:i w:val="0"/>
          <w:iCs w:val="0"/>
          <w:color w:val="000000"/>
          <w:sz w:val="22"/>
          <w:szCs w:val="22"/>
          <w:lang w:eastAsia="lt-LT" w:bidi="lt-LT"/>
        </w:rPr>
        <w:t xml:space="preserve">, </w:t>
      </w:r>
      <w:r w:rsidR="0076233C">
        <w:rPr>
          <w:rFonts w:asciiTheme="minorHAnsi" w:eastAsia="Calibri" w:hAnsiTheme="minorHAnsi" w:cstheme="minorHAnsi"/>
          <w:i w:val="0"/>
          <w:iCs w:val="0"/>
          <w:color w:val="000000"/>
          <w:sz w:val="22"/>
          <w:szCs w:val="22"/>
          <w:lang w:eastAsia="lt-LT" w:bidi="lt-LT"/>
        </w:rPr>
        <w:t>rekonstravimo</w:t>
      </w:r>
      <w:r w:rsidR="00361FC5" w:rsidRPr="00423CEE">
        <w:rPr>
          <w:rFonts w:asciiTheme="minorHAnsi" w:eastAsia="Calibri" w:hAnsiTheme="minorHAnsi" w:cstheme="minorHAnsi"/>
          <w:i w:val="0"/>
          <w:iCs w:val="0"/>
          <w:color w:val="000000"/>
          <w:lang w:eastAsia="lt-LT" w:bidi="lt-LT"/>
        </w:rPr>
        <w:t xml:space="preserve"> proj</w:t>
      </w:r>
      <w:r w:rsidR="00361FC5" w:rsidRPr="00423CEE">
        <w:rPr>
          <w:rFonts w:asciiTheme="minorHAnsi" w:hAnsiTheme="minorHAnsi" w:cstheme="minorHAnsi"/>
          <w:i w:val="0"/>
          <w:iCs w:val="0"/>
        </w:rPr>
        <w:t>ektas</w:t>
      </w:r>
      <w:r w:rsidR="00CA76EA">
        <w:rPr>
          <w:rFonts w:asciiTheme="minorHAnsi" w:hAnsiTheme="minorHAnsi" w:cstheme="minorHAnsi"/>
          <w:i w:val="0"/>
          <w:iCs w:val="0"/>
        </w:rPr>
        <w:t>. A laida</w:t>
      </w:r>
      <w:r w:rsidR="00984F8E" w:rsidRPr="00984F8E">
        <w:rPr>
          <w:rFonts w:asciiTheme="minorHAnsi" w:eastAsia="Calibri" w:hAnsiTheme="minorHAnsi" w:cstheme="minorHAnsi"/>
          <w:i w:val="0"/>
          <w:iCs w:val="0"/>
          <w:color w:val="000000"/>
          <w:sz w:val="22"/>
          <w:szCs w:val="22"/>
          <w:lang w:eastAsia="lt-LT" w:bidi="lt-LT"/>
        </w:rPr>
        <w:t>“ šilumos tiekimo projekto dal</w:t>
      </w:r>
      <w:r w:rsidR="00F2732B">
        <w:rPr>
          <w:rFonts w:asciiTheme="minorHAnsi" w:eastAsia="Calibri" w:hAnsiTheme="minorHAnsi" w:cstheme="minorHAnsi"/>
          <w:i w:val="0"/>
          <w:iCs w:val="0"/>
          <w:color w:val="000000"/>
          <w:sz w:val="22"/>
          <w:szCs w:val="22"/>
          <w:lang w:eastAsia="lt-LT" w:bidi="lt-LT"/>
        </w:rPr>
        <w:t>į</w:t>
      </w:r>
      <w:r w:rsidR="00475476" w:rsidRPr="00984F8E">
        <w:rPr>
          <w:rFonts w:asciiTheme="minorHAnsi" w:eastAsia="Calibri" w:hAnsiTheme="minorHAnsi" w:cstheme="minorHAnsi"/>
          <w:i w:val="0"/>
          <w:iCs w:val="0"/>
          <w:color w:val="000000"/>
          <w:sz w:val="22"/>
          <w:szCs w:val="22"/>
          <w:lang w:eastAsia="lt-LT" w:bidi="lt-LT"/>
        </w:rPr>
        <w:t>,</w:t>
      </w:r>
      <w:r w:rsidRPr="00984F8E">
        <w:rPr>
          <w:rFonts w:asciiTheme="minorHAnsi" w:eastAsia="Calibri" w:hAnsiTheme="minorHAnsi" w:cstheme="minorHAnsi"/>
          <w:i w:val="0"/>
          <w:iCs w:val="0"/>
          <w:color w:val="000000"/>
          <w:sz w:val="22"/>
          <w:szCs w:val="22"/>
          <w:lang w:eastAsia="lt-LT" w:bidi="lt-LT"/>
        </w:rPr>
        <w:t xml:space="preserve"> Rangovas privalo:</w:t>
      </w:r>
    </w:p>
    <w:p w14:paraId="0CB7E3CD" w14:textId="5A360EC1" w:rsidR="00316EBD" w:rsidRPr="00984F8E" w:rsidRDefault="00316EBD" w:rsidP="00C91E73">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984F8E">
        <w:rPr>
          <w:rFonts w:asciiTheme="minorHAnsi" w:eastAsia="Calibri" w:hAnsiTheme="minorHAnsi" w:cstheme="minorHAnsi"/>
          <w:i w:val="0"/>
          <w:iCs w:val="0"/>
          <w:sz w:val="22"/>
          <w:szCs w:val="22"/>
          <w:lang w:bidi="lt-LT"/>
        </w:rPr>
        <w:t>per mėnesį nuo sutarties pasirašymo suderint</w:t>
      </w:r>
      <w:r w:rsidR="00F01DDF" w:rsidRPr="00984F8E">
        <w:rPr>
          <w:rFonts w:asciiTheme="minorHAnsi" w:eastAsia="Calibri" w:hAnsiTheme="minorHAnsi" w:cstheme="minorHAnsi"/>
          <w:i w:val="0"/>
          <w:iCs w:val="0"/>
          <w:sz w:val="22"/>
          <w:szCs w:val="22"/>
          <w:lang w:bidi="lt-LT"/>
        </w:rPr>
        <w:t>i</w:t>
      </w:r>
      <w:r w:rsidRPr="00984F8E">
        <w:rPr>
          <w:rFonts w:asciiTheme="minorHAnsi" w:eastAsia="Calibri" w:hAnsiTheme="minorHAnsi" w:cstheme="minorHAnsi"/>
          <w:i w:val="0"/>
          <w:iCs w:val="0"/>
          <w:sz w:val="22"/>
          <w:szCs w:val="22"/>
          <w:lang w:bidi="lt-LT"/>
        </w:rPr>
        <w:t xml:space="preserve"> su </w:t>
      </w:r>
      <w:r w:rsidR="00F01DDF" w:rsidRPr="00984F8E">
        <w:rPr>
          <w:rFonts w:asciiTheme="minorHAnsi" w:eastAsia="Calibri" w:hAnsiTheme="minorHAnsi" w:cstheme="minorHAnsi"/>
          <w:i w:val="0"/>
          <w:iCs w:val="0"/>
          <w:sz w:val="22"/>
          <w:szCs w:val="22"/>
          <w:lang w:bidi="lt-LT"/>
        </w:rPr>
        <w:t>U</w:t>
      </w:r>
      <w:r w:rsidRPr="00984F8E">
        <w:rPr>
          <w:rFonts w:asciiTheme="minorHAnsi" w:eastAsia="Calibri" w:hAnsiTheme="minorHAnsi" w:cstheme="minorHAnsi"/>
          <w:i w:val="0"/>
          <w:iCs w:val="0"/>
          <w:sz w:val="22"/>
          <w:szCs w:val="22"/>
          <w:lang w:bidi="lt-LT"/>
        </w:rPr>
        <w:t>žsakovu darbų</w:t>
      </w:r>
      <w:r w:rsidR="00A706EC" w:rsidRPr="00984F8E">
        <w:rPr>
          <w:rFonts w:asciiTheme="minorHAnsi" w:eastAsia="Calibri" w:hAnsiTheme="minorHAnsi" w:cstheme="minorHAnsi"/>
          <w:i w:val="0"/>
          <w:iCs w:val="0"/>
          <w:sz w:val="22"/>
          <w:szCs w:val="22"/>
          <w:lang w:bidi="lt-LT"/>
        </w:rPr>
        <w:t xml:space="preserve"> vykdymo</w:t>
      </w:r>
      <w:r w:rsidRPr="00984F8E">
        <w:rPr>
          <w:rFonts w:asciiTheme="minorHAnsi" w:eastAsia="Calibri" w:hAnsiTheme="minorHAnsi" w:cstheme="minorHAnsi"/>
          <w:i w:val="0"/>
          <w:iCs w:val="0"/>
          <w:sz w:val="22"/>
          <w:szCs w:val="22"/>
          <w:lang w:bidi="lt-LT"/>
        </w:rPr>
        <w:t xml:space="preserve"> grafiką.</w:t>
      </w:r>
    </w:p>
    <w:p w14:paraId="28597A6C" w14:textId="677BF8E3" w:rsidR="00FA60AA" w:rsidRPr="00423CEE" w:rsidRDefault="00FA60AA" w:rsidP="00C91E73">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parengti šilumos tiekimo tinklų statybos darbo projekt</w:t>
      </w:r>
      <w:r w:rsidR="003A51F5" w:rsidRPr="00423CEE">
        <w:rPr>
          <w:rFonts w:asciiTheme="minorHAnsi" w:eastAsia="Calibri" w:hAnsiTheme="minorHAnsi" w:cstheme="minorHAnsi"/>
          <w:i w:val="0"/>
          <w:iCs w:val="0"/>
          <w:sz w:val="22"/>
          <w:szCs w:val="22"/>
          <w:lang w:bidi="lt-LT"/>
        </w:rPr>
        <w:t>ą</w:t>
      </w:r>
      <w:r w:rsidR="0077176F" w:rsidRPr="00423CEE">
        <w:rPr>
          <w:rFonts w:asciiTheme="minorHAnsi" w:eastAsia="Calibri" w:hAnsiTheme="minorHAnsi" w:cstheme="minorHAnsi"/>
          <w:i w:val="0"/>
          <w:iCs w:val="0"/>
          <w:sz w:val="22"/>
          <w:szCs w:val="22"/>
          <w:lang w:bidi="lt-LT"/>
        </w:rPr>
        <w:t xml:space="preserve">, pagal Sutarties </w:t>
      </w:r>
      <w:r w:rsidR="00DE7916" w:rsidRPr="00423CEE">
        <w:rPr>
          <w:rFonts w:asciiTheme="minorHAnsi" w:eastAsia="Calibri" w:hAnsiTheme="minorHAnsi" w:cstheme="minorHAnsi"/>
          <w:i w:val="0"/>
          <w:iCs w:val="0"/>
          <w:sz w:val="22"/>
          <w:szCs w:val="22"/>
          <w:lang w:bidi="lt-LT"/>
        </w:rPr>
        <w:t>BD</w:t>
      </w:r>
      <w:r w:rsidR="0077176F" w:rsidRPr="00423CEE">
        <w:rPr>
          <w:rFonts w:asciiTheme="minorHAnsi" w:eastAsia="Calibri" w:hAnsiTheme="minorHAnsi" w:cstheme="minorHAnsi"/>
          <w:i w:val="0"/>
          <w:iCs w:val="0"/>
          <w:sz w:val="22"/>
          <w:szCs w:val="22"/>
          <w:lang w:bidi="lt-LT"/>
        </w:rPr>
        <w:t xml:space="preserve"> 8 </w:t>
      </w:r>
      <w:r w:rsidR="00DE7916" w:rsidRPr="00423CEE">
        <w:rPr>
          <w:rFonts w:asciiTheme="minorHAnsi" w:eastAsia="Calibri" w:hAnsiTheme="minorHAnsi" w:cstheme="minorHAnsi"/>
          <w:i w:val="0"/>
          <w:iCs w:val="0"/>
          <w:sz w:val="22"/>
          <w:szCs w:val="22"/>
          <w:lang w:bidi="lt-LT"/>
        </w:rPr>
        <w:t xml:space="preserve">dalyje </w:t>
      </w:r>
      <w:r w:rsidR="0077176F" w:rsidRPr="00423CEE">
        <w:rPr>
          <w:rFonts w:asciiTheme="minorHAnsi" w:eastAsia="Calibri" w:hAnsiTheme="minorHAnsi" w:cstheme="minorHAnsi"/>
          <w:i w:val="0"/>
          <w:iCs w:val="0"/>
          <w:sz w:val="22"/>
          <w:szCs w:val="22"/>
          <w:lang w:bidi="lt-LT"/>
        </w:rPr>
        <w:t>nurodytas sąlygas ir reikalavimus</w:t>
      </w:r>
      <w:r w:rsidRPr="00423CEE">
        <w:rPr>
          <w:rFonts w:asciiTheme="minorHAnsi" w:eastAsia="Calibri" w:hAnsiTheme="minorHAnsi" w:cstheme="minorHAnsi"/>
          <w:i w:val="0"/>
          <w:iCs w:val="0"/>
          <w:sz w:val="22"/>
          <w:szCs w:val="22"/>
          <w:lang w:bidi="lt-LT"/>
        </w:rPr>
        <w:t>;</w:t>
      </w:r>
    </w:p>
    <w:p w14:paraId="424C5BEF" w14:textId="0B423490" w:rsidR="00FA60AA" w:rsidRPr="00423CEE" w:rsidRDefault="00FA60AA" w:rsidP="00C91E73">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tiekti statybai</w:t>
      </w:r>
      <w:r w:rsidR="00170776" w:rsidRPr="00423CEE">
        <w:rPr>
          <w:rFonts w:asciiTheme="minorHAnsi" w:eastAsia="Calibri" w:hAnsiTheme="minorHAnsi" w:cstheme="minorHAnsi"/>
          <w:i w:val="0"/>
          <w:iCs w:val="0"/>
          <w:sz w:val="22"/>
          <w:szCs w:val="22"/>
          <w:lang w:bidi="lt-LT"/>
        </w:rPr>
        <w:t xml:space="preserve"> visas</w:t>
      </w:r>
      <w:r w:rsidRPr="00423CEE">
        <w:rPr>
          <w:rFonts w:asciiTheme="minorHAnsi" w:eastAsia="Calibri" w:hAnsiTheme="minorHAnsi" w:cstheme="minorHAnsi"/>
          <w:i w:val="0"/>
          <w:iCs w:val="0"/>
          <w:sz w:val="22"/>
          <w:szCs w:val="22"/>
          <w:lang w:bidi="lt-LT"/>
        </w:rPr>
        <w:t xml:space="preserve"> reikalingas medžiagas</w:t>
      </w:r>
      <w:r w:rsidR="00E26727" w:rsidRPr="00423CEE">
        <w:rPr>
          <w:rFonts w:asciiTheme="minorHAnsi" w:eastAsia="Calibri" w:hAnsiTheme="minorHAnsi" w:cstheme="minorHAnsi"/>
          <w:i w:val="0"/>
          <w:iCs w:val="0"/>
          <w:sz w:val="22"/>
          <w:szCs w:val="22"/>
          <w:lang w:bidi="lt-LT"/>
        </w:rPr>
        <w:t xml:space="preserve">. Rangovas negali siūlyti darbų atlikimui reikalingų </w:t>
      </w:r>
      <w:r w:rsidR="00A14CFB" w:rsidRPr="00423CEE">
        <w:rPr>
          <w:rFonts w:asciiTheme="minorHAnsi" w:eastAsia="Calibri" w:hAnsiTheme="minorHAnsi" w:cstheme="minorHAnsi"/>
          <w:i w:val="0"/>
          <w:iCs w:val="0"/>
          <w:sz w:val="22"/>
          <w:szCs w:val="22"/>
          <w:lang w:bidi="lt-LT"/>
        </w:rPr>
        <w:t>medžiagų</w:t>
      </w:r>
      <w:r w:rsidR="00E26727" w:rsidRPr="00423CEE">
        <w:rPr>
          <w:rFonts w:asciiTheme="minorHAnsi" w:eastAsia="Calibri" w:hAnsiTheme="minorHAnsi" w:cstheme="minorHAnsi"/>
          <w:i w:val="0"/>
          <w:iCs w:val="0"/>
          <w:sz w:val="22"/>
          <w:szCs w:val="22"/>
          <w:lang w:bidi="lt-LT"/>
        </w:rPr>
        <w:t xml:space="preserve"> (įskaitant jų sudedamąsias dalis) ar paslaugų, jei </w:t>
      </w:r>
      <w:r w:rsidR="00A14CFB" w:rsidRPr="00423CEE">
        <w:rPr>
          <w:rFonts w:asciiTheme="minorHAnsi" w:eastAsia="Calibri" w:hAnsiTheme="minorHAnsi" w:cstheme="minorHAnsi"/>
          <w:i w:val="0"/>
          <w:iCs w:val="0"/>
          <w:sz w:val="22"/>
          <w:szCs w:val="22"/>
          <w:lang w:bidi="lt-LT"/>
        </w:rPr>
        <w:t>medž</w:t>
      </w:r>
      <w:r w:rsidR="00503B2A" w:rsidRPr="00423CEE">
        <w:rPr>
          <w:rFonts w:asciiTheme="minorHAnsi" w:eastAsia="Calibri" w:hAnsiTheme="minorHAnsi" w:cstheme="minorHAnsi"/>
          <w:i w:val="0"/>
          <w:iCs w:val="0"/>
          <w:sz w:val="22"/>
          <w:szCs w:val="22"/>
          <w:lang w:bidi="lt-LT"/>
        </w:rPr>
        <w:t>iagų</w:t>
      </w:r>
      <w:r w:rsidR="00E26727" w:rsidRPr="00423CEE">
        <w:rPr>
          <w:rFonts w:asciiTheme="minorHAnsi" w:eastAsia="Calibri" w:hAnsiTheme="minorHAnsi" w:cstheme="minorHAnsi"/>
          <w:i w:val="0"/>
          <w:iCs w:val="0"/>
          <w:sz w:val="22"/>
          <w:szCs w:val="22"/>
          <w:lang w:bidi="lt-LT"/>
        </w:rPr>
        <w:t xml:space="preserve"> (įskaitant jų sudedamąsias dalis) kilmė yra ar paslaugos teikiamos iš Viešųjų pirkimų įstatymo 92 straipsnio 15 dalyje numatytame sąraše nurodytų valstybių ar teritorijų.</w:t>
      </w:r>
    </w:p>
    <w:p w14:paraId="59FEED8B" w14:textId="6F377DCC" w:rsidR="00CA4DFF" w:rsidRPr="00423CEE" w:rsidRDefault="00BE5E88" w:rsidP="00C91E73">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b/>
          <w:bCs/>
          <w:i w:val="0"/>
          <w:iCs w:val="0"/>
          <w:sz w:val="22"/>
          <w:szCs w:val="22"/>
          <w:lang w:bidi="lt-LT"/>
        </w:rPr>
        <w:t>užtikrinti suvirinimo darbų priežiūrą;</w:t>
      </w:r>
    </w:p>
    <w:p w14:paraId="0E23D40E" w14:textId="77777777" w:rsidR="0076233C" w:rsidRPr="0076233C" w:rsidRDefault="00FA60AA" w:rsidP="00C91E73">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 xml:space="preserve">pastatyti </w:t>
      </w:r>
      <w:r w:rsidR="00F03CD2" w:rsidRPr="00423CEE">
        <w:rPr>
          <w:rFonts w:asciiTheme="minorHAnsi" w:eastAsia="Calibri" w:hAnsiTheme="minorHAnsi" w:cstheme="minorHAnsi"/>
          <w:i w:val="0"/>
          <w:iCs w:val="0"/>
          <w:sz w:val="22"/>
          <w:szCs w:val="22"/>
          <w:lang w:bidi="lt-LT"/>
        </w:rPr>
        <w:t>užsakyt</w:t>
      </w:r>
      <w:r w:rsidR="00965350" w:rsidRPr="00423CEE">
        <w:rPr>
          <w:rFonts w:asciiTheme="minorHAnsi" w:eastAsia="Calibri" w:hAnsiTheme="minorHAnsi" w:cstheme="minorHAnsi"/>
          <w:i w:val="0"/>
          <w:iCs w:val="0"/>
          <w:sz w:val="22"/>
          <w:szCs w:val="22"/>
          <w:lang w:bidi="lt-LT"/>
        </w:rPr>
        <w:t>us</w:t>
      </w:r>
      <w:r w:rsidR="00F03CD2" w:rsidRPr="00423CEE">
        <w:rPr>
          <w:rFonts w:asciiTheme="minorHAnsi" w:eastAsia="Calibri" w:hAnsiTheme="minorHAnsi" w:cstheme="minorHAnsi"/>
          <w:i w:val="0"/>
          <w:iCs w:val="0"/>
          <w:sz w:val="22"/>
          <w:szCs w:val="22"/>
          <w:lang w:bidi="lt-LT"/>
        </w:rPr>
        <w:t xml:space="preserve"> </w:t>
      </w:r>
      <w:r w:rsidRPr="00423CEE">
        <w:rPr>
          <w:rFonts w:asciiTheme="minorHAnsi" w:eastAsia="Calibri" w:hAnsiTheme="minorHAnsi" w:cstheme="minorHAnsi"/>
          <w:i w:val="0"/>
          <w:iCs w:val="0"/>
          <w:sz w:val="22"/>
          <w:szCs w:val="22"/>
          <w:lang w:bidi="lt-LT"/>
        </w:rPr>
        <w:t>šilumos tiekimo tinklus</w:t>
      </w:r>
      <w:r w:rsidR="00D415EC" w:rsidRPr="00423CEE">
        <w:rPr>
          <w:rFonts w:asciiTheme="minorHAnsi" w:eastAsia="Calibri" w:hAnsiTheme="minorHAnsi" w:cstheme="minorHAnsi"/>
          <w:i w:val="0"/>
          <w:iCs w:val="0"/>
          <w:sz w:val="22"/>
          <w:szCs w:val="22"/>
          <w:lang w:bidi="lt-LT"/>
        </w:rPr>
        <w:t xml:space="preserve"> </w:t>
      </w:r>
      <w:r w:rsidR="00D415EC" w:rsidRPr="00423CEE">
        <w:rPr>
          <w:rFonts w:asciiTheme="minorHAnsi" w:eastAsia="Calibri" w:hAnsiTheme="minorHAnsi" w:cstheme="minorHAnsi"/>
          <w:b/>
          <w:bCs/>
          <w:i w:val="0"/>
          <w:iCs w:val="0"/>
          <w:sz w:val="22"/>
          <w:szCs w:val="22"/>
          <w:lang w:bidi="lt-LT"/>
        </w:rPr>
        <w:t>(</w:t>
      </w:r>
      <w:r w:rsidR="00CE17AE">
        <w:rPr>
          <w:rFonts w:asciiTheme="minorHAnsi" w:eastAsia="Calibri" w:hAnsiTheme="minorHAnsi" w:cstheme="minorHAnsi"/>
          <w:b/>
          <w:bCs/>
          <w:i w:val="0"/>
          <w:iCs w:val="0"/>
          <w:sz w:val="22"/>
          <w:szCs w:val="22"/>
          <w:lang w:bidi="lt-LT"/>
        </w:rPr>
        <w:t>be</w:t>
      </w:r>
      <w:r w:rsidR="00D415EC" w:rsidRPr="00423CEE">
        <w:rPr>
          <w:rFonts w:asciiTheme="minorHAnsi" w:eastAsia="Calibri" w:hAnsiTheme="minorHAnsi" w:cstheme="minorHAnsi"/>
          <w:b/>
          <w:bCs/>
          <w:i w:val="0"/>
          <w:iCs w:val="0"/>
          <w:sz w:val="22"/>
          <w:szCs w:val="22"/>
          <w:lang w:bidi="lt-LT"/>
        </w:rPr>
        <w:t xml:space="preserve"> dangų atstatym</w:t>
      </w:r>
      <w:r w:rsidR="00CE17AE">
        <w:rPr>
          <w:rFonts w:asciiTheme="minorHAnsi" w:eastAsia="Calibri" w:hAnsiTheme="minorHAnsi" w:cstheme="minorHAnsi"/>
          <w:b/>
          <w:bCs/>
          <w:i w:val="0"/>
          <w:iCs w:val="0"/>
          <w:sz w:val="22"/>
          <w:szCs w:val="22"/>
          <w:lang w:bidi="lt-LT"/>
        </w:rPr>
        <w:t>o</w:t>
      </w:r>
      <w:r w:rsidR="00D415EC" w:rsidRPr="00423CEE">
        <w:rPr>
          <w:rFonts w:asciiTheme="minorHAnsi" w:eastAsia="Calibri" w:hAnsiTheme="minorHAnsi" w:cstheme="minorHAnsi"/>
          <w:b/>
          <w:bCs/>
          <w:i w:val="0"/>
          <w:iCs w:val="0"/>
          <w:sz w:val="22"/>
          <w:szCs w:val="22"/>
          <w:lang w:bidi="lt-LT"/>
        </w:rPr>
        <w:t>)</w:t>
      </w:r>
      <w:r w:rsidR="002F6D40">
        <w:rPr>
          <w:rFonts w:asciiTheme="minorHAnsi" w:eastAsia="Calibri" w:hAnsiTheme="minorHAnsi" w:cstheme="minorHAnsi"/>
          <w:b/>
          <w:bCs/>
          <w:i w:val="0"/>
          <w:iCs w:val="0"/>
          <w:sz w:val="22"/>
          <w:szCs w:val="22"/>
          <w:lang w:bidi="lt-LT"/>
        </w:rPr>
        <w:t xml:space="preserve"> </w:t>
      </w:r>
      <w:r w:rsidR="0076233C">
        <w:rPr>
          <w:rFonts w:asciiTheme="minorHAnsi" w:eastAsia="Calibri" w:hAnsiTheme="minorHAnsi" w:cstheme="minorHAnsi"/>
          <w:b/>
          <w:bCs/>
          <w:i w:val="0"/>
          <w:iCs w:val="0"/>
          <w:sz w:val="22"/>
          <w:szCs w:val="22"/>
          <w:lang w:bidi="lt-LT"/>
        </w:rPr>
        <w:t>etapais:</w:t>
      </w:r>
    </w:p>
    <w:p w14:paraId="6ACCF03D" w14:textId="0A4AA77B" w:rsidR="002F6D40" w:rsidRPr="0076233C" w:rsidRDefault="0076233C" w:rsidP="0076233C">
      <w:pPr>
        <w:pStyle w:val="Bodytext20"/>
        <w:numPr>
          <w:ilvl w:val="3"/>
          <w:numId w:val="11"/>
        </w:numPr>
        <w:shd w:val="clear" w:color="auto" w:fill="auto"/>
        <w:tabs>
          <w:tab w:val="left" w:pos="0"/>
          <w:tab w:val="left" w:pos="3828"/>
        </w:tabs>
        <w:spacing w:line="240" w:lineRule="auto"/>
        <w:ind w:right="55"/>
        <w:jc w:val="both"/>
        <w:rPr>
          <w:rFonts w:asciiTheme="minorHAnsi" w:hAnsiTheme="minorHAnsi" w:cstheme="minorHAnsi"/>
          <w:b/>
          <w:bCs/>
          <w:i w:val="0"/>
          <w:iCs w:val="0"/>
          <w:sz w:val="22"/>
          <w:szCs w:val="22"/>
          <w:shd w:val="clear" w:color="auto" w:fill="FFFFFF"/>
        </w:rPr>
      </w:pPr>
      <w:r w:rsidRPr="0076233C">
        <w:rPr>
          <w:rFonts w:asciiTheme="minorHAnsi" w:eastAsia="Calibri" w:hAnsiTheme="minorHAnsi" w:cstheme="minorHAnsi"/>
          <w:b/>
          <w:bCs/>
          <w:i w:val="0"/>
          <w:iCs w:val="0"/>
          <w:sz w:val="22"/>
          <w:szCs w:val="22"/>
          <w:lang w:bidi="lt-LT"/>
        </w:rPr>
        <w:t xml:space="preserve">I etapas – nuo prisijungimo taško </w:t>
      </w:r>
      <w:r w:rsidR="00F36A04" w:rsidRPr="0076233C">
        <w:rPr>
          <w:rFonts w:asciiTheme="minorHAnsi" w:eastAsia="Calibri" w:hAnsiTheme="minorHAnsi" w:cstheme="minorHAnsi"/>
          <w:b/>
          <w:bCs/>
          <w:i w:val="0"/>
          <w:iCs w:val="0"/>
          <w:sz w:val="22"/>
          <w:szCs w:val="22"/>
          <w:lang w:bidi="lt-LT"/>
        </w:rPr>
        <w:t xml:space="preserve">iki </w:t>
      </w:r>
      <w:r w:rsidRPr="0076233C">
        <w:rPr>
          <w:rFonts w:asciiTheme="minorHAnsi" w:eastAsia="Calibri" w:hAnsiTheme="minorHAnsi" w:cstheme="minorHAnsi"/>
          <w:b/>
          <w:bCs/>
          <w:i w:val="0"/>
          <w:iCs w:val="0"/>
          <w:sz w:val="22"/>
          <w:szCs w:val="22"/>
          <w:lang w:bidi="lt-LT"/>
        </w:rPr>
        <w:t xml:space="preserve">Š1 iki </w:t>
      </w:r>
      <w:r w:rsidR="009D7B26" w:rsidRPr="0076233C">
        <w:rPr>
          <w:rFonts w:asciiTheme="minorHAnsi" w:eastAsia="Calibri" w:hAnsiTheme="minorHAnsi" w:cstheme="minorHAnsi"/>
          <w:b/>
          <w:bCs/>
          <w:i w:val="0"/>
          <w:iCs w:val="0"/>
          <w:sz w:val="22"/>
          <w:szCs w:val="22"/>
          <w:lang w:bidi="lt-LT"/>
        </w:rPr>
        <w:t>2024-</w:t>
      </w:r>
      <w:r w:rsidRPr="0076233C">
        <w:rPr>
          <w:rFonts w:asciiTheme="minorHAnsi" w:eastAsia="Calibri" w:hAnsiTheme="minorHAnsi" w:cstheme="minorHAnsi"/>
          <w:b/>
          <w:bCs/>
          <w:i w:val="0"/>
          <w:iCs w:val="0"/>
          <w:sz w:val="22"/>
          <w:szCs w:val="22"/>
          <w:lang w:bidi="lt-LT"/>
        </w:rPr>
        <w:t>11</w:t>
      </w:r>
      <w:r w:rsidR="009D7B26" w:rsidRPr="0076233C">
        <w:rPr>
          <w:rFonts w:asciiTheme="minorHAnsi" w:eastAsia="Calibri" w:hAnsiTheme="minorHAnsi" w:cstheme="minorHAnsi"/>
          <w:b/>
          <w:bCs/>
          <w:i w:val="0"/>
          <w:iCs w:val="0"/>
          <w:sz w:val="22"/>
          <w:szCs w:val="22"/>
          <w:lang w:bidi="lt-LT"/>
        </w:rPr>
        <w:t>-</w:t>
      </w:r>
      <w:r w:rsidR="00CE17AE" w:rsidRPr="0076233C">
        <w:rPr>
          <w:rFonts w:asciiTheme="minorHAnsi" w:eastAsia="Calibri" w:hAnsiTheme="minorHAnsi" w:cstheme="minorHAnsi"/>
          <w:b/>
          <w:bCs/>
          <w:i w:val="0"/>
          <w:iCs w:val="0"/>
          <w:sz w:val="22"/>
          <w:szCs w:val="22"/>
          <w:lang w:bidi="lt-LT"/>
        </w:rPr>
        <w:t>30</w:t>
      </w:r>
      <w:r w:rsidR="009D7B26" w:rsidRPr="0076233C">
        <w:rPr>
          <w:rFonts w:asciiTheme="minorHAnsi" w:eastAsia="Calibri" w:hAnsiTheme="minorHAnsi" w:cstheme="minorHAnsi"/>
          <w:b/>
          <w:bCs/>
          <w:i w:val="0"/>
          <w:iCs w:val="0"/>
          <w:sz w:val="22"/>
          <w:szCs w:val="22"/>
          <w:lang w:bidi="lt-LT"/>
        </w:rPr>
        <w:t>.</w:t>
      </w:r>
    </w:p>
    <w:p w14:paraId="5D1A694D" w14:textId="0B4F50F9" w:rsidR="0076233C" w:rsidRPr="0076233C" w:rsidRDefault="0076233C" w:rsidP="0076233C">
      <w:pPr>
        <w:pStyle w:val="Bodytext20"/>
        <w:numPr>
          <w:ilvl w:val="3"/>
          <w:numId w:val="11"/>
        </w:numPr>
        <w:shd w:val="clear" w:color="auto" w:fill="auto"/>
        <w:tabs>
          <w:tab w:val="left" w:pos="0"/>
          <w:tab w:val="left" w:pos="3828"/>
        </w:tabs>
        <w:spacing w:line="240" w:lineRule="auto"/>
        <w:ind w:right="55"/>
        <w:jc w:val="both"/>
        <w:rPr>
          <w:rFonts w:asciiTheme="minorHAnsi" w:hAnsiTheme="minorHAnsi" w:cstheme="minorHAnsi"/>
          <w:b/>
          <w:bCs/>
          <w:i w:val="0"/>
          <w:iCs w:val="0"/>
          <w:sz w:val="22"/>
          <w:szCs w:val="22"/>
          <w:shd w:val="clear" w:color="auto" w:fill="FFFFFF"/>
        </w:rPr>
      </w:pPr>
      <w:r w:rsidRPr="0076233C">
        <w:rPr>
          <w:rFonts w:asciiTheme="minorHAnsi" w:eastAsia="Calibri" w:hAnsiTheme="minorHAnsi" w:cstheme="minorHAnsi"/>
          <w:b/>
          <w:bCs/>
          <w:i w:val="0"/>
          <w:iCs w:val="0"/>
          <w:sz w:val="22"/>
          <w:szCs w:val="22"/>
          <w:lang w:bidi="lt-LT"/>
        </w:rPr>
        <w:t>II etapas – nuo Š iki pastato iki 2024-12-20.</w:t>
      </w:r>
    </w:p>
    <w:p w14:paraId="1CD18739" w14:textId="392B3716" w:rsidR="00C249AD" w:rsidRPr="00423CEE" w:rsidRDefault="00FA60AA" w:rsidP="00C91E73">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parengti šilumos tiekimo tinklų statybos dokumentus pagal</w:t>
      </w:r>
      <w:r w:rsidR="00EA14E2" w:rsidRPr="00423CEE">
        <w:rPr>
          <w:rFonts w:asciiTheme="minorHAnsi" w:eastAsia="Calibri" w:hAnsiTheme="minorHAnsi" w:cstheme="minorHAnsi"/>
          <w:i w:val="0"/>
          <w:iCs w:val="0"/>
          <w:sz w:val="22"/>
          <w:szCs w:val="22"/>
          <w:lang w:bidi="lt-LT"/>
        </w:rPr>
        <w:t xml:space="preserve"> Techninės specifikacijos</w:t>
      </w:r>
      <w:r w:rsidRPr="00423CEE">
        <w:rPr>
          <w:rFonts w:asciiTheme="minorHAnsi" w:eastAsia="Calibri" w:hAnsiTheme="minorHAnsi" w:cstheme="minorHAnsi"/>
          <w:i w:val="0"/>
          <w:iCs w:val="0"/>
          <w:sz w:val="22"/>
          <w:szCs w:val="22"/>
          <w:lang w:bidi="lt-LT"/>
        </w:rPr>
        <w:t xml:space="preserve"> </w:t>
      </w:r>
      <w:r w:rsidR="008670AE" w:rsidRPr="008670AE">
        <w:rPr>
          <w:rFonts w:asciiTheme="minorHAnsi" w:eastAsia="Calibri" w:hAnsiTheme="minorHAnsi" w:cstheme="minorHAnsi"/>
          <w:i w:val="0"/>
          <w:iCs w:val="0"/>
          <w:sz w:val="22"/>
          <w:szCs w:val="22"/>
          <w:highlight w:val="lightGray"/>
          <w:lang w:bidi="lt-LT"/>
        </w:rPr>
        <w:fldChar w:fldCharType="begin"/>
      </w:r>
      <w:r w:rsidR="008670AE" w:rsidRPr="008670AE">
        <w:rPr>
          <w:rFonts w:asciiTheme="minorHAnsi" w:eastAsia="Calibri" w:hAnsiTheme="minorHAnsi" w:cstheme="minorHAnsi"/>
          <w:i w:val="0"/>
          <w:iCs w:val="0"/>
          <w:sz w:val="22"/>
          <w:szCs w:val="22"/>
          <w:highlight w:val="lightGray"/>
          <w:lang w:bidi="lt-LT"/>
        </w:rPr>
        <w:instrText xml:space="preserve"> REF _Ref130299847 \r \h </w:instrText>
      </w:r>
      <w:r w:rsidR="008670AE">
        <w:rPr>
          <w:rFonts w:asciiTheme="minorHAnsi" w:eastAsia="Calibri" w:hAnsiTheme="minorHAnsi" w:cstheme="minorHAnsi"/>
          <w:i w:val="0"/>
          <w:iCs w:val="0"/>
          <w:sz w:val="22"/>
          <w:szCs w:val="22"/>
          <w:highlight w:val="lightGray"/>
          <w:lang w:bidi="lt-LT"/>
        </w:rPr>
        <w:instrText xml:space="preserve"> \* MERGEFORMAT </w:instrText>
      </w:r>
      <w:r w:rsidR="008670AE" w:rsidRPr="008670AE">
        <w:rPr>
          <w:rFonts w:asciiTheme="minorHAnsi" w:eastAsia="Calibri" w:hAnsiTheme="minorHAnsi" w:cstheme="minorHAnsi"/>
          <w:i w:val="0"/>
          <w:iCs w:val="0"/>
          <w:sz w:val="22"/>
          <w:szCs w:val="22"/>
          <w:highlight w:val="lightGray"/>
          <w:lang w:bidi="lt-LT"/>
        </w:rPr>
      </w:r>
      <w:r w:rsidR="008670AE" w:rsidRPr="008670AE">
        <w:rPr>
          <w:rFonts w:asciiTheme="minorHAnsi" w:eastAsia="Calibri" w:hAnsiTheme="minorHAnsi" w:cstheme="minorHAnsi"/>
          <w:i w:val="0"/>
          <w:iCs w:val="0"/>
          <w:sz w:val="22"/>
          <w:szCs w:val="22"/>
          <w:highlight w:val="lightGray"/>
          <w:lang w:bidi="lt-LT"/>
        </w:rPr>
        <w:fldChar w:fldCharType="separate"/>
      </w:r>
      <w:r w:rsidR="008670AE" w:rsidRPr="008670AE">
        <w:rPr>
          <w:rFonts w:asciiTheme="minorHAnsi" w:eastAsia="Calibri" w:hAnsiTheme="minorHAnsi" w:cstheme="minorHAnsi"/>
          <w:i w:val="0"/>
          <w:iCs w:val="0"/>
          <w:sz w:val="22"/>
          <w:szCs w:val="22"/>
          <w:highlight w:val="lightGray"/>
          <w:lang w:bidi="lt-LT"/>
        </w:rPr>
        <w:t>3.1.</w:t>
      </w:r>
      <w:r w:rsidR="0098306B">
        <w:rPr>
          <w:rFonts w:asciiTheme="minorHAnsi" w:eastAsia="Calibri" w:hAnsiTheme="minorHAnsi" w:cstheme="minorHAnsi"/>
          <w:i w:val="0"/>
          <w:iCs w:val="0"/>
          <w:sz w:val="22"/>
          <w:szCs w:val="22"/>
          <w:highlight w:val="lightGray"/>
          <w:lang w:bidi="lt-LT"/>
        </w:rPr>
        <w:t>5</w:t>
      </w:r>
      <w:r w:rsidR="008670AE" w:rsidRPr="008670AE">
        <w:rPr>
          <w:rFonts w:asciiTheme="minorHAnsi" w:eastAsia="Calibri" w:hAnsiTheme="minorHAnsi" w:cstheme="minorHAnsi"/>
          <w:i w:val="0"/>
          <w:iCs w:val="0"/>
          <w:sz w:val="22"/>
          <w:szCs w:val="22"/>
          <w:highlight w:val="lightGray"/>
          <w:lang w:bidi="lt-LT"/>
        </w:rPr>
        <w:fldChar w:fldCharType="end"/>
      </w:r>
      <w:r w:rsidR="00A17AD8">
        <w:rPr>
          <w:rFonts w:asciiTheme="minorHAnsi" w:eastAsia="Calibri" w:hAnsiTheme="minorHAnsi" w:cstheme="minorHAnsi"/>
          <w:i w:val="0"/>
          <w:iCs w:val="0"/>
          <w:sz w:val="22"/>
          <w:szCs w:val="22"/>
          <w:highlight w:val="lightGray"/>
          <w:lang w:bidi="lt-LT"/>
        </w:rPr>
        <w:t>4</w:t>
      </w:r>
      <w:r w:rsidR="0098306B">
        <w:rPr>
          <w:rFonts w:asciiTheme="minorHAnsi" w:eastAsia="Calibri" w:hAnsiTheme="minorHAnsi" w:cstheme="minorHAnsi"/>
          <w:i w:val="0"/>
          <w:iCs w:val="0"/>
          <w:sz w:val="22"/>
          <w:szCs w:val="22"/>
          <w:highlight w:val="lightGray"/>
          <w:lang w:bidi="lt-LT"/>
        </w:rPr>
        <w:t>.</w:t>
      </w:r>
      <w:r w:rsidR="008670AE">
        <w:rPr>
          <w:rFonts w:asciiTheme="minorHAnsi" w:eastAsia="Calibri" w:hAnsiTheme="minorHAnsi" w:cstheme="minorHAnsi"/>
          <w:i w:val="0"/>
          <w:iCs w:val="0"/>
          <w:sz w:val="22"/>
          <w:szCs w:val="22"/>
          <w:lang w:bidi="lt-LT"/>
        </w:rPr>
        <w:t xml:space="preserve"> ir </w:t>
      </w:r>
      <w:r w:rsidR="008670AE" w:rsidRPr="008670AE">
        <w:rPr>
          <w:rFonts w:asciiTheme="minorHAnsi" w:eastAsia="Calibri" w:hAnsiTheme="minorHAnsi" w:cstheme="minorHAnsi"/>
          <w:i w:val="0"/>
          <w:iCs w:val="0"/>
          <w:sz w:val="22"/>
          <w:szCs w:val="22"/>
          <w:highlight w:val="lightGray"/>
          <w:lang w:bidi="lt-LT"/>
        </w:rPr>
        <w:fldChar w:fldCharType="begin"/>
      </w:r>
      <w:r w:rsidR="008670AE" w:rsidRPr="008670AE">
        <w:rPr>
          <w:rFonts w:asciiTheme="minorHAnsi" w:eastAsia="Calibri" w:hAnsiTheme="minorHAnsi" w:cstheme="minorHAnsi"/>
          <w:i w:val="0"/>
          <w:iCs w:val="0"/>
          <w:sz w:val="22"/>
          <w:szCs w:val="22"/>
          <w:highlight w:val="lightGray"/>
          <w:lang w:bidi="lt-LT"/>
        </w:rPr>
        <w:instrText xml:space="preserve"> REF _Ref130299871 \r \h </w:instrText>
      </w:r>
      <w:r w:rsidR="008670AE">
        <w:rPr>
          <w:rFonts w:asciiTheme="minorHAnsi" w:eastAsia="Calibri" w:hAnsiTheme="minorHAnsi" w:cstheme="minorHAnsi"/>
          <w:i w:val="0"/>
          <w:iCs w:val="0"/>
          <w:sz w:val="22"/>
          <w:szCs w:val="22"/>
          <w:highlight w:val="lightGray"/>
          <w:lang w:bidi="lt-LT"/>
        </w:rPr>
        <w:instrText xml:space="preserve"> \* MERGEFORMAT </w:instrText>
      </w:r>
      <w:r w:rsidR="008670AE" w:rsidRPr="008670AE">
        <w:rPr>
          <w:rFonts w:asciiTheme="minorHAnsi" w:eastAsia="Calibri" w:hAnsiTheme="minorHAnsi" w:cstheme="minorHAnsi"/>
          <w:i w:val="0"/>
          <w:iCs w:val="0"/>
          <w:sz w:val="22"/>
          <w:szCs w:val="22"/>
          <w:highlight w:val="lightGray"/>
          <w:lang w:bidi="lt-LT"/>
        </w:rPr>
      </w:r>
      <w:r w:rsidR="008670AE" w:rsidRPr="008670AE">
        <w:rPr>
          <w:rFonts w:asciiTheme="minorHAnsi" w:eastAsia="Calibri" w:hAnsiTheme="minorHAnsi" w:cstheme="minorHAnsi"/>
          <w:i w:val="0"/>
          <w:iCs w:val="0"/>
          <w:sz w:val="22"/>
          <w:szCs w:val="22"/>
          <w:highlight w:val="lightGray"/>
          <w:lang w:bidi="lt-LT"/>
        </w:rPr>
        <w:fldChar w:fldCharType="separate"/>
      </w:r>
      <w:r w:rsidR="00F8579F">
        <w:rPr>
          <w:rFonts w:asciiTheme="minorHAnsi" w:eastAsia="Calibri" w:hAnsiTheme="minorHAnsi" w:cstheme="minorHAnsi"/>
          <w:i w:val="0"/>
          <w:iCs w:val="0"/>
          <w:sz w:val="22"/>
          <w:szCs w:val="22"/>
          <w:highlight w:val="lightGray"/>
          <w:lang w:bidi="lt-LT"/>
        </w:rPr>
        <w:t>3.1.</w:t>
      </w:r>
      <w:r w:rsidR="00947E5C">
        <w:rPr>
          <w:rFonts w:asciiTheme="minorHAnsi" w:eastAsia="Calibri" w:hAnsiTheme="minorHAnsi" w:cstheme="minorHAnsi"/>
          <w:i w:val="0"/>
          <w:iCs w:val="0"/>
          <w:sz w:val="22"/>
          <w:szCs w:val="22"/>
          <w:highlight w:val="lightGray"/>
          <w:lang w:bidi="lt-LT"/>
        </w:rPr>
        <w:t>5</w:t>
      </w:r>
      <w:r w:rsidR="008670AE" w:rsidRPr="008670AE">
        <w:rPr>
          <w:rFonts w:asciiTheme="minorHAnsi" w:eastAsia="Calibri" w:hAnsiTheme="minorHAnsi" w:cstheme="minorHAnsi"/>
          <w:i w:val="0"/>
          <w:iCs w:val="0"/>
          <w:sz w:val="22"/>
          <w:szCs w:val="22"/>
          <w:highlight w:val="lightGray"/>
          <w:lang w:bidi="lt-LT"/>
        </w:rPr>
        <w:fldChar w:fldCharType="end"/>
      </w:r>
      <w:r w:rsidR="00A17AD8">
        <w:rPr>
          <w:rFonts w:asciiTheme="minorHAnsi" w:eastAsia="Calibri" w:hAnsiTheme="minorHAnsi" w:cstheme="minorHAnsi"/>
          <w:i w:val="0"/>
          <w:iCs w:val="0"/>
          <w:sz w:val="22"/>
          <w:szCs w:val="22"/>
          <w:highlight w:val="lightGray"/>
          <w:lang w:bidi="lt-LT"/>
        </w:rPr>
        <w:t>5</w:t>
      </w:r>
      <w:r w:rsidR="009A432C">
        <w:rPr>
          <w:rFonts w:asciiTheme="minorHAnsi" w:eastAsia="Calibri" w:hAnsiTheme="minorHAnsi" w:cstheme="minorHAnsi"/>
          <w:i w:val="0"/>
          <w:iCs w:val="0"/>
          <w:sz w:val="22"/>
          <w:szCs w:val="22"/>
          <w:lang w:bidi="lt-LT"/>
        </w:rPr>
        <w:t>.</w:t>
      </w:r>
      <w:r w:rsidRPr="00423CEE">
        <w:rPr>
          <w:rFonts w:asciiTheme="minorHAnsi" w:eastAsia="Calibri" w:hAnsiTheme="minorHAnsi" w:cstheme="minorHAnsi"/>
          <w:i w:val="0"/>
          <w:iCs w:val="0"/>
          <w:sz w:val="22"/>
          <w:szCs w:val="22"/>
          <w:lang w:bidi="lt-LT"/>
        </w:rPr>
        <w:t xml:space="preserve"> </w:t>
      </w:r>
      <w:r w:rsidR="00EA14E2" w:rsidRPr="00423CEE">
        <w:rPr>
          <w:rFonts w:asciiTheme="minorHAnsi" w:eastAsia="Calibri" w:hAnsiTheme="minorHAnsi" w:cstheme="minorHAnsi"/>
          <w:i w:val="0"/>
          <w:iCs w:val="0"/>
          <w:sz w:val="22"/>
          <w:szCs w:val="22"/>
          <w:lang w:bidi="lt-LT"/>
        </w:rPr>
        <w:t xml:space="preserve">punktų </w:t>
      </w:r>
      <w:r w:rsidRPr="00423CEE">
        <w:rPr>
          <w:rFonts w:asciiTheme="minorHAnsi" w:eastAsia="Calibri" w:hAnsiTheme="minorHAnsi" w:cstheme="minorHAnsi"/>
          <w:i w:val="0"/>
          <w:iCs w:val="0"/>
          <w:sz w:val="22"/>
          <w:szCs w:val="22"/>
          <w:lang w:bidi="lt-LT"/>
        </w:rPr>
        <w:t>reikalavimus</w:t>
      </w:r>
      <w:r w:rsidR="00C249AD" w:rsidRPr="00423CEE">
        <w:rPr>
          <w:rFonts w:asciiTheme="minorHAnsi" w:eastAsia="Calibri" w:hAnsiTheme="minorHAnsi" w:cstheme="minorHAnsi"/>
          <w:i w:val="0"/>
          <w:iCs w:val="0"/>
          <w:sz w:val="22"/>
          <w:szCs w:val="22"/>
          <w:lang w:bidi="lt-LT"/>
        </w:rPr>
        <w:t>;</w:t>
      </w:r>
    </w:p>
    <w:p w14:paraId="41436F10" w14:textId="5B367808" w:rsidR="00132DD3" w:rsidRPr="001000E7" w:rsidRDefault="00132DD3" w:rsidP="002535B3">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techninę dokumentaciją Užsakovui pateikti iki 202</w:t>
      </w:r>
      <w:r w:rsidR="00D35481">
        <w:rPr>
          <w:rFonts w:asciiTheme="minorHAnsi" w:eastAsia="Calibri" w:hAnsiTheme="minorHAnsi" w:cstheme="minorHAnsi"/>
          <w:i w:val="0"/>
          <w:iCs w:val="0"/>
          <w:sz w:val="22"/>
          <w:szCs w:val="22"/>
          <w:lang w:bidi="lt-LT"/>
        </w:rPr>
        <w:t>5</w:t>
      </w:r>
      <w:r w:rsidRPr="00423CEE">
        <w:rPr>
          <w:rFonts w:asciiTheme="minorHAnsi" w:eastAsia="Calibri" w:hAnsiTheme="minorHAnsi" w:cstheme="minorHAnsi"/>
          <w:i w:val="0"/>
          <w:iCs w:val="0"/>
          <w:sz w:val="22"/>
          <w:szCs w:val="22"/>
          <w:lang w:bidi="lt-LT"/>
        </w:rPr>
        <w:t>-</w:t>
      </w:r>
      <w:r w:rsidR="00D35481">
        <w:rPr>
          <w:rFonts w:asciiTheme="minorHAnsi" w:eastAsia="Calibri" w:hAnsiTheme="minorHAnsi" w:cstheme="minorHAnsi"/>
          <w:i w:val="0"/>
          <w:iCs w:val="0"/>
          <w:sz w:val="22"/>
          <w:szCs w:val="22"/>
          <w:lang w:bidi="lt-LT"/>
        </w:rPr>
        <w:t>04</w:t>
      </w:r>
      <w:r w:rsidR="00D86CC1" w:rsidRPr="00423CEE">
        <w:rPr>
          <w:rFonts w:asciiTheme="minorHAnsi" w:eastAsia="Calibri" w:hAnsiTheme="minorHAnsi" w:cstheme="minorHAnsi"/>
          <w:i w:val="0"/>
          <w:iCs w:val="0"/>
          <w:sz w:val="22"/>
          <w:szCs w:val="22"/>
          <w:lang w:bidi="lt-LT"/>
        </w:rPr>
        <w:t>-</w:t>
      </w:r>
      <w:r w:rsidR="007A3D7D">
        <w:rPr>
          <w:rFonts w:asciiTheme="minorHAnsi" w:eastAsia="Calibri" w:hAnsiTheme="minorHAnsi" w:cstheme="minorHAnsi"/>
          <w:i w:val="0"/>
          <w:iCs w:val="0"/>
          <w:sz w:val="22"/>
          <w:szCs w:val="22"/>
          <w:lang w:bidi="lt-LT"/>
        </w:rPr>
        <w:t>3</w:t>
      </w:r>
      <w:r w:rsidR="00115267">
        <w:rPr>
          <w:rFonts w:asciiTheme="minorHAnsi" w:eastAsia="Calibri" w:hAnsiTheme="minorHAnsi" w:cstheme="minorHAnsi"/>
          <w:i w:val="0"/>
          <w:iCs w:val="0"/>
          <w:sz w:val="22"/>
          <w:szCs w:val="22"/>
          <w:lang w:bidi="lt-LT"/>
        </w:rPr>
        <w:t>0</w:t>
      </w:r>
      <w:r w:rsidRPr="00423CEE">
        <w:rPr>
          <w:rFonts w:asciiTheme="minorHAnsi" w:eastAsia="Calibri" w:hAnsiTheme="minorHAnsi" w:cstheme="minorHAnsi"/>
          <w:i w:val="0"/>
          <w:iCs w:val="0"/>
          <w:sz w:val="22"/>
          <w:szCs w:val="22"/>
          <w:lang w:bidi="lt-LT"/>
        </w:rPr>
        <w:t>.</w:t>
      </w:r>
    </w:p>
    <w:p w14:paraId="2ACEA99E" w14:textId="29E0347B" w:rsidR="001000E7" w:rsidRPr="00D8412F" w:rsidRDefault="001000E7"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000E7">
        <w:rPr>
          <w:rFonts w:ascii="Calibri" w:eastAsia="Calibri" w:hAnsi="Calibri" w:cs="Calibri"/>
          <w:i w:val="0"/>
          <w:iCs w:val="0"/>
          <w:sz w:val="22"/>
          <w:szCs w:val="22"/>
        </w:rPr>
        <w:t>Jeigu apibūdinant objektą TP ar kituose pirkimo dokumentuose ar jų prieduose nurodytas konkretus modelis ar šaltinis, konkretus procesas ar prekės ženklas, patentas, tipai, konkreti kilmė ar gamyba, toks nurodymas Tiekėjo turi būti suprantamas kaip nurodytas „arba lygiavertis“.</w:t>
      </w:r>
    </w:p>
    <w:p w14:paraId="7A1AC1D3" w14:textId="77777777" w:rsidR="0003416B" w:rsidRPr="001000E7" w:rsidRDefault="0003416B"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000E7">
        <w:rPr>
          <w:rFonts w:ascii="Calibri" w:eastAsia="Calibri" w:hAnsi="Calibri" w:cs="Calibri"/>
          <w:i w:val="0"/>
          <w:iCs w:val="0"/>
          <w:sz w:val="22"/>
          <w:szCs w:val="22"/>
        </w:rPr>
        <w:t>Jeigu apibūdinant objektą TP ar kituose pirkimo dokumentuose ar jų prieduose nurodyti standartai, techniniai liudijimai ar bendrosios techninės specifikacijos, toks nurodymas Tiekėjo turi būti suprantamas kaip nurodytas „arba lygiavertis“.</w:t>
      </w:r>
    </w:p>
    <w:p w14:paraId="69C22B64" w14:textId="76DC330B" w:rsidR="001000E7" w:rsidRPr="001000E7" w:rsidRDefault="001000E7"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000E7">
        <w:rPr>
          <w:rFonts w:ascii="Calibri" w:eastAsia="Calibri" w:hAnsi="Calibri" w:cs="Calibri"/>
          <w:i w:val="0"/>
          <w:iCs w:val="0"/>
        </w:rPr>
        <w:t>Darbų metu susidariusias atliekas Rangovas privalo tvarkyti vadovaudamasis Lietuvos Respublikos bei Užsakovo vidinių teisės aktų reikalavimais, reglamentuojančiais atliekų tvarkymą (aktualiomis redakcijomis):</w:t>
      </w:r>
    </w:p>
    <w:p w14:paraId="09BBDB90" w14:textId="77777777" w:rsidR="001000E7" w:rsidRPr="00C7262F" w:rsidRDefault="001000E7" w:rsidP="00C31CFB">
      <w:pPr>
        <w:numPr>
          <w:ilvl w:val="0"/>
          <w:numId w:val="14"/>
        </w:numPr>
        <w:tabs>
          <w:tab w:val="left" w:pos="900"/>
        </w:tabs>
        <w:ind w:hanging="1080"/>
        <w:jc w:val="both"/>
        <w:textAlignment w:val="baseline"/>
        <w:rPr>
          <w:rFonts w:ascii="Calibri" w:eastAsia="Times New Roman" w:hAnsi="Calibri" w:cs="Calibri"/>
          <w:sz w:val="22"/>
          <w:szCs w:val="22"/>
        </w:rPr>
      </w:pPr>
      <w:r w:rsidRPr="00C7262F">
        <w:rPr>
          <w:rFonts w:ascii="Calibri" w:eastAsia="Times New Roman" w:hAnsi="Calibri" w:cs="Calibri"/>
          <w:sz w:val="22"/>
          <w:szCs w:val="22"/>
        </w:rPr>
        <w:t>https://www.chc.lt/data/public/uploads/2022/01/isakymas-del-raat-apraso.pdf; </w:t>
      </w:r>
    </w:p>
    <w:p w14:paraId="26F71E45" w14:textId="77777777" w:rsidR="009D0FB8" w:rsidRPr="00C7262F" w:rsidRDefault="00000000" w:rsidP="00C31CFB">
      <w:pPr>
        <w:numPr>
          <w:ilvl w:val="0"/>
          <w:numId w:val="14"/>
        </w:numPr>
        <w:tabs>
          <w:tab w:val="left" w:pos="900"/>
        </w:tabs>
        <w:ind w:hanging="1080"/>
        <w:jc w:val="both"/>
        <w:textAlignment w:val="baseline"/>
        <w:rPr>
          <w:rFonts w:ascii="Calibri" w:eastAsia="Times New Roman" w:hAnsi="Calibri" w:cs="Calibri"/>
          <w:sz w:val="22"/>
          <w:szCs w:val="22"/>
        </w:rPr>
      </w:pPr>
      <w:hyperlink r:id="rId11" w:tgtFrame="_blank" w:history="1">
        <w:r w:rsidR="009D0FB8" w:rsidRPr="00C7262F">
          <w:rPr>
            <w:rFonts w:ascii="Calibri" w:eastAsia="Times New Roman" w:hAnsi="Calibri" w:cs="Calibri"/>
            <w:sz w:val="22"/>
            <w:szCs w:val="22"/>
          </w:rPr>
          <w:t>https://e-seimas.lrs.lt/portal/legalAct/lt/TAD/TAIS.84302/asr</w:t>
        </w:r>
      </w:hyperlink>
      <w:r w:rsidR="009D0FB8" w:rsidRPr="00C7262F">
        <w:rPr>
          <w:rFonts w:ascii="Calibri" w:eastAsia="Times New Roman" w:hAnsi="Calibri" w:cs="Calibri"/>
          <w:sz w:val="22"/>
          <w:szCs w:val="22"/>
        </w:rPr>
        <w:t>; </w:t>
      </w:r>
    </w:p>
    <w:p w14:paraId="0523078B" w14:textId="006D8263" w:rsidR="001000E7" w:rsidRPr="009D0FB8" w:rsidRDefault="00000000" w:rsidP="00C31CFB">
      <w:pPr>
        <w:numPr>
          <w:ilvl w:val="0"/>
          <w:numId w:val="14"/>
        </w:numPr>
        <w:tabs>
          <w:tab w:val="left" w:pos="0"/>
          <w:tab w:val="left" w:pos="900"/>
          <w:tab w:val="left" w:pos="3828"/>
        </w:tabs>
        <w:ind w:right="55" w:hanging="1080"/>
        <w:jc w:val="both"/>
        <w:textAlignment w:val="baseline"/>
        <w:rPr>
          <w:rFonts w:asciiTheme="minorHAnsi" w:hAnsiTheme="minorHAnsi" w:cstheme="minorHAnsi"/>
          <w:b/>
          <w:sz w:val="22"/>
          <w:szCs w:val="22"/>
          <w:shd w:val="clear" w:color="auto" w:fill="FFFFFF"/>
        </w:rPr>
      </w:pPr>
      <w:hyperlink r:id="rId12" w:tgtFrame="_blank" w:history="1">
        <w:r w:rsidR="009D0FB8" w:rsidRPr="009D0FB8">
          <w:rPr>
            <w:rFonts w:ascii="Calibri" w:eastAsia="Times New Roman" w:hAnsi="Calibri" w:cs="Calibri"/>
            <w:sz w:val="22"/>
            <w:szCs w:val="22"/>
          </w:rPr>
          <w:t>https://e-seimas.lrs.lt/portal/legalAct/lt/TAD/TAIS.59267/asr</w:t>
        </w:r>
      </w:hyperlink>
      <w:r w:rsidR="009D0FB8" w:rsidRPr="009D0FB8">
        <w:rPr>
          <w:rFonts w:ascii="Calibri" w:eastAsia="Times New Roman" w:hAnsi="Calibri" w:cs="Calibri"/>
          <w:sz w:val="22"/>
          <w:szCs w:val="22"/>
        </w:rPr>
        <w:t>.</w:t>
      </w:r>
    </w:p>
    <w:p w14:paraId="300E1D98" w14:textId="7EE29014" w:rsidR="009D0FB8" w:rsidRPr="009D0FB8" w:rsidRDefault="009D0FB8"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9D0FB8">
        <w:rPr>
          <w:rFonts w:ascii="Calibri" w:eastAsia="Calibri" w:hAnsi="Calibri" w:cs="Calibri"/>
          <w:i w:val="0"/>
          <w:iCs w:val="0"/>
        </w:rPr>
        <w:lastRenderedPageBreak/>
        <w:t>Susidariusias atliekas Rangovas privalo atiduoti įmonei, turinčiai teisę tvarkyti tokio tipo atliekas, ir pateikti Užsakovui įrodantį dokumentą, kuriame būtų nurodyti atiduotų atliekų kodai, kiekiai bei atliekų tvarkymo įmonė, kuriai atliekos buvo perduotos sutvarkymui.</w:t>
      </w:r>
    </w:p>
    <w:p w14:paraId="54BE5C6E" w14:textId="34FE3DA5" w:rsidR="009D0FB8" w:rsidRPr="009D0FB8" w:rsidRDefault="009D0FB8"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Pr>
          <w:rFonts w:ascii="Calibri" w:eastAsia="Calibri" w:hAnsi="Calibri" w:cs="Calibri"/>
          <w:i w:val="0"/>
          <w:iCs w:val="0"/>
        </w:rPr>
        <w:t>Laikytis teisės aktų reikalavimų (aktualios redakcijos). Jei projekte nurodytas teisės aktas, toks nurodymas tiekėjo turi būti suprantamas kaip nurodytas „(aktuali redakcija)“.</w:t>
      </w:r>
    </w:p>
    <w:p w14:paraId="51CDFE9F" w14:textId="63D77877" w:rsidR="009D0FB8" w:rsidRPr="009D0FB8" w:rsidRDefault="009D0FB8"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9D0FB8">
        <w:rPr>
          <w:rFonts w:asciiTheme="minorHAnsi" w:hAnsiTheme="minorHAnsi" w:cstheme="minorHAnsi"/>
          <w:i w:val="0"/>
          <w:iCs w:val="0"/>
          <w:sz w:val="22"/>
          <w:szCs w:val="22"/>
        </w:rPr>
        <w:t>Iki Darbų pradžios gauti visus Darbų vykdymui reikiamus leidimus (</w:t>
      </w:r>
      <w:r>
        <w:rPr>
          <w:rFonts w:asciiTheme="minorHAnsi" w:hAnsiTheme="minorHAnsi" w:cstheme="minorHAnsi"/>
          <w:i w:val="0"/>
          <w:iCs w:val="0"/>
          <w:sz w:val="22"/>
          <w:szCs w:val="22"/>
        </w:rPr>
        <w:t>i</w:t>
      </w:r>
      <w:r w:rsidRPr="009D0FB8">
        <w:rPr>
          <w:rFonts w:asciiTheme="minorHAnsi" w:hAnsiTheme="minorHAnsi" w:cstheme="minorHAnsi"/>
          <w:i w:val="0"/>
          <w:iCs w:val="0"/>
          <w:sz w:val="22"/>
          <w:szCs w:val="22"/>
        </w:rPr>
        <w:t>šskyrus Statybos leidimą, kurį pateiks Užsakovas iki darbų pradžios).</w:t>
      </w:r>
    </w:p>
    <w:p w14:paraId="40C84D6B" w14:textId="77777777" w:rsidR="009D0FB8" w:rsidRPr="001000E7" w:rsidRDefault="009D0FB8" w:rsidP="00C31CFB">
      <w:pPr>
        <w:pStyle w:val="Bodytext20"/>
        <w:shd w:val="clear" w:color="auto" w:fill="auto"/>
        <w:tabs>
          <w:tab w:val="left" w:pos="0"/>
          <w:tab w:val="left" w:pos="3828"/>
        </w:tabs>
        <w:spacing w:line="240" w:lineRule="auto"/>
        <w:ind w:left="1080" w:right="55" w:firstLine="0"/>
        <w:jc w:val="both"/>
        <w:rPr>
          <w:rFonts w:asciiTheme="minorHAnsi" w:hAnsiTheme="minorHAnsi" w:cstheme="minorHAnsi"/>
          <w:b/>
          <w:i w:val="0"/>
          <w:iCs w:val="0"/>
          <w:sz w:val="22"/>
          <w:szCs w:val="22"/>
          <w:shd w:val="clear" w:color="auto" w:fill="FFFFFF"/>
        </w:rPr>
      </w:pPr>
    </w:p>
    <w:p w14:paraId="79A362A7" w14:textId="070784A5" w:rsidR="00B33393" w:rsidRPr="00423CEE" w:rsidRDefault="00B33393"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b/>
          <w:i w:val="0"/>
          <w:iCs w:val="0"/>
          <w:color w:val="000000"/>
          <w:sz w:val="22"/>
          <w:szCs w:val="22"/>
          <w:lang w:eastAsia="lt-LT" w:bidi="lt-LT"/>
        </w:rPr>
        <w:t>REIKALAVIMAI DARBO PROJEKTUI:</w:t>
      </w:r>
    </w:p>
    <w:p w14:paraId="0C0C9C4E" w14:textId="6A157A39" w:rsidR="00B33393" w:rsidRPr="00423CEE" w:rsidRDefault="00B33393"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color w:val="000000"/>
          <w:sz w:val="22"/>
          <w:szCs w:val="22"/>
          <w:lang w:eastAsia="lt-LT" w:bidi="lt-LT"/>
        </w:rPr>
        <w:t>Darbo projektas turi būti parengtas vadovaujantis:</w:t>
      </w:r>
    </w:p>
    <w:p w14:paraId="5AD504B9" w14:textId="533B82A8" w:rsidR="00B33393" w:rsidRPr="00423CEE" w:rsidRDefault="00B33393"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423CEE">
        <w:rPr>
          <w:rFonts w:asciiTheme="minorHAnsi" w:eastAsia="Calibri" w:hAnsiTheme="minorHAnsi" w:cstheme="minorHAnsi"/>
          <w:color w:val="000000"/>
          <w:lang w:eastAsia="lt-LT" w:bidi="lt-LT"/>
        </w:rPr>
        <w:t>pateikiam</w:t>
      </w:r>
      <w:r w:rsidR="00DA48BF" w:rsidRPr="00423CEE">
        <w:rPr>
          <w:rFonts w:asciiTheme="minorHAnsi" w:eastAsia="Calibri" w:hAnsiTheme="minorHAnsi" w:cstheme="minorHAnsi"/>
          <w:color w:val="000000"/>
          <w:lang w:eastAsia="lt-LT" w:bidi="lt-LT"/>
        </w:rPr>
        <w:t>a</w:t>
      </w:r>
      <w:r w:rsidRPr="00423CEE">
        <w:rPr>
          <w:rFonts w:asciiTheme="minorHAnsi" w:eastAsia="Calibri" w:hAnsiTheme="minorHAnsi" w:cstheme="minorHAnsi"/>
          <w:color w:val="000000"/>
          <w:lang w:eastAsia="lt-LT" w:bidi="lt-LT"/>
        </w:rPr>
        <w:t xml:space="preserve"> techninio projekto dalimi;</w:t>
      </w:r>
    </w:p>
    <w:p w14:paraId="39230360" w14:textId="77777777" w:rsidR="00B33393" w:rsidRPr="00423CEE" w:rsidRDefault="00B33393"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423CEE">
        <w:rPr>
          <w:rFonts w:asciiTheme="minorHAnsi" w:eastAsia="Calibri" w:hAnsiTheme="minorHAnsi" w:cstheme="minorHAnsi"/>
          <w:color w:val="000000"/>
          <w:lang w:eastAsia="lt-LT" w:bidi="lt-LT"/>
        </w:rPr>
        <w:t>vadovaujantis STR 1.04.04:2017 „Statinio projektavimas, projekto ekspertizė“ p. 57 darbo projektui turi pritarti projekto vadovas;</w:t>
      </w:r>
    </w:p>
    <w:p w14:paraId="0F454F5F" w14:textId="77777777" w:rsidR="00B33393" w:rsidRPr="00423CEE" w:rsidRDefault="00B33393"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423CEE">
        <w:rPr>
          <w:rFonts w:asciiTheme="minorHAnsi" w:eastAsia="Calibri" w:hAnsiTheme="minorHAnsi" w:cstheme="minorHAnsi"/>
          <w:color w:val="000000"/>
          <w:lang w:eastAsia="lt-LT" w:bidi="lt-LT"/>
        </w:rPr>
        <w:t>STR 1.04.04:2017 „Statinio projektavimas, projekto ekspertizė“ nurodytais reikalavimais darbo projekto rengimo apimčiai ir turiniui.</w:t>
      </w:r>
    </w:p>
    <w:p w14:paraId="7102ACA7" w14:textId="44973F5B" w:rsidR="00B33393" w:rsidRPr="00423CEE" w:rsidRDefault="00B33393"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Minimali darbo projekto sudėtis:</w:t>
      </w:r>
    </w:p>
    <w:p w14:paraId="0EA664E7" w14:textId="77777777" w:rsidR="00B33393" w:rsidRPr="0085519C" w:rsidRDefault="00B33393"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antraštinis lapas;</w:t>
      </w:r>
    </w:p>
    <w:p w14:paraId="2079AA7E" w14:textId="77777777" w:rsidR="00B33393" w:rsidRPr="0085519C" w:rsidRDefault="00B33393"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darbo projekto sudėtis;</w:t>
      </w:r>
    </w:p>
    <w:p w14:paraId="768E5C91" w14:textId="77777777" w:rsidR="00B33393" w:rsidRPr="0085519C" w:rsidRDefault="00B33393"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aiškinamasis raštas;</w:t>
      </w:r>
    </w:p>
    <w:p w14:paraId="4E821ABD" w14:textId="77777777" w:rsidR="00B33393" w:rsidRPr="0085519C" w:rsidRDefault="00B33393"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sąnaudų žiniaraščiai;</w:t>
      </w:r>
    </w:p>
    <w:p w14:paraId="7048AC6F" w14:textId="77777777" w:rsidR="00B33393" w:rsidRPr="0085519C" w:rsidRDefault="00B33393"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darbo brėžiniai.</w:t>
      </w:r>
    </w:p>
    <w:p w14:paraId="2F0C0E1E" w14:textId="5C354771" w:rsidR="00B33393" w:rsidRPr="009D0FB8" w:rsidRDefault="00B33393"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color w:val="000000"/>
          <w:sz w:val="22"/>
          <w:szCs w:val="22"/>
          <w:lang w:eastAsia="lt-LT" w:bidi="lt-LT"/>
        </w:rPr>
        <w:t>Darbo projekto sprendiniai turi atitikti TP sprendinius ir Techninę specifikaciją.</w:t>
      </w:r>
    </w:p>
    <w:p w14:paraId="0302AE91" w14:textId="77777777" w:rsidR="009D0FB8" w:rsidRPr="00423CEE" w:rsidRDefault="009D0FB8" w:rsidP="00C31CFB">
      <w:pPr>
        <w:pStyle w:val="Bodytext20"/>
        <w:shd w:val="clear" w:color="auto" w:fill="auto"/>
        <w:tabs>
          <w:tab w:val="left" w:pos="0"/>
          <w:tab w:val="left" w:pos="3828"/>
        </w:tabs>
        <w:spacing w:line="240" w:lineRule="auto"/>
        <w:ind w:left="1080" w:right="55" w:firstLine="0"/>
        <w:jc w:val="both"/>
        <w:rPr>
          <w:rFonts w:asciiTheme="minorHAnsi" w:hAnsiTheme="minorHAnsi" w:cstheme="minorHAnsi"/>
          <w:b/>
          <w:i w:val="0"/>
          <w:iCs w:val="0"/>
          <w:sz w:val="22"/>
          <w:szCs w:val="22"/>
          <w:shd w:val="clear" w:color="auto" w:fill="FFFFFF"/>
        </w:rPr>
      </w:pPr>
    </w:p>
    <w:p w14:paraId="7E1DD59B" w14:textId="2CA298D9" w:rsidR="00FA60AA" w:rsidRPr="00423CEE" w:rsidRDefault="00AA37B0"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b/>
          <w:i w:val="0"/>
          <w:iCs w:val="0"/>
          <w:color w:val="000000"/>
          <w:sz w:val="22"/>
          <w:szCs w:val="22"/>
          <w:lang w:eastAsia="lt-LT" w:bidi="lt-LT"/>
        </w:rPr>
        <w:t>TECHNINIAI REIKALAVIMAI VAMDŽIAMS:</w:t>
      </w:r>
    </w:p>
    <w:p w14:paraId="26BB283D" w14:textId="08DDFEE6" w:rsidR="00AA37B0" w:rsidRPr="0085519C" w:rsidRDefault="00AA37B0"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b/>
          <w:lang w:bidi="lt-LT"/>
        </w:rPr>
        <w:t>Rangovo</w:t>
      </w:r>
      <w:r w:rsidRPr="0085519C">
        <w:rPr>
          <w:rFonts w:asciiTheme="minorHAnsi" w:eastAsia="Calibri" w:hAnsiTheme="minorHAnsi" w:cstheme="minorHAnsi"/>
          <w:lang w:bidi="lt-LT"/>
        </w:rPr>
        <w:t xml:space="preserve"> tiekiamos medžiagos: plieniniai vamzdžiai (pramoniniu būdu izoliuoti, jų sudedamosios dalys (movos, jungtys, intarpai) bei įrenginiai (uždaromoji armatūra ir fasoninės dalys) turi atitikti nurodytus standartus arba jiems </w:t>
      </w:r>
      <w:r w:rsidRPr="00F01DDF">
        <w:rPr>
          <w:rFonts w:asciiTheme="minorHAnsi" w:eastAsia="Calibri" w:hAnsiTheme="minorHAnsi" w:cstheme="minorHAnsi"/>
          <w:b/>
          <w:bCs/>
          <w:lang w:bidi="lt-LT"/>
        </w:rPr>
        <w:t>lygiaverčius</w:t>
      </w:r>
      <w:r w:rsidRPr="0085519C">
        <w:rPr>
          <w:rFonts w:asciiTheme="minorHAnsi" w:eastAsia="Calibri" w:hAnsiTheme="minorHAnsi" w:cstheme="minorHAnsi"/>
          <w:lang w:bidi="lt-LT"/>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71"/>
      </w:tblGrid>
      <w:tr w:rsidR="00AA37B0" w:rsidRPr="0085519C" w14:paraId="7D2D2456" w14:textId="77777777" w:rsidTr="00EC7ADF">
        <w:tc>
          <w:tcPr>
            <w:tcW w:w="2268" w:type="dxa"/>
            <w:shd w:val="clear" w:color="auto" w:fill="auto"/>
            <w:vAlign w:val="center"/>
          </w:tcPr>
          <w:p w14:paraId="3A1736B7"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253:2019</w:t>
            </w:r>
          </w:p>
        </w:tc>
        <w:tc>
          <w:tcPr>
            <w:tcW w:w="7371" w:type="dxa"/>
            <w:shd w:val="clear" w:color="auto" w:fill="auto"/>
            <w:vAlign w:val="center"/>
          </w:tcPr>
          <w:p w14:paraId="279AEAC4"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Centralizuoto šilumos tiekimo vamzdžiai. Neardomai izoliuoto vieno vamzdžio sistemos, skirtos bekanaliams karšto vandens tinklams. Gamyklinė vamzdžių sąranka iš įvadinio plieninio vamzdžio, poliuretaninės šiluminės izoliacijos ir polietileninio apvalkalo</w:t>
            </w:r>
          </w:p>
        </w:tc>
      </w:tr>
      <w:tr w:rsidR="00AA37B0" w:rsidRPr="0085519C" w14:paraId="64F0ED3F" w14:textId="77777777" w:rsidTr="00EC7ADF">
        <w:tc>
          <w:tcPr>
            <w:tcW w:w="2268" w:type="dxa"/>
            <w:shd w:val="clear" w:color="auto" w:fill="auto"/>
            <w:vAlign w:val="center"/>
          </w:tcPr>
          <w:p w14:paraId="47D7EDDB"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448:2019</w:t>
            </w:r>
          </w:p>
        </w:tc>
        <w:tc>
          <w:tcPr>
            <w:tcW w:w="7371" w:type="dxa"/>
            <w:shd w:val="clear" w:color="auto" w:fill="auto"/>
            <w:vAlign w:val="center"/>
          </w:tcPr>
          <w:p w14:paraId="41CCB2B7"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Centralizuoto šilumos tiekimo vamzdžiai. Neardomai izoliuoto vieno vamzdžio sistemos, skirtos bekanaliams karšto vandens tinklams. Gamyklinės jungiamųjų detalių sąrankos iš plieninių įvadinių vamzdžių, poliuretaninės šiluminės izoliacijos ir polietileninio apvalkalo</w:t>
            </w:r>
          </w:p>
        </w:tc>
      </w:tr>
      <w:tr w:rsidR="00AA37B0" w:rsidRPr="0085519C" w14:paraId="6EFF24E3" w14:textId="77777777" w:rsidTr="00EC7ADF">
        <w:tc>
          <w:tcPr>
            <w:tcW w:w="2268" w:type="dxa"/>
            <w:shd w:val="clear" w:color="auto" w:fill="auto"/>
            <w:vAlign w:val="center"/>
          </w:tcPr>
          <w:p w14:paraId="09CA70C4" w14:textId="5B1861A5"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488:2019</w:t>
            </w:r>
          </w:p>
        </w:tc>
        <w:tc>
          <w:tcPr>
            <w:tcW w:w="7371" w:type="dxa"/>
            <w:shd w:val="clear" w:color="auto" w:fill="auto"/>
            <w:vAlign w:val="center"/>
          </w:tcPr>
          <w:p w14:paraId="3654D1BE"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Centralizuoto šilumos tiekimo vamzdžiai. Neardomai izoliuoto vieno vamzdžio sistemos, skirtos bekanaliams karšto vandens tinklams. Gamyklinės plieniniams įvadiniams vamzdžiams skirtos plieninių sklendžių sąrankos su poliuretanine šilumine izoliacija ir polietileniniu apvalkalu</w:t>
            </w:r>
          </w:p>
        </w:tc>
      </w:tr>
      <w:tr w:rsidR="00AA37B0" w:rsidRPr="0085519C" w14:paraId="46EA19A9" w14:textId="77777777" w:rsidTr="00EC7ADF">
        <w:tc>
          <w:tcPr>
            <w:tcW w:w="2268" w:type="dxa"/>
            <w:shd w:val="clear" w:color="auto" w:fill="auto"/>
            <w:vAlign w:val="center"/>
          </w:tcPr>
          <w:p w14:paraId="4D370184" w14:textId="03F2B82D"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489:2019</w:t>
            </w:r>
          </w:p>
        </w:tc>
        <w:tc>
          <w:tcPr>
            <w:tcW w:w="7371" w:type="dxa"/>
            <w:shd w:val="clear" w:color="auto" w:fill="auto"/>
            <w:vAlign w:val="center"/>
          </w:tcPr>
          <w:p w14:paraId="5241F1E7"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Centralizuoto šilumos tiekimo vamzdžiai. Neardomai izoliuotų vieno ir dviejų vamzdžių sistemos, skirtos požeminiams karšto vandens tinklams. 1 dalis. Karšto vandens tinklų jungčių apvalkalai ir šiluminė izoliacija pagal EN 13941-1</w:t>
            </w:r>
          </w:p>
        </w:tc>
      </w:tr>
      <w:tr w:rsidR="00AA37B0" w:rsidRPr="0085519C" w14:paraId="28884BF6" w14:textId="77777777" w:rsidTr="00EC7ADF">
        <w:tc>
          <w:tcPr>
            <w:tcW w:w="2268" w:type="dxa"/>
            <w:shd w:val="clear" w:color="auto" w:fill="auto"/>
            <w:vAlign w:val="center"/>
          </w:tcPr>
          <w:p w14:paraId="1DE75412"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14419:2019</w:t>
            </w:r>
          </w:p>
        </w:tc>
        <w:tc>
          <w:tcPr>
            <w:tcW w:w="7371" w:type="dxa"/>
            <w:shd w:val="clear" w:color="auto" w:fill="auto"/>
            <w:vAlign w:val="center"/>
          </w:tcPr>
          <w:p w14:paraId="4E90EAB0"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Centralizuoto šilumos tiekimo vamzdžiai. Neardomai izoliuotų vieno ir dviejų vamzdžių sistemos, skirtos požeminiams karšto vandens tinklams. Stebėjimo sistemos</w:t>
            </w:r>
          </w:p>
        </w:tc>
      </w:tr>
      <w:tr w:rsidR="00B33393" w:rsidRPr="0085519C" w14:paraId="70F28A48" w14:textId="77777777" w:rsidTr="00EC7ADF">
        <w:tc>
          <w:tcPr>
            <w:tcW w:w="2268" w:type="dxa"/>
            <w:shd w:val="clear" w:color="auto" w:fill="auto"/>
            <w:vAlign w:val="center"/>
          </w:tcPr>
          <w:p w14:paraId="0FD6F709" w14:textId="1A636B3A" w:rsidR="00B33393" w:rsidRPr="0085519C" w:rsidRDefault="00B33393" w:rsidP="00C31CFB">
            <w:pPr>
              <w:rPr>
                <w:rFonts w:asciiTheme="minorHAnsi" w:hAnsiTheme="minorHAnsi" w:cstheme="minorHAnsi"/>
                <w:sz w:val="22"/>
                <w:szCs w:val="22"/>
              </w:rPr>
            </w:pPr>
            <w:r w:rsidRPr="0085519C">
              <w:rPr>
                <w:rFonts w:asciiTheme="minorHAnsi" w:hAnsiTheme="minorHAnsi" w:cstheme="minorHAnsi"/>
                <w:sz w:val="22"/>
                <w:szCs w:val="22"/>
              </w:rPr>
              <w:lastRenderedPageBreak/>
              <w:t>LST EN 13941-1:2019</w:t>
            </w:r>
            <w:r>
              <w:rPr>
                <w:rFonts w:asciiTheme="minorHAnsi" w:hAnsiTheme="minorHAnsi" w:cstheme="minorHAnsi"/>
                <w:sz w:val="22"/>
                <w:szCs w:val="22"/>
              </w:rPr>
              <w:t>+A1:2022</w:t>
            </w:r>
          </w:p>
        </w:tc>
        <w:tc>
          <w:tcPr>
            <w:tcW w:w="7371" w:type="dxa"/>
            <w:shd w:val="clear" w:color="auto" w:fill="auto"/>
            <w:vAlign w:val="center"/>
          </w:tcPr>
          <w:p w14:paraId="44CFBF81" w14:textId="77777777" w:rsidR="00B33393" w:rsidRPr="0085519C" w:rsidRDefault="00B33393" w:rsidP="00C31CFB">
            <w:pPr>
              <w:jc w:val="both"/>
              <w:rPr>
                <w:rFonts w:asciiTheme="minorHAnsi" w:hAnsiTheme="minorHAnsi" w:cstheme="minorHAnsi"/>
                <w:sz w:val="22"/>
                <w:szCs w:val="22"/>
              </w:rPr>
            </w:pPr>
            <w:r w:rsidRPr="0085519C">
              <w:rPr>
                <w:rFonts w:asciiTheme="minorHAnsi" w:hAnsiTheme="minorHAnsi" w:cstheme="minorHAnsi"/>
                <w:sz w:val="22"/>
                <w:szCs w:val="22"/>
              </w:rPr>
              <w:t>Centralizuoto šilumos tiekimo vamzdžiai. Izoliuotų sujungtų atskirų ir sudvejintų vamzdžių sistemų, skirtų bekanaliams karšto vandens tinklams, projektavimas ir įrengimas. 1 dalis. Projektavimas</w:t>
            </w:r>
          </w:p>
        </w:tc>
      </w:tr>
      <w:tr w:rsidR="00B33393" w:rsidRPr="0085519C" w14:paraId="4D9A8FE9" w14:textId="77777777" w:rsidTr="00EC7ADF">
        <w:tc>
          <w:tcPr>
            <w:tcW w:w="2268" w:type="dxa"/>
            <w:shd w:val="clear" w:color="auto" w:fill="auto"/>
            <w:vAlign w:val="center"/>
          </w:tcPr>
          <w:p w14:paraId="23AFE4DE" w14:textId="179A9699" w:rsidR="00B33393" w:rsidRPr="0085519C" w:rsidRDefault="00B33393" w:rsidP="00C31CFB">
            <w:pPr>
              <w:rPr>
                <w:rFonts w:asciiTheme="minorHAnsi" w:hAnsiTheme="minorHAnsi" w:cstheme="minorHAnsi"/>
                <w:sz w:val="22"/>
                <w:szCs w:val="22"/>
              </w:rPr>
            </w:pPr>
            <w:r w:rsidRPr="0085519C">
              <w:rPr>
                <w:rFonts w:asciiTheme="minorHAnsi" w:hAnsiTheme="minorHAnsi" w:cstheme="minorHAnsi"/>
                <w:sz w:val="22"/>
                <w:szCs w:val="22"/>
              </w:rPr>
              <w:t>LST EN 13941-2:2019</w:t>
            </w:r>
            <w:r>
              <w:rPr>
                <w:rFonts w:asciiTheme="minorHAnsi" w:hAnsiTheme="minorHAnsi" w:cstheme="minorHAnsi"/>
                <w:sz w:val="22"/>
                <w:szCs w:val="22"/>
              </w:rPr>
              <w:t>+A1:2022</w:t>
            </w:r>
          </w:p>
        </w:tc>
        <w:tc>
          <w:tcPr>
            <w:tcW w:w="7371" w:type="dxa"/>
            <w:shd w:val="clear" w:color="auto" w:fill="auto"/>
            <w:vAlign w:val="center"/>
          </w:tcPr>
          <w:p w14:paraId="2DEBE41A" w14:textId="77777777" w:rsidR="00B33393" w:rsidRPr="0085519C" w:rsidRDefault="00B33393" w:rsidP="00C31CFB">
            <w:pPr>
              <w:jc w:val="both"/>
              <w:rPr>
                <w:rFonts w:asciiTheme="minorHAnsi" w:hAnsiTheme="minorHAnsi" w:cstheme="minorHAnsi"/>
                <w:sz w:val="22"/>
                <w:szCs w:val="22"/>
              </w:rPr>
            </w:pPr>
            <w:r w:rsidRPr="0085519C">
              <w:rPr>
                <w:rFonts w:asciiTheme="minorHAnsi" w:hAnsiTheme="minorHAnsi" w:cstheme="minorHAnsi"/>
                <w:sz w:val="22"/>
                <w:szCs w:val="22"/>
              </w:rPr>
              <w:t>Centralizuoto šilumos tiekimo vamzdžiai. Izoliuotų sujungtų atskirų ir sudvejintų vamzdžių sistemų, skirtų bekanaliams karšto vandens tinklams, projektavimas ir įrengimas. 2 dalis. Įrengimas</w:t>
            </w:r>
          </w:p>
        </w:tc>
      </w:tr>
      <w:tr w:rsidR="00AA37B0" w:rsidRPr="0085519C" w14:paraId="5A040AE6" w14:textId="77777777" w:rsidTr="00EC7ADF">
        <w:tc>
          <w:tcPr>
            <w:tcW w:w="2268" w:type="dxa"/>
            <w:shd w:val="clear" w:color="auto" w:fill="auto"/>
            <w:vAlign w:val="center"/>
          </w:tcPr>
          <w:p w14:paraId="3D8FCF03"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10216-1-2014</w:t>
            </w:r>
          </w:p>
        </w:tc>
        <w:tc>
          <w:tcPr>
            <w:tcW w:w="7371" w:type="dxa"/>
            <w:shd w:val="clear" w:color="auto" w:fill="auto"/>
            <w:vAlign w:val="center"/>
          </w:tcPr>
          <w:p w14:paraId="5105791C"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Besiūliai plieno vamzdžiai, tinkami naudoti esant slėgiui. Techninės tiekimo sąlygos. 1 dalis. Kambario temperatūroje nurodytų savybių nelegiruotojo ir legiruotojo plieno vamzdžiai, suvirinti elektra.</w:t>
            </w:r>
          </w:p>
        </w:tc>
      </w:tr>
      <w:tr w:rsidR="00B33393" w:rsidRPr="0085519C" w14:paraId="65DDF36C" w14:textId="77777777" w:rsidTr="002535B3">
        <w:tc>
          <w:tcPr>
            <w:tcW w:w="2268" w:type="dxa"/>
            <w:shd w:val="clear" w:color="auto" w:fill="auto"/>
            <w:vAlign w:val="center"/>
          </w:tcPr>
          <w:p w14:paraId="682310B0" w14:textId="465A79A9" w:rsidR="00B33393" w:rsidRPr="0085519C" w:rsidRDefault="00B33393" w:rsidP="00C31CFB">
            <w:pPr>
              <w:rPr>
                <w:rFonts w:asciiTheme="minorHAnsi" w:hAnsiTheme="minorHAnsi" w:cstheme="minorHAnsi"/>
                <w:sz w:val="22"/>
                <w:szCs w:val="22"/>
              </w:rPr>
            </w:pPr>
            <w:r w:rsidRPr="0085519C">
              <w:rPr>
                <w:rFonts w:asciiTheme="minorHAnsi" w:hAnsiTheme="minorHAnsi" w:cstheme="minorHAnsi"/>
                <w:sz w:val="22"/>
                <w:szCs w:val="22"/>
              </w:rPr>
              <w:t>LST EN 10216-2</w:t>
            </w:r>
            <w:r>
              <w:rPr>
                <w:rFonts w:asciiTheme="minorHAnsi" w:hAnsiTheme="minorHAnsi" w:cstheme="minorHAnsi"/>
                <w:sz w:val="22"/>
                <w:szCs w:val="22"/>
              </w:rPr>
              <w:t>:</w:t>
            </w:r>
            <w:r w:rsidRPr="0085519C">
              <w:rPr>
                <w:rFonts w:asciiTheme="minorHAnsi" w:hAnsiTheme="minorHAnsi" w:cstheme="minorHAnsi"/>
                <w:sz w:val="22"/>
                <w:szCs w:val="22"/>
              </w:rPr>
              <w:t>201</w:t>
            </w:r>
            <w:r>
              <w:rPr>
                <w:rFonts w:asciiTheme="minorHAnsi" w:hAnsiTheme="minorHAnsi" w:cstheme="minorHAnsi"/>
                <w:sz w:val="22"/>
                <w:szCs w:val="22"/>
              </w:rPr>
              <w:t>3+A1:2020</w:t>
            </w:r>
          </w:p>
        </w:tc>
        <w:tc>
          <w:tcPr>
            <w:tcW w:w="7371" w:type="dxa"/>
            <w:shd w:val="clear" w:color="auto" w:fill="auto"/>
            <w:vAlign w:val="center"/>
          </w:tcPr>
          <w:p w14:paraId="244428CD" w14:textId="1E20969D" w:rsidR="00B33393" w:rsidRPr="0085519C" w:rsidRDefault="00B33393" w:rsidP="00C31CFB">
            <w:pPr>
              <w:jc w:val="both"/>
              <w:rPr>
                <w:rFonts w:asciiTheme="minorHAnsi" w:hAnsiTheme="minorHAnsi" w:cstheme="minorHAnsi"/>
                <w:sz w:val="22"/>
                <w:szCs w:val="22"/>
              </w:rPr>
            </w:pPr>
            <w:r w:rsidRPr="0085519C">
              <w:rPr>
                <w:rFonts w:asciiTheme="minorHAnsi" w:hAnsiTheme="minorHAnsi" w:cstheme="minorHAnsi"/>
                <w:sz w:val="22"/>
                <w:szCs w:val="22"/>
              </w:rPr>
              <w:t xml:space="preserve">Besiūliai plieno vamzdžiai, tinkami naudoti esant slėgiui. Techninės tiekimo sąlygos. 2 dalis. </w:t>
            </w:r>
            <w:r w:rsidR="000A4FE3">
              <w:rPr>
                <w:rFonts w:asciiTheme="minorHAnsi" w:hAnsiTheme="minorHAnsi" w:cstheme="minorHAnsi"/>
                <w:sz w:val="22"/>
                <w:szCs w:val="22"/>
              </w:rPr>
              <w:t>Nurodytų aukštatemperatūrių savybių nelegiruoto ir legiruoto plieno vamzdžiai.</w:t>
            </w:r>
          </w:p>
        </w:tc>
      </w:tr>
      <w:tr w:rsidR="00AA37B0" w:rsidRPr="0085519C" w14:paraId="184BA5EE" w14:textId="77777777" w:rsidTr="00EC7ADF">
        <w:tc>
          <w:tcPr>
            <w:tcW w:w="2268" w:type="dxa"/>
            <w:shd w:val="clear" w:color="auto" w:fill="auto"/>
            <w:vAlign w:val="center"/>
          </w:tcPr>
          <w:p w14:paraId="0ED063DC"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10217-1-2019</w:t>
            </w:r>
          </w:p>
        </w:tc>
        <w:tc>
          <w:tcPr>
            <w:tcW w:w="7371" w:type="dxa"/>
            <w:shd w:val="clear" w:color="auto" w:fill="auto"/>
            <w:vAlign w:val="center"/>
          </w:tcPr>
          <w:p w14:paraId="6B93986E" w14:textId="001231A6"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Suvirintieji plieniniai slėginiai vamzdžiai. Techninės tiekimo sąlygos. 1 dalis. Elektra suvirinti ir po fliusu suvirinti nelegiruoto plieno vamzdžiai, turintys nurodytas savybes kambario temperatūroje</w:t>
            </w:r>
          </w:p>
        </w:tc>
      </w:tr>
      <w:tr w:rsidR="00AA37B0" w:rsidRPr="0085519C" w14:paraId="66A973C9" w14:textId="77777777" w:rsidTr="00EC7ADF">
        <w:tc>
          <w:tcPr>
            <w:tcW w:w="2268" w:type="dxa"/>
            <w:shd w:val="clear" w:color="auto" w:fill="auto"/>
            <w:vAlign w:val="center"/>
          </w:tcPr>
          <w:p w14:paraId="29295994"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10217-2-2019</w:t>
            </w:r>
          </w:p>
        </w:tc>
        <w:tc>
          <w:tcPr>
            <w:tcW w:w="7371" w:type="dxa"/>
            <w:shd w:val="clear" w:color="auto" w:fill="auto"/>
            <w:vAlign w:val="center"/>
          </w:tcPr>
          <w:p w14:paraId="325E4C7F"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Suvirintieji plieniniai slėginiai vamzdžiai. Techninės tiekimo sąlygos. 2 dalis. Elektra suvirinti nelegiruoto ir legiruoto plieno vamzdžiai, turintys nurodytas savybes aukštoje temperatūroje</w:t>
            </w:r>
          </w:p>
        </w:tc>
      </w:tr>
      <w:tr w:rsidR="00AA37B0" w:rsidRPr="0085519C" w14:paraId="0E6B65E9" w14:textId="77777777" w:rsidTr="00EC7ADF">
        <w:tc>
          <w:tcPr>
            <w:tcW w:w="2268" w:type="dxa"/>
            <w:shd w:val="clear" w:color="auto" w:fill="auto"/>
            <w:vAlign w:val="center"/>
          </w:tcPr>
          <w:p w14:paraId="0DCBC315"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10217-3-2019</w:t>
            </w:r>
          </w:p>
        </w:tc>
        <w:tc>
          <w:tcPr>
            <w:tcW w:w="7371" w:type="dxa"/>
            <w:shd w:val="clear" w:color="auto" w:fill="auto"/>
            <w:vAlign w:val="center"/>
          </w:tcPr>
          <w:p w14:paraId="5D07C708" w14:textId="45B2A3FF"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Suvirintieji plieniniai slėginiai vamzdžiai. Techninės tiekimo sąlygos. 3 dalis. Elektra suvirinti ir po fliusu suvirinti smulkiagrūdžio plieno vamzdžiai, turintys nurodytas savybes kambario, aukštoje ir žemoje temperatūroje</w:t>
            </w:r>
          </w:p>
        </w:tc>
      </w:tr>
      <w:tr w:rsidR="00AA37B0" w:rsidRPr="0085519C" w14:paraId="309760A8" w14:textId="77777777" w:rsidTr="00EC7ADF">
        <w:tc>
          <w:tcPr>
            <w:tcW w:w="2268" w:type="dxa"/>
            <w:shd w:val="clear" w:color="auto" w:fill="auto"/>
            <w:vAlign w:val="center"/>
          </w:tcPr>
          <w:p w14:paraId="4931539E"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10217-4-2019</w:t>
            </w:r>
          </w:p>
        </w:tc>
        <w:tc>
          <w:tcPr>
            <w:tcW w:w="7371" w:type="dxa"/>
            <w:shd w:val="clear" w:color="auto" w:fill="auto"/>
            <w:vAlign w:val="center"/>
          </w:tcPr>
          <w:p w14:paraId="0461A22E"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Suvirintieji plieniniai slėginiai vamzdžiai. Techninės tiekimo sąlygos. 4 dalis. Elektra suvirinti nelegiruoto plieno vamzdžiai, turintys nurodytas savybes žemoje temperatūroje</w:t>
            </w:r>
          </w:p>
        </w:tc>
      </w:tr>
      <w:tr w:rsidR="00AA37B0" w:rsidRPr="0085519C" w14:paraId="7426A716" w14:textId="77777777" w:rsidTr="00EC7ADF">
        <w:tc>
          <w:tcPr>
            <w:tcW w:w="2268" w:type="dxa"/>
            <w:shd w:val="clear" w:color="auto" w:fill="auto"/>
            <w:vAlign w:val="center"/>
          </w:tcPr>
          <w:p w14:paraId="3A63CB5F"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10217-5-2019</w:t>
            </w:r>
          </w:p>
        </w:tc>
        <w:tc>
          <w:tcPr>
            <w:tcW w:w="7371" w:type="dxa"/>
            <w:shd w:val="clear" w:color="auto" w:fill="auto"/>
            <w:vAlign w:val="center"/>
          </w:tcPr>
          <w:p w14:paraId="217DDA26"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Suvirintieji plieniniai slėginiai vamzdžiai. Techninės tiekimo sąlygos. 5 dalis. Po fliusu suvirinti nelegiruotojo ir legiruotojo plieno vamzdžiai, turintys nurodytas savybes aukštoje temperatūroje</w:t>
            </w:r>
          </w:p>
        </w:tc>
      </w:tr>
      <w:tr w:rsidR="00AA37B0" w:rsidRPr="0085519C" w14:paraId="095F6AAA" w14:textId="77777777" w:rsidTr="00EC7ADF">
        <w:tc>
          <w:tcPr>
            <w:tcW w:w="2268" w:type="dxa"/>
            <w:shd w:val="clear" w:color="auto" w:fill="auto"/>
            <w:vAlign w:val="center"/>
          </w:tcPr>
          <w:p w14:paraId="09E4FB8B"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10217-6-2019</w:t>
            </w:r>
          </w:p>
        </w:tc>
        <w:tc>
          <w:tcPr>
            <w:tcW w:w="7371" w:type="dxa"/>
            <w:shd w:val="clear" w:color="auto" w:fill="auto"/>
            <w:vAlign w:val="center"/>
          </w:tcPr>
          <w:p w14:paraId="3092C369"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Suvirintieji plieniniai slėginiai vamzdžiai. Techninės tiekimo sąlygos. 6 dalis. Po fliusu suvirinti nelegiruotojo plieno vamzdžiai, turintys nurodytas savybes žemoje temperatūroje</w:t>
            </w:r>
          </w:p>
        </w:tc>
      </w:tr>
    </w:tbl>
    <w:p w14:paraId="07D58E27" w14:textId="488C68C4" w:rsidR="00AA37B0" w:rsidRPr="00620918" w:rsidRDefault="00031320"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hAnsiTheme="minorHAnsi" w:cstheme="minorHAnsi"/>
          <w:i w:val="0"/>
          <w:iCs w:val="0"/>
          <w:sz w:val="22"/>
          <w:szCs w:val="22"/>
        </w:rPr>
        <w:t>Plieniniai vamzdžiai turi atitikti techninius reikalavimus, nurodytus LST EN 10217-2:2019 ir LST EN 10217-5:2019 arba lygiaverčiuose standartuose suvirinamiems arba pagal LST EN 10216-2:2019 arba lygiavertį standartą besiūliams slėginiams vamzdžiams. Plieninių vamzdžių medžiaga turi būti plienas, kurio cheminė sudėtis bei mechaninės savybės turi atitikti P235GH arba lygiavertės markės. Plienas ramaus stingimo</w:t>
      </w:r>
      <w:r w:rsidR="00A60D32" w:rsidRPr="00620918">
        <w:rPr>
          <w:rFonts w:asciiTheme="minorHAnsi" w:hAnsiTheme="minorHAnsi" w:cstheme="minorHAnsi"/>
          <w:i w:val="0"/>
          <w:iCs w:val="0"/>
          <w:sz w:val="22"/>
          <w:szCs w:val="22"/>
        </w:rPr>
        <w:t>.</w:t>
      </w:r>
    </w:p>
    <w:p w14:paraId="196107D5" w14:textId="1C613302" w:rsidR="00A13FB0" w:rsidRPr="00620918" w:rsidRDefault="00A13FB0"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hAnsiTheme="minorHAnsi" w:cstheme="minorHAnsi"/>
          <w:i w:val="0"/>
          <w:iCs w:val="0"/>
          <w:sz w:val="22"/>
          <w:szCs w:val="22"/>
        </w:rPr>
        <w:t>Šilumos tiekimo tinklų sklendėms (pramoniniu būdu izoliuotoms) naudojamas plienas turi atitikti vamzdžiams naudojamą plieną. Sklendžių nominalus slėgis PN 1,6 MPa, darbinė temperatūra T</w:t>
      </w:r>
      <w:r w:rsidRPr="00620918">
        <w:rPr>
          <w:rFonts w:asciiTheme="minorHAnsi" w:hAnsiTheme="minorHAnsi" w:cstheme="minorHAnsi"/>
          <w:i w:val="0"/>
          <w:iCs w:val="0"/>
          <w:sz w:val="22"/>
          <w:szCs w:val="22"/>
          <w:vertAlign w:val="subscript"/>
        </w:rPr>
        <w:t>d</w:t>
      </w:r>
      <w:r w:rsidRPr="00620918">
        <w:rPr>
          <w:rFonts w:asciiTheme="minorHAnsi" w:hAnsiTheme="minorHAnsi" w:cstheme="minorHAnsi"/>
          <w:i w:val="0"/>
          <w:iCs w:val="0"/>
          <w:sz w:val="22"/>
          <w:szCs w:val="22"/>
        </w:rPr>
        <w:t xml:space="preserve"> iki 120°C.</w:t>
      </w:r>
    </w:p>
    <w:p w14:paraId="7AB28B9B" w14:textId="7A4F3D86" w:rsidR="00AA37B0" w:rsidRPr="00620918" w:rsidRDefault="00A60D3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eastAsia="Calibri" w:hAnsiTheme="minorHAnsi" w:cstheme="minorHAnsi"/>
          <w:i w:val="0"/>
          <w:iCs w:val="0"/>
          <w:color w:val="000000"/>
          <w:sz w:val="22"/>
          <w:szCs w:val="22"/>
          <w:lang w:eastAsia="lt-LT" w:bidi="lt-LT"/>
        </w:rPr>
        <w:t xml:space="preserve">Pramoniniu būdu </w:t>
      </w:r>
      <w:r w:rsidR="00E9266E" w:rsidRPr="00620918">
        <w:rPr>
          <w:rFonts w:asciiTheme="minorHAnsi" w:eastAsia="Calibri" w:hAnsiTheme="minorHAnsi" w:cstheme="minorHAnsi"/>
          <w:i w:val="0"/>
          <w:iCs w:val="0"/>
          <w:color w:val="000000"/>
          <w:sz w:val="22"/>
          <w:szCs w:val="22"/>
          <w:lang w:eastAsia="lt-LT" w:bidi="lt-LT"/>
        </w:rPr>
        <w:t xml:space="preserve">neardomos </w:t>
      </w:r>
      <w:r w:rsidRPr="00620918">
        <w:rPr>
          <w:rFonts w:asciiTheme="minorHAnsi" w:eastAsia="Calibri" w:hAnsiTheme="minorHAnsi" w:cstheme="minorHAnsi"/>
          <w:i w:val="0"/>
          <w:iCs w:val="0"/>
          <w:color w:val="000000"/>
          <w:sz w:val="22"/>
          <w:szCs w:val="22"/>
          <w:lang w:eastAsia="lt-LT" w:bidi="lt-LT"/>
        </w:rPr>
        <w:t xml:space="preserve">izoliuotos vamzdynų sistemos numatomas minimalus tarnavimo ilgaamžiškumas – </w:t>
      </w:r>
      <w:r w:rsidR="00E9266E" w:rsidRPr="00620918">
        <w:rPr>
          <w:rFonts w:asciiTheme="minorHAnsi" w:eastAsia="Calibri" w:hAnsiTheme="minorHAnsi" w:cstheme="minorHAnsi"/>
          <w:i w:val="0"/>
          <w:iCs w:val="0"/>
          <w:color w:val="000000"/>
          <w:sz w:val="22"/>
          <w:szCs w:val="22"/>
          <w:lang w:eastAsia="lt-LT" w:bidi="lt-LT"/>
        </w:rPr>
        <w:t xml:space="preserve">ne mažiau </w:t>
      </w:r>
      <w:r w:rsidRPr="00620918">
        <w:rPr>
          <w:rFonts w:asciiTheme="minorHAnsi" w:eastAsia="Calibri" w:hAnsiTheme="minorHAnsi" w:cstheme="minorHAnsi"/>
          <w:i w:val="0"/>
          <w:iCs w:val="0"/>
          <w:color w:val="000000"/>
          <w:sz w:val="22"/>
          <w:szCs w:val="22"/>
          <w:lang w:eastAsia="lt-LT" w:bidi="lt-LT"/>
        </w:rPr>
        <w:t>30 metų.</w:t>
      </w:r>
    </w:p>
    <w:p w14:paraId="08341700" w14:textId="25220E24" w:rsidR="00A60D32" w:rsidRPr="00620918" w:rsidRDefault="00A60D3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eastAsia="Calibri" w:hAnsiTheme="minorHAnsi" w:cstheme="minorHAnsi"/>
          <w:i w:val="0"/>
          <w:iCs w:val="0"/>
          <w:color w:val="000000"/>
          <w:sz w:val="22"/>
          <w:szCs w:val="22"/>
          <w:lang w:eastAsia="lt-LT" w:bidi="lt-LT"/>
        </w:rPr>
        <w:t>Gaminiai, izoliuoti pramoniniu būdu, už zonos, rezervuotos apvalkalo jungtims ribų, turi turėti sekančius identifikavimo ženklinimus kiekvieno atskiro apvalkalinio vamzdžio išorėje:</w:t>
      </w:r>
    </w:p>
    <w:p w14:paraId="67EC023D" w14:textId="0E1E6204" w:rsidR="00A60D32" w:rsidRPr="0085519C" w:rsidRDefault="00A60D32"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gamintojo pavadinimas ir/arba gamintojo ženklas;</w:t>
      </w:r>
    </w:p>
    <w:p w14:paraId="3EA2ECD9" w14:textId="7E9F0F26" w:rsidR="00A60D32" w:rsidRPr="0085519C" w:rsidRDefault="00A60D32"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plieninio vamzdžio nominalus skersmuo ir nominalus sienelės storis;</w:t>
      </w:r>
    </w:p>
    <w:p w14:paraId="37152CF3" w14:textId="2DA0D0A6" w:rsidR="00A60D32" w:rsidRPr="0085519C" w:rsidRDefault="00A60D32"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plieno techninės charakteristikos ir markė;</w:t>
      </w:r>
    </w:p>
    <w:p w14:paraId="0D7146C6" w14:textId="5380DE4D" w:rsidR="00A60D32" w:rsidRPr="0085519C" w:rsidRDefault="00A60D32"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CEN standarto numeris;</w:t>
      </w:r>
    </w:p>
    <w:p w14:paraId="11DD0279" w14:textId="3D298F59" w:rsidR="00A60D32" w:rsidRPr="0085519C" w:rsidRDefault="00A60D32"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pagaminimo metai ir savaitė;</w:t>
      </w:r>
    </w:p>
    <w:p w14:paraId="7E6D2DCF" w14:textId="26854017" w:rsidR="00A60D32" w:rsidRDefault="00A60D32"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partijos numeris.</w:t>
      </w:r>
    </w:p>
    <w:p w14:paraId="3646C657" w14:textId="7BC33C98" w:rsidR="00A60D32" w:rsidRPr="00620918" w:rsidRDefault="00A60D3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eastAsia="Calibri" w:hAnsiTheme="minorHAnsi" w:cstheme="minorHAnsi"/>
          <w:i w:val="0"/>
          <w:iCs w:val="0"/>
          <w:color w:val="000000"/>
          <w:sz w:val="22"/>
          <w:szCs w:val="22"/>
          <w:lang w:eastAsia="lt-LT" w:bidi="lt-LT"/>
        </w:rPr>
        <w:lastRenderedPageBreak/>
        <w:t xml:space="preserve">Rangovas, iki darbų pradžios, naudojamoms medžiagoms turi pateikti sertifikatus, kokybės atitikties deklaracijas, kurie patvirtina techninių reikalavimų atitikimą. Prieš naudojant, </w:t>
      </w:r>
      <w:r w:rsidRPr="00620918">
        <w:rPr>
          <w:rFonts w:asciiTheme="minorHAnsi" w:eastAsia="Calibri" w:hAnsiTheme="minorHAnsi" w:cstheme="minorHAnsi"/>
          <w:b/>
          <w:i w:val="0"/>
          <w:iCs w:val="0"/>
          <w:color w:val="000000"/>
          <w:sz w:val="22"/>
          <w:szCs w:val="22"/>
          <w:lang w:eastAsia="lt-LT" w:bidi="lt-LT"/>
        </w:rPr>
        <w:t>Rangovas</w:t>
      </w:r>
      <w:r w:rsidRPr="00620918">
        <w:rPr>
          <w:rFonts w:asciiTheme="minorHAnsi" w:eastAsia="Calibri" w:hAnsiTheme="minorHAnsi" w:cstheme="minorHAnsi"/>
          <w:i w:val="0"/>
          <w:iCs w:val="0"/>
          <w:color w:val="000000"/>
          <w:sz w:val="22"/>
          <w:szCs w:val="22"/>
          <w:lang w:eastAsia="lt-LT" w:bidi="lt-LT"/>
        </w:rPr>
        <w:t xml:space="preserve"> turi pateikti </w:t>
      </w:r>
      <w:r w:rsidRPr="00620918">
        <w:rPr>
          <w:rFonts w:asciiTheme="minorHAnsi" w:eastAsia="Calibri" w:hAnsiTheme="minorHAnsi" w:cstheme="minorHAnsi"/>
          <w:b/>
          <w:i w:val="0"/>
          <w:iCs w:val="0"/>
          <w:color w:val="000000"/>
          <w:sz w:val="22"/>
          <w:szCs w:val="22"/>
          <w:lang w:eastAsia="lt-LT" w:bidi="lt-LT"/>
        </w:rPr>
        <w:t>Užsakovui</w:t>
      </w:r>
      <w:r w:rsidRPr="00620918">
        <w:rPr>
          <w:rFonts w:asciiTheme="minorHAnsi" w:eastAsia="Calibri" w:hAnsiTheme="minorHAnsi" w:cstheme="minorHAnsi"/>
          <w:i w:val="0"/>
          <w:iCs w:val="0"/>
          <w:color w:val="000000"/>
          <w:sz w:val="22"/>
          <w:szCs w:val="22"/>
          <w:lang w:eastAsia="lt-LT" w:bidi="lt-LT"/>
        </w:rPr>
        <w:t xml:space="preserve"> identifikacijai bei įvadinei kontrolei.</w:t>
      </w:r>
    </w:p>
    <w:p w14:paraId="797AAA8A" w14:textId="10339B12" w:rsidR="00A60D32" w:rsidRPr="00176186" w:rsidRDefault="00A60D3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eastAsia="Calibri" w:hAnsiTheme="minorHAnsi" w:cstheme="minorHAnsi"/>
          <w:b/>
          <w:i w:val="0"/>
          <w:iCs w:val="0"/>
          <w:color w:val="000000"/>
          <w:sz w:val="22"/>
          <w:szCs w:val="22"/>
          <w:lang w:eastAsia="lt-LT" w:bidi="lt-LT"/>
        </w:rPr>
        <w:t>Rangovas</w:t>
      </w:r>
      <w:r w:rsidRPr="00620918">
        <w:rPr>
          <w:rFonts w:asciiTheme="minorHAnsi" w:eastAsia="Calibri" w:hAnsiTheme="minorHAnsi" w:cstheme="minorHAnsi"/>
          <w:i w:val="0"/>
          <w:iCs w:val="0"/>
          <w:color w:val="000000"/>
          <w:sz w:val="22"/>
          <w:szCs w:val="22"/>
          <w:lang w:eastAsia="lt-LT" w:bidi="lt-LT"/>
        </w:rPr>
        <w:t>, prieš darbų pradžią, su Užsakovu turi suderinti numatomų naudoti medžiagų tipus, markes ir kiekius.</w:t>
      </w:r>
    </w:p>
    <w:p w14:paraId="6CF31D07" w14:textId="3616DC1C" w:rsidR="00362BBA" w:rsidRPr="00D8412F" w:rsidRDefault="00B33393"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sz w:val="22"/>
          <w:szCs w:val="22"/>
          <w:shd w:val="clear" w:color="auto" w:fill="FFFFFF"/>
        </w:rPr>
      </w:pPr>
      <w:r w:rsidRPr="003411DD">
        <w:rPr>
          <w:rFonts w:asciiTheme="minorHAnsi" w:eastAsia="Calibri" w:hAnsiTheme="minorHAnsi" w:cstheme="minorHAnsi"/>
          <w:i w:val="0"/>
          <w:iCs w:val="0"/>
          <w:color w:val="000000"/>
          <w:sz w:val="22"/>
          <w:szCs w:val="22"/>
          <w:lang w:eastAsia="lt-LT" w:bidi="lt-LT"/>
        </w:rPr>
        <w:t>Pramoniniu būdu izoliuoto vamzdžio šilumos laidumo koeficientas turi būti ne daugiau kaip</w:t>
      </w:r>
      <w:r w:rsidRPr="003411DD">
        <w:rPr>
          <w:rFonts w:asciiTheme="minorHAnsi" w:eastAsia="Calibri" w:hAnsiTheme="minorHAnsi" w:cstheme="minorHAnsi"/>
          <w:i w:val="0"/>
          <w:iCs w:val="0"/>
          <w:color w:val="000000"/>
          <w:sz w:val="22"/>
          <w:szCs w:val="22"/>
          <w:lang w:eastAsia="lt-LT" w:bidi="lt-LT"/>
        </w:rPr>
        <w:br/>
        <w:t>0,029 W/mK.</w:t>
      </w:r>
    </w:p>
    <w:p w14:paraId="1A8D6F6E" w14:textId="01590A89" w:rsidR="00D76DD9" w:rsidRPr="003411DD" w:rsidRDefault="00D76DD9"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3411DD">
        <w:rPr>
          <w:rFonts w:asciiTheme="minorHAnsi" w:eastAsia="Calibri" w:hAnsiTheme="minorHAnsi" w:cstheme="minorHAnsi"/>
          <w:b/>
          <w:i w:val="0"/>
          <w:iCs w:val="0"/>
          <w:color w:val="000000"/>
          <w:sz w:val="22"/>
          <w:szCs w:val="22"/>
          <w:lang w:eastAsia="lt-LT" w:bidi="lt-LT"/>
        </w:rPr>
        <w:t>REIKALAVIMAI ŠILUMOS TINKLŲ STATYBAI:</w:t>
      </w:r>
    </w:p>
    <w:p w14:paraId="39199634" w14:textId="77777777" w:rsidR="00176186" w:rsidRPr="003411DD" w:rsidRDefault="00D76DD9"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3411DD">
        <w:rPr>
          <w:rFonts w:asciiTheme="minorHAnsi" w:eastAsia="Calibri" w:hAnsiTheme="minorHAnsi" w:cstheme="minorHAnsi"/>
          <w:b/>
          <w:i w:val="0"/>
          <w:iCs w:val="0"/>
          <w:color w:val="000000"/>
          <w:sz w:val="22"/>
          <w:szCs w:val="22"/>
          <w:lang w:eastAsia="lt-LT" w:bidi="lt-LT"/>
        </w:rPr>
        <w:t>Bendrieji reikalavimai šilumos tiekimo tinklų statybai:</w:t>
      </w:r>
    </w:p>
    <w:p w14:paraId="70EAA116" w14:textId="256C41B1" w:rsidR="00D76DD9" w:rsidRPr="00FC22DA" w:rsidRDefault="00D76DD9"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C22DA">
        <w:rPr>
          <w:rFonts w:asciiTheme="minorHAnsi" w:eastAsia="Calibri" w:hAnsiTheme="minorHAnsi" w:cstheme="minorHAnsi"/>
          <w:i w:val="0"/>
          <w:iCs w:val="0"/>
          <w:color w:val="000000"/>
          <w:sz w:val="22"/>
          <w:szCs w:val="22"/>
          <w:lang w:eastAsia="lt-LT" w:bidi="lt-LT"/>
        </w:rPr>
        <w:t>Technini</w:t>
      </w:r>
      <w:r w:rsidR="0091392A" w:rsidRPr="00FC22DA">
        <w:rPr>
          <w:rFonts w:asciiTheme="minorHAnsi" w:eastAsia="Calibri" w:hAnsiTheme="minorHAnsi" w:cstheme="minorHAnsi"/>
          <w:i w:val="0"/>
          <w:iCs w:val="0"/>
          <w:color w:val="000000"/>
          <w:sz w:val="22"/>
          <w:szCs w:val="22"/>
          <w:lang w:eastAsia="lt-LT" w:bidi="lt-LT"/>
        </w:rPr>
        <w:t>o</w:t>
      </w:r>
      <w:r w:rsidRPr="00FC22DA">
        <w:rPr>
          <w:rFonts w:asciiTheme="minorHAnsi" w:eastAsia="Calibri" w:hAnsiTheme="minorHAnsi" w:cstheme="minorHAnsi"/>
          <w:i w:val="0"/>
          <w:iCs w:val="0"/>
          <w:color w:val="000000"/>
          <w:sz w:val="22"/>
          <w:szCs w:val="22"/>
          <w:lang w:eastAsia="lt-LT" w:bidi="lt-LT"/>
        </w:rPr>
        <w:t xml:space="preserve"> projekt</w:t>
      </w:r>
      <w:r w:rsidR="0091392A" w:rsidRPr="00FC22DA">
        <w:rPr>
          <w:rFonts w:asciiTheme="minorHAnsi" w:eastAsia="Calibri" w:hAnsiTheme="minorHAnsi" w:cstheme="minorHAnsi"/>
          <w:i w:val="0"/>
          <w:iCs w:val="0"/>
          <w:color w:val="000000"/>
          <w:sz w:val="22"/>
          <w:szCs w:val="22"/>
          <w:lang w:eastAsia="lt-LT" w:bidi="lt-LT"/>
        </w:rPr>
        <w:t>o</w:t>
      </w:r>
      <w:r w:rsidRPr="00FC22DA">
        <w:rPr>
          <w:rFonts w:asciiTheme="minorHAnsi" w:eastAsia="Calibri" w:hAnsiTheme="minorHAnsi" w:cstheme="minorHAnsi"/>
          <w:i w:val="0"/>
          <w:iCs w:val="0"/>
          <w:color w:val="000000"/>
          <w:sz w:val="22"/>
          <w:szCs w:val="22"/>
          <w:lang w:eastAsia="lt-LT" w:bidi="lt-LT"/>
        </w:rPr>
        <w:t xml:space="preserve"> techninėse specifikacijo</w:t>
      </w:r>
      <w:r w:rsidR="00C72F62" w:rsidRPr="00FC22DA">
        <w:rPr>
          <w:rFonts w:asciiTheme="minorHAnsi" w:eastAsia="Calibri" w:hAnsiTheme="minorHAnsi" w:cstheme="minorHAnsi"/>
          <w:i w:val="0"/>
          <w:iCs w:val="0"/>
          <w:color w:val="000000"/>
          <w:sz w:val="22"/>
          <w:szCs w:val="22"/>
          <w:lang w:eastAsia="lt-LT" w:bidi="lt-LT"/>
        </w:rPr>
        <w:t>s</w:t>
      </w:r>
      <w:r w:rsidRPr="00FC22DA">
        <w:rPr>
          <w:rFonts w:asciiTheme="minorHAnsi" w:eastAsia="Calibri" w:hAnsiTheme="minorHAnsi" w:cstheme="minorHAnsi"/>
          <w:i w:val="0"/>
          <w:iCs w:val="0"/>
          <w:color w:val="000000"/>
          <w:sz w:val="22"/>
          <w:szCs w:val="22"/>
          <w:lang w:eastAsia="lt-LT" w:bidi="lt-LT"/>
        </w:rPr>
        <w:t>e ir darbo projekt</w:t>
      </w:r>
      <w:r w:rsidR="0091392A" w:rsidRPr="00FC22DA">
        <w:rPr>
          <w:rFonts w:asciiTheme="minorHAnsi" w:eastAsia="Calibri" w:hAnsiTheme="minorHAnsi" w:cstheme="minorHAnsi"/>
          <w:i w:val="0"/>
          <w:iCs w:val="0"/>
          <w:color w:val="000000"/>
          <w:sz w:val="22"/>
          <w:szCs w:val="22"/>
          <w:lang w:eastAsia="lt-LT" w:bidi="lt-LT"/>
        </w:rPr>
        <w:t>o</w:t>
      </w:r>
      <w:r w:rsidRPr="00FC22DA">
        <w:rPr>
          <w:rFonts w:asciiTheme="minorHAnsi" w:eastAsia="Calibri" w:hAnsiTheme="minorHAnsi" w:cstheme="minorHAnsi"/>
          <w:i w:val="0"/>
          <w:iCs w:val="0"/>
          <w:color w:val="000000"/>
          <w:sz w:val="22"/>
          <w:szCs w:val="22"/>
          <w:lang w:eastAsia="lt-LT" w:bidi="lt-LT"/>
        </w:rPr>
        <w:t xml:space="preserve"> brėžiniuose statybos vadovas pažymi žyma „Taip pastatyta“.</w:t>
      </w:r>
    </w:p>
    <w:p w14:paraId="5C67A6FB" w14:textId="6211727E" w:rsidR="00072B26" w:rsidRPr="00FC22DA" w:rsidRDefault="00072B26"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C22DA">
        <w:rPr>
          <w:rFonts w:asciiTheme="minorHAnsi" w:eastAsia="Calibri" w:hAnsiTheme="minorHAnsi" w:cstheme="minorHAnsi"/>
          <w:i w:val="0"/>
          <w:iCs w:val="0"/>
          <w:color w:val="000000"/>
          <w:sz w:val="22"/>
          <w:szCs w:val="22"/>
          <w:lang w:eastAsia="lt-LT" w:bidi="lt-LT"/>
        </w:rPr>
        <w:t>Leidimas žemės darbams įforminamas ir dangų ardymas/atstatymas atliekamas vadovaujantis STR 1.06.01:2016 „Statybos darbai. Statinio statybos priežiūra“ ir Leidimų atlikti kasinėjimo darbus Vilniaus miesto savivaldybės viešojo naudojimo teritorijoje (gatvėse, vietinės reikšmės keliuose, aikštelėse, žaliuosiuose plotuose), atitverti ją ar jos dalį arba apriboti eismą joje išdavimo tvarkos aprašu.</w:t>
      </w:r>
    </w:p>
    <w:p w14:paraId="22FC6EED" w14:textId="6FF71300" w:rsidR="00C62D9D" w:rsidRPr="00FC22DA" w:rsidRDefault="00C62D9D"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bookmarkStart w:id="0" w:name="_Hlk80274730"/>
      <w:r w:rsidRPr="00FC22DA">
        <w:rPr>
          <w:rFonts w:asciiTheme="minorHAnsi" w:eastAsia="Calibri" w:hAnsiTheme="minorHAnsi" w:cstheme="minorHAnsi"/>
          <w:i w:val="0"/>
          <w:iCs w:val="0"/>
          <w:color w:val="000000"/>
          <w:sz w:val="22"/>
          <w:szCs w:val="22"/>
          <w:lang w:eastAsia="lt-LT" w:bidi="lt-LT"/>
        </w:rPr>
        <w:t>Rangovas, prieš darbų pradžią, turi suderinti perteklinio grunto išvežimo iš objekto poreikį ir apimtis su statytojo atstovu ir/arba Užsakovo techninės priežiūros vadovu</w:t>
      </w:r>
      <w:r w:rsidR="00623423" w:rsidRPr="00FC22DA">
        <w:rPr>
          <w:rFonts w:asciiTheme="minorHAnsi" w:eastAsia="Calibri" w:hAnsiTheme="minorHAnsi" w:cstheme="minorHAnsi"/>
          <w:i w:val="0"/>
          <w:iCs w:val="0"/>
          <w:color w:val="000000"/>
          <w:sz w:val="22"/>
          <w:szCs w:val="22"/>
          <w:lang w:eastAsia="lt-LT" w:bidi="lt-LT"/>
        </w:rPr>
        <w:t xml:space="preserve"> </w:t>
      </w:r>
      <w:r w:rsidR="00623423" w:rsidRPr="00FC22DA">
        <w:rPr>
          <w:rFonts w:asciiTheme="minorHAnsi" w:eastAsia="Calibri" w:hAnsiTheme="minorHAnsi" w:cstheme="minorHAnsi"/>
          <w:i w:val="0"/>
          <w:iCs w:val="0"/>
          <w:sz w:val="22"/>
          <w:szCs w:val="22"/>
          <w:lang w:eastAsia="lt-LT" w:bidi="lt-LT"/>
        </w:rPr>
        <w:t>i</w:t>
      </w:r>
      <w:r w:rsidR="00623423" w:rsidRPr="00FC22DA">
        <w:rPr>
          <w:rFonts w:asciiTheme="minorHAnsi" w:hAnsiTheme="minorHAnsi" w:cstheme="minorHAnsi"/>
          <w:i w:val="0"/>
          <w:iCs w:val="0"/>
          <w:sz w:val="22"/>
          <w:szCs w:val="22"/>
        </w:rPr>
        <w:t>r, esant poreikiui išvežti gruntą</w:t>
      </w:r>
      <w:r w:rsidR="00B219E3" w:rsidRPr="00FC22DA">
        <w:rPr>
          <w:rFonts w:asciiTheme="minorHAnsi" w:hAnsiTheme="minorHAnsi" w:cstheme="minorHAnsi"/>
          <w:i w:val="0"/>
          <w:iCs w:val="0"/>
          <w:sz w:val="22"/>
          <w:szCs w:val="22"/>
        </w:rPr>
        <w:t>.</w:t>
      </w:r>
      <w:r w:rsidR="00623423" w:rsidRPr="00FC22DA">
        <w:rPr>
          <w:rFonts w:asciiTheme="minorHAnsi" w:hAnsiTheme="minorHAnsi" w:cstheme="minorHAnsi"/>
          <w:i w:val="0"/>
          <w:iCs w:val="0"/>
          <w:sz w:val="22"/>
          <w:szCs w:val="22"/>
        </w:rPr>
        <w:t xml:space="preserve"> Rangovas atsako už grunto išvežimą</w:t>
      </w:r>
      <w:r w:rsidRPr="00FC22DA">
        <w:rPr>
          <w:rFonts w:asciiTheme="minorHAnsi" w:eastAsia="Calibri" w:hAnsiTheme="minorHAnsi" w:cstheme="minorHAnsi"/>
          <w:i w:val="0"/>
          <w:iCs w:val="0"/>
          <w:color w:val="000000"/>
          <w:sz w:val="22"/>
          <w:szCs w:val="22"/>
          <w:lang w:eastAsia="lt-LT" w:bidi="lt-LT"/>
        </w:rPr>
        <w:t>.</w:t>
      </w:r>
    </w:p>
    <w:bookmarkEnd w:id="0"/>
    <w:p w14:paraId="32D4DBCB" w14:textId="0B5FAC0C" w:rsidR="00D76DD9" w:rsidRPr="00176186" w:rsidRDefault="00650A78"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iCs w:val="0"/>
          <w:color w:val="000000"/>
          <w:sz w:val="22"/>
          <w:szCs w:val="22"/>
          <w:lang w:eastAsia="lt-LT" w:bidi="lt-LT"/>
        </w:rPr>
        <w:t>TP</w:t>
      </w:r>
      <w:r w:rsidR="00D76DD9" w:rsidRPr="00176186">
        <w:rPr>
          <w:rFonts w:asciiTheme="minorHAnsi" w:eastAsia="Calibri" w:hAnsiTheme="minorHAnsi" w:cstheme="minorHAnsi"/>
          <w:i w:val="0"/>
          <w:iCs w:val="0"/>
          <w:color w:val="000000"/>
          <w:sz w:val="22"/>
          <w:szCs w:val="22"/>
          <w:lang w:eastAsia="lt-LT" w:bidi="lt-LT"/>
        </w:rPr>
        <w:t xml:space="preserve"> sprendinių pakeitimai vykdomi vadovaujantis STR 1.04.04:2017 „Statinio projektavimas, projekto ekspertizė“.</w:t>
      </w:r>
    </w:p>
    <w:p w14:paraId="56F196B3" w14:textId="14CC693E" w:rsidR="00D76DD9" w:rsidRPr="00176186" w:rsidRDefault="005B672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hAnsiTheme="minorHAnsi" w:cstheme="minorHAnsi"/>
          <w:i w:val="0"/>
          <w:iCs w:val="0"/>
          <w:sz w:val="22"/>
          <w:szCs w:val="22"/>
        </w:rPr>
        <w:t xml:space="preserve">Gaminius, medžiagas, įrenginius naudoti pagal Užsakovo pateiktų </w:t>
      </w:r>
      <w:r w:rsidR="000D7A10" w:rsidRPr="00176186">
        <w:rPr>
          <w:rFonts w:asciiTheme="minorHAnsi" w:hAnsiTheme="minorHAnsi" w:cstheme="minorHAnsi"/>
          <w:i w:val="0"/>
          <w:iCs w:val="0"/>
          <w:sz w:val="22"/>
          <w:szCs w:val="22"/>
        </w:rPr>
        <w:t>TP sprendinių</w:t>
      </w:r>
      <w:r w:rsidR="00821C8D" w:rsidRPr="00176186">
        <w:rPr>
          <w:rFonts w:asciiTheme="minorHAnsi" w:hAnsiTheme="minorHAnsi" w:cstheme="minorHAnsi"/>
          <w:i w:val="0"/>
          <w:iCs w:val="0"/>
          <w:sz w:val="22"/>
          <w:szCs w:val="22"/>
        </w:rPr>
        <w:t>,</w:t>
      </w:r>
      <w:r w:rsidRPr="00176186">
        <w:rPr>
          <w:rFonts w:asciiTheme="minorHAnsi" w:hAnsiTheme="minorHAnsi" w:cstheme="minorHAnsi"/>
          <w:i w:val="0"/>
          <w:iCs w:val="0"/>
          <w:sz w:val="22"/>
          <w:szCs w:val="22"/>
        </w:rPr>
        <w:t xml:space="preserve"> </w:t>
      </w:r>
      <w:r w:rsidR="00821C8D" w:rsidRPr="00176186">
        <w:rPr>
          <w:rFonts w:asciiTheme="minorHAnsi" w:hAnsiTheme="minorHAnsi" w:cstheme="minorHAnsi"/>
          <w:i w:val="0"/>
          <w:iCs w:val="0"/>
          <w:sz w:val="22"/>
          <w:szCs w:val="22"/>
        </w:rPr>
        <w:t>T</w:t>
      </w:r>
      <w:r w:rsidRPr="00176186">
        <w:rPr>
          <w:rFonts w:asciiTheme="minorHAnsi" w:hAnsiTheme="minorHAnsi" w:cstheme="minorHAnsi"/>
          <w:i w:val="0"/>
          <w:iCs w:val="0"/>
          <w:sz w:val="22"/>
          <w:szCs w:val="22"/>
        </w:rPr>
        <w:t>echnin</w:t>
      </w:r>
      <w:r w:rsidR="00821C8D" w:rsidRPr="00176186">
        <w:rPr>
          <w:rFonts w:asciiTheme="minorHAnsi" w:hAnsiTheme="minorHAnsi" w:cstheme="minorHAnsi"/>
          <w:i w:val="0"/>
          <w:iCs w:val="0"/>
          <w:sz w:val="22"/>
          <w:szCs w:val="22"/>
        </w:rPr>
        <w:t>ės</w:t>
      </w:r>
      <w:r w:rsidRPr="00176186">
        <w:rPr>
          <w:rFonts w:asciiTheme="minorHAnsi" w:hAnsiTheme="minorHAnsi" w:cstheme="minorHAnsi"/>
          <w:i w:val="0"/>
          <w:iCs w:val="0"/>
          <w:sz w:val="22"/>
          <w:szCs w:val="22"/>
        </w:rPr>
        <w:t xml:space="preserve"> specifikacij</w:t>
      </w:r>
      <w:r w:rsidR="00821C8D" w:rsidRPr="00176186">
        <w:rPr>
          <w:rFonts w:asciiTheme="minorHAnsi" w:hAnsiTheme="minorHAnsi" w:cstheme="minorHAnsi"/>
          <w:i w:val="0"/>
          <w:iCs w:val="0"/>
          <w:sz w:val="22"/>
          <w:szCs w:val="22"/>
        </w:rPr>
        <w:t>os</w:t>
      </w:r>
      <w:r w:rsidRPr="00176186">
        <w:rPr>
          <w:rFonts w:asciiTheme="minorHAnsi" w:hAnsiTheme="minorHAnsi" w:cstheme="minorHAnsi"/>
          <w:i w:val="0"/>
          <w:iCs w:val="0"/>
          <w:sz w:val="22"/>
          <w:szCs w:val="22"/>
        </w:rPr>
        <w:t xml:space="preserve"> ir statybos normatyvinių dokumentų reikalavimus. Gaminiai ir medžiagos turi būti sertifikuoti.</w:t>
      </w:r>
    </w:p>
    <w:p w14:paraId="4D1F4EF6" w14:textId="68B72D0E" w:rsidR="005B6722" w:rsidRPr="003411DD" w:rsidRDefault="005B672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3411DD">
        <w:rPr>
          <w:rFonts w:asciiTheme="minorHAnsi" w:hAnsiTheme="minorHAnsi" w:cstheme="minorHAnsi"/>
          <w:i w:val="0"/>
          <w:iCs w:val="0"/>
          <w:sz w:val="22"/>
          <w:szCs w:val="22"/>
        </w:rPr>
        <w:t>Vykdant statybos darbus būtina išsaugoti paviršinį dirvožemį, nesandėliuoti statybinių medžiagų, grunto</w:t>
      </w:r>
      <w:r w:rsidR="008B6B39" w:rsidRPr="003411DD">
        <w:rPr>
          <w:rFonts w:asciiTheme="minorHAnsi" w:hAnsiTheme="minorHAnsi" w:cstheme="minorHAnsi"/>
          <w:i w:val="0"/>
          <w:iCs w:val="0"/>
          <w:sz w:val="22"/>
          <w:szCs w:val="22"/>
        </w:rPr>
        <w:t xml:space="preserve"> ir/ar </w:t>
      </w:r>
      <w:r w:rsidRPr="003411DD">
        <w:rPr>
          <w:rFonts w:asciiTheme="minorHAnsi" w:hAnsiTheme="minorHAnsi" w:cstheme="minorHAnsi"/>
          <w:i w:val="0"/>
          <w:iCs w:val="0"/>
          <w:sz w:val="22"/>
          <w:szCs w:val="22"/>
        </w:rPr>
        <w:t>nestatyti technikos arčiau kaip 4,5 m nuo medžių lajų krašto, saugoti vejas, nelaikyti degalų bei tepalų arčiau kaip 15 m nuo medžių lajų krašto ir 10 m nuo krūmų.</w:t>
      </w:r>
    </w:p>
    <w:p w14:paraId="03D7F1BB" w14:textId="03C93D7B" w:rsidR="005B6722" w:rsidRPr="00176186" w:rsidRDefault="005B672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color w:val="000000"/>
          <w:sz w:val="22"/>
          <w:szCs w:val="22"/>
          <w:lang w:eastAsia="lt-LT" w:bidi="lt-LT"/>
        </w:rPr>
        <w:t>Darbo vietos organizavimas turi užtikrinti saugų darbą. Vykdant statybos</w:t>
      </w:r>
      <w:r w:rsidR="00781FFB" w:rsidRPr="00176186">
        <w:rPr>
          <w:rFonts w:asciiTheme="minorHAnsi" w:eastAsia="Calibri" w:hAnsiTheme="minorHAnsi" w:cstheme="minorHAnsi"/>
          <w:i w:val="0"/>
          <w:color w:val="000000"/>
          <w:sz w:val="22"/>
          <w:szCs w:val="22"/>
          <w:lang w:eastAsia="lt-LT" w:bidi="lt-LT"/>
        </w:rPr>
        <w:t xml:space="preserve"> </w:t>
      </w:r>
      <w:r w:rsidRPr="00176186">
        <w:rPr>
          <w:rFonts w:asciiTheme="minorHAnsi" w:eastAsia="Calibri" w:hAnsiTheme="minorHAnsi" w:cstheme="minorHAnsi"/>
          <w:i w:val="0"/>
          <w:color w:val="000000"/>
          <w:sz w:val="22"/>
          <w:szCs w:val="22"/>
          <w:lang w:eastAsia="lt-LT" w:bidi="lt-LT"/>
        </w:rPr>
        <w:t xml:space="preserve">darbus vadovautis </w:t>
      </w:r>
      <w:r w:rsidR="009A432C">
        <w:rPr>
          <w:rFonts w:asciiTheme="minorHAnsi" w:eastAsia="Calibri" w:hAnsiTheme="minorHAnsi" w:cstheme="minorHAnsi"/>
          <w:i w:val="0"/>
          <w:color w:val="000000"/>
          <w:sz w:val="22"/>
          <w:szCs w:val="22"/>
          <w:lang w:eastAsia="lt-LT" w:bidi="lt-LT"/>
        </w:rPr>
        <w:t>„Minimaliais saugos ir sveikatos reikalavimais, organizuojant ir atliekant statybos darbus“</w:t>
      </w:r>
      <w:r w:rsidR="00C31CFB">
        <w:rPr>
          <w:rFonts w:asciiTheme="minorHAnsi" w:eastAsia="Calibri" w:hAnsiTheme="minorHAnsi" w:cstheme="minorHAnsi"/>
          <w:i w:val="0"/>
          <w:color w:val="000000"/>
          <w:sz w:val="22"/>
          <w:szCs w:val="22"/>
          <w:lang w:eastAsia="lt-LT" w:bidi="lt-LT"/>
        </w:rPr>
        <w:t xml:space="preserve"> (3 priedas)</w:t>
      </w:r>
      <w:r w:rsidR="009A432C">
        <w:rPr>
          <w:rFonts w:asciiTheme="minorHAnsi" w:eastAsia="Calibri" w:hAnsiTheme="minorHAnsi" w:cstheme="minorHAnsi"/>
          <w:i w:val="0"/>
          <w:color w:val="000000"/>
          <w:sz w:val="22"/>
          <w:szCs w:val="22"/>
          <w:lang w:eastAsia="lt-LT" w:bidi="lt-LT"/>
        </w:rPr>
        <w:t>.</w:t>
      </w:r>
    </w:p>
    <w:p w14:paraId="149AA01C" w14:textId="29BF55EC" w:rsidR="005B6722" w:rsidRPr="00176186" w:rsidRDefault="005B672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color w:val="000000"/>
          <w:sz w:val="22"/>
          <w:szCs w:val="22"/>
          <w:lang w:eastAsia="lt-LT" w:bidi="lt-LT"/>
        </w:rPr>
        <w:t>Prieš pradedant šilumos tiekimo tinklų statybos darbus, apie tai būtina informuoti šalia statybos vietos esančias įmones ir gyventojus. Ten kur šilumos tinklai kerta gatves, įvažiavimus į kiemus, reikia pastatyti įspėjamuosius ženklus apie atliekamus darbus.</w:t>
      </w:r>
      <w:r w:rsidR="00FB45C7" w:rsidRPr="00176186">
        <w:rPr>
          <w:rFonts w:asciiTheme="minorHAnsi" w:hAnsiTheme="minorHAnsi" w:cstheme="minorHAnsi"/>
          <w:i w:val="0"/>
          <w:sz w:val="22"/>
          <w:szCs w:val="22"/>
        </w:rPr>
        <w:t xml:space="preserve"> </w:t>
      </w:r>
      <w:r w:rsidR="001057C5" w:rsidRPr="00176186">
        <w:rPr>
          <w:rFonts w:asciiTheme="minorHAnsi" w:hAnsiTheme="minorHAnsi" w:cstheme="minorHAnsi"/>
          <w:i w:val="0"/>
          <w:sz w:val="22"/>
          <w:szCs w:val="22"/>
        </w:rPr>
        <w:t>Rangovas privalo, j</w:t>
      </w:r>
      <w:r w:rsidR="00FB45C7" w:rsidRPr="00176186">
        <w:rPr>
          <w:rFonts w:asciiTheme="minorHAnsi" w:hAnsiTheme="minorHAnsi" w:cstheme="minorHAnsi"/>
          <w:i w:val="0"/>
          <w:sz w:val="22"/>
          <w:szCs w:val="22"/>
        </w:rPr>
        <w:t xml:space="preserve">eigu </w:t>
      </w:r>
      <w:r w:rsidR="001057C5" w:rsidRPr="00176186">
        <w:rPr>
          <w:rFonts w:asciiTheme="minorHAnsi" w:hAnsiTheme="minorHAnsi" w:cstheme="minorHAnsi"/>
          <w:i w:val="0"/>
          <w:sz w:val="22"/>
          <w:szCs w:val="22"/>
        </w:rPr>
        <w:t xml:space="preserve">būtina, </w:t>
      </w:r>
      <w:r w:rsidR="00FB45C7" w:rsidRPr="00176186">
        <w:rPr>
          <w:rFonts w:asciiTheme="minorHAnsi" w:hAnsiTheme="minorHAnsi" w:cstheme="minorHAnsi"/>
          <w:i w:val="0"/>
          <w:sz w:val="22"/>
          <w:szCs w:val="22"/>
        </w:rPr>
        <w:t>darbų atlikimui parengti, suderinti laikino eismo organizavimo schemas ir įrengti laikinus kelio ženklus</w:t>
      </w:r>
      <w:r w:rsidR="001057C5" w:rsidRPr="00176186">
        <w:rPr>
          <w:rFonts w:asciiTheme="minorHAnsi" w:hAnsiTheme="minorHAnsi" w:cstheme="minorHAnsi"/>
          <w:i w:val="0"/>
          <w:sz w:val="22"/>
          <w:szCs w:val="22"/>
        </w:rPr>
        <w:t>.</w:t>
      </w:r>
    </w:p>
    <w:p w14:paraId="76E429FD" w14:textId="526492FA" w:rsidR="00FB45C7" w:rsidRPr="004A5964" w:rsidRDefault="005B672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A5964">
        <w:rPr>
          <w:rFonts w:asciiTheme="minorHAnsi" w:hAnsiTheme="minorHAnsi" w:cstheme="minorHAnsi"/>
          <w:i w:val="0"/>
          <w:iCs w:val="0"/>
          <w:sz w:val="22"/>
          <w:szCs w:val="22"/>
        </w:rPr>
        <w:t>Šilumos tiekimo tinklai statomi atviru būdu, jei nėra kitokių reikalavimų pateiktų technini</w:t>
      </w:r>
      <w:r w:rsidR="0091392A" w:rsidRPr="004A5964">
        <w:rPr>
          <w:rFonts w:asciiTheme="minorHAnsi" w:hAnsiTheme="minorHAnsi" w:cstheme="minorHAnsi"/>
          <w:i w:val="0"/>
          <w:iCs w:val="0"/>
          <w:sz w:val="22"/>
          <w:szCs w:val="22"/>
        </w:rPr>
        <w:t>ame</w:t>
      </w:r>
      <w:r w:rsidRPr="004A5964">
        <w:rPr>
          <w:rFonts w:asciiTheme="minorHAnsi" w:hAnsiTheme="minorHAnsi" w:cstheme="minorHAnsi"/>
          <w:i w:val="0"/>
          <w:iCs w:val="0"/>
          <w:sz w:val="22"/>
          <w:szCs w:val="22"/>
        </w:rPr>
        <w:t xml:space="preserve"> projekte</w:t>
      </w:r>
      <w:r w:rsidR="003E2854" w:rsidRPr="004A5964">
        <w:rPr>
          <w:rFonts w:asciiTheme="minorHAnsi" w:hAnsiTheme="minorHAnsi" w:cstheme="minorHAnsi"/>
          <w:i w:val="0"/>
          <w:iCs w:val="0"/>
          <w:sz w:val="22"/>
          <w:szCs w:val="22"/>
        </w:rPr>
        <w:t>.</w:t>
      </w:r>
    </w:p>
    <w:p w14:paraId="634E31E9" w14:textId="3D996AB2" w:rsidR="005B6722" w:rsidRPr="00176186" w:rsidRDefault="00E9266E"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color w:val="000000"/>
          <w:sz w:val="22"/>
          <w:szCs w:val="22"/>
          <w:lang w:eastAsia="lt-LT" w:bidi="lt-LT"/>
        </w:rPr>
        <w:t>Darbai neturi</w:t>
      </w:r>
      <w:r w:rsidR="005B6722" w:rsidRPr="00176186">
        <w:rPr>
          <w:rFonts w:asciiTheme="minorHAnsi" w:eastAsia="Calibri" w:hAnsiTheme="minorHAnsi" w:cstheme="minorHAnsi"/>
          <w:i w:val="0"/>
          <w:color w:val="000000"/>
          <w:sz w:val="22"/>
          <w:szCs w:val="22"/>
          <w:lang w:eastAsia="lt-LT" w:bidi="lt-LT"/>
        </w:rPr>
        <w:t xml:space="preserve"> pažeisti trečiųjų asmenų interes</w:t>
      </w:r>
      <w:r w:rsidRPr="00176186">
        <w:rPr>
          <w:rFonts w:asciiTheme="minorHAnsi" w:eastAsia="Calibri" w:hAnsiTheme="minorHAnsi" w:cstheme="minorHAnsi"/>
          <w:i w:val="0"/>
          <w:color w:val="000000"/>
          <w:sz w:val="22"/>
          <w:szCs w:val="22"/>
          <w:lang w:eastAsia="lt-LT" w:bidi="lt-LT"/>
        </w:rPr>
        <w:t>ų</w:t>
      </w:r>
      <w:r w:rsidR="005B6722" w:rsidRPr="00176186">
        <w:rPr>
          <w:rFonts w:asciiTheme="minorHAnsi" w:eastAsia="Calibri" w:hAnsiTheme="minorHAnsi" w:cstheme="minorHAnsi"/>
          <w:i w:val="0"/>
          <w:color w:val="000000"/>
          <w:sz w:val="22"/>
          <w:szCs w:val="22"/>
          <w:lang w:eastAsia="lt-LT" w:bidi="lt-LT"/>
        </w:rPr>
        <w:t>,</w:t>
      </w:r>
      <w:r w:rsidRPr="00176186">
        <w:rPr>
          <w:rFonts w:asciiTheme="minorHAnsi" w:eastAsia="Calibri" w:hAnsiTheme="minorHAnsi" w:cstheme="minorHAnsi"/>
          <w:i w:val="0"/>
          <w:color w:val="000000"/>
          <w:sz w:val="22"/>
          <w:szCs w:val="22"/>
          <w:lang w:eastAsia="lt-LT" w:bidi="lt-LT"/>
        </w:rPr>
        <w:t xml:space="preserve"> t. y. turi būti</w:t>
      </w:r>
      <w:r w:rsidR="005B6722" w:rsidRPr="00176186">
        <w:rPr>
          <w:rFonts w:asciiTheme="minorHAnsi" w:eastAsia="Calibri" w:hAnsiTheme="minorHAnsi" w:cstheme="minorHAnsi"/>
          <w:i w:val="0"/>
          <w:color w:val="000000"/>
          <w:sz w:val="22"/>
          <w:szCs w:val="22"/>
          <w:lang w:eastAsia="lt-LT" w:bidi="lt-LT"/>
        </w:rPr>
        <w:t xml:space="preserve"> užtikrinami privažiavimai prie pastatų bei saugūs praėjimai pėstiesiems.</w:t>
      </w:r>
    </w:p>
    <w:p w14:paraId="4CFA71EB" w14:textId="28D781F7" w:rsidR="005B6722" w:rsidRPr="00176186" w:rsidRDefault="005B672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color w:val="000000"/>
          <w:sz w:val="22"/>
          <w:szCs w:val="22"/>
          <w:lang w:eastAsia="lt-LT" w:bidi="lt-LT"/>
        </w:rPr>
        <w:t>Sumontuotus šilumos tiekimo tinklus nužymėti piketais ties atšakomis, posūkiais ir tiesiose atkarpose kas 100 m.</w:t>
      </w:r>
    </w:p>
    <w:p w14:paraId="19FF1B3E" w14:textId="0D8EC11E" w:rsidR="005B6722" w:rsidRPr="00176186" w:rsidRDefault="005B672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color w:val="000000"/>
          <w:sz w:val="22"/>
          <w:szCs w:val="22"/>
          <w:lang w:eastAsia="lt-LT" w:bidi="lt-LT"/>
        </w:rPr>
        <w:t>Pasikeitus techninėje specifikacijoje nurodytiems įstatymams, reglamentams, standartams bei kitiems nurodytiems dokumentams (įskaitant jų pavadinimus ar žymėjimus) Rangovas privalo vadovautis tik galiojančiais (aktualiais) teisės aktais.</w:t>
      </w:r>
    </w:p>
    <w:p w14:paraId="72555B84" w14:textId="4823F914" w:rsidR="00897888" w:rsidRPr="00176186" w:rsidRDefault="00897888"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b/>
          <w:i w:val="0"/>
          <w:iCs w:val="0"/>
          <w:sz w:val="22"/>
          <w:szCs w:val="22"/>
          <w:lang w:bidi="lt-LT"/>
        </w:rPr>
        <w:t>Reikalavimai suvirinimo darbams</w:t>
      </w:r>
      <w:r w:rsidR="00913E6E">
        <w:rPr>
          <w:rFonts w:asciiTheme="minorHAnsi" w:eastAsia="Calibri" w:hAnsiTheme="minorHAnsi" w:cstheme="minorHAnsi"/>
          <w:b/>
          <w:i w:val="0"/>
          <w:iCs w:val="0"/>
          <w:sz w:val="22"/>
          <w:szCs w:val="22"/>
          <w:lang w:bidi="lt-LT"/>
        </w:rPr>
        <w:t>:</w:t>
      </w:r>
      <w:r w:rsidR="004A5964">
        <w:rPr>
          <w:rFonts w:asciiTheme="minorHAnsi" w:eastAsia="Calibri" w:hAnsiTheme="minorHAnsi" w:cstheme="minorHAnsi"/>
          <w:b/>
          <w:i w:val="0"/>
          <w:iCs w:val="0"/>
          <w:sz w:val="22"/>
          <w:szCs w:val="22"/>
          <w:lang w:bidi="lt-LT"/>
        </w:rPr>
        <w:t xml:space="preserve"> suvirinimo darbai </w:t>
      </w:r>
      <w:r w:rsidR="00913E6E">
        <w:rPr>
          <w:rFonts w:asciiTheme="minorHAnsi" w:eastAsia="Calibri" w:hAnsiTheme="minorHAnsi" w:cstheme="minorHAnsi"/>
          <w:b/>
          <w:i w:val="0"/>
          <w:iCs w:val="0"/>
          <w:sz w:val="22"/>
          <w:szCs w:val="22"/>
          <w:lang w:bidi="lt-LT"/>
        </w:rPr>
        <w:t xml:space="preserve">atliekami vadovaujantis </w:t>
      </w:r>
      <w:r w:rsidR="004A5964">
        <w:rPr>
          <w:rFonts w:asciiTheme="minorHAnsi" w:eastAsia="Calibri" w:hAnsiTheme="minorHAnsi" w:cstheme="minorHAnsi"/>
          <w:b/>
          <w:i w:val="0"/>
          <w:iCs w:val="0"/>
          <w:sz w:val="22"/>
          <w:szCs w:val="22"/>
          <w:lang w:bidi="lt-LT"/>
        </w:rPr>
        <w:t xml:space="preserve">Suvirinimo darbų vykdymo </w:t>
      </w:r>
      <w:r w:rsidR="00225607">
        <w:rPr>
          <w:rFonts w:asciiTheme="minorHAnsi" w:eastAsia="Calibri" w:hAnsiTheme="minorHAnsi" w:cstheme="minorHAnsi"/>
          <w:b/>
          <w:i w:val="0"/>
          <w:iCs w:val="0"/>
          <w:sz w:val="22"/>
          <w:szCs w:val="22"/>
          <w:lang w:bidi="lt-LT"/>
        </w:rPr>
        <w:t xml:space="preserve">tvarkos </w:t>
      </w:r>
      <w:r w:rsidR="004A5964">
        <w:rPr>
          <w:rFonts w:asciiTheme="minorHAnsi" w:eastAsia="Calibri" w:hAnsiTheme="minorHAnsi" w:cstheme="minorHAnsi"/>
          <w:b/>
          <w:i w:val="0"/>
          <w:iCs w:val="0"/>
          <w:sz w:val="22"/>
          <w:szCs w:val="22"/>
          <w:lang w:bidi="lt-LT"/>
        </w:rPr>
        <w:t xml:space="preserve">AB Vilniaus šilumos tinklai objektuose </w:t>
      </w:r>
      <w:r w:rsidR="00225607">
        <w:rPr>
          <w:rFonts w:asciiTheme="minorHAnsi" w:eastAsia="Calibri" w:hAnsiTheme="minorHAnsi" w:cstheme="minorHAnsi"/>
          <w:b/>
          <w:i w:val="0"/>
          <w:iCs w:val="0"/>
          <w:sz w:val="22"/>
          <w:szCs w:val="22"/>
          <w:lang w:bidi="lt-LT"/>
        </w:rPr>
        <w:t>instrukcija (2 priedas).</w:t>
      </w:r>
    </w:p>
    <w:p w14:paraId="2603DA57" w14:textId="198C121D" w:rsidR="00553D2F" w:rsidRPr="00FD4EA7" w:rsidRDefault="00C10CB4"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b/>
          <w:i w:val="0"/>
          <w:iCs w:val="0"/>
          <w:sz w:val="22"/>
          <w:szCs w:val="22"/>
        </w:rPr>
        <w:t>Reikalavimai statybos/montavimo darbams:</w:t>
      </w:r>
    </w:p>
    <w:p w14:paraId="5384C4C5" w14:textId="7BF7EC97" w:rsidR="00C10CB4" w:rsidRPr="00FD4EA7" w:rsidRDefault="00C10CB4"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 xml:space="preserve">Nauji šilumos tinklai klojami </w:t>
      </w:r>
      <w:r w:rsidR="00674A3E" w:rsidRPr="00FD4EA7">
        <w:rPr>
          <w:rFonts w:asciiTheme="minorHAnsi" w:hAnsiTheme="minorHAnsi" w:cstheme="minorHAnsi"/>
          <w:i w:val="0"/>
          <w:iCs w:val="0"/>
          <w:sz w:val="22"/>
          <w:szCs w:val="22"/>
        </w:rPr>
        <w:t>TP sprendiniuose nurodytu būdu</w:t>
      </w:r>
      <w:r w:rsidR="00533B6A" w:rsidRPr="00FD4EA7">
        <w:rPr>
          <w:rFonts w:asciiTheme="minorHAnsi" w:hAnsiTheme="minorHAnsi" w:cstheme="minorHAnsi"/>
          <w:i w:val="0"/>
          <w:iCs w:val="0"/>
          <w:sz w:val="22"/>
          <w:szCs w:val="22"/>
        </w:rPr>
        <w:t>.</w:t>
      </w:r>
      <w:r w:rsidR="00947E5C">
        <w:rPr>
          <w:rFonts w:asciiTheme="minorHAnsi" w:hAnsiTheme="minorHAnsi" w:cstheme="minorHAnsi"/>
          <w:i w:val="0"/>
          <w:iCs w:val="0"/>
          <w:sz w:val="22"/>
          <w:szCs w:val="22"/>
        </w:rPr>
        <w:t xml:space="preserve"> </w:t>
      </w:r>
      <w:r w:rsidR="00533B6A" w:rsidRPr="00FD4EA7">
        <w:rPr>
          <w:rFonts w:asciiTheme="minorHAnsi" w:hAnsiTheme="minorHAnsi" w:cstheme="minorHAnsi"/>
          <w:i w:val="0"/>
          <w:iCs w:val="0"/>
          <w:sz w:val="22"/>
          <w:szCs w:val="22"/>
        </w:rPr>
        <w:t xml:space="preserve">Jei TP sprendiniuose būdas nenurodytas, nauji šilumos tinklai klojami </w:t>
      </w:r>
      <w:r w:rsidRPr="00FD4EA7">
        <w:rPr>
          <w:rFonts w:asciiTheme="minorHAnsi" w:hAnsiTheme="minorHAnsi" w:cstheme="minorHAnsi"/>
          <w:i w:val="0"/>
          <w:iCs w:val="0"/>
          <w:sz w:val="22"/>
          <w:szCs w:val="22"/>
        </w:rPr>
        <w:t>atviru būdu.</w:t>
      </w:r>
      <w:r w:rsidR="00616C00" w:rsidRPr="00FD4EA7">
        <w:rPr>
          <w:rFonts w:asciiTheme="minorHAnsi" w:hAnsiTheme="minorHAnsi" w:cstheme="minorHAnsi"/>
          <w:i w:val="0"/>
          <w:iCs w:val="0"/>
          <w:sz w:val="22"/>
          <w:szCs w:val="22"/>
        </w:rPr>
        <w:t xml:space="preserve"> </w:t>
      </w:r>
      <w:r w:rsidRPr="00FD4EA7">
        <w:rPr>
          <w:rFonts w:asciiTheme="minorHAnsi" w:hAnsiTheme="minorHAnsi" w:cstheme="minorHAnsi"/>
          <w:i w:val="0"/>
          <w:iCs w:val="0"/>
          <w:sz w:val="22"/>
          <w:szCs w:val="22"/>
        </w:rPr>
        <w:t>Pagrindą po vamzdžiais paruošti pagal</w:t>
      </w:r>
      <w:r w:rsidR="00B90FEA" w:rsidRPr="00FD4EA7">
        <w:rPr>
          <w:rFonts w:asciiTheme="minorHAnsi" w:hAnsiTheme="minorHAnsi" w:cstheme="minorHAnsi"/>
          <w:i w:val="0"/>
          <w:iCs w:val="0"/>
          <w:sz w:val="22"/>
          <w:szCs w:val="22"/>
        </w:rPr>
        <w:t xml:space="preserve"> </w:t>
      </w:r>
      <w:r w:rsidR="00B90FEA" w:rsidRPr="00FD4EA7">
        <w:rPr>
          <w:rFonts w:asciiTheme="minorHAnsi" w:hAnsiTheme="minorHAnsi" w:cstheme="minorHAnsi"/>
          <w:i w:val="0"/>
          <w:iCs w:val="0"/>
          <w:sz w:val="22"/>
          <w:szCs w:val="22"/>
        </w:rPr>
        <w:lastRenderedPageBreak/>
        <w:t>aktualios redakcijos</w:t>
      </w:r>
      <w:r w:rsidRPr="00FD4EA7">
        <w:rPr>
          <w:rFonts w:asciiTheme="minorHAnsi" w:hAnsiTheme="minorHAnsi" w:cstheme="minorHAnsi"/>
          <w:i w:val="0"/>
          <w:iCs w:val="0"/>
          <w:sz w:val="22"/>
          <w:szCs w:val="22"/>
        </w:rPr>
        <w:t xml:space="preserve"> Šilumos tiekimo tinklų ir šilumos punktų įrengimo taisykles</w:t>
      </w:r>
      <w:r w:rsidR="00B90FEA" w:rsidRPr="00FD4EA7">
        <w:rPr>
          <w:rFonts w:asciiTheme="minorHAnsi" w:hAnsiTheme="minorHAnsi" w:cstheme="minorHAnsi"/>
          <w:i w:val="0"/>
          <w:iCs w:val="0"/>
          <w:sz w:val="22"/>
          <w:szCs w:val="22"/>
        </w:rPr>
        <w:t xml:space="preserve">, patvirtintas Lietuvos Respublikos energetikos ministro </w:t>
      </w:r>
      <w:r w:rsidR="00F7378C" w:rsidRPr="00FD4EA7">
        <w:rPr>
          <w:rFonts w:asciiTheme="minorHAnsi" w:hAnsiTheme="minorHAnsi" w:cstheme="minorHAnsi"/>
          <w:i w:val="0"/>
          <w:iCs w:val="0"/>
          <w:sz w:val="22"/>
          <w:szCs w:val="22"/>
        </w:rPr>
        <w:t xml:space="preserve">2011-06-17 </w:t>
      </w:r>
      <w:r w:rsidR="00B90FEA" w:rsidRPr="00FD4EA7">
        <w:rPr>
          <w:rFonts w:asciiTheme="minorHAnsi" w:hAnsiTheme="minorHAnsi" w:cstheme="minorHAnsi"/>
          <w:i w:val="0"/>
          <w:iCs w:val="0"/>
          <w:sz w:val="22"/>
          <w:szCs w:val="22"/>
        </w:rPr>
        <w:t>įsakymu Nr. 1-160</w:t>
      </w:r>
      <w:r w:rsidRPr="00FD4EA7">
        <w:rPr>
          <w:rFonts w:asciiTheme="minorHAnsi" w:hAnsiTheme="minorHAnsi" w:cstheme="minorHAnsi"/>
          <w:i w:val="0"/>
          <w:iCs w:val="0"/>
          <w:sz w:val="22"/>
          <w:szCs w:val="22"/>
        </w:rPr>
        <w:t xml:space="preserve">. Pagal šių </w:t>
      </w:r>
      <w:r w:rsidR="00B90FEA" w:rsidRPr="00FD4EA7">
        <w:rPr>
          <w:rFonts w:asciiTheme="minorHAnsi" w:hAnsiTheme="minorHAnsi" w:cstheme="minorHAnsi"/>
          <w:i w:val="0"/>
          <w:iCs w:val="0"/>
          <w:sz w:val="22"/>
          <w:szCs w:val="22"/>
        </w:rPr>
        <w:t>tais</w:t>
      </w:r>
      <w:r w:rsidR="002A3829" w:rsidRPr="00FD4EA7">
        <w:rPr>
          <w:rFonts w:asciiTheme="minorHAnsi" w:hAnsiTheme="minorHAnsi" w:cstheme="minorHAnsi"/>
          <w:i w:val="0"/>
          <w:iCs w:val="0"/>
          <w:sz w:val="22"/>
          <w:szCs w:val="22"/>
        </w:rPr>
        <w:t>y</w:t>
      </w:r>
      <w:r w:rsidR="00B90FEA" w:rsidRPr="00FD4EA7">
        <w:rPr>
          <w:rFonts w:asciiTheme="minorHAnsi" w:hAnsiTheme="minorHAnsi" w:cstheme="minorHAnsi"/>
          <w:i w:val="0"/>
          <w:iCs w:val="0"/>
          <w:sz w:val="22"/>
          <w:szCs w:val="22"/>
        </w:rPr>
        <w:t xml:space="preserve">klių </w:t>
      </w:r>
      <w:r w:rsidRPr="00FD4EA7">
        <w:rPr>
          <w:rFonts w:asciiTheme="minorHAnsi" w:hAnsiTheme="minorHAnsi" w:cstheme="minorHAnsi"/>
          <w:i w:val="0"/>
          <w:iCs w:val="0"/>
          <w:sz w:val="22"/>
          <w:szCs w:val="22"/>
        </w:rPr>
        <w:t>reikalavimus tranšėjų dugnas turi būti be akmenų, lygus, ant jo turi būti ne mažiau kaip 0,1 m storio papilto sutankinto smėlio sluoksnis. Vamzdynai tranšėjoje užpilami smėliu, o paskui iškastuoju gruntu. Tarpai tarp tranšėjos sienelių ir vamzdžių pripilami smėlio, o patys vamzdžiai užpilami ne mažiau kaip 0,1 m storio smėlio sluoksniu, kuris sutankinamas rankiniu būdu. Ant sutankinto smėlio sluoksnio turi būti uždedama įspėjamoji juosta su užrašu „ŠILUMOS TIEKIMO TINKLAI“ arba vamzdyno gamintojo juosta. Smėlis, kuriuo užpilami vamzdynai, turi atitikti reikalavimus: stambiausios dalelės turi būti ≤ 16 mm; dalelės, kurių dydis ≤0,075 mm gali sudaryti iki 9 % svorio viso užpilamo smėlio kiekio; rūgštingumo koeficientas d60/d10&lt;1,8 %; turi būti švarus, be žalingų priemaišų; turi būti be aštriabriaunių akmenukų, trinties koeficientas turi atitikti projektinį.</w:t>
      </w:r>
    </w:p>
    <w:p w14:paraId="5A0F6415" w14:textId="353AC9A5" w:rsidR="00C10CB4" w:rsidRPr="00FD4EA7" w:rsidRDefault="00C10CB4"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Sudėtingų susikirtimų su kitomis komunikacijomis</w:t>
      </w:r>
      <w:r w:rsidR="00947E5C">
        <w:rPr>
          <w:rFonts w:asciiTheme="minorHAnsi" w:hAnsiTheme="minorHAnsi" w:cstheme="minorHAnsi"/>
          <w:i w:val="0"/>
          <w:iCs w:val="0"/>
          <w:sz w:val="22"/>
          <w:szCs w:val="22"/>
        </w:rPr>
        <w:t xml:space="preserve"> </w:t>
      </w:r>
      <w:r w:rsidRPr="00FD4EA7">
        <w:rPr>
          <w:rFonts w:asciiTheme="minorHAnsi" w:hAnsiTheme="minorHAnsi" w:cstheme="minorHAnsi"/>
          <w:i w:val="0"/>
          <w:iCs w:val="0"/>
          <w:sz w:val="22"/>
          <w:szCs w:val="22"/>
        </w:rPr>
        <w:t>vietose, vamzdynus galima kloti kanaluose, kanalus užplauti smėliu. Iškasus tranšėją, susikirtimo vietose, su elektros su elektros ir ryšių kabelių vietose, telefonine kanalizacija, įrengti šių komunikacijų tvirtinimo mazgus.</w:t>
      </w:r>
    </w:p>
    <w:p w14:paraId="3844AED5" w14:textId="58684E5F" w:rsidR="00C10CB4" w:rsidRPr="00FD4EA7" w:rsidRDefault="00C10CB4"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 xml:space="preserve">Elektros, ryšio kabelių, telefoninių komunikacijų, dujotiekio apsaugos zonose žemės kasimo darbus vykdyti rankiniu būdu, </w:t>
      </w:r>
      <w:r w:rsidR="00846D2F" w:rsidRPr="00FD4EA7">
        <w:rPr>
          <w:rFonts w:asciiTheme="minorHAnsi" w:hAnsiTheme="minorHAnsi" w:cstheme="minorHAnsi"/>
          <w:i w:val="0"/>
          <w:iCs w:val="0"/>
          <w:sz w:val="22"/>
          <w:szCs w:val="22"/>
        </w:rPr>
        <w:t>stebint</w:t>
      </w:r>
      <w:r w:rsidRPr="00FD4EA7">
        <w:rPr>
          <w:rFonts w:asciiTheme="minorHAnsi" w:hAnsiTheme="minorHAnsi" w:cstheme="minorHAnsi"/>
          <w:i w:val="0"/>
          <w:iCs w:val="0"/>
          <w:sz w:val="22"/>
          <w:szCs w:val="22"/>
        </w:rPr>
        <w:t xml:space="preserve"> tas komunikacijas eksploatuojančios organizacijos atstovui</w:t>
      </w:r>
      <w:r w:rsidR="00C01456" w:rsidRPr="00FD4EA7">
        <w:rPr>
          <w:rFonts w:asciiTheme="minorHAnsi" w:hAnsiTheme="minorHAnsi" w:cstheme="minorHAnsi"/>
          <w:i w:val="0"/>
          <w:iCs w:val="0"/>
          <w:sz w:val="22"/>
          <w:szCs w:val="22"/>
        </w:rPr>
        <w:t xml:space="preserve"> (Rangovas atsakingas už komunikacijas eksploatuojanči</w:t>
      </w:r>
      <w:r w:rsidR="007779D1" w:rsidRPr="00FD4EA7">
        <w:rPr>
          <w:rFonts w:asciiTheme="minorHAnsi" w:hAnsiTheme="minorHAnsi" w:cstheme="minorHAnsi"/>
          <w:i w:val="0"/>
          <w:iCs w:val="0"/>
          <w:sz w:val="22"/>
          <w:szCs w:val="22"/>
        </w:rPr>
        <w:t>ų</w:t>
      </w:r>
      <w:r w:rsidR="00C01456" w:rsidRPr="00FD4EA7">
        <w:rPr>
          <w:rFonts w:asciiTheme="minorHAnsi" w:hAnsiTheme="minorHAnsi" w:cstheme="minorHAnsi"/>
          <w:i w:val="0"/>
          <w:iCs w:val="0"/>
          <w:sz w:val="22"/>
          <w:szCs w:val="22"/>
        </w:rPr>
        <w:t xml:space="preserve"> organizacij</w:t>
      </w:r>
      <w:r w:rsidR="007779D1" w:rsidRPr="00FD4EA7">
        <w:rPr>
          <w:rFonts w:asciiTheme="minorHAnsi" w:hAnsiTheme="minorHAnsi" w:cstheme="minorHAnsi"/>
          <w:i w:val="0"/>
          <w:iCs w:val="0"/>
          <w:sz w:val="22"/>
          <w:szCs w:val="22"/>
        </w:rPr>
        <w:t>ų</w:t>
      </w:r>
      <w:r w:rsidR="00C01456" w:rsidRPr="00FD4EA7">
        <w:rPr>
          <w:rFonts w:asciiTheme="minorHAnsi" w:hAnsiTheme="minorHAnsi" w:cstheme="minorHAnsi"/>
          <w:i w:val="0"/>
          <w:iCs w:val="0"/>
          <w:sz w:val="22"/>
          <w:szCs w:val="22"/>
        </w:rPr>
        <w:t xml:space="preserve"> ats</w:t>
      </w:r>
      <w:r w:rsidR="007779D1" w:rsidRPr="00FD4EA7">
        <w:rPr>
          <w:rFonts w:asciiTheme="minorHAnsi" w:hAnsiTheme="minorHAnsi" w:cstheme="minorHAnsi"/>
          <w:i w:val="0"/>
          <w:iCs w:val="0"/>
          <w:sz w:val="22"/>
          <w:szCs w:val="22"/>
        </w:rPr>
        <w:t>tovų informavimą)</w:t>
      </w:r>
      <w:r w:rsidRPr="00FD4EA7">
        <w:rPr>
          <w:rFonts w:asciiTheme="minorHAnsi" w:hAnsiTheme="minorHAnsi" w:cstheme="minorHAnsi"/>
          <w:i w:val="0"/>
          <w:iCs w:val="0"/>
          <w:sz w:val="22"/>
          <w:szCs w:val="22"/>
        </w:rPr>
        <w:t>. Šilumos tiekimo tinklų susikirtimų su elektros kabelių vietose, kur vertikalus atstumas mažesnis už 0,5 m elektros kabeliui įrengti PVCA (arba lygiaverčio) vamzdžio įmautę d110, po 2,0 m nuo susikirtimo vietos į abi puses. Atstumą iki elektros kabelio galima sumažinti iki 0,2 m.</w:t>
      </w:r>
    </w:p>
    <w:p w14:paraId="5AD82C2D" w14:textId="1370FAB7" w:rsidR="00AB604C" w:rsidRPr="00FD4EA7" w:rsidRDefault="00AB604C"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Tranšėjos išmatavimai turi atitikti vamzdžių tiekėjo nurodymus. Kompensacijai išnaudojami posūkio kampai „L“ ir „Z“ formos konfigūracija.</w:t>
      </w:r>
    </w:p>
    <w:p w14:paraId="67D552AD" w14:textId="1CE97DFE" w:rsidR="00AB604C" w:rsidRPr="00FD4EA7" w:rsidRDefault="00AB604C"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 xml:space="preserve">Sumontuotus naujus vamzdynus išplauti ir išbandyti slėgiu nurodytu </w:t>
      </w:r>
      <w:r w:rsidR="00F56E4B" w:rsidRPr="00FD4EA7">
        <w:rPr>
          <w:rFonts w:asciiTheme="minorHAnsi" w:hAnsiTheme="minorHAnsi" w:cstheme="minorHAnsi"/>
          <w:i w:val="0"/>
          <w:iCs w:val="0"/>
          <w:sz w:val="22"/>
          <w:szCs w:val="22"/>
        </w:rPr>
        <w:t xml:space="preserve">techniniame </w:t>
      </w:r>
      <w:r w:rsidR="00085107" w:rsidRPr="00FD4EA7">
        <w:rPr>
          <w:rFonts w:asciiTheme="minorHAnsi" w:hAnsiTheme="minorHAnsi" w:cstheme="minorHAnsi"/>
          <w:i w:val="0"/>
          <w:iCs w:val="0"/>
          <w:sz w:val="22"/>
          <w:szCs w:val="22"/>
        </w:rPr>
        <w:t>projekte</w:t>
      </w:r>
      <w:r w:rsidRPr="00FD4EA7">
        <w:rPr>
          <w:rFonts w:asciiTheme="minorHAnsi" w:hAnsiTheme="minorHAnsi" w:cstheme="minorHAnsi"/>
          <w:i w:val="0"/>
          <w:iCs w:val="0"/>
          <w:sz w:val="22"/>
          <w:szCs w:val="22"/>
        </w:rPr>
        <w:t>, bet ne mažesniu kaip 1,6 MPa.</w:t>
      </w:r>
    </w:p>
    <w:p w14:paraId="4D65D5EB" w14:textId="7942F5E6" w:rsidR="00535B95" w:rsidRPr="00FD4EA7" w:rsidRDefault="00535B95"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Darbų vykdymo vieta turi būti aptverta tvora su signaline juosta.</w:t>
      </w:r>
    </w:p>
    <w:p w14:paraId="0427CDDE" w14:textId="59654E34" w:rsidR="00535B95" w:rsidRPr="00FD4EA7" w:rsidRDefault="00535B95"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b/>
          <w:i w:val="0"/>
          <w:iCs w:val="0"/>
          <w:sz w:val="22"/>
          <w:szCs w:val="22"/>
        </w:rPr>
        <w:t>Reikalavimai geodezinei nuotraukai:</w:t>
      </w:r>
    </w:p>
    <w:p w14:paraId="5F9CEDE7" w14:textId="13F65315" w:rsidR="00535B95" w:rsidRPr="00FD4EA7" w:rsidRDefault="00535B95"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Topografiniai planai turi būti sudaromi Lietuvos koordinačių sistemoje (LKS-94);</w:t>
      </w:r>
    </w:p>
    <w:p w14:paraId="78FC4514" w14:textId="2D66B7F9" w:rsidR="00535B95" w:rsidRPr="00FD4EA7" w:rsidRDefault="00535B95"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Topografiniai planai turi būti atliekami pagal šių reglamentų reikalavimus:</w:t>
      </w:r>
    </w:p>
    <w:p w14:paraId="556683C4" w14:textId="6E6E80B4" w:rsidR="00535B95" w:rsidRDefault="00535B95" w:rsidP="002535B3">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 xml:space="preserve">GKTR </w:t>
      </w:r>
      <w:r w:rsidR="003D681D">
        <w:rPr>
          <w:rFonts w:asciiTheme="minorHAnsi" w:hAnsiTheme="minorHAnsi" w:cstheme="minorHAnsi"/>
        </w:rPr>
        <w:t>1</w:t>
      </w:r>
      <w:r w:rsidRPr="0085519C">
        <w:rPr>
          <w:rFonts w:asciiTheme="minorHAnsi" w:hAnsiTheme="minorHAnsi" w:cstheme="minorHAnsi"/>
        </w:rPr>
        <w:t>.01:</w:t>
      </w:r>
      <w:r w:rsidR="003D681D">
        <w:rPr>
          <w:rFonts w:asciiTheme="minorHAnsi" w:hAnsiTheme="minorHAnsi" w:cstheme="minorHAnsi"/>
        </w:rPr>
        <w:t>2023</w:t>
      </w:r>
      <w:r w:rsidRPr="0085519C">
        <w:rPr>
          <w:rFonts w:asciiTheme="minorHAnsi" w:hAnsiTheme="minorHAnsi" w:cstheme="minorHAnsi"/>
        </w:rPr>
        <w:t xml:space="preserve"> „</w:t>
      </w:r>
      <w:r w:rsidR="003D681D">
        <w:rPr>
          <w:rFonts w:asciiTheme="minorHAnsi" w:hAnsiTheme="minorHAnsi" w:cstheme="minorHAnsi"/>
        </w:rPr>
        <w:t>Topografinių objektų geodezinių matavimų atlikimo ir topografinių pl</w:t>
      </w:r>
      <w:r w:rsidRPr="0085519C">
        <w:rPr>
          <w:rFonts w:asciiTheme="minorHAnsi" w:hAnsiTheme="minorHAnsi" w:cstheme="minorHAnsi"/>
        </w:rPr>
        <w:t>a</w:t>
      </w:r>
      <w:r w:rsidR="003D681D">
        <w:rPr>
          <w:rFonts w:asciiTheme="minorHAnsi" w:hAnsiTheme="minorHAnsi" w:cstheme="minorHAnsi"/>
        </w:rPr>
        <w:t>nų sudarymo tvarkos aprašas</w:t>
      </w:r>
      <w:r w:rsidRPr="0085519C">
        <w:rPr>
          <w:rFonts w:asciiTheme="minorHAnsi" w:hAnsiTheme="minorHAnsi" w:cstheme="minorHAnsi"/>
        </w:rPr>
        <w:t>“;</w:t>
      </w:r>
    </w:p>
    <w:p w14:paraId="3BCC73E3" w14:textId="36CC5A78" w:rsidR="00510ED3" w:rsidRDefault="00510ED3" w:rsidP="002535B3">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 xml:space="preserve">GKTR </w:t>
      </w:r>
      <w:r>
        <w:rPr>
          <w:rFonts w:asciiTheme="minorHAnsi" w:hAnsiTheme="minorHAnsi" w:cstheme="minorHAnsi"/>
        </w:rPr>
        <w:t>1</w:t>
      </w:r>
      <w:r w:rsidRPr="0085519C">
        <w:rPr>
          <w:rFonts w:asciiTheme="minorHAnsi" w:hAnsiTheme="minorHAnsi" w:cstheme="minorHAnsi"/>
        </w:rPr>
        <w:t>.0</w:t>
      </w:r>
      <w:r>
        <w:rPr>
          <w:rFonts w:asciiTheme="minorHAnsi" w:hAnsiTheme="minorHAnsi" w:cstheme="minorHAnsi"/>
        </w:rPr>
        <w:t>2</w:t>
      </w:r>
      <w:r w:rsidRPr="0085519C">
        <w:rPr>
          <w:rFonts w:asciiTheme="minorHAnsi" w:hAnsiTheme="minorHAnsi" w:cstheme="minorHAnsi"/>
        </w:rPr>
        <w:t>:</w:t>
      </w:r>
      <w:r>
        <w:rPr>
          <w:rFonts w:asciiTheme="minorHAnsi" w:hAnsiTheme="minorHAnsi" w:cstheme="minorHAnsi"/>
        </w:rPr>
        <w:t>2023 „Inžinerinių tinklų objektų geodezinių matavimų atlikimo ir inžinerinių tinklų planų sudarymo tvarkos aprašas“</w:t>
      </w:r>
      <w:r w:rsidR="00E75B91">
        <w:rPr>
          <w:rFonts w:asciiTheme="minorHAnsi" w:hAnsiTheme="minorHAnsi" w:cstheme="minorHAnsi"/>
        </w:rPr>
        <w:t>;</w:t>
      </w:r>
    </w:p>
    <w:p w14:paraId="18578F9E" w14:textId="5B8A5B6D" w:rsidR="001D0517" w:rsidRPr="0085519C" w:rsidRDefault="00E75B91" w:rsidP="002535B3">
      <w:pPr>
        <w:pStyle w:val="ListParagraph"/>
        <w:numPr>
          <w:ilvl w:val="0"/>
          <w:numId w:val="6"/>
        </w:numPr>
        <w:tabs>
          <w:tab w:val="left" w:pos="567"/>
          <w:tab w:val="left" w:pos="993"/>
          <w:tab w:val="left" w:pos="1843"/>
        </w:tabs>
        <w:jc w:val="both"/>
        <w:rPr>
          <w:rFonts w:asciiTheme="minorHAnsi" w:hAnsiTheme="minorHAnsi" w:cstheme="minorHAnsi"/>
        </w:rPr>
      </w:pPr>
      <w:r>
        <w:rPr>
          <w:rFonts w:asciiTheme="minorHAnsi" w:hAnsiTheme="minorHAnsi" w:cstheme="minorHAnsi"/>
        </w:rPr>
        <w:t>GKTR 3.01:2023 „Išmatuotų topografinių ir inžinerinių tinklų objektų erdvinių duomenų rinkinys;</w:t>
      </w:r>
    </w:p>
    <w:p w14:paraId="58D9E7DE" w14:textId="776D5477" w:rsidR="00535B95" w:rsidRPr="0085519C" w:rsidRDefault="00535B95" w:rsidP="002535B3">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GKTR 2.08.01:2000 „Statybiniai inžineriniai geodeziniai tyrinėjimai“;</w:t>
      </w:r>
    </w:p>
    <w:p w14:paraId="24B32CC3" w14:textId="616D0DC0" w:rsidR="001D1B73" w:rsidRPr="0085519C" w:rsidRDefault="00535B95" w:rsidP="002535B3">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GKTR 2.11.02:2000 „Sutartiniai topografinių planų M 1:500; 1:1 000; 1:2 000 ir 1:5 000 ženklai“.</w:t>
      </w:r>
    </w:p>
    <w:p w14:paraId="2FB556DE" w14:textId="58AC9662" w:rsidR="00D86CC1" w:rsidRDefault="00D86CC1" w:rsidP="002535B3">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GKTR 2.11.03:2014 „Topografinių erdvinių objektų rinkinys ir topografinių erdvinių objektų sutartiniai ženklai“.</w:t>
      </w:r>
    </w:p>
    <w:p w14:paraId="5AFAF2E0" w14:textId="64974741" w:rsidR="00535B95" w:rsidRPr="00FD4EA7" w:rsidRDefault="00535B95"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Dokumentai pateikiami AutoCAD R14 - 2005 (*.dwg; *.dxf) arba MicroStation V8 (*.dgn) bylų formate, laikantis sluoksnių suformavimo</w:t>
      </w:r>
      <w:r w:rsidR="001C5C4C" w:rsidRPr="00FD4EA7">
        <w:rPr>
          <w:rFonts w:asciiTheme="minorHAnsi" w:hAnsiTheme="minorHAnsi" w:cstheme="minorHAnsi"/>
          <w:i w:val="0"/>
          <w:iCs w:val="0"/>
          <w:sz w:val="22"/>
          <w:szCs w:val="22"/>
        </w:rPr>
        <w:t xml:space="preserve"> gerosios praktikos</w:t>
      </w:r>
      <w:r w:rsidRPr="00FD4EA7">
        <w:rPr>
          <w:rFonts w:asciiTheme="minorHAnsi" w:hAnsiTheme="minorHAnsi" w:cstheme="minorHAnsi"/>
          <w:i w:val="0"/>
          <w:iCs w:val="0"/>
          <w:sz w:val="22"/>
          <w:szCs w:val="22"/>
        </w:rPr>
        <w:t>;</w:t>
      </w:r>
    </w:p>
    <w:p w14:paraId="1E31C59F" w14:textId="6A49EBBB" w:rsidR="00535B95" w:rsidRPr="00DD6616" w:rsidRDefault="00535B95"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DD6616">
        <w:rPr>
          <w:rFonts w:asciiTheme="minorHAnsi" w:hAnsiTheme="minorHAnsi" w:cstheme="minorHAnsi"/>
          <w:i w:val="0"/>
          <w:iCs w:val="0"/>
          <w:sz w:val="22"/>
          <w:szCs w:val="22"/>
        </w:rPr>
        <w:t>Geodezinėje nuotraukoje atskiruose sluoksniuose (pagal nomenklatūrą) atvaizduojami statiniai ir inžineriniai tinklai remiantis „Integruotų geoinformacinių sistemų (InGIS) geoduomenų specifikacija“.</w:t>
      </w:r>
    </w:p>
    <w:p w14:paraId="22866F9F" w14:textId="4E277797" w:rsidR="00535B95" w:rsidRPr="00DD6616" w:rsidRDefault="00535B95"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DD6616">
        <w:rPr>
          <w:rFonts w:asciiTheme="minorHAnsi" w:hAnsiTheme="minorHAnsi" w:cstheme="minorHAnsi"/>
          <w:i w:val="0"/>
          <w:iCs w:val="0"/>
          <w:sz w:val="22"/>
          <w:szCs w:val="22"/>
        </w:rPr>
        <w:t>Sutartiniai ženklai turi būti atskirti pagal temų grupes:</w:t>
      </w:r>
    </w:p>
    <w:p w14:paraId="3082F8A2" w14:textId="01164DC3" w:rsidR="00535B95" w:rsidRPr="0085519C" w:rsidRDefault="00535B95"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geodezinis pagrindas (su koordinačių linijų sankirta LKS-94);</w:t>
      </w:r>
    </w:p>
    <w:p w14:paraId="2B891939" w14:textId="03EB925A" w:rsidR="00535B95" w:rsidRPr="0085519C" w:rsidRDefault="00535B95"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reljefas;</w:t>
      </w:r>
    </w:p>
    <w:p w14:paraId="4599664A" w14:textId="76C286E2" w:rsidR="00535B95" w:rsidRPr="0085519C" w:rsidRDefault="00535B95"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statiniai;</w:t>
      </w:r>
    </w:p>
    <w:p w14:paraId="28F602C5" w14:textId="4EA87513" w:rsidR="00535B95" w:rsidRPr="0085519C" w:rsidRDefault="00535B95"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inžineriniai tinklai (esami, naujai pastatyti, neveikiantys);</w:t>
      </w:r>
    </w:p>
    <w:p w14:paraId="00D509E6" w14:textId="7DD62FAD" w:rsidR="00535B95" w:rsidRPr="0085519C" w:rsidRDefault="00535B95"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vamzdynų viršaus altitudės charakteringuose taškuose;</w:t>
      </w:r>
    </w:p>
    <w:p w14:paraId="07E9773A" w14:textId="0011C5D9" w:rsidR="00535B95" w:rsidRPr="0085519C" w:rsidRDefault="00535B95"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lastRenderedPageBreak/>
        <w:t>anotacijos (tekstiniai užrašai);</w:t>
      </w:r>
    </w:p>
    <w:p w14:paraId="2610B033" w14:textId="0D37D7FC" w:rsidR="00535B95" w:rsidRPr="0085519C" w:rsidRDefault="00535B95"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atskirų inžinerinių tinklų duomenys kuriami į atskirus sluoksnius su spalviniu išskyrimu (pagal GKTR 2.11.02:2000 reikalavimus šilumos tinklas – mėlyna spalva);</w:t>
      </w:r>
    </w:p>
    <w:p w14:paraId="6944648C" w14:textId="1001FB05" w:rsidR="00535B95" w:rsidRPr="0085519C" w:rsidRDefault="00535B95"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atliekama visų šilumos tinklų planinė ir vertikalinė geodezinė nuotrauka. Vertikalinėje geodezinės nuotraukos dalyje pažymimas suformuotas žemės paviršius, pastatyti šilumos tinklai, su šilumos tinklais prasilenkiančių tinklų ir komunikacijų vieta;</w:t>
      </w:r>
    </w:p>
    <w:p w14:paraId="7FD24EC2" w14:textId="20CF555B" w:rsidR="00535B95" w:rsidRPr="0085519C" w:rsidRDefault="00535B95"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topografiniuose planuose turi būti parodyti visi pastatai, pastatų grupės (su visu pastato, pastatų kontūru) į kuriuos projektuojamas ir statomas šilumos tinklų įvadas;</w:t>
      </w:r>
    </w:p>
    <w:p w14:paraId="42246B00" w14:textId="0165B606" w:rsidR="00535B95" w:rsidRPr="0085519C" w:rsidRDefault="00535B95"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techniniame projekte pažymimi visi po rekonstrukcijos neveiksiantys (plane ir profilyje) šilumos tinklai;</w:t>
      </w:r>
    </w:p>
    <w:p w14:paraId="641055B1" w14:textId="37A8C523" w:rsidR="00C10CB4" w:rsidRDefault="00535B95"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topografiniuose planuose pažymimas vamzdyno diametras (vamzdžio išorinis diametras, vamzdžio sienelės storis, vamzdžio išorinis diametras su izoliacija, pvz. 168,3×4/250).</w:t>
      </w:r>
    </w:p>
    <w:p w14:paraId="022243AE" w14:textId="2FEABDEC" w:rsidR="0028427A" w:rsidRPr="00DD6616" w:rsidRDefault="0028427A"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bookmarkStart w:id="1" w:name="_Ref130299847"/>
      <w:r w:rsidRPr="00DD6616">
        <w:rPr>
          <w:rFonts w:asciiTheme="minorHAnsi" w:hAnsiTheme="minorHAnsi" w:cstheme="minorHAnsi"/>
          <w:b/>
          <w:i w:val="0"/>
          <w:iCs w:val="0"/>
          <w:sz w:val="22"/>
          <w:szCs w:val="22"/>
        </w:rPr>
        <w:t>Reikalavimai dokumentacijai:</w:t>
      </w:r>
      <w:bookmarkEnd w:id="1"/>
    </w:p>
    <w:p w14:paraId="7C86D21D" w14:textId="52D5BB7D" w:rsidR="0028427A" w:rsidRPr="00DD6616" w:rsidRDefault="0028427A"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bookmarkStart w:id="2" w:name="_Ref130299871"/>
      <w:r w:rsidRPr="00DD6616">
        <w:rPr>
          <w:rFonts w:asciiTheme="minorHAnsi" w:hAnsiTheme="minorHAnsi" w:cstheme="minorHAnsi"/>
          <w:i w:val="0"/>
          <w:iCs w:val="0"/>
          <w:sz w:val="22"/>
          <w:szCs w:val="22"/>
        </w:rPr>
        <w:t>Rangovas</w:t>
      </w:r>
      <w:r w:rsidR="00A41E62" w:rsidRPr="00DD6616">
        <w:rPr>
          <w:rFonts w:asciiTheme="minorHAnsi" w:hAnsiTheme="minorHAnsi" w:cstheme="minorHAnsi"/>
          <w:i w:val="0"/>
          <w:iCs w:val="0"/>
          <w:sz w:val="22"/>
          <w:szCs w:val="22"/>
        </w:rPr>
        <w:t xml:space="preserve">, </w:t>
      </w:r>
      <w:r w:rsidRPr="00DD6616">
        <w:rPr>
          <w:rFonts w:asciiTheme="minorHAnsi" w:hAnsiTheme="minorHAnsi" w:cstheme="minorHAnsi"/>
          <w:i w:val="0"/>
          <w:iCs w:val="0"/>
          <w:sz w:val="22"/>
          <w:szCs w:val="22"/>
        </w:rPr>
        <w:t>baigęs šilumos tiekimo</w:t>
      </w:r>
      <w:r w:rsidR="00947E5C">
        <w:rPr>
          <w:rFonts w:asciiTheme="minorHAnsi" w:hAnsiTheme="minorHAnsi" w:cstheme="minorHAnsi"/>
          <w:i w:val="0"/>
          <w:iCs w:val="0"/>
          <w:sz w:val="22"/>
          <w:szCs w:val="22"/>
        </w:rPr>
        <w:t xml:space="preserve"> </w:t>
      </w:r>
      <w:r w:rsidRPr="00DD6616">
        <w:rPr>
          <w:rFonts w:asciiTheme="minorHAnsi" w:hAnsiTheme="minorHAnsi" w:cstheme="minorHAnsi"/>
          <w:i w:val="0"/>
          <w:iCs w:val="0"/>
          <w:sz w:val="22"/>
          <w:szCs w:val="22"/>
        </w:rPr>
        <w:t>tinklų statybos darbus</w:t>
      </w:r>
      <w:r w:rsidR="00A41E62" w:rsidRPr="00DD6616">
        <w:rPr>
          <w:rFonts w:asciiTheme="minorHAnsi" w:hAnsiTheme="minorHAnsi" w:cstheme="minorHAnsi"/>
          <w:i w:val="0"/>
          <w:iCs w:val="0"/>
          <w:sz w:val="22"/>
          <w:szCs w:val="22"/>
        </w:rPr>
        <w:t>, sukomplektuoja ir pateikia Užsakovui dokumentaciją</w:t>
      </w:r>
      <w:r w:rsidRPr="00DD6616">
        <w:rPr>
          <w:rFonts w:asciiTheme="minorHAnsi" w:hAnsiTheme="minorHAnsi" w:cstheme="minorHAnsi"/>
          <w:i w:val="0"/>
          <w:iCs w:val="0"/>
          <w:sz w:val="22"/>
          <w:szCs w:val="22"/>
        </w:rPr>
        <w:t>:</w:t>
      </w:r>
      <w:bookmarkEnd w:id="2"/>
    </w:p>
    <w:p w14:paraId="5B37A0B7"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Valstybinės energetikos reguliavimo tarybos šilumos įrenginių techninės būklės patikrinimo aktas-pažyma;</w:t>
      </w:r>
    </w:p>
    <w:p w14:paraId="001D61D4"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Vilniaus miesto savivaldybės atsakingų darbuotojų suderinimo pažyma priimant naudoti statinį (Infrastruktūros skyriaus atstovas, Vyriausiojo miesto architekto skyriaus atstovas);</w:t>
      </w:r>
    </w:p>
    <w:p w14:paraId="023EB139"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statybą leidžiantis dokumentas;</w:t>
      </w:r>
    </w:p>
    <w:p w14:paraId="3A219BD2"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vamzdyno gamybos ir montavimo kokybės pažymėjimas;</w:t>
      </w:r>
    </w:p>
    <w:p w14:paraId="36638D69"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atliekų valdymo planas su atliekų pridavimą patvirtinančiais dokumentais;</w:t>
      </w:r>
    </w:p>
    <w:p w14:paraId="2434CFA9"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techninio įrenginio pasas;</w:t>
      </w:r>
    </w:p>
    <w:p w14:paraId="190F4A0F"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statybos darbų žurnalas;</w:t>
      </w:r>
    </w:p>
    <w:p w14:paraId="7A98D5BF"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technologinio vamzdyno trasos nužymėjimo aktas;</w:t>
      </w:r>
    </w:p>
    <w:p w14:paraId="544CF859"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vamzdyno montavimo schema;</w:t>
      </w:r>
    </w:p>
    <w:p w14:paraId="27E040D4" w14:textId="40E2325A"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gedimų kontrolės montavimo schema;</w:t>
      </w:r>
    </w:p>
    <w:p w14:paraId="6123DE54"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geodezinė nuotrauka;</w:t>
      </w:r>
    </w:p>
    <w:p w14:paraId="38152A23"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suvirinimo ir kontrolės darbų dokumentacija;</w:t>
      </w:r>
    </w:p>
    <w:p w14:paraId="1EFE5097"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vamzdžių sertifikatai;</w:t>
      </w:r>
    </w:p>
    <w:p w14:paraId="1D667C76" w14:textId="4B559450"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alkūnių sertifikatai;</w:t>
      </w:r>
    </w:p>
    <w:p w14:paraId="7FC178E7" w14:textId="0651D8DF"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sklendžių sertifikatai;</w:t>
      </w:r>
    </w:p>
    <w:p w14:paraId="3C484568" w14:textId="17EC0306"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perėjimų sertifikatai;</w:t>
      </w:r>
    </w:p>
    <w:p w14:paraId="0C81D577" w14:textId="1A94F685"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cementinio skiedinio atitikties deklaracija;</w:t>
      </w:r>
    </w:p>
    <w:p w14:paraId="47EB6498" w14:textId="77777777" w:rsidR="00DF1A5A" w:rsidRPr="0085519C" w:rsidRDefault="00DF1A5A" w:rsidP="00C31CFB">
      <w:pPr>
        <w:pStyle w:val="ListParagraph"/>
        <w:numPr>
          <w:ilvl w:val="0"/>
          <w:numId w:val="6"/>
        </w:numPr>
        <w:tabs>
          <w:tab w:val="left" w:pos="567"/>
          <w:tab w:val="left" w:pos="993"/>
          <w:tab w:val="left" w:pos="1843"/>
        </w:tabs>
        <w:jc w:val="both"/>
        <w:rPr>
          <w:rFonts w:asciiTheme="minorHAnsi" w:hAnsiTheme="minorHAnsi" w:cstheme="minorHAnsi"/>
        </w:rPr>
      </w:pPr>
      <w:r>
        <w:rPr>
          <w:rFonts w:asciiTheme="minorHAnsi" w:hAnsiTheme="minorHAnsi" w:cstheme="minorHAnsi"/>
        </w:rPr>
        <w:t>kitų, statybos eigoje, panaudotų medžiagų atitikties dokumentai;</w:t>
      </w:r>
    </w:p>
    <w:p w14:paraId="69E3E3C3" w14:textId="3AB60F6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 xml:space="preserve">gedimų kontrolės sistemos patikros </w:t>
      </w:r>
      <w:r w:rsidR="000A13A7" w:rsidRPr="0085519C">
        <w:rPr>
          <w:rFonts w:asciiTheme="minorHAnsi" w:hAnsiTheme="minorHAnsi" w:cstheme="minorHAnsi"/>
        </w:rPr>
        <w:t>aprašymas</w:t>
      </w:r>
      <w:r w:rsidRPr="0085519C">
        <w:rPr>
          <w:rFonts w:asciiTheme="minorHAnsi" w:hAnsiTheme="minorHAnsi" w:cstheme="minorHAnsi"/>
        </w:rPr>
        <w:t>;</w:t>
      </w:r>
    </w:p>
    <w:p w14:paraId="66A59B49" w14:textId="4F4E441B"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techninis ir darbo projektas su statybos vadovo įrašais „Taip pastatyta“.</w:t>
      </w:r>
    </w:p>
    <w:p w14:paraId="7A432B7D" w14:textId="51043F3A" w:rsidR="0028427A" w:rsidRPr="00DF1A5A"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eastAsia="Calibri" w:hAnsiTheme="minorHAnsi" w:cstheme="minorHAnsi"/>
          <w:lang w:bidi="lt-LT"/>
        </w:rPr>
        <w:t xml:space="preserve">Statinio statybos, rekonstravimo, remonto, atnaujinimo (modernizavimo), griovimo ar kultūros paveldo statinio tvarkomųjų statybos darbų ir civilinės atsakomybės privalomojo draudimo liudijimas/polisas </w:t>
      </w:r>
      <w:r w:rsidRPr="00DF1A5A">
        <w:rPr>
          <w:rFonts w:asciiTheme="minorHAnsi" w:eastAsia="Calibri" w:hAnsiTheme="minorHAnsi" w:cstheme="minorHAnsi"/>
          <w:lang w:bidi="lt-LT"/>
        </w:rPr>
        <w:t>su apmokėjimą už draudimą patvirtinančiais dokumentais.</w:t>
      </w:r>
    </w:p>
    <w:p w14:paraId="4B40D4AC" w14:textId="76649519" w:rsidR="004C0FA3" w:rsidRPr="00DF1A5A" w:rsidRDefault="004C0FA3"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DF1A5A">
        <w:rPr>
          <w:rFonts w:asciiTheme="minorHAnsi" w:hAnsiTheme="minorHAnsi" w:cstheme="minorHAnsi"/>
          <w:bCs/>
          <w:i w:val="0"/>
          <w:iCs w:val="0"/>
          <w:sz w:val="22"/>
          <w:szCs w:val="22"/>
        </w:rPr>
        <w:t>Darbų priėmimas</w:t>
      </w:r>
      <w:r w:rsidR="00446903" w:rsidRPr="00DF1A5A">
        <w:rPr>
          <w:rFonts w:asciiTheme="minorHAnsi" w:hAnsiTheme="minorHAnsi" w:cstheme="minorHAnsi"/>
          <w:bCs/>
          <w:i w:val="0"/>
          <w:iCs w:val="0"/>
          <w:sz w:val="22"/>
          <w:szCs w:val="22"/>
        </w:rPr>
        <w:t xml:space="preserve"> vykdomas Sutartyje </w:t>
      </w:r>
      <w:r w:rsidR="008320D7" w:rsidRPr="00DF1A5A">
        <w:rPr>
          <w:rFonts w:asciiTheme="minorHAnsi" w:hAnsiTheme="minorHAnsi" w:cstheme="minorHAnsi"/>
          <w:bCs/>
          <w:i w:val="0"/>
          <w:iCs w:val="0"/>
          <w:sz w:val="22"/>
          <w:szCs w:val="22"/>
        </w:rPr>
        <w:t>numatyta tvarka.</w:t>
      </w:r>
    </w:p>
    <w:p w14:paraId="076D89F0" w14:textId="38D6E990" w:rsidR="004C0FA3" w:rsidRPr="00DF1A5A" w:rsidRDefault="004C0FA3"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DF1A5A">
        <w:rPr>
          <w:rFonts w:asciiTheme="minorHAnsi" w:hAnsiTheme="minorHAnsi" w:cstheme="minorHAnsi"/>
          <w:bCs/>
          <w:i w:val="0"/>
          <w:iCs w:val="0"/>
          <w:sz w:val="22"/>
          <w:szCs w:val="22"/>
        </w:rPr>
        <w:t>Garanti</w:t>
      </w:r>
      <w:r w:rsidR="00A86439" w:rsidRPr="00DF1A5A">
        <w:rPr>
          <w:rFonts w:asciiTheme="minorHAnsi" w:hAnsiTheme="minorHAnsi" w:cstheme="minorHAnsi"/>
          <w:bCs/>
          <w:i w:val="0"/>
          <w:iCs w:val="0"/>
          <w:sz w:val="22"/>
          <w:szCs w:val="22"/>
        </w:rPr>
        <w:t xml:space="preserve">niai įsipareigojimai nustatyti Sutartyje. </w:t>
      </w:r>
    </w:p>
    <w:p w14:paraId="77815402" w14:textId="30DD289C" w:rsidR="004B625F" w:rsidRPr="004B625F" w:rsidRDefault="004B625F"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Pr>
          <w:rFonts w:asciiTheme="minorHAnsi" w:hAnsiTheme="minorHAnsi" w:cstheme="minorHAnsi"/>
          <w:bCs/>
          <w:i w:val="0"/>
          <w:iCs w:val="0"/>
          <w:sz w:val="22"/>
          <w:szCs w:val="22"/>
        </w:rPr>
        <w:t>Garantinio laikotarpio metu</w:t>
      </w:r>
      <w:r w:rsidR="00947E5C">
        <w:rPr>
          <w:rFonts w:asciiTheme="minorHAnsi" w:hAnsiTheme="minorHAnsi" w:cstheme="minorHAnsi"/>
          <w:bCs/>
          <w:i w:val="0"/>
          <w:iCs w:val="0"/>
          <w:sz w:val="22"/>
          <w:szCs w:val="22"/>
        </w:rPr>
        <w:t xml:space="preserve"> </w:t>
      </w:r>
      <w:r>
        <w:rPr>
          <w:rFonts w:asciiTheme="minorHAnsi" w:hAnsiTheme="minorHAnsi" w:cstheme="minorHAnsi"/>
          <w:bCs/>
          <w:i w:val="0"/>
          <w:iCs w:val="0"/>
          <w:sz w:val="22"/>
          <w:szCs w:val="22"/>
        </w:rPr>
        <w:t>nustatytų defektų pašalinimas vykdymas Sutartyje numatyta tvarka.</w:t>
      </w:r>
    </w:p>
    <w:p w14:paraId="373264D6" w14:textId="604445F4" w:rsidR="00322793" w:rsidRPr="004B625F" w:rsidRDefault="00DD6616"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shd w:val="clear" w:color="auto" w:fill="FFFFFF"/>
        </w:rPr>
      </w:pPr>
      <w:r w:rsidRPr="00DD6616">
        <w:rPr>
          <w:rFonts w:asciiTheme="minorHAnsi" w:hAnsiTheme="minorHAnsi" w:cstheme="minorHAnsi"/>
          <w:b/>
          <w:i w:val="0"/>
          <w:iCs w:val="0"/>
          <w:sz w:val="22"/>
          <w:szCs w:val="22"/>
        </w:rPr>
        <w:t>Sutarties vykdymo laikotarpiu taikyti priemones, susijusias su gamtos išteklių tausojimu ir laikytis šių aplinkosaugos reikalavimų: mažinti popieriaus sunaudojim</w:t>
      </w:r>
      <w:r>
        <w:rPr>
          <w:rFonts w:asciiTheme="minorHAnsi" w:hAnsiTheme="minorHAnsi" w:cstheme="minorHAnsi"/>
          <w:b/>
          <w:i w:val="0"/>
          <w:iCs w:val="0"/>
          <w:sz w:val="22"/>
          <w:szCs w:val="22"/>
        </w:rPr>
        <w:t>ą</w:t>
      </w:r>
      <w:r w:rsidRPr="00DD6616">
        <w:rPr>
          <w:rFonts w:asciiTheme="minorHAnsi" w:hAnsiTheme="minorHAnsi" w:cstheme="minorHAnsi"/>
          <w:b/>
          <w:i w:val="0"/>
          <w:iCs w:val="0"/>
          <w:sz w:val="22"/>
          <w:szCs w:val="22"/>
        </w:rPr>
        <w:t>, atsi</w:t>
      </w:r>
      <w:r>
        <w:rPr>
          <w:rFonts w:asciiTheme="minorHAnsi" w:hAnsiTheme="minorHAnsi" w:cstheme="minorHAnsi"/>
          <w:b/>
          <w:i w:val="0"/>
          <w:iCs w:val="0"/>
          <w:sz w:val="22"/>
          <w:szCs w:val="22"/>
        </w:rPr>
        <w:t>sa</w:t>
      </w:r>
      <w:r w:rsidRPr="00DD6616">
        <w:rPr>
          <w:rFonts w:asciiTheme="minorHAnsi" w:hAnsiTheme="minorHAnsi" w:cstheme="minorHAnsi"/>
          <w:b/>
          <w:i w:val="0"/>
          <w:iCs w:val="0"/>
          <w:sz w:val="22"/>
          <w:szCs w:val="22"/>
        </w:rPr>
        <w:t>kyti nebūtino dokum</w:t>
      </w:r>
      <w:r>
        <w:rPr>
          <w:rFonts w:asciiTheme="minorHAnsi" w:hAnsiTheme="minorHAnsi" w:cstheme="minorHAnsi"/>
          <w:b/>
          <w:i w:val="0"/>
          <w:iCs w:val="0"/>
          <w:sz w:val="22"/>
          <w:szCs w:val="22"/>
        </w:rPr>
        <w:t>en</w:t>
      </w:r>
      <w:r w:rsidRPr="00DD6616">
        <w:rPr>
          <w:rFonts w:asciiTheme="minorHAnsi" w:hAnsiTheme="minorHAnsi" w:cstheme="minorHAnsi"/>
          <w:b/>
          <w:i w:val="0"/>
          <w:iCs w:val="0"/>
          <w:sz w:val="22"/>
          <w:szCs w:val="22"/>
        </w:rPr>
        <w:t xml:space="preserve">tų kopijavimo ir spausdinimo. </w:t>
      </w:r>
      <w:r w:rsidR="00322793" w:rsidRPr="00322793">
        <w:rPr>
          <w:rFonts w:asciiTheme="minorHAnsi" w:hAnsiTheme="minorHAnsi" w:cstheme="minorHAnsi"/>
          <w:bCs/>
          <w:i w:val="0"/>
          <w:iCs w:val="0"/>
          <w:sz w:val="22"/>
          <w:szCs w:val="22"/>
        </w:rPr>
        <w:t>Visi dokumentai turi būti rengiami ir pateikiami Užsakovo kontaktiniam asmeniui, kuris paskirtas sudarant rangos sutartį, tik elektroninėse (atitinkamai .docx, .</w:t>
      </w:r>
      <w:r w:rsidR="00C2782A">
        <w:rPr>
          <w:rFonts w:asciiTheme="minorHAnsi" w:hAnsiTheme="minorHAnsi" w:cstheme="minorHAnsi"/>
          <w:bCs/>
          <w:i w:val="0"/>
          <w:iCs w:val="0"/>
          <w:sz w:val="22"/>
          <w:szCs w:val="22"/>
        </w:rPr>
        <w:t>x</w:t>
      </w:r>
      <w:r w:rsidR="00322793" w:rsidRPr="00322793">
        <w:rPr>
          <w:rFonts w:asciiTheme="minorHAnsi" w:hAnsiTheme="minorHAnsi" w:cstheme="minorHAnsi"/>
          <w:bCs/>
          <w:i w:val="0"/>
          <w:iCs w:val="0"/>
          <w:sz w:val="22"/>
          <w:szCs w:val="22"/>
        </w:rPr>
        <w:t>lsx, .pdf ir kt. formato) formose.</w:t>
      </w:r>
    </w:p>
    <w:p w14:paraId="4659F03A" w14:textId="7DAAD284" w:rsidR="00FD79B1" w:rsidRDefault="00FD79B1" w:rsidP="00C31CFB">
      <w:pPr>
        <w:spacing w:after="160" w:line="259" w:lineRule="auto"/>
        <w:rPr>
          <w:rFonts w:asciiTheme="minorHAnsi" w:eastAsiaTheme="minorHAnsi" w:hAnsiTheme="minorHAnsi" w:cstheme="minorHAnsi"/>
          <w:bCs/>
          <w:color w:val="auto"/>
          <w:sz w:val="22"/>
          <w:szCs w:val="22"/>
          <w:shd w:val="clear" w:color="auto" w:fill="FFFFFF"/>
          <w:lang w:eastAsia="en-US"/>
        </w:rPr>
      </w:pPr>
      <w:r>
        <w:rPr>
          <w:rFonts w:asciiTheme="minorHAnsi" w:hAnsiTheme="minorHAnsi" w:cstheme="minorHAnsi"/>
          <w:bCs/>
          <w:i/>
          <w:iCs/>
          <w:sz w:val="22"/>
          <w:szCs w:val="22"/>
          <w:shd w:val="clear" w:color="auto" w:fill="FFFFFF"/>
        </w:rPr>
        <w:br w:type="page"/>
      </w:r>
    </w:p>
    <w:p w14:paraId="1D5B0220" w14:textId="77777777" w:rsidR="004B625F" w:rsidRPr="004B625F" w:rsidRDefault="004B625F" w:rsidP="00C31CFB">
      <w:pPr>
        <w:pStyle w:val="Bodytext20"/>
        <w:shd w:val="clear" w:color="auto" w:fill="auto"/>
        <w:tabs>
          <w:tab w:val="left" w:pos="0"/>
          <w:tab w:val="left" w:pos="3828"/>
        </w:tabs>
        <w:spacing w:line="240" w:lineRule="auto"/>
        <w:ind w:left="1080" w:right="55" w:firstLine="0"/>
        <w:jc w:val="both"/>
        <w:rPr>
          <w:rFonts w:asciiTheme="minorHAnsi" w:hAnsiTheme="minorHAnsi" w:cstheme="minorHAnsi"/>
          <w:bCs/>
          <w:i w:val="0"/>
          <w:iCs w:val="0"/>
          <w:sz w:val="22"/>
          <w:szCs w:val="22"/>
          <w:shd w:val="clear" w:color="auto" w:fill="FFFFFF"/>
        </w:rPr>
      </w:pPr>
    </w:p>
    <w:p w14:paraId="72002915" w14:textId="77777777" w:rsidR="004B625F" w:rsidRPr="00437E1A" w:rsidRDefault="004B625F" w:rsidP="00C31CFB">
      <w:pPr>
        <w:numPr>
          <w:ilvl w:val="0"/>
          <w:numId w:val="11"/>
        </w:numPr>
        <w:tabs>
          <w:tab w:val="left" w:pos="284"/>
        </w:tabs>
        <w:rPr>
          <w:rFonts w:asciiTheme="minorHAnsi" w:hAnsiTheme="minorHAnsi" w:cstheme="minorHAnsi"/>
          <w:b/>
          <w:bCs/>
          <w:sz w:val="22"/>
          <w:szCs w:val="22"/>
        </w:rPr>
      </w:pPr>
      <w:bookmarkStart w:id="3" w:name="_Hlk94522912"/>
      <w:r w:rsidRPr="00437E1A">
        <w:rPr>
          <w:rFonts w:asciiTheme="minorHAnsi" w:hAnsiTheme="minorHAnsi" w:cstheme="minorHAnsi"/>
          <w:b/>
          <w:bCs/>
          <w:sz w:val="22"/>
          <w:szCs w:val="22"/>
        </w:rPr>
        <w:t>DĖL ŽALIOJO PIRKIMO</w:t>
      </w:r>
    </w:p>
    <w:p w14:paraId="6412A9D3" w14:textId="58AA8350" w:rsidR="004B625F" w:rsidRDefault="004B625F" w:rsidP="00C31CFB">
      <w:pPr>
        <w:pStyle w:val="Bodytext20"/>
        <w:shd w:val="clear" w:color="auto" w:fill="auto"/>
        <w:tabs>
          <w:tab w:val="left" w:pos="0"/>
          <w:tab w:val="left" w:pos="3828"/>
        </w:tabs>
        <w:spacing w:line="240" w:lineRule="auto"/>
        <w:ind w:left="720" w:right="55" w:firstLine="0"/>
        <w:jc w:val="both"/>
        <w:rPr>
          <w:rFonts w:asciiTheme="minorHAnsi" w:hAnsiTheme="minorHAnsi"/>
          <w:i w:val="0"/>
          <w:iCs w:val="0"/>
          <w:sz w:val="22"/>
          <w:szCs w:val="22"/>
        </w:rPr>
      </w:pPr>
      <w:r w:rsidRPr="004B625F">
        <w:rPr>
          <w:rFonts w:asciiTheme="minorHAnsi" w:eastAsia="Times New Roman" w:hAnsiTheme="minorHAnsi" w:cstheme="minorHAnsi"/>
          <w:b/>
          <w:bCs/>
          <w:i w:val="0"/>
          <w:iCs w:val="0"/>
          <w:sz w:val="22"/>
          <w:szCs w:val="22"/>
        </w:rPr>
        <w:t>Pirkimas laikomas žaliu,</w:t>
      </w:r>
      <w:r w:rsidRPr="004B625F">
        <w:rPr>
          <w:rFonts w:asciiTheme="minorHAnsi" w:eastAsia="Times New Roman" w:hAnsiTheme="minorHAnsi" w:cstheme="minorHAnsi"/>
          <w:i w:val="0"/>
          <w:iCs w:val="0"/>
          <w:sz w:val="22"/>
          <w:szCs w:val="22"/>
        </w:rPr>
        <w:t xml:space="preserve"> </w:t>
      </w:r>
      <w:r w:rsidRPr="004B625F">
        <w:rPr>
          <w:rFonts w:asciiTheme="minorHAnsi" w:hAnsiTheme="minorHAnsi" w:cstheme="minorHAnsi"/>
          <w:i w:val="0"/>
          <w:iCs w:val="0"/>
          <w:sz w:val="22"/>
          <w:szCs w:val="22"/>
        </w:rPr>
        <w:t xml:space="preserve">vadovaujantis </w:t>
      </w:r>
      <w:r w:rsidRPr="004B625F">
        <w:rPr>
          <w:rFonts w:asciiTheme="minorHAnsi" w:hAnsiTheme="minorHAnsi" w:cstheme="minorHAnsi"/>
          <w:i w:val="0"/>
          <w:iCs w:val="0"/>
          <w:spacing w:val="2"/>
          <w:sz w:val="22"/>
          <w:szCs w:val="22"/>
          <w:shd w:val="clear" w:color="auto" w:fill="FFFFFF"/>
        </w:rPr>
        <w:t xml:space="preserve">Lietuvos Respublikos aplinkos ministro </w:t>
      </w:r>
      <w:r w:rsidRPr="004B625F">
        <w:rPr>
          <w:rFonts w:asciiTheme="minorHAnsi" w:hAnsiTheme="minorHAnsi" w:cstheme="minorHAnsi"/>
          <w:i w:val="0"/>
          <w:iCs w:val="0"/>
          <w:sz w:val="22"/>
          <w:szCs w:val="22"/>
        </w:rPr>
        <w:t>2011 m. birželio 28 d. įsakymu Nr. D1-508</w:t>
      </w:r>
      <w:r w:rsidRPr="004B625F">
        <w:rPr>
          <w:rStyle w:val="FootnoteReference"/>
          <w:rFonts w:asciiTheme="minorHAnsi" w:hAnsiTheme="minorHAnsi" w:cstheme="minorHAnsi"/>
          <w:i w:val="0"/>
          <w:iCs w:val="0"/>
          <w:sz w:val="22"/>
          <w:szCs w:val="22"/>
        </w:rPr>
        <w:footnoteReference w:id="1"/>
      </w:r>
      <w:r w:rsidRPr="004B625F">
        <w:rPr>
          <w:rFonts w:asciiTheme="minorHAnsi" w:hAnsiTheme="minorHAnsi" w:cstheme="minorHAnsi"/>
          <w:i w:val="0"/>
          <w:iCs w:val="0"/>
          <w:sz w:val="22"/>
          <w:szCs w:val="22"/>
        </w:rPr>
        <w:t xml:space="preserve"> (aktuali redakcija nuo 2023-01-01 įsakymo Nr. </w:t>
      </w:r>
      <w:hyperlink r:id="rId13" w:tgtFrame="_parent" w:history="1">
        <w:r w:rsidRPr="004B625F">
          <w:rPr>
            <w:rStyle w:val="Hyperlink"/>
            <w:rFonts w:asciiTheme="minorHAnsi" w:hAnsiTheme="minorHAnsi" w:cstheme="minorHAnsi"/>
            <w:i w:val="0"/>
            <w:iCs w:val="0"/>
            <w:sz w:val="22"/>
            <w:szCs w:val="22"/>
          </w:rPr>
          <w:t>D1-401</w:t>
        </w:r>
      </w:hyperlink>
      <w:r w:rsidRPr="004B625F">
        <w:rPr>
          <w:rFonts w:asciiTheme="minorHAnsi" w:hAnsiTheme="minorHAnsi" w:cstheme="minorHAnsi"/>
          <w:i w:val="0"/>
          <w:iCs w:val="0"/>
          <w:sz w:val="22"/>
          <w:szCs w:val="22"/>
        </w:rPr>
        <w:t>)</w:t>
      </w:r>
      <w:r w:rsidRPr="004B625F">
        <w:rPr>
          <w:rFonts w:asciiTheme="minorHAnsi" w:hAnsiTheme="minorHAnsi" w:cstheme="minorHAnsi"/>
          <w:i w:val="0"/>
          <w:iCs w:val="0"/>
          <w:spacing w:val="2"/>
          <w:sz w:val="22"/>
          <w:szCs w:val="22"/>
          <w:shd w:val="clear" w:color="auto" w:fill="FFFFFF"/>
        </w:rPr>
        <w:t xml:space="preserve"> patvirtinto Aplinkos apsaugos kriterijų taikymo tvarkos aprašo (toliau- Tvarkos aprašas) 5 punktu „</w:t>
      </w:r>
      <w:r w:rsidRPr="004B625F">
        <w:rPr>
          <w:rFonts w:asciiTheme="minorHAnsi" w:hAnsiTheme="minorHAnsi" w:cstheme="minorHAnsi"/>
          <w:i w:val="0"/>
          <w:iCs w:val="0"/>
          <w:sz w:val="22"/>
          <w:szCs w:val="22"/>
        </w:rPr>
        <w:t>Pirkimams, kurie vykdomi neskelbiant skelbimo apie pirkimą, minimalūs aplinkos apsaugos kriterijai yra taikomi pasirinktinai – pirkimo vykdytojas vykdo žaliąjį pirkimą vadovaudamasis bet kuriuo (–ais) tvarkos aprašo 4 punkto papunkčiu (–ais), neatsižvelgdamas į tai, ar produktas yra įtrauktas į produktų sąrašą</w:t>
      </w:r>
      <w:r w:rsidRPr="004B625F">
        <w:rPr>
          <w:rFonts w:asciiTheme="minorHAnsi" w:hAnsiTheme="minorHAnsi" w:cstheme="minorHAnsi"/>
          <w:i w:val="0"/>
          <w:iCs w:val="0"/>
          <w:spacing w:val="2"/>
          <w:sz w:val="22"/>
          <w:szCs w:val="22"/>
          <w:shd w:val="clear" w:color="auto" w:fill="FFFFFF"/>
        </w:rPr>
        <w:t xml:space="preserve">“ ir </w:t>
      </w:r>
      <w:r w:rsidRPr="004B625F">
        <w:rPr>
          <w:rFonts w:asciiTheme="minorHAnsi" w:hAnsiTheme="minorHAnsi" w:cstheme="minorHAnsi"/>
          <w:i w:val="0"/>
          <w:iCs w:val="0"/>
          <w:sz w:val="22"/>
          <w:szCs w:val="22"/>
        </w:rPr>
        <w:t>4.</w:t>
      </w:r>
      <w:bookmarkEnd w:id="3"/>
      <w:r w:rsidRPr="004B625F">
        <w:rPr>
          <w:rFonts w:asciiTheme="minorHAnsi" w:hAnsiTheme="minorHAnsi" w:cstheme="minorHAnsi"/>
          <w:i w:val="0"/>
          <w:iCs w:val="0"/>
          <w:sz w:val="22"/>
          <w:szCs w:val="22"/>
        </w:rPr>
        <w:t>3. punktu</w:t>
      </w:r>
      <w:r w:rsidRPr="004B625F">
        <w:rPr>
          <w:rFonts w:asciiTheme="minorHAnsi" w:hAnsiTheme="minorHAnsi" w:cs="Calibri"/>
          <w:i w:val="0"/>
          <w:iCs w:val="0"/>
          <w:sz w:val="22"/>
          <w:szCs w:val="22"/>
        </w:rPr>
        <w:t>: p</w:t>
      </w:r>
      <w:r w:rsidRPr="004B625F">
        <w:rPr>
          <w:rFonts w:asciiTheme="minorHAnsi" w:hAnsiTheme="minorHAnsi"/>
          <w:i w:val="0"/>
          <w:iCs w:val="0"/>
          <w:sz w:val="22"/>
          <w:szCs w:val="22"/>
        </w:rPr>
        <w:t>erkamiems darbams rangovas taiko aplinkos apsaugos vadybos sistemos reikalavimus pagal standartą LST EN ISO 14001 arba Europos Sąjungos aplinkosaugos vadybos ir audito sistemą (toliau – EMAS) ar kitus aplinkos apsaugos vadybos standartus, pagrįstus atitinkamais Europos arba tarptautinių standartizacijos organizacijų priimtais standartais, ar kitais rangovo pateiktais lygiaverčiais įrodymais.</w:t>
      </w:r>
    </w:p>
    <w:p w14:paraId="207C6DD4" w14:textId="608E28B8" w:rsidR="004B625F" w:rsidRDefault="004B625F" w:rsidP="00C31CFB">
      <w:pPr>
        <w:pStyle w:val="Bodytext20"/>
        <w:shd w:val="clear" w:color="auto" w:fill="auto"/>
        <w:tabs>
          <w:tab w:val="left" w:pos="0"/>
          <w:tab w:val="left" w:pos="3828"/>
        </w:tabs>
        <w:spacing w:line="240" w:lineRule="auto"/>
        <w:ind w:left="720" w:right="55" w:firstLine="0"/>
        <w:jc w:val="both"/>
        <w:rPr>
          <w:rFonts w:asciiTheme="minorHAnsi" w:hAnsiTheme="minorHAnsi" w:cstheme="minorHAnsi"/>
          <w:bCs/>
          <w:i w:val="0"/>
          <w:iCs w:val="0"/>
          <w:sz w:val="22"/>
          <w:szCs w:val="22"/>
          <w:shd w:val="clear" w:color="auto" w:fill="FFFFFF"/>
        </w:rPr>
      </w:pPr>
    </w:p>
    <w:p w14:paraId="48BCF85B" w14:textId="3E83B94B" w:rsidR="004B625F" w:rsidRDefault="004B625F" w:rsidP="00C31CFB">
      <w:pPr>
        <w:pStyle w:val="Bodytext20"/>
        <w:shd w:val="clear" w:color="auto" w:fill="auto"/>
        <w:tabs>
          <w:tab w:val="left" w:pos="0"/>
          <w:tab w:val="left" w:pos="3828"/>
        </w:tabs>
        <w:spacing w:line="240" w:lineRule="auto"/>
        <w:ind w:left="720" w:right="55" w:firstLine="0"/>
        <w:jc w:val="both"/>
        <w:rPr>
          <w:rFonts w:asciiTheme="minorHAnsi" w:hAnsiTheme="minorHAnsi" w:cstheme="minorHAnsi"/>
          <w:bCs/>
          <w:i w:val="0"/>
          <w:iCs w:val="0"/>
          <w:sz w:val="22"/>
          <w:szCs w:val="22"/>
          <w:shd w:val="clear" w:color="auto" w:fill="FFFFFF"/>
        </w:rPr>
      </w:pPr>
      <w:r>
        <w:rPr>
          <w:rFonts w:asciiTheme="minorHAnsi" w:hAnsiTheme="minorHAnsi" w:cstheme="minorHAnsi"/>
          <w:bCs/>
          <w:i w:val="0"/>
          <w:iCs w:val="0"/>
          <w:sz w:val="22"/>
          <w:szCs w:val="22"/>
          <w:shd w:val="clear" w:color="auto" w:fill="FFFFFF"/>
        </w:rPr>
        <w:t>PRIEDAI:</w:t>
      </w:r>
    </w:p>
    <w:p w14:paraId="5E6836CE" w14:textId="4F4E9722" w:rsidR="004B625F" w:rsidRDefault="004B625F" w:rsidP="00C31CFB">
      <w:pPr>
        <w:pStyle w:val="Bodytext20"/>
        <w:numPr>
          <w:ilvl w:val="0"/>
          <w:numId w:val="20"/>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shd w:val="clear" w:color="auto" w:fill="FFFFFF"/>
        </w:rPr>
      </w:pPr>
      <w:r>
        <w:rPr>
          <w:rFonts w:asciiTheme="minorHAnsi" w:hAnsiTheme="minorHAnsi" w:cstheme="minorHAnsi"/>
          <w:bCs/>
          <w:i w:val="0"/>
          <w:iCs w:val="0"/>
          <w:sz w:val="22"/>
          <w:szCs w:val="22"/>
          <w:shd w:val="clear" w:color="auto" w:fill="FFFFFF"/>
        </w:rPr>
        <w:t>Techninis projektas.</w:t>
      </w:r>
    </w:p>
    <w:p w14:paraId="1508DB94" w14:textId="6664EF1C" w:rsidR="004B625F" w:rsidRDefault="004B625F" w:rsidP="00C31CFB">
      <w:pPr>
        <w:pStyle w:val="Bodytext20"/>
        <w:numPr>
          <w:ilvl w:val="0"/>
          <w:numId w:val="20"/>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shd w:val="clear" w:color="auto" w:fill="FFFFFF"/>
        </w:rPr>
      </w:pPr>
      <w:r>
        <w:rPr>
          <w:rFonts w:asciiTheme="minorHAnsi" w:hAnsiTheme="minorHAnsi" w:cstheme="minorHAnsi"/>
          <w:bCs/>
          <w:i w:val="0"/>
          <w:iCs w:val="0"/>
          <w:sz w:val="22"/>
          <w:szCs w:val="22"/>
          <w:shd w:val="clear" w:color="auto" w:fill="FFFFFF"/>
        </w:rPr>
        <w:t>Suvirinimo darbų vykdymo AB Vilniaus šilumos tinklai objektuose instrukcija</w:t>
      </w:r>
      <w:r w:rsidR="00C81F85">
        <w:rPr>
          <w:rFonts w:asciiTheme="minorHAnsi" w:hAnsiTheme="minorHAnsi" w:cstheme="minorHAnsi"/>
          <w:bCs/>
          <w:i w:val="0"/>
          <w:iCs w:val="0"/>
          <w:sz w:val="22"/>
          <w:szCs w:val="22"/>
          <w:shd w:val="clear" w:color="auto" w:fill="FFFFFF"/>
        </w:rPr>
        <w:t>.</w:t>
      </w:r>
    </w:p>
    <w:p w14:paraId="49E9A8E4" w14:textId="6DA86D52" w:rsidR="00C2782A" w:rsidRDefault="00C2782A" w:rsidP="00C31CFB">
      <w:pPr>
        <w:pStyle w:val="Bodytext20"/>
        <w:numPr>
          <w:ilvl w:val="0"/>
          <w:numId w:val="20"/>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shd w:val="clear" w:color="auto" w:fill="FFFFFF"/>
        </w:rPr>
      </w:pPr>
      <w:r>
        <w:rPr>
          <w:rFonts w:asciiTheme="minorHAnsi" w:hAnsiTheme="minorHAnsi" w:cstheme="minorHAnsi"/>
          <w:bCs/>
          <w:i w:val="0"/>
          <w:iCs w:val="0"/>
          <w:sz w:val="22"/>
          <w:szCs w:val="22"/>
          <w:shd w:val="clear" w:color="auto" w:fill="FFFFFF"/>
        </w:rPr>
        <w:t>Minimalūs saugos ir sveikatos reikalavimai, organizuojant ir atliekant statybos darbus.</w:t>
      </w:r>
    </w:p>
    <w:p w14:paraId="70876B9B" w14:textId="571BD883" w:rsidR="00802906" w:rsidRPr="00C2782A" w:rsidRDefault="00802906" w:rsidP="00C31CFB">
      <w:pPr>
        <w:pStyle w:val="Bodytext20"/>
        <w:numPr>
          <w:ilvl w:val="0"/>
          <w:numId w:val="20"/>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shd w:val="clear" w:color="auto" w:fill="FFFFFF"/>
        </w:rPr>
      </w:pPr>
      <w:r>
        <w:rPr>
          <w:rFonts w:asciiTheme="minorHAnsi" w:hAnsiTheme="minorHAnsi" w:cstheme="minorHAnsi"/>
          <w:bCs/>
          <w:i w:val="0"/>
          <w:iCs w:val="0"/>
          <w:sz w:val="22"/>
          <w:szCs w:val="22"/>
          <w:shd w:val="clear" w:color="auto" w:fill="FFFFFF"/>
        </w:rPr>
        <w:t>Įsipjovimo į veikiantį šilumos tiekimo tinklų vamzdyną darbų vykdymo taisyklės.</w:t>
      </w:r>
    </w:p>
    <w:p w14:paraId="10517C67" w14:textId="5F9133EB" w:rsidR="004C0FA3" w:rsidRPr="0085519C" w:rsidRDefault="004C0FA3" w:rsidP="00C31CFB">
      <w:pPr>
        <w:tabs>
          <w:tab w:val="left" w:pos="567"/>
          <w:tab w:val="left" w:pos="1276"/>
          <w:tab w:val="left" w:pos="1843"/>
        </w:tabs>
        <w:jc w:val="both"/>
        <w:rPr>
          <w:rFonts w:asciiTheme="minorHAnsi" w:hAnsiTheme="minorHAnsi" w:cstheme="minorHAnsi"/>
          <w:sz w:val="22"/>
          <w:szCs w:val="22"/>
        </w:rPr>
      </w:pPr>
    </w:p>
    <w:p w14:paraId="17F2D1E6" w14:textId="3B0EBCD1" w:rsidR="000339BA" w:rsidRPr="0085519C" w:rsidRDefault="000339BA" w:rsidP="00C31CFB">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sectPr w:rsidR="000339BA" w:rsidRPr="0085519C" w:rsidSect="00A24529">
      <w:pgSz w:w="11905" w:h="16837"/>
      <w:pgMar w:top="1916" w:right="706" w:bottom="1622" w:left="1486"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59BC60" w14:textId="77777777" w:rsidR="00766312" w:rsidRDefault="00766312">
      <w:r>
        <w:separator/>
      </w:r>
    </w:p>
  </w:endnote>
  <w:endnote w:type="continuationSeparator" w:id="0">
    <w:p w14:paraId="2782EBA4" w14:textId="77777777" w:rsidR="00766312" w:rsidRDefault="00766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605105" w14:textId="77777777" w:rsidR="00766312" w:rsidRDefault="00766312">
      <w:r>
        <w:separator/>
      </w:r>
    </w:p>
  </w:footnote>
  <w:footnote w:type="continuationSeparator" w:id="0">
    <w:p w14:paraId="1BBC61C6" w14:textId="77777777" w:rsidR="00766312" w:rsidRDefault="00766312">
      <w:r>
        <w:continuationSeparator/>
      </w:r>
    </w:p>
  </w:footnote>
  <w:footnote w:id="1">
    <w:p w14:paraId="0A8EDA58" w14:textId="77777777" w:rsidR="004B625F" w:rsidRPr="00AF630E" w:rsidRDefault="004B625F" w:rsidP="004B625F">
      <w:pPr>
        <w:pStyle w:val="FootnoteText"/>
        <w:rPr>
          <w:b/>
          <w:bCs/>
          <w:lang w:val="lt-LT"/>
        </w:rPr>
      </w:pPr>
      <w:r>
        <w:rPr>
          <w:rStyle w:val="FootnoteReference"/>
        </w:rPr>
        <w:footnoteRef/>
      </w:r>
      <w:r w:rsidRPr="007908C1">
        <w:rPr>
          <w:lang w:val="lt-LT"/>
        </w:rPr>
        <w:t xml:space="preserve"> https://e-seimas.lrs.lt/portal/legalAct/lt/TAD/TAIS.403512/asr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E01C10CC"/>
    <w:lvl w:ilvl="0">
      <w:start w:val="1"/>
      <w:numFmt w:val="decimal"/>
      <w:lvlText w:val="%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Arial" w:hAnsi="Arial" w:cs="Arial" w:hint="default"/>
        <w:b w:val="0"/>
        <w:bCs w:val="0"/>
        <w:i w:val="0"/>
        <w:iCs w:val="0"/>
        <w:smallCaps w:val="0"/>
        <w:strike w:val="0"/>
        <w:color w:val="000000"/>
        <w:spacing w:val="0"/>
        <w:w w:val="100"/>
        <w:position w:val="0"/>
        <w:sz w:val="22"/>
        <w:szCs w:val="22"/>
        <w:u w:val="none"/>
      </w:rPr>
    </w:lvl>
    <w:lvl w:ilvl="2">
      <w:start w:val="1"/>
      <w:numFmt w:val="decimal"/>
      <w:lvlText w:val="%1.%2.%3."/>
      <w:lvlJc w:val="left"/>
      <w:rPr>
        <w:rFonts w:ascii="Arial" w:hAnsi="Arial" w:cs="Arial" w:hint="default"/>
        <w:b w:val="0"/>
        <w:bCs w:val="0"/>
        <w:i w:val="0"/>
        <w:iCs w:val="0"/>
        <w:smallCaps w:val="0"/>
        <w:strike w:val="0"/>
        <w:color w:val="000000"/>
        <w:spacing w:val="0"/>
        <w:w w:val="100"/>
        <w:position w:val="0"/>
        <w:sz w:val="22"/>
        <w:szCs w:val="22"/>
        <w:u w:val="none"/>
      </w:rPr>
    </w:lvl>
    <w:lvl w:ilvl="3">
      <w:start w:val="23"/>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00005"/>
    <w:multiLevelType w:val="multilevel"/>
    <w:tmpl w:val="00000004"/>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4DB083C"/>
    <w:multiLevelType w:val="multilevel"/>
    <w:tmpl w:val="D27C622C"/>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244AE6"/>
    <w:multiLevelType w:val="hybridMultilevel"/>
    <w:tmpl w:val="837A7AF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E61EED"/>
    <w:multiLevelType w:val="hybridMultilevel"/>
    <w:tmpl w:val="194E1724"/>
    <w:lvl w:ilvl="0" w:tplc="7026F59C">
      <w:start w:val="5"/>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5B2268"/>
    <w:multiLevelType w:val="multilevel"/>
    <w:tmpl w:val="1D162BBC"/>
    <w:lvl w:ilvl="0">
      <w:start w:val="1"/>
      <w:numFmt w:val="decimal"/>
      <w:lvlText w:val="%1."/>
      <w:lvlJc w:val="left"/>
      <w:pPr>
        <w:ind w:left="720" w:hanging="360"/>
      </w:pPr>
    </w:lvl>
    <w:lvl w:ilvl="1">
      <w:start w:val="1"/>
      <w:numFmt w:val="decimal"/>
      <w:isLgl/>
      <w:lvlText w:val="%1.%2."/>
      <w:lvlJc w:val="left"/>
      <w:pPr>
        <w:ind w:left="795" w:hanging="435"/>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C03687"/>
    <w:multiLevelType w:val="multilevel"/>
    <w:tmpl w:val="2EEC7F52"/>
    <w:lvl w:ilvl="0">
      <w:start w:val="3"/>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C5B7823"/>
    <w:multiLevelType w:val="hybridMultilevel"/>
    <w:tmpl w:val="5DB2DE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2D6BFD"/>
    <w:multiLevelType w:val="multilevel"/>
    <w:tmpl w:val="9B3825B0"/>
    <w:lvl w:ilvl="0">
      <w:start w:val="1"/>
      <w:numFmt w:val="decimal"/>
      <w:lvlText w:val="%1."/>
      <w:lvlJc w:val="left"/>
      <w:pPr>
        <w:ind w:left="720" w:hanging="360"/>
      </w:pPr>
    </w:lvl>
    <w:lvl w:ilvl="1">
      <w:start w:val="1"/>
      <w:numFmt w:val="decimal"/>
      <w:isLgl/>
      <w:lvlText w:val="%1.%2."/>
      <w:lvlJc w:val="left"/>
      <w:pPr>
        <w:ind w:left="795" w:hanging="435"/>
      </w:pPr>
      <w:rPr>
        <w:rFonts w:hint="default"/>
        <w:b w:val="0"/>
        <w:bCs/>
      </w:rPr>
    </w:lvl>
    <w:lvl w:ilvl="2">
      <w:start w:val="1"/>
      <w:numFmt w:val="decimal"/>
      <w:isLgl/>
      <w:lvlText w:val="%1.%2.%3."/>
      <w:lvlJc w:val="left"/>
      <w:pPr>
        <w:ind w:left="1080" w:hanging="720"/>
      </w:pPr>
      <w:rPr>
        <w:rFonts w:hint="default"/>
        <w:b w:val="0"/>
        <w:bCs/>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F7B5B4C"/>
    <w:multiLevelType w:val="multilevel"/>
    <w:tmpl w:val="556C8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171162"/>
    <w:multiLevelType w:val="hybridMultilevel"/>
    <w:tmpl w:val="8ED03A4E"/>
    <w:lvl w:ilvl="0" w:tplc="80608930">
      <w:start w:val="2"/>
      <w:numFmt w:val="bullet"/>
      <w:lvlText w:val="-"/>
      <w:lvlJc w:val="left"/>
      <w:pPr>
        <w:ind w:left="1495" w:hanging="360"/>
      </w:pPr>
      <w:rPr>
        <w:rFonts w:ascii="Arial" w:eastAsia="Calibri" w:hAnsi="Arial" w:cs="Arial" w:hint="default"/>
      </w:rPr>
    </w:lvl>
    <w:lvl w:ilvl="1" w:tplc="04270003">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11" w15:restartNumberingAfterBreak="0">
    <w:nsid w:val="27DB3850"/>
    <w:multiLevelType w:val="multilevel"/>
    <w:tmpl w:val="B36262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EB31F2"/>
    <w:multiLevelType w:val="multilevel"/>
    <w:tmpl w:val="DE4C927E"/>
    <w:lvl w:ilvl="0">
      <w:start w:val="23"/>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24"/>
      <w:numFmt w:val="decimal"/>
      <w:lvlText w:val="%4."/>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13" w15:restartNumberingAfterBreak="0">
    <w:nsid w:val="339F26A3"/>
    <w:multiLevelType w:val="multilevel"/>
    <w:tmpl w:val="DE9A34C8"/>
    <w:lvl w:ilvl="0">
      <w:start w:val="3"/>
      <w:numFmt w:val="decimal"/>
      <w:lvlText w:val="%1."/>
      <w:lvlJc w:val="left"/>
      <w:pPr>
        <w:ind w:left="510" w:hanging="510"/>
      </w:pPr>
      <w:rPr>
        <w:rFonts w:ascii="Calibri" w:hAnsi="Calibri" w:cs="Calibri" w:hint="default"/>
        <w:b w:val="0"/>
      </w:rPr>
    </w:lvl>
    <w:lvl w:ilvl="1">
      <w:start w:val="1"/>
      <w:numFmt w:val="decimal"/>
      <w:lvlText w:val="%1.%2."/>
      <w:lvlJc w:val="left"/>
      <w:pPr>
        <w:ind w:left="510" w:hanging="510"/>
      </w:pPr>
      <w:rPr>
        <w:rFonts w:ascii="Calibri" w:hAnsi="Calibri" w:cs="Calibri" w:hint="default"/>
        <w:b w:val="0"/>
      </w:rPr>
    </w:lvl>
    <w:lvl w:ilvl="2">
      <w:start w:val="8"/>
      <w:numFmt w:val="decimal"/>
      <w:lvlText w:val="%1.%2.%3."/>
      <w:lvlJc w:val="left"/>
      <w:pPr>
        <w:ind w:left="720" w:hanging="720"/>
      </w:pPr>
      <w:rPr>
        <w:rFonts w:ascii="Calibri" w:hAnsi="Calibri" w:cs="Calibri" w:hint="default"/>
        <w:b w:val="0"/>
      </w:rPr>
    </w:lvl>
    <w:lvl w:ilvl="3">
      <w:start w:val="1"/>
      <w:numFmt w:val="decimal"/>
      <w:lvlText w:val="%1.%2.%3.%4."/>
      <w:lvlJc w:val="left"/>
      <w:pPr>
        <w:ind w:left="720" w:hanging="720"/>
      </w:pPr>
      <w:rPr>
        <w:rFonts w:ascii="Calibri" w:hAnsi="Calibri" w:cs="Calibri" w:hint="default"/>
        <w:b w:val="0"/>
      </w:rPr>
    </w:lvl>
    <w:lvl w:ilvl="4">
      <w:start w:val="1"/>
      <w:numFmt w:val="decimal"/>
      <w:lvlText w:val="%1.%2.%3.%4.%5."/>
      <w:lvlJc w:val="left"/>
      <w:pPr>
        <w:ind w:left="1080" w:hanging="1080"/>
      </w:pPr>
      <w:rPr>
        <w:rFonts w:ascii="Calibri" w:hAnsi="Calibri" w:cs="Calibri" w:hint="default"/>
        <w:b w:val="0"/>
      </w:rPr>
    </w:lvl>
    <w:lvl w:ilvl="5">
      <w:start w:val="1"/>
      <w:numFmt w:val="decimal"/>
      <w:lvlText w:val="%1.%2.%3.%4.%5.%6."/>
      <w:lvlJc w:val="left"/>
      <w:pPr>
        <w:ind w:left="1080" w:hanging="1080"/>
      </w:pPr>
      <w:rPr>
        <w:rFonts w:ascii="Calibri" w:hAnsi="Calibri" w:cs="Calibri" w:hint="default"/>
        <w:b w:val="0"/>
      </w:rPr>
    </w:lvl>
    <w:lvl w:ilvl="6">
      <w:start w:val="1"/>
      <w:numFmt w:val="decimal"/>
      <w:lvlText w:val="%1.%2.%3.%4.%5.%6.%7."/>
      <w:lvlJc w:val="left"/>
      <w:pPr>
        <w:ind w:left="1440" w:hanging="1440"/>
      </w:pPr>
      <w:rPr>
        <w:rFonts w:ascii="Calibri" w:hAnsi="Calibri" w:cs="Calibri" w:hint="default"/>
        <w:b w:val="0"/>
      </w:rPr>
    </w:lvl>
    <w:lvl w:ilvl="7">
      <w:start w:val="1"/>
      <w:numFmt w:val="decimal"/>
      <w:lvlText w:val="%1.%2.%3.%4.%5.%6.%7.%8."/>
      <w:lvlJc w:val="left"/>
      <w:pPr>
        <w:ind w:left="1440" w:hanging="1440"/>
      </w:pPr>
      <w:rPr>
        <w:rFonts w:ascii="Calibri" w:hAnsi="Calibri" w:cs="Calibri" w:hint="default"/>
        <w:b w:val="0"/>
      </w:rPr>
    </w:lvl>
    <w:lvl w:ilvl="8">
      <w:start w:val="1"/>
      <w:numFmt w:val="decimal"/>
      <w:lvlText w:val="%1.%2.%3.%4.%5.%6.%7.%8.%9."/>
      <w:lvlJc w:val="left"/>
      <w:pPr>
        <w:ind w:left="1800" w:hanging="1800"/>
      </w:pPr>
      <w:rPr>
        <w:rFonts w:ascii="Calibri" w:hAnsi="Calibri" w:cs="Calibri" w:hint="default"/>
        <w:b w:val="0"/>
      </w:rPr>
    </w:lvl>
  </w:abstractNum>
  <w:abstractNum w:abstractNumId="14" w15:restartNumberingAfterBreak="0">
    <w:nsid w:val="3D313937"/>
    <w:multiLevelType w:val="multilevel"/>
    <w:tmpl w:val="F9A859A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sz w:val="20"/>
        <w:szCs w:val="20"/>
      </w:rPr>
    </w:lvl>
    <w:lvl w:ilvl="2">
      <w:start w:val="1"/>
      <w:numFmt w:val="decimal"/>
      <w:isLgl/>
      <w:lvlText w:val="%1.%2.%3."/>
      <w:lvlJc w:val="left"/>
      <w:pPr>
        <w:ind w:left="1855" w:hanging="720"/>
      </w:pPr>
      <w:rPr>
        <w:rFonts w:hint="default"/>
        <w:b w:val="0"/>
        <w:sz w:val="20"/>
        <w:szCs w:val="2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84672CC"/>
    <w:multiLevelType w:val="hybridMultilevel"/>
    <w:tmpl w:val="80941080"/>
    <w:lvl w:ilvl="0" w:tplc="10F257B0">
      <w:start w:val="3"/>
      <w:numFmt w:val="bullet"/>
      <w:lvlText w:val="-"/>
      <w:lvlJc w:val="left"/>
      <w:pPr>
        <w:ind w:left="1440" w:hanging="360"/>
      </w:pPr>
      <w:rPr>
        <w:rFonts w:ascii="Calibri" w:eastAsia="Calibri" w:hAnsi="Calibri" w:cs="Calibri" w:hint="default"/>
        <w:b w:val="0"/>
        <w:sz w:val="23"/>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4D0460E7"/>
    <w:multiLevelType w:val="hybridMultilevel"/>
    <w:tmpl w:val="2EAE54EE"/>
    <w:lvl w:ilvl="0" w:tplc="1CC86C3A">
      <w:numFmt w:val="bullet"/>
      <w:lvlText w:val="-"/>
      <w:lvlJc w:val="left"/>
      <w:pPr>
        <w:ind w:left="720" w:hanging="360"/>
      </w:pPr>
      <w:rPr>
        <w:rFonts w:ascii="Arial" w:eastAsia="Times New Roman"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74B263C"/>
    <w:multiLevelType w:val="hybridMultilevel"/>
    <w:tmpl w:val="277AC774"/>
    <w:lvl w:ilvl="0" w:tplc="5CD619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DDA2C13"/>
    <w:multiLevelType w:val="hybridMultilevel"/>
    <w:tmpl w:val="15F8120E"/>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02F38B6"/>
    <w:multiLevelType w:val="hybridMultilevel"/>
    <w:tmpl w:val="73DE6482"/>
    <w:lvl w:ilvl="0" w:tplc="8550C37E">
      <w:numFmt w:val="bullet"/>
      <w:lvlText w:val="-"/>
      <w:lvlJc w:val="left"/>
      <w:pPr>
        <w:ind w:left="1440" w:hanging="360"/>
      </w:pPr>
      <w:rPr>
        <w:rFonts w:ascii="Calibri" w:eastAsia="Calibri" w:hAnsi="Calibri" w:cs="Calibri" w:hint="default"/>
        <w:b w:val="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0" w15:restartNumberingAfterBreak="0">
    <w:nsid w:val="71BD2A8D"/>
    <w:multiLevelType w:val="multilevel"/>
    <w:tmpl w:val="868C35EC"/>
    <w:lvl w:ilvl="0">
      <w:start w:val="1"/>
      <w:numFmt w:val="decimal"/>
      <w:lvlText w:val="%1."/>
      <w:lvlJc w:val="left"/>
      <w:pPr>
        <w:ind w:left="720" w:hanging="360"/>
      </w:pPr>
    </w:lvl>
    <w:lvl w:ilvl="1">
      <w:start w:val="1"/>
      <w:numFmt w:val="decimal"/>
      <w:isLgl/>
      <w:lvlText w:val="%1.%2."/>
      <w:lvlJc w:val="left"/>
      <w:pPr>
        <w:ind w:left="795" w:hanging="435"/>
      </w:pPr>
      <w:rPr>
        <w:rFonts w:hint="default"/>
        <w:b w:val="0"/>
        <w:bCs/>
      </w:rPr>
    </w:lvl>
    <w:lvl w:ilvl="2">
      <w:start w:val="1"/>
      <w:numFmt w:val="decimal"/>
      <w:isLgl/>
      <w:lvlText w:val="%1.%2.%3."/>
      <w:lvlJc w:val="left"/>
      <w:pPr>
        <w:ind w:left="1080" w:hanging="720"/>
      </w:pPr>
      <w:rPr>
        <w:rFonts w:hint="default"/>
        <w:b w:val="0"/>
        <w:bCs/>
        <w:i w:val="0"/>
        <w:iCs w:val="0"/>
      </w:r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A306973"/>
    <w:multiLevelType w:val="hybridMultilevel"/>
    <w:tmpl w:val="7C8C9EA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674499979">
    <w:abstractNumId w:val="0"/>
  </w:num>
  <w:num w:numId="2" w16cid:durableId="849832934">
    <w:abstractNumId w:val="1"/>
  </w:num>
  <w:num w:numId="3" w16cid:durableId="994071521">
    <w:abstractNumId w:val="12"/>
  </w:num>
  <w:num w:numId="4" w16cid:durableId="645478930">
    <w:abstractNumId w:val="4"/>
  </w:num>
  <w:num w:numId="5" w16cid:durableId="708916387">
    <w:abstractNumId w:val="14"/>
  </w:num>
  <w:num w:numId="6" w16cid:durableId="1115753924">
    <w:abstractNumId w:val="16"/>
  </w:num>
  <w:num w:numId="7" w16cid:durableId="1204555965">
    <w:abstractNumId w:val="18"/>
  </w:num>
  <w:num w:numId="8" w16cid:durableId="1061977333">
    <w:abstractNumId w:val="10"/>
  </w:num>
  <w:num w:numId="9" w16cid:durableId="429160658">
    <w:abstractNumId w:val="6"/>
  </w:num>
  <w:num w:numId="10" w16cid:durableId="1994406661">
    <w:abstractNumId w:val="7"/>
  </w:num>
  <w:num w:numId="11" w16cid:durableId="51656222">
    <w:abstractNumId w:val="20"/>
  </w:num>
  <w:num w:numId="12" w16cid:durableId="1027633551">
    <w:abstractNumId w:val="2"/>
  </w:num>
  <w:num w:numId="13" w16cid:durableId="1469010971">
    <w:abstractNumId w:val="5"/>
  </w:num>
  <w:num w:numId="14" w16cid:durableId="613560020">
    <w:abstractNumId w:val="15"/>
  </w:num>
  <w:num w:numId="15" w16cid:durableId="811290354">
    <w:abstractNumId w:val="21"/>
  </w:num>
  <w:num w:numId="16" w16cid:durableId="471749720">
    <w:abstractNumId w:val="9"/>
  </w:num>
  <w:num w:numId="17" w16cid:durableId="1413967998">
    <w:abstractNumId w:val="11"/>
  </w:num>
  <w:num w:numId="18" w16cid:durableId="720636922">
    <w:abstractNumId w:val="8"/>
  </w:num>
  <w:num w:numId="19" w16cid:durableId="1405646869">
    <w:abstractNumId w:val="3"/>
  </w:num>
  <w:num w:numId="20" w16cid:durableId="1961254721">
    <w:abstractNumId w:val="17"/>
  </w:num>
  <w:num w:numId="21" w16cid:durableId="1164541928">
    <w:abstractNumId w:val="13"/>
  </w:num>
  <w:num w:numId="22" w16cid:durableId="104911329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D2"/>
    <w:rsid w:val="000027F0"/>
    <w:rsid w:val="000040A2"/>
    <w:rsid w:val="000174F2"/>
    <w:rsid w:val="00023D7D"/>
    <w:rsid w:val="00031320"/>
    <w:rsid w:val="000339BA"/>
    <w:rsid w:val="0003416B"/>
    <w:rsid w:val="000353F0"/>
    <w:rsid w:val="000506CC"/>
    <w:rsid w:val="00062A65"/>
    <w:rsid w:val="0006301A"/>
    <w:rsid w:val="0006491B"/>
    <w:rsid w:val="00072B26"/>
    <w:rsid w:val="00083DE4"/>
    <w:rsid w:val="00085107"/>
    <w:rsid w:val="000A1100"/>
    <w:rsid w:val="000A13A7"/>
    <w:rsid w:val="000A4FE3"/>
    <w:rsid w:val="000A5B63"/>
    <w:rsid w:val="000A79C4"/>
    <w:rsid w:val="000C0402"/>
    <w:rsid w:val="000C349D"/>
    <w:rsid w:val="000C596F"/>
    <w:rsid w:val="000D2C47"/>
    <w:rsid w:val="000D3937"/>
    <w:rsid w:val="000D474D"/>
    <w:rsid w:val="000D72DF"/>
    <w:rsid w:val="000D7A10"/>
    <w:rsid w:val="000E0778"/>
    <w:rsid w:val="000E5B73"/>
    <w:rsid w:val="000E614A"/>
    <w:rsid w:val="000F3FE6"/>
    <w:rsid w:val="001000E7"/>
    <w:rsid w:val="00100851"/>
    <w:rsid w:val="001057C5"/>
    <w:rsid w:val="00115267"/>
    <w:rsid w:val="00124801"/>
    <w:rsid w:val="0013260D"/>
    <w:rsid w:val="00132DD3"/>
    <w:rsid w:val="001465D5"/>
    <w:rsid w:val="00150A7F"/>
    <w:rsid w:val="00151561"/>
    <w:rsid w:val="001534F7"/>
    <w:rsid w:val="00163A86"/>
    <w:rsid w:val="00163F23"/>
    <w:rsid w:val="00170776"/>
    <w:rsid w:val="00172CE3"/>
    <w:rsid w:val="00174C45"/>
    <w:rsid w:val="00176186"/>
    <w:rsid w:val="001764F5"/>
    <w:rsid w:val="00176C52"/>
    <w:rsid w:val="00176E91"/>
    <w:rsid w:val="00185092"/>
    <w:rsid w:val="00190ADC"/>
    <w:rsid w:val="0019172B"/>
    <w:rsid w:val="00191C35"/>
    <w:rsid w:val="00192ABC"/>
    <w:rsid w:val="001A101F"/>
    <w:rsid w:val="001A103F"/>
    <w:rsid w:val="001B0C85"/>
    <w:rsid w:val="001B1D11"/>
    <w:rsid w:val="001B4F9D"/>
    <w:rsid w:val="001B500E"/>
    <w:rsid w:val="001C5C4C"/>
    <w:rsid w:val="001C6425"/>
    <w:rsid w:val="001C7EBB"/>
    <w:rsid w:val="001D0517"/>
    <w:rsid w:val="001D1B73"/>
    <w:rsid w:val="001D3B71"/>
    <w:rsid w:val="001D6D36"/>
    <w:rsid w:val="001E20F6"/>
    <w:rsid w:val="001E38B7"/>
    <w:rsid w:val="001E4A91"/>
    <w:rsid w:val="001F073F"/>
    <w:rsid w:val="002033CF"/>
    <w:rsid w:val="00204AA9"/>
    <w:rsid w:val="002157E1"/>
    <w:rsid w:val="0022405D"/>
    <w:rsid w:val="00225607"/>
    <w:rsid w:val="0025174F"/>
    <w:rsid w:val="00253138"/>
    <w:rsid w:val="002535B3"/>
    <w:rsid w:val="00253683"/>
    <w:rsid w:val="002564CF"/>
    <w:rsid w:val="00257684"/>
    <w:rsid w:val="0026390D"/>
    <w:rsid w:val="00265F8B"/>
    <w:rsid w:val="00271F61"/>
    <w:rsid w:val="00275408"/>
    <w:rsid w:val="00275BD9"/>
    <w:rsid w:val="0028427A"/>
    <w:rsid w:val="00287A90"/>
    <w:rsid w:val="00290790"/>
    <w:rsid w:val="00290F7A"/>
    <w:rsid w:val="0029764E"/>
    <w:rsid w:val="002A3829"/>
    <w:rsid w:val="002A65B1"/>
    <w:rsid w:val="002B16D2"/>
    <w:rsid w:val="002B3E1D"/>
    <w:rsid w:val="002C2E55"/>
    <w:rsid w:val="002C3686"/>
    <w:rsid w:val="002C56DB"/>
    <w:rsid w:val="002D082E"/>
    <w:rsid w:val="002D1D6F"/>
    <w:rsid w:val="002D7659"/>
    <w:rsid w:val="002E4F16"/>
    <w:rsid w:val="002E6D59"/>
    <w:rsid w:val="002F19FB"/>
    <w:rsid w:val="002F6D40"/>
    <w:rsid w:val="0030359F"/>
    <w:rsid w:val="00315F8F"/>
    <w:rsid w:val="00316EBD"/>
    <w:rsid w:val="00322793"/>
    <w:rsid w:val="00322B0D"/>
    <w:rsid w:val="003232D0"/>
    <w:rsid w:val="00326434"/>
    <w:rsid w:val="00331966"/>
    <w:rsid w:val="003411DD"/>
    <w:rsid w:val="0034498A"/>
    <w:rsid w:val="0035086E"/>
    <w:rsid w:val="00355FCF"/>
    <w:rsid w:val="003561AE"/>
    <w:rsid w:val="00361FC5"/>
    <w:rsid w:val="00362055"/>
    <w:rsid w:val="00362BBA"/>
    <w:rsid w:val="00371ADD"/>
    <w:rsid w:val="0037578E"/>
    <w:rsid w:val="0038145D"/>
    <w:rsid w:val="00384CA0"/>
    <w:rsid w:val="00390AB1"/>
    <w:rsid w:val="0039268B"/>
    <w:rsid w:val="0039370C"/>
    <w:rsid w:val="003A2749"/>
    <w:rsid w:val="003A4F66"/>
    <w:rsid w:val="003A51F5"/>
    <w:rsid w:val="003C02E3"/>
    <w:rsid w:val="003C3B84"/>
    <w:rsid w:val="003C5747"/>
    <w:rsid w:val="003D529B"/>
    <w:rsid w:val="003D681D"/>
    <w:rsid w:val="003E27E8"/>
    <w:rsid w:val="003E2854"/>
    <w:rsid w:val="004017FC"/>
    <w:rsid w:val="00407CA5"/>
    <w:rsid w:val="00423CEE"/>
    <w:rsid w:val="00425216"/>
    <w:rsid w:val="00430655"/>
    <w:rsid w:val="00432F61"/>
    <w:rsid w:val="00437A9F"/>
    <w:rsid w:val="00437B75"/>
    <w:rsid w:val="004433D0"/>
    <w:rsid w:val="00446903"/>
    <w:rsid w:val="0044691A"/>
    <w:rsid w:val="00446F96"/>
    <w:rsid w:val="00457933"/>
    <w:rsid w:val="004620C8"/>
    <w:rsid w:val="00467399"/>
    <w:rsid w:val="00475476"/>
    <w:rsid w:val="00481569"/>
    <w:rsid w:val="004924E7"/>
    <w:rsid w:val="004A0A2A"/>
    <w:rsid w:val="004A5964"/>
    <w:rsid w:val="004A6B08"/>
    <w:rsid w:val="004B176D"/>
    <w:rsid w:val="004B625F"/>
    <w:rsid w:val="004C0FA3"/>
    <w:rsid w:val="004C2B13"/>
    <w:rsid w:val="004D2407"/>
    <w:rsid w:val="004D5230"/>
    <w:rsid w:val="004D5B7E"/>
    <w:rsid w:val="004E0910"/>
    <w:rsid w:val="00502879"/>
    <w:rsid w:val="00503B2A"/>
    <w:rsid w:val="00510709"/>
    <w:rsid w:val="00510ED3"/>
    <w:rsid w:val="00524E94"/>
    <w:rsid w:val="00525346"/>
    <w:rsid w:val="00532D4A"/>
    <w:rsid w:val="00533B6A"/>
    <w:rsid w:val="00535B95"/>
    <w:rsid w:val="0054169B"/>
    <w:rsid w:val="00544A63"/>
    <w:rsid w:val="00547A57"/>
    <w:rsid w:val="00553D2F"/>
    <w:rsid w:val="00556551"/>
    <w:rsid w:val="00565959"/>
    <w:rsid w:val="0057116F"/>
    <w:rsid w:val="00576F99"/>
    <w:rsid w:val="0058302F"/>
    <w:rsid w:val="005834A5"/>
    <w:rsid w:val="00584F6E"/>
    <w:rsid w:val="005A3928"/>
    <w:rsid w:val="005A3CA0"/>
    <w:rsid w:val="005A44B1"/>
    <w:rsid w:val="005A748C"/>
    <w:rsid w:val="005B343D"/>
    <w:rsid w:val="005B6722"/>
    <w:rsid w:val="005B7D87"/>
    <w:rsid w:val="005C01B6"/>
    <w:rsid w:val="005C1B7D"/>
    <w:rsid w:val="005C2FDA"/>
    <w:rsid w:val="005D7EB3"/>
    <w:rsid w:val="005F0CAD"/>
    <w:rsid w:val="005F0DF1"/>
    <w:rsid w:val="005F1427"/>
    <w:rsid w:val="005F2BBA"/>
    <w:rsid w:val="00600DC8"/>
    <w:rsid w:val="0060746B"/>
    <w:rsid w:val="0061015E"/>
    <w:rsid w:val="006127E2"/>
    <w:rsid w:val="00613F50"/>
    <w:rsid w:val="00615FAE"/>
    <w:rsid w:val="00616C00"/>
    <w:rsid w:val="00620918"/>
    <w:rsid w:val="00621F27"/>
    <w:rsid w:val="006227B2"/>
    <w:rsid w:val="00622C0B"/>
    <w:rsid w:val="00623423"/>
    <w:rsid w:val="00627B9B"/>
    <w:rsid w:val="006338D9"/>
    <w:rsid w:val="00636568"/>
    <w:rsid w:val="00640C31"/>
    <w:rsid w:val="00642A27"/>
    <w:rsid w:val="0064773B"/>
    <w:rsid w:val="00647B8D"/>
    <w:rsid w:val="00650A78"/>
    <w:rsid w:val="006637AB"/>
    <w:rsid w:val="00667938"/>
    <w:rsid w:val="006705C9"/>
    <w:rsid w:val="00674A3E"/>
    <w:rsid w:val="00682588"/>
    <w:rsid w:val="0068563C"/>
    <w:rsid w:val="0069176F"/>
    <w:rsid w:val="006A1041"/>
    <w:rsid w:val="006A2DAA"/>
    <w:rsid w:val="006A3100"/>
    <w:rsid w:val="006A4602"/>
    <w:rsid w:val="006A5F65"/>
    <w:rsid w:val="006B2B8A"/>
    <w:rsid w:val="006B6560"/>
    <w:rsid w:val="006C115F"/>
    <w:rsid w:val="006C4621"/>
    <w:rsid w:val="006D35E7"/>
    <w:rsid w:val="006D52D3"/>
    <w:rsid w:val="006D6214"/>
    <w:rsid w:val="006E3A59"/>
    <w:rsid w:val="006E49BD"/>
    <w:rsid w:val="006F08E7"/>
    <w:rsid w:val="006F1F17"/>
    <w:rsid w:val="00702E4E"/>
    <w:rsid w:val="007234B6"/>
    <w:rsid w:val="00740D58"/>
    <w:rsid w:val="00741681"/>
    <w:rsid w:val="00744E60"/>
    <w:rsid w:val="007472B1"/>
    <w:rsid w:val="0075355D"/>
    <w:rsid w:val="00754184"/>
    <w:rsid w:val="007559E7"/>
    <w:rsid w:val="00757A20"/>
    <w:rsid w:val="0076233C"/>
    <w:rsid w:val="00764AE1"/>
    <w:rsid w:val="00766312"/>
    <w:rsid w:val="0077176F"/>
    <w:rsid w:val="00773044"/>
    <w:rsid w:val="007779D1"/>
    <w:rsid w:val="007779E7"/>
    <w:rsid w:val="00780014"/>
    <w:rsid w:val="00780336"/>
    <w:rsid w:val="00781FFB"/>
    <w:rsid w:val="007A3D7D"/>
    <w:rsid w:val="007A568F"/>
    <w:rsid w:val="007A5825"/>
    <w:rsid w:val="007D0E8F"/>
    <w:rsid w:val="007E263C"/>
    <w:rsid w:val="007E623C"/>
    <w:rsid w:val="007F603C"/>
    <w:rsid w:val="00802906"/>
    <w:rsid w:val="00812E96"/>
    <w:rsid w:val="00815E1B"/>
    <w:rsid w:val="00816202"/>
    <w:rsid w:val="00821C8D"/>
    <w:rsid w:val="00822828"/>
    <w:rsid w:val="00825988"/>
    <w:rsid w:val="008320D7"/>
    <w:rsid w:val="00834299"/>
    <w:rsid w:val="00835D46"/>
    <w:rsid w:val="008373DC"/>
    <w:rsid w:val="00841E42"/>
    <w:rsid w:val="00844C9B"/>
    <w:rsid w:val="0084642F"/>
    <w:rsid w:val="00846D2F"/>
    <w:rsid w:val="008532CF"/>
    <w:rsid w:val="0085519C"/>
    <w:rsid w:val="00855F28"/>
    <w:rsid w:val="00861BE7"/>
    <w:rsid w:val="00862D5A"/>
    <w:rsid w:val="008670AE"/>
    <w:rsid w:val="00867AC1"/>
    <w:rsid w:val="0087273C"/>
    <w:rsid w:val="00874E04"/>
    <w:rsid w:val="008906CE"/>
    <w:rsid w:val="008969D1"/>
    <w:rsid w:val="00897888"/>
    <w:rsid w:val="008A70DC"/>
    <w:rsid w:val="008B0E5F"/>
    <w:rsid w:val="008B27B2"/>
    <w:rsid w:val="008B51BE"/>
    <w:rsid w:val="008B6B39"/>
    <w:rsid w:val="008B7C87"/>
    <w:rsid w:val="008C1F57"/>
    <w:rsid w:val="008D413E"/>
    <w:rsid w:val="008D513F"/>
    <w:rsid w:val="008D5571"/>
    <w:rsid w:val="008E3619"/>
    <w:rsid w:val="008F2406"/>
    <w:rsid w:val="008F3311"/>
    <w:rsid w:val="00900F31"/>
    <w:rsid w:val="009032F8"/>
    <w:rsid w:val="0091392A"/>
    <w:rsid w:val="00913E6E"/>
    <w:rsid w:val="00915F8D"/>
    <w:rsid w:val="00916426"/>
    <w:rsid w:val="00922261"/>
    <w:rsid w:val="00931634"/>
    <w:rsid w:val="0093326B"/>
    <w:rsid w:val="009424C2"/>
    <w:rsid w:val="00944381"/>
    <w:rsid w:val="00945B76"/>
    <w:rsid w:val="00947E5C"/>
    <w:rsid w:val="009543FD"/>
    <w:rsid w:val="00965350"/>
    <w:rsid w:val="0096580A"/>
    <w:rsid w:val="0097200A"/>
    <w:rsid w:val="0097358F"/>
    <w:rsid w:val="00982F44"/>
    <w:rsid w:val="0098306B"/>
    <w:rsid w:val="00984F8E"/>
    <w:rsid w:val="0099236E"/>
    <w:rsid w:val="00995283"/>
    <w:rsid w:val="00997225"/>
    <w:rsid w:val="009976E3"/>
    <w:rsid w:val="009A1B5C"/>
    <w:rsid w:val="009A432C"/>
    <w:rsid w:val="009A6B42"/>
    <w:rsid w:val="009B3A5E"/>
    <w:rsid w:val="009B3C2D"/>
    <w:rsid w:val="009B436A"/>
    <w:rsid w:val="009B7830"/>
    <w:rsid w:val="009C2364"/>
    <w:rsid w:val="009C3B0E"/>
    <w:rsid w:val="009C7361"/>
    <w:rsid w:val="009D0FB8"/>
    <w:rsid w:val="009D6979"/>
    <w:rsid w:val="009D6ACD"/>
    <w:rsid w:val="009D7B26"/>
    <w:rsid w:val="009E34D1"/>
    <w:rsid w:val="009E48C3"/>
    <w:rsid w:val="009E67AD"/>
    <w:rsid w:val="009E7184"/>
    <w:rsid w:val="009F508E"/>
    <w:rsid w:val="00A059A7"/>
    <w:rsid w:val="00A10D19"/>
    <w:rsid w:val="00A13FB0"/>
    <w:rsid w:val="00A14CFB"/>
    <w:rsid w:val="00A16310"/>
    <w:rsid w:val="00A17AD8"/>
    <w:rsid w:val="00A23102"/>
    <w:rsid w:val="00A24529"/>
    <w:rsid w:val="00A32D61"/>
    <w:rsid w:val="00A41E62"/>
    <w:rsid w:val="00A437D0"/>
    <w:rsid w:val="00A502C5"/>
    <w:rsid w:val="00A50DF2"/>
    <w:rsid w:val="00A51187"/>
    <w:rsid w:val="00A51C49"/>
    <w:rsid w:val="00A544CC"/>
    <w:rsid w:val="00A55F73"/>
    <w:rsid w:val="00A60D32"/>
    <w:rsid w:val="00A61630"/>
    <w:rsid w:val="00A6165B"/>
    <w:rsid w:val="00A641B0"/>
    <w:rsid w:val="00A674C0"/>
    <w:rsid w:val="00A677F0"/>
    <w:rsid w:val="00A70345"/>
    <w:rsid w:val="00A706EC"/>
    <w:rsid w:val="00A71F70"/>
    <w:rsid w:val="00A80BB0"/>
    <w:rsid w:val="00A83843"/>
    <w:rsid w:val="00A86439"/>
    <w:rsid w:val="00A9270D"/>
    <w:rsid w:val="00AA259F"/>
    <w:rsid w:val="00AA37B0"/>
    <w:rsid w:val="00AA43FC"/>
    <w:rsid w:val="00AA74A1"/>
    <w:rsid w:val="00AB01FD"/>
    <w:rsid w:val="00AB604C"/>
    <w:rsid w:val="00AD1E90"/>
    <w:rsid w:val="00AD30C8"/>
    <w:rsid w:val="00AD363C"/>
    <w:rsid w:val="00AD5ACD"/>
    <w:rsid w:val="00AD6717"/>
    <w:rsid w:val="00AE07BD"/>
    <w:rsid w:val="00AE1F9C"/>
    <w:rsid w:val="00AE49B7"/>
    <w:rsid w:val="00AF73C1"/>
    <w:rsid w:val="00B11361"/>
    <w:rsid w:val="00B20B1E"/>
    <w:rsid w:val="00B219E3"/>
    <w:rsid w:val="00B24946"/>
    <w:rsid w:val="00B31A77"/>
    <w:rsid w:val="00B33393"/>
    <w:rsid w:val="00B519A7"/>
    <w:rsid w:val="00B71E11"/>
    <w:rsid w:val="00B72949"/>
    <w:rsid w:val="00B7780D"/>
    <w:rsid w:val="00B869C6"/>
    <w:rsid w:val="00B90FEA"/>
    <w:rsid w:val="00B92B93"/>
    <w:rsid w:val="00B93511"/>
    <w:rsid w:val="00B94197"/>
    <w:rsid w:val="00BA0CAC"/>
    <w:rsid w:val="00BA178B"/>
    <w:rsid w:val="00BA20F9"/>
    <w:rsid w:val="00BA434A"/>
    <w:rsid w:val="00BB6336"/>
    <w:rsid w:val="00BC6765"/>
    <w:rsid w:val="00BC71D7"/>
    <w:rsid w:val="00BC7AC5"/>
    <w:rsid w:val="00BE066B"/>
    <w:rsid w:val="00BE5E88"/>
    <w:rsid w:val="00BE60E7"/>
    <w:rsid w:val="00BF1CDF"/>
    <w:rsid w:val="00BF1CF6"/>
    <w:rsid w:val="00C00846"/>
    <w:rsid w:val="00C01456"/>
    <w:rsid w:val="00C10CB4"/>
    <w:rsid w:val="00C13BCB"/>
    <w:rsid w:val="00C14445"/>
    <w:rsid w:val="00C17792"/>
    <w:rsid w:val="00C22F2E"/>
    <w:rsid w:val="00C23E8B"/>
    <w:rsid w:val="00C249AD"/>
    <w:rsid w:val="00C265F9"/>
    <w:rsid w:val="00C2782A"/>
    <w:rsid w:val="00C31CFB"/>
    <w:rsid w:val="00C371D7"/>
    <w:rsid w:val="00C5380E"/>
    <w:rsid w:val="00C61A6E"/>
    <w:rsid w:val="00C62D9D"/>
    <w:rsid w:val="00C6653D"/>
    <w:rsid w:val="00C708FC"/>
    <w:rsid w:val="00C72F62"/>
    <w:rsid w:val="00C77130"/>
    <w:rsid w:val="00C81F85"/>
    <w:rsid w:val="00C84FC5"/>
    <w:rsid w:val="00C8636E"/>
    <w:rsid w:val="00C91E73"/>
    <w:rsid w:val="00C96628"/>
    <w:rsid w:val="00CA366E"/>
    <w:rsid w:val="00CA4DFF"/>
    <w:rsid w:val="00CA559C"/>
    <w:rsid w:val="00CA76EA"/>
    <w:rsid w:val="00CB0600"/>
    <w:rsid w:val="00CC2ED6"/>
    <w:rsid w:val="00CC4DBE"/>
    <w:rsid w:val="00CD03B2"/>
    <w:rsid w:val="00CD0792"/>
    <w:rsid w:val="00CD22E7"/>
    <w:rsid w:val="00CD3E0D"/>
    <w:rsid w:val="00CD52F5"/>
    <w:rsid w:val="00CE1259"/>
    <w:rsid w:val="00CE17AE"/>
    <w:rsid w:val="00CE6862"/>
    <w:rsid w:val="00CF2903"/>
    <w:rsid w:val="00CF2A81"/>
    <w:rsid w:val="00D047A1"/>
    <w:rsid w:val="00D05F2B"/>
    <w:rsid w:val="00D13488"/>
    <w:rsid w:val="00D158DB"/>
    <w:rsid w:val="00D259A2"/>
    <w:rsid w:val="00D322CA"/>
    <w:rsid w:val="00D35481"/>
    <w:rsid w:val="00D3738E"/>
    <w:rsid w:val="00D37B46"/>
    <w:rsid w:val="00D415EC"/>
    <w:rsid w:val="00D5597A"/>
    <w:rsid w:val="00D57489"/>
    <w:rsid w:val="00D64054"/>
    <w:rsid w:val="00D75566"/>
    <w:rsid w:val="00D76DD9"/>
    <w:rsid w:val="00D76E96"/>
    <w:rsid w:val="00D80290"/>
    <w:rsid w:val="00D8412F"/>
    <w:rsid w:val="00D86CC1"/>
    <w:rsid w:val="00D93706"/>
    <w:rsid w:val="00DA2EB0"/>
    <w:rsid w:val="00DA48BF"/>
    <w:rsid w:val="00DB4DD7"/>
    <w:rsid w:val="00DB5D79"/>
    <w:rsid w:val="00DB6938"/>
    <w:rsid w:val="00DC060A"/>
    <w:rsid w:val="00DC2FE3"/>
    <w:rsid w:val="00DC433B"/>
    <w:rsid w:val="00DC6C95"/>
    <w:rsid w:val="00DD2000"/>
    <w:rsid w:val="00DD4F79"/>
    <w:rsid w:val="00DD593F"/>
    <w:rsid w:val="00DD6616"/>
    <w:rsid w:val="00DE0486"/>
    <w:rsid w:val="00DE18A7"/>
    <w:rsid w:val="00DE1ED7"/>
    <w:rsid w:val="00DE7916"/>
    <w:rsid w:val="00DF1A5A"/>
    <w:rsid w:val="00DF3456"/>
    <w:rsid w:val="00E10754"/>
    <w:rsid w:val="00E109BF"/>
    <w:rsid w:val="00E1521B"/>
    <w:rsid w:val="00E15716"/>
    <w:rsid w:val="00E238FD"/>
    <w:rsid w:val="00E255CA"/>
    <w:rsid w:val="00E25AFB"/>
    <w:rsid w:val="00E26727"/>
    <w:rsid w:val="00E27F21"/>
    <w:rsid w:val="00E30410"/>
    <w:rsid w:val="00E33E1F"/>
    <w:rsid w:val="00E4078D"/>
    <w:rsid w:val="00E50A70"/>
    <w:rsid w:val="00E523FC"/>
    <w:rsid w:val="00E5333E"/>
    <w:rsid w:val="00E70486"/>
    <w:rsid w:val="00E71B00"/>
    <w:rsid w:val="00E72766"/>
    <w:rsid w:val="00E75B91"/>
    <w:rsid w:val="00E87FDE"/>
    <w:rsid w:val="00E91EE7"/>
    <w:rsid w:val="00E9266E"/>
    <w:rsid w:val="00E96DBC"/>
    <w:rsid w:val="00E97964"/>
    <w:rsid w:val="00EA0750"/>
    <w:rsid w:val="00EA14E2"/>
    <w:rsid w:val="00EA210B"/>
    <w:rsid w:val="00EA4B98"/>
    <w:rsid w:val="00EA517E"/>
    <w:rsid w:val="00EB2B7A"/>
    <w:rsid w:val="00EC3504"/>
    <w:rsid w:val="00EC7ADF"/>
    <w:rsid w:val="00ED68B5"/>
    <w:rsid w:val="00ED72BD"/>
    <w:rsid w:val="00EE4928"/>
    <w:rsid w:val="00EF577E"/>
    <w:rsid w:val="00F003EC"/>
    <w:rsid w:val="00F01DDF"/>
    <w:rsid w:val="00F02E55"/>
    <w:rsid w:val="00F03AAE"/>
    <w:rsid w:val="00F03CD2"/>
    <w:rsid w:val="00F10599"/>
    <w:rsid w:val="00F129A8"/>
    <w:rsid w:val="00F2732B"/>
    <w:rsid w:val="00F327C2"/>
    <w:rsid w:val="00F36A04"/>
    <w:rsid w:val="00F44258"/>
    <w:rsid w:val="00F524DD"/>
    <w:rsid w:val="00F52EEE"/>
    <w:rsid w:val="00F53EE0"/>
    <w:rsid w:val="00F548DF"/>
    <w:rsid w:val="00F54AF8"/>
    <w:rsid w:val="00F56E4B"/>
    <w:rsid w:val="00F64780"/>
    <w:rsid w:val="00F71E1C"/>
    <w:rsid w:val="00F7378C"/>
    <w:rsid w:val="00F743CF"/>
    <w:rsid w:val="00F76302"/>
    <w:rsid w:val="00F80AC0"/>
    <w:rsid w:val="00F817A6"/>
    <w:rsid w:val="00F820FF"/>
    <w:rsid w:val="00F8579F"/>
    <w:rsid w:val="00F90087"/>
    <w:rsid w:val="00F90E65"/>
    <w:rsid w:val="00F93EF2"/>
    <w:rsid w:val="00F97DC1"/>
    <w:rsid w:val="00FA60AA"/>
    <w:rsid w:val="00FB0868"/>
    <w:rsid w:val="00FB2C4C"/>
    <w:rsid w:val="00FB45C7"/>
    <w:rsid w:val="00FB5207"/>
    <w:rsid w:val="00FC22DA"/>
    <w:rsid w:val="00FC6E35"/>
    <w:rsid w:val="00FD0B05"/>
    <w:rsid w:val="00FD4356"/>
    <w:rsid w:val="00FD4DF7"/>
    <w:rsid w:val="00FD4EA7"/>
    <w:rsid w:val="00FD7426"/>
    <w:rsid w:val="00FD79B1"/>
    <w:rsid w:val="00FD7D82"/>
    <w:rsid w:val="00FE4B74"/>
    <w:rsid w:val="00FF0D1E"/>
    <w:rsid w:val="00FF6555"/>
    <w:rsid w:val="00FF75A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EBCC7"/>
  <w15:chartTrackingRefBased/>
  <w15:docId w15:val="{B5A9AD2F-D095-4DD8-9AEE-9994B5A6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6D2"/>
    <w:pPr>
      <w:spacing w:after="0" w:line="240" w:lineRule="auto"/>
    </w:pPr>
    <w:rPr>
      <w:rFonts w:ascii="Arial Unicode MS" w:eastAsia="Arial Unicode MS" w:hAnsi="Arial Unicode MS" w:cs="Arial Unicode MS"/>
      <w:color w:val="000000"/>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
    <w:name w:val="Heading #4_"/>
    <w:link w:val="Heading40"/>
    <w:rsid w:val="002B16D2"/>
    <w:rPr>
      <w:rFonts w:ascii="Times New Roman" w:hAnsi="Times New Roman" w:cs="Times New Roman"/>
      <w:b/>
      <w:bCs/>
      <w:sz w:val="23"/>
      <w:szCs w:val="23"/>
      <w:shd w:val="clear" w:color="auto" w:fill="FFFFFF"/>
    </w:rPr>
  </w:style>
  <w:style w:type="character" w:customStyle="1" w:styleId="Bodytext">
    <w:name w:val="Body text_"/>
    <w:link w:val="Bodytext1"/>
    <w:rsid w:val="002B16D2"/>
    <w:rPr>
      <w:rFonts w:ascii="Times New Roman" w:hAnsi="Times New Roman" w:cs="Times New Roman"/>
      <w:sz w:val="23"/>
      <w:szCs w:val="23"/>
      <w:shd w:val="clear" w:color="auto" w:fill="FFFFFF"/>
    </w:rPr>
  </w:style>
  <w:style w:type="character" w:customStyle="1" w:styleId="Bodytext2">
    <w:name w:val="Body text (2)_"/>
    <w:link w:val="Bodytext20"/>
    <w:rsid w:val="002B16D2"/>
    <w:rPr>
      <w:rFonts w:ascii="Times New Roman" w:hAnsi="Times New Roman" w:cs="Times New Roman"/>
      <w:i/>
      <w:iCs/>
      <w:sz w:val="23"/>
      <w:szCs w:val="23"/>
      <w:shd w:val="clear" w:color="auto" w:fill="FFFFFF"/>
    </w:rPr>
  </w:style>
  <w:style w:type="character" w:customStyle="1" w:styleId="Headerorfooter">
    <w:name w:val="Header or footer_"/>
    <w:link w:val="Headerorfooter0"/>
    <w:rsid w:val="002B16D2"/>
    <w:rPr>
      <w:rFonts w:ascii="Times New Roman" w:hAnsi="Times New Roman" w:cs="Times New Roman"/>
      <w:sz w:val="20"/>
      <w:szCs w:val="20"/>
      <w:shd w:val="clear" w:color="auto" w:fill="FFFFFF"/>
    </w:rPr>
  </w:style>
  <w:style w:type="character" w:customStyle="1" w:styleId="Headerorfooter11">
    <w:name w:val="Header or footer + 11"/>
    <w:aliases w:val="5 pt"/>
    <w:rsid w:val="002B16D2"/>
    <w:rPr>
      <w:rFonts w:ascii="Times New Roman" w:hAnsi="Times New Roman" w:cs="Times New Roman"/>
      <w:spacing w:val="0"/>
      <w:sz w:val="23"/>
      <w:szCs w:val="23"/>
    </w:rPr>
  </w:style>
  <w:style w:type="character" w:customStyle="1" w:styleId="BodytextBold">
    <w:name w:val="Body text + Bold"/>
    <w:rsid w:val="002B16D2"/>
    <w:rPr>
      <w:rFonts w:ascii="Times New Roman" w:hAnsi="Times New Roman" w:cs="Times New Roman"/>
      <w:b/>
      <w:bCs/>
      <w:spacing w:val="0"/>
      <w:sz w:val="23"/>
      <w:szCs w:val="23"/>
    </w:rPr>
  </w:style>
  <w:style w:type="character" w:customStyle="1" w:styleId="BodytextItalic2">
    <w:name w:val="Body text + Italic2"/>
    <w:rsid w:val="002B16D2"/>
    <w:rPr>
      <w:rFonts w:ascii="Times New Roman" w:hAnsi="Times New Roman" w:cs="Times New Roman"/>
      <w:i/>
      <w:iCs/>
      <w:spacing w:val="0"/>
      <w:sz w:val="23"/>
      <w:szCs w:val="23"/>
    </w:rPr>
  </w:style>
  <w:style w:type="character" w:customStyle="1" w:styleId="BodytextItalic1">
    <w:name w:val="Body text + Italic1"/>
    <w:rsid w:val="002B16D2"/>
    <w:rPr>
      <w:rFonts w:ascii="Times New Roman" w:hAnsi="Times New Roman" w:cs="Times New Roman"/>
      <w:i/>
      <w:iCs/>
      <w:spacing w:val="0"/>
      <w:sz w:val="23"/>
      <w:szCs w:val="23"/>
    </w:rPr>
  </w:style>
  <w:style w:type="character" w:customStyle="1" w:styleId="BodytextBold1">
    <w:name w:val="Body text + Bold1"/>
    <w:rsid w:val="002B16D2"/>
    <w:rPr>
      <w:rFonts w:ascii="Times New Roman" w:hAnsi="Times New Roman" w:cs="Times New Roman"/>
      <w:b/>
      <w:bCs/>
      <w:spacing w:val="0"/>
      <w:sz w:val="23"/>
      <w:szCs w:val="23"/>
    </w:rPr>
  </w:style>
  <w:style w:type="character" w:customStyle="1" w:styleId="Heading3">
    <w:name w:val="Heading #3_"/>
    <w:link w:val="Heading30"/>
    <w:rsid w:val="002B16D2"/>
    <w:rPr>
      <w:rFonts w:ascii="Times New Roman" w:hAnsi="Times New Roman" w:cs="Times New Roman"/>
      <w:b/>
      <w:bCs/>
      <w:sz w:val="23"/>
      <w:szCs w:val="23"/>
      <w:shd w:val="clear" w:color="auto" w:fill="FFFFFF"/>
    </w:rPr>
  </w:style>
  <w:style w:type="character" w:customStyle="1" w:styleId="Bodytext7">
    <w:name w:val="Body text (7)_"/>
    <w:link w:val="Bodytext70"/>
    <w:rsid w:val="002B16D2"/>
    <w:rPr>
      <w:rFonts w:ascii="Times New Roman" w:hAnsi="Times New Roman" w:cs="Times New Roman"/>
      <w:sz w:val="23"/>
      <w:szCs w:val="23"/>
      <w:shd w:val="clear" w:color="auto" w:fill="FFFFFF"/>
    </w:rPr>
  </w:style>
  <w:style w:type="character" w:customStyle="1" w:styleId="Bodytext2NotItalic2">
    <w:name w:val="Body text (2) + Not Italic2"/>
    <w:basedOn w:val="Bodytext2"/>
    <w:rsid w:val="002B16D2"/>
    <w:rPr>
      <w:rFonts w:ascii="Times New Roman" w:hAnsi="Times New Roman" w:cs="Times New Roman"/>
      <w:i/>
      <w:iCs/>
      <w:sz w:val="23"/>
      <w:szCs w:val="23"/>
      <w:shd w:val="clear" w:color="auto" w:fill="FFFFFF"/>
    </w:rPr>
  </w:style>
  <w:style w:type="character" w:customStyle="1" w:styleId="Bodytext2Bold">
    <w:name w:val="Body text (2) + Bold"/>
    <w:rsid w:val="002B16D2"/>
    <w:rPr>
      <w:rFonts w:ascii="Times New Roman" w:hAnsi="Times New Roman" w:cs="Times New Roman"/>
      <w:b/>
      <w:bCs/>
      <w:i/>
      <w:iCs/>
      <w:spacing w:val="0"/>
      <w:sz w:val="23"/>
      <w:szCs w:val="23"/>
    </w:rPr>
  </w:style>
  <w:style w:type="character" w:customStyle="1" w:styleId="Bodytext2Bold1">
    <w:name w:val="Body text (2) + Bold1"/>
    <w:rsid w:val="002B16D2"/>
    <w:rPr>
      <w:rFonts w:ascii="Times New Roman" w:hAnsi="Times New Roman" w:cs="Times New Roman"/>
      <w:b/>
      <w:bCs/>
      <w:i/>
      <w:iCs/>
      <w:spacing w:val="0"/>
      <w:sz w:val="23"/>
      <w:szCs w:val="23"/>
    </w:rPr>
  </w:style>
  <w:style w:type="character" w:customStyle="1" w:styleId="Bodytext2NotItalic1">
    <w:name w:val="Body text (2) + Not Italic1"/>
    <w:basedOn w:val="Bodytext2"/>
    <w:rsid w:val="002B16D2"/>
    <w:rPr>
      <w:rFonts w:ascii="Times New Roman" w:hAnsi="Times New Roman" w:cs="Times New Roman"/>
      <w:i/>
      <w:iCs/>
      <w:sz w:val="23"/>
      <w:szCs w:val="23"/>
      <w:shd w:val="clear" w:color="auto" w:fill="FFFFFF"/>
    </w:rPr>
  </w:style>
  <w:style w:type="character" w:customStyle="1" w:styleId="Bodytext9">
    <w:name w:val="Body text (9)_"/>
    <w:link w:val="Bodytext90"/>
    <w:rsid w:val="002B16D2"/>
    <w:rPr>
      <w:rFonts w:ascii="Times New Roman" w:hAnsi="Times New Roman" w:cs="Times New Roman"/>
      <w:b/>
      <w:bCs/>
      <w:sz w:val="23"/>
      <w:szCs w:val="23"/>
      <w:shd w:val="clear" w:color="auto" w:fill="FFFFFF"/>
    </w:rPr>
  </w:style>
  <w:style w:type="paragraph" w:customStyle="1" w:styleId="Heading40">
    <w:name w:val="Heading #4"/>
    <w:basedOn w:val="Normal"/>
    <w:link w:val="Heading4"/>
    <w:rsid w:val="002B16D2"/>
    <w:pPr>
      <w:shd w:val="clear" w:color="auto" w:fill="FFFFFF"/>
      <w:spacing w:before="240" w:after="240" w:line="269" w:lineRule="exact"/>
      <w:jc w:val="right"/>
      <w:outlineLvl w:val="3"/>
    </w:pPr>
    <w:rPr>
      <w:rFonts w:ascii="Times New Roman" w:eastAsiaTheme="minorHAnsi" w:hAnsi="Times New Roman" w:cs="Times New Roman"/>
      <w:b/>
      <w:bCs/>
      <w:color w:val="auto"/>
      <w:sz w:val="23"/>
      <w:szCs w:val="23"/>
      <w:lang w:eastAsia="en-US"/>
    </w:rPr>
  </w:style>
  <w:style w:type="paragraph" w:customStyle="1" w:styleId="Bodytext1">
    <w:name w:val="Body text1"/>
    <w:basedOn w:val="Normal"/>
    <w:link w:val="Bodytext"/>
    <w:rsid w:val="002B16D2"/>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Normal"/>
    <w:link w:val="Bodytext2"/>
    <w:rsid w:val="002B16D2"/>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paragraph" w:customStyle="1" w:styleId="Headerorfooter0">
    <w:name w:val="Header or footer"/>
    <w:basedOn w:val="Normal"/>
    <w:link w:val="Headerorfooter"/>
    <w:rsid w:val="002B16D2"/>
    <w:pPr>
      <w:shd w:val="clear" w:color="auto" w:fill="FFFFFF"/>
    </w:pPr>
    <w:rPr>
      <w:rFonts w:ascii="Times New Roman" w:eastAsiaTheme="minorHAnsi" w:hAnsi="Times New Roman" w:cs="Times New Roman"/>
      <w:color w:val="auto"/>
      <w:sz w:val="20"/>
      <w:szCs w:val="20"/>
      <w:lang w:eastAsia="en-US"/>
    </w:rPr>
  </w:style>
  <w:style w:type="paragraph" w:customStyle="1" w:styleId="Heading30">
    <w:name w:val="Heading #3"/>
    <w:basedOn w:val="Normal"/>
    <w:link w:val="Heading3"/>
    <w:rsid w:val="002B16D2"/>
    <w:pPr>
      <w:shd w:val="clear" w:color="auto" w:fill="FFFFFF"/>
      <w:spacing w:after="300" w:line="240" w:lineRule="atLeast"/>
      <w:outlineLvl w:val="2"/>
    </w:pPr>
    <w:rPr>
      <w:rFonts w:ascii="Times New Roman" w:eastAsiaTheme="minorHAnsi" w:hAnsi="Times New Roman" w:cs="Times New Roman"/>
      <w:b/>
      <w:bCs/>
      <w:color w:val="auto"/>
      <w:sz w:val="23"/>
      <w:szCs w:val="23"/>
      <w:lang w:eastAsia="en-US"/>
    </w:rPr>
  </w:style>
  <w:style w:type="paragraph" w:customStyle="1" w:styleId="Bodytext70">
    <w:name w:val="Body text (7)"/>
    <w:basedOn w:val="Normal"/>
    <w:link w:val="Bodytext7"/>
    <w:rsid w:val="002B16D2"/>
    <w:pPr>
      <w:shd w:val="clear" w:color="auto" w:fill="FFFFFF"/>
      <w:spacing w:before="60" w:after="60" w:line="240" w:lineRule="atLeast"/>
    </w:pPr>
    <w:rPr>
      <w:rFonts w:ascii="Times New Roman" w:eastAsiaTheme="minorHAnsi" w:hAnsi="Times New Roman" w:cs="Times New Roman"/>
      <w:color w:val="auto"/>
      <w:sz w:val="23"/>
      <w:szCs w:val="23"/>
      <w:lang w:eastAsia="en-US"/>
    </w:rPr>
  </w:style>
  <w:style w:type="paragraph" w:customStyle="1" w:styleId="Bodytext90">
    <w:name w:val="Body text (9)"/>
    <w:basedOn w:val="Normal"/>
    <w:link w:val="Bodytext9"/>
    <w:rsid w:val="002B16D2"/>
    <w:pPr>
      <w:shd w:val="clear" w:color="auto" w:fill="FFFFFF"/>
      <w:spacing w:line="274" w:lineRule="exact"/>
    </w:pPr>
    <w:rPr>
      <w:rFonts w:ascii="Times New Roman" w:eastAsiaTheme="minorHAnsi" w:hAnsi="Times New Roman" w:cs="Times New Roman"/>
      <w:b/>
      <w:bCs/>
      <w:color w:val="auto"/>
      <w:sz w:val="23"/>
      <w:szCs w:val="23"/>
      <w:lang w:eastAsia="en-US"/>
    </w:rPr>
  </w:style>
  <w:style w:type="table" w:styleId="TableGrid">
    <w:name w:val="Table Grid"/>
    <w:basedOn w:val="TableNormal"/>
    <w:uiPriority w:val="39"/>
    <w:rsid w:val="002B1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B16D2"/>
    <w:pPr>
      <w:tabs>
        <w:tab w:val="center" w:pos="4680"/>
        <w:tab w:val="right" w:pos="9360"/>
      </w:tabs>
    </w:pPr>
  </w:style>
  <w:style w:type="character" w:customStyle="1" w:styleId="FooterChar">
    <w:name w:val="Footer Char"/>
    <w:basedOn w:val="DefaultParagraphFont"/>
    <w:link w:val="Footer"/>
    <w:uiPriority w:val="99"/>
    <w:rsid w:val="002B16D2"/>
    <w:rPr>
      <w:rFonts w:ascii="Arial Unicode MS" w:eastAsia="Arial Unicode MS" w:hAnsi="Arial Unicode MS" w:cs="Arial Unicode MS"/>
      <w:color w:val="000000"/>
      <w:sz w:val="24"/>
      <w:szCs w:val="24"/>
      <w:lang w:eastAsia="lt-LT"/>
    </w:rPr>
  </w:style>
  <w:style w:type="character" w:styleId="Hyperlink">
    <w:name w:val="Hyperlink"/>
    <w:basedOn w:val="DefaultParagraphFont"/>
    <w:uiPriority w:val="99"/>
    <w:unhideWhenUsed/>
    <w:rsid w:val="002B16D2"/>
    <w:rPr>
      <w:color w:val="0563C1"/>
      <w:u w:val="single"/>
    </w:rPr>
  </w:style>
  <w:style w:type="character" w:styleId="Strong">
    <w:name w:val="Strong"/>
    <w:basedOn w:val="DefaultParagraphFont"/>
    <w:uiPriority w:val="22"/>
    <w:qFormat/>
    <w:rsid w:val="00702E4E"/>
    <w:rPr>
      <w:b/>
      <w:bCs/>
    </w:rPr>
  </w:style>
  <w:style w:type="character" w:styleId="UnresolvedMention">
    <w:name w:val="Unresolved Mention"/>
    <w:basedOn w:val="DefaultParagraphFont"/>
    <w:uiPriority w:val="99"/>
    <w:semiHidden/>
    <w:unhideWhenUsed/>
    <w:rsid w:val="00EA210B"/>
    <w:rPr>
      <w:color w:val="605E5C"/>
      <w:shd w:val="clear" w:color="auto" w:fill="E1DFDD"/>
    </w:rPr>
  </w:style>
  <w:style w:type="character" w:styleId="CommentReference">
    <w:name w:val="annotation reference"/>
    <w:basedOn w:val="DefaultParagraphFont"/>
    <w:uiPriority w:val="99"/>
    <w:semiHidden/>
    <w:unhideWhenUsed/>
    <w:rsid w:val="00F003EC"/>
    <w:rPr>
      <w:sz w:val="16"/>
      <w:szCs w:val="16"/>
    </w:rPr>
  </w:style>
  <w:style w:type="paragraph" w:styleId="CommentText">
    <w:name w:val="annotation text"/>
    <w:basedOn w:val="Normal"/>
    <w:link w:val="CommentTextChar"/>
    <w:uiPriority w:val="99"/>
    <w:unhideWhenUsed/>
    <w:rsid w:val="00F003EC"/>
    <w:rPr>
      <w:sz w:val="20"/>
      <w:szCs w:val="20"/>
    </w:rPr>
  </w:style>
  <w:style w:type="character" w:customStyle="1" w:styleId="CommentTextChar">
    <w:name w:val="Comment Text Char"/>
    <w:basedOn w:val="DefaultParagraphFont"/>
    <w:link w:val="CommentText"/>
    <w:uiPriority w:val="99"/>
    <w:rsid w:val="00F003EC"/>
    <w:rPr>
      <w:rFonts w:ascii="Arial Unicode MS" w:eastAsia="Arial Unicode MS" w:hAnsi="Arial Unicode MS" w:cs="Arial Unicode MS"/>
      <w:color w:val="000000"/>
      <w:sz w:val="20"/>
      <w:szCs w:val="20"/>
      <w:lang w:eastAsia="lt-LT"/>
    </w:rPr>
  </w:style>
  <w:style w:type="paragraph" w:styleId="CommentSubject">
    <w:name w:val="annotation subject"/>
    <w:basedOn w:val="CommentText"/>
    <w:next w:val="CommentText"/>
    <w:link w:val="CommentSubjectChar"/>
    <w:uiPriority w:val="99"/>
    <w:semiHidden/>
    <w:unhideWhenUsed/>
    <w:rsid w:val="00F003EC"/>
    <w:rPr>
      <w:b/>
      <w:bCs/>
    </w:rPr>
  </w:style>
  <w:style w:type="character" w:customStyle="1" w:styleId="CommentSubjectChar">
    <w:name w:val="Comment Subject Char"/>
    <w:basedOn w:val="CommentTextChar"/>
    <w:link w:val="CommentSubject"/>
    <w:uiPriority w:val="99"/>
    <w:semiHidden/>
    <w:rsid w:val="00F003EC"/>
    <w:rPr>
      <w:rFonts w:ascii="Arial Unicode MS" w:eastAsia="Arial Unicode MS" w:hAnsi="Arial Unicode MS" w:cs="Arial Unicode MS"/>
      <w:b/>
      <w:bCs/>
      <w:color w:val="000000"/>
      <w:sz w:val="20"/>
      <w:szCs w:val="20"/>
      <w:lang w:eastAsia="lt-LT"/>
    </w:rPr>
  </w:style>
  <w:style w:type="paragraph" w:styleId="BalloonText">
    <w:name w:val="Balloon Text"/>
    <w:basedOn w:val="Normal"/>
    <w:link w:val="BalloonTextChar"/>
    <w:uiPriority w:val="99"/>
    <w:semiHidden/>
    <w:unhideWhenUsed/>
    <w:rsid w:val="00F003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3EC"/>
    <w:rPr>
      <w:rFonts w:ascii="Segoe UI" w:eastAsia="Arial Unicode MS" w:hAnsi="Segoe UI" w:cs="Segoe UI"/>
      <w:color w:val="000000"/>
      <w:sz w:val="18"/>
      <w:szCs w:val="18"/>
      <w:lang w:eastAsia="lt-LT"/>
    </w:rPr>
  </w:style>
  <w:style w:type="paragraph" w:styleId="Header">
    <w:name w:val="header"/>
    <w:basedOn w:val="Normal"/>
    <w:link w:val="HeaderChar"/>
    <w:uiPriority w:val="99"/>
    <w:unhideWhenUsed/>
    <w:rsid w:val="00151561"/>
    <w:pPr>
      <w:tabs>
        <w:tab w:val="center" w:pos="4819"/>
        <w:tab w:val="right" w:pos="9638"/>
      </w:tabs>
    </w:pPr>
  </w:style>
  <w:style w:type="character" w:customStyle="1" w:styleId="HeaderChar">
    <w:name w:val="Header Char"/>
    <w:basedOn w:val="DefaultParagraphFont"/>
    <w:link w:val="Header"/>
    <w:uiPriority w:val="99"/>
    <w:rsid w:val="00151561"/>
    <w:rPr>
      <w:rFonts w:ascii="Arial Unicode MS" w:eastAsia="Arial Unicode MS" w:hAnsi="Arial Unicode MS" w:cs="Arial Unicode MS"/>
      <w:color w:val="000000"/>
      <w:sz w:val="24"/>
      <w:szCs w:val="24"/>
      <w:lang w:eastAsia="lt-LT"/>
    </w:rPr>
  </w:style>
  <w:style w:type="character" w:styleId="FollowedHyperlink">
    <w:name w:val="FollowedHyperlink"/>
    <w:basedOn w:val="DefaultParagraphFont"/>
    <w:uiPriority w:val="99"/>
    <w:semiHidden/>
    <w:unhideWhenUsed/>
    <w:rsid w:val="006C4621"/>
    <w:rPr>
      <w:color w:val="954F72" w:themeColor="followedHyperlink"/>
      <w:u w:val="singl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punktai"/>
    <w:basedOn w:val="Normal"/>
    <w:link w:val="ListParagraphChar"/>
    <w:uiPriority w:val="34"/>
    <w:qFormat/>
    <w:rsid w:val="00FA60AA"/>
    <w:pPr>
      <w:ind w:left="720" w:firstLine="357"/>
      <w:contextualSpacing/>
    </w:pPr>
    <w:rPr>
      <w:rFonts w:ascii="Arial" w:eastAsiaTheme="minorHAnsi" w:hAnsi="Arial" w:cstheme="minorBidi"/>
      <w:color w:val="auto"/>
      <w:sz w:val="22"/>
      <w:szCs w:val="22"/>
      <w:lang w:eastAsia="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FA60AA"/>
    <w:rPr>
      <w:rFonts w:ascii="Arial" w:hAnsi="Arial"/>
    </w:rPr>
  </w:style>
  <w:style w:type="paragraph" w:styleId="Revision">
    <w:name w:val="Revision"/>
    <w:hidden/>
    <w:uiPriority w:val="99"/>
    <w:semiHidden/>
    <w:rsid w:val="00835D46"/>
    <w:pPr>
      <w:spacing w:after="0" w:line="240" w:lineRule="auto"/>
    </w:pPr>
    <w:rPr>
      <w:rFonts w:ascii="Arial Unicode MS" w:eastAsia="Arial Unicode MS" w:hAnsi="Arial Unicode MS" w:cs="Arial Unicode MS"/>
      <w:color w:val="000000"/>
      <w:sz w:val="24"/>
      <w:szCs w:val="24"/>
      <w:lang w:eastAsia="lt-LT"/>
    </w:rPr>
  </w:style>
  <w:style w:type="character" w:customStyle="1" w:styleId="ui-provider">
    <w:name w:val="ui-provider"/>
    <w:basedOn w:val="DefaultParagraphFont"/>
    <w:rsid w:val="001000E7"/>
  </w:style>
  <w:style w:type="paragraph" w:styleId="FootnoteText">
    <w:name w:val="footnote text"/>
    <w:basedOn w:val="Normal"/>
    <w:link w:val="FootnoteTextChar"/>
    <w:rsid w:val="004B625F"/>
    <w:pPr>
      <w:spacing w:after="160" w:line="256" w:lineRule="auto"/>
    </w:pPr>
    <w:rPr>
      <w:rFonts w:ascii="Calibri" w:eastAsia="Calibri" w:hAnsi="Calibri" w:cs="DokChampa"/>
      <w:color w:val="auto"/>
      <w:sz w:val="20"/>
      <w:szCs w:val="20"/>
      <w:lang w:val="en-US" w:eastAsia="en-US"/>
    </w:rPr>
  </w:style>
  <w:style w:type="character" w:customStyle="1" w:styleId="FootnoteTextChar">
    <w:name w:val="Footnote Text Char"/>
    <w:basedOn w:val="DefaultParagraphFont"/>
    <w:link w:val="FootnoteText"/>
    <w:rsid w:val="004B625F"/>
    <w:rPr>
      <w:rFonts w:ascii="Calibri" w:eastAsia="Calibri" w:hAnsi="Calibri" w:cs="DokChampa"/>
      <w:sz w:val="20"/>
      <w:szCs w:val="20"/>
      <w:lang w:val="en-US"/>
    </w:rPr>
  </w:style>
  <w:style w:type="character" w:styleId="FootnoteReference">
    <w:name w:val="footnote reference"/>
    <w:rsid w:val="004B62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41e131d07ada11edbc04912defe897d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59267/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84302/as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2D17D0F946A754BB7FE5A5BDCA6571E" ma:contentTypeVersion="7" ma:contentTypeDescription="Kurkite naują dokumentą." ma:contentTypeScope="" ma:versionID="f44ea5b21cd602d46aa73f4deeed3a8f">
  <xsd:schema xmlns:xsd="http://www.w3.org/2001/XMLSchema" xmlns:xs="http://www.w3.org/2001/XMLSchema" xmlns:p="http://schemas.microsoft.com/office/2006/metadata/properties" xmlns:ns3="5b15e25b-3840-4b1e-9671-e347d406add4" targetNamespace="http://schemas.microsoft.com/office/2006/metadata/properties" ma:root="true" ma:fieldsID="40c4a7264fd458a90871a9578ccefe91" ns3:_="">
    <xsd:import namespace="5b15e25b-3840-4b1e-9671-e347d406ad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5e25b-3840-4b1e-9671-e347d406a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18E41-AEA7-47D2-BF5A-3A61597F9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5e25b-3840-4b1e-9671-e347d406ad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95923E-6541-4A37-BAF1-B8E92EDBE4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CCE27A-FF36-4DAB-A9F4-C9A664CBB9AA}">
  <ds:schemaRefs>
    <ds:schemaRef ds:uri="http://schemas.microsoft.com/sharepoint/v3/contenttype/forms"/>
  </ds:schemaRefs>
</ds:datastoreItem>
</file>

<file path=customXml/itemProps4.xml><?xml version="1.0" encoding="utf-8"?>
<ds:datastoreItem xmlns:ds="http://schemas.openxmlformats.org/officeDocument/2006/customXml" ds:itemID="{9C856FAC-2B89-4A7F-B76E-BA1E0D993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13168</Words>
  <Characters>7506</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Mantas Kuzma</cp:lastModifiedBy>
  <cp:revision>2</cp:revision>
  <dcterms:created xsi:type="dcterms:W3CDTF">2024-10-23T12:30:00Z</dcterms:created>
  <dcterms:modified xsi:type="dcterms:W3CDTF">2024-10-23T12:30:00Z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0x010100F2D17D0F946A754BB7FE5A5BDCA6571E</vt:lpwstr>
  </property>
</Properties>
</file>