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E4F51" w14:textId="77777777" w:rsidR="00CB16FD" w:rsidRPr="002E7DA9" w:rsidRDefault="00CB16FD" w:rsidP="00CB16FD">
      <w:pPr>
        <w:tabs>
          <w:tab w:val="left" w:pos="8137"/>
        </w:tabs>
        <w:spacing w:before="60" w:after="60"/>
        <w:ind w:firstLine="0"/>
        <w:jc w:val="center"/>
        <w:rPr>
          <w:rFonts w:cs="Arial"/>
          <w:b/>
          <w:bCs/>
          <w:sz w:val="20"/>
          <w:szCs w:val="20"/>
        </w:rPr>
      </w:pPr>
      <w:r w:rsidRPr="002E7DA9">
        <w:rPr>
          <w:rFonts w:cs="Arial"/>
          <w:b/>
          <w:bCs/>
          <w:sz w:val="20"/>
          <w:szCs w:val="20"/>
        </w:rPr>
        <w:t>TECHNINĖ SPECIFIKACIJA</w:t>
      </w:r>
    </w:p>
    <w:p w14:paraId="12F5A0D5" w14:textId="77777777" w:rsidR="00CB16FD" w:rsidRPr="004579A8" w:rsidRDefault="00CB16FD" w:rsidP="00CB16FD">
      <w:pPr>
        <w:pStyle w:val="ListParagraph"/>
        <w:tabs>
          <w:tab w:val="left" w:pos="284"/>
        </w:tabs>
        <w:spacing w:before="60" w:after="60"/>
        <w:ind w:left="0" w:firstLine="0"/>
        <w:contextualSpacing w:val="0"/>
        <w:jc w:val="both"/>
        <w:rPr>
          <w:rFonts w:cs="Arial"/>
          <w:b/>
          <w:bCs/>
          <w:sz w:val="20"/>
          <w:szCs w:val="20"/>
        </w:rPr>
      </w:pPr>
    </w:p>
    <w:p w14:paraId="7427CD03" w14:textId="77777777" w:rsidR="00CB16FD" w:rsidRPr="004579A8" w:rsidRDefault="00CB16FD" w:rsidP="00CB16FD">
      <w:pPr>
        <w:pStyle w:val="ListParagraph"/>
        <w:numPr>
          <w:ilvl w:val="0"/>
          <w:numId w:val="2"/>
        </w:numPr>
        <w:pBdr>
          <w:top w:val="single" w:sz="8" w:space="1" w:color="auto"/>
          <w:bottom w:val="single" w:sz="8" w:space="1" w:color="auto"/>
        </w:pBdr>
        <w:tabs>
          <w:tab w:val="left" w:pos="284"/>
        </w:tabs>
        <w:spacing w:before="60" w:after="60"/>
        <w:ind w:left="0" w:hanging="11"/>
        <w:contextualSpacing w:val="0"/>
        <w:jc w:val="both"/>
        <w:rPr>
          <w:rFonts w:cs="Arial"/>
          <w:b/>
          <w:sz w:val="20"/>
          <w:szCs w:val="20"/>
        </w:rPr>
      </w:pPr>
      <w:r w:rsidRPr="004579A8">
        <w:rPr>
          <w:rFonts w:cs="Arial"/>
          <w:b/>
          <w:sz w:val="20"/>
          <w:szCs w:val="20"/>
        </w:rPr>
        <w:t>SĄVOKOS IR SUTRUMPINIMAI</w:t>
      </w:r>
    </w:p>
    <w:p w14:paraId="35F0F0CA" w14:textId="77777777" w:rsidR="00CB16FD" w:rsidRPr="00DD695E" w:rsidRDefault="00CB16FD" w:rsidP="00CB16FD">
      <w:pPr>
        <w:pStyle w:val="ListParagraph"/>
        <w:numPr>
          <w:ilvl w:val="1"/>
          <w:numId w:val="1"/>
        </w:numPr>
        <w:tabs>
          <w:tab w:val="left" w:pos="567"/>
        </w:tabs>
        <w:spacing w:before="60" w:after="60"/>
        <w:ind w:left="0" w:firstLine="0"/>
        <w:contextualSpacing w:val="0"/>
        <w:jc w:val="both"/>
        <w:rPr>
          <w:rFonts w:cs="Arial"/>
          <w:sz w:val="20"/>
          <w:szCs w:val="20"/>
        </w:rPr>
      </w:pPr>
      <w:r w:rsidRPr="005759C2">
        <w:rPr>
          <w:rFonts w:cs="Arial"/>
          <w:b/>
          <w:sz w:val="20"/>
          <w:szCs w:val="20"/>
        </w:rPr>
        <w:t xml:space="preserve">Užsakovas </w:t>
      </w:r>
      <w:r w:rsidRPr="00DD695E">
        <w:rPr>
          <w:rFonts w:cs="Arial"/>
          <w:sz w:val="20"/>
          <w:szCs w:val="20"/>
        </w:rPr>
        <w:t xml:space="preserve">– </w:t>
      </w:r>
      <w:sdt>
        <w:sdtPr>
          <w:rPr>
            <w:rStyle w:val="Laukeliai"/>
            <w:szCs w:val="20"/>
          </w:rPr>
          <w:id w:val="382223612"/>
          <w:placeholder>
            <w:docPart w:val="DB2EB4CE63994CE4B630CE39F4EBC63B"/>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sidRPr="005759C2">
            <w:rPr>
              <w:rStyle w:val="Laukeliai"/>
              <w:szCs w:val="20"/>
            </w:rPr>
            <w:t>UAB Vilniaus kogeneracinė jėgainė</w:t>
          </w:r>
        </w:sdtContent>
      </w:sdt>
    </w:p>
    <w:p w14:paraId="7752433B" w14:textId="77777777" w:rsidR="00CB16FD" w:rsidRPr="00DD695E" w:rsidRDefault="00CB16FD" w:rsidP="00CB16FD">
      <w:pPr>
        <w:pStyle w:val="ListParagraph"/>
        <w:numPr>
          <w:ilvl w:val="1"/>
          <w:numId w:val="1"/>
        </w:numPr>
        <w:tabs>
          <w:tab w:val="left" w:pos="567"/>
        </w:tabs>
        <w:spacing w:before="60" w:after="60"/>
        <w:ind w:left="0" w:firstLine="0"/>
        <w:contextualSpacing w:val="0"/>
        <w:jc w:val="both"/>
        <w:rPr>
          <w:rFonts w:cs="Arial"/>
          <w:sz w:val="20"/>
          <w:szCs w:val="20"/>
        </w:rPr>
      </w:pPr>
      <w:r w:rsidRPr="00DD695E">
        <w:rPr>
          <w:rFonts w:cs="Arial"/>
          <w:b/>
          <w:bCs/>
          <w:sz w:val="20"/>
          <w:szCs w:val="20"/>
        </w:rPr>
        <w:t>Rangovas</w:t>
      </w:r>
      <w:r w:rsidRPr="00DD695E">
        <w:rPr>
          <w:rFonts w:cs="Arial"/>
          <w:bCs/>
          <w:sz w:val="20"/>
          <w:szCs w:val="20"/>
        </w:rPr>
        <w:t xml:space="preserve"> – ūkio subjektas – fizinis asmuo, privatusis juridinis asmuo, viešasis juridinis asmuo, kitos organizacijos ir jų padaliniai ar tokių asmenų</w:t>
      </w:r>
      <w:r w:rsidRPr="00DD695E">
        <w:rPr>
          <w:rFonts w:cs="Arial"/>
          <w:sz w:val="20"/>
          <w:szCs w:val="20"/>
        </w:rPr>
        <w:t xml:space="preserve"> grupė, su kuriuo Pirkėjas sudaro </w:t>
      </w:r>
      <w:r>
        <w:rPr>
          <w:rFonts w:cs="Arial"/>
          <w:sz w:val="20"/>
          <w:szCs w:val="20"/>
        </w:rPr>
        <w:t>Preliminariąją s</w:t>
      </w:r>
      <w:r w:rsidRPr="00DD695E">
        <w:rPr>
          <w:rFonts w:cs="Arial"/>
          <w:sz w:val="20"/>
          <w:szCs w:val="20"/>
        </w:rPr>
        <w:t>utartį.</w:t>
      </w:r>
    </w:p>
    <w:p w14:paraId="29EA2413" w14:textId="77777777" w:rsidR="00CB16FD" w:rsidRPr="00D37579" w:rsidRDefault="00CB16FD" w:rsidP="00CB16FD">
      <w:pPr>
        <w:pStyle w:val="ListParagraph"/>
        <w:numPr>
          <w:ilvl w:val="1"/>
          <w:numId w:val="1"/>
        </w:numPr>
        <w:tabs>
          <w:tab w:val="left" w:pos="567"/>
        </w:tabs>
        <w:spacing w:before="60" w:after="60"/>
        <w:contextualSpacing w:val="0"/>
        <w:jc w:val="both"/>
        <w:rPr>
          <w:rFonts w:cs="Arial"/>
          <w:sz w:val="20"/>
          <w:szCs w:val="20"/>
        </w:rPr>
      </w:pPr>
      <w:r>
        <w:rPr>
          <w:rFonts w:cs="Arial"/>
          <w:b/>
          <w:sz w:val="20"/>
          <w:szCs w:val="20"/>
        </w:rPr>
        <w:t xml:space="preserve">   </w:t>
      </w:r>
      <w:r w:rsidRPr="00B360BD">
        <w:rPr>
          <w:rFonts w:cs="Arial"/>
          <w:b/>
          <w:sz w:val="20"/>
          <w:szCs w:val="20"/>
        </w:rPr>
        <w:t>Sutartis</w:t>
      </w:r>
      <w:r w:rsidRPr="00B360BD">
        <w:rPr>
          <w:rFonts w:cs="Arial"/>
          <w:sz w:val="20"/>
          <w:szCs w:val="20"/>
        </w:rPr>
        <w:t xml:space="preserve"> – </w:t>
      </w:r>
      <w:r w:rsidRPr="00965614">
        <w:rPr>
          <w:rFonts w:cs="Arial"/>
          <w:sz w:val="20"/>
          <w:szCs w:val="20"/>
        </w:rPr>
        <w:t xml:space="preserve">Sutartis, sudaroma tarp </w:t>
      </w:r>
      <w:r>
        <w:rPr>
          <w:rFonts w:cs="Arial"/>
          <w:sz w:val="20"/>
          <w:szCs w:val="20"/>
        </w:rPr>
        <w:t>Rangovo</w:t>
      </w:r>
      <w:r w:rsidRPr="00965614">
        <w:rPr>
          <w:rFonts w:cs="Arial"/>
          <w:sz w:val="20"/>
          <w:szCs w:val="20"/>
        </w:rPr>
        <w:t xml:space="preserve"> ir </w:t>
      </w:r>
      <w:r>
        <w:rPr>
          <w:rFonts w:cs="Arial"/>
          <w:sz w:val="20"/>
          <w:szCs w:val="20"/>
        </w:rPr>
        <w:t>Užsakovo</w:t>
      </w:r>
      <w:r w:rsidRPr="00965614">
        <w:rPr>
          <w:rFonts w:cs="Arial"/>
          <w:sz w:val="20"/>
          <w:szCs w:val="20"/>
        </w:rPr>
        <w:t xml:space="preserve"> dėl Pirkimo objekto.</w:t>
      </w:r>
      <w:r w:rsidRPr="00B360BD">
        <w:rPr>
          <w:rFonts w:cs="Arial"/>
          <w:b/>
          <w:sz w:val="20"/>
          <w:szCs w:val="20"/>
        </w:rPr>
        <w:t xml:space="preserve">  </w:t>
      </w:r>
    </w:p>
    <w:p w14:paraId="1676A746" w14:textId="2E7AC9BA" w:rsidR="00CB16FD" w:rsidRPr="00B360BD" w:rsidRDefault="00CB16FD" w:rsidP="00CB16FD">
      <w:pPr>
        <w:pStyle w:val="ListParagraph"/>
        <w:numPr>
          <w:ilvl w:val="1"/>
          <w:numId w:val="1"/>
        </w:numPr>
        <w:tabs>
          <w:tab w:val="left" w:pos="567"/>
        </w:tabs>
        <w:spacing w:before="60" w:after="60"/>
        <w:contextualSpacing w:val="0"/>
        <w:jc w:val="both"/>
        <w:rPr>
          <w:rFonts w:cs="Arial"/>
          <w:sz w:val="20"/>
          <w:szCs w:val="20"/>
        </w:rPr>
      </w:pPr>
      <w:r>
        <w:rPr>
          <w:rFonts w:cs="Arial"/>
          <w:b/>
          <w:sz w:val="20"/>
          <w:szCs w:val="20"/>
        </w:rPr>
        <w:t xml:space="preserve"> </w:t>
      </w:r>
      <w:r w:rsidRPr="00B360BD">
        <w:rPr>
          <w:rFonts w:cs="Arial"/>
          <w:b/>
          <w:sz w:val="20"/>
          <w:szCs w:val="20"/>
        </w:rPr>
        <w:t xml:space="preserve">  Darbai</w:t>
      </w:r>
      <w:r w:rsidRPr="00B360BD">
        <w:rPr>
          <w:rFonts w:cs="Arial"/>
          <w:sz w:val="20"/>
          <w:szCs w:val="20"/>
        </w:rPr>
        <w:t xml:space="preserve"> – Antikorozinio padengimo </w:t>
      </w:r>
      <w:r w:rsidR="00A00E80" w:rsidRPr="00B360BD">
        <w:rPr>
          <w:rFonts w:cs="Arial"/>
          <w:sz w:val="20"/>
          <w:szCs w:val="20"/>
        </w:rPr>
        <w:t>darb</w:t>
      </w:r>
      <w:r w:rsidR="00A00E80">
        <w:rPr>
          <w:rFonts w:cs="Arial"/>
          <w:sz w:val="20"/>
          <w:szCs w:val="20"/>
        </w:rPr>
        <w:t>ai</w:t>
      </w:r>
      <w:r w:rsidR="00262878">
        <w:rPr>
          <w:rFonts w:cs="Arial"/>
          <w:sz w:val="20"/>
          <w:szCs w:val="20"/>
        </w:rPr>
        <w:t xml:space="preserve">, įskaitant </w:t>
      </w:r>
      <w:r>
        <w:rPr>
          <w:rFonts w:cs="Arial"/>
          <w:sz w:val="20"/>
          <w:szCs w:val="20"/>
        </w:rPr>
        <w:t xml:space="preserve">darbų atlikimui </w:t>
      </w:r>
      <w:r w:rsidR="00A00E80">
        <w:rPr>
          <w:rFonts w:cs="Arial"/>
          <w:sz w:val="20"/>
          <w:szCs w:val="20"/>
        </w:rPr>
        <w:t>reikaling</w:t>
      </w:r>
      <w:r w:rsidR="00262878">
        <w:rPr>
          <w:rFonts w:cs="Arial"/>
          <w:sz w:val="20"/>
          <w:szCs w:val="20"/>
        </w:rPr>
        <w:t>a</w:t>
      </w:r>
      <w:r w:rsidR="00A00E80">
        <w:rPr>
          <w:rFonts w:cs="Arial"/>
          <w:sz w:val="20"/>
          <w:szCs w:val="20"/>
        </w:rPr>
        <w:t xml:space="preserve">s </w:t>
      </w:r>
      <w:r w:rsidR="00A00E80" w:rsidRPr="00B360BD">
        <w:rPr>
          <w:rFonts w:cs="Arial"/>
          <w:sz w:val="20"/>
          <w:szCs w:val="20"/>
        </w:rPr>
        <w:t>medžiag</w:t>
      </w:r>
      <w:r w:rsidR="00262878">
        <w:rPr>
          <w:rFonts w:cs="Arial"/>
          <w:sz w:val="20"/>
          <w:szCs w:val="20"/>
        </w:rPr>
        <w:t>a</w:t>
      </w:r>
      <w:r w:rsidR="00A00E80">
        <w:rPr>
          <w:rFonts w:cs="Arial"/>
          <w:sz w:val="20"/>
          <w:szCs w:val="20"/>
        </w:rPr>
        <w:t>s</w:t>
      </w:r>
      <w:r w:rsidRPr="00B360BD">
        <w:rPr>
          <w:rFonts w:cs="Arial"/>
          <w:sz w:val="20"/>
          <w:szCs w:val="20"/>
        </w:rPr>
        <w:t>.</w:t>
      </w:r>
    </w:p>
    <w:p w14:paraId="60FBEF03" w14:textId="35DF531F" w:rsidR="00CB16FD" w:rsidRPr="005D656C" w:rsidRDefault="00CB16FD" w:rsidP="00CB16FD">
      <w:pPr>
        <w:pStyle w:val="ListParagraph"/>
        <w:numPr>
          <w:ilvl w:val="1"/>
          <w:numId w:val="1"/>
        </w:numPr>
        <w:tabs>
          <w:tab w:val="left" w:pos="567"/>
        </w:tabs>
        <w:spacing w:before="60" w:after="60"/>
        <w:ind w:left="0" w:firstLine="0"/>
        <w:contextualSpacing w:val="0"/>
        <w:jc w:val="both"/>
        <w:rPr>
          <w:rFonts w:cs="Arial"/>
          <w:sz w:val="20"/>
          <w:szCs w:val="20"/>
        </w:rPr>
      </w:pPr>
      <w:r w:rsidRPr="0010562B">
        <w:rPr>
          <w:rFonts w:cs="Arial"/>
          <w:b/>
          <w:sz w:val="20"/>
          <w:szCs w:val="20"/>
        </w:rPr>
        <w:t>Medžiagos</w:t>
      </w:r>
      <w:r w:rsidR="00BF0DF6">
        <w:rPr>
          <w:rFonts w:cs="Arial"/>
          <w:b/>
          <w:sz w:val="20"/>
          <w:szCs w:val="20"/>
        </w:rPr>
        <w:t xml:space="preserve"> </w:t>
      </w:r>
      <w:r>
        <w:rPr>
          <w:rFonts w:cs="Arial"/>
          <w:sz w:val="20"/>
          <w:szCs w:val="20"/>
        </w:rPr>
        <w:t>– Rangovo įsigytos medžiagos ar atsarginės dalys, reikalingos Darbų atlikimui.</w:t>
      </w:r>
    </w:p>
    <w:p w14:paraId="3C0D23FA" w14:textId="627D1341" w:rsidR="00CB16FD" w:rsidRDefault="00CB16FD" w:rsidP="00CB16FD">
      <w:pPr>
        <w:pStyle w:val="ListParagraph"/>
        <w:numPr>
          <w:ilvl w:val="1"/>
          <w:numId w:val="1"/>
        </w:numPr>
        <w:tabs>
          <w:tab w:val="left" w:pos="567"/>
        </w:tabs>
        <w:spacing w:before="60" w:after="60"/>
        <w:ind w:left="0" w:firstLine="0"/>
        <w:jc w:val="both"/>
        <w:rPr>
          <w:rFonts w:cs="Arial"/>
          <w:sz w:val="20"/>
          <w:szCs w:val="20"/>
        </w:rPr>
      </w:pPr>
      <w:r w:rsidRPr="00DD695E">
        <w:rPr>
          <w:rFonts w:cs="Arial"/>
          <w:b/>
          <w:bCs/>
          <w:sz w:val="20"/>
          <w:szCs w:val="20"/>
        </w:rPr>
        <w:t>Užsakymas</w:t>
      </w:r>
      <w:r w:rsidRPr="00DD695E">
        <w:rPr>
          <w:rFonts w:cs="Arial"/>
          <w:sz w:val="20"/>
          <w:szCs w:val="20"/>
        </w:rPr>
        <w:t xml:space="preserve"> – Užsakovo Rangovui pateiktas dokumentas, kuriame nurodomi Darbų kiekiai, Darbų vykdymo vieta</w:t>
      </w:r>
      <w:r>
        <w:rPr>
          <w:rFonts w:cs="Arial"/>
          <w:sz w:val="20"/>
          <w:szCs w:val="20"/>
        </w:rPr>
        <w:t>, terminai, darbams keliami reikalavimai</w:t>
      </w:r>
      <w:r w:rsidR="00647329">
        <w:rPr>
          <w:rFonts w:cs="Arial"/>
          <w:sz w:val="20"/>
          <w:szCs w:val="20"/>
        </w:rPr>
        <w:t>.</w:t>
      </w:r>
    </w:p>
    <w:p w14:paraId="5F29F826" w14:textId="77777777" w:rsidR="00CB16FD" w:rsidRPr="002E7DA9" w:rsidRDefault="00CB16FD" w:rsidP="00CB16FD">
      <w:pPr>
        <w:pStyle w:val="ListParagraph"/>
        <w:tabs>
          <w:tab w:val="left" w:pos="284"/>
        </w:tabs>
        <w:spacing w:before="60" w:after="60"/>
        <w:ind w:left="0" w:firstLine="0"/>
        <w:contextualSpacing w:val="0"/>
        <w:jc w:val="center"/>
        <w:rPr>
          <w:rFonts w:cs="Arial"/>
          <w:b/>
          <w:bCs/>
          <w:sz w:val="20"/>
          <w:szCs w:val="20"/>
        </w:rPr>
      </w:pPr>
    </w:p>
    <w:p w14:paraId="6821AAD6" w14:textId="77777777" w:rsidR="00CB16FD" w:rsidRPr="002E7DA9" w:rsidRDefault="00CB16FD" w:rsidP="00CB16FD">
      <w:pPr>
        <w:numPr>
          <w:ilvl w:val="0"/>
          <w:numId w:val="7"/>
        </w:numPr>
        <w:pBdr>
          <w:top w:val="single" w:sz="8" w:space="1" w:color="auto"/>
          <w:bottom w:val="single" w:sz="8" w:space="1" w:color="auto"/>
        </w:pBdr>
        <w:tabs>
          <w:tab w:val="left" w:pos="284"/>
        </w:tabs>
        <w:spacing w:before="60" w:after="60"/>
        <w:ind w:left="0" w:firstLine="0"/>
        <w:rPr>
          <w:rFonts w:cs="Arial"/>
          <w:b/>
          <w:sz w:val="20"/>
          <w:szCs w:val="20"/>
        </w:rPr>
      </w:pPr>
      <w:r w:rsidRPr="002E7DA9">
        <w:rPr>
          <w:rFonts w:cs="Arial"/>
          <w:b/>
          <w:sz w:val="20"/>
          <w:szCs w:val="20"/>
        </w:rPr>
        <w:t>PIRKIMO OBJEKTAS</w:t>
      </w:r>
    </w:p>
    <w:p w14:paraId="6EA3B632" w14:textId="7145E2F0" w:rsidR="00CB16FD" w:rsidRDefault="00CB16FD" w:rsidP="00CB16FD">
      <w:pPr>
        <w:pStyle w:val="ListParagraph"/>
        <w:numPr>
          <w:ilvl w:val="1"/>
          <w:numId w:val="10"/>
        </w:numPr>
        <w:tabs>
          <w:tab w:val="left" w:pos="1276"/>
        </w:tabs>
        <w:jc w:val="both"/>
        <w:rPr>
          <w:rFonts w:cs="Arial"/>
          <w:sz w:val="20"/>
          <w:szCs w:val="20"/>
        </w:rPr>
      </w:pPr>
      <w:r w:rsidRPr="00D463D1">
        <w:rPr>
          <w:rFonts w:cs="Arial"/>
          <w:sz w:val="20"/>
          <w:szCs w:val="20"/>
        </w:rPr>
        <w:t xml:space="preserve">Antikorozinio padengimo </w:t>
      </w:r>
      <w:r w:rsidR="00BF0DF6" w:rsidRPr="00D463D1">
        <w:rPr>
          <w:rFonts w:cs="Arial"/>
          <w:sz w:val="20"/>
          <w:szCs w:val="20"/>
        </w:rPr>
        <w:t>darb</w:t>
      </w:r>
      <w:r w:rsidR="00BF0DF6">
        <w:rPr>
          <w:rFonts w:cs="Arial"/>
          <w:sz w:val="20"/>
          <w:szCs w:val="20"/>
        </w:rPr>
        <w:t>ai, įskaitant</w:t>
      </w:r>
      <w:r w:rsidR="00BF0DF6" w:rsidRPr="00D463D1">
        <w:rPr>
          <w:rFonts w:cs="Arial"/>
          <w:sz w:val="20"/>
          <w:szCs w:val="20"/>
        </w:rPr>
        <w:t xml:space="preserve"> </w:t>
      </w:r>
      <w:r>
        <w:rPr>
          <w:rFonts w:cs="Arial"/>
          <w:sz w:val="20"/>
          <w:szCs w:val="20"/>
        </w:rPr>
        <w:t xml:space="preserve">darbų atlikimui </w:t>
      </w:r>
      <w:r w:rsidR="00BF0DF6">
        <w:rPr>
          <w:rFonts w:cs="Arial"/>
          <w:sz w:val="20"/>
          <w:szCs w:val="20"/>
        </w:rPr>
        <w:t>reikalingas</w:t>
      </w:r>
      <w:r w:rsidR="00BF0DF6" w:rsidRPr="00D463D1">
        <w:rPr>
          <w:rFonts w:cs="Arial"/>
          <w:sz w:val="20"/>
          <w:szCs w:val="20"/>
        </w:rPr>
        <w:t xml:space="preserve"> medžiag</w:t>
      </w:r>
      <w:r w:rsidR="00BF0DF6">
        <w:rPr>
          <w:rFonts w:cs="Arial"/>
          <w:sz w:val="20"/>
          <w:szCs w:val="20"/>
        </w:rPr>
        <w:t>as</w:t>
      </w:r>
      <w:r>
        <w:rPr>
          <w:rFonts w:cs="Arial"/>
          <w:sz w:val="20"/>
          <w:szCs w:val="20"/>
        </w:rPr>
        <w:t>.</w:t>
      </w:r>
    </w:p>
    <w:p w14:paraId="19918FEE" w14:textId="77777777" w:rsidR="00CB16FD" w:rsidRDefault="00CB16FD" w:rsidP="00CB16FD">
      <w:pPr>
        <w:pStyle w:val="ListParagraph"/>
        <w:tabs>
          <w:tab w:val="left" w:pos="1276"/>
        </w:tabs>
        <w:ind w:left="360" w:firstLine="0"/>
        <w:jc w:val="both"/>
        <w:rPr>
          <w:rFonts w:cs="Arial"/>
          <w:sz w:val="20"/>
          <w:szCs w:val="20"/>
        </w:rPr>
      </w:pPr>
    </w:p>
    <w:p w14:paraId="004B695E" w14:textId="77777777" w:rsidR="00CB16FD" w:rsidRPr="005759C2" w:rsidRDefault="00CB16FD" w:rsidP="00CB16FD">
      <w:pPr>
        <w:pStyle w:val="ListParagraph"/>
        <w:numPr>
          <w:ilvl w:val="0"/>
          <w:numId w:val="8"/>
        </w:numPr>
        <w:pBdr>
          <w:top w:val="single" w:sz="8" w:space="1" w:color="auto"/>
          <w:bottom w:val="single" w:sz="8" w:space="1" w:color="auto"/>
        </w:pBdr>
        <w:tabs>
          <w:tab w:val="left" w:pos="284"/>
        </w:tabs>
        <w:spacing w:before="60" w:after="60"/>
        <w:ind w:left="0" w:hanging="11"/>
        <w:contextualSpacing w:val="0"/>
        <w:jc w:val="both"/>
        <w:rPr>
          <w:rFonts w:cs="Arial"/>
          <w:b/>
          <w:sz w:val="20"/>
          <w:szCs w:val="20"/>
        </w:rPr>
      </w:pPr>
      <w:r w:rsidRPr="005759C2">
        <w:rPr>
          <w:rFonts w:cs="Arial"/>
          <w:b/>
          <w:sz w:val="20"/>
          <w:szCs w:val="20"/>
        </w:rPr>
        <w:t>PIRKIMO OBJEKTO APIMTYS</w:t>
      </w:r>
    </w:p>
    <w:p w14:paraId="2C137EE1" w14:textId="77777777" w:rsidR="004E6101" w:rsidRPr="008457E1" w:rsidRDefault="00CB16FD" w:rsidP="00CB16FD">
      <w:pPr>
        <w:pStyle w:val="ListParagraph"/>
        <w:numPr>
          <w:ilvl w:val="1"/>
          <w:numId w:val="8"/>
        </w:numPr>
        <w:tabs>
          <w:tab w:val="left" w:pos="567"/>
        </w:tabs>
        <w:autoSpaceDE w:val="0"/>
        <w:autoSpaceDN w:val="0"/>
        <w:adjustRightInd w:val="0"/>
        <w:ind w:left="0" w:firstLine="0"/>
        <w:jc w:val="both"/>
        <w:rPr>
          <w:rFonts w:eastAsia="Times New Roman" w:cs="Arial"/>
          <w:sz w:val="20"/>
          <w:szCs w:val="20"/>
        </w:rPr>
      </w:pPr>
      <w:r>
        <w:rPr>
          <w:rFonts w:cs="Arial"/>
          <w:sz w:val="20"/>
          <w:szCs w:val="20"/>
        </w:rPr>
        <w:t>Šiuo pirkimu siekiama</w:t>
      </w:r>
      <w:r w:rsidRPr="0081695A">
        <w:rPr>
          <w:rFonts w:cs="Arial"/>
          <w:sz w:val="20"/>
          <w:szCs w:val="20"/>
        </w:rPr>
        <w:t xml:space="preserve"> suda</w:t>
      </w:r>
      <w:r>
        <w:rPr>
          <w:rFonts w:cs="Arial"/>
          <w:sz w:val="20"/>
          <w:szCs w:val="20"/>
        </w:rPr>
        <w:t>ryti Sutartį su 1</w:t>
      </w:r>
      <w:r w:rsidRPr="0081695A">
        <w:rPr>
          <w:rFonts w:cs="Arial"/>
          <w:sz w:val="20"/>
          <w:szCs w:val="20"/>
        </w:rPr>
        <w:t xml:space="preserve"> (</w:t>
      </w:r>
      <w:r>
        <w:rPr>
          <w:rFonts w:cs="Arial"/>
          <w:sz w:val="20"/>
          <w:szCs w:val="20"/>
        </w:rPr>
        <w:t>vienu</w:t>
      </w:r>
      <w:r w:rsidRPr="0081695A">
        <w:rPr>
          <w:rFonts w:cs="Arial"/>
          <w:sz w:val="20"/>
          <w:szCs w:val="20"/>
        </w:rPr>
        <w:t xml:space="preserve">) </w:t>
      </w:r>
      <w:r>
        <w:rPr>
          <w:rFonts w:cs="Arial"/>
          <w:sz w:val="20"/>
          <w:szCs w:val="20"/>
        </w:rPr>
        <w:t>Rangovu, kuris</w:t>
      </w:r>
      <w:r w:rsidRPr="0081695A">
        <w:rPr>
          <w:rFonts w:cs="Arial"/>
          <w:sz w:val="20"/>
          <w:szCs w:val="20"/>
        </w:rPr>
        <w:t xml:space="preserve"> esant poreikiui, pagal atskirus </w:t>
      </w:r>
      <w:r>
        <w:rPr>
          <w:rFonts w:cs="Arial"/>
          <w:sz w:val="20"/>
          <w:szCs w:val="20"/>
        </w:rPr>
        <w:t xml:space="preserve">Užsakovo </w:t>
      </w:r>
      <w:r w:rsidRPr="0081695A">
        <w:rPr>
          <w:rFonts w:cs="Arial"/>
          <w:sz w:val="20"/>
          <w:szCs w:val="20"/>
        </w:rPr>
        <w:t xml:space="preserve">raštiškus </w:t>
      </w:r>
      <w:r>
        <w:rPr>
          <w:rFonts w:cs="Arial"/>
          <w:sz w:val="20"/>
          <w:szCs w:val="20"/>
        </w:rPr>
        <w:t>Užsakymus, atliks Darbus</w:t>
      </w:r>
      <w:r w:rsidRPr="0081695A">
        <w:rPr>
          <w:rFonts w:cs="Arial"/>
          <w:sz w:val="20"/>
          <w:szCs w:val="20"/>
        </w:rPr>
        <w:t xml:space="preserve">. </w:t>
      </w:r>
    </w:p>
    <w:p w14:paraId="6815EEB2" w14:textId="2DEE5A85" w:rsidR="00CB16FD" w:rsidRDefault="00CB16FD" w:rsidP="00CB16FD">
      <w:pPr>
        <w:pStyle w:val="ListParagraph"/>
        <w:numPr>
          <w:ilvl w:val="1"/>
          <w:numId w:val="8"/>
        </w:numPr>
        <w:tabs>
          <w:tab w:val="left" w:pos="567"/>
        </w:tabs>
        <w:autoSpaceDE w:val="0"/>
        <w:autoSpaceDN w:val="0"/>
        <w:adjustRightInd w:val="0"/>
        <w:ind w:left="0" w:firstLine="0"/>
        <w:jc w:val="both"/>
        <w:rPr>
          <w:rFonts w:eastAsia="Times New Roman" w:cs="Arial"/>
          <w:sz w:val="20"/>
          <w:szCs w:val="20"/>
        </w:rPr>
      </w:pPr>
      <w:r w:rsidRPr="0081695A">
        <w:rPr>
          <w:rFonts w:eastAsia="Times New Roman" w:cs="Arial"/>
          <w:sz w:val="20"/>
          <w:szCs w:val="20"/>
        </w:rPr>
        <w:t xml:space="preserve">Bendra </w:t>
      </w:r>
      <w:r>
        <w:rPr>
          <w:rFonts w:eastAsia="Times New Roman" w:cs="Arial"/>
          <w:sz w:val="20"/>
          <w:szCs w:val="20"/>
        </w:rPr>
        <w:t>atliktų Darbų kaina pagal būsimą Sutartį negalės viršyti 150</w:t>
      </w:r>
      <w:r w:rsidRPr="0081695A">
        <w:rPr>
          <w:rFonts w:eastAsia="Times New Roman" w:cs="Arial"/>
          <w:sz w:val="20"/>
          <w:szCs w:val="20"/>
        </w:rPr>
        <w:t>.000,00 E</w:t>
      </w:r>
      <w:r>
        <w:rPr>
          <w:rFonts w:eastAsia="Times New Roman" w:cs="Arial"/>
          <w:sz w:val="20"/>
          <w:szCs w:val="20"/>
        </w:rPr>
        <w:t>UR be PVM per visą</w:t>
      </w:r>
      <w:r w:rsidRPr="0081695A">
        <w:rPr>
          <w:rFonts w:eastAsia="Times New Roman" w:cs="Arial"/>
          <w:sz w:val="20"/>
          <w:szCs w:val="20"/>
        </w:rPr>
        <w:t xml:space="preserve"> </w:t>
      </w:r>
      <w:r>
        <w:rPr>
          <w:rFonts w:eastAsia="Times New Roman" w:cs="Arial"/>
          <w:sz w:val="20"/>
          <w:szCs w:val="20"/>
        </w:rPr>
        <w:t>S</w:t>
      </w:r>
      <w:r w:rsidRPr="0081695A">
        <w:rPr>
          <w:rFonts w:eastAsia="Times New Roman" w:cs="Arial"/>
          <w:sz w:val="20"/>
          <w:szCs w:val="20"/>
        </w:rPr>
        <w:t xml:space="preserve">utarties galiojimo laikotarpį. </w:t>
      </w:r>
    </w:p>
    <w:p w14:paraId="2C7321AC" w14:textId="77777777" w:rsidR="00CB16FD" w:rsidRPr="00D10EAB" w:rsidRDefault="00CB16FD" w:rsidP="00CB16FD">
      <w:pPr>
        <w:pStyle w:val="ListParagraph"/>
        <w:numPr>
          <w:ilvl w:val="1"/>
          <w:numId w:val="8"/>
        </w:numPr>
        <w:tabs>
          <w:tab w:val="left" w:pos="567"/>
        </w:tabs>
        <w:autoSpaceDE w:val="0"/>
        <w:autoSpaceDN w:val="0"/>
        <w:adjustRightInd w:val="0"/>
        <w:ind w:left="0" w:firstLine="0"/>
        <w:jc w:val="both"/>
        <w:rPr>
          <w:rFonts w:eastAsia="Times New Roman" w:cs="Arial"/>
          <w:sz w:val="20"/>
          <w:szCs w:val="20"/>
        </w:rPr>
      </w:pPr>
      <w:r>
        <w:rPr>
          <w:rFonts w:eastAsia="Times New Roman" w:cs="Arial"/>
          <w:sz w:val="20"/>
          <w:szCs w:val="20"/>
        </w:rPr>
        <w:t xml:space="preserve">Preliminarios perkamų Darbų apimtys pateikiamos Techninės specifikacijos priede Nr. 1. </w:t>
      </w:r>
    </w:p>
    <w:p w14:paraId="57DF80C6" w14:textId="212003D4" w:rsidR="00CB16FD" w:rsidRDefault="00CB16FD" w:rsidP="00CB16FD">
      <w:pPr>
        <w:pStyle w:val="ListParagraph"/>
        <w:numPr>
          <w:ilvl w:val="1"/>
          <w:numId w:val="8"/>
        </w:numPr>
        <w:tabs>
          <w:tab w:val="left" w:pos="567"/>
        </w:tabs>
        <w:autoSpaceDE w:val="0"/>
        <w:autoSpaceDN w:val="0"/>
        <w:adjustRightInd w:val="0"/>
        <w:ind w:left="0" w:firstLine="0"/>
        <w:jc w:val="both"/>
        <w:rPr>
          <w:rFonts w:eastAsia="Calibri" w:cs="Arial"/>
          <w:sz w:val="20"/>
          <w:szCs w:val="20"/>
        </w:rPr>
      </w:pPr>
      <w:r>
        <w:rPr>
          <w:rFonts w:eastAsia="Times New Roman" w:cs="Arial"/>
          <w:sz w:val="20"/>
          <w:szCs w:val="20"/>
        </w:rPr>
        <w:t>Užsakovas</w:t>
      </w:r>
      <w:r w:rsidRPr="008A2E0A">
        <w:rPr>
          <w:rFonts w:eastAsia="Times New Roman" w:cs="Arial"/>
          <w:sz w:val="20"/>
          <w:szCs w:val="20"/>
        </w:rPr>
        <w:t xml:space="preserve"> neįsipareigo</w:t>
      </w:r>
      <w:r>
        <w:rPr>
          <w:rFonts w:eastAsia="Times New Roman" w:cs="Arial"/>
          <w:sz w:val="20"/>
          <w:szCs w:val="20"/>
        </w:rPr>
        <w:t>ja nupirkti visų Darbų</w:t>
      </w:r>
      <w:r w:rsidRPr="008A2E0A">
        <w:rPr>
          <w:rFonts w:eastAsia="Times New Roman" w:cs="Arial"/>
          <w:sz w:val="20"/>
          <w:szCs w:val="20"/>
        </w:rPr>
        <w:t xml:space="preserve"> </w:t>
      </w:r>
      <w:r w:rsidR="004E6101" w:rsidRPr="008A2E0A">
        <w:rPr>
          <w:rFonts w:eastAsia="Times New Roman" w:cs="Arial"/>
          <w:sz w:val="20"/>
          <w:szCs w:val="20"/>
        </w:rPr>
        <w:t>kieki</w:t>
      </w:r>
      <w:r w:rsidR="004E6101">
        <w:rPr>
          <w:rFonts w:eastAsia="Times New Roman" w:cs="Arial"/>
          <w:sz w:val="20"/>
          <w:szCs w:val="20"/>
        </w:rPr>
        <w:t>ų</w:t>
      </w:r>
      <w:r w:rsidR="004E6101" w:rsidRPr="008A2E0A">
        <w:rPr>
          <w:rFonts w:eastAsia="Times New Roman" w:cs="Arial"/>
          <w:sz w:val="20"/>
          <w:szCs w:val="20"/>
        </w:rPr>
        <w:t xml:space="preserve"> </w:t>
      </w:r>
      <w:r w:rsidRPr="008A2E0A">
        <w:rPr>
          <w:rFonts w:eastAsia="Times New Roman" w:cs="Arial"/>
          <w:sz w:val="20"/>
          <w:szCs w:val="20"/>
        </w:rPr>
        <w:t>ar bet kokios jų dalies</w:t>
      </w:r>
      <w:r>
        <w:rPr>
          <w:rFonts w:eastAsia="Calibri" w:cs="Arial"/>
          <w:sz w:val="20"/>
          <w:szCs w:val="20"/>
        </w:rPr>
        <w:t xml:space="preserve">. </w:t>
      </w:r>
      <w:r w:rsidRPr="002D1441">
        <w:rPr>
          <w:rFonts w:eastAsia="Calibri" w:cs="Arial"/>
          <w:sz w:val="20"/>
          <w:szCs w:val="20"/>
        </w:rPr>
        <w:t xml:space="preserve">Nurodytas Darbų kiekis gali būti keičiamas, neviršijant bendros Sutarties vertės. </w:t>
      </w:r>
    </w:p>
    <w:p w14:paraId="345C1C19" w14:textId="7AB1E9EB" w:rsidR="00CB16FD" w:rsidRPr="00394A86" w:rsidRDefault="00CB16FD" w:rsidP="00CB16FD">
      <w:pPr>
        <w:pStyle w:val="ListParagraph"/>
        <w:numPr>
          <w:ilvl w:val="1"/>
          <w:numId w:val="8"/>
        </w:numPr>
        <w:tabs>
          <w:tab w:val="left" w:pos="567"/>
        </w:tabs>
        <w:autoSpaceDE w:val="0"/>
        <w:autoSpaceDN w:val="0"/>
        <w:adjustRightInd w:val="0"/>
        <w:ind w:left="0" w:firstLine="0"/>
        <w:jc w:val="both"/>
        <w:rPr>
          <w:rFonts w:eastAsia="Calibri" w:cs="Arial"/>
          <w:sz w:val="20"/>
          <w:szCs w:val="20"/>
        </w:rPr>
      </w:pPr>
      <w:r>
        <w:rPr>
          <w:rFonts w:eastAsia="Calibri" w:cs="Arial"/>
          <w:sz w:val="20"/>
          <w:szCs w:val="20"/>
        </w:rPr>
        <w:t xml:space="preserve">Medžiagų kaina turi būti </w:t>
      </w:r>
      <w:r w:rsidR="004E6101">
        <w:rPr>
          <w:rFonts w:eastAsia="Calibri" w:cs="Arial"/>
          <w:sz w:val="20"/>
          <w:szCs w:val="20"/>
        </w:rPr>
        <w:t xml:space="preserve">įskaičiuota </w:t>
      </w:r>
      <w:r>
        <w:rPr>
          <w:rFonts w:eastAsia="Calibri" w:cs="Arial"/>
          <w:sz w:val="20"/>
          <w:szCs w:val="20"/>
        </w:rPr>
        <w:t xml:space="preserve">į </w:t>
      </w:r>
      <w:r w:rsidR="004E6101">
        <w:rPr>
          <w:rFonts w:eastAsia="Calibri" w:cs="Arial"/>
          <w:sz w:val="20"/>
          <w:szCs w:val="20"/>
        </w:rPr>
        <w:t xml:space="preserve">tiekėjo siūlomus </w:t>
      </w:r>
      <w:r>
        <w:rPr>
          <w:rFonts w:eastAsia="Calibri" w:cs="Arial"/>
          <w:sz w:val="20"/>
          <w:szCs w:val="20"/>
        </w:rPr>
        <w:t>Darbų įkain</w:t>
      </w:r>
      <w:r w:rsidR="004E6101">
        <w:rPr>
          <w:rFonts w:eastAsia="Calibri" w:cs="Arial"/>
          <w:sz w:val="20"/>
          <w:szCs w:val="20"/>
        </w:rPr>
        <w:t>ius</w:t>
      </w:r>
      <w:r>
        <w:rPr>
          <w:rFonts w:eastAsia="Calibri" w:cs="Arial"/>
          <w:sz w:val="20"/>
          <w:szCs w:val="20"/>
        </w:rPr>
        <w:t>.</w:t>
      </w:r>
    </w:p>
    <w:p w14:paraId="4CAEC1B3" w14:textId="77777777" w:rsidR="00CB16FD" w:rsidRPr="00D463D1" w:rsidRDefault="00CB16FD" w:rsidP="00CB16FD">
      <w:pPr>
        <w:pStyle w:val="ListParagraph"/>
        <w:tabs>
          <w:tab w:val="left" w:pos="567"/>
        </w:tabs>
        <w:autoSpaceDE w:val="0"/>
        <w:autoSpaceDN w:val="0"/>
        <w:adjustRightInd w:val="0"/>
        <w:ind w:left="0" w:firstLine="0"/>
        <w:jc w:val="both"/>
        <w:rPr>
          <w:rFonts w:eastAsia="Times New Roman" w:cs="Arial"/>
          <w:sz w:val="20"/>
          <w:szCs w:val="20"/>
        </w:rPr>
      </w:pPr>
    </w:p>
    <w:p w14:paraId="6749C8F7" w14:textId="77777777" w:rsidR="00CB16FD" w:rsidRPr="008747A3" w:rsidRDefault="00CB16FD" w:rsidP="00CB16FD">
      <w:pPr>
        <w:pStyle w:val="ListParagraph"/>
        <w:numPr>
          <w:ilvl w:val="0"/>
          <w:numId w:val="8"/>
        </w:numPr>
        <w:pBdr>
          <w:top w:val="single" w:sz="8" w:space="1" w:color="auto"/>
          <w:bottom w:val="single" w:sz="8" w:space="1" w:color="auto"/>
        </w:pBdr>
        <w:tabs>
          <w:tab w:val="left" w:pos="284"/>
        </w:tabs>
        <w:spacing w:before="60" w:after="60"/>
        <w:ind w:left="0" w:firstLine="0"/>
        <w:contextualSpacing w:val="0"/>
        <w:jc w:val="both"/>
        <w:rPr>
          <w:rFonts w:cs="Arial"/>
          <w:b/>
          <w:sz w:val="20"/>
          <w:szCs w:val="20"/>
        </w:rPr>
      </w:pPr>
      <w:r w:rsidRPr="008747A3">
        <w:rPr>
          <w:rFonts w:cs="Arial"/>
          <w:b/>
          <w:sz w:val="20"/>
          <w:szCs w:val="20"/>
        </w:rPr>
        <w:t>SUTARTINIŲ ĮSIPAREIGOJIMŲ VYKDYMO VIETA</w:t>
      </w:r>
      <w:r w:rsidRPr="008747A3">
        <w:rPr>
          <w:rFonts w:cs="Arial"/>
          <w:b/>
          <w:i/>
          <w:sz w:val="20"/>
          <w:szCs w:val="20"/>
        </w:rPr>
        <w:t xml:space="preserve"> </w:t>
      </w:r>
    </w:p>
    <w:p w14:paraId="14AF9CE0" w14:textId="77777777" w:rsidR="00CB16FD" w:rsidRPr="00717B57" w:rsidRDefault="00CB16FD" w:rsidP="00CB16FD">
      <w:pPr>
        <w:pStyle w:val="ListParagraph"/>
        <w:numPr>
          <w:ilvl w:val="1"/>
          <w:numId w:val="8"/>
        </w:numPr>
        <w:tabs>
          <w:tab w:val="left" w:pos="567"/>
        </w:tabs>
        <w:spacing w:before="60" w:after="60"/>
        <w:ind w:left="0" w:firstLine="0"/>
        <w:jc w:val="both"/>
        <w:rPr>
          <w:rFonts w:cs="Arial"/>
          <w:sz w:val="20"/>
          <w:szCs w:val="20"/>
        </w:rPr>
      </w:pPr>
      <w:proofErr w:type="spellStart"/>
      <w:r w:rsidRPr="00717B57">
        <w:rPr>
          <w:rFonts w:cs="Arial"/>
          <w:sz w:val="20"/>
          <w:szCs w:val="20"/>
        </w:rPr>
        <w:t>Jočionių</w:t>
      </w:r>
      <w:proofErr w:type="spellEnd"/>
      <w:r w:rsidRPr="00717B57">
        <w:rPr>
          <w:rFonts w:cs="Arial"/>
          <w:sz w:val="20"/>
          <w:szCs w:val="20"/>
        </w:rPr>
        <w:t xml:space="preserve"> g. 13, Vilnius. UAB Vilniaus kogeneracinė jėgainė.</w:t>
      </w:r>
    </w:p>
    <w:p w14:paraId="3021FB7E" w14:textId="77777777" w:rsidR="00CB16FD" w:rsidRPr="004579A8" w:rsidRDefault="00CB16FD" w:rsidP="00CB16FD">
      <w:pPr>
        <w:pStyle w:val="ListParagraph"/>
        <w:spacing w:before="60" w:after="60"/>
        <w:ind w:left="360" w:firstLine="0"/>
        <w:jc w:val="both"/>
        <w:rPr>
          <w:rFonts w:cs="Arial"/>
          <w:b/>
          <w:i/>
          <w:sz w:val="20"/>
          <w:szCs w:val="20"/>
          <w:highlight w:val="yellow"/>
        </w:rPr>
      </w:pPr>
    </w:p>
    <w:p w14:paraId="22B9DA81" w14:textId="77777777" w:rsidR="00CB16FD" w:rsidRPr="00FC5660" w:rsidRDefault="00CB16FD" w:rsidP="00CB16FD">
      <w:pPr>
        <w:pStyle w:val="ListParagraph"/>
        <w:numPr>
          <w:ilvl w:val="0"/>
          <w:numId w:val="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4313C9">
        <w:rPr>
          <w:rFonts w:cs="Arial"/>
          <w:b/>
          <w:sz w:val="20"/>
          <w:szCs w:val="20"/>
        </w:rPr>
        <w:t>REIKALAVIMAI PIRKIMO OBJEKTUI</w:t>
      </w:r>
    </w:p>
    <w:p w14:paraId="4F005683" w14:textId="77777777" w:rsidR="00CB16FD" w:rsidRPr="00494840" w:rsidRDefault="00CB16FD" w:rsidP="00CB16FD">
      <w:pPr>
        <w:pStyle w:val="ListParagraph"/>
        <w:numPr>
          <w:ilvl w:val="1"/>
          <w:numId w:val="8"/>
        </w:numPr>
        <w:shd w:val="clear" w:color="auto" w:fill="FFFFFF"/>
        <w:tabs>
          <w:tab w:val="left" w:pos="567"/>
          <w:tab w:val="left" w:pos="1134"/>
        </w:tabs>
        <w:ind w:left="0" w:firstLine="0"/>
        <w:jc w:val="both"/>
        <w:rPr>
          <w:rFonts w:cs="Arial"/>
          <w:b/>
          <w:bCs/>
          <w:color w:val="000000"/>
          <w:sz w:val="20"/>
          <w:szCs w:val="20"/>
          <w:u w:val="single"/>
        </w:rPr>
      </w:pPr>
      <w:r w:rsidRPr="00494840">
        <w:rPr>
          <w:rFonts w:cs="Arial"/>
          <w:b/>
          <w:bCs/>
          <w:color w:val="000000"/>
          <w:sz w:val="20"/>
          <w:szCs w:val="20"/>
          <w:u w:val="single"/>
        </w:rPr>
        <w:t>Darbų užsakymų eiga:</w:t>
      </w:r>
    </w:p>
    <w:p w14:paraId="5B03BCA6" w14:textId="77777777" w:rsidR="00CB16FD" w:rsidRDefault="00CB16FD" w:rsidP="00CB16FD">
      <w:pPr>
        <w:pStyle w:val="ListParagraph"/>
        <w:numPr>
          <w:ilvl w:val="2"/>
          <w:numId w:val="8"/>
        </w:numPr>
        <w:shd w:val="clear" w:color="auto" w:fill="FFFFFF"/>
        <w:tabs>
          <w:tab w:val="left" w:pos="1134"/>
        </w:tabs>
        <w:ind w:left="567" w:hanging="567"/>
        <w:jc w:val="both"/>
        <w:rPr>
          <w:rFonts w:eastAsia="Calibri" w:cs="Arial"/>
          <w:color w:val="000000"/>
          <w:sz w:val="20"/>
          <w:szCs w:val="20"/>
        </w:rPr>
      </w:pPr>
      <w:r w:rsidRPr="00494840">
        <w:rPr>
          <w:rFonts w:eastAsia="Calibri" w:cs="Arial"/>
          <w:color w:val="000000"/>
          <w:sz w:val="20"/>
          <w:szCs w:val="20"/>
        </w:rPr>
        <w:t>Darbai bus perkami pagal poreikį ir tik pagal atskirus Užsakovo Užsakymus Sutarties galiojimo laikotarpiu.</w:t>
      </w:r>
    </w:p>
    <w:p w14:paraId="39691D13" w14:textId="1667D1A3" w:rsidR="00CB16FD" w:rsidRPr="00B02A79" w:rsidRDefault="00CB16FD" w:rsidP="00CB16FD">
      <w:pPr>
        <w:pStyle w:val="ListParagraph"/>
        <w:numPr>
          <w:ilvl w:val="2"/>
          <w:numId w:val="8"/>
        </w:numPr>
        <w:shd w:val="clear" w:color="auto" w:fill="FFFFFF"/>
        <w:tabs>
          <w:tab w:val="left" w:pos="1134"/>
        </w:tabs>
        <w:ind w:left="567" w:hanging="567"/>
        <w:jc w:val="both"/>
        <w:rPr>
          <w:rFonts w:eastAsia="Calibri" w:cs="Arial"/>
          <w:color w:val="000000"/>
          <w:sz w:val="20"/>
          <w:szCs w:val="20"/>
        </w:rPr>
      </w:pPr>
      <w:r w:rsidRPr="00B02A79">
        <w:rPr>
          <w:rFonts w:cs="Arial"/>
          <w:bCs/>
          <w:sz w:val="20"/>
          <w:szCs w:val="20"/>
        </w:rPr>
        <w:t xml:space="preserve">Užsakovas pateiks Rangovui Užsakymą, kuriame bus nuoroda užsakomų </w:t>
      </w:r>
      <w:r w:rsidRPr="00B02A79">
        <w:rPr>
          <w:rFonts w:cs="Arial"/>
          <w:sz w:val="20"/>
          <w:szCs w:val="20"/>
        </w:rPr>
        <w:t xml:space="preserve">Darbų apimtis, Darbų atlikimo vieta, Darbų pavadinimas, Darbų vykdymo pradžia, pabaiga </w:t>
      </w:r>
      <w:r w:rsidR="000A6EF7">
        <w:rPr>
          <w:rFonts w:cs="Arial"/>
          <w:sz w:val="20"/>
          <w:szCs w:val="20"/>
        </w:rPr>
        <w:t>(</w:t>
      </w:r>
      <w:r w:rsidRPr="00B02A79">
        <w:rPr>
          <w:rFonts w:cs="Arial"/>
          <w:sz w:val="20"/>
          <w:szCs w:val="20"/>
        </w:rPr>
        <w:t>Techninės specifikacijos priedas Nr. 2</w:t>
      </w:r>
      <w:r w:rsidR="000A6EF7">
        <w:rPr>
          <w:rFonts w:cs="Arial"/>
          <w:sz w:val="20"/>
          <w:szCs w:val="20"/>
        </w:rPr>
        <w:t>)</w:t>
      </w:r>
      <w:r w:rsidRPr="00B02A79">
        <w:rPr>
          <w:rFonts w:cs="Arial"/>
          <w:sz w:val="20"/>
          <w:szCs w:val="20"/>
        </w:rPr>
        <w:t>.</w:t>
      </w:r>
    </w:p>
    <w:p w14:paraId="108D238B" w14:textId="27C0BF21" w:rsidR="00CB16FD" w:rsidRPr="00494840" w:rsidRDefault="00CB16FD" w:rsidP="00CB16FD">
      <w:pPr>
        <w:pStyle w:val="ListParagraph"/>
        <w:numPr>
          <w:ilvl w:val="2"/>
          <w:numId w:val="8"/>
        </w:numPr>
        <w:shd w:val="clear" w:color="auto" w:fill="FFFFFF"/>
        <w:tabs>
          <w:tab w:val="left" w:pos="1134"/>
        </w:tabs>
        <w:ind w:left="567" w:hanging="567"/>
        <w:jc w:val="both"/>
        <w:rPr>
          <w:rFonts w:eastAsia="Calibri" w:cs="Arial"/>
          <w:color w:val="000000"/>
          <w:sz w:val="20"/>
          <w:szCs w:val="20"/>
        </w:rPr>
      </w:pPr>
      <w:r w:rsidRPr="00494840">
        <w:rPr>
          <w:rFonts w:eastAsia="Calibri" w:cs="Arial"/>
          <w:color w:val="000000"/>
          <w:sz w:val="20"/>
          <w:szCs w:val="20"/>
        </w:rPr>
        <w:t xml:space="preserve">Rangovas, gavęs Užsakymą, ne ilgiau kaip per </w:t>
      </w:r>
      <w:bookmarkStart w:id="0" w:name="_Hlk29465580"/>
      <w:r w:rsidRPr="00494840">
        <w:rPr>
          <w:rFonts w:eastAsia="Calibri" w:cs="Arial"/>
          <w:color w:val="000000"/>
          <w:sz w:val="20"/>
          <w:szCs w:val="20"/>
        </w:rPr>
        <w:t>3</w:t>
      </w:r>
      <w:r>
        <w:rPr>
          <w:rFonts w:eastAsia="Calibri" w:cs="Arial"/>
          <w:color w:val="000000"/>
          <w:sz w:val="20"/>
          <w:szCs w:val="20"/>
        </w:rPr>
        <w:t xml:space="preserve"> (tris)</w:t>
      </w:r>
      <w:r w:rsidRPr="00494840">
        <w:rPr>
          <w:rFonts w:eastAsia="Calibri" w:cs="Arial"/>
          <w:color w:val="000000"/>
          <w:sz w:val="20"/>
          <w:szCs w:val="20"/>
        </w:rPr>
        <w:t xml:space="preserve"> d</w:t>
      </w:r>
      <w:r w:rsidR="00240B97">
        <w:rPr>
          <w:rFonts w:eastAsia="Calibri" w:cs="Arial"/>
          <w:color w:val="000000"/>
          <w:sz w:val="20"/>
          <w:szCs w:val="20"/>
        </w:rPr>
        <w:t>arbo</w:t>
      </w:r>
      <w:r w:rsidR="00240B97" w:rsidRPr="00494840">
        <w:rPr>
          <w:rFonts w:eastAsia="Calibri" w:cs="Arial"/>
          <w:color w:val="000000"/>
          <w:sz w:val="20"/>
          <w:szCs w:val="20"/>
        </w:rPr>
        <w:t xml:space="preserve"> </w:t>
      </w:r>
      <w:r w:rsidRPr="00494840">
        <w:rPr>
          <w:rFonts w:eastAsia="Calibri" w:cs="Arial"/>
          <w:color w:val="000000"/>
          <w:sz w:val="20"/>
          <w:szCs w:val="20"/>
        </w:rPr>
        <w:t>d</w:t>
      </w:r>
      <w:r w:rsidR="00240B97">
        <w:rPr>
          <w:rFonts w:eastAsia="Calibri" w:cs="Arial"/>
          <w:color w:val="000000"/>
          <w:sz w:val="20"/>
          <w:szCs w:val="20"/>
        </w:rPr>
        <w:t>ienas</w:t>
      </w:r>
      <w:r w:rsidR="00240B97" w:rsidRPr="00494840">
        <w:rPr>
          <w:rFonts w:eastAsia="Calibri" w:cs="Arial"/>
          <w:color w:val="000000"/>
          <w:sz w:val="20"/>
          <w:szCs w:val="20"/>
        </w:rPr>
        <w:t xml:space="preserve"> </w:t>
      </w:r>
      <w:r w:rsidRPr="00494840">
        <w:rPr>
          <w:rFonts w:eastAsia="Calibri" w:cs="Arial"/>
          <w:color w:val="000000"/>
          <w:sz w:val="20"/>
          <w:szCs w:val="20"/>
        </w:rPr>
        <w:t xml:space="preserve">el. paštu </w:t>
      </w:r>
      <w:bookmarkEnd w:id="0"/>
      <w:r w:rsidRPr="00494840">
        <w:rPr>
          <w:rFonts w:eastAsia="Calibri" w:cs="Arial"/>
          <w:color w:val="000000"/>
          <w:sz w:val="20"/>
          <w:szCs w:val="20"/>
        </w:rPr>
        <w:t>turi patvirtinti, jog Užsakymą gavo.</w:t>
      </w:r>
    </w:p>
    <w:p w14:paraId="11994378" w14:textId="77777777" w:rsidR="00CB16FD" w:rsidRPr="00494840" w:rsidRDefault="00CB16FD" w:rsidP="00CB16FD">
      <w:pPr>
        <w:pStyle w:val="ListParagraph"/>
        <w:numPr>
          <w:ilvl w:val="2"/>
          <w:numId w:val="8"/>
        </w:numPr>
        <w:shd w:val="clear" w:color="auto" w:fill="FFFFFF"/>
        <w:tabs>
          <w:tab w:val="left" w:pos="1134"/>
        </w:tabs>
        <w:ind w:left="567" w:hanging="567"/>
        <w:jc w:val="both"/>
        <w:rPr>
          <w:rFonts w:eastAsia="Calibri" w:cs="Arial"/>
          <w:color w:val="000000"/>
          <w:sz w:val="20"/>
          <w:szCs w:val="20"/>
        </w:rPr>
      </w:pPr>
      <w:r w:rsidRPr="00494840">
        <w:rPr>
          <w:rFonts w:eastAsia="Calibri" w:cs="Arial"/>
          <w:color w:val="000000"/>
          <w:sz w:val="20"/>
          <w:szCs w:val="20"/>
        </w:rPr>
        <w:t>Rangovo Užsakymo patvirtinimas reiškia, jog Rangovas pilnai ir išsamiai susipažino su Užsakovo nurodytomis pageidaujamomis Darbų apimtimis ir visais su Darbais susijusiais dokumentais bei informacija, įvertino Darbams atlikti ir kitiems Sutartyje numatytiems įsipareigojimams vykdyti reikalingų Medžiagų kiekį ir Darbų apimtį, o taip pat visus su Darbais susijusius galimus sunkumus, rizikas ir pavojus bei svarbias aplinkybes.</w:t>
      </w:r>
    </w:p>
    <w:p w14:paraId="3FBE205F" w14:textId="77777777" w:rsidR="00CB16FD" w:rsidRPr="00494840" w:rsidRDefault="00CB16FD" w:rsidP="00CB16FD">
      <w:pPr>
        <w:pStyle w:val="ListParagraph"/>
        <w:numPr>
          <w:ilvl w:val="2"/>
          <w:numId w:val="8"/>
        </w:numPr>
        <w:shd w:val="clear" w:color="auto" w:fill="FFFFFF"/>
        <w:tabs>
          <w:tab w:val="left" w:pos="1134"/>
        </w:tabs>
        <w:ind w:left="567" w:hanging="567"/>
        <w:jc w:val="both"/>
        <w:rPr>
          <w:rFonts w:eastAsia="Calibri" w:cs="Arial"/>
          <w:color w:val="000000"/>
          <w:sz w:val="20"/>
          <w:szCs w:val="20"/>
        </w:rPr>
      </w:pPr>
      <w:r w:rsidRPr="00494840">
        <w:rPr>
          <w:rFonts w:eastAsia="Calibri" w:cs="Arial"/>
          <w:color w:val="000000"/>
          <w:sz w:val="20"/>
          <w:szCs w:val="20"/>
        </w:rPr>
        <w:t>Gavęs Užsakymą Rangovas įsipareigoja atlikti visus Užsakyme nurodytus Darbus (tiek tuos darbus, kurie konkrečiai nurodyti Užsakyme, tiek kitus su Užsakymu tiesiogiai susijusius darbus, be kurių atlikimo Darbų rezultatu Užsakovas negalėtų naudotis pagal paskirtį).</w:t>
      </w:r>
    </w:p>
    <w:p w14:paraId="1BAD5F8B" w14:textId="77777777" w:rsidR="002574FF" w:rsidRDefault="00CB16FD" w:rsidP="00CB16FD">
      <w:pPr>
        <w:pStyle w:val="ListParagraph"/>
        <w:numPr>
          <w:ilvl w:val="2"/>
          <w:numId w:val="8"/>
        </w:numPr>
        <w:shd w:val="clear" w:color="auto" w:fill="FFFFFF"/>
        <w:tabs>
          <w:tab w:val="left" w:pos="1134"/>
        </w:tabs>
        <w:ind w:left="567" w:hanging="567"/>
        <w:jc w:val="both"/>
        <w:rPr>
          <w:rFonts w:eastAsia="Calibri" w:cs="Arial"/>
          <w:color w:val="000000"/>
          <w:sz w:val="20"/>
          <w:szCs w:val="20"/>
        </w:rPr>
      </w:pPr>
      <w:r w:rsidRPr="00494840">
        <w:rPr>
          <w:rFonts w:eastAsia="Calibri" w:cs="Arial"/>
          <w:color w:val="000000"/>
          <w:sz w:val="20"/>
          <w:szCs w:val="20"/>
        </w:rPr>
        <w:t>Sutarties galiojimo laikotarpiu Rangovas negali atsisakyti vykdyti Užsakovo pateikto Užsakymo. Šios nuostatos nesilaik</w:t>
      </w:r>
      <w:r>
        <w:rPr>
          <w:rFonts w:eastAsia="Calibri" w:cs="Arial"/>
          <w:color w:val="000000"/>
          <w:sz w:val="20"/>
          <w:szCs w:val="20"/>
        </w:rPr>
        <w:t>y</w:t>
      </w:r>
      <w:r w:rsidRPr="00494840">
        <w:rPr>
          <w:rFonts w:eastAsia="Calibri" w:cs="Arial"/>
          <w:color w:val="000000"/>
          <w:sz w:val="20"/>
          <w:szCs w:val="20"/>
        </w:rPr>
        <w:t>mas  laikomas esminiu Sutarties pažeidimu.</w:t>
      </w:r>
    </w:p>
    <w:p w14:paraId="7BECA4D0" w14:textId="6DC4DC75" w:rsidR="00CB16FD" w:rsidRPr="00494840" w:rsidRDefault="002574FF" w:rsidP="00CB16FD">
      <w:pPr>
        <w:pStyle w:val="ListParagraph"/>
        <w:numPr>
          <w:ilvl w:val="2"/>
          <w:numId w:val="8"/>
        </w:numPr>
        <w:shd w:val="clear" w:color="auto" w:fill="FFFFFF"/>
        <w:tabs>
          <w:tab w:val="left" w:pos="1134"/>
        </w:tabs>
        <w:ind w:left="567" w:hanging="567"/>
        <w:jc w:val="both"/>
        <w:rPr>
          <w:rFonts w:eastAsia="Calibri" w:cs="Arial"/>
          <w:color w:val="000000"/>
          <w:sz w:val="20"/>
          <w:szCs w:val="20"/>
        </w:rPr>
      </w:pPr>
      <w:r w:rsidRPr="002574FF">
        <w:rPr>
          <w:rFonts w:eastAsia="Calibri" w:cs="Arial"/>
          <w:color w:val="000000"/>
          <w:sz w:val="20"/>
          <w:szCs w:val="20"/>
        </w:rPr>
        <w:t>Atsisakymu vykdyti Užsakovo pateiktą Užsakymą bus laikoma, jeigu Rangovas šioje Techninėje specifikacijoje nustatyta tvarka ir terminu (ilgiau kaip 3 (tris) darbo dienas el. paštu) nepateiks patvirtinimo apie gautą Užsakymą</w:t>
      </w:r>
      <w:r>
        <w:rPr>
          <w:rFonts w:eastAsia="Calibri" w:cs="Arial"/>
          <w:color w:val="000000"/>
          <w:sz w:val="20"/>
          <w:szCs w:val="20"/>
        </w:rPr>
        <w:t>.</w:t>
      </w:r>
    </w:p>
    <w:p w14:paraId="407BCAA1" w14:textId="77777777" w:rsidR="00CB16FD" w:rsidRPr="00A94F76" w:rsidRDefault="00CB16FD" w:rsidP="00CB16FD">
      <w:pPr>
        <w:pStyle w:val="ListParagraph"/>
        <w:numPr>
          <w:ilvl w:val="1"/>
          <w:numId w:val="8"/>
        </w:numPr>
        <w:tabs>
          <w:tab w:val="left" w:pos="567"/>
        </w:tabs>
        <w:suppressAutoHyphens/>
        <w:spacing w:line="100" w:lineRule="atLeast"/>
        <w:ind w:left="0" w:firstLine="0"/>
        <w:jc w:val="both"/>
        <w:rPr>
          <w:rFonts w:cs="Arial"/>
          <w:b/>
          <w:sz w:val="20"/>
          <w:szCs w:val="20"/>
          <w:u w:val="single"/>
        </w:rPr>
      </w:pPr>
      <w:r w:rsidRPr="00A94F76">
        <w:rPr>
          <w:rFonts w:cs="Arial"/>
          <w:b/>
          <w:sz w:val="20"/>
          <w:szCs w:val="20"/>
          <w:u w:val="single"/>
        </w:rPr>
        <w:t>Darbų atlikimo tvarka:</w:t>
      </w:r>
    </w:p>
    <w:p w14:paraId="6819611F" w14:textId="77777777" w:rsidR="00CB16FD" w:rsidRDefault="00CB16FD" w:rsidP="00CB16FD">
      <w:pPr>
        <w:pStyle w:val="ListParagraph"/>
        <w:numPr>
          <w:ilvl w:val="2"/>
          <w:numId w:val="8"/>
        </w:numPr>
        <w:tabs>
          <w:tab w:val="left" w:pos="567"/>
          <w:tab w:val="left" w:pos="1134"/>
        </w:tabs>
        <w:suppressAutoHyphens/>
        <w:spacing w:line="100" w:lineRule="atLeast"/>
        <w:ind w:left="567" w:hanging="567"/>
        <w:jc w:val="both"/>
        <w:rPr>
          <w:rFonts w:cs="Arial"/>
          <w:sz w:val="20"/>
          <w:szCs w:val="20"/>
        </w:rPr>
      </w:pPr>
      <w:r w:rsidRPr="00A94F76">
        <w:rPr>
          <w:rFonts w:cs="Arial"/>
          <w:sz w:val="20"/>
          <w:szCs w:val="20"/>
        </w:rPr>
        <w:t>Darbai atliekami pagal Lietuvos Respublikoje galiojančius standartus, normas ir  taisykles. Darbams atlikti naudojamos Lietuvos Respublikoje ir ES sertifikuotos medžiagos, gaminiai ir konstrukcijos.</w:t>
      </w:r>
    </w:p>
    <w:p w14:paraId="30AFCBE9" w14:textId="77777777" w:rsidR="00CB16FD" w:rsidRPr="00B02A79" w:rsidRDefault="00CB16FD" w:rsidP="00CB16FD">
      <w:pPr>
        <w:pStyle w:val="ListParagraph"/>
        <w:numPr>
          <w:ilvl w:val="2"/>
          <w:numId w:val="8"/>
        </w:numPr>
        <w:tabs>
          <w:tab w:val="left" w:pos="567"/>
          <w:tab w:val="left" w:pos="1134"/>
        </w:tabs>
        <w:suppressAutoHyphens/>
        <w:spacing w:line="100" w:lineRule="atLeast"/>
        <w:ind w:left="567" w:hanging="567"/>
        <w:jc w:val="both"/>
        <w:rPr>
          <w:rFonts w:cs="Arial"/>
          <w:sz w:val="20"/>
          <w:szCs w:val="20"/>
        </w:rPr>
      </w:pPr>
      <w:r w:rsidRPr="00B02A79">
        <w:rPr>
          <w:rFonts w:eastAsia="Times New Roman" w:cs="Arial"/>
          <w:color w:val="000000"/>
          <w:sz w:val="20"/>
          <w:szCs w:val="20"/>
        </w:rPr>
        <w:lastRenderedPageBreak/>
        <w:t xml:space="preserve">Rangovas privalės atlikti Darbus naudodamasis savais ištekliais, infrastruktūra ir įranga, savo rizika ir lėšomis įsigydamas konstrukcijas, įrenginius, įtaisus, gaminius, medžiagas ir kitą įrangą, reikalingą Darbams atlikti. </w:t>
      </w:r>
    </w:p>
    <w:p w14:paraId="632E87D4" w14:textId="3E2AC3D9" w:rsidR="00CB16FD" w:rsidRPr="00B02A79" w:rsidRDefault="00016CE6" w:rsidP="00CB16FD">
      <w:pPr>
        <w:pStyle w:val="ListParagraph"/>
        <w:numPr>
          <w:ilvl w:val="2"/>
          <w:numId w:val="8"/>
        </w:numPr>
        <w:tabs>
          <w:tab w:val="left" w:pos="567"/>
          <w:tab w:val="left" w:pos="1134"/>
        </w:tabs>
        <w:suppressAutoHyphens/>
        <w:spacing w:line="100" w:lineRule="atLeast"/>
        <w:ind w:left="567" w:hanging="567"/>
        <w:jc w:val="both"/>
        <w:rPr>
          <w:rFonts w:cs="Arial"/>
          <w:sz w:val="20"/>
          <w:szCs w:val="20"/>
        </w:rPr>
      </w:pPr>
      <w:r w:rsidRPr="00016CE6">
        <w:rPr>
          <w:rFonts w:eastAsia="Times New Roman" w:cs="Arial"/>
          <w:color w:val="000000"/>
          <w:sz w:val="20"/>
          <w:szCs w:val="20"/>
        </w:rPr>
        <w:t xml:space="preserve">Užsakovas tik Darbų vykdymo pagal Sutartį tikslu ir tik esant galimybei sudarys sąlygas Rangovui neatlygintinai naudotis </w:t>
      </w:r>
      <w:r w:rsidR="00CB16FD" w:rsidRPr="00B02A79">
        <w:rPr>
          <w:rFonts w:eastAsia="Times New Roman" w:cs="Arial"/>
          <w:color w:val="000000"/>
          <w:sz w:val="20"/>
          <w:szCs w:val="20"/>
        </w:rPr>
        <w:t>Užsakovo teritorijoje sumontuota stacionaria specializuota įranga</w:t>
      </w:r>
      <w:r w:rsidR="002574FF">
        <w:rPr>
          <w:rFonts w:eastAsia="Times New Roman" w:cs="Arial"/>
          <w:color w:val="000000"/>
          <w:sz w:val="20"/>
          <w:szCs w:val="20"/>
        </w:rPr>
        <w:t>, kuri nurodyta Techninės specifikacijos</w:t>
      </w:r>
      <w:r w:rsidR="00647329">
        <w:rPr>
          <w:rFonts w:eastAsia="Times New Roman" w:cs="Arial"/>
          <w:color w:val="000000"/>
          <w:sz w:val="20"/>
          <w:szCs w:val="20"/>
        </w:rPr>
        <w:t xml:space="preserve"> 9.3 punkt</w:t>
      </w:r>
      <w:r w:rsidR="002574FF">
        <w:rPr>
          <w:rFonts w:eastAsia="Times New Roman" w:cs="Arial"/>
          <w:color w:val="000000"/>
          <w:sz w:val="20"/>
          <w:szCs w:val="20"/>
        </w:rPr>
        <w:t>e</w:t>
      </w:r>
      <w:r w:rsidR="00852969">
        <w:rPr>
          <w:rFonts w:eastAsia="Times New Roman" w:cs="Arial"/>
          <w:color w:val="000000"/>
          <w:sz w:val="20"/>
          <w:szCs w:val="20"/>
        </w:rPr>
        <w:t>, jeigu tokia įranga bus sumontuota ir užsakovas duos sutikimą ja naudotis Rangovui</w:t>
      </w:r>
      <w:r w:rsidR="00CB16FD" w:rsidRPr="00B02A79">
        <w:rPr>
          <w:rFonts w:eastAsia="Times New Roman" w:cs="Arial"/>
          <w:color w:val="000000"/>
          <w:sz w:val="20"/>
          <w:szCs w:val="20"/>
        </w:rPr>
        <w:t>.</w:t>
      </w:r>
    </w:p>
    <w:p w14:paraId="0B1DB639" w14:textId="77777777" w:rsidR="00CB16FD" w:rsidRPr="00B02A79" w:rsidRDefault="00CB16FD" w:rsidP="00CB16FD">
      <w:pPr>
        <w:pStyle w:val="ListParagraph"/>
        <w:numPr>
          <w:ilvl w:val="2"/>
          <w:numId w:val="8"/>
        </w:numPr>
        <w:tabs>
          <w:tab w:val="left" w:pos="567"/>
          <w:tab w:val="left" w:pos="1134"/>
        </w:tabs>
        <w:suppressAutoHyphens/>
        <w:spacing w:line="100" w:lineRule="atLeast"/>
        <w:ind w:left="567" w:hanging="567"/>
        <w:jc w:val="both"/>
        <w:rPr>
          <w:rFonts w:cs="Arial"/>
          <w:sz w:val="20"/>
          <w:szCs w:val="20"/>
        </w:rPr>
      </w:pPr>
      <w:r w:rsidRPr="00B02A79">
        <w:rPr>
          <w:rFonts w:cs="Arial"/>
          <w:sz w:val="20"/>
          <w:szCs w:val="20"/>
        </w:rPr>
        <w:t>Rangovo įsipareigojimai:</w:t>
      </w:r>
    </w:p>
    <w:p w14:paraId="0DE452E5" w14:textId="77777777" w:rsidR="00CB16FD" w:rsidRPr="00DD695E" w:rsidRDefault="00CB16FD" w:rsidP="00CB16FD">
      <w:pPr>
        <w:pStyle w:val="ListParagraph"/>
        <w:numPr>
          <w:ilvl w:val="0"/>
          <w:numId w:val="8"/>
        </w:numPr>
        <w:tabs>
          <w:tab w:val="left" w:pos="0"/>
          <w:tab w:val="left" w:pos="567"/>
        </w:tabs>
        <w:suppressAutoHyphens/>
        <w:spacing w:line="100" w:lineRule="atLeast"/>
        <w:jc w:val="both"/>
        <w:rPr>
          <w:rFonts w:cs="Arial"/>
          <w:vanish/>
          <w:sz w:val="20"/>
          <w:szCs w:val="20"/>
        </w:rPr>
      </w:pPr>
    </w:p>
    <w:p w14:paraId="0B4CD8C9" w14:textId="77777777" w:rsidR="00CB16FD" w:rsidRPr="00DD695E" w:rsidRDefault="00CB16FD" w:rsidP="00CB16FD">
      <w:pPr>
        <w:pStyle w:val="ListParagraph"/>
        <w:numPr>
          <w:ilvl w:val="1"/>
          <w:numId w:val="8"/>
        </w:numPr>
        <w:tabs>
          <w:tab w:val="left" w:pos="0"/>
          <w:tab w:val="left" w:pos="567"/>
        </w:tabs>
        <w:suppressAutoHyphens/>
        <w:spacing w:line="100" w:lineRule="atLeast"/>
        <w:jc w:val="both"/>
        <w:rPr>
          <w:rFonts w:cs="Arial"/>
          <w:vanish/>
          <w:sz w:val="20"/>
          <w:szCs w:val="20"/>
        </w:rPr>
      </w:pPr>
    </w:p>
    <w:p w14:paraId="1E255656" w14:textId="77777777" w:rsidR="00CB16FD" w:rsidRPr="00DD695E" w:rsidRDefault="00CB16FD" w:rsidP="00CB16FD">
      <w:pPr>
        <w:pStyle w:val="ListParagraph"/>
        <w:numPr>
          <w:ilvl w:val="1"/>
          <w:numId w:val="8"/>
        </w:numPr>
        <w:tabs>
          <w:tab w:val="left" w:pos="0"/>
          <w:tab w:val="left" w:pos="567"/>
        </w:tabs>
        <w:suppressAutoHyphens/>
        <w:spacing w:line="100" w:lineRule="atLeast"/>
        <w:jc w:val="both"/>
        <w:rPr>
          <w:rFonts w:cs="Arial"/>
          <w:vanish/>
          <w:sz w:val="20"/>
          <w:szCs w:val="20"/>
        </w:rPr>
      </w:pPr>
    </w:p>
    <w:p w14:paraId="196DE761" w14:textId="77777777" w:rsidR="00CB16FD" w:rsidRPr="00DD695E" w:rsidRDefault="00CB16FD" w:rsidP="00CB16FD">
      <w:pPr>
        <w:pStyle w:val="ListParagraph"/>
        <w:numPr>
          <w:ilvl w:val="1"/>
          <w:numId w:val="8"/>
        </w:numPr>
        <w:tabs>
          <w:tab w:val="left" w:pos="0"/>
          <w:tab w:val="left" w:pos="567"/>
        </w:tabs>
        <w:suppressAutoHyphens/>
        <w:spacing w:line="100" w:lineRule="atLeast"/>
        <w:jc w:val="both"/>
        <w:rPr>
          <w:rFonts w:cs="Arial"/>
          <w:vanish/>
          <w:sz w:val="20"/>
          <w:szCs w:val="20"/>
        </w:rPr>
      </w:pPr>
    </w:p>
    <w:p w14:paraId="28522851" w14:textId="77777777" w:rsidR="00CB16FD" w:rsidRPr="00A94F76" w:rsidRDefault="00CB16FD" w:rsidP="00CB16FD">
      <w:pPr>
        <w:pStyle w:val="ListParagraph"/>
        <w:numPr>
          <w:ilvl w:val="0"/>
          <w:numId w:val="12"/>
        </w:numPr>
        <w:tabs>
          <w:tab w:val="left" w:pos="0"/>
          <w:tab w:val="left" w:pos="567"/>
          <w:tab w:val="left" w:pos="1134"/>
        </w:tabs>
        <w:suppressAutoHyphens/>
        <w:spacing w:line="100" w:lineRule="atLeast"/>
        <w:jc w:val="both"/>
        <w:rPr>
          <w:rFonts w:cs="Arial"/>
          <w:vanish/>
          <w:sz w:val="20"/>
          <w:szCs w:val="20"/>
        </w:rPr>
      </w:pPr>
    </w:p>
    <w:p w14:paraId="72E1681D" w14:textId="77777777" w:rsidR="00CB16FD" w:rsidRPr="00A94F76" w:rsidRDefault="00CB16FD" w:rsidP="00CB16FD">
      <w:pPr>
        <w:pStyle w:val="ListParagraph"/>
        <w:numPr>
          <w:ilvl w:val="0"/>
          <w:numId w:val="12"/>
        </w:numPr>
        <w:tabs>
          <w:tab w:val="left" w:pos="0"/>
          <w:tab w:val="left" w:pos="567"/>
          <w:tab w:val="left" w:pos="1134"/>
        </w:tabs>
        <w:suppressAutoHyphens/>
        <w:spacing w:line="100" w:lineRule="atLeast"/>
        <w:jc w:val="both"/>
        <w:rPr>
          <w:rFonts w:cs="Arial"/>
          <w:vanish/>
          <w:sz w:val="20"/>
          <w:szCs w:val="20"/>
        </w:rPr>
      </w:pPr>
    </w:p>
    <w:p w14:paraId="4C6425AF" w14:textId="77777777" w:rsidR="00CB16FD" w:rsidRPr="00A94F76" w:rsidRDefault="00CB16FD" w:rsidP="00CB16FD">
      <w:pPr>
        <w:pStyle w:val="ListParagraph"/>
        <w:numPr>
          <w:ilvl w:val="0"/>
          <w:numId w:val="12"/>
        </w:numPr>
        <w:tabs>
          <w:tab w:val="left" w:pos="0"/>
          <w:tab w:val="left" w:pos="567"/>
          <w:tab w:val="left" w:pos="1134"/>
        </w:tabs>
        <w:suppressAutoHyphens/>
        <w:spacing w:line="100" w:lineRule="atLeast"/>
        <w:jc w:val="both"/>
        <w:rPr>
          <w:rFonts w:cs="Arial"/>
          <w:vanish/>
          <w:sz w:val="20"/>
          <w:szCs w:val="20"/>
        </w:rPr>
      </w:pPr>
    </w:p>
    <w:p w14:paraId="39067BDF" w14:textId="77777777" w:rsidR="00CB16FD" w:rsidRPr="00A94F76" w:rsidRDefault="00CB16FD" w:rsidP="00CB16FD">
      <w:pPr>
        <w:pStyle w:val="ListParagraph"/>
        <w:numPr>
          <w:ilvl w:val="0"/>
          <w:numId w:val="12"/>
        </w:numPr>
        <w:tabs>
          <w:tab w:val="left" w:pos="0"/>
          <w:tab w:val="left" w:pos="567"/>
          <w:tab w:val="left" w:pos="1134"/>
        </w:tabs>
        <w:suppressAutoHyphens/>
        <w:spacing w:line="100" w:lineRule="atLeast"/>
        <w:jc w:val="both"/>
        <w:rPr>
          <w:rFonts w:cs="Arial"/>
          <w:vanish/>
          <w:sz w:val="20"/>
          <w:szCs w:val="20"/>
        </w:rPr>
      </w:pPr>
    </w:p>
    <w:p w14:paraId="48CAF6EC" w14:textId="77777777" w:rsidR="00CB16FD" w:rsidRPr="00A94F76" w:rsidRDefault="00CB16FD" w:rsidP="00CB16FD">
      <w:pPr>
        <w:pStyle w:val="ListParagraph"/>
        <w:numPr>
          <w:ilvl w:val="0"/>
          <w:numId w:val="12"/>
        </w:numPr>
        <w:tabs>
          <w:tab w:val="left" w:pos="0"/>
          <w:tab w:val="left" w:pos="567"/>
          <w:tab w:val="left" w:pos="1134"/>
        </w:tabs>
        <w:suppressAutoHyphens/>
        <w:spacing w:line="100" w:lineRule="atLeast"/>
        <w:jc w:val="both"/>
        <w:rPr>
          <w:rFonts w:cs="Arial"/>
          <w:vanish/>
          <w:sz w:val="20"/>
          <w:szCs w:val="20"/>
        </w:rPr>
      </w:pPr>
    </w:p>
    <w:p w14:paraId="2D6F9E91" w14:textId="77777777" w:rsidR="00CB16FD" w:rsidRPr="00A94F76" w:rsidRDefault="00CB16FD" w:rsidP="00CB16FD">
      <w:pPr>
        <w:pStyle w:val="ListParagraph"/>
        <w:numPr>
          <w:ilvl w:val="1"/>
          <w:numId w:val="12"/>
        </w:numPr>
        <w:tabs>
          <w:tab w:val="left" w:pos="0"/>
          <w:tab w:val="left" w:pos="567"/>
          <w:tab w:val="left" w:pos="1134"/>
        </w:tabs>
        <w:suppressAutoHyphens/>
        <w:spacing w:line="100" w:lineRule="atLeast"/>
        <w:jc w:val="both"/>
        <w:rPr>
          <w:rFonts w:cs="Arial"/>
          <w:vanish/>
          <w:sz w:val="20"/>
          <w:szCs w:val="20"/>
        </w:rPr>
      </w:pPr>
    </w:p>
    <w:p w14:paraId="2E22EA8E" w14:textId="77777777" w:rsidR="00CB16FD" w:rsidRPr="00A94F76" w:rsidRDefault="00CB16FD" w:rsidP="00CB16FD">
      <w:pPr>
        <w:pStyle w:val="ListParagraph"/>
        <w:numPr>
          <w:ilvl w:val="1"/>
          <w:numId w:val="12"/>
        </w:numPr>
        <w:tabs>
          <w:tab w:val="left" w:pos="0"/>
          <w:tab w:val="left" w:pos="567"/>
          <w:tab w:val="left" w:pos="1134"/>
        </w:tabs>
        <w:suppressAutoHyphens/>
        <w:spacing w:line="100" w:lineRule="atLeast"/>
        <w:jc w:val="both"/>
        <w:rPr>
          <w:rFonts w:cs="Arial"/>
          <w:vanish/>
          <w:sz w:val="20"/>
          <w:szCs w:val="20"/>
        </w:rPr>
      </w:pPr>
    </w:p>
    <w:p w14:paraId="0C8D272D" w14:textId="77777777" w:rsidR="00CB16FD" w:rsidRPr="00A94F76" w:rsidRDefault="00CB16FD" w:rsidP="00CB16FD">
      <w:pPr>
        <w:pStyle w:val="ListParagraph"/>
        <w:numPr>
          <w:ilvl w:val="2"/>
          <w:numId w:val="12"/>
        </w:numPr>
        <w:tabs>
          <w:tab w:val="left" w:pos="0"/>
          <w:tab w:val="left" w:pos="567"/>
          <w:tab w:val="left" w:pos="1134"/>
        </w:tabs>
        <w:suppressAutoHyphens/>
        <w:spacing w:line="100" w:lineRule="atLeast"/>
        <w:jc w:val="both"/>
        <w:rPr>
          <w:rFonts w:cs="Arial"/>
          <w:vanish/>
          <w:sz w:val="20"/>
          <w:szCs w:val="20"/>
        </w:rPr>
      </w:pPr>
    </w:p>
    <w:p w14:paraId="1E2497CE" w14:textId="77777777" w:rsidR="00CB16FD" w:rsidRPr="00A94F76" w:rsidRDefault="00CB16FD" w:rsidP="00CB16FD">
      <w:pPr>
        <w:pStyle w:val="ListParagraph"/>
        <w:numPr>
          <w:ilvl w:val="2"/>
          <w:numId w:val="12"/>
        </w:numPr>
        <w:tabs>
          <w:tab w:val="left" w:pos="0"/>
          <w:tab w:val="left" w:pos="567"/>
          <w:tab w:val="left" w:pos="1134"/>
        </w:tabs>
        <w:suppressAutoHyphens/>
        <w:spacing w:line="100" w:lineRule="atLeast"/>
        <w:jc w:val="both"/>
        <w:rPr>
          <w:rFonts w:cs="Arial"/>
          <w:vanish/>
          <w:sz w:val="20"/>
          <w:szCs w:val="20"/>
        </w:rPr>
      </w:pPr>
    </w:p>
    <w:p w14:paraId="7CE084FC" w14:textId="77777777" w:rsidR="00CB16FD" w:rsidRPr="00A94F76" w:rsidRDefault="00CB16FD" w:rsidP="00CB16FD">
      <w:pPr>
        <w:pStyle w:val="ListParagraph"/>
        <w:numPr>
          <w:ilvl w:val="2"/>
          <w:numId w:val="12"/>
        </w:numPr>
        <w:tabs>
          <w:tab w:val="left" w:pos="0"/>
          <w:tab w:val="left" w:pos="567"/>
          <w:tab w:val="left" w:pos="1134"/>
        </w:tabs>
        <w:suppressAutoHyphens/>
        <w:spacing w:line="100" w:lineRule="atLeast"/>
        <w:jc w:val="both"/>
        <w:rPr>
          <w:rFonts w:cs="Arial"/>
          <w:vanish/>
          <w:sz w:val="20"/>
          <w:szCs w:val="20"/>
        </w:rPr>
      </w:pPr>
    </w:p>
    <w:p w14:paraId="4C5ABEDE" w14:textId="77777777" w:rsidR="00CB16FD" w:rsidRPr="00A94F76" w:rsidRDefault="00CB16FD" w:rsidP="00CB16FD">
      <w:pPr>
        <w:pStyle w:val="ListParagraph"/>
        <w:numPr>
          <w:ilvl w:val="2"/>
          <w:numId w:val="12"/>
        </w:numPr>
        <w:tabs>
          <w:tab w:val="left" w:pos="0"/>
          <w:tab w:val="left" w:pos="567"/>
          <w:tab w:val="left" w:pos="1134"/>
        </w:tabs>
        <w:suppressAutoHyphens/>
        <w:spacing w:line="100" w:lineRule="atLeast"/>
        <w:jc w:val="both"/>
        <w:rPr>
          <w:rFonts w:cs="Arial"/>
          <w:vanish/>
          <w:sz w:val="20"/>
          <w:szCs w:val="20"/>
        </w:rPr>
      </w:pPr>
    </w:p>
    <w:p w14:paraId="50592649" w14:textId="09A82351" w:rsidR="00CB16FD" w:rsidRDefault="00CB16FD" w:rsidP="00CB16FD">
      <w:pPr>
        <w:pStyle w:val="ListParagraph"/>
        <w:numPr>
          <w:ilvl w:val="3"/>
          <w:numId w:val="12"/>
        </w:numPr>
        <w:tabs>
          <w:tab w:val="left" w:pos="0"/>
          <w:tab w:val="left" w:pos="567"/>
          <w:tab w:val="left" w:pos="1843"/>
        </w:tabs>
        <w:suppressAutoHyphens/>
        <w:spacing w:line="100" w:lineRule="atLeast"/>
        <w:ind w:left="709" w:hanging="709"/>
        <w:jc w:val="both"/>
        <w:rPr>
          <w:rFonts w:cs="Arial"/>
          <w:sz w:val="20"/>
          <w:szCs w:val="20"/>
        </w:rPr>
      </w:pPr>
      <w:r w:rsidRPr="00A94F76">
        <w:rPr>
          <w:rFonts w:cs="Arial"/>
          <w:sz w:val="20"/>
          <w:szCs w:val="20"/>
        </w:rPr>
        <w:t xml:space="preserve">Rangovas vykdydamas </w:t>
      </w:r>
      <w:r w:rsidR="00FA75CE">
        <w:rPr>
          <w:rFonts w:cs="Arial"/>
          <w:sz w:val="20"/>
          <w:szCs w:val="20"/>
        </w:rPr>
        <w:t>S</w:t>
      </w:r>
      <w:r w:rsidR="00FA75CE" w:rsidRPr="00A94F76">
        <w:rPr>
          <w:rFonts w:cs="Arial"/>
          <w:sz w:val="20"/>
          <w:szCs w:val="20"/>
        </w:rPr>
        <w:t xml:space="preserve">utartyje </w:t>
      </w:r>
      <w:r w:rsidRPr="00A94F76">
        <w:rPr>
          <w:rFonts w:cs="Arial"/>
          <w:sz w:val="20"/>
          <w:szCs w:val="20"/>
        </w:rPr>
        <w:t>numatytus darbus objekte bus atsakingas už darbų saugą.</w:t>
      </w:r>
    </w:p>
    <w:p w14:paraId="071E9DFB" w14:textId="6BEAE7AF" w:rsidR="00CB16FD" w:rsidRPr="00B02A79" w:rsidRDefault="00CB16FD" w:rsidP="00CB16FD">
      <w:pPr>
        <w:pStyle w:val="ListParagraph"/>
        <w:numPr>
          <w:ilvl w:val="3"/>
          <w:numId w:val="12"/>
        </w:numPr>
        <w:tabs>
          <w:tab w:val="left" w:pos="0"/>
          <w:tab w:val="left" w:pos="567"/>
          <w:tab w:val="left" w:pos="1843"/>
        </w:tabs>
        <w:suppressAutoHyphens/>
        <w:spacing w:line="100" w:lineRule="atLeast"/>
        <w:ind w:left="709" w:hanging="709"/>
        <w:jc w:val="both"/>
        <w:rPr>
          <w:rFonts w:cs="Arial"/>
          <w:sz w:val="20"/>
          <w:szCs w:val="20"/>
        </w:rPr>
      </w:pPr>
      <w:r w:rsidRPr="00B02A79">
        <w:rPr>
          <w:rFonts w:cs="Arial"/>
          <w:sz w:val="20"/>
          <w:szCs w:val="20"/>
        </w:rPr>
        <w:t>Rangovas, likus 5</w:t>
      </w:r>
      <w:r>
        <w:rPr>
          <w:rFonts w:cs="Arial"/>
          <w:sz w:val="20"/>
          <w:szCs w:val="20"/>
        </w:rPr>
        <w:t xml:space="preserve"> (penkioms)</w:t>
      </w:r>
      <w:r w:rsidRPr="00B02A79">
        <w:rPr>
          <w:rFonts w:cs="Arial"/>
          <w:sz w:val="20"/>
          <w:szCs w:val="20"/>
        </w:rPr>
        <w:t xml:space="preserve"> d</w:t>
      </w:r>
      <w:r w:rsidR="00FA75CE">
        <w:rPr>
          <w:rFonts w:cs="Arial"/>
          <w:sz w:val="20"/>
          <w:szCs w:val="20"/>
        </w:rPr>
        <w:t>arbo</w:t>
      </w:r>
      <w:r w:rsidR="00FA75CE" w:rsidRPr="00B02A79">
        <w:rPr>
          <w:rFonts w:cs="Arial"/>
          <w:sz w:val="20"/>
          <w:szCs w:val="20"/>
        </w:rPr>
        <w:t xml:space="preserve"> </w:t>
      </w:r>
      <w:r w:rsidRPr="00B02A79">
        <w:rPr>
          <w:rFonts w:cs="Arial"/>
          <w:sz w:val="20"/>
          <w:szCs w:val="20"/>
        </w:rPr>
        <w:t>d</w:t>
      </w:r>
      <w:r w:rsidR="00FA75CE">
        <w:rPr>
          <w:rFonts w:cs="Arial"/>
          <w:sz w:val="20"/>
          <w:szCs w:val="20"/>
        </w:rPr>
        <w:t>ienoms</w:t>
      </w:r>
      <w:r w:rsidRPr="00B02A79">
        <w:rPr>
          <w:rFonts w:cs="Arial"/>
          <w:sz w:val="20"/>
          <w:szCs w:val="20"/>
        </w:rPr>
        <w:t xml:space="preserve"> </w:t>
      </w:r>
      <w:r w:rsidR="00FA75CE">
        <w:rPr>
          <w:rFonts w:cs="Arial"/>
          <w:sz w:val="20"/>
          <w:szCs w:val="20"/>
        </w:rPr>
        <w:t>iki</w:t>
      </w:r>
      <w:r w:rsidR="00FA75CE" w:rsidRPr="00B02A79">
        <w:rPr>
          <w:rFonts w:cs="Arial"/>
          <w:sz w:val="20"/>
          <w:szCs w:val="20"/>
        </w:rPr>
        <w:t xml:space="preserve"> </w:t>
      </w:r>
      <w:r w:rsidRPr="00B02A79">
        <w:rPr>
          <w:rFonts w:cs="Arial"/>
          <w:sz w:val="20"/>
          <w:szCs w:val="20"/>
        </w:rPr>
        <w:t xml:space="preserve">Darbų </w:t>
      </w:r>
      <w:r w:rsidR="00FA75CE" w:rsidRPr="00B02A79">
        <w:rPr>
          <w:rFonts w:cs="Arial"/>
          <w:sz w:val="20"/>
          <w:szCs w:val="20"/>
        </w:rPr>
        <w:t>pradži</w:t>
      </w:r>
      <w:r w:rsidR="00FA75CE">
        <w:rPr>
          <w:rFonts w:cs="Arial"/>
          <w:sz w:val="20"/>
          <w:szCs w:val="20"/>
        </w:rPr>
        <w:t>os</w:t>
      </w:r>
      <w:r w:rsidRPr="00B02A79">
        <w:rPr>
          <w:rFonts w:cs="Arial"/>
          <w:sz w:val="20"/>
          <w:szCs w:val="20"/>
        </w:rPr>
        <w:t>, užpildęs laisvos formos dokumentą</w:t>
      </w:r>
      <w:r w:rsidR="00FA75CE">
        <w:rPr>
          <w:rFonts w:cs="Arial"/>
          <w:sz w:val="20"/>
          <w:szCs w:val="20"/>
        </w:rPr>
        <w:t>,</w:t>
      </w:r>
      <w:r w:rsidRPr="00B02A79">
        <w:rPr>
          <w:rFonts w:cs="Arial"/>
          <w:sz w:val="20"/>
          <w:szCs w:val="20"/>
        </w:rPr>
        <w:t xml:space="preserve"> pateikia Užsakovui du sąrašus: </w:t>
      </w:r>
    </w:p>
    <w:p w14:paraId="3C9F6965" w14:textId="52FB0CC5" w:rsidR="00CB16FD" w:rsidRDefault="00CB16FD" w:rsidP="00CB16FD">
      <w:pPr>
        <w:pStyle w:val="ListParagraph"/>
        <w:numPr>
          <w:ilvl w:val="4"/>
          <w:numId w:val="12"/>
        </w:numPr>
        <w:tabs>
          <w:tab w:val="left" w:pos="1134"/>
          <w:tab w:val="left" w:pos="1843"/>
          <w:tab w:val="left" w:pos="2694"/>
        </w:tabs>
        <w:suppressAutoHyphens/>
        <w:spacing w:line="100" w:lineRule="atLeast"/>
        <w:ind w:left="1843" w:hanging="992"/>
        <w:jc w:val="both"/>
        <w:rPr>
          <w:rFonts w:cs="Arial"/>
          <w:sz w:val="20"/>
          <w:szCs w:val="20"/>
        </w:rPr>
      </w:pPr>
      <w:r w:rsidRPr="00A94F76">
        <w:rPr>
          <w:rFonts w:cs="Arial"/>
          <w:sz w:val="20"/>
          <w:szCs w:val="20"/>
        </w:rPr>
        <w:t>laikinų leidimų, darbuotojų įėjimui, naudojamų mechanizmų įvažiavimui į Užsakovo teritoriją ir išvažia</w:t>
      </w:r>
      <w:r>
        <w:rPr>
          <w:rFonts w:cs="Arial"/>
          <w:sz w:val="20"/>
          <w:szCs w:val="20"/>
        </w:rPr>
        <w:t>vi</w:t>
      </w:r>
      <w:r w:rsidRPr="00A94F76">
        <w:rPr>
          <w:rFonts w:cs="Arial"/>
          <w:sz w:val="20"/>
          <w:szCs w:val="20"/>
        </w:rPr>
        <w:t>mui</w:t>
      </w:r>
      <w:r w:rsidR="00FA75CE">
        <w:rPr>
          <w:rFonts w:cs="Arial"/>
          <w:sz w:val="20"/>
          <w:szCs w:val="20"/>
        </w:rPr>
        <w:t xml:space="preserve"> sąrašą</w:t>
      </w:r>
      <w:r w:rsidRPr="00A94F76">
        <w:rPr>
          <w:rFonts w:cs="Arial"/>
          <w:sz w:val="20"/>
          <w:szCs w:val="20"/>
        </w:rPr>
        <w:t xml:space="preserve">; </w:t>
      </w:r>
    </w:p>
    <w:p w14:paraId="4A9B1EE8" w14:textId="03D236CB" w:rsidR="00CB16FD" w:rsidRDefault="00CB16FD" w:rsidP="00CB16FD">
      <w:pPr>
        <w:pStyle w:val="ListParagraph"/>
        <w:numPr>
          <w:ilvl w:val="4"/>
          <w:numId w:val="12"/>
        </w:numPr>
        <w:tabs>
          <w:tab w:val="left" w:pos="1134"/>
          <w:tab w:val="left" w:pos="1843"/>
          <w:tab w:val="left" w:pos="2694"/>
        </w:tabs>
        <w:suppressAutoHyphens/>
        <w:spacing w:line="100" w:lineRule="atLeast"/>
        <w:ind w:left="1843" w:hanging="992"/>
        <w:jc w:val="both"/>
        <w:rPr>
          <w:rFonts w:cs="Arial"/>
          <w:sz w:val="20"/>
          <w:szCs w:val="20"/>
        </w:rPr>
      </w:pPr>
      <w:r w:rsidRPr="00A94F76">
        <w:rPr>
          <w:rFonts w:cs="Arial"/>
          <w:sz w:val="20"/>
          <w:szCs w:val="20"/>
        </w:rPr>
        <w:t>darbuotojų,  kurie vykdys Darbus ar kontroliuos Darbų eigą bei kokybę</w:t>
      </w:r>
      <w:r>
        <w:rPr>
          <w:rFonts w:cs="Arial"/>
          <w:sz w:val="20"/>
          <w:szCs w:val="20"/>
        </w:rPr>
        <w:t xml:space="preserve">, </w:t>
      </w:r>
      <w:r w:rsidR="00FA75CE">
        <w:rPr>
          <w:rFonts w:cs="Arial"/>
          <w:sz w:val="20"/>
          <w:szCs w:val="20"/>
        </w:rPr>
        <w:t>sąrašą</w:t>
      </w:r>
      <w:r w:rsidRPr="00A94F76">
        <w:rPr>
          <w:rFonts w:cs="Arial"/>
          <w:sz w:val="20"/>
          <w:szCs w:val="20"/>
        </w:rPr>
        <w:t>. Sąraše turi būti nurodyta darbuotojų kvalifikacija, pareigos, asmens kodas.</w:t>
      </w:r>
    </w:p>
    <w:p w14:paraId="3BFD949B" w14:textId="77777777" w:rsidR="00CB16FD" w:rsidRPr="00A94F76" w:rsidRDefault="00CB16FD" w:rsidP="00CB16FD">
      <w:pPr>
        <w:pStyle w:val="ListParagraph"/>
        <w:numPr>
          <w:ilvl w:val="0"/>
          <w:numId w:val="13"/>
        </w:numPr>
        <w:tabs>
          <w:tab w:val="left" w:pos="567"/>
          <w:tab w:val="left" w:pos="1134"/>
        </w:tabs>
        <w:suppressAutoHyphens/>
        <w:spacing w:line="100" w:lineRule="atLeast"/>
        <w:jc w:val="both"/>
        <w:rPr>
          <w:rFonts w:cs="Arial"/>
          <w:vanish/>
          <w:sz w:val="20"/>
          <w:szCs w:val="20"/>
        </w:rPr>
      </w:pPr>
    </w:p>
    <w:p w14:paraId="0A3ACE7C" w14:textId="77777777" w:rsidR="00CB16FD" w:rsidRPr="00A94F76" w:rsidRDefault="00CB16FD" w:rsidP="00CB16FD">
      <w:pPr>
        <w:pStyle w:val="ListParagraph"/>
        <w:numPr>
          <w:ilvl w:val="0"/>
          <w:numId w:val="13"/>
        </w:numPr>
        <w:tabs>
          <w:tab w:val="left" w:pos="567"/>
          <w:tab w:val="left" w:pos="1134"/>
        </w:tabs>
        <w:suppressAutoHyphens/>
        <w:spacing w:line="100" w:lineRule="atLeast"/>
        <w:jc w:val="both"/>
        <w:rPr>
          <w:rFonts w:cs="Arial"/>
          <w:vanish/>
          <w:sz w:val="20"/>
          <w:szCs w:val="20"/>
        </w:rPr>
      </w:pPr>
    </w:p>
    <w:p w14:paraId="0D102C2A" w14:textId="77777777" w:rsidR="00CB16FD" w:rsidRPr="00A94F76" w:rsidRDefault="00CB16FD" w:rsidP="00CB16FD">
      <w:pPr>
        <w:pStyle w:val="ListParagraph"/>
        <w:numPr>
          <w:ilvl w:val="0"/>
          <w:numId w:val="13"/>
        </w:numPr>
        <w:tabs>
          <w:tab w:val="left" w:pos="567"/>
          <w:tab w:val="left" w:pos="1134"/>
        </w:tabs>
        <w:suppressAutoHyphens/>
        <w:spacing w:line="100" w:lineRule="atLeast"/>
        <w:jc w:val="both"/>
        <w:rPr>
          <w:rFonts w:cs="Arial"/>
          <w:vanish/>
          <w:sz w:val="20"/>
          <w:szCs w:val="20"/>
        </w:rPr>
      </w:pPr>
    </w:p>
    <w:p w14:paraId="407AF4D1" w14:textId="77777777" w:rsidR="00CB16FD" w:rsidRPr="00A94F76" w:rsidRDefault="00CB16FD" w:rsidP="00CB16FD">
      <w:pPr>
        <w:pStyle w:val="ListParagraph"/>
        <w:numPr>
          <w:ilvl w:val="0"/>
          <w:numId w:val="13"/>
        </w:numPr>
        <w:tabs>
          <w:tab w:val="left" w:pos="567"/>
          <w:tab w:val="left" w:pos="1134"/>
        </w:tabs>
        <w:suppressAutoHyphens/>
        <w:spacing w:line="100" w:lineRule="atLeast"/>
        <w:jc w:val="both"/>
        <w:rPr>
          <w:rFonts w:cs="Arial"/>
          <w:vanish/>
          <w:sz w:val="20"/>
          <w:szCs w:val="20"/>
        </w:rPr>
      </w:pPr>
    </w:p>
    <w:p w14:paraId="480EBA2F" w14:textId="77777777" w:rsidR="00CB16FD" w:rsidRPr="00A94F76" w:rsidRDefault="00CB16FD" w:rsidP="00CB16FD">
      <w:pPr>
        <w:pStyle w:val="ListParagraph"/>
        <w:numPr>
          <w:ilvl w:val="0"/>
          <w:numId w:val="13"/>
        </w:numPr>
        <w:tabs>
          <w:tab w:val="left" w:pos="567"/>
          <w:tab w:val="left" w:pos="1134"/>
        </w:tabs>
        <w:suppressAutoHyphens/>
        <w:spacing w:line="100" w:lineRule="atLeast"/>
        <w:jc w:val="both"/>
        <w:rPr>
          <w:rFonts w:cs="Arial"/>
          <w:vanish/>
          <w:sz w:val="20"/>
          <w:szCs w:val="20"/>
        </w:rPr>
      </w:pPr>
    </w:p>
    <w:p w14:paraId="7809891E" w14:textId="77777777" w:rsidR="00CB16FD" w:rsidRPr="00A94F76" w:rsidRDefault="00CB16FD" w:rsidP="00CB16FD">
      <w:pPr>
        <w:pStyle w:val="ListParagraph"/>
        <w:numPr>
          <w:ilvl w:val="1"/>
          <w:numId w:val="13"/>
        </w:numPr>
        <w:tabs>
          <w:tab w:val="left" w:pos="567"/>
          <w:tab w:val="left" w:pos="1134"/>
        </w:tabs>
        <w:suppressAutoHyphens/>
        <w:spacing w:line="100" w:lineRule="atLeast"/>
        <w:jc w:val="both"/>
        <w:rPr>
          <w:rFonts w:cs="Arial"/>
          <w:vanish/>
          <w:sz w:val="20"/>
          <w:szCs w:val="20"/>
        </w:rPr>
      </w:pPr>
    </w:p>
    <w:p w14:paraId="20DE4141" w14:textId="77777777" w:rsidR="00CB16FD" w:rsidRPr="00A94F76" w:rsidRDefault="00CB16FD" w:rsidP="00CB16FD">
      <w:pPr>
        <w:pStyle w:val="ListParagraph"/>
        <w:numPr>
          <w:ilvl w:val="1"/>
          <w:numId w:val="13"/>
        </w:numPr>
        <w:tabs>
          <w:tab w:val="left" w:pos="567"/>
          <w:tab w:val="left" w:pos="1134"/>
        </w:tabs>
        <w:suppressAutoHyphens/>
        <w:spacing w:line="100" w:lineRule="atLeast"/>
        <w:jc w:val="both"/>
        <w:rPr>
          <w:rFonts w:cs="Arial"/>
          <w:vanish/>
          <w:sz w:val="20"/>
          <w:szCs w:val="20"/>
        </w:rPr>
      </w:pPr>
    </w:p>
    <w:p w14:paraId="097A301C" w14:textId="77777777" w:rsidR="00CB16FD" w:rsidRPr="00A94F76" w:rsidRDefault="00CB16FD" w:rsidP="00CB16FD">
      <w:pPr>
        <w:pStyle w:val="ListParagraph"/>
        <w:numPr>
          <w:ilvl w:val="2"/>
          <w:numId w:val="13"/>
        </w:numPr>
        <w:tabs>
          <w:tab w:val="left" w:pos="567"/>
          <w:tab w:val="left" w:pos="1134"/>
        </w:tabs>
        <w:suppressAutoHyphens/>
        <w:spacing w:line="100" w:lineRule="atLeast"/>
        <w:jc w:val="both"/>
        <w:rPr>
          <w:rFonts w:cs="Arial"/>
          <w:vanish/>
          <w:sz w:val="20"/>
          <w:szCs w:val="20"/>
        </w:rPr>
      </w:pPr>
    </w:p>
    <w:p w14:paraId="2F945F51" w14:textId="77777777" w:rsidR="00CB16FD" w:rsidRPr="00A94F76" w:rsidRDefault="00CB16FD" w:rsidP="00CB16FD">
      <w:pPr>
        <w:pStyle w:val="ListParagraph"/>
        <w:numPr>
          <w:ilvl w:val="2"/>
          <w:numId w:val="13"/>
        </w:numPr>
        <w:tabs>
          <w:tab w:val="left" w:pos="567"/>
          <w:tab w:val="left" w:pos="1134"/>
        </w:tabs>
        <w:suppressAutoHyphens/>
        <w:spacing w:line="100" w:lineRule="atLeast"/>
        <w:jc w:val="both"/>
        <w:rPr>
          <w:rFonts w:cs="Arial"/>
          <w:vanish/>
          <w:sz w:val="20"/>
          <w:szCs w:val="20"/>
        </w:rPr>
      </w:pPr>
    </w:p>
    <w:p w14:paraId="6A19624B" w14:textId="77777777" w:rsidR="00CB16FD" w:rsidRPr="00A94F76" w:rsidRDefault="00CB16FD" w:rsidP="00CB16FD">
      <w:pPr>
        <w:pStyle w:val="ListParagraph"/>
        <w:numPr>
          <w:ilvl w:val="2"/>
          <w:numId w:val="13"/>
        </w:numPr>
        <w:tabs>
          <w:tab w:val="left" w:pos="567"/>
          <w:tab w:val="left" w:pos="1134"/>
        </w:tabs>
        <w:suppressAutoHyphens/>
        <w:spacing w:line="100" w:lineRule="atLeast"/>
        <w:jc w:val="both"/>
        <w:rPr>
          <w:rFonts w:cs="Arial"/>
          <w:vanish/>
          <w:sz w:val="20"/>
          <w:szCs w:val="20"/>
        </w:rPr>
      </w:pPr>
    </w:p>
    <w:p w14:paraId="6ADCB61A" w14:textId="77777777" w:rsidR="00CB16FD" w:rsidRPr="00A94F76" w:rsidRDefault="00CB16FD" w:rsidP="00CB16FD">
      <w:pPr>
        <w:pStyle w:val="ListParagraph"/>
        <w:numPr>
          <w:ilvl w:val="2"/>
          <w:numId w:val="13"/>
        </w:numPr>
        <w:tabs>
          <w:tab w:val="left" w:pos="567"/>
          <w:tab w:val="left" w:pos="1134"/>
        </w:tabs>
        <w:suppressAutoHyphens/>
        <w:spacing w:line="100" w:lineRule="atLeast"/>
        <w:jc w:val="both"/>
        <w:rPr>
          <w:rFonts w:cs="Arial"/>
          <w:vanish/>
          <w:sz w:val="20"/>
          <w:szCs w:val="20"/>
        </w:rPr>
      </w:pPr>
    </w:p>
    <w:p w14:paraId="30430200" w14:textId="328CCD08" w:rsidR="00CB16FD" w:rsidRDefault="00CB16FD" w:rsidP="00CB16FD">
      <w:pPr>
        <w:pStyle w:val="ListParagraph"/>
        <w:numPr>
          <w:ilvl w:val="2"/>
          <w:numId w:val="13"/>
        </w:numPr>
        <w:tabs>
          <w:tab w:val="left" w:pos="284"/>
          <w:tab w:val="left" w:pos="1134"/>
        </w:tabs>
        <w:suppressAutoHyphens/>
        <w:spacing w:line="100" w:lineRule="atLeast"/>
        <w:ind w:left="709" w:hanging="567"/>
        <w:jc w:val="both"/>
        <w:rPr>
          <w:rFonts w:cs="Arial"/>
          <w:sz w:val="20"/>
          <w:szCs w:val="20"/>
        </w:rPr>
      </w:pPr>
      <w:r w:rsidRPr="00A94F76">
        <w:rPr>
          <w:rFonts w:cs="Arial"/>
          <w:sz w:val="20"/>
          <w:szCs w:val="20"/>
        </w:rPr>
        <w:t>Rangovo darbuotojai t</w:t>
      </w:r>
      <w:r>
        <w:rPr>
          <w:rFonts w:cs="Arial"/>
          <w:sz w:val="20"/>
          <w:szCs w:val="20"/>
        </w:rPr>
        <w:t>uri dėvėti spec</w:t>
      </w:r>
      <w:r w:rsidR="00FA75CE">
        <w:rPr>
          <w:rFonts w:cs="Arial"/>
          <w:sz w:val="20"/>
          <w:szCs w:val="20"/>
        </w:rPr>
        <w:t xml:space="preserve">ialius </w:t>
      </w:r>
      <w:r>
        <w:rPr>
          <w:rFonts w:cs="Arial"/>
          <w:sz w:val="20"/>
          <w:szCs w:val="20"/>
        </w:rPr>
        <w:t>rūbus su Rangovo</w:t>
      </w:r>
      <w:r w:rsidRPr="00A94F76">
        <w:rPr>
          <w:rFonts w:cs="Arial"/>
          <w:sz w:val="20"/>
          <w:szCs w:val="20"/>
        </w:rPr>
        <w:t xml:space="preserve"> skiriamaisiais ženklais, o techninis darbuotojas turi nešioti ženklą, kuriame nurodyta pavardė ir pareigos.</w:t>
      </w:r>
    </w:p>
    <w:p w14:paraId="15B08BE6" w14:textId="178E3C18" w:rsidR="00CB16FD" w:rsidRDefault="00CB16FD" w:rsidP="00CB16FD">
      <w:pPr>
        <w:pStyle w:val="ListParagraph"/>
        <w:numPr>
          <w:ilvl w:val="2"/>
          <w:numId w:val="13"/>
        </w:numPr>
        <w:tabs>
          <w:tab w:val="left" w:pos="284"/>
          <w:tab w:val="left" w:pos="1134"/>
        </w:tabs>
        <w:suppressAutoHyphens/>
        <w:spacing w:line="100" w:lineRule="atLeast"/>
        <w:ind w:left="709" w:hanging="567"/>
        <w:jc w:val="both"/>
        <w:rPr>
          <w:rFonts w:cs="Arial"/>
          <w:sz w:val="20"/>
          <w:szCs w:val="20"/>
        </w:rPr>
      </w:pPr>
      <w:r w:rsidRPr="00B02A79">
        <w:rPr>
          <w:rFonts w:cs="Arial"/>
          <w:sz w:val="20"/>
          <w:szCs w:val="20"/>
        </w:rPr>
        <w:t>Rangovo darbuotojai turi laikytis Užsakovo vidaus darbo tvarkos taisyklių. Užsakovo teritorijoje rūkyti draudžiama, išskyrus tam tikslui skirt</w:t>
      </w:r>
      <w:r w:rsidR="00FA75CE">
        <w:rPr>
          <w:rFonts w:cs="Arial"/>
          <w:sz w:val="20"/>
          <w:szCs w:val="20"/>
        </w:rPr>
        <w:t>a</w:t>
      </w:r>
      <w:r w:rsidRPr="00B02A79">
        <w:rPr>
          <w:rFonts w:cs="Arial"/>
          <w:sz w:val="20"/>
          <w:szCs w:val="20"/>
        </w:rPr>
        <w:t xml:space="preserve">s ir </w:t>
      </w:r>
      <w:r w:rsidR="00FA75CE" w:rsidRPr="00B02A79">
        <w:rPr>
          <w:rFonts w:cs="Arial"/>
          <w:sz w:val="20"/>
          <w:szCs w:val="20"/>
        </w:rPr>
        <w:t>pažymėt</w:t>
      </w:r>
      <w:r w:rsidR="00FA75CE">
        <w:rPr>
          <w:rFonts w:cs="Arial"/>
          <w:sz w:val="20"/>
          <w:szCs w:val="20"/>
        </w:rPr>
        <w:t>a</w:t>
      </w:r>
      <w:r w:rsidR="00FA75CE" w:rsidRPr="00B02A79">
        <w:rPr>
          <w:rFonts w:cs="Arial"/>
          <w:sz w:val="20"/>
          <w:szCs w:val="20"/>
        </w:rPr>
        <w:t>s viet</w:t>
      </w:r>
      <w:r w:rsidR="00FA75CE">
        <w:rPr>
          <w:rFonts w:cs="Arial"/>
          <w:sz w:val="20"/>
          <w:szCs w:val="20"/>
        </w:rPr>
        <w:t>as</w:t>
      </w:r>
      <w:r w:rsidRPr="00B02A79">
        <w:rPr>
          <w:rFonts w:cs="Arial"/>
          <w:sz w:val="20"/>
          <w:szCs w:val="20"/>
        </w:rPr>
        <w:t>.</w:t>
      </w:r>
    </w:p>
    <w:p w14:paraId="30F3BE7D" w14:textId="22073368" w:rsidR="00CB16FD" w:rsidRDefault="00CB16FD" w:rsidP="00CB16FD">
      <w:pPr>
        <w:pStyle w:val="ListParagraph"/>
        <w:numPr>
          <w:ilvl w:val="2"/>
          <w:numId w:val="13"/>
        </w:numPr>
        <w:tabs>
          <w:tab w:val="left" w:pos="284"/>
          <w:tab w:val="left" w:pos="1134"/>
        </w:tabs>
        <w:suppressAutoHyphens/>
        <w:spacing w:line="100" w:lineRule="atLeast"/>
        <w:ind w:left="709" w:hanging="567"/>
        <w:jc w:val="both"/>
        <w:rPr>
          <w:rFonts w:cs="Arial"/>
          <w:sz w:val="20"/>
          <w:szCs w:val="20"/>
        </w:rPr>
      </w:pPr>
      <w:r w:rsidRPr="00B02A79">
        <w:rPr>
          <w:rFonts w:cs="Arial"/>
          <w:sz w:val="20"/>
          <w:szCs w:val="20"/>
        </w:rPr>
        <w:t>Rangovas ne vėliau kaip prieš 3</w:t>
      </w:r>
      <w:r>
        <w:rPr>
          <w:rFonts w:cs="Arial"/>
          <w:sz w:val="20"/>
          <w:szCs w:val="20"/>
        </w:rPr>
        <w:t xml:space="preserve"> (tris)</w:t>
      </w:r>
      <w:r w:rsidRPr="00B02A79">
        <w:rPr>
          <w:rFonts w:cs="Arial"/>
          <w:sz w:val="20"/>
          <w:szCs w:val="20"/>
        </w:rPr>
        <w:t xml:space="preserve"> d</w:t>
      </w:r>
      <w:r w:rsidR="00FA75CE">
        <w:rPr>
          <w:rFonts w:cs="Arial"/>
          <w:sz w:val="20"/>
          <w:szCs w:val="20"/>
        </w:rPr>
        <w:t>arbo</w:t>
      </w:r>
      <w:r w:rsidR="00FA75CE" w:rsidRPr="00B02A79">
        <w:rPr>
          <w:rFonts w:cs="Arial"/>
          <w:sz w:val="20"/>
          <w:szCs w:val="20"/>
        </w:rPr>
        <w:t xml:space="preserve"> </w:t>
      </w:r>
      <w:r w:rsidRPr="00B02A79">
        <w:rPr>
          <w:rFonts w:cs="Arial"/>
          <w:sz w:val="20"/>
          <w:szCs w:val="20"/>
        </w:rPr>
        <w:t>d</w:t>
      </w:r>
      <w:r w:rsidR="00FA75CE">
        <w:rPr>
          <w:rFonts w:cs="Arial"/>
          <w:sz w:val="20"/>
          <w:szCs w:val="20"/>
        </w:rPr>
        <w:t>ienas</w:t>
      </w:r>
      <w:r w:rsidR="00FA75CE" w:rsidRPr="00B02A79">
        <w:rPr>
          <w:rFonts w:cs="Arial"/>
          <w:sz w:val="20"/>
          <w:szCs w:val="20"/>
        </w:rPr>
        <w:t xml:space="preserve"> </w:t>
      </w:r>
      <w:r w:rsidRPr="00B02A79">
        <w:rPr>
          <w:rFonts w:cs="Arial"/>
          <w:sz w:val="20"/>
          <w:szCs w:val="20"/>
        </w:rPr>
        <w:t>iki Darbų pradžios Užsakovui pateikia</w:t>
      </w:r>
      <w:r w:rsidR="00647329">
        <w:rPr>
          <w:rFonts w:cs="Arial"/>
          <w:sz w:val="20"/>
          <w:szCs w:val="20"/>
        </w:rPr>
        <w:t xml:space="preserve"> laisvos formos</w:t>
      </w:r>
      <w:r w:rsidRPr="00B02A79">
        <w:rPr>
          <w:rFonts w:cs="Arial"/>
          <w:sz w:val="20"/>
          <w:szCs w:val="20"/>
        </w:rPr>
        <w:t xml:space="preserve"> raštišką paraišką savo elektros įrenginių prijungimui prie Užsakovo elektros tinklo, paraiškoje nurodo atsakingą asmenį už elektros ūkį.</w:t>
      </w:r>
    </w:p>
    <w:p w14:paraId="11DF8346" w14:textId="77777777" w:rsidR="00CB16FD" w:rsidRDefault="00CB16FD" w:rsidP="00CB16FD">
      <w:pPr>
        <w:pStyle w:val="ListParagraph"/>
        <w:numPr>
          <w:ilvl w:val="2"/>
          <w:numId w:val="13"/>
        </w:numPr>
        <w:tabs>
          <w:tab w:val="left" w:pos="284"/>
          <w:tab w:val="left" w:pos="1134"/>
        </w:tabs>
        <w:suppressAutoHyphens/>
        <w:spacing w:line="100" w:lineRule="atLeast"/>
        <w:ind w:left="709" w:hanging="567"/>
        <w:jc w:val="both"/>
        <w:rPr>
          <w:rFonts w:cs="Arial"/>
          <w:sz w:val="20"/>
          <w:szCs w:val="20"/>
        </w:rPr>
      </w:pPr>
      <w:r w:rsidRPr="00B02A79">
        <w:rPr>
          <w:rFonts w:cs="Arial"/>
          <w:sz w:val="20"/>
          <w:szCs w:val="20"/>
        </w:rPr>
        <w:t>Rangovas, vykdydamas Darbus, pagal galiojančius Lietuvos Respublikos įstatymus ir norminius dokumentus turi užtikrinti saugias darbo sąlygas aptarnaujančiam personalui ir kitiems Užsakovo rangovams, vykdantiems darbus toje pačioje darbo zonoje.</w:t>
      </w:r>
    </w:p>
    <w:p w14:paraId="46BBE14E" w14:textId="77777777" w:rsidR="00CB16FD" w:rsidRDefault="00CB16FD" w:rsidP="00CB16FD">
      <w:pPr>
        <w:pStyle w:val="ListParagraph"/>
        <w:numPr>
          <w:ilvl w:val="2"/>
          <w:numId w:val="13"/>
        </w:numPr>
        <w:tabs>
          <w:tab w:val="left" w:pos="284"/>
          <w:tab w:val="left" w:pos="1134"/>
        </w:tabs>
        <w:suppressAutoHyphens/>
        <w:spacing w:line="100" w:lineRule="atLeast"/>
        <w:ind w:left="709" w:hanging="567"/>
        <w:jc w:val="both"/>
        <w:rPr>
          <w:rFonts w:cs="Arial"/>
          <w:sz w:val="20"/>
          <w:szCs w:val="20"/>
        </w:rPr>
      </w:pPr>
      <w:r w:rsidRPr="00B02A79">
        <w:rPr>
          <w:rFonts w:cs="Arial"/>
          <w:sz w:val="20"/>
          <w:szCs w:val="20"/>
        </w:rPr>
        <w:t>Rangovas savo lėšomis remontuoja savo įrankius, įrangą ir mechanizacijos priemones.</w:t>
      </w:r>
    </w:p>
    <w:p w14:paraId="30BF551D" w14:textId="094BD0DC" w:rsidR="00CB16FD" w:rsidRDefault="00CB16FD" w:rsidP="00CB16FD">
      <w:pPr>
        <w:pStyle w:val="ListParagraph"/>
        <w:numPr>
          <w:ilvl w:val="2"/>
          <w:numId w:val="13"/>
        </w:numPr>
        <w:tabs>
          <w:tab w:val="left" w:pos="284"/>
          <w:tab w:val="left" w:pos="1134"/>
        </w:tabs>
        <w:suppressAutoHyphens/>
        <w:spacing w:line="100" w:lineRule="atLeast"/>
        <w:ind w:left="709" w:hanging="567"/>
        <w:jc w:val="both"/>
        <w:rPr>
          <w:rFonts w:cs="Arial"/>
          <w:sz w:val="20"/>
          <w:szCs w:val="20"/>
        </w:rPr>
      </w:pPr>
      <w:r w:rsidRPr="00B02A79">
        <w:rPr>
          <w:rFonts w:cs="Arial"/>
          <w:sz w:val="20"/>
          <w:szCs w:val="20"/>
        </w:rPr>
        <w:t xml:space="preserve">Darbų vykdymo metu atsiradusias atliekas Rangovas šalina iš darbo vietos, palieka ją sutvarkytą kiekvienos darbo dienos pabaigoje. Atliekas </w:t>
      </w:r>
      <w:r w:rsidR="00FA75CE">
        <w:rPr>
          <w:rFonts w:cs="Arial"/>
          <w:sz w:val="20"/>
          <w:szCs w:val="20"/>
        </w:rPr>
        <w:t xml:space="preserve">Rangovas </w:t>
      </w:r>
      <w:r w:rsidRPr="00B02A79">
        <w:rPr>
          <w:rFonts w:cs="Arial"/>
          <w:sz w:val="20"/>
          <w:szCs w:val="20"/>
        </w:rPr>
        <w:t xml:space="preserve">kaupia savo konteineriuose, juos pripildžius ir baigus darbus išveža utilizavimui su tam reikalingų leidimų apiforminimu. Rangovas turi užtikrinti, kad visos išvežamos užterštos atliekos (senos dangos valymui naudojamas skaldytas metalo </w:t>
      </w:r>
      <w:proofErr w:type="spellStart"/>
      <w:r w:rsidRPr="00B02A79">
        <w:rPr>
          <w:rFonts w:cs="Arial"/>
          <w:sz w:val="20"/>
          <w:szCs w:val="20"/>
        </w:rPr>
        <w:t>abrazyvas</w:t>
      </w:r>
      <w:proofErr w:type="spellEnd"/>
      <w:r w:rsidRPr="00B02A79">
        <w:rPr>
          <w:rFonts w:cs="Arial"/>
          <w:sz w:val="20"/>
          <w:szCs w:val="20"/>
        </w:rPr>
        <w:t xml:space="preserve"> ar kita frakcija, dažų tara ir kitos atliekos) bus nuvežtos utilizuoti į įmonę, turinčią teisę atlikti šią paslaugą. Rangovas privalo Užsakovui pateikti originalo pažymą apie atliekų utilizavimą.</w:t>
      </w:r>
    </w:p>
    <w:p w14:paraId="373102F7" w14:textId="77777777" w:rsidR="00CB16FD" w:rsidRDefault="00CB16FD" w:rsidP="00CB16FD">
      <w:pPr>
        <w:pStyle w:val="ListParagraph"/>
        <w:numPr>
          <w:ilvl w:val="2"/>
          <w:numId w:val="13"/>
        </w:numPr>
        <w:tabs>
          <w:tab w:val="left" w:pos="284"/>
          <w:tab w:val="left" w:pos="1134"/>
        </w:tabs>
        <w:suppressAutoHyphens/>
        <w:spacing w:line="100" w:lineRule="atLeast"/>
        <w:ind w:left="709" w:hanging="567"/>
        <w:jc w:val="both"/>
        <w:rPr>
          <w:rFonts w:cs="Arial"/>
          <w:sz w:val="20"/>
          <w:szCs w:val="20"/>
        </w:rPr>
      </w:pPr>
      <w:r w:rsidRPr="00B02A79">
        <w:rPr>
          <w:rFonts w:cs="Arial"/>
          <w:sz w:val="20"/>
          <w:szCs w:val="20"/>
        </w:rPr>
        <w:t>Rangovas savo lėšomis apsirūpina būtinomis apsaugos, higieninėmis ir priešgaisrinėmis priemonėmis.</w:t>
      </w:r>
    </w:p>
    <w:p w14:paraId="6E4B97DE" w14:textId="77777777" w:rsidR="00CB16FD" w:rsidRPr="00B02A79" w:rsidRDefault="00CB16FD" w:rsidP="00CB16FD">
      <w:pPr>
        <w:pStyle w:val="ListParagraph"/>
        <w:numPr>
          <w:ilvl w:val="2"/>
          <w:numId w:val="13"/>
        </w:numPr>
        <w:tabs>
          <w:tab w:val="left" w:pos="284"/>
          <w:tab w:val="left" w:pos="1134"/>
        </w:tabs>
        <w:suppressAutoHyphens/>
        <w:spacing w:line="100" w:lineRule="atLeast"/>
        <w:ind w:left="709" w:hanging="567"/>
        <w:jc w:val="both"/>
        <w:rPr>
          <w:rFonts w:cs="Arial"/>
          <w:sz w:val="20"/>
          <w:szCs w:val="20"/>
        </w:rPr>
      </w:pPr>
      <w:r w:rsidRPr="00B02A79">
        <w:rPr>
          <w:rFonts w:cs="Arial"/>
          <w:sz w:val="20"/>
          <w:szCs w:val="20"/>
        </w:rPr>
        <w:t>Rangovas privalės laikytis Užsakovo teritorijoje transporto judėjimo tvarkos.</w:t>
      </w:r>
    </w:p>
    <w:p w14:paraId="650E0D31" w14:textId="77777777" w:rsidR="00CB16FD" w:rsidRPr="0046563C" w:rsidRDefault="00CB16FD" w:rsidP="00CB16FD">
      <w:pPr>
        <w:pStyle w:val="ListParagraph"/>
        <w:numPr>
          <w:ilvl w:val="1"/>
          <w:numId w:val="13"/>
        </w:numPr>
        <w:tabs>
          <w:tab w:val="left" w:pos="567"/>
          <w:tab w:val="left" w:pos="1134"/>
        </w:tabs>
        <w:ind w:left="0" w:firstLine="0"/>
        <w:jc w:val="both"/>
        <w:rPr>
          <w:rFonts w:cs="Arial"/>
          <w:b/>
          <w:color w:val="000000"/>
          <w:sz w:val="20"/>
          <w:szCs w:val="20"/>
          <w:u w:val="single"/>
        </w:rPr>
      </w:pPr>
      <w:r w:rsidRPr="00E96C07">
        <w:rPr>
          <w:rFonts w:cs="Arial"/>
          <w:b/>
          <w:sz w:val="20"/>
          <w:szCs w:val="20"/>
          <w:u w:val="single"/>
        </w:rPr>
        <w:t>R</w:t>
      </w:r>
      <w:r>
        <w:rPr>
          <w:rFonts w:cs="Arial"/>
          <w:b/>
          <w:sz w:val="20"/>
          <w:szCs w:val="20"/>
          <w:u w:val="single"/>
        </w:rPr>
        <w:t>eikalavimai antikorozinės dangos įrengimui</w:t>
      </w:r>
      <w:r w:rsidRPr="00E96C07">
        <w:rPr>
          <w:rFonts w:cs="Arial"/>
          <w:b/>
          <w:sz w:val="20"/>
          <w:szCs w:val="20"/>
          <w:u w:val="single"/>
        </w:rPr>
        <w:t>:</w:t>
      </w:r>
    </w:p>
    <w:p w14:paraId="671D0038" w14:textId="67853F92" w:rsidR="00CB16FD" w:rsidRDefault="00CB16FD" w:rsidP="00CB16FD">
      <w:pPr>
        <w:pStyle w:val="ListParagraph"/>
        <w:numPr>
          <w:ilvl w:val="2"/>
          <w:numId w:val="13"/>
        </w:numPr>
        <w:tabs>
          <w:tab w:val="left" w:pos="993"/>
        </w:tabs>
        <w:ind w:left="567" w:hanging="425"/>
        <w:jc w:val="both"/>
        <w:rPr>
          <w:sz w:val="20"/>
          <w:szCs w:val="20"/>
        </w:rPr>
      </w:pPr>
      <w:r w:rsidRPr="00BA6477">
        <w:rPr>
          <w:sz w:val="20"/>
          <w:szCs w:val="20"/>
        </w:rPr>
        <w:t xml:space="preserve"> </w:t>
      </w:r>
      <w:r w:rsidRPr="00CA3242">
        <w:rPr>
          <w:sz w:val="20"/>
          <w:szCs w:val="20"/>
        </w:rPr>
        <w:t>Antikorozinio padengimo darbai turi būti atliekami vadovaujantis LST EN ISO 12944</w:t>
      </w:r>
      <w:r w:rsidR="00684B85">
        <w:rPr>
          <w:sz w:val="20"/>
          <w:szCs w:val="20"/>
        </w:rPr>
        <w:t xml:space="preserve"> </w:t>
      </w:r>
      <w:r w:rsidRPr="00CA3242">
        <w:rPr>
          <w:sz w:val="20"/>
          <w:szCs w:val="20"/>
        </w:rPr>
        <w:t>arba lygiaverčio standarto reikalavimais.</w:t>
      </w:r>
    </w:p>
    <w:p w14:paraId="5E9E4201" w14:textId="77777777" w:rsidR="00CB16FD" w:rsidRPr="00BA6477" w:rsidRDefault="00CB16FD" w:rsidP="00CB16FD">
      <w:pPr>
        <w:pStyle w:val="ListParagraph"/>
        <w:numPr>
          <w:ilvl w:val="2"/>
          <w:numId w:val="13"/>
        </w:numPr>
        <w:tabs>
          <w:tab w:val="left" w:pos="993"/>
        </w:tabs>
        <w:ind w:left="567" w:hanging="425"/>
        <w:jc w:val="both"/>
        <w:rPr>
          <w:sz w:val="20"/>
          <w:szCs w:val="20"/>
        </w:rPr>
      </w:pPr>
      <w:r w:rsidRPr="00BA6477">
        <w:rPr>
          <w:sz w:val="20"/>
          <w:szCs w:val="20"/>
        </w:rPr>
        <w:t xml:space="preserve">Antikorozinis padengimas atliekamas lauke ir patalpose. </w:t>
      </w:r>
    </w:p>
    <w:p w14:paraId="7856FC26" w14:textId="77777777" w:rsidR="00CB16FD" w:rsidRPr="00BA6477" w:rsidRDefault="00CB16FD" w:rsidP="00CB16FD">
      <w:pPr>
        <w:pStyle w:val="ListParagraph"/>
        <w:numPr>
          <w:ilvl w:val="0"/>
          <w:numId w:val="18"/>
        </w:numPr>
        <w:jc w:val="both"/>
        <w:rPr>
          <w:sz w:val="20"/>
          <w:szCs w:val="20"/>
        </w:rPr>
      </w:pPr>
      <w:r w:rsidRPr="00BA6477">
        <w:rPr>
          <w:sz w:val="20"/>
          <w:szCs w:val="20"/>
        </w:rPr>
        <w:t xml:space="preserve">Oro temperatūra, </w:t>
      </w:r>
      <w:proofErr w:type="spellStart"/>
      <w:r w:rsidRPr="00BA6477">
        <w:rPr>
          <w:sz w:val="20"/>
          <w:szCs w:val="20"/>
        </w:rPr>
        <w:t>max</w:t>
      </w:r>
      <w:proofErr w:type="spellEnd"/>
      <w:r w:rsidRPr="00BA6477">
        <w:rPr>
          <w:sz w:val="20"/>
          <w:szCs w:val="20"/>
        </w:rPr>
        <w:t>/min -   +30/-30 °C,</w:t>
      </w:r>
    </w:p>
    <w:p w14:paraId="3C142B33" w14:textId="77777777" w:rsidR="00CB16FD" w:rsidRPr="00BA6477" w:rsidRDefault="00CB16FD" w:rsidP="00CB16FD">
      <w:pPr>
        <w:pStyle w:val="ListParagraph"/>
        <w:numPr>
          <w:ilvl w:val="0"/>
          <w:numId w:val="18"/>
        </w:numPr>
        <w:jc w:val="both"/>
        <w:rPr>
          <w:rFonts w:cs="Arial"/>
          <w:sz w:val="20"/>
          <w:szCs w:val="20"/>
        </w:rPr>
      </w:pPr>
      <w:r w:rsidRPr="00BA6477">
        <w:rPr>
          <w:sz w:val="20"/>
          <w:szCs w:val="20"/>
        </w:rPr>
        <w:t xml:space="preserve">Santykinė drėgmė, </w:t>
      </w:r>
      <w:proofErr w:type="spellStart"/>
      <w:r w:rsidRPr="00BA6477">
        <w:rPr>
          <w:sz w:val="20"/>
          <w:szCs w:val="20"/>
        </w:rPr>
        <w:t>max</w:t>
      </w:r>
      <w:proofErr w:type="spellEnd"/>
      <w:r w:rsidRPr="00BA6477">
        <w:rPr>
          <w:sz w:val="20"/>
          <w:szCs w:val="20"/>
        </w:rPr>
        <w:t>/min - 50/100 %.</w:t>
      </w:r>
    </w:p>
    <w:p w14:paraId="6CCA24DB" w14:textId="388D19D2" w:rsidR="00CB16FD" w:rsidRDefault="00CB16FD" w:rsidP="00CB16FD">
      <w:pPr>
        <w:pStyle w:val="ListParagraph"/>
        <w:numPr>
          <w:ilvl w:val="2"/>
          <w:numId w:val="13"/>
        </w:numPr>
        <w:tabs>
          <w:tab w:val="left" w:pos="1134"/>
        </w:tabs>
        <w:ind w:left="567" w:hanging="425"/>
        <w:jc w:val="both"/>
        <w:rPr>
          <w:rFonts w:cs="Arial"/>
          <w:sz w:val="20"/>
          <w:szCs w:val="20"/>
        </w:rPr>
      </w:pPr>
      <w:r w:rsidRPr="008A374E">
        <w:rPr>
          <w:rFonts w:cs="Arial"/>
          <w:sz w:val="20"/>
          <w:szCs w:val="20"/>
        </w:rPr>
        <w:t xml:space="preserve">Prieš pradedant </w:t>
      </w:r>
      <w:r w:rsidR="00877587" w:rsidRPr="008A374E">
        <w:rPr>
          <w:rFonts w:cs="Arial"/>
          <w:sz w:val="20"/>
          <w:szCs w:val="20"/>
        </w:rPr>
        <w:t>r</w:t>
      </w:r>
      <w:r w:rsidR="00877587">
        <w:rPr>
          <w:rFonts w:cs="Arial"/>
          <w:sz w:val="20"/>
          <w:szCs w:val="20"/>
        </w:rPr>
        <w:t>ū</w:t>
      </w:r>
      <w:r w:rsidR="00877587" w:rsidRPr="008A374E">
        <w:rPr>
          <w:rFonts w:cs="Arial"/>
          <w:sz w:val="20"/>
          <w:szCs w:val="20"/>
        </w:rPr>
        <w:t xml:space="preserve">džių </w:t>
      </w:r>
      <w:r w:rsidRPr="008A374E">
        <w:rPr>
          <w:rFonts w:cs="Arial"/>
          <w:sz w:val="20"/>
          <w:szCs w:val="20"/>
        </w:rPr>
        <w:t xml:space="preserve">ir kitų teršalų pašalinimą, </w:t>
      </w:r>
      <w:r w:rsidR="003E6B48" w:rsidRPr="008A374E">
        <w:rPr>
          <w:rFonts w:cs="Arial"/>
          <w:sz w:val="20"/>
          <w:szCs w:val="20"/>
        </w:rPr>
        <w:t>pavirši</w:t>
      </w:r>
      <w:r w:rsidR="003E6B48">
        <w:rPr>
          <w:rFonts w:cs="Arial"/>
          <w:sz w:val="20"/>
          <w:szCs w:val="20"/>
        </w:rPr>
        <w:t>ai turi</w:t>
      </w:r>
      <w:r w:rsidR="00016CE6">
        <w:rPr>
          <w:rFonts w:cs="Arial"/>
          <w:sz w:val="20"/>
          <w:szCs w:val="20"/>
        </w:rPr>
        <w:t xml:space="preserve"> būti</w:t>
      </w:r>
      <w:r w:rsidR="003E6B48" w:rsidRPr="008A374E">
        <w:rPr>
          <w:rFonts w:cs="Arial"/>
          <w:sz w:val="20"/>
          <w:szCs w:val="20"/>
        </w:rPr>
        <w:t xml:space="preserve"> </w:t>
      </w:r>
      <w:r w:rsidRPr="008A374E">
        <w:rPr>
          <w:rFonts w:cs="Arial"/>
          <w:sz w:val="20"/>
          <w:szCs w:val="20"/>
        </w:rPr>
        <w:t>nuriebaluoti.</w:t>
      </w:r>
    </w:p>
    <w:p w14:paraId="21F4E3E4" w14:textId="18245E84"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 xml:space="preserve">Metalo </w:t>
      </w:r>
      <w:r w:rsidR="00016CE6" w:rsidRPr="00B02A79">
        <w:rPr>
          <w:rFonts w:cs="Arial"/>
          <w:sz w:val="20"/>
          <w:szCs w:val="20"/>
        </w:rPr>
        <w:t>pavirši</w:t>
      </w:r>
      <w:r w:rsidR="00016CE6">
        <w:rPr>
          <w:rFonts w:cs="Arial"/>
          <w:sz w:val="20"/>
          <w:szCs w:val="20"/>
        </w:rPr>
        <w:t>ai turi būti</w:t>
      </w:r>
      <w:r w:rsidR="00016CE6" w:rsidRPr="00B02A79">
        <w:rPr>
          <w:rFonts w:cs="Arial"/>
          <w:sz w:val="20"/>
          <w:szCs w:val="20"/>
        </w:rPr>
        <w:t xml:space="preserve"> </w:t>
      </w:r>
      <w:r w:rsidRPr="00B02A79">
        <w:rPr>
          <w:rFonts w:cs="Arial"/>
          <w:sz w:val="20"/>
          <w:szCs w:val="20"/>
        </w:rPr>
        <w:t xml:space="preserve">paruošti pagal  </w:t>
      </w:r>
      <w:r w:rsidRPr="007B27B7">
        <w:rPr>
          <w:rFonts w:cs="Arial"/>
          <w:sz w:val="20"/>
          <w:szCs w:val="20"/>
        </w:rPr>
        <w:t>ISO 8501-1:1996 arba lygiaverčio standarto reikalavimus;</w:t>
      </w:r>
    </w:p>
    <w:p w14:paraId="4AD75EE5" w14:textId="53D7162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 xml:space="preserve">Ruošiant paviršių iki Sa2½  švarumo klasės, </w:t>
      </w:r>
      <w:r w:rsidR="00016CE6">
        <w:rPr>
          <w:rFonts w:cs="Arial"/>
          <w:sz w:val="20"/>
          <w:szCs w:val="20"/>
        </w:rPr>
        <w:t xml:space="preserve">turi būti </w:t>
      </w:r>
      <w:r w:rsidRPr="00B02A79">
        <w:rPr>
          <w:rFonts w:cs="Arial"/>
          <w:sz w:val="20"/>
          <w:szCs w:val="20"/>
        </w:rPr>
        <w:t>laikomasi šiurkštumo reikalavimų pagal ISO 8503-4</w:t>
      </w:r>
      <w:r>
        <w:rPr>
          <w:rFonts w:cs="Arial"/>
          <w:sz w:val="20"/>
          <w:szCs w:val="20"/>
        </w:rPr>
        <w:t xml:space="preserve"> arba lygiavertį</w:t>
      </w:r>
      <w:r w:rsidRPr="00B02A79">
        <w:rPr>
          <w:rFonts w:cs="Arial"/>
          <w:sz w:val="20"/>
          <w:szCs w:val="20"/>
        </w:rPr>
        <w:t xml:space="preserve"> standartą - šiurkštumas </w:t>
      </w:r>
      <w:proofErr w:type="spellStart"/>
      <w:r w:rsidRPr="00B02A79">
        <w:rPr>
          <w:rFonts w:cs="Arial"/>
          <w:sz w:val="20"/>
          <w:szCs w:val="20"/>
        </w:rPr>
        <w:t>Rz</w:t>
      </w:r>
      <w:proofErr w:type="spellEnd"/>
      <w:r w:rsidRPr="00B02A79">
        <w:rPr>
          <w:rFonts w:cs="Arial"/>
          <w:sz w:val="20"/>
          <w:szCs w:val="20"/>
        </w:rPr>
        <w:t xml:space="preserve"> nuo 45 µm iki 70 µm; </w:t>
      </w:r>
    </w:p>
    <w:p w14:paraId="43605274" w14:textId="378A515C"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 xml:space="preserve"> Draudžiama vykdyti darbus</w:t>
      </w:r>
      <w:r w:rsidR="00016CE6">
        <w:rPr>
          <w:rFonts w:cs="Arial"/>
          <w:sz w:val="20"/>
          <w:szCs w:val="20"/>
        </w:rPr>
        <w:t>,</w:t>
      </w:r>
      <w:r w:rsidRPr="00B02A79">
        <w:rPr>
          <w:rFonts w:cs="Arial"/>
          <w:sz w:val="20"/>
          <w:szCs w:val="20"/>
        </w:rPr>
        <w:t xml:space="preserve"> kai paviršius yra riebaluotas, šlapias, drėgnas, rasoja;</w:t>
      </w:r>
    </w:p>
    <w:p w14:paraId="61480F1F"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 xml:space="preserve"> Metalo paviršiaus temperatūra turi būti  3°C didesnė už rasos taško susidarymo temperatūrą;</w:t>
      </w:r>
    </w:p>
    <w:p w14:paraId="2478F014"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Aplinkos temperatūra turi būti ne žemesnė, nei dažų naudojimo apraše nurodyta žemiausia dangos džiūvimo ar kietėjimo temperatūra. Bendru atveju dažymo metu aplinkos temperatūra neturi būti ekstremali, t.</w:t>
      </w:r>
      <w:r>
        <w:rPr>
          <w:rFonts w:cs="Arial"/>
          <w:sz w:val="20"/>
          <w:szCs w:val="20"/>
        </w:rPr>
        <w:t xml:space="preserve"> </w:t>
      </w:r>
      <w:r w:rsidRPr="00B02A79">
        <w:rPr>
          <w:rFonts w:cs="Arial"/>
          <w:sz w:val="20"/>
          <w:szCs w:val="20"/>
        </w:rPr>
        <w:t>y. žemesnė nei 5°C ir aukštesnė nei 40°C (5°C &lt; T &lt; 40°C);</w:t>
      </w:r>
    </w:p>
    <w:p w14:paraId="4E9F049C"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Dažymo metu naudojamų dažų temperatūra turi būti ne žemesnė kaip 15°C;</w:t>
      </w:r>
    </w:p>
    <w:p w14:paraId="4580AA3D"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 xml:space="preserve"> Metalo valymui negalima naudoti riebalais, tepiomis priemaišomis ar minkštomis uolienomis užteršto </w:t>
      </w:r>
      <w:proofErr w:type="spellStart"/>
      <w:r w:rsidRPr="00B02A79">
        <w:rPr>
          <w:rFonts w:cs="Arial"/>
          <w:sz w:val="20"/>
          <w:szCs w:val="20"/>
        </w:rPr>
        <w:t>abrazyvo</w:t>
      </w:r>
      <w:proofErr w:type="spellEnd"/>
      <w:r w:rsidRPr="00B02A79">
        <w:rPr>
          <w:rFonts w:cs="Arial"/>
          <w:sz w:val="20"/>
          <w:szCs w:val="20"/>
        </w:rPr>
        <w:t>.</w:t>
      </w:r>
    </w:p>
    <w:p w14:paraId="740FD0A1"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Suvirinimo siūlės ir kampai prieš kiekvieno sluoksnio mechanizuotą dažymą nudažomi teptuku;</w:t>
      </w:r>
    </w:p>
    <w:p w14:paraId="1DC3B4F7"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Paviršiaus paruošimą, atskirų sluoksnių padengimą Rangovas, prieš sekančios operacijos vykdymą priduoda Užsakovo atsakingam asmeniui. Apie paviršių paruošimą ir atskirų sluoksnių pridavimą Užsakovo atstovas informuojamas ne vėliau kaip prieš 1</w:t>
      </w:r>
      <w:r>
        <w:rPr>
          <w:rFonts w:cs="Arial"/>
          <w:sz w:val="20"/>
          <w:szCs w:val="20"/>
        </w:rPr>
        <w:t xml:space="preserve"> (vieną)</w:t>
      </w:r>
      <w:r w:rsidRPr="00B02A79">
        <w:rPr>
          <w:rFonts w:cs="Arial"/>
          <w:sz w:val="20"/>
          <w:szCs w:val="20"/>
        </w:rPr>
        <w:t xml:space="preserve"> darbo dieną iki pridavimo.</w:t>
      </w:r>
    </w:p>
    <w:p w14:paraId="78022099"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Dažų spalvinę gam</w:t>
      </w:r>
      <w:r>
        <w:rPr>
          <w:rFonts w:cs="Arial"/>
          <w:sz w:val="20"/>
          <w:szCs w:val="20"/>
        </w:rPr>
        <w:t>ą</w:t>
      </w:r>
      <w:r w:rsidRPr="00B02A79">
        <w:rPr>
          <w:rFonts w:cs="Arial"/>
          <w:sz w:val="20"/>
          <w:szCs w:val="20"/>
        </w:rPr>
        <w:t xml:space="preserve"> konkrečiai įrenginio grupei patei</w:t>
      </w:r>
      <w:r>
        <w:rPr>
          <w:rFonts w:cs="Arial"/>
          <w:sz w:val="20"/>
          <w:szCs w:val="20"/>
        </w:rPr>
        <w:t>k</w:t>
      </w:r>
      <w:r w:rsidRPr="00B02A79">
        <w:rPr>
          <w:rFonts w:cs="Arial"/>
          <w:sz w:val="20"/>
          <w:szCs w:val="20"/>
        </w:rPr>
        <w:t>s Užsakovas kartu su Užsakymu darbams.</w:t>
      </w:r>
    </w:p>
    <w:p w14:paraId="04A9889E"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lastRenderedPageBreak/>
        <w:t xml:space="preserve"> Vidinių talpų paviršiai valomi skaldytu plieno </w:t>
      </w:r>
      <w:proofErr w:type="spellStart"/>
      <w:r w:rsidRPr="00B02A79">
        <w:rPr>
          <w:rFonts w:cs="Arial"/>
          <w:sz w:val="20"/>
          <w:szCs w:val="20"/>
        </w:rPr>
        <w:t>abrazyvu</w:t>
      </w:r>
      <w:proofErr w:type="spellEnd"/>
      <w:r w:rsidRPr="00B02A79">
        <w:rPr>
          <w:rFonts w:cs="Arial"/>
          <w:sz w:val="20"/>
          <w:szCs w:val="20"/>
        </w:rPr>
        <w:t>. Po nuvalymo paviršius turi būti patikrintas, nuo paviršiaus turi būti pašalinti bet kokie svetimkūniai, suvirinimo lašeliai, šlakas, nutekėjimai, suvirinimo siūlės, kur reikia užpildytos metalu.</w:t>
      </w:r>
    </w:p>
    <w:p w14:paraId="76EAD2C3"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 xml:space="preserve">Išoriniai paviršiai valomi: smėliu arba skaldytu plieno </w:t>
      </w:r>
      <w:proofErr w:type="spellStart"/>
      <w:r w:rsidRPr="00B02A79">
        <w:rPr>
          <w:rFonts w:cs="Arial"/>
          <w:sz w:val="20"/>
          <w:szCs w:val="20"/>
        </w:rPr>
        <w:t>abrazyvu</w:t>
      </w:r>
      <w:proofErr w:type="spellEnd"/>
      <w:r w:rsidRPr="00B02A79">
        <w:rPr>
          <w:rFonts w:cs="Arial"/>
          <w:sz w:val="20"/>
          <w:szCs w:val="20"/>
        </w:rPr>
        <w:t>, drėgnu abrazyviniu pūtimu, ar aukšto slėgio vandens aparatu. Po nuvalymo paviršius turi būti patikrintas, nuo paviršiaus turi būti pašalinta sena atstojusių dažų danga, bet kokie svetimkūniai, suvirinimo lašeliai, šlakas, nutekėjimai.</w:t>
      </w:r>
    </w:p>
    <w:p w14:paraId="29A479FA" w14:textId="505FFFED"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Sausos antikorozinės dangos storiai turi atlikti paviršiaus šiurkštumo, dažų aprašymo techninių specifikacijų reikalavimus. Vykdant antikorozinės dangos remontą, turi būti apsaugoti nuo užteršimo šalia esantys įrenginiai ir statiniai.</w:t>
      </w:r>
    </w:p>
    <w:p w14:paraId="25E83E78" w14:textId="0DEA0835"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 xml:space="preserve"> Darbų aukštyje vykdymui pastoliai ir kiti įtaisai turi būti statomi pagal tipinius projektus. Neinventorizuoti pastoliai – pagal individualų projektą.</w:t>
      </w:r>
    </w:p>
    <w:p w14:paraId="59B1427B"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Pastolių statymas ar ardymas atliekamas pagal nurodymus.</w:t>
      </w:r>
    </w:p>
    <w:p w14:paraId="00504E11"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 xml:space="preserve">Rangovui nurodymus pastolių statymui ar ardymui išduoda Užsakovo atsakingi asmenys, kuriems Užsakovo įgaliotas asmuo tvarkomuoju dokumentu suteikė teisę išduoti nurodymus. </w:t>
      </w:r>
    </w:p>
    <w:p w14:paraId="23CF8C70" w14:textId="058D2578"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Leidimus dirbti pagal nurodymus (pastolių statymui ar ardymui) įformina skyriaus, kur</w:t>
      </w:r>
      <w:r w:rsidR="00016CE6">
        <w:rPr>
          <w:rFonts w:cs="Arial"/>
          <w:sz w:val="20"/>
          <w:szCs w:val="20"/>
        </w:rPr>
        <w:t>iame</w:t>
      </w:r>
      <w:r w:rsidRPr="00B02A79">
        <w:rPr>
          <w:rFonts w:cs="Arial"/>
          <w:sz w:val="20"/>
          <w:szCs w:val="20"/>
        </w:rPr>
        <w:t xml:space="preserve"> bus atliekami darbai</w:t>
      </w:r>
      <w:r w:rsidR="00016CE6">
        <w:rPr>
          <w:rFonts w:cs="Arial"/>
          <w:sz w:val="20"/>
          <w:szCs w:val="20"/>
        </w:rPr>
        <w:t>,</w:t>
      </w:r>
      <w:r w:rsidRPr="00B02A79">
        <w:rPr>
          <w:rFonts w:cs="Arial"/>
          <w:sz w:val="20"/>
          <w:szCs w:val="20"/>
        </w:rPr>
        <w:t xml:space="preserve"> operatyvinis personalas.</w:t>
      </w:r>
    </w:p>
    <w:p w14:paraId="6C4B693F"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Pastoliai statomi ar ardomi tokia tvarka ir tokiu būdu, kad juos statantis darbuotojas būtų saugus. Reikia naudotis apsaugos priemonėmis, kad nekiltų kritimo pavojus.</w:t>
      </w:r>
    </w:p>
    <w:p w14:paraId="241185D5"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Pastoliai statomi vertikalia ir horizontalia kryptimis ant plokščio, tvirto pagrindo. Aukščio skirtumus galima išlyginti po pastolių kojomis (statramsčiu) pakišus papildomą atraminę plokštę.</w:t>
      </w:r>
    </w:p>
    <w:p w14:paraId="4F47FE3E"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Jeigu pagrindas nėra pakankamai tvirtas, reikia dėti pagrindo plokštę, pavyzdžiui, storas lentas. Papildoma atraminė plokštė turi tvirtai gulėti ant pagrindo plokštės.</w:t>
      </w:r>
    </w:p>
    <w:p w14:paraId="17F15D67"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 xml:space="preserve"> Pastoliai turi būti tvirtai pritvirtinti prie pastato sienų ar konstrukcijų. Pastolius tvirtinti prie vamzdynų ir technologinių įrenginių draudžiama.</w:t>
      </w:r>
    </w:p>
    <w:p w14:paraId="2198F9D5"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Pastoliai turi turėti tvirtas kopėčias arba trapus žmonėms laipioti. Viršutinis kopėčių arba trapo galas turi būti pritvirtintas prie pastolių skersinio.</w:t>
      </w:r>
    </w:p>
    <w:p w14:paraId="04B529D0"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Angos klojinyje nulipimo kopėčios turi būti aptvertos iš keturių pusių. Kopėčių pasvirimo kampas turi būti ne mažesnis kaip 60º horizontalios plokštumos atžvilgiu.</w:t>
      </w:r>
    </w:p>
    <w:p w14:paraId="3511C457"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Darbinis pastolių klojinys turi turėti ne siauresnę kaip 15 cm papėdės juostą.</w:t>
      </w:r>
    </w:p>
    <w:p w14:paraId="05A604CB"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Sumontavus pastolius, būtina patikrinti: pastolių stabilumą, užtikrinančių atskirų elementų sujungimus ir tvirtinimus, statramsčių vertikalumą, pakloto, kopėčių ir aptvėrimų patikimumą, tvarkingumą, atskirų tvirtinimo elementų stiprumą.</w:t>
      </w:r>
    </w:p>
    <w:p w14:paraId="4D12824A"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Aukštesnius nei 4 m pastolius leidžiama eksploatuoti, tik juos priėmus komisijai ir įforminus aktą.</w:t>
      </w:r>
    </w:p>
    <w:p w14:paraId="5A1D209B"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Rangovo statomi pastoliai, ant kurių dirbs šių įmonių darbuotojai, priimami šių įmonių paskirtos komisijos ir aktą tvirtina šių įmonių skirti darbuotojai.</w:t>
      </w:r>
    </w:p>
    <w:p w14:paraId="2A78BE57"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Iki 4 m aukščio pastoliai priimami darbų vadovo, kurio brigados darbuotojai dirbs ant pastolių įrašant į „Klotinių ir pastolių apžiūros ir priėmimo žurnalą“.</w:t>
      </w:r>
    </w:p>
    <w:p w14:paraId="752AD5E3"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B02A79">
        <w:rPr>
          <w:rFonts w:cs="Arial"/>
          <w:sz w:val="20"/>
          <w:szCs w:val="20"/>
        </w:rPr>
        <w:t>Ant priimtų naudojimui pastolių darbų vadovas iškabina lentelę, kur nurodama pastolių priėmimo data ir leistina paklotų apkrova. Ant nepriimtų pastolių dirbti draudžiama.</w:t>
      </w:r>
    </w:p>
    <w:p w14:paraId="075C4DD8" w14:textId="77777777" w:rsidR="00CB16FD" w:rsidRDefault="00CB16FD" w:rsidP="00CB16FD">
      <w:pPr>
        <w:pStyle w:val="ListParagraph"/>
        <w:numPr>
          <w:ilvl w:val="2"/>
          <w:numId w:val="13"/>
        </w:numPr>
        <w:tabs>
          <w:tab w:val="left" w:pos="1134"/>
        </w:tabs>
        <w:ind w:left="567" w:hanging="425"/>
        <w:jc w:val="both"/>
        <w:rPr>
          <w:rFonts w:cs="Arial"/>
          <w:sz w:val="20"/>
          <w:szCs w:val="20"/>
        </w:rPr>
      </w:pPr>
      <w:r w:rsidRPr="00677B15">
        <w:rPr>
          <w:rFonts w:cs="Arial"/>
          <w:sz w:val="20"/>
          <w:szCs w:val="20"/>
        </w:rPr>
        <w:t>Jei šalia pastolių yra masinio žmonių judėjimo keliai, jie turi būti apsaugoti stogeliu, kad nekiltų pavojus žmonėms, o pastolių fasadas– uždengtas apsauginiu tinklu. Stogelį ir fasado uždangą įrengia brigada, statanti pastolius.</w:t>
      </w:r>
    </w:p>
    <w:p w14:paraId="7B230BFD" w14:textId="77777777" w:rsidR="00CB16FD" w:rsidRPr="00677B15" w:rsidRDefault="00CB16FD" w:rsidP="00CB16FD">
      <w:pPr>
        <w:pStyle w:val="ListParagraph"/>
        <w:numPr>
          <w:ilvl w:val="2"/>
          <w:numId w:val="13"/>
        </w:numPr>
        <w:tabs>
          <w:tab w:val="left" w:pos="1134"/>
        </w:tabs>
        <w:ind w:left="567" w:hanging="425"/>
        <w:jc w:val="both"/>
        <w:rPr>
          <w:rFonts w:cs="Arial"/>
          <w:sz w:val="20"/>
          <w:szCs w:val="20"/>
        </w:rPr>
      </w:pPr>
      <w:r w:rsidRPr="00677B15">
        <w:rPr>
          <w:rFonts w:cs="Arial"/>
          <w:sz w:val="20"/>
          <w:szCs w:val="20"/>
        </w:rPr>
        <w:t xml:space="preserve">Darbų aukštyje vykdymui statomi vertikalūs pastoliai: </w:t>
      </w:r>
    </w:p>
    <w:p w14:paraId="0A8FF5C7" w14:textId="77777777" w:rsidR="00CB16FD" w:rsidRDefault="00CB16FD" w:rsidP="00CB16FD">
      <w:pPr>
        <w:pStyle w:val="ListParagraph"/>
        <w:numPr>
          <w:ilvl w:val="3"/>
          <w:numId w:val="13"/>
        </w:numPr>
        <w:tabs>
          <w:tab w:val="left" w:pos="1134"/>
        </w:tabs>
        <w:jc w:val="both"/>
        <w:rPr>
          <w:rFonts w:cs="Arial"/>
          <w:sz w:val="20"/>
          <w:szCs w:val="20"/>
        </w:rPr>
      </w:pPr>
      <w:r>
        <w:rPr>
          <w:rFonts w:cs="Arial"/>
          <w:sz w:val="20"/>
          <w:szCs w:val="20"/>
        </w:rPr>
        <w:t xml:space="preserve"> </w:t>
      </w:r>
      <w:r w:rsidRPr="008A374E">
        <w:rPr>
          <w:rFonts w:cs="Arial"/>
          <w:sz w:val="20"/>
          <w:szCs w:val="20"/>
        </w:rPr>
        <w:t xml:space="preserve">Vertikalių pastolių apimtis skaičiuojama dauginat aukštį (H) iš ilgio (L). </w:t>
      </w:r>
    </w:p>
    <w:p w14:paraId="4FD4995A" w14:textId="77777777" w:rsidR="00CB16FD" w:rsidRDefault="00CB16FD" w:rsidP="00CB16FD">
      <w:pPr>
        <w:pStyle w:val="ListParagraph"/>
        <w:numPr>
          <w:ilvl w:val="3"/>
          <w:numId w:val="13"/>
        </w:numPr>
        <w:tabs>
          <w:tab w:val="left" w:pos="1134"/>
        </w:tabs>
        <w:jc w:val="both"/>
        <w:rPr>
          <w:rFonts w:cs="Arial"/>
          <w:sz w:val="20"/>
          <w:szCs w:val="20"/>
        </w:rPr>
      </w:pPr>
      <w:r w:rsidRPr="00677B15">
        <w:rPr>
          <w:rFonts w:cs="Arial"/>
          <w:sz w:val="20"/>
          <w:szCs w:val="20"/>
        </w:rPr>
        <w:t xml:space="preserve">Pastolių aukštis (H), tai atstumas nuo žemiausio pastolių taško iki viršutinio turėklo. Jeigu nustatyta, kad H mažiau nei 2 metrai, skaičiuojant priimama H = 2 m. </w:t>
      </w:r>
    </w:p>
    <w:p w14:paraId="2A0BE52B" w14:textId="77777777" w:rsidR="00CB16FD" w:rsidRPr="00677B15" w:rsidRDefault="00CB16FD" w:rsidP="00CB16FD">
      <w:pPr>
        <w:pStyle w:val="ListParagraph"/>
        <w:numPr>
          <w:ilvl w:val="3"/>
          <w:numId w:val="13"/>
        </w:numPr>
        <w:tabs>
          <w:tab w:val="left" w:pos="1134"/>
        </w:tabs>
        <w:jc w:val="both"/>
        <w:rPr>
          <w:rFonts w:cs="Arial"/>
          <w:sz w:val="20"/>
          <w:szCs w:val="20"/>
        </w:rPr>
      </w:pPr>
      <w:r w:rsidRPr="00677B15">
        <w:rPr>
          <w:rFonts w:cs="Arial"/>
          <w:sz w:val="20"/>
          <w:szCs w:val="20"/>
        </w:rPr>
        <w:t>Pastolių ilgis (L), tai atstumas tarp išorinių vertikalių detalių, žiūrint iš priekio. Jeigu nustatyta, kad L mažiau nei 2 metrai, skaičiuojant priimama L = 2 m.</w:t>
      </w:r>
    </w:p>
    <w:p w14:paraId="25636370" w14:textId="77777777" w:rsidR="00CB16FD" w:rsidRPr="008A374E" w:rsidRDefault="00CB16FD" w:rsidP="00CB16FD">
      <w:pPr>
        <w:pStyle w:val="ListParagraph"/>
        <w:tabs>
          <w:tab w:val="left" w:pos="1134"/>
        </w:tabs>
        <w:ind w:left="567" w:firstLine="0"/>
        <w:rPr>
          <w:rFonts w:cs="Arial"/>
          <w:sz w:val="20"/>
          <w:szCs w:val="20"/>
        </w:rPr>
      </w:pPr>
    </w:p>
    <w:p w14:paraId="70EA77BB" w14:textId="77777777" w:rsidR="00CB16FD" w:rsidRPr="000244D8" w:rsidRDefault="00CB16FD" w:rsidP="00CB16FD">
      <w:pPr>
        <w:pStyle w:val="ListParagraph"/>
        <w:numPr>
          <w:ilvl w:val="0"/>
          <w:numId w:val="14"/>
        </w:numPr>
        <w:pBdr>
          <w:top w:val="single" w:sz="4" w:space="1" w:color="auto"/>
          <w:bottom w:val="single" w:sz="4" w:space="0" w:color="auto"/>
        </w:pBdr>
        <w:tabs>
          <w:tab w:val="left" w:pos="426"/>
        </w:tabs>
        <w:spacing w:before="60" w:after="60"/>
        <w:jc w:val="both"/>
        <w:rPr>
          <w:rStyle w:val="Laukeliai"/>
          <w:rFonts w:cs="Arial"/>
          <w:b/>
          <w:szCs w:val="20"/>
        </w:rPr>
      </w:pPr>
      <w:r w:rsidRPr="000244D8">
        <w:rPr>
          <w:rStyle w:val="Laukeliai"/>
          <w:rFonts w:cs="Arial"/>
          <w:b/>
          <w:szCs w:val="20"/>
        </w:rPr>
        <w:t>SUTARTINIŲ ĮSIPAREIGOJIMŲ VYKDYMO TVARKA IR TERMINAI</w:t>
      </w:r>
    </w:p>
    <w:p w14:paraId="6E003C0A" w14:textId="77777777" w:rsidR="00CB16FD" w:rsidRPr="000244D8" w:rsidRDefault="00CB16FD" w:rsidP="00CB16FD">
      <w:pPr>
        <w:pStyle w:val="ListParagraph"/>
        <w:numPr>
          <w:ilvl w:val="0"/>
          <w:numId w:val="9"/>
        </w:numPr>
        <w:tabs>
          <w:tab w:val="left" w:pos="567"/>
        </w:tabs>
        <w:spacing w:before="60" w:after="60"/>
        <w:jc w:val="both"/>
        <w:rPr>
          <w:rFonts w:cs="Arial"/>
          <w:vanish/>
          <w:sz w:val="20"/>
          <w:szCs w:val="20"/>
        </w:rPr>
      </w:pPr>
    </w:p>
    <w:p w14:paraId="1A0C3642" w14:textId="77777777" w:rsidR="00CB16FD" w:rsidRPr="000244D8" w:rsidRDefault="00CB16FD" w:rsidP="00CB16FD">
      <w:pPr>
        <w:pStyle w:val="ListParagraph"/>
        <w:numPr>
          <w:ilvl w:val="0"/>
          <w:numId w:val="9"/>
        </w:numPr>
        <w:tabs>
          <w:tab w:val="left" w:pos="567"/>
        </w:tabs>
        <w:spacing w:before="60" w:after="60"/>
        <w:jc w:val="both"/>
        <w:rPr>
          <w:rFonts w:cs="Arial"/>
          <w:vanish/>
          <w:sz w:val="20"/>
          <w:szCs w:val="20"/>
        </w:rPr>
      </w:pPr>
    </w:p>
    <w:p w14:paraId="618A47BC" w14:textId="77777777" w:rsidR="00CB16FD" w:rsidRPr="000244D8" w:rsidRDefault="00CB16FD" w:rsidP="00CB16FD">
      <w:pPr>
        <w:pStyle w:val="ListParagraph"/>
        <w:numPr>
          <w:ilvl w:val="0"/>
          <w:numId w:val="9"/>
        </w:numPr>
        <w:tabs>
          <w:tab w:val="left" w:pos="567"/>
        </w:tabs>
        <w:spacing w:before="60" w:after="60"/>
        <w:jc w:val="both"/>
        <w:rPr>
          <w:rFonts w:cs="Arial"/>
          <w:vanish/>
          <w:sz w:val="20"/>
          <w:szCs w:val="20"/>
        </w:rPr>
      </w:pPr>
    </w:p>
    <w:p w14:paraId="10EED543" w14:textId="77777777" w:rsidR="00CB16FD" w:rsidRPr="000244D8" w:rsidRDefault="00CB16FD" w:rsidP="00CB16FD">
      <w:pPr>
        <w:pStyle w:val="ListParagraph"/>
        <w:numPr>
          <w:ilvl w:val="0"/>
          <w:numId w:val="9"/>
        </w:numPr>
        <w:tabs>
          <w:tab w:val="left" w:pos="567"/>
        </w:tabs>
        <w:spacing w:before="60" w:after="60"/>
        <w:jc w:val="both"/>
        <w:rPr>
          <w:rFonts w:cs="Arial"/>
          <w:vanish/>
          <w:sz w:val="20"/>
          <w:szCs w:val="20"/>
        </w:rPr>
      </w:pPr>
    </w:p>
    <w:p w14:paraId="35781646" w14:textId="77777777" w:rsidR="00CB16FD" w:rsidRPr="000244D8" w:rsidRDefault="00CB16FD" w:rsidP="00CB16FD">
      <w:pPr>
        <w:pStyle w:val="ListParagraph"/>
        <w:numPr>
          <w:ilvl w:val="0"/>
          <w:numId w:val="9"/>
        </w:numPr>
        <w:tabs>
          <w:tab w:val="left" w:pos="567"/>
        </w:tabs>
        <w:spacing w:before="60" w:after="60"/>
        <w:jc w:val="both"/>
        <w:rPr>
          <w:rFonts w:cs="Arial"/>
          <w:vanish/>
          <w:sz w:val="20"/>
          <w:szCs w:val="20"/>
        </w:rPr>
      </w:pPr>
    </w:p>
    <w:p w14:paraId="5AFB5857" w14:textId="77777777" w:rsidR="00CB16FD" w:rsidRPr="000244D8" w:rsidRDefault="00CB16FD" w:rsidP="00CB16FD">
      <w:pPr>
        <w:pStyle w:val="ListParagraph"/>
        <w:numPr>
          <w:ilvl w:val="0"/>
          <w:numId w:val="9"/>
        </w:numPr>
        <w:tabs>
          <w:tab w:val="left" w:pos="567"/>
        </w:tabs>
        <w:spacing w:before="60" w:after="60"/>
        <w:jc w:val="both"/>
        <w:rPr>
          <w:rFonts w:cs="Arial"/>
          <w:vanish/>
          <w:sz w:val="20"/>
          <w:szCs w:val="20"/>
        </w:rPr>
      </w:pPr>
    </w:p>
    <w:p w14:paraId="7778E46F" w14:textId="77777777" w:rsidR="00CB16FD" w:rsidRPr="008457E1" w:rsidRDefault="00CB16FD" w:rsidP="00CB16FD">
      <w:pPr>
        <w:numPr>
          <w:ilvl w:val="1"/>
          <w:numId w:val="9"/>
        </w:numPr>
        <w:tabs>
          <w:tab w:val="left" w:pos="567"/>
        </w:tabs>
        <w:spacing w:before="60" w:after="60"/>
        <w:ind w:left="0" w:firstLine="0"/>
        <w:contextualSpacing/>
        <w:jc w:val="both"/>
        <w:rPr>
          <w:rFonts w:eastAsia="Calibri" w:cs="Arial"/>
          <w:b/>
          <w:i/>
          <w:sz w:val="20"/>
          <w:szCs w:val="20"/>
        </w:rPr>
      </w:pPr>
      <w:r w:rsidRPr="008457E1">
        <w:rPr>
          <w:rFonts w:cs="Arial"/>
          <w:sz w:val="20"/>
          <w:szCs w:val="20"/>
        </w:rPr>
        <w:t>Planuojama (numatoma) Sutarties įsigaliojimo data 2020-09-01. Pažymėtina, kad ši data yra preliminari ir gali keistis.</w:t>
      </w:r>
    </w:p>
    <w:p w14:paraId="73E06690" w14:textId="77777777" w:rsidR="00CB16FD" w:rsidRPr="009061F1" w:rsidRDefault="00CB16FD" w:rsidP="00CB16FD">
      <w:pPr>
        <w:numPr>
          <w:ilvl w:val="1"/>
          <w:numId w:val="9"/>
        </w:numPr>
        <w:tabs>
          <w:tab w:val="left" w:pos="567"/>
        </w:tabs>
        <w:spacing w:before="60" w:after="60"/>
        <w:ind w:left="0" w:firstLine="0"/>
        <w:contextualSpacing/>
        <w:jc w:val="both"/>
        <w:rPr>
          <w:rFonts w:eastAsia="Calibri" w:cs="Arial"/>
          <w:b/>
          <w:i/>
          <w:sz w:val="20"/>
          <w:szCs w:val="20"/>
        </w:rPr>
      </w:pPr>
      <w:r w:rsidRPr="009061F1">
        <w:rPr>
          <w:rFonts w:eastAsia="Calibri" w:cs="Arial"/>
          <w:sz w:val="20"/>
          <w:szCs w:val="20"/>
        </w:rPr>
        <w:t>Rangovas perkamus Darbus turės atlikti Užsakyme nustatytais terminais</w:t>
      </w:r>
      <w:r>
        <w:rPr>
          <w:rFonts w:eastAsia="Calibri" w:cs="Arial"/>
          <w:sz w:val="20"/>
          <w:szCs w:val="20"/>
        </w:rPr>
        <w:t xml:space="preserve">. </w:t>
      </w:r>
      <w:r w:rsidRPr="00CD71B3">
        <w:rPr>
          <w:rFonts w:eastAsia="Calibri" w:cs="Arial"/>
          <w:sz w:val="20"/>
          <w:szCs w:val="20"/>
        </w:rPr>
        <w:t>Darbų atlikimo terminas gali būti nuo 1</w:t>
      </w:r>
      <w:r>
        <w:rPr>
          <w:rFonts w:eastAsia="Calibri" w:cs="Arial"/>
          <w:sz w:val="20"/>
          <w:szCs w:val="20"/>
        </w:rPr>
        <w:t xml:space="preserve"> (vienos)</w:t>
      </w:r>
      <w:r w:rsidRPr="00CD71B3">
        <w:rPr>
          <w:rFonts w:eastAsia="Calibri" w:cs="Arial"/>
          <w:sz w:val="20"/>
          <w:szCs w:val="20"/>
        </w:rPr>
        <w:t xml:space="preserve"> val. iki 30 (trisdešimt) kalendorinių dienų. </w:t>
      </w:r>
      <w:r w:rsidRPr="003D3AA0">
        <w:rPr>
          <w:rFonts w:eastAsia="Calibri" w:cs="Arial"/>
          <w:sz w:val="20"/>
          <w:szCs w:val="20"/>
        </w:rPr>
        <w:t>Nustatytas darbų atlikimo terminas gali būti pratęstas Sutartyje nustatyta tvarka.</w:t>
      </w:r>
    </w:p>
    <w:p w14:paraId="02CBA66A" w14:textId="12E32252" w:rsidR="00CB16FD" w:rsidRPr="009061F1" w:rsidRDefault="00CB16FD" w:rsidP="00CB16FD">
      <w:pPr>
        <w:numPr>
          <w:ilvl w:val="1"/>
          <w:numId w:val="9"/>
        </w:numPr>
        <w:tabs>
          <w:tab w:val="left" w:pos="567"/>
        </w:tabs>
        <w:ind w:left="0" w:firstLine="0"/>
        <w:contextualSpacing/>
        <w:jc w:val="both"/>
        <w:rPr>
          <w:rFonts w:eastAsia="Calibri" w:cs="Arial"/>
          <w:bCs/>
          <w:sz w:val="20"/>
          <w:szCs w:val="20"/>
        </w:rPr>
      </w:pPr>
      <w:r w:rsidRPr="009061F1">
        <w:rPr>
          <w:rFonts w:eastAsia="Calibri" w:cs="Arial"/>
          <w:sz w:val="20"/>
          <w:szCs w:val="20"/>
        </w:rPr>
        <w:t>Terminas</w:t>
      </w:r>
      <w:r w:rsidR="00016CE6">
        <w:rPr>
          <w:rFonts w:eastAsia="Calibri" w:cs="Arial"/>
          <w:sz w:val="20"/>
          <w:szCs w:val="20"/>
        </w:rPr>
        <w:t>,</w:t>
      </w:r>
      <w:r w:rsidRPr="009061F1">
        <w:rPr>
          <w:rFonts w:eastAsia="Calibri" w:cs="Arial"/>
          <w:sz w:val="20"/>
          <w:szCs w:val="20"/>
        </w:rPr>
        <w:t xml:space="preserve"> per kurį Rangovas turi pateikti dokumentaciją apie atlikus darbus  – 5 (penkios) darbo dienos nuo atliktų Darbų priėmimo – perdavimo akto pasirašymo</w:t>
      </w:r>
      <w:bookmarkStart w:id="1" w:name="_GoBack"/>
      <w:bookmarkEnd w:id="1"/>
      <w:r w:rsidRPr="009061F1">
        <w:rPr>
          <w:rFonts w:eastAsia="Calibri" w:cs="Arial"/>
          <w:sz w:val="20"/>
          <w:szCs w:val="20"/>
        </w:rPr>
        <w:t>.</w:t>
      </w:r>
    </w:p>
    <w:p w14:paraId="59BBECF9" w14:textId="2EA86055" w:rsidR="00CB16FD" w:rsidRPr="009061F1" w:rsidRDefault="00CB16FD" w:rsidP="00CB16FD">
      <w:pPr>
        <w:numPr>
          <w:ilvl w:val="1"/>
          <w:numId w:val="9"/>
        </w:numPr>
        <w:tabs>
          <w:tab w:val="left" w:pos="567"/>
        </w:tabs>
        <w:spacing w:before="60" w:after="60"/>
        <w:ind w:left="0" w:firstLine="0"/>
        <w:contextualSpacing/>
        <w:jc w:val="both"/>
        <w:rPr>
          <w:rFonts w:eastAsia="Calibri" w:cs="Arial"/>
          <w:b/>
          <w:i/>
          <w:sz w:val="20"/>
          <w:szCs w:val="20"/>
        </w:rPr>
      </w:pPr>
      <w:r w:rsidRPr="009061F1">
        <w:rPr>
          <w:rFonts w:eastAsia="Calibri" w:cs="Arial"/>
          <w:sz w:val="20"/>
          <w:szCs w:val="20"/>
        </w:rPr>
        <w:t>Terminas</w:t>
      </w:r>
      <w:r w:rsidR="00016CE6">
        <w:rPr>
          <w:rFonts w:eastAsia="Calibri" w:cs="Arial"/>
          <w:sz w:val="20"/>
          <w:szCs w:val="20"/>
        </w:rPr>
        <w:t>,</w:t>
      </w:r>
      <w:r w:rsidRPr="009061F1">
        <w:rPr>
          <w:rFonts w:eastAsia="Calibri" w:cs="Arial"/>
          <w:sz w:val="20"/>
          <w:szCs w:val="20"/>
        </w:rPr>
        <w:t xml:space="preserve"> per kurį Rangovas turi ištaisyti Darbų priėmimo metu nustatytus trūkumus – 5 (penkios) darbo dienos. Terminas gali būti pratęstas </w:t>
      </w:r>
      <w:r>
        <w:rPr>
          <w:rFonts w:eastAsia="Calibri" w:cs="Arial"/>
          <w:sz w:val="20"/>
          <w:szCs w:val="20"/>
        </w:rPr>
        <w:t>S</w:t>
      </w:r>
      <w:r w:rsidRPr="009061F1">
        <w:rPr>
          <w:rFonts w:eastAsia="Calibri" w:cs="Arial"/>
          <w:sz w:val="20"/>
          <w:szCs w:val="20"/>
        </w:rPr>
        <w:t>utartyje nustatyta tvarka.</w:t>
      </w:r>
    </w:p>
    <w:p w14:paraId="197EFCB4" w14:textId="77777777" w:rsidR="00CB16FD" w:rsidRPr="009061F1" w:rsidRDefault="00CB16FD" w:rsidP="00CB16FD">
      <w:pPr>
        <w:numPr>
          <w:ilvl w:val="1"/>
          <w:numId w:val="9"/>
        </w:numPr>
        <w:tabs>
          <w:tab w:val="left" w:pos="567"/>
        </w:tabs>
        <w:spacing w:before="60" w:after="60"/>
        <w:ind w:left="0" w:firstLine="0"/>
        <w:contextualSpacing/>
        <w:jc w:val="both"/>
        <w:rPr>
          <w:rFonts w:eastAsia="Calibri" w:cs="Arial"/>
          <w:b/>
          <w:i/>
          <w:sz w:val="20"/>
          <w:szCs w:val="20"/>
        </w:rPr>
      </w:pPr>
      <w:r w:rsidRPr="009061F1">
        <w:rPr>
          <w:rFonts w:eastAsia="Calibri" w:cs="Arial"/>
          <w:sz w:val="20"/>
          <w:szCs w:val="20"/>
        </w:rPr>
        <w:lastRenderedPageBreak/>
        <w:t>Rangovas, likus ne mažiau kaip 5 (penkioms) darbo dienoms iki  Darbų pradžios pateikia Užsakovui du sąrašus, kaip nurodyta Techninės specifikacijos 5.2.4.2 punkte.</w:t>
      </w:r>
    </w:p>
    <w:p w14:paraId="37B1539E" w14:textId="66499C50" w:rsidR="00CB16FD" w:rsidRPr="009061F1" w:rsidRDefault="00CB16FD" w:rsidP="00CB16FD">
      <w:pPr>
        <w:numPr>
          <w:ilvl w:val="1"/>
          <w:numId w:val="9"/>
        </w:numPr>
        <w:tabs>
          <w:tab w:val="left" w:pos="567"/>
        </w:tabs>
        <w:spacing w:before="60" w:after="60"/>
        <w:ind w:left="0" w:firstLine="0"/>
        <w:contextualSpacing/>
        <w:jc w:val="both"/>
        <w:rPr>
          <w:rFonts w:eastAsia="Calibri" w:cs="Arial"/>
          <w:bCs/>
          <w:sz w:val="20"/>
          <w:szCs w:val="20"/>
        </w:rPr>
      </w:pPr>
      <w:r w:rsidRPr="009061F1">
        <w:rPr>
          <w:rFonts w:eastAsia="Calibri" w:cs="Arial"/>
          <w:sz w:val="20"/>
          <w:szCs w:val="20"/>
        </w:rPr>
        <w:t xml:space="preserve">Galutinį Užsakyme numatytų </w:t>
      </w:r>
      <w:r w:rsidR="00016CE6">
        <w:rPr>
          <w:rFonts w:eastAsia="Calibri" w:cs="Arial"/>
          <w:sz w:val="20"/>
          <w:szCs w:val="20"/>
        </w:rPr>
        <w:t>D</w:t>
      </w:r>
      <w:r w:rsidR="00016CE6" w:rsidRPr="009061F1">
        <w:rPr>
          <w:rFonts w:eastAsia="Calibri" w:cs="Arial"/>
          <w:sz w:val="20"/>
          <w:szCs w:val="20"/>
        </w:rPr>
        <w:t xml:space="preserve">arbų </w:t>
      </w:r>
      <w:r w:rsidRPr="009061F1">
        <w:rPr>
          <w:rFonts w:eastAsia="Calibri" w:cs="Arial"/>
          <w:sz w:val="20"/>
          <w:szCs w:val="20"/>
        </w:rPr>
        <w:t>priėmimą atlieka Užsakovo įgalioti asmenys, dalyvaujant Rangovo atsakingam asmeniui.</w:t>
      </w:r>
    </w:p>
    <w:p w14:paraId="28E1A027" w14:textId="30FE98B5" w:rsidR="00CB16FD" w:rsidRPr="009061F1" w:rsidRDefault="00CB16FD" w:rsidP="00CB16FD">
      <w:pPr>
        <w:numPr>
          <w:ilvl w:val="1"/>
          <w:numId w:val="9"/>
        </w:numPr>
        <w:tabs>
          <w:tab w:val="left" w:pos="567"/>
        </w:tabs>
        <w:spacing w:before="60" w:after="60"/>
        <w:ind w:left="0" w:firstLine="0"/>
        <w:contextualSpacing/>
        <w:jc w:val="both"/>
        <w:rPr>
          <w:rFonts w:eastAsia="Calibri" w:cs="Arial"/>
          <w:bCs/>
          <w:sz w:val="20"/>
          <w:szCs w:val="20"/>
        </w:rPr>
      </w:pPr>
      <w:r w:rsidRPr="009061F1">
        <w:rPr>
          <w:rFonts w:eastAsia="Calibri" w:cs="Arial"/>
          <w:sz w:val="20"/>
          <w:szCs w:val="20"/>
        </w:rPr>
        <w:t xml:space="preserve">Darbai laikomi </w:t>
      </w:r>
      <w:r w:rsidR="00016CE6" w:rsidRPr="009061F1">
        <w:rPr>
          <w:rFonts w:eastAsia="Calibri" w:cs="Arial"/>
          <w:sz w:val="20"/>
          <w:szCs w:val="20"/>
        </w:rPr>
        <w:t>priimt</w:t>
      </w:r>
      <w:r w:rsidR="00016CE6">
        <w:rPr>
          <w:rFonts w:eastAsia="Calibri" w:cs="Arial"/>
          <w:sz w:val="20"/>
          <w:szCs w:val="20"/>
        </w:rPr>
        <w:t>ais</w:t>
      </w:r>
      <w:r w:rsidRPr="009061F1">
        <w:rPr>
          <w:rFonts w:eastAsia="Calibri" w:cs="Arial"/>
          <w:sz w:val="20"/>
          <w:szCs w:val="20"/>
        </w:rPr>
        <w:t>, jeigu jie tinkamai užbaigti ir nepastebėta defektų, trukdančių eksploatuoti</w:t>
      </w:r>
      <w:r w:rsidRPr="009061F1">
        <w:rPr>
          <w:rFonts w:eastAsia="Calibri" w:cs="Arial"/>
          <w:sz w:val="20"/>
          <w:szCs w:val="20"/>
        </w:rPr>
        <w:br/>
        <w:t>įrenginius.</w:t>
      </w:r>
    </w:p>
    <w:p w14:paraId="72C9C424" w14:textId="323523F5" w:rsidR="00CB16FD" w:rsidRPr="00494840" w:rsidRDefault="00CB16FD" w:rsidP="00CB16FD">
      <w:pPr>
        <w:numPr>
          <w:ilvl w:val="1"/>
          <w:numId w:val="9"/>
        </w:numPr>
        <w:tabs>
          <w:tab w:val="left" w:pos="567"/>
        </w:tabs>
        <w:spacing w:before="60" w:after="60"/>
        <w:ind w:left="0" w:firstLine="0"/>
        <w:contextualSpacing/>
        <w:jc w:val="both"/>
        <w:rPr>
          <w:rFonts w:eastAsia="Calibri" w:cs="Arial"/>
          <w:bCs/>
          <w:sz w:val="20"/>
          <w:szCs w:val="20"/>
        </w:rPr>
      </w:pPr>
      <w:r w:rsidRPr="00494840">
        <w:rPr>
          <w:rFonts w:eastAsia="Calibri" w:cs="Arial"/>
          <w:bCs/>
          <w:sz w:val="20"/>
          <w:szCs w:val="20"/>
        </w:rPr>
        <w:t xml:space="preserve">Atliktų darbų priėmimo-perdavimo aktas </w:t>
      </w:r>
      <w:r w:rsidR="00016CE6">
        <w:rPr>
          <w:rFonts w:eastAsia="Calibri" w:cs="Arial"/>
          <w:bCs/>
          <w:sz w:val="20"/>
          <w:szCs w:val="20"/>
        </w:rPr>
        <w:t>(</w:t>
      </w:r>
      <w:r w:rsidRPr="00494840">
        <w:rPr>
          <w:rFonts w:eastAsia="Calibri" w:cs="Arial"/>
          <w:bCs/>
          <w:sz w:val="20"/>
          <w:szCs w:val="20"/>
        </w:rPr>
        <w:t>Techninės specifikacijos priedas Nr. 3</w:t>
      </w:r>
      <w:r w:rsidR="00016CE6">
        <w:rPr>
          <w:rFonts w:eastAsia="Calibri" w:cs="Arial"/>
          <w:bCs/>
          <w:sz w:val="20"/>
          <w:szCs w:val="20"/>
        </w:rPr>
        <w:t>)</w:t>
      </w:r>
      <w:r w:rsidRPr="00494840">
        <w:rPr>
          <w:rFonts w:eastAsia="Calibri" w:cs="Arial"/>
          <w:bCs/>
          <w:sz w:val="20"/>
          <w:szCs w:val="20"/>
        </w:rPr>
        <w:t>, pasirašomas dviem egzemplioriais, po vieną abiem šalims.</w:t>
      </w:r>
    </w:p>
    <w:p w14:paraId="4176A053" w14:textId="3BB13D6E" w:rsidR="00CB16FD" w:rsidRPr="00494840" w:rsidRDefault="00CB16FD" w:rsidP="00CB16FD">
      <w:pPr>
        <w:numPr>
          <w:ilvl w:val="1"/>
          <w:numId w:val="9"/>
        </w:numPr>
        <w:tabs>
          <w:tab w:val="left" w:pos="567"/>
        </w:tabs>
        <w:spacing w:before="60" w:after="60"/>
        <w:ind w:left="0" w:firstLine="0"/>
        <w:contextualSpacing/>
        <w:jc w:val="both"/>
        <w:rPr>
          <w:rFonts w:eastAsia="Calibri" w:cs="Arial"/>
          <w:bCs/>
          <w:sz w:val="20"/>
          <w:szCs w:val="20"/>
        </w:rPr>
      </w:pPr>
      <w:r w:rsidRPr="00494840">
        <w:rPr>
          <w:rFonts w:eastAsia="Calibri" w:cs="Arial"/>
          <w:snapToGrid w:val="0"/>
          <w:sz w:val="20"/>
          <w:szCs w:val="20"/>
        </w:rPr>
        <w:t>Užsakovas turi teisę bet kuriuo metu darbo valandomis Rangovo patalpose tikrinti Darbų atlikimui naudojamų medžiagų ir darbų vykdymo kokybę. Jeigu Užsakovas dalyvauja, tikrinant dokumentaciją ir išbandant bei tikrinant įrenginius Rangovas nėra atleidžiamas nuo atsakomybės.</w:t>
      </w:r>
    </w:p>
    <w:p w14:paraId="7EF164BE" w14:textId="77777777" w:rsidR="00CB16FD" w:rsidRPr="00494840" w:rsidRDefault="00CB16FD" w:rsidP="00CB16FD">
      <w:pPr>
        <w:pStyle w:val="ListParagraph"/>
        <w:tabs>
          <w:tab w:val="left" w:pos="567"/>
        </w:tabs>
        <w:spacing w:before="60" w:after="60"/>
        <w:ind w:left="0" w:firstLine="0"/>
        <w:jc w:val="both"/>
        <w:rPr>
          <w:rFonts w:cs="Arial"/>
          <w:bCs/>
          <w:sz w:val="20"/>
          <w:szCs w:val="20"/>
        </w:rPr>
      </w:pPr>
    </w:p>
    <w:p w14:paraId="0DB2D000" w14:textId="77777777" w:rsidR="00CB16FD" w:rsidRPr="00494840" w:rsidRDefault="00CB16FD" w:rsidP="00CB16FD">
      <w:pPr>
        <w:pStyle w:val="ListParagraph"/>
        <w:numPr>
          <w:ilvl w:val="0"/>
          <w:numId w:val="9"/>
        </w:numPr>
        <w:pBdr>
          <w:top w:val="single" w:sz="4" w:space="1" w:color="auto"/>
          <w:bottom w:val="single" w:sz="4" w:space="1" w:color="auto"/>
        </w:pBdr>
        <w:tabs>
          <w:tab w:val="left" w:pos="426"/>
        </w:tabs>
        <w:spacing w:before="60" w:after="60"/>
        <w:ind w:left="0" w:firstLine="0"/>
        <w:jc w:val="both"/>
        <w:rPr>
          <w:rStyle w:val="Laukeliai"/>
          <w:rFonts w:cs="Arial"/>
          <w:b/>
          <w:szCs w:val="20"/>
        </w:rPr>
      </w:pPr>
      <w:r w:rsidRPr="00494840">
        <w:rPr>
          <w:rStyle w:val="Laukeliai"/>
          <w:rFonts w:cs="Arial"/>
          <w:b/>
          <w:szCs w:val="20"/>
        </w:rPr>
        <w:t>KOKYBĖ IR TRŪKUMŲ ŠALINIMAS</w:t>
      </w:r>
    </w:p>
    <w:p w14:paraId="1FE256F6" w14:textId="77777777" w:rsidR="00CB16FD" w:rsidRPr="00494840" w:rsidRDefault="00CB16FD" w:rsidP="00CB16FD">
      <w:pPr>
        <w:pStyle w:val="ListParagraph"/>
        <w:numPr>
          <w:ilvl w:val="0"/>
          <w:numId w:val="3"/>
        </w:numPr>
        <w:jc w:val="both"/>
        <w:rPr>
          <w:rFonts w:cs="Arial"/>
          <w:vanish/>
          <w:sz w:val="20"/>
          <w:szCs w:val="20"/>
        </w:rPr>
      </w:pPr>
    </w:p>
    <w:p w14:paraId="492ECF5E" w14:textId="77777777" w:rsidR="00CB16FD" w:rsidRPr="00494840" w:rsidRDefault="00CB16FD" w:rsidP="00CB16FD">
      <w:pPr>
        <w:pStyle w:val="ListParagraph"/>
        <w:numPr>
          <w:ilvl w:val="0"/>
          <w:numId w:val="3"/>
        </w:numPr>
        <w:jc w:val="both"/>
        <w:rPr>
          <w:rFonts w:cs="Arial"/>
          <w:vanish/>
          <w:sz w:val="20"/>
          <w:szCs w:val="20"/>
        </w:rPr>
      </w:pPr>
    </w:p>
    <w:p w14:paraId="23D6253D" w14:textId="77777777" w:rsidR="00CB16FD" w:rsidRPr="00494840" w:rsidRDefault="00CB16FD" w:rsidP="00CB16FD">
      <w:pPr>
        <w:pStyle w:val="ListParagraph"/>
        <w:numPr>
          <w:ilvl w:val="0"/>
          <w:numId w:val="3"/>
        </w:numPr>
        <w:jc w:val="both"/>
        <w:rPr>
          <w:rFonts w:cs="Arial"/>
          <w:vanish/>
          <w:sz w:val="20"/>
          <w:szCs w:val="20"/>
        </w:rPr>
      </w:pPr>
    </w:p>
    <w:p w14:paraId="695F51B3" w14:textId="77777777" w:rsidR="00CB16FD" w:rsidRPr="00494840" w:rsidRDefault="00CB16FD" w:rsidP="00CB16FD">
      <w:pPr>
        <w:pStyle w:val="ListParagraph"/>
        <w:numPr>
          <w:ilvl w:val="0"/>
          <w:numId w:val="3"/>
        </w:numPr>
        <w:jc w:val="both"/>
        <w:rPr>
          <w:rFonts w:cs="Arial"/>
          <w:vanish/>
          <w:sz w:val="20"/>
          <w:szCs w:val="20"/>
        </w:rPr>
      </w:pPr>
    </w:p>
    <w:p w14:paraId="08CE373E" w14:textId="77777777" w:rsidR="00CB16FD" w:rsidRPr="00494840" w:rsidRDefault="00CB16FD" w:rsidP="00CB16FD">
      <w:pPr>
        <w:pStyle w:val="ListParagraph"/>
        <w:numPr>
          <w:ilvl w:val="0"/>
          <w:numId w:val="3"/>
        </w:numPr>
        <w:jc w:val="both"/>
        <w:rPr>
          <w:rFonts w:cs="Arial"/>
          <w:vanish/>
          <w:sz w:val="20"/>
          <w:szCs w:val="20"/>
        </w:rPr>
      </w:pPr>
    </w:p>
    <w:p w14:paraId="6A29F89F" w14:textId="77777777" w:rsidR="00CB16FD" w:rsidRPr="00494840" w:rsidRDefault="00CB16FD" w:rsidP="00CB16FD">
      <w:pPr>
        <w:pStyle w:val="ListParagraph"/>
        <w:numPr>
          <w:ilvl w:val="0"/>
          <w:numId w:val="3"/>
        </w:numPr>
        <w:jc w:val="both"/>
        <w:rPr>
          <w:rFonts w:cs="Arial"/>
          <w:vanish/>
          <w:sz w:val="20"/>
          <w:szCs w:val="20"/>
        </w:rPr>
      </w:pPr>
    </w:p>
    <w:p w14:paraId="6733E751" w14:textId="77777777" w:rsidR="00CB16FD" w:rsidRPr="00494840" w:rsidRDefault="00CB16FD" w:rsidP="00CB16FD">
      <w:pPr>
        <w:pStyle w:val="ListParagraph"/>
        <w:numPr>
          <w:ilvl w:val="0"/>
          <w:numId w:val="3"/>
        </w:numPr>
        <w:jc w:val="both"/>
        <w:rPr>
          <w:rFonts w:cs="Arial"/>
          <w:vanish/>
          <w:sz w:val="20"/>
          <w:szCs w:val="20"/>
        </w:rPr>
      </w:pPr>
    </w:p>
    <w:p w14:paraId="4D3DFC6C" w14:textId="198E6D1F" w:rsidR="00CB16FD" w:rsidRPr="00494840" w:rsidRDefault="00CB16FD" w:rsidP="00CB16FD">
      <w:pPr>
        <w:numPr>
          <w:ilvl w:val="1"/>
          <w:numId w:val="9"/>
        </w:numPr>
        <w:tabs>
          <w:tab w:val="left" w:pos="567"/>
        </w:tabs>
        <w:spacing w:before="60" w:after="60"/>
        <w:ind w:left="0" w:firstLine="0"/>
        <w:contextualSpacing/>
        <w:jc w:val="both"/>
        <w:rPr>
          <w:rFonts w:eastAsia="Calibri" w:cs="Arial"/>
          <w:sz w:val="20"/>
          <w:szCs w:val="20"/>
        </w:rPr>
      </w:pPr>
      <w:r w:rsidRPr="00494840">
        <w:rPr>
          <w:rFonts w:eastAsia="Calibri" w:cs="Arial"/>
          <w:sz w:val="20"/>
          <w:szCs w:val="20"/>
        </w:rPr>
        <w:t xml:space="preserve">Darbų kokybė turi atitikti Sutarties ir tokio pobūdžio Darbams </w:t>
      </w:r>
      <w:r w:rsidR="00016CE6" w:rsidRPr="00494840">
        <w:rPr>
          <w:rFonts w:eastAsia="Calibri" w:cs="Arial"/>
          <w:sz w:val="20"/>
          <w:szCs w:val="20"/>
        </w:rPr>
        <w:t>taikom</w:t>
      </w:r>
      <w:r w:rsidR="00016CE6">
        <w:rPr>
          <w:rFonts w:eastAsia="Calibri" w:cs="Arial"/>
          <w:sz w:val="20"/>
          <w:szCs w:val="20"/>
        </w:rPr>
        <w:t>ų</w:t>
      </w:r>
      <w:r w:rsidR="00016CE6" w:rsidRPr="00494840">
        <w:rPr>
          <w:rFonts w:eastAsia="Calibri" w:cs="Arial"/>
          <w:sz w:val="20"/>
          <w:szCs w:val="20"/>
        </w:rPr>
        <w:t xml:space="preserve"> </w:t>
      </w:r>
      <w:r w:rsidRPr="00494840">
        <w:rPr>
          <w:rFonts w:eastAsia="Calibri" w:cs="Arial"/>
          <w:sz w:val="20"/>
          <w:szCs w:val="20"/>
        </w:rPr>
        <w:t>teisės aktų reikalavimus.</w:t>
      </w:r>
    </w:p>
    <w:p w14:paraId="5E098796" w14:textId="77777777" w:rsidR="00CB16FD" w:rsidRPr="00494840" w:rsidRDefault="00CB16FD" w:rsidP="00CB16FD">
      <w:pPr>
        <w:numPr>
          <w:ilvl w:val="1"/>
          <w:numId w:val="9"/>
        </w:numPr>
        <w:tabs>
          <w:tab w:val="left" w:pos="567"/>
        </w:tabs>
        <w:spacing w:before="60" w:after="60"/>
        <w:ind w:left="0" w:firstLine="0"/>
        <w:contextualSpacing/>
        <w:jc w:val="both"/>
        <w:rPr>
          <w:rFonts w:eastAsia="Calibri" w:cs="Arial"/>
          <w:sz w:val="20"/>
          <w:szCs w:val="20"/>
        </w:rPr>
      </w:pPr>
      <w:r w:rsidRPr="00494840">
        <w:rPr>
          <w:rFonts w:eastAsia="Calibri" w:cs="Arial"/>
          <w:sz w:val="20"/>
          <w:szCs w:val="20"/>
        </w:rPr>
        <w:t>Darbai priimami šalims pasirašant Atliktų darbų perdavimo – priėmimo aktą.</w:t>
      </w:r>
    </w:p>
    <w:p w14:paraId="2EA362DB" w14:textId="77777777" w:rsidR="00CB16FD" w:rsidRPr="00494840" w:rsidRDefault="00CB16FD" w:rsidP="00CB16FD">
      <w:pPr>
        <w:numPr>
          <w:ilvl w:val="1"/>
          <w:numId w:val="9"/>
        </w:numPr>
        <w:tabs>
          <w:tab w:val="left" w:pos="567"/>
        </w:tabs>
        <w:spacing w:before="60" w:after="60"/>
        <w:ind w:left="0" w:firstLine="0"/>
        <w:contextualSpacing/>
        <w:jc w:val="both"/>
        <w:rPr>
          <w:rFonts w:eastAsia="Calibri" w:cs="Arial"/>
          <w:sz w:val="20"/>
          <w:szCs w:val="20"/>
        </w:rPr>
      </w:pPr>
      <w:r w:rsidRPr="00494840">
        <w:rPr>
          <w:rFonts w:eastAsia="Calibri" w:cs="Arial"/>
          <w:sz w:val="20"/>
          <w:szCs w:val="20"/>
        </w:rPr>
        <w:t>Darbų trūkumai šalinami Rangovo lėšomis visą Sutarties galiojimo laikotarpį, jei Sutartyje nenustatyta kitaip.</w:t>
      </w:r>
    </w:p>
    <w:p w14:paraId="4D142B79" w14:textId="09391CFC" w:rsidR="00CB16FD" w:rsidRPr="00054DD9" w:rsidRDefault="00CB16FD" w:rsidP="00CB16FD">
      <w:pPr>
        <w:numPr>
          <w:ilvl w:val="1"/>
          <w:numId w:val="9"/>
        </w:numPr>
        <w:tabs>
          <w:tab w:val="left" w:pos="567"/>
        </w:tabs>
        <w:spacing w:before="60" w:after="60"/>
        <w:ind w:left="0" w:firstLine="0"/>
        <w:contextualSpacing/>
        <w:jc w:val="both"/>
        <w:rPr>
          <w:rFonts w:eastAsia="Calibri" w:cs="Arial"/>
          <w:sz w:val="20"/>
          <w:szCs w:val="20"/>
        </w:rPr>
      </w:pPr>
      <w:r w:rsidRPr="00054DD9">
        <w:rPr>
          <w:rFonts w:cs="Arial"/>
          <w:sz w:val="20"/>
          <w:szCs w:val="20"/>
        </w:rPr>
        <w:t xml:space="preserve">Rangovo </w:t>
      </w:r>
      <w:r w:rsidR="00016CE6">
        <w:rPr>
          <w:sz w:val="20"/>
          <w:szCs w:val="20"/>
        </w:rPr>
        <w:t>a</w:t>
      </w:r>
      <w:r w:rsidR="00016CE6" w:rsidRPr="00054DD9">
        <w:rPr>
          <w:sz w:val="20"/>
          <w:szCs w:val="20"/>
        </w:rPr>
        <w:t xml:space="preserve">tliktiems </w:t>
      </w:r>
      <w:r w:rsidRPr="00054DD9">
        <w:rPr>
          <w:sz w:val="20"/>
          <w:szCs w:val="20"/>
        </w:rPr>
        <w:t xml:space="preserve">Darbams </w:t>
      </w:r>
      <w:r w:rsidR="00570D94">
        <w:rPr>
          <w:sz w:val="20"/>
          <w:szCs w:val="20"/>
        </w:rPr>
        <w:t xml:space="preserve">turi būti </w:t>
      </w:r>
      <w:r w:rsidR="00570D94" w:rsidRPr="00054DD9">
        <w:rPr>
          <w:sz w:val="20"/>
          <w:szCs w:val="20"/>
        </w:rPr>
        <w:t>suteik</w:t>
      </w:r>
      <w:r w:rsidR="00570D94">
        <w:rPr>
          <w:sz w:val="20"/>
          <w:szCs w:val="20"/>
        </w:rPr>
        <w:t>tas</w:t>
      </w:r>
      <w:r w:rsidR="00570D94" w:rsidRPr="00054DD9">
        <w:rPr>
          <w:sz w:val="20"/>
          <w:szCs w:val="20"/>
        </w:rPr>
        <w:t xml:space="preserve"> </w:t>
      </w:r>
      <w:r w:rsidRPr="00054DD9">
        <w:rPr>
          <w:sz w:val="20"/>
          <w:szCs w:val="20"/>
        </w:rPr>
        <w:t xml:space="preserve">ne trumpesnis nei </w:t>
      </w:r>
      <w:r>
        <w:rPr>
          <w:sz w:val="20"/>
          <w:szCs w:val="20"/>
          <w:lang w:val="en-US"/>
        </w:rPr>
        <w:t>24</w:t>
      </w:r>
      <w:r w:rsidRPr="00054DD9">
        <w:rPr>
          <w:sz w:val="20"/>
          <w:szCs w:val="20"/>
        </w:rPr>
        <w:t xml:space="preserve"> (dv</w:t>
      </w:r>
      <w:r>
        <w:rPr>
          <w:sz w:val="20"/>
          <w:szCs w:val="20"/>
        </w:rPr>
        <w:t>idešimt keturių</w:t>
      </w:r>
      <w:r w:rsidRPr="00054DD9">
        <w:rPr>
          <w:sz w:val="20"/>
          <w:szCs w:val="20"/>
        </w:rPr>
        <w:t>) mėnesių garantinis terminas, skaičiuojant nuo Atliktų darbų priėmimo – perdavimo akto pasirašymo dienos</w:t>
      </w:r>
      <w:r>
        <w:rPr>
          <w:sz w:val="20"/>
          <w:szCs w:val="20"/>
        </w:rPr>
        <w:t>.</w:t>
      </w:r>
      <w:r w:rsidR="00484958">
        <w:rPr>
          <w:sz w:val="20"/>
          <w:szCs w:val="20"/>
        </w:rPr>
        <w:t xml:space="preserve"> </w:t>
      </w:r>
      <w:r w:rsidR="00643337">
        <w:rPr>
          <w:sz w:val="20"/>
          <w:szCs w:val="20"/>
        </w:rPr>
        <w:t>Rangovas turi teisę pirkime pasiūlyti ir ilgesnį negu 24 (dvidešimt keturių) mėnesių garantinį terminą.</w:t>
      </w:r>
    </w:p>
    <w:p w14:paraId="19D4987A" w14:textId="77777777" w:rsidR="00CB16FD" w:rsidRDefault="00CB16FD" w:rsidP="00CB16FD">
      <w:pPr>
        <w:numPr>
          <w:ilvl w:val="1"/>
          <w:numId w:val="9"/>
        </w:numPr>
        <w:tabs>
          <w:tab w:val="left" w:pos="567"/>
        </w:tabs>
        <w:spacing w:before="60" w:after="60"/>
        <w:ind w:left="0" w:firstLine="0"/>
        <w:contextualSpacing/>
        <w:jc w:val="both"/>
        <w:rPr>
          <w:rFonts w:eastAsia="Calibri" w:cs="Arial"/>
          <w:sz w:val="20"/>
          <w:szCs w:val="20"/>
        </w:rPr>
      </w:pPr>
      <w:r w:rsidRPr="00494840">
        <w:rPr>
          <w:rFonts w:cs="Arial"/>
          <w:sz w:val="20"/>
          <w:szCs w:val="20"/>
        </w:rPr>
        <w:t xml:space="preserve">Garantinis laikotarpis numato, kad pažeidimai negali būti didesni kaip iki Ri2 surūdijimo laipsnio, kas liečia surūdijimą, </w:t>
      </w:r>
      <w:proofErr w:type="spellStart"/>
      <w:r w:rsidRPr="00494840">
        <w:rPr>
          <w:rFonts w:cs="Arial"/>
          <w:sz w:val="20"/>
          <w:szCs w:val="20"/>
        </w:rPr>
        <w:t>pūslėtumą</w:t>
      </w:r>
      <w:proofErr w:type="spellEnd"/>
      <w:r w:rsidRPr="00494840">
        <w:rPr>
          <w:rFonts w:cs="Arial"/>
          <w:sz w:val="20"/>
          <w:szCs w:val="20"/>
        </w:rPr>
        <w:t>, atsisluoksniavimą ir sutrūkinėjimą pagal ISO 4628 arba lygiavertį standartą.</w:t>
      </w:r>
    </w:p>
    <w:p w14:paraId="0BEA39CB" w14:textId="74CE6D5E" w:rsidR="00CB16FD" w:rsidRPr="00494840" w:rsidRDefault="00CB16FD" w:rsidP="00CB16FD">
      <w:pPr>
        <w:numPr>
          <w:ilvl w:val="1"/>
          <w:numId w:val="9"/>
        </w:numPr>
        <w:tabs>
          <w:tab w:val="left" w:pos="567"/>
        </w:tabs>
        <w:spacing w:before="60" w:after="60"/>
        <w:ind w:left="0" w:firstLine="0"/>
        <w:contextualSpacing/>
        <w:jc w:val="both"/>
        <w:rPr>
          <w:rFonts w:eastAsia="Calibri" w:cs="Arial"/>
          <w:sz w:val="20"/>
          <w:szCs w:val="20"/>
        </w:rPr>
      </w:pPr>
      <w:r w:rsidRPr="00494840">
        <w:rPr>
          <w:rFonts w:cs="Arial"/>
          <w:sz w:val="20"/>
          <w:szCs w:val="20"/>
        </w:rPr>
        <w:t>Garantiniu laikotarpiu pastebėjus atliktų Darbų trūkumus, Užsakovas nedelsiant praneša apie tai Rangovui el. paštu</w:t>
      </w:r>
      <w:r w:rsidR="00016CE6">
        <w:rPr>
          <w:rFonts w:cs="Arial"/>
          <w:sz w:val="20"/>
          <w:szCs w:val="20"/>
        </w:rPr>
        <w:t>,</w:t>
      </w:r>
      <w:r w:rsidRPr="00494840">
        <w:rPr>
          <w:rFonts w:cs="Arial"/>
          <w:sz w:val="20"/>
          <w:szCs w:val="20"/>
        </w:rPr>
        <w:t xml:space="preserve"> nurodytu Sutartyje. Rangovas įsipareigoja per 7</w:t>
      </w:r>
      <w:r>
        <w:rPr>
          <w:rFonts w:cs="Arial"/>
          <w:sz w:val="20"/>
          <w:szCs w:val="20"/>
        </w:rPr>
        <w:t xml:space="preserve"> (septynias)</w:t>
      </w:r>
      <w:r w:rsidRPr="00494840">
        <w:rPr>
          <w:rFonts w:cs="Arial"/>
          <w:sz w:val="20"/>
          <w:szCs w:val="20"/>
        </w:rPr>
        <w:t xml:space="preserve"> d</w:t>
      </w:r>
      <w:r w:rsidR="00016CE6">
        <w:rPr>
          <w:rFonts w:cs="Arial"/>
          <w:sz w:val="20"/>
          <w:szCs w:val="20"/>
        </w:rPr>
        <w:t>arbo</w:t>
      </w:r>
      <w:r w:rsidR="00016CE6" w:rsidRPr="00494840">
        <w:rPr>
          <w:rFonts w:cs="Arial"/>
          <w:sz w:val="20"/>
          <w:szCs w:val="20"/>
        </w:rPr>
        <w:t xml:space="preserve"> </w:t>
      </w:r>
      <w:r w:rsidRPr="00494840">
        <w:rPr>
          <w:rFonts w:cs="Arial"/>
          <w:sz w:val="20"/>
          <w:szCs w:val="20"/>
        </w:rPr>
        <w:t>d</w:t>
      </w:r>
      <w:r w:rsidR="00016CE6">
        <w:rPr>
          <w:rFonts w:cs="Arial"/>
          <w:sz w:val="20"/>
          <w:szCs w:val="20"/>
        </w:rPr>
        <w:t>ienas</w:t>
      </w:r>
      <w:r w:rsidRPr="00494840">
        <w:rPr>
          <w:rFonts w:cs="Arial"/>
          <w:sz w:val="20"/>
          <w:szCs w:val="20"/>
        </w:rPr>
        <w:t xml:space="preserve"> nuo pranešimo gavimo dienos, pašalinti šiuos trūkumus savo sąskaita, jeigu šie trūkumai atsirado dėl  Rangovo kaltės.</w:t>
      </w:r>
    </w:p>
    <w:p w14:paraId="33B7E070" w14:textId="77777777" w:rsidR="00CB16FD" w:rsidRPr="000A4B8E" w:rsidRDefault="00CB16FD" w:rsidP="00CB16FD">
      <w:pPr>
        <w:pStyle w:val="ListParagraph"/>
        <w:ind w:left="432" w:firstLine="0"/>
        <w:jc w:val="both"/>
        <w:rPr>
          <w:rStyle w:val="Laukeliai"/>
          <w:rFonts w:cs="Arial"/>
          <w:szCs w:val="20"/>
        </w:rPr>
      </w:pPr>
    </w:p>
    <w:p w14:paraId="3029EB4D" w14:textId="77777777" w:rsidR="00CB16FD" w:rsidRPr="008747A3" w:rsidRDefault="00CB16FD" w:rsidP="00CB16FD">
      <w:pPr>
        <w:pStyle w:val="ListParagraph"/>
        <w:numPr>
          <w:ilvl w:val="0"/>
          <w:numId w:val="9"/>
        </w:numPr>
        <w:pBdr>
          <w:top w:val="single" w:sz="8" w:space="1" w:color="auto"/>
          <w:bottom w:val="single" w:sz="8" w:space="1" w:color="auto"/>
        </w:pBdr>
        <w:tabs>
          <w:tab w:val="left" w:pos="284"/>
        </w:tabs>
        <w:spacing w:before="60" w:after="60"/>
        <w:ind w:left="0" w:firstLine="0"/>
        <w:contextualSpacing w:val="0"/>
        <w:jc w:val="both"/>
        <w:rPr>
          <w:rFonts w:cs="Arial"/>
          <w:b/>
          <w:sz w:val="20"/>
          <w:szCs w:val="20"/>
        </w:rPr>
      </w:pPr>
      <w:r w:rsidRPr="008747A3">
        <w:rPr>
          <w:rFonts w:cs="Arial"/>
          <w:b/>
          <w:sz w:val="20"/>
          <w:szCs w:val="20"/>
        </w:rPr>
        <w:t>SUTARTIES VYKDYMO METU PATEIKIAMA DOKUMENTACIJA</w:t>
      </w:r>
    </w:p>
    <w:p w14:paraId="5334AECE" w14:textId="77777777" w:rsidR="00CB16FD" w:rsidRPr="00DD695E" w:rsidRDefault="00CB16FD" w:rsidP="00CB16FD">
      <w:pPr>
        <w:pStyle w:val="ListParagraph"/>
        <w:numPr>
          <w:ilvl w:val="0"/>
          <w:numId w:val="5"/>
        </w:numPr>
        <w:tabs>
          <w:tab w:val="left" w:pos="567"/>
        </w:tabs>
        <w:spacing w:before="60" w:after="60"/>
        <w:contextualSpacing w:val="0"/>
        <w:jc w:val="both"/>
        <w:rPr>
          <w:rFonts w:eastAsia="Times New Roman" w:cs="Arial"/>
          <w:vanish/>
          <w:sz w:val="20"/>
          <w:szCs w:val="20"/>
          <w:lang w:eastAsia="lt-LT"/>
        </w:rPr>
      </w:pPr>
    </w:p>
    <w:p w14:paraId="2722F9C4" w14:textId="77777777" w:rsidR="00CB16FD" w:rsidRPr="00DD695E" w:rsidRDefault="00CB16FD" w:rsidP="00CB16FD">
      <w:pPr>
        <w:pStyle w:val="ListParagraph"/>
        <w:numPr>
          <w:ilvl w:val="0"/>
          <w:numId w:val="5"/>
        </w:numPr>
        <w:tabs>
          <w:tab w:val="left" w:pos="567"/>
        </w:tabs>
        <w:spacing w:before="60" w:after="60"/>
        <w:contextualSpacing w:val="0"/>
        <w:jc w:val="both"/>
        <w:rPr>
          <w:rFonts w:eastAsia="Times New Roman" w:cs="Arial"/>
          <w:vanish/>
          <w:sz w:val="20"/>
          <w:szCs w:val="20"/>
          <w:lang w:eastAsia="lt-LT"/>
        </w:rPr>
      </w:pPr>
    </w:p>
    <w:p w14:paraId="03D4A162" w14:textId="77777777" w:rsidR="00CB16FD" w:rsidRPr="00DD695E" w:rsidRDefault="00CB16FD" w:rsidP="00CB16FD">
      <w:pPr>
        <w:pStyle w:val="ListParagraph"/>
        <w:numPr>
          <w:ilvl w:val="0"/>
          <w:numId w:val="5"/>
        </w:numPr>
        <w:tabs>
          <w:tab w:val="left" w:pos="567"/>
        </w:tabs>
        <w:spacing w:before="60" w:after="60"/>
        <w:contextualSpacing w:val="0"/>
        <w:jc w:val="both"/>
        <w:rPr>
          <w:rFonts w:eastAsia="Times New Roman" w:cs="Arial"/>
          <w:vanish/>
          <w:sz w:val="20"/>
          <w:szCs w:val="20"/>
          <w:lang w:eastAsia="lt-LT"/>
        </w:rPr>
      </w:pPr>
    </w:p>
    <w:p w14:paraId="0F3FE387" w14:textId="77777777" w:rsidR="00CB16FD" w:rsidRPr="00DD695E" w:rsidRDefault="00CB16FD" w:rsidP="00CB16FD">
      <w:pPr>
        <w:pStyle w:val="ListParagraph"/>
        <w:numPr>
          <w:ilvl w:val="0"/>
          <w:numId w:val="5"/>
        </w:numPr>
        <w:tabs>
          <w:tab w:val="left" w:pos="567"/>
        </w:tabs>
        <w:spacing w:before="60" w:after="60"/>
        <w:contextualSpacing w:val="0"/>
        <w:jc w:val="both"/>
        <w:rPr>
          <w:rFonts w:eastAsia="Times New Roman" w:cs="Arial"/>
          <w:vanish/>
          <w:sz w:val="20"/>
          <w:szCs w:val="20"/>
          <w:lang w:eastAsia="lt-LT"/>
        </w:rPr>
      </w:pPr>
    </w:p>
    <w:p w14:paraId="21086AFE" w14:textId="77777777" w:rsidR="00CB16FD" w:rsidRPr="00DD695E" w:rsidRDefault="00CB16FD" w:rsidP="00CB16FD">
      <w:pPr>
        <w:pStyle w:val="ListParagraph"/>
        <w:numPr>
          <w:ilvl w:val="0"/>
          <w:numId w:val="5"/>
        </w:numPr>
        <w:tabs>
          <w:tab w:val="left" w:pos="567"/>
        </w:tabs>
        <w:spacing w:before="60" w:after="60"/>
        <w:contextualSpacing w:val="0"/>
        <w:jc w:val="both"/>
        <w:rPr>
          <w:rFonts w:eastAsia="Times New Roman" w:cs="Arial"/>
          <w:vanish/>
          <w:sz w:val="20"/>
          <w:szCs w:val="20"/>
          <w:lang w:eastAsia="lt-LT"/>
        </w:rPr>
      </w:pPr>
    </w:p>
    <w:p w14:paraId="5AFD478C" w14:textId="77777777" w:rsidR="00CB16FD" w:rsidRPr="00DD695E" w:rsidRDefault="00CB16FD" w:rsidP="00CB16FD">
      <w:pPr>
        <w:pStyle w:val="ListParagraph"/>
        <w:numPr>
          <w:ilvl w:val="0"/>
          <w:numId w:val="5"/>
        </w:numPr>
        <w:tabs>
          <w:tab w:val="left" w:pos="567"/>
        </w:tabs>
        <w:spacing w:before="60" w:after="60"/>
        <w:contextualSpacing w:val="0"/>
        <w:jc w:val="both"/>
        <w:rPr>
          <w:rFonts w:eastAsia="Times New Roman" w:cs="Arial"/>
          <w:vanish/>
          <w:sz w:val="20"/>
          <w:szCs w:val="20"/>
          <w:lang w:eastAsia="lt-LT"/>
        </w:rPr>
      </w:pPr>
    </w:p>
    <w:p w14:paraId="41AEA551" w14:textId="77777777" w:rsidR="00CB16FD" w:rsidRPr="00DD695E" w:rsidRDefault="00CB16FD" w:rsidP="00CB16FD">
      <w:pPr>
        <w:pStyle w:val="ListParagraph"/>
        <w:numPr>
          <w:ilvl w:val="0"/>
          <w:numId w:val="5"/>
        </w:numPr>
        <w:tabs>
          <w:tab w:val="left" w:pos="567"/>
        </w:tabs>
        <w:spacing w:before="60" w:after="60"/>
        <w:contextualSpacing w:val="0"/>
        <w:jc w:val="both"/>
        <w:rPr>
          <w:rFonts w:eastAsia="Times New Roman" w:cs="Arial"/>
          <w:vanish/>
          <w:sz w:val="20"/>
          <w:szCs w:val="20"/>
          <w:lang w:eastAsia="lt-LT"/>
        </w:rPr>
      </w:pPr>
    </w:p>
    <w:p w14:paraId="6408FDFF" w14:textId="2E46A310" w:rsidR="00CB16FD" w:rsidRPr="00755445" w:rsidRDefault="00CB16FD" w:rsidP="00CB16FD">
      <w:pPr>
        <w:pStyle w:val="ListParagraph"/>
        <w:numPr>
          <w:ilvl w:val="1"/>
          <w:numId w:val="9"/>
        </w:numPr>
        <w:tabs>
          <w:tab w:val="left" w:pos="567"/>
        </w:tabs>
        <w:spacing w:before="60" w:after="60"/>
        <w:ind w:left="0" w:firstLine="0"/>
        <w:jc w:val="both"/>
        <w:rPr>
          <w:rFonts w:cs="Arial"/>
          <w:color w:val="FF0000"/>
          <w:sz w:val="20"/>
          <w:szCs w:val="20"/>
          <w:lang w:val="en-US"/>
        </w:rPr>
      </w:pPr>
      <w:r w:rsidRPr="00755445">
        <w:rPr>
          <w:rFonts w:eastAsia="Times New Roman" w:cs="Arial"/>
          <w:sz w:val="20"/>
          <w:szCs w:val="20"/>
          <w:lang w:eastAsia="lt-LT"/>
        </w:rPr>
        <w:t>Baigus Darbus</w:t>
      </w:r>
      <w:r w:rsidR="00016CE6">
        <w:rPr>
          <w:rFonts w:eastAsia="Times New Roman" w:cs="Arial"/>
          <w:sz w:val="20"/>
          <w:szCs w:val="20"/>
          <w:lang w:eastAsia="lt-LT"/>
        </w:rPr>
        <w:t>,</w:t>
      </w:r>
      <w:r w:rsidRPr="00755445">
        <w:rPr>
          <w:rFonts w:eastAsia="Times New Roman" w:cs="Arial"/>
          <w:sz w:val="20"/>
          <w:szCs w:val="20"/>
          <w:lang w:eastAsia="lt-LT"/>
        </w:rPr>
        <w:t xml:space="preserve"> Užsakovui turi būti pateikta </w:t>
      </w:r>
      <w:r w:rsidR="00016CE6">
        <w:rPr>
          <w:rFonts w:eastAsia="Times New Roman" w:cs="Arial"/>
          <w:sz w:val="20"/>
          <w:szCs w:val="20"/>
          <w:lang w:eastAsia="lt-LT"/>
        </w:rPr>
        <w:t>tokia</w:t>
      </w:r>
      <w:r w:rsidR="00016CE6" w:rsidRPr="00755445">
        <w:rPr>
          <w:rFonts w:eastAsia="Times New Roman" w:cs="Arial"/>
          <w:sz w:val="20"/>
          <w:szCs w:val="20"/>
          <w:lang w:eastAsia="lt-LT"/>
        </w:rPr>
        <w:t xml:space="preserve"> </w:t>
      </w:r>
      <w:r w:rsidRPr="00755445">
        <w:rPr>
          <w:rFonts w:eastAsia="Times New Roman" w:cs="Arial"/>
          <w:sz w:val="20"/>
          <w:szCs w:val="20"/>
          <w:lang w:eastAsia="lt-LT"/>
        </w:rPr>
        <w:t>dokumentacija:</w:t>
      </w:r>
    </w:p>
    <w:p w14:paraId="48051D37" w14:textId="77777777" w:rsidR="00CB16FD" w:rsidRPr="008747A3" w:rsidRDefault="00CB16FD" w:rsidP="00CB16FD">
      <w:pPr>
        <w:pStyle w:val="ListParagraph"/>
        <w:numPr>
          <w:ilvl w:val="0"/>
          <w:numId w:val="11"/>
        </w:numPr>
        <w:tabs>
          <w:tab w:val="left" w:pos="567"/>
        </w:tabs>
        <w:spacing w:before="60" w:after="60"/>
        <w:jc w:val="both"/>
        <w:rPr>
          <w:rFonts w:cs="Arial"/>
          <w:vanish/>
          <w:color w:val="000000"/>
          <w:sz w:val="20"/>
          <w:szCs w:val="20"/>
        </w:rPr>
      </w:pPr>
    </w:p>
    <w:p w14:paraId="073EB14F" w14:textId="77777777" w:rsidR="00CB16FD" w:rsidRPr="008747A3" w:rsidRDefault="00CB16FD" w:rsidP="00CB16FD">
      <w:pPr>
        <w:pStyle w:val="ListParagraph"/>
        <w:numPr>
          <w:ilvl w:val="0"/>
          <w:numId w:val="11"/>
        </w:numPr>
        <w:tabs>
          <w:tab w:val="left" w:pos="567"/>
        </w:tabs>
        <w:spacing w:before="60" w:after="60"/>
        <w:jc w:val="both"/>
        <w:rPr>
          <w:rFonts w:cs="Arial"/>
          <w:vanish/>
          <w:color w:val="000000"/>
          <w:sz w:val="20"/>
          <w:szCs w:val="20"/>
        </w:rPr>
      </w:pPr>
    </w:p>
    <w:p w14:paraId="0B24CD83" w14:textId="77777777" w:rsidR="00CB16FD" w:rsidRPr="008747A3" w:rsidRDefault="00CB16FD" w:rsidP="00CB16FD">
      <w:pPr>
        <w:pStyle w:val="ListParagraph"/>
        <w:numPr>
          <w:ilvl w:val="0"/>
          <w:numId w:val="11"/>
        </w:numPr>
        <w:tabs>
          <w:tab w:val="left" w:pos="567"/>
        </w:tabs>
        <w:spacing w:before="60" w:after="60"/>
        <w:jc w:val="both"/>
        <w:rPr>
          <w:rFonts w:cs="Arial"/>
          <w:vanish/>
          <w:color w:val="000000"/>
          <w:sz w:val="20"/>
          <w:szCs w:val="20"/>
        </w:rPr>
      </w:pPr>
    </w:p>
    <w:p w14:paraId="1DECDBB4" w14:textId="77777777" w:rsidR="00CB16FD" w:rsidRPr="008747A3" w:rsidRDefault="00CB16FD" w:rsidP="00CB16FD">
      <w:pPr>
        <w:pStyle w:val="ListParagraph"/>
        <w:numPr>
          <w:ilvl w:val="0"/>
          <w:numId w:val="11"/>
        </w:numPr>
        <w:tabs>
          <w:tab w:val="left" w:pos="567"/>
        </w:tabs>
        <w:spacing w:before="60" w:after="60"/>
        <w:jc w:val="both"/>
        <w:rPr>
          <w:rFonts w:cs="Arial"/>
          <w:vanish/>
          <w:color w:val="000000"/>
          <w:sz w:val="20"/>
          <w:szCs w:val="20"/>
        </w:rPr>
      </w:pPr>
    </w:p>
    <w:p w14:paraId="22B55C50" w14:textId="77777777" w:rsidR="00CB16FD" w:rsidRPr="008747A3" w:rsidRDefault="00CB16FD" w:rsidP="00CB16FD">
      <w:pPr>
        <w:pStyle w:val="ListParagraph"/>
        <w:numPr>
          <w:ilvl w:val="0"/>
          <w:numId w:val="11"/>
        </w:numPr>
        <w:tabs>
          <w:tab w:val="left" w:pos="567"/>
        </w:tabs>
        <w:spacing w:before="60" w:after="60"/>
        <w:jc w:val="both"/>
        <w:rPr>
          <w:rFonts w:cs="Arial"/>
          <w:vanish/>
          <w:color w:val="000000"/>
          <w:sz w:val="20"/>
          <w:szCs w:val="20"/>
        </w:rPr>
      </w:pPr>
    </w:p>
    <w:p w14:paraId="22A32D53" w14:textId="77777777" w:rsidR="00CB16FD" w:rsidRPr="008747A3" w:rsidRDefault="00CB16FD" w:rsidP="00CB16FD">
      <w:pPr>
        <w:pStyle w:val="ListParagraph"/>
        <w:numPr>
          <w:ilvl w:val="0"/>
          <w:numId w:val="11"/>
        </w:numPr>
        <w:tabs>
          <w:tab w:val="left" w:pos="567"/>
        </w:tabs>
        <w:spacing w:before="60" w:after="60"/>
        <w:jc w:val="both"/>
        <w:rPr>
          <w:rFonts w:cs="Arial"/>
          <w:vanish/>
          <w:color w:val="000000"/>
          <w:sz w:val="20"/>
          <w:szCs w:val="20"/>
        </w:rPr>
      </w:pPr>
    </w:p>
    <w:p w14:paraId="690E8ED5" w14:textId="77777777" w:rsidR="00CB16FD" w:rsidRPr="008747A3" w:rsidRDefault="00CB16FD" w:rsidP="00CB16FD">
      <w:pPr>
        <w:pStyle w:val="ListParagraph"/>
        <w:numPr>
          <w:ilvl w:val="0"/>
          <w:numId w:val="11"/>
        </w:numPr>
        <w:tabs>
          <w:tab w:val="left" w:pos="567"/>
        </w:tabs>
        <w:spacing w:before="60" w:after="60"/>
        <w:jc w:val="both"/>
        <w:rPr>
          <w:rFonts w:cs="Arial"/>
          <w:vanish/>
          <w:color w:val="000000"/>
          <w:sz w:val="20"/>
          <w:szCs w:val="20"/>
        </w:rPr>
      </w:pPr>
    </w:p>
    <w:p w14:paraId="6E8A7EBB" w14:textId="77777777" w:rsidR="00CB16FD" w:rsidRPr="000244D8" w:rsidRDefault="00CB16FD" w:rsidP="00CB16FD">
      <w:pPr>
        <w:pStyle w:val="ListParagraph"/>
        <w:numPr>
          <w:ilvl w:val="2"/>
          <w:numId w:val="9"/>
        </w:numPr>
        <w:tabs>
          <w:tab w:val="left" w:pos="720"/>
          <w:tab w:val="left" w:pos="851"/>
          <w:tab w:val="left" w:pos="1134"/>
        </w:tabs>
        <w:spacing w:before="60" w:after="60"/>
        <w:ind w:left="567" w:firstLine="0"/>
        <w:jc w:val="both"/>
        <w:rPr>
          <w:rFonts w:cs="Arial"/>
          <w:color w:val="FF0000"/>
          <w:sz w:val="20"/>
          <w:szCs w:val="20"/>
          <w:lang w:val="en-US"/>
        </w:rPr>
      </w:pPr>
      <w:r w:rsidRPr="00755445">
        <w:rPr>
          <w:rFonts w:cs="Arial"/>
          <w:color w:val="000000"/>
          <w:sz w:val="20"/>
          <w:szCs w:val="20"/>
        </w:rPr>
        <w:t>Atliktų darbų perdavimo-priėmimo aktas;</w:t>
      </w:r>
    </w:p>
    <w:p w14:paraId="522CC7B7" w14:textId="77777777" w:rsidR="00CB16FD" w:rsidRPr="000A4B8E" w:rsidRDefault="00CB16FD" w:rsidP="00CB16FD">
      <w:pPr>
        <w:pStyle w:val="ListParagraph"/>
        <w:numPr>
          <w:ilvl w:val="2"/>
          <w:numId w:val="9"/>
        </w:numPr>
        <w:rPr>
          <w:rFonts w:cs="Arial"/>
          <w:sz w:val="20"/>
          <w:szCs w:val="20"/>
          <w:lang w:val="en-US"/>
        </w:rPr>
      </w:pPr>
      <w:r>
        <w:rPr>
          <w:rFonts w:cs="Arial"/>
          <w:sz w:val="20"/>
          <w:szCs w:val="20"/>
          <w:lang w:val="en-US"/>
        </w:rPr>
        <w:t xml:space="preserve"> </w:t>
      </w:r>
      <w:r w:rsidRPr="00EF7CF6">
        <w:rPr>
          <w:rFonts w:cs="Arial"/>
          <w:sz w:val="20"/>
          <w:szCs w:val="20"/>
        </w:rPr>
        <w:t>Dangos storio matavimo protokolas</w:t>
      </w:r>
      <w:r>
        <w:rPr>
          <w:rFonts w:cs="Arial"/>
          <w:sz w:val="20"/>
          <w:szCs w:val="20"/>
          <w:lang w:val="en-US"/>
        </w:rPr>
        <w:t>;</w:t>
      </w:r>
      <w:r w:rsidRPr="000244D8">
        <w:rPr>
          <w:rFonts w:cs="Arial"/>
          <w:sz w:val="20"/>
          <w:szCs w:val="20"/>
          <w:lang w:val="en-US"/>
        </w:rPr>
        <w:t xml:space="preserve"> </w:t>
      </w:r>
    </w:p>
    <w:p w14:paraId="1AF69405" w14:textId="77777777" w:rsidR="00CB16FD" w:rsidRPr="009A17A9" w:rsidRDefault="00CB16FD" w:rsidP="00CB16FD">
      <w:pPr>
        <w:pStyle w:val="ListParagraph"/>
        <w:numPr>
          <w:ilvl w:val="2"/>
          <w:numId w:val="9"/>
        </w:numPr>
        <w:tabs>
          <w:tab w:val="left" w:pos="720"/>
          <w:tab w:val="left" w:pos="851"/>
          <w:tab w:val="left" w:pos="1134"/>
        </w:tabs>
        <w:spacing w:before="60" w:after="60"/>
        <w:ind w:left="567" w:firstLine="0"/>
        <w:jc w:val="both"/>
        <w:rPr>
          <w:rFonts w:cs="Arial"/>
          <w:color w:val="FF0000"/>
          <w:sz w:val="20"/>
          <w:szCs w:val="20"/>
          <w:lang w:val="en-US"/>
        </w:rPr>
      </w:pPr>
      <w:r w:rsidRPr="009A17A9">
        <w:rPr>
          <w:rFonts w:cs="Arial"/>
          <w:sz w:val="20"/>
          <w:szCs w:val="20"/>
        </w:rPr>
        <w:t>Panaudotų medžiagų atitikties sertifikatai, kokybės pažymėjimai.</w:t>
      </w:r>
    </w:p>
    <w:p w14:paraId="009943CF" w14:textId="77777777" w:rsidR="00CB16FD" w:rsidRPr="009061F1" w:rsidRDefault="00CB16FD" w:rsidP="00CB16FD">
      <w:pPr>
        <w:numPr>
          <w:ilvl w:val="1"/>
          <w:numId w:val="9"/>
        </w:numPr>
        <w:tabs>
          <w:tab w:val="left" w:pos="567"/>
        </w:tabs>
        <w:spacing w:before="60" w:after="60"/>
        <w:ind w:left="0" w:firstLine="0"/>
        <w:contextualSpacing/>
        <w:jc w:val="both"/>
        <w:rPr>
          <w:rFonts w:eastAsia="Calibri" w:cs="Arial"/>
          <w:bCs/>
          <w:sz w:val="20"/>
          <w:szCs w:val="20"/>
        </w:rPr>
      </w:pPr>
      <w:proofErr w:type="spellStart"/>
      <w:r w:rsidRPr="009061F1">
        <w:rPr>
          <w:rFonts w:eastAsia="Calibri" w:cs="Arial"/>
          <w:sz w:val="20"/>
          <w:szCs w:val="20"/>
          <w:lang w:val="en-US"/>
        </w:rPr>
        <w:t>Atlikt</w:t>
      </w:r>
      <w:proofErr w:type="spellEnd"/>
      <w:r w:rsidRPr="009061F1">
        <w:rPr>
          <w:rFonts w:eastAsia="Calibri" w:cs="Arial"/>
          <w:sz w:val="20"/>
          <w:szCs w:val="20"/>
        </w:rPr>
        <w:t>ų</w:t>
      </w:r>
      <w:r w:rsidRPr="009061F1">
        <w:rPr>
          <w:rFonts w:eastAsia="Calibri" w:cs="Arial"/>
          <w:sz w:val="20"/>
          <w:szCs w:val="20"/>
          <w:lang w:val="en-US"/>
        </w:rPr>
        <w:t xml:space="preserve"> </w:t>
      </w:r>
      <w:proofErr w:type="spellStart"/>
      <w:r>
        <w:rPr>
          <w:rFonts w:eastAsia="Calibri" w:cs="Arial"/>
          <w:sz w:val="20"/>
          <w:szCs w:val="20"/>
          <w:lang w:val="en-US"/>
        </w:rPr>
        <w:t>d</w:t>
      </w:r>
      <w:r w:rsidRPr="009061F1">
        <w:rPr>
          <w:rFonts w:eastAsia="Calibri" w:cs="Arial"/>
          <w:sz w:val="20"/>
          <w:szCs w:val="20"/>
          <w:lang w:val="en-US"/>
        </w:rPr>
        <w:t>arbų</w:t>
      </w:r>
      <w:proofErr w:type="spellEnd"/>
      <w:r w:rsidRPr="009061F1">
        <w:rPr>
          <w:rFonts w:eastAsia="Calibri" w:cs="Arial"/>
          <w:sz w:val="20"/>
          <w:szCs w:val="20"/>
          <w:lang w:val="en-US"/>
        </w:rPr>
        <w:t xml:space="preserve"> </w:t>
      </w:r>
      <w:r w:rsidRPr="009061F1">
        <w:rPr>
          <w:rFonts w:eastAsia="Calibri" w:cs="Arial"/>
          <w:sz w:val="20"/>
          <w:szCs w:val="20"/>
        </w:rPr>
        <w:t>dokumentacija turi būti pateikta lietuvių kalba (išimtinais atvejais, suderinus su Užsakovu, gali būti pateikta kita kalba).</w:t>
      </w:r>
    </w:p>
    <w:p w14:paraId="12CB1453" w14:textId="77777777" w:rsidR="00CB16FD" w:rsidRPr="004579A8" w:rsidRDefault="00CB16FD" w:rsidP="00CB16FD">
      <w:pPr>
        <w:tabs>
          <w:tab w:val="left" w:pos="567"/>
        </w:tabs>
        <w:spacing w:before="60" w:after="60"/>
        <w:ind w:firstLine="0"/>
        <w:jc w:val="both"/>
        <w:rPr>
          <w:rStyle w:val="Laukeliai"/>
          <w:rFonts w:cs="Arial"/>
          <w:szCs w:val="20"/>
          <w:lang w:val="en-US"/>
        </w:rPr>
      </w:pPr>
    </w:p>
    <w:p w14:paraId="13D76981" w14:textId="77777777" w:rsidR="00CB16FD" w:rsidRPr="00755445" w:rsidRDefault="00CB16FD" w:rsidP="00CB16FD">
      <w:pPr>
        <w:pStyle w:val="ListParagraph"/>
        <w:numPr>
          <w:ilvl w:val="0"/>
          <w:numId w:val="9"/>
        </w:numPr>
        <w:pBdr>
          <w:top w:val="single" w:sz="8" w:space="1" w:color="auto"/>
          <w:bottom w:val="single" w:sz="8" w:space="1" w:color="auto"/>
        </w:pBdr>
        <w:tabs>
          <w:tab w:val="left" w:pos="284"/>
        </w:tabs>
        <w:spacing w:before="60" w:after="60"/>
        <w:jc w:val="both"/>
        <w:rPr>
          <w:rStyle w:val="Laukeliai"/>
          <w:rFonts w:cs="Arial"/>
          <w:szCs w:val="20"/>
        </w:rPr>
      </w:pPr>
      <w:r w:rsidRPr="00755445">
        <w:rPr>
          <w:rFonts w:cs="Arial"/>
          <w:b/>
          <w:sz w:val="20"/>
          <w:szCs w:val="20"/>
        </w:rPr>
        <w:t>UŽSAKOVO SUTARTINIAI ĮSIPAREIGOJIMAI</w:t>
      </w:r>
      <w:r w:rsidRPr="00755445">
        <w:rPr>
          <w:rStyle w:val="Laukeliai"/>
          <w:rFonts w:cs="Arial"/>
          <w:szCs w:val="20"/>
        </w:rPr>
        <w:t xml:space="preserve"> </w:t>
      </w:r>
    </w:p>
    <w:p w14:paraId="49F7456E" w14:textId="77777777" w:rsidR="00CB16FD" w:rsidRPr="008747A3" w:rsidRDefault="00CB16FD" w:rsidP="00CB16FD">
      <w:pPr>
        <w:pStyle w:val="ListParagraph"/>
        <w:numPr>
          <w:ilvl w:val="0"/>
          <w:numId w:val="6"/>
        </w:numPr>
        <w:autoSpaceDE w:val="0"/>
        <w:autoSpaceDN w:val="0"/>
        <w:adjustRightInd w:val="0"/>
        <w:jc w:val="both"/>
        <w:rPr>
          <w:rFonts w:eastAsia="Calibri" w:cs="Arial"/>
          <w:vanish/>
          <w:color w:val="000000"/>
          <w:sz w:val="20"/>
          <w:szCs w:val="20"/>
        </w:rPr>
      </w:pPr>
    </w:p>
    <w:p w14:paraId="2E2F5AB3" w14:textId="77777777" w:rsidR="00CB16FD" w:rsidRPr="008747A3" w:rsidRDefault="00CB16FD" w:rsidP="00CB16FD">
      <w:pPr>
        <w:pStyle w:val="ListParagraph"/>
        <w:numPr>
          <w:ilvl w:val="0"/>
          <w:numId w:val="6"/>
        </w:numPr>
        <w:autoSpaceDE w:val="0"/>
        <w:autoSpaceDN w:val="0"/>
        <w:adjustRightInd w:val="0"/>
        <w:jc w:val="both"/>
        <w:rPr>
          <w:rFonts w:eastAsia="Calibri" w:cs="Arial"/>
          <w:vanish/>
          <w:color w:val="000000"/>
          <w:sz w:val="20"/>
          <w:szCs w:val="20"/>
        </w:rPr>
      </w:pPr>
    </w:p>
    <w:p w14:paraId="69B75CFE" w14:textId="77777777" w:rsidR="00CB16FD" w:rsidRPr="008747A3" w:rsidRDefault="00CB16FD" w:rsidP="00CB16FD">
      <w:pPr>
        <w:pStyle w:val="ListParagraph"/>
        <w:numPr>
          <w:ilvl w:val="0"/>
          <w:numId w:val="6"/>
        </w:numPr>
        <w:autoSpaceDE w:val="0"/>
        <w:autoSpaceDN w:val="0"/>
        <w:adjustRightInd w:val="0"/>
        <w:jc w:val="both"/>
        <w:rPr>
          <w:rFonts w:eastAsia="Calibri" w:cs="Arial"/>
          <w:vanish/>
          <w:color w:val="000000"/>
          <w:sz w:val="20"/>
          <w:szCs w:val="20"/>
        </w:rPr>
      </w:pPr>
    </w:p>
    <w:p w14:paraId="3A775F8E" w14:textId="77777777" w:rsidR="00CB16FD" w:rsidRPr="00755445" w:rsidRDefault="00CB16FD" w:rsidP="00CB16FD">
      <w:pPr>
        <w:pStyle w:val="ListParagraph"/>
        <w:numPr>
          <w:ilvl w:val="0"/>
          <w:numId w:val="15"/>
        </w:numPr>
        <w:tabs>
          <w:tab w:val="left" w:pos="567"/>
        </w:tabs>
        <w:autoSpaceDE w:val="0"/>
        <w:autoSpaceDN w:val="0"/>
        <w:adjustRightInd w:val="0"/>
        <w:jc w:val="both"/>
        <w:rPr>
          <w:rFonts w:eastAsia="Calibri" w:cs="Arial"/>
          <w:vanish/>
          <w:color w:val="000000"/>
          <w:sz w:val="20"/>
          <w:szCs w:val="20"/>
        </w:rPr>
      </w:pPr>
    </w:p>
    <w:p w14:paraId="109997EA" w14:textId="77777777" w:rsidR="00CB16FD" w:rsidRPr="00755445" w:rsidRDefault="00CB16FD" w:rsidP="00CB16FD">
      <w:pPr>
        <w:pStyle w:val="ListParagraph"/>
        <w:numPr>
          <w:ilvl w:val="0"/>
          <w:numId w:val="15"/>
        </w:numPr>
        <w:tabs>
          <w:tab w:val="left" w:pos="567"/>
        </w:tabs>
        <w:autoSpaceDE w:val="0"/>
        <w:autoSpaceDN w:val="0"/>
        <w:adjustRightInd w:val="0"/>
        <w:jc w:val="both"/>
        <w:rPr>
          <w:rFonts w:eastAsia="Calibri" w:cs="Arial"/>
          <w:vanish/>
          <w:color w:val="000000"/>
          <w:sz w:val="20"/>
          <w:szCs w:val="20"/>
        </w:rPr>
      </w:pPr>
    </w:p>
    <w:p w14:paraId="6F65B0DD" w14:textId="77777777" w:rsidR="00CB16FD" w:rsidRPr="00755445" w:rsidRDefault="00CB16FD" w:rsidP="00CB16FD">
      <w:pPr>
        <w:pStyle w:val="ListParagraph"/>
        <w:numPr>
          <w:ilvl w:val="0"/>
          <w:numId w:val="15"/>
        </w:numPr>
        <w:tabs>
          <w:tab w:val="left" w:pos="567"/>
        </w:tabs>
        <w:autoSpaceDE w:val="0"/>
        <w:autoSpaceDN w:val="0"/>
        <w:adjustRightInd w:val="0"/>
        <w:jc w:val="both"/>
        <w:rPr>
          <w:rFonts w:eastAsia="Calibri" w:cs="Arial"/>
          <w:vanish/>
          <w:color w:val="000000"/>
          <w:sz w:val="20"/>
          <w:szCs w:val="20"/>
        </w:rPr>
      </w:pPr>
    </w:p>
    <w:p w14:paraId="2B3F0BB7" w14:textId="77777777" w:rsidR="00CB16FD" w:rsidRPr="00755445" w:rsidRDefault="00CB16FD" w:rsidP="00CB16FD">
      <w:pPr>
        <w:pStyle w:val="ListParagraph"/>
        <w:numPr>
          <w:ilvl w:val="0"/>
          <w:numId w:val="15"/>
        </w:numPr>
        <w:tabs>
          <w:tab w:val="left" w:pos="567"/>
        </w:tabs>
        <w:autoSpaceDE w:val="0"/>
        <w:autoSpaceDN w:val="0"/>
        <w:adjustRightInd w:val="0"/>
        <w:jc w:val="both"/>
        <w:rPr>
          <w:rFonts w:eastAsia="Calibri" w:cs="Arial"/>
          <w:vanish/>
          <w:color w:val="000000"/>
          <w:sz w:val="20"/>
          <w:szCs w:val="20"/>
        </w:rPr>
      </w:pPr>
    </w:p>
    <w:p w14:paraId="2CB14805" w14:textId="77777777" w:rsidR="00CB16FD" w:rsidRPr="00755445" w:rsidRDefault="00CB16FD" w:rsidP="00CB16FD">
      <w:pPr>
        <w:pStyle w:val="ListParagraph"/>
        <w:numPr>
          <w:ilvl w:val="0"/>
          <w:numId w:val="15"/>
        </w:numPr>
        <w:tabs>
          <w:tab w:val="left" w:pos="567"/>
        </w:tabs>
        <w:autoSpaceDE w:val="0"/>
        <w:autoSpaceDN w:val="0"/>
        <w:adjustRightInd w:val="0"/>
        <w:jc w:val="both"/>
        <w:rPr>
          <w:rFonts w:eastAsia="Calibri" w:cs="Arial"/>
          <w:vanish/>
          <w:color w:val="000000"/>
          <w:sz w:val="20"/>
          <w:szCs w:val="20"/>
        </w:rPr>
      </w:pPr>
    </w:p>
    <w:p w14:paraId="2824A7CF" w14:textId="77777777" w:rsidR="00CB16FD" w:rsidRPr="00755445" w:rsidRDefault="00CB16FD" w:rsidP="00CB16FD">
      <w:pPr>
        <w:pStyle w:val="ListParagraph"/>
        <w:numPr>
          <w:ilvl w:val="0"/>
          <w:numId w:val="15"/>
        </w:numPr>
        <w:tabs>
          <w:tab w:val="left" w:pos="567"/>
        </w:tabs>
        <w:autoSpaceDE w:val="0"/>
        <w:autoSpaceDN w:val="0"/>
        <w:adjustRightInd w:val="0"/>
        <w:jc w:val="both"/>
        <w:rPr>
          <w:rFonts w:eastAsia="Calibri" w:cs="Arial"/>
          <w:vanish/>
          <w:color w:val="000000"/>
          <w:sz w:val="20"/>
          <w:szCs w:val="20"/>
        </w:rPr>
      </w:pPr>
    </w:p>
    <w:p w14:paraId="21466853" w14:textId="77777777" w:rsidR="00CB16FD" w:rsidRPr="00755445" w:rsidRDefault="00CB16FD" w:rsidP="00CB16FD">
      <w:pPr>
        <w:pStyle w:val="ListParagraph"/>
        <w:numPr>
          <w:ilvl w:val="0"/>
          <w:numId w:val="15"/>
        </w:numPr>
        <w:tabs>
          <w:tab w:val="left" w:pos="567"/>
        </w:tabs>
        <w:autoSpaceDE w:val="0"/>
        <w:autoSpaceDN w:val="0"/>
        <w:adjustRightInd w:val="0"/>
        <w:jc w:val="both"/>
        <w:rPr>
          <w:rFonts w:eastAsia="Calibri" w:cs="Arial"/>
          <w:vanish/>
          <w:color w:val="000000"/>
          <w:sz w:val="20"/>
          <w:szCs w:val="20"/>
        </w:rPr>
      </w:pPr>
    </w:p>
    <w:p w14:paraId="251CED81" w14:textId="77777777" w:rsidR="00CB16FD" w:rsidRPr="00755445" w:rsidRDefault="00CB16FD" w:rsidP="00CB16FD">
      <w:pPr>
        <w:pStyle w:val="ListParagraph"/>
        <w:numPr>
          <w:ilvl w:val="0"/>
          <w:numId w:val="15"/>
        </w:numPr>
        <w:tabs>
          <w:tab w:val="left" w:pos="567"/>
        </w:tabs>
        <w:autoSpaceDE w:val="0"/>
        <w:autoSpaceDN w:val="0"/>
        <w:adjustRightInd w:val="0"/>
        <w:jc w:val="both"/>
        <w:rPr>
          <w:rFonts w:eastAsia="Calibri" w:cs="Arial"/>
          <w:vanish/>
          <w:color w:val="000000"/>
          <w:sz w:val="20"/>
          <w:szCs w:val="20"/>
        </w:rPr>
      </w:pPr>
    </w:p>
    <w:p w14:paraId="61D02DED" w14:textId="77777777" w:rsidR="00CB16FD" w:rsidRPr="00755445" w:rsidRDefault="00CB16FD" w:rsidP="00CB16FD">
      <w:pPr>
        <w:pStyle w:val="ListParagraph"/>
        <w:numPr>
          <w:ilvl w:val="0"/>
          <w:numId w:val="15"/>
        </w:numPr>
        <w:tabs>
          <w:tab w:val="left" w:pos="567"/>
        </w:tabs>
        <w:autoSpaceDE w:val="0"/>
        <w:autoSpaceDN w:val="0"/>
        <w:adjustRightInd w:val="0"/>
        <w:jc w:val="both"/>
        <w:rPr>
          <w:rFonts w:eastAsia="Calibri" w:cs="Arial"/>
          <w:vanish/>
          <w:color w:val="000000"/>
          <w:sz w:val="20"/>
          <w:szCs w:val="20"/>
        </w:rPr>
      </w:pPr>
    </w:p>
    <w:p w14:paraId="0A7EC28E" w14:textId="77777777" w:rsidR="00CB16FD" w:rsidRPr="009061F1" w:rsidRDefault="00CB16FD" w:rsidP="00CB16FD">
      <w:pPr>
        <w:numPr>
          <w:ilvl w:val="1"/>
          <w:numId w:val="15"/>
        </w:numPr>
        <w:tabs>
          <w:tab w:val="left" w:pos="567"/>
        </w:tabs>
        <w:autoSpaceDE w:val="0"/>
        <w:autoSpaceDN w:val="0"/>
        <w:adjustRightInd w:val="0"/>
        <w:ind w:left="0" w:firstLine="0"/>
        <w:contextualSpacing/>
        <w:jc w:val="both"/>
        <w:rPr>
          <w:rFonts w:eastAsia="Calibri" w:cs="Arial"/>
          <w:sz w:val="20"/>
          <w:szCs w:val="20"/>
        </w:rPr>
      </w:pPr>
      <w:r w:rsidRPr="009061F1">
        <w:rPr>
          <w:rFonts w:eastAsia="Calibri" w:cs="Arial"/>
          <w:sz w:val="20"/>
          <w:szCs w:val="20"/>
        </w:rPr>
        <w:t xml:space="preserve">Esant galimybei, </w:t>
      </w:r>
      <w:r>
        <w:rPr>
          <w:rFonts w:eastAsia="Calibri" w:cs="Arial"/>
          <w:sz w:val="20"/>
          <w:szCs w:val="20"/>
        </w:rPr>
        <w:t>S</w:t>
      </w:r>
      <w:r w:rsidRPr="009061F1">
        <w:rPr>
          <w:rFonts w:eastAsia="Calibri" w:cs="Arial"/>
          <w:sz w:val="20"/>
          <w:szCs w:val="20"/>
        </w:rPr>
        <w:t xml:space="preserve">utarties galiojimo laikotarpiu Užsakovas tik Darbų vykdymo pagal Sutartį tikslu sudarys galimybę Rangovui neatlygintinai naudotis šias ištekliais: </w:t>
      </w:r>
    </w:p>
    <w:p w14:paraId="3BFA72D0" w14:textId="77777777" w:rsidR="00CB16FD" w:rsidRPr="00E34E86" w:rsidRDefault="00CB16FD" w:rsidP="00CB16FD">
      <w:pPr>
        <w:pStyle w:val="ListParagraph"/>
        <w:numPr>
          <w:ilvl w:val="2"/>
          <w:numId w:val="15"/>
        </w:numPr>
        <w:tabs>
          <w:tab w:val="left" w:pos="567"/>
        </w:tabs>
        <w:autoSpaceDE w:val="0"/>
        <w:autoSpaceDN w:val="0"/>
        <w:adjustRightInd w:val="0"/>
        <w:ind w:left="567" w:firstLine="0"/>
        <w:jc w:val="both"/>
        <w:rPr>
          <w:rFonts w:eastAsia="Calibri" w:cs="Arial"/>
          <w:color w:val="000000"/>
          <w:sz w:val="20"/>
          <w:szCs w:val="20"/>
        </w:rPr>
      </w:pPr>
      <w:r w:rsidRPr="00E34E86">
        <w:rPr>
          <w:rFonts w:eastAsia="Calibri" w:cs="Arial"/>
          <w:color w:val="000000"/>
          <w:sz w:val="20"/>
          <w:szCs w:val="20"/>
        </w:rPr>
        <w:t xml:space="preserve">Suspaustu oru; </w:t>
      </w:r>
    </w:p>
    <w:p w14:paraId="12137C5E" w14:textId="77777777" w:rsidR="00CB16FD" w:rsidRDefault="00CB16FD" w:rsidP="00CB16FD">
      <w:pPr>
        <w:pStyle w:val="ListParagraph"/>
        <w:numPr>
          <w:ilvl w:val="2"/>
          <w:numId w:val="15"/>
        </w:numPr>
        <w:tabs>
          <w:tab w:val="left" w:pos="1134"/>
        </w:tabs>
        <w:autoSpaceDE w:val="0"/>
        <w:autoSpaceDN w:val="0"/>
        <w:adjustRightInd w:val="0"/>
        <w:ind w:left="567" w:firstLine="0"/>
        <w:jc w:val="both"/>
        <w:rPr>
          <w:rFonts w:eastAsia="Calibri" w:cs="Arial"/>
          <w:color w:val="000000"/>
          <w:sz w:val="20"/>
          <w:szCs w:val="20"/>
        </w:rPr>
      </w:pPr>
      <w:r w:rsidRPr="00755445">
        <w:rPr>
          <w:rFonts w:eastAsia="Calibri" w:cs="Arial"/>
          <w:color w:val="000000"/>
          <w:sz w:val="20"/>
          <w:szCs w:val="20"/>
        </w:rPr>
        <w:t xml:space="preserve">Techniniu vandeniu; </w:t>
      </w:r>
    </w:p>
    <w:p w14:paraId="1096DDB8" w14:textId="77777777" w:rsidR="00CB16FD" w:rsidRDefault="00CB16FD" w:rsidP="00CB16FD">
      <w:pPr>
        <w:pStyle w:val="ListParagraph"/>
        <w:numPr>
          <w:ilvl w:val="2"/>
          <w:numId w:val="15"/>
        </w:numPr>
        <w:tabs>
          <w:tab w:val="left" w:pos="1134"/>
        </w:tabs>
        <w:autoSpaceDE w:val="0"/>
        <w:autoSpaceDN w:val="0"/>
        <w:adjustRightInd w:val="0"/>
        <w:ind w:left="567" w:firstLine="0"/>
        <w:jc w:val="both"/>
        <w:rPr>
          <w:rFonts w:eastAsia="Calibri" w:cs="Arial"/>
          <w:color w:val="000000"/>
          <w:sz w:val="20"/>
          <w:szCs w:val="20"/>
        </w:rPr>
      </w:pPr>
      <w:r w:rsidRPr="00755445">
        <w:rPr>
          <w:rFonts w:eastAsia="Calibri" w:cs="Arial"/>
          <w:color w:val="000000"/>
          <w:sz w:val="20"/>
          <w:szCs w:val="20"/>
        </w:rPr>
        <w:t>Nestacionariose darbo vietose reikalinga elektros energija.</w:t>
      </w:r>
    </w:p>
    <w:p w14:paraId="06C49ED5" w14:textId="77777777" w:rsidR="00CB16FD" w:rsidRPr="0063023B" w:rsidRDefault="00CB16FD" w:rsidP="00CB16FD">
      <w:pPr>
        <w:pStyle w:val="ListParagraph"/>
        <w:numPr>
          <w:ilvl w:val="1"/>
          <w:numId w:val="15"/>
        </w:numPr>
        <w:tabs>
          <w:tab w:val="left" w:pos="567"/>
        </w:tabs>
        <w:autoSpaceDE w:val="0"/>
        <w:autoSpaceDN w:val="0"/>
        <w:adjustRightInd w:val="0"/>
        <w:ind w:left="0" w:firstLine="0"/>
        <w:jc w:val="both"/>
        <w:rPr>
          <w:rFonts w:eastAsia="Calibri" w:cs="Arial"/>
          <w:color w:val="000000"/>
          <w:sz w:val="20"/>
          <w:szCs w:val="20"/>
        </w:rPr>
      </w:pPr>
      <w:r w:rsidRPr="00DD695E">
        <w:rPr>
          <w:rFonts w:eastAsia="Calibri" w:cs="Arial"/>
          <w:color w:val="000000"/>
          <w:sz w:val="20"/>
          <w:szCs w:val="20"/>
        </w:rPr>
        <w:t>Užsakovas įsipareigoja Rangovui</w:t>
      </w:r>
      <w:r>
        <w:rPr>
          <w:rFonts w:eastAsia="Calibri" w:cs="Arial"/>
          <w:color w:val="000000"/>
          <w:sz w:val="20"/>
          <w:szCs w:val="20"/>
        </w:rPr>
        <w:t xml:space="preserve"> Techninės specifikacijos</w:t>
      </w:r>
      <w:r w:rsidRPr="00DD695E">
        <w:rPr>
          <w:rFonts w:eastAsia="Calibri" w:cs="Arial"/>
          <w:color w:val="000000"/>
          <w:sz w:val="20"/>
          <w:szCs w:val="20"/>
        </w:rPr>
        <w:t xml:space="preserve"> </w:t>
      </w:r>
      <w:r>
        <w:rPr>
          <w:rFonts w:eastAsia="Calibri" w:cs="Arial"/>
          <w:color w:val="000000"/>
          <w:sz w:val="20"/>
          <w:szCs w:val="20"/>
        </w:rPr>
        <w:t>9.1</w:t>
      </w:r>
      <w:r w:rsidRPr="00DD695E">
        <w:rPr>
          <w:rFonts w:eastAsia="Calibri" w:cs="Arial"/>
          <w:color w:val="000000"/>
          <w:sz w:val="20"/>
          <w:szCs w:val="20"/>
        </w:rPr>
        <w:t xml:space="preserve"> punkte nurodytus išteklius tiekti tokia pačia tvarka kaip ir savo reikmėms, tačiau Užsakovas negarantuoja, kad šių išteklių technologiniai parametrai bus pakankami Darbų vykdymui</w:t>
      </w:r>
      <w:r>
        <w:rPr>
          <w:rFonts w:eastAsia="Calibri" w:cs="Arial"/>
          <w:color w:val="000000"/>
          <w:sz w:val="20"/>
          <w:szCs w:val="20"/>
        </w:rPr>
        <w:t>.</w:t>
      </w:r>
    </w:p>
    <w:p w14:paraId="400E13B1" w14:textId="77777777" w:rsidR="00CB16FD" w:rsidRPr="00755445" w:rsidRDefault="00CB16FD" w:rsidP="00CB16FD">
      <w:pPr>
        <w:pStyle w:val="ListParagraph"/>
        <w:numPr>
          <w:ilvl w:val="0"/>
          <w:numId w:val="16"/>
        </w:numPr>
        <w:tabs>
          <w:tab w:val="left" w:pos="567"/>
        </w:tabs>
        <w:autoSpaceDE w:val="0"/>
        <w:autoSpaceDN w:val="0"/>
        <w:adjustRightInd w:val="0"/>
        <w:jc w:val="both"/>
        <w:rPr>
          <w:rFonts w:eastAsia="Times New Roman" w:cs="Arial"/>
          <w:vanish/>
          <w:color w:val="000000"/>
          <w:sz w:val="20"/>
          <w:szCs w:val="20"/>
        </w:rPr>
      </w:pPr>
    </w:p>
    <w:p w14:paraId="77163D9F" w14:textId="77777777" w:rsidR="00CB16FD" w:rsidRPr="00755445" w:rsidRDefault="00CB16FD" w:rsidP="00CB16FD">
      <w:pPr>
        <w:pStyle w:val="ListParagraph"/>
        <w:numPr>
          <w:ilvl w:val="0"/>
          <w:numId w:val="16"/>
        </w:numPr>
        <w:tabs>
          <w:tab w:val="left" w:pos="567"/>
        </w:tabs>
        <w:autoSpaceDE w:val="0"/>
        <w:autoSpaceDN w:val="0"/>
        <w:adjustRightInd w:val="0"/>
        <w:jc w:val="both"/>
        <w:rPr>
          <w:rFonts w:eastAsia="Times New Roman" w:cs="Arial"/>
          <w:vanish/>
          <w:color w:val="000000"/>
          <w:sz w:val="20"/>
          <w:szCs w:val="20"/>
        </w:rPr>
      </w:pPr>
    </w:p>
    <w:p w14:paraId="2B46F22D" w14:textId="77777777" w:rsidR="00CB16FD" w:rsidRPr="00755445" w:rsidRDefault="00CB16FD" w:rsidP="00CB16FD">
      <w:pPr>
        <w:pStyle w:val="ListParagraph"/>
        <w:numPr>
          <w:ilvl w:val="0"/>
          <w:numId w:val="16"/>
        </w:numPr>
        <w:tabs>
          <w:tab w:val="left" w:pos="567"/>
        </w:tabs>
        <w:autoSpaceDE w:val="0"/>
        <w:autoSpaceDN w:val="0"/>
        <w:adjustRightInd w:val="0"/>
        <w:jc w:val="both"/>
        <w:rPr>
          <w:rFonts w:eastAsia="Times New Roman" w:cs="Arial"/>
          <w:vanish/>
          <w:color w:val="000000"/>
          <w:sz w:val="20"/>
          <w:szCs w:val="20"/>
        </w:rPr>
      </w:pPr>
    </w:p>
    <w:p w14:paraId="5BC57419" w14:textId="77777777" w:rsidR="00CB16FD" w:rsidRPr="00755445" w:rsidRDefault="00CB16FD" w:rsidP="00CB16FD">
      <w:pPr>
        <w:pStyle w:val="ListParagraph"/>
        <w:numPr>
          <w:ilvl w:val="0"/>
          <w:numId w:val="16"/>
        </w:numPr>
        <w:tabs>
          <w:tab w:val="left" w:pos="567"/>
        </w:tabs>
        <w:autoSpaceDE w:val="0"/>
        <w:autoSpaceDN w:val="0"/>
        <w:adjustRightInd w:val="0"/>
        <w:jc w:val="both"/>
        <w:rPr>
          <w:rFonts w:eastAsia="Times New Roman" w:cs="Arial"/>
          <w:vanish/>
          <w:color w:val="000000"/>
          <w:sz w:val="20"/>
          <w:szCs w:val="20"/>
        </w:rPr>
      </w:pPr>
    </w:p>
    <w:p w14:paraId="4103D56C" w14:textId="77777777" w:rsidR="00CB16FD" w:rsidRPr="00755445" w:rsidRDefault="00CB16FD" w:rsidP="00CB16FD">
      <w:pPr>
        <w:pStyle w:val="ListParagraph"/>
        <w:numPr>
          <w:ilvl w:val="0"/>
          <w:numId w:val="16"/>
        </w:numPr>
        <w:tabs>
          <w:tab w:val="left" w:pos="567"/>
        </w:tabs>
        <w:autoSpaceDE w:val="0"/>
        <w:autoSpaceDN w:val="0"/>
        <w:adjustRightInd w:val="0"/>
        <w:jc w:val="both"/>
        <w:rPr>
          <w:rFonts w:eastAsia="Times New Roman" w:cs="Arial"/>
          <w:vanish/>
          <w:color w:val="000000"/>
          <w:sz w:val="20"/>
          <w:szCs w:val="20"/>
        </w:rPr>
      </w:pPr>
    </w:p>
    <w:p w14:paraId="4B1F711E" w14:textId="77777777" w:rsidR="00CB16FD" w:rsidRPr="00755445" w:rsidRDefault="00CB16FD" w:rsidP="00CB16FD">
      <w:pPr>
        <w:pStyle w:val="ListParagraph"/>
        <w:numPr>
          <w:ilvl w:val="0"/>
          <w:numId w:val="16"/>
        </w:numPr>
        <w:tabs>
          <w:tab w:val="left" w:pos="567"/>
        </w:tabs>
        <w:autoSpaceDE w:val="0"/>
        <w:autoSpaceDN w:val="0"/>
        <w:adjustRightInd w:val="0"/>
        <w:jc w:val="both"/>
        <w:rPr>
          <w:rFonts w:eastAsia="Times New Roman" w:cs="Arial"/>
          <w:vanish/>
          <w:color w:val="000000"/>
          <w:sz w:val="20"/>
          <w:szCs w:val="20"/>
        </w:rPr>
      </w:pPr>
    </w:p>
    <w:p w14:paraId="1043606C" w14:textId="77777777" w:rsidR="00CB16FD" w:rsidRPr="00755445" w:rsidRDefault="00CB16FD" w:rsidP="00CB16FD">
      <w:pPr>
        <w:pStyle w:val="ListParagraph"/>
        <w:numPr>
          <w:ilvl w:val="0"/>
          <w:numId w:val="16"/>
        </w:numPr>
        <w:tabs>
          <w:tab w:val="left" w:pos="567"/>
        </w:tabs>
        <w:autoSpaceDE w:val="0"/>
        <w:autoSpaceDN w:val="0"/>
        <w:adjustRightInd w:val="0"/>
        <w:jc w:val="both"/>
        <w:rPr>
          <w:rFonts w:eastAsia="Times New Roman" w:cs="Arial"/>
          <w:vanish/>
          <w:color w:val="000000"/>
          <w:sz w:val="20"/>
          <w:szCs w:val="20"/>
        </w:rPr>
      </w:pPr>
    </w:p>
    <w:p w14:paraId="03D6BE85" w14:textId="77777777" w:rsidR="00CB16FD" w:rsidRPr="00755445" w:rsidRDefault="00CB16FD" w:rsidP="00CB16FD">
      <w:pPr>
        <w:pStyle w:val="ListParagraph"/>
        <w:numPr>
          <w:ilvl w:val="0"/>
          <w:numId w:val="16"/>
        </w:numPr>
        <w:tabs>
          <w:tab w:val="left" w:pos="567"/>
        </w:tabs>
        <w:autoSpaceDE w:val="0"/>
        <w:autoSpaceDN w:val="0"/>
        <w:adjustRightInd w:val="0"/>
        <w:jc w:val="both"/>
        <w:rPr>
          <w:rFonts w:eastAsia="Times New Roman" w:cs="Arial"/>
          <w:vanish/>
          <w:color w:val="000000"/>
          <w:sz w:val="20"/>
          <w:szCs w:val="20"/>
        </w:rPr>
      </w:pPr>
    </w:p>
    <w:p w14:paraId="60579908" w14:textId="77777777" w:rsidR="00CB16FD" w:rsidRPr="00755445" w:rsidRDefault="00CB16FD" w:rsidP="00CB16FD">
      <w:pPr>
        <w:pStyle w:val="ListParagraph"/>
        <w:numPr>
          <w:ilvl w:val="0"/>
          <w:numId w:val="16"/>
        </w:numPr>
        <w:tabs>
          <w:tab w:val="left" w:pos="567"/>
        </w:tabs>
        <w:autoSpaceDE w:val="0"/>
        <w:autoSpaceDN w:val="0"/>
        <w:adjustRightInd w:val="0"/>
        <w:jc w:val="both"/>
        <w:rPr>
          <w:rFonts w:eastAsia="Times New Roman" w:cs="Arial"/>
          <w:vanish/>
          <w:color w:val="000000"/>
          <w:sz w:val="20"/>
          <w:szCs w:val="20"/>
        </w:rPr>
      </w:pPr>
    </w:p>
    <w:p w14:paraId="1B96A1E6" w14:textId="77777777" w:rsidR="00CB16FD" w:rsidRPr="00755445" w:rsidRDefault="00CB16FD" w:rsidP="00CB16FD">
      <w:pPr>
        <w:pStyle w:val="ListParagraph"/>
        <w:numPr>
          <w:ilvl w:val="1"/>
          <w:numId w:val="16"/>
        </w:numPr>
        <w:tabs>
          <w:tab w:val="left" w:pos="567"/>
        </w:tabs>
        <w:autoSpaceDE w:val="0"/>
        <w:autoSpaceDN w:val="0"/>
        <w:adjustRightInd w:val="0"/>
        <w:jc w:val="both"/>
        <w:rPr>
          <w:rFonts w:eastAsia="Times New Roman" w:cs="Arial"/>
          <w:vanish/>
          <w:color w:val="000000"/>
          <w:sz w:val="20"/>
          <w:szCs w:val="20"/>
        </w:rPr>
      </w:pPr>
    </w:p>
    <w:p w14:paraId="7CCDADCC" w14:textId="77777777" w:rsidR="00CB16FD" w:rsidRPr="00755445" w:rsidRDefault="00CB16FD" w:rsidP="00CB16FD">
      <w:pPr>
        <w:pStyle w:val="ListParagraph"/>
        <w:numPr>
          <w:ilvl w:val="1"/>
          <w:numId w:val="16"/>
        </w:numPr>
        <w:tabs>
          <w:tab w:val="left" w:pos="567"/>
        </w:tabs>
        <w:autoSpaceDE w:val="0"/>
        <w:autoSpaceDN w:val="0"/>
        <w:adjustRightInd w:val="0"/>
        <w:ind w:left="0" w:firstLine="0"/>
        <w:jc w:val="both"/>
        <w:rPr>
          <w:rFonts w:eastAsia="Times New Roman" w:cs="Arial"/>
          <w:color w:val="000000"/>
          <w:sz w:val="20"/>
          <w:szCs w:val="20"/>
        </w:rPr>
      </w:pPr>
      <w:r w:rsidRPr="00755445">
        <w:rPr>
          <w:rFonts w:eastAsia="Times New Roman" w:cs="Arial"/>
          <w:color w:val="000000"/>
          <w:sz w:val="20"/>
          <w:szCs w:val="20"/>
        </w:rPr>
        <w:t xml:space="preserve">Užsakovas </w:t>
      </w:r>
      <w:r>
        <w:rPr>
          <w:rFonts w:eastAsia="Times New Roman" w:cs="Arial"/>
          <w:color w:val="000000"/>
          <w:sz w:val="20"/>
          <w:szCs w:val="20"/>
        </w:rPr>
        <w:t>tik Darbų vykdymo pagal Sutartį tikslu ir tik esant galimybei sudarys sąlygas</w:t>
      </w:r>
      <w:r w:rsidRPr="00755445">
        <w:rPr>
          <w:rFonts w:eastAsia="Times New Roman" w:cs="Arial"/>
          <w:color w:val="000000"/>
          <w:sz w:val="20"/>
          <w:szCs w:val="20"/>
        </w:rPr>
        <w:t xml:space="preserve"> Rangovui neatlygintinai naudotis šiomis paslaugomis ir įranga: </w:t>
      </w:r>
    </w:p>
    <w:p w14:paraId="7991629E" w14:textId="77777777" w:rsidR="00CB16FD" w:rsidRPr="00755445" w:rsidRDefault="00CB16FD" w:rsidP="00CB16FD">
      <w:pPr>
        <w:pStyle w:val="ListParagraph"/>
        <w:numPr>
          <w:ilvl w:val="0"/>
          <w:numId w:val="17"/>
        </w:numPr>
        <w:tabs>
          <w:tab w:val="left" w:pos="1134"/>
        </w:tabs>
        <w:autoSpaceDE w:val="0"/>
        <w:autoSpaceDN w:val="0"/>
        <w:adjustRightInd w:val="0"/>
        <w:spacing w:after="13"/>
        <w:jc w:val="both"/>
        <w:rPr>
          <w:rFonts w:eastAsia="Calibri" w:cs="Arial"/>
          <w:vanish/>
          <w:color w:val="000000"/>
          <w:sz w:val="20"/>
          <w:szCs w:val="20"/>
        </w:rPr>
      </w:pPr>
    </w:p>
    <w:p w14:paraId="59813CCF" w14:textId="77777777" w:rsidR="00CB16FD" w:rsidRPr="00755445" w:rsidRDefault="00CB16FD" w:rsidP="00CB16FD">
      <w:pPr>
        <w:pStyle w:val="ListParagraph"/>
        <w:numPr>
          <w:ilvl w:val="0"/>
          <w:numId w:val="17"/>
        </w:numPr>
        <w:tabs>
          <w:tab w:val="left" w:pos="1134"/>
        </w:tabs>
        <w:autoSpaceDE w:val="0"/>
        <w:autoSpaceDN w:val="0"/>
        <w:adjustRightInd w:val="0"/>
        <w:spacing w:after="13"/>
        <w:jc w:val="both"/>
        <w:rPr>
          <w:rFonts w:eastAsia="Calibri" w:cs="Arial"/>
          <w:vanish/>
          <w:color w:val="000000"/>
          <w:sz w:val="20"/>
          <w:szCs w:val="20"/>
        </w:rPr>
      </w:pPr>
    </w:p>
    <w:p w14:paraId="4E06C351" w14:textId="77777777" w:rsidR="00CB16FD" w:rsidRPr="00755445" w:rsidRDefault="00CB16FD" w:rsidP="00CB16FD">
      <w:pPr>
        <w:pStyle w:val="ListParagraph"/>
        <w:numPr>
          <w:ilvl w:val="0"/>
          <w:numId w:val="17"/>
        </w:numPr>
        <w:tabs>
          <w:tab w:val="left" w:pos="1134"/>
        </w:tabs>
        <w:autoSpaceDE w:val="0"/>
        <w:autoSpaceDN w:val="0"/>
        <w:adjustRightInd w:val="0"/>
        <w:spacing w:after="13"/>
        <w:jc w:val="both"/>
        <w:rPr>
          <w:rFonts w:eastAsia="Calibri" w:cs="Arial"/>
          <w:vanish/>
          <w:color w:val="000000"/>
          <w:sz w:val="20"/>
          <w:szCs w:val="20"/>
        </w:rPr>
      </w:pPr>
    </w:p>
    <w:p w14:paraId="747FC666" w14:textId="77777777" w:rsidR="00CB16FD" w:rsidRPr="00755445" w:rsidRDefault="00CB16FD" w:rsidP="00CB16FD">
      <w:pPr>
        <w:pStyle w:val="ListParagraph"/>
        <w:numPr>
          <w:ilvl w:val="0"/>
          <w:numId w:val="17"/>
        </w:numPr>
        <w:tabs>
          <w:tab w:val="left" w:pos="1134"/>
        </w:tabs>
        <w:autoSpaceDE w:val="0"/>
        <w:autoSpaceDN w:val="0"/>
        <w:adjustRightInd w:val="0"/>
        <w:spacing w:after="13"/>
        <w:jc w:val="both"/>
        <w:rPr>
          <w:rFonts w:eastAsia="Calibri" w:cs="Arial"/>
          <w:vanish/>
          <w:color w:val="000000"/>
          <w:sz w:val="20"/>
          <w:szCs w:val="20"/>
        </w:rPr>
      </w:pPr>
    </w:p>
    <w:p w14:paraId="64EB3E4C" w14:textId="77777777" w:rsidR="00CB16FD" w:rsidRPr="00755445" w:rsidRDefault="00CB16FD" w:rsidP="00CB16FD">
      <w:pPr>
        <w:pStyle w:val="ListParagraph"/>
        <w:numPr>
          <w:ilvl w:val="0"/>
          <w:numId w:val="17"/>
        </w:numPr>
        <w:tabs>
          <w:tab w:val="left" w:pos="1134"/>
        </w:tabs>
        <w:autoSpaceDE w:val="0"/>
        <w:autoSpaceDN w:val="0"/>
        <w:adjustRightInd w:val="0"/>
        <w:spacing w:after="13"/>
        <w:jc w:val="both"/>
        <w:rPr>
          <w:rFonts w:eastAsia="Calibri" w:cs="Arial"/>
          <w:vanish/>
          <w:color w:val="000000"/>
          <w:sz w:val="20"/>
          <w:szCs w:val="20"/>
        </w:rPr>
      </w:pPr>
    </w:p>
    <w:p w14:paraId="2FC1E491" w14:textId="77777777" w:rsidR="00CB16FD" w:rsidRPr="00755445" w:rsidRDefault="00CB16FD" w:rsidP="00CB16FD">
      <w:pPr>
        <w:pStyle w:val="ListParagraph"/>
        <w:numPr>
          <w:ilvl w:val="0"/>
          <w:numId w:val="17"/>
        </w:numPr>
        <w:tabs>
          <w:tab w:val="left" w:pos="1134"/>
        </w:tabs>
        <w:autoSpaceDE w:val="0"/>
        <w:autoSpaceDN w:val="0"/>
        <w:adjustRightInd w:val="0"/>
        <w:spacing w:after="13"/>
        <w:jc w:val="both"/>
        <w:rPr>
          <w:rFonts w:eastAsia="Calibri" w:cs="Arial"/>
          <w:vanish/>
          <w:color w:val="000000"/>
          <w:sz w:val="20"/>
          <w:szCs w:val="20"/>
        </w:rPr>
      </w:pPr>
    </w:p>
    <w:p w14:paraId="3C6A6B4A" w14:textId="77777777" w:rsidR="00CB16FD" w:rsidRPr="00755445" w:rsidRDefault="00CB16FD" w:rsidP="00CB16FD">
      <w:pPr>
        <w:pStyle w:val="ListParagraph"/>
        <w:numPr>
          <w:ilvl w:val="0"/>
          <w:numId w:val="17"/>
        </w:numPr>
        <w:tabs>
          <w:tab w:val="left" w:pos="1134"/>
        </w:tabs>
        <w:autoSpaceDE w:val="0"/>
        <w:autoSpaceDN w:val="0"/>
        <w:adjustRightInd w:val="0"/>
        <w:spacing w:after="13"/>
        <w:jc w:val="both"/>
        <w:rPr>
          <w:rFonts w:eastAsia="Calibri" w:cs="Arial"/>
          <w:vanish/>
          <w:color w:val="000000"/>
          <w:sz w:val="20"/>
          <w:szCs w:val="20"/>
        </w:rPr>
      </w:pPr>
    </w:p>
    <w:p w14:paraId="59A2BCD7" w14:textId="77777777" w:rsidR="00CB16FD" w:rsidRPr="00755445" w:rsidRDefault="00CB16FD" w:rsidP="00CB16FD">
      <w:pPr>
        <w:pStyle w:val="ListParagraph"/>
        <w:numPr>
          <w:ilvl w:val="0"/>
          <w:numId w:val="17"/>
        </w:numPr>
        <w:tabs>
          <w:tab w:val="left" w:pos="1134"/>
        </w:tabs>
        <w:autoSpaceDE w:val="0"/>
        <w:autoSpaceDN w:val="0"/>
        <w:adjustRightInd w:val="0"/>
        <w:spacing w:after="13"/>
        <w:jc w:val="both"/>
        <w:rPr>
          <w:rFonts w:eastAsia="Calibri" w:cs="Arial"/>
          <w:vanish/>
          <w:color w:val="000000"/>
          <w:sz w:val="20"/>
          <w:szCs w:val="20"/>
        </w:rPr>
      </w:pPr>
    </w:p>
    <w:p w14:paraId="53335E78" w14:textId="77777777" w:rsidR="00CB16FD" w:rsidRPr="00755445" w:rsidRDefault="00CB16FD" w:rsidP="00CB16FD">
      <w:pPr>
        <w:pStyle w:val="ListParagraph"/>
        <w:numPr>
          <w:ilvl w:val="0"/>
          <w:numId w:val="17"/>
        </w:numPr>
        <w:tabs>
          <w:tab w:val="left" w:pos="1134"/>
        </w:tabs>
        <w:autoSpaceDE w:val="0"/>
        <w:autoSpaceDN w:val="0"/>
        <w:adjustRightInd w:val="0"/>
        <w:spacing w:after="13"/>
        <w:jc w:val="both"/>
        <w:rPr>
          <w:rFonts w:eastAsia="Calibri" w:cs="Arial"/>
          <w:vanish/>
          <w:color w:val="000000"/>
          <w:sz w:val="20"/>
          <w:szCs w:val="20"/>
        </w:rPr>
      </w:pPr>
    </w:p>
    <w:p w14:paraId="74BBFDAD" w14:textId="77777777" w:rsidR="00CB16FD" w:rsidRPr="00755445" w:rsidRDefault="00CB16FD" w:rsidP="00CB16FD">
      <w:pPr>
        <w:pStyle w:val="ListParagraph"/>
        <w:numPr>
          <w:ilvl w:val="1"/>
          <w:numId w:val="17"/>
        </w:numPr>
        <w:tabs>
          <w:tab w:val="left" w:pos="1134"/>
        </w:tabs>
        <w:autoSpaceDE w:val="0"/>
        <w:autoSpaceDN w:val="0"/>
        <w:adjustRightInd w:val="0"/>
        <w:spacing w:after="13"/>
        <w:jc w:val="both"/>
        <w:rPr>
          <w:rFonts w:eastAsia="Calibri" w:cs="Arial"/>
          <w:vanish/>
          <w:color w:val="000000"/>
          <w:sz w:val="20"/>
          <w:szCs w:val="20"/>
        </w:rPr>
      </w:pPr>
    </w:p>
    <w:p w14:paraId="6AFFDF1D" w14:textId="77777777" w:rsidR="00CB16FD" w:rsidRPr="00755445" w:rsidRDefault="00CB16FD" w:rsidP="00CB16FD">
      <w:pPr>
        <w:pStyle w:val="ListParagraph"/>
        <w:numPr>
          <w:ilvl w:val="1"/>
          <w:numId w:val="17"/>
        </w:numPr>
        <w:tabs>
          <w:tab w:val="left" w:pos="1134"/>
        </w:tabs>
        <w:autoSpaceDE w:val="0"/>
        <w:autoSpaceDN w:val="0"/>
        <w:adjustRightInd w:val="0"/>
        <w:spacing w:after="13"/>
        <w:jc w:val="both"/>
        <w:rPr>
          <w:rFonts w:eastAsia="Calibri" w:cs="Arial"/>
          <w:vanish/>
          <w:color w:val="000000"/>
          <w:sz w:val="20"/>
          <w:szCs w:val="20"/>
        </w:rPr>
      </w:pPr>
    </w:p>
    <w:p w14:paraId="751F52BE" w14:textId="77777777" w:rsidR="00CB16FD" w:rsidRPr="00755445" w:rsidRDefault="00CB16FD" w:rsidP="00CB16FD">
      <w:pPr>
        <w:pStyle w:val="ListParagraph"/>
        <w:numPr>
          <w:ilvl w:val="2"/>
          <w:numId w:val="17"/>
        </w:numPr>
        <w:tabs>
          <w:tab w:val="left" w:pos="1134"/>
        </w:tabs>
        <w:autoSpaceDE w:val="0"/>
        <w:autoSpaceDN w:val="0"/>
        <w:adjustRightInd w:val="0"/>
        <w:spacing w:after="13"/>
        <w:ind w:left="567" w:firstLine="0"/>
        <w:jc w:val="both"/>
        <w:rPr>
          <w:rFonts w:eastAsia="Calibri" w:cs="Arial"/>
          <w:color w:val="000000"/>
          <w:sz w:val="20"/>
          <w:szCs w:val="20"/>
        </w:rPr>
      </w:pPr>
      <w:r w:rsidRPr="00755445">
        <w:rPr>
          <w:rFonts w:eastAsia="Calibri" w:cs="Arial"/>
          <w:color w:val="000000"/>
          <w:sz w:val="20"/>
          <w:szCs w:val="20"/>
        </w:rPr>
        <w:t xml:space="preserve">Užsakovo turimais krovininiais liftais (tik Rangovo atestuotiems darbuotojams); </w:t>
      </w:r>
    </w:p>
    <w:p w14:paraId="4DB642ED" w14:textId="77777777" w:rsidR="00CB16FD" w:rsidRPr="00755445" w:rsidRDefault="00CB16FD" w:rsidP="00CB16FD">
      <w:pPr>
        <w:pStyle w:val="ListParagraph"/>
        <w:numPr>
          <w:ilvl w:val="2"/>
          <w:numId w:val="17"/>
        </w:numPr>
        <w:tabs>
          <w:tab w:val="left" w:pos="1134"/>
        </w:tabs>
        <w:autoSpaceDE w:val="0"/>
        <w:autoSpaceDN w:val="0"/>
        <w:adjustRightInd w:val="0"/>
        <w:spacing w:after="13"/>
        <w:ind w:left="567" w:firstLine="0"/>
        <w:jc w:val="both"/>
        <w:rPr>
          <w:rFonts w:eastAsia="Calibri" w:cs="Arial"/>
          <w:color w:val="000000"/>
          <w:sz w:val="20"/>
          <w:szCs w:val="20"/>
        </w:rPr>
      </w:pPr>
      <w:r w:rsidRPr="00755445">
        <w:rPr>
          <w:rFonts w:eastAsia="Calibri" w:cs="Arial"/>
          <w:color w:val="000000"/>
          <w:sz w:val="20"/>
          <w:szCs w:val="20"/>
        </w:rPr>
        <w:t xml:space="preserve">Nuo žemės valdomais kėlimo įrenginiais, esančiais Užsakovo gamybinėse patalpose; </w:t>
      </w:r>
    </w:p>
    <w:p w14:paraId="64325A55" w14:textId="77777777" w:rsidR="00CB16FD" w:rsidRPr="00755445" w:rsidRDefault="00CB16FD" w:rsidP="00CB16FD">
      <w:pPr>
        <w:pStyle w:val="ListParagraph"/>
        <w:numPr>
          <w:ilvl w:val="2"/>
          <w:numId w:val="17"/>
        </w:numPr>
        <w:tabs>
          <w:tab w:val="left" w:pos="1134"/>
        </w:tabs>
        <w:autoSpaceDE w:val="0"/>
        <w:autoSpaceDN w:val="0"/>
        <w:adjustRightInd w:val="0"/>
        <w:spacing w:after="13"/>
        <w:ind w:left="567" w:firstLine="0"/>
        <w:jc w:val="both"/>
        <w:rPr>
          <w:rFonts w:eastAsia="Calibri" w:cs="Arial"/>
          <w:color w:val="000000"/>
          <w:sz w:val="20"/>
          <w:szCs w:val="20"/>
        </w:rPr>
      </w:pPr>
      <w:r w:rsidRPr="00755445">
        <w:rPr>
          <w:rFonts w:eastAsia="Calibri" w:cs="Arial"/>
          <w:color w:val="000000"/>
          <w:sz w:val="20"/>
          <w:szCs w:val="20"/>
        </w:rPr>
        <w:t xml:space="preserve">Užsakovo turimais kėlimo kranais (tik Rangovo atestuotiems kėlimo kranų operatoriams); </w:t>
      </w:r>
    </w:p>
    <w:p w14:paraId="7AC05FB8" w14:textId="77777777" w:rsidR="00CB16FD" w:rsidRDefault="00CB16FD" w:rsidP="00CB16FD">
      <w:pPr>
        <w:pStyle w:val="ListParagraph"/>
        <w:numPr>
          <w:ilvl w:val="2"/>
          <w:numId w:val="17"/>
        </w:numPr>
        <w:tabs>
          <w:tab w:val="left" w:pos="1134"/>
        </w:tabs>
        <w:autoSpaceDE w:val="0"/>
        <w:autoSpaceDN w:val="0"/>
        <w:adjustRightInd w:val="0"/>
        <w:spacing w:after="13"/>
        <w:ind w:left="567" w:firstLine="0"/>
        <w:jc w:val="both"/>
        <w:rPr>
          <w:rFonts w:eastAsia="Calibri" w:cs="Arial"/>
          <w:color w:val="000000"/>
          <w:sz w:val="20"/>
          <w:szCs w:val="20"/>
        </w:rPr>
      </w:pPr>
      <w:r w:rsidRPr="00755445">
        <w:rPr>
          <w:rFonts w:eastAsia="Calibri" w:cs="Arial"/>
          <w:color w:val="000000"/>
          <w:sz w:val="20"/>
          <w:szCs w:val="20"/>
        </w:rPr>
        <w:t>Kita specialia įranga</w:t>
      </w:r>
      <w:r>
        <w:rPr>
          <w:rFonts w:eastAsia="Calibri" w:cs="Arial"/>
          <w:color w:val="000000"/>
          <w:sz w:val="20"/>
          <w:szCs w:val="20"/>
        </w:rPr>
        <w:t>.</w:t>
      </w:r>
    </w:p>
    <w:p w14:paraId="412504D0" w14:textId="77777777" w:rsidR="00CB16FD" w:rsidRPr="00755445" w:rsidRDefault="00CB16FD" w:rsidP="00CB16FD">
      <w:pPr>
        <w:pStyle w:val="ListParagraph"/>
        <w:tabs>
          <w:tab w:val="left" w:pos="1134"/>
        </w:tabs>
        <w:autoSpaceDE w:val="0"/>
        <w:autoSpaceDN w:val="0"/>
        <w:adjustRightInd w:val="0"/>
        <w:spacing w:after="13"/>
        <w:ind w:left="567" w:firstLine="0"/>
        <w:jc w:val="both"/>
        <w:rPr>
          <w:rFonts w:eastAsia="Calibri" w:cs="Arial"/>
          <w:color w:val="000000"/>
          <w:sz w:val="20"/>
          <w:szCs w:val="20"/>
        </w:rPr>
      </w:pPr>
    </w:p>
    <w:p w14:paraId="443679DA" w14:textId="77777777" w:rsidR="00CB16FD" w:rsidRPr="006312F6" w:rsidRDefault="00CB16FD" w:rsidP="00CB16FD">
      <w:pPr>
        <w:pStyle w:val="ListParagraph"/>
        <w:numPr>
          <w:ilvl w:val="0"/>
          <w:numId w:val="4"/>
        </w:numPr>
        <w:pBdr>
          <w:top w:val="single" w:sz="8" w:space="1" w:color="auto"/>
          <w:bottom w:val="single" w:sz="8" w:space="1" w:color="auto"/>
        </w:pBdr>
        <w:tabs>
          <w:tab w:val="left" w:pos="567"/>
        </w:tabs>
        <w:spacing w:before="60" w:after="60"/>
        <w:ind w:left="0" w:firstLine="0"/>
        <w:rPr>
          <w:rFonts w:cs="Arial"/>
          <w:b/>
          <w:sz w:val="20"/>
          <w:szCs w:val="20"/>
        </w:rPr>
      </w:pPr>
      <w:r w:rsidRPr="006312F6">
        <w:rPr>
          <w:rFonts w:cs="Arial"/>
          <w:b/>
          <w:sz w:val="20"/>
          <w:szCs w:val="20"/>
        </w:rPr>
        <w:t>PRIEDAI</w:t>
      </w:r>
    </w:p>
    <w:p w14:paraId="78ED7550" w14:textId="77777777" w:rsidR="00CB16FD" w:rsidRPr="006312F6" w:rsidRDefault="00CB16FD" w:rsidP="00CB16FD">
      <w:pPr>
        <w:pStyle w:val="ListParagraph"/>
        <w:numPr>
          <w:ilvl w:val="0"/>
          <w:numId w:val="3"/>
        </w:numPr>
        <w:spacing w:before="60" w:after="60"/>
        <w:jc w:val="both"/>
        <w:rPr>
          <w:rFonts w:cs="Arial"/>
          <w:bCs/>
          <w:vanish/>
          <w:sz w:val="20"/>
          <w:szCs w:val="20"/>
        </w:rPr>
      </w:pPr>
    </w:p>
    <w:p w14:paraId="48BA6517" w14:textId="77777777" w:rsidR="00CB16FD" w:rsidRPr="006312F6" w:rsidRDefault="00CB16FD" w:rsidP="00CB16FD">
      <w:pPr>
        <w:pStyle w:val="ListParagraph"/>
        <w:numPr>
          <w:ilvl w:val="0"/>
          <w:numId w:val="3"/>
        </w:numPr>
        <w:spacing w:before="60" w:after="60"/>
        <w:jc w:val="both"/>
        <w:rPr>
          <w:rFonts w:cs="Arial"/>
          <w:bCs/>
          <w:vanish/>
          <w:sz w:val="20"/>
          <w:szCs w:val="20"/>
        </w:rPr>
      </w:pPr>
    </w:p>
    <w:p w14:paraId="31C4F3E8" w14:textId="77777777" w:rsidR="00CB16FD" w:rsidRPr="00755445" w:rsidRDefault="00CB16FD" w:rsidP="00CB16FD">
      <w:pPr>
        <w:pStyle w:val="ListParagraph"/>
        <w:numPr>
          <w:ilvl w:val="1"/>
          <w:numId w:val="19"/>
        </w:numPr>
        <w:tabs>
          <w:tab w:val="left" w:pos="567"/>
        </w:tabs>
        <w:spacing w:before="60" w:after="60"/>
        <w:ind w:left="0" w:firstLine="0"/>
        <w:jc w:val="both"/>
        <w:rPr>
          <w:rFonts w:cs="Arial"/>
          <w:sz w:val="20"/>
          <w:szCs w:val="20"/>
        </w:rPr>
      </w:pPr>
      <w:r w:rsidRPr="00755445">
        <w:rPr>
          <w:rFonts w:cs="Arial"/>
          <w:sz w:val="20"/>
          <w:szCs w:val="20"/>
        </w:rPr>
        <w:t>Techninės specifikaci</w:t>
      </w:r>
      <w:r>
        <w:rPr>
          <w:rFonts w:cs="Arial"/>
          <w:sz w:val="20"/>
          <w:szCs w:val="20"/>
        </w:rPr>
        <w:t>jos priedas Nr. 1 – Preliminarios D</w:t>
      </w:r>
      <w:r w:rsidRPr="00755445">
        <w:rPr>
          <w:rFonts w:cs="Arial"/>
          <w:sz w:val="20"/>
          <w:szCs w:val="20"/>
        </w:rPr>
        <w:t>arbų apimtys;</w:t>
      </w:r>
    </w:p>
    <w:p w14:paraId="6BCDC8DF" w14:textId="77777777" w:rsidR="00CB16FD" w:rsidRDefault="00CB16FD" w:rsidP="00CB16FD">
      <w:pPr>
        <w:pStyle w:val="ListParagraph"/>
        <w:numPr>
          <w:ilvl w:val="1"/>
          <w:numId w:val="19"/>
        </w:numPr>
        <w:tabs>
          <w:tab w:val="left" w:pos="567"/>
        </w:tabs>
        <w:spacing w:before="60" w:after="60"/>
        <w:ind w:left="0" w:firstLine="0"/>
        <w:jc w:val="both"/>
        <w:rPr>
          <w:rFonts w:cs="Arial"/>
          <w:sz w:val="20"/>
          <w:szCs w:val="20"/>
        </w:rPr>
      </w:pPr>
      <w:r w:rsidRPr="00A375F3">
        <w:rPr>
          <w:rFonts w:cs="Arial"/>
          <w:sz w:val="20"/>
          <w:szCs w:val="20"/>
        </w:rPr>
        <w:t>Techninės specifikacijos priedas Nr. 2</w:t>
      </w:r>
      <w:r>
        <w:rPr>
          <w:rFonts w:cs="Arial"/>
          <w:sz w:val="20"/>
          <w:szCs w:val="20"/>
        </w:rPr>
        <w:t xml:space="preserve"> – Preliminari darbų užsakymo forma</w:t>
      </w:r>
      <w:r w:rsidRPr="00A375F3">
        <w:rPr>
          <w:rFonts w:cs="Arial"/>
          <w:sz w:val="20"/>
          <w:szCs w:val="20"/>
        </w:rPr>
        <w:t>;</w:t>
      </w:r>
    </w:p>
    <w:p w14:paraId="509FF8B0" w14:textId="77777777" w:rsidR="00CB16FD" w:rsidRPr="00A3698B" w:rsidRDefault="00CB16FD" w:rsidP="00CB16FD">
      <w:pPr>
        <w:pStyle w:val="ListParagraph"/>
        <w:numPr>
          <w:ilvl w:val="1"/>
          <w:numId w:val="19"/>
        </w:numPr>
        <w:tabs>
          <w:tab w:val="left" w:pos="567"/>
        </w:tabs>
        <w:spacing w:before="60" w:after="60"/>
        <w:ind w:left="0" w:firstLine="0"/>
        <w:jc w:val="both"/>
        <w:rPr>
          <w:rFonts w:cs="Arial"/>
          <w:sz w:val="20"/>
          <w:szCs w:val="20"/>
        </w:rPr>
      </w:pPr>
      <w:r w:rsidRPr="00A375F3">
        <w:rPr>
          <w:rFonts w:cs="Arial"/>
          <w:sz w:val="20"/>
          <w:szCs w:val="20"/>
        </w:rPr>
        <w:t>Techninės specifikacijos priedas Nr. 3</w:t>
      </w:r>
      <w:r>
        <w:rPr>
          <w:rFonts w:cs="Arial"/>
          <w:sz w:val="20"/>
          <w:szCs w:val="20"/>
        </w:rPr>
        <w:t xml:space="preserve"> – Atliktų darbų perdavimo – priėmimo akto forma</w:t>
      </w:r>
      <w:r w:rsidRPr="00A375F3">
        <w:rPr>
          <w:rFonts w:cs="Arial"/>
          <w:sz w:val="20"/>
          <w:szCs w:val="20"/>
        </w:rPr>
        <w:t>.</w:t>
      </w:r>
    </w:p>
    <w:p w14:paraId="24146483" w14:textId="77777777" w:rsidR="00CB16FD" w:rsidRPr="006312F6" w:rsidRDefault="00CB16FD" w:rsidP="00CB16FD">
      <w:pPr>
        <w:spacing w:before="60" w:after="60"/>
        <w:ind w:firstLine="0"/>
        <w:jc w:val="both"/>
        <w:rPr>
          <w:rStyle w:val="Laukeliai"/>
          <w:rFonts w:cs="Arial"/>
          <w:szCs w:val="20"/>
        </w:rPr>
      </w:pPr>
    </w:p>
    <w:p w14:paraId="508F5E9B" w14:textId="77777777" w:rsidR="00B73BED" w:rsidRDefault="00435612" w:rsidP="008457E1">
      <w:pPr>
        <w:ind w:firstLine="0"/>
      </w:pPr>
    </w:p>
    <w:sectPr w:rsidR="00B73BE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315C9" w14:textId="77777777" w:rsidR="00435612" w:rsidRDefault="00435612" w:rsidP="00CB16FD">
      <w:r>
        <w:separator/>
      </w:r>
    </w:p>
  </w:endnote>
  <w:endnote w:type="continuationSeparator" w:id="0">
    <w:p w14:paraId="4FA7A3F8" w14:textId="77777777" w:rsidR="00435612" w:rsidRDefault="00435612" w:rsidP="00CB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F64B8" w14:textId="77777777" w:rsidR="00435612" w:rsidRDefault="00435612" w:rsidP="00CB16FD">
      <w:r>
        <w:separator/>
      </w:r>
    </w:p>
  </w:footnote>
  <w:footnote w:type="continuationSeparator" w:id="0">
    <w:p w14:paraId="4F23763D" w14:textId="77777777" w:rsidR="00435612" w:rsidRDefault="00435612" w:rsidP="00CB1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AE3"/>
    <w:multiLevelType w:val="multilevel"/>
    <w:tmpl w:val="9BF8E24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222B6"/>
    <w:multiLevelType w:val="hybridMultilevel"/>
    <w:tmpl w:val="38F8F170"/>
    <w:lvl w:ilvl="0" w:tplc="BB74CE0C">
      <w:start w:val="1"/>
      <w:numFmt w:val="bullet"/>
      <w:lvlText w:val="-"/>
      <w:lvlJc w:val="left"/>
      <w:pPr>
        <w:ind w:left="1431" w:hanging="360"/>
      </w:pPr>
      <w:rPr>
        <w:rFonts w:ascii="Arial" w:eastAsiaTheme="minorHAnsi" w:hAnsi="Arial" w:cs="Arial" w:hint="default"/>
      </w:rPr>
    </w:lvl>
    <w:lvl w:ilvl="1" w:tplc="04270003" w:tentative="1">
      <w:start w:val="1"/>
      <w:numFmt w:val="bullet"/>
      <w:lvlText w:val="o"/>
      <w:lvlJc w:val="left"/>
      <w:pPr>
        <w:ind w:left="2151" w:hanging="360"/>
      </w:pPr>
      <w:rPr>
        <w:rFonts w:ascii="Courier New" w:hAnsi="Courier New" w:cs="Courier New" w:hint="default"/>
      </w:rPr>
    </w:lvl>
    <w:lvl w:ilvl="2" w:tplc="04270005" w:tentative="1">
      <w:start w:val="1"/>
      <w:numFmt w:val="bullet"/>
      <w:lvlText w:val=""/>
      <w:lvlJc w:val="left"/>
      <w:pPr>
        <w:ind w:left="2871" w:hanging="360"/>
      </w:pPr>
      <w:rPr>
        <w:rFonts w:ascii="Wingdings" w:hAnsi="Wingdings" w:hint="default"/>
      </w:rPr>
    </w:lvl>
    <w:lvl w:ilvl="3" w:tplc="04270001" w:tentative="1">
      <w:start w:val="1"/>
      <w:numFmt w:val="bullet"/>
      <w:lvlText w:val=""/>
      <w:lvlJc w:val="left"/>
      <w:pPr>
        <w:ind w:left="3591" w:hanging="360"/>
      </w:pPr>
      <w:rPr>
        <w:rFonts w:ascii="Symbol" w:hAnsi="Symbol" w:hint="default"/>
      </w:rPr>
    </w:lvl>
    <w:lvl w:ilvl="4" w:tplc="04270003" w:tentative="1">
      <w:start w:val="1"/>
      <w:numFmt w:val="bullet"/>
      <w:lvlText w:val="o"/>
      <w:lvlJc w:val="left"/>
      <w:pPr>
        <w:ind w:left="4311" w:hanging="360"/>
      </w:pPr>
      <w:rPr>
        <w:rFonts w:ascii="Courier New" w:hAnsi="Courier New" w:cs="Courier New" w:hint="default"/>
      </w:rPr>
    </w:lvl>
    <w:lvl w:ilvl="5" w:tplc="04270005" w:tentative="1">
      <w:start w:val="1"/>
      <w:numFmt w:val="bullet"/>
      <w:lvlText w:val=""/>
      <w:lvlJc w:val="left"/>
      <w:pPr>
        <w:ind w:left="5031" w:hanging="360"/>
      </w:pPr>
      <w:rPr>
        <w:rFonts w:ascii="Wingdings" w:hAnsi="Wingdings" w:hint="default"/>
      </w:rPr>
    </w:lvl>
    <w:lvl w:ilvl="6" w:tplc="04270001" w:tentative="1">
      <w:start w:val="1"/>
      <w:numFmt w:val="bullet"/>
      <w:lvlText w:val=""/>
      <w:lvlJc w:val="left"/>
      <w:pPr>
        <w:ind w:left="5751" w:hanging="360"/>
      </w:pPr>
      <w:rPr>
        <w:rFonts w:ascii="Symbol" w:hAnsi="Symbol" w:hint="default"/>
      </w:rPr>
    </w:lvl>
    <w:lvl w:ilvl="7" w:tplc="04270003" w:tentative="1">
      <w:start w:val="1"/>
      <w:numFmt w:val="bullet"/>
      <w:lvlText w:val="o"/>
      <w:lvlJc w:val="left"/>
      <w:pPr>
        <w:ind w:left="6471" w:hanging="360"/>
      </w:pPr>
      <w:rPr>
        <w:rFonts w:ascii="Courier New" w:hAnsi="Courier New" w:cs="Courier New" w:hint="default"/>
      </w:rPr>
    </w:lvl>
    <w:lvl w:ilvl="8" w:tplc="04270005" w:tentative="1">
      <w:start w:val="1"/>
      <w:numFmt w:val="bullet"/>
      <w:lvlText w:val=""/>
      <w:lvlJc w:val="left"/>
      <w:pPr>
        <w:ind w:left="7191" w:hanging="360"/>
      </w:pPr>
      <w:rPr>
        <w:rFonts w:ascii="Wingdings" w:hAnsi="Wingdings" w:hint="default"/>
      </w:rPr>
    </w:lvl>
  </w:abstractNum>
  <w:abstractNum w:abstractNumId="2" w15:restartNumberingAfterBreak="0">
    <w:nsid w:val="17387A15"/>
    <w:multiLevelType w:val="multilevel"/>
    <w:tmpl w:val="2BCEF8FA"/>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A3426C"/>
    <w:multiLevelType w:val="multilevel"/>
    <w:tmpl w:val="0B9E2D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0B5306"/>
    <w:multiLevelType w:val="multilevel"/>
    <w:tmpl w:val="5F826E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4D1222"/>
    <w:multiLevelType w:val="multilevel"/>
    <w:tmpl w:val="C98A54AE"/>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4A32CF"/>
    <w:multiLevelType w:val="multilevel"/>
    <w:tmpl w:val="E4808F6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0252DC"/>
    <w:multiLevelType w:val="multilevel"/>
    <w:tmpl w:val="AE44E936"/>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932E36"/>
    <w:multiLevelType w:val="multilevel"/>
    <w:tmpl w:val="A948A73A"/>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8F6DB2"/>
    <w:multiLevelType w:val="multilevel"/>
    <w:tmpl w:val="68FE4238"/>
    <w:lvl w:ilvl="0">
      <w:start w:val="6"/>
      <w:numFmt w:val="decimal"/>
      <w:lvlText w:val="%1."/>
      <w:lvlJc w:val="left"/>
      <w:pPr>
        <w:ind w:left="495" w:hanging="495"/>
      </w:pPr>
      <w:rPr>
        <w:rFonts w:hint="default"/>
        <w:color w:val="auto"/>
      </w:rPr>
    </w:lvl>
    <w:lvl w:ilvl="1">
      <w:start w:val="4"/>
      <w:numFmt w:val="decimal"/>
      <w:lvlText w:val="%1.%2."/>
      <w:lvlJc w:val="left"/>
      <w:pPr>
        <w:ind w:left="855" w:hanging="495"/>
      </w:pPr>
      <w:rPr>
        <w:rFonts w:hint="default"/>
        <w:color w:val="auto"/>
      </w:rPr>
    </w:lvl>
    <w:lvl w:ilvl="2">
      <w:start w:val="1"/>
      <w:numFmt w:val="decimal"/>
      <w:lvlText w:val="%1.%2.%3."/>
      <w:lvlJc w:val="left"/>
      <w:pPr>
        <w:ind w:left="1287" w:hanging="720"/>
      </w:pPr>
      <w:rPr>
        <w:rFonts w:hint="default"/>
        <w:b w:val="0"/>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539C41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9507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4B6316"/>
    <w:multiLevelType w:val="multilevel"/>
    <w:tmpl w:val="BEC89A06"/>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color w:val="auto"/>
      </w:rPr>
    </w:lvl>
    <w:lvl w:ilvl="2">
      <w:start w:val="1"/>
      <w:numFmt w:val="decimal"/>
      <w:lvlText w:val="%1.%2.%3."/>
      <w:lvlJc w:val="left"/>
      <w:pPr>
        <w:ind w:left="1071"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150958"/>
    <w:multiLevelType w:val="multilevel"/>
    <w:tmpl w:val="271CDDC8"/>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19279A3"/>
    <w:multiLevelType w:val="multilevel"/>
    <w:tmpl w:val="A2E2383E"/>
    <w:lvl w:ilvl="0">
      <w:start w:val="5"/>
      <w:numFmt w:val="decimal"/>
      <w:lvlText w:val="%1."/>
      <w:lvlJc w:val="left"/>
      <w:pPr>
        <w:ind w:left="502"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254091"/>
    <w:multiLevelType w:val="multilevel"/>
    <w:tmpl w:val="C8E21706"/>
    <w:lvl w:ilvl="0">
      <w:start w:val="3"/>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E26BD0"/>
    <w:multiLevelType w:val="multilevel"/>
    <w:tmpl w:val="D5024D82"/>
    <w:lvl w:ilvl="0">
      <w:start w:val="3"/>
      <w:numFmt w:val="decimal"/>
      <w:lvlText w:val="%1"/>
      <w:lvlJc w:val="left"/>
      <w:pPr>
        <w:ind w:left="360" w:hanging="360"/>
      </w:pPr>
      <w:rPr>
        <w:rFonts w:eastAsia="Calibri" w:hint="default"/>
      </w:rPr>
    </w:lvl>
    <w:lvl w:ilvl="1">
      <w:start w:val="1"/>
      <w:numFmt w:val="decimal"/>
      <w:lvlText w:val="2.%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abstractNumId w:val="8"/>
  </w:num>
  <w:num w:numId="2">
    <w:abstractNumId w:val="3"/>
  </w:num>
  <w:num w:numId="3">
    <w:abstractNumId w:val="9"/>
  </w:num>
  <w:num w:numId="4">
    <w:abstractNumId w:val="7"/>
  </w:num>
  <w:num w:numId="5">
    <w:abstractNumId w:val="2"/>
  </w:num>
  <w:num w:numId="6">
    <w:abstractNumId w:val="16"/>
  </w:num>
  <w:num w:numId="7">
    <w:abstractNumId w:val="10"/>
  </w:num>
  <w:num w:numId="8">
    <w:abstractNumId w:val="17"/>
  </w:num>
  <w:num w:numId="9">
    <w:abstractNumId w:val="14"/>
  </w:num>
  <w:num w:numId="10">
    <w:abstractNumId w:val="18"/>
  </w:num>
  <w:num w:numId="11">
    <w:abstractNumId w:val="0"/>
  </w:num>
  <w:num w:numId="12">
    <w:abstractNumId w:val="12"/>
  </w:num>
  <w:num w:numId="13">
    <w:abstractNumId w:val="6"/>
  </w:num>
  <w:num w:numId="14">
    <w:abstractNumId w:val="11"/>
  </w:num>
  <w:num w:numId="15">
    <w:abstractNumId w:val="13"/>
  </w:num>
  <w:num w:numId="16">
    <w:abstractNumId w:val="5"/>
  </w:num>
  <w:num w:numId="17">
    <w:abstractNumId w:val="4"/>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A0"/>
    <w:rsid w:val="00016CE6"/>
    <w:rsid w:val="0002592B"/>
    <w:rsid w:val="000A6EF7"/>
    <w:rsid w:val="000C7B74"/>
    <w:rsid w:val="00240B97"/>
    <w:rsid w:val="002574FF"/>
    <w:rsid w:val="00262878"/>
    <w:rsid w:val="00266CA0"/>
    <w:rsid w:val="002C0CA0"/>
    <w:rsid w:val="0031028B"/>
    <w:rsid w:val="003A1023"/>
    <w:rsid w:val="003E6B48"/>
    <w:rsid w:val="00435612"/>
    <w:rsid w:val="00484958"/>
    <w:rsid w:val="004E6101"/>
    <w:rsid w:val="004F4FFB"/>
    <w:rsid w:val="00507CBD"/>
    <w:rsid w:val="00570D94"/>
    <w:rsid w:val="00643337"/>
    <w:rsid w:val="00647329"/>
    <w:rsid w:val="00663AD2"/>
    <w:rsid w:val="00684B85"/>
    <w:rsid w:val="006E7911"/>
    <w:rsid w:val="008457E1"/>
    <w:rsid w:val="00852969"/>
    <w:rsid w:val="00877587"/>
    <w:rsid w:val="009D3D99"/>
    <w:rsid w:val="00A00E80"/>
    <w:rsid w:val="00AE363B"/>
    <w:rsid w:val="00B133F4"/>
    <w:rsid w:val="00B148DE"/>
    <w:rsid w:val="00B4371B"/>
    <w:rsid w:val="00BA237D"/>
    <w:rsid w:val="00BF0DF6"/>
    <w:rsid w:val="00C10ED6"/>
    <w:rsid w:val="00CB16FD"/>
    <w:rsid w:val="00E32256"/>
    <w:rsid w:val="00FA7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96E59"/>
  <w15:chartTrackingRefBased/>
  <w15:docId w15:val="{6CA2EDFA-8515-4339-BC20-9339CB63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6FD"/>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B16FD"/>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B16FD"/>
    <w:rPr>
      <w:rFonts w:ascii="Arial" w:hAnsi="Arial"/>
    </w:rPr>
  </w:style>
  <w:style w:type="character" w:customStyle="1" w:styleId="Laukeliai">
    <w:name w:val="Laukeliai"/>
    <w:basedOn w:val="DefaultParagraphFont"/>
    <w:uiPriority w:val="1"/>
    <w:rsid w:val="00CB16FD"/>
    <w:rPr>
      <w:rFonts w:ascii="Arial" w:hAnsi="Arial"/>
      <w:sz w:val="20"/>
    </w:rPr>
  </w:style>
  <w:style w:type="paragraph" w:styleId="BalloonText">
    <w:name w:val="Balloon Text"/>
    <w:basedOn w:val="Normal"/>
    <w:link w:val="BalloonTextChar"/>
    <w:uiPriority w:val="99"/>
    <w:semiHidden/>
    <w:unhideWhenUsed/>
    <w:rsid w:val="004E61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101"/>
    <w:rPr>
      <w:rFonts w:ascii="Segoe UI" w:hAnsi="Segoe UI" w:cs="Segoe UI"/>
      <w:sz w:val="18"/>
      <w:szCs w:val="18"/>
    </w:rPr>
  </w:style>
  <w:style w:type="character" w:styleId="CommentReference">
    <w:name w:val="annotation reference"/>
    <w:basedOn w:val="DefaultParagraphFont"/>
    <w:uiPriority w:val="99"/>
    <w:semiHidden/>
    <w:unhideWhenUsed/>
    <w:rsid w:val="00240B97"/>
    <w:rPr>
      <w:sz w:val="16"/>
      <w:szCs w:val="16"/>
    </w:rPr>
  </w:style>
  <w:style w:type="paragraph" w:styleId="CommentText">
    <w:name w:val="annotation text"/>
    <w:basedOn w:val="Normal"/>
    <w:link w:val="CommentTextChar"/>
    <w:uiPriority w:val="99"/>
    <w:semiHidden/>
    <w:unhideWhenUsed/>
    <w:rsid w:val="00240B97"/>
    <w:rPr>
      <w:sz w:val="20"/>
      <w:szCs w:val="20"/>
    </w:rPr>
  </w:style>
  <w:style w:type="character" w:customStyle="1" w:styleId="CommentTextChar">
    <w:name w:val="Comment Text Char"/>
    <w:basedOn w:val="DefaultParagraphFont"/>
    <w:link w:val="CommentText"/>
    <w:uiPriority w:val="99"/>
    <w:semiHidden/>
    <w:rsid w:val="00240B9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0B97"/>
    <w:rPr>
      <w:b/>
      <w:bCs/>
    </w:rPr>
  </w:style>
  <w:style w:type="character" w:customStyle="1" w:styleId="CommentSubjectChar">
    <w:name w:val="Comment Subject Char"/>
    <w:basedOn w:val="CommentTextChar"/>
    <w:link w:val="CommentSubject"/>
    <w:uiPriority w:val="99"/>
    <w:semiHidden/>
    <w:rsid w:val="00240B9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2EB4CE63994CE4B630CE39F4EBC63B"/>
        <w:category>
          <w:name w:val="General"/>
          <w:gallery w:val="placeholder"/>
        </w:category>
        <w:types>
          <w:type w:val="bbPlcHdr"/>
        </w:types>
        <w:behaviors>
          <w:behavior w:val="content"/>
        </w:behaviors>
        <w:guid w:val="{99EB960D-34F5-4C30-BB77-77851AC74DF2}"/>
      </w:docPartPr>
      <w:docPartBody>
        <w:p w:rsidR="00CD5B66" w:rsidRDefault="0059704B" w:rsidP="0059704B">
          <w:pPr>
            <w:pStyle w:val="DB2EB4CE63994CE4B630CE39F4EBC63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4B"/>
    <w:rsid w:val="004953F3"/>
    <w:rsid w:val="0059704B"/>
    <w:rsid w:val="00BA3D5E"/>
    <w:rsid w:val="00CD5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59704B"/>
    <w:rPr>
      <w:rFonts w:ascii="Arial" w:hAnsi="Arial" w:cs="Arial"/>
      <w:sz w:val="20"/>
      <w:szCs w:val="20"/>
    </w:rPr>
  </w:style>
  <w:style w:type="paragraph" w:customStyle="1" w:styleId="DB2EB4CE63994CE4B630CE39F4EBC63B">
    <w:name w:val="DB2EB4CE63994CE4B630CE39F4EBC63B"/>
    <w:rsid w:val="00597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10223</Words>
  <Characters>5828</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Unguraitienė</dc:creator>
  <cp:keywords/>
  <dc:description/>
  <cp:lastModifiedBy>Indrė Unguraitienė</cp:lastModifiedBy>
  <cp:revision>27</cp:revision>
  <dcterms:created xsi:type="dcterms:W3CDTF">2020-01-03T08:51:00Z</dcterms:created>
  <dcterms:modified xsi:type="dcterms:W3CDTF">2020-01-13T05:31:00Z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Indre.Unguraitiene@ignitis.lt</vt:lpwstr>
  </property>
  <property fmtid="{D5CDD505-2E9C-101B-9397-08002B2CF9AE}" pid="5" name="MSIP_Label_320c693d-44b7-4e16-b3dd-4fcd87401cf5_SetDate">
    <vt:lpwstr>2020-01-03T08:51:23.9764604Z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71ed662c-07ec-4d20-b644-950e4a6d6c04</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Indre.Unguraitiene@ignitis.lt</vt:lpwstr>
  </property>
  <property fmtid="{D5CDD505-2E9C-101B-9397-08002B2CF9AE}" pid="13" name="MSIP_Label_190751af-2442-49a7-b7b9-9f0bcce858c9_SetDate">
    <vt:lpwstr>2020-01-03T08:51:23.9764604Z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71ed662c-07ec-4d20-b644-950e4a6d6c04</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