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55D7E" w14:textId="77777777" w:rsidR="00951F50" w:rsidRDefault="00951F50" w:rsidP="00951F50">
      <w:pPr>
        <w:spacing w:after="0" w:line="240" w:lineRule="auto"/>
        <w:jc w:val="right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Techninės specifikacijos </w:t>
      </w:r>
    </w:p>
    <w:p w14:paraId="5F815AA3" w14:textId="2336B61E" w:rsidR="007C0F76" w:rsidRPr="00364C51" w:rsidRDefault="00951F50" w:rsidP="00951F50">
      <w:pPr>
        <w:spacing w:after="0" w:line="240" w:lineRule="auto"/>
        <w:jc w:val="right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1 priedas</w:t>
      </w:r>
    </w:p>
    <w:p w14:paraId="6C993FF4" w14:textId="77777777" w:rsidR="00951F50" w:rsidRDefault="00951F50" w:rsidP="007E51C7">
      <w:pPr>
        <w:jc w:val="center"/>
        <w:rPr>
          <w:rFonts w:ascii="Trebuchet MS" w:hAnsi="Trebuchet MS"/>
          <w:b/>
          <w:sz w:val="18"/>
          <w:szCs w:val="18"/>
        </w:rPr>
      </w:pPr>
    </w:p>
    <w:p w14:paraId="007F0426" w14:textId="73A719E4" w:rsidR="007E51C7" w:rsidRPr="00364C51" w:rsidRDefault="00342D3F" w:rsidP="007E51C7">
      <w:pPr>
        <w:jc w:val="center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>ORO</w:t>
      </w:r>
      <w:r w:rsidR="00FD0239" w:rsidRPr="00364C51">
        <w:rPr>
          <w:rFonts w:ascii="Trebuchet MS" w:hAnsi="Trebuchet MS"/>
          <w:b/>
          <w:sz w:val="18"/>
          <w:szCs w:val="18"/>
        </w:rPr>
        <w:t xml:space="preserve"> </w:t>
      </w:r>
      <w:r w:rsidR="009F0B0E" w:rsidRPr="00364C51">
        <w:rPr>
          <w:rFonts w:ascii="Trebuchet MS" w:hAnsi="Trebuchet MS"/>
          <w:b/>
          <w:sz w:val="18"/>
          <w:szCs w:val="18"/>
        </w:rPr>
        <w:t xml:space="preserve">KONDICIONIERIŲ IR JŲ JUNGIAMŲJŲ DALIŲ </w:t>
      </w:r>
      <w:r w:rsidR="007E51C7" w:rsidRPr="00364C51">
        <w:rPr>
          <w:rFonts w:ascii="Trebuchet MS" w:hAnsi="Trebuchet MS"/>
          <w:b/>
          <w:sz w:val="18"/>
          <w:szCs w:val="18"/>
        </w:rPr>
        <w:t>TECHNINIAI</w:t>
      </w:r>
      <w:r w:rsidR="00FD0239" w:rsidRPr="00364C51">
        <w:rPr>
          <w:rFonts w:ascii="Trebuchet MS" w:hAnsi="Trebuchet MS"/>
          <w:b/>
          <w:sz w:val="18"/>
          <w:szCs w:val="18"/>
        </w:rPr>
        <w:t xml:space="preserve"> REIKALAVIMAI / </w:t>
      </w:r>
      <w:r w:rsidR="00FD0239" w:rsidRPr="00364C51">
        <w:rPr>
          <w:rFonts w:ascii="Trebuchet MS" w:hAnsi="Trebuchet MS" w:cs="Arial"/>
          <w:b/>
          <w:sz w:val="18"/>
          <w:szCs w:val="18"/>
        </w:rPr>
        <w:t xml:space="preserve">ECHNICAL REQUIREMENTS FOR CONDITIONERS AND THEIR FITTINGS EQUIPMENT </w:t>
      </w:r>
    </w:p>
    <w:p w14:paraId="23CECC9F" w14:textId="77777777" w:rsidR="007E51C7" w:rsidRPr="00364C51" w:rsidRDefault="007E51C7" w:rsidP="007E51C7">
      <w:pPr>
        <w:jc w:val="center"/>
        <w:rPr>
          <w:rFonts w:ascii="Trebuchet MS" w:hAnsi="Trebuchet MS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2"/>
        <w:gridCol w:w="2974"/>
        <w:gridCol w:w="3356"/>
        <w:gridCol w:w="2642"/>
        <w:gridCol w:w="2642"/>
        <w:gridCol w:w="2642"/>
      </w:tblGrid>
      <w:tr w:rsidR="00364C51" w:rsidRPr="00364C51" w14:paraId="61A88B66" w14:textId="0F2EE81D" w:rsidTr="00364C51">
        <w:trPr>
          <w:cantSplit/>
          <w:tblHeader/>
        </w:trPr>
        <w:tc>
          <w:tcPr>
            <w:tcW w:w="1012" w:type="dxa"/>
            <w:vMerge w:val="restart"/>
            <w:shd w:val="clear" w:color="auto" w:fill="F2F2F2" w:themeFill="background1" w:themeFillShade="F2"/>
            <w:vAlign w:val="center"/>
          </w:tcPr>
          <w:p w14:paraId="7E151490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4F8CA6AF" w14:textId="09C2E123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  <w:lang w:val="en-GB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2974" w:type="dxa"/>
            <w:vMerge w:val="restart"/>
            <w:shd w:val="clear" w:color="auto" w:fill="F2F2F2" w:themeFill="background1" w:themeFillShade="F2"/>
            <w:vAlign w:val="center"/>
          </w:tcPr>
          <w:p w14:paraId="6092A016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1E37262" w14:textId="741445C1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product, or material required parameter, function, implementation, or feature</w:t>
            </w:r>
          </w:p>
        </w:tc>
        <w:tc>
          <w:tcPr>
            <w:tcW w:w="3356" w:type="dxa"/>
            <w:vMerge w:val="restart"/>
            <w:shd w:val="clear" w:color="auto" w:fill="F2F2F2" w:themeFill="background1" w:themeFillShade="F2"/>
            <w:vAlign w:val="center"/>
          </w:tcPr>
          <w:p w14:paraId="73EBC2BA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6DA803D9" w14:textId="369A441F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  <w:lang w:val="en-GB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implementation, or feature</w:t>
            </w:r>
          </w:p>
        </w:tc>
        <w:tc>
          <w:tcPr>
            <w:tcW w:w="7926" w:type="dxa"/>
            <w:gridSpan w:val="3"/>
            <w:shd w:val="clear" w:color="auto" w:fill="F2F2F2" w:themeFill="background1" w:themeFillShade="F2"/>
            <w:vAlign w:val="center"/>
          </w:tcPr>
          <w:p w14:paraId="7061C4CA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364C51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58B5A02" w14:textId="71C77E3A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64C51" w:rsidRPr="00364C51" w14:paraId="14CB5516" w14:textId="77777777" w:rsidTr="00364C51">
        <w:tc>
          <w:tcPr>
            <w:tcW w:w="1012" w:type="dxa"/>
            <w:vMerge/>
            <w:shd w:val="clear" w:color="auto" w:fill="F2F2F2" w:themeFill="background1" w:themeFillShade="F2"/>
            <w:vAlign w:val="center"/>
          </w:tcPr>
          <w:p w14:paraId="66C58D74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974" w:type="dxa"/>
            <w:vMerge/>
            <w:shd w:val="clear" w:color="auto" w:fill="F2F2F2" w:themeFill="background1" w:themeFillShade="F2"/>
            <w:vAlign w:val="center"/>
          </w:tcPr>
          <w:p w14:paraId="43D07D39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3356" w:type="dxa"/>
            <w:vMerge/>
            <w:shd w:val="clear" w:color="auto" w:fill="F2F2F2" w:themeFill="background1" w:themeFillShade="F2"/>
            <w:vAlign w:val="center"/>
          </w:tcPr>
          <w:p w14:paraId="3060C4A2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642" w:type="dxa"/>
            <w:vMerge w:val="restart"/>
            <w:shd w:val="clear" w:color="auto" w:fill="F2F2F2" w:themeFill="background1" w:themeFillShade="F2"/>
            <w:vAlign w:val="center"/>
          </w:tcPr>
          <w:p w14:paraId="458FE937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364C51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364C51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364C51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364C51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0B6434ED" w14:textId="3CF2BE3E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implementation, or feature confirming the compliance</w:t>
            </w:r>
          </w:p>
        </w:tc>
        <w:tc>
          <w:tcPr>
            <w:tcW w:w="5284" w:type="dxa"/>
            <w:gridSpan w:val="2"/>
            <w:shd w:val="clear" w:color="auto" w:fill="F2F2F2" w:themeFill="background1" w:themeFillShade="F2"/>
            <w:vAlign w:val="center"/>
          </w:tcPr>
          <w:p w14:paraId="5A915734" w14:textId="14B848E4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</w:t>
            </w:r>
            <w:r w:rsidR="0006029A">
              <w:rPr>
                <w:rFonts w:ascii="Trebuchet MS" w:hAnsi="Trebuchet MS" w:cs="Arial"/>
                <w:bCs/>
                <w:sz w:val="18"/>
                <w:szCs w:val="18"/>
              </w:rPr>
              <w:t>Tiekėjo</w:t>
            </w:r>
            <w:r w:rsidRPr="00364C51">
              <w:rPr>
                <w:rFonts w:ascii="Trebuchet MS" w:hAnsi="Trebuchet MS" w:cs="Arial"/>
                <w:bCs/>
                <w:sz w:val="18"/>
                <w:szCs w:val="18"/>
              </w:rPr>
              <w:t xml:space="preserve"> pasiūlymo dokumentus/ </w:t>
            </w:r>
            <w:r w:rsidRPr="00364C51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64C51" w:rsidRPr="00364C51" w14:paraId="54A9A736" w14:textId="77777777" w:rsidTr="00364C51">
        <w:tc>
          <w:tcPr>
            <w:tcW w:w="1012" w:type="dxa"/>
            <w:vMerge/>
            <w:shd w:val="clear" w:color="auto" w:fill="F2F2F2" w:themeFill="background1" w:themeFillShade="F2"/>
            <w:vAlign w:val="center"/>
          </w:tcPr>
          <w:p w14:paraId="21AF8147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974" w:type="dxa"/>
            <w:vMerge/>
            <w:shd w:val="clear" w:color="auto" w:fill="F2F2F2" w:themeFill="background1" w:themeFillShade="F2"/>
            <w:vAlign w:val="center"/>
          </w:tcPr>
          <w:p w14:paraId="64FF3D68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3356" w:type="dxa"/>
            <w:vMerge/>
            <w:shd w:val="clear" w:color="auto" w:fill="F2F2F2" w:themeFill="background1" w:themeFillShade="F2"/>
            <w:vAlign w:val="center"/>
          </w:tcPr>
          <w:p w14:paraId="2EE3BCF6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642" w:type="dxa"/>
            <w:vMerge/>
            <w:shd w:val="clear" w:color="auto" w:fill="F2F2F2" w:themeFill="background1" w:themeFillShade="F2"/>
            <w:vAlign w:val="center"/>
          </w:tcPr>
          <w:p w14:paraId="71D4FEB5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642" w:type="dxa"/>
            <w:shd w:val="clear" w:color="auto" w:fill="F2F2F2" w:themeFill="background1" w:themeFillShade="F2"/>
            <w:vAlign w:val="center"/>
          </w:tcPr>
          <w:p w14:paraId="133C61B0" w14:textId="0FB9B3AF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364C51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No.</w:t>
            </w:r>
          </w:p>
        </w:tc>
        <w:tc>
          <w:tcPr>
            <w:tcW w:w="2642" w:type="dxa"/>
            <w:shd w:val="clear" w:color="auto" w:fill="F2F2F2" w:themeFill="background1" w:themeFillShade="F2"/>
            <w:vAlign w:val="center"/>
          </w:tcPr>
          <w:p w14:paraId="622EEF8D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E7C6133" w14:textId="3DA8F028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364C51" w:rsidRPr="00364C51" w14:paraId="11E32CA8" w14:textId="1E08BE6B" w:rsidTr="00F62B63">
        <w:tc>
          <w:tcPr>
            <w:tcW w:w="1012" w:type="dxa"/>
          </w:tcPr>
          <w:p w14:paraId="19F8B3BB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1.</w:t>
            </w:r>
          </w:p>
        </w:tc>
        <w:tc>
          <w:tcPr>
            <w:tcW w:w="14256" w:type="dxa"/>
            <w:gridSpan w:val="5"/>
          </w:tcPr>
          <w:p w14:paraId="507DD17B" w14:textId="2261B25E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Statybos techniniai reglamentai, standartai / STANDARDS</w:t>
            </w:r>
          </w:p>
        </w:tc>
      </w:tr>
      <w:tr w:rsidR="00364C51" w:rsidRPr="00364C51" w14:paraId="23FEBB43" w14:textId="05DA47E2" w:rsidTr="00364C51">
        <w:tc>
          <w:tcPr>
            <w:tcW w:w="1012" w:type="dxa"/>
            <w:vMerge w:val="restart"/>
          </w:tcPr>
          <w:p w14:paraId="5334DD68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974" w:type="dxa"/>
            <w:vMerge w:val="restart"/>
          </w:tcPr>
          <w:p w14:paraId="2E1EB759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Kondicionierių ir jų jungiamųjų dalių įrangų charakteristikos turi tenkinti /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characteristics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of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conditioners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and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their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fittings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mus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fit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requirements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of</w:t>
            </w:r>
            <w:proofErr w:type="spellEnd"/>
          </w:p>
        </w:tc>
        <w:tc>
          <w:tcPr>
            <w:tcW w:w="3356" w:type="dxa"/>
          </w:tcPr>
          <w:p w14:paraId="6B6C9FA1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STR 1.05.06:2010</w:t>
            </w:r>
          </w:p>
          <w:p w14:paraId="4134DC93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„Statinio projektavimas“ / „</w:t>
            </w:r>
            <w:proofErr w:type="spellStart"/>
            <w:r w:rsidRPr="00364C51">
              <w:rPr>
                <w:rFonts w:ascii="Trebuchet MS" w:eastAsia="Calibri" w:hAnsi="Trebuchet MS" w:cs="Arial"/>
                <w:b/>
                <w:sz w:val="18"/>
                <w:szCs w:val="18"/>
              </w:rPr>
              <w:t>Structure</w:t>
            </w:r>
            <w:proofErr w:type="spellEnd"/>
            <w:r w:rsidRPr="00364C51">
              <w:rPr>
                <w:rFonts w:ascii="Trebuchet MS" w:eastAsia="Calibri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eastAsia="Calibri" w:hAnsi="Trebuchet MS" w:cs="Arial"/>
                <w:b/>
                <w:sz w:val="18"/>
                <w:szCs w:val="18"/>
              </w:rPr>
              <w:t>design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>“</w:t>
            </w:r>
          </w:p>
        </w:tc>
        <w:tc>
          <w:tcPr>
            <w:tcW w:w="2642" w:type="dxa"/>
          </w:tcPr>
          <w:p w14:paraId="04CA32C0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54A413CD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220467AB" w14:textId="598B6B66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364C51" w:rsidRPr="00364C51" w14:paraId="1B852FC0" w14:textId="1E09D84D" w:rsidTr="00364C51">
        <w:tc>
          <w:tcPr>
            <w:tcW w:w="1012" w:type="dxa"/>
            <w:vMerge/>
          </w:tcPr>
          <w:p w14:paraId="7E62B43B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14:paraId="2BA932CC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3356" w:type="dxa"/>
          </w:tcPr>
          <w:p w14:paraId="150E7D3A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STR 2.01.01(1-6):1999 </w:t>
            </w:r>
          </w:p>
          <w:p w14:paraId="67E6C7A0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„Esminiai statinio reikalavimai“ / „</w:t>
            </w:r>
            <w:proofErr w:type="spellStart"/>
            <w:r w:rsidRPr="00364C51">
              <w:rPr>
                <w:rFonts w:ascii="Trebuchet MS" w:hAnsi="Trebuchet MS" w:cs="Arial"/>
                <w:b/>
                <w:sz w:val="18"/>
                <w:szCs w:val="18"/>
              </w:rPr>
              <w:t>Essential</w:t>
            </w:r>
            <w:proofErr w:type="spellEnd"/>
            <w:r w:rsidRPr="00364C51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 w:cs="Arial"/>
                <w:b/>
                <w:sz w:val="18"/>
                <w:szCs w:val="18"/>
              </w:rPr>
              <w:t>building</w:t>
            </w:r>
            <w:proofErr w:type="spellEnd"/>
            <w:r w:rsidRPr="00364C51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 w:cs="Arial"/>
                <w:b/>
                <w:sz w:val="18"/>
                <w:szCs w:val="18"/>
              </w:rPr>
              <w:t>requirements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>“</w:t>
            </w:r>
          </w:p>
        </w:tc>
        <w:tc>
          <w:tcPr>
            <w:tcW w:w="2642" w:type="dxa"/>
          </w:tcPr>
          <w:p w14:paraId="76E7AF56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3697F68B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7ABBB8E4" w14:textId="359880F5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364C51" w:rsidRPr="00364C51" w14:paraId="36B38EB7" w14:textId="0EB10881" w:rsidTr="00364C51">
        <w:tc>
          <w:tcPr>
            <w:tcW w:w="1012" w:type="dxa"/>
            <w:vMerge/>
          </w:tcPr>
          <w:p w14:paraId="5F859E6F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14:paraId="241BDF51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3356" w:type="dxa"/>
          </w:tcPr>
          <w:p w14:paraId="5C52FBD8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STR 2.05.04:2003 </w:t>
            </w:r>
          </w:p>
          <w:p w14:paraId="76946A01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„Poveikiai ir apkrovos“ / „</w:t>
            </w:r>
            <w:proofErr w:type="spellStart"/>
            <w:r w:rsidRPr="00364C51">
              <w:rPr>
                <w:rFonts w:ascii="Trebuchet MS" w:hAnsi="Trebuchet MS" w:cs="Arial"/>
                <w:b/>
                <w:sz w:val="18"/>
                <w:szCs w:val="18"/>
              </w:rPr>
              <w:t>Impacts</w:t>
            </w:r>
            <w:proofErr w:type="spellEnd"/>
            <w:r w:rsidRPr="00364C51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 w:cs="Arial"/>
                <w:b/>
                <w:sz w:val="18"/>
                <w:szCs w:val="18"/>
              </w:rPr>
              <w:t>and</w:t>
            </w:r>
            <w:proofErr w:type="spellEnd"/>
            <w:r w:rsidRPr="00364C51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 w:cs="Arial"/>
                <w:b/>
                <w:sz w:val="18"/>
                <w:szCs w:val="18"/>
              </w:rPr>
              <w:t>loads</w:t>
            </w:r>
            <w:proofErr w:type="spellEnd"/>
            <w:r w:rsidRPr="00364C51">
              <w:rPr>
                <w:rFonts w:ascii="Trebuchet MS" w:hAnsi="Trebuchet MS" w:cs="Arial"/>
                <w:b/>
                <w:sz w:val="18"/>
                <w:szCs w:val="18"/>
              </w:rPr>
              <w:t>“</w:t>
            </w:r>
          </w:p>
        </w:tc>
        <w:tc>
          <w:tcPr>
            <w:tcW w:w="2642" w:type="dxa"/>
          </w:tcPr>
          <w:p w14:paraId="43E86A05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0E460ED9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389FF223" w14:textId="7EDA0D88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364C51" w:rsidRPr="00364C51" w14:paraId="50790342" w14:textId="6B19082C" w:rsidTr="00364C51">
        <w:tc>
          <w:tcPr>
            <w:tcW w:w="1012" w:type="dxa"/>
            <w:vMerge/>
          </w:tcPr>
          <w:p w14:paraId="2176E11E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14:paraId="68A6FF2F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3356" w:type="dxa"/>
          </w:tcPr>
          <w:p w14:paraId="69988C42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STR 2.05.01:2013</w:t>
            </w:r>
          </w:p>
          <w:p w14:paraId="1C49A62E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„Pastatų energetinio naudingumo projektavimas“ / „</w:t>
            </w:r>
            <w:proofErr w:type="spellStart"/>
            <w:r w:rsidRPr="00364C51">
              <w:rPr>
                <w:rFonts w:ascii="Trebuchet MS" w:eastAsia="Calibri" w:hAnsi="Trebuchet MS" w:cs="Arial"/>
                <w:b/>
                <w:bCs/>
                <w:sz w:val="18"/>
                <w:szCs w:val="18"/>
              </w:rPr>
              <w:t>Energy</w:t>
            </w:r>
            <w:proofErr w:type="spellEnd"/>
            <w:r w:rsidRPr="00364C51">
              <w:rPr>
                <w:rFonts w:ascii="Trebuchet MS" w:eastAsia="Calibri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eastAsia="Calibri" w:hAnsi="Trebuchet MS" w:cs="Arial"/>
                <w:b/>
                <w:bCs/>
                <w:sz w:val="18"/>
                <w:szCs w:val="18"/>
              </w:rPr>
              <w:t>efficiency</w:t>
            </w:r>
            <w:proofErr w:type="spellEnd"/>
            <w:r w:rsidRPr="00364C51">
              <w:rPr>
                <w:rFonts w:ascii="Trebuchet MS" w:eastAsia="Calibri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eastAsia="Calibri" w:hAnsi="Trebuchet MS" w:cs="Arial"/>
                <w:b/>
                <w:bCs/>
                <w:sz w:val="18"/>
                <w:szCs w:val="18"/>
              </w:rPr>
              <w:t>in</w:t>
            </w:r>
            <w:proofErr w:type="spellEnd"/>
            <w:r w:rsidRPr="00364C51">
              <w:rPr>
                <w:rFonts w:ascii="Trebuchet MS" w:eastAsia="Calibri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eastAsia="Calibri" w:hAnsi="Trebuchet MS" w:cs="Arial"/>
                <w:b/>
                <w:bCs/>
                <w:sz w:val="18"/>
                <w:szCs w:val="18"/>
              </w:rPr>
              <w:t>buildings</w:t>
            </w:r>
            <w:proofErr w:type="spellEnd"/>
            <w:r w:rsidRPr="00364C51">
              <w:rPr>
                <w:rFonts w:ascii="Trebuchet MS" w:eastAsia="Calibri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eastAsia="Calibri" w:hAnsi="Trebuchet MS" w:cs="Arial"/>
                <w:b/>
                <w:bCs/>
                <w:sz w:val="18"/>
                <w:szCs w:val="18"/>
              </w:rPr>
              <w:t>design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>“</w:t>
            </w:r>
          </w:p>
        </w:tc>
        <w:tc>
          <w:tcPr>
            <w:tcW w:w="2642" w:type="dxa"/>
          </w:tcPr>
          <w:p w14:paraId="7369D81A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11BF6C45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3A5B698F" w14:textId="30B458CD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364C51" w:rsidRPr="00364C51" w14:paraId="05F1B725" w14:textId="5FED6A3D" w:rsidTr="00364C51">
        <w:tc>
          <w:tcPr>
            <w:tcW w:w="1012" w:type="dxa"/>
            <w:vMerge/>
          </w:tcPr>
          <w:p w14:paraId="4D7EDEEE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14:paraId="173B3624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3356" w:type="dxa"/>
          </w:tcPr>
          <w:p w14:paraId="5598C936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RSN 156-94 </w:t>
            </w:r>
          </w:p>
          <w:p w14:paraId="616BF70E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„Statybinė klimatologija“ / „</w:t>
            </w:r>
            <w:proofErr w:type="spellStart"/>
            <w:r w:rsidRPr="00364C51">
              <w:rPr>
                <w:rFonts w:ascii="Trebuchet MS" w:hAnsi="Trebuchet MS" w:cs="Arial"/>
                <w:b/>
                <w:sz w:val="18"/>
                <w:szCs w:val="18"/>
              </w:rPr>
              <w:t>Climatology</w:t>
            </w:r>
            <w:proofErr w:type="spellEnd"/>
            <w:r w:rsidRPr="00364C51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 w:cs="Arial"/>
                <w:b/>
                <w:sz w:val="18"/>
                <w:szCs w:val="18"/>
              </w:rPr>
              <w:t>in</w:t>
            </w:r>
            <w:proofErr w:type="spellEnd"/>
            <w:r w:rsidRPr="00364C51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 w:cs="Arial"/>
                <w:b/>
                <w:sz w:val="18"/>
                <w:szCs w:val="18"/>
              </w:rPr>
              <w:t>construction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>“</w:t>
            </w:r>
          </w:p>
        </w:tc>
        <w:tc>
          <w:tcPr>
            <w:tcW w:w="2642" w:type="dxa"/>
          </w:tcPr>
          <w:p w14:paraId="5D2157BE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33B95788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32119774" w14:textId="77A9449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364C51" w:rsidRPr="00364C51" w14:paraId="070C2AE9" w14:textId="67EC0931" w:rsidTr="00364C51">
        <w:tc>
          <w:tcPr>
            <w:tcW w:w="1012" w:type="dxa"/>
            <w:vMerge/>
          </w:tcPr>
          <w:p w14:paraId="250BBEDD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14:paraId="4EA5F582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3356" w:type="dxa"/>
          </w:tcPr>
          <w:p w14:paraId="4FC8522B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LST EN ISO 60529/A1+AC</w:t>
            </w:r>
          </w:p>
          <w:p w14:paraId="53052292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„Gaubtų sudaromos apsaugos laipsniai (IP kodas) / „</w:t>
            </w:r>
            <w:proofErr w:type="spellStart"/>
            <w:r w:rsidRPr="00364C51">
              <w:rPr>
                <w:rFonts w:ascii="Trebuchet MS" w:eastAsia="Calibri" w:hAnsi="Trebuchet MS" w:cs="Arial"/>
                <w:b/>
                <w:sz w:val="18"/>
                <w:szCs w:val="18"/>
              </w:rPr>
              <w:t>Degrees</w:t>
            </w:r>
            <w:proofErr w:type="spellEnd"/>
            <w:r w:rsidRPr="00364C51">
              <w:rPr>
                <w:rFonts w:ascii="Trebuchet MS" w:eastAsia="Calibri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eastAsia="Calibri" w:hAnsi="Trebuchet MS" w:cs="Arial"/>
                <w:b/>
                <w:sz w:val="18"/>
                <w:szCs w:val="18"/>
              </w:rPr>
              <w:t>of</w:t>
            </w:r>
            <w:proofErr w:type="spellEnd"/>
            <w:r w:rsidRPr="00364C51">
              <w:rPr>
                <w:rFonts w:ascii="Trebuchet MS" w:eastAsia="Calibri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eastAsia="Calibri" w:hAnsi="Trebuchet MS" w:cs="Arial"/>
                <w:b/>
                <w:sz w:val="18"/>
                <w:szCs w:val="18"/>
              </w:rPr>
              <w:t>protection</w:t>
            </w:r>
            <w:proofErr w:type="spellEnd"/>
            <w:r w:rsidRPr="00364C51">
              <w:rPr>
                <w:rFonts w:ascii="Trebuchet MS" w:eastAsia="Calibri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eastAsia="Calibri" w:hAnsi="Trebuchet MS" w:cs="Arial"/>
                <w:b/>
                <w:sz w:val="18"/>
                <w:szCs w:val="18"/>
              </w:rPr>
              <w:t>provided</w:t>
            </w:r>
            <w:proofErr w:type="spellEnd"/>
            <w:r w:rsidRPr="00364C51">
              <w:rPr>
                <w:rFonts w:ascii="Trebuchet MS" w:eastAsia="Calibri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eastAsia="Calibri" w:hAnsi="Trebuchet MS" w:cs="Arial"/>
                <w:b/>
                <w:sz w:val="18"/>
                <w:szCs w:val="18"/>
              </w:rPr>
              <w:t>by</w:t>
            </w:r>
            <w:proofErr w:type="spellEnd"/>
            <w:r w:rsidRPr="00364C51">
              <w:rPr>
                <w:rFonts w:ascii="Trebuchet MS" w:eastAsia="Calibri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eastAsia="Calibri" w:hAnsi="Trebuchet MS" w:cs="Arial"/>
                <w:b/>
                <w:sz w:val="18"/>
                <w:szCs w:val="18"/>
              </w:rPr>
              <w:t>enclosures</w:t>
            </w:r>
            <w:proofErr w:type="spellEnd"/>
            <w:r w:rsidRPr="00364C51">
              <w:rPr>
                <w:rFonts w:ascii="Trebuchet MS" w:eastAsia="Calibri" w:hAnsi="Trebuchet MS" w:cs="Arial"/>
                <w:b/>
                <w:sz w:val="18"/>
                <w:szCs w:val="18"/>
              </w:rPr>
              <w:t xml:space="preserve"> (IP </w:t>
            </w:r>
            <w:proofErr w:type="spellStart"/>
            <w:r w:rsidRPr="00364C51">
              <w:rPr>
                <w:rFonts w:ascii="Trebuchet MS" w:eastAsia="Calibri" w:hAnsi="Trebuchet MS" w:cs="Arial"/>
                <w:b/>
                <w:sz w:val="18"/>
                <w:szCs w:val="18"/>
              </w:rPr>
              <w:t>code</w:t>
            </w:r>
            <w:proofErr w:type="spellEnd"/>
            <w:r w:rsidRPr="00364C51">
              <w:rPr>
                <w:rFonts w:ascii="Trebuchet MS" w:eastAsia="Calibri" w:hAnsi="Trebuchet MS" w:cs="Arial"/>
                <w:b/>
                <w:sz w:val="18"/>
                <w:szCs w:val="18"/>
              </w:rPr>
              <w:t>)</w:t>
            </w:r>
            <w:r w:rsidRPr="00364C51">
              <w:rPr>
                <w:rFonts w:ascii="Trebuchet MS" w:hAnsi="Trebuchet MS"/>
                <w:b/>
                <w:sz w:val="18"/>
                <w:szCs w:val="18"/>
              </w:rPr>
              <w:t>“</w:t>
            </w:r>
          </w:p>
        </w:tc>
        <w:tc>
          <w:tcPr>
            <w:tcW w:w="2642" w:type="dxa"/>
          </w:tcPr>
          <w:p w14:paraId="428294E9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3E690F0B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652984A6" w14:textId="685FCDDA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364C51" w:rsidRPr="00364C51" w14:paraId="74D087AE" w14:textId="04D2CB12" w:rsidTr="007F0337">
        <w:tc>
          <w:tcPr>
            <w:tcW w:w="1012" w:type="dxa"/>
          </w:tcPr>
          <w:p w14:paraId="78D6E763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2.</w:t>
            </w:r>
          </w:p>
        </w:tc>
        <w:tc>
          <w:tcPr>
            <w:tcW w:w="14256" w:type="dxa"/>
            <w:gridSpan w:val="5"/>
          </w:tcPr>
          <w:p w14:paraId="25C52132" w14:textId="72F96652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Reikalavimai sistemai ir aplinkos sąlygos / System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requirements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and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ambient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conditions</w:t>
            </w:r>
            <w:proofErr w:type="spellEnd"/>
          </w:p>
        </w:tc>
      </w:tr>
      <w:tr w:rsidR="00364C51" w:rsidRPr="00364C51" w14:paraId="39107547" w14:textId="169742B9" w:rsidTr="00364C51">
        <w:tc>
          <w:tcPr>
            <w:tcW w:w="1012" w:type="dxa"/>
          </w:tcPr>
          <w:p w14:paraId="7EF217BE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2885C5D7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Mikroklimato palaikymas pagal nustatytus parametrus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Microclimate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parameter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settings</w:t>
            </w:r>
            <w:proofErr w:type="spellEnd"/>
          </w:p>
        </w:tc>
        <w:tc>
          <w:tcPr>
            <w:tcW w:w="3356" w:type="dxa"/>
          </w:tcPr>
          <w:p w14:paraId="2F039FA6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Automatinis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Automatic</w:t>
            </w:r>
            <w:proofErr w:type="spellEnd"/>
          </w:p>
        </w:tc>
        <w:tc>
          <w:tcPr>
            <w:tcW w:w="2642" w:type="dxa"/>
          </w:tcPr>
          <w:p w14:paraId="0289F91B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0804BCF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3E77897" w14:textId="4EC757CE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39C36FEC" w14:textId="5C66D57A" w:rsidTr="00364C51">
        <w:tc>
          <w:tcPr>
            <w:tcW w:w="1012" w:type="dxa"/>
          </w:tcPr>
          <w:p w14:paraId="0FBB8B16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28D380A5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Kompresorius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compressor</w:t>
            </w:r>
            <w:proofErr w:type="spellEnd"/>
          </w:p>
        </w:tc>
        <w:tc>
          <w:tcPr>
            <w:tcW w:w="3356" w:type="dxa"/>
          </w:tcPr>
          <w:p w14:paraId="54FAEF8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Invertorinis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Inverter</w:t>
            </w:r>
            <w:proofErr w:type="spellEnd"/>
          </w:p>
        </w:tc>
        <w:tc>
          <w:tcPr>
            <w:tcW w:w="2642" w:type="dxa"/>
          </w:tcPr>
          <w:p w14:paraId="1E86C996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6EAE431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0189DD5" w14:textId="635820B0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44EDA672" w14:textId="7B6BDF86" w:rsidTr="00364C51">
        <w:tc>
          <w:tcPr>
            <w:tcW w:w="1012" w:type="dxa"/>
          </w:tcPr>
          <w:p w14:paraId="19A989D4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18193C5F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Įrangos efektyvumo klasė ne mažesnė kaip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Equipment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efficiency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class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at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least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>:</w:t>
            </w:r>
          </w:p>
        </w:tc>
        <w:tc>
          <w:tcPr>
            <w:tcW w:w="3356" w:type="dxa"/>
          </w:tcPr>
          <w:p w14:paraId="1B2DBE63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A+</w:t>
            </w:r>
          </w:p>
        </w:tc>
        <w:tc>
          <w:tcPr>
            <w:tcW w:w="2642" w:type="dxa"/>
          </w:tcPr>
          <w:p w14:paraId="2438BF3A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25B5F3ED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46B0E4A" w14:textId="3C4106FD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2C7F273C" w14:textId="4A101B67" w:rsidTr="00364C51">
        <w:tc>
          <w:tcPr>
            <w:tcW w:w="1012" w:type="dxa"/>
          </w:tcPr>
          <w:p w14:paraId="6C172C04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50009608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Vidinio bloko eksploatavimo  sąlygos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indoor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unit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operating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conditions</w:t>
            </w:r>
            <w:proofErr w:type="spellEnd"/>
          </w:p>
        </w:tc>
        <w:tc>
          <w:tcPr>
            <w:tcW w:w="3356" w:type="dxa"/>
          </w:tcPr>
          <w:p w14:paraId="41887F0F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Uždaroje patalpoje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Indoor</w:t>
            </w:r>
            <w:proofErr w:type="spellEnd"/>
          </w:p>
        </w:tc>
        <w:tc>
          <w:tcPr>
            <w:tcW w:w="2642" w:type="dxa"/>
          </w:tcPr>
          <w:p w14:paraId="7AED56DD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1641B7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6F81542" w14:textId="505B80AC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7D29E66C" w14:textId="565472D2" w:rsidTr="00364C51">
        <w:tc>
          <w:tcPr>
            <w:tcW w:w="1012" w:type="dxa"/>
          </w:tcPr>
          <w:p w14:paraId="2510F8E6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172949B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Išorinio bloko eksploatavimo  sąlygos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outdoor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unit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operating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conditions</w:t>
            </w:r>
            <w:proofErr w:type="spellEnd"/>
          </w:p>
        </w:tc>
        <w:tc>
          <w:tcPr>
            <w:tcW w:w="3356" w:type="dxa"/>
          </w:tcPr>
          <w:p w14:paraId="25FD301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Atvirame ore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Outdoor</w:t>
            </w:r>
            <w:proofErr w:type="spellEnd"/>
          </w:p>
        </w:tc>
        <w:tc>
          <w:tcPr>
            <w:tcW w:w="2642" w:type="dxa"/>
          </w:tcPr>
          <w:p w14:paraId="3BC326CB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65B5225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0C5C712" w14:textId="587E0A3B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60F64BAA" w14:textId="3E72BCC7" w:rsidTr="00364C51">
        <w:tc>
          <w:tcPr>
            <w:tcW w:w="1012" w:type="dxa"/>
          </w:tcPr>
          <w:p w14:paraId="4B79ACCD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15E72026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Metinis vidutinis oro drėgnumas ne žemesnis %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annual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average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humidity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364C51">
              <w:rPr>
                <w:rFonts w:ascii="Trebuchet MS" w:hAnsi="Trebuchet MS"/>
                <w:sz w:val="18"/>
                <w:szCs w:val="18"/>
                <w:lang w:val="en-US"/>
              </w:rPr>
              <w:t>%</w:t>
            </w:r>
          </w:p>
        </w:tc>
        <w:tc>
          <w:tcPr>
            <w:tcW w:w="3356" w:type="dxa"/>
          </w:tcPr>
          <w:p w14:paraId="5EC905F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90</w:t>
            </w:r>
          </w:p>
        </w:tc>
        <w:tc>
          <w:tcPr>
            <w:tcW w:w="2642" w:type="dxa"/>
          </w:tcPr>
          <w:p w14:paraId="3EE77899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391D688D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2C103D2" w14:textId="286B580B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27DF12D2" w14:textId="51BC7950" w:rsidTr="00364C51">
        <w:tc>
          <w:tcPr>
            <w:tcW w:w="1012" w:type="dxa"/>
          </w:tcPr>
          <w:p w14:paraId="63C1936B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144167D6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Maksimali eksploatavimo aplinkos temperatūra ne aukštesnė/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maximum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operating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ambient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temperature</w:t>
            </w:r>
            <w:proofErr w:type="spellEnd"/>
          </w:p>
        </w:tc>
        <w:tc>
          <w:tcPr>
            <w:tcW w:w="3356" w:type="dxa"/>
          </w:tcPr>
          <w:p w14:paraId="2C3928CD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+45 C°</w:t>
            </w:r>
          </w:p>
        </w:tc>
        <w:tc>
          <w:tcPr>
            <w:tcW w:w="2642" w:type="dxa"/>
          </w:tcPr>
          <w:p w14:paraId="131BA50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25FE403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686CCBA" w14:textId="3840B8CC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4C3AD91C" w14:textId="3C68CD2B" w:rsidTr="00364C51">
        <w:tc>
          <w:tcPr>
            <w:tcW w:w="1012" w:type="dxa"/>
          </w:tcPr>
          <w:p w14:paraId="33E1CDAB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789BE89E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Minimali eksploatavimo aplinkos temperatūra ne žemesnė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minimum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operating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ambient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temperature</w:t>
            </w:r>
            <w:proofErr w:type="spellEnd"/>
          </w:p>
        </w:tc>
        <w:tc>
          <w:tcPr>
            <w:tcW w:w="3356" w:type="dxa"/>
          </w:tcPr>
          <w:p w14:paraId="1037EAE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-35 C°</w:t>
            </w:r>
          </w:p>
        </w:tc>
        <w:tc>
          <w:tcPr>
            <w:tcW w:w="2642" w:type="dxa"/>
          </w:tcPr>
          <w:p w14:paraId="6FA144CC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A2E9F2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1B93BD0B" w14:textId="25F1D96B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11140CF5" w14:textId="0DC82158" w:rsidTr="00364C51">
        <w:tc>
          <w:tcPr>
            <w:tcW w:w="1012" w:type="dxa"/>
          </w:tcPr>
          <w:p w14:paraId="08A7EE6D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2D728A9D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Veikimas šaldymo režime kai lauko temperatūra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Operation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in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cooling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mode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when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outdoor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temperature</w:t>
            </w:r>
            <w:proofErr w:type="spellEnd"/>
          </w:p>
        </w:tc>
        <w:tc>
          <w:tcPr>
            <w:tcW w:w="3356" w:type="dxa"/>
          </w:tcPr>
          <w:p w14:paraId="1E3C79A9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nuo -5°C iki +45°C</w:t>
            </w:r>
          </w:p>
        </w:tc>
        <w:tc>
          <w:tcPr>
            <w:tcW w:w="2642" w:type="dxa"/>
          </w:tcPr>
          <w:p w14:paraId="632EB403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6B67CA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1B3F859" w14:textId="799BBD34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569B78E3" w14:textId="004B3DD6" w:rsidTr="00364C51">
        <w:tc>
          <w:tcPr>
            <w:tcW w:w="1012" w:type="dxa"/>
          </w:tcPr>
          <w:p w14:paraId="4941CE32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7C904108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Kondicionavimo sistemos sertifikavimas / System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Certification</w:t>
            </w:r>
            <w:proofErr w:type="spellEnd"/>
          </w:p>
        </w:tc>
        <w:tc>
          <w:tcPr>
            <w:tcW w:w="3356" w:type="dxa"/>
          </w:tcPr>
          <w:p w14:paraId="451BCD30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„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Eurovent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>“ sertifikatas / „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Eurovent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“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2642" w:type="dxa"/>
          </w:tcPr>
          <w:p w14:paraId="13D5D2D8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011731F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18FE380" w14:textId="01D83FBA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4C63FD93" w14:textId="68179E82" w:rsidTr="00364C51">
        <w:tc>
          <w:tcPr>
            <w:tcW w:w="1012" w:type="dxa"/>
          </w:tcPr>
          <w:p w14:paraId="25797D20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40C1F43D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Šaltnešio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tipas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Coolant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3356" w:type="dxa"/>
          </w:tcPr>
          <w:p w14:paraId="6BC3AA2A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Freonas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R410A markės arba analogas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Freon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R410A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brand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analog</w:t>
            </w:r>
            <w:proofErr w:type="spellEnd"/>
          </w:p>
        </w:tc>
        <w:tc>
          <w:tcPr>
            <w:tcW w:w="2642" w:type="dxa"/>
          </w:tcPr>
          <w:p w14:paraId="4A4F6A13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29EB0D91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D28D6DD" w14:textId="187A6114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51FBADCF" w14:textId="52C7BCDE" w:rsidTr="00E10853">
        <w:tc>
          <w:tcPr>
            <w:tcW w:w="1012" w:type="dxa"/>
          </w:tcPr>
          <w:p w14:paraId="3303D508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3.</w:t>
            </w:r>
          </w:p>
        </w:tc>
        <w:tc>
          <w:tcPr>
            <w:tcW w:w="14256" w:type="dxa"/>
            <w:gridSpan w:val="5"/>
          </w:tcPr>
          <w:p w14:paraId="53A56FBB" w14:textId="7FE454F3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Sistemos išorinis blokas /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External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block</w:t>
            </w:r>
            <w:proofErr w:type="spellEnd"/>
          </w:p>
        </w:tc>
      </w:tr>
      <w:tr w:rsidR="00364C51" w:rsidRPr="00364C51" w14:paraId="71663E8A" w14:textId="0CBC4608" w:rsidTr="00364C51">
        <w:trPr>
          <w:trHeight w:val="121"/>
        </w:trPr>
        <w:tc>
          <w:tcPr>
            <w:tcW w:w="1012" w:type="dxa"/>
          </w:tcPr>
          <w:p w14:paraId="3F47BC03" w14:textId="77777777" w:rsidR="00364C51" w:rsidRPr="00364C51" w:rsidRDefault="00364C51" w:rsidP="00364C5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3E048273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Vamzdžių sistema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Pipe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system</w:t>
            </w:r>
            <w:proofErr w:type="spellEnd"/>
          </w:p>
        </w:tc>
        <w:tc>
          <w:tcPr>
            <w:tcW w:w="3356" w:type="dxa"/>
          </w:tcPr>
          <w:p w14:paraId="4E0D5AEE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Dviejų vamzdžių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Two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pipes</w:t>
            </w:r>
            <w:proofErr w:type="spellEnd"/>
          </w:p>
        </w:tc>
        <w:tc>
          <w:tcPr>
            <w:tcW w:w="2642" w:type="dxa"/>
          </w:tcPr>
          <w:p w14:paraId="02245FDE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4664FAD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2DD7665E" w14:textId="554F0B03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6869EFE3" w14:textId="3B7EE63C" w:rsidTr="00364C51">
        <w:trPr>
          <w:trHeight w:val="359"/>
        </w:trPr>
        <w:tc>
          <w:tcPr>
            <w:tcW w:w="1012" w:type="dxa"/>
          </w:tcPr>
          <w:p w14:paraId="7A7A2B6A" w14:textId="77777777" w:rsidR="00364C51" w:rsidRPr="00364C51" w:rsidRDefault="00364C51" w:rsidP="00364C5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3BE0884E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Ventiliatorių sukimosi greitis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fan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rotation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speed</w:t>
            </w:r>
            <w:proofErr w:type="spellEnd"/>
          </w:p>
        </w:tc>
        <w:tc>
          <w:tcPr>
            <w:tcW w:w="3356" w:type="dxa"/>
          </w:tcPr>
          <w:p w14:paraId="2FD9E97C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Reguliuojamas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Adjustable</w:t>
            </w:r>
            <w:proofErr w:type="spellEnd"/>
          </w:p>
          <w:p w14:paraId="55DF0905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3862DF7F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6878F45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E536D95" w14:textId="740B74AA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54DA2CDF" w14:textId="319FA22E" w:rsidTr="00364C51">
        <w:trPr>
          <w:trHeight w:val="381"/>
        </w:trPr>
        <w:tc>
          <w:tcPr>
            <w:tcW w:w="1012" w:type="dxa"/>
          </w:tcPr>
          <w:p w14:paraId="4324C6F5" w14:textId="77777777" w:rsidR="00364C51" w:rsidRPr="00364C51" w:rsidRDefault="00364C51" w:rsidP="00364C5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74F189A1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Kompresoriaus montavimas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Compressor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mounting</w:t>
            </w:r>
            <w:proofErr w:type="spellEnd"/>
          </w:p>
        </w:tc>
        <w:tc>
          <w:tcPr>
            <w:tcW w:w="3356" w:type="dxa"/>
          </w:tcPr>
          <w:p w14:paraId="7139E38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Antivibracinės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atramos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Anti-vibration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supports</w:t>
            </w:r>
            <w:proofErr w:type="spellEnd"/>
          </w:p>
        </w:tc>
        <w:tc>
          <w:tcPr>
            <w:tcW w:w="2642" w:type="dxa"/>
          </w:tcPr>
          <w:p w14:paraId="562C1F98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091FE66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41D8944" w14:textId="49905176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20EA0086" w14:textId="0C27C548" w:rsidTr="00364C51">
        <w:trPr>
          <w:trHeight w:val="829"/>
        </w:trPr>
        <w:tc>
          <w:tcPr>
            <w:tcW w:w="1012" w:type="dxa"/>
          </w:tcPr>
          <w:p w14:paraId="50F852D5" w14:textId="77777777" w:rsidR="00364C51" w:rsidRPr="00364C51" w:rsidRDefault="00364C51" w:rsidP="00364C5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618E9DD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Automatinis kompresoriaus galingumo reguliavimas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Compressor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automatic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output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3356" w:type="dxa"/>
          </w:tcPr>
          <w:p w14:paraId="3749AFCC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Pagal poreikį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According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to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need</w:t>
            </w:r>
            <w:proofErr w:type="spellEnd"/>
          </w:p>
        </w:tc>
        <w:tc>
          <w:tcPr>
            <w:tcW w:w="2642" w:type="dxa"/>
          </w:tcPr>
          <w:p w14:paraId="20AF7F9E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1DC8144E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CC80AE2" w14:textId="3BD9636D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5002E2E8" w14:textId="515674FD" w:rsidTr="00364C51">
        <w:trPr>
          <w:trHeight w:val="829"/>
        </w:trPr>
        <w:tc>
          <w:tcPr>
            <w:tcW w:w="1012" w:type="dxa"/>
          </w:tcPr>
          <w:p w14:paraId="4C22DF3C" w14:textId="77777777" w:rsidR="00364C51" w:rsidRPr="00364C51" w:rsidRDefault="00364C51" w:rsidP="00364C5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70DAD05E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Energijos naudojimo efektyvumo koeficientas EER aušinimo režime ne žemesnis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Energy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efficiency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ratio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EER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in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cooling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mode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not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less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than</w:t>
            </w:r>
            <w:proofErr w:type="spellEnd"/>
          </w:p>
        </w:tc>
        <w:tc>
          <w:tcPr>
            <w:tcW w:w="3356" w:type="dxa"/>
          </w:tcPr>
          <w:p w14:paraId="1578A29B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3,2;</w:t>
            </w:r>
          </w:p>
        </w:tc>
        <w:tc>
          <w:tcPr>
            <w:tcW w:w="2642" w:type="dxa"/>
          </w:tcPr>
          <w:p w14:paraId="5E0142B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1B5B5146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CD2F588" w14:textId="1FBFC7A9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5799F4A6" w14:textId="6D792766" w:rsidTr="00364C51">
        <w:trPr>
          <w:trHeight w:val="56"/>
        </w:trPr>
        <w:tc>
          <w:tcPr>
            <w:tcW w:w="1012" w:type="dxa"/>
          </w:tcPr>
          <w:p w14:paraId="2EDF2238" w14:textId="77777777" w:rsidR="00364C51" w:rsidRPr="00364C51" w:rsidRDefault="00364C51" w:rsidP="00364C5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413092CA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Atitirpinimo funkcija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Defrost</w:t>
            </w:r>
            <w:proofErr w:type="spellEnd"/>
          </w:p>
        </w:tc>
        <w:tc>
          <w:tcPr>
            <w:tcW w:w="3356" w:type="dxa"/>
          </w:tcPr>
          <w:p w14:paraId="7F7C1E0E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Automatinė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Automatic</w:t>
            </w:r>
            <w:proofErr w:type="spellEnd"/>
          </w:p>
        </w:tc>
        <w:tc>
          <w:tcPr>
            <w:tcW w:w="2642" w:type="dxa"/>
          </w:tcPr>
          <w:p w14:paraId="3BB96756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122C23CF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BE96246" w14:textId="0B568B56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3A9B5F2B" w14:textId="236BF8C3" w:rsidTr="00364C51">
        <w:trPr>
          <w:trHeight w:val="829"/>
        </w:trPr>
        <w:tc>
          <w:tcPr>
            <w:tcW w:w="1012" w:type="dxa"/>
          </w:tcPr>
          <w:p w14:paraId="484B5DFE" w14:textId="77777777" w:rsidR="00364C51" w:rsidRPr="00364C51" w:rsidRDefault="00364C51" w:rsidP="00364C5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0E61C360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Savidiagnostikos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funkcija ( sistema sugeba testuoti atsirandančius gedimus, tiksliai numatyti gedimo pobūdį)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Self-diagnosis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function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(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system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is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able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to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test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failure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to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predict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exact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type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fault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>)</w:t>
            </w:r>
          </w:p>
        </w:tc>
        <w:tc>
          <w:tcPr>
            <w:tcW w:w="3356" w:type="dxa"/>
          </w:tcPr>
          <w:p w14:paraId="5790F52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Automatinė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Automatic</w:t>
            </w:r>
            <w:proofErr w:type="spellEnd"/>
          </w:p>
          <w:p w14:paraId="6F1959EA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48D50DF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E7835C9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03328CF" w14:textId="42666D34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61D3617C" w14:textId="45B14A1E" w:rsidTr="00E50C1E">
        <w:tc>
          <w:tcPr>
            <w:tcW w:w="1012" w:type="dxa"/>
          </w:tcPr>
          <w:p w14:paraId="759EC385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4</w:t>
            </w:r>
          </w:p>
        </w:tc>
        <w:tc>
          <w:tcPr>
            <w:tcW w:w="14256" w:type="dxa"/>
            <w:gridSpan w:val="5"/>
          </w:tcPr>
          <w:p w14:paraId="3D752E3A" w14:textId="0E7DC218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Kondicionavimo sistemos vidinis blokas /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Conditioning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system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indoor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unit</w:t>
            </w:r>
            <w:proofErr w:type="spellEnd"/>
          </w:p>
        </w:tc>
      </w:tr>
      <w:tr w:rsidR="00364C51" w:rsidRPr="00364C51" w14:paraId="6D873856" w14:textId="7329226F" w:rsidTr="00364C51">
        <w:tc>
          <w:tcPr>
            <w:tcW w:w="1012" w:type="dxa"/>
          </w:tcPr>
          <w:p w14:paraId="53BCE850" w14:textId="77777777" w:rsidR="00364C51" w:rsidRPr="00364C51" w:rsidRDefault="00364C51" w:rsidP="00364C5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11291E28" w14:textId="77777777" w:rsidR="00364C51" w:rsidRPr="00364C51" w:rsidRDefault="00364C51" w:rsidP="00364C51">
            <w:pPr>
              <w:tabs>
                <w:tab w:val="left" w:pos="375"/>
              </w:tabs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Maksimalus triukšmo lygis  minimaliu greičiu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Maximum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noise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level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minimum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speed</w:t>
            </w:r>
            <w:proofErr w:type="spellEnd"/>
          </w:p>
        </w:tc>
        <w:tc>
          <w:tcPr>
            <w:tcW w:w="3356" w:type="dxa"/>
          </w:tcPr>
          <w:p w14:paraId="717696E1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35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dBA</w:t>
            </w:r>
            <w:proofErr w:type="spellEnd"/>
          </w:p>
        </w:tc>
        <w:tc>
          <w:tcPr>
            <w:tcW w:w="2642" w:type="dxa"/>
          </w:tcPr>
          <w:p w14:paraId="23DCC05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7486F2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C1AF650" w14:textId="65C4BB0B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06BBD53A" w14:textId="01680374" w:rsidTr="00364C51">
        <w:tc>
          <w:tcPr>
            <w:tcW w:w="1012" w:type="dxa"/>
          </w:tcPr>
          <w:p w14:paraId="77892C28" w14:textId="77777777" w:rsidR="00364C51" w:rsidRPr="00364C51" w:rsidRDefault="00364C51" w:rsidP="00364C5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646FF08B" w14:textId="77777777" w:rsidR="00364C51" w:rsidRPr="00364C51" w:rsidRDefault="00364C51" w:rsidP="00364C51">
            <w:pPr>
              <w:tabs>
                <w:tab w:val="left" w:pos="375"/>
              </w:tabs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Maksimalus triukšmo lygis  maksimaliu greičiu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Maximum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noise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level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maximum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speed</w:t>
            </w:r>
            <w:proofErr w:type="spellEnd"/>
          </w:p>
        </w:tc>
        <w:tc>
          <w:tcPr>
            <w:tcW w:w="3356" w:type="dxa"/>
          </w:tcPr>
          <w:p w14:paraId="356BE1A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50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dBA</w:t>
            </w:r>
            <w:proofErr w:type="spellEnd"/>
          </w:p>
        </w:tc>
        <w:tc>
          <w:tcPr>
            <w:tcW w:w="2642" w:type="dxa"/>
          </w:tcPr>
          <w:p w14:paraId="0BE27ED5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04B3875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E5928F3" w14:textId="40DC58E6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6F877281" w14:textId="0D84A169" w:rsidTr="00364C51">
        <w:tc>
          <w:tcPr>
            <w:tcW w:w="1012" w:type="dxa"/>
          </w:tcPr>
          <w:p w14:paraId="6EEFCF95" w14:textId="77777777" w:rsidR="00364C51" w:rsidRPr="00364C51" w:rsidRDefault="00364C51" w:rsidP="00364C5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00FB8C35" w14:textId="77777777" w:rsidR="00364C51" w:rsidRPr="00364C51" w:rsidRDefault="00364C51" w:rsidP="00364C51">
            <w:pPr>
              <w:tabs>
                <w:tab w:val="left" w:pos="375"/>
              </w:tabs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Oro srauto krypties keitimo funkcija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Changing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air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flow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direction</w:t>
            </w:r>
            <w:proofErr w:type="spellEnd"/>
          </w:p>
        </w:tc>
        <w:tc>
          <w:tcPr>
            <w:tcW w:w="3356" w:type="dxa"/>
          </w:tcPr>
          <w:p w14:paraId="4D3E7125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Automatinė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Automatic</w:t>
            </w:r>
            <w:proofErr w:type="spellEnd"/>
          </w:p>
        </w:tc>
        <w:tc>
          <w:tcPr>
            <w:tcW w:w="2642" w:type="dxa"/>
          </w:tcPr>
          <w:p w14:paraId="2AF67199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75242E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343101CA" w14:textId="40C1D69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42EEDC64" w14:textId="571E6CE6" w:rsidTr="00364C51">
        <w:tc>
          <w:tcPr>
            <w:tcW w:w="1012" w:type="dxa"/>
          </w:tcPr>
          <w:p w14:paraId="3A40B0E8" w14:textId="77777777" w:rsidR="00364C51" w:rsidRPr="00364C51" w:rsidRDefault="00364C51" w:rsidP="00364C5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5ECF7970" w14:textId="77777777" w:rsidR="00364C51" w:rsidRPr="00364C51" w:rsidRDefault="00364C51" w:rsidP="00364C51">
            <w:pPr>
              <w:tabs>
                <w:tab w:val="left" w:pos="375"/>
              </w:tabs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Oro srauto reguliavimo galimybė ir programavimas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Air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flow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control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possibility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programming</w:t>
            </w:r>
            <w:proofErr w:type="spellEnd"/>
          </w:p>
        </w:tc>
        <w:tc>
          <w:tcPr>
            <w:tcW w:w="3356" w:type="dxa"/>
          </w:tcPr>
          <w:p w14:paraId="5872B0A0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Automatinis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Automatic</w:t>
            </w:r>
            <w:proofErr w:type="spellEnd"/>
          </w:p>
        </w:tc>
        <w:tc>
          <w:tcPr>
            <w:tcW w:w="2642" w:type="dxa"/>
          </w:tcPr>
          <w:p w14:paraId="410276E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574BBC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54492D3" w14:textId="59DCC4BF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694CEEA4" w14:textId="72C193F2" w:rsidTr="00364C51">
        <w:tc>
          <w:tcPr>
            <w:tcW w:w="1012" w:type="dxa"/>
          </w:tcPr>
          <w:p w14:paraId="6089C23E" w14:textId="77777777" w:rsidR="00364C51" w:rsidRPr="00364C51" w:rsidRDefault="00364C51" w:rsidP="00364C5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1FED9D2A" w14:textId="77777777" w:rsidR="00364C51" w:rsidRPr="00364C51" w:rsidRDefault="00364C51" w:rsidP="00364C51">
            <w:pPr>
              <w:tabs>
                <w:tab w:val="left" w:pos="375"/>
              </w:tabs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Sistemos nuotolinis valdymas / System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remote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3356" w:type="dxa"/>
          </w:tcPr>
          <w:p w14:paraId="79B32986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MODBUS protokolas / MODBUS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protocol</w:t>
            </w:r>
            <w:proofErr w:type="spellEnd"/>
          </w:p>
        </w:tc>
        <w:tc>
          <w:tcPr>
            <w:tcW w:w="2642" w:type="dxa"/>
          </w:tcPr>
          <w:p w14:paraId="4FEA3586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33F6A03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755AF51" w14:textId="6A5402A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14BC187E" w14:textId="7D336866" w:rsidTr="00364C51">
        <w:trPr>
          <w:trHeight w:val="359"/>
        </w:trPr>
        <w:tc>
          <w:tcPr>
            <w:tcW w:w="1012" w:type="dxa"/>
          </w:tcPr>
          <w:p w14:paraId="476BF83F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5</w:t>
            </w:r>
          </w:p>
        </w:tc>
        <w:tc>
          <w:tcPr>
            <w:tcW w:w="14256" w:type="dxa"/>
            <w:gridSpan w:val="5"/>
          </w:tcPr>
          <w:p w14:paraId="3839172D" w14:textId="05A6F1BF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Konstrukcijos vidinio ir išorinio blokų montavimui /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Construction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of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inner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and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outer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mounting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blocks</w:t>
            </w:r>
            <w:proofErr w:type="spellEnd"/>
          </w:p>
        </w:tc>
      </w:tr>
      <w:tr w:rsidR="00364C51" w:rsidRPr="00364C51" w14:paraId="6142D8A2" w14:textId="013AF896" w:rsidTr="00364C51">
        <w:tc>
          <w:tcPr>
            <w:tcW w:w="1012" w:type="dxa"/>
          </w:tcPr>
          <w:p w14:paraId="0F045D10" w14:textId="77777777" w:rsidR="00364C51" w:rsidRPr="00364C51" w:rsidRDefault="00364C51" w:rsidP="00364C5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3572E6A3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Vidinis ir išorinis kondicionieriaus blokai turi būti montuojami ant laikančiųjų konstrukcijų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Indoor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outdoor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air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conditioner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units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must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be 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mounted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load-bearing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structures</w:t>
            </w:r>
            <w:proofErr w:type="spellEnd"/>
          </w:p>
        </w:tc>
        <w:tc>
          <w:tcPr>
            <w:tcW w:w="3356" w:type="dxa"/>
          </w:tcPr>
          <w:p w14:paraId="1406BB0F" w14:textId="77704D59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pagal konstrukcijų gamintojo rekomendacijas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According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to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manufacturer's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constructions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recommendations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2642" w:type="dxa"/>
          </w:tcPr>
          <w:p w14:paraId="1C3C09F5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DD2B0DF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E5F40CC" w14:textId="6E819F8C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270CCA6F" w14:textId="3745B5B1" w:rsidTr="00364C51">
        <w:tc>
          <w:tcPr>
            <w:tcW w:w="1012" w:type="dxa"/>
          </w:tcPr>
          <w:p w14:paraId="5C7DA2CE" w14:textId="77777777" w:rsidR="00364C51" w:rsidRPr="00364C51" w:rsidRDefault="00364C51" w:rsidP="00364C5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5ADB9E83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Lauko bloko tvirtinimo konstrukcijai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Outdoor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unit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mounting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structure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provides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anti-vibration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gaskets</w:t>
            </w:r>
            <w:proofErr w:type="spellEnd"/>
          </w:p>
        </w:tc>
        <w:tc>
          <w:tcPr>
            <w:tcW w:w="3356" w:type="dxa"/>
          </w:tcPr>
          <w:p w14:paraId="365CF416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Numatomos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antivibracinės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tarpinės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According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to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manufacturer's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recommendations</w:t>
            </w:r>
            <w:proofErr w:type="spellEnd"/>
          </w:p>
        </w:tc>
        <w:tc>
          <w:tcPr>
            <w:tcW w:w="2642" w:type="dxa"/>
          </w:tcPr>
          <w:p w14:paraId="07A22755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427AAA1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858159B" w14:textId="16D85453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25F0B" w:rsidRPr="00364C51" w14:paraId="080D1663" w14:textId="364187AB" w:rsidTr="00F33363">
        <w:tc>
          <w:tcPr>
            <w:tcW w:w="1012" w:type="dxa"/>
          </w:tcPr>
          <w:p w14:paraId="30BEC104" w14:textId="77777777" w:rsidR="00F25F0B" w:rsidRPr="00364C51" w:rsidRDefault="00F25F0B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6</w:t>
            </w:r>
          </w:p>
        </w:tc>
        <w:tc>
          <w:tcPr>
            <w:tcW w:w="14256" w:type="dxa"/>
            <w:gridSpan w:val="5"/>
          </w:tcPr>
          <w:p w14:paraId="0AFE72FB" w14:textId="1A84D894" w:rsidR="00F25F0B" w:rsidRPr="00364C51" w:rsidRDefault="00F25F0B" w:rsidP="00F25F0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Varinės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šaltnešio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vamzdyno sistemos /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Copper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refrigerant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piping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system</w:t>
            </w:r>
            <w:proofErr w:type="spellEnd"/>
          </w:p>
        </w:tc>
      </w:tr>
      <w:tr w:rsidR="00364C51" w:rsidRPr="00364C51" w14:paraId="60489E14" w14:textId="5E8DC213" w:rsidTr="00364C51">
        <w:tc>
          <w:tcPr>
            <w:tcW w:w="1012" w:type="dxa"/>
          </w:tcPr>
          <w:p w14:paraId="7920838B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6.1</w:t>
            </w:r>
          </w:p>
        </w:tc>
        <w:tc>
          <w:tcPr>
            <w:tcW w:w="2974" w:type="dxa"/>
          </w:tcPr>
          <w:p w14:paraId="6F63527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Varinis kondicionavimo sistemoms vamzdynas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Copper-conditioning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piping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systems</w:t>
            </w:r>
            <w:proofErr w:type="spellEnd"/>
          </w:p>
        </w:tc>
        <w:tc>
          <w:tcPr>
            <w:tcW w:w="3356" w:type="dxa"/>
          </w:tcPr>
          <w:p w14:paraId="505ECF6E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Skirtas dirbti su R410A (arba analogišku) klasės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šaltnešiu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Designed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to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work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with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R410A (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equivalent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)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grade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refrigerant</w:t>
            </w:r>
            <w:proofErr w:type="spellEnd"/>
          </w:p>
        </w:tc>
        <w:tc>
          <w:tcPr>
            <w:tcW w:w="2642" w:type="dxa"/>
          </w:tcPr>
          <w:p w14:paraId="723DEC0B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EE7A25D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F5B4A42" w14:textId="1F88D1DC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7D2565DA" w14:textId="6C3CD3BD" w:rsidTr="00364C51">
        <w:tc>
          <w:tcPr>
            <w:tcW w:w="1012" w:type="dxa"/>
          </w:tcPr>
          <w:p w14:paraId="5CE54D6A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6.2</w:t>
            </w:r>
          </w:p>
        </w:tc>
        <w:tc>
          <w:tcPr>
            <w:tcW w:w="2974" w:type="dxa"/>
          </w:tcPr>
          <w:p w14:paraId="63D7C7C7" w14:textId="77777777" w:rsidR="00364C51" w:rsidRPr="00364C51" w:rsidRDefault="00364C51" w:rsidP="00364C51">
            <w:pPr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Vamzdynai turi būti</w:t>
            </w:r>
          </w:p>
        </w:tc>
        <w:tc>
          <w:tcPr>
            <w:tcW w:w="3356" w:type="dxa"/>
          </w:tcPr>
          <w:p w14:paraId="68180930" w14:textId="77777777" w:rsidR="00364C51" w:rsidRPr="00364C51" w:rsidRDefault="00364C51" w:rsidP="00364C51">
            <w:pPr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Izoliuoti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antikondensacine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uždarų porų izoliacija</w:t>
            </w:r>
          </w:p>
        </w:tc>
        <w:tc>
          <w:tcPr>
            <w:tcW w:w="2642" w:type="dxa"/>
          </w:tcPr>
          <w:p w14:paraId="17B1A9A0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1DD866B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493ECF9" w14:textId="774CA186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74F687DD" w14:textId="69F6FB46" w:rsidTr="00364C51">
        <w:trPr>
          <w:trHeight w:val="816"/>
        </w:trPr>
        <w:tc>
          <w:tcPr>
            <w:tcW w:w="1012" w:type="dxa"/>
          </w:tcPr>
          <w:p w14:paraId="1EC16039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6.3</w:t>
            </w:r>
          </w:p>
        </w:tc>
        <w:tc>
          <w:tcPr>
            <w:tcW w:w="2974" w:type="dxa"/>
          </w:tcPr>
          <w:p w14:paraId="7B952047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Vamzdynus izoliuojančios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antikondensacinės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uždarų porų izoliacijos storis ne mažesnis (m)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Pipes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anticondensation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insulating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closed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cell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with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minimum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thickness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of (m)</w:t>
            </w:r>
          </w:p>
        </w:tc>
        <w:tc>
          <w:tcPr>
            <w:tcW w:w="3356" w:type="dxa"/>
          </w:tcPr>
          <w:p w14:paraId="23043F21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0,06 m.</w:t>
            </w:r>
          </w:p>
        </w:tc>
        <w:tc>
          <w:tcPr>
            <w:tcW w:w="2642" w:type="dxa"/>
          </w:tcPr>
          <w:p w14:paraId="45B200BF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B0E67CB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3129F25" w14:textId="3A7A90B6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2D531C0C" w14:textId="3C702BCD" w:rsidTr="00A468C7">
        <w:trPr>
          <w:trHeight w:val="216"/>
        </w:trPr>
        <w:tc>
          <w:tcPr>
            <w:tcW w:w="1012" w:type="dxa"/>
          </w:tcPr>
          <w:p w14:paraId="30C70FF0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7.</w:t>
            </w:r>
          </w:p>
        </w:tc>
        <w:tc>
          <w:tcPr>
            <w:tcW w:w="14256" w:type="dxa"/>
            <w:gridSpan w:val="5"/>
          </w:tcPr>
          <w:p w14:paraId="364D3DC0" w14:textId="5DE0CFF6" w:rsidR="00364C51" w:rsidRPr="00364C51" w:rsidRDefault="00364C51" w:rsidP="00F25F0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Elektros kabeliai įrangos maitinimui / Power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supply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cables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equipment</w:t>
            </w:r>
            <w:proofErr w:type="spellEnd"/>
          </w:p>
        </w:tc>
      </w:tr>
      <w:tr w:rsidR="00364C51" w:rsidRPr="00364C51" w14:paraId="0DDF3111" w14:textId="4C46C644" w:rsidTr="00364C51">
        <w:trPr>
          <w:trHeight w:val="685"/>
        </w:trPr>
        <w:tc>
          <w:tcPr>
            <w:tcW w:w="1012" w:type="dxa"/>
          </w:tcPr>
          <w:p w14:paraId="6867B1AD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7.1</w:t>
            </w:r>
          </w:p>
        </w:tc>
        <w:tc>
          <w:tcPr>
            <w:tcW w:w="2974" w:type="dxa"/>
          </w:tcPr>
          <w:p w14:paraId="6D183853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Patalpų viduje turi būti naudojami savaime gęstantys kabeliai ne žemesnės kaip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Inside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premises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to be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used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in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flame-retardant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cables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not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less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than</w:t>
            </w:r>
            <w:proofErr w:type="spellEnd"/>
          </w:p>
        </w:tc>
        <w:tc>
          <w:tcPr>
            <w:tcW w:w="3356" w:type="dxa"/>
          </w:tcPr>
          <w:p w14:paraId="5535B95E" w14:textId="77777777" w:rsidR="00364C51" w:rsidRPr="00364C51" w:rsidRDefault="00364C51" w:rsidP="00364C51">
            <w:pPr>
              <w:rPr>
                <w:rFonts w:ascii="Trebuchet MS" w:hAnsi="Trebuchet MS"/>
                <w:strike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“C” klasės / „C“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class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  <w:p w14:paraId="091536AD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31353D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14CD9580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230FE89" w14:textId="305DAD49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6C54AD38" w14:textId="3CA1B3D3" w:rsidTr="00364C51">
        <w:trPr>
          <w:trHeight w:val="695"/>
        </w:trPr>
        <w:tc>
          <w:tcPr>
            <w:tcW w:w="1012" w:type="dxa"/>
          </w:tcPr>
          <w:p w14:paraId="4669FEB7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7.2</w:t>
            </w:r>
          </w:p>
        </w:tc>
        <w:tc>
          <w:tcPr>
            <w:tcW w:w="2974" w:type="dxa"/>
          </w:tcPr>
          <w:p w14:paraId="6B5D8C6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Kabelių atsparumas ilgalaikei temperatūrai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Cable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long-term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temperature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resistance</w:t>
            </w:r>
            <w:proofErr w:type="spellEnd"/>
          </w:p>
        </w:tc>
        <w:tc>
          <w:tcPr>
            <w:tcW w:w="3356" w:type="dxa"/>
          </w:tcPr>
          <w:p w14:paraId="7EDFD75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≥ 70 °C</w:t>
            </w:r>
          </w:p>
        </w:tc>
        <w:tc>
          <w:tcPr>
            <w:tcW w:w="2642" w:type="dxa"/>
          </w:tcPr>
          <w:p w14:paraId="22E2E833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9A63655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227C6844" w14:textId="2DED0A05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25F0B" w:rsidRPr="00364C51" w14:paraId="5BDAADDE" w14:textId="19B8BE8A" w:rsidTr="00CB10FD">
        <w:tc>
          <w:tcPr>
            <w:tcW w:w="1012" w:type="dxa"/>
          </w:tcPr>
          <w:p w14:paraId="0786395B" w14:textId="77777777" w:rsidR="00F25F0B" w:rsidRPr="00364C51" w:rsidRDefault="00F25F0B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8.</w:t>
            </w:r>
          </w:p>
        </w:tc>
        <w:tc>
          <w:tcPr>
            <w:tcW w:w="14256" w:type="dxa"/>
            <w:gridSpan w:val="5"/>
          </w:tcPr>
          <w:p w14:paraId="5F7272B2" w14:textId="6AE89385" w:rsidR="00F25F0B" w:rsidRPr="00364C51" w:rsidRDefault="00F25F0B" w:rsidP="00F25F0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Plastikiniai vamzdžiai kabelių montavimui /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Plastic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pipes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for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cable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installation</w:t>
            </w:r>
            <w:proofErr w:type="spellEnd"/>
          </w:p>
        </w:tc>
      </w:tr>
      <w:tr w:rsidR="00364C51" w:rsidRPr="00364C51" w14:paraId="269B3A4C" w14:textId="44A70A34" w:rsidTr="00364C51">
        <w:tc>
          <w:tcPr>
            <w:tcW w:w="1012" w:type="dxa"/>
          </w:tcPr>
          <w:p w14:paraId="6F4D1588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8.1</w:t>
            </w:r>
          </w:p>
        </w:tc>
        <w:tc>
          <w:tcPr>
            <w:tcW w:w="2974" w:type="dxa"/>
          </w:tcPr>
          <w:p w14:paraId="7B3FF438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Plastikiniai vamzdžiai elektros kabelių apsaugai nuo mechaninių </w:t>
            </w:r>
            <w:r w:rsidRPr="00364C51">
              <w:rPr>
                <w:rFonts w:ascii="Trebuchet MS" w:hAnsi="Trebuchet MS"/>
                <w:sz w:val="18"/>
                <w:szCs w:val="18"/>
              </w:rPr>
              <w:lastRenderedPageBreak/>
              <w:t xml:space="preserve">pažeidimų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Plastic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pipes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electric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cable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protection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from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mechanical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damage</w:t>
            </w:r>
            <w:proofErr w:type="spellEnd"/>
          </w:p>
        </w:tc>
        <w:tc>
          <w:tcPr>
            <w:tcW w:w="3356" w:type="dxa"/>
          </w:tcPr>
          <w:p w14:paraId="5F89053F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lastRenderedPageBreak/>
              <w:t xml:space="preserve">PE arba PVC / PE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PVC</w:t>
            </w:r>
          </w:p>
        </w:tc>
        <w:tc>
          <w:tcPr>
            <w:tcW w:w="2642" w:type="dxa"/>
          </w:tcPr>
          <w:p w14:paraId="6B4EC76B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3B9296A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73F4A2D" w14:textId="3658476E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18CBE8F7" w14:textId="320D7FA8" w:rsidTr="002B6182">
        <w:tc>
          <w:tcPr>
            <w:tcW w:w="1012" w:type="dxa"/>
          </w:tcPr>
          <w:p w14:paraId="2C184B7B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9.</w:t>
            </w:r>
          </w:p>
        </w:tc>
        <w:tc>
          <w:tcPr>
            <w:tcW w:w="14256" w:type="dxa"/>
            <w:gridSpan w:val="5"/>
          </w:tcPr>
          <w:p w14:paraId="4AE72BAB" w14:textId="7D599AE9" w:rsidR="00364C51" w:rsidRPr="00364C51" w:rsidRDefault="00364C51" w:rsidP="00F25F0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Plastikiniai instaliaciniai kanalai /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Plastic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channels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for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installation</w:t>
            </w:r>
            <w:proofErr w:type="spellEnd"/>
          </w:p>
        </w:tc>
      </w:tr>
      <w:tr w:rsidR="00364C51" w:rsidRPr="00364C51" w14:paraId="2A33725E" w14:textId="21831E95" w:rsidTr="00364C51">
        <w:tc>
          <w:tcPr>
            <w:tcW w:w="1012" w:type="dxa"/>
          </w:tcPr>
          <w:p w14:paraId="61B50619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9.1</w:t>
            </w:r>
          </w:p>
        </w:tc>
        <w:tc>
          <w:tcPr>
            <w:tcW w:w="2974" w:type="dxa"/>
          </w:tcPr>
          <w:p w14:paraId="78B7DA06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Kanalai komplektuojami su dangčiu ir fasoninėmis detalėmis (kampais, sujungimo detalėmis, laikikliais ir kt.) pagaminti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Channels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equipped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with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a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lid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molded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parts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(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fittings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)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made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of</w:t>
            </w:r>
            <w:proofErr w:type="spellEnd"/>
          </w:p>
        </w:tc>
        <w:tc>
          <w:tcPr>
            <w:tcW w:w="3356" w:type="dxa"/>
          </w:tcPr>
          <w:p w14:paraId="40341C6E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Degimo nepalaikančio ir nuodingų dūmų neišskiriančio plastiko / 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Made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extinguishing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nontoxic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smoke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plastics</w:t>
            </w:r>
            <w:proofErr w:type="spellEnd"/>
          </w:p>
        </w:tc>
        <w:tc>
          <w:tcPr>
            <w:tcW w:w="2642" w:type="dxa"/>
          </w:tcPr>
          <w:p w14:paraId="6158E3F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3751BA63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3E38FD57" w14:textId="5AACEECB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25F0B" w:rsidRPr="00364C51" w14:paraId="504D740C" w14:textId="2B5BC9D3" w:rsidTr="00BE0557">
        <w:trPr>
          <w:trHeight w:val="265"/>
        </w:trPr>
        <w:tc>
          <w:tcPr>
            <w:tcW w:w="1012" w:type="dxa"/>
          </w:tcPr>
          <w:p w14:paraId="12B741CA" w14:textId="77777777" w:rsidR="00F25F0B" w:rsidRPr="00364C51" w:rsidRDefault="00F25F0B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10.</w:t>
            </w:r>
          </w:p>
        </w:tc>
        <w:tc>
          <w:tcPr>
            <w:tcW w:w="14256" w:type="dxa"/>
            <w:gridSpan w:val="5"/>
          </w:tcPr>
          <w:p w14:paraId="7B5A679C" w14:textId="0C63C77C" w:rsidR="00F25F0B" w:rsidRPr="00364C51" w:rsidRDefault="00F25F0B" w:rsidP="00F25F0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Sistemos užpildymas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šaltnešiu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/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Filling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of</w:t>
            </w:r>
            <w:proofErr w:type="spellEnd"/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b/>
                <w:sz w:val="18"/>
                <w:szCs w:val="18"/>
              </w:rPr>
              <w:t>coolant</w:t>
            </w:r>
            <w:proofErr w:type="spellEnd"/>
          </w:p>
        </w:tc>
      </w:tr>
      <w:tr w:rsidR="00364C51" w:rsidRPr="00364C51" w14:paraId="467873FF" w14:textId="5645C235" w:rsidTr="00364C51">
        <w:tc>
          <w:tcPr>
            <w:tcW w:w="1012" w:type="dxa"/>
          </w:tcPr>
          <w:p w14:paraId="4669D510" w14:textId="77777777" w:rsidR="00364C51" w:rsidRPr="00364C51" w:rsidRDefault="00364C51" w:rsidP="00364C51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651FA57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Sistemos užpildymas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šaltnešiu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turi būti: / System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coolant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filling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. </w:t>
            </w:r>
          </w:p>
        </w:tc>
        <w:tc>
          <w:tcPr>
            <w:tcW w:w="3356" w:type="dxa"/>
          </w:tcPr>
          <w:p w14:paraId="0A1AF011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Gamyklinis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Factory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filled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2642" w:type="dxa"/>
          </w:tcPr>
          <w:p w14:paraId="41B7F49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103A584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D3852E1" w14:textId="35301249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0E647271" w14:textId="04D06399" w:rsidTr="00364C51">
        <w:tc>
          <w:tcPr>
            <w:tcW w:w="1012" w:type="dxa"/>
          </w:tcPr>
          <w:p w14:paraId="1606E3D7" w14:textId="77777777" w:rsidR="00364C51" w:rsidRPr="00364C51" w:rsidRDefault="00364C51" w:rsidP="00364C51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215F7FA8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Šaltnešio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papildymas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Coolant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addition</w:t>
            </w:r>
            <w:proofErr w:type="spellEnd"/>
          </w:p>
        </w:tc>
        <w:tc>
          <w:tcPr>
            <w:tcW w:w="3356" w:type="dxa"/>
          </w:tcPr>
          <w:p w14:paraId="67B10D9F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Kai to reikalauja gamintojas po sistemos sandarumo patikrinimo ir vakuumavimo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When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required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by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manufacturer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after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leak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check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and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vacuuming</w:t>
            </w:r>
            <w:proofErr w:type="spellEnd"/>
          </w:p>
        </w:tc>
        <w:tc>
          <w:tcPr>
            <w:tcW w:w="2642" w:type="dxa"/>
          </w:tcPr>
          <w:p w14:paraId="11E99BB3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6DA376C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989A099" w14:textId="2958985F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6D18F4B9" w14:textId="3FE2FA61" w:rsidTr="00364C51">
        <w:tc>
          <w:tcPr>
            <w:tcW w:w="1012" w:type="dxa"/>
          </w:tcPr>
          <w:p w14:paraId="3E871F2F" w14:textId="77777777" w:rsidR="00364C51" w:rsidRPr="00364C51" w:rsidRDefault="00364C51" w:rsidP="00364C51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60C42883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Sistemos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šaltnešis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/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Coolant</w:t>
            </w:r>
            <w:proofErr w:type="spellEnd"/>
          </w:p>
        </w:tc>
        <w:tc>
          <w:tcPr>
            <w:tcW w:w="3356" w:type="dxa"/>
          </w:tcPr>
          <w:p w14:paraId="60530CA5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Freonas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R410A markės arba analogas / R410A (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or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equivalent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)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grade</w:t>
            </w:r>
            <w:proofErr w:type="spellEnd"/>
            <w:r w:rsidRPr="00364C51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64C51">
              <w:rPr>
                <w:rFonts w:ascii="Trebuchet MS" w:hAnsi="Trebuchet MS"/>
                <w:sz w:val="18"/>
                <w:szCs w:val="18"/>
              </w:rPr>
              <w:t>refrigerant</w:t>
            </w:r>
            <w:proofErr w:type="spellEnd"/>
          </w:p>
        </w:tc>
        <w:tc>
          <w:tcPr>
            <w:tcW w:w="2642" w:type="dxa"/>
          </w:tcPr>
          <w:p w14:paraId="04561ABC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A0FF100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1AC2B31" w14:textId="3C8D0BF1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01713000" w14:textId="4501A302" w:rsidTr="00082D4F">
        <w:tc>
          <w:tcPr>
            <w:tcW w:w="15268" w:type="dxa"/>
            <w:gridSpan w:val="6"/>
          </w:tcPr>
          <w:p w14:paraId="717F61FE" w14:textId="77777777" w:rsidR="00364C51" w:rsidRPr="00364C51" w:rsidRDefault="00364C51" w:rsidP="00364C51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364C51">
              <w:rPr>
                <w:rFonts w:ascii="Trebuchet MS" w:hAnsi="Trebuchet MS" w:cs="Arial"/>
                <w:b/>
                <w:sz w:val="18"/>
                <w:szCs w:val="18"/>
              </w:rPr>
              <w:t xml:space="preserve">Pastabos/ </w:t>
            </w:r>
            <w:r w:rsidRPr="00364C51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3EDF4E00" w14:textId="77777777" w:rsidR="00364C51" w:rsidRPr="00364C51" w:rsidRDefault="00364C51" w:rsidP="00364C51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</w:p>
          <w:p w14:paraId="17C0323D" w14:textId="32CD223B" w:rsidR="00364C51" w:rsidRPr="00364C51" w:rsidRDefault="00364C51" w:rsidP="00364C5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Tiekėjas</w:t>
            </w:r>
            <w:r w:rsidRPr="00364C5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gali vadovautis standartais ir sertifikatais lygiaverčiais šiuose reikalavimuose nurodytiems LST EN, LST EN ISO standartams ir ISO sertifikatams/ </w:t>
            </w:r>
            <w:r w:rsidRPr="00364C5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The 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supplier</w:t>
            </w:r>
            <w:r w:rsidRPr="00364C5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may follow the standards and certificates equivalent to </w:t>
            </w:r>
            <w:r w:rsidRPr="00364C51">
              <w:rPr>
                <w:rFonts w:ascii="Trebuchet MS" w:hAnsi="Trebuchet MS" w:cs="Arial"/>
                <w:color w:val="000000"/>
                <w:sz w:val="18"/>
                <w:szCs w:val="18"/>
              </w:rPr>
              <w:t>LST EN, LST EN ISO</w:t>
            </w:r>
            <w:r w:rsidRPr="00364C5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standards and ISO certificates specified in these requirements</w:t>
            </w:r>
          </w:p>
          <w:p w14:paraId="435418A4" w14:textId="7374D60B" w:rsidR="00364C51" w:rsidRPr="00364C51" w:rsidRDefault="00364C51" w:rsidP="00364C5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D</w:t>
            </w:r>
            <w:r w:rsidRPr="00364C51">
              <w:rPr>
                <w:rFonts w:ascii="Trebuchet MS" w:hAnsi="Trebuchet MS" w:cs="Arial"/>
                <w:sz w:val="18"/>
                <w:szCs w:val="18"/>
              </w:rPr>
              <w:t xml:space="preserve">ydžių reikšmės gali būti koreguojamos, tačiau tik griežtinant reikalavimus/ </w:t>
            </w: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Values can be adjusted</w:t>
            </w:r>
            <w:r w:rsidRPr="00364C51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in a process of a design but only</w:t>
            </w:r>
            <w:r w:rsidRPr="00364C51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more severe conditions;</w:t>
            </w:r>
          </w:p>
          <w:p w14:paraId="0C421430" w14:textId="77777777" w:rsidR="00364C51" w:rsidRPr="00364C51" w:rsidRDefault="00364C51" w:rsidP="00364C51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</w:p>
          <w:p w14:paraId="5E0D2949" w14:textId="78D37FC4" w:rsidR="00364C51" w:rsidRPr="00364C51" w:rsidRDefault="00364C51" w:rsidP="00364C51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Tiekėjo</w:t>
            </w:r>
            <w:r w:rsidRPr="00364C51">
              <w:rPr>
                <w:rFonts w:ascii="Trebuchet MS" w:hAnsi="Trebuchet MS" w:cs="Arial"/>
                <w:sz w:val="18"/>
                <w:szCs w:val="18"/>
              </w:rPr>
              <w:t xml:space="preserve"> teikiama dokumentacija reikalaujamo parametro atitikimo pagrindimui/ </w:t>
            </w: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Documentation provided by the </w:t>
            </w: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supplier</w:t>
            </w: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to justify required parameter of the equipment:</w:t>
            </w:r>
          </w:p>
          <w:p w14:paraId="39F5CA09" w14:textId="77777777" w:rsidR="00364C51" w:rsidRPr="00364C51" w:rsidRDefault="00364C51" w:rsidP="00364C51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</w:p>
          <w:p w14:paraId="2554800E" w14:textId="77777777" w:rsidR="00364C51" w:rsidRPr="00364C51" w:rsidRDefault="00364C51" w:rsidP="00364C5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</w:t>
            </w:r>
            <w:r w:rsidRPr="00364C51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catalogue and/or summary of technical parameters, and/or drawing of the equipment;</w:t>
            </w:r>
          </w:p>
          <w:p w14:paraId="35C1692F" w14:textId="77777777" w:rsidR="00364C51" w:rsidRPr="00364C51" w:rsidRDefault="00364C51" w:rsidP="00364C5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</w:rPr>
              <w:t xml:space="preserve">Sertifikato kopija/ </w:t>
            </w: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copy of the certificate;</w:t>
            </w:r>
          </w:p>
          <w:p w14:paraId="6AD76402" w14:textId="57ED1095" w:rsidR="00364C51" w:rsidRPr="00364C51" w:rsidRDefault="00364C51" w:rsidP="00364C51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</w:rPr>
              <w:t xml:space="preserve">Gamintojo atitikties deklaracija/ </w:t>
            </w: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</w:tc>
      </w:tr>
    </w:tbl>
    <w:p w14:paraId="51388C8A" w14:textId="77777777" w:rsidR="007C0F76" w:rsidRPr="00364C51" w:rsidRDefault="007C0F76" w:rsidP="007C0F76">
      <w:pPr>
        <w:jc w:val="center"/>
        <w:rPr>
          <w:rFonts w:ascii="Trebuchet MS" w:hAnsi="Trebuchet MS"/>
          <w:b/>
          <w:sz w:val="18"/>
          <w:szCs w:val="18"/>
        </w:rPr>
      </w:pPr>
    </w:p>
    <w:p w14:paraId="01746A92" w14:textId="77777777" w:rsidR="007C0F76" w:rsidRPr="00364C51" w:rsidRDefault="007C0F76" w:rsidP="007C0F76">
      <w:pPr>
        <w:jc w:val="center"/>
        <w:rPr>
          <w:rFonts w:ascii="Trebuchet MS" w:hAnsi="Trebuchet MS"/>
          <w:b/>
          <w:sz w:val="18"/>
          <w:szCs w:val="18"/>
        </w:rPr>
      </w:pPr>
    </w:p>
    <w:sectPr w:rsidR="007C0F76" w:rsidRPr="00364C51" w:rsidSect="00364C51">
      <w:pgSz w:w="16838" w:h="11906" w:orient="landscape"/>
      <w:pgMar w:top="1701" w:right="993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96BF9" w14:textId="77777777" w:rsidR="00951F50" w:rsidRDefault="00951F50" w:rsidP="00951F50">
      <w:pPr>
        <w:spacing w:after="0" w:line="240" w:lineRule="auto"/>
      </w:pPr>
      <w:r>
        <w:separator/>
      </w:r>
    </w:p>
  </w:endnote>
  <w:endnote w:type="continuationSeparator" w:id="0">
    <w:p w14:paraId="788D63DA" w14:textId="77777777" w:rsidR="00951F50" w:rsidRDefault="00951F50" w:rsidP="0095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692B7" w14:textId="77777777" w:rsidR="00951F50" w:rsidRDefault="00951F50" w:rsidP="00951F50">
      <w:pPr>
        <w:spacing w:after="0" w:line="240" w:lineRule="auto"/>
      </w:pPr>
      <w:r>
        <w:separator/>
      </w:r>
    </w:p>
  </w:footnote>
  <w:footnote w:type="continuationSeparator" w:id="0">
    <w:p w14:paraId="329E2942" w14:textId="77777777" w:rsidR="00951F50" w:rsidRDefault="00951F50" w:rsidP="00951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0141"/>
    <w:multiLevelType w:val="hybridMultilevel"/>
    <w:tmpl w:val="455682D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C57B5"/>
    <w:multiLevelType w:val="hybridMultilevel"/>
    <w:tmpl w:val="ADE0F592"/>
    <w:lvl w:ilvl="0" w:tplc="EC9227F0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45D2F"/>
    <w:multiLevelType w:val="hybridMultilevel"/>
    <w:tmpl w:val="ECC044CE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86814"/>
    <w:multiLevelType w:val="hybridMultilevel"/>
    <w:tmpl w:val="3850CDA2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030FE"/>
    <w:multiLevelType w:val="hybridMultilevel"/>
    <w:tmpl w:val="6DE8F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0055C"/>
    <w:multiLevelType w:val="hybridMultilevel"/>
    <w:tmpl w:val="79D2F134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039E8"/>
    <w:multiLevelType w:val="hybridMultilevel"/>
    <w:tmpl w:val="84DC5E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86538"/>
    <w:multiLevelType w:val="hybridMultilevel"/>
    <w:tmpl w:val="14E28420"/>
    <w:lvl w:ilvl="0" w:tplc="CDEA40E6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70608"/>
    <w:multiLevelType w:val="hybridMultilevel"/>
    <w:tmpl w:val="2F265244"/>
    <w:lvl w:ilvl="0" w:tplc="0972C1B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46A"/>
    <w:rsid w:val="00027057"/>
    <w:rsid w:val="00032B4A"/>
    <w:rsid w:val="000440B6"/>
    <w:rsid w:val="0006029A"/>
    <w:rsid w:val="0008071E"/>
    <w:rsid w:val="00097B0A"/>
    <w:rsid w:val="000A4699"/>
    <w:rsid w:val="000B630A"/>
    <w:rsid w:val="000C7DC8"/>
    <w:rsid w:val="00101AC4"/>
    <w:rsid w:val="00125732"/>
    <w:rsid w:val="001502C7"/>
    <w:rsid w:val="00184E21"/>
    <w:rsid w:val="001C1F5E"/>
    <w:rsid w:val="001F208D"/>
    <w:rsid w:val="001F7E9A"/>
    <w:rsid w:val="00200B50"/>
    <w:rsid w:val="00202F34"/>
    <w:rsid w:val="00220B49"/>
    <w:rsid w:val="00223F5E"/>
    <w:rsid w:val="0027351E"/>
    <w:rsid w:val="002836C2"/>
    <w:rsid w:val="002D0DBE"/>
    <w:rsid w:val="002E07B4"/>
    <w:rsid w:val="00305B30"/>
    <w:rsid w:val="00334B63"/>
    <w:rsid w:val="00342D3F"/>
    <w:rsid w:val="00364C51"/>
    <w:rsid w:val="00383675"/>
    <w:rsid w:val="003B7819"/>
    <w:rsid w:val="004043F5"/>
    <w:rsid w:val="0042553B"/>
    <w:rsid w:val="00437EDF"/>
    <w:rsid w:val="00464185"/>
    <w:rsid w:val="00471568"/>
    <w:rsid w:val="0048701B"/>
    <w:rsid w:val="004D3EE5"/>
    <w:rsid w:val="004F58CF"/>
    <w:rsid w:val="005008CC"/>
    <w:rsid w:val="00500DBD"/>
    <w:rsid w:val="00505EB6"/>
    <w:rsid w:val="005110C3"/>
    <w:rsid w:val="00554565"/>
    <w:rsid w:val="005558D9"/>
    <w:rsid w:val="00604714"/>
    <w:rsid w:val="00657F5D"/>
    <w:rsid w:val="0069518D"/>
    <w:rsid w:val="00695433"/>
    <w:rsid w:val="00695C96"/>
    <w:rsid w:val="00696AC4"/>
    <w:rsid w:val="006F5F4C"/>
    <w:rsid w:val="00775360"/>
    <w:rsid w:val="007C0F76"/>
    <w:rsid w:val="007E51C7"/>
    <w:rsid w:val="00874896"/>
    <w:rsid w:val="0088010B"/>
    <w:rsid w:val="008853C5"/>
    <w:rsid w:val="00885DCC"/>
    <w:rsid w:val="008A12BF"/>
    <w:rsid w:val="008B4C64"/>
    <w:rsid w:val="00951F50"/>
    <w:rsid w:val="00981532"/>
    <w:rsid w:val="009B7AB4"/>
    <w:rsid w:val="009E1E08"/>
    <w:rsid w:val="009F0B0E"/>
    <w:rsid w:val="00A17EEB"/>
    <w:rsid w:val="00A73C50"/>
    <w:rsid w:val="00AA3F3D"/>
    <w:rsid w:val="00AE5A50"/>
    <w:rsid w:val="00B01E21"/>
    <w:rsid w:val="00B52300"/>
    <w:rsid w:val="00BD605F"/>
    <w:rsid w:val="00C01D7E"/>
    <w:rsid w:val="00C374D3"/>
    <w:rsid w:val="00C51D4A"/>
    <w:rsid w:val="00C562A7"/>
    <w:rsid w:val="00C608C7"/>
    <w:rsid w:val="00C70C36"/>
    <w:rsid w:val="00C80224"/>
    <w:rsid w:val="00CB1F4B"/>
    <w:rsid w:val="00CC55CC"/>
    <w:rsid w:val="00CD0EFA"/>
    <w:rsid w:val="00CF720A"/>
    <w:rsid w:val="00D03200"/>
    <w:rsid w:val="00D16433"/>
    <w:rsid w:val="00D452B0"/>
    <w:rsid w:val="00DB6279"/>
    <w:rsid w:val="00E30A39"/>
    <w:rsid w:val="00E66016"/>
    <w:rsid w:val="00E73EFD"/>
    <w:rsid w:val="00E9417B"/>
    <w:rsid w:val="00EC08AA"/>
    <w:rsid w:val="00F072EE"/>
    <w:rsid w:val="00F25F0B"/>
    <w:rsid w:val="00F27FD7"/>
    <w:rsid w:val="00F91C2F"/>
    <w:rsid w:val="00F9600F"/>
    <w:rsid w:val="00F974AD"/>
    <w:rsid w:val="00FC346A"/>
    <w:rsid w:val="00FC7443"/>
    <w:rsid w:val="00FD0239"/>
    <w:rsid w:val="00FE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146C2"/>
  <w15:chartTrackingRefBased/>
  <w15:docId w15:val="{AFC0364A-FF12-4658-AC97-A32967DE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2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2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6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30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6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3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0A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5B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62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62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DB6279"/>
    <w:rPr>
      <w:color w:val="808080"/>
    </w:rPr>
  </w:style>
  <w:style w:type="character" w:customStyle="1" w:styleId="hps">
    <w:name w:val="hps"/>
    <w:rsid w:val="00885DCC"/>
  </w:style>
  <w:style w:type="paragraph" w:styleId="Header">
    <w:name w:val="header"/>
    <w:basedOn w:val="Normal"/>
    <w:link w:val="HeaderChar"/>
    <w:uiPriority w:val="99"/>
    <w:unhideWhenUsed/>
    <w:rsid w:val="00951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F50"/>
  </w:style>
  <w:style w:type="paragraph" w:styleId="Footer">
    <w:name w:val="footer"/>
    <w:basedOn w:val="Normal"/>
    <w:link w:val="FooterChar"/>
    <w:uiPriority w:val="99"/>
    <w:unhideWhenUsed/>
    <w:rsid w:val="00951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819DF-68CC-4BDC-B60A-778C6B0A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5191</Words>
  <Characters>2960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Valentinas Petkūnas</dc:creator>
  <cp:keywords/>
  <dc:description/>
  <cp:lastModifiedBy>Edita Kazakevičienė</cp:lastModifiedBy>
  <cp:revision>2</cp:revision>
  <cp:lastPrinted>2016-12-19T11:51:00Z</cp:lastPrinted>
  <dcterms:created xsi:type="dcterms:W3CDTF">2021-04-28T11:40:00Z</dcterms:created>
  <dcterms:modified xsi:type="dcterms:W3CDTF">2021-04-28T11:40:00Z</dcterms:modified>
</cp:coreProperties>
</file>