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B5EA" w14:textId="77777777" w:rsidR="00A6211E" w:rsidRPr="00611D80" w:rsidRDefault="00A6211E" w:rsidP="00962B3D">
      <w:pPr>
        <w:tabs>
          <w:tab w:val="left" w:pos="8137"/>
        </w:tabs>
        <w:ind w:firstLine="0"/>
        <w:jc w:val="both"/>
        <w:rPr>
          <w:rFonts w:asciiTheme="minorHAnsi" w:hAnsiTheme="minorHAnsi" w:cstheme="minorHAnsi"/>
          <w:b/>
          <w:bCs/>
        </w:rPr>
      </w:pPr>
      <w:bookmarkStart w:id="0" w:name="_GoBack"/>
    </w:p>
    <w:p w14:paraId="47498C7A" w14:textId="555EBAEC" w:rsidR="00CD63EC" w:rsidRPr="00611D80" w:rsidRDefault="00D25CCD" w:rsidP="00962B3D">
      <w:pPr>
        <w:tabs>
          <w:tab w:val="left" w:pos="8137"/>
        </w:tabs>
        <w:ind w:firstLine="0"/>
        <w:jc w:val="center"/>
        <w:rPr>
          <w:rFonts w:asciiTheme="minorHAnsi" w:hAnsiTheme="minorHAnsi" w:cstheme="minorHAnsi"/>
          <w:b/>
          <w:bCs/>
        </w:rPr>
      </w:pPr>
      <w:r w:rsidRPr="00611D80">
        <w:rPr>
          <w:rFonts w:asciiTheme="minorHAnsi" w:hAnsiTheme="minorHAnsi" w:cstheme="minorHAnsi"/>
          <w:b/>
          <w:bCs/>
        </w:rPr>
        <w:t xml:space="preserve">PREKIŲ PIRKIMO </w:t>
      </w:r>
      <w:r w:rsidR="00CD63EC" w:rsidRPr="00611D80">
        <w:rPr>
          <w:rFonts w:asciiTheme="minorHAnsi" w:hAnsiTheme="minorHAnsi" w:cstheme="minorHAnsi"/>
          <w:b/>
          <w:bCs/>
        </w:rPr>
        <w:t>TECHNINĖ SPECIFIKACIJA</w:t>
      </w:r>
    </w:p>
    <w:p w14:paraId="2E35CCA6" w14:textId="77777777" w:rsidR="00D25CCD" w:rsidRPr="00611D80" w:rsidRDefault="00D25CCD" w:rsidP="00962B3D">
      <w:pPr>
        <w:tabs>
          <w:tab w:val="left" w:pos="8137"/>
        </w:tabs>
        <w:ind w:firstLine="0"/>
        <w:jc w:val="both"/>
        <w:rPr>
          <w:rFonts w:asciiTheme="minorHAnsi" w:hAnsiTheme="minorHAnsi" w:cstheme="minorHAnsi"/>
          <w:b/>
          <w:bCs/>
        </w:rPr>
      </w:pPr>
    </w:p>
    <w:p w14:paraId="5984D079" w14:textId="77777777" w:rsidR="00DD0F79" w:rsidRPr="00611D80" w:rsidRDefault="00DD0F79" w:rsidP="00962B3D">
      <w:pPr>
        <w:pStyle w:val="ListParagraph"/>
        <w:numPr>
          <w:ilvl w:val="0"/>
          <w:numId w:val="6"/>
        </w:numPr>
        <w:pBdr>
          <w:top w:val="single" w:sz="8" w:space="1" w:color="auto"/>
          <w:bottom w:val="single" w:sz="8" w:space="1" w:color="auto"/>
        </w:pBdr>
        <w:tabs>
          <w:tab w:val="left" w:pos="284"/>
        </w:tabs>
        <w:ind w:left="0" w:firstLine="0"/>
        <w:contextualSpacing w:val="0"/>
        <w:jc w:val="both"/>
        <w:rPr>
          <w:rFonts w:asciiTheme="minorHAnsi" w:hAnsiTheme="minorHAnsi" w:cstheme="minorHAnsi"/>
          <w:b/>
        </w:rPr>
      </w:pPr>
      <w:r w:rsidRPr="00611D80">
        <w:rPr>
          <w:rFonts w:asciiTheme="minorHAnsi" w:hAnsiTheme="minorHAnsi" w:cstheme="minorHAnsi"/>
          <w:b/>
        </w:rPr>
        <w:t>SĄVOKOS IR SUTRUMPINIMAI</w:t>
      </w:r>
    </w:p>
    <w:p w14:paraId="573E8773" w14:textId="1C949625" w:rsidR="00DD0F79" w:rsidRPr="00611D80" w:rsidRDefault="00DD0F79" w:rsidP="00962B3D">
      <w:pPr>
        <w:tabs>
          <w:tab w:val="left" w:pos="284"/>
        </w:tabs>
        <w:ind w:firstLine="0"/>
        <w:jc w:val="both"/>
        <w:rPr>
          <w:rFonts w:asciiTheme="minorHAnsi" w:hAnsiTheme="minorHAnsi" w:cstheme="minorHAnsi"/>
          <w:b/>
          <w:bCs/>
        </w:rPr>
      </w:pPr>
      <w:r w:rsidRPr="00611D80">
        <w:rPr>
          <w:rFonts w:asciiTheme="minorHAnsi" w:hAnsiTheme="minorHAnsi" w:cstheme="minorHAnsi"/>
          <w:b/>
          <w:bCs/>
        </w:rPr>
        <w:t>1.1. Pirkėjas</w:t>
      </w:r>
      <w:r w:rsidR="006C62C7" w:rsidRPr="00611D80">
        <w:rPr>
          <w:rFonts w:asciiTheme="minorHAnsi" w:hAnsiTheme="minorHAnsi" w:cstheme="minorHAnsi"/>
          <w:b/>
          <w:bCs/>
        </w:rPr>
        <w:t xml:space="preserve"> </w:t>
      </w:r>
      <w:r w:rsidRPr="00611D80">
        <w:rPr>
          <w:rFonts w:asciiTheme="minorHAnsi" w:hAnsiTheme="minorHAnsi" w:cstheme="minorHAnsi"/>
        </w:rPr>
        <w:t>– Uždaroji akcinė bendrovė „VILNIAUS VANDENYS“.</w:t>
      </w:r>
      <w:r w:rsidR="006C62C7" w:rsidRPr="00611D80">
        <w:rPr>
          <w:rFonts w:asciiTheme="minorHAnsi" w:hAnsiTheme="minorHAnsi" w:cstheme="minorHAnsi"/>
        </w:rPr>
        <w:t xml:space="preserve"> </w:t>
      </w:r>
    </w:p>
    <w:p w14:paraId="14DF2A49" w14:textId="6E06F93D" w:rsidR="00DD0F79" w:rsidRPr="00611D80" w:rsidRDefault="00DD0F79" w:rsidP="00962B3D">
      <w:pPr>
        <w:tabs>
          <w:tab w:val="left" w:pos="284"/>
        </w:tabs>
        <w:ind w:firstLine="0"/>
        <w:jc w:val="both"/>
        <w:rPr>
          <w:rFonts w:asciiTheme="minorHAnsi" w:hAnsiTheme="minorHAnsi" w:cstheme="minorHAnsi"/>
          <w:b/>
          <w:bCs/>
        </w:rPr>
      </w:pPr>
      <w:r w:rsidRPr="00611D80">
        <w:rPr>
          <w:rFonts w:asciiTheme="minorHAnsi" w:hAnsiTheme="minorHAnsi" w:cstheme="minorHAnsi"/>
          <w:b/>
          <w:bCs/>
        </w:rPr>
        <w:t xml:space="preserve">1.2. Pardavėjas </w:t>
      </w:r>
      <w:r w:rsidR="006C62C7" w:rsidRPr="00611D80">
        <w:rPr>
          <w:rFonts w:asciiTheme="minorHAnsi" w:hAnsiTheme="minorHAnsi" w:cstheme="minorHAnsi"/>
        </w:rPr>
        <w:t>–</w:t>
      </w:r>
      <w:r w:rsidRPr="00611D80">
        <w:rPr>
          <w:rFonts w:asciiTheme="minorHAnsi" w:hAnsiTheme="minorHAnsi" w:cstheme="minorHAnsi"/>
        </w:rPr>
        <w:t xml:space="preserve"> ūkio subjektas – fizinis asmuo, privatusis ar viešasis juridinis asmuo, kita organizacija ir jų padalinys arba tokių asmenų grupė, įskaitant laikinas ūkio subjektų asociacijas, su kuriuo Pirkėjas sudaro Sutartį.</w:t>
      </w:r>
      <w:r w:rsidRPr="00611D80">
        <w:rPr>
          <w:rFonts w:asciiTheme="minorHAnsi" w:hAnsiTheme="minorHAnsi" w:cstheme="minorHAnsi"/>
          <w:b/>
          <w:bCs/>
        </w:rPr>
        <w:t xml:space="preserve"> </w:t>
      </w:r>
    </w:p>
    <w:p w14:paraId="5065EE63" w14:textId="77777777" w:rsidR="00DD0F79" w:rsidRPr="00611D80" w:rsidRDefault="00DD0F79" w:rsidP="00962B3D">
      <w:pPr>
        <w:pStyle w:val="ListParagraph"/>
        <w:tabs>
          <w:tab w:val="left" w:pos="284"/>
        </w:tabs>
        <w:ind w:left="0" w:firstLine="0"/>
        <w:contextualSpacing w:val="0"/>
        <w:jc w:val="both"/>
        <w:rPr>
          <w:rFonts w:asciiTheme="minorHAnsi" w:hAnsiTheme="minorHAnsi" w:cstheme="minorHAnsi"/>
        </w:rPr>
      </w:pPr>
      <w:r w:rsidRPr="00611D80">
        <w:rPr>
          <w:rFonts w:asciiTheme="minorHAnsi" w:hAnsiTheme="minorHAnsi" w:cstheme="minorHAnsi"/>
          <w:b/>
          <w:bCs/>
        </w:rPr>
        <w:t>1.3. Sutartis</w:t>
      </w:r>
      <w:r w:rsidRPr="00611D80">
        <w:rPr>
          <w:rFonts w:asciiTheme="minorHAnsi" w:hAnsiTheme="minorHAnsi" w:cstheme="minorHAnsi"/>
        </w:rPr>
        <w:t xml:space="preserve"> – Sutartis, sudaroma tarp Pardavėjo ir Pirkėjo dėl Pirkimo objekto.</w:t>
      </w:r>
    </w:p>
    <w:p w14:paraId="71772AD2" w14:textId="77777777" w:rsidR="00DD0F79" w:rsidRPr="00611D80" w:rsidRDefault="00DD0F79" w:rsidP="00962B3D">
      <w:pPr>
        <w:pStyle w:val="ListParagraph"/>
        <w:numPr>
          <w:ilvl w:val="0"/>
          <w:numId w:val="6"/>
        </w:numPr>
        <w:pBdr>
          <w:top w:val="single" w:sz="8" w:space="1" w:color="auto"/>
          <w:bottom w:val="single" w:sz="8" w:space="1" w:color="auto"/>
        </w:pBdr>
        <w:tabs>
          <w:tab w:val="left" w:pos="284"/>
        </w:tabs>
        <w:ind w:left="0" w:firstLine="0"/>
        <w:contextualSpacing w:val="0"/>
        <w:jc w:val="both"/>
        <w:rPr>
          <w:rFonts w:asciiTheme="minorHAnsi" w:hAnsiTheme="minorHAnsi" w:cstheme="minorHAnsi"/>
          <w:b/>
        </w:rPr>
      </w:pPr>
      <w:r w:rsidRPr="00611D80">
        <w:rPr>
          <w:rFonts w:asciiTheme="minorHAnsi" w:hAnsiTheme="minorHAnsi" w:cstheme="minorHAnsi"/>
          <w:b/>
        </w:rPr>
        <w:t>PIRKIMO OBJEKTAS</w:t>
      </w:r>
    </w:p>
    <w:p w14:paraId="03B2B8D9" w14:textId="4598D2CC" w:rsidR="00DD0F79" w:rsidRPr="00611D80" w:rsidRDefault="00622C0B" w:rsidP="00962B3D">
      <w:pPr>
        <w:tabs>
          <w:tab w:val="left" w:pos="567"/>
        </w:tabs>
        <w:ind w:firstLine="0"/>
        <w:jc w:val="both"/>
        <w:rPr>
          <w:rFonts w:asciiTheme="minorHAnsi" w:hAnsiTheme="minorHAnsi" w:cstheme="minorHAnsi"/>
        </w:rPr>
      </w:pPr>
      <w:r w:rsidRPr="00611D80">
        <w:rPr>
          <w:rFonts w:asciiTheme="minorHAnsi" w:hAnsiTheme="minorHAnsi" w:cstheme="minorHAnsi"/>
        </w:rPr>
        <w:t xml:space="preserve">2.1. </w:t>
      </w:r>
      <w:r w:rsidR="00DD0F79" w:rsidRPr="00611D80">
        <w:rPr>
          <w:rFonts w:asciiTheme="minorHAnsi" w:hAnsiTheme="minorHAnsi" w:cstheme="minorHAnsi"/>
        </w:rPr>
        <w:t xml:space="preserve">Pirkėjas siekia nusipirkti iš </w:t>
      </w:r>
      <w:r w:rsidR="006C62C7" w:rsidRPr="00611D80">
        <w:rPr>
          <w:rFonts w:asciiTheme="minorHAnsi" w:hAnsiTheme="minorHAnsi" w:cstheme="minorHAnsi"/>
        </w:rPr>
        <w:t>Pardavėjo</w:t>
      </w:r>
      <w:r w:rsidR="00DD0F79" w:rsidRPr="00611D80">
        <w:rPr>
          <w:rFonts w:asciiTheme="minorHAnsi" w:hAnsiTheme="minorHAnsi" w:cstheme="minorHAnsi"/>
        </w:rPr>
        <w:t xml:space="preserve"> </w:t>
      </w:r>
      <w:r w:rsidR="008063A8" w:rsidRPr="00611D80">
        <w:rPr>
          <w:rFonts w:asciiTheme="minorHAnsi" w:hAnsiTheme="minorHAnsi" w:cstheme="minorHAnsi"/>
        </w:rPr>
        <w:t>įeigos kontrolės sistem</w:t>
      </w:r>
      <w:r w:rsidR="000E46EA" w:rsidRPr="00611D80">
        <w:rPr>
          <w:rFonts w:asciiTheme="minorHAnsi" w:hAnsiTheme="minorHAnsi" w:cstheme="minorHAnsi"/>
        </w:rPr>
        <w:t>os</w:t>
      </w:r>
      <w:r w:rsidR="008063A8" w:rsidRPr="00611D80">
        <w:rPr>
          <w:rFonts w:asciiTheme="minorHAnsi" w:hAnsiTheme="minorHAnsi" w:cstheme="minorHAnsi"/>
        </w:rPr>
        <w:t xml:space="preserve"> įrengim</w:t>
      </w:r>
      <w:r w:rsidR="006C62C7" w:rsidRPr="00611D80">
        <w:rPr>
          <w:rFonts w:asciiTheme="minorHAnsi" w:hAnsiTheme="minorHAnsi" w:cstheme="minorHAnsi"/>
        </w:rPr>
        <w:t>o</w:t>
      </w:r>
      <w:r w:rsidR="005C4224" w:rsidRPr="00611D80">
        <w:rPr>
          <w:rFonts w:asciiTheme="minorHAnsi" w:hAnsiTheme="minorHAnsi" w:cstheme="minorHAnsi"/>
        </w:rPr>
        <w:t xml:space="preserve"> </w:t>
      </w:r>
      <w:r w:rsidR="000E46EA" w:rsidRPr="00611D80">
        <w:rPr>
          <w:rFonts w:asciiTheme="minorHAnsi" w:hAnsiTheme="minorHAnsi" w:cstheme="minorHAnsi"/>
        </w:rPr>
        <w:t>techninio darbo projekto parengim</w:t>
      </w:r>
      <w:r w:rsidR="006C62C7" w:rsidRPr="00611D80">
        <w:rPr>
          <w:rFonts w:asciiTheme="minorHAnsi" w:hAnsiTheme="minorHAnsi" w:cstheme="minorHAnsi"/>
        </w:rPr>
        <w:t>o paslaugas</w:t>
      </w:r>
      <w:r w:rsidR="000E46EA" w:rsidRPr="00611D80">
        <w:rPr>
          <w:rFonts w:asciiTheme="minorHAnsi" w:hAnsiTheme="minorHAnsi" w:cstheme="minorHAnsi"/>
          <w:color w:val="00B050"/>
        </w:rPr>
        <w:t xml:space="preserve"> </w:t>
      </w:r>
      <w:r w:rsidR="000E46EA" w:rsidRPr="00611D80">
        <w:rPr>
          <w:rFonts w:asciiTheme="minorHAnsi" w:hAnsiTheme="minorHAnsi" w:cstheme="minorHAnsi"/>
        </w:rPr>
        <w:t>(toliau – Paslaugos),</w:t>
      </w:r>
      <w:r w:rsidR="00C201E9" w:rsidRPr="00611D80">
        <w:rPr>
          <w:rFonts w:asciiTheme="minorHAnsi" w:hAnsiTheme="minorHAnsi" w:cstheme="minorHAnsi"/>
        </w:rPr>
        <w:t xml:space="preserve"> Prekes, nurodytas Techninės specifikacijos Priede Nr. 1 (toliau – Prekės),</w:t>
      </w:r>
      <w:r w:rsidR="000E46EA" w:rsidRPr="00611D80">
        <w:rPr>
          <w:rFonts w:asciiTheme="minorHAnsi" w:hAnsiTheme="minorHAnsi" w:cstheme="minorHAnsi"/>
        </w:rPr>
        <w:t xml:space="preserve"> </w:t>
      </w:r>
      <w:r w:rsidR="00503A3D" w:rsidRPr="00611D80">
        <w:rPr>
          <w:rFonts w:asciiTheme="minorHAnsi" w:hAnsiTheme="minorHAnsi" w:cstheme="minorHAnsi"/>
        </w:rPr>
        <w:t>senos AS</w:t>
      </w:r>
      <w:r w:rsidR="00ED3E66" w:rsidRPr="00611D80">
        <w:rPr>
          <w:rFonts w:asciiTheme="minorHAnsi" w:hAnsiTheme="minorHAnsi" w:cstheme="minorHAnsi"/>
        </w:rPr>
        <w:t xml:space="preserve"> (apsauginė</w:t>
      </w:r>
      <w:r w:rsidR="006C62C7" w:rsidRPr="00611D80">
        <w:rPr>
          <w:rFonts w:asciiTheme="minorHAnsi" w:hAnsiTheme="minorHAnsi" w:cstheme="minorHAnsi"/>
        </w:rPr>
        <w:t>s</w:t>
      </w:r>
      <w:r w:rsidR="00ED3E66" w:rsidRPr="00611D80">
        <w:rPr>
          <w:rFonts w:asciiTheme="minorHAnsi" w:hAnsiTheme="minorHAnsi" w:cstheme="minorHAnsi"/>
        </w:rPr>
        <w:t xml:space="preserve"> sistem</w:t>
      </w:r>
      <w:r w:rsidR="006C62C7" w:rsidRPr="00611D80">
        <w:rPr>
          <w:rFonts w:asciiTheme="minorHAnsi" w:hAnsiTheme="minorHAnsi" w:cstheme="minorHAnsi"/>
        </w:rPr>
        <w:t>os</w:t>
      </w:r>
      <w:r w:rsidR="00ED3E66" w:rsidRPr="00611D80">
        <w:rPr>
          <w:rFonts w:asciiTheme="minorHAnsi" w:hAnsiTheme="minorHAnsi" w:cstheme="minorHAnsi"/>
        </w:rPr>
        <w:t>)</w:t>
      </w:r>
      <w:r w:rsidR="00503A3D" w:rsidRPr="00611D80">
        <w:rPr>
          <w:rFonts w:asciiTheme="minorHAnsi" w:hAnsiTheme="minorHAnsi" w:cstheme="minorHAnsi"/>
        </w:rPr>
        <w:t xml:space="preserve"> central</w:t>
      </w:r>
      <w:r w:rsidR="006C62C7" w:rsidRPr="00611D80">
        <w:rPr>
          <w:rFonts w:asciiTheme="minorHAnsi" w:hAnsiTheme="minorHAnsi" w:cstheme="minorHAnsi"/>
        </w:rPr>
        <w:t>ė</w:t>
      </w:r>
      <w:r w:rsidR="00503A3D" w:rsidRPr="00611D80">
        <w:rPr>
          <w:rFonts w:asciiTheme="minorHAnsi" w:hAnsiTheme="minorHAnsi" w:cstheme="minorHAnsi"/>
        </w:rPr>
        <w:t>s demontavim</w:t>
      </w:r>
      <w:r w:rsidR="006C62C7" w:rsidRPr="00611D80">
        <w:rPr>
          <w:rFonts w:asciiTheme="minorHAnsi" w:hAnsiTheme="minorHAnsi" w:cstheme="minorHAnsi"/>
        </w:rPr>
        <w:t xml:space="preserve">o – </w:t>
      </w:r>
      <w:r w:rsidR="00503A3D" w:rsidRPr="00611D80">
        <w:rPr>
          <w:rFonts w:asciiTheme="minorHAnsi" w:hAnsiTheme="minorHAnsi" w:cstheme="minorHAnsi"/>
        </w:rPr>
        <w:t>naujos AS</w:t>
      </w:r>
      <w:r w:rsidR="00ED3E66" w:rsidRPr="00611D80">
        <w:rPr>
          <w:rFonts w:asciiTheme="minorHAnsi" w:hAnsiTheme="minorHAnsi" w:cstheme="minorHAnsi"/>
        </w:rPr>
        <w:t xml:space="preserve"> central</w:t>
      </w:r>
      <w:r w:rsidR="006C62C7" w:rsidRPr="00611D80">
        <w:rPr>
          <w:rFonts w:asciiTheme="minorHAnsi" w:hAnsiTheme="minorHAnsi" w:cstheme="minorHAnsi"/>
        </w:rPr>
        <w:t>ė</w:t>
      </w:r>
      <w:r w:rsidR="00ED3E66" w:rsidRPr="00611D80">
        <w:rPr>
          <w:rFonts w:asciiTheme="minorHAnsi" w:hAnsiTheme="minorHAnsi" w:cstheme="minorHAnsi"/>
        </w:rPr>
        <w:t>s</w:t>
      </w:r>
      <w:r w:rsidR="00503A3D" w:rsidRPr="00611D80">
        <w:rPr>
          <w:rFonts w:asciiTheme="minorHAnsi" w:hAnsiTheme="minorHAnsi" w:cstheme="minorHAnsi"/>
        </w:rPr>
        <w:t xml:space="preserve"> montavim</w:t>
      </w:r>
      <w:r w:rsidR="006C62C7" w:rsidRPr="00611D80">
        <w:rPr>
          <w:rFonts w:asciiTheme="minorHAnsi" w:hAnsiTheme="minorHAnsi" w:cstheme="minorHAnsi"/>
        </w:rPr>
        <w:t>o</w:t>
      </w:r>
      <w:r w:rsidR="00503A3D" w:rsidRPr="00611D80">
        <w:rPr>
          <w:rFonts w:asciiTheme="minorHAnsi" w:hAnsiTheme="minorHAnsi" w:cstheme="minorHAnsi"/>
        </w:rPr>
        <w:t>,</w:t>
      </w:r>
      <w:r w:rsidR="008063A8" w:rsidRPr="00611D80">
        <w:rPr>
          <w:rFonts w:asciiTheme="minorHAnsi" w:hAnsiTheme="minorHAnsi" w:cstheme="minorHAnsi"/>
        </w:rPr>
        <w:t xml:space="preserve"> paleidimo</w:t>
      </w:r>
      <w:r w:rsidR="006C62C7" w:rsidRPr="00611D80">
        <w:rPr>
          <w:rFonts w:asciiTheme="minorHAnsi" w:hAnsiTheme="minorHAnsi" w:cstheme="minorHAnsi"/>
        </w:rPr>
        <w:t>,</w:t>
      </w:r>
      <w:r w:rsidR="008063A8" w:rsidRPr="00611D80">
        <w:rPr>
          <w:rFonts w:asciiTheme="minorHAnsi" w:hAnsiTheme="minorHAnsi" w:cstheme="minorHAnsi"/>
        </w:rPr>
        <w:t xml:space="preserve"> derinimo darb</w:t>
      </w:r>
      <w:r w:rsidR="006C62C7" w:rsidRPr="00611D80">
        <w:rPr>
          <w:rFonts w:asciiTheme="minorHAnsi" w:hAnsiTheme="minorHAnsi" w:cstheme="minorHAnsi"/>
        </w:rPr>
        <w:t>us</w:t>
      </w:r>
      <w:r w:rsidR="008063A8" w:rsidRPr="00611D80">
        <w:rPr>
          <w:rFonts w:asciiTheme="minorHAnsi" w:hAnsiTheme="minorHAnsi" w:cstheme="minorHAnsi"/>
        </w:rPr>
        <w:t xml:space="preserve"> su duomenų perdavimu į centrinę dispečerinę ir apsaugos pult</w:t>
      </w:r>
      <w:r w:rsidR="006C62C7" w:rsidRPr="00611D80">
        <w:rPr>
          <w:rFonts w:asciiTheme="minorHAnsi" w:hAnsiTheme="minorHAnsi" w:cstheme="minorHAnsi"/>
        </w:rPr>
        <w:t>ą</w:t>
      </w:r>
      <w:r w:rsidR="008063A8" w:rsidRPr="00611D80">
        <w:rPr>
          <w:rFonts w:asciiTheme="minorHAnsi" w:hAnsiTheme="minorHAnsi" w:cstheme="minorHAnsi"/>
        </w:rPr>
        <w:t>, central</w:t>
      </w:r>
      <w:r w:rsidR="006C62C7" w:rsidRPr="00611D80">
        <w:rPr>
          <w:rFonts w:asciiTheme="minorHAnsi" w:hAnsiTheme="minorHAnsi" w:cstheme="minorHAnsi"/>
        </w:rPr>
        <w:t>ė</w:t>
      </w:r>
      <w:r w:rsidR="008063A8" w:rsidRPr="00611D80">
        <w:rPr>
          <w:rFonts w:asciiTheme="minorHAnsi" w:hAnsiTheme="minorHAnsi" w:cstheme="minorHAnsi"/>
        </w:rPr>
        <w:t>s įtinklinim</w:t>
      </w:r>
      <w:r w:rsidR="006C62C7" w:rsidRPr="00611D80">
        <w:rPr>
          <w:rFonts w:asciiTheme="minorHAnsi" w:hAnsiTheme="minorHAnsi" w:cstheme="minorHAnsi"/>
        </w:rPr>
        <w:t>o</w:t>
      </w:r>
      <w:r w:rsidR="008063A8" w:rsidRPr="00611D80">
        <w:rPr>
          <w:rFonts w:asciiTheme="minorHAnsi" w:hAnsiTheme="minorHAnsi" w:cstheme="minorHAnsi"/>
        </w:rPr>
        <w:t>, programavim</w:t>
      </w:r>
      <w:r w:rsidR="006C62C7" w:rsidRPr="00611D80">
        <w:rPr>
          <w:rFonts w:asciiTheme="minorHAnsi" w:hAnsiTheme="minorHAnsi" w:cstheme="minorHAnsi"/>
        </w:rPr>
        <w:t>o</w:t>
      </w:r>
      <w:r w:rsidR="008063A8" w:rsidRPr="00611D80">
        <w:rPr>
          <w:rFonts w:asciiTheme="minorHAnsi" w:hAnsiTheme="minorHAnsi" w:cstheme="minorHAnsi"/>
        </w:rPr>
        <w:t xml:space="preserve"> ir  montavimo darbus (toliau </w:t>
      </w:r>
      <w:r w:rsidR="006C62C7" w:rsidRPr="00611D80">
        <w:rPr>
          <w:rFonts w:asciiTheme="minorHAnsi" w:hAnsiTheme="minorHAnsi" w:cstheme="minorHAnsi"/>
        </w:rPr>
        <w:t>–</w:t>
      </w:r>
      <w:r w:rsidR="008063A8" w:rsidRPr="00611D80">
        <w:rPr>
          <w:rFonts w:asciiTheme="minorHAnsi" w:hAnsiTheme="minorHAnsi" w:cstheme="minorHAnsi"/>
        </w:rPr>
        <w:t xml:space="preserve"> Darbai).</w:t>
      </w:r>
    </w:p>
    <w:p w14:paraId="5E810FA6" w14:textId="77777777" w:rsidR="00DD0F79" w:rsidRPr="00611D80" w:rsidRDefault="00DD0F79" w:rsidP="00962B3D">
      <w:pPr>
        <w:pStyle w:val="ListParagraph"/>
        <w:numPr>
          <w:ilvl w:val="0"/>
          <w:numId w:val="6"/>
        </w:numPr>
        <w:pBdr>
          <w:top w:val="single" w:sz="8" w:space="1" w:color="auto"/>
          <w:bottom w:val="single" w:sz="8" w:space="1" w:color="auto"/>
        </w:pBdr>
        <w:tabs>
          <w:tab w:val="left" w:pos="284"/>
        </w:tabs>
        <w:ind w:left="0" w:firstLine="0"/>
        <w:jc w:val="both"/>
        <w:rPr>
          <w:rFonts w:asciiTheme="minorHAnsi" w:hAnsiTheme="minorHAnsi" w:cstheme="minorHAnsi"/>
          <w:b/>
        </w:rPr>
      </w:pPr>
      <w:r w:rsidRPr="00611D80">
        <w:rPr>
          <w:rFonts w:asciiTheme="minorHAnsi" w:hAnsiTheme="minorHAnsi" w:cstheme="minorHAnsi"/>
          <w:b/>
        </w:rPr>
        <w:t>PIRKIMO OBJEKTO APIMTYS/KIEKIAI</w:t>
      </w:r>
    </w:p>
    <w:p w14:paraId="257E928A" w14:textId="08AB225E" w:rsidR="00C04842" w:rsidRPr="00611D80" w:rsidRDefault="005C2FE4" w:rsidP="00962B3D">
      <w:pPr>
        <w:pStyle w:val="ListParagraph"/>
        <w:tabs>
          <w:tab w:val="left" w:pos="0"/>
          <w:tab w:val="left" w:pos="426"/>
          <w:tab w:val="left" w:pos="851"/>
        </w:tabs>
        <w:ind w:left="0" w:right="-57" w:firstLine="0"/>
        <w:jc w:val="both"/>
        <w:rPr>
          <w:rFonts w:asciiTheme="minorHAnsi" w:hAnsiTheme="minorHAnsi" w:cstheme="minorHAnsi"/>
        </w:rPr>
      </w:pPr>
      <w:r w:rsidRPr="00611D80">
        <w:rPr>
          <w:rFonts w:asciiTheme="minorHAnsi" w:hAnsiTheme="minorHAnsi" w:cstheme="minorHAnsi"/>
        </w:rPr>
        <w:t xml:space="preserve">3.1. </w:t>
      </w:r>
      <w:r w:rsidR="006C62C7" w:rsidRPr="00611D80">
        <w:rPr>
          <w:rFonts w:asciiTheme="minorHAnsi" w:hAnsiTheme="minorHAnsi" w:cstheme="minorHAnsi"/>
        </w:rPr>
        <w:t xml:space="preserve">Pardavėjas </w:t>
      </w:r>
      <w:r w:rsidR="00DD0F79" w:rsidRPr="00611D80">
        <w:rPr>
          <w:rFonts w:asciiTheme="minorHAnsi" w:hAnsiTheme="minorHAnsi" w:cstheme="minorHAnsi"/>
        </w:rPr>
        <w:t>turi siūlyti tik</w:t>
      </w:r>
      <w:r w:rsidR="006C62C7" w:rsidRPr="00611D80">
        <w:rPr>
          <w:rFonts w:asciiTheme="minorHAnsi" w:hAnsiTheme="minorHAnsi" w:cstheme="minorHAnsi"/>
        </w:rPr>
        <w:t xml:space="preserve"> naujas ir</w:t>
      </w:r>
      <w:r w:rsidR="00DD0F79" w:rsidRPr="00611D80">
        <w:rPr>
          <w:rFonts w:asciiTheme="minorHAnsi" w:hAnsiTheme="minorHAnsi" w:cstheme="minorHAnsi"/>
        </w:rPr>
        <w:t xml:space="preserve"> kokybiškas</w:t>
      </w:r>
      <w:r w:rsidR="006C62C7" w:rsidRPr="00611D80">
        <w:rPr>
          <w:rFonts w:asciiTheme="minorHAnsi" w:hAnsiTheme="minorHAnsi" w:cstheme="minorHAnsi"/>
        </w:rPr>
        <w:t xml:space="preserve"> Prekes, atitinkančias Techninės specifikacijos</w:t>
      </w:r>
      <w:r w:rsidR="00DD0F79" w:rsidRPr="00611D80">
        <w:rPr>
          <w:rFonts w:asciiTheme="minorHAnsi" w:hAnsiTheme="minorHAnsi" w:cstheme="minorHAnsi"/>
        </w:rPr>
        <w:t xml:space="preserve"> Priede Nr. 1 </w:t>
      </w:r>
      <w:r w:rsidR="006C62C7" w:rsidRPr="00611D80">
        <w:rPr>
          <w:rFonts w:asciiTheme="minorHAnsi" w:hAnsiTheme="minorHAnsi" w:cstheme="minorHAnsi"/>
        </w:rPr>
        <w:t>nurodytus</w:t>
      </w:r>
      <w:r w:rsidR="00DD0F79" w:rsidRPr="00611D80">
        <w:rPr>
          <w:rFonts w:asciiTheme="minorHAnsi" w:hAnsiTheme="minorHAnsi" w:cstheme="minorHAnsi"/>
        </w:rPr>
        <w:t xml:space="preserve"> reikalavimus. </w:t>
      </w:r>
    </w:p>
    <w:p w14:paraId="59AE4B09" w14:textId="721683D4" w:rsidR="00DD0F79" w:rsidRPr="00611D80" w:rsidRDefault="005C2FE4" w:rsidP="00962B3D">
      <w:pPr>
        <w:pStyle w:val="ListParagraph"/>
        <w:tabs>
          <w:tab w:val="left" w:pos="0"/>
          <w:tab w:val="left" w:pos="851"/>
        </w:tabs>
        <w:ind w:left="0" w:right="-57" w:firstLine="0"/>
        <w:jc w:val="both"/>
        <w:rPr>
          <w:rFonts w:asciiTheme="minorHAnsi" w:hAnsiTheme="minorHAnsi" w:cstheme="minorHAnsi"/>
          <w:iCs/>
        </w:rPr>
      </w:pPr>
      <w:r w:rsidRPr="00611D80">
        <w:rPr>
          <w:rFonts w:asciiTheme="minorHAnsi" w:hAnsiTheme="minorHAnsi" w:cstheme="minorHAnsi"/>
        </w:rPr>
        <w:t>3.</w:t>
      </w:r>
      <w:r w:rsidR="002A76EF" w:rsidRPr="00611D80">
        <w:rPr>
          <w:rFonts w:asciiTheme="minorHAnsi" w:hAnsiTheme="minorHAnsi" w:cstheme="minorHAnsi"/>
        </w:rPr>
        <w:t>2</w:t>
      </w:r>
      <w:r w:rsidRPr="00611D80">
        <w:rPr>
          <w:rFonts w:asciiTheme="minorHAnsi" w:hAnsiTheme="minorHAnsi" w:cstheme="minorHAnsi"/>
        </w:rPr>
        <w:t>. P</w:t>
      </w:r>
      <w:r w:rsidR="000C1E12" w:rsidRPr="00611D80">
        <w:rPr>
          <w:rFonts w:asciiTheme="minorHAnsi" w:hAnsiTheme="minorHAnsi" w:cstheme="minorHAnsi"/>
        </w:rPr>
        <w:t>aslaugos, P</w:t>
      </w:r>
      <w:r w:rsidRPr="00611D80">
        <w:rPr>
          <w:rFonts w:asciiTheme="minorHAnsi" w:hAnsiTheme="minorHAnsi" w:cstheme="minorHAnsi"/>
        </w:rPr>
        <w:t>rekės</w:t>
      </w:r>
      <w:r w:rsidR="000C1E12" w:rsidRPr="00611D80">
        <w:rPr>
          <w:rFonts w:asciiTheme="minorHAnsi" w:hAnsiTheme="minorHAnsi" w:cstheme="minorHAnsi"/>
        </w:rPr>
        <w:t xml:space="preserve"> ir</w:t>
      </w:r>
      <w:r w:rsidRPr="00611D80">
        <w:rPr>
          <w:rFonts w:asciiTheme="minorHAnsi" w:hAnsiTheme="minorHAnsi" w:cstheme="minorHAnsi"/>
        </w:rPr>
        <w:t xml:space="preserve"> </w:t>
      </w:r>
      <w:r w:rsidR="00C57AAD" w:rsidRPr="00611D80">
        <w:rPr>
          <w:rFonts w:asciiTheme="minorHAnsi" w:hAnsiTheme="minorHAnsi" w:cstheme="minorHAnsi"/>
        </w:rPr>
        <w:t>Darbai</w:t>
      </w:r>
      <w:r w:rsidR="00DD0F79" w:rsidRPr="00611D80">
        <w:rPr>
          <w:rFonts w:asciiTheme="minorHAnsi" w:hAnsiTheme="minorHAnsi" w:cstheme="minorHAnsi"/>
        </w:rPr>
        <w:t xml:space="preserve"> bus perkam</w:t>
      </w:r>
      <w:r w:rsidR="00F74FC1" w:rsidRPr="00611D80">
        <w:rPr>
          <w:rFonts w:asciiTheme="minorHAnsi" w:hAnsiTheme="minorHAnsi" w:cstheme="minorHAnsi"/>
        </w:rPr>
        <w:t>i</w:t>
      </w:r>
      <w:r w:rsidR="00DD0F79" w:rsidRPr="00611D80">
        <w:rPr>
          <w:rFonts w:asciiTheme="minorHAnsi" w:hAnsiTheme="minorHAnsi" w:cstheme="minorHAnsi"/>
        </w:rPr>
        <w:t xml:space="preserve"> pagal </w:t>
      </w:r>
      <w:r w:rsidRPr="00611D80">
        <w:rPr>
          <w:rFonts w:asciiTheme="minorHAnsi" w:hAnsiTheme="minorHAnsi" w:cstheme="minorHAnsi"/>
        </w:rPr>
        <w:t xml:space="preserve">atskirus </w:t>
      </w:r>
      <w:r w:rsidR="00DD0F79" w:rsidRPr="00611D80">
        <w:rPr>
          <w:rFonts w:asciiTheme="minorHAnsi" w:hAnsiTheme="minorHAnsi" w:cstheme="minorHAnsi"/>
        </w:rPr>
        <w:t>Pirkėjo užsakymus</w:t>
      </w:r>
      <w:r w:rsidRPr="00611D80">
        <w:rPr>
          <w:rFonts w:asciiTheme="minorHAnsi" w:hAnsiTheme="minorHAnsi" w:cstheme="minorHAnsi"/>
        </w:rPr>
        <w:t>, kurie bus teikiami Sutartyje Pardavėjo nurodytu el. paštu</w:t>
      </w:r>
      <w:r w:rsidR="00DD0F79" w:rsidRPr="00611D80">
        <w:rPr>
          <w:rFonts w:asciiTheme="minorHAnsi" w:hAnsiTheme="minorHAnsi" w:cstheme="minorHAnsi"/>
        </w:rPr>
        <w:t xml:space="preserve">. </w:t>
      </w:r>
    </w:p>
    <w:p w14:paraId="70830E2D" w14:textId="0E1A6C2E" w:rsidR="00847037" w:rsidRPr="00611D80" w:rsidRDefault="005C2FE4" w:rsidP="00962B3D">
      <w:pPr>
        <w:pStyle w:val="ListParagraph"/>
        <w:tabs>
          <w:tab w:val="left" w:pos="0"/>
        </w:tabs>
        <w:ind w:left="0" w:firstLine="0"/>
        <w:jc w:val="both"/>
        <w:rPr>
          <w:rFonts w:asciiTheme="minorHAnsi" w:hAnsiTheme="minorHAnsi" w:cstheme="minorHAnsi"/>
        </w:rPr>
      </w:pPr>
      <w:r w:rsidRPr="00611D80">
        <w:rPr>
          <w:rFonts w:asciiTheme="minorHAnsi" w:hAnsiTheme="minorHAnsi" w:cstheme="minorHAnsi"/>
        </w:rPr>
        <w:t>3.</w:t>
      </w:r>
      <w:r w:rsidR="002A76EF" w:rsidRPr="00611D80">
        <w:rPr>
          <w:rFonts w:asciiTheme="minorHAnsi" w:hAnsiTheme="minorHAnsi" w:cstheme="minorHAnsi"/>
        </w:rPr>
        <w:t>3</w:t>
      </w:r>
      <w:r w:rsidRPr="00611D80">
        <w:rPr>
          <w:rFonts w:asciiTheme="minorHAnsi" w:hAnsiTheme="minorHAnsi" w:cstheme="minorHAnsi"/>
        </w:rPr>
        <w:t xml:space="preserve">. </w:t>
      </w:r>
      <w:r w:rsidR="00847037" w:rsidRPr="00611D80">
        <w:rPr>
          <w:rFonts w:asciiTheme="minorHAnsi" w:hAnsiTheme="minorHAnsi" w:cstheme="minorHAnsi"/>
        </w:rPr>
        <w:t>Pateikti kiekiai yra preliminarūs</w:t>
      </w:r>
      <w:r w:rsidR="009E3D1F" w:rsidRPr="00611D80">
        <w:rPr>
          <w:rFonts w:asciiTheme="minorHAnsi" w:hAnsiTheme="minorHAnsi" w:cstheme="minorHAnsi"/>
        </w:rPr>
        <w:t xml:space="preserve"> </w:t>
      </w:r>
      <w:r w:rsidRPr="00611D80">
        <w:rPr>
          <w:rFonts w:asciiTheme="minorHAnsi" w:hAnsiTheme="minorHAnsi" w:cstheme="minorHAnsi"/>
        </w:rPr>
        <w:t xml:space="preserve">(preliminarūs kiekiai nurodyti Techninės specifikacijos </w:t>
      </w:r>
      <w:r w:rsidR="009E3D1F" w:rsidRPr="00611D80">
        <w:rPr>
          <w:rFonts w:asciiTheme="minorHAnsi" w:hAnsiTheme="minorHAnsi" w:cstheme="minorHAnsi"/>
        </w:rPr>
        <w:t>Pried</w:t>
      </w:r>
      <w:r w:rsidRPr="00611D80">
        <w:rPr>
          <w:rFonts w:asciiTheme="minorHAnsi" w:hAnsiTheme="minorHAnsi" w:cstheme="minorHAnsi"/>
        </w:rPr>
        <w:t>e</w:t>
      </w:r>
      <w:r w:rsidR="009E3D1F" w:rsidRPr="00611D80">
        <w:rPr>
          <w:rFonts w:asciiTheme="minorHAnsi" w:hAnsiTheme="minorHAnsi" w:cstheme="minorHAnsi"/>
        </w:rPr>
        <w:t xml:space="preserve"> Nr.</w:t>
      </w:r>
      <w:r w:rsidRPr="00611D80">
        <w:rPr>
          <w:rFonts w:asciiTheme="minorHAnsi" w:hAnsiTheme="minorHAnsi" w:cstheme="minorHAnsi"/>
        </w:rPr>
        <w:t xml:space="preserve"> </w:t>
      </w:r>
      <w:r w:rsidR="009E3D1F" w:rsidRPr="00611D80">
        <w:rPr>
          <w:rFonts w:asciiTheme="minorHAnsi" w:hAnsiTheme="minorHAnsi" w:cstheme="minorHAnsi"/>
        </w:rPr>
        <w:t>3</w:t>
      </w:r>
      <w:r w:rsidRPr="00611D80">
        <w:rPr>
          <w:rFonts w:asciiTheme="minorHAnsi" w:hAnsiTheme="minorHAnsi" w:cstheme="minorHAnsi"/>
        </w:rPr>
        <w:t>)</w:t>
      </w:r>
      <w:r w:rsidR="00847037" w:rsidRPr="00611D80">
        <w:rPr>
          <w:rFonts w:asciiTheme="minorHAnsi" w:hAnsiTheme="minorHAnsi" w:cstheme="minorHAnsi"/>
        </w:rPr>
        <w:t xml:space="preserve">, Pirkėjas pirks </w:t>
      </w:r>
      <w:r w:rsidRPr="00611D80">
        <w:rPr>
          <w:rFonts w:asciiTheme="minorHAnsi" w:hAnsiTheme="minorHAnsi" w:cstheme="minorHAnsi"/>
        </w:rPr>
        <w:t xml:space="preserve">nurodytas </w:t>
      </w:r>
      <w:r w:rsidR="00A20D85" w:rsidRPr="00611D80">
        <w:rPr>
          <w:rFonts w:asciiTheme="minorHAnsi" w:hAnsiTheme="minorHAnsi" w:cstheme="minorHAnsi"/>
        </w:rPr>
        <w:t xml:space="preserve">Paslaugas, </w:t>
      </w:r>
      <w:r w:rsidRPr="00611D80">
        <w:rPr>
          <w:rFonts w:asciiTheme="minorHAnsi" w:hAnsiTheme="minorHAnsi" w:cstheme="minorHAnsi"/>
        </w:rPr>
        <w:t>Prekes</w:t>
      </w:r>
      <w:r w:rsidR="00A20D85" w:rsidRPr="00611D80">
        <w:rPr>
          <w:rFonts w:asciiTheme="minorHAnsi" w:hAnsiTheme="minorHAnsi" w:cstheme="minorHAnsi"/>
        </w:rPr>
        <w:t xml:space="preserve"> ir</w:t>
      </w:r>
      <w:r w:rsidRPr="00611D80">
        <w:rPr>
          <w:rFonts w:asciiTheme="minorHAnsi" w:hAnsiTheme="minorHAnsi" w:cstheme="minorHAnsi"/>
        </w:rPr>
        <w:t xml:space="preserve"> Darbus </w:t>
      </w:r>
      <w:r w:rsidR="00847037" w:rsidRPr="00611D80">
        <w:rPr>
          <w:rFonts w:asciiTheme="minorHAnsi" w:hAnsiTheme="minorHAnsi" w:cstheme="minorHAnsi"/>
        </w:rPr>
        <w:t>pagal poreikį.</w:t>
      </w:r>
    </w:p>
    <w:p w14:paraId="2B5E9F4F" w14:textId="078E03EF" w:rsidR="00953FEA" w:rsidRPr="00611D80" w:rsidRDefault="00953FEA" w:rsidP="00962B3D">
      <w:pPr>
        <w:pStyle w:val="ListParagraph"/>
        <w:tabs>
          <w:tab w:val="left" w:pos="0"/>
        </w:tabs>
        <w:ind w:left="0" w:firstLine="0"/>
        <w:jc w:val="both"/>
        <w:rPr>
          <w:rFonts w:asciiTheme="minorHAnsi" w:hAnsiTheme="minorHAnsi" w:cstheme="minorHAnsi"/>
        </w:rPr>
      </w:pPr>
      <w:r w:rsidRPr="00611D80">
        <w:rPr>
          <w:rFonts w:asciiTheme="minorHAnsi" w:hAnsiTheme="minorHAnsi" w:cstheme="minorHAnsi"/>
        </w:rPr>
        <w:t>3.4. Pirkėjas neįsipareigoja išpirkti viso preliminaraus kiekio, nurodyto Techninės specifikacijos Priede Nr. 3.</w:t>
      </w:r>
    </w:p>
    <w:p w14:paraId="1A3988DC" w14:textId="555B767E" w:rsidR="00DD0F79" w:rsidRPr="00611D80" w:rsidRDefault="005C2FE4" w:rsidP="00962B3D">
      <w:pPr>
        <w:pStyle w:val="ListParagraph"/>
        <w:tabs>
          <w:tab w:val="left" w:pos="450"/>
        </w:tabs>
        <w:ind w:left="0" w:firstLine="0"/>
        <w:jc w:val="both"/>
        <w:rPr>
          <w:rFonts w:asciiTheme="minorHAnsi" w:hAnsiTheme="minorHAnsi" w:cstheme="minorHAnsi"/>
        </w:rPr>
      </w:pPr>
      <w:r w:rsidRPr="00611D80">
        <w:rPr>
          <w:rFonts w:asciiTheme="minorHAnsi" w:hAnsiTheme="minorHAnsi" w:cstheme="minorHAnsi"/>
        </w:rPr>
        <w:t>3.</w:t>
      </w:r>
      <w:r w:rsidR="00953FEA" w:rsidRPr="00611D80">
        <w:rPr>
          <w:rFonts w:asciiTheme="minorHAnsi" w:hAnsiTheme="minorHAnsi" w:cstheme="minorHAnsi"/>
        </w:rPr>
        <w:t>5</w:t>
      </w:r>
      <w:r w:rsidRPr="00611D80">
        <w:rPr>
          <w:rFonts w:asciiTheme="minorHAnsi" w:hAnsiTheme="minorHAnsi" w:cstheme="minorHAnsi"/>
        </w:rPr>
        <w:t xml:space="preserve">. </w:t>
      </w:r>
      <w:r w:rsidR="00DD0F79" w:rsidRPr="00611D80">
        <w:rPr>
          <w:rFonts w:asciiTheme="minorHAnsi" w:hAnsiTheme="minorHAnsi" w:cstheme="minorHAnsi"/>
        </w:rPr>
        <w:t xml:space="preserve">Pirkėjas taip pat turi teisę, esant poreikiui, pirkti ir kitas Techninėje specifikacijoje nenurodytas, tačiau su </w:t>
      </w:r>
      <w:r w:rsidR="00323C2D" w:rsidRPr="00611D80">
        <w:rPr>
          <w:rFonts w:asciiTheme="minorHAnsi" w:hAnsiTheme="minorHAnsi" w:cstheme="minorHAnsi"/>
        </w:rPr>
        <w:t>P</w:t>
      </w:r>
      <w:r w:rsidR="00DD0F79" w:rsidRPr="00611D80">
        <w:rPr>
          <w:rFonts w:asciiTheme="minorHAnsi" w:hAnsiTheme="minorHAnsi" w:cstheme="minorHAnsi"/>
        </w:rPr>
        <w:t xml:space="preserve">irkimo objektu susijusias </w:t>
      </w:r>
      <w:r w:rsidR="00323C2D" w:rsidRPr="00611D80">
        <w:rPr>
          <w:rFonts w:asciiTheme="minorHAnsi" w:hAnsiTheme="minorHAnsi" w:cstheme="minorHAnsi"/>
        </w:rPr>
        <w:t>p</w:t>
      </w:r>
      <w:r w:rsidR="00DD0F79" w:rsidRPr="00611D80">
        <w:rPr>
          <w:rFonts w:asciiTheme="minorHAnsi" w:hAnsiTheme="minorHAnsi" w:cstheme="minorHAnsi"/>
        </w:rPr>
        <w:t>rekes</w:t>
      </w:r>
      <w:r w:rsidR="00323C2D" w:rsidRPr="00611D80">
        <w:rPr>
          <w:rFonts w:asciiTheme="minorHAnsi" w:hAnsiTheme="minorHAnsi" w:cstheme="minorHAnsi"/>
        </w:rPr>
        <w:t xml:space="preserve"> ir</w:t>
      </w:r>
      <w:r w:rsidR="008653CF" w:rsidRPr="00611D80">
        <w:rPr>
          <w:rFonts w:asciiTheme="minorHAnsi" w:hAnsiTheme="minorHAnsi" w:cstheme="minorHAnsi"/>
        </w:rPr>
        <w:t>/ar</w:t>
      </w:r>
      <w:r w:rsidR="009A57CA" w:rsidRPr="00611D80">
        <w:rPr>
          <w:rFonts w:asciiTheme="minorHAnsi" w:hAnsiTheme="minorHAnsi" w:cstheme="minorHAnsi"/>
        </w:rPr>
        <w:t xml:space="preserve"> paslaug</w:t>
      </w:r>
      <w:r w:rsidR="008653CF" w:rsidRPr="00611D80">
        <w:rPr>
          <w:rFonts w:asciiTheme="minorHAnsi" w:hAnsiTheme="minorHAnsi" w:cstheme="minorHAnsi"/>
        </w:rPr>
        <w:t>a</w:t>
      </w:r>
      <w:r w:rsidR="009A57CA" w:rsidRPr="00611D80">
        <w:rPr>
          <w:rFonts w:asciiTheme="minorHAnsi" w:hAnsiTheme="minorHAnsi" w:cstheme="minorHAnsi"/>
        </w:rPr>
        <w:t xml:space="preserve">s. </w:t>
      </w:r>
      <w:r w:rsidR="00DD0F79" w:rsidRPr="00611D80">
        <w:rPr>
          <w:rFonts w:asciiTheme="minorHAnsi" w:hAnsiTheme="minorHAnsi" w:cstheme="minorHAnsi"/>
        </w:rPr>
        <w:t xml:space="preserve">Panašaus pobūdžio </w:t>
      </w:r>
      <w:r w:rsidR="00323C2D" w:rsidRPr="00611D80">
        <w:rPr>
          <w:rFonts w:asciiTheme="minorHAnsi" w:hAnsiTheme="minorHAnsi" w:cstheme="minorHAnsi"/>
        </w:rPr>
        <w:t>p</w:t>
      </w:r>
      <w:r w:rsidR="00DD0F79" w:rsidRPr="00611D80">
        <w:rPr>
          <w:rFonts w:asciiTheme="minorHAnsi" w:hAnsiTheme="minorHAnsi" w:cstheme="minorHAnsi"/>
        </w:rPr>
        <w:t>rekės</w:t>
      </w:r>
      <w:r w:rsidR="00323C2D" w:rsidRPr="00611D80">
        <w:rPr>
          <w:rFonts w:asciiTheme="minorHAnsi" w:hAnsiTheme="minorHAnsi" w:cstheme="minorHAnsi"/>
        </w:rPr>
        <w:t xml:space="preserve"> ir</w:t>
      </w:r>
      <w:r w:rsidR="008653CF" w:rsidRPr="00611D80">
        <w:rPr>
          <w:rFonts w:asciiTheme="minorHAnsi" w:hAnsiTheme="minorHAnsi" w:cstheme="minorHAnsi"/>
        </w:rPr>
        <w:t>/ar</w:t>
      </w:r>
      <w:r w:rsidR="00323C2D" w:rsidRPr="00611D80">
        <w:rPr>
          <w:rFonts w:asciiTheme="minorHAnsi" w:hAnsiTheme="minorHAnsi" w:cstheme="minorHAnsi"/>
        </w:rPr>
        <w:t xml:space="preserve"> paslaugos</w:t>
      </w:r>
      <w:r w:rsidR="00DD0F79" w:rsidRPr="00611D80">
        <w:rPr>
          <w:rFonts w:asciiTheme="minorHAnsi" w:hAnsiTheme="minorHAnsi" w:cstheme="minorHAnsi"/>
        </w:rPr>
        <w:t xml:space="preserve">, nenumatytos Techninėje specifikacijoje, bus perkamos ne didesnėmis nei susitarimo pasirašymo dieną galiojančiomis </w:t>
      </w:r>
      <w:r w:rsidR="00323C2D" w:rsidRPr="00611D80">
        <w:rPr>
          <w:rFonts w:asciiTheme="minorHAnsi" w:hAnsiTheme="minorHAnsi" w:cstheme="minorHAnsi"/>
        </w:rPr>
        <w:t xml:space="preserve">Pardavėjo </w:t>
      </w:r>
      <w:r w:rsidR="00DD0F79" w:rsidRPr="00611D80">
        <w:rPr>
          <w:rFonts w:asciiTheme="minorHAnsi" w:hAnsiTheme="minorHAnsi" w:cstheme="minorHAnsi"/>
        </w:rPr>
        <w:t>prekybos vietoje, kataloge ar interneto svetainėje nurodytomis šių prekių</w:t>
      </w:r>
      <w:r w:rsidR="00323C2D" w:rsidRPr="00611D80">
        <w:rPr>
          <w:rFonts w:asciiTheme="minorHAnsi" w:hAnsiTheme="minorHAnsi" w:cstheme="minorHAnsi"/>
        </w:rPr>
        <w:t xml:space="preserve"> ir</w:t>
      </w:r>
      <w:r w:rsidR="008653CF" w:rsidRPr="00611D80">
        <w:rPr>
          <w:rFonts w:asciiTheme="minorHAnsi" w:hAnsiTheme="minorHAnsi" w:cstheme="minorHAnsi"/>
        </w:rPr>
        <w:t>/ar</w:t>
      </w:r>
      <w:r w:rsidR="00323C2D" w:rsidRPr="00611D80">
        <w:rPr>
          <w:rFonts w:asciiTheme="minorHAnsi" w:hAnsiTheme="minorHAnsi" w:cstheme="minorHAnsi"/>
        </w:rPr>
        <w:t xml:space="preserve"> paslaugų</w:t>
      </w:r>
      <w:r w:rsidR="00DD0F79" w:rsidRPr="00611D80">
        <w:rPr>
          <w:rFonts w:asciiTheme="minorHAnsi" w:hAnsiTheme="minorHAnsi" w:cstheme="minorHAnsi"/>
        </w:rPr>
        <w:t xml:space="preserve"> kainomis, arba, jei tokios kainos neskelbiamos, </w:t>
      </w:r>
      <w:r w:rsidR="00323C2D" w:rsidRPr="00611D80">
        <w:rPr>
          <w:rFonts w:asciiTheme="minorHAnsi" w:hAnsiTheme="minorHAnsi" w:cstheme="minorHAnsi"/>
        </w:rPr>
        <w:t xml:space="preserve">Pardavėjo </w:t>
      </w:r>
      <w:r w:rsidR="00DD0F79" w:rsidRPr="00611D80">
        <w:rPr>
          <w:rFonts w:asciiTheme="minorHAnsi" w:hAnsiTheme="minorHAnsi" w:cstheme="minorHAnsi"/>
        </w:rPr>
        <w:t xml:space="preserve">pasiūlytomis, konkurencingomis ir rinką atitinkančiomis kainomis. Bendra tokių nenumatytų </w:t>
      </w:r>
      <w:r w:rsidR="00323C2D" w:rsidRPr="00611D80">
        <w:rPr>
          <w:rFonts w:asciiTheme="minorHAnsi" w:hAnsiTheme="minorHAnsi" w:cstheme="minorHAnsi"/>
        </w:rPr>
        <w:t>p</w:t>
      </w:r>
      <w:r w:rsidR="00DD0F79" w:rsidRPr="00611D80">
        <w:rPr>
          <w:rFonts w:asciiTheme="minorHAnsi" w:hAnsiTheme="minorHAnsi" w:cstheme="minorHAnsi"/>
        </w:rPr>
        <w:t xml:space="preserve">rekių </w:t>
      </w:r>
      <w:r w:rsidR="00323C2D" w:rsidRPr="00611D80">
        <w:rPr>
          <w:rFonts w:asciiTheme="minorHAnsi" w:hAnsiTheme="minorHAnsi" w:cstheme="minorHAnsi"/>
        </w:rPr>
        <w:t>ir</w:t>
      </w:r>
      <w:r w:rsidR="008653CF" w:rsidRPr="00611D80">
        <w:rPr>
          <w:rFonts w:asciiTheme="minorHAnsi" w:hAnsiTheme="minorHAnsi" w:cstheme="minorHAnsi"/>
        </w:rPr>
        <w:t>/ar</w:t>
      </w:r>
      <w:r w:rsidR="00323C2D" w:rsidRPr="00611D80">
        <w:rPr>
          <w:rFonts w:asciiTheme="minorHAnsi" w:hAnsiTheme="minorHAnsi" w:cstheme="minorHAnsi"/>
        </w:rPr>
        <w:t xml:space="preserve"> paslaugų </w:t>
      </w:r>
      <w:r w:rsidR="00DD0F79" w:rsidRPr="00611D80">
        <w:rPr>
          <w:rFonts w:asciiTheme="minorHAnsi" w:hAnsiTheme="minorHAnsi" w:cstheme="minorHAnsi"/>
        </w:rPr>
        <w:t>vertė negali viršyti 10 (dešimt) proc. Sutarties vertės (EUR be PVM).</w:t>
      </w:r>
    </w:p>
    <w:p w14:paraId="2C441D97" w14:textId="77777777" w:rsidR="00DD0F79" w:rsidRPr="00611D80" w:rsidRDefault="00DD0F79" w:rsidP="00962B3D">
      <w:pPr>
        <w:pStyle w:val="ListParagraph"/>
        <w:numPr>
          <w:ilvl w:val="0"/>
          <w:numId w:val="6"/>
        </w:numPr>
        <w:pBdr>
          <w:top w:val="single" w:sz="8" w:space="1" w:color="auto"/>
          <w:bottom w:val="single" w:sz="8" w:space="1" w:color="auto"/>
        </w:pBdr>
        <w:tabs>
          <w:tab w:val="left" w:pos="284"/>
        </w:tabs>
        <w:ind w:left="0" w:firstLine="0"/>
        <w:jc w:val="both"/>
        <w:rPr>
          <w:rFonts w:asciiTheme="minorHAnsi" w:hAnsiTheme="minorHAnsi" w:cstheme="minorHAnsi"/>
          <w:b/>
        </w:rPr>
      </w:pPr>
      <w:r w:rsidRPr="00611D80">
        <w:rPr>
          <w:rFonts w:asciiTheme="minorHAnsi" w:hAnsiTheme="minorHAnsi" w:cstheme="minorHAnsi"/>
          <w:b/>
        </w:rPr>
        <w:t>SUTARTINIŲ ĮSIPAREIGOJIMŲ VYKDYMO VIETA</w:t>
      </w:r>
    </w:p>
    <w:p w14:paraId="4C2FF023" w14:textId="09CBAB55" w:rsidR="00DD0F79" w:rsidRPr="00611D80" w:rsidRDefault="00622C0B" w:rsidP="00962B3D">
      <w:pPr>
        <w:pStyle w:val="ListParagraph"/>
        <w:ind w:left="0" w:right="-57" w:firstLine="0"/>
        <w:jc w:val="both"/>
        <w:rPr>
          <w:rFonts w:asciiTheme="minorHAnsi" w:hAnsiTheme="minorHAnsi" w:cstheme="minorHAnsi"/>
        </w:rPr>
      </w:pPr>
      <w:r w:rsidRPr="00611D80">
        <w:rPr>
          <w:rFonts w:asciiTheme="minorHAnsi" w:hAnsiTheme="minorHAnsi" w:cstheme="minorHAnsi"/>
        </w:rPr>
        <w:t xml:space="preserve">4.1. Sutartinių įsipareigojimų vykdymo vieta nurodyta Techninės specifikacijos </w:t>
      </w:r>
      <w:r w:rsidR="00DA452D" w:rsidRPr="00611D80">
        <w:rPr>
          <w:rFonts w:asciiTheme="minorHAnsi" w:hAnsiTheme="minorHAnsi" w:cstheme="minorHAnsi"/>
        </w:rPr>
        <w:t>Priede Nr. 2</w:t>
      </w:r>
      <w:r w:rsidRPr="00611D80">
        <w:rPr>
          <w:rFonts w:asciiTheme="minorHAnsi" w:hAnsiTheme="minorHAnsi" w:cstheme="minorHAnsi"/>
        </w:rPr>
        <w:t>.</w:t>
      </w:r>
    </w:p>
    <w:p w14:paraId="661C5717" w14:textId="77777777" w:rsidR="00DD0F79" w:rsidRPr="00611D80" w:rsidRDefault="00DD0F79" w:rsidP="00962B3D">
      <w:pPr>
        <w:pStyle w:val="ListParagraph"/>
        <w:numPr>
          <w:ilvl w:val="0"/>
          <w:numId w:val="6"/>
        </w:numPr>
        <w:pBdr>
          <w:top w:val="single" w:sz="8" w:space="1" w:color="auto"/>
          <w:bottom w:val="single" w:sz="8" w:space="1" w:color="auto"/>
        </w:pBdr>
        <w:tabs>
          <w:tab w:val="left" w:pos="284"/>
        </w:tabs>
        <w:ind w:left="0" w:firstLine="0"/>
        <w:jc w:val="both"/>
        <w:rPr>
          <w:rFonts w:asciiTheme="minorHAnsi" w:hAnsiTheme="minorHAnsi" w:cstheme="minorHAnsi"/>
          <w:b/>
        </w:rPr>
      </w:pPr>
      <w:r w:rsidRPr="00611D80">
        <w:rPr>
          <w:rFonts w:asciiTheme="minorHAnsi" w:hAnsiTheme="minorHAnsi" w:cstheme="minorHAnsi"/>
          <w:b/>
        </w:rPr>
        <w:t>REIKALAVIMAI PIRKIMO OBJEKTUI</w:t>
      </w:r>
    </w:p>
    <w:p w14:paraId="6845E82B" w14:textId="77777777" w:rsidR="00DD0F79" w:rsidRPr="00611D80" w:rsidRDefault="00DD0F79" w:rsidP="00962B3D">
      <w:pPr>
        <w:pStyle w:val="ListParagraph"/>
        <w:numPr>
          <w:ilvl w:val="1"/>
          <w:numId w:val="6"/>
        </w:numPr>
        <w:pBdr>
          <w:bottom w:val="single" w:sz="8" w:space="1" w:color="auto"/>
          <w:between w:val="single" w:sz="12" w:space="1" w:color="auto"/>
        </w:pBdr>
        <w:tabs>
          <w:tab w:val="left" w:pos="567"/>
        </w:tabs>
        <w:ind w:hanging="720"/>
        <w:jc w:val="both"/>
        <w:rPr>
          <w:rFonts w:asciiTheme="minorHAnsi" w:hAnsiTheme="minorHAnsi" w:cstheme="minorHAnsi"/>
          <w:b/>
        </w:rPr>
      </w:pPr>
      <w:r w:rsidRPr="00611D80">
        <w:rPr>
          <w:rFonts w:asciiTheme="minorHAnsi" w:hAnsiTheme="minorHAnsi" w:cstheme="minorHAnsi"/>
          <w:b/>
        </w:rPr>
        <w:t>Esamos situacijos aprašymas</w:t>
      </w:r>
    </w:p>
    <w:p w14:paraId="7E9082EA" w14:textId="471CB991" w:rsidR="00486832" w:rsidRPr="00611D80" w:rsidRDefault="00EC0C0B" w:rsidP="00962B3D">
      <w:pPr>
        <w:pStyle w:val="ListParagraph"/>
        <w:tabs>
          <w:tab w:val="left" w:pos="284"/>
        </w:tabs>
        <w:ind w:left="0" w:firstLine="0"/>
        <w:jc w:val="both"/>
        <w:rPr>
          <w:rFonts w:asciiTheme="minorHAnsi" w:hAnsiTheme="minorHAnsi" w:cstheme="minorHAnsi"/>
        </w:rPr>
      </w:pPr>
      <w:r w:rsidRPr="00611D80">
        <w:rPr>
          <w:rFonts w:asciiTheme="minorHAnsi" w:hAnsiTheme="minorHAnsi" w:cstheme="minorHAnsi"/>
        </w:rPr>
        <w:t xml:space="preserve">5.1.1. </w:t>
      </w:r>
      <w:r w:rsidR="00486832" w:rsidRPr="00611D80">
        <w:rPr>
          <w:rFonts w:asciiTheme="minorHAnsi" w:hAnsiTheme="minorHAnsi" w:cstheme="minorHAnsi"/>
        </w:rPr>
        <w:t xml:space="preserve"> Pirkėjo objektuose (Techninės specifikacijos Priedas Nr. 2) įrengt</w:t>
      </w:r>
      <w:r w:rsidR="008653CF" w:rsidRPr="00611D80">
        <w:rPr>
          <w:rFonts w:asciiTheme="minorHAnsi" w:hAnsiTheme="minorHAnsi" w:cstheme="minorHAnsi"/>
        </w:rPr>
        <w:t>a</w:t>
      </w:r>
      <w:r w:rsidR="00486832" w:rsidRPr="00611D80">
        <w:rPr>
          <w:rFonts w:asciiTheme="minorHAnsi" w:hAnsiTheme="minorHAnsi" w:cstheme="minorHAnsi"/>
        </w:rPr>
        <w:t xml:space="preserve"> veikianti apsaugin</w:t>
      </w:r>
      <w:r w:rsidR="008653CF" w:rsidRPr="00611D80">
        <w:rPr>
          <w:rFonts w:asciiTheme="minorHAnsi" w:hAnsiTheme="minorHAnsi" w:cstheme="minorHAnsi"/>
        </w:rPr>
        <w:t>ė</w:t>
      </w:r>
      <w:r w:rsidR="00486832" w:rsidRPr="00611D80">
        <w:rPr>
          <w:rFonts w:asciiTheme="minorHAnsi" w:hAnsiTheme="minorHAnsi" w:cstheme="minorHAnsi"/>
        </w:rPr>
        <w:t xml:space="preserve"> signalizavimo sistema ATS3000/ATS4000.</w:t>
      </w:r>
    </w:p>
    <w:p w14:paraId="5DFFA0F2" w14:textId="31F3A463" w:rsidR="00B847AE" w:rsidRPr="00611D80" w:rsidRDefault="00EC0C0B" w:rsidP="00962B3D">
      <w:pPr>
        <w:tabs>
          <w:tab w:val="left" w:pos="284"/>
        </w:tabs>
        <w:ind w:firstLine="0"/>
        <w:jc w:val="both"/>
        <w:rPr>
          <w:rFonts w:asciiTheme="minorHAnsi" w:hAnsiTheme="minorHAnsi" w:cstheme="minorHAnsi"/>
        </w:rPr>
      </w:pPr>
      <w:r w:rsidRPr="00611D80">
        <w:rPr>
          <w:rFonts w:asciiTheme="minorHAnsi" w:hAnsiTheme="minorHAnsi" w:cstheme="minorHAnsi"/>
        </w:rPr>
        <w:t xml:space="preserve">5.1.2. </w:t>
      </w:r>
      <w:r w:rsidR="00B847AE" w:rsidRPr="00611D80">
        <w:rPr>
          <w:rFonts w:asciiTheme="minorHAnsi" w:hAnsiTheme="minorHAnsi" w:cstheme="minorHAnsi"/>
        </w:rPr>
        <w:t>Įeigos kontrol</w:t>
      </w:r>
      <w:r w:rsidR="000033DC" w:rsidRPr="00611D80">
        <w:rPr>
          <w:rFonts w:asciiTheme="minorHAnsi" w:hAnsiTheme="minorHAnsi" w:cstheme="minorHAnsi"/>
        </w:rPr>
        <w:t>ė</w:t>
      </w:r>
      <w:r w:rsidR="00B847AE" w:rsidRPr="00611D80">
        <w:rPr>
          <w:rFonts w:asciiTheme="minorHAnsi" w:hAnsiTheme="minorHAnsi" w:cstheme="minorHAnsi"/>
        </w:rPr>
        <w:t xml:space="preserve">s sistema turi turėti suderinamumą su </w:t>
      </w:r>
      <w:r w:rsidR="000033DC" w:rsidRPr="00611D80">
        <w:rPr>
          <w:rFonts w:asciiTheme="minorHAnsi" w:hAnsiTheme="minorHAnsi" w:cstheme="minorHAnsi"/>
        </w:rPr>
        <w:t xml:space="preserve">Pirkėjo </w:t>
      </w:r>
      <w:r w:rsidR="00DD7599" w:rsidRPr="00611D80">
        <w:rPr>
          <w:rFonts w:asciiTheme="minorHAnsi" w:hAnsiTheme="minorHAnsi" w:cstheme="minorHAnsi"/>
        </w:rPr>
        <w:t xml:space="preserve">naudojama </w:t>
      </w:r>
      <w:r w:rsidR="00FD6805" w:rsidRPr="00611D80">
        <w:rPr>
          <w:rFonts w:asciiTheme="minorHAnsi" w:hAnsiTheme="minorHAnsi" w:cstheme="minorHAnsi"/>
        </w:rPr>
        <w:t>programin</w:t>
      </w:r>
      <w:r w:rsidR="00A20D85" w:rsidRPr="00611D80">
        <w:rPr>
          <w:rFonts w:asciiTheme="minorHAnsi" w:hAnsiTheme="minorHAnsi" w:cstheme="minorHAnsi"/>
        </w:rPr>
        <w:t>e</w:t>
      </w:r>
      <w:r w:rsidR="00FD6805" w:rsidRPr="00611D80">
        <w:rPr>
          <w:rFonts w:asciiTheme="minorHAnsi" w:hAnsiTheme="minorHAnsi" w:cstheme="minorHAnsi"/>
        </w:rPr>
        <w:t xml:space="preserve"> įrangą </w:t>
      </w:r>
      <w:r w:rsidR="007A103C" w:rsidRPr="00611D80">
        <w:rPr>
          <w:rFonts w:asciiTheme="minorHAnsi" w:hAnsiTheme="minorHAnsi" w:cstheme="minorHAnsi"/>
        </w:rPr>
        <w:t xml:space="preserve">Advisor Management Business </w:t>
      </w:r>
      <w:r w:rsidR="00B847AE" w:rsidRPr="00611D80">
        <w:rPr>
          <w:rFonts w:asciiTheme="minorHAnsi" w:hAnsiTheme="minorHAnsi" w:cstheme="minorHAnsi"/>
        </w:rPr>
        <w:t>ATS8610</w:t>
      </w:r>
      <w:r w:rsidR="00DD7599" w:rsidRPr="00611D80">
        <w:rPr>
          <w:rFonts w:asciiTheme="minorHAnsi" w:hAnsiTheme="minorHAnsi" w:cstheme="minorHAnsi"/>
        </w:rPr>
        <w:t>.</w:t>
      </w:r>
    </w:p>
    <w:p w14:paraId="0D3FE237" w14:textId="1B6AADCD" w:rsidR="00DD0F79" w:rsidRPr="00611D80" w:rsidRDefault="00DD0F79" w:rsidP="00962B3D">
      <w:pPr>
        <w:pStyle w:val="ListParagraph"/>
        <w:numPr>
          <w:ilvl w:val="1"/>
          <w:numId w:val="6"/>
        </w:numPr>
        <w:pBdr>
          <w:top w:val="single" w:sz="4" w:space="1" w:color="auto"/>
          <w:bottom w:val="single" w:sz="4" w:space="1" w:color="auto"/>
        </w:pBdr>
        <w:tabs>
          <w:tab w:val="left" w:pos="284"/>
        </w:tabs>
        <w:ind w:left="360"/>
        <w:jc w:val="both"/>
        <w:rPr>
          <w:rFonts w:asciiTheme="minorHAnsi" w:hAnsiTheme="minorHAnsi" w:cstheme="minorHAnsi"/>
          <w:b/>
          <w:bCs/>
        </w:rPr>
      </w:pPr>
      <w:r w:rsidRPr="00611D80">
        <w:rPr>
          <w:rFonts w:asciiTheme="minorHAnsi" w:hAnsiTheme="minorHAnsi" w:cstheme="minorHAnsi"/>
        </w:rPr>
        <w:t xml:space="preserve">    </w:t>
      </w:r>
      <w:r w:rsidR="000033DC" w:rsidRPr="00611D80">
        <w:rPr>
          <w:rFonts w:asciiTheme="minorHAnsi" w:hAnsiTheme="minorHAnsi" w:cstheme="minorHAnsi"/>
          <w:b/>
          <w:bCs/>
        </w:rPr>
        <w:t>Pardavėj</w:t>
      </w:r>
      <w:r w:rsidR="00170349" w:rsidRPr="00611D80">
        <w:rPr>
          <w:rFonts w:asciiTheme="minorHAnsi" w:hAnsiTheme="minorHAnsi" w:cstheme="minorHAnsi"/>
          <w:b/>
          <w:bCs/>
        </w:rPr>
        <w:t>o įsipareigojimai</w:t>
      </w:r>
    </w:p>
    <w:p w14:paraId="66D61C50" w14:textId="4D66B95A" w:rsidR="00DD0F79" w:rsidRPr="00611D80" w:rsidRDefault="00EC0C0B" w:rsidP="00962B3D">
      <w:pPr>
        <w:tabs>
          <w:tab w:val="left" w:pos="284"/>
        </w:tabs>
        <w:ind w:firstLine="0"/>
        <w:jc w:val="both"/>
        <w:rPr>
          <w:rFonts w:asciiTheme="minorHAnsi" w:hAnsiTheme="minorHAnsi" w:cstheme="minorHAnsi"/>
        </w:rPr>
      </w:pPr>
      <w:r w:rsidRPr="00611D80">
        <w:rPr>
          <w:rFonts w:asciiTheme="minorHAnsi" w:hAnsiTheme="minorHAnsi" w:cstheme="minorHAnsi"/>
        </w:rPr>
        <w:t xml:space="preserve">5.2.1. </w:t>
      </w:r>
      <w:r w:rsidR="00DD0F79" w:rsidRPr="00611D80">
        <w:rPr>
          <w:rFonts w:asciiTheme="minorHAnsi" w:hAnsiTheme="minorHAnsi" w:cstheme="minorHAnsi"/>
        </w:rPr>
        <w:t xml:space="preserve">Gavęs iš Pirkėjo </w:t>
      </w:r>
      <w:r w:rsidR="000033DC" w:rsidRPr="00611D80">
        <w:rPr>
          <w:rFonts w:asciiTheme="minorHAnsi" w:hAnsiTheme="minorHAnsi" w:cstheme="minorHAnsi"/>
        </w:rPr>
        <w:t>u</w:t>
      </w:r>
      <w:r w:rsidR="00721E2A" w:rsidRPr="00611D80">
        <w:rPr>
          <w:rFonts w:asciiTheme="minorHAnsi" w:hAnsiTheme="minorHAnsi" w:cstheme="minorHAnsi"/>
        </w:rPr>
        <w:t>žsakymą</w:t>
      </w:r>
      <w:r w:rsidR="00DD0F79" w:rsidRPr="00611D80">
        <w:rPr>
          <w:rFonts w:asciiTheme="minorHAnsi" w:hAnsiTheme="minorHAnsi" w:cstheme="minorHAnsi"/>
        </w:rPr>
        <w:t xml:space="preserve">, </w:t>
      </w:r>
      <w:r w:rsidRPr="00611D80">
        <w:rPr>
          <w:rFonts w:asciiTheme="minorHAnsi" w:hAnsiTheme="minorHAnsi" w:cstheme="minorHAnsi"/>
        </w:rPr>
        <w:t xml:space="preserve">Pardavėjas per 30 k. d. </w:t>
      </w:r>
      <w:r w:rsidR="00DD0F79" w:rsidRPr="00611D80">
        <w:rPr>
          <w:rFonts w:asciiTheme="minorHAnsi" w:hAnsiTheme="minorHAnsi" w:cstheme="minorHAnsi"/>
        </w:rPr>
        <w:t>turi parengti</w:t>
      </w:r>
      <w:r w:rsidR="006B234A" w:rsidRPr="00611D80">
        <w:rPr>
          <w:rFonts w:asciiTheme="minorHAnsi" w:hAnsiTheme="minorHAnsi" w:cstheme="minorHAnsi"/>
        </w:rPr>
        <w:t xml:space="preserve"> </w:t>
      </w:r>
      <w:r w:rsidR="000033DC" w:rsidRPr="00611D80">
        <w:rPr>
          <w:rFonts w:asciiTheme="minorHAnsi" w:hAnsiTheme="minorHAnsi" w:cstheme="minorHAnsi"/>
        </w:rPr>
        <w:t>ir pateikti derinimui Pirkėjui t</w:t>
      </w:r>
      <w:r w:rsidR="006B234A" w:rsidRPr="00611D80">
        <w:rPr>
          <w:rFonts w:asciiTheme="minorHAnsi" w:hAnsiTheme="minorHAnsi" w:cstheme="minorHAnsi"/>
        </w:rPr>
        <w:t>echnin</w:t>
      </w:r>
      <w:r w:rsidR="000033DC" w:rsidRPr="00611D80">
        <w:rPr>
          <w:rFonts w:asciiTheme="minorHAnsi" w:hAnsiTheme="minorHAnsi" w:cstheme="minorHAnsi"/>
        </w:rPr>
        <w:t>į</w:t>
      </w:r>
      <w:r w:rsidR="00DD0F79" w:rsidRPr="00611D80">
        <w:rPr>
          <w:rFonts w:asciiTheme="minorHAnsi" w:hAnsiTheme="minorHAnsi" w:cstheme="minorHAnsi"/>
        </w:rPr>
        <w:t xml:space="preserve"> darbo projekt</w:t>
      </w:r>
      <w:r w:rsidR="006B234A" w:rsidRPr="00611D80">
        <w:rPr>
          <w:rFonts w:asciiTheme="minorHAnsi" w:hAnsiTheme="minorHAnsi" w:cstheme="minorHAnsi"/>
        </w:rPr>
        <w:t>ą</w:t>
      </w:r>
      <w:r w:rsidRPr="00611D80">
        <w:rPr>
          <w:rFonts w:asciiTheme="minorHAnsi" w:hAnsiTheme="minorHAnsi" w:cstheme="minorHAnsi"/>
        </w:rPr>
        <w:t>.</w:t>
      </w:r>
      <w:r w:rsidR="00DD0F79" w:rsidRPr="00611D80">
        <w:rPr>
          <w:rFonts w:asciiTheme="minorHAnsi" w:hAnsiTheme="minorHAnsi" w:cstheme="minorHAnsi"/>
        </w:rPr>
        <w:t xml:space="preserve"> </w:t>
      </w:r>
      <w:r w:rsidRPr="00611D80">
        <w:rPr>
          <w:rFonts w:asciiTheme="minorHAnsi" w:hAnsiTheme="minorHAnsi" w:cstheme="minorHAnsi"/>
        </w:rPr>
        <w:t>Pirkėjas pateiktam techniniam darbo projektui pritaria arba pateikia pastabas per 5 d. d. Jeigu techniniam darbo projektui pateikiamos pastabas, Pardavėjas techninį darbo projektą pagal pateiktas pastabas turi pataisyti ir pateikti pakartotiniam derinimui Pirkėjui per 5</w:t>
      </w:r>
      <w:r w:rsidR="008653CF" w:rsidRPr="00611D80">
        <w:rPr>
          <w:rFonts w:asciiTheme="minorHAnsi" w:hAnsiTheme="minorHAnsi" w:cstheme="minorHAnsi"/>
        </w:rPr>
        <w:t xml:space="preserve"> k.</w:t>
      </w:r>
      <w:r w:rsidRPr="00611D80">
        <w:rPr>
          <w:rFonts w:asciiTheme="minorHAnsi" w:hAnsiTheme="minorHAnsi" w:cstheme="minorHAnsi"/>
        </w:rPr>
        <w:t xml:space="preserve"> d. </w:t>
      </w:r>
    </w:p>
    <w:p w14:paraId="11D45240" w14:textId="65154A32" w:rsidR="002056A6" w:rsidRPr="00611D80" w:rsidRDefault="002056A6" w:rsidP="00962B3D">
      <w:pPr>
        <w:tabs>
          <w:tab w:val="left" w:pos="284"/>
        </w:tabs>
        <w:ind w:firstLine="0"/>
        <w:jc w:val="both"/>
        <w:rPr>
          <w:rFonts w:asciiTheme="minorHAnsi" w:hAnsiTheme="minorHAnsi" w:cstheme="minorHAnsi"/>
        </w:rPr>
      </w:pPr>
      <w:r w:rsidRPr="00611D80">
        <w:rPr>
          <w:rFonts w:asciiTheme="minorHAnsi" w:hAnsiTheme="minorHAnsi" w:cstheme="minorHAnsi"/>
        </w:rPr>
        <w:t>5.2.2. Pirkėjui pritarus techniniam darbo projektui, Pardavėjas pristato Prekes ir atlieka Darbus per 45 d. d.</w:t>
      </w:r>
    </w:p>
    <w:p w14:paraId="3F091C14" w14:textId="162D543B" w:rsidR="00DD0F79" w:rsidRPr="00611D80" w:rsidRDefault="00EC0C0B"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 </w:t>
      </w:r>
      <w:r w:rsidR="00A20D85" w:rsidRPr="00611D80">
        <w:rPr>
          <w:rFonts w:asciiTheme="minorHAnsi" w:hAnsiTheme="minorHAnsi" w:cstheme="minorHAnsi"/>
        </w:rPr>
        <w:t>T</w:t>
      </w:r>
      <w:r w:rsidR="00721E2A" w:rsidRPr="00611D80">
        <w:rPr>
          <w:rFonts w:asciiTheme="minorHAnsi" w:hAnsiTheme="minorHAnsi" w:cstheme="minorHAnsi"/>
        </w:rPr>
        <w:t xml:space="preserve">eikdamas </w:t>
      </w:r>
      <w:r w:rsidR="000033DC" w:rsidRPr="00611D80">
        <w:rPr>
          <w:rFonts w:asciiTheme="minorHAnsi" w:hAnsiTheme="minorHAnsi" w:cstheme="minorHAnsi"/>
        </w:rPr>
        <w:t>P</w:t>
      </w:r>
      <w:r w:rsidR="00721E2A" w:rsidRPr="00611D80">
        <w:rPr>
          <w:rFonts w:asciiTheme="minorHAnsi" w:hAnsiTheme="minorHAnsi" w:cstheme="minorHAnsi"/>
        </w:rPr>
        <w:t>aslaugas</w:t>
      </w:r>
      <w:r w:rsidR="000033DC" w:rsidRPr="00611D80">
        <w:rPr>
          <w:rFonts w:asciiTheme="minorHAnsi" w:hAnsiTheme="minorHAnsi" w:cstheme="minorHAnsi"/>
        </w:rPr>
        <w:t>,</w:t>
      </w:r>
      <w:r w:rsidR="00A20D85" w:rsidRPr="00611D80">
        <w:rPr>
          <w:rFonts w:asciiTheme="minorHAnsi" w:hAnsiTheme="minorHAnsi" w:cstheme="minorHAnsi"/>
        </w:rPr>
        <w:t xml:space="preserve"> tiekdamas Prekes,</w:t>
      </w:r>
      <w:r w:rsidR="000033DC" w:rsidRPr="00611D80">
        <w:rPr>
          <w:rFonts w:asciiTheme="minorHAnsi" w:hAnsiTheme="minorHAnsi" w:cstheme="minorHAnsi"/>
        </w:rPr>
        <w:t xml:space="preserve"> atlikdamas Darbus</w:t>
      </w:r>
      <w:r w:rsidR="00DD0F79" w:rsidRPr="00611D80">
        <w:rPr>
          <w:rFonts w:asciiTheme="minorHAnsi" w:hAnsiTheme="minorHAnsi" w:cstheme="minorHAnsi"/>
        </w:rPr>
        <w:t xml:space="preserve"> </w:t>
      </w:r>
      <w:r w:rsidR="00A20D85" w:rsidRPr="00611D80">
        <w:rPr>
          <w:rFonts w:asciiTheme="minorHAnsi" w:hAnsiTheme="minorHAnsi" w:cstheme="minorHAnsi"/>
        </w:rPr>
        <w:t xml:space="preserve">Pardavėjas </w:t>
      </w:r>
      <w:r w:rsidR="00DD0F79" w:rsidRPr="00611D80">
        <w:rPr>
          <w:rFonts w:asciiTheme="minorHAnsi" w:hAnsiTheme="minorHAnsi" w:cstheme="minorHAnsi"/>
        </w:rPr>
        <w:t xml:space="preserve">turi </w:t>
      </w:r>
      <w:r w:rsidR="000033DC" w:rsidRPr="00611D80">
        <w:rPr>
          <w:rFonts w:asciiTheme="minorHAnsi" w:hAnsiTheme="minorHAnsi" w:cstheme="minorHAnsi"/>
        </w:rPr>
        <w:t>vadovautis šiais teisės aktais</w:t>
      </w:r>
      <w:r w:rsidR="00DD0F79" w:rsidRPr="00611D80">
        <w:rPr>
          <w:rFonts w:asciiTheme="minorHAnsi" w:hAnsiTheme="minorHAnsi" w:cstheme="minorHAnsi"/>
        </w:rPr>
        <w:t>:</w:t>
      </w:r>
    </w:p>
    <w:p w14:paraId="5B86FE23" w14:textId="5B039DAA"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.1. </w:t>
      </w:r>
      <w:r w:rsidR="00DD0F79" w:rsidRPr="00611D80">
        <w:rPr>
          <w:rFonts w:asciiTheme="minorHAnsi" w:hAnsiTheme="minorHAnsi" w:cstheme="minorHAnsi"/>
        </w:rPr>
        <w:t>Lietuvos Respublikos statybos įstatym</w:t>
      </w:r>
      <w:r w:rsidR="000033DC" w:rsidRPr="00611D80">
        <w:rPr>
          <w:rFonts w:asciiTheme="minorHAnsi" w:hAnsiTheme="minorHAnsi" w:cstheme="minorHAnsi"/>
        </w:rPr>
        <w:t>u</w:t>
      </w:r>
      <w:r w:rsidR="00DD0F79" w:rsidRPr="00611D80">
        <w:rPr>
          <w:rFonts w:asciiTheme="minorHAnsi" w:hAnsiTheme="minorHAnsi" w:cstheme="minorHAnsi"/>
        </w:rPr>
        <w:t>;</w:t>
      </w:r>
    </w:p>
    <w:p w14:paraId="64D05A81" w14:textId="34B3BD1B"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.2. </w:t>
      </w:r>
      <w:r w:rsidR="000033DC" w:rsidRPr="00611D80">
        <w:rPr>
          <w:rFonts w:asciiTheme="minorHAnsi" w:hAnsiTheme="minorHAnsi" w:cstheme="minorHAnsi"/>
        </w:rPr>
        <w:t xml:space="preserve">Standartu </w:t>
      </w:r>
      <w:r w:rsidR="00DD0F79" w:rsidRPr="00611D80">
        <w:rPr>
          <w:rFonts w:asciiTheme="minorHAnsi" w:hAnsiTheme="minorHAnsi" w:cstheme="minorHAnsi"/>
        </w:rPr>
        <w:t>EN50173 arba lygiaver</w:t>
      </w:r>
      <w:r w:rsidR="000033DC" w:rsidRPr="00611D80">
        <w:rPr>
          <w:rFonts w:asciiTheme="minorHAnsi" w:hAnsiTheme="minorHAnsi" w:cstheme="minorHAnsi"/>
        </w:rPr>
        <w:t>čiu</w:t>
      </w:r>
      <w:r w:rsidR="00DD0F79" w:rsidRPr="00611D80">
        <w:rPr>
          <w:rFonts w:asciiTheme="minorHAnsi" w:hAnsiTheme="minorHAnsi" w:cstheme="minorHAnsi"/>
        </w:rPr>
        <w:t>;</w:t>
      </w:r>
    </w:p>
    <w:p w14:paraId="282D063E" w14:textId="79337521"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.3. </w:t>
      </w:r>
      <w:r w:rsidR="000033DC" w:rsidRPr="00611D80">
        <w:rPr>
          <w:rFonts w:asciiTheme="minorHAnsi" w:hAnsiTheme="minorHAnsi" w:cstheme="minorHAnsi"/>
        </w:rPr>
        <w:t xml:space="preserve">Standartu </w:t>
      </w:r>
      <w:r w:rsidR="00DD0F79" w:rsidRPr="00611D80">
        <w:rPr>
          <w:rFonts w:asciiTheme="minorHAnsi" w:hAnsiTheme="minorHAnsi" w:cstheme="minorHAnsi"/>
        </w:rPr>
        <w:t>EN50174-1 arba lygiave</w:t>
      </w:r>
      <w:r w:rsidR="000033DC" w:rsidRPr="00611D80">
        <w:rPr>
          <w:rFonts w:asciiTheme="minorHAnsi" w:hAnsiTheme="minorHAnsi" w:cstheme="minorHAnsi"/>
        </w:rPr>
        <w:t>rčiu</w:t>
      </w:r>
      <w:r w:rsidR="00DD0F79" w:rsidRPr="00611D80">
        <w:rPr>
          <w:rFonts w:asciiTheme="minorHAnsi" w:hAnsiTheme="minorHAnsi" w:cstheme="minorHAnsi"/>
        </w:rPr>
        <w:t>;</w:t>
      </w:r>
    </w:p>
    <w:p w14:paraId="62554A45" w14:textId="48B9D5A9"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.4. </w:t>
      </w:r>
      <w:r w:rsidR="000033DC" w:rsidRPr="00611D80">
        <w:rPr>
          <w:rFonts w:asciiTheme="minorHAnsi" w:hAnsiTheme="minorHAnsi" w:cstheme="minorHAnsi"/>
        </w:rPr>
        <w:t>Standartu</w:t>
      </w:r>
      <w:r w:rsidR="00DD0F79" w:rsidRPr="00611D80">
        <w:rPr>
          <w:rFonts w:asciiTheme="minorHAnsi" w:hAnsiTheme="minorHAnsi" w:cstheme="minorHAnsi"/>
        </w:rPr>
        <w:t xml:space="preserve"> EN50174-2 arba lygiaver</w:t>
      </w:r>
      <w:r w:rsidR="000033DC" w:rsidRPr="00611D80">
        <w:rPr>
          <w:rFonts w:asciiTheme="minorHAnsi" w:hAnsiTheme="minorHAnsi" w:cstheme="minorHAnsi"/>
        </w:rPr>
        <w:t>čiu</w:t>
      </w:r>
      <w:r w:rsidR="00DD0F79" w:rsidRPr="00611D80">
        <w:rPr>
          <w:rFonts w:asciiTheme="minorHAnsi" w:hAnsiTheme="minorHAnsi" w:cstheme="minorHAnsi"/>
        </w:rPr>
        <w:t>;</w:t>
      </w:r>
    </w:p>
    <w:p w14:paraId="1308137D" w14:textId="37E8FF7D" w:rsidR="000033DC"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.5. </w:t>
      </w:r>
      <w:r w:rsidR="000033DC" w:rsidRPr="00611D80">
        <w:rPr>
          <w:rFonts w:asciiTheme="minorHAnsi" w:hAnsiTheme="minorHAnsi" w:cstheme="minorHAnsi"/>
        </w:rPr>
        <w:t xml:space="preserve">Standartu </w:t>
      </w:r>
      <w:r w:rsidR="00DD0F79" w:rsidRPr="00611D80">
        <w:rPr>
          <w:rFonts w:asciiTheme="minorHAnsi" w:hAnsiTheme="minorHAnsi" w:cstheme="minorHAnsi"/>
        </w:rPr>
        <w:t>EN50085 arba lygiaver</w:t>
      </w:r>
      <w:r w:rsidR="000033DC" w:rsidRPr="00611D80">
        <w:rPr>
          <w:rFonts w:asciiTheme="minorHAnsi" w:hAnsiTheme="minorHAnsi" w:cstheme="minorHAnsi"/>
        </w:rPr>
        <w:t>čiu;</w:t>
      </w:r>
    </w:p>
    <w:p w14:paraId="470B2715" w14:textId="1605F4A7" w:rsidR="000033DC" w:rsidRPr="00611D80" w:rsidRDefault="00362903" w:rsidP="00962B3D">
      <w:pPr>
        <w:tabs>
          <w:tab w:val="left" w:pos="284"/>
        </w:tabs>
        <w:ind w:firstLine="0"/>
        <w:jc w:val="both"/>
        <w:rPr>
          <w:rFonts w:asciiTheme="minorHAnsi" w:hAnsiTheme="minorHAnsi" w:cstheme="minorHAnsi"/>
          <w:highlight w:val="yellow"/>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.6. </w:t>
      </w:r>
      <w:r w:rsidR="000033DC" w:rsidRPr="00611D80">
        <w:rPr>
          <w:rFonts w:asciiTheme="minorHAnsi" w:hAnsiTheme="minorHAnsi" w:cstheme="minorHAnsi"/>
        </w:rPr>
        <w:t>Standartu</w:t>
      </w:r>
      <w:r w:rsidR="00DD0F79" w:rsidRPr="00611D80">
        <w:rPr>
          <w:rFonts w:asciiTheme="minorHAnsi" w:hAnsiTheme="minorHAnsi" w:cstheme="minorHAnsi"/>
        </w:rPr>
        <w:t xml:space="preserve"> EN50086 arba lygiaver</w:t>
      </w:r>
      <w:r w:rsidR="000033DC" w:rsidRPr="00611D80">
        <w:rPr>
          <w:rFonts w:asciiTheme="minorHAnsi" w:hAnsiTheme="minorHAnsi" w:cstheme="minorHAnsi"/>
        </w:rPr>
        <w:t>čiu;</w:t>
      </w:r>
    </w:p>
    <w:p w14:paraId="7D0F196C" w14:textId="51D983FA"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lastRenderedPageBreak/>
        <w:t>5.2.</w:t>
      </w:r>
      <w:r w:rsidR="00864C8E" w:rsidRPr="00611D80">
        <w:rPr>
          <w:rFonts w:asciiTheme="minorHAnsi" w:hAnsiTheme="minorHAnsi" w:cstheme="minorHAnsi"/>
        </w:rPr>
        <w:t>3</w:t>
      </w:r>
      <w:r w:rsidRPr="00611D80">
        <w:rPr>
          <w:rFonts w:asciiTheme="minorHAnsi" w:hAnsiTheme="minorHAnsi" w:cstheme="minorHAnsi"/>
        </w:rPr>
        <w:t xml:space="preserve">.7. </w:t>
      </w:r>
      <w:r w:rsidR="000033DC" w:rsidRPr="00611D80">
        <w:rPr>
          <w:rFonts w:asciiTheme="minorHAnsi" w:hAnsiTheme="minorHAnsi" w:cstheme="minorHAnsi"/>
        </w:rPr>
        <w:t xml:space="preserve">Standartu </w:t>
      </w:r>
      <w:r w:rsidR="00DD0F79" w:rsidRPr="00611D80">
        <w:rPr>
          <w:rFonts w:asciiTheme="minorHAnsi" w:hAnsiTheme="minorHAnsi" w:cstheme="minorHAnsi"/>
        </w:rPr>
        <w:t>EN61537 arba lygiaver</w:t>
      </w:r>
      <w:r w:rsidR="000033DC" w:rsidRPr="00611D80">
        <w:rPr>
          <w:rFonts w:asciiTheme="minorHAnsi" w:hAnsiTheme="minorHAnsi" w:cstheme="minorHAnsi"/>
        </w:rPr>
        <w:t>čiu</w:t>
      </w:r>
      <w:r w:rsidR="00DD0F79" w:rsidRPr="00611D80">
        <w:rPr>
          <w:rFonts w:asciiTheme="minorHAnsi" w:hAnsiTheme="minorHAnsi" w:cstheme="minorHAnsi"/>
        </w:rPr>
        <w:t>;</w:t>
      </w:r>
    </w:p>
    <w:p w14:paraId="2602B9DF" w14:textId="26B4E93E" w:rsidR="000033DC"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.8. </w:t>
      </w:r>
      <w:r w:rsidR="000033DC" w:rsidRPr="00611D80">
        <w:rPr>
          <w:rFonts w:asciiTheme="minorHAnsi" w:hAnsiTheme="minorHAnsi" w:cstheme="minorHAnsi"/>
        </w:rPr>
        <w:t>Standartu</w:t>
      </w:r>
      <w:r w:rsidR="00DD0F79" w:rsidRPr="00611D80">
        <w:rPr>
          <w:rFonts w:asciiTheme="minorHAnsi" w:hAnsiTheme="minorHAnsi" w:cstheme="minorHAnsi"/>
        </w:rPr>
        <w:t xml:space="preserve"> EN50081 arba lygiaver</w:t>
      </w:r>
      <w:r w:rsidR="000033DC" w:rsidRPr="00611D80">
        <w:rPr>
          <w:rFonts w:asciiTheme="minorHAnsi" w:hAnsiTheme="minorHAnsi" w:cstheme="minorHAnsi"/>
        </w:rPr>
        <w:t>čiu;</w:t>
      </w:r>
    </w:p>
    <w:p w14:paraId="474F34B4" w14:textId="59AF685E"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.9. </w:t>
      </w:r>
      <w:r w:rsidR="000033DC" w:rsidRPr="00611D80">
        <w:rPr>
          <w:rFonts w:asciiTheme="minorHAnsi" w:hAnsiTheme="minorHAnsi" w:cstheme="minorHAnsi"/>
        </w:rPr>
        <w:t>Standartu</w:t>
      </w:r>
      <w:r w:rsidR="00DD0F79" w:rsidRPr="00611D80">
        <w:rPr>
          <w:rFonts w:asciiTheme="minorHAnsi" w:hAnsiTheme="minorHAnsi" w:cstheme="minorHAnsi"/>
        </w:rPr>
        <w:t xml:space="preserve"> EN50082 arba lygiaver</w:t>
      </w:r>
      <w:r w:rsidR="000033DC" w:rsidRPr="00611D80">
        <w:rPr>
          <w:rFonts w:asciiTheme="minorHAnsi" w:hAnsiTheme="minorHAnsi" w:cstheme="minorHAnsi"/>
        </w:rPr>
        <w:t>čiu</w:t>
      </w:r>
      <w:r w:rsidR="00DD0F79" w:rsidRPr="00611D80">
        <w:rPr>
          <w:rFonts w:asciiTheme="minorHAnsi" w:hAnsiTheme="minorHAnsi" w:cstheme="minorHAnsi"/>
        </w:rPr>
        <w:t>;</w:t>
      </w:r>
    </w:p>
    <w:p w14:paraId="44A5A998" w14:textId="562CB7B9"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.10. Standartu</w:t>
      </w:r>
      <w:r w:rsidR="00DD0F79" w:rsidRPr="00611D80">
        <w:rPr>
          <w:rFonts w:asciiTheme="minorHAnsi" w:hAnsiTheme="minorHAnsi" w:cstheme="minorHAnsi"/>
        </w:rPr>
        <w:t xml:space="preserve"> EN50346 arba lygiaver</w:t>
      </w:r>
      <w:r w:rsidRPr="00611D80">
        <w:rPr>
          <w:rFonts w:asciiTheme="minorHAnsi" w:hAnsiTheme="minorHAnsi" w:cstheme="minorHAnsi"/>
        </w:rPr>
        <w:t>čiu</w:t>
      </w:r>
      <w:r w:rsidR="00DD0F79" w:rsidRPr="00611D80">
        <w:rPr>
          <w:rFonts w:asciiTheme="minorHAnsi" w:hAnsiTheme="minorHAnsi" w:cstheme="minorHAnsi"/>
        </w:rPr>
        <w:t>;</w:t>
      </w:r>
    </w:p>
    <w:p w14:paraId="2267FBA5" w14:textId="03CBC3C1"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.11. Standartu </w:t>
      </w:r>
      <w:r w:rsidR="00DD0F79" w:rsidRPr="00611D80">
        <w:rPr>
          <w:rFonts w:asciiTheme="minorHAnsi" w:hAnsiTheme="minorHAnsi" w:cstheme="minorHAnsi"/>
        </w:rPr>
        <w:t>EN50310 arba lygiaver</w:t>
      </w:r>
      <w:r w:rsidRPr="00611D80">
        <w:rPr>
          <w:rFonts w:asciiTheme="minorHAnsi" w:hAnsiTheme="minorHAnsi" w:cstheme="minorHAnsi"/>
        </w:rPr>
        <w:t>čiu</w:t>
      </w:r>
      <w:r w:rsidR="00DD0F79" w:rsidRPr="00611D80">
        <w:rPr>
          <w:rFonts w:asciiTheme="minorHAnsi" w:hAnsiTheme="minorHAnsi" w:cstheme="minorHAnsi"/>
        </w:rPr>
        <w:t>;</w:t>
      </w:r>
    </w:p>
    <w:p w14:paraId="0A2DB11A" w14:textId="0FC37A07" w:rsidR="00DD0F79" w:rsidRPr="00611D80" w:rsidRDefault="00362903"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.12. </w:t>
      </w:r>
      <w:r w:rsidR="00DD0F79" w:rsidRPr="00611D80">
        <w:rPr>
          <w:rFonts w:asciiTheme="minorHAnsi" w:hAnsiTheme="minorHAnsi" w:cstheme="minorHAnsi"/>
        </w:rPr>
        <w:t>Montavimo darbai</w:t>
      </w:r>
      <w:r w:rsidRPr="00611D80">
        <w:rPr>
          <w:rFonts w:asciiTheme="minorHAnsi" w:hAnsiTheme="minorHAnsi" w:cstheme="minorHAnsi"/>
        </w:rPr>
        <w:t xml:space="preserve"> turi būti</w:t>
      </w:r>
      <w:r w:rsidR="00DD0F79" w:rsidRPr="00611D80">
        <w:rPr>
          <w:rFonts w:asciiTheme="minorHAnsi" w:hAnsiTheme="minorHAnsi" w:cstheme="minorHAnsi"/>
        </w:rPr>
        <w:t xml:space="preserve"> atliekami laikantis Lietuvos Respublikoje galiojančių tipinių darbų saugos ir elektros saugos taisyklių</w:t>
      </w:r>
      <w:r w:rsidRPr="00611D80">
        <w:rPr>
          <w:rFonts w:asciiTheme="minorHAnsi" w:hAnsiTheme="minorHAnsi" w:cstheme="minorHAnsi"/>
        </w:rPr>
        <w:t>;</w:t>
      </w:r>
    </w:p>
    <w:p w14:paraId="4A451D35" w14:textId="0590D1D7" w:rsidR="008B408B" w:rsidRPr="00611D80" w:rsidRDefault="00362903" w:rsidP="00962B3D">
      <w:pPr>
        <w:tabs>
          <w:tab w:val="left" w:pos="567"/>
        </w:tabs>
        <w:ind w:firstLine="0"/>
        <w:jc w:val="both"/>
        <w:rPr>
          <w:rFonts w:asciiTheme="minorHAnsi" w:eastAsia="Calibri" w:hAnsiTheme="minorHAnsi" w:cstheme="minorHAnsi"/>
          <w:i/>
          <w:color w:val="FF0000"/>
        </w:rPr>
      </w:pPr>
      <w:r w:rsidRPr="00611D80">
        <w:rPr>
          <w:rFonts w:asciiTheme="minorHAnsi" w:hAnsiTheme="minorHAnsi" w:cstheme="minorHAnsi"/>
        </w:rPr>
        <w:t>5.2.</w:t>
      </w:r>
      <w:r w:rsidR="00864C8E" w:rsidRPr="00611D80">
        <w:rPr>
          <w:rFonts w:asciiTheme="minorHAnsi" w:hAnsiTheme="minorHAnsi" w:cstheme="minorHAnsi"/>
        </w:rPr>
        <w:t>3</w:t>
      </w:r>
      <w:r w:rsidRPr="00611D80">
        <w:rPr>
          <w:rFonts w:asciiTheme="minorHAnsi" w:hAnsiTheme="minorHAnsi" w:cstheme="minorHAnsi"/>
        </w:rPr>
        <w:t xml:space="preserve">.13. </w:t>
      </w:r>
      <w:r w:rsidR="008B408B" w:rsidRPr="00611D80">
        <w:rPr>
          <w:rFonts w:asciiTheme="minorHAnsi" w:hAnsiTheme="minorHAnsi" w:cstheme="minorHAnsi"/>
        </w:rPr>
        <w:t xml:space="preserve"> Bei kitais teisės aktais, kurie reglamentuoja perkamų Paslaugų teikimą, Prekių tiekimą ir Darbų atlikimą.</w:t>
      </w:r>
      <w:r w:rsidR="008B408B" w:rsidRPr="00611D80" w:rsidDel="008B408B">
        <w:rPr>
          <w:rFonts w:asciiTheme="minorHAnsi" w:hAnsiTheme="minorHAnsi" w:cstheme="minorHAnsi"/>
        </w:rPr>
        <w:t xml:space="preserve"> </w:t>
      </w:r>
    </w:p>
    <w:p w14:paraId="24393234" w14:textId="77777777" w:rsidR="008653CF" w:rsidRPr="00611D80" w:rsidRDefault="00333A71" w:rsidP="00962B3D">
      <w:pPr>
        <w:tabs>
          <w:tab w:val="left" w:pos="567"/>
        </w:tabs>
        <w:ind w:firstLine="0"/>
        <w:jc w:val="both"/>
        <w:rPr>
          <w:rFonts w:asciiTheme="minorHAnsi" w:hAnsiTheme="minorHAnsi" w:cstheme="minorHAnsi"/>
        </w:rPr>
      </w:pPr>
      <w:r w:rsidRPr="00611D80">
        <w:rPr>
          <w:rFonts w:asciiTheme="minorHAnsi" w:hAnsiTheme="minorHAnsi" w:cstheme="minorHAnsi"/>
        </w:rPr>
        <w:t>5.2.</w:t>
      </w:r>
      <w:r w:rsidR="00864C8E" w:rsidRPr="00611D80">
        <w:rPr>
          <w:rFonts w:asciiTheme="minorHAnsi" w:hAnsiTheme="minorHAnsi" w:cstheme="minorHAnsi"/>
        </w:rPr>
        <w:t>4</w:t>
      </w:r>
      <w:r w:rsidRPr="00611D80">
        <w:rPr>
          <w:rFonts w:asciiTheme="minorHAnsi" w:hAnsiTheme="minorHAnsi" w:cstheme="minorHAnsi"/>
        </w:rPr>
        <w:t xml:space="preserve">. </w:t>
      </w:r>
      <w:r w:rsidR="00954423" w:rsidRPr="00611D80">
        <w:rPr>
          <w:rFonts w:asciiTheme="minorHAnsi" w:hAnsiTheme="minorHAnsi" w:cstheme="minorHAnsi"/>
        </w:rPr>
        <w:t>Pardavėjas</w:t>
      </w:r>
      <w:r w:rsidR="00DD0F79" w:rsidRPr="00611D80">
        <w:rPr>
          <w:rFonts w:asciiTheme="minorHAnsi" w:hAnsiTheme="minorHAnsi" w:cstheme="minorHAnsi"/>
        </w:rPr>
        <w:t>, įvykdęs užsakymą,</w:t>
      </w:r>
      <w:r w:rsidR="00076269" w:rsidRPr="00611D80">
        <w:rPr>
          <w:rFonts w:asciiTheme="minorHAnsi" w:hAnsiTheme="minorHAnsi" w:cstheme="minorHAnsi"/>
        </w:rPr>
        <w:t xml:space="preserve"> Paslaugų </w:t>
      </w:r>
      <w:r w:rsidR="00DD0F79" w:rsidRPr="00611D80">
        <w:rPr>
          <w:rFonts w:asciiTheme="minorHAnsi" w:hAnsiTheme="minorHAnsi" w:cstheme="minorHAnsi"/>
        </w:rPr>
        <w:t>perdavimui</w:t>
      </w:r>
      <w:r w:rsidR="008653CF" w:rsidRPr="00611D80">
        <w:rPr>
          <w:rFonts w:asciiTheme="minorHAnsi" w:hAnsiTheme="minorHAnsi" w:cstheme="minorHAnsi"/>
        </w:rPr>
        <w:t>–priėmimui</w:t>
      </w:r>
      <w:r w:rsidR="00DD0F79" w:rsidRPr="00611D80">
        <w:rPr>
          <w:rFonts w:asciiTheme="minorHAnsi" w:hAnsiTheme="minorHAnsi" w:cstheme="minorHAnsi"/>
        </w:rPr>
        <w:t xml:space="preserve"> turi parengti atliktų </w:t>
      </w:r>
      <w:r w:rsidR="002A76EF" w:rsidRPr="00611D80">
        <w:rPr>
          <w:rFonts w:asciiTheme="minorHAnsi" w:hAnsiTheme="minorHAnsi" w:cstheme="minorHAnsi"/>
        </w:rPr>
        <w:t>D</w:t>
      </w:r>
      <w:r w:rsidR="00DD0F79" w:rsidRPr="00611D80">
        <w:rPr>
          <w:rFonts w:asciiTheme="minorHAnsi" w:hAnsiTheme="minorHAnsi" w:cstheme="minorHAnsi"/>
        </w:rPr>
        <w:t xml:space="preserve">arbų išpildomas schemas. </w:t>
      </w:r>
      <w:r w:rsidR="00954423" w:rsidRPr="00611D80">
        <w:rPr>
          <w:rFonts w:asciiTheme="minorHAnsi" w:hAnsiTheme="minorHAnsi" w:cstheme="minorHAnsi"/>
        </w:rPr>
        <w:t xml:space="preserve">Pardavėjas </w:t>
      </w:r>
      <w:r w:rsidR="00DD0F79" w:rsidRPr="00611D80">
        <w:rPr>
          <w:rFonts w:asciiTheme="minorHAnsi" w:hAnsiTheme="minorHAnsi" w:cstheme="minorHAnsi"/>
        </w:rPr>
        <w:t xml:space="preserve">Pirkėjui pateikia visų dokumentų vieną popierinį ir </w:t>
      </w:r>
      <w:r w:rsidR="00954423" w:rsidRPr="00611D80">
        <w:rPr>
          <w:rFonts w:asciiTheme="minorHAnsi" w:hAnsiTheme="minorHAnsi" w:cstheme="minorHAnsi"/>
        </w:rPr>
        <w:t xml:space="preserve">vieną </w:t>
      </w:r>
      <w:r w:rsidR="00DD0F79" w:rsidRPr="00611D80">
        <w:rPr>
          <w:rFonts w:asciiTheme="minorHAnsi" w:hAnsiTheme="minorHAnsi" w:cstheme="minorHAnsi"/>
        </w:rPr>
        <w:t xml:space="preserve">elektroniniame </w:t>
      </w:r>
      <w:r w:rsidR="006B234A" w:rsidRPr="00611D80">
        <w:rPr>
          <w:rFonts w:asciiTheme="minorHAnsi" w:hAnsiTheme="minorHAnsi" w:cstheme="minorHAnsi"/>
        </w:rPr>
        <w:t>DWG</w:t>
      </w:r>
      <w:r w:rsidR="00FE3136" w:rsidRPr="00611D80">
        <w:rPr>
          <w:rFonts w:asciiTheme="minorHAnsi" w:hAnsiTheme="minorHAnsi" w:cstheme="minorHAnsi"/>
        </w:rPr>
        <w:t xml:space="preserve"> </w:t>
      </w:r>
      <w:r w:rsidR="00DD0F79" w:rsidRPr="00611D80">
        <w:rPr>
          <w:rFonts w:asciiTheme="minorHAnsi" w:hAnsiTheme="minorHAnsi" w:cstheme="minorHAnsi"/>
        </w:rPr>
        <w:t xml:space="preserve">ir/ar PDF </w:t>
      </w:r>
      <w:r w:rsidR="00954423" w:rsidRPr="00611D80">
        <w:rPr>
          <w:rFonts w:asciiTheme="minorHAnsi" w:hAnsiTheme="minorHAnsi" w:cstheme="minorHAnsi"/>
        </w:rPr>
        <w:t>f</w:t>
      </w:r>
      <w:r w:rsidR="00DD0F79" w:rsidRPr="00611D80">
        <w:rPr>
          <w:rFonts w:asciiTheme="minorHAnsi" w:hAnsiTheme="minorHAnsi" w:cstheme="minorHAnsi"/>
        </w:rPr>
        <w:t>ormate</w:t>
      </w:r>
      <w:r w:rsidR="00954423" w:rsidRPr="00611D80">
        <w:rPr>
          <w:rFonts w:asciiTheme="minorHAnsi" w:hAnsiTheme="minorHAnsi" w:cstheme="minorHAnsi"/>
        </w:rPr>
        <w:t xml:space="preserve"> egzempliorių.</w:t>
      </w:r>
    </w:p>
    <w:p w14:paraId="3DC13A29" w14:textId="0997EBAE" w:rsidR="00343992" w:rsidRPr="00611D80" w:rsidRDefault="00343992" w:rsidP="00962B3D">
      <w:pPr>
        <w:tabs>
          <w:tab w:val="left" w:pos="567"/>
        </w:tabs>
        <w:ind w:firstLine="0"/>
        <w:jc w:val="both"/>
        <w:rPr>
          <w:rFonts w:asciiTheme="minorHAnsi" w:hAnsiTheme="minorHAnsi" w:cstheme="minorHAnsi"/>
        </w:rPr>
      </w:pPr>
      <w:r w:rsidRPr="00611D80">
        <w:rPr>
          <w:rFonts w:asciiTheme="minorHAnsi" w:hAnsiTheme="minorHAnsi" w:cstheme="minorHAnsi"/>
        </w:rPr>
        <w:t>5.2.5. Centralė turi būti montuojama 1,5-1,8 m aukštyje ant sienos.</w:t>
      </w:r>
    </w:p>
    <w:p w14:paraId="6132DA5A" w14:textId="75C527CD" w:rsidR="00343992" w:rsidRPr="00611D80" w:rsidRDefault="00343992" w:rsidP="00962B3D">
      <w:pPr>
        <w:tabs>
          <w:tab w:val="left" w:pos="567"/>
        </w:tabs>
        <w:ind w:firstLine="0"/>
        <w:jc w:val="both"/>
        <w:rPr>
          <w:rFonts w:asciiTheme="minorHAnsi" w:hAnsiTheme="minorHAnsi" w:cstheme="minorHAnsi"/>
        </w:rPr>
      </w:pPr>
      <w:r w:rsidRPr="00611D80">
        <w:rPr>
          <w:rFonts w:asciiTheme="minorHAnsi" w:hAnsiTheme="minorHAnsi" w:cstheme="minorHAnsi"/>
        </w:rPr>
        <w:t xml:space="preserve">5.2.6. </w:t>
      </w:r>
      <w:r w:rsidR="00846D72" w:rsidRPr="00611D80">
        <w:rPr>
          <w:rFonts w:asciiTheme="minorHAnsi" w:hAnsiTheme="minorHAnsi" w:cstheme="minorHAnsi"/>
        </w:rPr>
        <w:t>Nuotolinio apsaugos valdymo pultelis</w:t>
      </w:r>
      <w:r w:rsidRPr="00611D80">
        <w:rPr>
          <w:rFonts w:asciiTheme="minorHAnsi" w:hAnsiTheme="minorHAnsi" w:cstheme="minorHAnsi"/>
        </w:rPr>
        <w:t>: turi būti montuojama</w:t>
      </w:r>
      <w:r w:rsidR="008653CF" w:rsidRPr="00611D80">
        <w:rPr>
          <w:rFonts w:asciiTheme="minorHAnsi" w:hAnsiTheme="minorHAnsi" w:cstheme="minorHAnsi"/>
        </w:rPr>
        <w:t>s</w:t>
      </w:r>
      <w:r w:rsidRPr="00611D80">
        <w:rPr>
          <w:rFonts w:asciiTheme="minorHAnsi" w:hAnsiTheme="minorHAnsi" w:cstheme="minorHAnsi"/>
        </w:rPr>
        <w:t xml:space="preserve"> 1,5 m aukštyje.</w:t>
      </w:r>
    </w:p>
    <w:p w14:paraId="045E0D5F" w14:textId="77777777" w:rsidR="00846D72" w:rsidRPr="00611D80" w:rsidRDefault="00846D72" w:rsidP="00962B3D">
      <w:pPr>
        <w:tabs>
          <w:tab w:val="left" w:pos="567"/>
        </w:tabs>
        <w:ind w:firstLine="0"/>
        <w:jc w:val="both"/>
        <w:rPr>
          <w:rFonts w:asciiTheme="minorHAnsi" w:eastAsia="Calibri" w:hAnsiTheme="minorHAnsi" w:cstheme="minorHAnsi"/>
          <w:i/>
          <w:color w:val="FF0000"/>
        </w:rPr>
      </w:pPr>
      <w:r w:rsidRPr="00611D80">
        <w:rPr>
          <w:rFonts w:asciiTheme="minorHAnsi" w:hAnsiTheme="minorHAnsi" w:cstheme="minorHAnsi"/>
        </w:rPr>
        <w:t>5.2.7. Apsaugos centralė, elektros 230V maitinimas prijungiamas per atskirą viršįtampį ribotuvą automatinį išjungiklį.</w:t>
      </w:r>
    </w:p>
    <w:p w14:paraId="495E8B3A" w14:textId="77777777" w:rsidR="00170349" w:rsidRPr="00611D80" w:rsidRDefault="00B26908" w:rsidP="00962B3D">
      <w:pPr>
        <w:tabs>
          <w:tab w:val="left" w:pos="567"/>
        </w:tabs>
        <w:ind w:firstLine="0"/>
        <w:jc w:val="both"/>
        <w:rPr>
          <w:rFonts w:asciiTheme="minorHAnsi" w:eastAsia="Calibri" w:hAnsiTheme="minorHAnsi" w:cstheme="minorHAnsi"/>
          <w:iCs/>
          <w:color w:val="FF0000"/>
        </w:rPr>
      </w:pPr>
      <w:r w:rsidRPr="00611D80">
        <w:rPr>
          <w:rFonts w:asciiTheme="minorHAnsi" w:eastAsia="Calibri" w:hAnsiTheme="minorHAnsi" w:cstheme="minorHAnsi"/>
          <w:iCs/>
        </w:rPr>
        <w:t xml:space="preserve">5.2.8. </w:t>
      </w:r>
      <w:r w:rsidR="00170349" w:rsidRPr="00611D80">
        <w:rPr>
          <w:rFonts w:asciiTheme="minorHAnsi" w:hAnsiTheme="minorHAnsi" w:cstheme="minorHAnsi"/>
        </w:rPr>
        <w:t>AS kabeliai turi būti pažymėti. Žymekliai turi būti pritvirtinti taip, kad jie išliktų netgi tada, jei įrengimai yra keičiami. Tekstas ant žymeklių turi būti atliktas juodais dažais ant balto fono.</w:t>
      </w:r>
    </w:p>
    <w:p w14:paraId="454AA8E3" w14:textId="77777777" w:rsidR="00170349" w:rsidRPr="00611D80" w:rsidRDefault="008222E6" w:rsidP="00962B3D">
      <w:pPr>
        <w:tabs>
          <w:tab w:val="left" w:pos="567"/>
        </w:tabs>
        <w:ind w:firstLine="0"/>
        <w:jc w:val="both"/>
        <w:rPr>
          <w:rFonts w:asciiTheme="minorHAnsi" w:eastAsia="Calibri" w:hAnsiTheme="minorHAnsi" w:cstheme="minorHAnsi"/>
          <w:i/>
          <w:color w:val="FF0000"/>
        </w:rPr>
      </w:pPr>
      <w:r w:rsidRPr="00611D80">
        <w:rPr>
          <w:rFonts w:asciiTheme="minorHAnsi" w:eastAsia="Calibri" w:hAnsiTheme="minorHAnsi" w:cstheme="minorHAnsi"/>
          <w:iCs/>
        </w:rPr>
        <w:t xml:space="preserve">5.2.9. </w:t>
      </w:r>
      <w:r w:rsidR="00170349" w:rsidRPr="00611D80">
        <w:rPr>
          <w:rFonts w:asciiTheme="minorHAnsi" w:hAnsiTheme="minorHAnsi" w:cstheme="minorHAnsi"/>
        </w:rPr>
        <w:t>Visi kabeliai bei sistemos struktūrinės dalys turi būti markiruojami.</w:t>
      </w:r>
    </w:p>
    <w:p w14:paraId="75F86F95" w14:textId="77777777" w:rsidR="000D764D" w:rsidRPr="00611D80" w:rsidRDefault="000D764D" w:rsidP="00962B3D">
      <w:pPr>
        <w:tabs>
          <w:tab w:val="left" w:pos="567"/>
        </w:tabs>
        <w:ind w:firstLine="0"/>
        <w:jc w:val="both"/>
        <w:rPr>
          <w:rFonts w:asciiTheme="minorHAnsi" w:eastAsia="Calibri" w:hAnsiTheme="minorHAnsi" w:cstheme="minorHAnsi"/>
          <w:i/>
          <w:color w:val="FF0000"/>
          <w:highlight w:val="yellow"/>
        </w:rPr>
      </w:pPr>
      <w:r w:rsidRPr="00611D80">
        <w:rPr>
          <w:rFonts w:asciiTheme="minorHAnsi" w:eastAsia="Calibri" w:hAnsiTheme="minorHAnsi" w:cstheme="minorHAnsi"/>
          <w:iCs/>
        </w:rPr>
        <w:t xml:space="preserve">5.2.10. </w:t>
      </w:r>
      <w:r w:rsidRPr="00611D80">
        <w:rPr>
          <w:rFonts w:asciiTheme="minorHAnsi" w:hAnsiTheme="minorHAnsi" w:cstheme="minorHAnsi"/>
        </w:rPr>
        <w:t>Įranga turi būti markiruota, priklausomai nuo jos funkcinės paskirties. Gnybtai ir valdymo įranga turi būti aprūpinta užrašais ir/arba žymėjimais, kuriuose nurodyta informacija apie atliekamas funkcijas, techniniai parametrai ir prijungimo poliaringumą. Markiravimas turi būti toks, kad leistų vartotojui lengvai identifikuoti valdymo įrangos padėtį ir nustatyti juos i reikiamą režimą, tiksliai laikantis naudojimo instrukcijos.</w:t>
      </w:r>
    </w:p>
    <w:p w14:paraId="48BC6EDC" w14:textId="77777777" w:rsidR="003264DC" w:rsidRPr="00611D80" w:rsidRDefault="003264DC" w:rsidP="00962B3D">
      <w:pPr>
        <w:tabs>
          <w:tab w:val="left" w:pos="567"/>
        </w:tabs>
        <w:ind w:firstLine="0"/>
        <w:jc w:val="both"/>
        <w:rPr>
          <w:rFonts w:asciiTheme="minorHAnsi" w:eastAsia="Calibri" w:hAnsiTheme="minorHAnsi" w:cstheme="minorHAnsi"/>
          <w:i/>
          <w:color w:val="FF0000"/>
        </w:rPr>
      </w:pPr>
      <w:r w:rsidRPr="00611D80">
        <w:rPr>
          <w:rFonts w:asciiTheme="minorHAnsi" w:eastAsia="Calibri" w:hAnsiTheme="minorHAnsi" w:cstheme="minorHAnsi"/>
          <w:iCs/>
        </w:rPr>
        <w:t xml:space="preserve">5.2.11. </w:t>
      </w:r>
      <w:r w:rsidRPr="00611D80">
        <w:rPr>
          <w:rFonts w:asciiTheme="minorHAnsi" w:hAnsiTheme="minorHAnsi" w:cstheme="minorHAnsi"/>
        </w:rPr>
        <w:t>Markiruojant įrangą rekomenduojama naudoti raidinius simbolius, užrašus, skaičius ir spalvas, kurių naudojimas numatytas tarptautiniais standartais IEC 60027 ir IEC 60417 arba lygiaverčiais. Jei naudojama markiruotė neatitinkanti šių standartų, tai naudotojo instrukcijoje turi būti pateikti smulkūs paaiškinimai apie šią markiruotę.</w:t>
      </w:r>
    </w:p>
    <w:p w14:paraId="49D02BDB" w14:textId="601995A6" w:rsidR="008D521E" w:rsidRPr="00611D80" w:rsidRDefault="00126C1E" w:rsidP="00962B3D">
      <w:pPr>
        <w:tabs>
          <w:tab w:val="left" w:pos="567"/>
        </w:tabs>
        <w:ind w:firstLine="0"/>
        <w:jc w:val="both"/>
        <w:rPr>
          <w:rFonts w:asciiTheme="minorHAnsi" w:hAnsiTheme="minorHAnsi" w:cstheme="minorHAnsi"/>
        </w:rPr>
      </w:pPr>
      <w:r w:rsidRPr="00611D80">
        <w:rPr>
          <w:rFonts w:asciiTheme="minorHAnsi" w:eastAsia="Calibri" w:hAnsiTheme="minorHAnsi" w:cstheme="minorHAnsi"/>
          <w:iCs/>
        </w:rPr>
        <w:t>5.2.12</w:t>
      </w:r>
      <w:r w:rsidR="00090B5F" w:rsidRPr="00611D80">
        <w:rPr>
          <w:rFonts w:asciiTheme="minorHAnsi" w:eastAsia="Calibri" w:hAnsiTheme="minorHAnsi" w:cstheme="minorHAnsi"/>
          <w:iCs/>
        </w:rPr>
        <w:t xml:space="preserve"> </w:t>
      </w:r>
      <w:r w:rsidR="00090B5F" w:rsidRPr="00611D80">
        <w:rPr>
          <w:rFonts w:asciiTheme="minorHAnsi" w:hAnsiTheme="minorHAnsi" w:cstheme="minorHAnsi"/>
          <w:bCs/>
          <w:iCs/>
        </w:rPr>
        <w:t>Pardavėjas savo darbuotojus aprūpina įrankiais, saugos priemonėmis ir užtikrina darbuotojų saugą ir sveikatą, organizuodamas ir vykdydamas Darbus Pirkėjo objektuose</w:t>
      </w:r>
      <w:r w:rsidR="00170349" w:rsidRPr="00611D80">
        <w:rPr>
          <w:rFonts w:asciiTheme="minorHAnsi" w:hAnsiTheme="minorHAnsi" w:cstheme="minorHAnsi"/>
          <w:bCs/>
          <w:iCs/>
        </w:rPr>
        <w:t>. Prieš pradedant Darbus Pirkėjo objektuose</w:t>
      </w:r>
      <w:r w:rsidR="008D521E" w:rsidRPr="00611D80">
        <w:rPr>
          <w:rFonts w:asciiTheme="minorHAnsi" w:hAnsiTheme="minorHAnsi" w:cstheme="minorHAnsi"/>
          <w:bCs/>
          <w:iCs/>
        </w:rPr>
        <w:t xml:space="preserve">, </w:t>
      </w:r>
      <w:r w:rsidR="00170349" w:rsidRPr="00611D80">
        <w:rPr>
          <w:rFonts w:asciiTheme="minorHAnsi" w:hAnsiTheme="minorHAnsi" w:cstheme="minorHAnsi"/>
          <w:bCs/>
          <w:iCs/>
        </w:rPr>
        <w:t xml:space="preserve">Pardavėjas ir Pirkėjas </w:t>
      </w:r>
      <w:r w:rsidR="008D521E" w:rsidRPr="00611D80">
        <w:rPr>
          <w:rFonts w:asciiTheme="minorHAnsi" w:hAnsiTheme="minorHAnsi" w:cstheme="minorHAnsi"/>
        </w:rPr>
        <w:t>pasiraš</w:t>
      </w:r>
      <w:r w:rsidR="00170349" w:rsidRPr="00611D80">
        <w:rPr>
          <w:rFonts w:asciiTheme="minorHAnsi" w:hAnsiTheme="minorHAnsi" w:cstheme="minorHAnsi"/>
        </w:rPr>
        <w:t>o</w:t>
      </w:r>
      <w:r w:rsidR="008D521E" w:rsidRPr="00611D80">
        <w:rPr>
          <w:rFonts w:asciiTheme="minorHAnsi" w:hAnsiTheme="minorHAnsi" w:cstheme="minorHAnsi"/>
        </w:rPr>
        <w:t xml:space="preserve"> darbų saugos akt</w:t>
      </w:r>
      <w:r w:rsidR="00170349" w:rsidRPr="00611D80">
        <w:rPr>
          <w:rFonts w:asciiTheme="minorHAnsi" w:hAnsiTheme="minorHAnsi" w:cstheme="minorHAnsi"/>
        </w:rPr>
        <w:t>ą.</w:t>
      </w:r>
    </w:p>
    <w:p w14:paraId="5DB71790" w14:textId="77777777" w:rsidR="008352E7" w:rsidRPr="00611D80" w:rsidRDefault="008352E7" w:rsidP="00962B3D">
      <w:pPr>
        <w:tabs>
          <w:tab w:val="left" w:pos="567"/>
        </w:tabs>
        <w:ind w:firstLine="0"/>
        <w:jc w:val="both"/>
        <w:rPr>
          <w:rFonts w:asciiTheme="minorHAnsi" w:eastAsia="Calibri" w:hAnsiTheme="minorHAnsi" w:cstheme="minorHAnsi"/>
          <w:i/>
          <w:color w:val="FF0000"/>
        </w:rPr>
      </w:pPr>
      <w:r w:rsidRPr="00611D80">
        <w:rPr>
          <w:rFonts w:asciiTheme="minorHAnsi" w:hAnsiTheme="minorHAnsi" w:cstheme="minorHAnsi"/>
        </w:rPr>
        <w:t xml:space="preserve">5.2.13. </w:t>
      </w:r>
      <w:r w:rsidRPr="00611D80">
        <w:rPr>
          <w:rFonts w:asciiTheme="minorHAnsi" w:hAnsiTheme="minorHAnsi" w:cstheme="minorHAnsi"/>
          <w:bCs/>
          <w:iCs/>
        </w:rPr>
        <w:t>Pardavėjas turi paskirti asmenį, atsakingą už Darbų organizavimą, kokybę ir kontrolę Darbų vykdymo metu.</w:t>
      </w:r>
    </w:p>
    <w:p w14:paraId="14C5E6FE" w14:textId="77777777" w:rsidR="00170349" w:rsidRPr="00611D80" w:rsidRDefault="008352E7" w:rsidP="00962B3D">
      <w:pPr>
        <w:pStyle w:val="ListParagraph"/>
        <w:tabs>
          <w:tab w:val="left" w:pos="284"/>
        </w:tabs>
        <w:ind w:left="0" w:firstLine="0"/>
        <w:jc w:val="both"/>
        <w:rPr>
          <w:rFonts w:asciiTheme="minorHAnsi" w:hAnsiTheme="minorHAnsi" w:cstheme="minorHAnsi"/>
          <w:bCs/>
          <w:iCs/>
        </w:rPr>
      </w:pPr>
      <w:r w:rsidRPr="00611D80">
        <w:rPr>
          <w:rFonts w:asciiTheme="minorHAnsi" w:eastAsia="Calibri" w:hAnsiTheme="minorHAnsi" w:cstheme="minorHAnsi"/>
          <w:iCs/>
        </w:rPr>
        <w:t xml:space="preserve">5.2.14. </w:t>
      </w:r>
      <w:r w:rsidR="00404F3E" w:rsidRPr="00611D80">
        <w:rPr>
          <w:rFonts w:asciiTheme="minorHAnsi" w:hAnsiTheme="minorHAnsi" w:cstheme="minorHAnsi"/>
          <w:bCs/>
          <w:iCs/>
        </w:rPr>
        <w:t xml:space="preserve"> Pardavėjas atsako už savo darbuotojų saugos ir sveikatos darbe, priešgaisrinės saugos taisyklių, aplinkosaugos ir higienos norminių aktų reikalavimų laikymąsi, teikiant Darbus.</w:t>
      </w:r>
    </w:p>
    <w:p w14:paraId="0A38399C" w14:textId="4BB3E2FA" w:rsidR="00333A71" w:rsidRPr="00611D80" w:rsidRDefault="00333A71" w:rsidP="00962B3D">
      <w:pPr>
        <w:pStyle w:val="ListParagraph"/>
        <w:tabs>
          <w:tab w:val="left" w:pos="284"/>
        </w:tabs>
        <w:ind w:left="0" w:firstLine="0"/>
        <w:jc w:val="both"/>
        <w:rPr>
          <w:rFonts w:asciiTheme="minorHAnsi" w:hAnsiTheme="minorHAnsi" w:cstheme="minorHAnsi"/>
        </w:rPr>
      </w:pPr>
      <w:r w:rsidRPr="00611D80">
        <w:rPr>
          <w:rFonts w:asciiTheme="minorHAnsi" w:hAnsiTheme="minorHAnsi" w:cstheme="minorHAnsi"/>
        </w:rPr>
        <w:t>5.2.</w:t>
      </w:r>
      <w:r w:rsidR="00962B3D" w:rsidRPr="00611D80">
        <w:rPr>
          <w:rFonts w:asciiTheme="minorHAnsi" w:hAnsiTheme="minorHAnsi" w:cstheme="minorHAnsi"/>
        </w:rPr>
        <w:t>1</w:t>
      </w:r>
      <w:r w:rsidR="00864C8E" w:rsidRPr="00611D80">
        <w:rPr>
          <w:rFonts w:asciiTheme="minorHAnsi" w:hAnsiTheme="minorHAnsi" w:cstheme="minorHAnsi"/>
        </w:rPr>
        <w:t>5</w:t>
      </w:r>
      <w:r w:rsidRPr="00611D80">
        <w:rPr>
          <w:rFonts w:asciiTheme="minorHAnsi" w:hAnsiTheme="minorHAnsi" w:cstheme="minorHAnsi"/>
        </w:rPr>
        <w:t xml:space="preserve">. Jeigu Prekės pristatytos nekokybiškos ir/ar neatitinkančios Techninės specifikacijos reikalavimų, Darbai atlikti nekokybiškai ir/ar netinkamai, </w:t>
      </w:r>
      <w:r w:rsidR="00954423" w:rsidRPr="00611D80">
        <w:rPr>
          <w:rFonts w:asciiTheme="minorHAnsi" w:hAnsiTheme="minorHAnsi" w:cstheme="minorHAnsi"/>
        </w:rPr>
        <w:t xml:space="preserve">Pardavėjas </w:t>
      </w:r>
      <w:r w:rsidR="00DD0F79" w:rsidRPr="00611D80">
        <w:rPr>
          <w:rFonts w:asciiTheme="minorHAnsi" w:hAnsiTheme="minorHAnsi" w:cstheme="minorHAnsi"/>
        </w:rPr>
        <w:t xml:space="preserve">privalės per </w:t>
      </w:r>
      <w:r w:rsidR="007C6929" w:rsidRPr="00611D80">
        <w:rPr>
          <w:rFonts w:asciiTheme="minorHAnsi" w:hAnsiTheme="minorHAnsi" w:cstheme="minorHAnsi"/>
        </w:rPr>
        <w:t xml:space="preserve">10 d. d. nuo Pirkėjo reikalavimo dėl trūkumų šalinimo pateikimo dienos </w:t>
      </w:r>
      <w:r w:rsidR="00DD0F79" w:rsidRPr="00611D80">
        <w:rPr>
          <w:rFonts w:asciiTheme="minorHAnsi" w:hAnsiTheme="minorHAnsi" w:cstheme="minorHAnsi"/>
        </w:rPr>
        <w:t xml:space="preserve">savo sąskaita ištaisyti </w:t>
      </w:r>
      <w:r w:rsidRPr="00611D80">
        <w:rPr>
          <w:rFonts w:asciiTheme="minorHAnsi" w:hAnsiTheme="minorHAnsi" w:cstheme="minorHAnsi"/>
        </w:rPr>
        <w:t xml:space="preserve">nustatytus </w:t>
      </w:r>
      <w:r w:rsidR="00954423" w:rsidRPr="00611D80">
        <w:rPr>
          <w:rFonts w:asciiTheme="minorHAnsi" w:hAnsiTheme="minorHAnsi" w:cstheme="minorHAnsi"/>
        </w:rPr>
        <w:t>trūkumus</w:t>
      </w:r>
      <w:r w:rsidR="0062184F" w:rsidRPr="00611D80">
        <w:rPr>
          <w:rFonts w:asciiTheme="minorHAnsi" w:hAnsiTheme="minorHAnsi" w:cstheme="minorHAnsi"/>
        </w:rPr>
        <w:t xml:space="preserve"> ir defektus</w:t>
      </w:r>
      <w:r w:rsidRPr="00611D80">
        <w:rPr>
          <w:rFonts w:asciiTheme="minorHAnsi" w:hAnsiTheme="minorHAnsi" w:cstheme="minorHAnsi"/>
        </w:rPr>
        <w:t>.</w:t>
      </w:r>
      <w:r w:rsidR="00DD0F79" w:rsidRPr="00611D80">
        <w:rPr>
          <w:rFonts w:asciiTheme="minorHAnsi" w:hAnsiTheme="minorHAnsi" w:cstheme="minorHAnsi"/>
        </w:rPr>
        <w:t xml:space="preserve"> </w:t>
      </w:r>
    </w:p>
    <w:p w14:paraId="29BC59A8" w14:textId="4F1773A6" w:rsidR="00DD0F79" w:rsidRPr="00611D80" w:rsidRDefault="00333A71"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962B3D" w:rsidRPr="00611D80">
        <w:rPr>
          <w:rFonts w:asciiTheme="minorHAnsi" w:hAnsiTheme="minorHAnsi" w:cstheme="minorHAnsi"/>
        </w:rPr>
        <w:t>1</w:t>
      </w:r>
      <w:r w:rsidR="00864C8E" w:rsidRPr="00611D80">
        <w:rPr>
          <w:rFonts w:asciiTheme="minorHAnsi" w:hAnsiTheme="minorHAnsi" w:cstheme="minorHAnsi"/>
        </w:rPr>
        <w:t>6</w:t>
      </w:r>
      <w:r w:rsidRPr="00611D80">
        <w:rPr>
          <w:rFonts w:asciiTheme="minorHAnsi" w:hAnsiTheme="minorHAnsi" w:cstheme="minorHAnsi"/>
        </w:rPr>
        <w:t xml:space="preserve">. </w:t>
      </w:r>
      <w:r w:rsidR="00DD0F79" w:rsidRPr="00611D80">
        <w:rPr>
          <w:rFonts w:asciiTheme="minorHAnsi" w:hAnsiTheme="minorHAnsi" w:cstheme="minorHAnsi"/>
        </w:rPr>
        <w:t xml:space="preserve">Nustatomas garantinis terminas </w:t>
      </w:r>
      <w:r w:rsidR="0062184F" w:rsidRPr="00611D80">
        <w:rPr>
          <w:rFonts w:asciiTheme="minorHAnsi" w:hAnsiTheme="minorHAnsi" w:cstheme="minorHAnsi"/>
        </w:rPr>
        <w:t>D</w:t>
      </w:r>
      <w:r w:rsidR="00DD0F79" w:rsidRPr="00611D80">
        <w:rPr>
          <w:rFonts w:asciiTheme="minorHAnsi" w:hAnsiTheme="minorHAnsi" w:cstheme="minorHAnsi"/>
        </w:rPr>
        <w:t xml:space="preserve">arbams </w:t>
      </w:r>
      <w:r w:rsidR="0062184F" w:rsidRPr="00611D80">
        <w:rPr>
          <w:rFonts w:asciiTheme="minorHAnsi" w:hAnsiTheme="minorHAnsi" w:cstheme="minorHAnsi"/>
        </w:rPr>
        <w:t>– ne mažiau kaip</w:t>
      </w:r>
      <w:r w:rsidR="00DD0F79" w:rsidRPr="00611D80">
        <w:rPr>
          <w:rFonts w:asciiTheme="minorHAnsi" w:hAnsiTheme="minorHAnsi" w:cstheme="minorHAnsi"/>
        </w:rPr>
        <w:t xml:space="preserve"> </w:t>
      </w:r>
      <w:r w:rsidR="00A81A92" w:rsidRPr="00611D80">
        <w:rPr>
          <w:rFonts w:asciiTheme="minorHAnsi" w:hAnsiTheme="minorHAnsi" w:cstheme="minorHAnsi"/>
        </w:rPr>
        <w:t>5</w:t>
      </w:r>
      <w:r w:rsidR="00DD0F79" w:rsidRPr="00611D80">
        <w:rPr>
          <w:rFonts w:asciiTheme="minorHAnsi" w:hAnsiTheme="minorHAnsi" w:cstheme="minorHAnsi"/>
        </w:rPr>
        <w:t xml:space="preserve"> metai, </w:t>
      </w:r>
      <w:r w:rsidR="0062184F" w:rsidRPr="00611D80">
        <w:rPr>
          <w:rFonts w:asciiTheme="minorHAnsi" w:hAnsiTheme="minorHAnsi" w:cstheme="minorHAnsi"/>
        </w:rPr>
        <w:t xml:space="preserve">Prekėms </w:t>
      </w:r>
      <w:r w:rsidR="00DD0F79" w:rsidRPr="00611D80">
        <w:rPr>
          <w:rFonts w:asciiTheme="minorHAnsi" w:hAnsiTheme="minorHAnsi" w:cstheme="minorHAnsi"/>
        </w:rPr>
        <w:t xml:space="preserve">– ne mažiau kaip 2 metai. </w:t>
      </w:r>
    </w:p>
    <w:p w14:paraId="7593CE2B" w14:textId="51BC978C" w:rsidR="0062184F" w:rsidRPr="00611D80" w:rsidRDefault="0062184F" w:rsidP="00962B3D">
      <w:pPr>
        <w:tabs>
          <w:tab w:val="left" w:pos="284"/>
        </w:tabs>
        <w:ind w:firstLine="0"/>
        <w:jc w:val="both"/>
        <w:rPr>
          <w:rFonts w:asciiTheme="minorHAnsi" w:hAnsiTheme="minorHAnsi" w:cstheme="minorHAnsi"/>
        </w:rPr>
      </w:pPr>
      <w:r w:rsidRPr="00611D80">
        <w:rPr>
          <w:rFonts w:asciiTheme="minorHAnsi" w:hAnsiTheme="minorHAnsi" w:cstheme="minorHAnsi"/>
        </w:rPr>
        <w:t>5.2.</w:t>
      </w:r>
      <w:r w:rsidR="00962B3D" w:rsidRPr="00611D80">
        <w:rPr>
          <w:rFonts w:asciiTheme="minorHAnsi" w:hAnsiTheme="minorHAnsi" w:cstheme="minorHAnsi"/>
        </w:rPr>
        <w:t>1</w:t>
      </w:r>
      <w:r w:rsidR="00864C8E" w:rsidRPr="00611D80">
        <w:rPr>
          <w:rFonts w:asciiTheme="minorHAnsi" w:hAnsiTheme="minorHAnsi" w:cstheme="minorHAnsi"/>
        </w:rPr>
        <w:t>7</w:t>
      </w:r>
      <w:r w:rsidRPr="00611D80">
        <w:rPr>
          <w:rFonts w:asciiTheme="minorHAnsi" w:hAnsiTheme="minorHAnsi" w:cstheme="minorHAnsi"/>
        </w:rPr>
        <w:t xml:space="preserve">. </w:t>
      </w:r>
      <w:r w:rsidR="00A20D85" w:rsidRPr="00611D80">
        <w:rPr>
          <w:rFonts w:asciiTheme="minorHAnsi" w:hAnsiTheme="minorHAnsi" w:cstheme="minorHAnsi"/>
        </w:rPr>
        <w:t>Galiojant</w:t>
      </w:r>
      <w:r w:rsidRPr="00611D80">
        <w:rPr>
          <w:rFonts w:asciiTheme="minorHAnsi" w:hAnsiTheme="minorHAnsi" w:cstheme="minorHAnsi"/>
        </w:rPr>
        <w:t xml:space="preserve"> garantiniam laikotarpiui, Pardavėjas privalės </w:t>
      </w:r>
      <w:r w:rsidR="007C6929" w:rsidRPr="00611D80">
        <w:rPr>
          <w:rFonts w:asciiTheme="minorHAnsi" w:hAnsiTheme="minorHAnsi" w:cstheme="minorHAnsi"/>
        </w:rPr>
        <w:t xml:space="preserve">per 10 d. d. nuo Pirkėjo reikalavimo dėl trūkumų šalinimo pateikimo dienos </w:t>
      </w:r>
      <w:r w:rsidRPr="00611D80">
        <w:rPr>
          <w:rFonts w:asciiTheme="minorHAnsi" w:hAnsiTheme="minorHAnsi" w:cstheme="minorHAnsi"/>
        </w:rPr>
        <w:t>savo sąskaita ištaisyti pristatytų Prekių, atliktų Darbų trūkumus ir defektus, išaiškėjusius ar atsiradusius Sutarties vykdymo metu ar</w:t>
      </w:r>
      <w:r w:rsidR="002A76EF" w:rsidRPr="00611D80">
        <w:rPr>
          <w:rFonts w:asciiTheme="minorHAnsi" w:hAnsiTheme="minorHAnsi" w:cstheme="minorHAnsi"/>
        </w:rPr>
        <w:t>ba</w:t>
      </w:r>
      <w:r w:rsidRPr="00611D80">
        <w:rPr>
          <w:rFonts w:asciiTheme="minorHAnsi" w:hAnsiTheme="minorHAnsi" w:cstheme="minorHAnsi"/>
        </w:rPr>
        <w:t xml:space="preserve"> pasibaigus Sutarties vykdymo laikui. </w:t>
      </w:r>
    </w:p>
    <w:p w14:paraId="39C840E6" w14:textId="77777777" w:rsidR="00DD0F79" w:rsidRPr="00611D80" w:rsidRDefault="00DD0F79" w:rsidP="00962B3D">
      <w:pPr>
        <w:pStyle w:val="ListParagraph"/>
        <w:numPr>
          <w:ilvl w:val="1"/>
          <w:numId w:val="6"/>
        </w:numPr>
        <w:pBdr>
          <w:top w:val="single" w:sz="4" w:space="1" w:color="auto"/>
          <w:bottom w:val="single" w:sz="8" w:space="1" w:color="auto"/>
          <w:between w:val="single" w:sz="12" w:space="1" w:color="auto"/>
        </w:pBdr>
        <w:tabs>
          <w:tab w:val="left" w:pos="567"/>
        </w:tabs>
        <w:spacing w:line="360" w:lineRule="auto"/>
        <w:ind w:left="0" w:firstLine="0"/>
        <w:contextualSpacing w:val="0"/>
        <w:jc w:val="both"/>
        <w:rPr>
          <w:rFonts w:asciiTheme="minorHAnsi" w:hAnsiTheme="minorHAnsi" w:cstheme="minorHAnsi"/>
          <w:b/>
        </w:rPr>
      </w:pPr>
      <w:r w:rsidRPr="00611D80">
        <w:rPr>
          <w:rFonts w:asciiTheme="minorHAnsi" w:hAnsiTheme="minorHAnsi" w:cstheme="minorHAnsi"/>
          <w:b/>
        </w:rPr>
        <w:t>Sutartinių įsipareigojimų vykdymo tvarka ir terminai</w:t>
      </w:r>
    </w:p>
    <w:p w14:paraId="526E7A3D" w14:textId="1E45FA89" w:rsidR="00DD0F79" w:rsidRPr="00611D80" w:rsidRDefault="00DD0F79" w:rsidP="00962B3D">
      <w:pPr>
        <w:pStyle w:val="ListParagraph"/>
        <w:numPr>
          <w:ilvl w:val="2"/>
          <w:numId w:val="6"/>
        </w:numPr>
        <w:tabs>
          <w:tab w:val="left" w:pos="567"/>
        </w:tabs>
        <w:ind w:left="0" w:firstLine="0"/>
        <w:jc w:val="both"/>
        <w:rPr>
          <w:rFonts w:asciiTheme="minorHAnsi" w:eastAsia="Calibri" w:hAnsiTheme="minorHAnsi" w:cstheme="minorHAnsi"/>
        </w:rPr>
      </w:pPr>
      <w:r w:rsidRPr="00611D80">
        <w:rPr>
          <w:rFonts w:asciiTheme="minorHAnsi" w:eastAsia="MS Gothic" w:hAnsiTheme="minorHAnsi" w:cstheme="minorHAnsi"/>
        </w:rPr>
        <w:t xml:space="preserve"> </w:t>
      </w:r>
      <w:r w:rsidR="002A76EF" w:rsidRPr="00611D80">
        <w:rPr>
          <w:rFonts w:asciiTheme="minorHAnsi" w:eastAsia="MS Gothic" w:hAnsiTheme="minorHAnsi" w:cstheme="minorHAnsi"/>
        </w:rPr>
        <w:t xml:space="preserve">Sutarties galiojimo laikotarpis 25 (dvidešimt penki) mėnesiai. </w:t>
      </w:r>
      <w:r w:rsidR="000C1E12" w:rsidRPr="00611D80">
        <w:rPr>
          <w:rFonts w:asciiTheme="minorHAnsi" w:eastAsia="MS Gothic" w:hAnsiTheme="minorHAnsi" w:cstheme="minorHAnsi"/>
        </w:rPr>
        <w:t>Paskutinis mėnuo yra skirtas sąskaitos apmokėjimui.</w:t>
      </w:r>
      <w:r w:rsidR="00065B81" w:rsidRPr="00611D80">
        <w:rPr>
          <w:rFonts w:asciiTheme="minorHAnsi" w:eastAsia="MS Gothic" w:hAnsiTheme="minorHAnsi" w:cstheme="minorHAnsi"/>
        </w:rPr>
        <w:t xml:space="preserve"> Sąskaitos apmokėjimo laikotarpis 30 k. d. </w:t>
      </w:r>
      <w:r w:rsidR="002A76EF" w:rsidRPr="00611D80">
        <w:rPr>
          <w:rFonts w:asciiTheme="minorHAnsi" w:eastAsia="MS Gothic" w:hAnsiTheme="minorHAnsi" w:cstheme="minorHAnsi"/>
        </w:rPr>
        <w:t xml:space="preserve">Paslaugų teikimo, </w:t>
      </w:r>
      <w:r w:rsidRPr="00611D80">
        <w:rPr>
          <w:rFonts w:asciiTheme="minorHAnsi" w:eastAsia="MS Gothic" w:hAnsiTheme="minorHAnsi" w:cstheme="minorHAnsi"/>
        </w:rPr>
        <w:t xml:space="preserve">Prekių tiekimo </w:t>
      </w:r>
      <w:r w:rsidR="002A76EF" w:rsidRPr="00611D80">
        <w:rPr>
          <w:rFonts w:asciiTheme="minorHAnsi" w:eastAsia="MS Gothic" w:hAnsiTheme="minorHAnsi" w:cstheme="minorHAnsi"/>
        </w:rPr>
        <w:t xml:space="preserve">ir Darbų atlikimo </w:t>
      </w:r>
      <w:r w:rsidRPr="00611D80">
        <w:rPr>
          <w:rFonts w:asciiTheme="minorHAnsi" w:eastAsia="MS Gothic" w:hAnsiTheme="minorHAnsi" w:cstheme="minorHAnsi"/>
        </w:rPr>
        <w:t>laikotarpis</w:t>
      </w:r>
      <w:r w:rsidR="002A76EF" w:rsidRPr="00611D80">
        <w:rPr>
          <w:rFonts w:asciiTheme="minorHAnsi" w:eastAsia="MS Gothic" w:hAnsiTheme="minorHAnsi" w:cstheme="minorHAnsi"/>
        </w:rPr>
        <w:t xml:space="preserve"> 24 (dvidešimt keturi) mėnesiai.</w:t>
      </w:r>
    </w:p>
    <w:p w14:paraId="0E565482" w14:textId="6B81745D" w:rsidR="00864C8E" w:rsidRPr="00611D80" w:rsidRDefault="00864C8E" w:rsidP="00962B3D">
      <w:pPr>
        <w:pStyle w:val="ListParagraph"/>
        <w:numPr>
          <w:ilvl w:val="2"/>
          <w:numId w:val="6"/>
        </w:numPr>
        <w:tabs>
          <w:tab w:val="left" w:pos="567"/>
        </w:tabs>
        <w:ind w:left="0" w:firstLine="0"/>
        <w:jc w:val="both"/>
        <w:rPr>
          <w:rFonts w:asciiTheme="minorHAnsi" w:eastAsia="Calibri" w:hAnsiTheme="minorHAnsi" w:cstheme="minorHAnsi"/>
          <w:i/>
          <w:color w:val="FF0000"/>
        </w:rPr>
      </w:pPr>
      <w:r w:rsidRPr="00611D80">
        <w:rPr>
          <w:rFonts w:asciiTheme="minorHAnsi" w:eastAsia="Calibri" w:hAnsiTheme="minorHAnsi" w:cstheme="minorHAnsi"/>
          <w:bCs/>
        </w:rPr>
        <w:t>Paslaugų suteikimo, Prekių pristatymo ir Darbų atlikimo terminai nurodyti Techninės specifikacijos 5.2 punkte.</w:t>
      </w:r>
    </w:p>
    <w:p w14:paraId="06391D6B" w14:textId="0DDB63C0" w:rsidR="00AD496E" w:rsidRPr="00611D80" w:rsidRDefault="00864C8E" w:rsidP="00962B3D">
      <w:pPr>
        <w:tabs>
          <w:tab w:val="left" w:pos="567"/>
        </w:tabs>
        <w:ind w:firstLine="0"/>
        <w:jc w:val="both"/>
        <w:rPr>
          <w:rFonts w:asciiTheme="minorHAnsi" w:eastAsia="Calibri" w:hAnsiTheme="minorHAnsi" w:cstheme="minorHAnsi"/>
          <w:i/>
          <w:color w:val="FF0000"/>
        </w:rPr>
      </w:pPr>
      <w:r w:rsidRPr="00611D80">
        <w:rPr>
          <w:rFonts w:asciiTheme="minorHAnsi" w:hAnsiTheme="minorHAnsi" w:cstheme="minorHAnsi"/>
          <w:bCs/>
          <w:iCs/>
        </w:rPr>
        <w:t xml:space="preserve">5.3.3. </w:t>
      </w:r>
      <w:r w:rsidR="00AD496E" w:rsidRPr="00611D80">
        <w:rPr>
          <w:rFonts w:asciiTheme="minorHAnsi" w:hAnsiTheme="minorHAnsi" w:cstheme="minorHAnsi"/>
          <w:bCs/>
          <w:iCs/>
        </w:rPr>
        <w:t xml:space="preserve">Fizinius montavimo, paleidimo-derinimo darbus </w:t>
      </w:r>
      <w:r w:rsidRPr="00611D80">
        <w:rPr>
          <w:rFonts w:asciiTheme="minorHAnsi" w:hAnsiTheme="minorHAnsi" w:cstheme="minorHAnsi"/>
          <w:bCs/>
          <w:iCs/>
        </w:rPr>
        <w:t xml:space="preserve">Pardavėjas privalo </w:t>
      </w:r>
      <w:r w:rsidR="00AD496E" w:rsidRPr="00611D80">
        <w:rPr>
          <w:rFonts w:asciiTheme="minorHAnsi" w:hAnsiTheme="minorHAnsi" w:cstheme="minorHAnsi"/>
          <w:bCs/>
          <w:iCs/>
        </w:rPr>
        <w:t xml:space="preserve">atlikti Pirkėjo darbo laiku </w:t>
      </w:r>
      <w:r w:rsidRPr="00611D80">
        <w:rPr>
          <w:rFonts w:asciiTheme="minorHAnsi" w:hAnsiTheme="minorHAnsi" w:cstheme="minorHAnsi"/>
        </w:rPr>
        <w:t>–</w:t>
      </w:r>
      <w:r w:rsidR="00AD496E" w:rsidRPr="00611D80">
        <w:rPr>
          <w:rFonts w:asciiTheme="minorHAnsi" w:hAnsiTheme="minorHAnsi" w:cstheme="minorHAnsi"/>
          <w:bCs/>
          <w:iCs/>
        </w:rPr>
        <w:t xml:space="preserve"> darbo dienomis nuo 07:30 iki 16:00 val. Darbų laikas gali būti keičiamas (t. y. Darbai atliekami ne Pirkėjo darbo laiku) suderinus su Pirkėju.</w:t>
      </w:r>
    </w:p>
    <w:p w14:paraId="36EA6F9D" w14:textId="2B74F3E1" w:rsidR="00C259CA" w:rsidRPr="00611D80" w:rsidRDefault="00C259CA" w:rsidP="00962B3D">
      <w:pPr>
        <w:pStyle w:val="ListParagraph"/>
        <w:numPr>
          <w:ilvl w:val="2"/>
          <w:numId w:val="15"/>
        </w:numPr>
        <w:tabs>
          <w:tab w:val="left" w:pos="567"/>
        </w:tabs>
        <w:ind w:left="0" w:firstLine="0"/>
        <w:jc w:val="both"/>
        <w:rPr>
          <w:rFonts w:asciiTheme="minorHAnsi" w:eastAsia="Calibri" w:hAnsiTheme="minorHAnsi" w:cstheme="minorHAnsi"/>
          <w:i/>
          <w:color w:val="FF0000"/>
        </w:rPr>
      </w:pPr>
      <w:r w:rsidRPr="00611D80">
        <w:rPr>
          <w:rFonts w:asciiTheme="minorHAnsi" w:hAnsiTheme="minorHAnsi" w:cstheme="minorHAnsi"/>
          <w:bCs/>
          <w:iCs/>
        </w:rPr>
        <w:t>Pastebėjus trūkumus, Pirkėjas turi teisę nepriimti</w:t>
      </w:r>
      <w:r w:rsidR="007C6929" w:rsidRPr="00611D80">
        <w:rPr>
          <w:rFonts w:asciiTheme="minorHAnsi" w:hAnsiTheme="minorHAnsi" w:cstheme="minorHAnsi"/>
          <w:bCs/>
          <w:iCs/>
        </w:rPr>
        <w:t xml:space="preserve"> Paslaugų, P</w:t>
      </w:r>
      <w:r w:rsidRPr="00611D80">
        <w:rPr>
          <w:rFonts w:asciiTheme="minorHAnsi" w:hAnsiTheme="minorHAnsi" w:cstheme="minorHAnsi"/>
          <w:bCs/>
          <w:iCs/>
        </w:rPr>
        <w:t xml:space="preserve">rekių ir/ar </w:t>
      </w:r>
      <w:r w:rsidR="007C6929" w:rsidRPr="00611D80">
        <w:rPr>
          <w:rFonts w:asciiTheme="minorHAnsi" w:hAnsiTheme="minorHAnsi" w:cstheme="minorHAnsi"/>
          <w:bCs/>
          <w:iCs/>
        </w:rPr>
        <w:t>D</w:t>
      </w:r>
      <w:r w:rsidRPr="00611D80">
        <w:rPr>
          <w:rFonts w:asciiTheme="minorHAnsi" w:hAnsiTheme="minorHAnsi" w:cstheme="minorHAnsi"/>
          <w:bCs/>
          <w:iCs/>
        </w:rPr>
        <w:t>arbų ir nepasirašyti priėmimo-perdavimo akto.</w:t>
      </w:r>
    </w:p>
    <w:p w14:paraId="016E1873" w14:textId="77777777" w:rsidR="00DD0F79" w:rsidRPr="00611D80" w:rsidRDefault="00DD0F79" w:rsidP="00962B3D">
      <w:pPr>
        <w:pStyle w:val="ListParagraph"/>
        <w:numPr>
          <w:ilvl w:val="1"/>
          <w:numId w:val="15"/>
        </w:numPr>
        <w:pBdr>
          <w:top w:val="single" w:sz="4" w:space="1" w:color="auto"/>
          <w:bottom w:val="single" w:sz="8" w:space="1" w:color="auto"/>
          <w:between w:val="single" w:sz="12" w:space="1" w:color="auto"/>
        </w:pBdr>
        <w:tabs>
          <w:tab w:val="left" w:pos="567"/>
        </w:tabs>
        <w:ind w:left="0" w:firstLine="0"/>
        <w:contextualSpacing w:val="0"/>
        <w:jc w:val="both"/>
        <w:rPr>
          <w:rFonts w:asciiTheme="minorHAnsi" w:hAnsiTheme="minorHAnsi" w:cstheme="minorHAnsi"/>
          <w:b/>
        </w:rPr>
      </w:pPr>
      <w:r w:rsidRPr="00611D80">
        <w:rPr>
          <w:rFonts w:asciiTheme="minorHAnsi" w:hAnsiTheme="minorHAnsi" w:cstheme="minorHAnsi"/>
          <w:b/>
        </w:rPr>
        <w:lastRenderedPageBreak/>
        <w:t>Sutarties vykdymo metu pateikiama dokumentacija</w:t>
      </w:r>
    </w:p>
    <w:p w14:paraId="0A4E8D55" w14:textId="3EC8F8A7" w:rsidR="00DD6FEE" w:rsidRPr="00611D80" w:rsidRDefault="00DD6FEE" w:rsidP="00962B3D">
      <w:pPr>
        <w:ind w:firstLine="0"/>
        <w:jc w:val="both"/>
        <w:rPr>
          <w:rFonts w:asciiTheme="minorHAnsi" w:hAnsiTheme="minorHAnsi" w:cstheme="minorHAnsi"/>
          <w:bCs/>
          <w:iCs/>
        </w:rPr>
      </w:pPr>
      <w:r w:rsidRPr="00611D80">
        <w:rPr>
          <w:rFonts w:asciiTheme="minorHAnsi" w:hAnsiTheme="minorHAnsi" w:cstheme="minorHAnsi"/>
          <w:bCs/>
          <w:iCs/>
        </w:rPr>
        <w:t xml:space="preserve">5.4.1. </w:t>
      </w:r>
      <w:r w:rsidR="009D4DDA" w:rsidRPr="00611D80">
        <w:rPr>
          <w:rFonts w:asciiTheme="minorHAnsi" w:hAnsiTheme="minorHAnsi" w:cstheme="minorHAnsi"/>
          <w:bCs/>
          <w:iCs/>
        </w:rPr>
        <w:t>Pardavėjas</w:t>
      </w:r>
      <w:r w:rsidR="00790623" w:rsidRPr="00611D80">
        <w:rPr>
          <w:rFonts w:asciiTheme="minorHAnsi" w:hAnsiTheme="minorHAnsi" w:cstheme="minorHAnsi"/>
          <w:bCs/>
          <w:iCs/>
        </w:rPr>
        <w:t xml:space="preserve"> Darbų atlikimui parengia </w:t>
      </w:r>
      <w:r w:rsidR="007C6929" w:rsidRPr="00611D80">
        <w:rPr>
          <w:rFonts w:asciiTheme="minorHAnsi" w:hAnsiTheme="minorHAnsi" w:cstheme="minorHAnsi"/>
          <w:bCs/>
          <w:iCs/>
        </w:rPr>
        <w:t>t</w:t>
      </w:r>
      <w:r w:rsidR="00F30099" w:rsidRPr="00611D80">
        <w:rPr>
          <w:rFonts w:asciiTheme="minorHAnsi" w:hAnsiTheme="minorHAnsi" w:cstheme="minorHAnsi"/>
          <w:bCs/>
          <w:iCs/>
        </w:rPr>
        <w:t>echnin</w:t>
      </w:r>
      <w:r w:rsidR="007C6929" w:rsidRPr="00611D80">
        <w:rPr>
          <w:rFonts w:asciiTheme="minorHAnsi" w:hAnsiTheme="minorHAnsi" w:cstheme="minorHAnsi"/>
          <w:bCs/>
          <w:iCs/>
        </w:rPr>
        <w:t>į</w:t>
      </w:r>
      <w:r w:rsidR="00F30099" w:rsidRPr="00611D80">
        <w:rPr>
          <w:rFonts w:asciiTheme="minorHAnsi" w:hAnsiTheme="minorHAnsi" w:cstheme="minorHAnsi"/>
          <w:bCs/>
          <w:iCs/>
        </w:rPr>
        <w:t xml:space="preserve"> </w:t>
      </w:r>
      <w:r w:rsidR="00790623" w:rsidRPr="00611D80">
        <w:rPr>
          <w:rFonts w:asciiTheme="minorHAnsi" w:hAnsiTheme="minorHAnsi" w:cstheme="minorHAnsi"/>
          <w:bCs/>
          <w:iCs/>
        </w:rPr>
        <w:t>darbo projektą ir suderina su Pirkėjo atstovu</w:t>
      </w:r>
      <w:r w:rsidR="00A92079" w:rsidRPr="00611D80">
        <w:rPr>
          <w:rFonts w:asciiTheme="minorHAnsi" w:hAnsiTheme="minorHAnsi" w:cstheme="minorHAnsi"/>
          <w:bCs/>
          <w:iCs/>
        </w:rPr>
        <w:t>.</w:t>
      </w:r>
      <w:r w:rsidR="009D4DDA" w:rsidRPr="00611D80">
        <w:rPr>
          <w:rFonts w:asciiTheme="minorHAnsi" w:hAnsiTheme="minorHAnsi" w:cstheme="minorHAnsi"/>
          <w:bCs/>
          <w:iCs/>
        </w:rPr>
        <w:t xml:space="preserve"> </w:t>
      </w:r>
      <w:r w:rsidR="00962B3D" w:rsidRPr="00611D80">
        <w:rPr>
          <w:rFonts w:asciiTheme="minorHAnsi" w:hAnsiTheme="minorHAnsi" w:cstheme="minorHAnsi"/>
          <w:bCs/>
          <w:iCs/>
        </w:rPr>
        <w:t>Techniniame darbo p</w:t>
      </w:r>
      <w:r w:rsidR="00C05A90" w:rsidRPr="00611D80">
        <w:rPr>
          <w:rFonts w:asciiTheme="minorHAnsi" w:hAnsiTheme="minorHAnsi" w:cstheme="minorHAnsi"/>
          <w:bCs/>
          <w:iCs/>
        </w:rPr>
        <w:t xml:space="preserve">rojekte turi būti </w:t>
      </w:r>
      <w:r w:rsidR="00790623" w:rsidRPr="00611D80">
        <w:rPr>
          <w:rFonts w:asciiTheme="minorHAnsi" w:hAnsiTheme="minorHAnsi" w:cstheme="minorHAnsi"/>
          <w:bCs/>
          <w:iCs/>
        </w:rPr>
        <w:t>–</w:t>
      </w:r>
      <w:r w:rsidR="00C05A90" w:rsidRPr="00611D80">
        <w:rPr>
          <w:rFonts w:asciiTheme="minorHAnsi" w:hAnsiTheme="minorHAnsi" w:cstheme="minorHAnsi"/>
          <w:bCs/>
          <w:iCs/>
        </w:rPr>
        <w:t xml:space="preserve"> </w:t>
      </w:r>
      <w:r w:rsidR="009D4DDA" w:rsidRPr="00611D80">
        <w:rPr>
          <w:rFonts w:asciiTheme="minorHAnsi" w:hAnsiTheme="minorHAnsi" w:cstheme="minorHAnsi"/>
          <w:bCs/>
          <w:iCs/>
        </w:rPr>
        <w:t>struktūrinė</w:t>
      </w:r>
      <w:r w:rsidR="00790623" w:rsidRPr="00611D80">
        <w:rPr>
          <w:rFonts w:asciiTheme="minorHAnsi" w:hAnsiTheme="minorHAnsi" w:cstheme="minorHAnsi"/>
          <w:bCs/>
          <w:iCs/>
        </w:rPr>
        <w:t xml:space="preserve"> ir </w:t>
      </w:r>
      <w:r w:rsidR="00C05A90" w:rsidRPr="00611D80">
        <w:rPr>
          <w:rFonts w:asciiTheme="minorHAnsi" w:hAnsiTheme="minorHAnsi" w:cstheme="minorHAnsi"/>
          <w:bCs/>
          <w:iCs/>
        </w:rPr>
        <w:t>principinė schema (-</w:t>
      </w:r>
      <w:proofErr w:type="spellStart"/>
      <w:r w:rsidR="00C05A90" w:rsidRPr="00611D80">
        <w:rPr>
          <w:rFonts w:asciiTheme="minorHAnsi" w:hAnsiTheme="minorHAnsi" w:cstheme="minorHAnsi"/>
          <w:bCs/>
          <w:iCs/>
        </w:rPr>
        <w:t>os</w:t>
      </w:r>
      <w:proofErr w:type="spellEnd"/>
      <w:r w:rsidR="00C05A90" w:rsidRPr="00611D80">
        <w:rPr>
          <w:rFonts w:asciiTheme="minorHAnsi" w:hAnsiTheme="minorHAnsi" w:cstheme="minorHAnsi"/>
          <w:bCs/>
          <w:iCs/>
        </w:rPr>
        <w:t>)</w:t>
      </w:r>
      <w:r w:rsidR="009D4DDA" w:rsidRPr="00611D80">
        <w:rPr>
          <w:rFonts w:asciiTheme="minorHAnsi" w:hAnsiTheme="minorHAnsi" w:cstheme="minorHAnsi"/>
          <w:bCs/>
          <w:iCs/>
        </w:rPr>
        <w:t xml:space="preserve"> </w:t>
      </w:r>
      <w:r w:rsidRPr="00611D80">
        <w:rPr>
          <w:rFonts w:asciiTheme="minorHAnsi" w:hAnsiTheme="minorHAnsi" w:cstheme="minorHAnsi"/>
          <w:bCs/>
          <w:iCs/>
        </w:rPr>
        <w:t>bei įrenginių ir komunikacijų išdėstymo brėžiniai.</w:t>
      </w:r>
    </w:p>
    <w:p w14:paraId="5444CB83" w14:textId="1FB13941" w:rsidR="00DD0F79" w:rsidRPr="00611D80" w:rsidRDefault="00DD0F79" w:rsidP="00962B3D">
      <w:pPr>
        <w:pStyle w:val="ListParagraph"/>
        <w:numPr>
          <w:ilvl w:val="0"/>
          <w:numId w:val="15"/>
        </w:numPr>
        <w:pBdr>
          <w:top w:val="single" w:sz="8" w:space="0" w:color="auto"/>
          <w:bottom w:val="single" w:sz="8" w:space="0" w:color="auto"/>
        </w:pBdr>
        <w:tabs>
          <w:tab w:val="left" w:pos="284"/>
        </w:tabs>
        <w:jc w:val="both"/>
        <w:rPr>
          <w:rFonts w:asciiTheme="minorHAnsi" w:hAnsiTheme="minorHAnsi" w:cstheme="minorHAnsi"/>
          <w:b/>
        </w:rPr>
      </w:pPr>
      <w:r w:rsidRPr="00611D80">
        <w:rPr>
          <w:rFonts w:asciiTheme="minorHAnsi" w:hAnsiTheme="minorHAnsi" w:cstheme="minorHAnsi"/>
          <w:b/>
        </w:rPr>
        <w:t>PIRKĖJO ĮSIPAREIGOJIMAI</w:t>
      </w:r>
    </w:p>
    <w:p w14:paraId="6E403B40" w14:textId="38A089A2" w:rsidR="00DD0F79" w:rsidRPr="00611D80" w:rsidRDefault="00962B3D" w:rsidP="00962B3D">
      <w:pPr>
        <w:pStyle w:val="ListParagraph"/>
        <w:autoSpaceDE w:val="0"/>
        <w:autoSpaceDN w:val="0"/>
        <w:adjustRightInd w:val="0"/>
        <w:ind w:left="0" w:firstLine="0"/>
        <w:jc w:val="both"/>
        <w:rPr>
          <w:rFonts w:asciiTheme="minorHAnsi" w:hAnsiTheme="minorHAnsi" w:cstheme="minorHAnsi"/>
          <w:color w:val="000000"/>
        </w:rPr>
      </w:pPr>
      <w:r w:rsidRPr="00611D80">
        <w:rPr>
          <w:rFonts w:asciiTheme="minorHAnsi" w:hAnsiTheme="minorHAnsi" w:cstheme="minorHAnsi"/>
          <w:color w:val="000000"/>
        </w:rPr>
        <w:t xml:space="preserve">6.1. </w:t>
      </w:r>
      <w:r w:rsidR="00DD0F79" w:rsidRPr="00611D80">
        <w:rPr>
          <w:rFonts w:asciiTheme="minorHAnsi" w:hAnsiTheme="minorHAnsi" w:cstheme="minorHAnsi"/>
          <w:color w:val="000000"/>
        </w:rPr>
        <w:t xml:space="preserve">Pirkėjas įsipareigoja sudaryti galimybę </w:t>
      </w:r>
      <w:r w:rsidR="00953FEA" w:rsidRPr="00611D80">
        <w:rPr>
          <w:rFonts w:asciiTheme="minorHAnsi" w:hAnsiTheme="minorHAnsi" w:cstheme="minorHAnsi"/>
          <w:color w:val="000000"/>
        </w:rPr>
        <w:t>Pardavėjui D</w:t>
      </w:r>
      <w:r w:rsidR="00DD0F79" w:rsidRPr="00611D80">
        <w:rPr>
          <w:rFonts w:asciiTheme="minorHAnsi" w:hAnsiTheme="minorHAnsi" w:cstheme="minorHAnsi"/>
          <w:color w:val="000000"/>
        </w:rPr>
        <w:t xml:space="preserve">arbų atlikimo metu naudotis patalpomis ir elektra neatlygintinai. </w:t>
      </w:r>
    </w:p>
    <w:p w14:paraId="312DFE36" w14:textId="7E4CF64C" w:rsidR="00DD0F79" w:rsidRPr="00611D80" w:rsidRDefault="00DD0F79" w:rsidP="00962B3D">
      <w:pPr>
        <w:autoSpaceDE w:val="0"/>
        <w:autoSpaceDN w:val="0"/>
        <w:adjustRightInd w:val="0"/>
        <w:ind w:firstLine="0"/>
        <w:jc w:val="both"/>
        <w:rPr>
          <w:rFonts w:asciiTheme="minorHAnsi" w:hAnsiTheme="minorHAnsi" w:cstheme="minorHAnsi"/>
        </w:rPr>
      </w:pPr>
      <w:r w:rsidRPr="00611D80">
        <w:rPr>
          <w:rFonts w:asciiTheme="minorHAnsi" w:hAnsiTheme="minorHAnsi" w:cstheme="minorHAnsi"/>
        </w:rPr>
        <w:t xml:space="preserve">6.2. Pirkėjas </w:t>
      </w:r>
      <w:r w:rsidR="00953FEA" w:rsidRPr="00611D80">
        <w:rPr>
          <w:rFonts w:asciiTheme="minorHAnsi" w:hAnsiTheme="minorHAnsi" w:cstheme="minorHAnsi"/>
        </w:rPr>
        <w:t xml:space="preserve">Paslaugų, </w:t>
      </w:r>
      <w:r w:rsidRPr="00611D80">
        <w:rPr>
          <w:rFonts w:asciiTheme="minorHAnsi" w:hAnsiTheme="minorHAnsi" w:cstheme="minorHAnsi"/>
        </w:rPr>
        <w:t xml:space="preserve">Prekių </w:t>
      </w:r>
      <w:r w:rsidR="00953FEA" w:rsidRPr="00611D80">
        <w:rPr>
          <w:rFonts w:asciiTheme="minorHAnsi" w:hAnsiTheme="minorHAnsi" w:cstheme="minorHAnsi"/>
        </w:rPr>
        <w:t>ir/ar Darbų perdavimo/</w:t>
      </w:r>
      <w:r w:rsidRPr="00611D80">
        <w:rPr>
          <w:rFonts w:asciiTheme="minorHAnsi" w:hAnsiTheme="minorHAnsi" w:cstheme="minorHAnsi"/>
        </w:rPr>
        <w:t xml:space="preserve">priėmimo metu patikrina </w:t>
      </w:r>
      <w:r w:rsidR="00953FEA" w:rsidRPr="00611D80">
        <w:rPr>
          <w:rFonts w:asciiTheme="minorHAnsi" w:hAnsiTheme="minorHAnsi" w:cstheme="minorHAnsi"/>
        </w:rPr>
        <w:t xml:space="preserve">suteiktų Paslaugų, </w:t>
      </w:r>
      <w:r w:rsidRPr="00611D80">
        <w:rPr>
          <w:rFonts w:asciiTheme="minorHAnsi" w:hAnsiTheme="minorHAnsi" w:cstheme="minorHAnsi"/>
        </w:rPr>
        <w:t>pateiktų Prekių</w:t>
      </w:r>
      <w:r w:rsidR="00953FEA" w:rsidRPr="00611D80">
        <w:rPr>
          <w:rFonts w:asciiTheme="minorHAnsi" w:hAnsiTheme="minorHAnsi" w:cstheme="minorHAnsi"/>
        </w:rPr>
        <w:t xml:space="preserve"> ir/ar atliktų Darbų kokybę</w:t>
      </w:r>
      <w:r w:rsidRPr="00611D80">
        <w:rPr>
          <w:rFonts w:asciiTheme="minorHAnsi" w:hAnsiTheme="minorHAnsi" w:cstheme="minorHAnsi"/>
        </w:rPr>
        <w:t xml:space="preserve"> ir nenustatęs pastebimų trūkumų, pasirašo </w:t>
      </w:r>
      <w:r w:rsidR="00D1284B" w:rsidRPr="00611D80">
        <w:rPr>
          <w:rFonts w:asciiTheme="minorHAnsi" w:hAnsiTheme="minorHAnsi" w:cstheme="minorHAnsi"/>
        </w:rPr>
        <w:t>perdavimo–</w:t>
      </w:r>
      <w:r w:rsidR="00DB4C7D" w:rsidRPr="00611D80">
        <w:rPr>
          <w:rFonts w:asciiTheme="minorHAnsi" w:hAnsiTheme="minorHAnsi" w:cstheme="minorHAnsi"/>
        </w:rPr>
        <w:t>priėmimo</w:t>
      </w:r>
      <w:r w:rsidR="00D1284B" w:rsidRPr="00611D80">
        <w:rPr>
          <w:rFonts w:asciiTheme="minorHAnsi" w:hAnsiTheme="minorHAnsi" w:cstheme="minorHAnsi"/>
        </w:rPr>
        <w:t xml:space="preserve"> </w:t>
      </w:r>
      <w:r w:rsidR="00FE3136" w:rsidRPr="00611D80">
        <w:rPr>
          <w:rFonts w:asciiTheme="minorHAnsi" w:hAnsiTheme="minorHAnsi" w:cstheme="minorHAnsi"/>
        </w:rPr>
        <w:t>aktą</w:t>
      </w:r>
      <w:r w:rsidRPr="00611D80">
        <w:rPr>
          <w:rFonts w:asciiTheme="minorHAnsi" w:hAnsiTheme="minorHAnsi" w:cstheme="minorHAnsi"/>
        </w:rPr>
        <w:t xml:space="preserve">. Pastebėjęs trūkumus, Pirkėjas turi teisę nepriimti užsakymo ir nepasirašyti </w:t>
      </w:r>
      <w:r w:rsidR="00DB4C7D" w:rsidRPr="00611D80">
        <w:rPr>
          <w:rFonts w:asciiTheme="minorHAnsi" w:hAnsiTheme="minorHAnsi" w:cstheme="minorHAnsi"/>
        </w:rPr>
        <w:t>perdavimo</w:t>
      </w:r>
      <w:r w:rsidR="00953FEA" w:rsidRPr="00611D80">
        <w:rPr>
          <w:rFonts w:asciiTheme="minorHAnsi" w:hAnsiTheme="minorHAnsi" w:cstheme="minorHAnsi"/>
        </w:rPr>
        <w:t>–</w:t>
      </w:r>
      <w:r w:rsidR="00D1284B" w:rsidRPr="00611D80">
        <w:rPr>
          <w:rFonts w:asciiTheme="minorHAnsi" w:hAnsiTheme="minorHAnsi" w:cstheme="minorHAnsi"/>
        </w:rPr>
        <w:t>priėmimo akto</w:t>
      </w:r>
      <w:r w:rsidRPr="00611D80">
        <w:rPr>
          <w:rFonts w:asciiTheme="minorHAnsi" w:hAnsiTheme="minorHAnsi" w:cstheme="minorHAnsi"/>
        </w:rPr>
        <w:t xml:space="preserve">. </w:t>
      </w:r>
    </w:p>
    <w:p w14:paraId="4C7E301D" w14:textId="74DC8A55" w:rsidR="00DD0F79" w:rsidRPr="00611D80" w:rsidRDefault="009A3F46" w:rsidP="00962B3D">
      <w:pPr>
        <w:autoSpaceDE w:val="0"/>
        <w:autoSpaceDN w:val="0"/>
        <w:adjustRightInd w:val="0"/>
        <w:ind w:firstLine="0"/>
        <w:jc w:val="both"/>
        <w:rPr>
          <w:rFonts w:asciiTheme="minorHAnsi" w:hAnsiTheme="minorHAnsi" w:cstheme="minorHAnsi"/>
          <w:color w:val="000000"/>
        </w:rPr>
      </w:pPr>
      <w:r w:rsidRPr="00611D80">
        <w:rPr>
          <w:rFonts w:asciiTheme="minorHAnsi" w:hAnsiTheme="minorHAnsi" w:cstheme="minorHAnsi"/>
          <w:color w:val="000000"/>
        </w:rPr>
        <w:t xml:space="preserve">6.3. </w:t>
      </w:r>
      <w:r w:rsidR="00DD0F79" w:rsidRPr="00611D80">
        <w:rPr>
          <w:rFonts w:asciiTheme="minorHAnsi" w:hAnsiTheme="minorHAnsi" w:cstheme="minorHAnsi"/>
          <w:color w:val="000000"/>
        </w:rPr>
        <w:t xml:space="preserve">Pirkėjas sumoka </w:t>
      </w:r>
      <w:r w:rsidR="00953FEA" w:rsidRPr="00611D80">
        <w:rPr>
          <w:rFonts w:asciiTheme="minorHAnsi" w:hAnsiTheme="minorHAnsi" w:cstheme="minorHAnsi"/>
          <w:color w:val="000000"/>
        </w:rPr>
        <w:t>Pardavėjui</w:t>
      </w:r>
      <w:r w:rsidR="00DD0F79" w:rsidRPr="00611D80">
        <w:rPr>
          <w:rFonts w:asciiTheme="minorHAnsi" w:hAnsiTheme="minorHAnsi" w:cstheme="minorHAnsi"/>
          <w:color w:val="000000"/>
        </w:rPr>
        <w:t xml:space="preserve"> už pilnai </w:t>
      </w:r>
      <w:r w:rsidR="00953FEA" w:rsidRPr="00611D80">
        <w:rPr>
          <w:rFonts w:asciiTheme="minorHAnsi" w:hAnsiTheme="minorHAnsi" w:cstheme="minorHAnsi"/>
          <w:color w:val="000000"/>
        </w:rPr>
        <w:t xml:space="preserve">ir kokybiškai </w:t>
      </w:r>
      <w:r w:rsidR="00DD0F79" w:rsidRPr="00611D80">
        <w:rPr>
          <w:rFonts w:asciiTheme="minorHAnsi" w:hAnsiTheme="minorHAnsi" w:cstheme="minorHAnsi"/>
          <w:color w:val="000000"/>
        </w:rPr>
        <w:t xml:space="preserve">suteiktas </w:t>
      </w:r>
      <w:r w:rsidR="00D1284B" w:rsidRPr="00611D80">
        <w:rPr>
          <w:rFonts w:asciiTheme="minorHAnsi" w:hAnsiTheme="minorHAnsi" w:cstheme="minorHAnsi"/>
          <w:color w:val="000000"/>
        </w:rPr>
        <w:t>Paslaugas</w:t>
      </w:r>
      <w:r w:rsidR="00953FEA" w:rsidRPr="00611D80">
        <w:rPr>
          <w:rFonts w:asciiTheme="minorHAnsi" w:hAnsiTheme="minorHAnsi" w:cstheme="minorHAnsi"/>
          <w:color w:val="000000"/>
        </w:rPr>
        <w:t>,</w:t>
      </w:r>
      <w:r w:rsidR="00DD0F79" w:rsidRPr="00611D80">
        <w:rPr>
          <w:rFonts w:asciiTheme="minorHAnsi" w:hAnsiTheme="minorHAnsi" w:cstheme="minorHAnsi"/>
          <w:color w:val="000000"/>
        </w:rPr>
        <w:t xml:space="preserve"> </w:t>
      </w:r>
      <w:r w:rsidR="00D1284B" w:rsidRPr="00611D80">
        <w:rPr>
          <w:rFonts w:asciiTheme="minorHAnsi" w:hAnsiTheme="minorHAnsi" w:cstheme="minorHAnsi"/>
          <w:color w:val="000000"/>
        </w:rPr>
        <w:t>pristatytas P</w:t>
      </w:r>
      <w:r w:rsidR="00DD0F79" w:rsidRPr="00611D80">
        <w:rPr>
          <w:rFonts w:asciiTheme="minorHAnsi" w:hAnsiTheme="minorHAnsi" w:cstheme="minorHAnsi"/>
          <w:color w:val="000000"/>
        </w:rPr>
        <w:t>rekes</w:t>
      </w:r>
      <w:r w:rsidR="00953FEA" w:rsidRPr="00611D80">
        <w:rPr>
          <w:rFonts w:asciiTheme="minorHAnsi" w:hAnsiTheme="minorHAnsi" w:cstheme="minorHAnsi"/>
          <w:color w:val="000000"/>
        </w:rPr>
        <w:t xml:space="preserve"> ir atliktus Darbus</w:t>
      </w:r>
      <w:r w:rsidR="00DD0F79" w:rsidRPr="00611D80">
        <w:rPr>
          <w:rFonts w:asciiTheme="minorHAnsi" w:hAnsiTheme="minorHAnsi" w:cstheme="minorHAnsi"/>
          <w:color w:val="000000"/>
        </w:rPr>
        <w:t xml:space="preserve"> per 30 </w:t>
      </w:r>
      <w:r w:rsidR="00953FEA" w:rsidRPr="00611D80">
        <w:rPr>
          <w:rFonts w:asciiTheme="minorHAnsi" w:hAnsiTheme="minorHAnsi" w:cstheme="minorHAnsi"/>
          <w:color w:val="000000"/>
        </w:rPr>
        <w:t>k. d.</w:t>
      </w:r>
      <w:r w:rsidR="00DD0F79" w:rsidRPr="00611D80">
        <w:rPr>
          <w:rFonts w:asciiTheme="minorHAnsi" w:hAnsiTheme="minorHAnsi" w:cstheme="minorHAnsi"/>
          <w:color w:val="000000"/>
        </w:rPr>
        <w:t xml:space="preserve"> nuo perdavimo</w:t>
      </w:r>
      <w:r w:rsidR="00953FEA" w:rsidRPr="00611D80">
        <w:rPr>
          <w:rFonts w:asciiTheme="minorHAnsi" w:hAnsiTheme="minorHAnsi" w:cstheme="minorHAnsi"/>
        </w:rPr>
        <w:t>–</w:t>
      </w:r>
      <w:r w:rsidR="00DD0F79" w:rsidRPr="00611D80">
        <w:rPr>
          <w:rFonts w:asciiTheme="minorHAnsi" w:hAnsiTheme="minorHAnsi" w:cstheme="minorHAnsi"/>
          <w:color w:val="000000"/>
        </w:rPr>
        <w:t>priėmimo</w:t>
      </w:r>
      <w:r w:rsidR="00D1284B" w:rsidRPr="00611D80">
        <w:rPr>
          <w:rFonts w:asciiTheme="minorHAnsi" w:hAnsiTheme="minorHAnsi" w:cstheme="minorHAnsi"/>
          <w:color w:val="000000"/>
        </w:rPr>
        <w:t xml:space="preserve"> </w:t>
      </w:r>
      <w:r w:rsidR="00DD0F79" w:rsidRPr="00611D80">
        <w:rPr>
          <w:rFonts w:asciiTheme="minorHAnsi" w:hAnsiTheme="minorHAnsi" w:cstheme="minorHAnsi"/>
          <w:color w:val="000000"/>
        </w:rPr>
        <w:t xml:space="preserve">akto pasirašymo ir sąskaitos faktūros </w:t>
      </w:r>
      <w:r w:rsidR="00953FEA" w:rsidRPr="00611D80">
        <w:rPr>
          <w:rFonts w:asciiTheme="minorHAnsi" w:hAnsiTheme="minorHAnsi" w:cstheme="minorHAnsi"/>
          <w:color w:val="000000"/>
        </w:rPr>
        <w:t xml:space="preserve">pateikimo </w:t>
      </w:r>
      <w:r w:rsidR="00DD0F79" w:rsidRPr="00611D80">
        <w:rPr>
          <w:rFonts w:asciiTheme="minorHAnsi" w:hAnsiTheme="minorHAnsi" w:cstheme="minorHAnsi"/>
          <w:color w:val="000000"/>
        </w:rPr>
        <w:t xml:space="preserve">dienos. </w:t>
      </w:r>
    </w:p>
    <w:p w14:paraId="733D360E" w14:textId="14611237" w:rsidR="00DD0F79" w:rsidRPr="00611D80" w:rsidRDefault="00962B3D" w:rsidP="00962B3D">
      <w:pPr>
        <w:pStyle w:val="ListParagraph"/>
        <w:pBdr>
          <w:top w:val="single" w:sz="8" w:space="1" w:color="auto"/>
          <w:bottom w:val="single" w:sz="8" w:space="1" w:color="auto"/>
        </w:pBdr>
        <w:tabs>
          <w:tab w:val="left" w:pos="284"/>
        </w:tabs>
        <w:ind w:left="0" w:firstLine="0"/>
        <w:contextualSpacing w:val="0"/>
        <w:jc w:val="both"/>
        <w:rPr>
          <w:rFonts w:asciiTheme="minorHAnsi" w:hAnsiTheme="minorHAnsi" w:cstheme="minorHAnsi"/>
          <w:b/>
        </w:rPr>
      </w:pPr>
      <w:r w:rsidRPr="00611D80">
        <w:rPr>
          <w:rFonts w:asciiTheme="minorHAnsi" w:hAnsiTheme="minorHAnsi" w:cstheme="minorHAnsi"/>
          <w:b/>
        </w:rPr>
        <w:t xml:space="preserve">7. </w:t>
      </w:r>
      <w:r w:rsidR="00DD0F79" w:rsidRPr="00611D80">
        <w:rPr>
          <w:rFonts w:asciiTheme="minorHAnsi" w:hAnsiTheme="minorHAnsi" w:cstheme="minorHAnsi"/>
          <w:b/>
        </w:rPr>
        <w:t>PRIEDAI</w:t>
      </w:r>
    </w:p>
    <w:p w14:paraId="0E4F9B7E" w14:textId="1229FFA2" w:rsidR="00DD0F79" w:rsidRPr="00611D80" w:rsidRDefault="00DD0F79" w:rsidP="00962B3D">
      <w:pPr>
        <w:tabs>
          <w:tab w:val="left" w:pos="426"/>
        </w:tabs>
        <w:ind w:firstLine="0"/>
        <w:jc w:val="both"/>
        <w:rPr>
          <w:rFonts w:asciiTheme="minorHAnsi" w:hAnsiTheme="minorHAnsi" w:cstheme="minorHAnsi"/>
        </w:rPr>
      </w:pPr>
      <w:r w:rsidRPr="00611D80">
        <w:rPr>
          <w:rFonts w:asciiTheme="minorHAnsi" w:hAnsiTheme="minorHAnsi" w:cstheme="minorHAnsi"/>
        </w:rPr>
        <w:t xml:space="preserve">Priedas Nr. 1. </w:t>
      </w:r>
      <w:r w:rsidR="000564EB" w:rsidRPr="00611D80">
        <w:rPr>
          <w:rFonts w:asciiTheme="minorHAnsi" w:hAnsiTheme="minorHAnsi" w:cstheme="minorHAnsi"/>
        </w:rPr>
        <w:t xml:space="preserve">Reikalavimai prekėms. </w:t>
      </w:r>
    </w:p>
    <w:p w14:paraId="1F0CF389" w14:textId="5BBF2298" w:rsidR="00DD0F79" w:rsidRPr="00611D80" w:rsidRDefault="00DD0F79" w:rsidP="00962B3D">
      <w:pPr>
        <w:tabs>
          <w:tab w:val="left" w:pos="426"/>
        </w:tabs>
        <w:ind w:firstLine="0"/>
        <w:jc w:val="both"/>
        <w:rPr>
          <w:rFonts w:asciiTheme="minorHAnsi" w:hAnsiTheme="minorHAnsi" w:cstheme="minorHAnsi"/>
        </w:rPr>
      </w:pPr>
      <w:r w:rsidRPr="00611D80">
        <w:rPr>
          <w:rFonts w:asciiTheme="minorHAnsi" w:hAnsiTheme="minorHAnsi" w:cstheme="minorHAnsi"/>
        </w:rPr>
        <w:t>Priedas Nr. 2. Pirkėjo objektų sąrašas.</w:t>
      </w:r>
    </w:p>
    <w:p w14:paraId="203EB64D" w14:textId="12FE8BD7" w:rsidR="009F7CB1" w:rsidRPr="00611D80" w:rsidRDefault="0003535A" w:rsidP="00611D80">
      <w:pPr>
        <w:tabs>
          <w:tab w:val="left" w:pos="426"/>
        </w:tabs>
        <w:ind w:firstLine="0"/>
        <w:jc w:val="both"/>
        <w:rPr>
          <w:rFonts w:asciiTheme="minorHAnsi" w:hAnsiTheme="minorHAnsi" w:cstheme="minorHAnsi"/>
          <w:highlight w:val="yellow"/>
        </w:rPr>
      </w:pPr>
      <w:r w:rsidRPr="00611D80">
        <w:rPr>
          <w:rFonts w:asciiTheme="minorHAnsi" w:hAnsiTheme="minorHAnsi" w:cstheme="minorHAnsi"/>
        </w:rPr>
        <w:t>Priedas Nr. 3</w:t>
      </w:r>
      <w:r w:rsidR="000564EB" w:rsidRPr="00611D80">
        <w:rPr>
          <w:rFonts w:asciiTheme="minorHAnsi" w:hAnsiTheme="minorHAnsi" w:cstheme="minorHAnsi"/>
        </w:rPr>
        <w:t xml:space="preserve">  Preliminarus perkamų Prekių sąrašas ir kiekiai.</w:t>
      </w:r>
      <w:bookmarkStart w:id="1" w:name="_Hlk66257277"/>
      <w:r w:rsidR="00611D80" w:rsidRPr="00611D80">
        <w:rPr>
          <w:rFonts w:asciiTheme="minorHAnsi" w:hAnsiTheme="minorHAnsi" w:cstheme="minorHAnsi"/>
          <w:highlight w:val="yellow"/>
        </w:rPr>
        <w:t xml:space="preserve"> </w:t>
      </w:r>
    </w:p>
    <w:bookmarkEnd w:id="1"/>
    <w:bookmarkEnd w:id="0"/>
    <w:p w14:paraId="3959094B" w14:textId="77777777" w:rsidR="000F602B" w:rsidRPr="00611D80" w:rsidRDefault="000F602B" w:rsidP="00A20D85">
      <w:pPr>
        <w:spacing w:before="120" w:after="120"/>
        <w:ind w:firstLine="0"/>
        <w:jc w:val="both"/>
        <w:rPr>
          <w:rFonts w:asciiTheme="minorHAnsi" w:hAnsiTheme="minorHAnsi" w:cstheme="minorHAnsi"/>
          <w:bCs/>
        </w:rPr>
      </w:pPr>
    </w:p>
    <w:sectPr w:rsidR="000F602B" w:rsidRPr="00611D80"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43CC" w14:textId="77777777" w:rsidR="007E2A7F" w:rsidRDefault="007E2A7F" w:rsidP="002603FC">
      <w:r>
        <w:separator/>
      </w:r>
    </w:p>
  </w:endnote>
  <w:endnote w:type="continuationSeparator" w:id="0">
    <w:p w14:paraId="5E01B813" w14:textId="77777777" w:rsidR="007E2A7F" w:rsidRDefault="007E2A7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793D1" w14:textId="77777777" w:rsidR="007E2A7F" w:rsidRDefault="007E2A7F" w:rsidP="002603FC">
      <w:r>
        <w:separator/>
      </w:r>
    </w:p>
  </w:footnote>
  <w:footnote w:type="continuationSeparator" w:id="0">
    <w:p w14:paraId="6A3351D2" w14:textId="77777777" w:rsidR="007E2A7F" w:rsidRDefault="007E2A7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B96B" w14:textId="78CAA785" w:rsidR="002927BA" w:rsidRPr="00FE2799" w:rsidRDefault="002927BA"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BEC"/>
    <w:multiLevelType w:val="multilevel"/>
    <w:tmpl w:val="56CAD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766F8E"/>
    <w:multiLevelType w:val="hybridMultilevel"/>
    <w:tmpl w:val="7DFCA558"/>
    <w:lvl w:ilvl="0" w:tplc="10EA358C">
      <w:start w:val="1"/>
      <w:numFmt w:val="decimal"/>
      <w:lvlText w:val="%1."/>
      <w:lvlJc w:val="left"/>
      <w:pPr>
        <w:ind w:left="720" w:hanging="360"/>
      </w:pPr>
      <w:rPr>
        <w:rFonts w:asciiTheme="minorHAnsi" w:hAnsiTheme="minorHAnsi" w:cstheme="minorHAnsi" w:hint="default"/>
        <w:b w:val="0"/>
        <w:bCs/>
        <w:i w:val="0"/>
        <w:iCs/>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554570"/>
    <w:multiLevelType w:val="multilevel"/>
    <w:tmpl w:val="24E60F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230FD9"/>
    <w:multiLevelType w:val="multilevel"/>
    <w:tmpl w:val="59269E40"/>
    <w:lvl w:ilvl="0">
      <w:start w:val="5"/>
      <w:numFmt w:val="decimal"/>
      <w:lvlText w:val="%1."/>
      <w:lvlJc w:val="left"/>
      <w:pPr>
        <w:ind w:left="468" w:hanging="468"/>
      </w:pPr>
      <w:rPr>
        <w:rFonts w:eastAsiaTheme="minorHAnsi" w:hint="default"/>
        <w:i w:val="0"/>
        <w:color w:val="auto"/>
      </w:rPr>
    </w:lvl>
    <w:lvl w:ilvl="1">
      <w:start w:val="3"/>
      <w:numFmt w:val="decimal"/>
      <w:lvlText w:val="%1.%2."/>
      <w:lvlJc w:val="left"/>
      <w:pPr>
        <w:ind w:left="468" w:hanging="468"/>
      </w:pPr>
      <w:rPr>
        <w:rFonts w:eastAsiaTheme="minorHAnsi" w:hint="default"/>
        <w:i w:val="0"/>
        <w:color w:val="auto"/>
      </w:rPr>
    </w:lvl>
    <w:lvl w:ilvl="2">
      <w:start w:val="4"/>
      <w:numFmt w:val="decimal"/>
      <w:lvlText w:val="%1.%2.%3."/>
      <w:lvlJc w:val="left"/>
      <w:pPr>
        <w:ind w:left="862"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696AA1"/>
    <w:multiLevelType w:val="multilevel"/>
    <w:tmpl w:val="876A76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val="0"/>
        <w:i w:val="0"/>
        <w:iCs w:val="0"/>
        <w:color w:val="auto"/>
      </w:rPr>
    </w:lvl>
    <w:lvl w:ilvl="2">
      <w:start w:val="1"/>
      <w:numFmt w:val="decimal"/>
      <w:isLgl/>
      <w:lvlText w:val="%1.%2.%3."/>
      <w:lvlJc w:val="left"/>
      <w:pPr>
        <w:ind w:left="72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01373A"/>
    <w:multiLevelType w:val="hybridMultilevel"/>
    <w:tmpl w:val="C948636E"/>
    <w:lvl w:ilvl="0" w:tplc="04270011">
      <w:start w:val="1"/>
      <w:numFmt w:val="decimal"/>
      <w:lvlText w:val="%1)"/>
      <w:lvlJc w:val="left"/>
      <w:pPr>
        <w:ind w:left="1279" w:hanging="360"/>
      </w:pPr>
    </w:lvl>
    <w:lvl w:ilvl="1" w:tplc="04270019">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10"/>
  </w:num>
  <w:num w:numId="2">
    <w:abstractNumId w:val="6"/>
  </w:num>
  <w:num w:numId="3">
    <w:abstractNumId w:val="13"/>
  </w:num>
  <w:num w:numId="4">
    <w:abstractNumId w:val="2"/>
  </w:num>
  <w:num w:numId="5">
    <w:abstractNumId w:val="3"/>
  </w:num>
  <w:num w:numId="6">
    <w:abstractNumId w:val="15"/>
  </w:num>
  <w:num w:numId="7">
    <w:abstractNumId w:val="5"/>
  </w:num>
  <w:num w:numId="8">
    <w:abstractNumId w:val="14"/>
  </w:num>
  <w:num w:numId="9">
    <w:abstractNumId w:val="8"/>
  </w:num>
  <w:num w:numId="10">
    <w:abstractNumId w:val="9"/>
  </w:num>
  <w:num w:numId="11">
    <w:abstractNumId w:val="11"/>
  </w:num>
  <w:num w:numId="12">
    <w:abstractNumId w:val="16"/>
  </w:num>
  <w:num w:numId="13">
    <w:abstractNumId w:val="4"/>
  </w:num>
  <w:num w:numId="14">
    <w:abstractNumId w:val="1"/>
  </w:num>
  <w:num w:numId="15">
    <w:abstractNumId w:val="12"/>
  </w:num>
  <w:num w:numId="16">
    <w:abstractNumId w:val="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3DC"/>
    <w:rsid w:val="00004002"/>
    <w:rsid w:val="000103ED"/>
    <w:rsid w:val="00011091"/>
    <w:rsid w:val="0001116F"/>
    <w:rsid w:val="00011B5B"/>
    <w:rsid w:val="00013791"/>
    <w:rsid w:val="000151CB"/>
    <w:rsid w:val="00016599"/>
    <w:rsid w:val="000167E7"/>
    <w:rsid w:val="000170DB"/>
    <w:rsid w:val="000207A8"/>
    <w:rsid w:val="00023118"/>
    <w:rsid w:val="000276CB"/>
    <w:rsid w:val="00027C50"/>
    <w:rsid w:val="000306C4"/>
    <w:rsid w:val="00033933"/>
    <w:rsid w:val="0003535A"/>
    <w:rsid w:val="00040C22"/>
    <w:rsid w:val="000414C6"/>
    <w:rsid w:val="000418DB"/>
    <w:rsid w:val="0004332C"/>
    <w:rsid w:val="000442C7"/>
    <w:rsid w:val="00046A73"/>
    <w:rsid w:val="0004786A"/>
    <w:rsid w:val="0005045B"/>
    <w:rsid w:val="00050CA6"/>
    <w:rsid w:val="00052E08"/>
    <w:rsid w:val="0005319A"/>
    <w:rsid w:val="00056247"/>
    <w:rsid w:val="000564EB"/>
    <w:rsid w:val="00056A75"/>
    <w:rsid w:val="00057B90"/>
    <w:rsid w:val="000617D3"/>
    <w:rsid w:val="00062479"/>
    <w:rsid w:val="00064A55"/>
    <w:rsid w:val="00065B81"/>
    <w:rsid w:val="00067BC3"/>
    <w:rsid w:val="00071091"/>
    <w:rsid w:val="0007233A"/>
    <w:rsid w:val="00072640"/>
    <w:rsid w:val="00072731"/>
    <w:rsid w:val="00072BF0"/>
    <w:rsid w:val="0007319F"/>
    <w:rsid w:val="00073360"/>
    <w:rsid w:val="00073C5E"/>
    <w:rsid w:val="00074B48"/>
    <w:rsid w:val="00075812"/>
    <w:rsid w:val="00075E8E"/>
    <w:rsid w:val="00076269"/>
    <w:rsid w:val="00076437"/>
    <w:rsid w:val="00076520"/>
    <w:rsid w:val="0007659C"/>
    <w:rsid w:val="00076871"/>
    <w:rsid w:val="0008307F"/>
    <w:rsid w:val="00084B98"/>
    <w:rsid w:val="0008585F"/>
    <w:rsid w:val="00085B8D"/>
    <w:rsid w:val="0008677C"/>
    <w:rsid w:val="0008704B"/>
    <w:rsid w:val="00087214"/>
    <w:rsid w:val="00087C8B"/>
    <w:rsid w:val="0009055A"/>
    <w:rsid w:val="00090B5F"/>
    <w:rsid w:val="00091644"/>
    <w:rsid w:val="0009342A"/>
    <w:rsid w:val="00093C8B"/>
    <w:rsid w:val="00094BC2"/>
    <w:rsid w:val="0009564F"/>
    <w:rsid w:val="000A0FEE"/>
    <w:rsid w:val="000A2E49"/>
    <w:rsid w:val="000A3303"/>
    <w:rsid w:val="000A4483"/>
    <w:rsid w:val="000A5D68"/>
    <w:rsid w:val="000A6434"/>
    <w:rsid w:val="000A7123"/>
    <w:rsid w:val="000B01C1"/>
    <w:rsid w:val="000B14F4"/>
    <w:rsid w:val="000B1691"/>
    <w:rsid w:val="000B18AD"/>
    <w:rsid w:val="000B18BB"/>
    <w:rsid w:val="000B33B1"/>
    <w:rsid w:val="000B3D60"/>
    <w:rsid w:val="000B75C5"/>
    <w:rsid w:val="000B7F21"/>
    <w:rsid w:val="000C1E12"/>
    <w:rsid w:val="000C1FC3"/>
    <w:rsid w:val="000C248C"/>
    <w:rsid w:val="000C2FEC"/>
    <w:rsid w:val="000C3130"/>
    <w:rsid w:val="000C31B5"/>
    <w:rsid w:val="000C3781"/>
    <w:rsid w:val="000C3FE3"/>
    <w:rsid w:val="000C5268"/>
    <w:rsid w:val="000C6AC9"/>
    <w:rsid w:val="000D0922"/>
    <w:rsid w:val="000D4D81"/>
    <w:rsid w:val="000D59EE"/>
    <w:rsid w:val="000D6FD8"/>
    <w:rsid w:val="000D737D"/>
    <w:rsid w:val="000D764D"/>
    <w:rsid w:val="000D7856"/>
    <w:rsid w:val="000E234D"/>
    <w:rsid w:val="000E46EA"/>
    <w:rsid w:val="000E49EF"/>
    <w:rsid w:val="000E4FF0"/>
    <w:rsid w:val="000E5C27"/>
    <w:rsid w:val="000E5F2F"/>
    <w:rsid w:val="000E78C8"/>
    <w:rsid w:val="000F028E"/>
    <w:rsid w:val="000F1225"/>
    <w:rsid w:val="000F1383"/>
    <w:rsid w:val="000F1EE8"/>
    <w:rsid w:val="000F3BEB"/>
    <w:rsid w:val="000F4407"/>
    <w:rsid w:val="000F5DB2"/>
    <w:rsid w:val="000F602B"/>
    <w:rsid w:val="000F63E9"/>
    <w:rsid w:val="000F6495"/>
    <w:rsid w:val="001006D5"/>
    <w:rsid w:val="00102090"/>
    <w:rsid w:val="00103850"/>
    <w:rsid w:val="00104040"/>
    <w:rsid w:val="0010417F"/>
    <w:rsid w:val="0010639D"/>
    <w:rsid w:val="00106742"/>
    <w:rsid w:val="00106E8F"/>
    <w:rsid w:val="00112605"/>
    <w:rsid w:val="00116AD2"/>
    <w:rsid w:val="00120123"/>
    <w:rsid w:val="00122D62"/>
    <w:rsid w:val="00126608"/>
    <w:rsid w:val="00126C1E"/>
    <w:rsid w:val="00130904"/>
    <w:rsid w:val="00132B10"/>
    <w:rsid w:val="00133406"/>
    <w:rsid w:val="00133610"/>
    <w:rsid w:val="00133B37"/>
    <w:rsid w:val="00137DB7"/>
    <w:rsid w:val="0014024D"/>
    <w:rsid w:val="0014153C"/>
    <w:rsid w:val="001423C5"/>
    <w:rsid w:val="001443B9"/>
    <w:rsid w:val="00145DF1"/>
    <w:rsid w:val="00146CD7"/>
    <w:rsid w:val="0014768B"/>
    <w:rsid w:val="001509B5"/>
    <w:rsid w:val="00151FF4"/>
    <w:rsid w:val="001544E9"/>
    <w:rsid w:val="00154CC7"/>
    <w:rsid w:val="0015531B"/>
    <w:rsid w:val="00155A87"/>
    <w:rsid w:val="00155D2E"/>
    <w:rsid w:val="00160447"/>
    <w:rsid w:val="00160C53"/>
    <w:rsid w:val="00161BCD"/>
    <w:rsid w:val="0016258A"/>
    <w:rsid w:val="0016481E"/>
    <w:rsid w:val="0016541B"/>
    <w:rsid w:val="001655A4"/>
    <w:rsid w:val="00165F80"/>
    <w:rsid w:val="00166799"/>
    <w:rsid w:val="00166A06"/>
    <w:rsid w:val="00166EE5"/>
    <w:rsid w:val="00167160"/>
    <w:rsid w:val="001700CC"/>
    <w:rsid w:val="00170349"/>
    <w:rsid w:val="001715E6"/>
    <w:rsid w:val="00172BFB"/>
    <w:rsid w:val="001730AF"/>
    <w:rsid w:val="00175386"/>
    <w:rsid w:val="00176437"/>
    <w:rsid w:val="001771BF"/>
    <w:rsid w:val="00182602"/>
    <w:rsid w:val="0018339C"/>
    <w:rsid w:val="00184596"/>
    <w:rsid w:val="00185198"/>
    <w:rsid w:val="0018534E"/>
    <w:rsid w:val="001907CA"/>
    <w:rsid w:val="001908AC"/>
    <w:rsid w:val="00192692"/>
    <w:rsid w:val="001930F0"/>
    <w:rsid w:val="00193880"/>
    <w:rsid w:val="00194C51"/>
    <w:rsid w:val="00194EB3"/>
    <w:rsid w:val="0019567D"/>
    <w:rsid w:val="00197A8B"/>
    <w:rsid w:val="001A07A6"/>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B5356"/>
    <w:rsid w:val="001B7CFA"/>
    <w:rsid w:val="001C033C"/>
    <w:rsid w:val="001C0FEC"/>
    <w:rsid w:val="001C1525"/>
    <w:rsid w:val="001C1584"/>
    <w:rsid w:val="001C1EFB"/>
    <w:rsid w:val="001C23C6"/>
    <w:rsid w:val="001C3CC6"/>
    <w:rsid w:val="001C4992"/>
    <w:rsid w:val="001C4EA1"/>
    <w:rsid w:val="001C6825"/>
    <w:rsid w:val="001C7B19"/>
    <w:rsid w:val="001D049E"/>
    <w:rsid w:val="001D1034"/>
    <w:rsid w:val="001D3827"/>
    <w:rsid w:val="001D3E08"/>
    <w:rsid w:val="001D575B"/>
    <w:rsid w:val="001D6D09"/>
    <w:rsid w:val="001D7C75"/>
    <w:rsid w:val="001D7DD3"/>
    <w:rsid w:val="001E1FBA"/>
    <w:rsid w:val="001E2D2F"/>
    <w:rsid w:val="001E2D7A"/>
    <w:rsid w:val="001E37D4"/>
    <w:rsid w:val="001E3BDB"/>
    <w:rsid w:val="001E480C"/>
    <w:rsid w:val="001E52EE"/>
    <w:rsid w:val="001E56A2"/>
    <w:rsid w:val="001E5B25"/>
    <w:rsid w:val="001E67DB"/>
    <w:rsid w:val="001F0E64"/>
    <w:rsid w:val="001F0E70"/>
    <w:rsid w:val="001F1F21"/>
    <w:rsid w:val="001F2E57"/>
    <w:rsid w:val="001F34F3"/>
    <w:rsid w:val="001F5523"/>
    <w:rsid w:val="001F5E84"/>
    <w:rsid w:val="001F621F"/>
    <w:rsid w:val="001F675E"/>
    <w:rsid w:val="00203387"/>
    <w:rsid w:val="00203CCB"/>
    <w:rsid w:val="00205008"/>
    <w:rsid w:val="002056A6"/>
    <w:rsid w:val="00205853"/>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305F9"/>
    <w:rsid w:val="00232044"/>
    <w:rsid w:val="002327CF"/>
    <w:rsid w:val="00232F81"/>
    <w:rsid w:val="00233298"/>
    <w:rsid w:val="002337F3"/>
    <w:rsid w:val="00234F8F"/>
    <w:rsid w:val="00235DED"/>
    <w:rsid w:val="00235F38"/>
    <w:rsid w:val="0023687E"/>
    <w:rsid w:val="00236FEF"/>
    <w:rsid w:val="0023731F"/>
    <w:rsid w:val="002401B3"/>
    <w:rsid w:val="00241062"/>
    <w:rsid w:val="00242A88"/>
    <w:rsid w:val="002447D6"/>
    <w:rsid w:val="00244E8C"/>
    <w:rsid w:val="0024554A"/>
    <w:rsid w:val="0024557F"/>
    <w:rsid w:val="00245660"/>
    <w:rsid w:val="002471C3"/>
    <w:rsid w:val="00247B4C"/>
    <w:rsid w:val="00250407"/>
    <w:rsid w:val="002509FC"/>
    <w:rsid w:val="0025176A"/>
    <w:rsid w:val="00253981"/>
    <w:rsid w:val="00254E10"/>
    <w:rsid w:val="002603FC"/>
    <w:rsid w:val="00260F01"/>
    <w:rsid w:val="002628D8"/>
    <w:rsid w:val="00263716"/>
    <w:rsid w:val="00263E12"/>
    <w:rsid w:val="002642B1"/>
    <w:rsid w:val="00266DA5"/>
    <w:rsid w:val="00270A67"/>
    <w:rsid w:val="00271824"/>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27BA"/>
    <w:rsid w:val="00294133"/>
    <w:rsid w:val="00294A23"/>
    <w:rsid w:val="00294CB7"/>
    <w:rsid w:val="00296946"/>
    <w:rsid w:val="002A0089"/>
    <w:rsid w:val="002A0632"/>
    <w:rsid w:val="002A0675"/>
    <w:rsid w:val="002A08A9"/>
    <w:rsid w:val="002A2E6C"/>
    <w:rsid w:val="002A423E"/>
    <w:rsid w:val="002A4A82"/>
    <w:rsid w:val="002A715D"/>
    <w:rsid w:val="002A76EF"/>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24"/>
    <w:rsid w:val="002E24C0"/>
    <w:rsid w:val="002E24E7"/>
    <w:rsid w:val="002E30B3"/>
    <w:rsid w:val="002E3543"/>
    <w:rsid w:val="002E566C"/>
    <w:rsid w:val="002E5695"/>
    <w:rsid w:val="002E5AF5"/>
    <w:rsid w:val="002E5CFC"/>
    <w:rsid w:val="002E634F"/>
    <w:rsid w:val="002F0CE7"/>
    <w:rsid w:val="002F3052"/>
    <w:rsid w:val="002F5481"/>
    <w:rsid w:val="002F58F5"/>
    <w:rsid w:val="002F6368"/>
    <w:rsid w:val="002F6846"/>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3C2D"/>
    <w:rsid w:val="003246C2"/>
    <w:rsid w:val="00325BEE"/>
    <w:rsid w:val="00325DE7"/>
    <w:rsid w:val="003264DC"/>
    <w:rsid w:val="00331A21"/>
    <w:rsid w:val="00332258"/>
    <w:rsid w:val="003330BC"/>
    <w:rsid w:val="00333A71"/>
    <w:rsid w:val="00334DB4"/>
    <w:rsid w:val="003356F5"/>
    <w:rsid w:val="00343992"/>
    <w:rsid w:val="00343AC7"/>
    <w:rsid w:val="00345CED"/>
    <w:rsid w:val="00346A04"/>
    <w:rsid w:val="00346F83"/>
    <w:rsid w:val="00347DF1"/>
    <w:rsid w:val="00351A15"/>
    <w:rsid w:val="00353BD3"/>
    <w:rsid w:val="003558EF"/>
    <w:rsid w:val="0035616E"/>
    <w:rsid w:val="003566D1"/>
    <w:rsid w:val="00357E3F"/>
    <w:rsid w:val="00357EC4"/>
    <w:rsid w:val="00362903"/>
    <w:rsid w:val="00363138"/>
    <w:rsid w:val="003643C9"/>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AA7"/>
    <w:rsid w:val="00387E10"/>
    <w:rsid w:val="003919E9"/>
    <w:rsid w:val="00392400"/>
    <w:rsid w:val="003924DE"/>
    <w:rsid w:val="003937EE"/>
    <w:rsid w:val="00393801"/>
    <w:rsid w:val="00394A29"/>
    <w:rsid w:val="00396715"/>
    <w:rsid w:val="003A0C77"/>
    <w:rsid w:val="003A0CE9"/>
    <w:rsid w:val="003A4CB7"/>
    <w:rsid w:val="003A7942"/>
    <w:rsid w:val="003B32FE"/>
    <w:rsid w:val="003B45A7"/>
    <w:rsid w:val="003B4DEF"/>
    <w:rsid w:val="003B59DE"/>
    <w:rsid w:val="003B5C1E"/>
    <w:rsid w:val="003B73D7"/>
    <w:rsid w:val="003B7B61"/>
    <w:rsid w:val="003C0DAE"/>
    <w:rsid w:val="003C238E"/>
    <w:rsid w:val="003C36A6"/>
    <w:rsid w:val="003C3E82"/>
    <w:rsid w:val="003C493C"/>
    <w:rsid w:val="003C6230"/>
    <w:rsid w:val="003C646A"/>
    <w:rsid w:val="003D286C"/>
    <w:rsid w:val="003D2988"/>
    <w:rsid w:val="003D41D8"/>
    <w:rsid w:val="003E04B2"/>
    <w:rsid w:val="003E2110"/>
    <w:rsid w:val="003E3961"/>
    <w:rsid w:val="003E3DF5"/>
    <w:rsid w:val="003E443A"/>
    <w:rsid w:val="003E5730"/>
    <w:rsid w:val="003E6E0F"/>
    <w:rsid w:val="003E7477"/>
    <w:rsid w:val="003E74A7"/>
    <w:rsid w:val="003E7E6B"/>
    <w:rsid w:val="003F01BC"/>
    <w:rsid w:val="003F10DA"/>
    <w:rsid w:val="003F20DE"/>
    <w:rsid w:val="003F2B72"/>
    <w:rsid w:val="003F3183"/>
    <w:rsid w:val="003F4E82"/>
    <w:rsid w:val="003F4FE2"/>
    <w:rsid w:val="003F557E"/>
    <w:rsid w:val="003F5F71"/>
    <w:rsid w:val="003F724F"/>
    <w:rsid w:val="00400C26"/>
    <w:rsid w:val="00401220"/>
    <w:rsid w:val="00401424"/>
    <w:rsid w:val="0040202A"/>
    <w:rsid w:val="00404F3E"/>
    <w:rsid w:val="00405BC2"/>
    <w:rsid w:val="00407F9E"/>
    <w:rsid w:val="0041210F"/>
    <w:rsid w:val="0041485A"/>
    <w:rsid w:val="00415F99"/>
    <w:rsid w:val="004242E9"/>
    <w:rsid w:val="00431ECE"/>
    <w:rsid w:val="00433C0A"/>
    <w:rsid w:val="004358B7"/>
    <w:rsid w:val="00435A70"/>
    <w:rsid w:val="00435ABD"/>
    <w:rsid w:val="00435D09"/>
    <w:rsid w:val="0043657C"/>
    <w:rsid w:val="00436B4D"/>
    <w:rsid w:val="00437A69"/>
    <w:rsid w:val="00440E65"/>
    <w:rsid w:val="00440FE2"/>
    <w:rsid w:val="004427D3"/>
    <w:rsid w:val="00442B01"/>
    <w:rsid w:val="0044569D"/>
    <w:rsid w:val="00445E81"/>
    <w:rsid w:val="0044644B"/>
    <w:rsid w:val="00450F32"/>
    <w:rsid w:val="004515C8"/>
    <w:rsid w:val="00453CF8"/>
    <w:rsid w:val="004546EA"/>
    <w:rsid w:val="00454CFF"/>
    <w:rsid w:val="004557E4"/>
    <w:rsid w:val="004575DE"/>
    <w:rsid w:val="00460C8D"/>
    <w:rsid w:val="004610A5"/>
    <w:rsid w:val="004613A7"/>
    <w:rsid w:val="00463694"/>
    <w:rsid w:val="00464935"/>
    <w:rsid w:val="004651BA"/>
    <w:rsid w:val="00465293"/>
    <w:rsid w:val="00472083"/>
    <w:rsid w:val="00472480"/>
    <w:rsid w:val="00472D29"/>
    <w:rsid w:val="0047323D"/>
    <w:rsid w:val="0047491B"/>
    <w:rsid w:val="0047720A"/>
    <w:rsid w:val="00477A61"/>
    <w:rsid w:val="00480299"/>
    <w:rsid w:val="004805AB"/>
    <w:rsid w:val="00480E52"/>
    <w:rsid w:val="00482C80"/>
    <w:rsid w:val="00483437"/>
    <w:rsid w:val="00483BF6"/>
    <w:rsid w:val="004843FD"/>
    <w:rsid w:val="004851E0"/>
    <w:rsid w:val="0048659C"/>
    <w:rsid w:val="00486832"/>
    <w:rsid w:val="004869E3"/>
    <w:rsid w:val="00486A3B"/>
    <w:rsid w:val="0048724F"/>
    <w:rsid w:val="00487C20"/>
    <w:rsid w:val="00490302"/>
    <w:rsid w:val="0049114B"/>
    <w:rsid w:val="00491880"/>
    <w:rsid w:val="00492BFC"/>
    <w:rsid w:val="004942E4"/>
    <w:rsid w:val="004A2948"/>
    <w:rsid w:val="004A47E1"/>
    <w:rsid w:val="004A6784"/>
    <w:rsid w:val="004A6BAD"/>
    <w:rsid w:val="004B1B61"/>
    <w:rsid w:val="004B4A0E"/>
    <w:rsid w:val="004B506C"/>
    <w:rsid w:val="004B54A2"/>
    <w:rsid w:val="004B55E6"/>
    <w:rsid w:val="004B5BD6"/>
    <w:rsid w:val="004B70FC"/>
    <w:rsid w:val="004B7F5F"/>
    <w:rsid w:val="004C40EC"/>
    <w:rsid w:val="004C557A"/>
    <w:rsid w:val="004D3D58"/>
    <w:rsid w:val="004D4E61"/>
    <w:rsid w:val="004D6363"/>
    <w:rsid w:val="004D7A3E"/>
    <w:rsid w:val="004E03D6"/>
    <w:rsid w:val="004E1062"/>
    <w:rsid w:val="004E14CA"/>
    <w:rsid w:val="004E21F3"/>
    <w:rsid w:val="004E2810"/>
    <w:rsid w:val="004E455E"/>
    <w:rsid w:val="004E7EAC"/>
    <w:rsid w:val="004F0E10"/>
    <w:rsid w:val="004F1DA0"/>
    <w:rsid w:val="004F2905"/>
    <w:rsid w:val="004F3DA9"/>
    <w:rsid w:val="004F40DB"/>
    <w:rsid w:val="004F4273"/>
    <w:rsid w:val="004F5766"/>
    <w:rsid w:val="004F5833"/>
    <w:rsid w:val="004F59BC"/>
    <w:rsid w:val="004F720A"/>
    <w:rsid w:val="004F747C"/>
    <w:rsid w:val="005008D4"/>
    <w:rsid w:val="00501011"/>
    <w:rsid w:val="00501AE7"/>
    <w:rsid w:val="00501BFC"/>
    <w:rsid w:val="005020F3"/>
    <w:rsid w:val="00502AFB"/>
    <w:rsid w:val="00502FC4"/>
    <w:rsid w:val="00503185"/>
    <w:rsid w:val="00503A3D"/>
    <w:rsid w:val="00504C73"/>
    <w:rsid w:val="00505425"/>
    <w:rsid w:val="00505632"/>
    <w:rsid w:val="005060DF"/>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7EC"/>
    <w:rsid w:val="0054589D"/>
    <w:rsid w:val="005468BB"/>
    <w:rsid w:val="00547F38"/>
    <w:rsid w:val="0055194C"/>
    <w:rsid w:val="00551F01"/>
    <w:rsid w:val="00552D07"/>
    <w:rsid w:val="00553195"/>
    <w:rsid w:val="0055376C"/>
    <w:rsid w:val="00556E98"/>
    <w:rsid w:val="00561AC5"/>
    <w:rsid w:val="00561D26"/>
    <w:rsid w:val="005629E0"/>
    <w:rsid w:val="005630D0"/>
    <w:rsid w:val="00570116"/>
    <w:rsid w:val="00570FC9"/>
    <w:rsid w:val="00571C21"/>
    <w:rsid w:val="0057384F"/>
    <w:rsid w:val="005745F9"/>
    <w:rsid w:val="0057478F"/>
    <w:rsid w:val="00575474"/>
    <w:rsid w:val="0058063A"/>
    <w:rsid w:val="00581914"/>
    <w:rsid w:val="00581C12"/>
    <w:rsid w:val="00581D93"/>
    <w:rsid w:val="00582808"/>
    <w:rsid w:val="00582916"/>
    <w:rsid w:val="00583835"/>
    <w:rsid w:val="005842C4"/>
    <w:rsid w:val="005850CF"/>
    <w:rsid w:val="00586EE1"/>
    <w:rsid w:val="005870E1"/>
    <w:rsid w:val="00587BE9"/>
    <w:rsid w:val="00590D2F"/>
    <w:rsid w:val="0059128F"/>
    <w:rsid w:val="005931E5"/>
    <w:rsid w:val="005934E1"/>
    <w:rsid w:val="0059430C"/>
    <w:rsid w:val="0059684E"/>
    <w:rsid w:val="0059740D"/>
    <w:rsid w:val="005A0A44"/>
    <w:rsid w:val="005A0B3D"/>
    <w:rsid w:val="005A1416"/>
    <w:rsid w:val="005A2174"/>
    <w:rsid w:val="005A243E"/>
    <w:rsid w:val="005A34F7"/>
    <w:rsid w:val="005A59C0"/>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A50"/>
    <w:rsid w:val="005C0E0F"/>
    <w:rsid w:val="005C1ECD"/>
    <w:rsid w:val="005C2847"/>
    <w:rsid w:val="005C2B0D"/>
    <w:rsid w:val="005C2FE4"/>
    <w:rsid w:val="005C3676"/>
    <w:rsid w:val="005C3A86"/>
    <w:rsid w:val="005C4224"/>
    <w:rsid w:val="005C529E"/>
    <w:rsid w:val="005C5985"/>
    <w:rsid w:val="005C6ED6"/>
    <w:rsid w:val="005D0BA8"/>
    <w:rsid w:val="005D122F"/>
    <w:rsid w:val="005D191C"/>
    <w:rsid w:val="005D209C"/>
    <w:rsid w:val="005D3E53"/>
    <w:rsid w:val="005D5A27"/>
    <w:rsid w:val="005D5B95"/>
    <w:rsid w:val="005D5D55"/>
    <w:rsid w:val="005D7D59"/>
    <w:rsid w:val="005E0116"/>
    <w:rsid w:val="005E1DB5"/>
    <w:rsid w:val="005E4EE7"/>
    <w:rsid w:val="005E4EED"/>
    <w:rsid w:val="005E5F23"/>
    <w:rsid w:val="005E6944"/>
    <w:rsid w:val="005E75D6"/>
    <w:rsid w:val="005F18D7"/>
    <w:rsid w:val="005F217C"/>
    <w:rsid w:val="005F3878"/>
    <w:rsid w:val="005F4207"/>
    <w:rsid w:val="005F4C7A"/>
    <w:rsid w:val="005F50DB"/>
    <w:rsid w:val="005F5378"/>
    <w:rsid w:val="00600383"/>
    <w:rsid w:val="00600A86"/>
    <w:rsid w:val="00603E98"/>
    <w:rsid w:val="00604439"/>
    <w:rsid w:val="00604ABC"/>
    <w:rsid w:val="00604C20"/>
    <w:rsid w:val="0060585E"/>
    <w:rsid w:val="006059A4"/>
    <w:rsid w:val="00605E1B"/>
    <w:rsid w:val="00607537"/>
    <w:rsid w:val="00607C50"/>
    <w:rsid w:val="00611016"/>
    <w:rsid w:val="00611D80"/>
    <w:rsid w:val="00612465"/>
    <w:rsid w:val="006131F0"/>
    <w:rsid w:val="00616D71"/>
    <w:rsid w:val="00620B87"/>
    <w:rsid w:val="0062184F"/>
    <w:rsid w:val="006221BB"/>
    <w:rsid w:val="006229F9"/>
    <w:rsid w:val="00622C0B"/>
    <w:rsid w:val="0062307C"/>
    <w:rsid w:val="00624ED6"/>
    <w:rsid w:val="006253F7"/>
    <w:rsid w:val="00625492"/>
    <w:rsid w:val="00625594"/>
    <w:rsid w:val="00630935"/>
    <w:rsid w:val="0063136F"/>
    <w:rsid w:val="006318F1"/>
    <w:rsid w:val="00633F23"/>
    <w:rsid w:val="00635233"/>
    <w:rsid w:val="006357A2"/>
    <w:rsid w:val="00636831"/>
    <w:rsid w:val="00636C8E"/>
    <w:rsid w:val="00637EFF"/>
    <w:rsid w:val="00640DDB"/>
    <w:rsid w:val="00641619"/>
    <w:rsid w:val="00642A9E"/>
    <w:rsid w:val="0064418D"/>
    <w:rsid w:val="006449E0"/>
    <w:rsid w:val="00644B75"/>
    <w:rsid w:val="00645225"/>
    <w:rsid w:val="0065142E"/>
    <w:rsid w:val="006518A2"/>
    <w:rsid w:val="006530A4"/>
    <w:rsid w:val="006539EE"/>
    <w:rsid w:val="00653BF9"/>
    <w:rsid w:val="00655730"/>
    <w:rsid w:val="006616CE"/>
    <w:rsid w:val="00665B8B"/>
    <w:rsid w:val="00665BC4"/>
    <w:rsid w:val="006662B8"/>
    <w:rsid w:val="00666FF6"/>
    <w:rsid w:val="00667336"/>
    <w:rsid w:val="00667A93"/>
    <w:rsid w:val="00671C8D"/>
    <w:rsid w:val="0067265F"/>
    <w:rsid w:val="00674897"/>
    <w:rsid w:val="00675FCE"/>
    <w:rsid w:val="00680D4C"/>
    <w:rsid w:val="00682FA1"/>
    <w:rsid w:val="00683791"/>
    <w:rsid w:val="00685C50"/>
    <w:rsid w:val="0068641B"/>
    <w:rsid w:val="00687C6E"/>
    <w:rsid w:val="00690FE6"/>
    <w:rsid w:val="006954B6"/>
    <w:rsid w:val="0069684A"/>
    <w:rsid w:val="006A186E"/>
    <w:rsid w:val="006A2B4B"/>
    <w:rsid w:val="006A2C72"/>
    <w:rsid w:val="006A35F4"/>
    <w:rsid w:val="006A61A4"/>
    <w:rsid w:val="006A648F"/>
    <w:rsid w:val="006A67CB"/>
    <w:rsid w:val="006A712B"/>
    <w:rsid w:val="006B0EB9"/>
    <w:rsid w:val="006B142B"/>
    <w:rsid w:val="006B1A79"/>
    <w:rsid w:val="006B234A"/>
    <w:rsid w:val="006B326E"/>
    <w:rsid w:val="006B34F6"/>
    <w:rsid w:val="006B35DD"/>
    <w:rsid w:val="006B4051"/>
    <w:rsid w:val="006B46B0"/>
    <w:rsid w:val="006B74BC"/>
    <w:rsid w:val="006C2290"/>
    <w:rsid w:val="006C3C65"/>
    <w:rsid w:val="006C47D8"/>
    <w:rsid w:val="006C616F"/>
    <w:rsid w:val="006C62C7"/>
    <w:rsid w:val="006C6822"/>
    <w:rsid w:val="006D1F1A"/>
    <w:rsid w:val="006D31A7"/>
    <w:rsid w:val="006D38B8"/>
    <w:rsid w:val="006D5255"/>
    <w:rsid w:val="006D5CC1"/>
    <w:rsid w:val="006D6F85"/>
    <w:rsid w:val="006E025E"/>
    <w:rsid w:val="006E0A85"/>
    <w:rsid w:val="006E1BB7"/>
    <w:rsid w:val="006E3A14"/>
    <w:rsid w:val="006E3D58"/>
    <w:rsid w:val="006E51E2"/>
    <w:rsid w:val="006E5467"/>
    <w:rsid w:val="006E5EB2"/>
    <w:rsid w:val="006E7875"/>
    <w:rsid w:val="006F1215"/>
    <w:rsid w:val="006F21DE"/>
    <w:rsid w:val="006F35A6"/>
    <w:rsid w:val="006F46D8"/>
    <w:rsid w:val="006F5C51"/>
    <w:rsid w:val="007011F6"/>
    <w:rsid w:val="00701542"/>
    <w:rsid w:val="00701892"/>
    <w:rsid w:val="00702B2C"/>
    <w:rsid w:val="007035D8"/>
    <w:rsid w:val="0070429D"/>
    <w:rsid w:val="007045A8"/>
    <w:rsid w:val="00712F2F"/>
    <w:rsid w:val="00713126"/>
    <w:rsid w:val="007131C0"/>
    <w:rsid w:val="0071477E"/>
    <w:rsid w:val="00715F2F"/>
    <w:rsid w:val="00717FD5"/>
    <w:rsid w:val="007201E4"/>
    <w:rsid w:val="00721E2A"/>
    <w:rsid w:val="00722260"/>
    <w:rsid w:val="00723A52"/>
    <w:rsid w:val="00725474"/>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278"/>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5CA5"/>
    <w:rsid w:val="007664D6"/>
    <w:rsid w:val="00766917"/>
    <w:rsid w:val="00766BCA"/>
    <w:rsid w:val="00770AAE"/>
    <w:rsid w:val="007720D0"/>
    <w:rsid w:val="00772FFA"/>
    <w:rsid w:val="00773530"/>
    <w:rsid w:val="00773D54"/>
    <w:rsid w:val="0077451F"/>
    <w:rsid w:val="00774B8A"/>
    <w:rsid w:val="00774E8F"/>
    <w:rsid w:val="00774F9F"/>
    <w:rsid w:val="00775301"/>
    <w:rsid w:val="00777CA7"/>
    <w:rsid w:val="007819EA"/>
    <w:rsid w:val="007825DF"/>
    <w:rsid w:val="007827B4"/>
    <w:rsid w:val="007827E8"/>
    <w:rsid w:val="007831D6"/>
    <w:rsid w:val="00784269"/>
    <w:rsid w:val="00786EB2"/>
    <w:rsid w:val="00790503"/>
    <w:rsid w:val="00790623"/>
    <w:rsid w:val="007923F1"/>
    <w:rsid w:val="00792ED9"/>
    <w:rsid w:val="00792EDC"/>
    <w:rsid w:val="00795373"/>
    <w:rsid w:val="00795EEC"/>
    <w:rsid w:val="007A0F53"/>
    <w:rsid w:val="007A103C"/>
    <w:rsid w:val="007A22E0"/>
    <w:rsid w:val="007A2794"/>
    <w:rsid w:val="007A46E9"/>
    <w:rsid w:val="007A4E73"/>
    <w:rsid w:val="007A7713"/>
    <w:rsid w:val="007B0270"/>
    <w:rsid w:val="007B02D2"/>
    <w:rsid w:val="007B0CD9"/>
    <w:rsid w:val="007B1826"/>
    <w:rsid w:val="007B22C1"/>
    <w:rsid w:val="007B731A"/>
    <w:rsid w:val="007B766E"/>
    <w:rsid w:val="007B7F84"/>
    <w:rsid w:val="007C063A"/>
    <w:rsid w:val="007C0FAB"/>
    <w:rsid w:val="007C180A"/>
    <w:rsid w:val="007C1FEC"/>
    <w:rsid w:val="007C274A"/>
    <w:rsid w:val="007C3DC4"/>
    <w:rsid w:val="007C5A77"/>
    <w:rsid w:val="007C6929"/>
    <w:rsid w:val="007C7371"/>
    <w:rsid w:val="007C75F8"/>
    <w:rsid w:val="007D0120"/>
    <w:rsid w:val="007D0125"/>
    <w:rsid w:val="007D3C15"/>
    <w:rsid w:val="007D67BC"/>
    <w:rsid w:val="007E1985"/>
    <w:rsid w:val="007E1AA6"/>
    <w:rsid w:val="007E2991"/>
    <w:rsid w:val="007E2A7F"/>
    <w:rsid w:val="007E3370"/>
    <w:rsid w:val="007E36CA"/>
    <w:rsid w:val="007E3C7D"/>
    <w:rsid w:val="007E44FB"/>
    <w:rsid w:val="007E4C96"/>
    <w:rsid w:val="007E5216"/>
    <w:rsid w:val="007E560F"/>
    <w:rsid w:val="007E65BA"/>
    <w:rsid w:val="007E6D83"/>
    <w:rsid w:val="007E7B7B"/>
    <w:rsid w:val="007E7FB9"/>
    <w:rsid w:val="007F078D"/>
    <w:rsid w:val="007F12FB"/>
    <w:rsid w:val="007F1ADC"/>
    <w:rsid w:val="007F1C8F"/>
    <w:rsid w:val="007F22C4"/>
    <w:rsid w:val="007F2635"/>
    <w:rsid w:val="007F2B8E"/>
    <w:rsid w:val="007F4521"/>
    <w:rsid w:val="007F529F"/>
    <w:rsid w:val="007F5D73"/>
    <w:rsid w:val="007F69A7"/>
    <w:rsid w:val="007F6E67"/>
    <w:rsid w:val="00800B28"/>
    <w:rsid w:val="00801679"/>
    <w:rsid w:val="00801AB2"/>
    <w:rsid w:val="008020FA"/>
    <w:rsid w:val="00804512"/>
    <w:rsid w:val="0080483E"/>
    <w:rsid w:val="008063A8"/>
    <w:rsid w:val="00807018"/>
    <w:rsid w:val="00807D75"/>
    <w:rsid w:val="008102DF"/>
    <w:rsid w:val="0081085B"/>
    <w:rsid w:val="0081693E"/>
    <w:rsid w:val="00816CCF"/>
    <w:rsid w:val="00820359"/>
    <w:rsid w:val="0082176F"/>
    <w:rsid w:val="008222E6"/>
    <w:rsid w:val="008227BC"/>
    <w:rsid w:val="00822EB1"/>
    <w:rsid w:val="00823D49"/>
    <w:rsid w:val="00824AA7"/>
    <w:rsid w:val="00827435"/>
    <w:rsid w:val="00827B39"/>
    <w:rsid w:val="00831481"/>
    <w:rsid w:val="0083150A"/>
    <w:rsid w:val="00831A5B"/>
    <w:rsid w:val="00831F24"/>
    <w:rsid w:val="00832763"/>
    <w:rsid w:val="008352E7"/>
    <w:rsid w:val="00837D2F"/>
    <w:rsid w:val="00840A14"/>
    <w:rsid w:val="008447E3"/>
    <w:rsid w:val="00846469"/>
    <w:rsid w:val="00846D72"/>
    <w:rsid w:val="00847037"/>
    <w:rsid w:val="0084785F"/>
    <w:rsid w:val="00850729"/>
    <w:rsid w:val="0085227C"/>
    <w:rsid w:val="008539E5"/>
    <w:rsid w:val="00853C90"/>
    <w:rsid w:val="00854402"/>
    <w:rsid w:val="0085490B"/>
    <w:rsid w:val="008569E6"/>
    <w:rsid w:val="00861EB5"/>
    <w:rsid w:val="00862B9E"/>
    <w:rsid w:val="00862BC9"/>
    <w:rsid w:val="00864684"/>
    <w:rsid w:val="00864C8E"/>
    <w:rsid w:val="008653CF"/>
    <w:rsid w:val="00865520"/>
    <w:rsid w:val="00865CF5"/>
    <w:rsid w:val="00867769"/>
    <w:rsid w:val="008718AC"/>
    <w:rsid w:val="008737C7"/>
    <w:rsid w:val="00874C46"/>
    <w:rsid w:val="00875D9A"/>
    <w:rsid w:val="0087637D"/>
    <w:rsid w:val="00876966"/>
    <w:rsid w:val="00880B7E"/>
    <w:rsid w:val="008817D9"/>
    <w:rsid w:val="008819A7"/>
    <w:rsid w:val="00881A64"/>
    <w:rsid w:val="00881F32"/>
    <w:rsid w:val="00884682"/>
    <w:rsid w:val="00884AB6"/>
    <w:rsid w:val="00884C34"/>
    <w:rsid w:val="00887206"/>
    <w:rsid w:val="00887311"/>
    <w:rsid w:val="00892B5E"/>
    <w:rsid w:val="00893625"/>
    <w:rsid w:val="008956D1"/>
    <w:rsid w:val="00895F23"/>
    <w:rsid w:val="00897CD4"/>
    <w:rsid w:val="008A23E2"/>
    <w:rsid w:val="008A2A12"/>
    <w:rsid w:val="008A3922"/>
    <w:rsid w:val="008A4C2E"/>
    <w:rsid w:val="008A6409"/>
    <w:rsid w:val="008A7DDC"/>
    <w:rsid w:val="008B0687"/>
    <w:rsid w:val="008B3561"/>
    <w:rsid w:val="008B3FC1"/>
    <w:rsid w:val="008B408B"/>
    <w:rsid w:val="008B42C1"/>
    <w:rsid w:val="008B4A66"/>
    <w:rsid w:val="008C0511"/>
    <w:rsid w:val="008C412D"/>
    <w:rsid w:val="008C5E8B"/>
    <w:rsid w:val="008C6222"/>
    <w:rsid w:val="008C63DE"/>
    <w:rsid w:val="008C7CFC"/>
    <w:rsid w:val="008C7D2E"/>
    <w:rsid w:val="008C7F88"/>
    <w:rsid w:val="008D00E0"/>
    <w:rsid w:val="008D0D46"/>
    <w:rsid w:val="008D2637"/>
    <w:rsid w:val="008D2D48"/>
    <w:rsid w:val="008D398F"/>
    <w:rsid w:val="008D433E"/>
    <w:rsid w:val="008D521E"/>
    <w:rsid w:val="008D77EF"/>
    <w:rsid w:val="008E2521"/>
    <w:rsid w:val="008E2A73"/>
    <w:rsid w:val="008E4CC3"/>
    <w:rsid w:val="008F34C8"/>
    <w:rsid w:val="008F45FD"/>
    <w:rsid w:val="008F57FB"/>
    <w:rsid w:val="008F603B"/>
    <w:rsid w:val="00901440"/>
    <w:rsid w:val="009028B5"/>
    <w:rsid w:val="00902C8A"/>
    <w:rsid w:val="009055C1"/>
    <w:rsid w:val="00907210"/>
    <w:rsid w:val="009079AE"/>
    <w:rsid w:val="00907DAE"/>
    <w:rsid w:val="009106EC"/>
    <w:rsid w:val="00910CC6"/>
    <w:rsid w:val="00912C46"/>
    <w:rsid w:val="00912DC0"/>
    <w:rsid w:val="00913115"/>
    <w:rsid w:val="0091320A"/>
    <w:rsid w:val="0091499B"/>
    <w:rsid w:val="00914C92"/>
    <w:rsid w:val="00915ACC"/>
    <w:rsid w:val="009168DC"/>
    <w:rsid w:val="00916ED3"/>
    <w:rsid w:val="00923EFE"/>
    <w:rsid w:val="00926679"/>
    <w:rsid w:val="00926D46"/>
    <w:rsid w:val="009271DE"/>
    <w:rsid w:val="0092738B"/>
    <w:rsid w:val="00930139"/>
    <w:rsid w:val="00930A86"/>
    <w:rsid w:val="009321CF"/>
    <w:rsid w:val="00933952"/>
    <w:rsid w:val="00934441"/>
    <w:rsid w:val="00934473"/>
    <w:rsid w:val="0093490F"/>
    <w:rsid w:val="009417DE"/>
    <w:rsid w:val="00942B06"/>
    <w:rsid w:val="0094376D"/>
    <w:rsid w:val="009449FE"/>
    <w:rsid w:val="009460FF"/>
    <w:rsid w:val="00951BFB"/>
    <w:rsid w:val="00952E39"/>
    <w:rsid w:val="00953FEA"/>
    <w:rsid w:val="00954423"/>
    <w:rsid w:val="009570F0"/>
    <w:rsid w:val="00960948"/>
    <w:rsid w:val="00960C9E"/>
    <w:rsid w:val="00961413"/>
    <w:rsid w:val="00961F58"/>
    <w:rsid w:val="00962B3D"/>
    <w:rsid w:val="0096336D"/>
    <w:rsid w:val="00963AF9"/>
    <w:rsid w:val="0096442A"/>
    <w:rsid w:val="00965614"/>
    <w:rsid w:val="00966E18"/>
    <w:rsid w:val="00967E0A"/>
    <w:rsid w:val="0097038B"/>
    <w:rsid w:val="0097056C"/>
    <w:rsid w:val="00971E56"/>
    <w:rsid w:val="00972F00"/>
    <w:rsid w:val="00973449"/>
    <w:rsid w:val="009749FB"/>
    <w:rsid w:val="009759AF"/>
    <w:rsid w:val="009772CB"/>
    <w:rsid w:val="009779A2"/>
    <w:rsid w:val="00984A67"/>
    <w:rsid w:val="0098547C"/>
    <w:rsid w:val="00985EF1"/>
    <w:rsid w:val="00990D40"/>
    <w:rsid w:val="00994A2E"/>
    <w:rsid w:val="00994C0D"/>
    <w:rsid w:val="00995BCA"/>
    <w:rsid w:val="00996DD1"/>
    <w:rsid w:val="009A11A4"/>
    <w:rsid w:val="009A1CA5"/>
    <w:rsid w:val="009A2FA5"/>
    <w:rsid w:val="009A3F46"/>
    <w:rsid w:val="009A57CA"/>
    <w:rsid w:val="009A6FB3"/>
    <w:rsid w:val="009A76A3"/>
    <w:rsid w:val="009A7A59"/>
    <w:rsid w:val="009B0E0F"/>
    <w:rsid w:val="009B15EE"/>
    <w:rsid w:val="009B33D4"/>
    <w:rsid w:val="009B359B"/>
    <w:rsid w:val="009B382A"/>
    <w:rsid w:val="009B4086"/>
    <w:rsid w:val="009B45FF"/>
    <w:rsid w:val="009B507B"/>
    <w:rsid w:val="009C1FA1"/>
    <w:rsid w:val="009C28B8"/>
    <w:rsid w:val="009C39F2"/>
    <w:rsid w:val="009C4534"/>
    <w:rsid w:val="009C4AB7"/>
    <w:rsid w:val="009C4D1D"/>
    <w:rsid w:val="009C73A7"/>
    <w:rsid w:val="009D0098"/>
    <w:rsid w:val="009D29ED"/>
    <w:rsid w:val="009D2B26"/>
    <w:rsid w:val="009D3065"/>
    <w:rsid w:val="009D4889"/>
    <w:rsid w:val="009D4DDA"/>
    <w:rsid w:val="009E0088"/>
    <w:rsid w:val="009E0299"/>
    <w:rsid w:val="009E0E63"/>
    <w:rsid w:val="009E1089"/>
    <w:rsid w:val="009E25B4"/>
    <w:rsid w:val="009E298D"/>
    <w:rsid w:val="009E3D1F"/>
    <w:rsid w:val="009E4427"/>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352E"/>
    <w:rsid w:val="00A03934"/>
    <w:rsid w:val="00A039AE"/>
    <w:rsid w:val="00A043BB"/>
    <w:rsid w:val="00A04992"/>
    <w:rsid w:val="00A04D53"/>
    <w:rsid w:val="00A0785F"/>
    <w:rsid w:val="00A07946"/>
    <w:rsid w:val="00A10A7F"/>
    <w:rsid w:val="00A1105C"/>
    <w:rsid w:val="00A1188A"/>
    <w:rsid w:val="00A1339B"/>
    <w:rsid w:val="00A136D6"/>
    <w:rsid w:val="00A13BD2"/>
    <w:rsid w:val="00A1473D"/>
    <w:rsid w:val="00A20A2B"/>
    <w:rsid w:val="00A20D85"/>
    <w:rsid w:val="00A23CC3"/>
    <w:rsid w:val="00A243AF"/>
    <w:rsid w:val="00A24B58"/>
    <w:rsid w:val="00A252E8"/>
    <w:rsid w:val="00A25A01"/>
    <w:rsid w:val="00A27F55"/>
    <w:rsid w:val="00A308D4"/>
    <w:rsid w:val="00A30A62"/>
    <w:rsid w:val="00A30BA6"/>
    <w:rsid w:val="00A31501"/>
    <w:rsid w:val="00A344E6"/>
    <w:rsid w:val="00A36376"/>
    <w:rsid w:val="00A36A25"/>
    <w:rsid w:val="00A40960"/>
    <w:rsid w:val="00A45BF3"/>
    <w:rsid w:val="00A507DE"/>
    <w:rsid w:val="00A51F92"/>
    <w:rsid w:val="00A5217F"/>
    <w:rsid w:val="00A52FA2"/>
    <w:rsid w:val="00A54E1D"/>
    <w:rsid w:val="00A561CD"/>
    <w:rsid w:val="00A564C0"/>
    <w:rsid w:val="00A5771D"/>
    <w:rsid w:val="00A579E9"/>
    <w:rsid w:val="00A602F7"/>
    <w:rsid w:val="00A6139D"/>
    <w:rsid w:val="00A6197F"/>
    <w:rsid w:val="00A6211E"/>
    <w:rsid w:val="00A62591"/>
    <w:rsid w:val="00A65092"/>
    <w:rsid w:val="00A67F66"/>
    <w:rsid w:val="00A713BB"/>
    <w:rsid w:val="00A7230F"/>
    <w:rsid w:val="00A72DFB"/>
    <w:rsid w:val="00A74050"/>
    <w:rsid w:val="00A765DF"/>
    <w:rsid w:val="00A7702F"/>
    <w:rsid w:val="00A77F14"/>
    <w:rsid w:val="00A802E2"/>
    <w:rsid w:val="00A81112"/>
    <w:rsid w:val="00A81824"/>
    <w:rsid w:val="00A81A92"/>
    <w:rsid w:val="00A8251B"/>
    <w:rsid w:val="00A831CA"/>
    <w:rsid w:val="00A840FB"/>
    <w:rsid w:val="00A85863"/>
    <w:rsid w:val="00A85F53"/>
    <w:rsid w:val="00A86695"/>
    <w:rsid w:val="00A90A4F"/>
    <w:rsid w:val="00A91D07"/>
    <w:rsid w:val="00A92079"/>
    <w:rsid w:val="00A929FF"/>
    <w:rsid w:val="00A93637"/>
    <w:rsid w:val="00A93E92"/>
    <w:rsid w:val="00A93FC8"/>
    <w:rsid w:val="00A9570F"/>
    <w:rsid w:val="00A973E4"/>
    <w:rsid w:val="00AA02D5"/>
    <w:rsid w:val="00AA0336"/>
    <w:rsid w:val="00AA14B1"/>
    <w:rsid w:val="00AA334A"/>
    <w:rsid w:val="00AA5BE5"/>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B67D4"/>
    <w:rsid w:val="00AC0543"/>
    <w:rsid w:val="00AC0E96"/>
    <w:rsid w:val="00AC0F42"/>
    <w:rsid w:val="00AC24E6"/>
    <w:rsid w:val="00AC284B"/>
    <w:rsid w:val="00AC2EE8"/>
    <w:rsid w:val="00AC3D8C"/>
    <w:rsid w:val="00AC5836"/>
    <w:rsid w:val="00AC5B81"/>
    <w:rsid w:val="00AC66BC"/>
    <w:rsid w:val="00AC7F69"/>
    <w:rsid w:val="00AD176B"/>
    <w:rsid w:val="00AD1BC7"/>
    <w:rsid w:val="00AD2F59"/>
    <w:rsid w:val="00AD39FC"/>
    <w:rsid w:val="00AD4485"/>
    <w:rsid w:val="00AD496E"/>
    <w:rsid w:val="00AD4E9D"/>
    <w:rsid w:val="00AD500E"/>
    <w:rsid w:val="00AD6D8B"/>
    <w:rsid w:val="00AE02CA"/>
    <w:rsid w:val="00AE0BC2"/>
    <w:rsid w:val="00AE245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20B7C"/>
    <w:rsid w:val="00B26908"/>
    <w:rsid w:val="00B325BF"/>
    <w:rsid w:val="00B378E4"/>
    <w:rsid w:val="00B3797F"/>
    <w:rsid w:val="00B37E53"/>
    <w:rsid w:val="00B402C4"/>
    <w:rsid w:val="00B430E9"/>
    <w:rsid w:val="00B43A82"/>
    <w:rsid w:val="00B44513"/>
    <w:rsid w:val="00B469F5"/>
    <w:rsid w:val="00B500FE"/>
    <w:rsid w:val="00B50A5B"/>
    <w:rsid w:val="00B52DAB"/>
    <w:rsid w:val="00B5342A"/>
    <w:rsid w:val="00B53E92"/>
    <w:rsid w:val="00B55425"/>
    <w:rsid w:val="00B55B4A"/>
    <w:rsid w:val="00B56097"/>
    <w:rsid w:val="00B5723A"/>
    <w:rsid w:val="00B61F70"/>
    <w:rsid w:val="00B632FC"/>
    <w:rsid w:val="00B64F67"/>
    <w:rsid w:val="00B66A4B"/>
    <w:rsid w:val="00B74174"/>
    <w:rsid w:val="00B742F5"/>
    <w:rsid w:val="00B74688"/>
    <w:rsid w:val="00B749BB"/>
    <w:rsid w:val="00B75FD3"/>
    <w:rsid w:val="00B7662C"/>
    <w:rsid w:val="00B76A7A"/>
    <w:rsid w:val="00B80519"/>
    <w:rsid w:val="00B808CE"/>
    <w:rsid w:val="00B81054"/>
    <w:rsid w:val="00B82177"/>
    <w:rsid w:val="00B847AE"/>
    <w:rsid w:val="00B852D4"/>
    <w:rsid w:val="00B85A69"/>
    <w:rsid w:val="00B85B3B"/>
    <w:rsid w:val="00B871F3"/>
    <w:rsid w:val="00B87A05"/>
    <w:rsid w:val="00B9011E"/>
    <w:rsid w:val="00B936A1"/>
    <w:rsid w:val="00B94B67"/>
    <w:rsid w:val="00B94EFF"/>
    <w:rsid w:val="00B9577B"/>
    <w:rsid w:val="00B95803"/>
    <w:rsid w:val="00B967D7"/>
    <w:rsid w:val="00BA0402"/>
    <w:rsid w:val="00BA054F"/>
    <w:rsid w:val="00BA0E9A"/>
    <w:rsid w:val="00BA2B74"/>
    <w:rsid w:val="00BA313C"/>
    <w:rsid w:val="00BA654C"/>
    <w:rsid w:val="00BA7ADD"/>
    <w:rsid w:val="00BB272B"/>
    <w:rsid w:val="00BB35C8"/>
    <w:rsid w:val="00BB3DD7"/>
    <w:rsid w:val="00BB44F0"/>
    <w:rsid w:val="00BB5831"/>
    <w:rsid w:val="00BB5A7F"/>
    <w:rsid w:val="00BB6670"/>
    <w:rsid w:val="00BC082C"/>
    <w:rsid w:val="00BC0BE6"/>
    <w:rsid w:val="00BC14D5"/>
    <w:rsid w:val="00BC171F"/>
    <w:rsid w:val="00BC2FEF"/>
    <w:rsid w:val="00BC5A3C"/>
    <w:rsid w:val="00BC5C88"/>
    <w:rsid w:val="00BC64F4"/>
    <w:rsid w:val="00BD03D1"/>
    <w:rsid w:val="00BD06DA"/>
    <w:rsid w:val="00BD07B7"/>
    <w:rsid w:val="00BD0A25"/>
    <w:rsid w:val="00BD1062"/>
    <w:rsid w:val="00BD26EA"/>
    <w:rsid w:val="00BD46DB"/>
    <w:rsid w:val="00BD48C0"/>
    <w:rsid w:val="00BD4F0C"/>
    <w:rsid w:val="00BD554B"/>
    <w:rsid w:val="00BD5D05"/>
    <w:rsid w:val="00BD6B03"/>
    <w:rsid w:val="00BD75EE"/>
    <w:rsid w:val="00BE1C91"/>
    <w:rsid w:val="00BE39A9"/>
    <w:rsid w:val="00BE46D2"/>
    <w:rsid w:val="00BE5AA5"/>
    <w:rsid w:val="00BE5BA7"/>
    <w:rsid w:val="00BE60DD"/>
    <w:rsid w:val="00BF22B2"/>
    <w:rsid w:val="00BF2C14"/>
    <w:rsid w:val="00BF36A4"/>
    <w:rsid w:val="00BF4E27"/>
    <w:rsid w:val="00BF4F37"/>
    <w:rsid w:val="00BF6241"/>
    <w:rsid w:val="00BF7D62"/>
    <w:rsid w:val="00C01B99"/>
    <w:rsid w:val="00C0222D"/>
    <w:rsid w:val="00C0278F"/>
    <w:rsid w:val="00C0281F"/>
    <w:rsid w:val="00C029C1"/>
    <w:rsid w:val="00C03084"/>
    <w:rsid w:val="00C0387D"/>
    <w:rsid w:val="00C040E5"/>
    <w:rsid w:val="00C04842"/>
    <w:rsid w:val="00C05A90"/>
    <w:rsid w:val="00C06FCE"/>
    <w:rsid w:val="00C0780B"/>
    <w:rsid w:val="00C10E0F"/>
    <w:rsid w:val="00C12368"/>
    <w:rsid w:val="00C12B27"/>
    <w:rsid w:val="00C17211"/>
    <w:rsid w:val="00C1788F"/>
    <w:rsid w:val="00C17DAA"/>
    <w:rsid w:val="00C201E9"/>
    <w:rsid w:val="00C2044F"/>
    <w:rsid w:val="00C231DB"/>
    <w:rsid w:val="00C23B76"/>
    <w:rsid w:val="00C247AB"/>
    <w:rsid w:val="00C24E78"/>
    <w:rsid w:val="00C259CA"/>
    <w:rsid w:val="00C3086C"/>
    <w:rsid w:val="00C31AA0"/>
    <w:rsid w:val="00C3322D"/>
    <w:rsid w:val="00C3326E"/>
    <w:rsid w:val="00C33E12"/>
    <w:rsid w:val="00C33F78"/>
    <w:rsid w:val="00C34600"/>
    <w:rsid w:val="00C34B20"/>
    <w:rsid w:val="00C35266"/>
    <w:rsid w:val="00C37F93"/>
    <w:rsid w:val="00C409CD"/>
    <w:rsid w:val="00C412A8"/>
    <w:rsid w:val="00C4180D"/>
    <w:rsid w:val="00C42AA7"/>
    <w:rsid w:val="00C43A3E"/>
    <w:rsid w:val="00C44593"/>
    <w:rsid w:val="00C44850"/>
    <w:rsid w:val="00C44BD1"/>
    <w:rsid w:val="00C459DF"/>
    <w:rsid w:val="00C475C0"/>
    <w:rsid w:val="00C47849"/>
    <w:rsid w:val="00C5031C"/>
    <w:rsid w:val="00C515B6"/>
    <w:rsid w:val="00C517A2"/>
    <w:rsid w:val="00C51B9C"/>
    <w:rsid w:val="00C522B1"/>
    <w:rsid w:val="00C526E0"/>
    <w:rsid w:val="00C54AAE"/>
    <w:rsid w:val="00C56F03"/>
    <w:rsid w:val="00C57AAD"/>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85F"/>
    <w:rsid w:val="00CA1B75"/>
    <w:rsid w:val="00CA36EC"/>
    <w:rsid w:val="00CA6D2E"/>
    <w:rsid w:val="00CA7689"/>
    <w:rsid w:val="00CA7972"/>
    <w:rsid w:val="00CB0250"/>
    <w:rsid w:val="00CB13CD"/>
    <w:rsid w:val="00CB22D4"/>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4D21"/>
    <w:rsid w:val="00CC58CD"/>
    <w:rsid w:val="00CC740A"/>
    <w:rsid w:val="00CD00D9"/>
    <w:rsid w:val="00CD1B7A"/>
    <w:rsid w:val="00CD35CC"/>
    <w:rsid w:val="00CD37BE"/>
    <w:rsid w:val="00CD47B8"/>
    <w:rsid w:val="00CD4ED8"/>
    <w:rsid w:val="00CD545A"/>
    <w:rsid w:val="00CD63EC"/>
    <w:rsid w:val="00CD67C0"/>
    <w:rsid w:val="00CD73AA"/>
    <w:rsid w:val="00CD78AB"/>
    <w:rsid w:val="00CE14E7"/>
    <w:rsid w:val="00CE1A52"/>
    <w:rsid w:val="00CE1B97"/>
    <w:rsid w:val="00CE25AB"/>
    <w:rsid w:val="00CE29A4"/>
    <w:rsid w:val="00CE3923"/>
    <w:rsid w:val="00CE3ECD"/>
    <w:rsid w:val="00CE4C17"/>
    <w:rsid w:val="00CE7279"/>
    <w:rsid w:val="00CF1736"/>
    <w:rsid w:val="00CF2662"/>
    <w:rsid w:val="00CF26EF"/>
    <w:rsid w:val="00CF2B9D"/>
    <w:rsid w:val="00CF307E"/>
    <w:rsid w:val="00CF3277"/>
    <w:rsid w:val="00CF4A20"/>
    <w:rsid w:val="00D006C4"/>
    <w:rsid w:val="00D01277"/>
    <w:rsid w:val="00D01C46"/>
    <w:rsid w:val="00D035B7"/>
    <w:rsid w:val="00D058E6"/>
    <w:rsid w:val="00D0748D"/>
    <w:rsid w:val="00D10990"/>
    <w:rsid w:val="00D10D61"/>
    <w:rsid w:val="00D12357"/>
    <w:rsid w:val="00D12765"/>
    <w:rsid w:val="00D1284B"/>
    <w:rsid w:val="00D14DD5"/>
    <w:rsid w:val="00D14E43"/>
    <w:rsid w:val="00D164AA"/>
    <w:rsid w:val="00D16533"/>
    <w:rsid w:val="00D17188"/>
    <w:rsid w:val="00D2150F"/>
    <w:rsid w:val="00D232B6"/>
    <w:rsid w:val="00D25888"/>
    <w:rsid w:val="00D2596E"/>
    <w:rsid w:val="00D25CCD"/>
    <w:rsid w:val="00D31BB2"/>
    <w:rsid w:val="00D32A97"/>
    <w:rsid w:val="00D32E49"/>
    <w:rsid w:val="00D33972"/>
    <w:rsid w:val="00D34C95"/>
    <w:rsid w:val="00D34FF8"/>
    <w:rsid w:val="00D35AC7"/>
    <w:rsid w:val="00D35D0C"/>
    <w:rsid w:val="00D368EF"/>
    <w:rsid w:val="00D36B3B"/>
    <w:rsid w:val="00D40742"/>
    <w:rsid w:val="00D4158D"/>
    <w:rsid w:val="00D42E04"/>
    <w:rsid w:val="00D430FA"/>
    <w:rsid w:val="00D43EEC"/>
    <w:rsid w:val="00D444FD"/>
    <w:rsid w:val="00D45123"/>
    <w:rsid w:val="00D4586F"/>
    <w:rsid w:val="00D50BEA"/>
    <w:rsid w:val="00D50D56"/>
    <w:rsid w:val="00D51AE7"/>
    <w:rsid w:val="00D51B54"/>
    <w:rsid w:val="00D51DB0"/>
    <w:rsid w:val="00D51F15"/>
    <w:rsid w:val="00D52454"/>
    <w:rsid w:val="00D545D1"/>
    <w:rsid w:val="00D548AE"/>
    <w:rsid w:val="00D552A0"/>
    <w:rsid w:val="00D552C6"/>
    <w:rsid w:val="00D55E98"/>
    <w:rsid w:val="00D562FA"/>
    <w:rsid w:val="00D6139D"/>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5BC5"/>
    <w:rsid w:val="00D910E6"/>
    <w:rsid w:val="00D91598"/>
    <w:rsid w:val="00D9254D"/>
    <w:rsid w:val="00D92B76"/>
    <w:rsid w:val="00D93434"/>
    <w:rsid w:val="00D93B6B"/>
    <w:rsid w:val="00D95135"/>
    <w:rsid w:val="00D97FBA"/>
    <w:rsid w:val="00DA025B"/>
    <w:rsid w:val="00DA13AA"/>
    <w:rsid w:val="00DA4503"/>
    <w:rsid w:val="00DA452D"/>
    <w:rsid w:val="00DA47F0"/>
    <w:rsid w:val="00DA4AF2"/>
    <w:rsid w:val="00DA51E7"/>
    <w:rsid w:val="00DA7A67"/>
    <w:rsid w:val="00DA7E4D"/>
    <w:rsid w:val="00DB16C1"/>
    <w:rsid w:val="00DB1FBD"/>
    <w:rsid w:val="00DB223B"/>
    <w:rsid w:val="00DB4943"/>
    <w:rsid w:val="00DB4C7D"/>
    <w:rsid w:val="00DB658A"/>
    <w:rsid w:val="00DC0874"/>
    <w:rsid w:val="00DC16F4"/>
    <w:rsid w:val="00DC5571"/>
    <w:rsid w:val="00DC563A"/>
    <w:rsid w:val="00DC7729"/>
    <w:rsid w:val="00DD0F79"/>
    <w:rsid w:val="00DD1682"/>
    <w:rsid w:val="00DD1C5C"/>
    <w:rsid w:val="00DD1EC2"/>
    <w:rsid w:val="00DD26B6"/>
    <w:rsid w:val="00DD26EB"/>
    <w:rsid w:val="00DD46A3"/>
    <w:rsid w:val="00DD6F4F"/>
    <w:rsid w:val="00DD6FEE"/>
    <w:rsid w:val="00DD7366"/>
    <w:rsid w:val="00DD7599"/>
    <w:rsid w:val="00DD7D7A"/>
    <w:rsid w:val="00DE1F2C"/>
    <w:rsid w:val="00DE23EE"/>
    <w:rsid w:val="00DE2C7B"/>
    <w:rsid w:val="00DE2F68"/>
    <w:rsid w:val="00DE3AB4"/>
    <w:rsid w:val="00DE439D"/>
    <w:rsid w:val="00DE4EC9"/>
    <w:rsid w:val="00DE55E0"/>
    <w:rsid w:val="00DE7A50"/>
    <w:rsid w:val="00DE7DAF"/>
    <w:rsid w:val="00DF2916"/>
    <w:rsid w:val="00DF3AE9"/>
    <w:rsid w:val="00DF5F27"/>
    <w:rsid w:val="00DF6B04"/>
    <w:rsid w:val="00E00233"/>
    <w:rsid w:val="00E002FB"/>
    <w:rsid w:val="00E02398"/>
    <w:rsid w:val="00E04F91"/>
    <w:rsid w:val="00E1052B"/>
    <w:rsid w:val="00E11448"/>
    <w:rsid w:val="00E11C70"/>
    <w:rsid w:val="00E121C6"/>
    <w:rsid w:val="00E13769"/>
    <w:rsid w:val="00E13966"/>
    <w:rsid w:val="00E14B29"/>
    <w:rsid w:val="00E150BF"/>
    <w:rsid w:val="00E1685D"/>
    <w:rsid w:val="00E16AFB"/>
    <w:rsid w:val="00E17A62"/>
    <w:rsid w:val="00E17F05"/>
    <w:rsid w:val="00E20C2E"/>
    <w:rsid w:val="00E214C1"/>
    <w:rsid w:val="00E21C49"/>
    <w:rsid w:val="00E22249"/>
    <w:rsid w:val="00E22948"/>
    <w:rsid w:val="00E25088"/>
    <w:rsid w:val="00E2522F"/>
    <w:rsid w:val="00E26639"/>
    <w:rsid w:val="00E2719D"/>
    <w:rsid w:val="00E3131A"/>
    <w:rsid w:val="00E3172A"/>
    <w:rsid w:val="00E32DF2"/>
    <w:rsid w:val="00E34630"/>
    <w:rsid w:val="00E34A6D"/>
    <w:rsid w:val="00E36E6E"/>
    <w:rsid w:val="00E400A9"/>
    <w:rsid w:val="00E40C3F"/>
    <w:rsid w:val="00E42AF2"/>
    <w:rsid w:val="00E42B29"/>
    <w:rsid w:val="00E437BE"/>
    <w:rsid w:val="00E43D4E"/>
    <w:rsid w:val="00E43E06"/>
    <w:rsid w:val="00E4514B"/>
    <w:rsid w:val="00E4691C"/>
    <w:rsid w:val="00E47CA2"/>
    <w:rsid w:val="00E50B2F"/>
    <w:rsid w:val="00E5139F"/>
    <w:rsid w:val="00E51CF7"/>
    <w:rsid w:val="00E52131"/>
    <w:rsid w:val="00E53009"/>
    <w:rsid w:val="00E532EC"/>
    <w:rsid w:val="00E53759"/>
    <w:rsid w:val="00E53FF3"/>
    <w:rsid w:val="00E54EAA"/>
    <w:rsid w:val="00E55885"/>
    <w:rsid w:val="00E55CE5"/>
    <w:rsid w:val="00E55E9B"/>
    <w:rsid w:val="00E5667B"/>
    <w:rsid w:val="00E56938"/>
    <w:rsid w:val="00E6206D"/>
    <w:rsid w:val="00E62571"/>
    <w:rsid w:val="00E64D99"/>
    <w:rsid w:val="00E66012"/>
    <w:rsid w:val="00E66D93"/>
    <w:rsid w:val="00E67046"/>
    <w:rsid w:val="00E67DC1"/>
    <w:rsid w:val="00E70280"/>
    <w:rsid w:val="00E7455B"/>
    <w:rsid w:val="00E7628F"/>
    <w:rsid w:val="00E76C22"/>
    <w:rsid w:val="00E809FD"/>
    <w:rsid w:val="00E82C24"/>
    <w:rsid w:val="00E8376F"/>
    <w:rsid w:val="00E841E9"/>
    <w:rsid w:val="00E86692"/>
    <w:rsid w:val="00E86C89"/>
    <w:rsid w:val="00E90766"/>
    <w:rsid w:val="00E923FF"/>
    <w:rsid w:val="00E938CE"/>
    <w:rsid w:val="00E959EF"/>
    <w:rsid w:val="00E97537"/>
    <w:rsid w:val="00E9780D"/>
    <w:rsid w:val="00EA1E5D"/>
    <w:rsid w:val="00EA2FB7"/>
    <w:rsid w:val="00EA3E3D"/>
    <w:rsid w:val="00EA4FDF"/>
    <w:rsid w:val="00EA6ED4"/>
    <w:rsid w:val="00EA6EE3"/>
    <w:rsid w:val="00EA70AB"/>
    <w:rsid w:val="00EA7D9B"/>
    <w:rsid w:val="00EB1525"/>
    <w:rsid w:val="00EB27F1"/>
    <w:rsid w:val="00EB392A"/>
    <w:rsid w:val="00EB3CC4"/>
    <w:rsid w:val="00EB5474"/>
    <w:rsid w:val="00EB65B4"/>
    <w:rsid w:val="00EC029C"/>
    <w:rsid w:val="00EC0C0B"/>
    <w:rsid w:val="00EC170D"/>
    <w:rsid w:val="00EC186B"/>
    <w:rsid w:val="00EC3475"/>
    <w:rsid w:val="00EC36C2"/>
    <w:rsid w:val="00EC37B2"/>
    <w:rsid w:val="00EC3C88"/>
    <w:rsid w:val="00EC57D8"/>
    <w:rsid w:val="00EC7317"/>
    <w:rsid w:val="00EC7E5A"/>
    <w:rsid w:val="00ED2C47"/>
    <w:rsid w:val="00ED3CF0"/>
    <w:rsid w:val="00ED3E66"/>
    <w:rsid w:val="00ED76A4"/>
    <w:rsid w:val="00EE068C"/>
    <w:rsid w:val="00EE07A8"/>
    <w:rsid w:val="00EE317D"/>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89F"/>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96"/>
    <w:rsid w:val="00F3008E"/>
    <w:rsid w:val="00F30099"/>
    <w:rsid w:val="00F3099B"/>
    <w:rsid w:val="00F31238"/>
    <w:rsid w:val="00F427A9"/>
    <w:rsid w:val="00F433A9"/>
    <w:rsid w:val="00F435CB"/>
    <w:rsid w:val="00F453D1"/>
    <w:rsid w:val="00F4547A"/>
    <w:rsid w:val="00F47739"/>
    <w:rsid w:val="00F50536"/>
    <w:rsid w:val="00F507CA"/>
    <w:rsid w:val="00F514D5"/>
    <w:rsid w:val="00F516F1"/>
    <w:rsid w:val="00F527FC"/>
    <w:rsid w:val="00F5479A"/>
    <w:rsid w:val="00F55304"/>
    <w:rsid w:val="00F60A70"/>
    <w:rsid w:val="00F6453E"/>
    <w:rsid w:val="00F67BE1"/>
    <w:rsid w:val="00F703F2"/>
    <w:rsid w:val="00F714FA"/>
    <w:rsid w:val="00F72197"/>
    <w:rsid w:val="00F73E0F"/>
    <w:rsid w:val="00F74E81"/>
    <w:rsid w:val="00F74FC1"/>
    <w:rsid w:val="00F76670"/>
    <w:rsid w:val="00F76B23"/>
    <w:rsid w:val="00F77AE6"/>
    <w:rsid w:val="00F77B7B"/>
    <w:rsid w:val="00F77FF0"/>
    <w:rsid w:val="00F8036F"/>
    <w:rsid w:val="00F82DED"/>
    <w:rsid w:val="00F83042"/>
    <w:rsid w:val="00F8330E"/>
    <w:rsid w:val="00F83C47"/>
    <w:rsid w:val="00F847D7"/>
    <w:rsid w:val="00F85E58"/>
    <w:rsid w:val="00F873CC"/>
    <w:rsid w:val="00F90876"/>
    <w:rsid w:val="00F9106F"/>
    <w:rsid w:val="00F92116"/>
    <w:rsid w:val="00F92B8E"/>
    <w:rsid w:val="00F94E08"/>
    <w:rsid w:val="00F95509"/>
    <w:rsid w:val="00F964C2"/>
    <w:rsid w:val="00FA01A9"/>
    <w:rsid w:val="00FA0BB0"/>
    <w:rsid w:val="00FA192B"/>
    <w:rsid w:val="00FA1E51"/>
    <w:rsid w:val="00FA298C"/>
    <w:rsid w:val="00FA3AAC"/>
    <w:rsid w:val="00FA491F"/>
    <w:rsid w:val="00FA5C88"/>
    <w:rsid w:val="00FA7239"/>
    <w:rsid w:val="00FA7396"/>
    <w:rsid w:val="00FA7F9E"/>
    <w:rsid w:val="00FB06B1"/>
    <w:rsid w:val="00FB40C6"/>
    <w:rsid w:val="00FB54B4"/>
    <w:rsid w:val="00FB5598"/>
    <w:rsid w:val="00FB7366"/>
    <w:rsid w:val="00FC0798"/>
    <w:rsid w:val="00FC131A"/>
    <w:rsid w:val="00FC2C36"/>
    <w:rsid w:val="00FC3B11"/>
    <w:rsid w:val="00FC3C13"/>
    <w:rsid w:val="00FC3D3D"/>
    <w:rsid w:val="00FC690F"/>
    <w:rsid w:val="00FD0559"/>
    <w:rsid w:val="00FD10B3"/>
    <w:rsid w:val="00FD18CA"/>
    <w:rsid w:val="00FD1C03"/>
    <w:rsid w:val="00FD2A65"/>
    <w:rsid w:val="00FD2BA3"/>
    <w:rsid w:val="00FD2CCC"/>
    <w:rsid w:val="00FD52E1"/>
    <w:rsid w:val="00FD6805"/>
    <w:rsid w:val="00FD6E72"/>
    <w:rsid w:val="00FD6FD1"/>
    <w:rsid w:val="00FE0206"/>
    <w:rsid w:val="00FE1582"/>
    <w:rsid w:val="00FE2323"/>
    <w:rsid w:val="00FE2799"/>
    <w:rsid w:val="00FE3136"/>
    <w:rsid w:val="00FE3A45"/>
    <w:rsid w:val="00FE44AF"/>
    <w:rsid w:val="00FE44F8"/>
    <w:rsid w:val="00FE52B0"/>
    <w:rsid w:val="00FE60B6"/>
    <w:rsid w:val="00FF2D00"/>
    <w:rsid w:val="00FF2E54"/>
    <w:rsid w:val="00FF3484"/>
    <w:rsid w:val="00FF359E"/>
    <w:rsid w:val="00FF3634"/>
    <w:rsid w:val="00FF3F59"/>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paragraph" w:styleId="BodyTextIndent2">
    <w:name w:val="Body Text Indent 2"/>
    <w:basedOn w:val="Normal"/>
    <w:link w:val="BodyTextIndent2Char"/>
    <w:uiPriority w:val="99"/>
    <w:semiHidden/>
    <w:unhideWhenUsed/>
    <w:rsid w:val="003E7E6B"/>
    <w:pPr>
      <w:spacing w:after="120" w:line="480" w:lineRule="auto"/>
      <w:ind w:left="283"/>
    </w:pPr>
  </w:style>
  <w:style w:type="character" w:customStyle="1" w:styleId="BodyTextIndent2Char">
    <w:name w:val="Body Text Indent 2 Char"/>
    <w:basedOn w:val="DefaultParagraphFont"/>
    <w:link w:val="BodyTextIndent2"/>
    <w:uiPriority w:val="99"/>
    <w:semiHidden/>
    <w:rsid w:val="003E7E6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37429631">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5118892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80762623">
      <w:bodyDiv w:val="1"/>
      <w:marLeft w:val="0"/>
      <w:marRight w:val="0"/>
      <w:marTop w:val="0"/>
      <w:marBottom w:val="0"/>
      <w:divBdr>
        <w:top w:val="none" w:sz="0" w:space="0" w:color="auto"/>
        <w:left w:val="none" w:sz="0" w:space="0" w:color="auto"/>
        <w:bottom w:val="none" w:sz="0" w:space="0" w:color="auto"/>
        <w:right w:val="none" w:sz="0" w:space="0" w:color="auto"/>
      </w:divBdr>
      <w:divsChild>
        <w:div w:id="1606965401">
          <w:marLeft w:val="0"/>
          <w:marRight w:val="0"/>
          <w:marTop w:val="0"/>
          <w:marBottom w:val="0"/>
          <w:divBdr>
            <w:top w:val="none" w:sz="0" w:space="0" w:color="auto"/>
            <w:left w:val="none" w:sz="0" w:space="0" w:color="auto"/>
            <w:bottom w:val="none" w:sz="0" w:space="0" w:color="auto"/>
            <w:right w:val="none" w:sz="0" w:space="0" w:color="auto"/>
          </w:divBdr>
          <w:divsChild>
            <w:div w:id="671759772">
              <w:marLeft w:val="0"/>
              <w:marRight w:val="0"/>
              <w:marTop w:val="0"/>
              <w:marBottom w:val="0"/>
              <w:divBdr>
                <w:top w:val="none" w:sz="0" w:space="0" w:color="auto"/>
                <w:left w:val="none" w:sz="0" w:space="0" w:color="auto"/>
                <w:bottom w:val="none" w:sz="0" w:space="0" w:color="auto"/>
                <w:right w:val="none" w:sz="0" w:space="0" w:color="auto"/>
              </w:divBdr>
            </w:div>
            <w:div w:id="375588332">
              <w:marLeft w:val="0"/>
              <w:marRight w:val="0"/>
              <w:marTop w:val="0"/>
              <w:marBottom w:val="0"/>
              <w:divBdr>
                <w:top w:val="none" w:sz="0" w:space="0" w:color="auto"/>
                <w:left w:val="none" w:sz="0" w:space="0" w:color="auto"/>
                <w:bottom w:val="none" w:sz="0" w:space="0" w:color="auto"/>
                <w:right w:val="none" w:sz="0" w:space="0" w:color="auto"/>
              </w:divBdr>
            </w:div>
            <w:div w:id="1067384877">
              <w:marLeft w:val="0"/>
              <w:marRight w:val="0"/>
              <w:marTop w:val="0"/>
              <w:marBottom w:val="0"/>
              <w:divBdr>
                <w:top w:val="none" w:sz="0" w:space="0" w:color="auto"/>
                <w:left w:val="none" w:sz="0" w:space="0" w:color="auto"/>
                <w:bottom w:val="none" w:sz="0" w:space="0" w:color="auto"/>
                <w:right w:val="none" w:sz="0" w:space="0" w:color="auto"/>
              </w:divBdr>
            </w:div>
            <w:div w:id="899285903">
              <w:marLeft w:val="0"/>
              <w:marRight w:val="0"/>
              <w:marTop w:val="0"/>
              <w:marBottom w:val="0"/>
              <w:divBdr>
                <w:top w:val="none" w:sz="0" w:space="0" w:color="auto"/>
                <w:left w:val="none" w:sz="0" w:space="0" w:color="auto"/>
                <w:bottom w:val="none" w:sz="0" w:space="0" w:color="auto"/>
                <w:right w:val="none" w:sz="0" w:space="0" w:color="auto"/>
              </w:divBdr>
            </w:div>
            <w:div w:id="539321184">
              <w:marLeft w:val="0"/>
              <w:marRight w:val="0"/>
              <w:marTop w:val="0"/>
              <w:marBottom w:val="0"/>
              <w:divBdr>
                <w:top w:val="none" w:sz="0" w:space="0" w:color="auto"/>
                <w:left w:val="none" w:sz="0" w:space="0" w:color="auto"/>
                <w:bottom w:val="none" w:sz="0" w:space="0" w:color="auto"/>
                <w:right w:val="none" w:sz="0" w:space="0" w:color="auto"/>
              </w:divBdr>
            </w:div>
            <w:div w:id="104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D741E5A4B83A4580E72B97E4046626" ma:contentTypeVersion="0" ma:contentTypeDescription="Kurkite naują dokumentą." ma:contentTypeScope="" ma:versionID="d9b25d2ade900d12e6a529cd4857cb5b">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10E40-A961-45C6-A4C9-19DF7548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910B59-3BD5-46CF-A543-37A93F3F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5615</Words>
  <Characters>3202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2021-03-16T07:00:00Z</dcterms:created>
  <dcterms:modified xsi:type="dcterms:W3CDTF">2021-03-16T07:27:00Z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0x010100ABD741E5A4B83A4580E72B97E4046626</vt:lpwstr>
  </property>
</Properties>
</file>