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1681" w14:textId="6F8DA25A" w:rsidR="004223F6" w:rsidRPr="006D3A35" w:rsidRDefault="004223F6" w:rsidP="009E0041">
      <w:pPr>
        <w:jc w:val="both"/>
        <w:rPr>
          <w:rFonts w:cstheme="minorHAnsi"/>
        </w:rPr>
      </w:pPr>
      <w:r w:rsidRPr="006D3A35">
        <w:rPr>
          <w:rFonts w:cstheme="minorHAnsi"/>
          <w:noProof/>
          <w:lang w:eastAsia="lt-LT"/>
        </w:rPr>
        <w:drawing>
          <wp:inline distT="0" distB="0" distL="0" distR="0" wp14:anchorId="012116AA" wp14:editId="012116AB">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0129D0" w:rsidRPr="006D3A35" w14:paraId="0121168A" w14:textId="77777777" w:rsidTr="00C11CC0">
        <w:trPr>
          <w:cantSplit/>
        </w:trPr>
        <w:tc>
          <w:tcPr>
            <w:tcW w:w="4604" w:type="dxa"/>
            <w:vMerge w:val="restart"/>
          </w:tcPr>
          <w:p w14:paraId="080557CF" w14:textId="49DEBA37" w:rsidR="00026ADC" w:rsidRPr="006D3A35" w:rsidRDefault="00AE5B95" w:rsidP="00AB0654">
            <w:pPr>
              <w:spacing w:after="0" w:line="240" w:lineRule="auto"/>
              <w:ind w:hanging="75"/>
              <w:jc w:val="both"/>
              <w:rPr>
                <w:rFonts w:cstheme="minorHAnsi"/>
                <w:bCs/>
                <w:u w:val="single"/>
              </w:rPr>
            </w:pPr>
            <w:r w:rsidRPr="006D3A35">
              <w:rPr>
                <w:rFonts w:cstheme="minorHAnsi"/>
                <w:bCs/>
                <w:u w:val="single"/>
              </w:rPr>
              <w:t>Suinteresuotiems tiekėjams</w:t>
            </w:r>
            <w:r w:rsidR="007A0E04" w:rsidRPr="006D3A35">
              <w:rPr>
                <w:rFonts w:cstheme="minorHAnsi"/>
                <w:bCs/>
                <w:u w:val="single"/>
              </w:rPr>
              <w:t xml:space="preserve"> </w:t>
            </w:r>
          </w:p>
          <w:p w14:paraId="636D6777" w14:textId="009A9DFC" w:rsidR="00B9481F" w:rsidRPr="006D3A35" w:rsidRDefault="00B9481F" w:rsidP="00B9481F">
            <w:pPr>
              <w:spacing w:after="0" w:line="240" w:lineRule="auto"/>
              <w:ind w:hanging="75"/>
              <w:jc w:val="both"/>
              <w:rPr>
                <w:rFonts w:cstheme="minorHAnsi"/>
                <w:bCs/>
                <w:i/>
                <w:iCs/>
                <w:lang w:val="en-US"/>
              </w:rPr>
            </w:pPr>
            <w:r w:rsidRPr="006D3A35">
              <w:rPr>
                <w:rFonts w:cstheme="minorHAnsi"/>
                <w:bCs/>
                <w:lang w:val="en-US"/>
              </w:rPr>
              <w:t>(</w:t>
            </w:r>
            <w:r w:rsidRPr="006D3A35">
              <w:rPr>
                <w:rFonts w:cstheme="minorHAnsi"/>
                <w:bCs/>
                <w:i/>
                <w:iCs/>
              </w:rPr>
              <w:t>Siunčiama CVP IS elektroninėmis priemonėmis</w:t>
            </w:r>
            <w:r w:rsidRPr="006D3A35">
              <w:rPr>
                <w:rFonts w:cstheme="minorHAnsi"/>
                <w:bCs/>
                <w:i/>
                <w:iCs/>
                <w:lang w:val="en-US"/>
              </w:rPr>
              <w:t>)</w:t>
            </w:r>
          </w:p>
          <w:p w14:paraId="01211685" w14:textId="15E3A53A" w:rsidR="004223F6" w:rsidRPr="006D3A35" w:rsidRDefault="004223F6" w:rsidP="00A97D9F">
            <w:pPr>
              <w:spacing w:after="0" w:line="240" w:lineRule="auto"/>
              <w:ind w:hanging="75"/>
              <w:jc w:val="both"/>
              <w:rPr>
                <w:rFonts w:eastAsia="Calibri" w:cstheme="minorHAnsi"/>
                <w:b/>
                <w:lang w:val="en-US"/>
              </w:rPr>
            </w:pPr>
          </w:p>
        </w:tc>
        <w:tc>
          <w:tcPr>
            <w:tcW w:w="783" w:type="dxa"/>
          </w:tcPr>
          <w:p w14:paraId="01211686" w14:textId="77777777" w:rsidR="004223F6" w:rsidRPr="006D3A35" w:rsidRDefault="004223F6" w:rsidP="009E0041">
            <w:pPr>
              <w:spacing w:after="0" w:line="240" w:lineRule="auto"/>
              <w:jc w:val="both"/>
              <w:rPr>
                <w:rFonts w:eastAsia="Calibri" w:cstheme="minorHAnsi"/>
                <w:b/>
              </w:rPr>
            </w:pPr>
          </w:p>
        </w:tc>
        <w:tc>
          <w:tcPr>
            <w:tcW w:w="1417" w:type="dxa"/>
          </w:tcPr>
          <w:p w14:paraId="01211687" w14:textId="77777777" w:rsidR="004223F6" w:rsidRPr="006D3A35" w:rsidRDefault="004223F6" w:rsidP="009E0041">
            <w:pPr>
              <w:spacing w:after="0" w:line="240" w:lineRule="auto"/>
              <w:jc w:val="both"/>
              <w:rPr>
                <w:rFonts w:eastAsia="Calibri" w:cstheme="minorHAnsi"/>
                <w:b/>
              </w:rPr>
            </w:pPr>
          </w:p>
        </w:tc>
        <w:tc>
          <w:tcPr>
            <w:tcW w:w="567" w:type="dxa"/>
          </w:tcPr>
          <w:p w14:paraId="01211688" w14:textId="77777777" w:rsidR="004223F6" w:rsidRPr="006D3A35" w:rsidRDefault="004223F6" w:rsidP="009E0041">
            <w:pPr>
              <w:spacing w:after="0" w:line="240" w:lineRule="auto"/>
              <w:jc w:val="both"/>
              <w:rPr>
                <w:rFonts w:eastAsia="Calibri" w:cstheme="minorHAnsi"/>
                <w:b/>
              </w:rPr>
            </w:pPr>
          </w:p>
        </w:tc>
        <w:tc>
          <w:tcPr>
            <w:tcW w:w="2302" w:type="dxa"/>
          </w:tcPr>
          <w:p w14:paraId="01211689" w14:textId="77777777" w:rsidR="004223F6" w:rsidRPr="006D3A35" w:rsidRDefault="004223F6" w:rsidP="009E0041">
            <w:pPr>
              <w:spacing w:after="0" w:line="240" w:lineRule="auto"/>
              <w:jc w:val="both"/>
              <w:rPr>
                <w:rFonts w:eastAsia="Calibri" w:cstheme="minorHAnsi"/>
                <w:b/>
              </w:rPr>
            </w:pPr>
          </w:p>
        </w:tc>
      </w:tr>
      <w:tr w:rsidR="000129D0" w:rsidRPr="006D3A35" w14:paraId="01211690" w14:textId="77777777" w:rsidTr="00C11CC0">
        <w:trPr>
          <w:cantSplit/>
        </w:trPr>
        <w:tc>
          <w:tcPr>
            <w:tcW w:w="4604" w:type="dxa"/>
            <w:vMerge/>
          </w:tcPr>
          <w:p w14:paraId="0121168B" w14:textId="77777777" w:rsidR="004223F6" w:rsidRPr="006D3A35" w:rsidRDefault="004223F6" w:rsidP="009E0041">
            <w:pPr>
              <w:spacing w:after="0" w:line="240" w:lineRule="auto"/>
              <w:jc w:val="both"/>
              <w:outlineLvl w:val="8"/>
              <w:rPr>
                <w:rFonts w:eastAsia="Times New Roman" w:cstheme="minorHAnsi"/>
                <w:b/>
                <w:lang w:eastAsia="ja-JP"/>
              </w:rPr>
            </w:pPr>
          </w:p>
        </w:tc>
        <w:tc>
          <w:tcPr>
            <w:tcW w:w="783" w:type="dxa"/>
          </w:tcPr>
          <w:p w14:paraId="0121168C" w14:textId="77777777" w:rsidR="004223F6" w:rsidRPr="006D3A35" w:rsidRDefault="004223F6" w:rsidP="009E0041">
            <w:pPr>
              <w:spacing w:after="0" w:line="240" w:lineRule="auto"/>
              <w:jc w:val="both"/>
              <w:rPr>
                <w:rFonts w:eastAsia="Calibri" w:cstheme="minorHAnsi"/>
              </w:rPr>
            </w:pPr>
          </w:p>
        </w:tc>
        <w:tc>
          <w:tcPr>
            <w:tcW w:w="1417" w:type="dxa"/>
          </w:tcPr>
          <w:p w14:paraId="0121168D" w14:textId="77777777" w:rsidR="004223F6" w:rsidRPr="006D3A35" w:rsidRDefault="004223F6" w:rsidP="009E0041">
            <w:pPr>
              <w:spacing w:after="0" w:line="240" w:lineRule="auto"/>
              <w:jc w:val="both"/>
              <w:rPr>
                <w:rFonts w:eastAsia="Calibri" w:cstheme="minorHAnsi"/>
              </w:rPr>
            </w:pPr>
          </w:p>
        </w:tc>
        <w:tc>
          <w:tcPr>
            <w:tcW w:w="567" w:type="dxa"/>
          </w:tcPr>
          <w:p w14:paraId="0121168E" w14:textId="77777777" w:rsidR="004223F6" w:rsidRPr="006D3A35" w:rsidRDefault="004223F6" w:rsidP="009E0041">
            <w:pPr>
              <w:spacing w:after="0" w:line="240" w:lineRule="auto"/>
              <w:jc w:val="both"/>
              <w:rPr>
                <w:rFonts w:eastAsia="Calibri" w:cstheme="minorHAnsi"/>
              </w:rPr>
            </w:pPr>
          </w:p>
        </w:tc>
        <w:tc>
          <w:tcPr>
            <w:tcW w:w="2302" w:type="dxa"/>
          </w:tcPr>
          <w:p w14:paraId="0121168F" w14:textId="6460CA82" w:rsidR="004223F6" w:rsidRPr="006D3A35" w:rsidRDefault="004223F6" w:rsidP="009E0041">
            <w:pPr>
              <w:spacing w:after="0" w:line="240" w:lineRule="auto"/>
              <w:jc w:val="both"/>
              <w:rPr>
                <w:rFonts w:eastAsia="Calibri" w:cstheme="minorHAnsi"/>
              </w:rPr>
            </w:pPr>
          </w:p>
        </w:tc>
      </w:tr>
      <w:tr w:rsidR="000129D0" w:rsidRPr="006D3A35" w14:paraId="01211696" w14:textId="77777777" w:rsidTr="00C11CC0">
        <w:trPr>
          <w:cantSplit/>
        </w:trPr>
        <w:tc>
          <w:tcPr>
            <w:tcW w:w="4604" w:type="dxa"/>
            <w:vMerge/>
          </w:tcPr>
          <w:p w14:paraId="01211691" w14:textId="77777777" w:rsidR="004223F6" w:rsidRPr="006D3A35" w:rsidRDefault="004223F6" w:rsidP="009E0041">
            <w:pPr>
              <w:spacing w:after="0" w:line="240" w:lineRule="auto"/>
              <w:jc w:val="both"/>
              <w:rPr>
                <w:rFonts w:eastAsia="Calibri" w:cstheme="minorHAnsi"/>
              </w:rPr>
            </w:pPr>
          </w:p>
        </w:tc>
        <w:tc>
          <w:tcPr>
            <w:tcW w:w="783" w:type="dxa"/>
          </w:tcPr>
          <w:p w14:paraId="01211692" w14:textId="77777777" w:rsidR="004223F6" w:rsidRPr="006D3A35" w:rsidRDefault="004223F6" w:rsidP="009E0041">
            <w:pPr>
              <w:spacing w:after="0" w:line="240" w:lineRule="auto"/>
              <w:jc w:val="both"/>
              <w:rPr>
                <w:rFonts w:eastAsia="Calibri" w:cstheme="minorHAnsi"/>
              </w:rPr>
            </w:pPr>
          </w:p>
        </w:tc>
        <w:tc>
          <w:tcPr>
            <w:tcW w:w="1417" w:type="dxa"/>
          </w:tcPr>
          <w:p w14:paraId="01211693" w14:textId="77777777" w:rsidR="004223F6" w:rsidRPr="006D3A35" w:rsidRDefault="004223F6" w:rsidP="009E0041">
            <w:pPr>
              <w:spacing w:after="0" w:line="240" w:lineRule="auto"/>
              <w:jc w:val="both"/>
              <w:rPr>
                <w:rFonts w:eastAsia="Calibri" w:cstheme="minorHAnsi"/>
              </w:rPr>
            </w:pPr>
          </w:p>
        </w:tc>
        <w:tc>
          <w:tcPr>
            <w:tcW w:w="567" w:type="dxa"/>
          </w:tcPr>
          <w:p w14:paraId="01211694" w14:textId="77777777" w:rsidR="004223F6" w:rsidRPr="006D3A35" w:rsidRDefault="004223F6" w:rsidP="009E0041">
            <w:pPr>
              <w:spacing w:after="0" w:line="240" w:lineRule="auto"/>
              <w:jc w:val="both"/>
              <w:rPr>
                <w:rFonts w:eastAsia="Calibri" w:cstheme="minorHAnsi"/>
              </w:rPr>
            </w:pPr>
          </w:p>
        </w:tc>
        <w:tc>
          <w:tcPr>
            <w:tcW w:w="2302" w:type="dxa"/>
          </w:tcPr>
          <w:p w14:paraId="01211695" w14:textId="77777777" w:rsidR="004223F6" w:rsidRPr="006D3A35" w:rsidRDefault="004223F6" w:rsidP="009E0041">
            <w:pPr>
              <w:spacing w:after="0" w:line="240" w:lineRule="auto"/>
              <w:jc w:val="both"/>
              <w:rPr>
                <w:rFonts w:eastAsia="Calibri" w:cstheme="minorHAnsi"/>
              </w:rPr>
            </w:pPr>
          </w:p>
        </w:tc>
      </w:tr>
    </w:tbl>
    <w:p w14:paraId="01211697" w14:textId="6AC8F872" w:rsidR="004223F6" w:rsidRPr="006D3A35" w:rsidRDefault="004223F6" w:rsidP="002A2A09">
      <w:pPr>
        <w:spacing w:after="0" w:line="240" w:lineRule="auto"/>
        <w:jc w:val="both"/>
        <w:rPr>
          <w:rFonts w:eastAsia="Calibri" w:cstheme="minorHAnsi"/>
          <w:b/>
        </w:rPr>
      </w:pPr>
      <w:r w:rsidRPr="006D3A35">
        <w:rPr>
          <w:rFonts w:eastAsia="Calibri" w:cstheme="minorHAnsi"/>
          <w:b/>
        </w:rPr>
        <w:t xml:space="preserve">DĖL </w:t>
      </w:r>
      <w:r w:rsidR="00F235FA" w:rsidRPr="006D3A35">
        <w:rPr>
          <w:rFonts w:eastAsia="Calibri" w:cstheme="minorHAnsi"/>
          <w:b/>
        </w:rPr>
        <w:t>KOMISIJOS PRIIMT</w:t>
      </w:r>
      <w:r w:rsidR="00F31080" w:rsidRPr="006D3A35">
        <w:rPr>
          <w:rFonts w:eastAsia="Calibri" w:cstheme="minorHAnsi"/>
          <w:b/>
        </w:rPr>
        <w:t>Ų</w:t>
      </w:r>
      <w:r w:rsidR="00F235FA" w:rsidRPr="006D3A35">
        <w:rPr>
          <w:rFonts w:eastAsia="Calibri" w:cstheme="minorHAnsi"/>
          <w:b/>
        </w:rPr>
        <w:t xml:space="preserve"> SPRENDIM</w:t>
      </w:r>
      <w:r w:rsidR="00F31080" w:rsidRPr="006D3A35">
        <w:rPr>
          <w:rFonts w:eastAsia="Calibri" w:cstheme="minorHAnsi"/>
          <w:b/>
        </w:rPr>
        <w:t>Ų</w:t>
      </w:r>
    </w:p>
    <w:p w14:paraId="5BAE24F6" w14:textId="77777777" w:rsidR="00625904" w:rsidRPr="006D3A35" w:rsidRDefault="00625904" w:rsidP="002A2A09">
      <w:pPr>
        <w:spacing w:after="0" w:line="240" w:lineRule="auto"/>
        <w:jc w:val="both"/>
        <w:rPr>
          <w:rFonts w:eastAsia="Calibri" w:cstheme="minorHAnsi"/>
          <w:b/>
          <w:caps/>
        </w:rPr>
      </w:pPr>
    </w:p>
    <w:p w14:paraId="64691AE3" w14:textId="648B0BFA" w:rsidR="00991D49" w:rsidRPr="006D3A35" w:rsidRDefault="008738A3" w:rsidP="00B351DC">
      <w:pPr>
        <w:tabs>
          <w:tab w:val="left" w:pos="284"/>
          <w:tab w:val="left" w:pos="709"/>
          <w:tab w:val="left" w:pos="851"/>
        </w:tabs>
        <w:ind w:firstLine="1134"/>
        <w:jc w:val="both"/>
        <w:rPr>
          <w:rFonts w:cstheme="minorHAnsi"/>
        </w:rPr>
      </w:pPr>
      <w:r w:rsidRPr="006D3A35">
        <w:rPr>
          <w:rFonts w:cstheme="minorHAnsi"/>
        </w:rPr>
        <w:t>AB Vilniaus šilumos tinklų</w:t>
      </w:r>
      <w:r w:rsidR="00250863" w:rsidRPr="006D3A35">
        <w:rPr>
          <w:rFonts w:cstheme="minorHAnsi"/>
        </w:rPr>
        <w:t xml:space="preserve"> </w:t>
      </w:r>
      <w:r w:rsidR="00D63101" w:rsidRPr="006D3A35">
        <w:rPr>
          <w:rFonts w:cstheme="minorHAnsi"/>
        </w:rPr>
        <w:t xml:space="preserve">viešųjų </w:t>
      </w:r>
      <w:r w:rsidRPr="006D3A35">
        <w:rPr>
          <w:rFonts w:cstheme="minorHAnsi"/>
        </w:rPr>
        <w:t>pirkimų komisija</w:t>
      </w:r>
      <w:r w:rsidR="00E34EDB" w:rsidRPr="006D3A35">
        <w:rPr>
          <w:rFonts w:cstheme="minorHAnsi"/>
        </w:rPr>
        <w:t xml:space="preserve"> </w:t>
      </w:r>
      <w:r w:rsidRPr="006D3A35">
        <w:rPr>
          <w:rFonts w:cstheme="minorHAnsi"/>
        </w:rPr>
        <w:t xml:space="preserve">(toliau – </w:t>
      </w:r>
      <w:r w:rsidR="00395385" w:rsidRPr="006D3A35">
        <w:rPr>
          <w:rFonts w:cstheme="minorHAnsi"/>
        </w:rPr>
        <w:t>Komisija</w:t>
      </w:r>
      <w:r w:rsidRPr="006D3A35">
        <w:rPr>
          <w:rFonts w:cstheme="minorHAnsi"/>
        </w:rPr>
        <w:t xml:space="preserve">) </w:t>
      </w:r>
      <w:r w:rsidR="009A591B" w:rsidRPr="006D3A35">
        <w:rPr>
          <w:rFonts w:cstheme="minorHAnsi"/>
        </w:rPr>
        <w:t>vykd</w:t>
      </w:r>
      <w:r w:rsidR="008418F5" w:rsidRPr="006D3A35">
        <w:rPr>
          <w:rFonts w:cstheme="minorHAnsi"/>
        </w:rPr>
        <w:t>ydama</w:t>
      </w:r>
      <w:r w:rsidRPr="006D3A35">
        <w:rPr>
          <w:rFonts w:cstheme="minorHAnsi"/>
        </w:rPr>
        <w:t xml:space="preserve"> </w:t>
      </w:r>
      <w:r w:rsidR="006342F2" w:rsidRPr="006D3A35">
        <w:rPr>
          <w:rFonts w:cstheme="minorHAnsi"/>
          <w:b/>
          <w:bCs/>
        </w:rPr>
        <w:t xml:space="preserve">Šilumos tiekimo tinklų nuo taško 92455-02 iki Universiteto g. 2 ir nuo 92455/2 NA iki 92458 ir Daukanto S. g. 2/5 (Totorių g., Šv. Ignoto g., Universiteto g., Dominikonų g., Šv. Jono g., Pilies g.) Vilniuje rekonstravimo darbų pirkimą </w:t>
      </w:r>
      <w:r w:rsidR="00982709" w:rsidRPr="006D3A35">
        <w:rPr>
          <w:rStyle w:val="Laukeliai"/>
          <w:rFonts w:asciiTheme="minorHAnsi" w:hAnsiTheme="minorHAnsi" w:cstheme="minorHAnsi"/>
          <w:b/>
          <w:bCs/>
          <w:sz w:val="22"/>
        </w:rPr>
        <w:t xml:space="preserve">Nr. </w:t>
      </w:r>
      <w:r w:rsidR="00970EC9" w:rsidRPr="006D3A35">
        <w:rPr>
          <w:rStyle w:val="Laukeliai"/>
          <w:rFonts w:asciiTheme="minorHAnsi" w:hAnsiTheme="minorHAnsi" w:cstheme="minorHAnsi"/>
          <w:b/>
          <w:bCs/>
          <w:sz w:val="22"/>
        </w:rPr>
        <w:t>6</w:t>
      </w:r>
      <w:r w:rsidR="00F235FA" w:rsidRPr="006D3A35">
        <w:rPr>
          <w:rStyle w:val="Laukeliai"/>
          <w:rFonts w:asciiTheme="minorHAnsi" w:hAnsiTheme="minorHAnsi" w:cstheme="minorHAnsi"/>
          <w:b/>
          <w:bCs/>
          <w:sz w:val="22"/>
        </w:rPr>
        <w:t>74313</w:t>
      </w:r>
      <w:r w:rsidR="00982709" w:rsidRPr="006D3A35">
        <w:rPr>
          <w:rFonts w:cstheme="minorHAnsi"/>
        </w:rPr>
        <w:t xml:space="preserve"> (toliau </w:t>
      </w:r>
      <w:r w:rsidRPr="006D3A35">
        <w:rPr>
          <w:rFonts w:cstheme="minorHAnsi"/>
        </w:rPr>
        <w:t xml:space="preserve">– </w:t>
      </w:r>
      <w:r w:rsidRPr="006D3A35">
        <w:rPr>
          <w:rFonts w:cstheme="minorHAnsi"/>
          <w:b/>
          <w:bCs/>
        </w:rPr>
        <w:t>Pirkimas</w:t>
      </w:r>
      <w:r w:rsidRPr="006D3A35">
        <w:rPr>
          <w:rFonts w:cstheme="minorHAnsi"/>
        </w:rPr>
        <w:t>)</w:t>
      </w:r>
      <w:r w:rsidR="008418F5" w:rsidRPr="006D3A35">
        <w:rPr>
          <w:rFonts w:cstheme="minorHAnsi"/>
        </w:rPr>
        <w:t>, gavo tiekėjo paklausimą ir, išnagrinėjusį jį, priėmė sprendimus:</w:t>
      </w:r>
    </w:p>
    <w:p w14:paraId="4D104A5E" w14:textId="738E9262" w:rsidR="008418F5" w:rsidRPr="006D3A35" w:rsidRDefault="008418F5" w:rsidP="008418F5">
      <w:pPr>
        <w:pStyle w:val="ListParagraph"/>
        <w:tabs>
          <w:tab w:val="left" w:pos="284"/>
          <w:tab w:val="left" w:pos="709"/>
          <w:tab w:val="left" w:pos="851"/>
        </w:tabs>
        <w:ind w:left="1494" w:hanging="360"/>
        <w:rPr>
          <w:rFonts w:asciiTheme="minorHAnsi" w:hAnsiTheme="minorHAnsi" w:cstheme="minorHAnsi"/>
        </w:rPr>
      </w:pPr>
      <w:r w:rsidRPr="006D3A35">
        <w:rPr>
          <w:rFonts w:asciiTheme="minorHAnsi" w:hAnsiTheme="minorHAnsi" w:cstheme="minorHAnsi"/>
        </w:rPr>
        <w:t>1. Atsakyti į tiekėjo klausimą:</w:t>
      </w:r>
    </w:p>
    <w:tbl>
      <w:tblPr>
        <w:tblStyle w:val="TableGrid3"/>
        <w:tblW w:w="10065" w:type="dxa"/>
        <w:tblInd w:w="-289" w:type="dxa"/>
        <w:tblLayout w:type="fixed"/>
        <w:tblLook w:val="04A0" w:firstRow="1" w:lastRow="0" w:firstColumn="1" w:lastColumn="0" w:noHBand="0" w:noVBand="1"/>
      </w:tblPr>
      <w:tblGrid>
        <w:gridCol w:w="530"/>
        <w:gridCol w:w="4716"/>
        <w:gridCol w:w="4819"/>
      </w:tblGrid>
      <w:tr w:rsidR="008418F5" w:rsidRPr="006D3A35" w14:paraId="2115C101" w14:textId="77777777" w:rsidTr="006D3A35">
        <w:tc>
          <w:tcPr>
            <w:tcW w:w="530" w:type="dxa"/>
          </w:tcPr>
          <w:p w14:paraId="6B88E27A" w14:textId="77777777" w:rsidR="008418F5" w:rsidRPr="006D3A35" w:rsidRDefault="008418F5" w:rsidP="008418F5">
            <w:pPr>
              <w:spacing w:after="120"/>
              <w:rPr>
                <w:rFonts w:asciiTheme="minorHAnsi" w:hAnsiTheme="minorHAnsi" w:cstheme="minorHAnsi"/>
                <w:b/>
                <w:bCs/>
                <w:sz w:val="22"/>
                <w:szCs w:val="22"/>
              </w:rPr>
            </w:pPr>
            <w:r w:rsidRPr="006D3A35">
              <w:rPr>
                <w:rFonts w:asciiTheme="minorHAnsi" w:hAnsiTheme="minorHAnsi" w:cstheme="minorHAnsi"/>
                <w:b/>
                <w:bCs/>
                <w:sz w:val="22"/>
                <w:szCs w:val="22"/>
              </w:rPr>
              <w:t>Eil. Nr.</w:t>
            </w:r>
          </w:p>
        </w:tc>
        <w:tc>
          <w:tcPr>
            <w:tcW w:w="4716" w:type="dxa"/>
          </w:tcPr>
          <w:p w14:paraId="7D65540F" w14:textId="77777777" w:rsidR="008418F5" w:rsidRPr="006D3A35" w:rsidRDefault="008418F5" w:rsidP="008418F5">
            <w:pPr>
              <w:spacing w:after="120"/>
              <w:jc w:val="center"/>
              <w:rPr>
                <w:rFonts w:asciiTheme="minorHAnsi" w:hAnsiTheme="minorHAnsi" w:cstheme="minorHAnsi"/>
                <w:b/>
                <w:bCs/>
                <w:sz w:val="22"/>
                <w:szCs w:val="22"/>
              </w:rPr>
            </w:pPr>
            <w:r w:rsidRPr="006D3A35">
              <w:rPr>
                <w:rFonts w:asciiTheme="minorHAnsi" w:hAnsiTheme="minorHAnsi" w:cstheme="minorHAnsi"/>
                <w:b/>
                <w:bCs/>
                <w:sz w:val="22"/>
                <w:szCs w:val="22"/>
              </w:rPr>
              <w:t>Tiekėjo klausimas</w:t>
            </w:r>
          </w:p>
        </w:tc>
        <w:tc>
          <w:tcPr>
            <w:tcW w:w="4819" w:type="dxa"/>
          </w:tcPr>
          <w:p w14:paraId="3356B976" w14:textId="77777777" w:rsidR="008418F5" w:rsidRPr="006D3A35" w:rsidRDefault="008418F5" w:rsidP="008418F5">
            <w:pPr>
              <w:spacing w:after="120"/>
              <w:jc w:val="center"/>
              <w:rPr>
                <w:rFonts w:asciiTheme="minorHAnsi" w:hAnsiTheme="minorHAnsi" w:cstheme="minorHAnsi"/>
                <w:b/>
                <w:bCs/>
                <w:sz w:val="22"/>
                <w:szCs w:val="22"/>
              </w:rPr>
            </w:pPr>
            <w:r w:rsidRPr="006D3A35">
              <w:rPr>
                <w:rFonts w:asciiTheme="minorHAnsi" w:hAnsiTheme="minorHAnsi" w:cstheme="minorHAnsi"/>
                <w:b/>
                <w:bCs/>
                <w:sz w:val="22"/>
                <w:szCs w:val="22"/>
              </w:rPr>
              <w:t>Atsakymas</w:t>
            </w:r>
          </w:p>
        </w:tc>
      </w:tr>
      <w:tr w:rsidR="008418F5" w:rsidRPr="006D3A35" w14:paraId="7605C006" w14:textId="77777777" w:rsidTr="006D3A35">
        <w:tc>
          <w:tcPr>
            <w:tcW w:w="530" w:type="dxa"/>
          </w:tcPr>
          <w:p w14:paraId="5A9A14BC" w14:textId="77777777" w:rsidR="008418F5" w:rsidRPr="006D3A35" w:rsidRDefault="008418F5" w:rsidP="008418F5">
            <w:pPr>
              <w:spacing w:after="120"/>
              <w:rPr>
                <w:rFonts w:asciiTheme="minorHAnsi" w:hAnsiTheme="minorHAnsi" w:cstheme="minorHAnsi"/>
                <w:sz w:val="22"/>
                <w:szCs w:val="22"/>
                <w:lang w:val="en-US"/>
              </w:rPr>
            </w:pPr>
            <w:r w:rsidRPr="006D3A35">
              <w:rPr>
                <w:rFonts w:asciiTheme="minorHAnsi" w:hAnsiTheme="minorHAnsi" w:cstheme="minorHAnsi"/>
                <w:sz w:val="22"/>
                <w:szCs w:val="22"/>
                <w:lang w:val="en-US"/>
              </w:rPr>
              <w:t>1.</w:t>
            </w:r>
          </w:p>
        </w:tc>
        <w:tc>
          <w:tcPr>
            <w:tcW w:w="4716" w:type="dxa"/>
          </w:tcPr>
          <w:p w14:paraId="641A542D" w14:textId="77777777" w:rsidR="008418F5" w:rsidRPr="006D3A35" w:rsidRDefault="008418F5" w:rsidP="008418F5">
            <w:pPr>
              <w:spacing w:before="40" w:after="40"/>
              <w:ind w:firstLine="567"/>
              <w:jc w:val="both"/>
              <w:rPr>
                <w:rFonts w:asciiTheme="minorHAnsi" w:eastAsia="Calibri" w:hAnsiTheme="minorHAnsi" w:cstheme="minorHAnsi"/>
                <w:i/>
                <w:iCs/>
                <w:sz w:val="22"/>
                <w:szCs w:val="22"/>
              </w:rPr>
            </w:pPr>
            <w:r w:rsidRPr="006D3A35">
              <w:rPr>
                <w:rFonts w:asciiTheme="minorHAnsi" w:eastAsia="Calibri" w:hAnsiTheme="minorHAnsi" w:cstheme="minorHAnsi"/>
                <w:sz w:val="22"/>
                <w:szCs w:val="22"/>
              </w:rPr>
              <w:t xml:space="preserve">Perkančioji organizacija savo 2023-05-25 pranešime per CVP IS priemones  „Dėl pirkimo procedūrų nutraukimo“ informavo, kad </w:t>
            </w:r>
            <w:r w:rsidRPr="006D3A35">
              <w:rPr>
                <w:rFonts w:asciiTheme="minorHAnsi" w:eastAsia="Calibri" w:hAnsiTheme="minorHAnsi" w:cstheme="minorHAnsi"/>
                <w:i/>
                <w:iCs/>
                <w:sz w:val="22"/>
                <w:szCs w:val="22"/>
              </w:rPr>
              <w:t>„Pirkimo Specialiųjų sąlygų priede Nr. 1 „Techninė specifikacija“ (toliau – Techninę specifikacija) ir kituose pirkimo dokumentuose nebuvo numatyta galimybė, kad tiekėjai, dalyvaujantis Pirkime, gali pasitelkti kitus subtiekėjus, nei UAB „Grinda“.</w:t>
            </w:r>
          </w:p>
          <w:p w14:paraId="611C210E" w14:textId="77777777" w:rsidR="008418F5" w:rsidRPr="006D3A35" w:rsidRDefault="008418F5" w:rsidP="008418F5">
            <w:pPr>
              <w:shd w:val="clear" w:color="auto" w:fill="FFFFFF"/>
              <w:spacing w:after="150"/>
              <w:ind w:firstLine="567"/>
              <w:jc w:val="both"/>
              <w:rPr>
                <w:rFonts w:asciiTheme="minorHAnsi" w:eastAsia="Calibri" w:hAnsiTheme="minorHAnsi" w:cstheme="minorHAnsi"/>
                <w:sz w:val="22"/>
                <w:szCs w:val="22"/>
              </w:rPr>
            </w:pPr>
            <w:r w:rsidRPr="006D3A35">
              <w:rPr>
                <w:rFonts w:asciiTheme="minorHAnsi" w:eastAsia="Calibri" w:hAnsiTheme="minorHAnsi" w:cstheme="minorHAnsi"/>
                <w:i/>
                <w:iCs/>
                <w:sz w:val="22"/>
                <w:szCs w:val="22"/>
              </w:rPr>
              <w:t>Perkantysis subjektas mano, kad atsižvelgiant į tai, jog būtina tikslinti Techninę specifikaciją, kas turės įtakos tiekėjui apsisprendimui dalyvauti Pirkime, taip pat tikslinga peržiūrėti ir nustatytus patikslintus darbų atlikimo terminus, kurie įtakoja sėkmingą Pirkimo sutarties įgyvendinimą.“</w:t>
            </w:r>
            <w:r w:rsidRPr="006D3A35">
              <w:rPr>
                <w:rFonts w:asciiTheme="minorHAnsi" w:eastAsia="Calibri" w:hAnsiTheme="minorHAnsi" w:cstheme="minorHAnsi"/>
                <w:sz w:val="22"/>
                <w:szCs w:val="22"/>
              </w:rPr>
              <w:t xml:space="preserve"> </w:t>
            </w:r>
          </w:p>
          <w:p w14:paraId="0F2D06B5" w14:textId="77777777" w:rsidR="008418F5" w:rsidRPr="006D3A35" w:rsidRDefault="008418F5" w:rsidP="008418F5">
            <w:pPr>
              <w:shd w:val="clear" w:color="auto" w:fill="FFFFFF"/>
              <w:spacing w:after="150"/>
              <w:ind w:firstLine="567"/>
              <w:jc w:val="both"/>
              <w:rPr>
                <w:rFonts w:asciiTheme="minorHAnsi" w:eastAsia="Calibri" w:hAnsiTheme="minorHAnsi" w:cstheme="minorHAnsi"/>
                <w:sz w:val="22"/>
                <w:szCs w:val="22"/>
              </w:rPr>
            </w:pPr>
            <w:r w:rsidRPr="006D3A35">
              <w:rPr>
                <w:rFonts w:asciiTheme="minorHAnsi" w:eastAsia="Calibri" w:hAnsiTheme="minorHAnsi" w:cstheme="minorHAnsi"/>
                <w:sz w:val="22"/>
                <w:szCs w:val="22"/>
              </w:rPr>
              <w:t>Perkančioji organizacija 2023-06-13 pateikė kvietimą dalyvauti atnaujintame konkurse. Techninėje specifikacijoje ir kituose pirkimo dokumentuose nėra numatyta, kad tiekėjai dalyvaujantys Pirkime galės pasitelkti kitus subtiekėjus, nei UAB „Grinda“.</w:t>
            </w:r>
          </w:p>
          <w:p w14:paraId="677A0820" w14:textId="77777777" w:rsidR="008418F5" w:rsidRPr="006D3A35" w:rsidRDefault="008418F5" w:rsidP="007F7464">
            <w:pPr>
              <w:jc w:val="both"/>
              <w:rPr>
                <w:rFonts w:asciiTheme="minorHAnsi" w:hAnsiTheme="minorHAnsi" w:cstheme="minorHAnsi"/>
                <w:sz w:val="22"/>
                <w:szCs w:val="22"/>
              </w:rPr>
            </w:pPr>
          </w:p>
        </w:tc>
        <w:tc>
          <w:tcPr>
            <w:tcW w:w="4819" w:type="dxa"/>
            <w:shd w:val="clear" w:color="auto" w:fill="FFFFFF"/>
          </w:tcPr>
          <w:p w14:paraId="4F96B241" w14:textId="77777777" w:rsidR="008418F5" w:rsidRPr="006D3A35" w:rsidRDefault="008418F5" w:rsidP="008418F5">
            <w:pPr>
              <w:autoSpaceDE w:val="0"/>
              <w:autoSpaceDN w:val="0"/>
              <w:adjustRightInd w:val="0"/>
              <w:jc w:val="both"/>
              <w:rPr>
                <w:rFonts w:asciiTheme="minorHAnsi" w:hAnsiTheme="minorHAnsi" w:cstheme="minorHAnsi"/>
                <w:color w:val="000000"/>
                <w:sz w:val="22"/>
                <w:szCs w:val="22"/>
              </w:rPr>
            </w:pPr>
            <w:r w:rsidRPr="006D3A35">
              <w:rPr>
                <w:rFonts w:asciiTheme="minorHAnsi" w:hAnsiTheme="minorHAnsi" w:cstheme="minorHAnsi"/>
                <w:color w:val="000000"/>
                <w:sz w:val="22"/>
                <w:szCs w:val="22"/>
              </w:rPr>
              <w:t>Atsakydami į pateiktus klausimus, informuojame, kad Perkantysis subjektas atsižvelgė į buvusią situaciją.</w:t>
            </w:r>
          </w:p>
          <w:p w14:paraId="63414067" w14:textId="77777777" w:rsidR="008418F5" w:rsidRPr="006D3A35" w:rsidRDefault="008418F5" w:rsidP="008418F5">
            <w:pPr>
              <w:autoSpaceDE w:val="0"/>
              <w:autoSpaceDN w:val="0"/>
              <w:adjustRightInd w:val="0"/>
              <w:jc w:val="both"/>
              <w:rPr>
                <w:rFonts w:asciiTheme="minorHAnsi" w:hAnsiTheme="minorHAnsi" w:cstheme="minorHAnsi"/>
                <w:color w:val="000000"/>
                <w:sz w:val="22"/>
                <w:szCs w:val="22"/>
              </w:rPr>
            </w:pPr>
            <w:r w:rsidRPr="006D3A35">
              <w:rPr>
                <w:rFonts w:asciiTheme="minorHAnsi" w:hAnsiTheme="minorHAnsi" w:cstheme="minorHAnsi"/>
                <w:color w:val="000000"/>
                <w:sz w:val="22"/>
                <w:szCs w:val="22"/>
              </w:rPr>
              <w:t xml:space="preserve">Pirkimo dokumentų 1 priedo „Techninė specifikacija“ (toliau – TS) 2.25 punkte nurodyta „2.25 TS </w:t>
            </w:r>
            <w:r w:rsidRPr="006D3A35">
              <w:rPr>
                <w:rFonts w:asciiTheme="minorHAnsi" w:eastAsia="Yu Mincho" w:hAnsiTheme="minorHAnsi" w:cstheme="minorHAnsi"/>
                <w:color w:val="000000"/>
                <w:sz w:val="22"/>
                <w:szCs w:val="22"/>
              </w:rPr>
              <w:t xml:space="preserve">sprendimuose gali būti nurodytas konkretus ūkio subjektas konkrečių darbų atlikimui Vilniaus mieste, dėl jo ir Vilniaus miesto savivaldybės administracijos turimų sutarčių dėl tokių darbų atlikimo. </w:t>
            </w:r>
            <w:r w:rsidRPr="006D3A35">
              <w:rPr>
                <w:rFonts w:asciiTheme="minorHAnsi" w:hAnsiTheme="minorHAnsi" w:cstheme="minorHAnsi"/>
                <w:color w:val="000000"/>
                <w:sz w:val="22"/>
                <w:szCs w:val="22"/>
              </w:rPr>
              <w:t xml:space="preserve">Toks nurodymas turi būti suprantamas tik kaip informacinio pobūdžio, neįpareigojantis Rangovo tokių darbų atlikimui pasitelkti TP sprendimuose nurodyto ūkio subjekto. Bet tokiu atveju, Rangovui nusprendus pasitelkti TP sprendimuose nurodytą ūkio subjektą ar bet kokį kitą ūkio subjektą, kuris turi teisę ir kvalifikaciją atlikti darbus, visa atsakomybė dėl sutarties tinkamo ir laiku įvykdymo tenka Rangovui.“ </w:t>
            </w:r>
          </w:p>
          <w:p w14:paraId="5950929F" w14:textId="77777777" w:rsidR="008418F5" w:rsidRPr="006D3A35" w:rsidRDefault="008418F5" w:rsidP="008418F5">
            <w:pPr>
              <w:autoSpaceDE w:val="0"/>
              <w:autoSpaceDN w:val="0"/>
              <w:adjustRightInd w:val="0"/>
              <w:jc w:val="both"/>
              <w:rPr>
                <w:rFonts w:asciiTheme="minorHAnsi" w:hAnsiTheme="minorHAnsi" w:cstheme="minorHAnsi"/>
                <w:color w:val="000000"/>
                <w:sz w:val="22"/>
                <w:szCs w:val="22"/>
              </w:rPr>
            </w:pPr>
            <w:r w:rsidRPr="006D3A35">
              <w:rPr>
                <w:rFonts w:asciiTheme="minorHAnsi" w:hAnsiTheme="minorHAnsi" w:cstheme="minorHAnsi"/>
                <w:color w:val="000000"/>
                <w:sz w:val="22"/>
                <w:szCs w:val="22"/>
              </w:rPr>
              <w:t xml:space="preserve">Taip pat TS 6 priedu „TP autoriaus patvirtinimas“ pridėtas UAB „Meysso“ 2023 m. gegužės 29 d. raštas Nr. RS-23/0529/1 „Dėl Projekto parengto pagal pirkimo sutartį Nr. SUT-1298“, kurio 2 pastraipoje projekto autoriaus patvirtino, kad „vykdant darbus pagal nurodytą projektą dangų ardymo ir atstatymo darbams atlikti rangovas gali pasitelkti ir bet kurį kitą ūkio subjektą (subrangovą), kurie turi tinkamą kvalifikaciją tokių darbų atlikimui, ir Projekto apimtyje UAB „Grinda“ nepasitelkimas dangų ardymo ir atstatymo darbams neturėtų ir negalėtų būti laikomas esminiu projekto sprendinių keitimu įtakojančiu Projekto užbaigimą bei darbų pridavimą“. </w:t>
            </w:r>
          </w:p>
          <w:p w14:paraId="0315CA7D" w14:textId="2C988B59" w:rsidR="008418F5" w:rsidRPr="006D3A35" w:rsidRDefault="008418F5" w:rsidP="008418F5">
            <w:pPr>
              <w:spacing w:after="120"/>
              <w:jc w:val="both"/>
              <w:rPr>
                <w:rFonts w:asciiTheme="minorHAnsi" w:hAnsiTheme="minorHAnsi" w:cstheme="minorHAnsi"/>
                <w:sz w:val="22"/>
                <w:szCs w:val="22"/>
              </w:rPr>
            </w:pPr>
          </w:p>
        </w:tc>
      </w:tr>
    </w:tbl>
    <w:p w14:paraId="2B503E2B" w14:textId="612B3A38" w:rsidR="00744142" w:rsidRPr="006D3A35" w:rsidRDefault="00744142" w:rsidP="008418F5">
      <w:pPr>
        <w:pStyle w:val="BodyTextIndent2"/>
        <w:tabs>
          <w:tab w:val="left" w:pos="709"/>
        </w:tabs>
        <w:ind w:firstLine="0"/>
        <w:jc w:val="both"/>
        <w:rPr>
          <w:rFonts w:asciiTheme="minorHAnsi" w:hAnsiTheme="minorHAnsi" w:cstheme="minorHAnsi"/>
          <w:sz w:val="22"/>
          <w:szCs w:val="22"/>
        </w:rPr>
      </w:pPr>
    </w:p>
    <w:p w14:paraId="5E60A4A8" w14:textId="54DB896A" w:rsidR="008418F5" w:rsidRPr="006D3A35" w:rsidRDefault="008418F5" w:rsidP="00BD3AF4">
      <w:pPr>
        <w:pStyle w:val="BodyTextIndent2"/>
        <w:tabs>
          <w:tab w:val="left" w:pos="709"/>
        </w:tabs>
        <w:ind w:firstLine="284"/>
        <w:jc w:val="both"/>
        <w:rPr>
          <w:rFonts w:asciiTheme="minorHAnsi" w:hAnsiTheme="minorHAnsi" w:cstheme="minorHAnsi"/>
          <w:sz w:val="22"/>
          <w:szCs w:val="22"/>
          <w:lang w:eastAsia="lt-LT"/>
        </w:rPr>
      </w:pPr>
      <w:r w:rsidRPr="006D3A35">
        <w:rPr>
          <w:rFonts w:asciiTheme="minorHAnsi" w:hAnsiTheme="minorHAnsi" w:cstheme="minorHAnsi"/>
          <w:sz w:val="22"/>
          <w:szCs w:val="22"/>
        </w:rPr>
        <w:lastRenderedPageBreak/>
        <w:t xml:space="preserve">2. </w:t>
      </w:r>
      <w:r w:rsidR="00BD3AF4" w:rsidRPr="006D3A35">
        <w:rPr>
          <w:rFonts w:asciiTheme="minorHAnsi" w:hAnsiTheme="minorHAnsi" w:cstheme="minorHAnsi"/>
          <w:sz w:val="22"/>
          <w:szCs w:val="22"/>
          <w:lang w:eastAsia="lt-LT"/>
        </w:rPr>
        <w:t>Atsižvelg</w:t>
      </w:r>
      <w:r w:rsidR="00F31080" w:rsidRPr="006D3A35">
        <w:rPr>
          <w:rFonts w:asciiTheme="minorHAnsi" w:hAnsiTheme="minorHAnsi" w:cstheme="minorHAnsi"/>
          <w:sz w:val="22"/>
          <w:szCs w:val="22"/>
          <w:lang w:eastAsia="lt-LT"/>
        </w:rPr>
        <w:t>dama</w:t>
      </w:r>
      <w:r w:rsidR="00BD3AF4" w:rsidRPr="006D3A35">
        <w:rPr>
          <w:rFonts w:asciiTheme="minorHAnsi" w:hAnsiTheme="minorHAnsi" w:cstheme="minorHAnsi"/>
          <w:sz w:val="22"/>
          <w:szCs w:val="22"/>
          <w:lang w:eastAsia="lt-LT"/>
        </w:rPr>
        <w:t xml:space="preserve"> į tai, kad atsakymai į tiekėjo pateiktus klausimus buvo pateikti kartu su CVP IS </w:t>
      </w:r>
      <w:r w:rsidR="00F31080" w:rsidRPr="006D3A35">
        <w:rPr>
          <w:rFonts w:asciiTheme="minorHAnsi" w:hAnsiTheme="minorHAnsi" w:cstheme="minorHAnsi"/>
          <w:sz w:val="22"/>
          <w:szCs w:val="22"/>
          <w:lang w:eastAsia="lt-LT"/>
        </w:rPr>
        <w:t>P</w:t>
      </w:r>
      <w:r w:rsidR="00BD3AF4" w:rsidRPr="006D3A35">
        <w:rPr>
          <w:rFonts w:asciiTheme="minorHAnsi" w:hAnsiTheme="minorHAnsi" w:cstheme="minorHAnsi"/>
          <w:sz w:val="22"/>
          <w:szCs w:val="22"/>
          <w:lang w:eastAsia="lt-LT"/>
        </w:rPr>
        <w:t xml:space="preserve">irkimui </w:t>
      </w:r>
      <w:r w:rsidR="00F31080" w:rsidRPr="006D3A35">
        <w:rPr>
          <w:rFonts w:asciiTheme="minorHAnsi" w:hAnsiTheme="minorHAnsi" w:cstheme="minorHAnsi"/>
          <w:sz w:val="22"/>
          <w:szCs w:val="22"/>
          <w:lang w:eastAsia="lt-LT"/>
        </w:rPr>
        <w:t xml:space="preserve">(Nr. </w:t>
      </w:r>
      <w:r w:rsidR="00F31080" w:rsidRPr="006D3A35">
        <w:rPr>
          <w:rStyle w:val="Laukeliai"/>
          <w:rFonts w:asciiTheme="minorHAnsi" w:hAnsiTheme="minorHAnsi" w:cstheme="minorHAnsi"/>
          <w:sz w:val="22"/>
          <w:szCs w:val="22"/>
        </w:rPr>
        <w:t>674313</w:t>
      </w:r>
      <w:r w:rsidR="00F31080" w:rsidRPr="006D3A35">
        <w:rPr>
          <w:rStyle w:val="Laukeliai"/>
          <w:rFonts w:asciiTheme="minorHAnsi" w:hAnsiTheme="minorHAnsi" w:cstheme="minorHAnsi"/>
          <w:b/>
          <w:bCs/>
          <w:sz w:val="22"/>
          <w:szCs w:val="22"/>
        </w:rPr>
        <w:t xml:space="preserve">) </w:t>
      </w:r>
      <w:r w:rsidR="00BD3AF4" w:rsidRPr="006D3A35">
        <w:rPr>
          <w:rFonts w:asciiTheme="minorHAnsi" w:hAnsiTheme="minorHAnsi" w:cstheme="minorHAnsi"/>
          <w:sz w:val="22"/>
          <w:szCs w:val="22"/>
          <w:lang w:eastAsia="lt-LT"/>
        </w:rPr>
        <w:t>pateiktais dokumentai</w:t>
      </w:r>
      <w:r w:rsidR="00F31080" w:rsidRPr="006D3A35">
        <w:rPr>
          <w:rFonts w:asciiTheme="minorHAnsi" w:hAnsiTheme="minorHAnsi" w:cstheme="minorHAnsi"/>
          <w:sz w:val="22"/>
          <w:szCs w:val="22"/>
          <w:lang w:eastAsia="lt-LT"/>
        </w:rPr>
        <w:t xml:space="preserve"> ir</w:t>
      </w:r>
      <w:r w:rsidR="00BD3AF4" w:rsidRPr="006D3A35">
        <w:rPr>
          <w:rFonts w:asciiTheme="minorHAnsi" w:hAnsiTheme="minorHAnsi" w:cstheme="minorHAnsi"/>
          <w:sz w:val="22"/>
          <w:szCs w:val="22"/>
          <w:lang w:eastAsia="lt-LT"/>
        </w:rPr>
        <w:t xml:space="preserve"> Perkantysis subjektas nekeičia Pirkimo sąlygų, nepratęsti pirminių pasiūlymų pateikimo termino. </w:t>
      </w:r>
    </w:p>
    <w:p w14:paraId="7F8F3AA1" w14:textId="77777777" w:rsidR="00BD3AF4" w:rsidRPr="006D3A35" w:rsidRDefault="00BD3AF4" w:rsidP="00BD3AF4">
      <w:pPr>
        <w:pStyle w:val="BodyTextIndent2"/>
        <w:tabs>
          <w:tab w:val="left" w:pos="709"/>
        </w:tabs>
        <w:ind w:firstLine="1134"/>
        <w:jc w:val="both"/>
        <w:rPr>
          <w:rFonts w:asciiTheme="minorHAnsi" w:hAnsiTheme="minorHAnsi" w:cstheme="minorHAnsi"/>
          <w:sz w:val="22"/>
          <w:szCs w:val="22"/>
        </w:rPr>
      </w:pPr>
    </w:p>
    <w:p w14:paraId="4E5FCF04" w14:textId="77777777" w:rsidR="00BD3AF4" w:rsidRPr="006D3A35" w:rsidRDefault="00BD3AF4" w:rsidP="00BD3AF4">
      <w:pPr>
        <w:pStyle w:val="BodyTextIndent2"/>
        <w:tabs>
          <w:tab w:val="left" w:pos="709"/>
        </w:tabs>
        <w:ind w:firstLine="1134"/>
        <w:jc w:val="both"/>
        <w:rPr>
          <w:rFonts w:asciiTheme="minorHAnsi" w:hAnsiTheme="minorHAnsi" w:cstheme="minorHAnsi"/>
          <w:sz w:val="22"/>
          <w:szCs w:val="22"/>
        </w:rPr>
      </w:pPr>
    </w:p>
    <w:p w14:paraId="2FA58D2F" w14:textId="3D86A0B8" w:rsidR="002B4C6C" w:rsidRPr="006D3A35" w:rsidRDefault="00D63101" w:rsidP="00D63101">
      <w:pPr>
        <w:pStyle w:val="BodyTextIndent2"/>
        <w:tabs>
          <w:tab w:val="left" w:pos="709"/>
        </w:tabs>
        <w:ind w:firstLine="0"/>
        <w:jc w:val="both"/>
        <w:rPr>
          <w:rFonts w:asciiTheme="minorHAnsi" w:hAnsiTheme="minorHAnsi" w:cstheme="minorHAnsi"/>
          <w:bCs/>
          <w:sz w:val="22"/>
          <w:szCs w:val="22"/>
        </w:rPr>
      </w:pPr>
      <w:r w:rsidRPr="006D3A35">
        <w:rPr>
          <w:rFonts w:asciiTheme="minorHAnsi" w:hAnsiTheme="minorHAnsi" w:cstheme="minorHAnsi"/>
          <w:bCs/>
          <w:sz w:val="22"/>
          <w:szCs w:val="22"/>
        </w:rPr>
        <w:t>Komisija</w:t>
      </w:r>
    </w:p>
    <w:sectPr w:rsidR="002B4C6C" w:rsidRPr="006D3A35" w:rsidSect="00BD3AF4">
      <w:pgSz w:w="11906" w:h="16838"/>
      <w:pgMar w:top="1134" w:right="566" w:bottom="79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1C52" w14:textId="77777777" w:rsidR="00FA6C3E" w:rsidRDefault="00FA6C3E" w:rsidP="008A3291">
      <w:pPr>
        <w:spacing w:after="0" w:line="240" w:lineRule="auto"/>
      </w:pPr>
      <w:r>
        <w:separator/>
      </w:r>
    </w:p>
  </w:endnote>
  <w:endnote w:type="continuationSeparator" w:id="0">
    <w:p w14:paraId="1D03FF79" w14:textId="77777777" w:rsidR="00FA6C3E" w:rsidRDefault="00FA6C3E" w:rsidP="008A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4193" w14:textId="77777777" w:rsidR="00FA6C3E" w:rsidRDefault="00FA6C3E" w:rsidP="008A3291">
      <w:pPr>
        <w:spacing w:after="0" w:line="240" w:lineRule="auto"/>
      </w:pPr>
      <w:r>
        <w:separator/>
      </w:r>
    </w:p>
  </w:footnote>
  <w:footnote w:type="continuationSeparator" w:id="0">
    <w:p w14:paraId="691DE655" w14:textId="77777777" w:rsidR="00FA6C3E" w:rsidRDefault="00FA6C3E" w:rsidP="008A3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0FEC"/>
    <w:multiLevelType w:val="hybridMultilevel"/>
    <w:tmpl w:val="02AE1E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510B0"/>
    <w:multiLevelType w:val="hybridMultilevel"/>
    <w:tmpl w:val="95FECF68"/>
    <w:lvl w:ilvl="0" w:tplc="D9146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500BA0"/>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40A4E"/>
    <w:multiLevelType w:val="hybridMultilevel"/>
    <w:tmpl w:val="E878C696"/>
    <w:lvl w:ilvl="0" w:tplc="6E5EA7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6011DF"/>
    <w:multiLevelType w:val="hybridMultilevel"/>
    <w:tmpl w:val="93FEFF32"/>
    <w:lvl w:ilvl="0" w:tplc="956E0476">
      <w:start w:val="1"/>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02F3E"/>
    <w:multiLevelType w:val="hybridMultilevel"/>
    <w:tmpl w:val="B680D03C"/>
    <w:lvl w:ilvl="0" w:tplc="76C4C7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F87BC0"/>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45A4A6B"/>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E912D2B"/>
    <w:multiLevelType w:val="hybridMultilevel"/>
    <w:tmpl w:val="D6B8E940"/>
    <w:lvl w:ilvl="0" w:tplc="FE3CDE6E">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4A67ED1"/>
    <w:multiLevelType w:val="hybridMultilevel"/>
    <w:tmpl w:val="0B76EEBA"/>
    <w:lvl w:ilvl="0" w:tplc="BF4414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5D44BD6"/>
    <w:multiLevelType w:val="hybridMultilevel"/>
    <w:tmpl w:val="5E0A0578"/>
    <w:lvl w:ilvl="0" w:tplc="C6A89CF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68DB6368"/>
    <w:multiLevelType w:val="multilevel"/>
    <w:tmpl w:val="A2B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97B00"/>
    <w:multiLevelType w:val="hybridMultilevel"/>
    <w:tmpl w:val="183E6796"/>
    <w:lvl w:ilvl="0" w:tplc="157C9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70970BD"/>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8305439">
    <w:abstractNumId w:val="3"/>
  </w:num>
  <w:num w:numId="2" w16cid:durableId="288512673">
    <w:abstractNumId w:val="9"/>
  </w:num>
  <w:num w:numId="3" w16cid:durableId="1904487955">
    <w:abstractNumId w:val="12"/>
  </w:num>
  <w:num w:numId="4" w16cid:durableId="136462214">
    <w:abstractNumId w:val="11"/>
  </w:num>
  <w:num w:numId="5" w16cid:durableId="1282112033">
    <w:abstractNumId w:val="0"/>
  </w:num>
  <w:num w:numId="6" w16cid:durableId="1764298516">
    <w:abstractNumId w:val="4"/>
  </w:num>
  <w:num w:numId="7" w16cid:durableId="1076628015">
    <w:abstractNumId w:val="13"/>
  </w:num>
  <w:num w:numId="8" w16cid:durableId="428737366">
    <w:abstractNumId w:val="2"/>
  </w:num>
  <w:num w:numId="9" w16cid:durableId="1277902955">
    <w:abstractNumId w:val="1"/>
  </w:num>
  <w:num w:numId="10" w16cid:durableId="1738629860">
    <w:abstractNumId w:val="7"/>
  </w:num>
  <w:num w:numId="11" w16cid:durableId="917248693">
    <w:abstractNumId w:val="6"/>
  </w:num>
  <w:num w:numId="12" w16cid:durableId="1404327251">
    <w:abstractNumId w:val="8"/>
  </w:num>
  <w:num w:numId="13" w16cid:durableId="1057822102">
    <w:abstractNumId w:val="5"/>
  </w:num>
  <w:num w:numId="14" w16cid:durableId="776560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F6"/>
    <w:rsid w:val="0000032D"/>
    <w:rsid w:val="000016AB"/>
    <w:rsid w:val="00002A4A"/>
    <w:rsid w:val="0000325A"/>
    <w:rsid w:val="00003C51"/>
    <w:rsid w:val="00006B7B"/>
    <w:rsid w:val="00007313"/>
    <w:rsid w:val="00010685"/>
    <w:rsid w:val="00011A07"/>
    <w:rsid w:val="000129C1"/>
    <w:rsid w:val="000129D0"/>
    <w:rsid w:val="0001469B"/>
    <w:rsid w:val="000150BC"/>
    <w:rsid w:val="00015712"/>
    <w:rsid w:val="00017882"/>
    <w:rsid w:val="0002072E"/>
    <w:rsid w:val="00025775"/>
    <w:rsid w:val="00026ADC"/>
    <w:rsid w:val="00027C62"/>
    <w:rsid w:val="00031784"/>
    <w:rsid w:val="00031BF7"/>
    <w:rsid w:val="000333AA"/>
    <w:rsid w:val="00033931"/>
    <w:rsid w:val="00034667"/>
    <w:rsid w:val="00035ED4"/>
    <w:rsid w:val="00037763"/>
    <w:rsid w:val="00041398"/>
    <w:rsid w:val="00041D96"/>
    <w:rsid w:val="00044BB3"/>
    <w:rsid w:val="0004617A"/>
    <w:rsid w:val="000552F0"/>
    <w:rsid w:val="00055419"/>
    <w:rsid w:val="0005764C"/>
    <w:rsid w:val="00060C0C"/>
    <w:rsid w:val="000629FC"/>
    <w:rsid w:val="00063715"/>
    <w:rsid w:val="0006400E"/>
    <w:rsid w:val="00066C6C"/>
    <w:rsid w:val="00070A72"/>
    <w:rsid w:val="00072346"/>
    <w:rsid w:val="0007334A"/>
    <w:rsid w:val="000741FC"/>
    <w:rsid w:val="000742F4"/>
    <w:rsid w:val="00081EF6"/>
    <w:rsid w:val="00082D29"/>
    <w:rsid w:val="00083B29"/>
    <w:rsid w:val="00083C1C"/>
    <w:rsid w:val="0008548B"/>
    <w:rsid w:val="0008616D"/>
    <w:rsid w:val="00095195"/>
    <w:rsid w:val="00096153"/>
    <w:rsid w:val="000972C5"/>
    <w:rsid w:val="000A02B9"/>
    <w:rsid w:val="000A0539"/>
    <w:rsid w:val="000A19AD"/>
    <w:rsid w:val="000A2216"/>
    <w:rsid w:val="000A271E"/>
    <w:rsid w:val="000A38E1"/>
    <w:rsid w:val="000A3E8C"/>
    <w:rsid w:val="000A3F7F"/>
    <w:rsid w:val="000A42F4"/>
    <w:rsid w:val="000A62F8"/>
    <w:rsid w:val="000A7DE5"/>
    <w:rsid w:val="000B13BD"/>
    <w:rsid w:val="000B50AB"/>
    <w:rsid w:val="000B5BC8"/>
    <w:rsid w:val="000C1742"/>
    <w:rsid w:val="000C62A4"/>
    <w:rsid w:val="000C75FF"/>
    <w:rsid w:val="000D075F"/>
    <w:rsid w:val="000D116D"/>
    <w:rsid w:val="000D5BB7"/>
    <w:rsid w:val="000E2C33"/>
    <w:rsid w:val="000E3095"/>
    <w:rsid w:val="000E3607"/>
    <w:rsid w:val="000E3839"/>
    <w:rsid w:val="000E40A8"/>
    <w:rsid w:val="000E63D6"/>
    <w:rsid w:val="000F04C5"/>
    <w:rsid w:val="000F0E91"/>
    <w:rsid w:val="000F17A3"/>
    <w:rsid w:val="000F3CA4"/>
    <w:rsid w:val="000F50C5"/>
    <w:rsid w:val="000F5B9E"/>
    <w:rsid w:val="0010379E"/>
    <w:rsid w:val="00103BC9"/>
    <w:rsid w:val="00103DE3"/>
    <w:rsid w:val="0010409B"/>
    <w:rsid w:val="00116E4E"/>
    <w:rsid w:val="001170EC"/>
    <w:rsid w:val="00124663"/>
    <w:rsid w:val="00125C9C"/>
    <w:rsid w:val="00126D9F"/>
    <w:rsid w:val="00131914"/>
    <w:rsid w:val="00134B7E"/>
    <w:rsid w:val="0013597F"/>
    <w:rsid w:val="001364AD"/>
    <w:rsid w:val="00137815"/>
    <w:rsid w:val="00140F12"/>
    <w:rsid w:val="001412D1"/>
    <w:rsid w:val="00143EC1"/>
    <w:rsid w:val="00147109"/>
    <w:rsid w:val="00154F63"/>
    <w:rsid w:val="0016097E"/>
    <w:rsid w:val="001639A7"/>
    <w:rsid w:val="00165795"/>
    <w:rsid w:val="00167C7D"/>
    <w:rsid w:val="00167CD0"/>
    <w:rsid w:val="0017232D"/>
    <w:rsid w:val="00172364"/>
    <w:rsid w:val="0017295C"/>
    <w:rsid w:val="00172FE1"/>
    <w:rsid w:val="00175121"/>
    <w:rsid w:val="00176947"/>
    <w:rsid w:val="00181179"/>
    <w:rsid w:val="00182222"/>
    <w:rsid w:val="001825A9"/>
    <w:rsid w:val="00186464"/>
    <w:rsid w:val="0019049C"/>
    <w:rsid w:val="00193564"/>
    <w:rsid w:val="00194CEC"/>
    <w:rsid w:val="0019560A"/>
    <w:rsid w:val="00195795"/>
    <w:rsid w:val="00195D19"/>
    <w:rsid w:val="0019720E"/>
    <w:rsid w:val="001A0399"/>
    <w:rsid w:val="001A03FC"/>
    <w:rsid w:val="001A0583"/>
    <w:rsid w:val="001A420A"/>
    <w:rsid w:val="001A7C8E"/>
    <w:rsid w:val="001B4410"/>
    <w:rsid w:val="001B629D"/>
    <w:rsid w:val="001C3193"/>
    <w:rsid w:val="001C36DD"/>
    <w:rsid w:val="001C4C8A"/>
    <w:rsid w:val="001C6811"/>
    <w:rsid w:val="001D241E"/>
    <w:rsid w:val="001D3C12"/>
    <w:rsid w:val="001D3C2C"/>
    <w:rsid w:val="001E17EF"/>
    <w:rsid w:val="001E447B"/>
    <w:rsid w:val="001E4ED8"/>
    <w:rsid w:val="001E54B8"/>
    <w:rsid w:val="001E560D"/>
    <w:rsid w:val="001E5655"/>
    <w:rsid w:val="001E6843"/>
    <w:rsid w:val="001E7848"/>
    <w:rsid w:val="001F15A7"/>
    <w:rsid w:val="001F1672"/>
    <w:rsid w:val="001F1B26"/>
    <w:rsid w:val="001F44BB"/>
    <w:rsid w:val="001F494A"/>
    <w:rsid w:val="001F587D"/>
    <w:rsid w:val="001F5EA7"/>
    <w:rsid w:val="001F60B7"/>
    <w:rsid w:val="0020018F"/>
    <w:rsid w:val="00201198"/>
    <w:rsid w:val="0021223A"/>
    <w:rsid w:val="002138C4"/>
    <w:rsid w:val="002149A7"/>
    <w:rsid w:val="00214C77"/>
    <w:rsid w:val="00215EEC"/>
    <w:rsid w:val="00220D2D"/>
    <w:rsid w:val="0022146D"/>
    <w:rsid w:val="00224E7C"/>
    <w:rsid w:val="0022520A"/>
    <w:rsid w:val="002257D2"/>
    <w:rsid w:val="00225C2B"/>
    <w:rsid w:val="00225FCB"/>
    <w:rsid w:val="002331FA"/>
    <w:rsid w:val="00234573"/>
    <w:rsid w:val="0023561D"/>
    <w:rsid w:val="00235A74"/>
    <w:rsid w:val="00236344"/>
    <w:rsid w:val="002417A5"/>
    <w:rsid w:val="00247732"/>
    <w:rsid w:val="00250863"/>
    <w:rsid w:val="00251F59"/>
    <w:rsid w:val="00255EA6"/>
    <w:rsid w:val="0026156F"/>
    <w:rsid w:val="00261AA8"/>
    <w:rsid w:val="002622B5"/>
    <w:rsid w:val="00262B26"/>
    <w:rsid w:val="0026410B"/>
    <w:rsid w:val="00266430"/>
    <w:rsid w:val="002678B0"/>
    <w:rsid w:val="0028139E"/>
    <w:rsid w:val="00283931"/>
    <w:rsid w:val="002879A3"/>
    <w:rsid w:val="00287D3C"/>
    <w:rsid w:val="00291C06"/>
    <w:rsid w:val="00292946"/>
    <w:rsid w:val="00293A5F"/>
    <w:rsid w:val="002945BA"/>
    <w:rsid w:val="002946A6"/>
    <w:rsid w:val="00294999"/>
    <w:rsid w:val="00294F9A"/>
    <w:rsid w:val="002A27C2"/>
    <w:rsid w:val="002A2A09"/>
    <w:rsid w:val="002A3BBF"/>
    <w:rsid w:val="002A4841"/>
    <w:rsid w:val="002A5EEA"/>
    <w:rsid w:val="002A611B"/>
    <w:rsid w:val="002A6426"/>
    <w:rsid w:val="002A77C6"/>
    <w:rsid w:val="002B020B"/>
    <w:rsid w:val="002B030A"/>
    <w:rsid w:val="002B04FA"/>
    <w:rsid w:val="002B339F"/>
    <w:rsid w:val="002B3EED"/>
    <w:rsid w:val="002B4C6C"/>
    <w:rsid w:val="002B5DA7"/>
    <w:rsid w:val="002C26D1"/>
    <w:rsid w:val="002C557D"/>
    <w:rsid w:val="002C5F49"/>
    <w:rsid w:val="002C7647"/>
    <w:rsid w:val="002D0751"/>
    <w:rsid w:val="002D35FC"/>
    <w:rsid w:val="002D4E7C"/>
    <w:rsid w:val="002E057C"/>
    <w:rsid w:val="002E18DD"/>
    <w:rsid w:val="002E6F69"/>
    <w:rsid w:val="002F2CE9"/>
    <w:rsid w:val="002F3067"/>
    <w:rsid w:val="003008D9"/>
    <w:rsid w:val="003052D1"/>
    <w:rsid w:val="00307C68"/>
    <w:rsid w:val="00307F56"/>
    <w:rsid w:val="00313284"/>
    <w:rsid w:val="003138D8"/>
    <w:rsid w:val="003149C3"/>
    <w:rsid w:val="003210E1"/>
    <w:rsid w:val="00321278"/>
    <w:rsid w:val="00321A38"/>
    <w:rsid w:val="00321E02"/>
    <w:rsid w:val="003222BF"/>
    <w:rsid w:val="00322C3A"/>
    <w:rsid w:val="00322DBA"/>
    <w:rsid w:val="003245E5"/>
    <w:rsid w:val="00330648"/>
    <w:rsid w:val="00332EA3"/>
    <w:rsid w:val="00333947"/>
    <w:rsid w:val="00333FE9"/>
    <w:rsid w:val="0033449E"/>
    <w:rsid w:val="00336085"/>
    <w:rsid w:val="00336D21"/>
    <w:rsid w:val="00340BC5"/>
    <w:rsid w:val="003420C1"/>
    <w:rsid w:val="00342290"/>
    <w:rsid w:val="00343D08"/>
    <w:rsid w:val="0034572C"/>
    <w:rsid w:val="00347094"/>
    <w:rsid w:val="0035392A"/>
    <w:rsid w:val="00357E9B"/>
    <w:rsid w:val="00357F34"/>
    <w:rsid w:val="00363F76"/>
    <w:rsid w:val="00365A09"/>
    <w:rsid w:val="00366A05"/>
    <w:rsid w:val="00374868"/>
    <w:rsid w:val="00374D45"/>
    <w:rsid w:val="00387D61"/>
    <w:rsid w:val="00392F6D"/>
    <w:rsid w:val="00395385"/>
    <w:rsid w:val="003969CD"/>
    <w:rsid w:val="00397D79"/>
    <w:rsid w:val="003A00E6"/>
    <w:rsid w:val="003A1288"/>
    <w:rsid w:val="003A23CB"/>
    <w:rsid w:val="003A249F"/>
    <w:rsid w:val="003A3FEA"/>
    <w:rsid w:val="003A57F1"/>
    <w:rsid w:val="003B0C51"/>
    <w:rsid w:val="003B15E9"/>
    <w:rsid w:val="003B75C7"/>
    <w:rsid w:val="003C0324"/>
    <w:rsid w:val="003C128E"/>
    <w:rsid w:val="003C1C8B"/>
    <w:rsid w:val="003C5286"/>
    <w:rsid w:val="003C7F5A"/>
    <w:rsid w:val="003D013E"/>
    <w:rsid w:val="003D02DB"/>
    <w:rsid w:val="003D3C7D"/>
    <w:rsid w:val="003D6F87"/>
    <w:rsid w:val="003E013F"/>
    <w:rsid w:val="00400C45"/>
    <w:rsid w:val="00403CE2"/>
    <w:rsid w:val="00411C6C"/>
    <w:rsid w:val="00412416"/>
    <w:rsid w:val="0041429A"/>
    <w:rsid w:val="00416CE5"/>
    <w:rsid w:val="0041712E"/>
    <w:rsid w:val="00417F7E"/>
    <w:rsid w:val="004223F6"/>
    <w:rsid w:val="00427538"/>
    <w:rsid w:val="00430C67"/>
    <w:rsid w:val="00431EDF"/>
    <w:rsid w:val="004321EB"/>
    <w:rsid w:val="004322A7"/>
    <w:rsid w:val="00432388"/>
    <w:rsid w:val="00432883"/>
    <w:rsid w:val="00434631"/>
    <w:rsid w:val="0043769D"/>
    <w:rsid w:val="00440F61"/>
    <w:rsid w:val="00442E87"/>
    <w:rsid w:val="0044780C"/>
    <w:rsid w:val="00460BA9"/>
    <w:rsid w:val="00462899"/>
    <w:rsid w:val="004629C7"/>
    <w:rsid w:val="00463189"/>
    <w:rsid w:val="0046788D"/>
    <w:rsid w:val="004719E4"/>
    <w:rsid w:val="00474401"/>
    <w:rsid w:val="00475FF8"/>
    <w:rsid w:val="00476937"/>
    <w:rsid w:val="004778E9"/>
    <w:rsid w:val="004800A2"/>
    <w:rsid w:val="0048224D"/>
    <w:rsid w:val="00486355"/>
    <w:rsid w:val="0049277B"/>
    <w:rsid w:val="00495176"/>
    <w:rsid w:val="0049573D"/>
    <w:rsid w:val="00495A22"/>
    <w:rsid w:val="00496DB0"/>
    <w:rsid w:val="004A19BA"/>
    <w:rsid w:val="004A4590"/>
    <w:rsid w:val="004A475D"/>
    <w:rsid w:val="004B011B"/>
    <w:rsid w:val="004B14E8"/>
    <w:rsid w:val="004B1A3B"/>
    <w:rsid w:val="004B39CE"/>
    <w:rsid w:val="004B56BC"/>
    <w:rsid w:val="004C0E68"/>
    <w:rsid w:val="004C4501"/>
    <w:rsid w:val="004C5C39"/>
    <w:rsid w:val="004C5CB7"/>
    <w:rsid w:val="004D0C03"/>
    <w:rsid w:val="004D0FC2"/>
    <w:rsid w:val="004D122D"/>
    <w:rsid w:val="004D345B"/>
    <w:rsid w:val="004D3D14"/>
    <w:rsid w:val="004D7A48"/>
    <w:rsid w:val="004E7F04"/>
    <w:rsid w:val="004F54D1"/>
    <w:rsid w:val="005039EF"/>
    <w:rsid w:val="00506270"/>
    <w:rsid w:val="00516786"/>
    <w:rsid w:val="00517DD5"/>
    <w:rsid w:val="00521942"/>
    <w:rsid w:val="00522226"/>
    <w:rsid w:val="00522456"/>
    <w:rsid w:val="00525B2B"/>
    <w:rsid w:val="0052689F"/>
    <w:rsid w:val="00526F71"/>
    <w:rsid w:val="00530F97"/>
    <w:rsid w:val="00531136"/>
    <w:rsid w:val="00531867"/>
    <w:rsid w:val="005343B4"/>
    <w:rsid w:val="00535F46"/>
    <w:rsid w:val="00537245"/>
    <w:rsid w:val="00537DF0"/>
    <w:rsid w:val="005400FB"/>
    <w:rsid w:val="00540C2A"/>
    <w:rsid w:val="00547E43"/>
    <w:rsid w:val="00551474"/>
    <w:rsid w:val="00552178"/>
    <w:rsid w:val="005523F9"/>
    <w:rsid w:val="00555441"/>
    <w:rsid w:val="005565A9"/>
    <w:rsid w:val="005622B3"/>
    <w:rsid w:val="00563DFB"/>
    <w:rsid w:val="0056497F"/>
    <w:rsid w:val="005677A0"/>
    <w:rsid w:val="00567BE1"/>
    <w:rsid w:val="0057002C"/>
    <w:rsid w:val="00572189"/>
    <w:rsid w:val="005757A3"/>
    <w:rsid w:val="0057759F"/>
    <w:rsid w:val="005801B9"/>
    <w:rsid w:val="00581BF1"/>
    <w:rsid w:val="00582387"/>
    <w:rsid w:val="00582E65"/>
    <w:rsid w:val="00584BA6"/>
    <w:rsid w:val="005852B6"/>
    <w:rsid w:val="00585B5B"/>
    <w:rsid w:val="00586B87"/>
    <w:rsid w:val="005913EF"/>
    <w:rsid w:val="00591620"/>
    <w:rsid w:val="00592066"/>
    <w:rsid w:val="005947EB"/>
    <w:rsid w:val="00597513"/>
    <w:rsid w:val="0059764E"/>
    <w:rsid w:val="005A035A"/>
    <w:rsid w:val="005A335D"/>
    <w:rsid w:val="005A3398"/>
    <w:rsid w:val="005A34CF"/>
    <w:rsid w:val="005A3909"/>
    <w:rsid w:val="005B157E"/>
    <w:rsid w:val="005B1AFF"/>
    <w:rsid w:val="005B2CAF"/>
    <w:rsid w:val="005B33BC"/>
    <w:rsid w:val="005B3B2E"/>
    <w:rsid w:val="005B6A02"/>
    <w:rsid w:val="005C2C64"/>
    <w:rsid w:val="005D0B36"/>
    <w:rsid w:val="005D3012"/>
    <w:rsid w:val="005D30C2"/>
    <w:rsid w:val="005D4057"/>
    <w:rsid w:val="005D4B08"/>
    <w:rsid w:val="005D5156"/>
    <w:rsid w:val="005D752A"/>
    <w:rsid w:val="005E0378"/>
    <w:rsid w:val="005E5D69"/>
    <w:rsid w:val="005E7D9E"/>
    <w:rsid w:val="005F0C2D"/>
    <w:rsid w:val="005F4A47"/>
    <w:rsid w:val="005F706E"/>
    <w:rsid w:val="006043A1"/>
    <w:rsid w:val="00604F3C"/>
    <w:rsid w:val="00614B59"/>
    <w:rsid w:val="006204F6"/>
    <w:rsid w:val="0062069D"/>
    <w:rsid w:val="00621590"/>
    <w:rsid w:val="00621665"/>
    <w:rsid w:val="00622F49"/>
    <w:rsid w:val="006246DF"/>
    <w:rsid w:val="00625904"/>
    <w:rsid w:val="006261A3"/>
    <w:rsid w:val="006337C0"/>
    <w:rsid w:val="00633D75"/>
    <w:rsid w:val="006342F2"/>
    <w:rsid w:val="0063532B"/>
    <w:rsid w:val="006359EF"/>
    <w:rsid w:val="00636AFF"/>
    <w:rsid w:val="00637E1B"/>
    <w:rsid w:val="00640F24"/>
    <w:rsid w:val="00641023"/>
    <w:rsid w:val="00644CC5"/>
    <w:rsid w:val="0064550E"/>
    <w:rsid w:val="00645564"/>
    <w:rsid w:val="00645FD1"/>
    <w:rsid w:val="0064688E"/>
    <w:rsid w:val="0064710F"/>
    <w:rsid w:val="006501EA"/>
    <w:rsid w:val="00650DC6"/>
    <w:rsid w:val="0065267F"/>
    <w:rsid w:val="00652DDB"/>
    <w:rsid w:val="00655526"/>
    <w:rsid w:val="00657543"/>
    <w:rsid w:val="00660C33"/>
    <w:rsid w:val="00660FC7"/>
    <w:rsid w:val="006636A3"/>
    <w:rsid w:val="00670C19"/>
    <w:rsid w:val="00671BE3"/>
    <w:rsid w:val="006724D9"/>
    <w:rsid w:val="0067252A"/>
    <w:rsid w:val="006743AB"/>
    <w:rsid w:val="006747FA"/>
    <w:rsid w:val="00674D38"/>
    <w:rsid w:val="006773FA"/>
    <w:rsid w:val="00677DCD"/>
    <w:rsid w:val="0068193D"/>
    <w:rsid w:val="00684636"/>
    <w:rsid w:val="006868D1"/>
    <w:rsid w:val="0068705B"/>
    <w:rsid w:val="00694EB5"/>
    <w:rsid w:val="00694EC9"/>
    <w:rsid w:val="006971B2"/>
    <w:rsid w:val="006A4079"/>
    <w:rsid w:val="006A48CC"/>
    <w:rsid w:val="006A571B"/>
    <w:rsid w:val="006A71F5"/>
    <w:rsid w:val="006B3111"/>
    <w:rsid w:val="006B36C1"/>
    <w:rsid w:val="006B3815"/>
    <w:rsid w:val="006B79D5"/>
    <w:rsid w:val="006C0514"/>
    <w:rsid w:val="006C2868"/>
    <w:rsid w:val="006C2D30"/>
    <w:rsid w:val="006D0708"/>
    <w:rsid w:val="006D0DF7"/>
    <w:rsid w:val="006D3A35"/>
    <w:rsid w:val="006D409D"/>
    <w:rsid w:val="006D44D3"/>
    <w:rsid w:val="006D4512"/>
    <w:rsid w:val="006D4924"/>
    <w:rsid w:val="006D49E4"/>
    <w:rsid w:val="006D56ED"/>
    <w:rsid w:val="006D56F3"/>
    <w:rsid w:val="006E184C"/>
    <w:rsid w:val="006E6AB5"/>
    <w:rsid w:val="006E6DF9"/>
    <w:rsid w:val="006E7356"/>
    <w:rsid w:val="006F0976"/>
    <w:rsid w:val="006F3A70"/>
    <w:rsid w:val="006F4161"/>
    <w:rsid w:val="006F7EA8"/>
    <w:rsid w:val="00700120"/>
    <w:rsid w:val="0070135C"/>
    <w:rsid w:val="007055A3"/>
    <w:rsid w:val="00711218"/>
    <w:rsid w:val="00712224"/>
    <w:rsid w:val="00713486"/>
    <w:rsid w:val="00713958"/>
    <w:rsid w:val="00715E80"/>
    <w:rsid w:val="0072143E"/>
    <w:rsid w:val="007236E1"/>
    <w:rsid w:val="0072485D"/>
    <w:rsid w:val="00724E8C"/>
    <w:rsid w:val="007251D3"/>
    <w:rsid w:val="007254C7"/>
    <w:rsid w:val="00727043"/>
    <w:rsid w:val="00734932"/>
    <w:rsid w:val="00735A4E"/>
    <w:rsid w:val="0073784E"/>
    <w:rsid w:val="00737E34"/>
    <w:rsid w:val="00744142"/>
    <w:rsid w:val="00744E3E"/>
    <w:rsid w:val="00745F0D"/>
    <w:rsid w:val="007502B7"/>
    <w:rsid w:val="00761568"/>
    <w:rsid w:val="007641FF"/>
    <w:rsid w:val="0076514A"/>
    <w:rsid w:val="00770435"/>
    <w:rsid w:val="00771832"/>
    <w:rsid w:val="0077340A"/>
    <w:rsid w:val="007736E0"/>
    <w:rsid w:val="0077713C"/>
    <w:rsid w:val="00777894"/>
    <w:rsid w:val="00777E52"/>
    <w:rsid w:val="00780509"/>
    <w:rsid w:val="00782B37"/>
    <w:rsid w:val="00782DA5"/>
    <w:rsid w:val="007844D5"/>
    <w:rsid w:val="00784D23"/>
    <w:rsid w:val="00784E3D"/>
    <w:rsid w:val="00785100"/>
    <w:rsid w:val="00785ACA"/>
    <w:rsid w:val="00790C6D"/>
    <w:rsid w:val="00793070"/>
    <w:rsid w:val="007A0A7C"/>
    <w:rsid w:val="007A0DCC"/>
    <w:rsid w:val="007A0E04"/>
    <w:rsid w:val="007A1426"/>
    <w:rsid w:val="007B19F8"/>
    <w:rsid w:val="007B2FCE"/>
    <w:rsid w:val="007B56D3"/>
    <w:rsid w:val="007B6674"/>
    <w:rsid w:val="007B66B0"/>
    <w:rsid w:val="007B6A1C"/>
    <w:rsid w:val="007C2E29"/>
    <w:rsid w:val="007C3C6F"/>
    <w:rsid w:val="007D0717"/>
    <w:rsid w:val="007D0F6C"/>
    <w:rsid w:val="007D1BF6"/>
    <w:rsid w:val="007D1FD2"/>
    <w:rsid w:val="007D2689"/>
    <w:rsid w:val="007D44AE"/>
    <w:rsid w:val="007D4B63"/>
    <w:rsid w:val="007E483F"/>
    <w:rsid w:val="007E4D67"/>
    <w:rsid w:val="007E5350"/>
    <w:rsid w:val="007F20F6"/>
    <w:rsid w:val="007F33F1"/>
    <w:rsid w:val="007F3B63"/>
    <w:rsid w:val="007F4D22"/>
    <w:rsid w:val="007F5817"/>
    <w:rsid w:val="007F6428"/>
    <w:rsid w:val="007F7464"/>
    <w:rsid w:val="00803E29"/>
    <w:rsid w:val="00806060"/>
    <w:rsid w:val="00806214"/>
    <w:rsid w:val="00807B11"/>
    <w:rsid w:val="00810A22"/>
    <w:rsid w:val="00812804"/>
    <w:rsid w:val="00816734"/>
    <w:rsid w:val="00817574"/>
    <w:rsid w:val="00817A80"/>
    <w:rsid w:val="00821619"/>
    <w:rsid w:val="00822674"/>
    <w:rsid w:val="00823046"/>
    <w:rsid w:val="00832A4C"/>
    <w:rsid w:val="00832FE1"/>
    <w:rsid w:val="00836576"/>
    <w:rsid w:val="00837466"/>
    <w:rsid w:val="008418F5"/>
    <w:rsid w:val="0084722F"/>
    <w:rsid w:val="00847E0F"/>
    <w:rsid w:val="0085014A"/>
    <w:rsid w:val="00853377"/>
    <w:rsid w:val="008537B7"/>
    <w:rsid w:val="00856266"/>
    <w:rsid w:val="00857F1D"/>
    <w:rsid w:val="00862F2E"/>
    <w:rsid w:val="0086303F"/>
    <w:rsid w:val="0086398D"/>
    <w:rsid w:val="00864845"/>
    <w:rsid w:val="008664F2"/>
    <w:rsid w:val="0086779E"/>
    <w:rsid w:val="008738A3"/>
    <w:rsid w:val="00874EE3"/>
    <w:rsid w:val="00875BFD"/>
    <w:rsid w:val="008778B2"/>
    <w:rsid w:val="008803F1"/>
    <w:rsid w:val="00880712"/>
    <w:rsid w:val="0088148D"/>
    <w:rsid w:val="00881F81"/>
    <w:rsid w:val="008838AD"/>
    <w:rsid w:val="00884369"/>
    <w:rsid w:val="00885DFE"/>
    <w:rsid w:val="00887257"/>
    <w:rsid w:val="008968B7"/>
    <w:rsid w:val="008979A8"/>
    <w:rsid w:val="008A1083"/>
    <w:rsid w:val="008A1573"/>
    <w:rsid w:val="008A1EFB"/>
    <w:rsid w:val="008A1F3C"/>
    <w:rsid w:val="008A3291"/>
    <w:rsid w:val="008A4030"/>
    <w:rsid w:val="008A4539"/>
    <w:rsid w:val="008A4C45"/>
    <w:rsid w:val="008A5A95"/>
    <w:rsid w:val="008B07E0"/>
    <w:rsid w:val="008B17D3"/>
    <w:rsid w:val="008B2866"/>
    <w:rsid w:val="008B41DB"/>
    <w:rsid w:val="008B4202"/>
    <w:rsid w:val="008B4689"/>
    <w:rsid w:val="008B65C8"/>
    <w:rsid w:val="008C0C50"/>
    <w:rsid w:val="008C1403"/>
    <w:rsid w:val="008D1266"/>
    <w:rsid w:val="008D1859"/>
    <w:rsid w:val="008D420E"/>
    <w:rsid w:val="008D4CC9"/>
    <w:rsid w:val="008D518F"/>
    <w:rsid w:val="008E19A3"/>
    <w:rsid w:val="008E1AC2"/>
    <w:rsid w:val="008E72C4"/>
    <w:rsid w:val="008F08E6"/>
    <w:rsid w:val="008F233F"/>
    <w:rsid w:val="008F2C28"/>
    <w:rsid w:val="008F5DBF"/>
    <w:rsid w:val="008F5E3D"/>
    <w:rsid w:val="008F6088"/>
    <w:rsid w:val="008F7481"/>
    <w:rsid w:val="009029B1"/>
    <w:rsid w:val="00903013"/>
    <w:rsid w:val="00903669"/>
    <w:rsid w:val="00904F2A"/>
    <w:rsid w:val="00905CFE"/>
    <w:rsid w:val="0091004D"/>
    <w:rsid w:val="00917F45"/>
    <w:rsid w:val="009218B5"/>
    <w:rsid w:val="00923269"/>
    <w:rsid w:val="00926754"/>
    <w:rsid w:val="00927539"/>
    <w:rsid w:val="00931DD7"/>
    <w:rsid w:val="009324C5"/>
    <w:rsid w:val="00932767"/>
    <w:rsid w:val="0093305D"/>
    <w:rsid w:val="00935175"/>
    <w:rsid w:val="0094364A"/>
    <w:rsid w:val="009463DA"/>
    <w:rsid w:val="00951F8D"/>
    <w:rsid w:val="00952B7E"/>
    <w:rsid w:val="00952DF4"/>
    <w:rsid w:val="00954FE4"/>
    <w:rsid w:val="00955B4C"/>
    <w:rsid w:val="009566BA"/>
    <w:rsid w:val="00960C9A"/>
    <w:rsid w:val="00961B48"/>
    <w:rsid w:val="009622B1"/>
    <w:rsid w:val="00962A50"/>
    <w:rsid w:val="00962C31"/>
    <w:rsid w:val="00963800"/>
    <w:rsid w:val="00963D19"/>
    <w:rsid w:val="00970EC9"/>
    <w:rsid w:val="00972776"/>
    <w:rsid w:val="00972C2A"/>
    <w:rsid w:val="00982709"/>
    <w:rsid w:val="00983C2E"/>
    <w:rsid w:val="00984855"/>
    <w:rsid w:val="00984CCB"/>
    <w:rsid w:val="00985724"/>
    <w:rsid w:val="00985F13"/>
    <w:rsid w:val="0098772E"/>
    <w:rsid w:val="00991D49"/>
    <w:rsid w:val="009937F1"/>
    <w:rsid w:val="009A090C"/>
    <w:rsid w:val="009A1F68"/>
    <w:rsid w:val="009A2B9E"/>
    <w:rsid w:val="009A47D4"/>
    <w:rsid w:val="009A591B"/>
    <w:rsid w:val="009B02CB"/>
    <w:rsid w:val="009B19A9"/>
    <w:rsid w:val="009B3E5E"/>
    <w:rsid w:val="009B43D2"/>
    <w:rsid w:val="009B5366"/>
    <w:rsid w:val="009B5EE8"/>
    <w:rsid w:val="009B7D4F"/>
    <w:rsid w:val="009C4BF2"/>
    <w:rsid w:val="009C4FCD"/>
    <w:rsid w:val="009C6D2B"/>
    <w:rsid w:val="009D3A58"/>
    <w:rsid w:val="009E0041"/>
    <w:rsid w:val="009E01CB"/>
    <w:rsid w:val="009E0652"/>
    <w:rsid w:val="009E081F"/>
    <w:rsid w:val="009E1E7E"/>
    <w:rsid w:val="009E592B"/>
    <w:rsid w:val="009E60CE"/>
    <w:rsid w:val="009E6C15"/>
    <w:rsid w:val="009F0A41"/>
    <w:rsid w:val="009F1989"/>
    <w:rsid w:val="009F1A37"/>
    <w:rsid w:val="009F608A"/>
    <w:rsid w:val="009F63BC"/>
    <w:rsid w:val="009F6A44"/>
    <w:rsid w:val="009F7B24"/>
    <w:rsid w:val="009F7FB6"/>
    <w:rsid w:val="00A0374E"/>
    <w:rsid w:val="00A10A11"/>
    <w:rsid w:val="00A118F7"/>
    <w:rsid w:val="00A16308"/>
    <w:rsid w:val="00A227AA"/>
    <w:rsid w:val="00A2586F"/>
    <w:rsid w:val="00A2587D"/>
    <w:rsid w:val="00A274D1"/>
    <w:rsid w:val="00A30003"/>
    <w:rsid w:val="00A325C7"/>
    <w:rsid w:val="00A33E4B"/>
    <w:rsid w:val="00A409D8"/>
    <w:rsid w:val="00A4118B"/>
    <w:rsid w:val="00A4185E"/>
    <w:rsid w:val="00A41A1D"/>
    <w:rsid w:val="00A45014"/>
    <w:rsid w:val="00A53EB2"/>
    <w:rsid w:val="00A53F71"/>
    <w:rsid w:val="00A570B0"/>
    <w:rsid w:val="00A620BE"/>
    <w:rsid w:val="00A634A6"/>
    <w:rsid w:val="00A63F35"/>
    <w:rsid w:val="00A65C34"/>
    <w:rsid w:val="00A70E86"/>
    <w:rsid w:val="00A84749"/>
    <w:rsid w:val="00A84C80"/>
    <w:rsid w:val="00A86739"/>
    <w:rsid w:val="00A87A5E"/>
    <w:rsid w:val="00A90B28"/>
    <w:rsid w:val="00A97D9F"/>
    <w:rsid w:val="00AA08A6"/>
    <w:rsid w:val="00AA1F50"/>
    <w:rsid w:val="00AA2546"/>
    <w:rsid w:val="00AA2A2C"/>
    <w:rsid w:val="00AA3856"/>
    <w:rsid w:val="00AA3C78"/>
    <w:rsid w:val="00AA4CAB"/>
    <w:rsid w:val="00AA6750"/>
    <w:rsid w:val="00AA699E"/>
    <w:rsid w:val="00AA6BFA"/>
    <w:rsid w:val="00AA70E6"/>
    <w:rsid w:val="00AB0654"/>
    <w:rsid w:val="00AB0AC8"/>
    <w:rsid w:val="00AB431B"/>
    <w:rsid w:val="00AB6505"/>
    <w:rsid w:val="00AB6CEF"/>
    <w:rsid w:val="00AC305E"/>
    <w:rsid w:val="00AC4032"/>
    <w:rsid w:val="00AC429F"/>
    <w:rsid w:val="00AC4AC4"/>
    <w:rsid w:val="00AC5D1C"/>
    <w:rsid w:val="00AC5E41"/>
    <w:rsid w:val="00AD0619"/>
    <w:rsid w:val="00AE027E"/>
    <w:rsid w:val="00AE24F9"/>
    <w:rsid w:val="00AE5B95"/>
    <w:rsid w:val="00AE6934"/>
    <w:rsid w:val="00AF34F9"/>
    <w:rsid w:val="00B01703"/>
    <w:rsid w:val="00B0290A"/>
    <w:rsid w:val="00B0323B"/>
    <w:rsid w:val="00B03929"/>
    <w:rsid w:val="00B0492A"/>
    <w:rsid w:val="00B04B52"/>
    <w:rsid w:val="00B04E9E"/>
    <w:rsid w:val="00B052E5"/>
    <w:rsid w:val="00B05A57"/>
    <w:rsid w:val="00B05D31"/>
    <w:rsid w:val="00B06CCC"/>
    <w:rsid w:val="00B12007"/>
    <w:rsid w:val="00B143F4"/>
    <w:rsid w:val="00B171A6"/>
    <w:rsid w:val="00B17340"/>
    <w:rsid w:val="00B17BA7"/>
    <w:rsid w:val="00B17DC0"/>
    <w:rsid w:val="00B242A0"/>
    <w:rsid w:val="00B25648"/>
    <w:rsid w:val="00B328CD"/>
    <w:rsid w:val="00B32B9D"/>
    <w:rsid w:val="00B32FA9"/>
    <w:rsid w:val="00B33D66"/>
    <w:rsid w:val="00B351DC"/>
    <w:rsid w:val="00B35D2C"/>
    <w:rsid w:val="00B43C22"/>
    <w:rsid w:val="00B44BD4"/>
    <w:rsid w:val="00B45BA2"/>
    <w:rsid w:val="00B4622A"/>
    <w:rsid w:val="00B5141B"/>
    <w:rsid w:val="00B51C5F"/>
    <w:rsid w:val="00B52FCD"/>
    <w:rsid w:val="00B5348B"/>
    <w:rsid w:val="00B544E8"/>
    <w:rsid w:val="00B550A2"/>
    <w:rsid w:val="00B567D8"/>
    <w:rsid w:val="00B62D0B"/>
    <w:rsid w:val="00B637D7"/>
    <w:rsid w:val="00B643A5"/>
    <w:rsid w:val="00B6694D"/>
    <w:rsid w:val="00B67080"/>
    <w:rsid w:val="00B7215D"/>
    <w:rsid w:val="00B76308"/>
    <w:rsid w:val="00B8125C"/>
    <w:rsid w:val="00B902AC"/>
    <w:rsid w:val="00B940A4"/>
    <w:rsid w:val="00B9481F"/>
    <w:rsid w:val="00B95DF0"/>
    <w:rsid w:val="00B96CAD"/>
    <w:rsid w:val="00B97E8D"/>
    <w:rsid w:val="00BA0DCD"/>
    <w:rsid w:val="00BA1A68"/>
    <w:rsid w:val="00BA264F"/>
    <w:rsid w:val="00BA2987"/>
    <w:rsid w:val="00BA7FD4"/>
    <w:rsid w:val="00BB47B1"/>
    <w:rsid w:val="00BB60E1"/>
    <w:rsid w:val="00BB7192"/>
    <w:rsid w:val="00BB7364"/>
    <w:rsid w:val="00BC0D97"/>
    <w:rsid w:val="00BC23DC"/>
    <w:rsid w:val="00BC3C76"/>
    <w:rsid w:val="00BC53B0"/>
    <w:rsid w:val="00BD306A"/>
    <w:rsid w:val="00BD3AF4"/>
    <w:rsid w:val="00BD5796"/>
    <w:rsid w:val="00BD5B31"/>
    <w:rsid w:val="00BD7B35"/>
    <w:rsid w:val="00BE45CA"/>
    <w:rsid w:val="00BE5BCC"/>
    <w:rsid w:val="00BE671E"/>
    <w:rsid w:val="00BE73C1"/>
    <w:rsid w:val="00BE7A8D"/>
    <w:rsid w:val="00BF2CC3"/>
    <w:rsid w:val="00BF2D4A"/>
    <w:rsid w:val="00C05383"/>
    <w:rsid w:val="00C0595C"/>
    <w:rsid w:val="00C11CC0"/>
    <w:rsid w:val="00C13AC2"/>
    <w:rsid w:val="00C165FA"/>
    <w:rsid w:val="00C22FBC"/>
    <w:rsid w:val="00C3564F"/>
    <w:rsid w:val="00C36CE1"/>
    <w:rsid w:val="00C3750A"/>
    <w:rsid w:val="00C37656"/>
    <w:rsid w:val="00C41D4A"/>
    <w:rsid w:val="00C42814"/>
    <w:rsid w:val="00C42A9B"/>
    <w:rsid w:val="00C42C38"/>
    <w:rsid w:val="00C45110"/>
    <w:rsid w:val="00C45A74"/>
    <w:rsid w:val="00C45E17"/>
    <w:rsid w:val="00C4639D"/>
    <w:rsid w:val="00C46FC6"/>
    <w:rsid w:val="00C47EEE"/>
    <w:rsid w:val="00C5010C"/>
    <w:rsid w:val="00C50F31"/>
    <w:rsid w:val="00C526A5"/>
    <w:rsid w:val="00C53474"/>
    <w:rsid w:val="00C53B8A"/>
    <w:rsid w:val="00C5708E"/>
    <w:rsid w:val="00C61998"/>
    <w:rsid w:val="00C6287A"/>
    <w:rsid w:val="00C65582"/>
    <w:rsid w:val="00C7253A"/>
    <w:rsid w:val="00C76B8E"/>
    <w:rsid w:val="00C77F0D"/>
    <w:rsid w:val="00C83330"/>
    <w:rsid w:val="00C83D79"/>
    <w:rsid w:val="00C851C6"/>
    <w:rsid w:val="00C85272"/>
    <w:rsid w:val="00C919CC"/>
    <w:rsid w:val="00C94292"/>
    <w:rsid w:val="00C94D6E"/>
    <w:rsid w:val="00C95E48"/>
    <w:rsid w:val="00C96EC4"/>
    <w:rsid w:val="00C97E63"/>
    <w:rsid w:val="00CA1D97"/>
    <w:rsid w:val="00CA2BB2"/>
    <w:rsid w:val="00CA3E78"/>
    <w:rsid w:val="00CB4271"/>
    <w:rsid w:val="00CC0F64"/>
    <w:rsid w:val="00CC1C7B"/>
    <w:rsid w:val="00CC1CFF"/>
    <w:rsid w:val="00CC372D"/>
    <w:rsid w:val="00CC6647"/>
    <w:rsid w:val="00CC6BE0"/>
    <w:rsid w:val="00CC714D"/>
    <w:rsid w:val="00CD0114"/>
    <w:rsid w:val="00CD13CA"/>
    <w:rsid w:val="00CD23FC"/>
    <w:rsid w:val="00CD2DEA"/>
    <w:rsid w:val="00CD6C3F"/>
    <w:rsid w:val="00CE165B"/>
    <w:rsid w:val="00CE66FE"/>
    <w:rsid w:val="00CF068F"/>
    <w:rsid w:val="00CF08DE"/>
    <w:rsid w:val="00CF2ACA"/>
    <w:rsid w:val="00CF3798"/>
    <w:rsid w:val="00D02079"/>
    <w:rsid w:val="00D04902"/>
    <w:rsid w:val="00D049D8"/>
    <w:rsid w:val="00D06DA2"/>
    <w:rsid w:val="00D07891"/>
    <w:rsid w:val="00D103FC"/>
    <w:rsid w:val="00D1114C"/>
    <w:rsid w:val="00D14C54"/>
    <w:rsid w:val="00D20163"/>
    <w:rsid w:val="00D21FBB"/>
    <w:rsid w:val="00D2515E"/>
    <w:rsid w:val="00D26927"/>
    <w:rsid w:val="00D310A5"/>
    <w:rsid w:val="00D344E5"/>
    <w:rsid w:val="00D34600"/>
    <w:rsid w:val="00D37980"/>
    <w:rsid w:val="00D37CD8"/>
    <w:rsid w:val="00D40C2C"/>
    <w:rsid w:val="00D41DD8"/>
    <w:rsid w:val="00D4748F"/>
    <w:rsid w:val="00D47BA9"/>
    <w:rsid w:val="00D47FE3"/>
    <w:rsid w:val="00D5330C"/>
    <w:rsid w:val="00D60B2A"/>
    <w:rsid w:val="00D616FD"/>
    <w:rsid w:val="00D617EC"/>
    <w:rsid w:val="00D620C0"/>
    <w:rsid w:val="00D63101"/>
    <w:rsid w:val="00D63322"/>
    <w:rsid w:val="00D635C9"/>
    <w:rsid w:val="00D662FF"/>
    <w:rsid w:val="00D66CF9"/>
    <w:rsid w:val="00D71585"/>
    <w:rsid w:val="00D73129"/>
    <w:rsid w:val="00D7467F"/>
    <w:rsid w:val="00D74D3C"/>
    <w:rsid w:val="00D74F50"/>
    <w:rsid w:val="00D75781"/>
    <w:rsid w:val="00D76651"/>
    <w:rsid w:val="00D7756B"/>
    <w:rsid w:val="00D82AB2"/>
    <w:rsid w:val="00D85225"/>
    <w:rsid w:val="00D85E8C"/>
    <w:rsid w:val="00D867E6"/>
    <w:rsid w:val="00D87435"/>
    <w:rsid w:val="00D916E8"/>
    <w:rsid w:val="00D92463"/>
    <w:rsid w:val="00D937A4"/>
    <w:rsid w:val="00DA170D"/>
    <w:rsid w:val="00DA2B77"/>
    <w:rsid w:val="00DA4F46"/>
    <w:rsid w:val="00DA6788"/>
    <w:rsid w:val="00DA7B63"/>
    <w:rsid w:val="00DB0295"/>
    <w:rsid w:val="00DB2542"/>
    <w:rsid w:val="00DB426E"/>
    <w:rsid w:val="00DB5CEF"/>
    <w:rsid w:val="00DC1C87"/>
    <w:rsid w:val="00DC2797"/>
    <w:rsid w:val="00DC3736"/>
    <w:rsid w:val="00DC5567"/>
    <w:rsid w:val="00DC6236"/>
    <w:rsid w:val="00DC6D0D"/>
    <w:rsid w:val="00DC714C"/>
    <w:rsid w:val="00DC74C6"/>
    <w:rsid w:val="00DD336C"/>
    <w:rsid w:val="00DD6929"/>
    <w:rsid w:val="00DD6968"/>
    <w:rsid w:val="00DD74B6"/>
    <w:rsid w:val="00DD7744"/>
    <w:rsid w:val="00DE07F9"/>
    <w:rsid w:val="00DE1244"/>
    <w:rsid w:val="00DE181A"/>
    <w:rsid w:val="00DE23B4"/>
    <w:rsid w:val="00DE2A39"/>
    <w:rsid w:val="00DE4884"/>
    <w:rsid w:val="00DE6A9A"/>
    <w:rsid w:val="00DE6DF3"/>
    <w:rsid w:val="00DF0589"/>
    <w:rsid w:val="00DF113A"/>
    <w:rsid w:val="00DF1B61"/>
    <w:rsid w:val="00DF20DA"/>
    <w:rsid w:val="00DF4DB0"/>
    <w:rsid w:val="00DF5050"/>
    <w:rsid w:val="00DF5DA6"/>
    <w:rsid w:val="00DF66F4"/>
    <w:rsid w:val="00E01025"/>
    <w:rsid w:val="00E04E59"/>
    <w:rsid w:val="00E04F2B"/>
    <w:rsid w:val="00E0569A"/>
    <w:rsid w:val="00E07EEB"/>
    <w:rsid w:val="00E1233E"/>
    <w:rsid w:val="00E12586"/>
    <w:rsid w:val="00E13B7F"/>
    <w:rsid w:val="00E16A1F"/>
    <w:rsid w:val="00E202E4"/>
    <w:rsid w:val="00E22175"/>
    <w:rsid w:val="00E30341"/>
    <w:rsid w:val="00E34EDB"/>
    <w:rsid w:val="00E35617"/>
    <w:rsid w:val="00E35D5F"/>
    <w:rsid w:val="00E3769D"/>
    <w:rsid w:val="00E427F0"/>
    <w:rsid w:val="00E4287F"/>
    <w:rsid w:val="00E44204"/>
    <w:rsid w:val="00E44575"/>
    <w:rsid w:val="00E44839"/>
    <w:rsid w:val="00E53C77"/>
    <w:rsid w:val="00E55590"/>
    <w:rsid w:val="00E61C5B"/>
    <w:rsid w:val="00E70C96"/>
    <w:rsid w:val="00E73850"/>
    <w:rsid w:val="00E74352"/>
    <w:rsid w:val="00E77DE1"/>
    <w:rsid w:val="00E81E72"/>
    <w:rsid w:val="00E83EF8"/>
    <w:rsid w:val="00E849B1"/>
    <w:rsid w:val="00E904C0"/>
    <w:rsid w:val="00E9110D"/>
    <w:rsid w:val="00E914CD"/>
    <w:rsid w:val="00E939F6"/>
    <w:rsid w:val="00E94A5A"/>
    <w:rsid w:val="00E95387"/>
    <w:rsid w:val="00E957DD"/>
    <w:rsid w:val="00E9758B"/>
    <w:rsid w:val="00E97C3C"/>
    <w:rsid w:val="00EA01A2"/>
    <w:rsid w:val="00EA08E3"/>
    <w:rsid w:val="00EA1203"/>
    <w:rsid w:val="00EA3FE5"/>
    <w:rsid w:val="00EA5184"/>
    <w:rsid w:val="00EA5E87"/>
    <w:rsid w:val="00EA6EA1"/>
    <w:rsid w:val="00EB0D0A"/>
    <w:rsid w:val="00EB103F"/>
    <w:rsid w:val="00EB50A1"/>
    <w:rsid w:val="00EB634D"/>
    <w:rsid w:val="00EB6DD5"/>
    <w:rsid w:val="00EC1B7F"/>
    <w:rsid w:val="00EC24D7"/>
    <w:rsid w:val="00EC447F"/>
    <w:rsid w:val="00EC44E2"/>
    <w:rsid w:val="00EC65F8"/>
    <w:rsid w:val="00EC713F"/>
    <w:rsid w:val="00ED054B"/>
    <w:rsid w:val="00ED58AD"/>
    <w:rsid w:val="00ED613E"/>
    <w:rsid w:val="00ED7559"/>
    <w:rsid w:val="00ED77A0"/>
    <w:rsid w:val="00EE00F2"/>
    <w:rsid w:val="00EE12A7"/>
    <w:rsid w:val="00EE2BCC"/>
    <w:rsid w:val="00EE4A13"/>
    <w:rsid w:val="00EE610E"/>
    <w:rsid w:val="00EF07F4"/>
    <w:rsid w:val="00EF2258"/>
    <w:rsid w:val="00EF7831"/>
    <w:rsid w:val="00F0005D"/>
    <w:rsid w:val="00F00C3A"/>
    <w:rsid w:val="00F03831"/>
    <w:rsid w:val="00F06AFB"/>
    <w:rsid w:val="00F06D84"/>
    <w:rsid w:val="00F108A5"/>
    <w:rsid w:val="00F1137A"/>
    <w:rsid w:val="00F12628"/>
    <w:rsid w:val="00F162E6"/>
    <w:rsid w:val="00F175BE"/>
    <w:rsid w:val="00F201B5"/>
    <w:rsid w:val="00F211F4"/>
    <w:rsid w:val="00F21914"/>
    <w:rsid w:val="00F235FA"/>
    <w:rsid w:val="00F2470E"/>
    <w:rsid w:val="00F2474C"/>
    <w:rsid w:val="00F24C8B"/>
    <w:rsid w:val="00F24D04"/>
    <w:rsid w:val="00F25D5F"/>
    <w:rsid w:val="00F300B0"/>
    <w:rsid w:val="00F31080"/>
    <w:rsid w:val="00F31522"/>
    <w:rsid w:val="00F334F5"/>
    <w:rsid w:val="00F3391A"/>
    <w:rsid w:val="00F40F09"/>
    <w:rsid w:val="00F423D3"/>
    <w:rsid w:val="00F426A6"/>
    <w:rsid w:val="00F472B0"/>
    <w:rsid w:val="00F5036C"/>
    <w:rsid w:val="00F50716"/>
    <w:rsid w:val="00F531C8"/>
    <w:rsid w:val="00F53A36"/>
    <w:rsid w:val="00F56CAD"/>
    <w:rsid w:val="00F60589"/>
    <w:rsid w:val="00F60B0C"/>
    <w:rsid w:val="00F63E94"/>
    <w:rsid w:val="00F646E4"/>
    <w:rsid w:val="00F653EC"/>
    <w:rsid w:val="00F66177"/>
    <w:rsid w:val="00F7005E"/>
    <w:rsid w:val="00F72C0F"/>
    <w:rsid w:val="00F7309D"/>
    <w:rsid w:val="00F73BD8"/>
    <w:rsid w:val="00F77BF1"/>
    <w:rsid w:val="00F85298"/>
    <w:rsid w:val="00F86884"/>
    <w:rsid w:val="00F93E02"/>
    <w:rsid w:val="00F94E95"/>
    <w:rsid w:val="00F977DA"/>
    <w:rsid w:val="00FA620B"/>
    <w:rsid w:val="00FA6C3E"/>
    <w:rsid w:val="00FB207A"/>
    <w:rsid w:val="00FB2AA3"/>
    <w:rsid w:val="00FB3C46"/>
    <w:rsid w:val="00FB4B3F"/>
    <w:rsid w:val="00FB6F8D"/>
    <w:rsid w:val="00FC0035"/>
    <w:rsid w:val="00FC0C4F"/>
    <w:rsid w:val="00FC1789"/>
    <w:rsid w:val="00FC3FF2"/>
    <w:rsid w:val="00FC6AFB"/>
    <w:rsid w:val="00FD0F4D"/>
    <w:rsid w:val="00FD13D7"/>
    <w:rsid w:val="00FD2C91"/>
    <w:rsid w:val="00FD56B8"/>
    <w:rsid w:val="00FD7399"/>
    <w:rsid w:val="00FE0597"/>
    <w:rsid w:val="00FE1BD1"/>
    <w:rsid w:val="00FE2248"/>
    <w:rsid w:val="00FE550B"/>
    <w:rsid w:val="00FE75B8"/>
    <w:rsid w:val="00FE7EAB"/>
    <w:rsid w:val="00FF051D"/>
    <w:rsid w:val="00FF1131"/>
    <w:rsid w:val="00FF3975"/>
    <w:rsid w:val="00FF6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1681"/>
  <w15:chartTrackingRefBased/>
  <w15:docId w15:val="{B93EBDC3-4F59-40C8-BCC6-99E70DBD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223F6"/>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4223F6"/>
    <w:rPr>
      <w:rFonts w:ascii="Arial" w:eastAsia="Times New Roman" w:hAnsi="Arial" w:cs="Times New Roman"/>
      <w:sz w:val="20"/>
      <w:szCs w:val="20"/>
    </w:rPr>
  </w:style>
  <w:style w:type="table" w:styleId="TableGrid">
    <w:name w:val="Table Grid"/>
    <w:basedOn w:val="TableNormal"/>
    <w:uiPriority w:val="39"/>
    <w:rsid w:val="0001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B5"/>
    <w:rPr>
      <w:rFonts w:ascii="Segoe UI" w:hAnsi="Segoe UI" w:cs="Segoe UI"/>
      <w:sz w:val="18"/>
      <w:szCs w:val="18"/>
    </w:rPr>
  </w:style>
  <w:style w:type="character" w:styleId="CommentReference">
    <w:name w:val="annotation reference"/>
    <w:basedOn w:val="DefaultParagraphFont"/>
    <w:unhideWhenUsed/>
    <w:rsid w:val="00BC3C76"/>
    <w:rPr>
      <w:sz w:val="16"/>
      <w:szCs w:val="16"/>
    </w:rPr>
  </w:style>
  <w:style w:type="paragraph" w:styleId="CommentText">
    <w:name w:val="annotation text"/>
    <w:basedOn w:val="Normal"/>
    <w:link w:val="CommentTextChar"/>
    <w:uiPriority w:val="99"/>
    <w:semiHidden/>
    <w:unhideWhenUsed/>
    <w:rsid w:val="00BC3C76"/>
    <w:pPr>
      <w:spacing w:line="240" w:lineRule="auto"/>
    </w:pPr>
    <w:rPr>
      <w:sz w:val="20"/>
      <w:szCs w:val="20"/>
    </w:rPr>
  </w:style>
  <w:style w:type="character" w:customStyle="1" w:styleId="CommentTextChar">
    <w:name w:val="Comment Text Char"/>
    <w:basedOn w:val="DefaultParagraphFont"/>
    <w:link w:val="CommentText"/>
    <w:uiPriority w:val="99"/>
    <w:semiHidden/>
    <w:rsid w:val="00BC3C76"/>
    <w:rPr>
      <w:sz w:val="20"/>
      <w:szCs w:val="20"/>
    </w:rPr>
  </w:style>
  <w:style w:type="paragraph" w:styleId="CommentSubject">
    <w:name w:val="annotation subject"/>
    <w:basedOn w:val="CommentText"/>
    <w:next w:val="CommentText"/>
    <w:link w:val="CommentSubjectChar"/>
    <w:uiPriority w:val="99"/>
    <w:semiHidden/>
    <w:unhideWhenUsed/>
    <w:rsid w:val="00BC3C76"/>
    <w:rPr>
      <w:b/>
      <w:bCs/>
    </w:rPr>
  </w:style>
  <w:style w:type="character" w:customStyle="1" w:styleId="CommentSubjectChar">
    <w:name w:val="Comment Subject Char"/>
    <w:basedOn w:val="CommentTextChar"/>
    <w:link w:val="CommentSubject"/>
    <w:uiPriority w:val="99"/>
    <w:semiHidden/>
    <w:rsid w:val="00BC3C76"/>
    <w:rPr>
      <w:b/>
      <w:bCs/>
      <w:sz w:val="20"/>
      <w:szCs w:val="20"/>
    </w:rPr>
  </w:style>
  <w:style w:type="paragraph" w:styleId="NormalWeb">
    <w:name w:val="Normal (Web)"/>
    <w:basedOn w:val="Normal"/>
    <w:uiPriority w:val="99"/>
    <w:semiHidden/>
    <w:unhideWhenUsed/>
    <w:rsid w:val="00E303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yle2">
    <w:name w:val="Style2"/>
    <w:basedOn w:val="DefaultParagraphFont"/>
    <w:uiPriority w:val="1"/>
    <w:rsid w:val="00C36CE1"/>
    <w:rPr>
      <w:rFonts w:ascii="Arial" w:hAnsi="Arial"/>
      <w:b/>
      <w:sz w:val="20"/>
    </w:rPr>
  </w:style>
  <w:style w:type="character" w:customStyle="1" w:styleId="inline-comment-marker">
    <w:name w:val="inline-comment-marker"/>
    <w:basedOn w:val="DefaultParagraphFont"/>
    <w:rsid w:val="00CF2ACA"/>
  </w:style>
  <w:style w:type="character" w:styleId="Strong">
    <w:name w:val="Strong"/>
    <w:basedOn w:val="DefaultParagraphFont"/>
    <w:uiPriority w:val="22"/>
    <w:qFormat/>
    <w:rsid w:val="00CF2ACA"/>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B04E9E"/>
    <w:pPr>
      <w:spacing w:after="0" w:line="240" w:lineRule="auto"/>
      <w:ind w:left="720" w:firstLine="567"/>
      <w:contextualSpacing/>
      <w:jc w:val="both"/>
    </w:pPr>
    <w:rPr>
      <w:rFonts w:ascii="Calibri" w:hAnsi="Calibri" w:cs="Calibri"/>
    </w:rPr>
  </w:style>
  <w:style w:type="character" w:customStyle="1" w:styleId="Bodytext2">
    <w:name w:val="Body text (2)_"/>
    <w:link w:val="Bodytext20"/>
    <w:rsid w:val="00B04E9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04E9E"/>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B04E9E"/>
    <w:pPr>
      <w:shd w:val="clear" w:color="auto" w:fill="FFFFFF"/>
      <w:spacing w:after="0" w:line="269" w:lineRule="exact"/>
      <w:ind w:hanging="400"/>
    </w:pPr>
    <w:rPr>
      <w:rFonts w:ascii="Times New Roman" w:hAnsi="Times New Roman" w:cs="Times New Roman"/>
      <w:i/>
      <w:iCs/>
      <w:sz w:val="23"/>
      <w:szCs w:val="23"/>
    </w:rPr>
  </w:style>
  <w:style w:type="paragraph" w:styleId="Revision">
    <w:name w:val="Revision"/>
    <w:hidden/>
    <w:uiPriority w:val="99"/>
    <w:semiHidden/>
    <w:rsid w:val="008A1083"/>
    <w:pPr>
      <w:spacing w:after="0" w:line="240" w:lineRule="auto"/>
    </w:pPr>
  </w:style>
  <w:style w:type="character" w:styleId="Hyperlink">
    <w:name w:val="Hyperlink"/>
    <w:basedOn w:val="DefaultParagraphFont"/>
    <w:uiPriority w:val="99"/>
    <w:unhideWhenUsed/>
    <w:rsid w:val="00BD5B31"/>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A3398"/>
    <w:rPr>
      <w:rFonts w:ascii="Calibri" w:hAnsi="Calibri" w:cs="Calibri"/>
    </w:rPr>
  </w:style>
  <w:style w:type="character" w:styleId="Emphasis">
    <w:name w:val="Emphasis"/>
    <w:basedOn w:val="DefaultParagraphFont"/>
    <w:uiPriority w:val="20"/>
    <w:qFormat/>
    <w:rsid w:val="00D73129"/>
    <w:rPr>
      <w:i/>
      <w:iCs/>
    </w:rPr>
  </w:style>
  <w:style w:type="character" w:customStyle="1" w:styleId="wysiwyg-color-black">
    <w:name w:val="wysiwyg-color-black"/>
    <w:basedOn w:val="DefaultParagraphFont"/>
    <w:rsid w:val="00D73129"/>
  </w:style>
  <w:style w:type="character" w:customStyle="1" w:styleId="wysiwyg-font-size-medium">
    <w:name w:val="wysiwyg-font-size-medium"/>
    <w:basedOn w:val="DefaultParagraphFont"/>
    <w:rsid w:val="005622B3"/>
  </w:style>
  <w:style w:type="character" w:customStyle="1" w:styleId="wysiwyg-color-blue80">
    <w:name w:val="wysiwyg-color-blue80"/>
    <w:basedOn w:val="DefaultParagraphFont"/>
    <w:rsid w:val="005622B3"/>
  </w:style>
  <w:style w:type="paragraph" w:styleId="FootnoteText">
    <w:name w:val="footnote text"/>
    <w:basedOn w:val="Normal"/>
    <w:link w:val="FootnoteTextChar"/>
    <w:uiPriority w:val="99"/>
    <w:semiHidden/>
    <w:unhideWhenUsed/>
    <w:rsid w:val="008A3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291"/>
    <w:rPr>
      <w:sz w:val="20"/>
      <w:szCs w:val="20"/>
    </w:rPr>
  </w:style>
  <w:style w:type="character" w:styleId="FootnoteReference">
    <w:name w:val="footnote reference"/>
    <w:basedOn w:val="DefaultParagraphFont"/>
    <w:uiPriority w:val="99"/>
    <w:semiHidden/>
    <w:unhideWhenUsed/>
    <w:rsid w:val="008A3291"/>
    <w:rPr>
      <w:vertAlign w:val="superscript"/>
    </w:rPr>
  </w:style>
  <w:style w:type="character" w:styleId="UnresolvedMention">
    <w:name w:val="Unresolved Mention"/>
    <w:basedOn w:val="DefaultParagraphFont"/>
    <w:uiPriority w:val="99"/>
    <w:semiHidden/>
    <w:unhideWhenUsed/>
    <w:rsid w:val="003A1288"/>
    <w:rPr>
      <w:color w:val="605E5C"/>
      <w:shd w:val="clear" w:color="auto" w:fill="E1DFDD"/>
    </w:rPr>
  </w:style>
  <w:style w:type="character" w:customStyle="1" w:styleId="Laukeliai">
    <w:name w:val="Laukeliai"/>
    <w:basedOn w:val="DefaultParagraphFont"/>
    <w:uiPriority w:val="1"/>
    <w:rsid w:val="003D013E"/>
    <w:rPr>
      <w:rFonts w:ascii="Arial" w:hAnsi="Arial"/>
      <w:sz w:val="20"/>
    </w:rPr>
  </w:style>
  <w:style w:type="character" w:styleId="FollowedHyperlink">
    <w:name w:val="FollowedHyperlink"/>
    <w:basedOn w:val="DefaultParagraphFont"/>
    <w:uiPriority w:val="99"/>
    <w:semiHidden/>
    <w:unhideWhenUsed/>
    <w:rsid w:val="00225C2B"/>
    <w:rPr>
      <w:color w:val="954F72" w:themeColor="followedHyperlink"/>
      <w:u w:val="single"/>
    </w:rPr>
  </w:style>
  <w:style w:type="table" w:customStyle="1" w:styleId="TableGrid1">
    <w:name w:val="Table Grid1"/>
    <w:basedOn w:val="TableNormal"/>
    <w:next w:val="TableGrid"/>
    <w:rsid w:val="0043463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4F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418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8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18F5"/>
  </w:style>
  <w:style w:type="paragraph" w:styleId="Footer">
    <w:name w:val="footer"/>
    <w:basedOn w:val="Normal"/>
    <w:link w:val="FooterChar"/>
    <w:uiPriority w:val="99"/>
    <w:unhideWhenUsed/>
    <w:rsid w:val="008418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546">
      <w:bodyDiv w:val="1"/>
      <w:marLeft w:val="0"/>
      <w:marRight w:val="0"/>
      <w:marTop w:val="0"/>
      <w:marBottom w:val="0"/>
      <w:divBdr>
        <w:top w:val="none" w:sz="0" w:space="0" w:color="auto"/>
        <w:left w:val="none" w:sz="0" w:space="0" w:color="auto"/>
        <w:bottom w:val="none" w:sz="0" w:space="0" w:color="auto"/>
        <w:right w:val="none" w:sz="0" w:space="0" w:color="auto"/>
      </w:divBdr>
    </w:div>
    <w:div w:id="619798196">
      <w:bodyDiv w:val="1"/>
      <w:marLeft w:val="0"/>
      <w:marRight w:val="0"/>
      <w:marTop w:val="0"/>
      <w:marBottom w:val="0"/>
      <w:divBdr>
        <w:top w:val="none" w:sz="0" w:space="0" w:color="auto"/>
        <w:left w:val="none" w:sz="0" w:space="0" w:color="auto"/>
        <w:bottom w:val="none" w:sz="0" w:space="0" w:color="auto"/>
        <w:right w:val="none" w:sz="0" w:space="0" w:color="auto"/>
      </w:divBdr>
    </w:div>
    <w:div w:id="855190964">
      <w:bodyDiv w:val="1"/>
      <w:marLeft w:val="0"/>
      <w:marRight w:val="0"/>
      <w:marTop w:val="0"/>
      <w:marBottom w:val="0"/>
      <w:divBdr>
        <w:top w:val="none" w:sz="0" w:space="0" w:color="auto"/>
        <w:left w:val="none" w:sz="0" w:space="0" w:color="auto"/>
        <w:bottom w:val="none" w:sz="0" w:space="0" w:color="auto"/>
        <w:right w:val="none" w:sz="0" w:space="0" w:color="auto"/>
      </w:divBdr>
    </w:div>
    <w:div w:id="1056398380">
      <w:bodyDiv w:val="1"/>
      <w:marLeft w:val="0"/>
      <w:marRight w:val="0"/>
      <w:marTop w:val="0"/>
      <w:marBottom w:val="0"/>
      <w:divBdr>
        <w:top w:val="none" w:sz="0" w:space="0" w:color="auto"/>
        <w:left w:val="none" w:sz="0" w:space="0" w:color="auto"/>
        <w:bottom w:val="none" w:sz="0" w:space="0" w:color="auto"/>
        <w:right w:val="none" w:sz="0" w:space="0" w:color="auto"/>
      </w:divBdr>
    </w:div>
    <w:div w:id="20581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DA983-36EC-4903-B3BF-4055646EB372}">
  <ds:schemaRefs>
    <ds:schemaRef ds:uri="http://schemas.openxmlformats.org/officeDocument/2006/bibliography"/>
  </ds:schemaRefs>
</ds:datastoreItem>
</file>

<file path=customXml/itemProps2.xml><?xml version="1.0" encoding="utf-8"?>
<ds:datastoreItem xmlns:ds="http://schemas.openxmlformats.org/officeDocument/2006/customXml" ds:itemID="{61AC9D6C-A981-411E-9952-C6811505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13E82-9236-4913-B4C8-55AC17AAF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4D8A80-62E4-46D0-A2E8-7D3191477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2068</Words>
  <Characters>1180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Violeta Gembicka</cp:lastModifiedBy>
  <cp:revision>2</cp:revision>
  <dcterms:created xsi:type="dcterms:W3CDTF">2023-09-25T02:32:00Z</dcterms:created>
  <dcterms:modified xsi:type="dcterms:W3CDTF">2023-09-25T02:32:00Z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