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6F51" w14:textId="77777777" w:rsidR="00DD1627" w:rsidRPr="00D919F0" w:rsidRDefault="00DD1627" w:rsidP="00DD1627">
      <w:pPr>
        <w:spacing w:after="0" w:line="240" w:lineRule="auto"/>
        <w:ind w:firstLine="720"/>
        <w:jc w:val="center"/>
        <w:rPr>
          <w:rFonts w:ascii="Times New Roman" w:eastAsia="Times New Roman" w:hAnsi="Times New Roman" w:cs="Times New Roman"/>
          <w:b/>
          <w:caps/>
          <w:color w:val="000000"/>
          <w:kern w:val="0"/>
          <w:lang w:eastAsia="en-US"/>
          <w14:ligatures w14:val="none"/>
        </w:rPr>
      </w:pPr>
      <w:r w:rsidRPr="00D919F0">
        <w:rPr>
          <w:rFonts w:ascii="Times New Roman" w:eastAsia="Times New Roman" w:hAnsi="Times New Roman" w:cs="Times New Roman"/>
          <w:b/>
          <w:caps/>
          <w:color w:val="000000"/>
          <w:kern w:val="0"/>
          <w:lang w:eastAsia="en-US"/>
          <w14:ligatures w14:val="none"/>
        </w:rPr>
        <w:t>pirkimo – pardavimo sutartis</w:t>
      </w:r>
    </w:p>
    <w:p w14:paraId="1FAA57AF" w14:textId="1391F4FE" w:rsidR="00DD1627" w:rsidRPr="00D919F0" w:rsidRDefault="00DD1627" w:rsidP="00DD1627">
      <w:pPr>
        <w:spacing w:after="0" w:line="240" w:lineRule="auto"/>
        <w:ind w:firstLine="720"/>
        <w:jc w:val="center"/>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202</w:t>
      </w:r>
      <w:r w:rsidR="00152F81" w:rsidRPr="00D919F0">
        <w:rPr>
          <w:rFonts w:ascii="Times New Roman" w:eastAsia="Times New Roman" w:hAnsi="Times New Roman" w:cs="Times New Roman"/>
          <w:kern w:val="0"/>
          <w:lang w:eastAsia="en-US"/>
          <w14:ligatures w14:val="none"/>
        </w:rPr>
        <w:t>3</w:t>
      </w:r>
      <w:r w:rsidRPr="00D919F0">
        <w:rPr>
          <w:rFonts w:ascii="Times New Roman" w:eastAsia="Times New Roman" w:hAnsi="Times New Roman" w:cs="Times New Roman"/>
          <w:kern w:val="0"/>
          <w:lang w:eastAsia="en-US"/>
          <w14:ligatures w14:val="none"/>
        </w:rPr>
        <w:t xml:space="preserve"> m. </w:t>
      </w:r>
      <w:r w:rsidR="00152F81" w:rsidRPr="00D919F0">
        <w:rPr>
          <w:rFonts w:ascii="Times New Roman" w:eastAsia="Times New Roman" w:hAnsi="Times New Roman" w:cs="Times New Roman"/>
          <w:kern w:val="0"/>
          <w:lang w:eastAsia="en-US"/>
          <w14:ligatures w14:val="none"/>
        </w:rPr>
        <w:t>gruodžio</w:t>
      </w:r>
      <w:r w:rsidRPr="00D919F0">
        <w:rPr>
          <w:rFonts w:ascii="Times New Roman" w:eastAsia="Times New Roman" w:hAnsi="Times New Roman" w:cs="Times New Roman"/>
          <w:kern w:val="0"/>
          <w:lang w:eastAsia="en-US"/>
          <w14:ligatures w14:val="none"/>
        </w:rPr>
        <w:t xml:space="preserve"> mėn.          d.</w:t>
      </w:r>
    </w:p>
    <w:p w14:paraId="64F2A592" w14:textId="77777777" w:rsidR="00DD1627" w:rsidRPr="00D919F0" w:rsidRDefault="00DD1627" w:rsidP="00DD1627">
      <w:pPr>
        <w:spacing w:after="0" w:line="240" w:lineRule="auto"/>
        <w:ind w:firstLine="720"/>
        <w:jc w:val="center"/>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Vilnius</w:t>
      </w:r>
    </w:p>
    <w:p w14:paraId="4BC6B971" w14:textId="77777777" w:rsidR="00DD1627" w:rsidRPr="00D919F0" w:rsidRDefault="00DD1627" w:rsidP="00DD1627">
      <w:pPr>
        <w:tabs>
          <w:tab w:val="right" w:leader="underscore" w:pos="8505"/>
        </w:tabs>
        <w:spacing w:after="0" w:line="240" w:lineRule="auto"/>
        <w:jc w:val="center"/>
        <w:rPr>
          <w:rFonts w:ascii="Times New Roman" w:eastAsia="Times New Roman" w:hAnsi="Times New Roman" w:cs="Times New Roman"/>
          <w:b/>
          <w:caps/>
          <w:color w:val="000000"/>
          <w:kern w:val="0"/>
          <w:lang w:eastAsia="en-US"/>
          <w14:ligatures w14:val="none"/>
        </w:rPr>
      </w:pPr>
    </w:p>
    <w:p w14:paraId="21C4F101" w14:textId="77777777" w:rsidR="00DD1627" w:rsidRPr="00D919F0" w:rsidRDefault="00DD1627"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xml:space="preserve">Valstybinė ligonių kasa prie Sveikatos apsaugos ministerijos (toliau – Pirkėjas arba VLK), juridinio asmens kodas 191351679, kurios buveinė yra Europos a. 1, 03505 Vilnius, atstovaujama direktoriaus Gintaro Kacevičiaus, veikiančio VLK nuostatų pagrindu, ir </w:t>
      </w:r>
    </w:p>
    <w:p w14:paraId="1E5B75E7" w14:textId="77777777" w:rsidR="00E76461" w:rsidRPr="00D919F0" w:rsidRDefault="00E76461"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xml:space="preserve">UAB „B. </w:t>
      </w:r>
      <w:proofErr w:type="spellStart"/>
      <w:r w:rsidRPr="00D919F0">
        <w:rPr>
          <w:rFonts w:ascii="Times New Roman" w:eastAsia="Times New Roman" w:hAnsi="Times New Roman" w:cs="Times New Roman"/>
          <w:kern w:val="0"/>
          <w:lang w:eastAsia="en-US"/>
          <w14:ligatures w14:val="none"/>
        </w:rPr>
        <w:t>Braun</w:t>
      </w:r>
      <w:proofErr w:type="spellEnd"/>
      <w:r w:rsidRPr="00D919F0">
        <w:rPr>
          <w:rFonts w:ascii="Times New Roman" w:eastAsia="Times New Roman" w:hAnsi="Times New Roman" w:cs="Times New Roman"/>
          <w:kern w:val="0"/>
          <w:lang w:eastAsia="en-US"/>
          <w14:ligatures w14:val="none"/>
        </w:rPr>
        <w:t xml:space="preserve"> Medical“ (toliau – Pardavėjas), juridinio asmens kodas 111551739, kurio buveinė yra Viršuliškių skg. 34-1, 05132 Vilnius, atstovaujama direktoriaus Kęstučio </w:t>
      </w:r>
      <w:proofErr w:type="spellStart"/>
      <w:r w:rsidRPr="00D919F0">
        <w:rPr>
          <w:rFonts w:ascii="Times New Roman" w:eastAsia="Times New Roman" w:hAnsi="Times New Roman" w:cs="Times New Roman"/>
          <w:kern w:val="0"/>
          <w:lang w:eastAsia="en-US"/>
          <w14:ligatures w14:val="none"/>
        </w:rPr>
        <w:t>Liaubos</w:t>
      </w:r>
      <w:proofErr w:type="spellEnd"/>
      <w:r w:rsidRPr="00D919F0">
        <w:rPr>
          <w:rFonts w:ascii="Times New Roman" w:eastAsia="Times New Roman" w:hAnsi="Times New Roman" w:cs="Times New Roman"/>
          <w:kern w:val="0"/>
          <w:lang w:eastAsia="en-US"/>
          <w14:ligatures w14:val="none"/>
        </w:rPr>
        <w:t>, veikiančio bendrovės įstatų pagrindu,</w:t>
      </w:r>
    </w:p>
    <w:p w14:paraId="12BE13B3" w14:textId="5FC186C1" w:rsidR="00DD1627" w:rsidRPr="00D919F0" w:rsidRDefault="00E76461"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xml:space="preserve"> </w:t>
      </w:r>
      <w:r w:rsidR="00DD1627" w:rsidRPr="00D919F0">
        <w:rPr>
          <w:rFonts w:ascii="Times New Roman" w:eastAsia="Times New Roman" w:hAnsi="Times New Roman" w:cs="Times New Roman"/>
          <w:kern w:val="0"/>
          <w:lang w:eastAsia="en-US"/>
          <w14:ligatures w14:val="none"/>
        </w:rPr>
        <w:t xml:space="preserve">toliau kartu vadinami šalimis, o kiekvienas atskirai – šalimi, vadovaujantis </w:t>
      </w:r>
    </w:p>
    <w:p w14:paraId="21066E2E" w14:textId="77777777" w:rsidR="00DD1627" w:rsidRPr="00D919F0" w:rsidRDefault="00DD1627"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bookmarkStart w:id="0" w:name="_Hlk37097187"/>
      <w:r w:rsidRPr="00D919F0">
        <w:rPr>
          <w:rFonts w:ascii="Times New Roman" w:eastAsia="Times New Roman" w:hAnsi="Times New Roman" w:cs="Times New Roman"/>
          <w:kern w:val="0"/>
          <w:lang w:eastAsia="en-US"/>
          <w14:ligatures w14:val="none"/>
        </w:rPr>
        <w:t>–</w:t>
      </w:r>
      <w:bookmarkEnd w:id="0"/>
      <w:r w:rsidRPr="00D919F0">
        <w:rPr>
          <w:rFonts w:ascii="Times New Roman" w:eastAsia="Times New Roman" w:hAnsi="Times New Roman" w:cs="Times New Roman"/>
          <w:kern w:val="0"/>
          <w:lang w:eastAsia="en-US"/>
          <w14:ligatures w14:val="none"/>
        </w:rPr>
        <w:t xml:space="preserve"> Lietuvos Respublikos viešųjų pirkimų įstatymu (toliau – Viešųjų pirkimų įstatymas),</w:t>
      </w:r>
    </w:p>
    <w:p w14:paraId="0EBD9E60" w14:textId="77777777" w:rsidR="00DD1627" w:rsidRPr="00D919F0" w:rsidRDefault="00DD1627"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xml:space="preserve">– Lietuvos Respublikos civiliniu kodeksu (toliau – Civilinis kodeksas), </w:t>
      </w:r>
    </w:p>
    <w:p w14:paraId="1B717D2D" w14:textId="77777777" w:rsidR="00DD1627" w:rsidRPr="00D919F0" w:rsidRDefault="00DD1627"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Sąnarių endoprotezų (revizinių sąnarių endoprotezų komponentų) pirkime (2023 m. CVP IS pirkimo Nr. 684013) (toliau – Pirkimas), vykdomo neskelbiamų derybų būdu, sąlygomis, patvirtintomis VLK nuolat veikiančios centralizuotai apmokamų vaistinių preparatų ir medicinos pagalbos priemonių viešųjų pirkimų komisijos (toliau – Komisija) 2023-07-20 sprendimu Nr. VP-381),</w:t>
      </w:r>
    </w:p>
    <w:p w14:paraId="6BDBF8F1" w14:textId="70937E5E" w:rsidR="00DD1627" w:rsidRPr="00D919F0" w:rsidRDefault="00DD1627"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Pardavėjo 2023-12-0</w:t>
      </w:r>
      <w:r w:rsidR="00F860BD" w:rsidRPr="00D919F0">
        <w:rPr>
          <w:rFonts w:ascii="Times New Roman" w:eastAsia="Times New Roman" w:hAnsi="Times New Roman" w:cs="Times New Roman"/>
          <w:kern w:val="0"/>
          <w:lang w:eastAsia="en-US"/>
          <w14:ligatures w14:val="none"/>
        </w:rPr>
        <w:t>5</w:t>
      </w:r>
      <w:r w:rsidRPr="00D919F0">
        <w:rPr>
          <w:rFonts w:ascii="Times New Roman" w:eastAsia="Times New Roman" w:hAnsi="Times New Roman" w:cs="Times New Roman"/>
          <w:kern w:val="0"/>
          <w:lang w:eastAsia="en-US"/>
          <w14:ligatures w14:val="none"/>
        </w:rPr>
        <w:t xml:space="preserve"> Pirkimui pateiktu pasiūlymu (toliau – Pasiūlymas), </w:t>
      </w:r>
    </w:p>
    <w:p w14:paraId="70EA2E55" w14:textId="17FBCC5A" w:rsidR="00DD1627" w:rsidRPr="00D919F0" w:rsidRDefault="00DD1627" w:rsidP="00DD1627">
      <w:pPr>
        <w:tabs>
          <w:tab w:val="left" w:pos="567"/>
        </w:tabs>
        <w:spacing w:after="0" w:line="240" w:lineRule="auto"/>
        <w:ind w:firstLine="567"/>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 xml:space="preserve">– 2023-12-15 Komisijos sprendimu (protokolo Nr. VP-745) sudarė šią </w:t>
      </w:r>
      <w:bookmarkStart w:id="1" w:name="_Hlk37097351"/>
      <w:r w:rsidRPr="00D919F0">
        <w:rPr>
          <w:rFonts w:ascii="Times New Roman" w:eastAsia="Times New Roman" w:hAnsi="Times New Roman" w:cs="Times New Roman"/>
          <w:kern w:val="0"/>
          <w:lang w:eastAsia="en-US"/>
          <w14:ligatures w14:val="none"/>
        </w:rPr>
        <w:t xml:space="preserve">pirkimo – pardavimo sutartį </w:t>
      </w:r>
      <w:bookmarkEnd w:id="1"/>
      <w:r w:rsidRPr="00D919F0">
        <w:rPr>
          <w:rFonts w:ascii="Times New Roman" w:eastAsia="Times New Roman" w:hAnsi="Times New Roman" w:cs="Times New Roman"/>
          <w:kern w:val="0"/>
          <w:lang w:eastAsia="en-US"/>
          <w14:ligatures w14:val="none"/>
        </w:rPr>
        <w:t xml:space="preserve">(toliau – Sutartis) </w:t>
      </w:r>
      <w:r w:rsidR="00E76461" w:rsidRPr="00D919F0">
        <w:rPr>
          <w:rFonts w:ascii="Times New Roman" w:eastAsia="Times New Roman" w:hAnsi="Times New Roman" w:cs="Times New Roman"/>
          <w:kern w:val="0"/>
          <w:lang w:eastAsia="en-US"/>
          <w14:ligatures w14:val="none"/>
        </w:rPr>
        <w:t xml:space="preserve">2 ir 13 </w:t>
      </w:r>
      <w:r w:rsidRPr="00D919F0">
        <w:rPr>
          <w:rFonts w:ascii="Times New Roman" w:eastAsia="Times New Roman" w:hAnsi="Times New Roman" w:cs="Times New Roman"/>
          <w:kern w:val="0"/>
          <w:lang w:eastAsia="en-US"/>
          <w14:ligatures w14:val="none"/>
        </w:rPr>
        <w:t>Pirkimo objekto daly</w:t>
      </w:r>
      <w:r w:rsidR="00AB42DA" w:rsidRPr="00D919F0">
        <w:rPr>
          <w:rFonts w:ascii="Times New Roman" w:eastAsia="Times New Roman" w:hAnsi="Times New Roman" w:cs="Times New Roman"/>
          <w:kern w:val="0"/>
          <w:lang w:eastAsia="en-US"/>
          <w14:ligatures w14:val="none"/>
        </w:rPr>
        <w:t>s</w:t>
      </w:r>
      <w:r w:rsidRPr="00D919F0">
        <w:rPr>
          <w:rFonts w:ascii="Times New Roman" w:eastAsia="Times New Roman" w:hAnsi="Times New Roman" w:cs="Times New Roman"/>
          <w:kern w:val="0"/>
          <w:lang w:eastAsia="en-US"/>
          <w14:ligatures w14:val="none"/>
        </w:rPr>
        <w:t>e dėl Sąnarių endoprotezų (revizinių sąnarių endoprotezų komponentų) (toliau – Prekės) pirkimo ir susitarė dėl toliau išvardintų sąlygų.</w:t>
      </w:r>
    </w:p>
    <w:p w14:paraId="63006B96" w14:textId="77777777" w:rsidR="00DD1627" w:rsidRPr="00D919F0" w:rsidRDefault="00DD1627" w:rsidP="00DD1627">
      <w:pPr>
        <w:keepNext/>
        <w:tabs>
          <w:tab w:val="left" w:pos="567"/>
        </w:tabs>
        <w:spacing w:after="0" w:line="240" w:lineRule="auto"/>
        <w:outlineLvl w:val="0"/>
        <w:rPr>
          <w:rFonts w:ascii="Times New Roman" w:eastAsia="Times New Roman" w:hAnsi="Times New Roman" w:cs="Times New Roman"/>
          <w:b/>
          <w:kern w:val="0"/>
          <w:lang w:eastAsia="en-US"/>
          <w14:ligatures w14:val="none"/>
        </w:rPr>
      </w:pPr>
    </w:p>
    <w:p w14:paraId="222C4B4F" w14:textId="77777777" w:rsidR="00DD1627" w:rsidRPr="00D919F0" w:rsidRDefault="00DD1627" w:rsidP="009D2654">
      <w:pPr>
        <w:keepNext/>
        <w:numPr>
          <w:ilvl w:val="0"/>
          <w:numId w:val="1"/>
        </w:numPr>
        <w:spacing w:after="0" w:line="240" w:lineRule="auto"/>
        <w:ind w:left="0" w:firstLine="0"/>
        <w:contextualSpacing/>
        <w:jc w:val="center"/>
        <w:outlineLvl w:val="0"/>
        <w:rPr>
          <w:rFonts w:ascii="Times New Roman" w:eastAsia="Times New Roman" w:hAnsi="Times New Roman" w:cs="Times New Roman"/>
          <w:b/>
          <w:kern w:val="0"/>
          <w:lang w:eastAsia="en-US"/>
          <w14:ligatures w14:val="none"/>
        </w:rPr>
      </w:pPr>
      <w:r w:rsidRPr="00D919F0">
        <w:rPr>
          <w:rFonts w:ascii="Times New Roman" w:eastAsia="Times New Roman" w:hAnsi="Times New Roman" w:cs="Times New Roman"/>
          <w:b/>
          <w:kern w:val="0"/>
          <w:lang w:eastAsia="en-US"/>
          <w14:ligatures w14:val="none"/>
        </w:rPr>
        <w:t>Sutarties dalykas</w:t>
      </w:r>
    </w:p>
    <w:p w14:paraId="1851EC2B" w14:textId="77777777" w:rsidR="00DD1627" w:rsidRPr="00D919F0" w:rsidRDefault="00DD1627" w:rsidP="00AB42DA">
      <w:pPr>
        <w:tabs>
          <w:tab w:val="left" w:pos="1418"/>
        </w:tabs>
        <w:spacing w:after="0" w:line="240" w:lineRule="auto"/>
        <w:ind w:firstLine="567"/>
        <w:jc w:val="both"/>
        <w:rPr>
          <w:rFonts w:ascii="Times New Roman" w:eastAsiaTheme="minorHAnsi" w:hAnsi="Times New Roman" w:cs="Times New Roman"/>
          <w:lang w:eastAsia="en-US"/>
        </w:rPr>
      </w:pPr>
    </w:p>
    <w:p w14:paraId="19DDF8A1" w14:textId="77777777" w:rsidR="00DD1627" w:rsidRPr="00D919F0" w:rsidRDefault="00DD1627" w:rsidP="00AA27B4">
      <w:pPr>
        <w:numPr>
          <w:ilvl w:val="1"/>
          <w:numId w:val="1"/>
        </w:numPr>
        <w:tabs>
          <w:tab w:val="left" w:pos="1418"/>
        </w:tabs>
        <w:spacing w:after="0" w:line="240" w:lineRule="auto"/>
        <w:ind w:left="0"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Sutartimi Pardavėjas įsipareigoja Pirkėjui tiekti Sutarties priede (techninėje specifikacijoje) nurodytas Prekes, o Pirkėjas įsipareigoja priimti tinkamai pristatytas Prekes ir sumokėti už jas Sutartyje nustatytomis sąlygomis ir tvarka.</w:t>
      </w:r>
    </w:p>
    <w:p w14:paraId="7397E525"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p>
    <w:p w14:paraId="253EA02C" w14:textId="172D24D3" w:rsidR="00DD1627" w:rsidRPr="00D919F0" w:rsidRDefault="00DD1627" w:rsidP="009D2654">
      <w:pPr>
        <w:pStyle w:val="Antrat1"/>
      </w:pPr>
      <w:r w:rsidRPr="00D919F0">
        <w:t>Šalių teisės ir pareigos</w:t>
      </w:r>
    </w:p>
    <w:p w14:paraId="6E9388D4" w14:textId="77777777" w:rsidR="00DD1627" w:rsidRPr="00D919F0" w:rsidRDefault="00DD1627" w:rsidP="00DD1627">
      <w:pPr>
        <w:spacing w:after="0" w:line="240" w:lineRule="auto"/>
        <w:rPr>
          <w:rFonts w:ascii="Times New Roman" w:eastAsiaTheme="minorHAnsi" w:hAnsi="Times New Roman" w:cs="Times New Roman"/>
          <w:lang w:eastAsia="lt-LT"/>
        </w:rPr>
      </w:pPr>
    </w:p>
    <w:p w14:paraId="2CF52CD8" w14:textId="77777777" w:rsidR="00DD1627" w:rsidRPr="00D919F0" w:rsidRDefault="00DD1627" w:rsidP="00DD1627">
      <w:pPr>
        <w:tabs>
          <w:tab w:val="left" w:pos="709"/>
        </w:tabs>
        <w:spacing w:after="0" w:line="240" w:lineRule="auto"/>
        <w:ind w:firstLine="567"/>
        <w:contextualSpacing/>
        <w:jc w:val="both"/>
        <w:outlineLvl w:val="1"/>
        <w:rPr>
          <w:rFonts w:ascii="Times New Roman" w:eastAsia="Times New Roman" w:hAnsi="Times New Roman" w:cs="Times New Roman"/>
          <w:b/>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 xml:space="preserve">2.1. </w:t>
      </w:r>
      <w:r w:rsidRPr="00D919F0">
        <w:rPr>
          <w:rFonts w:ascii="Times New Roman" w:eastAsia="Times New Roman" w:hAnsi="Times New Roman" w:cs="Times New Roman"/>
          <w:b/>
          <w:iCs/>
          <w:kern w:val="0"/>
          <w:u w:val="single"/>
          <w:shd w:val="clear" w:color="auto" w:fill="FFFFFF"/>
          <w:lang w:eastAsia="lt-LT"/>
          <w14:ligatures w14:val="none"/>
        </w:rPr>
        <w:t>Pardavėjas įsipareigoja</w:t>
      </w:r>
      <w:r w:rsidRPr="00D919F0">
        <w:rPr>
          <w:rFonts w:ascii="Times New Roman" w:eastAsia="Times New Roman" w:hAnsi="Times New Roman" w:cs="Times New Roman"/>
          <w:b/>
          <w:iCs/>
          <w:kern w:val="0"/>
          <w:shd w:val="clear" w:color="auto" w:fill="FFFFFF"/>
          <w:lang w:eastAsia="lt-LT"/>
          <w14:ligatures w14:val="none"/>
        </w:rPr>
        <w:t>:</w:t>
      </w:r>
    </w:p>
    <w:p w14:paraId="54C62FD0" w14:textId="77777777" w:rsidR="00DD1627" w:rsidRPr="00D919F0" w:rsidRDefault="00DD1627" w:rsidP="00DD1627">
      <w:pPr>
        <w:tabs>
          <w:tab w:val="left" w:pos="567"/>
          <w:tab w:val="left" w:pos="709"/>
          <w:tab w:val="left" w:pos="1276"/>
        </w:tabs>
        <w:spacing w:after="0" w:line="240" w:lineRule="auto"/>
        <w:ind w:firstLine="709"/>
        <w:jc w:val="both"/>
        <w:outlineLvl w:val="1"/>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2.1.1. Pristatyti Prekes per Sutartyje nurodytą terminą į Pirkėjo nurodytas gydymo įstaigas Lietuvoje (toliau – Prekių gavėjai);</w:t>
      </w:r>
    </w:p>
    <w:p w14:paraId="52251421" w14:textId="77777777" w:rsidR="00DD1627" w:rsidRPr="00D919F0" w:rsidRDefault="00DD1627" w:rsidP="008E299E">
      <w:pPr>
        <w:numPr>
          <w:ilvl w:val="2"/>
          <w:numId w:val="2"/>
        </w:numPr>
        <w:tabs>
          <w:tab w:val="left" w:pos="0"/>
          <w:tab w:val="left" w:pos="567"/>
          <w:tab w:val="left" w:pos="993"/>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Užtikrinti, kad tiekiamos Prekės atitiktų visus, su jų tiekimu ir kokybe susijusių teisės aktų ir Pirkimo dokumentų reikalavimus;</w:t>
      </w:r>
    </w:p>
    <w:p w14:paraId="73822075" w14:textId="77777777" w:rsidR="00DD1627" w:rsidRPr="00D919F0" w:rsidRDefault="00DD1627" w:rsidP="008E299E">
      <w:pPr>
        <w:numPr>
          <w:ilvl w:val="2"/>
          <w:numId w:val="1"/>
        </w:numPr>
        <w:tabs>
          <w:tab w:val="left" w:pos="0"/>
          <w:tab w:val="left" w:pos="567"/>
          <w:tab w:val="left" w:pos="993"/>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Užtikrinti, kad tiekiamos Prekės būtų kokybiškos ir atitiktų Sutarties priede nurodytą Prekių techninę specifikaciją, Prekių gamintoją, modelį bei Prekės pavadinimą;</w:t>
      </w:r>
    </w:p>
    <w:p w14:paraId="62242CFA" w14:textId="77777777" w:rsidR="00DD1627" w:rsidRPr="00D919F0" w:rsidRDefault="00DD1627" w:rsidP="008E299E">
      <w:pPr>
        <w:numPr>
          <w:ilvl w:val="2"/>
          <w:numId w:val="1"/>
        </w:numPr>
        <w:tabs>
          <w:tab w:val="left" w:pos="0"/>
          <w:tab w:val="left" w:pos="567"/>
          <w:tab w:val="left" w:pos="993"/>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Užtikrinti Prekių pasiūlą visą Sutarties galiojimo laikotarpį;</w:t>
      </w:r>
    </w:p>
    <w:p w14:paraId="20DE520E" w14:textId="77777777" w:rsidR="00DD1627" w:rsidRPr="00D919F0" w:rsidRDefault="00DD1627" w:rsidP="008E299E">
      <w:pPr>
        <w:numPr>
          <w:ilvl w:val="2"/>
          <w:numId w:val="1"/>
        </w:numPr>
        <w:tabs>
          <w:tab w:val="left" w:pos="567"/>
          <w:tab w:val="left" w:pos="709"/>
          <w:tab w:val="left" w:pos="993"/>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 xml:space="preserve">Be raštiško Pirkėjo sutikimo neperduoti </w:t>
      </w:r>
      <w:bookmarkStart w:id="2" w:name="_Hlk525815936"/>
      <w:r w:rsidRPr="00D919F0">
        <w:rPr>
          <w:rFonts w:ascii="Times New Roman" w:eastAsia="Times New Roman" w:hAnsi="Times New Roman" w:cs="Times New Roman"/>
          <w:bCs/>
          <w:iCs/>
          <w:kern w:val="0"/>
          <w:shd w:val="clear" w:color="auto" w:fill="FFFFFF"/>
          <w:lang w:eastAsia="lt-LT"/>
          <w14:ligatures w14:val="none"/>
        </w:rPr>
        <w:t xml:space="preserve">tretiesiems asmenims pagal Sutartį prisiimtų įsipareigojimų </w:t>
      </w:r>
      <w:bookmarkEnd w:id="2"/>
      <w:r w:rsidRPr="00D919F0">
        <w:rPr>
          <w:rFonts w:ascii="Times New Roman" w:eastAsia="Times New Roman" w:hAnsi="Times New Roman" w:cs="Times New Roman"/>
          <w:bCs/>
          <w:iCs/>
          <w:kern w:val="0"/>
          <w:shd w:val="clear" w:color="auto" w:fill="FFFFFF"/>
          <w:lang w:eastAsia="lt-LT"/>
          <w14:ligatures w14:val="none"/>
        </w:rPr>
        <w:t>ir bet kokiu atveju atsakyti už visus Sutartimi prisiimtus įsipareigojimus, nepaisant to, ar Sutarties vykdymui bus pasitelkiami tretieji asmenys;</w:t>
      </w:r>
    </w:p>
    <w:p w14:paraId="0BFEB7C2" w14:textId="77777777" w:rsidR="00DD1627" w:rsidRPr="00D919F0" w:rsidRDefault="00DD1627" w:rsidP="008E299E">
      <w:pPr>
        <w:numPr>
          <w:ilvl w:val="2"/>
          <w:numId w:val="1"/>
        </w:numPr>
        <w:tabs>
          <w:tab w:val="left" w:pos="993"/>
        </w:tabs>
        <w:spacing w:after="0" w:line="240" w:lineRule="auto"/>
        <w:ind w:left="0" w:firstLine="709"/>
        <w:contextualSpacing/>
        <w:jc w:val="both"/>
        <w:rPr>
          <w:rFonts w:ascii="Times New Roman" w:eastAsia="Times New Roman" w:hAnsi="Times New Roman" w:cs="Times New Roman"/>
          <w:kern w:val="0"/>
          <w:lang w:eastAsia="en-US"/>
          <w14:ligatures w14:val="none"/>
        </w:rPr>
      </w:pPr>
      <w:r w:rsidRPr="00D919F0">
        <w:rPr>
          <w:rFonts w:ascii="Times New Roman" w:eastAsia="Times New Roman" w:hAnsi="Times New Roman" w:cs="Times New Roman"/>
          <w:kern w:val="0"/>
          <w:lang w:eastAsia="en-US"/>
          <w14:ligatures w14:val="none"/>
        </w:rPr>
        <w:t>Laikytis konfidencialumo ir asmens duomenų teisinės apsaugos reikalavimų, neatskleisti tretiesiems asmenims jokios informacijos, gautos vykdant Sutartį, išskyrus tiek, kiek tai reikalinga Sutarties vykdymui, taip pat nenaudoti konfidencialios informacijos asmeniniams ar trečiųjų asmenų poreikiams;</w:t>
      </w:r>
    </w:p>
    <w:p w14:paraId="45DC4AB1" w14:textId="77777777" w:rsidR="00DD1627" w:rsidRPr="00D919F0" w:rsidRDefault="00DD1627" w:rsidP="008E299E">
      <w:pPr>
        <w:numPr>
          <w:ilvl w:val="2"/>
          <w:numId w:val="1"/>
        </w:numPr>
        <w:tabs>
          <w:tab w:val="left" w:pos="567"/>
          <w:tab w:val="left" w:pos="709"/>
          <w:tab w:val="left" w:pos="993"/>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 xml:space="preserve">Sudarius Sutartį, tačiau ne vėliau negu Sutartis pradedama vykdyti, Pirkėjui pranešti tuo metu žinomų subtiekėjų pavadinimus, kontaktinius duomenis ir jų atstovus; </w:t>
      </w:r>
    </w:p>
    <w:p w14:paraId="2F2A5180" w14:textId="77777777" w:rsidR="00DD1627" w:rsidRPr="00D919F0" w:rsidRDefault="00DD1627" w:rsidP="008E299E">
      <w:pPr>
        <w:numPr>
          <w:ilvl w:val="2"/>
          <w:numId w:val="1"/>
        </w:numPr>
        <w:tabs>
          <w:tab w:val="left" w:pos="709"/>
          <w:tab w:val="left" w:pos="993"/>
        </w:tabs>
        <w:spacing w:after="0" w:line="240" w:lineRule="auto"/>
        <w:ind w:left="0" w:firstLine="709"/>
        <w:contextualSpacing/>
        <w:jc w:val="both"/>
        <w:outlineLvl w:val="1"/>
        <w:rPr>
          <w:rFonts w:ascii="Times New Roman" w:eastAsia="Times New Roman" w:hAnsi="Times New Roman" w:cs="Times New Roman"/>
          <w:bCs/>
          <w:iCs/>
          <w:kern w:val="0"/>
          <w:lang w:eastAsia="en-US"/>
          <w14:ligatures w14:val="none"/>
        </w:rPr>
      </w:pPr>
      <w:r w:rsidRPr="00D919F0">
        <w:rPr>
          <w:rFonts w:ascii="Times New Roman" w:eastAsia="Times New Roman" w:hAnsi="Times New Roman" w:cs="Times New Roman"/>
          <w:kern w:val="0"/>
          <w:shd w:val="clear" w:color="auto" w:fill="FFFFFF"/>
          <w:lang w:eastAsia="en-US"/>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D919F0">
        <w:rPr>
          <w:rFonts w:ascii="Times New Roman" w:eastAsia="Times New Roman" w:hAnsi="Times New Roman" w:cs="Times New Roman"/>
          <w:kern w:val="0"/>
          <w:shd w:val="clear" w:color="auto" w:fill="FFFFFF"/>
          <w:vertAlign w:val="superscript"/>
          <w:lang w:eastAsia="en-US"/>
          <w14:ligatures w14:val="none"/>
        </w:rPr>
        <w:t xml:space="preserve">1 </w:t>
      </w:r>
      <w:r w:rsidRPr="00D919F0">
        <w:rPr>
          <w:rFonts w:ascii="Times New Roman" w:eastAsia="Times New Roman" w:hAnsi="Times New Roman" w:cs="Times New Roman"/>
          <w:kern w:val="0"/>
          <w:shd w:val="clear" w:color="auto" w:fill="FFFFFF"/>
          <w:lang w:eastAsia="en-US"/>
          <w14:ligatures w14:val="none"/>
        </w:rPr>
        <w:t>dalies 3 nuostatos taikymo, užtikrinti, kad pristatomų Prekių (jų sudėtinių dalių) kilmės šalis nėra iš valstybių ar teritorijų, nurodytų Viešųjų pirkimų įstatymo 45 straipsnį 2</w:t>
      </w:r>
      <w:r w:rsidRPr="00D919F0">
        <w:rPr>
          <w:rFonts w:ascii="Times New Roman" w:eastAsia="Times New Roman" w:hAnsi="Times New Roman" w:cs="Times New Roman"/>
          <w:kern w:val="0"/>
          <w:shd w:val="clear" w:color="auto" w:fill="FFFFFF"/>
          <w:vertAlign w:val="superscript"/>
          <w:lang w:eastAsia="en-US"/>
          <w14:ligatures w14:val="none"/>
        </w:rPr>
        <w:t>1</w:t>
      </w:r>
      <w:r w:rsidRPr="00D919F0">
        <w:rPr>
          <w:rFonts w:ascii="Times New Roman" w:eastAsia="Times New Roman" w:hAnsi="Times New Roman" w:cs="Times New Roman"/>
          <w:kern w:val="0"/>
          <w:shd w:val="clear" w:color="auto" w:fill="FFFFFF"/>
          <w:lang w:eastAsia="en-US"/>
          <w14:ligatures w14:val="none"/>
        </w:rPr>
        <w:t xml:space="preserve"> dalies 3 punkte;</w:t>
      </w:r>
    </w:p>
    <w:p w14:paraId="0585763E" w14:textId="77777777" w:rsidR="00DD1627" w:rsidRPr="00D919F0" w:rsidRDefault="00DD1627" w:rsidP="008E299E">
      <w:pPr>
        <w:numPr>
          <w:ilvl w:val="2"/>
          <w:numId w:val="1"/>
        </w:numPr>
        <w:tabs>
          <w:tab w:val="left" w:pos="0"/>
          <w:tab w:val="left" w:pos="993"/>
        </w:tabs>
        <w:spacing w:after="0" w:line="240" w:lineRule="auto"/>
        <w:ind w:left="0" w:firstLine="709"/>
        <w:contextualSpacing/>
        <w:jc w:val="both"/>
        <w:outlineLvl w:val="1"/>
        <w:rPr>
          <w:rFonts w:ascii="Times New Roman" w:eastAsia="Times New Roman" w:hAnsi="Times New Roman" w:cs="Times New Roman"/>
          <w:bCs/>
          <w:iCs/>
          <w:kern w:val="0"/>
          <w:lang w:eastAsia="en-US"/>
          <w14:ligatures w14:val="none"/>
        </w:rPr>
      </w:pPr>
      <w:r w:rsidRPr="00D919F0">
        <w:rPr>
          <w:rFonts w:ascii="Times New Roman" w:eastAsia="Times New Roman" w:hAnsi="Times New Roman" w:cs="Times New Roman"/>
          <w:bCs/>
          <w:iCs/>
          <w:kern w:val="0"/>
          <w:lang w:eastAsia="en-US"/>
          <w14:ligatures w14:val="none"/>
        </w:rPr>
        <w:t>Pirkėjui pareikalavus, užtikrinti, kad pristatomų Prekių pakuočių kilmės šalis nėra iš valstybių ar teritorijų, nurodytų Viešųjų pirkimų įstatymo 45 straipsnį 2</w:t>
      </w:r>
      <w:r w:rsidRPr="00D919F0">
        <w:rPr>
          <w:rFonts w:ascii="Times New Roman" w:eastAsia="Times New Roman" w:hAnsi="Times New Roman" w:cs="Times New Roman"/>
          <w:bCs/>
          <w:iCs/>
          <w:kern w:val="0"/>
          <w:vertAlign w:val="superscript"/>
          <w:lang w:eastAsia="en-US"/>
          <w14:ligatures w14:val="none"/>
        </w:rPr>
        <w:t>1</w:t>
      </w:r>
      <w:r w:rsidRPr="00D919F0">
        <w:rPr>
          <w:rFonts w:ascii="Times New Roman" w:eastAsia="Times New Roman" w:hAnsi="Times New Roman" w:cs="Times New Roman"/>
          <w:bCs/>
          <w:iCs/>
          <w:kern w:val="0"/>
          <w:lang w:eastAsia="en-US"/>
          <w14:ligatures w14:val="none"/>
        </w:rPr>
        <w:t xml:space="preserve">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C15DAB9" w14:textId="77777777" w:rsidR="00DD1627" w:rsidRPr="00D919F0" w:rsidRDefault="00DD1627" w:rsidP="008E299E">
      <w:pPr>
        <w:numPr>
          <w:ilvl w:val="2"/>
          <w:numId w:val="1"/>
        </w:numPr>
        <w:tabs>
          <w:tab w:val="left" w:pos="993"/>
          <w:tab w:val="left" w:pos="1418"/>
        </w:tabs>
        <w:spacing w:after="0" w:line="240" w:lineRule="auto"/>
        <w:ind w:left="0" w:firstLine="709"/>
        <w:contextualSpacing/>
        <w:jc w:val="both"/>
        <w:rPr>
          <w:rFonts w:ascii="Times New Roman" w:eastAsia="Times New Roman" w:hAnsi="Times New Roman" w:cs="Times New Roman"/>
          <w:bCs/>
          <w:iCs/>
          <w:kern w:val="0"/>
          <w:lang w:eastAsia="en-US"/>
          <w14:ligatures w14:val="none"/>
        </w:rPr>
      </w:pPr>
      <w:r w:rsidRPr="00D919F0">
        <w:rPr>
          <w:rFonts w:ascii="Times New Roman" w:eastAsia="Times New Roman" w:hAnsi="Times New Roman" w:cs="Times New Roman"/>
          <w:bCs/>
          <w:iCs/>
          <w:kern w:val="0"/>
          <w:lang w:eastAsia="en-US"/>
          <w14:ligatures w14:val="none"/>
        </w:rPr>
        <w:lastRenderedPageBreak/>
        <w:t>Pardavėjas per 3 (tris) kalendorines dienas po Sutarties įsigaliojimo, Microsoft Excel formatu elektroniniu paštu pateikia Pirkėjo atsakingam už Sutarties vykdymą asmeniui (nurodytam Sutarties 11.2 punkte) Sutartimi perkamų Prekių identifikavimo numerius (REF kodus).</w:t>
      </w:r>
    </w:p>
    <w:p w14:paraId="1D74DFDF" w14:textId="77569E69" w:rsidR="00DD1627" w:rsidRPr="00D919F0" w:rsidRDefault="00DD1627" w:rsidP="008E299E">
      <w:pPr>
        <w:numPr>
          <w:ilvl w:val="2"/>
          <w:numId w:val="1"/>
        </w:numPr>
        <w:tabs>
          <w:tab w:val="left" w:pos="0"/>
          <w:tab w:val="left" w:pos="993"/>
          <w:tab w:val="left" w:pos="1418"/>
        </w:tabs>
        <w:spacing w:after="0" w:line="240" w:lineRule="auto"/>
        <w:ind w:left="0" w:firstLine="709"/>
        <w:contextualSpacing/>
        <w:jc w:val="both"/>
        <w:outlineLvl w:val="1"/>
        <w:rPr>
          <w:rFonts w:ascii="Times New Roman" w:eastAsia="Times New Roman" w:hAnsi="Times New Roman" w:cs="Times New Roman"/>
          <w:bCs/>
          <w:iCs/>
          <w:kern w:val="0"/>
          <w:lang w:eastAsia="en-US"/>
          <w14:ligatures w14:val="none"/>
        </w:rPr>
      </w:pPr>
      <w:r w:rsidRPr="00D919F0">
        <w:rPr>
          <w:rFonts w:ascii="Times New Roman" w:eastAsia="Times New Roman" w:hAnsi="Times New Roman" w:cs="Times New Roman"/>
          <w:bCs/>
          <w:iCs/>
          <w:kern w:val="0"/>
          <w:lang w:eastAsia="en-US"/>
          <w14:ligatures w14:val="none"/>
        </w:rPr>
        <w:t>Ne vėliau kaip per 5 (penkias) darbo dienas po Sutarties įsigaliojimo Pirkėjui pateikti įrodymus dėl atitikimo Pirkime keliamam (-</w:t>
      </w:r>
      <w:proofErr w:type="spellStart"/>
      <w:r w:rsidRPr="00D919F0">
        <w:rPr>
          <w:rFonts w:ascii="Times New Roman" w:eastAsia="Times New Roman" w:hAnsi="Times New Roman" w:cs="Times New Roman"/>
          <w:bCs/>
          <w:iCs/>
          <w:kern w:val="0"/>
          <w:lang w:eastAsia="en-US"/>
          <w14:ligatures w14:val="none"/>
        </w:rPr>
        <w:t>iems</w:t>
      </w:r>
      <w:proofErr w:type="spellEnd"/>
      <w:r w:rsidRPr="00D919F0">
        <w:rPr>
          <w:rFonts w:ascii="Times New Roman" w:eastAsia="Times New Roman" w:hAnsi="Times New Roman" w:cs="Times New Roman"/>
          <w:bCs/>
          <w:iCs/>
          <w:kern w:val="0"/>
          <w:lang w:eastAsia="en-US"/>
          <w14:ligatures w14:val="none"/>
        </w:rPr>
        <w:t>) žaliojo (aplinkos apsaugos) pirkimo reikalavimui (-</w:t>
      </w:r>
      <w:proofErr w:type="spellStart"/>
      <w:r w:rsidRPr="00D919F0">
        <w:rPr>
          <w:rFonts w:ascii="Times New Roman" w:eastAsia="Times New Roman" w:hAnsi="Times New Roman" w:cs="Times New Roman"/>
          <w:bCs/>
          <w:iCs/>
          <w:kern w:val="0"/>
          <w:lang w:eastAsia="en-US"/>
          <w14:ligatures w14:val="none"/>
        </w:rPr>
        <w:t>ams</w:t>
      </w:r>
      <w:proofErr w:type="spellEnd"/>
      <w:r w:rsidRPr="00D919F0">
        <w:rPr>
          <w:rFonts w:ascii="Times New Roman" w:eastAsia="Times New Roman" w:hAnsi="Times New Roman" w:cs="Times New Roman"/>
          <w:bCs/>
          <w:iCs/>
          <w:kern w:val="0"/>
          <w:lang w:eastAsia="en-US"/>
          <w14:ligatures w14:val="none"/>
        </w:rPr>
        <w:t>)</w:t>
      </w:r>
      <w:r w:rsidR="005C57EB" w:rsidRPr="00D919F0">
        <w:rPr>
          <w:rFonts w:ascii="Times New Roman" w:eastAsia="Times New Roman" w:hAnsi="Times New Roman" w:cs="Times New Roman"/>
          <w:bCs/>
          <w:iCs/>
          <w:kern w:val="0"/>
          <w:lang w:eastAsia="en-US"/>
          <w14:ligatures w14:val="none"/>
        </w:rPr>
        <w:t xml:space="preserve"> (jei nebuvo pateikta ir įvertinta Pirkimo vykdymo metu)</w:t>
      </w:r>
      <w:r w:rsidRPr="00D919F0">
        <w:rPr>
          <w:rFonts w:ascii="Times New Roman" w:eastAsia="Times New Roman" w:hAnsi="Times New Roman" w:cs="Times New Roman"/>
          <w:bCs/>
          <w:iCs/>
          <w:kern w:val="0"/>
          <w:lang w:eastAsia="en-US"/>
          <w14:ligatures w14:val="none"/>
        </w:rPr>
        <w:t>.</w:t>
      </w:r>
    </w:p>
    <w:p w14:paraId="27BD40CF" w14:textId="77777777" w:rsidR="00DD1627" w:rsidRPr="00D919F0" w:rsidRDefault="00DD1627" w:rsidP="00F24E08">
      <w:pPr>
        <w:numPr>
          <w:ilvl w:val="1"/>
          <w:numId w:val="1"/>
        </w:numPr>
        <w:tabs>
          <w:tab w:val="left" w:pos="993"/>
          <w:tab w:val="left" w:pos="1560"/>
        </w:tabs>
        <w:spacing w:after="0" w:line="240" w:lineRule="auto"/>
        <w:ind w:left="0" w:firstLine="567"/>
        <w:contextualSpacing/>
        <w:rPr>
          <w:rFonts w:ascii="Times New Roman" w:eastAsiaTheme="minorHAnsi" w:hAnsi="Times New Roman" w:cs="Times New Roman"/>
          <w:b/>
          <w:bCs/>
          <w:lang w:eastAsia="en-US"/>
        </w:rPr>
      </w:pPr>
      <w:r w:rsidRPr="00D919F0">
        <w:rPr>
          <w:rFonts w:ascii="Times New Roman" w:eastAsiaTheme="minorHAnsi" w:hAnsi="Times New Roman" w:cs="Times New Roman"/>
          <w:b/>
          <w:bCs/>
          <w:u w:val="single"/>
          <w:lang w:eastAsia="en-US"/>
        </w:rPr>
        <w:t>Pardavėjas turi teisę</w:t>
      </w:r>
      <w:r w:rsidRPr="00D919F0">
        <w:rPr>
          <w:rFonts w:ascii="Times New Roman" w:eastAsiaTheme="minorHAnsi" w:hAnsi="Times New Roman" w:cs="Times New Roman"/>
          <w:b/>
          <w:bCs/>
          <w:lang w:eastAsia="en-US"/>
        </w:rPr>
        <w:t>:</w:t>
      </w:r>
    </w:p>
    <w:p w14:paraId="226C1407" w14:textId="77777777" w:rsidR="00DD1627" w:rsidRPr="00D919F0" w:rsidRDefault="00DD1627" w:rsidP="008E299E">
      <w:pPr>
        <w:numPr>
          <w:ilvl w:val="2"/>
          <w:numId w:val="1"/>
        </w:numPr>
        <w:tabs>
          <w:tab w:val="left" w:pos="142"/>
        </w:tabs>
        <w:spacing w:after="0" w:line="240" w:lineRule="auto"/>
        <w:ind w:left="0" w:firstLine="709"/>
        <w:contextualSpacing/>
        <w:jc w:val="both"/>
        <w:rPr>
          <w:rFonts w:ascii="Times New Roman" w:eastAsia="Times New Roman" w:hAnsi="Times New Roman" w:cs="Times New Roman"/>
          <w:kern w:val="0"/>
          <w:lang w:eastAsia="lt-LT"/>
          <w14:ligatures w14:val="none"/>
        </w:rPr>
      </w:pPr>
      <w:r w:rsidRPr="00D919F0">
        <w:rPr>
          <w:rFonts w:ascii="Times New Roman" w:eastAsia="Times New Roman" w:hAnsi="Times New Roman" w:cs="Times New Roman"/>
          <w:kern w:val="0"/>
          <w:lang w:eastAsia="lt-LT"/>
          <w14:ligatures w14:val="none"/>
        </w:rPr>
        <w:t>Gauti visą informaciją, reikalingą tinkamam Sutarties vykdymui;</w:t>
      </w:r>
    </w:p>
    <w:p w14:paraId="27490751" w14:textId="77777777" w:rsidR="00DD1627" w:rsidRPr="00D919F0" w:rsidRDefault="00DD1627" w:rsidP="008E299E">
      <w:pPr>
        <w:numPr>
          <w:ilvl w:val="2"/>
          <w:numId w:val="1"/>
        </w:numPr>
        <w:tabs>
          <w:tab w:val="left" w:pos="142"/>
        </w:tabs>
        <w:spacing w:after="0" w:line="240" w:lineRule="auto"/>
        <w:ind w:left="0" w:firstLine="709"/>
        <w:contextualSpacing/>
        <w:jc w:val="both"/>
        <w:rPr>
          <w:rFonts w:ascii="Times New Roman" w:eastAsia="Times New Roman" w:hAnsi="Times New Roman" w:cs="Times New Roman"/>
          <w:kern w:val="0"/>
          <w:lang w:eastAsia="lt-LT"/>
          <w14:ligatures w14:val="none"/>
        </w:rPr>
      </w:pPr>
      <w:r w:rsidRPr="00D919F0">
        <w:rPr>
          <w:rFonts w:ascii="Times New Roman" w:eastAsia="Times New Roman" w:hAnsi="Times New Roman" w:cs="Times New Roman"/>
          <w:kern w:val="0"/>
          <w:lang w:eastAsia="lt-LT"/>
          <w14:ligatures w14:val="none"/>
        </w:rPr>
        <w:t xml:space="preserve">Sutartinių įsipareigojimų vykdymui pasitelkti šiuos subtiekėjus </w:t>
      </w:r>
      <w:r w:rsidRPr="00D919F0">
        <w:rPr>
          <w:rFonts w:ascii="Times New Roman" w:eastAsiaTheme="minorHAnsi" w:hAnsi="Times New Roman" w:cs="Times New Roman"/>
          <w:lang w:eastAsia="lt-LT"/>
        </w:rPr>
        <w:t>(jei pasitelkiami)</w:t>
      </w:r>
      <w:r w:rsidRPr="00D919F0">
        <w:rPr>
          <w:rFonts w:ascii="Times New Roman" w:eastAsia="Times New Roman" w:hAnsi="Times New Roman" w:cs="Times New Roman"/>
          <w:kern w:val="0"/>
          <w:lang w:eastAsia="lt-LT"/>
          <w14:ligatures w14:val="none"/>
        </w:rPr>
        <w:t xml:space="preserve">: </w:t>
      </w:r>
    </w:p>
    <w:p w14:paraId="37AA7FCC" w14:textId="77777777" w:rsidR="00DD1627" w:rsidRPr="00D919F0" w:rsidRDefault="00DD1627" w:rsidP="00DD1627">
      <w:pPr>
        <w:tabs>
          <w:tab w:val="left" w:pos="142"/>
          <w:tab w:val="left" w:pos="567"/>
          <w:tab w:val="left" w:pos="1560"/>
        </w:tabs>
        <w:spacing w:after="0" w:line="240" w:lineRule="auto"/>
        <w:ind w:firstLine="851"/>
        <w:contextualSpacing/>
        <w:jc w:val="both"/>
        <w:rPr>
          <w:rFonts w:ascii="Times New Roman" w:eastAsia="Times New Roman" w:hAnsi="Times New Roman" w:cs="Times New Roman"/>
          <w:kern w:val="0"/>
          <w:lang w:eastAsia="lt-LT"/>
          <w14:ligatures w14:val="none"/>
        </w:rPr>
      </w:pPr>
      <w:r w:rsidRPr="00D919F0">
        <w:rPr>
          <w:rFonts w:ascii="Times New Roman" w:eastAsia="Times New Roman" w:hAnsi="Times New Roman" w:cs="Times New Roman"/>
          <w:kern w:val="0"/>
          <w:lang w:eastAsia="lt-LT"/>
          <w14:ligatures w14:val="none"/>
        </w:rPr>
        <w:t>2.2.2.1.</w:t>
      </w:r>
      <w:r w:rsidRPr="00D919F0">
        <w:rPr>
          <w:rFonts w:ascii="Times New Roman" w:eastAsia="Times New Roman" w:hAnsi="Times New Roman" w:cs="Times New Roman"/>
          <w:kern w:val="0"/>
          <w:lang w:eastAsia="lt-LT"/>
          <w14:ligatures w14:val="none"/>
        </w:rPr>
        <w:tab/>
        <w:t>savo Pasiūlyme nurodytus subtiekėjus, kuriais Pardavėjas rėmėsi kvalifikacijai atitikti: [pavadinimas (-ai), įmonės kodas bei kvalifikacijos reikalavimas, kurį turi atitikti subtiekėjas].</w:t>
      </w:r>
    </w:p>
    <w:p w14:paraId="22F598FE" w14:textId="77777777" w:rsidR="00DD1627" w:rsidRPr="00D919F0" w:rsidRDefault="00DD1627" w:rsidP="00DD1627">
      <w:pPr>
        <w:tabs>
          <w:tab w:val="left" w:pos="142"/>
          <w:tab w:val="left" w:pos="567"/>
          <w:tab w:val="left" w:pos="709"/>
          <w:tab w:val="left" w:pos="1560"/>
        </w:tabs>
        <w:spacing w:after="0" w:line="240" w:lineRule="auto"/>
        <w:ind w:firstLine="851"/>
        <w:contextualSpacing/>
        <w:jc w:val="both"/>
        <w:rPr>
          <w:rFonts w:ascii="Times New Roman" w:eastAsia="Times New Roman" w:hAnsi="Times New Roman" w:cs="Times New Roman"/>
          <w:kern w:val="0"/>
          <w:lang w:eastAsia="lt-LT"/>
          <w14:ligatures w14:val="none"/>
        </w:rPr>
      </w:pPr>
      <w:r w:rsidRPr="00D919F0">
        <w:rPr>
          <w:rFonts w:ascii="Times New Roman" w:eastAsia="Times New Roman" w:hAnsi="Times New Roman" w:cs="Times New Roman"/>
          <w:kern w:val="0"/>
          <w:lang w:eastAsia="lt-LT"/>
          <w14:ligatures w14:val="none"/>
        </w:rPr>
        <w:t>2.2.2.2.</w:t>
      </w:r>
      <w:r w:rsidRPr="00D919F0">
        <w:rPr>
          <w:rFonts w:ascii="Times New Roman" w:eastAsia="Times New Roman" w:hAnsi="Times New Roman" w:cs="Times New Roman"/>
          <w:kern w:val="0"/>
          <w:lang w:eastAsia="lt-LT"/>
          <w14:ligatures w14:val="none"/>
        </w:rPr>
        <w:tab/>
        <w:t xml:space="preserve">kitus iki Sutarties sudarymo Pardavėjui žinomus subtiekėjus: [pavadinimas (-ai), įmonės kodas]. </w:t>
      </w:r>
    </w:p>
    <w:p w14:paraId="42FB009F" w14:textId="77777777" w:rsidR="00DD1627" w:rsidRPr="00D919F0" w:rsidRDefault="00DD1627" w:rsidP="00DD1627">
      <w:pPr>
        <w:tabs>
          <w:tab w:val="left" w:pos="142"/>
          <w:tab w:val="left" w:pos="567"/>
          <w:tab w:val="left" w:pos="709"/>
          <w:tab w:val="left" w:pos="1560"/>
        </w:tabs>
        <w:spacing w:after="0" w:line="240" w:lineRule="auto"/>
        <w:ind w:firstLine="709"/>
        <w:contextualSpacing/>
        <w:jc w:val="both"/>
        <w:rPr>
          <w:rFonts w:ascii="Times New Roman" w:eastAsia="Times New Roman" w:hAnsi="Times New Roman" w:cs="Times New Roman"/>
          <w:kern w:val="0"/>
          <w:lang w:eastAsia="lt-LT"/>
          <w14:ligatures w14:val="none"/>
        </w:rPr>
      </w:pPr>
      <w:r w:rsidRPr="00D919F0">
        <w:rPr>
          <w:rFonts w:ascii="Times New Roman" w:eastAsia="Times New Roman" w:hAnsi="Times New Roman" w:cs="Times New Roman"/>
          <w:kern w:val="0"/>
          <w:lang w:eastAsia="lt-LT"/>
          <w14:ligatures w14:val="none"/>
        </w:rPr>
        <w:t>2.2.3. Sutartyje nustatyta tvarka prašyti Pirkėjo pratęsti Prekių pristatymo terminą.</w:t>
      </w:r>
    </w:p>
    <w:p w14:paraId="32539E04"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t>2.3.</w:t>
      </w:r>
      <w:r w:rsidRPr="00D919F0">
        <w:rPr>
          <w:rFonts w:ascii="Times New Roman" w:eastAsiaTheme="minorHAnsi" w:hAnsi="Times New Roman" w:cs="Times New Roman"/>
          <w:b/>
          <w:bCs/>
          <w:u w:val="single"/>
          <w:lang w:eastAsia="en-US"/>
        </w:rPr>
        <w:t xml:space="preserve"> Pirkėjas įsipareigoja</w:t>
      </w:r>
      <w:r w:rsidRPr="00D919F0">
        <w:rPr>
          <w:rFonts w:ascii="Times New Roman" w:eastAsiaTheme="minorHAnsi" w:hAnsi="Times New Roman" w:cs="Times New Roman"/>
          <w:b/>
          <w:bCs/>
          <w:lang w:eastAsia="en-US"/>
        </w:rPr>
        <w:t>:</w:t>
      </w:r>
    </w:p>
    <w:p w14:paraId="4CE1D984"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2.3.1. Sudaryti visas nuo Pirkėjo priklausančias būtinas sąlygas Pardavėjui tiekti Sutartyje numatytas Prekes;</w:t>
      </w:r>
    </w:p>
    <w:p w14:paraId="0F628389"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2.3.2. Už tinkamai pristatytas Prekes atsiskaityti su </w:t>
      </w:r>
      <w:r w:rsidRPr="00D919F0">
        <w:rPr>
          <w:rFonts w:ascii="Times New Roman" w:eastAsiaTheme="minorHAnsi" w:hAnsi="Times New Roman" w:cs="Times New Roman"/>
          <w:lang w:eastAsia="en-US"/>
        </w:rPr>
        <w:t>Pardavėju S</w:t>
      </w:r>
      <w:r w:rsidRPr="00D919F0">
        <w:rPr>
          <w:rFonts w:ascii="Times New Roman" w:eastAsiaTheme="minorHAnsi" w:hAnsi="Times New Roman" w:cs="Times New Roman"/>
          <w:lang w:eastAsia="lt-LT"/>
        </w:rPr>
        <w:t>utartyje nustatytomis sąlygomis ir tvarka.</w:t>
      </w:r>
    </w:p>
    <w:p w14:paraId="515CC56F" w14:textId="77777777" w:rsidR="00DD1627" w:rsidRPr="00D919F0" w:rsidRDefault="00DD1627" w:rsidP="00DD1627">
      <w:pPr>
        <w:spacing w:after="0" w:line="240" w:lineRule="auto"/>
        <w:ind w:firstLine="567"/>
        <w:jc w:val="both"/>
        <w:rPr>
          <w:rFonts w:ascii="Times New Roman" w:eastAsiaTheme="minorHAnsi" w:hAnsi="Times New Roman" w:cs="Times New Roman"/>
          <w:b/>
          <w:bCs/>
          <w:u w:val="single"/>
          <w:lang w:eastAsia="en-US"/>
        </w:rPr>
      </w:pPr>
      <w:r w:rsidRPr="00D919F0">
        <w:rPr>
          <w:rFonts w:ascii="Times New Roman" w:eastAsiaTheme="minorHAnsi" w:hAnsi="Times New Roman" w:cs="Times New Roman"/>
          <w:lang w:eastAsia="lt-LT"/>
        </w:rPr>
        <w:t xml:space="preserve">2.4. </w:t>
      </w:r>
      <w:r w:rsidRPr="00D919F0">
        <w:rPr>
          <w:rFonts w:ascii="Times New Roman" w:eastAsiaTheme="minorHAnsi" w:hAnsi="Times New Roman" w:cs="Times New Roman"/>
          <w:b/>
          <w:bCs/>
          <w:u w:val="single"/>
          <w:lang w:eastAsia="en-US"/>
        </w:rPr>
        <w:t>Pirkėjas turi teisę:</w:t>
      </w:r>
    </w:p>
    <w:p w14:paraId="6F0F02AC"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en-US"/>
        </w:rPr>
        <w:t xml:space="preserve">2.4.1. </w:t>
      </w:r>
      <w:r w:rsidRPr="00D919F0">
        <w:rPr>
          <w:rFonts w:ascii="Times New Roman" w:eastAsiaTheme="minorHAnsi" w:hAnsi="Times New Roman" w:cs="Times New Roman"/>
          <w:lang w:eastAsia="lt-LT"/>
        </w:rPr>
        <w:t xml:space="preserve">Nepriimti </w:t>
      </w:r>
      <w:r w:rsidRPr="00D919F0">
        <w:rPr>
          <w:rFonts w:ascii="Times New Roman" w:eastAsiaTheme="minorHAnsi" w:hAnsi="Times New Roman" w:cs="Times New Roman"/>
          <w:lang w:eastAsia="en-US"/>
        </w:rPr>
        <w:t>S</w:t>
      </w:r>
      <w:r w:rsidRPr="00D919F0">
        <w:rPr>
          <w:rFonts w:ascii="Times New Roman" w:eastAsiaTheme="minorHAnsi" w:hAnsi="Times New Roman" w:cs="Times New Roman"/>
          <w:lang w:eastAsia="lt-LT"/>
        </w:rPr>
        <w:t>utarties reikalavimų neatitinkančių Prekių (šią teisę turi ir Prekių gavėjai);</w:t>
      </w:r>
    </w:p>
    <w:p w14:paraId="2DE66809"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2.4.2. Prašyti Pardavėjo pateikti visus Prekių atitikimą Pirkimo sąlygų reikalavimams, Sutarties priede nurodytai Prekių techninei specifikacijai pagrindžiančius dokumentus;</w:t>
      </w:r>
    </w:p>
    <w:p w14:paraId="7B31FC4E"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2.4.3. </w:t>
      </w:r>
      <w:r w:rsidRPr="00D919F0">
        <w:rPr>
          <w:rFonts w:ascii="Times New Roman" w:eastAsiaTheme="minorHAnsi" w:hAnsi="Times New Roman" w:cs="Times New Roman"/>
          <w:lang w:eastAsia="en-US"/>
        </w:rPr>
        <w:t>S</w:t>
      </w:r>
      <w:r w:rsidRPr="00D919F0">
        <w:rPr>
          <w:rFonts w:ascii="Times New Roman" w:eastAsiaTheme="minorHAnsi" w:hAnsi="Times New Roman" w:cs="Times New Roman"/>
          <w:lang w:eastAsia="lt-LT"/>
        </w:rPr>
        <w:t>utartyje nustatyta tvarka tiesiogiai atsiskaityti su subtiekėjais (jei pasitelkiami);</w:t>
      </w:r>
    </w:p>
    <w:p w14:paraId="47A930C6"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en-US"/>
        </w:rPr>
        <w:t xml:space="preserve">2.4.4. </w:t>
      </w:r>
      <w:r w:rsidRPr="00D919F0">
        <w:rPr>
          <w:rFonts w:ascii="Times New Roman" w:eastAsiaTheme="minorHAnsi" w:hAnsi="Times New Roman" w:cs="Times New Roman"/>
          <w:lang w:eastAsia="lt-LT"/>
        </w:rPr>
        <w:t>prašyti Pardavėjo pateikti informaciją ir/ar dokumentus, kurie įrodytų Prekės (jos sudėtinių dalių) atitikimą Sutarties 2.1.8 ir 2.1.9 papunkčių reikalavimams;</w:t>
      </w:r>
    </w:p>
    <w:p w14:paraId="40C10042"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2.4.5. nustačius, kad Prekės (jų sudėtinės dalys, kai taikoma – pakuotės) neatitinka Sutarties 2.1.2, 2.1.8 ir 2.1.9 papunkčių nuostatų, reikalauti Pardavėjo pakeisti Prekes į atitinkančias.</w:t>
      </w:r>
    </w:p>
    <w:p w14:paraId="4733C622"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2.5. Pirkėjas ir Pardavėjas</w:t>
      </w:r>
      <w:r w:rsidRPr="00D919F0">
        <w:rPr>
          <w:rFonts w:ascii="Times New Roman" w:eastAsiaTheme="minorHAnsi" w:hAnsi="Times New Roman" w:cs="Times New Roman"/>
          <w:lang w:eastAsia="lt-LT"/>
        </w:rPr>
        <w:t xml:space="preserve"> turi visas </w:t>
      </w:r>
      <w:r w:rsidRPr="00D919F0">
        <w:rPr>
          <w:rFonts w:ascii="Times New Roman" w:eastAsiaTheme="minorHAnsi" w:hAnsi="Times New Roman" w:cs="Times New Roman"/>
          <w:lang w:eastAsia="en-US"/>
        </w:rPr>
        <w:t>S</w:t>
      </w:r>
      <w:r w:rsidRPr="00D919F0">
        <w:rPr>
          <w:rFonts w:ascii="Times New Roman" w:eastAsiaTheme="minorHAnsi" w:hAnsi="Times New Roman" w:cs="Times New Roman"/>
          <w:lang w:eastAsia="lt-LT"/>
        </w:rPr>
        <w:t>utartyje bei Lietuvos Respublikoje galiojančiuose teisės aktuose nustatytas teises ir pareigas.</w:t>
      </w:r>
      <w:bookmarkStart w:id="3" w:name="_Hlk99709323"/>
      <w:r w:rsidRPr="00D919F0">
        <w:rPr>
          <w:rFonts w:ascii="Times New Roman" w:eastAsiaTheme="minorHAnsi" w:hAnsi="Times New Roman" w:cs="Times New Roman"/>
          <w:lang w:eastAsia="lt-LT"/>
        </w:rPr>
        <w:t xml:space="preserve"> </w:t>
      </w:r>
      <w:bookmarkEnd w:id="3"/>
    </w:p>
    <w:p w14:paraId="2844DE3F" w14:textId="77777777" w:rsidR="00DD1627" w:rsidRPr="00D919F0" w:rsidRDefault="00DD1627" w:rsidP="00DD1627">
      <w:pPr>
        <w:tabs>
          <w:tab w:val="left" w:pos="709"/>
        </w:tabs>
        <w:spacing w:after="0" w:line="240" w:lineRule="auto"/>
        <w:ind w:left="568"/>
        <w:contextualSpacing/>
        <w:jc w:val="both"/>
        <w:outlineLvl w:val="1"/>
        <w:rPr>
          <w:rFonts w:ascii="Times New Roman" w:eastAsia="Times New Roman" w:hAnsi="Times New Roman" w:cs="Times New Roman"/>
          <w:bCs/>
          <w:iCs/>
          <w:kern w:val="0"/>
          <w:lang w:eastAsia="lt-LT"/>
          <w14:ligatures w14:val="none"/>
        </w:rPr>
      </w:pPr>
    </w:p>
    <w:p w14:paraId="750ECCD5" w14:textId="77777777" w:rsidR="00DD1627" w:rsidRPr="00D919F0" w:rsidRDefault="00DD1627" w:rsidP="00DD1627">
      <w:pPr>
        <w:spacing w:after="0" w:line="240" w:lineRule="auto"/>
        <w:contextualSpacing/>
        <w:jc w:val="center"/>
        <w:outlineLvl w:val="0"/>
        <w:rPr>
          <w:rFonts w:ascii="Times New Roman" w:eastAsia="Times New Roman" w:hAnsi="Times New Roman" w:cs="Times New Roman"/>
          <w:b/>
          <w:bCs/>
          <w:kern w:val="32"/>
          <w:lang w:eastAsia="lt-LT"/>
          <w14:ligatures w14:val="none"/>
        </w:rPr>
      </w:pPr>
      <w:r w:rsidRPr="00D919F0">
        <w:rPr>
          <w:rFonts w:ascii="Times New Roman" w:eastAsia="Times New Roman" w:hAnsi="Times New Roman" w:cs="Times New Roman"/>
          <w:b/>
          <w:bCs/>
          <w:kern w:val="32"/>
          <w:lang w:eastAsia="lt-LT"/>
          <w14:ligatures w14:val="none"/>
        </w:rPr>
        <w:t>3. Prekių užsakymas, pristatymas ir priėmimas</w:t>
      </w:r>
    </w:p>
    <w:p w14:paraId="53D4FF30" w14:textId="77777777" w:rsidR="00DD1627" w:rsidRPr="00D919F0" w:rsidRDefault="00DD1627" w:rsidP="00DD1627">
      <w:pPr>
        <w:spacing w:after="0" w:line="240" w:lineRule="auto"/>
        <w:contextualSpacing/>
        <w:jc w:val="center"/>
        <w:outlineLvl w:val="0"/>
        <w:rPr>
          <w:rFonts w:ascii="Times New Roman" w:eastAsia="Times New Roman" w:hAnsi="Times New Roman" w:cs="Times New Roman"/>
          <w:b/>
          <w:bCs/>
          <w:kern w:val="32"/>
          <w:lang w:eastAsia="lt-LT"/>
          <w14:ligatures w14:val="none"/>
        </w:rPr>
      </w:pPr>
    </w:p>
    <w:p w14:paraId="2D4EBF5D"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 xml:space="preserve">3.1. Sutarties galiojimo laikotarpiu Prekės bus perkamos tik pagal faktinį jų poreikį, Prekių techninėje specifikacijoje (Sutarties priede) nustatytomis kainomis, neviršijant nurodytų Prekių kiekių. Įvertinus Prekių naudojimo specifiką arba pasikeitus Sąnarių endoprotezų (revizinių sąnarių endoprotezų komponentų) kompensavimo būdui Pirkėjas neįsipareigoja nupirkti visų Sutarties priede (atskirų pirkimo objekto dalių papunkčiuose) nurodytų Prekių ar išpirkti nurodytų maksimalių Prekių kiekių. </w:t>
      </w:r>
    </w:p>
    <w:p w14:paraId="41100DFB"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3.2. Prekių užsakymai pateikiami šalims priimtinu būdu (el. paštu, elektronine užsakymo sistema). Atskirame Prekių užsakyme turi būti nurodomas Prekių kiekis ir Sutartyje numatytas pristatymo vietos adresas(-ai), Sutarties numeris.</w:t>
      </w:r>
    </w:p>
    <w:p w14:paraId="1FF51CB2"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 xml:space="preserve">3.3. </w:t>
      </w:r>
      <w:r w:rsidRPr="00D919F0">
        <w:rPr>
          <w:rFonts w:ascii="Times New Roman" w:eastAsiaTheme="minorHAnsi" w:hAnsi="Times New Roman" w:cs="Times New Roman"/>
          <w:u w:val="single"/>
          <w:lang w:eastAsia="en-US"/>
        </w:rPr>
        <w:t>Prekių pristatymo terminas</w:t>
      </w:r>
      <w:r w:rsidRPr="00D919F0">
        <w:rPr>
          <w:rFonts w:ascii="Times New Roman" w:eastAsiaTheme="minorHAnsi" w:hAnsi="Times New Roman" w:cs="Times New Roman"/>
          <w:lang w:eastAsia="en-US"/>
        </w:rPr>
        <w:t>: 3 (trys) darbo dienos nuo atskiro Prekių užsakymo gavimo dienos.</w:t>
      </w:r>
      <w:bookmarkStart w:id="4" w:name="_Ref365278031"/>
    </w:p>
    <w:p w14:paraId="195A8938"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 xml:space="preserve">3.4. </w:t>
      </w:r>
      <w:r w:rsidRPr="00D919F0">
        <w:rPr>
          <w:rFonts w:ascii="Times New Roman" w:eastAsiaTheme="minorHAnsi" w:hAnsi="Times New Roman" w:cs="Times New Roman"/>
          <w:u w:val="single"/>
          <w:lang w:eastAsia="en-US"/>
        </w:rPr>
        <w:t>Prekių pristatymo vieta</w:t>
      </w:r>
      <w:r w:rsidRPr="00D919F0">
        <w:rPr>
          <w:rFonts w:ascii="Times New Roman" w:eastAsiaTheme="minorHAnsi" w:hAnsi="Times New Roman" w:cs="Times New Roman"/>
          <w:lang w:eastAsia="en-US"/>
        </w:rPr>
        <w:t>: Pirkėjo / Prekių gavėjo užsakyme nurodytos gydymo ir (ar) kitos įstaigos Lietuvoje.</w:t>
      </w:r>
      <w:bookmarkEnd w:id="4"/>
    </w:p>
    <w:p w14:paraId="414EF7CB"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3.5. Pardavėjas pristato Prekes Pirkėjui pagal tarptautinių prekybos sutarčių sąlygas „</w:t>
      </w:r>
      <w:proofErr w:type="spellStart"/>
      <w:r w:rsidRPr="00D919F0">
        <w:rPr>
          <w:rFonts w:ascii="Times New Roman" w:eastAsiaTheme="minorHAnsi" w:hAnsi="Times New Roman" w:cs="Times New Roman"/>
          <w:lang w:eastAsia="en-US"/>
        </w:rPr>
        <w:t>Incoterms</w:t>
      </w:r>
      <w:proofErr w:type="spellEnd"/>
      <w:r w:rsidRPr="00D919F0">
        <w:rPr>
          <w:rFonts w:ascii="Times New Roman" w:eastAsiaTheme="minorHAnsi" w:hAnsi="Times New Roman" w:cs="Times New Roman"/>
          <w:lang w:eastAsia="en-US"/>
        </w:rPr>
        <w:t>“. Pristatymo sąlygos – DDP (pristatyta, muitas sumokėtas).</w:t>
      </w:r>
    </w:p>
    <w:p w14:paraId="0D850768"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3.6. Iki Prekių priėmimo visa atsakomybė dėl Prekių atsitiktinio žuvimo ar sugadinimo tenka Pardavėjui.</w:t>
      </w:r>
    </w:p>
    <w:p w14:paraId="4379E065" w14:textId="77777777" w:rsidR="00DD1627" w:rsidRPr="00D919F0" w:rsidRDefault="00DD1627" w:rsidP="00DD1627">
      <w:pPr>
        <w:tabs>
          <w:tab w:val="left" w:pos="567"/>
          <w:tab w:val="num" w:pos="846"/>
        </w:tabs>
        <w:spacing w:after="0" w:line="240" w:lineRule="auto"/>
        <w:ind w:firstLine="567"/>
        <w:jc w:val="both"/>
        <w:rPr>
          <w:rFonts w:ascii="Times New Roman" w:eastAsiaTheme="minorHAnsi" w:hAnsi="Times New Roman" w:cs="Times New Roman"/>
          <w:lang w:eastAsia="en-US"/>
        </w:rPr>
      </w:pPr>
      <w:r w:rsidRPr="00D919F0">
        <w:rPr>
          <w:rFonts w:ascii="Times New Roman" w:eastAsia="Times New Roman" w:hAnsi="Times New Roman" w:cs="Times New Roman"/>
          <w:bCs/>
          <w:iCs/>
          <w:kern w:val="0"/>
          <w:shd w:val="clear" w:color="auto" w:fill="FFFFFF"/>
          <w:lang w:eastAsia="lt-LT"/>
          <w14:ligatures w14:val="none"/>
        </w:rPr>
        <w:t xml:space="preserve">3.7. </w:t>
      </w:r>
      <w:r w:rsidRPr="00D919F0">
        <w:rPr>
          <w:rFonts w:ascii="Times New Roman" w:eastAsiaTheme="minorHAnsi" w:hAnsi="Times New Roman" w:cs="Times New Roman"/>
          <w:lang w:eastAsia="en-US"/>
        </w:rPr>
        <w:t xml:space="preserve">Prekės turi būti pristatomos nepažeistoje gamintojo pakuotėje. </w:t>
      </w:r>
    </w:p>
    <w:p w14:paraId="35A264B3" w14:textId="77777777" w:rsidR="00DD1627" w:rsidRPr="00D919F0" w:rsidRDefault="00DD1627" w:rsidP="00DD1627">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 xml:space="preserve">3.8. Pardavėjas pasirūpina, kad Prekės būtų pristatytos į priėmimo vietą. </w:t>
      </w:r>
      <w:r w:rsidRPr="00D919F0">
        <w:rPr>
          <w:rFonts w:ascii="Times New Roman" w:eastAsiaTheme="minorHAnsi" w:hAnsi="Times New Roman" w:cs="Times New Roman"/>
          <w:lang w:eastAsia="lt-LT"/>
        </w:rPr>
        <w:t xml:space="preserve">Prekių gavėjai </w:t>
      </w:r>
      <w:r w:rsidRPr="00D919F0">
        <w:rPr>
          <w:rFonts w:ascii="Times New Roman" w:eastAsia="Times New Roman" w:hAnsi="Times New Roman" w:cs="Times New Roman"/>
          <w:bCs/>
          <w:iCs/>
          <w:kern w:val="0"/>
          <w:shd w:val="clear" w:color="auto" w:fill="FFFFFF"/>
          <w:lang w:eastAsia="lt-LT"/>
          <w14:ligatures w14:val="none"/>
        </w:rPr>
        <w:t>Prekes patikrina, įsitikina jų tinkamumu ir įformina Prekių priėmimą.</w:t>
      </w:r>
    </w:p>
    <w:p w14:paraId="31FDF0FC" w14:textId="77777777" w:rsidR="00DD1627" w:rsidRPr="00D919F0" w:rsidRDefault="00DD1627" w:rsidP="00DD1627">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3.9. Prekių gavėjas VLK</w:t>
      </w:r>
      <w:r w:rsidRPr="00D919F0">
        <w:rPr>
          <w:rFonts w:ascii="Times New Roman" w:eastAsiaTheme="minorHAnsi" w:hAnsi="Times New Roman" w:cs="Times New Roman"/>
          <w:lang w:eastAsia="en-US"/>
        </w:rPr>
        <w:t xml:space="preserve"> </w:t>
      </w:r>
      <w:r w:rsidRPr="00D919F0">
        <w:rPr>
          <w:rFonts w:ascii="Times New Roman" w:eastAsia="Times New Roman" w:hAnsi="Times New Roman" w:cs="Times New Roman"/>
          <w:bCs/>
          <w:iCs/>
          <w:kern w:val="0"/>
          <w:shd w:val="clear" w:color="auto" w:fill="FFFFFF"/>
          <w:lang w:eastAsia="lt-LT"/>
          <w14:ligatures w14:val="none"/>
        </w:rPr>
        <w:t>Eilių ir atsargų valdymo informacinėje sistemoje (EVIS) fiksuoja Prekių gavimo faktą ir sąskaitą faktūrą, ne vėliau kaip per 5 (penkias) darbo dienas nuo Prekių pristatymo dienos arba per šį terminą nurodo pristatytų Prekių trūkumus Pardavėjui. Prekių gavėjas fiksuodamas Prekių gavimo faktą (ir / ar sąskaitą faktūrą) garantuoja, kad priima tinkamą Prekių kiekį ir Prekės atitinka Sutarties priede nurodytą techninę specifikaciją, Prekės gamintoją, modelį bei Prekės pavadinimą.</w:t>
      </w:r>
    </w:p>
    <w:p w14:paraId="7612B1BC" w14:textId="77777777" w:rsidR="00DD1627" w:rsidRPr="00D919F0" w:rsidRDefault="00DD1627" w:rsidP="00DD1627">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3.10. Po Prekių priėmimo, Prekių atsitiktinio praradimo rizika tenka Pirkėjui /</w:t>
      </w:r>
      <w:r w:rsidRPr="00D919F0">
        <w:rPr>
          <w:rFonts w:ascii="Times New Roman" w:eastAsiaTheme="minorHAnsi" w:hAnsi="Times New Roman" w:cs="Times New Roman"/>
          <w:lang w:eastAsia="en-US"/>
        </w:rPr>
        <w:t xml:space="preserve"> </w:t>
      </w:r>
      <w:r w:rsidRPr="00D919F0">
        <w:rPr>
          <w:rFonts w:ascii="Times New Roman" w:eastAsia="Times New Roman" w:hAnsi="Times New Roman" w:cs="Times New Roman"/>
          <w:bCs/>
          <w:iCs/>
          <w:kern w:val="0"/>
          <w:shd w:val="clear" w:color="auto" w:fill="FFFFFF"/>
          <w:lang w:eastAsia="lt-LT"/>
          <w14:ligatures w14:val="none"/>
        </w:rPr>
        <w:t>Prekių gavėjui.</w:t>
      </w:r>
    </w:p>
    <w:p w14:paraId="4639705C" w14:textId="77777777" w:rsidR="00DD1627" w:rsidRPr="00D919F0" w:rsidRDefault="00DD1627" w:rsidP="00DD1627">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lastRenderedPageBreak/>
        <w:t>3.11. Jei atsiranda žemiau nurodytos priežastys, dėl kurių Prekių pristatymas laiku tampa neįmanomas, Pardavėjas, ne vėliau kaip per 2 (dvi) darbo dienas nuo minėtų priežasčių atsiradimo dienos, gali paprašyti pratęsti Prekių pristatymo terminą:</w:t>
      </w:r>
    </w:p>
    <w:p w14:paraId="24984507" w14:textId="77777777" w:rsidR="00DD1627" w:rsidRPr="00D919F0" w:rsidRDefault="00DD1627" w:rsidP="00DD1627">
      <w:pPr>
        <w:tabs>
          <w:tab w:val="left" w:pos="567"/>
          <w:tab w:val="num" w:pos="846"/>
        </w:tabs>
        <w:spacing w:after="0" w:line="240" w:lineRule="auto"/>
        <w:ind w:firstLine="709"/>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3.11.1. kai Pirkėjas nevykdo savo įsipareigojimų pagal Sutartį;</w:t>
      </w:r>
    </w:p>
    <w:p w14:paraId="009CDB96" w14:textId="77777777" w:rsidR="00DD1627" w:rsidRPr="00D919F0" w:rsidRDefault="00DD1627" w:rsidP="00DD1627">
      <w:pPr>
        <w:tabs>
          <w:tab w:val="left" w:pos="567"/>
          <w:tab w:val="num" w:pos="846"/>
        </w:tabs>
        <w:spacing w:after="0" w:line="240" w:lineRule="auto"/>
        <w:ind w:firstLine="709"/>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3.11.2. dėl nenugalimos jėgos (</w:t>
      </w:r>
      <w:r w:rsidRPr="00D919F0">
        <w:rPr>
          <w:rFonts w:ascii="Times New Roman" w:eastAsia="Times New Roman" w:hAnsi="Times New Roman" w:cs="Times New Roman"/>
          <w:bCs/>
          <w:i/>
          <w:kern w:val="0"/>
          <w:shd w:val="clear" w:color="auto" w:fill="FFFFFF"/>
          <w:lang w:eastAsia="lt-LT"/>
          <w14:ligatures w14:val="none"/>
        </w:rPr>
        <w:t>force majeure</w:t>
      </w:r>
      <w:r w:rsidRPr="00D919F0">
        <w:rPr>
          <w:rFonts w:ascii="Times New Roman" w:eastAsia="Times New Roman" w:hAnsi="Times New Roman" w:cs="Times New Roman"/>
          <w:bCs/>
          <w:iCs/>
          <w:kern w:val="0"/>
          <w:shd w:val="clear" w:color="auto" w:fill="FFFFFF"/>
          <w:lang w:eastAsia="lt-LT"/>
          <w14:ligatures w14:val="none"/>
        </w:rPr>
        <w:t>) aplinkybių.</w:t>
      </w:r>
    </w:p>
    <w:p w14:paraId="1CA0CC41" w14:textId="77777777" w:rsidR="00DD1627" w:rsidRPr="00D919F0" w:rsidRDefault="00DD1627" w:rsidP="00DD1627">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D919F0">
        <w:rPr>
          <w:rFonts w:ascii="Times New Roman" w:eastAsia="Times New Roman" w:hAnsi="Times New Roman" w:cs="Times New Roman"/>
          <w:bCs/>
          <w:iCs/>
          <w:kern w:val="0"/>
          <w:shd w:val="clear" w:color="auto" w:fill="FFFFFF"/>
          <w:lang w:eastAsia="lt-LT"/>
          <w14:ligatures w14:val="none"/>
        </w:rPr>
        <w:t xml:space="preserve">3.12. Prekių pristatymo terminas gali būti pratęstas iki neliks Sutarties 3.11 punkte nurodytų priežasčių. </w:t>
      </w:r>
    </w:p>
    <w:p w14:paraId="5FC8AD62" w14:textId="77777777" w:rsidR="00DD1627" w:rsidRPr="00D919F0" w:rsidRDefault="00DD1627" w:rsidP="00DD1627">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p>
    <w:p w14:paraId="30B070CA" w14:textId="77777777" w:rsidR="00DD1627" w:rsidRPr="00D919F0" w:rsidRDefault="00DD1627" w:rsidP="00DD1627">
      <w:pPr>
        <w:spacing w:after="0" w:line="240" w:lineRule="auto"/>
        <w:jc w:val="center"/>
        <w:rPr>
          <w:rFonts w:ascii="Times New Roman" w:eastAsiaTheme="minorHAnsi" w:hAnsi="Times New Roman" w:cs="Times New Roman"/>
          <w:b/>
          <w:bCs/>
          <w:lang w:eastAsia="lt-LT"/>
        </w:rPr>
      </w:pPr>
      <w:bookmarkStart w:id="5" w:name="_Hlk130586484"/>
      <w:r w:rsidRPr="00D919F0">
        <w:rPr>
          <w:rFonts w:ascii="Times New Roman" w:eastAsiaTheme="minorHAnsi" w:hAnsi="Times New Roman" w:cs="Times New Roman"/>
          <w:b/>
          <w:bCs/>
          <w:lang w:eastAsia="lt-LT"/>
        </w:rPr>
        <w:t>4</w:t>
      </w:r>
      <w:bookmarkEnd w:id="5"/>
      <w:r w:rsidRPr="00D919F0">
        <w:rPr>
          <w:rFonts w:ascii="Times New Roman" w:eastAsiaTheme="minorHAnsi" w:hAnsi="Times New Roman" w:cs="Times New Roman"/>
          <w:b/>
          <w:bCs/>
          <w:lang w:eastAsia="lt-LT"/>
        </w:rPr>
        <w:t>. Kaina ir atsiskaitymo sąlygos</w:t>
      </w:r>
    </w:p>
    <w:p w14:paraId="7BE3D1FE" w14:textId="77777777" w:rsidR="00DD1627" w:rsidRPr="00D919F0" w:rsidRDefault="00DD1627" w:rsidP="00DD1627">
      <w:pPr>
        <w:spacing w:after="0" w:line="240" w:lineRule="auto"/>
        <w:jc w:val="both"/>
        <w:rPr>
          <w:rFonts w:ascii="Times New Roman" w:eastAsiaTheme="minorHAnsi" w:hAnsi="Times New Roman" w:cs="Times New Roman"/>
          <w:lang w:eastAsia="lt-LT"/>
        </w:rPr>
      </w:pPr>
    </w:p>
    <w:p w14:paraId="6DFBEA97"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4.1. Sutartis yra fiksuoto įkainio sutartis. Prekių įkainiai nurodyti techninėje specifikacijoje (Sutarties priede).</w:t>
      </w:r>
    </w:p>
    <w:p w14:paraId="7463A3A8"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4.2. Į Prekės kainą (įkainį) yra įskaičiuotos visos tinkamam Sutarties įgyvendinimui reikalingos išlaidos, įskaitant Prekių pristatymo išlaidas bei mokesčius.</w:t>
      </w:r>
    </w:p>
    <w:p w14:paraId="2D8A472A"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4.3. </w:t>
      </w:r>
      <w:r w:rsidRPr="00D919F0">
        <w:rPr>
          <w:rFonts w:ascii="Times New Roman" w:eastAsia="Times New Roman" w:hAnsi="Times New Roman" w:cs="Times New Roman"/>
          <w:bCs/>
          <w:iCs/>
          <w:kern w:val="0"/>
          <w:shd w:val="clear" w:color="auto" w:fill="FFFFFF"/>
          <w:lang w:eastAsia="lt-LT"/>
          <w14:ligatures w14:val="none"/>
        </w:rPr>
        <w:t>Pardavėjas</w:t>
      </w:r>
      <w:r w:rsidRPr="00D919F0">
        <w:rPr>
          <w:rFonts w:ascii="Times New Roman" w:eastAsiaTheme="minorHAnsi" w:hAnsi="Times New Roman" w:cs="Times New Roman"/>
          <w:lang w:eastAsia="lt-LT"/>
        </w:rPr>
        <w:t xml:space="preserve"> Prekėms taiko tokį PVM tarifą, koks Sutarties priede nurodytoms Prekėms yra taikomas pagal Lietuvos Respublikoje galiojančius teisės aktus.</w:t>
      </w:r>
    </w:p>
    <w:p w14:paraId="2CD8D5B9"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4.4. Už tinkamai pristatytas Prekes Pirkėjas atsiskaito ne vėliau kaip per 30 (trisdešimt) kalendorinių dienų nuo sąskaitos faktūros pateikimo apmokėjimui dienos.</w:t>
      </w:r>
      <w:r w:rsidRPr="00D919F0">
        <w:rPr>
          <w:rFonts w:ascii="Times New Roman" w:eastAsiaTheme="minorHAnsi" w:hAnsi="Times New Roman" w:cs="Times New Roman"/>
          <w:lang w:eastAsia="en-US"/>
        </w:rPr>
        <w:t xml:space="preserve"> </w:t>
      </w:r>
      <w:r w:rsidRPr="00D919F0">
        <w:rPr>
          <w:rFonts w:ascii="Times New Roman" w:eastAsiaTheme="minorHAnsi" w:hAnsi="Times New Roman" w:cs="Times New Roman"/>
          <w:lang w:eastAsia="lt-LT"/>
        </w:rPr>
        <w:t>Apmokėjimo už prekes diena laikoma apmokėjimo operacijos įvykdymo diena Pirkėjo banke.</w:t>
      </w:r>
    </w:p>
    <w:p w14:paraId="158BEE48"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4.5. Prekių kaina (įkainis) keičiama tik pasikeitus pridėtinės vertės mokesčio (toliau – PVM) tarifui. Naujas PVM tarifas taikomas visoms po oficialaus naujo PVM tarifo įsigaliojimo momento pristatomoms Prekėms.</w:t>
      </w:r>
    </w:p>
    <w:p w14:paraId="3440EBFE"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4.6. Bet kuri Sutarties šalis </w:t>
      </w:r>
      <w:bookmarkStart w:id="6" w:name="_Hlk130458493"/>
      <w:r w:rsidRPr="00D919F0">
        <w:rPr>
          <w:rFonts w:ascii="Times New Roman" w:eastAsiaTheme="minorHAnsi" w:hAnsi="Times New Roman" w:cs="Times New Roman"/>
          <w:lang w:eastAsia="lt-LT"/>
        </w:rPr>
        <w:t>S</w:t>
      </w:r>
      <w:bookmarkEnd w:id="6"/>
      <w:r w:rsidRPr="00D919F0">
        <w:rPr>
          <w:rFonts w:ascii="Times New Roman" w:eastAsiaTheme="minorHAnsi" w:hAnsi="Times New Roman" w:cs="Times New Roman"/>
          <w:lang w:eastAsia="lt-LT"/>
        </w:rPr>
        <w:t xml:space="preserve">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w:t>
      </w:r>
      <w:bookmarkStart w:id="7" w:name="_Hlk107406650"/>
      <w:r w:rsidRPr="00D919F0">
        <w:rPr>
          <w:rFonts w:ascii="Times New Roman" w:eastAsiaTheme="minorHAnsi" w:hAnsi="Times New Roman" w:cs="Times New Roman"/>
          <w:lang w:eastAsia="lt-LT"/>
        </w:rPr>
        <w:t xml:space="preserve">(061 Medicinos gaminiai, aparatai ir įranga) </w:t>
      </w:r>
      <w:bookmarkEnd w:id="7"/>
      <w:r w:rsidRPr="00D919F0">
        <w:rPr>
          <w:rFonts w:ascii="Times New Roman" w:eastAsiaTheme="minorHAnsi" w:hAnsi="Times New Roman" w:cs="Times New Roman"/>
          <w:lang w:eastAsia="lt-LT"/>
        </w:rPr>
        <w:t>vartotojų kainų pokytis (k), apskaičiuotas kaip nustatyta Sutarties 4.6.3 punkte, viršija 10 (dešimt)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9AA2CB7"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4.6.1. Šalys privalo susitarime nurodyti indekso reikšmę laikotarpio pradžioje ir jos nustatymo datą, indekso reikšmę laikotarpio pabaigoje ir jos nustatymo datą, kainų pokytį (k), perskaičiuotus įkainius, perskaičiuotą pradinę Sutarties vertę.</w:t>
      </w:r>
    </w:p>
    <w:p w14:paraId="50824039"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4.6.2. Perskaičiuotieji įkainiai taikomi užsakymams, pateiktiems po to, kai šalys sudaro susitarimą dėl įkainių perskaičiavimo.</w:t>
      </w:r>
    </w:p>
    <w:p w14:paraId="2FE69915"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4.6.3. Nauji įkainiai apskaičiuojami pagal formulę:</w:t>
      </w:r>
    </w:p>
    <w:p w14:paraId="3C8B9452"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A1 ═ A + (k / 100 x A) , kur</w:t>
      </w:r>
    </w:p>
    <w:p w14:paraId="51C5D186"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A – įkainis (Eur be PVM) (jei jis jau buvo perskaičiuotas, tai po paskutinio perskaičiavimo).</w:t>
      </w:r>
    </w:p>
    <w:p w14:paraId="2D03E350"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A1 – perskaičiuotas (pakeistas) įkainis (Eur be PVM)</w:t>
      </w:r>
    </w:p>
    <w:p w14:paraId="0934418B"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k – Pagal </w:t>
      </w:r>
      <w:r w:rsidRPr="00D919F0">
        <w:rPr>
          <w:rFonts w:ascii="Times New Roman" w:eastAsiaTheme="minorHAnsi" w:hAnsi="Times New Roman" w:cs="Times New Roman"/>
          <w:lang w:eastAsia="en-US"/>
        </w:rPr>
        <w:t xml:space="preserve">(061 Medicinos gaminiai, aparatai ir įranga) </w:t>
      </w:r>
      <w:r w:rsidRPr="00D919F0">
        <w:rPr>
          <w:rFonts w:ascii="Times New Roman" w:eastAsiaTheme="minorHAnsi" w:hAnsi="Times New Roman" w:cs="Times New Roman"/>
          <w:lang w:eastAsia="lt-LT"/>
        </w:rPr>
        <w:t xml:space="preserve">vartotojų kainų indeksą apskaičiuotas </w:t>
      </w:r>
      <w:r w:rsidRPr="00D919F0">
        <w:rPr>
          <w:rFonts w:ascii="Times New Roman" w:eastAsiaTheme="minorHAnsi" w:hAnsi="Times New Roman" w:cs="Times New Roman"/>
          <w:lang w:eastAsia="en-US"/>
        </w:rPr>
        <w:t>(061 Medicinos gaminiai, aparatai ir įranga)</w:t>
      </w:r>
      <w:r w:rsidRPr="00D919F0">
        <w:rPr>
          <w:rFonts w:ascii="Times New Roman" w:eastAsiaTheme="minorHAnsi" w:hAnsi="Times New Roman" w:cs="Times New Roman"/>
          <w:lang w:eastAsia="lt-LT"/>
        </w:rPr>
        <w:t xml:space="preserve"> vartotojų kainų pokytis </w:t>
      </w:r>
      <w:r w:rsidRPr="00D919F0">
        <w:rPr>
          <w:rFonts w:ascii="Times New Roman" w:eastAsiaTheme="minorHAnsi" w:hAnsi="Times New Roman" w:cs="Times New Roman"/>
          <w:lang w:eastAsia="en-US"/>
        </w:rPr>
        <w:t xml:space="preserve">apskaičiuotas (061 Medicinos gaminiai, aparatai ir įranga) vartotojų kainų pokytis </w:t>
      </w:r>
      <w:r w:rsidRPr="00D919F0">
        <w:rPr>
          <w:rFonts w:ascii="Times New Roman" w:eastAsiaTheme="minorHAnsi" w:hAnsi="Times New Roman" w:cs="Times New Roman"/>
          <w:lang w:eastAsia="lt-LT"/>
        </w:rPr>
        <w:t>(padidėjimas arba sumažėjimas) (%). „k“ reikšmė skaičiuojama pagal formulę:</w:t>
      </w:r>
    </w:p>
    <w:p w14:paraId="34C31DEE"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k = </w:t>
      </w:r>
      <w:proofErr w:type="spellStart"/>
      <w:r w:rsidRPr="00D919F0">
        <w:rPr>
          <w:rFonts w:ascii="Times New Roman" w:eastAsiaTheme="minorHAnsi" w:hAnsi="Times New Roman" w:cs="Times New Roman"/>
          <w:lang w:eastAsia="lt-LT"/>
        </w:rPr>
        <w:t>Ind</w:t>
      </w:r>
      <w:proofErr w:type="spellEnd"/>
      <w:r w:rsidRPr="00D919F0">
        <w:rPr>
          <w:rFonts w:ascii="Times New Roman" w:eastAsiaTheme="minorHAnsi" w:hAnsi="Times New Roman" w:cs="Times New Roman"/>
          <w:lang w:eastAsia="lt-LT"/>
        </w:rPr>
        <w:t xml:space="preserve">(naujausias) / </w:t>
      </w:r>
      <w:proofErr w:type="spellStart"/>
      <w:r w:rsidRPr="00D919F0">
        <w:rPr>
          <w:rFonts w:ascii="Times New Roman" w:eastAsiaTheme="minorHAnsi" w:hAnsi="Times New Roman" w:cs="Times New Roman"/>
          <w:lang w:eastAsia="lt-LT"/>
        </w:rPr>
        <w:t>Ind</w:t>
      </w:r>
      <w:proofErr w:type="spellEnd"/>
      <w:r w:rsidRPr="00D919F0">
        <w:rPr>
          <w:rFonts w:ascii="Times New Roman" w:eastAsiaTheme="minorHAnsi" w:hAnsi="Times New Roman" w:cs="Times New Roman"/>
          <w:lang w:eastAsia="lt-LT"/>
        </w:rPr>
        <w:t>(pradžia) x 100 – 100 (proc.), kur</w:t>
      </w:r>
    </w:p>
    <w:p w14:paraId="3C600249"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proofErr w:type="spellStart"/>
      <w:r w:rsidRPr="00D919F0">
        <w:rPr>
          <w:rFonts w:ascii="Times New Roman" w:eastAsiaTheme="minorHAnsi" w:hAnsi="Times New Roman" w:cs="Times New Roman"/>
          <w:lang w:eastAsia="en-US"/>
        </w:rPr>
        <w:t>Ind</w:t>
      </w:r>
      <w:proofErr w:type="spellEnd"/>
      <w:r w:rsidRPr="00D919F0">
        <w:rPr>
          <w:rFonts w:ascii="Times New Roman" w:eastAsiaTheme="minorHAnsi" w:hAnsi="Times New Roman" w:cs="Times New Roman"/>
          <w:lang w:eastAsia="en-US"/>
        </w:rPr>
        <w:t xml:space="preserve">(naujausias) </w:t>
      </w:r>
      <w:r w:rsidRPr="00D919F0">
        <w:rPr>
          <w:rFonts w:ascii="Times New Roman" w:eastAsiaTheme="minorHAnsi" w:hAnsi="Times New Roman" w:cs="Times New Roman"/>
          <w:lang w:eastAsia="lt-LT"/>
        </w:rPr>
        <w:t xml:space="preserve">– kreipimosi dėl kainos perskaičiavimo išsiuntimo kitai šaliai datą naujausias paskelbtas </w:t>
      </w:r>
      <w:r w:rsidRPr="00D919F0">
        <w:rPr>
          <w:rFonts w:ascii="Times New Roman" w:eastAsiaTheme="minorHAnsi" w:hAnsi="Times New Roman" w:cs="Times New Roman"/>
          <w:lang w:eastAsia="en-US"/>
        </w:rPr>
        <w:t>(061 Medicinos gaminiai, aparatai ir įranga)</w:t>
      </w:r>
      <w:r w:rsidRPr="00D919F0">
        <w:rPr>
          <w:rFonts w:ascii="Times New Roman" w:eastAsiaTheme="minorHAnsi" w:hAnsi="Times New Roman" w:cs="Times New Roman"/>
          <w:lang w:eastAsia="lt-LT"/>
        </w:rPr>
        <w:t xml:space="preserve"> vartotojų kainų indeksas </w:t>
      </w:r>
    </w:p>
    <w:p w14:paraId="4A4487A8" w14:textId="77777777" w:rsidR="00DD1627" w:rsidRPr="00D919F0" w:rsidRDefault="00DD1627" w:rsidP="00DD1627">
      <w:pPr>
        <w:spacing w:after="0" w:line="240" w:lineRule="atLeast"/>
        <w:ind w:firstLine="851"/>
        <w:jc w:val="both"/>
        <w:rPr>
          <w:rFonts w:ascii="Times New Roman" w:eastAsiaTheme="minorHAnsi" w:hAnsi="Times New Roman" w:cs="Times New Roman"/>
          <w:lang w:eastAsia="lt-LT"/>
        </w:rPr>
      </w:pPr>
      <w:proofErr w:type="spellStart"/>
      <w:r w:rsidRPr="00D919F0">
        <w:rPr>
          <w:rFonts w:ascii="Times New Roman" w:eastAsiaTheme="minorHAnsi" w:hAnsi="Times New Roman" w:cs="Times New Roman"/>
          <w:lang w:eastAsia="lt-LT"/>
        </w:rPr>
        <w:t>Ind</w:t>
      </w:r>
      <w:proofErr w:type="spellEnd"/>
      <w:r w:rsidRPr="00D919F0">
        <w:rPr>
          <w:rFonts w:ascii="Times New Roman" w:eastAsiaTheme="minorHAnsi" w:hAnsi="Times New Roman" w:cs="Times New Roman"/>
          <w:lang w:eastAsia="lt-LT"/>
        </w:rPr>
        <w:t xml:space="preserve">(pradžia) – laikotarpio pradžios datos (mėnesio) </w:t>
      </w:r>
      <w:r w:rsidRPr="00D919F0">
        <w:rPr>
          <w:rFonts w:ascii="Times New Roman" w:eastAsiaTheme="minorHAnsi" w:hAnsi="Times New Roman" w:cs="Times New Roman"/>
          <w:lang w:eastAsia="en-US"/>
        </w:rPr>
        <w:t>(</w:t>
      </w:r>
      <w:bookmarkStart w:id="8" w:name="_Hlk107566713"/>
      <w:r w:rsidRPr="00D919F0">
        <w:rPr>
          <w:rFonts w:ascii="Times New Roman" w:eastAsiaTheme="minorHAnsi" w:hAnsi="Times New Roman" w:cs="Times New Roman"/>
          <w:i/>
          <w:iCs/>
          <w:lang w:eastAsia="en-US"/>
        </w:rPr>
        <w:t>061 Medicinos gaminiai, aparatai ir įranga</w:t>
      </w:r>
      <w:r w:rsidRPr="00D919F0">
        <w:rPr>
          <w:rFonts w:ascii="Times New Roman" w:eastAsiaTheme="minorHAnsi" w:hAnsi="Times New Roman" w:cs="Times New Roman"/>
          <w:lang w:eastAsia="en-US"/>
        </w:rPr>
        <w:t xml:space="preserve">) </w:t>
      </w:r>
      <w:bookmarkEnd w:id="8"/>
      <w:r w:rsidRPr="00D919F0">
        <w:rPr>
          <w:rFonts w:ascii="Times New Roman" w:eastAsiaTheme="minorHAnsi" w:hAnsi="Times New Roman" w:cs="Times New Roman"/>
          <w:lang w:eastAsia="lt-LT"/>
        </w:rPr>
        <w:t>vartotojų kainų indeksas. Pirmojo perskaičiavimo atveju laikotarpio pradžia (mėnuo) yra Sutarties sudarymo mėnuo. Antrojo ir vėlesnių perskaičiavimų atveju laikotarpio pradžia (mėnuo) yra paskutinio perskaičiavimo metu naudotos paskelbto atitinkamo indekso reikšmės mėnuo.</w:t>
      </w:r>
    </w:p>
    <w:p w14:paraId="42150967"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4.6.4.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„A1“ nurodomas iki keturių skaitmenų po kablelio.</w:t>
      </w:r>
    </w:p>
    <w:p w14:paraId="3C16984C"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4.6.5. Vėlesnis kainų arba įkainių perskaičiavimas negali apimti laikotarpio, už kurį jau buvo atliktas perskaičiavimas.</w:t>
      </w:r>
    </w:p>
    <w:p w14:paraId="49DD7A52"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4.6.6. Dėl kainos perskaičiavimo (keitimo) šalys pasirašo</w:t>
      </w:r>
      <w:r w:rsidRPr="00D919F0">
        <w:rPr>
          <w:rFonts w:ascii="Times New Roman" w:eastAsiaTheme="minorHAnsi" w:hAnsi="Times New Roman" w:cs="Times New Roman"/>
          <w:lang w:eastAsia="en-US"/>
        </w:rPr>
        <w:t xml:space="preserve"> </w:t>
      </w:r>
      <w:r w:rsidRPr="00D919F0">
        <w:rPr>
          <w:rFonts w:ascii="Times New Roman" w:eastAsiaTheme="minorHAnsi" w:hAnsi="Times New Roman" w:cs="Times New Roman"/>
          <w:lang w:eastAsia="lt-LT"/>
        </w:rPr>
        <w:t>Susitarimą.</w:t>
      </w:r>
    </w:p>
    <w:p w14:paraId="50AA660B"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lastRenderedPageBreak/>
        <w:t>4.7. Vykdant Sutartį, sąskaitos faktūros teikiamos tik elektroniniu būdu, naudojantis informacinės sistemos „E. sąskaita“ priemonėmis. Pirkėjas elektronines sąskaitas faktūras priima ir apdoroja naudodamasis informacinės sistemos „E. sąskaita“ priemonėmis, išskyrus Viešųjų pirkimų įstatymo 22 straipsnio 12 dalyje nustatytus atvejus.</w:t>
      </w:r>
    </w:p>
    <w:p w14:paraId="34198E10"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4.8. Tiesioginio atsiskaitymo Pardavėjo pasitelkiamiems subtiekėjams galimybės įgyvendinamos šia tvarka: </w:t>
      </w:r>
    </w:p>
    <w:p w14:paraId="536BBC06"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4.8.1. Subtiekėjas, norėdamas, kad Pirkėjas tiesiogiai atsiskaitytų su juo, pateikia prašymą Pirkėjui ir inicijuoja trišalės sutarties tarp jo, Pirkėjo ir Pardavėjo sudarymą. Sutartis turi būti sudaryta ne vėliau kaip iki pirmojo Pirkėjo atsiskaitymo su subtiekėju. Šioje sutartyje nurodoma Pardavėjo teisė prieštarauti nepagrįstiems mokėjimams, tiesioginio atsiskaitymo su subtiekėju tvarka, atsižvelgiant į pirkimo dokumentuose ir </w:t>
      </w:r>
      <w:proofErr w:type="spellStart"/>
      <w:r w:rsidRPr="00D919F0">
        <w:rPr>
          <w:rFonts w:ascii="Times New Roman" w:eastAsiaTheme="minorHAnsi" w:hAnsi="Times New Roman" w:cs="Times New Roman"/>
          <w:lang w:eastAsia="lt-LT"/>
        </w:rPr>
        <w:t>subtiekimo</w:t>
      </w:r>
      <w:proofErr w:type="spellEnd"/>
      <w:r w:rsidRPr="00D919F0">
        <w:rPr>
          <w:rFonts w:ascii="Times New Roman" w:eastAsiaTheme="minorHAnsi" w:hAnsi="Times New Roman" w:cs="Times New Roman"/>
          <w:lang w:eastAsia="lt-LT"/>
        </w:rPr>
        <w:t xml:space="preserve"> sutartyje nustatytus reikalavimus;</w:t>
      </w:r>
    </w:p>
    <w:p w14:paraId="67192591"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4.8.2. Subtiekėjas, prieš pateikdamas sąskaitą faktūrą Pirkėjui, turi ją suderinti su Pardavėju. Suderinimas laikomas tinkamu, kai subtiekėjo išrašytą sąskaitą faktūrą raštu patvirtina atsakingas Pardavėjo atstovas, kuris yra nurodytas trišalėje sutartyje. Pirkėjo atlikti mokėjimai subtiekėjui pagal jo pateiktas sąskaitas faktūras atitinkamai mažina sumą, kurią Pirkėjas turi sumokėti Pardavėjui pagal Sutarties sąlygas ir tvarką. Pardavėjas, išrašydamas ir pateikdamas sąskaitas faktūras Pirkėjui, atitinkamai į jas neįtraukia subtiekėjo tiesiogiai Pirkėjui pateiktų ir Pardavėjo patvirtintų sąskaitų faktūrų sumų;</w:t>
      </w:r>
    </w:p>
    <w:p w14:paraId="4AC32163"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4.8.3. Tiesioginis atsiskaitymas su subtiekėju neatleidžia Pardavėjo nuo jo prisiimtų įsipareigojimų pagal sudarytą Sutartį. Nepaisant nustatyto galimo tiesioginio atsiskaitymo su subtiekėju, Pardavėjui Sutartimi numatytos teisės, pareigos ir kiti įsipareigojimai nepereina subtiekėjui;</w:t>
      </w:r>
    </w:p>
    <w:p w14:paraId="3AE4BA84"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4.8.4. Atsiskaitymai su subtiekėju atliekami trišalėje sutartyje nurodytomis kainomis;</w:t>
      </w:r>
    </w:p>
    <w:p w14:paraId="73D434D7"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4.8.5. Jei dėl tiesioginio atsiskaitymo su subtiekėju faktiškai nesutampa Pardavėjo ir subtiekėjo nurodyti faktiniai kiekiai / apimtys / mokėtinos sumos, rizika prieš Pirkėją tenka Pardavėjui ir neatitikimai pašalinami Pardavėjo sąskaita;</w:t>
      </w:r>
    </w:p>
    <w:p w14:paraId="2EFC029C" w14:textId="77777777" w:rsidR="00DD1627" w:rsidRPr="00D919F0" w:rsidRDefault="00DD1627" w:rsidP="00DD1627">
      <w:pPr>
        <w:spacing w:after="0" w:line="240" w:lineRule="auto"/>
        <w:ind w:firstLine="709"/>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 xml:space="preserve">4.8.6. Atsiskaitymas su subtiekėju vykdomas per 30 (trisdešimt) kalendorinių dienų nuo tinkamos sąskaitos faktūros pateikimo Pirkėjui. </w:t>
      </w:r>
    </w:p>
    <w:p w14:paraId="14FCE0BC"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heme="minorHAnsi" w:hAnsi="Times New Roman" w:cs="Times New Roman"/>
          <w:lang w:eastAsia="lt-LT"/>
        </w:rPr>
        <w:t>4.9. Avansiniai mokėjimai nėra numatyti.</w:t>
      </w:r>
    </w:p>
    <w:p w14:paraId="44463967" w14:textId="77777777" w:rsidR="00DD1627" w:rsidRPr="00D919F0" w:rsidRDefault="00DD1627" w:rsidP="00DD1627">
      <w:pPr>
        <w:spacing w:after="0" w:line="240" w:lineRule="auto"/>
        <w:ind w:firstLine="567"/>
        <w:jc w:val="both"/>
        <w:rPr>
          <w:rFonts w:ascii="Times New Roman" w:eastAsiaTheme="minorHAnsi" w:hAnsi="Times New Roman" w:cs="Times New Roman"/>
          <w:lang w:eastAsia="lt-LT"/>
        </w:rPr>
      </w:pPr>
      <w:r w:rsidRPr="00D919F0">
        <w:rPr>
          <w:rFonts w:ascii="Times New Roman" w:eastAsia="Times New Roman" w:hAnsi="Times New Roman" w:cs="Times New Roman"/>
          <w:kern w:val="0"/>
          <w:shd w:val="clear" w:color="auto" w:fill="FFFFFF"/>
          <w:lang w:eastAsia="lt-LT"/>
          <w14:ligatures w14:val="none"/>
        </w:rPr>
        <w:t xml:space="preserve">4.10. Atsiskaitant už Prekes negali būti taikomi </w:t>
      </w:r>
      <w:r w:rsidRPr="00D919F0">
        <w:rPr>
          <w:rFonts w:ascii="Times New Roman" w:eastAsia="Times New Roman" w:hAnsi="Times New Roman" w:cs="Times New Roman"/>
          <w:kern w:val="0"/>
          <w:lang w:eastAsia="lt-LT"/>
          <w14:ligatures w14:val="none"/>
        </w:rPr>
        <w:t>S</w:t>
      </w:r>
      <w:r w:rsidRPr="00D919F0">
        <w:rPr>
          <w:rFonts w:ascii="Times New Roman" w:eastAsia="Times New Roman" w:hAnsi="Times New Roman" w:cs="Times New Roman"/>
          <w:kern w:val="0"/>
          <w:shd w:val="clear" w:color="auto" w:fill="FFFFFF"/>
          <w:lang w:eastAsia="lt-LT"/>
          <w14:ligatures w14:val="none"/>
        </w:rPr>
        <w:t>utartyje nenumatyti mokesčiai ar kainos.</w:t>
      </w:r>
    </w:p>
    <w:p w14:paraId="55150B98" w14:textId="77777777" w:rsidR="00DD1627" w:rsidRPr="00D919F0" w:rsidRDefault="00DD1627" w:rsidP="00DD1627">
      <w:pPr>
        <w:spacing w:after="0" w:line="240" w:lineRule="auto"/>
        <w:contextualSpacing/>
        <w:rPr>
          <w:rFonts w:ascii="Times New Roman" w:eastAsiaTheme="minorHAnsi" w:hAnsi="Times New Roman" w:cs="Times New Roman"/>
          <w:lang w:eastAsia="en-US"/>
        </w:rPr>
      </w:pPr>
    </w:p>
    <w:p w14:paraId="236AA4A1" w14:textId="77777777" w:rsidR="00DD1627" w:rsidRPr="00D919F0" w:rsidRDefault="00DD1627" w:rsidP="00DD1627">
      <w:pPr>
        <w:spacing w:after="0" w:line="240" w:lineRule="auto"/>
        <w:contextualSpacing/>
        <w:jc w:val="center"/>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t>5.</w:t>
      </w:r>
      <w:r w:rsidRPr="00D919F0">
        <w:rPr>
          <w:rFonts w:ascii="Times New Roman" w:eastAsiaTheme="minorHAnsi" w:hAnsi="Times New Roman" w:cs="Times New Roman"/>
          <w:b/>
          <w:bCs/>
          <w:lang w:eastAsia="en-US"/>
        </w:rPr>
        <w:tab/>
        <w:t>Atsakomybė</w:t>
      </w:r>
    </w:p>
    <w:p w14:paraId="4D3A893B" w14:textId="77777777" w:rsidR="00DD1627" w:rsidRPr="00D919F0" w:rsidRDefault="00DD1627" w:rsidP="00DD1627">
      <w:pPr>
        <w:spacing w:after="0" w:line="240" w:lineRule="auto"/>
        <w:contextualSpacing/>
        <w:rPr>
          <w:rFonts w:ascii="Times New Roman" w:eastAsiaTheme="minorHAnsi" w:hAnsi="Times New Roman" w:cs="Times New Roman"/>
          <w:lang w:eastAsia="en-US"/>
        </w:rPr>
      </w:pPr>
    </w:p>
    <w:p w14:paraId="59AF86FB"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5.1.</w:t>
      </w:r>
      <w:r w:rsidRPr="00D919F0">
        <w:rPr>
          <w:rFonts w:ascii="Times New Roman" w:eastAsiaTheme="minorHAnsi" w:hAnsi="Times New Roman" w:cs="Times New Roman"/>
          <w:lang w:eastAsia="en-US"/>
        </w:rPr>
        <w:tab/>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3DDA3043" w14:textId="77777777" w:rsidR="00DD1627" w:rsidRPr="00D919F0" w:rsidRDefault="00DD1627" w:rsidP="00DD1627">
      <w:pPr>
        <w:spacing w:after="0"/>
        <w:ind w:firstLine="567"/>
        <w:contextualSpacing/>
        <w:jc w:val="both"/>
        <w:rPr>
          <w:rFonts w:ascii="Times New Roman" w:eastAsia="Calibri" w:hAnsi="Times New Roman" w:cs="Times New Roman"/>
          <w:color w:val="000000"/>
          <w:kern w:val="0"/>
          <w:lang w:eastAsia="en-US"/>
          <w14:ligatures w14:val="none"/>
        </w:rPr>
      </w:pPr>
      <w:r w:rsidRPr="00D919F0">
        <w:rPr>
          <w:rFonts w:ascii="Times New Roman" w:eastAsiaTheme="minorHAnsi" w:hAnsi="Times New Roman" w:cs="Times New Roman"/>
          <w:lang w:eastAsia="en-US"/>
        </w:rPr>
        <w:t>5.2.</w:t>
      </w:r>
      <w:r w:rsidRPr="00D919F0">
        <w:rPr>
          <w:rFonts w:ascii="Times New Roman" w:eastAsiaTheme="minorHAnsi" w:hAnsi="Times New Roman" w:cs="Times New Roman"/>
          <w:lang w:eastAsia="en-US"/>
        </w:rPr>
        <w:tab/>
      </w:r>
      <w:r w:rsidRPr="00D919F0">
        <w:rPr>
          <w:rFonts w:ascii="Times New Roman" w:eastAsia="Calibri" w:hAnsi="Times New Roman" w:cs="Times New Roman"/>
          <w:color w:val="000000"/>
          <w:kern w:val="0"/>
          <w:lang w:eastAsia="en-US"/>
          <w14:ligatures w14:val="none"/>
        </w:rPr>
        <w:t xml:space="preserve">Pardavėjo Sutartyje nustatytų prievolių įvykdymas užtikrinamas </w:t>
      </w:r>
      <w:r w:rsidRPr="00D919F0">
        <w:rPr>
          <w:rFonts w:ascii="Times New Roman" w:eastAsia="Calibri" w:hAnsi="Times New Roman" w:cs="Times New Roman"/>
          <w:color w:val="000000"/>
          <w:kern w:val="0"/>
          <w:u w:val="single"/>
          <w:lang w:eastAsia="en-US"/>
          <w14:ligatures w14:val="none"/>
        </w:rPr>
        <w:t>netesybomis:</w:t>
      </w:r>
      <w:r w:rsidRPr="00D919F0">
        <w:rPr>
          <w:rFonts w:ascii="Times New Roman" w:eastAsia="Calibri" w:hAnsi="Times New Roman" w:cs="Times New Roman"/>
          <w:color w:val="000000"/>
          <w:kern w:val="0"/>
          <w:lang w:eastAsia="en-US"/>
          <w14:ligatures w14:val="none"/>
        </w:rPr>
        <w:t xml:space="preserve"> </w:t>
      </w:r>
    </w:p>
    <w:p w14:paraId="767A5573" w14:textId="77777777" w:rsidR="00DD1627" w:rsidRPr="00D919F0" w:rsidRDefault="00DD1627" w:rsidP="00DD1627">
      <w:pPr>
        <w:spacing w:after="0"/>
        <w:ind w:firstLine="709"/>
        <w:contextualSpacing/>
        <w:jc w:val="both"/>
        <w:rPr>
          <w:rFonts w:ascii="Times New Roman" w:eastAsiaTheme="minorHAnsi" w:hAnsi="Times New Roman" w:cs="Times New Roman"/>
          <w:lang w:eastAsia="en-US"/>
        </w:rPr>
      </w:pPr>
      <w:r w:rsidRPr="00D919F0">
        <w:rPr>
          <w:rFonts w:ascii="Times New Roman" w:eastAsia="Calibri" w:hAnsi="Times New Roman" w:cs="Times New Roman"/>
          <w:color w:val="000000"/>
          <w:kern w:val="0"/>
          <w:lang w:eastAsia="en-US"/>
          <w14:ligatures w14:val="none"/>
        </w:rPr>
        <w:t xml:space="preserve">5.2.1. </w:t>
      </w:r>
      <w:r w:rsidRPr="00D919F0">
        <w:rPr>
          <w:rFonts w:ascii="Times New Roman" w:eastAsiaTheme="minorHAnsi" w:hAnsi="Times New Roman" w:cs="Times New Roman"/>
          <w:lang w:eastAsia="en-US"/>
        </w:rPr>
        <w:t xml:space="preserve">Jei Pardavėjas ne dėl Pirkėjo kaltės vėluoja pristatyti visas ar kai kurias Prekes iki numatyto termino, Pardavėjas įsipareigoja Pirkėjui mokėti 0,05 </w:t>
      </w:r>
      <w:bookmarkStart w:id="9" w:name="_Hlk140591442"/>
      <w:r w:rsidRPr="00D919F0">
        <w:rPr>
          <w:rFonts w:ascii="Times New Roman" w:eastAsiaTheme="minorHAnsi" w:hAnsi="Times New Roman" w:cs="Times New Roman"/>
          <w:lang w:eastAsia="en-US"/>
        </w:rPr>
        <w:t xml:space="preserve">(penkių šimtųjų) </w:t>
      </w:r>
      <w:bookmarkEnd w:id="9"/>
      <w:r w:rsidRPr="00D919F0">
        <w:rPr>
          <w:rFonts w:ascii="Times New Roman" w:eastAsiaTheme="minorHAnsi" w:hAnsi="Times New Roman" w:cs="Times New Roman"/>
          <w:lang w:eastAsia="en-US"/>
        </w:rPr>
        <w:t>procentų dydžio delspinigius nuo nepristatytų Prekių kainos už kiekvieną termino praleidimo dieną;</w:t>
      </w:r>
    </w:p>
    <w:p w14:paraId="4E2D182F" w14:textId="77777777" w:rsidR="00DD1627" w:rsidRPr="00D919F0" w:rsidRDefault="00DD1627" w:rsidP="00DD1627">
      <w:pPr>
        <w:spacing w:after="0"/>
        <w:ind w:firstLine="709"/>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5.2.2.</w:t>
      </w:r>
      <w:r w:rsidRPr="00D919F0">
        <w:rPr>
          <w:rFonts w:ascii="Times New Roman" w:eastAsiaTheme="minorHAnsi" w:hAnsi="Times New Roman" w:cs="Times New Roman"/>
          <w:lang w:eastAsia="en-US"/>
        </w:rPr>
        <w:tab/>
        <w:t xml:space="preserve">Sutartį ar jos dalį nutraukus dėl Pardavėjo sutartinių įsipareigojimų nevykdymo, </w:t>
      </w:r>
      <w:r w:rsidRPr="00D919F0">
        <w:rPr>
          <w:rFonts w:ascii="Times New Roman" w:eastAsia="Times New Roman" w:hAnsi="Times New Roman" w:cs="Times New Roman"/>
          <w:bCs/>
          <w:iCs/>
          <w:kern w:val="0"/>
          <w:shd w:val="clear" w:color="auto" w:fill="FFFFFF"/>
          <w:lang w:eastAsia="lt-LT"/>
          <w14:ligatures w14:val="none"/>
        </w:rPr>
        <w:t xml:space="preserve">Pardavėjas </w:t>
      </w:r>
      <w:r w:rsidRPr="00D919F0">
        <w:rPr>
          <w:rFonts w:ascii="Times New Roman" w:eastAsiaTheme="minorHAnsi" w:hAnsi="Times New Roman" w:cs="Times New Roman"/>
          <w:lang w:eastAsia="en-US"/>
        </w:rPr>
        <w:t xml:space="preserve">sumoka Pirkėjui 10 (dešimt) procentų baudą nuo nepristatytų Prekių vertės. </w:t>
      </w:r>
    </w:p>
    <w:p w14:paraId="3305A335"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5.3.</w:t>
      </w:r>
      <w:r w:rsidRPr="00D919F0">
        <w:rPr>
          <w:rFonts w:ascii="Times New Roman" w:eastAsiaTheme="minorHAnsi" w:hAnsi="Times New Roman" w:cs="Times New Roman"/>
          <w:lang w:eastAsia="en-US"/>
        </w:rPr>
        <w:tab/>
        <w:t xml:space="preserve">Sutarties ar jos dalies nutraukimas nepanaikina teisės reikalauti sumokėti delspinigius, numatytus Sutartyje už sutartinių įsipareigojimų nevykdymą iki Sutarties/Sutarties dalies nutraukimo. </w:t>
      </w:r>
    </w:p>
    <w:p w14:paraId="7A5303D0"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5.4.</w:t>
      </w:r>
      <w:r w:rsidRPr="00D919F0">
        <w:rPr>
          <w:rFonts w:ascii="Times New Roman" w:eastAsiaTheme="minorHAnsi" w:hAnsi="Times New Roman" w:cs="Times New Roman"/>
          <w:lang w:eastAsia="en-US"/>
        </w:rPr>
        <w:tab/>
        <w:t xml:space="preserve">Pirkėjas turi teisę priskaičiuotų netesybų suma mažinti savo piniginę prievolę Pardavėjui. </w:t>
      </w:r>
    </w:p>
    <w:p w14:paraId="5DC6416A"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5.5.</w:t>
      </w:r>
      <w:r w:rsidRPr="00D919F0">
        <w:rPr>
          <w:rFonts w:ascii="Times New Roman" w:eastAsiaTheme="minorHAnsi" w:hAnsi="Times New Roman" w:cs="Times New Roman"/>
          <w:lang w:eastAsia="en-US"/>
        </w:rPr>
        <w:tab/>
        <w:t xml:space="preserve">Jei ne dėl Pardavėjo kaltės Pirkėjas Sutartyje nustatytais terminais nesumoka už tinkamai pristatytas ir kokybiškas  Prekes pagal pateiktą sąskaitą faktūrą, Pardavėjo reikalavimu Pirkėjas sumoka 0,05 (penkių šimtųjų) procentų dydžio delspinigius nuo vėluojamos sumokėti sumos už kiekvieną sąskaitos faktūros apmokėjimo termino praleidimo dieną. </w:t>
      </w:r>
    </w:p>
    <w:p w14:paraId="19C86D48"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5.6.</w:t>
      </w:r>
      <w:r w:rsidRPr="00D919F0">
        <w:rPr>
          <w:rFonts w:ascii="Times New Roman" w:eastAsiaTheme="minorHAnsi" w:hAnsi="Times New Roman" w:cs="Times New Roman"/>
          <w:lang w:eastAsia="en-US"/>
        </w:rPr>
        <w:tab/>
        <w:t>Pardavėjo esminiais Sutarties pažeidimais laikoma:</w:t>
      </w:r>
    </w:p>
    <w:p w14:paraId="39151A9B" w14:textId="77777777" w:rsidR="00DD1627" w:rsidRPr="00D919F0" w:rsidRDefault="00DD1627" w:rsidP="00DD1627">
      <w:pPr>
        <w:spacing w:after="0"/>
        <w:ind w:firstLine="709"/>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 xml:space="preserve">a) Sutarties 2.1.2-2.1.5 punktuose nurodytų sutartinių įsipareigojimų dėl kiekvienos Prekės atskirai nevykdymas, </w:t>
      </w:r>
    </w:p>
    <w:p w14:paraId="79AA6FAA" w14:textId="77777777" w:rsidR="00DD1627" w:rsidRPr="00D919F0" w:rsidRDefault="00DD1627" w:rsidP="00DD1627">
      <w:pPr>
        <w:spacing w:after="0"/>
        <w:ind w:firstLine="709"/>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 xml:space="preserve">b) kiekvienos Prekės atskirai </w:t>
      </w:r>
      <w:proofErr w:type="spellStart"/>
      <w:r w:rsidRPr="00D919F0">
        <w:rPr>
          <w:rFonts w:ascii="Times New Roman" w:eastAsiaTheme="minorHAnsi" w:hAnsi="Times New Roman" w:cs="Times New Roman"/>
          <w:lang w:eastAsia="en-US"/>
        </w:rPr>
        <w:t>nepristatymas</w:t>
      </w:r>
      <w:proofErr w:type="spellEnd"/>
      <w:r w:rsidRPr="00D919F0">
        <w:rPr>
          <w:rFonts w:ascii="Times New Roman" w:eastAsiaTheme="minorHAnsi" w:hAnsi="Times New Roman" w:cs="Times New Roman"/>
          <w:lang w:eastAsia="en-US"/>
        </w:rPr>
        <w:t xml:space="preserve"> per ilgiau kaip 20 (dvidešimt) darbo dienų nuo atskiro Prekių užsakymo gavimo dienos.</w:t>
      </w:r>
    </w:p>
    <w:p w14:paraId="1A8AD847"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5.8.</w:t>
      </w:r>
      <w:r w:rsidRPr="00D919F0">
        <w:rPr>
          <w:rFonts w:ascii="Times New Roman" w:eastAsiaTheme="minorHAnsi" w:hAnsi="Times New Roman" w:cs="Times New Roman"/>
          <w:lang w:eastAsia="en-US"/>
        </w:rPr>
        <w:tab/>
        <w:t>Sutartį nutraukus dėl vienos šalies sutartinių įsipareigojimų nevykdymo, kita šalis gali reikalauti atlyginti dėl to patirtus nuostolius.</w:t>
      </w:r>
    </w:p>
    <w:p w14:paraId="5B97D7A9" w14:textId="77777777" w:rsidR="00DD1627" w:rsidRPr="00D919F0" w:rsidRDefault="00DD1627" w:rsidP="00DD1627">
      <w:pPr>
        <w:rPr>
          <w:rFonts w:ascii="Times New Roman" w:eastAsiaTheme="minorHAnsi" w:hAnsi="Times New Roman" w:cs="Times New Roman"/>
          <w:lang w:eastAsia="en-US"/>
        </w:rPr>
      </w:pPr>
      <w:r w:rsidRPr="00D919F0">
        <w:rPr>
          <w:rFonts w:ascii="Times New Roman" w:eastAsiaTheme="minorHAnsi" w:hAnsi="Times New Roman" w:cs="Times New Roman"/>
          <w:lang w:eastAsia="en-US"/>
        </w:rPr>
        <w:br w:type="page"/>
      </w:r>
    </w:p>
    <w:p w14:paraId="6B394D40" w14:textId="77777777" w:rsidR="00DD1627" w:rsidRPr="00D919F0" w:rsidRDefault="00DD1627" w:rsidP="00DD1627">
      <w:pPr>
        <w:spacing w:after="0"/>
        <w:contextualSpacing/>
        <w:jc w:val="center"/>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lastRenderedPageBreak/>
        <w:t>6.</w:t>
      </w:r>
      <w:r w:rsidRPr="00D919F0">
        <w:rPr>
          <w:rFonts w:ascii="Times New Roman" w:eastAsiaTheme="minorHAnsi" w:hAnsi="Times New Roman" w:cs="Times New Roman"/>
          <w:b/>
          <w:bCs/>
          <w:lang w:eastAsia="en-US"/>
        </w:rPr>
        <w:tab/>
        <w:t>Asmens duomenų apsauga</w:t>
      </w:r>
    </w:p>
    <w:p w14:paraId="10558ECF" w14:textId="77777777" w:rsidR="00DD1627" w:rsidRPr="00D919F0" w:rsidRDefault="00DD1627" w:rsidP="00DD1627">
      <w:pPr>
        <w:spacing w:after="0"/>
        <w:contextualSpacing/>
        <w:jc w:val="center"/>
        <w:rPr>
          <w:rFonts w:ascii="Times New Roman" w:eastAsiaTheme="minorHAnsi" w:hAnsi="Times New Roman" w:cs="Times New Roman"/>
          <w:b/>
          <w:bCs/>
          <w:lang w:eastAsia="en-US"/>
        </w:rPr>
      </w:pPr>
    </w:p>
    <w:p w14:paraId="3D5446BC"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6.1.</w:t>
      </w:r>
      <w:r w:rsidRPr="00D919F0">
        <w:rPr>
          <w:rFonts w:ascii="Times New Roman" w:eastAsiaTheme="minorHAnsi" w:hAnsi="Times New Roman" w:cs="Times New Roman"/>
          <w:lang w:eastAsia="en-US"/>
        </w:rPr>
        <w:tab/>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652A623A" w14:textId="77777777" w:rsidR="00DD1627" w:rsidRPr="00D919F0" w:rsidRDefault="00DD1627" w:rsidP="00DD1627">
      <w:pPr>
        <w:spacing w:after="0"/>
        <w:contextualSpacing/>
        <w:rPr>
          <w:rFonts w:ascii="Times New Roman" w:eastAsiaTheme="minorHAnsi" w:hAnsi="Times New Roman" w:cs="Times New Roman"/>
          <w:lang w:eastAsia="en-US"/>
        </w:rPr>
      </w:pPr>
    </w:p>
    <w:p w14:paraId="2607334C" w14:textId="77777777" w:rsidR="00DD1627" w:rsidRPr="00D919F0" w:rsidRDefault="00DD1627" w:rsidP="00DD1627">
      <w:pPr>
        <w:spacing w:after="0"/>
        <w:contextualSpacing/>
        <w:jc w:val="center"/>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t>7.</w:t>
      </w:r>
      <w:r w:rsidRPr="00D919F0">
        <w:rPr>
          <w:rFonts w:ascii="Times New Roman" w:eastAsiaTheme="minorHAnsi" w:hAnsi="Times New Roman" w:cs="Times New Roman"/>
          <w:b/>
          <w:bCs/>
          <w:lang w:eastAsia="en-US"/>
        </w:rPr>
        <w:tab/>
        <w:t>Nenugalimos jėgos (</w:t>
      </w:r>
      <w:r w:rsidRPr="00D919F0">
        <w:rPr>
          <w:rFonts w:ascii="Times New Roman" w:eastAsiaTheme="minorHAnsi" w:hAnsi="Times New Roman" w:cs="Times New Roman"/>
          <w:b/>
          <w:bCs/>
          <w:i/>
          <w:iCs/>
          <w:lang w:eastAsia="en-US"/>
        </w:rPr>
        <w:t>Force Majeure</w:t>
      </w:r>
      <w:r w:rsidRPr="00D919F0">
        <w:rPr>
          <w:rFonts w:ascii="Times New Roman" w:eastAsiaTheme="minorHAnsi" w:hAnsi="Times New Roman" w:cs="Times New Roman"/>
          <w:b/>
          <w:bCs/>
          <w:lang w:eastAsia="en-US"/>
        </w:rPr>
        <w:t>) aplinkybės</w:t>
      </w:r>
    </w:p>
    <w:p w14:paraId="7D47B77B" w14:textId="77777777" w:rsidR="00DD1627" w:rsidRPr="00D919F0" w:rsidRDefault="00DD1627" w:rsidP="00DD1627">
      <w:pPr>
        <w:spacing w:after="0"/>
        <w:contextualSpacing/>
        <w:jc w:val="center"/>
        <w:rPr>
          <w:rFonts w:ascii="Times New Roman" w:eastAsiaTheme="minorHAnsi" w:hAnsi="Times New Roman" w:cs="Times New Roman"/>
          <w:b/>
          <w:bCs/>
          <w:lang w:eastAsia="en-US"/>
        </w:rPr>
      </w:pPr>
    </w:p>
    <w:p w14:paraId="4356F7D3"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7.1.</w:t>
      </w:r>
      <w:r w:rsidRPr="00D919F0">
        <w:rPr>
          <w:rFonts w:ascii="Times New Roman" w:eastAsiaTheme="minorHAnsi" w:hAnsi="Times New Roman" w:cs="Times New Roman"/>
          <w:lang w:eastAsia="en-US"/>
        </w:rPr>
        <w:tab/>
        <w:t>Nė viena Sutarties šalis nėra laikoma pažeidusia Sutartį arba nevykdančia savo įsipareigojimų pagal Sutartį, jei įsipareigojimus vykdyti jai trukdo nenugalimos jėgos (</w:t>
      </w:r>
      <w:r w:rsidRPr="00D919F0">
        <w:rPr>
          <w:rFonts w:ascii="Times New Roman" w:eastAsiaTheme="minorHAnsi" w:hAnsi="Times New Roman" w:cs="Times New Roman"/>
          <w:i/>
          <w:iCs/>
          <w:lang w:eastAsia="en-US"/>
        </w:rPr>
        <w:t>force majeure</w:t>
      </w:r>
      <w:r w:rsidRPr="00D919F0">
        <w:rPr>
          <w:rFonts w:ascii="Times New Roman" w:eastAsiaTheme="minorHAnsi" w:hAnsi="Times New Roman" w:cs="Times New Roman"/>
          <w:lang w:eastAsia="en-US"/>
        </w:rPr>
        <w:t>) aplinkybės, atsiradusios po Sutarties įsigaliojimo dienos.</w:t>
      </w:r>
    </w:p>
    <w:p w14:paraId="7A6E2327"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7.2.</w:t>
      </w:r>
      <w:r w:rsidRPr="00D919F0">
        <w:rPr>
          <w:rFonts w:ascii="Times New Roman" w:eastAsiaTheme="minorHAnsi" w:hAnsi="Times New Roman" w:cs="Times New Roman"/>
          <w:lang w:eastAsia="en-US"/>
        </w:rPr>
        <w:tab/>
        <w:t>Jei kuri nors Sutarties šalis mano, kad atsirado nenugalimos jėgos (</w:t>
      </w:r>
      <w:r w:rsidRPr="00D919F0">
        <w:rPr>
          <w:rFonts w:ascii="Times New Roman" w:eastAsiaTheme="minorHAnsi" w:hAnsi="Times New Roman" w:cs="Times New Roman"/>
          <w:i/>
          <w:iCs/>
          <w:lang w:eastAsia="en-US"/>
        </w:rPr>
        <w:t>force majeure</w:t>
      </w:r>
      <w:r w:rsidRPr="00D919F0">
        <w:rPr>
          <w:rFonts w:ascii="Times New Roman" w:eastAsiaTheme="minorHAnsi" w:hAnsi="Times New Roman" w:cs="Times New Roman"/>
          <w:lang w:eastAsia="en-US"/>
        </w:rPr>
        <w:t>) aplinkybės, dėl kurių ji negali vykdyti savo įsipareigojimų, ji nedelsdama informuoja apie tai kitą šalį, pranešdama apie aplinkybių pobūdį, galimą trukmę ir tikėtiną poveikį.</w:t>
      </w:r>
    </w:p>
    <w:p w14:paraId="6E4796A3"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7.3.</w:t>
      </w:r>
      <w:r w:rsidRPr="00D919F0">
        <w:rPr>
          <w:rFonts w:ascii="Times New Roman" w:eastAsiaTheme="minorHAnsi" w:hAnsi="Times New Roman" w:cs="Times New Roman"/>
          <w:lang w:eastAsia="en-US"/>
        </w:rPr>
        <w:tab/>
        <w:t>Jei nenugalimos jėgos (</w:t>
      </w:r>
      <w:r w:rsidRPr="00D919F0">
        <w:rPr>
          <w:rFonts w:ascii="Times New Roman" w:eastAsiaTheme="minorHAnsi" w:hAnsi="Times New Roman" w:cs="Times New Roman"/>
          <w:i/>
          <w:iCs/>
          <w:lang w:eastAsia="en-US"/>
        </w:rPr>
        <w:t>force majeure</w:t>
      </w:r>
      <w:r w:rsidRPr="00D919F0">
        <w:rPr>
          <w:rFonts w:ascii="Times New Roman" w:eastAsiaTheme="minorHAnsi" w:hAnsi="Times New Roman" w:cs="Times New Roman"/>
          <w:lang w:eastAsia="en-US"/>
        </w:rPr>
        <w:t>) aplinkybės trunka ilgiau kaip 10 kalendorinių dienų, tuomet bet kuri Sutarties šalis turi teisę nutraukti Sutartį įspėdama apie tai kitą šalį prieš 5 kalendorines dienas. Jei pasibaigus šiam 5 dienų laikotarpiui nenugalimos jėgos (</w:t>
      </w:r>
      <w:r w:rsidRPr="00D919F0">
        <w:rPr>
          <w:rFonts w:ascii="Times New Roman" w:eastAsiaTheme="minorHAnsi" w:hAnsi="Times New Roman" w:cs="Times New Roman"/>
          <w:i/>
          <w:iCs/>
          <w:lang w:eastAsia="en-US"/>
        </w:rPr>
        <w:t>force majeure</w:t>
      </w:r>
      <w:r w:rsidRPr="00D919F0">
        <w:rPr>
          <w:rFonts w:ascii="Times New Roman" w:eastAsiaTheme="minorHAnsi" w:hAnsi="Times New Roman" w:cs="Times New Roman"/>
          <w:lang w:eastAsia="en-US"/>
        </w:rPr>
        <w:t>) aplinkybės vis dar yra, Sutartis nutraukiama ir pagal Sutarties sąlygas šalys atleidžiamos nuo tolesnio Sutarties vykdymo.</w:t>
      </w:r>
    </w:p>
    <w:p w14:paraId="4B6AD4A3"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p>
    <w:p w14:paraId="5C6C60EE" w14:textId="77777777" w:rsidR="00DD1627" w:rsidRPr="00D919F0" w:rsidRDefault="00DD1627" w:rsidP="00DD1627">
      <w:pPr>
        <w:spacing w:after="0"/>
        <w:ind w:firstLine="567"/>
        <w:contextualSpacing/>
        <w:jc w:val="center"/>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t>8.</w:t>
      </w:r>
      <w:r w:rsidRPr="00D919F0">
        <w:rPr>
          <w:rFonts w:ascii="Times New Roman" w:eastAsiaTheme="minorHAnsi" w:hAnsi="Times New Roman" w:cs="Times New Roman"/>
          <w:b/>
          <w:bCs/>
          <w:lang w:eastAsia="en-US"/>
        </w:rPr>
        <w:tab/>
        <w:t>Sutarčiai taikytina teisė ir ginčų sprendimas</w:t>
      </w:r>
    </w:p>
    <w:p w14:paraId="44CF83FF" w14:textId="77777777" w:rsidR="00DD1627" w:rsidRPr="00D919F0" w:rsidRDefault="00DD1627" w:rsidP="00DD1627">
      <w:pPr>
        <w:spacing w:after="0"/>
        <w:contextualSpacing/>
        <w:jc w:val="center"/>
        <w:rPr>
          <w:rFonts w:ascii="Times New Roman" w:eastAsiaTheme="minorHAnsi" w:hAnsi="Times New Roman" w:cs="Times New Roman"/>
          <w:b/>
          <w:bCs/>
          <w:lang w:eastAsia="en-US"/>
        </w:rPr>
      </w:pPr>
    </w:p>
    <w:p w14:paraId="680798F0"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8.1.</w:t>
      </w:r>
      <w:r w:rsidRPr="00D919F0">
        <w:rPr>
          <w:rFonts w:ascii="Times New Roman" w:eastAsiaTheme="minorHAnsi" w:hAnsi="Times New Roman" w:cs="Times New Roman"/>
          <w:lang w:eastAsia="en-US"/>
        </w:rPr>
        <w:tab/>
        <w:t>Šalys susitaria, kad visi Sutartyje nereglamentuoti klausimai sprendžiami vadovaujantis Lietuvos Respublikos teise.</w:t>
      </w:r>
    </w:p>
    <w:p w14:paraId="06831E16"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8.2.</w:t>
      </w:r>
      <w:r w:rsidRPr="00D919F0">
        <w:rPr>
          <w:rFonts w:ascii="Times New Roman" w:eastAsiaTheme="minorHAnsi" w:hAnsi="Times New Roman" w:cs="Times New Roman"/>
          <w:lang w:eastAsia="en-US"/>
        </w:rPr>
        <w:tab/>
        <w:t>Visus Pirkėjo ir Pardavėjo ginčus, kylančius iš Sutarties ar su ja susijusius, šalys sprendžia derybomis. Ginčo pradžia laikoma rašto, pateikto paštu ar asmeniškai Sutarties šalių Sutartyje nurodytais adresais, kuriame išdėstoma ginčo esmė, įteikimo data.</w:t>
      </w:r>
    </w:p>
    <w:p w14:paraId="6F25DEDF"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8.3.</w:t>
      </w:r>
      <w:r w:rsidRPr="00D919F0">
        <w:rPr>
          <w:rFonts w:ascii="Times New Roman" w:eastAsiaTheme="minorHAnsi" w:hAnsi="Times New Roman" w:cs="Times New Roman"/>
          <w:lang w:eastAsia="en-US"/>
        </w:rPr>
        <w:tab/>
        <w:t>Jei ginčo negalima išspręsti derybomis per maksimalų 20 (dvidešimt) darbo dienų laikotarpį nuo dienos, kai ginčas buvo pateiktas sprendimui, ginčas perduodamas spręsti Lietuvos Respublikos teismui.</w:t>
      </w:r>
    </w:p>
    <w:p w14:paraId="1AE409A6"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p>
    <w:p w14:paraId="3952E9DD" w14:textId="77777777" w:rsidR="00DD1627" w:rsidRPr="00D919F0" w:rsidRDefault="00DD1627" w:rsidP="00DD1627">
      <w:pPr>
        <w:spacing w:after="0" w:line="240" w:lineRule="auto"/>
        <w:ind w:firstLine="567"/>
        <w:contextualSpacing/>
        <w:jc w:val="center"/>
        <w:rPr>
          <w:rFonts w:ascii="Times New Roman" w:eastAsiaTheme="minorHAnsi" w:hAnsi="Times New Roman" w:cs="Times New Roman"/>
          <w:lang w:eastAsia="en-US"/>
        </w:rPr>
      </w:pPr>
      <w:r w:rsidRPr="00D919F0">
        <w:rPr>
          <w:rFonts w:ascii="Times New Roman" w:eastAsiaTheme="minorHAnsi" w:hAnsi="Times New Roman" w:cs="Times New Roman"/>
          <w:b/>
          <w:bCs/>
          <w:lang w:eastAsia="en-US"/>
        </w:rPr>
        <w:t>9.</w:t>
      </w:r>
      <w:r w:rsidRPr="00D919F0">
        <w:rPr>
          <w:rFonts w:ascii="Times New Roman" w:eastAsiaTheme="minorHAnsi" w:hAnsi="Times New Roman" w:cs="Times New Roman"/>
          <w:lang w:eastAsia="en-US"/>
        </w:rPr>
        <w:tab/>
      </w:r>
      <w:r w:rsidRPr="00D919F0">
        <w:rPr>
          <w:rFonts w:ascii="Times New Roman" w:eastAsiaTheme="minorHAnsi" w:hAnsi="Times New Roman" w:cs="Times New Roman"/>
          <w:b/>
          <w:bCs/>
          <w:lang w:eastAsia="en-US"/>
        </w:rPr>
        <w:t>Sutarties pakeitimai</w:t>
      </w:r>
    </w:p>
    <w:p w14:paraId="3CE2A4D8" w14:textId="77777777" w:rsidR="00DD1627" w:rsidRPr="00D919F0" w:rsidRDefault="00DD1627" w:rsidP="00DD1627">
      <w:pPr>
        <w:spacing w:after="0" w:line="240" w:lineRule="auto"/>
        <w:ind w:firstLine="567"/>
        <w:contextualSpacing/>
        <w:jc w:val="center"/>
        <w:rPr>
          <w:rFonts w:ascii="Times New Roman" w:eastAsiaTheme="minorHAnsi" w:hAnsi="Times New Roman" w:cs="Times New Roman"/>
          <w:lang w:eastAsia="en-US"/>
        </w:rPr>
      </w:pPr>
    </w:p>
    <w:p w14:paraId="5DDAB8FA"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9.1.</w:t>
      </w:r>
      <w:r w:rsidRPr="00D919F0">
        <w:rPr>
          <w:rFonts w:ascii="Times New Roman" w:eastAsiaTheme="minorHAnsi" w:hAnsi="Times New Roman" w:cs="Times New Roman"/>
          <w:lang w:eastAsia="en-US"/>
        </w:rPr>
        <w:tab/>
        <w:t>Sutartis jos galiojimo laikotarpiu, neatliekant naujos pirkimo procedūros, gali būti keičiama ir kitomis joje nustatytomis sąlygomis ir tvarka (jei taikoma), taip pat Viešųjų pirkimų įstatyme nustatytais pagrindais.</w:t>
      </w:r>
    </w:p>
    <w:p w14:paraId="2AF725BD"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9.2.</w:t>
      </w:r>
      <w:r w:rsidRPr="00D919F0">
        <w:rPr>
          <w:rFonts w:ascii="Times New Roman" w:eastAsiaTheme="minorHAnsi" w:hAnsi="Times New Roman" w:cs="Times New Roman"/>
          <w:lang w:eastAsia="en-US"/>
        </w:rPr>
        <w:tab/>
        <w:t>Sutartis jos galiojimo laikotarpiu, neatliekant naujos pirkimo procedūros, gali būti keičiama, kai Pirkėjui atsiranda poreikis įsigyti Sutarties priede nurodytų Prekių papildomą kiekį neviršijant 10 (dešimt) procentų pradinės Sutarties vertės. Už papildomai įsigyjamas Sutarties priede nurodytas Prekes bus apmokėta pagal Sutarties priede nurodytas Prekių kainas.</w:t>
      </w:r>
    </w:p>
    <w:p w14:paraId="666F921C"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9.3.</w:t>
      </w:r>
      <w:r w:rsidRPr="00D919F0">
        <w:rPr>
          <w:rFonts w:ascii="Times New Roman" w:eastAsiaTheme="minorHAnsi" w:hAnsi="Times New Roman" w:cs="Times New Roman"/>
          <w:lang w:eastAsia="en-US"/>
        </w:rPr>
        <w:tab/>
        <w:t>Šalių susitarimu Sutartyje nurodytas Prekės tiekimo terminas gali būti keičiamas šalių susitartam laikotarpiui ar visai Sutarties trukmei, esant Sutarties 3.11 punkte nurodytoms aplinkybėms.</w:t>
      </w:r>
    </w:p>
    <w:p w14:paraId="61451CD4"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9.4.</w:t>
      </w:r>
      <w:r w:rsidRPr="00D919F0">
        <w:rPr>
          <w:rFonts w:ascii="Times New Roman" w:eastAsiaTheme="minorHAnsi" w:hAnsi="Times New Roman" w:cs="Times New Roman"/>
          <w:lang w:eastAsia="en-US"/>
        </w:rPr>
        <w:tab/>
        <w:t xml:space="preserve">Įvertinus visuotinai žinomas rizikas, susijusias su užkrečiamų ligų, įskaitant, bet neapsiribojant, </w:t>
      </w:r>
      <w:proofErr w:type="spellStart"/>
      <w:r w:rsidRPr="00D919F0">
        <w:rPr>
          <w:rFonts w:ascii="Times New Roman" w:eastAsiaTheme="minorHAnsi" w:hAnsi="Times New Roman" w:cs="Times New Roman"/>
          <w:lang w:eastAsia="en-US"/>
        </w:rPr>
        <w:t>koronovirusinės</w:t>
      </w:r>
      <w:proofErr w:type="spellEnd"/>
      <w:r w:rsidRPr="00D919F0">
        <w:rPr>
          <w:rFonts w:ascii="Times New Roman" w:eastAsiaTheme="minorHAnsi" w:hAnsi="Times New Roman" w:cs="Times New Roman"/>
          <w:lang w:eastAsia="en-US"/>
        </w:rPr>
        <w:t xml:space="preserve">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darbo dienas informuoti apie tai kitą Sutarties šalį. Pakeistos Prekių tiekimo sąlygos ir terminai tokiais atvejais taikomi laikinai, iki bus taikomos veiklą ribojančios priemonės.</w:t>
      </w:r>
    </w:p>
    <w:p w14:paraId="336FD6FE"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lastRenderedPageBreak/>
        <w:t>9.5.</w:t>
      </w:r>
      <w:r w:rsidRPr="00D919F0">
        <w:rPr>
          <w:rFonts w:ascii="Times New Roman" w:eastAsiaTheme="minorHAnsi" w:hAnsi="Times New Roman" w:cs="Times New Roman"/>
          <w:lang w:eastAsia="en-US"/>
        </w:rPr>
        <w:tab/>
        <w:t xml:space="preserve">Visi Sutarties pakeitimai įforminami atskiru rašytiniu šalių sutarimu. </w:t>
      </w:r>
    </w:p>
    <w:p w14:paraId="6497B047"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p>
    <w:p w14:paraId="2A52841D" w14:textId="77777777" w:rsidR="00DD1627" w:rsidRPr="00D919F0" w:rsidRDefault="00DD1627" w:rsidP="00DD1627">
      <w:pPr>
        <w:spacing w:after="0"/>
        <w:ind w:firstLine="567"/>
        <w:contextualSpacing/>
        <w:jc w:val="center"/>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t>10.</w:t>
      </w:r>
      <w:r w:rsidRPr="00D919F0">
        <w:rPr>
          <w:rFonts w:ascii="Times New Roman" w:eastAsiaTheme="minorHAnsi" w:hAnsi="Times New Roman" w:cs="Times New Roman"/>
          <w:b/>
          <w:bCs/>
          <w:lang w:eastAsia="en-US"/>
        </w:rPr>
        <w:tab/>
        <w:t>Sutarties galiojimas</w:t>
      </w:r>
    </w:p>
    <w:p w14:paraId="3AA30ABA" w14:textId="77777777" w:rsidR="00DD1627" w:rsidRPr="00D919F0" w:rsidRDefault="00DD1627" w:rsidP="00DD1627">
      <w:pPr>
        <w:spacing w:after="0"/>
        <w:ind w:firstLine="567"/>
        <w:contextualSpacing/>
        <w:jc w:val="center"/>
        <w:rPr>
          <w:rFonts w:ascii="Times New Roman" w:eastAsiaTheme="minorHAnsi" w:hAnsi="Times New Roman" w:cs="Times New Roman"/>
          <w:b/>
          <w:bCs/>
          <w:lang w:eastAsia="en-US"/>
        </w:rPr>
      </w:pPr>
    </w:p>
    <w:p w14:paraId="1BDF5245"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10.1.</w:t>
      </w:r>
      <w:r w:rsidRPr="00D919F0">
        <w:rPr>
          <w:rFonts w:ascii="Times New Roman" w:eastAsiaTheme="minorHAnsi" w:hAnsi="Times New Roman" w:cs="Times New Roman"/>
          <w:lang w:eastAsia="en-US"/>
        </w:rPr>
        <w:tab/>
        <w:t xml:space="preserve">Sutarties galiojimo terminas yra 24 (dvidešimt keturi) mėnesiai nuo Sutarties įsigaliojimo ir galioja, kol bus įvykdyti visi sutartiniai įsipareigojimai ar Sutartis bus nutraukta. Sutartis įsigalioja šalims pasirašius ją ir užregistravus VLK. </w:t>
      </w:r>
    </w:p>
    <w:p w14:paraId="6163EC98"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10.2.</w:t>
      </w:r>
      <w:r w:rsidRPr="00D919F0">
        <w:rPr>
          <w:rFonts w:ascii="Times New Roman" w:eastAsiaTheme="minorHAnsi" w:hAnsi="Times New Roman" w:cs="Times New Roman"/>
          <w:lang w:eastAsia="en-US"/>
        </w:rPr>
        <w:tab/>
        <w:t xml:space="preserve">Esant poreikiui ir Pirkėjo galimybėms, Sutartis gali būti pratęsiama Sutartyje nustatytomis sąlygomis iki 12 mėnesių laikotarpio, perkant ne daugiau 50 (penkiasdešimt) procentų Sutartyje nurodyto prekių kiekio (bendra Sutarties trukmė su galimais pratęsimais negali viršyti 36 mėnesių), šalims pasirašius papildomus susitarimus, kurie tampa Sutarties sudėtine neatskiriama dalimi. </w:t>
      </w:r>
    </w:p>
    <w:p w14:paraId="517860A7"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10.3.</w:t>
      </w:r>
      <w:r w:rsidRPr="00D919F0">
        <w:rPr>
          <w:rFonts w:ascii="Times New Roman" w:eastAsiaTheme="minorHAnsi" w:hAnsi="Times New Roman" w:cs="Times New Roman"/>
          <w:lang w:eastAsia="en-US"/>
        </w:rPr>
        <w:tab/>
        <w:t>Sutartis gali būti nutraukta abipusiu šalių sutarimu, išskyrus kai Pardavėjas padarė esminį Sutarties pažeidimą.</w:t>
      </w:r>
    </w:p>
    <w:p w14:paraId="1220D3EB"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10.4.</w:t>
      </w:r>
      <w:r w:rsidRPr="00D919F0">
        <w:rPr>
          <w:rFonts w:ascii="Times New Roman" w:eastAsiaTheme="minorHAnsi" w:hAnsi="Times New Roman" w:cs="Times New Roman"/>
          <w:lang w:eastAsia="en-US"/>
        </w:rPr>
        <w:tab/>
        <w:t>Pirkėjas, įspėjęs Pardavėją prieš 30 (trisdešimt) kalendorinių dienų, gali raštišku pranešimu vienašališkai nutraukti Sutartį dėl esminio Sutarties pažeidimo arba kitais, Viešųjų pirkimų įstatyme nustatytais, pagrindais. Nutraukus Sutartį ar jos dalį dėl Pardavėjo esminio šios sutarties pažeidimo, Pirkėjas, vadovaudamasis viešuosius pirkimus reglamentuojančių teisės aktų nustatyta tvarka, įtraukia Pardavėją į Nepatikimų tiekėjų sąrašą.</w:t>
      </w:r>
    </w:p>
    <w:p w14:paraId="106E8B68" w14:textId="77777777" w:rsidR="00DD1627" w:rsidRPr="00D919F0" w:rsidRDefault="00DD1627" w:rsidP="00DD1627">
      <w:pPr>
        <w:spacing w:after="0"/>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10.5.</w:t>
      </w:r>
      <w:r w:rsidRPr="00D919F0">
        <w:rPr>
          <w:rFonts w:ascii="Times New Roman" w:eastAsiaTheme="minorHAnsi" w:hAnsi="Times New Roman" w:cs="Times New Roman"/>
          <w:lang w:eastAsia="en-US"/>
        </w:rPr>
        <w:tab/>
        <w:t>Pardavėjas gali raštišku pranešimu nutraukti Sutartį įspėjęs Pirkėją prieš 30 (trisdešimt) kalendorinių dienų kai:</w:t>
      </w:r>
    </w:p>
    <w:p w14:paraId="7BE6CE9F" w14:textId="77777777" w:rsidR="00DD1627" w:rsidRPr="00D919F0" w:rsidRDefault="00DD1627" w:rsidP="00DD1627">
      <w:pPr>
        <w:tabs>
          <w:tab w:val="left" w:pos="1560"/>
        </w:tabs>
        <w:spacing w:after="0"/>
        <w:ind w:firstLine="709"/>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10.5.1.</w:t>
      </w:r>
      <w:r w:rsidRPr="00D919F0">
        <w:rPr>
          <w:rFonts w:ascii="Times New Roman" w:eastAsiaTheme="minorHAnsi" w:hAnsi="Times New Roman" w:cs="Times New Roman"/>
          <w:lang w:eastAsia="en-US"/>
        </w:rPr>
        <w:tab/>
        <w:t>Pirkėjas nevykdo savo įsipareigojimų pagal Sutartį ilgiau kaip 30 (trisdešimt) kalendorinių dienų;</w:t>
      </w:r>
    </w:p>
    <w:p w14:paraId="6091B2A7" w14:textId="77777777" w:rsidR="00DD1627" w:rsidRPr="00D919F0" w:rsidRDefault="00DD1627" w:rsidP="00DD1627">
      <w:pPr>
        <w:tabs>
          <w:tab w:val="left" w:pos="1560"/>
        </w:tabs>
        <w:spacing w:after="0" w:line="240" w:lineRule="auto"/>
        <w:ind w:firstLine="709"/>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10.5.2.</w:t>
      </w:r>
      <w:r w:rsidRPr="00D919F0">
        <w:rPr>
          <w:rFonts w:ascii="Times New Roman" w:eastAsiaTheme="minorHAnsi" w:hAnsi="Times New Roman" w:cs="Times New Roman"/>
          <w:lang w:eastAsia="en-US"/>
        </w:rPr>
        <w:tab/>
        <w:t>Pardavėjo tiekiamų prekių kaina padidėja iš esmės, o kainos padidėjimas sudaro ne mažiau kaip 10 proc. Pradinės sutarties vertės (įvertinus jos indeksavimą pagal 4.6 punktą, bet Pirkėjas vengia ar atsisako sudaryti susitarimą dėl kainos keitimo pagal Sutarties 4.6 punktą per 4.6.6 punkte nustatytą terminą ir neištaiso pažeidimo gavęs Pardavėjo pretenziją.</w:t>
      </w:r>
    </w:p>
    <w:p w14:paraId="507FAB7A"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10.6.</w:t>
      </w:r>
      <w:r w:rsidRPr="00D919F0">
        <w:rPr>
          <w:rFonts w:ascii="Times New Roman" w:eastAsiaTheme="minorHAnsi" w:hAnsi="Times New Roman" w:cs="Times New Roman"/>
          <w:lang w:eastAsia="en-US"/>
        </w:rPr>
        <w:tab/>
        <w:t>Sutarties nutraukimas nepanaikina teisės reikalauti atlyginti nuostolius, atsirandančius dėl įsipareigojimų nevykdymo pagal Sutartį, kaip tai numatyta Sutarties nuostatose.</w:t>
      </w:r>
    </w:p>
    <w:p w14:paraId="4CE235FF"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p>
    <w:p w14:paraId="1D3E46D7" w14:textId="77777777" w:rsidR="00DD1627" w:rsidRPr="00D919F0" w:rsidRDefault="00DD1627" w:rsidP="00DD1627">
      <w:pPr>
        <w:spacing w:after="0" w:line="240" w:lineRule="auto"/>
        <w:ind w:firstLine="567"/>
        <w:contextualSpacing/>
        <w:jc w:val="center"/>
        <w:rPr>
          <w:rFonts w:ascii="Times New Roman" w:eastAsiaTheme="minorHAnsi" w:hAnsi="Times New Roman" w:cs="Times New Roman"/>
          <w:b/>
          <w:bCs/>
          <w:lang w:eastAsia="en-US"/>
        </w:rPr>
      </w:pPr>
      <w:r w:rsidRPr="00D919F0">
        <w:rPr>
          <w:rFonts w:ascii="Times New Roman" w:eastAsiaTheme="minorHAnsi" w:hAnsi="Times New Roman" w:cs="Times New Roman"/>
          <w:b/>
          <w:bCs/>
          <w:lang w:eastAsia="en-US"/>
        </w:rPr>
        <w:t>11.</w:t>
      </w:r>
      <w:r w:rsidRPr="00D919F0">
        <w:rPr>
          <w:rFonts w:ascii="Times New Roman" w:eastAsiaTheme="minorHAnsi" w:hAnsi="Times New Roman" w:cs="Times New Roman"/>
          <w:b/>
          <w:bCs/>
          <w:lang w:eastAsia="en-US"/>
        </w:rPr>
        <w:tab/>
        <w:t>Baigiamosios nuostatos</w:t>
      </w:r>
    </w:p>
    <w:p w14:paraId="7930595A" w14:textId="77777777" w:rsidR="00DD1627" w:rsidRPr="00D919F0" w:rsidRDefault="00DD1627" w:rsidP="00DD1627">
      <w:pPr>
        <w:spacing w:after="0" w:line="240" w:lineRule="auto"/>
        <w:ind w:firstLine="567"/>
        <w:contextualSpacing/>
        <w:jc w:val="center"/>
        <w:rPr>
          <w:rFonts w:ascii="Times New Roman" w:eastAsiaTheme="minorHAnsi" w:hAnsi="Times New Roman" w:cs="Times New Roman"/>
          <w:b/>
          <w:bCs/>
          <w:lang w:eastAsia="en-US"/>
        </w:rPr>
      </w:pPr>
    </w:p>
    <w:p w14:paraId="4EE0DB30"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11.1.</w:t>
      </w:r>
      <w:r w:rsidRPr="00D919F0">
        <w:rPr>
          <w:rFonts w:ascii="Times New Roman" w:eastAsiaTheme="minorHAnsi" w:hAnsi="Times New Roman" w:cs="Times New Roman"/>
          <w:lang w:eastAsia="en-US"/>
        </w:rPr>
        <w:tab/>
        <w:t>Visi šios Sutarties papildymai ir priedai yra neatskiriamos Sutarties dalys ir galioja, jeigu jie pasirašyti Pirkėjo ir Pardavėjo.</w:t>
      </w:r>
    </w:p>
    <w:p w14:paraId="2345A644" w14:textId="77777777" w:rsidR="00DD1627" w:rsidRPr="00D919F0" w:rsidRDefault="00DD1627" w:rsidP="00DD1627">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r w:rsidRPr="00D919F0">
        <w:rPr>
          <w:rFonts w:ascii="Times New Roman" w:eastAsiaTheme="minorHAnsi" w:hAnsi="Times New Roman" w:cs="Times New Roman"/>
          <w:lang w:eastAsia="en-US"/>
        </w:rPr>
        <w:t>11.2.</w:t>
      </w:r>
      <w:r w:rsidRPr="00D919F0">
        <w:rPr>
          <w:rFonts w:ascii="Times New Roman" w:eastAsiaTheme="minorHAnsi" w:hAnsi="Times New Roman" w:cs="Times New Roman"/>
          <w:lang w:eastAsia="en-US"/>
        </w:rPr>
        <w:tab/>
      </w:r>
      <w:r w:rsidRPr="00D919F0">
        <w:rPr>
          <w:rFonts w:ascii="Times New Roman" w:eastAsia="Calibri" w:hAnsi="Times New Roman" w:cs="Times New Roman"/>
          <w:color w:val="000000"/>
          <w:kern w:val="0"/>
          <w:lang w:eastAsia="x-none" w:bidi="lt-LT"/>
          <w14:ligatures w14:val="none"/>
        </w:rPr>
        <w:t xml:space="preserve">Atsakingais už Sutarties vykdymą yra skiriami šie </w:t>
      </w:r>
      <w:r w:rsidRPr="00D919F0">
        <w:rPr>
          <w:rFonts w:ascii="Times New Roman" w:eastAsia="Times New Roman" w:hAnsi="Times New Roman" w:cs="Times New Roman"/>
          <w:color w:val="000000"/>
          <w:kern w:val="0"/>
          <w:lang w:eastAsia="x-none" w:bidi="lt-LT"/>
          <w14:ligatures w14:val="none"/>
        </w:rPr>
        <w:t xml:space="preserve">Pirkėjo </w:t>
      </w:r>
      <w:r w:rsidRPr="00D919F0">
        <w:rPr>
          <w:rFonts w:ascii="Times New Roman" w:eastAsia="Calibri" w:hAnsi="Times New Roman" w:cs="Times New Roman"/>
          <w:color w:val="000000"/>
          <w:kern w:val="0"/>
          <w:lang w:eastAsia="x-none" w:bidi="lt-LT"/>
          <w14:ligatures w14:val="none"/>
        </w:rPr>
        <w:t>ir Pardavėjo nurodyti asmenys (atsiradus būtinybei, šalių atsakingi asmenys gali būti keičiami ir (ar) skiriami papildomi):</w:t>
      </w:r>
    </w:p>
    <w:p w14:paraId="420852C6" w14:textId="77777777" w:rsidR="00DD1627" w:rsidRPr="00D919F0" w:rsidRDefault="00DD1627" w:rsidP="00DD1627">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p>
    <w:tbl>
      <w:tblPr>
        <w:tblStyle w:val="Lentelstinklelis"/>
        <w:tblW w:w="0" w:type="auto"/>
        <w:tblLook w:val="04A0" w:firstRow="1" w:lastRow="0" w:firstColumn="1" w:lastColumn="0" w:noHBand="0" w:noVBand="1"/>
      </w:tblPr>
      <w:tblGrid>
        <w:gridCol w:w="2093"/>
        <w:gridCol w:w="3572"/>
        <w:gridCol w:w="3905"/>
      </w:tblGrid>
      <w:tr w:rsidR="00DD1627" w:rsidRPr="00D919F0" w14:paraId="13D43BD2" w14:textId="77777777" w:rsidTr="00071752">
        <w:trPr>
          <w:trHeight w:val="441"/>
          <w:tblHeader/>
        </w:trPr>
        <w:tc>
          <w:tcPr>
            <w:tcW w:w="2093" w:type="dxa"/>
            <w:shd w:val="clear" w:color="auto" w:fill="FFFFFF" w:themeFill="background1"/>
          </w:tcPr>
          <w:p w14:paraId="545C4820" w14:textId="77777777" w:rsidR="00DD1627" w:rsidRPr="00D919F0" w:rsidRDefault="00DD1627" w:rsidP="00DD1627">
            <w:pPr>
              <w:widowControl w:val="0"/>
              <w:tabs>
                <w:tab w:val="left" w:pos="0"/>
                <w:tab w:val="left" w:pos="142"/>
              </w:tabs>
              <w:contextualSpacing/>
              <w:jc w:val="center"/>
              <w:rPr>
                <w:rFonts w:ascii="Times New Roman" w:eastAsia="Calibri" w:hAnsi="Times New Roman" w:cs="Times New Roman"/>
                <w:b/>
                <w:color w:val="000000"/>
                <w:lang w:eastAsia="x-none"/>
              </w:rPr>
            </w:pPr>
          </w:p>
        </w:tc>
        <w:tc>
          <w:tcPr>
            <w:tcW w:w="3572" w:type="dxa"/>
            <w:shd w:val="clear" w:color="auto" w:fill="FFFFFF" w:themeFill="background1"/>
          </w:tcPr>
          <w:p w14:paraId="7347D76D" w14:textId="77777777" w:rsidR="00DD1627" w:rsidRPr="00D919F0" w:rsidRDefault="00DD1627" w:rsidP="00DD1627">
            <w:pPr>
              <w:widowControl w:val="0"/>
              <w:tabs>
                <w:tab w:val="left" w:pos="0"/>
                <w:tab w:val="left" w:pos="142"/>
              </w:tabs>
              <w:contextualSpacing/>
              <w:jc w:val="center"/>
              <w:rPr>
                <w:rFonts w:ascii="Times New Roman" w:eastAsia="Times New Roman" w:hAnsi="Times New Roman" w:cs="Times New Roman"/>
                <w:b/>
                <w:color w:val="000000"/>
                <w:lang w:eastAsia="x-none"/>
              </w:rPr>
            </w:pPr>
            <w:r w:rsidRPr="00D919F0">
              <w:rPr>
                <w:rFonts w:ascii="Times New Roman" w:eastAsia="Times New Roman" w:hAnsi="Times New Roman" w:cs="Times New Roman"/>
                <w:b/>
                <w:color w:val="000000"/>
                <w:lang w:eastAsia="x-none"/>
              </w:rPr>
              <w:t>Pirkėjo</w:t>
            </w:r>
          </w:p>
          <w:p w14:paraId="26206EB4" w14:textId="77777777" w:rsidR="00DD1627" w:rsidRPr="00D919F0" w:rsidRDefault="00DD1627" w:rsidP="00DD1627">
            <w:pPr>
              <w:widowControl w:val="0"/>
              <w:tabs>
                <w:tab w:val="left" w:pos="0"/>
                <w:tab w:val="left" w:pos="142"/>
              </w:tabs>
              <w:contextualSpacing/>
              <w:jc w:val="center"/>
              <w:rPr>
                <w:rFonts w:ascii="Times New Roman" w:eastAsia="Calibri" w:hAnsi="Times New Roman" w:cs="Times New Roman"/>
                <w:bCs/>
                <w:color w:val="000000"/>
                <w:lang w:eastAsia="x-none"/>
              </w:rPr>
            </w:pPr>
            <w:r w:rsidRPr="00D919F0">
              <w:rPr>
                <w:rFonts w:ascii="Times New Roman" w:eastAsia="Calibri" w:hAnsi="Times New Roman" w:cs="Times New Roman"/>
                <w:bCs/>
                <w:color w:val="000000"/>
              </w:rPr>
              <w:t>atsakingas (-i) asmuo (-</w:t>
            </w:r>
            <w:proofErr w:type="spellStart"/>
            <w:r w:rsidRPr="00D919F0">
              <w:rPr>
                <w:rFonts w:ascii="Times New Roman" w:eastAsia="Calibri" w:hAnsi="Times New Roman" w:cs="Times New Roman"/>
                <w:bCs/>
                <w:color w:val="000000"/>
              </w:rPr>
              <w:t>enys</w:t>
            </w:r>
            <w:proofErr w:type="spellEnd"/>
            <w:r w:rsidRPr="00D919F0">
              <w:rPr>
                <w:rFonts w:ascii="Times New Roman" w:eastAsia="Calibri" w:hAnsi="Times New Roman" w:cs="Times New Roman"/>
                <w:bCs/>
                <w:color w:val="000000"/>
              </w:rPr>
              <w:t>)</w:t>
            </w:r>
          </w:p>
        </w:tc>
        <w:tc>
          <w:tcPr>
            <w:tcW w:w="3905" w:type="dxa"/>
            <w:shd w:val="clear" w:color="auto" w:fill="FFFFFF" w:themeFill="background1"/>
          </w:tcPr>
          <w:p w14:paraId="4543BDD7" w14:textId="77777777" w:rsidR="00DD1627" w:rsidRPr="00D919F0" w:rsidRDefault="00DD1627" w:rsidP="00DD1627">
            <w:pPr>
              <w:widowControl w:val="0"/>
              <w:tabs>
                <w:tab w:val="left" w:pos="0"/>
                <w:tab w:val="left" w:pos="142"/>
              </w:tabs>
              <w:contextualSpacing/>
              <w:jc w:val="center"/>
              <w:rPr>
                <w:rFonts w:ascii="Times New Roman" w:eastAsia="Calibri" w:hAnsi="Times New Roman" w:cs="Times New Roman"/>
                <w:b/>
                <w:color w:val="000000"/>
                <w:lang w:eastAsia="x-none"/>
              </w:rPr>
            </w:pPr>
            <w:r w:rsidRPr="00D919F0">
              <w:rPr>
                <w:rFonts w:ascii="Times New Roman" w:eastAsia="Calibri" w:hAnsi="Times New Roman" w:cs="Times New Roman"/>
                <w:b/>
                <w:color w:val="000000"/>
                <w:lang w:eastAsia="x-none"/>
              </w:rPr>
              <w:t>Pardavėjo</w:t>
            </w:r>
          </w:p>
          <w:p w14:paraId="52D6C1C3" w14:textId="77777777" w:rsidR="00DD1627" w:rsidRPr="00D919F0" w:rsidRDefault="00DD1627" w:rsidP="00DD1627">
            <w:pPr>
              <w:widowControl w:val="0"/>
              <w:tabs>
                <w:tab w:val="left" w:pos="0"/>
                <w:tab w:val="left" w:pos="142"/>
              </w:tabs>
              <w:contextualSpacing/>
              <w:jc w:val="center"/>
              <w:rPr>
                <w:rFonts w:ascii="Times New Roman" w:eastAsia="Calibri" w:hAnsi="Times New Roman" w:cs="Times New Roman"/>
                <w:bCs/>
                <w:color w:val="000000"/>
                <w:lang w:eastAsia="x-none"/>
              </w:rPr>
            </w:pPr>
            <w:r w:rsidRPr="00D919F0">
              <w:rPr>
                <w:rFonts w:ascii="Times New Roman" w:eastAsia="Calibri" w:hAnsi="Times New Roman" w:cs="Times New Roman"/>
                <w:bCs/>
                <w:color w:val="000000"/>
              </w:rPr>
              <w:t>atsakingas (-i) asmuo (-</w:t>
            </w:r>
            <w:proofErr w:type="spellStart"/>
            <w:r w:rsidRPr="00D919F0">
              <w:rPr>
                <w:rFonts w:ascii="Times New Roman" w:eastAsia="Calibri" w:hAnsi="Times New Roman" w:cs="Times New Roman"/>
                <w:bCs/>
                <w:color w:val="000000"/>
              </w:rPr>
              <w:t>enys</w:t>
            </w:r>
            <w:proofErr w:type="spellEnd"/>
            <w:r w:rsidRPr="00D919F0">
              <w:rPr>
                <w:rFonts w:ascii="Times New Roman" w:eastAsia="Calibri" w:hAnsi="Times New Roman" w:cs="Times New Roman"/>
                <w:bCs/>
                <w:color w:val="000000"/>
              </w:rPr>
              <w:t>)</w:t>
            </w:r>
          </w:p>
        </w:tc>
      </w:tr>
      <w:tr w:rsidR="00D919F0" w:rsidRPr="00D919F0" w14:paraId="72CA37EE" w14:textId="77777777" w:rsidTr="00071752">
        <w:tc>
          <w:tcPr>
            <w:tcW w:w="2093" w:type="dxa"/>
            <w:shd w:val="clear" w:color="auto" w:fill="FFFFFF" w:themeFill="background1"/>
          </w:tcPr>
          <w:p w14:paraId="5007A2EE" w14:textId="77777777" w:rsidR="00D919F0" w:rsidRPr="00D919F0" w:rsidRDefault="00D919F0" w:rsidP="00D919F0">
            <w:pPr>
              <w:widowControl w:val="0"/>
              <w:tabs>
                <w:tab w:val="left" w:pos="0"/>
                <w:tab w:val="left" w:pos="142"/>
              </w:tabs>
              <w:contextualSpacing/>
              <w:jc w:val="both"/>
              <w:rPr>
                <w:rFonts w:ascii="Times New Roman" w:eastAsia="Calibri" w:hAnsi="Times New Roman" w:cs="Times New Roman"/>
                <w:color w:val="000000"/>
                <w:lang w:eastAsia="x-none"/>
              </w:rPr>
            </w:pPr>
            <w:r w:rsidRPr="00D919F0">
              <w:rPr>
                <w:rFonts w:ascii="Times New Roman" w:eastAsia="Calibri" w:hAnsi="Times New Roman" w:cs="Times New Roman"/>
                <w:b/>
                <w:color w:val="000000"/>
              </w:rPr>
              <w:t>Vardas, pavardė</w:t>
            </w:r>
          </w:p>
        </w:tc>
        <w:tc>
          <w:tcPr>
            <w:tcW w:w="3572" w:type="dxa"/>
            <w:shd w:val="clear" w:color="auto" w:fill="auto"/>
          </w:tcPr>
          <w:p w14:paraId="0946DADA" w14:textId="14F4B985" w:rsidR="00D919F0" w:rsidRPr="00D919F0" w:rsidRDefault="00D919F0" w:rsidP="00D919F0">
            <w:pPr>
              <w:widowControl w:val="0"/>
              <w:tabs>
                <w:tab w:val="left" w:pos="0"/>
                <w:tab w:val="left" w:pos="142"/>
              </w:tabs>
              <w:jc w:val="both"/>
              <w:rPr>
                <w:rFonts w:ascii="Times New Roman" w:eastAsia="Calibri" w:hAnsi="Times New Roman" w:cs="Times New Roman"/>
                <w:color w:val="000000"/>
                <w:lang w:eastAsia="x-none"/>
              </w:rPr>
            </w:pPr>
          </w:p>
        </w:tc>
        <w:tc>
          <w:tcPr>
            <w:tcW w:w="3905" w:type="dxa"/>
            <w:shd w:val="clear" w:color="auto" w:fill="auto"/>
          </w:tcPr>
          <w:p w14:paraId="7E468787" w14:textId="43E074FC" w:rsidR="00D919F0" w:rsidRPr="00D919F0" w:rsidRDefault="00D919F0" w:rsidP="00D919F0">
            <w:pPr>
              <w:widowControl w:val="0"/>
              <w:tabs>
                <w:tab w:val="left" w:pos="0"/>
                <w:tab w:val="left" w:pos="142"/>
              </w:tabs>
              <w:contextualSpacing/>
              <w:jc w:val="both"/>
              <w:rPr>
                <w:rFonts w:ascii="Times New Roman" w:eastAsia="Calibri" w:hAnsi="Times New Roman" w:cs="Times New Roman"/>
                <w:color w:val="000000"/>
                <w:lang w:eastAsia="x-none"/>
              </w:rPr>
            </w:pPr>
          </w:p>
        </w:tc>
      </w:tr>
      <w:tr w:rsidR="00D919F0" w:rsidRPr="00D919F0" w14:paraId="0560BB8C" w14:textId="77777777" w:rsidTr="00071752">
        <w:tc>
          <w:tcPr>
            <w:tcW w:w="2093" w:type="dxa"/>
            <w:shd w:val="clear" w:color="auto" w:fill="FFFFFF" w:themeFill="background1"/>
          </w:tcPr>
          <w:p w14:paraId="52D0A942" w14:textId="77777777" w:rsidR="00D919F0" w:rsidRPr="00D919F0" w:rsidRDefault="00D919F0" w:rsidP="00D919F0">
            <w:pPr>
              <w:widowControl w:val="0"/>
              <w:tabs>
                <w:tab w:val="left" w:pos="0"/>
                <w:tab w:val="left" w:pos="142"/>
              </w:tabs>
              <w:contextualSpacing/>
              <w:jc w:val="both"/>
              <w:rPr>
                <w:rFonts w:ascii="Times New Roman" w:eastAsia="Calibri" w:hAnsi="Times New Roman" w:cs="Times New Roman"/>
                <w:color w:val="000000"/>
                <w:lang w:eastAsia="x-none"/>
              </w:rPr>
            </w:pPr>
            <w:r w:rsidRPr="00D919F0">
              <w:rPr>
                <w:rFonts w:ascii="Times New Roman" w:eastAsia="Calibri" w:hAnsi="Times New Roman" w:cs="Times New Roman"/>
                <w:b/>
                <w:color w:val="000000"/>
              </w:rPr>
              <w:t>Adresas</w:t>
            </w:r>
          </w:p>
        </w:tc>
        <w:tc>
          <w:tcPr>
            <w:tcW w:w="3572" w:type="dxa"/>
            <w:shd w:val="clear" w:color="auto" w:fill="auto"/>
          </w:tcPr>
          <w:p w14:paraId="29FA364C" w14:textId="79C20C15" w:rsidR="00D919F0" w:rsidRPr="00D919F0" w:rsidRDefault="00D919F0" w:rsidP="00D919F0">
            <w:pPr>
              <w:rPr>
                <w:rFonts w:ascii="Times New Roman" w:eastAsia="Calibri" w:hAnsi="Times New Roman" w:cs="Times New Roman"/>
                <w:color w:val="000000"/>
              </w:rPr>
            </w:pPr>
          </w:p>
        </w:tc>
        <w:tc>
          <w:tcPr>
            <w:tcW w:w="3905" w:type="dxa"/>
            <w:shd w:val="clear" w:color="auto" w:fill="auto"/>
          </w:tcPr>
          <w:p w14:paraId="7F01DBF8" w14:textId="0B7DF238" w:rsidR="00D919F0" w:rsidRPr="00D919F0" w:rsidRDefault="00D919F0" w:rsidP="00D919F0">
            <w:pPr>
              <w:widowControl w:val="0"/>
              <w:tabs>
                <w:tab w:val="left" w:pos="0"/>
                <w:tab w:val="left" w:pos="142"/>
              </w:tabs>
              <w:contextualSpacing/>
              <w:jc w:val="both"/>
              <w:rPr>
                <w:rFonts w:ascii="Times New Roman" w:eastAsia="Calibri" w:hAnsi="Times New Roman" w:cs="Times New Roman"/>
                <w:color w:val="000000"/>
                <w:lang w:eastAsia="x-none"/>
              </w:rPr>
            </w:pPr>
          </w:p>
        </w:tc>
      </w:tr>
      <w:tr w:rsidR="00D919F0" w:rsidRPr="00D919F0" w14:paraId="203FFEEE" w14:textId="77777777" w:rsidTr="00071752">
        <w:tc>
          <w:tcPr>
            <w:tcW w:w="2093" w:type="dxa"/>
            <w:shd w:val="clear" w:color="auto" w:fill="FFFFFF" w:themeFill="background1"/>
          </w:tcPr>
          <w:p w14:paraId="6B07A679" w14:textId="77777777" w:rsidR="00D919F0" w:rsidRPr="00D919F0" w:rsidRDefault="00D919F0" w:rsidP="00D919F0">
            <w:pPr>
              <w:keepNext/>
              <w:keepLines/>
              <w:spacing w:before="40"/>
              <w:outlineLvl w:val="6"/>
              <w:rPr>
                <w:rFonts w:ascii="Times New Roman" w:eastAsia="Times New Roman" w:hAnsi="Times New Roman" w:cs="Times New Roman"/>
                <w:b/>
                <w:iCs/>
                <w:color w:val="243F60"/>
                <w:lang w:eastAsia="x-none"/>
              </w:rPr>
            </w:pPr>
            <w:r w:rsidRPr="00D919F0">
              <w:rPr>
                <w:rFonts w:ascii="Times New Roman" w:eastAsia="Times New Roman" w:hAnsi="Times New Roman" w:cs="Times New Roman"/>
                <w:b/>
                <w:iCs/>
                <w:color w:val="000000"/>
              </w:rPr>
              <w:t>Telefonas</w:t>
            </w:r>
          </w:p>
        </w:tc>
        <w:tc>
          <w:tcPr>
            <w:tcW w:w="3572" w:type="dxa"/>
            <w:shd w:val="clear" w:color="auto" w:fill="auto"/>
          </w:tcPr>
          <w:p w14:paraId="1CB00A10" w14:textId="23DCAFDB" w:rsidR="00D919F0" w:rsidRPr="00D919F0" w:rsidRDefault="00D919F0" w:rsidP="00D919F0">
            <w:pPr>
              <w:widowControl w:val="0"/>
              <w:tabs>
                <w:tab w:val="left" w:pos="0"/>
                <w:tab w:val="left" w:pos="34"/>
              </w:tabs>
              <w:jc w:val="both"/>
              <w:rPr>
                <w:rFonts w:ascii="Times New Roman" w:eastAsia="Calibri" w:hAnsi="Times New Roman" w:cs="Times New Roman"/>
                <w:color w:val="000000"/>
              </w:rPr>
            </w:pPr>
          </w:p>
        </w:tc>
        <w:tc>
          <w:tcPr>
            <w:tcW w:w="3905" w:type="dxa"/>
            <w:shd w:val="clear" w:color="auto" w:fill="auto"/>
          </w:tcPr>
          <w:p w14:paraId="287EB705" w14:textId="2456753F" w:rsidR="00D919F0" w:rsidRPr="00D919F0" w:rsidRDefault="00D919F0" w:rsidP="00D919F0">
            <w:pPr>
              <w:rPr>
                <w:rFonts w:ascii="Times New Roman" w:eastAsia="Calibri" w:hAnsi="Times New Roman" w:cs="Times New Roman"/>
                <w:color w:val="000000"/>
                <w:lang w:eastAsia="x-none"/>
              </w:rPr>
            </w:pPr>
          </w:p>
        </w:tc>
      </w:tr>
      <w:tr w:rsidR="00D919F0" w:rsidRPr="00D919F0" w14:paraId="7632A9AA" w14:textId="77777777" w:rsidTr="00071752">
        <w:tc>
          <w:tcPr>
            <w:tcW w:w="2093" w:type="dxa"/>
            <w:shd w:val="clear" w:color="auto" w:fill="FFFFFF" w:themeFill="background1"/>
          </w:tcPr>
          <w:p w14:paraId="5223A835" w14:textId="77777777" w:rsidR="00D919F0" w:rsidRPr="00D919F0" w:rsidRDefault="00D919F0" w:rsidP="00D919F0">
            <w:pPr>
              <w:keepNext/>
              <w:keepLines/>
              <w:spacing w:before="40"/>
              <w:outlineLvl w:val="6"/>
              <w:rPr>
                <w:rFonts w:ascii="Times New Roman" w:eastAsia="Times New Roman" w:hAnsi="Times New Roman" w:cs="Times New Roman"/>
                <w:b/>
                <w:iCs/>
                <w:color w:val="000000"/>
              </w:rPr>
            </w:pPr>
            <w:r w:rsidRPr="00D919F0">
              <w:rPr>
                <w:rFonts w:ascii="Times New Roman" w:eastAsia="Times New Roman" w:hAnsi="Times New Roman" w:cs="Times New Roman"/>
                <w:b/>
                <w:iCs/>
                <w:color w:val="000000"/>
              </w:rPr>
              <w:t>El. paštas</w:t>
            </w:r>
          </w:p>
        </w:tc>
        <w:tc>
          <w:tcPr>
            <w:tcW w:w="3572" w:type="dxa"/>
            <w:shd w:val="clear" w:color="auto" w:fill="auto"/>
          </w:tcPr>
          <w:p w14:paraId="31960815" w14:textId="640CF496" w:rsidR="00D919F0" w:rsidRPr="00D919F0" w:rsidRDefault="00D919F0" w:rsidP="00D919F0">
            <w:pPr>
              <w:widowControl w:val="0"/>
              <w:tabs>
                <w:tab w:val="left" w:pos="0"/>
                <w:tab w:val="left" w:pos="34"/>
              </w:tabs>
              <w:ind w:left="360" w:hanging="326"/>
              <w:jc w:val="both"/>
              <w:rPr>
                <w:rFonts w:ascii="Times New Roman" w:eastAsia="Calibri" w:hAnsi="Times New Roman" w:cs="Times New Roman"/>
                <w:color w:val="000000"/>
              </w:rPr>
            </w:pPr>
          </w:p>
        </w:tc>
        <w:tc>
          <w:tcPr>
            <w:tcW w:w="3905" w:type="dxa"/>
            <w:shd w:val="clear" w:color="auto" w:fill="auto"/>
          </w:tcPr>
          <w:p w14:paraId="63C0CAD8" w14:textId="64532059" w:rsidR="00D919F0" w:rsidRPr="00D919F0" w:rsidRDefault="00D919F0" w:rsidP="00D919F0">
            <w:pPr>
              <w:rPr>
                <w:rFonts w:ascii="Times New Roman" w:eastAsia="Calibri" w:hAnsi="Times New Roman" w:cs="Times New Roman"/>
                <w:color w:val="000000"/>
                <w:lang w:eastAsia="x-none"/>
              </w:rPr>
            </w:pPr>
          </w:p>
        </w:tc>
      </w:tr>
    </w:tbl>
    <w:p w14:paraId="10A3DFDD"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p>
    <w:p w14:paraId="79CFD38F"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11.3.</w:t>
      </w:r>
      <w:r w:rsidRPr="00D919F0">
        <w:rPr>
          <w:rFonts w:ascii="Times New Roman" w:eastAsiaTheme="minorHAnsi" w:hAnsi="Times New Roman" w:cs="Times New Roman"/>
          <w:lang w:eastAsia="en-US"/>
        </w:rPr>
        <w:tab/>
        <w:t>Už Sutarties ir jos pakeitimų paskelbimą pagal Viešųjų pirkimų įstatymo 86 straipsnio 9 dalies reikalavimus atsakingas asmuo, paskirtas Pirkėjo vadovo įsakymu.</w:t>
      </w:r>
    </w:p>
    <w:p w14:paraId="34F41095"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11.4.</w:t>
      </w:r>
      <w:r w:rsidRPr="00D919F0">
        <w:rPr>
          <w:rFonts w:ascii="Times New Roman" w:eastAsiaTheme="minorHAnsi" w:hAnsi="Times New Roman" w:cs="Times New Roman"/>
          <w:lang w:eastAsia="en-US"/>
        </w:rPr>
        <w:tab/>
        <w:t>Šalys įsipareigoja neatskleisti tretiesiems asmenims Sutarties turinio ir kitos informacijos, susijusios su Sutarties sudarymu ir vykdymu, be išankstinio rašytinio kitos šalies sutikimo, išskyrus Lietuvos Respublikos įstatymų numatytus atvejus.</w:t>
      </w:r>
    </w:p>
    <w:p w14:paraId="122CF2E2"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11.5.</w:t>
      </w:r>
      <w:r w:rsidRPr="00D919F0">
        <w:rPr>
          <w:rFonts w:ascii="Times New Roman" w:eastAsiaTheme="minorHAnsi" w:hAnsi="Times New Roman" w:cs="Times New Roman"/>
          <w:lang w:eastAsia="en-US"/>
        </w:rPr>
        <w:tab/>
        <w:t>Šalys viena kitai patvirtinta, kad vykdydamos Sutartį ir jos pagrindu prisiimtus įsipareigojimus, laikosi visų Europos Sąjungos ir Lietuvos Respublikos teisės aktų reikalavimų dėl asmens duomenų apsaugos.</w:t>
      </w:r>
    </w:p>
    <w:p w14:paraId="616E77E7"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11.6.</w:t>
      </w:r>
      <w:r w:rsidRPr="00D919F0">
        <w:rPr>
          <w:rFonts w:ascii="Times New Roman" w:eastAsiaTheme="minorHAnsi" w:hAnsi="Times New Roman" w:cs="Times New Roman"/>
          <w:lang w:eastAsia="en-US"/>
        </w:rPr>
        <w:tab/>
        <w:t>Šalys susirašinėja lietuvių kalba. Visi šalių rašytiniai pranešimai ar prašymai, kuriuos šalys gali pateikti pagal Sutartį, bus laikomi galiojančiais ir įteiktais tinkamai, jeigu asmeniškai pateikti kitai šaliai ir gautas patvirtinimas apie gavimą arba išsiųsti registruotu paštu, elektroniniu paštu, Sutartyje nurodytais adresais ar kitais adresais, kuriuos, pateikdama pranešimą nurodė šalis.</w:t>
      </w:r>
    </w:p>
    <w:p w14:paraId="65FAD4C6"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lastRenderedPageBreak/>
        <w:t>11.7</w:t>
      </w:r>
      <w:r w:rsidRPr="00D919F0">
        <w:rPr>
          <w:rFonts w:ascii="Times New Roman" w:eastAsiaTheme="minorHAnsi" w:hAnsi="Times New Roman" w:cs="Times New Roman"/>
          <w:lang w:eastAsia="en-US"/>
        </w:rPr>
        <w:tab/>
        <w:t>Jeigu pasikeičia šalies adresas ir (ar) kiti duomenys, šalis turi raštu informuoti kitą šalį ne vėliau kaip per 5 (penkias) darbo dienas nuo bent vieno kontaktinio duomens pasikeitimo.</w:t>
      </w:r>
    </w:p>
    <w:p w14:paraId="62C1936F" w14:textId="77777777"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11.8</w:t>
      </w:r>
      <w:r w:rsidRPr="00D919F0">
        <w:rPr>
          <w:rFonts w:ascii="Times New Roman" w:eastAsiaTheme="minorHAnsi" w:hAnsi="Times New Roman" w:cs="Times New Roman"/>
          <w:lang w:eastAsia="en-US"/>
        </w:rPr>
        <w:tab/>
        <w:t>Sutartis šalių pasirašoma kvalifikuotu elektroniniu parašu.</w:t>
      </w:r>
    </w:p>
    <w:p w14:paraId="3741EB8E" w14:textId="5A46FC53" w:rsidR="00DD1627" w:rsidRPr="00D919F0" w:rsidRDefault="00DD1627" w:rsidP="00DD1627">
      <w:pPr>
        <w:spacing w:after="0" w:line="240" w:lineRule="auto"/>
        <w:ind w:firstLine="567"/>
        <w:contextualSpacing/>
        <w:jc w:val="both"/>
        <w:rPr>
          <w:rFonts w:ascii="Times New Roman" w:eastAsiaTheme="minorHAnsi" w:hAnsi="Times New Roman" w:cs="Times New Roman"/>
          <w:lang w:eastAsia="en-US"/>
        </w:rPr>
      </w:pPr>
      <w:r w:rsidRPr="00D919F0">
        <w:rPr>
          <w:rFonts w:ascii="Times New Roman" w:eastAsiaTheme="minorHAnsi" w:hAnsi="Times New Roman" w:cs="Times New Roman"/>
          <w:lang w:eastAsia="en-US"/>
        </w:rPr>
        <w:t>11.9.</w:t>
      </w:r>
      <w:r w:rsidRPr="00D919F0">
        <w:rPr>
          <w:rFonts w:ascii="Times New Roman" w:eastAsiaTheme="minorHAnsi" w:hAnsi="Times New Roman" w:cs="Times New Roman"/>
          <w:lang w:eastAsia="en-US"/>
        </w:rPr>
        <w:tab/>
        <w:t>Sutarties priedas: „Sąnarių endoprotezų (revizinių sąnarių endoprotezų komponentų), perkamų iš UAB „</w:t>
      </w:r>
      <w:r w:rsidR="00E76461" w:rsidRPr="00D919F0">
        <w:rPr>
          <w:rFonts w:ascii="Times New Roman" w:eastAsiaTheme="minorHAnsi" w:hAnsi="Times New Roman" w:cs="Times New Roman"/>
          <w:lang w:eastAsia="en-US"/>
        </w:rPr>
        <w:t xml:space="preserve">B. </w:t>
      </w:r>
      <w:proofErr w:type="spellStart"/>
      <w:r w:rsidR="00E76461" w:rsidRPr="00D919F0">
        <w:rPr>
          <w:rFonts w:ascii="Times New Roman" w:eastAsiaTheme="minorHAnsi" w:hAnsi="Times New Roman" w:cs="Times New Roman"/>
          <w:lang w:eastAsia="en-US"/>
        </w:rPr>
        <w:t>Braun</w:t>
      </w:r>
      <w:proofErr w:type="spellEnd"/>
      <w:r w:rsidR="00E76461" w:rsidRPr="00D919F0">
        <w:rPr>
          <w:rFonts w:ascii="Times New Roman" w:eastAsiaTheme="minorHAnsi" w:hAnsi="Times New Roman" w:cs="Times New Roman"/>
          <w:lang w:eastAsia="en-US"/>
        </w:rPr>
        <w:t xml:space="preserve"> Medical</w:t>
      </w:r>
      <w:r w:rsidRPr="00D919F0">
        <w:rPr>
          <w:rFonts w:ascii="Times New Roman" w:eastAsiaTheme="minorHAnsi" w:hAnsi="Times New Roman" w:cs="Times New Roman"/>
          <w:lang w:eastAsia="en-US"/>
        </w:rPr>
        <w:t xml:space="preserve">“, techninė specifikacija“. </w:t>
      </w:r>
    </w:p>
    <w:p w14:paraId="76F68571" w14:textId="77777777" w:rsidR="00DD1627" w:rsidRPr="00D919F0" w:rsidRDefault="00DD1627" w:rsidP="00DD1627">
      <w:pPr>
        <w:tabs>
          <w:tab w:val="left" w:pos="567"/>
        </w:tabs>
        <w:spacing w:after="0" w:line="240" w:lineRule="auto"/>
        <w:ind w:left="142" w:hanging="142"/>
        <w:jc w:val="both"/>
        <w:rPr>
          <w:rFonts w:ascii="Times New Roman" w:eastAsia="Calibri" w:hAnsi="Times New Roman" w:cs="Times New Roman"/>
          <w:kern w:val="0"/>
          <w:lang w:eastAsia="en-US"/>
          <w14:ligatures w14:val="none"/>
        </w:rPr>
      </w:pPr>
    </w:p>
    <w:p w14:paraId="6A6A3E9A" w14:textId="77777777" w:rsidR="00DD1627" w:rsidRPr="00D919F0" w:rsidRDefault="00DD1627" w:rsidP="00DD1627">
      <w:pPr>
        <w:tabs>
          <w:tab w:val="left" w:pos="0"/>
        </w:tabs>
        <w:suppressAutoHyphens/>
        <w:autoSpaceDN w:val="0"/>
        <w:spacing w:after="0" w:line="240" w:lineRule="auto"/>
        <w:jc w:val="center"/>
        <w:textAlignment w:val="baseline"/>
        <w:rPr>
          <w:rFonts w:ascii="Times New Roman" w:eastAsia="Times New Roman" w:hAnsi="Times New Roman" w:cs="Times New Roman"/>
          <w:b/>
          <w:kern w:val="0"/>
          <w:lang w:eastAsia="en-US"/>
          <w14:ligatures w14:val="none"/>
        </w:rPr>
      </w:pPr>
      <w:r w:rsidRPr="00D919F0">
        <w:rPr>
          <w:rFonts w:ascii="Times New Roman" w:eastAsia="Times New Roman" w:hAnsi="Times New Roman" w:cs="Times New Roman"/>
          <w:b/>
          <w:kern w:val="0"/>
          <w:lang w:eastAsia="en-US"/>
          <w14:ligatures w14:val="none"/>
        </w:rPr>
        <w:t>Šalių adresai ir rekvizitai</w:t>
      </w:r>
    </w:p>
    <w:p w14:paraId="08F09235" w14:textId="77777777" w:rsidR="00DD1627" w:rsidRPr="00D919F0" w:rsidRDefault="00DD1627" w:rsidP="00DD1627">
      <w:pPr>
        <w:suppressAutoHyphens/>
        <w:autoSpaceDN w:val="0"/>
        <w:spacing w:after="0" w:line="240" w:lineRule="auto"/>
        <w:ind w:left="360" w:firstLine="567"/>
        <w:jc w:val="center"/>
        <w:textAlignment w:val="baseline"/>
        <w:rPr>
          <w:rFonts w:ascii="Times New Roman" w:eastAsia="Times New Roman" w:hAnsi="Times New Roman" w:cs="Times New Roman"/>
          <w:b/>
          <w:kern w:val="0"/>
          <w:lang w:eastAsia="en-US"/>
          <w14:ligatures w14:val="none"/>
        </w:rPr>
      </w:pPr>
    </w:p>
    <w:tbl>
      <w:tblPr>
        <w:tblStyle w:val="Lentelstinklelis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4541"/>
      </w:tblGrid>
      <w:tr w:rsidR="00DD1627" w:rsidRPr="00D919F0" w14:paraId="0D99D484" w14:textId="77777777" w:rsidTr="00071752">
        <w:tc>
          <w:tcPr>
            <w:tcW w:w="5211" w:type="dxa"/>
            <w:tcBorders>
              <w:right w:val="nil"/>
            </w:tcBorders>
          </w:tcPr>
          <w:p w14:paraId="1025C330" w14:textId="77777777" w:rsidR="00DD1627" w:rsidRPr="00D919F0" w:rsidRDefault="00DD1627" w:rsidP="00DD1627">
            <w:pPr>
              <w:rPr>
                <w:rFonts w:ascii="Times New Roman" w:eastAsiaTheme="minorHAnsi" w:hAnsi="Times New Roman"/>
                <w:b/>
                <w:color w:val="000000"/>
              </w:rPr>
            </w:pPr>
            <w:r w:rsidRPr="00D919F0">
              <w:rPr>
                <w:rFonts w:ascii="Times New Roman" w:eastAsiaTheme="minorHAnsi" w:hAnsi="Times New Roman"/>
                <w:b/>
                <w:color w:val="000000"/>
                <w:lang w:eastAsia="x-none"/>
              </w:rPr>
              <w:t>Pirkėjas</w:t>
            </w:r>
          </w:p>
          <w:p w14:paraId="13BDCA4D" w14:textId="77777777" w:rsidR="00DD1627" w:rsidRPr="00D919F0" w:rsidRDefault="00DD1627" w:rsidP="00DD1627">
            <w:pPr>
              <w:rPr>
                <w:rFonts w:ascii="Times New Roman" w:eastAsiaTheme="minorHAnsi" w:hAnsi="Times New Roman"/>
                <w:b/>
                <w:color w:val="000000"/>
              </w:rPr>
            </w:pPr>
          </w:p>
          <w:p w14:paraId="7306B8D9"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Valstybinė ligonių kasa</w:t>
            </w:r>
          </w:p>
          <w:p w14:paraId="63EE449B"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prie Sveikatos apsaugos ministerijos</w:t>
            </w:r>
          </w:p>
          <w:p w14:paraId="46CADE2D"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Europos a. 1, 03505 Vilnius</w:t>
            </w:r>
          </w:p>
          <w:p w14:paraId="6FBA4574"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Įmonės kodas 191351679</w:t>
            </w:r>
          </w:p>
          <w:p w14:paraId="58075C90"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PVM mokėtojo kodas LT100000950313</w:t>
            </w:r>
          </w:p>
          <w:p w14:paraId="2D76F008"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 xml:space="preserve">AB „Swedbank“ bankas </w:t>
            </w:r>
          </w:p>
          <w:p w14:paraId="46E33614"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a/s LT217300010002484333</w:t>
            </w:r>
          </w:p>
          <w:p w14:paraId="159E6892"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color w:val="000000"/>
              </w:rPr>
              <w:t>tel. (8 5) 232 2222</w:t>
            </w:r>
          </w:p>
          <w:p w14:paraId="791E7191" w14:textId="77777777" w:rsidR="00DD1627" w:rsidRPr="00D919F0" w:rsidRDefault="00DD1627" w:rsidP="00DD1627">
            <w:pPr>
              <w:rPr>
                <w:rFonts w:ascii="Times New Roman" w:eastAsiaTheme="minorHAnsi" w:hAnsi="Times New Roman"/>
                <w:color w:val="0563C1"/>
                <w:spacing w:val="5"/>
                <w:u w:val="single"/>
              </w:rPr>
            </w:pPr>
            <w:r w:rsidRPr="00D919F0">
              <w:rPr>
                <w:rFonts w:ascii="Times New Roman" w:eastAsiaTheme="minorHAnsi" w:hAnsi="Times New Roman"/>
                <w:color w:val="000000"/>
              </w:rPr>
              <w:t xml:space="preserve">el. paštas </w:t>
            </w:r>
            <w:hyperlink r:id="rId7" w:history="1">
              <w:r w:rsidRPr="00D919F0">
                <w:rPr>
                  <w:rFonts w:ascii="Times New Roman" w:eastAsiaTheme="minorHAnsi" w:hAnsi="Times New Roman"/>
                  <w:color w:val="0563C1"/>
                  <w:spacing w:val="5"/>
                  <w:u w:val="single"/>
                </w:rPr>
                <w:t>vlk@vlk.lt</w:t>
              </w:r>
            </w:hyperlink>
          </w:p>
          <w:p w14:paraId="1FF7C149" w14:textId="77777777" w:rsidR="00DD1627" w:rsidRPr="00D919F0" w:rsidRDefault="00DD1627" w:rsidP="00DD1627">
            <w:pPr>
              <w:rPr>
                <w:rFonts w:ascii="Times New Roman" w:eastAsiaTheme="minorHAnsi" w:hAnsi="Times New Roman"/>
                <w:spacing w:val="5"/>
              </w:rPr>
            </w:pPr>
          </w:p>
          <w:p w14:paraId="7EBEDFDD" w14:textId="77777777" w:rsidR="00DD1627" w:rsidRPr="00D919F0" w:rsidRDefault="00DD1627" w:rsidP="00DD1627">
            <w:pPr>
              <w:rPr>
                <w:rFonts w:ascii="Times New Roman" w:eastAsiaTheme="minorHAnsi" w:hAnsi="Times New Roman"/>
                <w:color w:val="000000"/>
              </w:rPr>
            </w:pPr>
            <w:r w:rsidRPr="00D919F0">
              <w:rPr>
                <w:rFonts w:ascii="Times New Roman" w:eastAsiaTheme="minorHAnsi" w:hAnsi="Times New Roman"/>
                <w:spacing w:val="5"/>
              </w:rPr>
              <w:t>Direktorius Gintaras Kacevičius</w:t>
            </w:r>
          </w:p>
        </w:tc>
        <w:tc>
          <w:tcPr>
            <w:tcW w:w="4643" w:type="dxa"/>
            <w:tcBorders>
              <w:top w:val="nil"/>
              <w:left w:val="nil"/>
              <w:bottom w:val="nil"/>
            </w:tcBorders>
          </w:tcPr>
          <w:p w14:paraId="7B9F1306" w14:textId="77777777" w:rsidR="00DD1627" w:rsidRPr="00D919F0" w:rsidRDefault="00DD1627" w:rsidP="00DD1627">
            <w:pPr>
              <w:rPr>
                <w:rFonts w:ascii="Times New Roman" w:eastAsiaTheme="minorHAnsi" w:hAnsi="Times New Roman"/>
                <w:b/>
                <w:color w:val="000000"/>
              </w:rPr>
            </w:pPr>
            <w:r w:rsidRPr="00D919F0">
              <w:rPr>
                <w:rFonts w:ascii="Times New Roman" w:eastAsiaTheme="minorHAnsi" w:hAnsi="Times New Roman"/>
                <w:b/>
                <w:color w:val="000000"/>
              </w:rPr>
              <w:t>Pardavėjas</w:t>
            </w:r>
          </w:p>
          <w:p w14:paraId="20A9C332" w14:textId="77777777" w:rsidR="00DD1627" w:rsidRPr="00D919F0" w:rsidRDefault="00DD1627" w:rsidP="00DD1627">
            <w:pPr>
              <w:rPr>
                <w:rFonts w:ascii="Times New Roman" w:eastAsiaTheme="minorHAnsi" w:hAnsi="Times New Roman"/>
                <w:color w:val="000000"/>
              </w:rPr>
            </w:pPr>
          </w:p>
          <w:p w14:paraId="5AFEE530" w14:textId="4D57358A" w:rsidR="00453ADE" w:rsidRPr="00D919F0" w:rsidRDefault="00453ADE" w:rsidP="00453ADE">
            <w:pPr>
              <w:rPr>
                <w:rFonts w:ascii="Times New Roman" w:eastAsiaTheme="minorHAnsi" w:hAnsi="Times New Roman"/>
                <w:color w:val="000000"/>
              </w:rPr>
            </w:pPr>
            <w:r w:rsidRPr="00D919F0">
              <w:rPr>
                <w:rFonts w:ascii="Times New Roman" w:eastAsiaTheme="minorHAnsi" w:hAnsi="Times New Roman"/>
                <w:color w:val="000000"/>
              </w:rPr>
              <w:t>UAB „</w:t>
            </w:r>
            <w:r w:rsidR="00E76461" w:rsidRPr="00D919F0">
              <w:rPr>
                <w:rFonts w:ascii="Times New Roman" w:eastAsiaTheme="minorHAnsi" w:hAnsi="Times New Roman"/>
                <w:color w:val="000000"/>
              </w:rPr>
              <w:t xml:space="preserve">B. </w:t>
            </w:r>
            <w:proofErr w:type="spellStart"/>
            <w:r w:rsidR="00E76461" w:rsidRPr="00D919F0">
              <w:rPr>
                <w:rFonts w:ascii="Times New Roman" w:eastAsiaTheme="minorHAnsi" w:hAnsi="Times New Roman"/>
                <w:color w:val="000000"/>
              </w:rPr>
              <w:t>Braun</w:t>
            </w:r>
            <w:proofErr w:type="spellEnd"/>
            <w:r w:rsidR="00E76461" w:rsidRPr="00D919F0">
              <w:rPr>
                <w:rFonts w:ascii="Times New Roman" w:eastAsiaTheme="minorHAnsi" w:hAnsi="Times New Roman"/>
                <w:color w:val="000000"/>
              </w:rPr>
              <w:t xml:space="preserve"> Medical</w:t>
            </w:r>
            <w:r w:rsidRPr="00D919F0">
              <w:rPr>
                <w:rFonts w:ascii="Times New Roman" w:eastAsiaTheme="minorHAnsi" w:hAnsi="Times New Roman"/>
                <w:color w:val="000000"/>
              </w:rPr>
              <w:t>“</w:t>
            </w:r>
          </w:p>
          <w:p w14:paraId="7FAB3741" w14:textId="77777777" w:rsidR="00453ADE" w:rsidRPr="00D919F0" w:rsidRDefault="00453ADE" w:rsidP="00453ADE">
            <w:pPr>
              <w:rPr>
                <w:rFonts w:ascii="Times New Roman" w:eastAsiaTheme="minorHAnsi" w:hAnsi="Times New Roman"/>
                <w:color w:val="000000"/>
              </w:rPr>
            </w:pPr>
          </w:p>
          <w:p w14:paraId="257D0BF5" w14:textId="77777777" w:rsidR="00E76461" w:rsidRPr="00D919F0" w:rsidRDefault="00E76461" w:rsidP="00453ADE">
            <w:pPr>
              <w:rPr>
                <w:rFonts w:ascii="Times New Roman" w:eastAsiaTheme="minorHAnsi" w:hAnsi="Times New Roman"/>
                <w:color w:val="000000"/>
              </w:rPr>
            </w:pPr>
            <w:r w:rsidRPr="00D919F0">
              <w:rPr>
                <w:rFonts w:ascii="Times New Roman" w:eastAsiaTheme="minorHAnsi" w:hAnsi="Times New Roman"/>
                <w:color w:val="000000"/>
              </w:rPr>
              <w:t xml:space="preserve">Viršuliškių skg. 34-1, 05132 Vilnius </w:t>
            </w:r>
          </w:p>
          <w:p w14:paraId="6673AA21" w14:textId="278F9F02" w:rsidR="00453ADE" w:rsidRPr="00D919F0" w:rsidRDefault="00453ADE" w:rsidP="00453ADE">
            <w:pPr>
              <w:rPr>
                <w:rFonts w:ascii="Times New Roman" w:eastAsiaTheme="minorHAnsi" w:hAnsi="Times New Roman"/>
                <w:color w:val="000000"/>
              </w:rPr>
            </w:pPr>
            <w:r w:rsidRPr="00D919F0">
              <w:rPr>
                <w:rFonts w:ascii="Times New Roman" w:eastAsiaTheme="minorHAnsi" w:hAnsi="Times New Roman"/>
                <w:color w:val="000000"/>
              </w:rPr>
              <w:t xml:space="preserve">Įmonės kodas </w:t>
            </w:r>
            <w:r w:rsidR="00E76461" w:rsidRPr="00D919F0">
              <w:rPr>
                <w:rFonts w:ascii="Times New Roman" w:eastAsiaTheme="minorHAnsi" w:hAnsi="Times New Roman"/>
                <w:color w:val="000000"/>
              </w:rPr>
              <w:t>111551739</w:t>
            </w:r>
          </w:p>
          <w:p w14:paraId="552C2A4D" w14:textId="1E3F682D" w:rsidR="00354225" w:rsidRPr="00D919F0" w:rsidRDefault="00354225" w:rsidP="00354225">
            <w:pPr>
              <w:rPr>
                <w:rFonts w:ascii="Times New Roman" w:eastAsiaTheme="minorHAnsi" w:hAnsi="Times New Roman"/>
                <w:color w:val="000000"/>
              </w:rPr>
            </w:pPr>
            <w:r w:rsidRPr="00D919F0">
              <w:rPr>
                <w:rFonts w:ascii="Times New Roman" w:eastAsiaTheme="minorHAnsi" w:hAnsi="Times New Roman"/>
                <w:color w:val="000000"/>
              </w:rPr>
              <w:t xml:space="preserve">PVM mokėtojo kodas </w:t>
            </w:r>
            <w:r w:rsidR="00E76461" w:rsidRPr="00D919F0">
              <w:rPr>
                <w:rFonts w:ascii="Times New Roman" w:eastAsiaTheme="minorHAnsi" w:hAnsi="Times New Roman"/>
                <w:color w:val="000000"/>
              </w:rPr>
              <w:t>LT115517314</w:t>
            </w:r>
          </w:p>
          <w:p w14:paraId="343E40FA" w14:textId="6E6B93E4" w:rsidR="000F45B1" w:rsidRPr="00D919F0" w:rsidRDefault="000F45B1" w:rsidP="00453ADE">
            <w:pPr>
              <w:rPr>
                <w:rFonts w:ascii="Times New Roman" w:eastAsiaTheme="minorHAnsi" w:hAnsi="Times New Roman"/>
                <w:color w:val="000000"/>
              </w:rPr>
            </w:pPr>
            <w:r w:rsidRPr="00D919F0">
              <w:rPr>
                <w:rFonts w:ascii="Times New Roman" w:eastAsiaTheme="minorHAnsi" w:hAnsi="Times New Roman"/>
                <w:color w:val="000000"/>
              </w:rPr>
              <w:t>AB S</w:t>
            </w:r>
            <w:r w:rsidR="00916028" w:rsidRPr="00D919F0">
              <w:rPr>
                <w:rFonts w:ascii="Times New Roman" w:eastAsiaTheme="minorHAnsi" w:hAnsi="Times New Roman"/>
                <w:color w:val="000000"/>
              </w:rPr>
              <w:t>EB</w:t>
            </w:r>
            <w:r w:rsidRPr="00D919F0">
              <w:rPr>
                <w:rFonts w:ascii="Times New Roman" w:eastAsiaTheme="minorHAnsi" w:hAnsi="Times New Roman"/>
                <w:color w:val="000000"/>
              </w:rPr>
              <w:t xml:space="preserve"> bankas </w:t>
            </w:r>
          </w:p>
          <w:p w14:paraId="7E529504" w14:textId="2BE2BF0B" w:rsidR="00453ADE" w:rsidRPr="00D919F0" w:rsidRDefault="00D41F68" w:rsidP="00453ADE">
            <w:pPr>
              <w:rPr>
                <w:rFonts w:ascii="Times New Roman" w:eastAsiaTheme="minorHAnsi" w:hAnsi="Times New Roman"/>
                <w:color w:val="000000"/>
              </w:rPr>
            </w:pPr>
            <w:r w:rsidRPr="00D919F0">
              <w:rPr>
                <w:rFonts w:ascii="Times New Roman" w:eastAsiaTheme="minorHAnsi" w:hAnsi="Times New Roman"/>
                <w:color w:val="000000"/>
              </w:rPr>
              <w:t>a/s</w:t>
            </w:r>
            <w:r w:rsidR="00453ADE" w:rsidRPr="00D919F0">
              <w:rPr>
                <w:rFonts w:ascii="Times New Roman" w:eastAsiaTheme="minorHAnsi" w:hAnsi="Times New Roman"/>
                <w:color w:val="000000"/>
              </w:rPr>
              <w:t xml:space="preserve"> </w:t>
            </w:r>
            <w:r w:rsidR="00E76461" w:rsidRPr="00D919F0">
              <w:rPr>
                <w:rFonts w:ascii="Times New Roman" w:eastAsiaTheme="minorHAnsi" w:hAnsi="Times New Roman"/>
                <w:color w:val="000000"/>
              </w:rPr>
              <w:t>LT61 7044 0600 0109 7040</w:t>
            </w:r>
          </w:p>
          <w:p w14:paraId="4842EEBB" w14:textId="73479E0F" w:rsidR="00FD0EF4" w:rsidRPr="00D919F0" w:rsidRDefault="00D41F68" w:rsidP="00453ADE">
            <w:pPr>
              <w:rPr>
                <w:rFonts w:ascii="Times New Roman" w:eastAsiaTheme="minorHAnsi" w:hAnsi="Times New Roman"/>
                <w:color w:val="000000"/>
              </w:rPr>
            </w:pPr>
            <w:r w:rsidRPr="00D919F0">
              <w:rPr>
                <w:rFonts w:ascii="Times New Roman" w:eastAsiaTheme="minorHAnsi" w:hAnsi="Times New Roman"/>
                <w:color w:val="000000"/>
              </w:rPr>
              <w:t>t</w:t>
            </w:r>
            <w:r w:rsidR="00453ADE" w:rsidRPr="00D919F0">
              <w:rPr>
                <w:rFonts w:ascii="Times New Roman" w:eastAsiaTheme="minorHAnsi" w:hAnsi="Times New Roman"/>
                <w:color w:val="000000"/>
              </w:rPr>
              <w:t xml:space="preserve">el. </w:t>
            </w:r>
            <w:r w:rsidR="00FD0EF4" w:rsidRPr="00D919F0">
              <w:rPr>
                <w:rFonts w:ascii="Times New Roman" w:eastAsiaTheme="minorHAnsi" w:hAnsi="Times New Roman"/>
                <w:color w:val="000000"/>
              </w:rPr>
              <w:t xml:space="preserve">(8 </w:t>
            </w:r>
            <w:r w:rsidR="00E76461" w:rsidRPr="00D919F0">
              <w:rPr>
                <w:rFonts w:ascii="Times New Roman" w:eastAsiaTheme="minorHAnsi" w:hAnsi="Times New Roman"/>
                <w:color w:val="000000"/>
              </w:rPr>
              <w:t>5</w:t>
            </w:r>
            <w:r w:rsidR="00FD0EF4" w:rsidRPr="00D919F0">
              <w:rPr>
                <w:rFonts w:ascii="Times New Roman" w:eastAsiaTheme="minorHAnsi" w:hAnsi="Times New Roman"/>
                <w:color w:val="000000"/>
              </w:rPr>
              <w:t>)</w:t>
            </w:r>
            <w:r w:rsidR="00E76461" w:rsidRPr="00D919F0">
              <w:rPr>
                <w:rFonts w:ascii="Times New Roman" w:eastAsiaTheme="minorHAnsi" w:hAnsi="Times New Roman"/>
                <w:color w:val="000000"/>
              </w:rPr>
              <w:t xml:space="preserve"> 2374333</w:t>
            </w:r>
          </w:p>
          <w:p w14:paraId="410111AC" w14:textId="2572333C" w:rsidR="00DD1627" w:rsidRPr="00D919F0" w:rsidRDefault="00453ADE" w:rsidP="00453ADE">
            <w:pPr>
              <w:rPr>
                <w:rFonts w:ascii="Times New Roman" w:eastAsiaTheme="minorHAnsi" w:hAnsi="Times New Roman"/>
                <w:color w:val="000000"/>
              </w:rPr>
            </w:pPr>
            <w:r w:rsidRPr="00D919F0">
              <w:rPr>
                <w:rFonts w:ascii="Times New Roman" w:eastAsiaTheme="minorHAnsi" w:hAnsi="Times New Roman"/>
                <w:color w:val="000000"/>
              </w:rPr>
              <w:t xml:space="preserve">el. paštas </w:t>
            </w:r>
            <w:hyperlink r:id="rId8" w:history="1">
              <w:r w:rsidR="00E76461" w:rsidRPr="00D919F0">
                <w:rPr>
                  <w:rStyle w:val="Hipersaitas"/>
                  <w:rFonts w:ascii="Times New Roman" w:hAnsi="Times New Roman"/>
                </w:rPr>
                <w:t>office.lt@bbraun.com</w:t>
              </w:r>
            </w:hyperlink>
            <w:r w:rsidR="00E76461" w:rsidRPr="00D919F0">
              <w:rPr>
                <w:rFonts w:ascii="Times New Roman" w:hAnsi="Times New Roman"/>
              </w:rPr>
              <w:t xml:space="preserve"> </w:t>
            </w:r>
          </w:p>
          <w:p w14:paraId="56FAA9B1" w14:textId="77777777" w:rsidR="00453ADE" w:rsidRPr="00D919F0" w:rsidRDefault="00453ADE" w:rsidP="00DD1627">
            <w:pPr>
              <w:rPr>
                <w:rFonts w:ascii="Times New Roman" w:eastAsiaTheme="minorHAnsi" w:hAnsi="Times New Roman"/>
                <w:color w:val="000000"/>
              </w:rPr>
            </w:pPr>
          </w:p>
          <w:p w14:paraId="366CF904" w14:textId="491326C6" w:rsidR="00DD1627" w:rsidRPr="00D919F0" w:rsidRDefault="00FD0EF4" w:rsidP="00DD1627">
            <w:pPr>
              <w:rPr>
                <w:rFonts w:ascii="Times New Roman" w:eastAsiaTheme="minorHAnsi" w:hAnsi="Times New Roman"/>
                <w:color w:val="000000"/>
              </w:rPr>
            </w:pPr>
            <w:r w:rsidRPr="00D919F0">
              <w:rPr>
                <w:rFonts w:ascii="Times New Roman" w:eastAsiaTheme="minorHAnsi" w:hAnsi="Times New Roman"/>
                <w:color w:val="000000"/>
              </w:rPr>
              <w:t xml:space="preserve">Direktorius </w:t>
            </w:r>
            <w:r w:rsidR="00E76461" w:rsidRPr="00D919F0">
              <w:rPr>
                <w:rFonts w:ascii="Times New Roman" w:eastAsiaTheme="minorHAnsi" w:hAnsi="Times New Roman"/>
                <w:color w:val="000000"/>
              </w:rPr>
              <w:t>Kęstutis Liauba</w:t>
            </w:r>
          </w:p>
        </w:tc>
      </w:tr>
    </w:tbl>
    <w:p w14:paraId="617A790F" w14:textId="77777777" w:rsidR="00DD1627" w:rsidRPr="00D919F0" w:rsidRDefault="00DD1627" w:rsidP="00AD7178">
      <w:pPr>
        <w:suppressAutoHyphens/>
        <w:autoSpaceDN w:val="0"/>
        <w:spacing w:after="0" w:line="240" w:lineRule="auto"/>
        <w:ind w:left="360" w:firstLine="567"/>
        <w:jc w:val="center"/>
        <w:textAlignment w:val="baseline"/>
        <w:rPr>
          <w:rFonts w:ascii="Times New Roman" w:eastAsia="Times New Roman" w:hAnsi="Times New Roman" w:cs="Times New Roman"/>
          <w:b/>
          <w:kern w:val="0"/>
          <w:lang w:eastAsia="en-US"/>
          <w14:ligatures w14:val="none"/>
        </w:rPr>
      </w:pPr>
    </w:p>
    <w:sectPr w:rsidR="00DD1627" w:rsidRPr="00D919F0" w:rsidSect="00A77168">
      <w:headerReference w:type="default" r:id="rId9"/>
      <w:headerReference w:type="first" r:id="rId10"/>
      <w:pgSz w:w="11906" w:h="16838"/>
      <w:pgMar w:top="851" w:right="991"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026F" w14:textId="77777777" w:rsidR="00964789" w:rsidRDefault="00964789">
      <w:pPr>
        <w:spacing w:after="0" w:line="240" w:lineRule="auto"/>
      </w:pPr>
      <w:r>
        <w:separator/>
      </w:r>
    </w:p>
  </w:endnote>
  <w:endnote w:type="continuationSeparator" w:id="0">
    <w:p w14:paraId="2A61BAE0" w14:textId="77777777" w:rsidR="00964789" w:rsidRDefault="0096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7C27" w14:textId="77777777" w:rsidR="00964789" w:rsidRDefault="00964789">
      <w:pPr>
        <w:spacing w:after="0" w:line="240" w:lineRule="auto"/>
      </w:pPr>
      <w:r>
        <w:separator/>
      </w:r>
    </w:p>
  </w:footnote>
  <w:footnote w:type="continuationSeparator" w:id="0">
    <w:p w14:paraId="2F348E19" w14:textId="77777777" w:rsidR="00964789" w:rsidRDefault="0096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58841"/>
      <w:docPartObj>
        <w:docPartGallery w:val="Page Numbers (Top of Page)"/>
        <w:docPartUnique/>
      </w:docPartObj>
    </w:sdtPr>
    <w:sdtContent>
      <w:p w14:paraId="32831BA0" w14:textId="77777777" w:rsidR="00571FD8" w:rsidRDefault="00F860BD">
        <w:pPr>
          <w:pStyle w:val="Antrats"/>
          <w:jc w:val="center"/>
        </w:pPr>
        <w:r>
          <w:fldChar w:fldCharType="begin"/>
        </w:r>
        <w:r>
          <w:instrText>PAGE   \* MERGEFORMAT</w:instrText>
        </w:r>
        <w:r>
          <w:fldChar w:fldCharType="separate"/>
        </w:r>
        <w:r>
          <w:rPr>
            <w:noProof/>
          </w:rPr>
          <w:t>5</w:t>
        </w:r>
        <w:r>
          <w:fldChar w:fldCharType="end"/>
        </w:r>
      </w:p>
    </w:sdtContent>
  </w:sdt>
  <w:p w14:paraId="6AC7A788" w14:textId="77777777" w:rsidR="00571FD8" w:rsidRDefault="00571F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1737" w14:textId="77777777" w:rsidR="00571FD8" w:rsidRPr="0068353C" w:rsidRDefault="00571FD8" w:rsidP="009520D2">
    <w:pPr>
      <w:spacing w:after="0" w:line="240" w:lineRule="auto"/>
      <w:jc w:val="center"/>
      <w:rPr>
        <w:rFonts w:ascii="Times New Roman" w:hAnsi="Times New Roman" w:cs="Times New Roman"/>
        <w:kern w:val="0"/>
        <w:sz w:val="23"/>
        <w:szCs w:val="24"/>
        <w14:ligatures w14:val="none"/>
      </w:rPr>
    </w:pPr>
  </w:p>
  <w:p w14:paraId="122B5EAB" w14:textId="77777777" w:rsidR="00571FD8" w:rsidRDefault="00571FD8" w:rsidP="009520D2">
    <w:pPr>
      <w:spacing w:after="0" w:line="240" w:lineRule="auto"/>
      <w:jc w:val="right"/>
      <w:rPr>
        <w:rFonts w:ascii="Times New Roman" w:hAnsi="Times New Roman" w:cs="Times New Roman"/>
        <w:kern w:val="0"/>
        <w:sz w:val="23"/>
        <w:szCs w:val="24"/>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A42F0"/>
    <w:multiLevelType w:val="multilevel"/>
    <w:tmpl w:val="09AC8526"/>
    <w:lvl w:ilvl="0">
      <w:start w:val="1"/>
      <w:numFmt w:val="decimal"/>
      <w:pStyle w:val="Antrat1"/>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38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749983">
    <w:abstractNumId w:val="0"/>
  </w:num>
  <w:num w:numId="2" w16cid:durableId="993752667">
    <w:abstractNumId w:val="0"/>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37"/>
    <w:rsid w:val="000F45B1"/>
    <w:rsid w:val="00152F81"/>
    <w:rsid w:val="001960FC"/>
    <w:rsid w:val="00240F68"/>
    <w:rsid w:val="002840A5"/>
    <w:rsid w:val="002D7D3C"/>
    <w:rsid w:val="00354225"/>
    <w:rsid w:val="00453ADE"/>
    <w:rsid w:val="005062DF"/>
    <w:rsid w:val="00571FD8"/>
    <w:rsid w:val="005C57EB"/>
    <w:rsid w:val="00811782"/>
    <w:rsid w:val="008E299E"/>
    <w:rsid w:val="00916028"/>
    <w:rsid w:val="00964789"/>
    <w:rsid w:val="00971737"/>
    <w:rsid w:val="009D2654"/>
    <w:rsid w:val="00AA27B4"/>
    <w:rsid w:val="00AA718C"/>
    <w:rsid w:val="00AB42DA"/>
    <w:rsid w:val="00AD7178"/>
    <w:rsid w:val="00C97576"/>
    <w:rsid w:val="00CB1AA8"/>
    <w:rsid w:val="00D41F68"/>
    <w:rsid w:val="00D919F0"/>
    <w:rsid w:val="00DD1627"/>
    <w:rsid w:val="00DE2E08"/>
    <w:rsid w:val="00E76461"/>
    <w:rsid w:val="00F145F8"/>
    <w:rsid w:val="00F24E08"/>
    <w:rsid w:val="00F860BD"/>
    <w:rsid w:val="00FD0E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10C4"/>
  <w15:chartTrackingRefBased/>
  <w15:docId w15:val="{05C3F60E-E7CD-48DA-9858-8847FFC0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DD1627"/>
    <w:pPr>
      <w:numPr>
        <w:numId w:val="1"/>
      </w:numPr>
      <w:spacing w:after="0" w:line="240" w:lineRule="auto"/>
      <w:ind w:left="0" w:firstLine="0"/>
      <w:contextualSpacing/>
      <w:jc w:val="center"/>
      <w:outlineLvl w:val="0"/>
    </w:pPr>
    <w:rPr>
      <w:rFonts w:ascii="Times New Roman" w:eastAsia="Times New Roman" w:hAnsi="Times New Roman" w:cs="Times New Roman"/>
      <w:b/>
      <w:bCs/>
      <w:kern w:val="32"/>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D16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D1627"/>
  </w:style>
  <w:style w:type="character" w:customStyle="1" w:styleId="Antrat1Diagrama">
    <w:name w:val="Antraštė 1 Diagrama"/>
    <w:basedOn w:val="Numatytasispastraiposriftas"/>
    <w:link w:val="Antrat1"/>
    <w:rsid w:val="00DD1627"/>
    <w:rPr>
      <w:rFonts w:ascii="Times New Roman" w:eastAsia="Times New Roman" w:hAnsi="Times New Roman" w:cs="Times New Roman"/>
      <w:b/>
      <w:bCs/>
      <w:kern w:val="32"/>
      <w:sz w:val="24"/>
      <w:szCs w:val="24"/>
      <w:lang w:eastAsia="lt-LT"/>
      <w14:ligatures w14:val="none"/>
    </w:rPr>
  </w:style>
  <w:style w:type="table" w:styleId="Lentelstinklelis">
    <w:name w:val="Table Grid"/>
    <w:basedOn w:val="prastojilentel"/>
    <w:uiPriority w:val="39"/>
    <w:rsid w:val="00DD1627"/>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D1627"/>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97576"/>
    <w:rPr>
      <w:color w:val="0563C1" w:themeColor="hyperlink"/>
      <w:u w:val="single"/>
    </w:rPr>
  </w:style>
  <w:style w:type="character" w:styleId="Neapdorotaspaminjimas">
    <w:name w:val="Unresolved Mention"/>
    <w:basedOn w:val="Numatytasispastraiposriftas"/>
    <w:uiPriority w:val="99"/>
    <w:semiHidden/>
    <w:unhideWhenUsed/>
    <w:rsid w:val="00C97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ettings" Target="settings.xml"/><Relationship Id="rId7" Type="http://schemas.openxmlformats.org/officeDocument/2006/relationships/hyperlink" Target="mailto:vlk@vlk.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16408</Words>
  <Characters>9354</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vt:lpstr>Sutarties dalykas</vt:lpstr>
      <vt:lpstr>Šalių teisės ir pareigos</vt:lpstr>
      <vt:lpstr>    2.1. Pardavėjas įsipareigoja:</vt:lpstr>
      <vt:lpstr>    2.1.1. Pristatyti Prekes per Sutartyje nurodytą terminą į Pirkėjo nurodytas gydy</vt:lpstr>
      <vt:lpstr>    Užtikrinti, kad tiekiamos Prekės atitiktų visus, su jų tiekimu ir kokybe susijus</vt:lpstr>
      <vt:lpstr>    Užtikrinti, kad tiekiamos Prekės būtų kokybiškos ir atitiktų Sutarties priede nu</vt:lpstr>
      <vt:lpstr>    Užtikrinti Prekių pasiūlą visą Sutarties galiojimo laikotarpį;</vt:lpstr>
      <vt:lpstr>    Be raštiško Pirkėjo sutikimo neperduoti tretiesiems asmenims pagal Sutartį prisi</vt:lpstr>
      <vt:lpstr>    Sudarius Sutartį, tačiau ne vėliau negu Sutartis pradedama vykdyti, Pirkėjui pra</vt:lpstr>
      <vt:lpstr>    Mobilizacijos, karo, nepaprastosios padėties metu ar kai Lietuvos Respublikos Vy</vt:lpstr>
      <vt:lpstr>    Pirkėjui pareikalavus, užtikrinti, kad pristatomų Prekių pakuočių kilmės šalis n</vt:lpstr>
      <vt:lpstr>    Ne vėliau kaip per 5 (penkias) darbo dienas po Sutarties įsigaliojimo Pirkėjui p</vt:lpstr>
      <vt:lpstr>    </vt:lpstr>
      <vt:lpstr>3. Prekių užsakymas, pristatymas ir priėmimas</vt:lpstr>
      <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22</cp:revision>
  <dcterms:created xsi:type="dcterms:W3CDTF">2023-12-21T09:07:00Z</dcterms:created>
  <dcterms:modified xsi:type="dcterms:W3CDTF">2024-01-18T13:49:00Z</dcterms:modified>
</cp:coreProperties>
</file>