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https://projektai.intranet.litgrid.eu/PWA/Pušaloto%20TP/_layouts/15/DocIdRedir.aspx?ID=PVIS-896619045-358</Url>
      <Description>PVIS-896619045-358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PVIS-896619045-358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95F86-7C37-4C91-AB59-5E68F98EEC98}"/>
</file>

<file path=customXml/itemProps3.xml><?xml version="1.0" encoding="utf-8"?>
<ds:datastoreItem xmlns:ds="http://schemas.openxmlformats.org/officeDocument/2006/customXml" ds:itemID="{7C3C80CA-74D0-4B58-BE56-6FE69C884C2A}"/>
</file>

<file path=customXml/itemProps4.xml><?xml version="1.0" encoding="utf-8"?>
<ds:datastoreItem xmlns:ds="http://schemas.openxmlformats.org/officeDocument/2006/customXml" ds:itemID="{0E5AAC0E-3BEC-45E3-B3CE-72207006589E}"/>
</file>

<file path=customXml/itemProps5.xml><?xml version="1.0" encoding="utf-8"?>
<ds:datastoreItem xmlns:ds="http://schemas.openxmlformats.org/officeDocument/2006/customXml" ds:itemID="{5BF417AD-42D9-473A-9967-900B1FFFC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0x01010066872F3CC8F7D84995438B893169A080020012B54CAB2C54F34EB50505BB8D4A944E</vt:lpwstr>
  </property>
  <property fmtid="{D5CDD505-2E9C-101B-9397-08002B2CF9AE}" pid="11" name="_dlc_DocIdItemGuid">
    <vt:lpwstr>be254598-e6b9-4cad-9c82-4003a4ca164f</vt:lpwstr>
  </property>
</Properties>
</file>