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755E1" w14:textId="77777777" w:rsidR="00F45EF0" w:rsidRDefault="00F45EF0" w:rsidP="00DC6A65"/>
    <w:p w14:paraId="24569366" w14:textId="77777777" w:rsidR="00DC6A65" w:rsidRPr="005E16A3" w:rsidRDefault="00DC6A65" w:rsidP="00DC6A65">
      <w:pPr>
        <w:pStyle w:val="Title"/>
        <w:jc w:val="left"/>
        <w:rPr>
          <w:rFonts w:ascii="Verdana" w:hAnsi="Verdana"/>
          <w:sz w:val="28"/>
          <w:lang w:val="en-GB"/>
        </w:rPr>
      </w:pPr>
      <w:r w:rsidRPr="005E16A3">
        <w:rPr>
          <w:rFonts w:ascii="Verdana" w:hAnsi="Verdana"/>
          <w:sz w:val="28"/>
          <w:lang w:val="en-GB"/>
        </w:rPr>
        <w:t xml:space="preserve">Maintenance and Service </w:t>
      </w:r>
      <w:proofErr w:type="spellStart"/>
      <w:r w:rsidRPr="005E16A3">
        <w:rPr>
          <w:rFonts w:ascii="Verdana" w:hAnsi="Verdana"/>
          <w:sz w:val="28"/>
          <w:lang w:val="en-GB"/>
        </w:rPr>
        <w:t>Agreement_Premium</w:t>
      </w:r>
      <w:proofErr w:type="spellEnd"/>
    </w:p>
    <w:p w14:paraId="286170DF" w14:textId="77777777" w:rsidR="00DC6A65" w:rsidRPr="005E16A3" w:rsidRDefault="00DC6A65" w:rsidP="00DC6A65">
      <w:pPr>
        <w:pStyle w:val="Header"/>
        <w:tabs>
          <w:tab w:val="clear" w:pos="4536"/>
          <w:tab w:val="clear" w:pos="9072"/>
        </w:tabs>
        <w:spacing w:line="318" w:lineRule="atLeast"/>
        <w:rPr>
          <w:lang w:val="en-GB"/>
        </w:rPr>
      </w:pPr>
    </w:p>
    <w:p w14:paraId="11794F8C" w14:textId="147B30A7" w:rsidR="00046097" w:rsidRPr="00483171" w:rsidRDefault="00046097" w:rsidP="00046097">
      <w:pPr>
        <w:spacing w:line="318" w:lineRule="atLeast"/>
        <w:rPr>
          <w:u w:val="single"/>
          <w:lang w:val="en-GB"/>
        </w:rPr>
      </w:pPr>
      <w:r>
        <w:rPr>
          <w:lang w:val="en-GB"/>
        </w:rPr>
        <w:t>N°</w:t>
      </w:r>
      <w:r w:rsidRPr="00483171">
        <w:rPr>
          <w:u w:val="single"/>
          <w:lang w:val="en-GB"/>
        </w:rPr>
        <w:t xml:space="preserve"> </w:t>
      </w:r>
      <w:r w:rsidR="00483171" w:rsidRPr="00483171">
        <w:rPr>
          <w:u w:val="single"/>
          <w:lang w:val="en-GB"/>
        </w:rPr>
        <w:t xml:space="preserve">                    </w:t>
      </w:r>
    </w:p>
    <w:p w14:paraId="75ED5C76" w14:textId="7AD3E5B5" w:rsidR="00046097" w:rsidRDefault="00046097" w:rsidP="00046097">
      <w:pPr>
        <w:spacing w:line="318" w:lineRule="atLeast"/>
        <w:rPr>
          <w:lang w:val="en-GB"/>
        </w:rPr>
      </w:pPr>
      <w:r>
        <w:rPr>
          <w:lang w:val="en-GB"/>
        </w:rPr>
        <w:t>as of</w:t>
      </w:r>
      <w:r w:rsidRPr="00483171">
        <w:rPr>
          <w:u w:val="single"/>
          <w:lang w:val="en-GB"/>
        </w:rPr>
        <w:t xml:space="preserve"> </w:t>
      </w:r>
      <w:r w:rsidR="00483171" w:rsidRPr="00483171">
        <w:rPr>
          <w:u w:val="single"/>
          <w:lang w:val="en-GB"/>
        </w:rPr>
        <w:t xml:space="preserve">                         </w:t>
      </w:r>
      <w:r w:rsidR="00483171">
        <w:rPr>
          <w:lang w:val="en-GB"/>
        </w:rPr>
        <w:t xml:space="preserve"> </w:t>
      </w:r>
      <w:r w:rsidR="00471857">
        <w:rPr>
          <w:lang w:val="en-GB"/>
        </w:rPr>
        <w:t>2020</w:t>
      </w:r>
    </w:p>
    <w:p w14:paraId="57B80869" w14:textId="77777777" w:rsidR="00DC6A65" w:rsidRPr="005E16A3" w:rsidRDefault="00DC6A65" w:rsidP="00DC6A65">
      <w:pPr>
        <w:spacing w:line="318" w:lineRule="atLeast"/>
        <w:rPr>
          <w:lang w:val="en-GB"/>
        </w:rPr>
      </w:pPr>
    </w:p>
    <w:p w14:paraId="4A277F42" w14:textId="77777777" w:rsidR="00DC6A65" w:rsidRPr="005E16A3" w:rsidRDefault="00DC6A65" w:rsidP="00DC6A65">
      <w:pPr>
        <w:spacing w:line="318" w:lineRule="atLeast"/>
        <w:rPr>
          <w:lang w:val="en-GB"/>
        </w:rPr>
      </w:pPr>
    </w:p>
    <w:tbl>
      <w:tblPr>
        <w:tblW w:w="9284" w:type="dxa"/>
        <w:tblLayout w:type="fixed"/>
        <w:tblCellMar>
          <w:left w:w="70" w:type="dxa"/>
          <w:right w:w="70" w:type="dxa"/>
        </w:tblCellMar>
        <w:tblLook w:val="0000" w:firstRow="0" w:lastRow="0" w:firstColumn="0" w:lastColumn="0" w:noHBand="0" w:noVBand="0"/>
      </w:tblPr>
      <w:tblGrid>
        <w:gridCol w:w="3243"/>
        <w:gridCol w:w="6041"/>
      </w:tblGrid>
      <w:tr w:rsidR="00F853DB" w:rsidRPr="00C86E74" w14:paraId="170C7605" w14:textId="77777777" w:rsidTr="00C47FF0">
        <w:tc>
          <w:tcPr>
            <w:tcW w:w="3243" w:type="dxa"/>
          </w:tcPr>
          <w:p w14:paraId="6849DC05" w14:textId="43033D49" w:rsidR="00F853DB" w:rsidRPr="005E16A3" w:rsidRDefault="00F853DB" w:rsidP="00F853DB">
            <w:pPr>
              <w:spacing w:line="318" w:lineRule="atLeast"/>
              <w:rPr>
                <w:lang w:val="en-GB"/>
              </w:rPr>
            </w:pPr>
            <w:r>
              <w:rPr>
                <w:lang w:val="en-GB"/>
              </w:rPr>
              <w:t>between</w:t>
            </w:r>
          </w:p>
        </w:tc>
        <w:tc>
          <w:tcPr>
            <w:tcW w:w="6041" w:type="dxa"/>
          </w:tcPr>
          <w:p w14:paraId="76F373EC" w14:textId="77777777" w:rsidR="00F063F4" w:rsidRDefault="00F063F4" w:rsidP="00F063F4">
            <w:pPr>
              <w:jc w:val="both"/>
              <w:rPr>
                <w:lang w:val="en-GB"/>
              </w:rPr>
            </w:pPr>
            <w:r w:rsidRPr="003F34E0">
              <w:rPr>
                <w:b/>
                <w:lang w:val="en-GB"/>
              </w:rPr>
              <w:t>Nordex Energy SE &amp; Co. KG</w:t>
            </w:r>
          </w:p>
          <w:p w14:paraId="74B32216" w14:textId="77777777" w:rsidR="00F063F4" w:rsidRDefault="00F063F4" w:rsidP="00F063F4">
            <w:pPr>
              <w:jc w:val="both"/>
              <w:rPr>
                <w:lang w:val="en-GB"/>
              </w:rPr>
            </w:pPr>
            <w:r>
              <w:rPr>
                <w:lang w:val="en-GB"/>
              </w:rPr>
              <w:t xml:space="preserve">A German private limited partnership having its registered office at </w:t>
            </w:r>
            <w:proofErr w:type="spellStart"/>
            <w:r>
              <w:rPr>
                <w:lang w:val="en-GB"/>
              </w:rPr>
              <w:t>Langenhorner</w:t>
            </w:r>
            <w:proofErr w:type="spellEnd"/>
            <w:r>
              <w:rPr>
                <w:lang w:val="en-GB"/>
              </w:rPr>
              <w:t xml:space="preserve"> Chaussee 600, 22419 Hamburg, Germany, registered at the Hamburg local court under HRA 126373;</w:t>
            </w:r>
          </w:p>
          <w:p w14:paraId="53EF532C" w14:textId="2C1E362D" w:rsidR="00D8580A" w:rsidRPr="00D8580A" w:rsidRDefault="00F063F4" w:rsidP="00D8580A">
            <w:pPr>
              <w:rPr>
                <w:lang w:val="en-GB"/>
              </w:rPr>
            </w:pPr>
            <w:r w:rsidRPr="000574B3">
              <w:rPr>
                <w:lang w:val="en-GB"/>
              </w:rPr>
              <w:t xml:space="preserve">represented by the general partner Nordex SE, having its registered office at </w:t>
            </w:r>
            <w:proofErr w:type="spellStart"/>
            <w:r w:rsidRPr="000574B3">
              <w:rPr>
                <w:lang w:val="en-GB"/>
              </w:rPr>
              <w:t>Langenhorner</w:t>
            </w:r>
            <w:proofErr w:type="spellEnd"/>
            <w:r w:rsidRPr="000574B3">
              <w:rPr>
                <w:lang w:val="en-GB"/>
              </w:rPr>
              <w:t xml:space="preserve"> Chaussee 600, 22419 Hamburg, Germany, registered at the Rostock local court under HRB 11500.</w:t>
            </w:r>
          </w:p>
          <w:p w14:paraId="7C0CFDDA" w14:textId="5086D684" w:rsidR="009D0E31" w:rsidRPr="00EB7AF6" w:rsidRDefault="00D8580A" w:rsidP="00D8580A">
            <w:pPr>
              <w:rPr>
                <w:lang w:val="en-GB"/>
              </w:rPr>
            </w:pPr>
            <w:r w:rsidRPr="00EB7AF6">
              <w:rPr>
                <w:lang w:val="en-GB"/>
              </w:rPr>
              <w:t>- hereinafter called „</w:t>
            </w:r>
            <w:proofErr w:type="gramStart"/>
            <w:r w:rsidRPr="00EB7AF6">
              <w:rPr>
                <w:bCs/>
                <w:lang w:val="en-GB"/>
              </w:rPr>
              <w:t>CONTRACTOR</w:t>
            </w:r>
            <w:r w:rsidRPr="00EB7AF6">
              <w:rPr>
                <w:lang w:val="en-GB"/>
              </w:rPr>
              <w:t>“ –</w:t>
            </w:r>
            <w:proofErr w:type="gramEnd"/>
          </w:p>
          <w:p w14:paraId="041629EE" w14:textId="77777777" w:rsidR="00D8580A" w:rsidRPr="00EB7AF6" w:rsidRDefault="00D8580A" w:rsidP="00D8580A">
            <w:pPr>
              <w:rPr>
                <w:lang w:val="en-GB"/>
              </w:rPr>
            </w:pPr>
          </w:p>
          <w:p w14:paraId="5FE06BEE" w14:textId="77777777" w:rsidR="00D8580A" w:rsidRDefault="00D8580A" w:rsidP="00D8580A">
            <w:pPr>
              <w:rPr>
                <w:lang w:val="en-GB"/>
              </w:rPr>
            </w:pPr>
          </w:p>
          <w:p w14:paraId="7BD78B6B" w14:textId="706B7A9F" w:rsidR="00F853DB" w:rsidRPr="005E16A3" w:rsidRDefault="00F853DB" w:rsidP="00D8580A">
            <w:pPr>
              <w:rPr>
                <w:lang w:val="en-GB"/>
              </w:rPr>
            </w:pPr>
          </w:p>
        </w:tc>
      </w:tr>
      <w:tr w:rsidR="00F853DB" w:rsidRPr="005E16A3" w14:paraId="1A3CC7BF" w14:textId="77777777" w:rsidTr="00C47FF0">
        <w:tc>
          <w:tcPr>
            <w:tcW w:w="3243" w:type="dxa"/>
          </w:tcPr>
          <w:p w14:paraId="195CEBB1" w14:textId="07120DC9" w:rsidR="00F853DB" w:rsidRPr="005E16A3" w:rsidRDefault="00F853DB" w:rsidP="00F853DB">
            <w:pPr>
              <w:spacing w:line="318" w:lineRule="atLeast"/>
              <w:rPr>
                <w:lang w:val="en-GB"/>
              </w:rPr>
            </w:pPr>
            <w:r>
              <w:rPr>
                <w:lang w:val="en-GB"/>
              </w:rPr>
              <w:t>and</w:t>
            </w:r>
          </w:p>
        </w:tc>
        <w:tc>
          <w:tcPr>
            <w:tcW w:w="6041" w:type="dxa"/>
          </w:tcPr>
          <w:p w14:paraId="168FD47C" w14:textId="77777777" w:rsidR="001F0F4E" w:rsidRPr="00487D30" w:rsidRDefault="001F0F4E" w:rsidP="001F0F4E">
            <w:pPr>
              <w:jc w:val="both"/>
              <w:rPr>
                <w:b/>
                <w:bCs/>
                <w:lang w:val="en-GB"/>
              </w:rPr>
            </w:pPr>
            <w:r w:rsidRPr="00487D30">
              <w:rPr>
                <w:b/>
                <w:bCs/>
                <w:lang w:val="en-GB"/>
              </w:rPr>
              <w:t xml:space="preserve">UAB „VVP Investment” </w:t>
            </w:r>
          </w:p>
          <w:p w14:paraId="0B5C09A0" w14:textId="46ABD878" w:rsidR="00D8580A" w:rsidRPr="00D8580A" w:rsidRDefault="00D8580A" w:rsidP="00D8580A">
            <w:pPr>
              <w:rPr>
                <w:lang w:val="en-GB"/>
              </w:rPr>
            </w:pPr>
            <w:proofErr w:type="spellStart"/>
            <w:r w:rsidRPr="00D8580A">
              <w:rPr>
                <w:lang w:val="en-GB"/>
              </w:rPr>
              <w:t>Žvejų</w:t>
            </w:r>
            <w:proofErr w:type="spellEnd"/>
            <w:r w:rsidRPr="00D8580A">
              <w:rPr>
                <w:lang w:val="en-GB"/>
              </w:rPr>
              <w:t xml:space="preserve"> </w:t>
            </w:r>
            <w:proofErr w:type="spellStart"/>
            <w:r w:rsidRPr="00D8580A">
              <w:rPr>
                <w:lang w:val="en-GB"/>
              </w:rPr>
              <w:t>gatvė</w:t>
            </w:r>
            <w:proofErr w:type="spellEnd"/>
            <w:r w:rsidRPr="00D8580A">
              <w:rPr>
                <w:lang w:val="en-GB"/>
              </w:rPr>
              <w:t xml:space="preserve"> 14</w:t>
            </w:r>
          </w:p>
          <w:p w14:paraId="7DCD9275" w14:textId="57FEDF4A" w:rsidR="00D8580A" w:rsidRPr="00D8580A" w:rsidRDefault="00D8580A" w:rsidP="00D8580A">
            <w:pPr>
              <w:pStyle w:val="Header"/>
              <w:rPr>
                <w:lang w:val="en-GB"/>
              </w:rPr>
            </w:pPr>
            <w:r w:rsidRPr="00D8580A">
              <w:rPr>
                <w:lang w:val="en-GB"/>
              </w:rPr>
              <w:t>09310 Vilnius</w:t>
            </w:r>
            <w:r>
              <w:rPr>
                <w:lang w:val="en-GB"/>
              </w:rPr>
              <w:t xml:space="preserve"> </w:t>
            </w:r>
          </w:p>
          <w:p w14:paraId="26D75EF5" w14:textId="448F1895" w:rsidR="001F0F4E" w:rsidRDefault="00D8580A" w:rsidP="00C86E74">
            <w:pPr>
              <w:rPr>
                <w:lang w:val="en-GB"/>
              </w:rPr>
            </w:pPr>
            <w:r>
              <w:rPr>
                <w:lang w:val="en-GB"/>
              </w:rPr>
              <w:t>Lithuania</w:t>
            </w:r>
          </w:p>
          <w:p w14:paraId="40AEF87A" w14:textId="77777777" w:rsidR="00C86E74" w:rsidRDefault="00C86E74" w:rsidP="00C86E74">
            <w:pPr>
              <w:rPr>
                <w:lang w:val="en-GB"/>
              </w:rPr>
            </w:pPr>
          </w:p>
          <w:p w14:paraId="24FF851C" w14:textId="4C05A2CC" w:rsidR="001F0F4E" w:rsidRDefault="00D8580A" w:rsidP="00D8580A">
            <w:pPr>
              <w:pStyle w:val="Heading3"/>
              <w:tabs>
                <w:tab w:val="left" w:pos="708"/>
              </w:tabs>
              <w:spacing w:line="240" w:lineRule="auto"/>
              <w:jc w:val="both"/>
              <w:rPr>
                <w:rFonts w:ascii="Verdana" w:hAnsi="Verdana"/>
                <w:b w:val="0"/>
                <w:bCs/>
                <w:lang w:val="lt-LT"/>
              </w:rPr>
            </w:pPr>
            <w:r>
              <w:rPr>
                <w:rFonts w:ascii="Verdana" w:hAnsi="Verdana"/>
                <w:b w:val="0"/>
                <w:bCs/>
              </w:rPr>
              <w:t>a</w:t>
            </w:r>
            <w:r w:rsidR="001F0F4E" w:rsidRPr="001F0F4E">
              <w:rPr>
                <w:rFonts w:ascii="Verdana" w:hAnsi="Verdana"/>
                <w:b w:val="0"/>
                <w:bCs/>
              </w:rPr>
              <w:t xml:space="preserve"> Lithuanian private limited liability company having its registered office in </w:t>
            </w:r>
            <w:proofErr w:type="spellStart"/>
            <w:r w:rsidR="001F0F4E" w:rsidRPr="001F0F4E">
              <w:rPr>
                <w:rFonts w:ascii="Verdana" w:hAnsi="Verdana"/>
                <w:b w:val="0"/>
                <w:bCs/>
              </w:rPr>
              <w:t>Žvejų</w:t>
            </w:r>
            <w:proofErr w:type="spellEnd"/>
            <w:r w:rsidR="001F0F4E" w:rsidRPr="001F0F4E">
              <w:rPr>
                <w:rFonts w:ascii="Verdana" w:hAnsi="Verdana"/>
                <w:b w:val="0"/>
                <w:bCs/>
              </w:rPr>
              <w:t xml:space="preserve"> </w:t>
            </w:r>
            <w:proofErr w:type="spellStart"/>
            <w:r w:rsidR="001F0F4E" w:rsidRPr="001F0F4E">
              <w:rPr>
                <w:rFonts w:ascii="Verdana" w:hAnsi="Verdana"/>
                <w:b w:val="0"/>
                <w:bCs/>
              </w:rPr>
              <w:t>gatvė</w:t>
            </w:r>
            <w:proofErr w:type="spellEnd"/>
            <w:r w:rsidR="001F0F4E" w:rsidRPr="001F0F4E">
              <w:rPr>
                <w:rFonts w:ascii="Verdana" w:hAnsi="Verdana"/>
                <w:b w:val="0"/>
                <w:bCs/>
              </w:rPr>
              <w:t xml:space="preserve"> 14, 09310 Vilnius, </w:t>
            </w:r>
            <w:proofErr w:type="gramStart"/>
            <w:r w:rsidR="001F0F4E" w:rsidRPr="001F0F4E">
              <w:rPr>
                <w:rFonts w:ascii="Verdana" w:hAnsi="Verdana"/>
                <w:b w:val="0"/>
                <w:bCs/>
              </w:rPr>
              <w:t>entered into</w:t>
            </w:r>
            <w:proofErr w:type="gramEnd"/>
            <w:r w:rsidR="001F0F4E" w:rsidRPr="001F0F4E">
              <w:rPr>
                <w:rFonts w:ascii="Verdana" w:hAnsi="Verdana"/>
                <w:b w:val="0"/>
                <w:bCs/>
              </w:rPr>
              <w:t xml:space="preserve"> the Registry of Legal Persons of Republic of Lithuania under company code 302661590, VAT payer</w:t>
            </w:r>
            <w:r w:rsidR="001F0F4E" w:rsidRPr="001F0F4E">
              <w:rPr>
                <w:rFonts w:ascii="Verdana" w:hAnsi="Verdana"/>
                <w:b w:val="0"/>
                <w:bCs/>
                <w:lang w:val="lt-LT"/>
              </w:rPr>
              <w:t xml:space="preserve"> ID LT100007781113</w:t>
            </w:r>
          </w:p>
          <w:p w14:paraId="0F43443B" w14:textId="77777777" w:rsidR="00D8580A" w:rsidRDefault="00D8580A" w:rsidP="00D8580A">
            <w:pPr>
              <w:rPr>
                <w:lang w:val="lt-LT"/>
              </w:rPr>
            </w:pPr>
          </w:p>
          <w:p w14:paraId="362D6E49" w14:textId="77777777" w:rsidR="00F853DB" w:rsidRDefault="00F853DB" w:rsidP="00F853DB">
            <w:pPr>
              <w:rPr>
                <w:lang w:val="en-GB"/>
              </w:rPr>
            </w:pPr>
          </w:p>
          <w:p w14:paraId="3F0ABE8C" w14:textId="39AD6F1C" w:rsidR="00F853DB" w:rsidRPr="005E16A3" w:rsidRDefault="00F853DB" w:rsidP="00F853DB">
            <w:pPr>
              <w:rPr>
                <w:lang w:val="en-GB"/>
              </w:rPr>
            </w:pPr>
            <w:r>
              <w:rPr>
                <w:lang w:val="en-GB"/>
              </w:rPr>
              <w:t>- hereinafter called „</w:t>
            </w:r>
            <w:proofErr w:type="gramStart"/>
            <w:r w:rsidR="00BB728C">
              <w:rPr>
                <w:bCs/>
                <w:lang w:val="en-GB"/>
              </w:rPr>
              <w:t>OWNER</w:t>
            </w:r>
            <w:r>
              <w:rPr>
                <w:lang w:val="en-GB"/>
              </w:rPr>
              <w:t>“ -</w:t>
            </w:r>
            <w:proofErr w:type="gramEnd"/>
          </w:p>
        </w:tc>
      </w:tr>
      <w:tr w:rsidR="00F853DB" w:rsidRPr="005E16A3" w14:paraId="475715CC" w14:textId="77777777" w:rsidTr="00C47FF0">
        <w:tc>
          <w:tcPr>
            <w:tcW w:w="3243" w:type="dxa"/>
          </w:tcPr>
          <w:p w14:paraId="28C7976C" w14:textId="77777777" w:rsidR="00F853DB" w:rsidRPr="005E16A3" w:rsidRDefault="00F853DB" w:rsidP="00F853DB">
            <w:pPr>
              <w:spacing w:line="318" w:lineRule="atLeast"/>
              <w:rPr>
                <w:lang w:val="en-GB"/>
              </w:rPr>
            </w:pPr>
          </w:p>
        </w:tc>
        <w:tc>
          <w:tcPr>
            <w:tcW w:w="6041" w:type="dxa"/>
          </w:tcPr>
          <w:p w14:paraId="1DA57D3D" w14:textId="77777777" w:rsidR="00F853DB" w:rsidRDefault="00F853DB" w:rsidP="00F853DB">
            <w:pPr>
              <w:rPr>
                <w:lang w:val="en-GB"/>
              </w:rPr>
            </w:pPr>
          </w:p>
          <w:p w14:paraId="0C08C415" w14:textId="77777777" w:rsidR="00F853DB" w:rsidRPr="005E16A3" w:rsidRDefault="00F853DB" w:rsidP="00F853DB">
            <w:pPr>
              <w:pStyle w:val="Heading3"/>
              <w:tabs>
                <w:tab w:val="clear" w:pos="1701"/>
                <w:tab w:val="clear" w:pos="9639"/>
              </w:tabs>
              <w:spacing w:line="240" w:lineRule="auto"/>
              <w:rPr>
                <w:rFonts w:ascii="Verdana" w:hAnsi="Verdana"/>
              </w:rPr>
            </w:pPr>
          </w:p>
        </w:tc>
      </w:tr>
      <w:tr w:rsidR="00F853DB" w:rsidRPr="000574B3" w14:paraId="4CF2ECB9" w14:textId="77777777" w:rsidTr="00C47FF0">
        <w:tc>
          <w:tcPr>
            <w:tcW w:w="3243" w:type="dxa"/>
          </w:tcPr>
          <w:p w14:paraId="72EC077A" w14:textId="77777777" w:rsidR="00F853DB" w:rsidRPr="005E16A3" w:rsidRDefault="00F853DB" w:rsidP="00F853DB">
            <w:pPr>
              <w:spacing w:line="318" w:lineRule="atLeast"/>
              <w:rPr>
                <w:lang w:val="en-GB"/>
              </w:rPr>
            </w:pPr>
          </w:p>
        </w:tc>
        <w:tc>
          <w:tcPr>
            <w:tcW w:w="6041" w:type="dxa"/>
          </w:tcPr>
          <w:p w14:paraId="15DE6E68" w14:textId="77777777" w:rsidR="00D8580A" w:rsidRDefault="00F853DB" w:rsidP="00D8580A">
            <w:pPr>
              <w:jc w:val="both"/>
              <w:rPr>
                <w:lang w:val="en-GB"/>
              </w:rPr>
            </w:pPr>
            <w:r>
              <w:rPr>
                <w:lang w:val="en-GB"/>
              </w:rPr>
              <w:t xml:space="preserve">- the CONTRACTOR and the </w:t>
            </w:r>
            <w:r w:rsidR="00BB728C">
              <w:rPr>
                <w:lang w:val="en-GB"/>
              </w:rPr>
              <w:t>OWNER</w:t>
            </w:r>
            <w:r>
              <w:rPr>
                <w:lang w:val="en-GB"/>
              </w:rPr>
              <w:t xml:space="preserve"> hereinafter referred to together as the “Parties” or individually as a “Party”</w:t>
            </w:r>
          </w:p>
          <w:p w14:paraId="63E7C163" w14:textId="113E45B4" w:rsidR="00D8580A" w:rsidRPr="005E16A3" w:rsidRDefault="00D8580A" w:rsidP="00D8580A">
            <w:pPr>
              <w:jc w:val="both"/>
              <w:rPr>
                <w:lang w:val="en-GB"/>
              </w:rPr>
            </w:pPr>
            <w:r>
              <w:rPr>
                <w:lang w:val="en-GB"/>
              </w:rPr>
              <w:br/>
            </w:r>
          </w:p>
        </w:tc>
      </w:tr>
      <w:tr w:rsidR="00DC6A65" w:rsidRPr="000574B3" w14:paraId="79B3A200" w14:textId="77777777" w:rsidTr="00DC6A65">
        <w:trPr>
          <w:trHeight w:val="324"/>
        </w:trPr>
        <w:tc>
          <w:tcPr>
            <w:tcW w:w="3243" w:type="dxa"/>
          </w:tcPr>
          <w:p w14:paraId="1E70556B" w14:textId="77777777" w:rsidR="00DC6A65" w:rsidRDefault="00DC6A65" w:rsidP="00C47FF0">
            <w:pPr>
              <w:spacing w:line="318" w:lineRule="atLeast"/>
              <w:rPr>
                <w:lang w:val="en-GB"/>
              </w:rPr>
            </w:pPr>
          </w:p>
        </w:tc>
        <w:tc>
          <w:tcPr>
            <w:tcW w:w="6041" w:type="dxa"/>
          </w:tcPr>
          <w:p w14:paraId="5689A60A" w14:textId="77777777" w:rsidR="00DC6A65" w:rsidRPr="005E16A3" w:rsidRDefault="00DC6A65" w:rsidP="00C47FF0">
            <w:pPr>
              <w:jc w:val="both"/>
              <w:rPr>
                <w:lang w:val="en-GB"/>
              </w:rPr>
            </w:pPr>
          </w:p>
        </w:tc>
      </w:tr>
      <w:tr w:rsidR="00DC6A65" w:rsidRPr="000574B3" w14:paraId="55810A1B" w14:textId="77777777" w:rsidTr="004519F5">
        <w:trPr>
          <w:trHeight w:val="1696"/>
        </w:trPr>
        <w:tc>
          <w:tcPr>
            <w:tcW w:w="3243" w:type="dxa"/>
          </w:tcPr>
          <w:p w14:paraId="7B5AC811" w14:textId="77777777" w:rsidR="00DC6A65" w:rsidRPr="005E16A3" w:rsidRDefault="00DC6A65" w:rsidP="00C47FF0">
            <w:pPr>
              <w:spacing w:line="318" w:lineRule="atLeast"/>
              <w:rPr>
                <w:lang w:val="en-GB"/>
              </w:rPr>
            </w:pPr>
            <w:r>
              <w:rPr>
                <w:lang w:val="en-GB"/>
              </w:rPr>
              <w:t>concerning</w:t>
            </w:r>
          </w:p>
        </w:tc>
        <w:tc>
          <w:tcPr>
            <w:tcW w:w="6041" w:type="dxa"/>
          </w:tcPr>
          <w:p w14:paraId="64BA2DEF" w14:textId="026B98FB" w:rsidR="00DC6A65" w:rsidRPr="005E16A3" w:rsidRDefault="00DC6A65" w:rsidP="00003611">
            <w:pPr>
              <w:jc w:val="both"/>
              <w:rPr>
                <w:lang w:val="en-GB"/>
              </w:rPr>
            </w:pPr>
            <w:r w:rsidRPr="005E16A3">
              <w:rPr>
                <w:lang w:val="en-GB"/>
              </w:rPr>
              <w:t xml:space="preserve">the </w:t>
            </w:r>
            <w:r w:rsidRPr="005E16A3">
              <w:rPr>
                <w:b/>
                <w:lang w:val="en-GB"/>
              </w:rPr>
              <w:t>maintenance and service of</w:t>
            </w:r>
            <w:r w:rsidRPr="00BB4FF4">
              <w:rPr>
                <w:b/>
                <w:lang w:val="en-GB"/>
              </w:rPr>
              <w:t xml:space="preserve"> </w:t>
            </w:r>
            <w:r w:rsidR="00471857">
              <w:rPr>
                <w:b/>
                <w:lang w:val="en-GB"/>
              </w:rPr>
              <w:t>eight (8)</w:t>
            </w:r>
            <w:r w:rsidR="00003611">
              <w:rPr>
                <w:b/>
                <w:lang w:val="en-GB"/>
              </w:rPr>
              <w:t xml:space="preserve"> </w:t>
            </w:r>
            <w:r w:rsidR="00F853DB">
              <w:rPr>
                <w:b/>
                <w:bCs/>
                <w:lang w:val="en-GB"/>
              </w:rPr>
              <w:t>N</w:t>
            </w:r>
            <w:r w:rsidR="00471857">
              <w:rPr>
                <w:b/>
                <w:bCs/>
                <w:lang w:val="en-GB"/>
              </w:rPr>
              <w:t>149/45</w:t>
            </w:r>
            <w:r w:rsidR="007B25BC">
              <w:rPr>
                <w:b/>
                <w:bCs/>
                <w:lang w:val="en-GB"/>
              </w:rPr>
              <w:t>00</w:t>
            </w:r>
            <w:r w:rsidR="00471857">
              <w:rPr>
                <w:b/>
                <w:bCs/>
                <w:lang w:val="en-GB"/>
              </w:rPr>
              <w:t xml:space="preserve"> TS</w:t>
            </w:r>
            <w:r w:rsidR="00003611">
              <w:rPr>
                <w:b/>
                <w:bCs/>
                <w:lang w:val="en-GB"/>
              </w:rPr>
              <w:t>155</w:t>
            </w:r>
            <w:r w:rsidR="00471857">
              <w:rPr>
                <w:b/>
                <w:bCs/>
                <w:lang w:val="en-GB"/>
              </w:rPr>
              <w:t xml:space="preserve"> </w:t>
            </w:r>
            <w:r w:rsidR="00483171">
              <w:rPr>
                <w:b/>
                <w:bCs/>
                <w:lang w:val="en-GB"/>
              </w:rPr>
              <w:t>a</w:t>
            </w:r>
            <w:r w:rsidR="00003611">
              <w:rPr>
                <w:b/>
                <w:bCs/>
                <w:lang w:val="en-GB"/>
              </w:rPr>
              <w:t>nd six</w:t>
            </w:r>
            <w:r w:rsidR="00F853DB">
              <w:rPr>
                <w:b/>
                <w:bCs/>
                <w:lang w:val="en-GB"/>
              </w:rPr>
              <w:t xml:space="preserve"> (</w:t>
            </w:r>
            <w:r w:rsidR="00003611">
              <w:rPr>
                <w:b/>
                <w:bCs/>
                <w:lang w:val="en-GB"/>
              </w:rPr>
              <w:t>6</w:t>
            </w:r>
            <w:r w:rsidR="00F853DB">
              <w:rPr>
                <w:b/>
                <w:bCs/>
                <w:lang w:val="en-GB"/>
              </w:rPr>
              <w:t xml:space="preserve">) </w:t>
            </w:r>
            <w:r w:rsidR="00003611">
              <w:rPr>
                <w:b/>
                <w:bCs/>
                <w:lang w:val="en-GB"/>
              </w:rPr>
              <w:t>N149/45</w:t>
            </w:r>
            <w:r w:rsidR="004D4B7F">
              <w:rPr>
                <w:b/>
                <w:bCs/>
                <w:lang w:val="en-GB"/>
              </w:rPr>
              <w:t>00</w:t>
            </w:r>
            <w:r w:rsidR="002C3919">
              <w:rPr>
                <w:b/>
                <w:bCs/>
                <w:lang w:val="en-GB"/>
              </w:rPr>
              <w:t xml:space="preserve"> TS145</w:t>
            </w:r>
            <w:r w:rsidR="00003611">
              <w:rPr>
                <w:lang w:val="en-GB"/>
              </w:rPr>
              <w:t xml:space="preserve"> </w:t>
            </w:r>
            <w:r w:rsidR="00F853DB">
              <w:rPr>
                <w:b/>
                <w:lang w:val="en-GB"/>
              </w:rPr>
              <w:t>wind turbine generators</w:t>
            </w:r>
            <w:r w:rsidR="00F853DB">
              <w:rPr>
                <w:lang w:val="en-GB"/>
              </w:rPr>
              <w:t xml:space="preserve"> (hereinafter called „</w:t>
            </w:r>
            <w:proofErr w:type="gramStart"/>
            <w:r w:rsidR="00F853DB">
              <w:rPr>
                <w:lang w:val="en-GB"/>
              </w:rPr>
              <w:t>WTG“</w:t>
            </w:r>
            <w:proofErr w:type="gramEnd"/>
            <w:r w:rsidR="00F853DB">
              <w:rPr>
                <w:lang w:val="en-GB"/>
              </w:rPr>
              <w:t xml:space="preserve">) </w:t>
            </w:r>
            <w:r w:rsidRPr="00DC6A65">
              <w:rPr>
                <w:b/>
                <w:lang w:val="en-GB"/>
              </w:rPr>
              <w:t>located</w:t>
            </w:r>
            <w:r w:rsidRPr="005E16A3">
              <w:rPr>
                <w:b/>
                <w:lang w:val="en-GB"/>
              </w:rPr>
              <w:t xml:space="preserve"> </w:t>
            </w:r>
            <w:r w:rsidR="00F853DB">
              <w:rPr>
                <w:b/>
                <w:lang w:val="en-GB"/>
              </w:rPr>
              <w:t>in</w:t>
            </w:r>
            <w:r w:rsidR="00847B59">
              <w:rPr>
                <w:b/>
                <w:lang w:val="en-GB"/>
              </w:rPr>
              <w:t xml:space="preserve"> </w:t>
            </w:r>
            <w:proofErr w:type="spellStart"/>
            <w:r w:rsidR="00003611" w:rsidRPr="00003611">
              <w:rPr>
                <w:b/>
                <w:lang w:val="en-GB"/>
              </w:rPr>
              <w:t>Mažeikiai</w:t>
            </w:r>
            <w:proofErr w:type="spellEnd"/>
            <w:r w:rsidR="00003611">
              <w:rPr>
                <w:b/>
                <w:lang w:val="en-GB"/>
              </w:rPr>
              <w:t>, Lithuania</w:t>
            </w:r>
            <w:r w:rsidR="00F853DB">
              <w:rPr>
                <w:b/>
                <w:lang w:val="en-GB"/>
              </w:rPr>
              <w:t xml:space="preserve">, </w:t>
            </w:r>
            <w:r w:rsidRPr="005E16A3">
              <w:rPr>
                <w:b/>
                <w:bCs/>
                <w:iCs/>
                <w:lang w:val="en-GB"/>
              </w:rPr>
              <w:t xml:space="preserve">as well as </w:t>
            </w:r>
            <w:r w:rsidRPr="00DF6D4B">
              <w:rPr>
                <w:b/>
                <w:bCs/>
                <w:iCs/>
                <w:lang w:val="en-GB"/>
              </w:rPr>
              <w:t xml:space="preserve">the warranty of the WTG’s </w:t>
            </w:r>
            <w:r w:rsidR="00DA68C6" w:rsidRPr="00DF6D4B">
              <w:rPr>
                <w:b/>
                <w:bCs/>
                <w:iCs/>
                <w:lang w:val="en-GB"/>
              </w:rPr>
              <w:t xml:space="preserve">production-based </w:t>
            </w:r>
            <w:r w:rsidRPr="00DF6D4B">
              <w:rPr>
                <w:b/>
                <w:bCs/>
                <w:iCs/>
                <w:lang w:val="en-GB"/>
              </w:rPr>
              <w:t xml:space="preserve"> availability</w:t>
            </w:r>
          </w:p>
        </w:tc>
      </w:tr>
    </w:tbl>
    <w:p w14:paraId="515281F2" w14:textId="77777777" w:rsidR="00DC6A65" w:rsidRPr="005E16A3" w:rsidRDefault="00DC6A65" w:rsidP="00DC6A65">
      <w:pPr>
        <w:pStyle w:val="TOC1"/>
        <w:rPr>
          <w:b/>
          <w:lang w:val="en-GB"/>
        </w:rPr>
      </w:pPr>
      <w:r w:rsidRPr="005E16A3">
        <w:rPr>
          <w:lang w:val="en-GB"/>
        </w:rPr>
        <w:br w:type="page"/>
      </w:r>
      <w:r w:rsidRPr="005E16A3">
        <w:rPr>
          <w:b/>
          <w:smallCaps/>
          <w:sz w:val="28"/>
          <w:lang w:val="en-GB"/>
        </w:rPr>
        <w:lastRenderedPageBreak/>
        <w:t>Table of Contents</w:t>
      </w:r>
    </w:p>
    <w:p w14:paraId="65500F5B" w14:textId="77777777" w:rsidR="00DC6A65" w:rsidRPr="005E16A3" w:rsidRDefault="00DC6A65" w:rsidP="00DC6A65">
      <w:pPr>
        <w:pStyle w:val="TOC1"/>
        <w:tabs>
          <w:tab w:val="left" w:pos="440"/>
          <w:tab w:val="right" w:leader="dot" w:pos="9060"/>
        </w:tabs>
        <w:rPr>
          <w:b/>
          <w:lang w:val="en-GB"/>
        </w:rPr>
      </w:pPr>
    </w:p>
    <w:p w14:paraId="4B6A0C38" w14:textId="77777777" w:rsidR="00DC6A65" w:rsidRPr="005E16A3" w:rsidRDefault="00DC6A65" w:rsidP="00DC6A65">
      <w:pPr>
        <w:pStyle w:val="TOC1"/>
        <w:tabs>
          <w:tab w:val="left" w:pos="440"/>
          <w:tab w:val="right" w:leader="dot" w:pos="9060"/>
        </w:tabs>
        <w:rPr>
          <w:b/>
          <w:lang w:val="en-GB"/>
        </w:rPr>
      </w:pPr>
    </w:p>
    <w:p w14:paraId="226A4DD6" w14:textId="77777777" w:rsidR="00544A3A" w:rsidRPr="00544A3A" w:rsidRDefault="00DC6A65">
      <w:pPr>
        <w:pStyle w:val="TOC1"/>
        <w:tabs>
          <w:tab w:val="left" w:pos="660"/>
          <w:tab w:val="right" w:leader="dot" w:pos="9016"/>
        </w:tabs>
        <w:rPr>
          <w:rFonts w:asciiTheme="minorHAnsi" w:eastAsiaTheme="minorEastAsia" w:hAnsiTheme="minorHAnsi" w:cstheme="minorBidi"/>
          <w:noProof/>
          <w:szCs w:val="22"/>
          <w:lang w:val="en-US" w:eastAsia="pl-PL"/>
        </w:rPr>
      </w:pPr>
      <w:r w:rsidRPr="005E16A3">
        <w:rPr>
          <w:lang w:val="en-GB"/>
        </w:rPr>
        <w:fldChar w:fldCharType="begin"/>
      </w:r>
      <w:r w:rsidRPr="005E16A3">
        <w:rPr>
          <w:lang w:val="en-GB"/>
        </w:rPr>
        <w:instrText xml:space="preserve"> TOC \t "Nordex Überschrift;1" </w:instrText>
      </w:r>
      <w:r w:rsidRPr="005E16A3">
        <w:rPr>
          <w:lang w:val="en-GB"/>
        </w:rPr>
        <w:fldChar w:fldCharType="separate"/>
      </w:r>
      <w:r w:rsidR="00544A3A" w:rsidRPr="002B45E9">
        <w:rPr>
          <w:noProof/>
          <w:lang w:val="en-US"/>
        </w:rPr>
        <w:t>1.</w:t>
      </w:r>
      <w:r w:rsidR="00544A3A" w:rsidRPr="00544A3A">
        <w:rPr>
          <w:rFonts w:asciiTheme="minorHAnsi" w:eastAsiaTheme="minorEastAsia" w:hAnsiTheme="minorHAnsi" w:cstheme="minorBidi"/>
          <w:noProof/>
          <w:szCs w:val="22"/>
          <w:lang w:val="en-US" w:eastAsia="pl-PL"/>
        </w:rPr>
        <w:tab/>
      </w:r>
      <w:r w:rsidR="00544A3A" w:rsidRPr="002B45E9">
        <w:rPr>
          <w:noProof/>
          <w:lang w:val="en-US"/>
        </w:rPr>
        <w:t>Definitions</w:t>
      </w:r>
      <w:r w:rsidR="00544A3A" w:rsidRPr="002B45E9">
        <w:rPr>
          <w:noProof/>
          <w:lang w:val="en-US"/>
        </w:rPr>
        <w:tab/>
      </w:r>
      <w:r w:rsidR="00544A3A">
        <w:rPr>
          <w:noProof/>
        </w:rPr>
        <w:fldChar w:fldCharType="begin"/>
      </w:r>
      <w:r w:rsidR="00544A3A" w:rsidRPr="002B45E9">
        <w:rPr>
          <w:noProof/>
          <w:lang w:val="en-US"/>
        </w:rPr>
        <w:instrText xml:space="preserve"> PAGEREF _Toc9842595 \h </w:instrText>
      </w:r>
      <w:r w:rsidR="00544A3A">
        <w:rPr>
          <w:noProof/>
        </w:rPr>
      </w:r>
      <w:r w:rsidR="00544A3A">
        <w:rPr>
          <w:noProof/>
        </w:rPr>
        <w:fldChar w:fldCharType="separate"/>
      </w:r>
      <w:r w:rsidR="002B45E9" w:rsidRPr="002B45E9">
        <w:rPr>
          <w:noProof/>
          <w:lang w:val="en-US"/>
        </w:rPr>
        <w:t>4</w:t>
      </w:r>
      <w:r w:rsidR="00544A3A">
        <w:rPr>
          <w:noProof/>
        </w:rPr>
        <w:fldChar w:fldCharType="end"/>
      </w:r>
    </w:p>
    <w:p w14:paraId="6338C329"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2.</w:t>
      </w:r>
      <w:r w:rsidRPr="00544A3A">
        <w:rPr>
          <w:rFonts w:asciiTheme="minorHAnsi" w:eastAsiaTheme="minorEastAsia" w:hAnsiTheme="minorHAnsi" w:cstheme="minorBidi"/>
          <w:noProof/>
          <w:szCs w:val="22"/>
          <w:lang w:val="en-US" w:eastAsia="pl-PL"/>
        </w:rPr>
        <w:tab/>
      </w:r>
      <w:r w:rsidRPr="002B45E9">
        <w:rPr>
          <w:noProof/>
          <w:lang w:val="en-US"/>
        </w:rPr>
        <w:t>Condition Precedent</w:t>
      </w:r>
      <w:r w:rsidRPr="002B45E9">
        <w:rPr>
          <w:noProof/>
          <w:lang w:val="en-US"/>
        </w:rPr>
        <w:tab/>
      </w:r>
      <w:r>
        <w:rPr>
          <w:noProof/>
        </w:rPr>
        <w:fldChar w:fldCharType="begin"/>
      </w:r>
      <w:r w:rsidRPr="002B45E9">
        <w:rPr>
          <w:noProof/>
          <w:lang w:val="en-US"/>
        </w:rPr>
        <w:instrText xml:space="preserve"> PAGEREF _Toc9842596 \h </w:instrText>
      </w:r>
      <w:r>
        <w:rPr>
          <w:noProof/>
        </w:rPr>
      </w:r>
      <w:r>
        <w:rPr>
          <w:noProof/>
        </w:rPr>
        <w:fldChar w:fldCharType="separate"/>
      </w:r>
      <w:r w:rsidR="002B45E9" w:rsidRPr="002B45E9">
        <w:rPr>
          <w:noProof/>
          <w:lang w:val="en-US"/>
        </w:rPr>
        <w:t>7</w:t>
      </w:r>
      <w:r>
        <w:rPr>
          <w:noProof/>
        </w:rPr>
        <w:fldChar w:fldCharType="end"/>
      </w:r>
    </w:p>
    <w:p w14:paraId="13A3F37C"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3.</w:t>
      </w:r>
      <w:r w:rsidRPr="00544A3A">
        <w:rPr>
          <w:rFonts w:asciiTheme="minorHAnsi" w:eastAsiaTheme="minorEastAsia" w:hAnsiTheme="minorHAnsi" w:cstheme="minorBidi"/>
          <w:noProof/>
          <w:szCs w:val="22"/>
          <w:lang w:val="en-US" w:eastAsia="pl-PL"/>
        </w:rPr>
        <w:tab/>
      </w:r>
      <w:r w:rsidRPr="002B45E9">
        <w:rPr>
          <w:noProof/>
          <w:lang w:val="en-US"/>
        </w:rPr>
        <w:t>Scope of Work</w:t>
      </w:r>
      <w:r w:rsidRPr="002B45E9">
        <w:rPr>
          <w:noProof/>
          <w:lang w:val="en-US"/>
        </w:rPr>
        <w:tab/>
      </w:r>
      <w:r>
        <w:rPr>
          <w:noProof/>
        </w:rPr>
        <w:fldChar w:fldCharType="begin"/>
      </w:r>
      <w:r w:rsidRPr="002B45E9">
        <w:rPr>
          <w:noProof/>
          <w:lang w:val="en-US"/>
        </w:rPr>
        <w:instrText xml:space="preserve"> PAGEREF _Toc9842597 \h </w:instrText>
      </w:r>
      <w:r>
        <w:rPr>
          <w:noProof/>
        </w:rPr>
      </w:r>
      <w:r>
        <w:rPr>
          <w:noProof/>
        </w:rPr>
        <w:fldChar w:fldCharType="separate"/>
      </w:r>
      <w:r w:rsidR="002B45E9" w:rsidRPr="002B45E9">
        <w:rPr>
          <w:noProof/>
          <w:lang w:val="en-US"/>
        </w:rPr>
        <w:t>7</w:t>
      </w:r>
      <w:r>
        <w:rPr>
          <w:noProof/>
        </w:rPr>
        <w:fldChar w:fldCharType="end"/>
      </w:r>
    </w:p>
    <w:p w14:paraId="13C08BA1"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4.</w:t>
      </w:r>
      <w:r w:rsidRPr="00544A3A">
        <w:rPr>
          <w:rFonts w:asciiTheme="minorHAnsi" w:eastAsiaTheme="minorEastAsia" w:hAnsiTheme="minorHAnsi" w:cstheme="minorBidi"/>
          <w:noProof/>
          <w:szCs w:val="22"/>
          <w:lang w:val="en-US" w:eastAsia="pl-PL"/>
        </w:rPr>
        <w:tab/>
      </w:r>
      <w:r w:rsidRPr="002B45E9">
        <w:rPr>
          <w:noProof/>
          <w:lang w:val="en-US"/>
        </w:rPr>
        <w:t>Term</w:t>
      </w:r>
      <w:r w:rsidRPr="002B45E9">
        <w:rPr>
          <w:noProof/>
          <w:lang w:val="en-US"/>
        </w:rPr>
        <w:tab/>
      </w:r>
      <w:r>
        <w:rPr>
          <w:noProof/>
        </w:rPr>
        <w:fldChar w:fldCharType="begin"/>
      </w:r>
      <w:r w:rsidRPr="002B45E9">
        <w:rPr>
          <w:noProof/>
          <w:lang w:val="en-US"/>
        </w:rPr>
        <w:instrText xml:space="preserve"> PAGEREF _Toc9842598 \h </w:instrText>
      </w:r>
      <w:r>
        <w:rPr>
          <w:noProof/>
        </w:rPr>
      </w:r>
      <w:r>
        <w:rPr>
          <w:noProof/>
        </w:rPr>
        <w:fldChar w:fldCharType="separate"/>
      </w:r>
      <w:r w:rsidR="002B45E9" w:rsidRPr="002B45E9">
        <w:rPr>
          <w:noProof/>
          <w:lang w:val="en-US"/>
        </w:rPr>
        <w:t>11</w:t>
      </w:r>
      <w:r>
        <w:rPr>
          <w:noProof/>
        </w:rPr>
        <w:fldChar w:fldCharType="end"/>
      </w:r>
    </w:p>
    <w:p w14:paraId="5CB96013"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5.</w:t>
      </w:r>
      <w:r w:rsidRPr="00544A3A">
        <w:rPr>
          <w:rFonts w:asciiTheme="minorHAnsi" w:eastAsiaTheme="minorEastAsia" w:hAnsiTheme="minorHAnsi" w:cstheme="minorBidi"/>
          <w:noProof/>
          <w:szCs w:val="22"/>
          <w:lang w:val="en-US" w:eastAsia="pl-PL"/>
        </w:rPr>
        <w:tab/>
      </w:r>
      <w:r w:rsidRPr="002B45E9">
        <w:rPr>
          <w:noProof/>
          <w:lang w:val="en-US"/>
        </w:rPr>
        <w:t>General Obligations of CONTRACTOR</w:t>
      </w:r>
      <w:r w:rsidRPr="002B45E9">
        <w:rPr>
          <w:noProof/>
          <w:lang w:val="en-US"/>
        </w:rPr>
        <w:tab/>
      </w:r>
      <w:r>
        <w:rPr>
          <w:noProof/>
        </w:rPr>
        <w:fldChar w:fldCharType="begin"/>
      </w:r>
      <w:r w:rsidRPr="002B45E9">
        <w:rPr>
          <w:noProof/>
          <w:lang w:val="en-US"/>
        </w:rPr>
        <w:instrText xml:space="preserve"> PAGEREF _Toc9842599 \h </w:instrText>
      </w:r>
      <w:r>
        <w:rPr>
          <w:noProof/>
        </w:rPr>
      </w:r>
      <w:r>
        <w:rPr>
          <w:noProof/>
        </w:rPr>
        <w:fldChar w:fldCharType="separate"/>
      </w:r>
      <w:r w:rsidR="002B45E9" w:rsidRPr="002B45E9">
        <w:rPr>
          <w:noProof/>
          <w:lang w:val="en-US"/>
        </w:rPr>
        <w:t>11</w:t>
      </w:r>
      <w:r>
        <w:rPr>
          <w:noProof/>
        </w:rPr>
        <w:fldChar w:fldCharType="end"/>
      </w:r>
    </w:p>
    <w:p w14:paraId="4EA7A8C5"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6.</w:t>
      </w:r>
      <w:r w:rsidRPr="00544A3A">
        <w:rPr>
          <w:rFonts w:asciiTheme="minorHAnsi" w:eastAsiaTheme="minorEastAsia" w:hAnsiTheme="minorHAnsi" w:cstheme="minorBidi"/>
          <w:noProof/>
          <w:szCs w:val="22"/>
          <w:lang w:val="en-US" w:eastAsia="pl-PL"/>
        </w:rPr>
        <w:tab/>
      </w:r>
      <w:r w:rsidRPr="002B45E9">
        <w:rPr>
          <w:noProof/>
          <w:lang w:val="en-US"/>
        </w:rPr>
        <w:t>Obligations of OWNER</w:t>
      </w:r>
      <w:r w:rsidRPr="002B45E9">
        <w:rPr>
          <w:noProof/>
          <w:lang w:val="en-US"/>
        </w:rPr>
        <w:tab/>
      </w:r>
      <w:r>
        <w:rPr>
          <w:noProof/>
        </w:rPr>
        <w:fldChar w:fldCharType="begin"/>
      </w:r>
      <w:r w:rsidRPr="002B45E9">
        <w:rPr>
          <w:noProof/>
          <w:lang w:val="en-US"/>
        </w:rPr>
        <w:instrText xml:space="preserve"> PAGEREF _Toc9842600 \h </w:instrText>
      </w:r>
      <w:r>
        <w:rPr>
          <w:noProof/>
        </w:rPr>
      </w:r>
      <w:r>
        <w:rPr>
          <w:noProof/>
        </w:rPr>
        <w:fldChar w:fldCharType="separate"/>
      </w:r>
      <w:r w:rsidR="002B45E9" w:rsidRPr="002B45E9">
        <w:rPr>
          <w:noProof/>
          <w:lang w:val="en-US"/>
        </w:rPr>
        <w:t>12</w:t>
      </w:r>
      <w:r>
        <w:rPr>
          <w:noProof/>
        </w:rPr>
        <w:fldChar w:fldCharType="end"/>
      </w:r>
    </w:p>
    <w:p w14:paraId="11026EAD"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7.</w:t>
      </w:r>
      <w:r w:rsidRPr="00544A3A">
        <w:rPr>
          <w:rFonts w:asciiTheme="minorHAnsi" w:eastAsiaTheme="minorEastAsia" w:hAnsiTheme="minorHAnsi" w:cstheme="minorBidi"/>
          <w:noProof/>
          <w:szCs w:val="22"/>
          <w:lang w:val="en-US" w:eastAsia="pl-PL"/>
        </w:rPr>
        <w:tab/>
      </w:r>
      <w:r w:rsidRPr="002B45E9">
        <w:rPr>
          <w:noProof/>
          <w:lang w:val="en-US"/>
        </w:rPr>
        <w:t>Acceptance of CONTRACTOR’s Work</w:t>
      </w:r>
      <w:r w:rsidRPr="002B45E9">
        <w:rPr>
          <w:noProof/>
          <w:lang w:val="en-US"/>
        </w:rPr>
        <w:tab/>
      </w:r>
      <w:r>
        <w:rPr>
          <w:noProof/>
        </w:rPr>
        <w:fldChar w:fldCharType="begin"/>
      </w:r>
      <w:r w:rsidRPr="002B45E9">
        <w:rPr>
          <w:noProof/>
          <w:lang w:val="en-US"/>
        </w:rPr>
        <w:instrText xml:space="preserve"> PAGEREF _Toc9842601 \h </w:instrText>
      </w:r>
      <w:r>
        <w:rPr>
          <w:noProof/>
        </w:rPr>
      </w:r>
      <w:r>
        <w:rPr>
          <w:noProof/>
        </w:rPr>
        <w:fldChar w:fldCharType="separate"/>
      </w:r>
      <w:r w:rsidR="002B45E9" w:rsidRPr="002B45E9">
        <w:rPr>
          <w:noProof/>
          <w:lang w:val="en-US"/>
        </w:rPr>
        <w:t>13</w:t>
      </w:r>
      <w:r>
        <w:rPr>
          <w:noProof/>
        </w:rPr>
        <w:fldChar w:fldCharType="end"/>
      </w:r>
    </w:p>
    <w:p w14:paraId="255CA5E9"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8.</w:t>
      </w:r>
      <w:r w:rsidRPr="00544A3A">
        <w:rPr>
          <w:rFonts w:asciiTheme="minorHAnsi" w:eastAsiaTheme="minorEastAsia" w:hAnsiTheme="minorHAnsi" w:cstheme="minorBidi"/>
          <w:noProof/>
          <w:szCs w:val="22"/>
          <w:lang w:val="en-US" w:eastAsia="pl-PL"/>
        </w:rPr>
        <w:tab/>
      </w:r>
      <w:r w:rsidRPr="002B45E9">
        <w:rPr>
          <w:noProof/>
          <w:lang w:val="en-US"/>
        </w:rPr>
        <w:t>Annual Fee and Payment Terms</w:t>
      </w:r>
      <w:r w:rsidRPr="002B45E9">
        <w:rPr>
          <w:noProof/>
          <w:lang w:val="en-US"/>
        </w:rPr>
        <w:tab/>
      </w:r>
      <w:r>
        <w:rPr>
          <w:noProof/>
        </w:rPr>
        <w:fldChar w:fldCharType="begin"/>
      </w:r>
      <w:r w:rsidRPr="002B45E9">
        <w:rPr>
          <w:noProof/>
          <w:lang w:val="en-US"/>
        </w:rPr>
        <w:instrText xml:space="preserve"> PAGEREF _Toc9842602 \h </w:instrText>
      </w:r>
      <w:r>
        <w:rPr>
          <w:noProof/>
        </w:rPr>
      </w:r>
      <w:r>
        <w:rPr>
          <w:noProof/>
        </w:rPr>
        <w:fldChar w:fldCharType="separate"/>
      </w:r>
      <w:r w:rsidR="002B45E9" w:rsidRPr="002B45E9">
        <w:rPr>
          <w:noProof/>
          <w:lang w:val="en-US"/>
        </w:rPr>
        <w:t>14</w:t>
      </w:r>
      <w:r>
        <w:rPr>
          <w:noProof/>
        </w:rPr>
        <w:fldChar w:fldCharType="end"/>
      </w:r>
    </w:p>
    <w:p w14:paraId="6E55A4EC" w14:textId="77777777" w:rsidR="00544A3A" w:rsidRPr="00782627"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9.</w:t>
      </w:r>
      <w:r w:rsidRPr="00782627">
        <w:rPr>
          <w:rFonts w:asciiTheme="minorHAnsi" w:eastAsiaTheme="minorEastAsia" w:hAnsiTheme="minorHAnsi" w:cstheme="minorBidi"/>
          <w:noProof/>
          <w:szCs w:val="22"/>
          <w:lang w:val="en-US" w:eastAsia="pl-PL"/>
        </w:rPr>
        <w:tab/>
      </w:r>
      <w:r w:rsidRPr="002B45E9">
        <w:rPr>
          <w:noProof/>
          <w:lang w:val="en-US"/>
        </w:rPr>
        <w:t>Warranties</w:t>
      </w:r>
      <w:r w:rsidRPr="002B45E9">
        <w:rPr>
          <w:noProof/>
          <w:lang w:val="en-US"/>
        </w:rPr>
        <w:tab/>
      </w:r>
      <w:r>
        <w:rPr>
          <w:noProof/>
        </w:rPr>
        <w:fldChar w:fldCharType="begin"/>
      </w:r>
      <w:r w:rsidRPr="002B45E9">
        <w:rPr>
          <w:noProof/>
          <w:lang w:val="en-US"/>
        </w:rPr>
        <w:instrText xml:space="preserve"> PAGEREF _Toc9842603 \h </w:instrText>
      </w:r>
      <w:r>
        <w:rPr>
          <w:noProof/>
        </w:rPr>
      </w:r>
      <w:r>
        <w:rPr>
          <w:noProof/>
        </w:rPr>
        <w:fldChar w:fldCharType="separate"/>
      </w:r>
      <w:r w:rsidR="002B45E9" w:rsidRPr="002B45E9">
        <w:rPr>
          <w:noProof/>
          <w:lang w:val="en-US"/>
        </w:rPr>
        <w:t>15</w:t>
      </w:r>
      <w:r>
        <w:rPr>
          <w:noProof/>
        </w:rPr>
        <w:fldChar w:fldCharType="end"/>
      </w:r>
    </w:p>
    <w:p w14:paraId="66A4E44C" w14:textId="77777777" w:rsidR="00544A3A" w:rsidRPr="00782627"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10.</w:t>
      </w:r>
      <w:r w:rsidRPr="00782627">
        <w:rPr>
          <w:rFonts w:asciiTheme="minorHAnsi" w:eastAsiaTheme="minorEastAsia" w:hAnsiTheme="minorHAnsi" w:cstheme="minorBidi"/>
          <w:noProof/>
          <w:szCs w:val="22"/>
          <w:lang w:val="en-US" w:eastAsia="pl-PL"/>
        </w:rPr>
        <w:tab/>
      </w:r>
      <w:r w:rsidRPr="002B45E9">
        <w:rPr>
          <w:noProof/>
          <w:lang w:val="en-US"/>
        </w:rPr>
        <w:t>Indemnification</w:t>
      </w:r>
      <w:r w:rsidRPr="002B45E9">
        <w:rPr>
          <w:noProof/>
          <w:lang w:val="en-US"/>
        </w:rPr>
        <w:tab/>
      </w:r>
      <w:r>
        <w:rPr>
          <w:noProof/>
        </w:rPr>
        <w:fldChar w:fldCharType="begin"/>
      </w:r>
      <w:r w:rsidRPr="002B45E9">
        <w:rPr>
          <w:noProof/>
          <w:lang w:val="en-US"/>
        </w:rPr>
        <w:instrText xml:space="preserve"> PAGEREF _Toc9842604 \h </w:instrText>
      </w:r>
      <w:r>
        <w:rPr>
          <w:noProof/>
        </w:rPr>
      </w:r>
      <w:r>
        <w:rPr>
          <w:noProof/>
        </w:rPr>
        <w:fldChar w:fldCharType="separate"/>
      </w:r>
      <w:r w:rsidR="002B45E9" w:rsidRPr="002B45E9">
        <w:rPr>
          <w:noProof/>
          <w:lang w:val="en-US"/>
        </w:rPr>
        <w:t>17</w:t>
      </w:r>
      <w:r>
        <w:rPr>
          <w:noProof/>
        </w:rPr>
        <w:fldChar w:fldCharType="end"/>
      </w:r>
    </w:p>
    <w:p w14:paraId="5ED72D78" w14:textId="77777777" w:rsidR="00544A3A" w:rsidRPr="00782627"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11.</w:t>
      </w:r>
      <w:r w:rsidRPr="00782627">
        <w:rPr>
          <w:rFonts w:asciiTheme="minorHAnsi" w:eastAsiaTheme="minorEastAsia" w:hAnsiTheme="minorHAnsi" w:cstheme="minorBidi"/>
          <w:noProof/>
          <w:szCs w:val="22"/>
          <w:lang w:val="en-US" w:eastAsia="pl-PL"/>
        </w:rPr>
        <w:tab/>
      </w:r>
      <w:r w:rsidRPr="002B45E9">
        <w:rPr>
          <w:noProof/>
          <w:lang w:val="en-US"/>
        </w:rPr>
        <w:t>Liability</w:t>
      </w:r>
      <w:r w:rsidRPr="002B45E9">
        <w:rPr>
          <w:noProof/>
          <w:lang w:val="en-US"/>
        </w:rPr>
        <w:tab/>
      </w:r>
      <w:r>
        <w:rPr>
          <w:noProof/>
        </w:rPr>
        <w:fldChar w:fldCharType="begin"/>
      </w:r>
      <w:r w:rsidRPr="002B45E9">
        <w:rPr>
          <w:noProof/>
          <w:lang w:val="en-US"/>
        </w:rPr>
        <w:instrText xml:space="preserve"> PAGEREF _Toc9842605 \h </w:instrText>
      </w:r>
      <w:r>
        <w:rPr>
          <w:noProof/>
        </w:rPr>
      </w:r>
      <w:r>
        <w:rPr>
          <w:noProof/>
        </w:rPr>
        <w:fldChar w:fldCharType="separate"/>
      </w:r>
      <w:r w:rsidR="002B45E9" w:rsidRPr="002B45E9">
        <w:rPr>
          <w:noProof/>
          <w:lang w:val="en-US"/>
        </w:rPr>
        <w:t>18</w:t>
      </w:r>
      <w:r>
        <w:rPr>
          <w:noProof/>
        </w:rPr>
        <w:fldChar w:fldCharType="end"/>
      </w:r>
    </w:p>
    <w:p w14:paraId="7FF84A14"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12.</w:t>
      </w:r>
      <w:r w:rsidRPr="00544A3A">
        <w:rPr>
          <w:rFonts w:asciiTheme="minorHAnsi" w:eastAsiaTheme="minorEastAsia" w:hAnsiTheme="minorHAnsi" w:cstheme="minorBidi"/>
          <w:noProof/>
          <w:szCs w:val="22"/>
          <w:lang w:val="en-US" w:eastAsia="pl-PL"/>
        </w:rPr>
        <w:tab/>
      </w:r>
      <w:r w:rsidRPr="002B45E9">
        <w:rPr>
          <w:noProof/>
          <w:lang w:val="en-US"/>
        </w:rPr>
        <w:t>Force Majeure</w:t>
      </w:r>
      <w:r w:rsidRPr="002B45E9">
        <w:rPr>
          <w:noProof/>
          <w:lang w:val="en-US"/>
        </w:rPr>
        <w:tab/>
      </w:r>
      <w:r>
        <w:rPr>
          <w:noProof/>
        </w:rPr>
        <w:fldChar w:fldCharType="begin"/>
      </w:r>
      <w:r w:rsidRPr="002B45E9">
        <w:rPr>
          <w:noProof/>
          <w:lang w:val="en-US"/>
        </w:rPr>
        <w:instrText xml:space="preserve"> PAGEREF _Toc9842606 \h </w:instrText>
      </w:r>
      <w:r>
        <w:rPr>
          <w:noProof/>
        </w:rPr>
      </w:r>
      <w:r>
        <w:rPr>
          <w:noProof/>
        </w:rPr>
        <w:fldChar w:fldCharType="separate"/>
      </w:r>
      <w:r w:rsidR="002B45E9" w:rsidRPr="002B45E9">
        <w:rPr>
          <w:noProof/>
          <w:lang w:val="en-US"/>
        </w:rPr>
        <w:t>19</w:t>
      </w:r>
      <w:r>
        <w:rPr>
          <w:noProof/>
        </w:rPr>
        <w:fldChar w:fldCharType="end"/>
      </w:r>
    </w:p>
    <w:p w14:paraId="733EDA46"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13.</w:t>
      </w:r>
      <w:r w:rsidRPr="00544A3A">
        <w:rPr>
          <w:rFonts w:asciiTheme="minorHAnsi" w:eastAsiaTheme="minorEastAsia" w:hAnsiTheme="minorHAnsi" w:cstheme="minorBidi"/>
          <w:noProof/>
          <w:szCs w:val="22"/>
          <w:lang w:val="en-US" w:eastAsia="pl-PL"/>
        </w:rPr>
        <w:tab/>
      </w:r>
      <w:r w:rsidRPr="002B45E9">
        <w:rPr>
          <w:noProof/>
          <w:lang w:val="en-US"/>
        </w:rPr>
        <w:t>Insurance</w:t>
      </w:r>
      <w:r w:rsidRPr="002B45E9">
        <w:rPr>
          <w:noProof/>
          <w:lang w:val="en-US"/>
        </w:rPr>
        <w:tab/>
      </w:r>
      <w:r>
        <w:rPr>
          <w:noProof/>
        </w:rPr>
        <w:fldChar w:fldCharType="begin"/>
      </w:r>
      <w:r w:rsidRPr="002B45E9">
        <w:rPr>
          <w:noProof/>
          <w:lang w:val="en-US"/>
        </w:rPr>
        <w:instrText xml:space="preserve"> PAGEREF _Toc9842607 \h </w:instrText>
      </w:r>
      <w:r>
        <w:rPr>
          <w:noProof/>
        </w:rPr>
      </w:r>
      <w:r>
        <w:rPr>
          <w:noProof/>
        </w:rPr>
        <w:fldChar w:fldCharType="separate"/>
      </w:r>
      <w:r w:rsidR="002B45E9" w:rsidRPr="002B45E9">
        <w:rPr>
          <w:noProof/>
          <w:lang w:val="en-US"/>
        </w:rPr>
        <w:t>20</w:t>
      </w:r>
      <w:r>
        <w:rPr>
          <w:noProof/>
        </w:rPr>
        <w:fldChar w:fldCharType="end"/>
      </w:r>
    </w:p>
    <w:p w14:paraId="4D4896C1"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14.</w:t>
      </w:r>
      <w:r w:rsidRPr="00544A3A">
        <w:rPr>
          <w:rFonts w:asciiTheme="minorHAnsi" w:eastAsiaTheme="minorEastAsia" w:hAnsiTheme="minorHAnsi" w:cstheme="minorBidi"/>
          <w:noProof/>
          <w:szCs w:val="22"/>
          <w:lang w:val="en-US" w:eastAsia="pl-PL"/>
        </w:rPr>
        <w:tab/>
      </w:r>
      <w:r w:rsidRPr="002B45E9">
        <w:rPr>
          <w:noProof/>
          <w:lang w:val="en-US"/>
        </w:rPr>
        <w:t>Default and Termination</w:t>
      </w:r>
      <w:r w:rsidRPr="002B45E9">
        <w:rPr>
          <w:noProof/>
          <w:lang w:val="en-US"/>
        </w:rPr>
        <w:tab/>
      </w:r>
      <w:r>
        <w:rPr>
          <w:noProof/>
        </w:rPr>
        <w:fldChar w:fldCharType="begin"/>
      </w:r>
      <w:r w:rsidRPr="002B45E9">
        <w:rPr>
          <w:noProof/>
          <w:lang w:val="en-US"/>
        </w:rPr>
        <w:instrText xml:space="preserve"> PAGEREF _Toc9842608 \h </w:instrText>
      </w:r>
      <w:r>
        <w:rPr>
          <w:noProof/>
        </w:rPr>
      </w:r>
      <w:r>
        <w:rPr>
          <w:noProof/>
        </w:rPr>
        <w:fldChar w:fldCharType="separate"/>
      </w:r>
      <w:r w:rsidR="002B45E9" w:rsidRPr="002B45E9">
        <w:rPr>
          <w:noProof/>
          <w:lang w:val="en-US"/>
        </w:rPr>
        <w:t>21</w:t>
      </w:r>
      <w:r>
        <w:rPr>
          <w:noProof/>
        </w:rPr>
        <w:fldChar w:fldCharType="end"/>
      </w:r>
    </w:p>
    <w:p w14:paraId="74CC5688"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15.</w:t>
      </w:r>
      <w:r w:rsidRPr="00544A3A">
        <w:rPr>
          <w:rFonts w:asciiTheme="minorHAnsi" w:eastAsiaTheme="minorEastAsia" w:hAnsiTheme="minorHAnsi" w:cstheme="minorBidi"/>
          <w:noProof/>
          <w:szCs w:val="22"/>
          <w:lang w:val="en-US" w:eastAsia="pl-PL"/>
        </w:rPr>
        <w:tab/>
      </w:r>
      <w:r w:rsidRPr="002B45E9">
        <w:rPr>
          <w:noProof/>
          <w:lang w:val="en-US"/>
        </w:rPr>
        <w:t>Intellectual Property Rights</w:t>
      </w:r>
      <w:r w:rsidRPr="002B45E9">
        <w:rPr>
          <w:noProof/>
          <w:lang w:val="en-US"/>
        </w:rPr>
        <w:tab/>
      </w:r>
      <w:r>
        <w:rPr>
          <w:noProof/>
        </w:rPr>
        <w:fldChar w:fldCharType="begin"/>
      </w:r>
      <w:r w:rsidRPr="002B45E9">
        <w:rPr>
          <w:noProof/>
          <w:lang w:val="en-US"/>
        </w:rPr>
        <w:instrText xml:space="preserve"> PAGEREF _Toc9842609 \h </w:instrText>
      </w:r>
      <w:r>
        <w:rPr>
          <w:noProof/>
        </w:rPr>
      </w:r>
      <w:r>
        <w:rPr>
          <w:noProof/>
        </w:rPr>
        <w:fldChar w:fldCharType="separate"/>
      </w:r>
      <w:r w:rsidR="002B45E9" w:rsidRPr="002B45E9">
        <w:rPr>
          <w:noProof/>
          <w:lang w:val="en-US"/>
        </w:rPr>
        <w:t>24</w:t>
      </w:r>
      <w:r>
        <w:rPr>
          <w:noProof/>
        </w:rPr>
        <w:fldChar w:fldCharType="end"/>
      </w:r>
    </w:p>
    <w:p w14:paraId="5E20993D"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16.</w:t>
      </w:r>
      <w:r w:rsidRPr="00544A3A">
        <w:rPr>
          <w:rFonts w:asciiTheme="minorHAnsi" w:eastAsiaTheme="minorEastAsia" w:hAnsiTheme="minorHAnsi" w:cstheme="minorBidi"/>
          <w:noProof/>
          <w:szCs w:val="22"/>
          <w:lang w:val="en-US" w:eastAsia="pl-PL"/>
        </w:rPr>
        <w:tab/>
      </w:r>
      <w:r w:rsidRPr="002B45E9">
        <w:rPr>
          <w:noProof/>
          <w:lang w:val="en-US"/>
        </w:rPr>
        <w:t>Confidentiality</w:t>
      </w:r>
      <w:r w:rsidRPr="002B45E9">
        <w:rPr>
          <w:noProof/>
          <w:lang w:val="en-US"/>
        </w:rPr>
        <w:tab/>
      </w:r>
      <w:r>
        <w:rPr>
          <w:noProof/>
        </w:rPr>
        <w:fldChar w:fldCharType="begin"/>
      </w:r>
      <w:r w:rsidRPr="002B45E9">
        <w:rPr>
          <w:noProof/>
          <w:lang w:val="en-US"/>
        </w:rPr>
        <w:instrText xml:space="preserve"> PAGEREF _Toc9842610 \h </w:instrText>
      </w:r>
      <w:r>
        <w:rPr>
          <w:noProof/>
        </w:rPr>
      </w:r>
      <w:r>
        <w:rPr>
          <w:noProof/>
        </w:rPr>
        <w:fldChar w:fldCharType="separate"/>
      </w:r>
      <w:r w:rsidR="002B45E9" w:rsidRPr="002B45E9">
        <w:rPr>
          <w:noProof/>
          <w:lang w:val="en-US"/>
        </w:rPr>
        <w:t>27</w:t>
      </w:r>
      <w:r>
        <w:rPr>
          <w:noProof/>
        </w:rPr>
        <w:fldChar w:fldCharType="end"/>
      </w:r>
    </w:p>
    <w:p w14:paraId="23A3A07D"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17.</w:t>
      </w:r>
      <w:r w:rsidRPr="00544A3A">
        <w:rPr>
          <w:rFonts w:asciiTheme="minorHAnsi" w:eastAsiaTheme="minorEastAsia" w:hAnsiTheme="minorHAnsi" w:cstheme="minorBidi"/>
          <w:noProof/>
          <w:szCs w:val="22"/>
          <w:lang w:val="en-US" w:eastAsia="pl-PL"/>
        </w:rPr>
        <w:tab/>
      </w:r>
      <w:r w:rsidRPr="002B45E9">
        <w:rPr>
          <w:noProof/>
          <w:lang w:val="en-US"/>
        </w:rPr>
        <w:t>Assignment</w:t>
      </w:r>
      <w:r w:rsidRPr="002B45E9">
        <w:rPr>
          <w:noProof/>
          <w:lang w:val="en-US"/>
        </w:rPr>
        <w:tab/>
      </w:r>
      <w:r>
        <w:rPr>
          <w:noProof/>
        </w:rPr>
        <w:fldChar w:fldCharType="begin"/>
      </w:r>
      <w:r w:rsidRPr="002B45E9">
        <w:rPr>
          <w:noProof/>
          <w:lang w:val="en-US"/>
        </w:rPr>
        <w:instrText xml:space="preserve"> PAGEREF _Toc9842611 \h </w:instrText>
      </w:r>
      <w:r>
        <w:rPr>
          <w:noProof/>
        </w:rPr>
      </w:r>
      <w:r>
        <w:rPr>
          <w:noProof/>
        </w:rPr>
        <w:fldChar w:fldCharType="separate"/>
      </w:r>
      <w:r w:rsidR="002B45E9" w:rsidRPr="002B45E9">
        <w:rPr>
          <w:noProof/>
          <w:lang w:val="en-US"/>
        </w:rPr>
        <w:t>28</w:t>
      </w:r>
      <w:r>
        <w:rPr>
          <w:noProof/>
        </w:rPr>
        <w:fldChar w:fldCharType="end"/>
      </w:r>
    </w:p>
    <w:p w14:paraId="5750A164"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18.</w:t>
      </w:r>
      <w:r w:rsidRPr="00544A3A">
        <w:rPr>
          <w:rFonts w:asciiTheme="minorHAnsi" w:eastAsiaTheme="minorEastAsia" w:hAnsiTheme="minorHAnsi" w:cstheme="minorBidi"/>
          <w:noProof/>
          <w:szCs w:val="22"/>
          <w:lang w:val="en-US" w:eastAsia="pl-PL"/>
        </w:rPr>
        <w:tab/>
      </w:r>
      <w:r w:rsidRPr="002B45E9">
        <w:rPr>
          <w:noProof/>
          <w:lang w:val="en-US"/>
        </w:rPr>
        <w:t>Notice</w:t>
      </w:r>
      <w:r w:rsidRPr="002B45E9">
        <w:rPr>
          <w:noProof/>
          <w:lang w:val="en-US"/>
        </w:rPr>
        <w:tab/>
      </w:r>
      <w:r>
        <w:rPr>
          <w:noProof/>
        </w:rPr>
        <w:fldChar w:fldCharType="begin"/>
      </w:r>
      <w:r w:rsidRPr="002B45E9">
        <w:rPr>
          <w:noProof/>
          <w:lang w:val="en-US"/>
        </w:rPr>
        <w:instrText xml:space="preserve"> PAGEREF _Toc9842612 \h </w:instrText>
      </w:r>
      <w:r>
        <w:rPr>
          <w:noProof/>
        </w:rPr>
      </w:r>
      <w:r>
        <w:rPr>
          <w:noProof/>
        </w:rPr>
        <w:fldChar w:fldCharType="separate"/>
      </w:r>
      <w:r w:rsidR="002B45E9" w:rsidRPr="002B45E9">
        <w:rPr>
          <w:noProof/>
          <w:lang w:val="en-US"/>
        </w:rPr>
        <w:t>28</w:t>
      </w:r>
      <w:r>
        <w:rPr>
          <w:noProof/>
        </w:rPr>
        <w:fldChar w:fldCharType="end"/>
      </w:r>
    </w:p>
    <w:p w14:paraId="4B4C6C31"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19.</w:t>
      </w:r>
      <w:r w:rsidRPr="00544A3A">
        <w:rPr>
          <w:rFonts w:asciiTheme="minorHAnsi" w:eastAsiaTheme="minorEastAsia" w:hAnsiTheme="minorHAnsi" w:cstheme="minorBidi"/>
          <w:noProof/>
          <w:szCs w:val="22"/>
          <w:lang w:val="en-US" w:eastAsia="pl-PL"/>
        </w:rPr>
        <w:tab/>
      </w:r>
      <w:r w:rsidRPr="002B45E9">
        <w:rPr>
          <w:noProof/>
          <w:lang w:val="en-US"/>
        </w:rPr>
        <w:t>Dispute Resolution and Place of Jurisdiction</w:t>
      </w:r>
      <w:r w:rsidRPr="002B45E9">
        <w:rPr>
          <w:noProof/>
          <w:lang w:val="en-US"/>
        </w:rPr>
        <w:tab/>
      </w:r>
      <w:r>
        <w:rPr>
          <w:noProof/>
        </w:rPr>
        <w:fldChar w:fldCharType="begin"/>
      </w:r>
      <w:r w:rsidRPr="002B45E9">
        <w:rPr>
          <w:noProof/>
          <w:lang w:val="en-US"/>
        </w:rPr>
        <w:instrText xml:space="preserve"> PAGEREF _Toc9842613 \h </w:instrText>
      </w:r>
      <w:r>
        <w:rPr>
          <w:noProof/>
        </w:rPr>
      </w:r>
      <w:r>
        <w:rPr>
          <w:noProof/>
        </w:rPr>
        <w:fldChar w:fldCharType="separate"/>
      </w:r>
      <w:r w:rsidR="002B45E9" w:rsidRPr="002B45E9">
        <w:rPr>
          <w:noProof/>
          <w:lang w:val="en-US"/>
        </w:rPr>
        <w:t>29</w:t>
      </w:r>
      <w:r>
        <w:rPr>
          <w:noProof/>
        </w:rPr>
        <w:fldChar w:fldCharType="end"/>
      </w:r>
    </w:p>
    <w:p w14:paraId="4DDF7F19"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20.</w:t>
      </w:r>
      <w:r w:rsidRPr="00544A3A">
        <w:rPr>
          <w:rFonts w:asciiTheme="minorHAnsi" w:eastAsiaTheme="minorEastAsia" w:hAnsiTheme="minorHAnsi" w:cstheme="minorBidi"/>
          <w:noProof/>
          <w:szCs w:val="22"/>
          <w:lang w:val="en-US" w:eastAsia="pl-PL"/>
        </w:rPr>
        <w:tab/>
      </w:r>
      <w:r w:rsidRPr="002B45E9">
        <w:rPr>
          <w:noProof/>
          <w:lang w:val="en-US"/>
        </w:rPr>
        <w:t>Applicable Law</w:t>
      </w:r>
      <w:r w:rsidRPr="002B45E9">
        <w:rPr>
          <w:noProof/>
          <w:lang w:val="en-US"/>
        </w:rPr>
        <w:tab/>
      </w:r>
      <w:r>
        <w:rPr>
          <w:noProof/>
        </w:rPr>
        <w:fldChar w:fldCharType="begin"/>
      </w:r>
      <w:r w:rsidRPr="002B45E9">
        <w:rPr>
          <w:noProof/>
          <w:lang w:val="en-US"/>
        </w:rPr>
        <w:instrText xml:space="preserve"> PAGEREF _Toc9842614 \h </w:instrText>
      </w:r>
      <w:r>
        <w:rPr>
          <w:noProof/>
        </w:rPr>
      </w:r>
      <w:r>
        <w:rPr>
          <w:noProof/>
        </w:rPr>
        <w:fldChar w:fldCharType="separate"/>
      </w:r>
      <w:r w:rsidR="002B45E9" w:rsidRPr="002B45E9">
        <w:rPr>
          <w:noProof/>
          <w:lang w:val="en-US"/>
        </w:rPr>
        <w:t>30</w:t>
      </w:r>
      <w:r>
        <w:rPr>
          <w:noProof/>
        </w:rPr>
        <w:fldChar w:fldCharType="end"/>
      </w:r>
    </w:p>
    <w:p w14:paraId="121BC01F"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21.</w:t>
      </w:r>
      <w:r w:rsidRPr="00544A3A">
        <w:rPr>
          <w:rFonts w:asciiTheme="minorHAnsi" w:eastAsiaTheme="minorEastAsia" w:hAnsiTheme="minorHAnsi" w:cstheme="minorBidi"/>
          <w:noProof/>
          <w:szCs w:val="22"/>
          <w:lang w:val="en-US" w:eastAsia="pl-PL"/>
        </w:rPr>
        <w:tab/>
      </w:r>
      <w:r w:rsidRPr="002B45E9">
        <w:rPr>
          <w:noProof/>
          <w:lang w:val="en-US"/>
        </w:rPr>
        <w:t>Public Announcements</w:t>
      </w:r>
      <w:r w:rsidRPr="002B45E9">
        <w:rPr>
          <w:noProof/>
          <w:lang w:val="en-US"/>
        </w:rPr>
        <w:tab/>
      </w:r>
      <w:r>
        <w:rPr>
          <w:noProof/>
        </w:rPr>
        <w:fldChar w:fldCharType="begin"/>
      </w:r>
      <w:r w:rsidRPr="002B45E9">
        <w:rPr>
          <w:noProof/>
          <w:lang w:val="en-US"/>
        </w:rPr>
        <w:instrText xml:space="preserve"> PAGEREF _Toc9842615 \h </w:instrText>
      </w:r>
      <w:r>
        <w:rPr>
          <w:noProof/>
        </w:rPr>
      </w:r>
      <w:r>
        <w:rPr>
          <w:noProof/>
        </w:rPr>
        <w:fldChar w:fldCharType="separate"/>
      </w:r>
      <w:r w:rsidR="002B45E9" w:rsidRPr="002B45E9">
        <w:rPr>
          <w:noProof/>
          <w:lang w:val="en-US"/>
        </w:rPr>
        <w:t>30</w:t>
      </w:r>
      <w:r>
        <w:rPr>
          <w:noProof/>
        </w:rPr>
        <w:fldChar w:fldCharType="end"/>
      </w:r>
    </w:p>
    <w:p w14:paraId="4DA6172A" w14:textId="77777777" w:rsidR="00544A3A" w:rsidRPr="00544A3A" w:rsidRDefault="00544A3A">
      <w:pPr>
        <w:pStyle w:val="TOC1"/>
        <w:tabs>
          <w:tab w:val="left" w:pos="660"/>
          <w:tab w:val="right" w:leader="dot" w:pos="9016"/>
        </w:tabs>
        <w:rPr>
          <w:rFonts w:asciiTheme="minorHAnsi" w:eastAsiaTheme="minorEastAsia" w:hAnsiTheme="minorHAnsi" w:cstheme="minorBidi"/>
          <w:noProof/>
          <w:szCs w:val="22"/>
          <w:lang w:val="en-US" w:eastAsia="pl-PL"/>
        </w:rPr>
      </w:pPr>
      <w:r w:rsidRPr="002B45E9">
        <w:rPr>
          <w:noProof/>
          <w:lang w:val="en-US"/>
        </w:rPr>
        <w:t>22.</w:t>
      </w:r>
      <w:r w:rsidRPr="00544A3A">
        <w:rPr>
          <w:rFonts w:asciiTheme="minorHAnsi" w:eastAsiaTheme="minorEastAsia" w:hAnsiTheme="minorHAnsi" w:cstheme="minorBidi"/>
          <w:noProof/>
          <w:szCs w:val="22"/>
          <w:lang w:val="en-US" w:eastAsia="pl-PL"/>
        </w:rPr>
        <w:tab/>
      </w:r>
      <w:r w:rsidRPr="002B45E9">
        <w:rPr>
          <w:noProof/>
          <w:lang w:val="en-US"/>
        </w:rPr>
        <w:t>Miscellaneous</w:t>
      </w:r>
      <w:r w:rsidRPr="002B45E9">
        <w:rPr>
          <w:noProof/>
          <w:lang w:val="en-US"/>
        </w:rPr>
        <w:tab/>
      </w:r>
      <w:r>
        <w:rPr>
          <w:noProof/>
        </w:rPr>
        <w:fldChar w:fldCharType="begin"/>
      </w:r>
      <w:r w:rsidRPr="002B45E9">
        <w:rPr>
          <w:noProof/>
          <w:lang w:val="en-US"/>
        </w:rPr>
        <w:instrText xml:space="preserve"> PAGEREF _Toc9842616 \h </w:instrText>
      </w:r>
      <w:r>
        <w:rPr>
          <w:noProof/>
        </w:rPr>
      </w:r>
      <w:r>
        <w:rPr>
          <w:noProof/>
        </w:rPr>
        <w:fldChar w:fldCharType="separate"/>
      </w:r>
      <w:r w:rsidR="002B45E9" w:rsidRPr="002B45E9">
        <w:rPr>
          <w:noProof/>
          <w:lang w:val="en-US"/>
        </w:rPr>
        <w:t>30</w:t>
      </w:r>
      <w:r>
        <w:rPr>
          <w:noProof/>
        </w:rPr>
        <w:fldChar w:fldCharType="end"/>
      </w:r>
    </w:p>
    <w:p w14:paraId="334102C2" w14:textId="72B5D067" w:rsidR="00DC6A65" w:rsidRPr="005E16A3" w:rsidRDefault="00DC6A65" w:rsidP="00DC6A65">
      <w:pPr>
        <w:pStyle w:val="Heading1"/>
        <w:tabs>
          <w:tab w:val="left" w:pos="851"/>
          <w:tab w:val="left" w:pos="1276"/>
          <w:tab w:val="left" w:pos="1701"/>
          <w:tab w:val="left" w:pos="2127"/>
        </w:tabs>
        <w:rPr>
          <w:lang w:val="en-GB"/>
        </w:rPr>
      </w:pPr>
      <w:r w:rsidRPr="005E16A3">
        <w:rPr>
          <w:lang w:val="en-GB"/>
        </w:rPr>
        <w:fldChar w:fldCharType="end"/>
      </w:r>
      <w:r w:rsidRPr="005E16A3">
        <w:rPr>
          <w:lang w:val="en-GB"/>
        </w:rPr>
        <w:br w:type="page"/>
      </w:r>
      <w:r w:rsidRPr="005E16A3">
        <w:rPr>
          <w:lang w:val="en-GB"/>
        </w:rPr>
        <w:lastRenderedPageBreak/>
        <w:t>Preamble</w:t>
      </w:r>
    </w:p>
    <w:p w14:paraId="6013A03F" w14:textId="77777777" w:rsidR="00DC6A65" w:rsidRDefault="00DC6A65" w:rsidP="00DC6A65">
      <w:pPr>
        <w:tabs>
          <w:tab w:val="left" w:pos="851"/>
          <w:tab w:val="left" w:pos="1276"/>
          <w:tab w:val="left" w:pos="1701"/>
          <w:tab w:val="left" w:pos="2127"/>
        </w:tabs>
        <w:jc w:val="both"/>
        <w:rPr>
          <w:lang w:val="en-GB"/>
        </w:rPr>
      </w:pPr>
    </w:p>
    <w:p w14:paraId="477578ED" w14:textId="77777777" w:rsidR="00F063F4" w:rsidRDefault="00F063F4" w:rsidP="00F063F4">
      <w:pPr>
        <w:tabs>
          <w:tab w:val="left" w:pos="851"/>
          <w:tab w:val="left" w:pos="1276"/>
          <w:tab w:val="left" w:pos="1701"/>
          <w:tab w:val="left" w:pos="2127"/>
        </w:tabs>
        <w:jc w:val="both"/>
        <w:rPr>
          <w:lang w:val="en-GB"/>
        </w:rPr>
      </w:pPr>
      <w:r w:rsidRPr="00F063F4">
        <w:rPr>
          <w:i/>
          <w:lang w:val="en-GB"/>
        </w:rPr>
        <w:t>Whereas</w:t>
      </w:r>
      <w:r>
        <w:rPr>
          <w:lang w:val="en-GB"/>
        </w:rPr>
        <w:t>, the CONTRACTOR is identical to the</w:t>
      </w:r>
      <w:r w:rsidRPr="00B5254F">
        <w:rPr>
          <w:lang w:val="en-GB"/>
        </w:rPr>
        <w:t xml:space="preserve"> </w:t>
      </w:r>
      <w:r>
        <w:rPr>
          <w:lang w:val="en-GB"/>
        </w:rPr>
        <w:t xml:space="preserve">Nordex Energy GmbH and has been transformed </w:t>
      </w:r>
      <w:r w:rsidRPr="00B5254F">
        <w:rPr>
          <w:lang w:val="en-GB"/>
        </w:rPr>
        <w:t xml:space="preserve">by way of a change in legal form from the previous </w:t>
      </w:r>
      <w:r>
        <w:rPr>
          <w:lang w:val="en-GB"/>
        </w:rPr>
        <w:t xml:space="preserve">Nordex Energy GmbH. The CONTRACTOR is represented by the general partner, Nordex SE, having its registered office at </w:t>
      </w:r>
      <w:proofErr w:type="spellStart"/>
      <w:r>
        <w:rPr>
          <w:lang w:val="en-GB"/>
        </w:rPr>
        <w:t>Langenhorner</w:t>
      </w:r>
      <w:proofErr w:type="spellEnd"/>
      <w:r>
        <w:rPr>
          <w:lang w:val="en-GB"/>
        </w:rPr>
        <w:t xml:space="preserve"> Chaussee 600, 22419 Hamburg, Germany, registered at the Rostock local court under HRB 11500.</w:t>
      </w:r>
    </w:p>
    <w:p w14:paraId="5CD1C657" w14:textId="77777777" w:rsidR="00F063F4" w:rsidRDefault="00F063F4" w:rsidP="00DC6A65">
      <w:pPr>
        <w:tabs>
          <w:tab w:val="left" w:pos="851"/>
          <w:tab w:val="left" w:pos="1276"/>
          <w:tab w:val="left" w:pos="1701"/>
          <w:tab w:val="left" w:pos="2127"/>
        </w:tabs>
        <w:jc w:val="both"/>
        <w:rPr>
          <w:lang w:val="en-GB"/>
        </w:rPr>
      </w:pPr>
    </w:p>
    <w:p w14:paraId="76B2E12D" w14:textId="77777777" w:rsidR="00F063F4" w:rsidRPr="005E16A3" w:rsidRDefault="00F063F4" w:rsidP="00DC6A65">
      <w:pPr>
        <w:tabs>
          <w:tab w:val="left" w:pos="851"/>
          <w:tab w:val="left" w:pos="1276"/>
          <w:tab w:val="left" w:pos="1701"/>
          <w:tab w:val="left" w:pos="2127"/>
        </w:tabs>
        <w:jc w:val="both"/>
        <w:rPr>
          <w:lang w:val="en-GB"/>
        </w:rPr>
      </w:pPr>
    </w:p>
    <w:p w14:paraId="6BF76D92" w14:textId="6C6AD23F" w:rsidR="00DC6A65" w:rsidRPr="005E16A3" w:rsidRDefault="00DC6A65" w:rsidP="00DC6A65">
      <w:pPr>
        <w:tabs>
          <w:tab w:val="left" w:pos="851"/>
          <w:tab w:val="left" w:pos="1276"/>
          <w:tab w:val="left" w:pos="1701"/>
          <w:tab w:val="left" w:pos="2127"/>
        </w:tabs>
        <w:jc w:val="both"/>
        <w:rPr>
          <w:lang w:val="en-GB"/>
        </w:rPr>
      </w:pPr>
      <w:r w:rsidRPr="005E16A3">
        <w:rPr>
          <w:i/>
          <w:iCs/>
          <w:lang w:val="en-GB"/>
        </w:rPr>
        <w:t>Whereas</w:t>
      </w:r>
      <w:r w:rsidRPr="005E16A3">
        <w:rPr>
          <w:lang w:val="en-GB"/>
        </w:rPr>
        <w:t xml:space="preserve">, OWNER is developing and will own a wind energy generating facility in </w:t>
      </w:r>
      <w:proofErr w:type="spellStart"/>
      <w:r w:rsidR="0017694B" w:rsidRPr="0017694B">
        <w:rPr>
          <w:lang w:val="en-GB"/>
        </w:rPr>
        <w:t>Mažeikiai</w:t>
      </w:r>
      <w:proofErr w:type="spellEnd"/>
      <w:r w:rsidR="0017694B" w:rsidRPr="0017694B">
        <w:rPr>
          <w:lang w:val="en-GB"/>
        </w:rPr>
        <w:t>, Lithuania</w:t>
      </w:r>
      <w:r w:rsidRPr="005E16A3">
        <w:rPr>
          <w:lang w:val="en-GB"/>
        </w:rPr>
        <w:t>;</w:t>
      </w:r>
    </w:p>
    <w:p w14:paraId="0E336E55" w14:textId="77777777" w:rsidR="00DC6A65" w:rsidRPr="005E16A3" w:rsidRDefault="00DC6A65" w:rsidP="00DC6A65">
      <w:pPr>
        <w:tabs>
          <w:tab w:val="left" w:pos="851"/>
          <w:tab w:val="left" w:pos="1276"/>
          <w:tab w:val="left" w:pos="1701"/>
          <w:tab w:val="left" w:pos="2127"/>
        </w:tabs>
        <w:jc w:val="both"/>
        <w:rPr>
          <w:lang w:val="en-GB"/>
        </w:rPr>
      </w:pPr>
    </w:p>
    <w:p w14:paraId="661C62C2" w14:textId="618404D2" w:rsidR="00DC6A65" w:rsidRPr="005E16A3" w:rsidRDefault="00DC6A65" w:rsidP="00DC6A65">
      <w:pPr>
        <w:pStyle w:val="BodyText"/>
      </w:pPr>
      <w:r w:rsidRPr="005E16A3">
        <w:rPr>
          <w:i/>
          <w:iCs/>
        </w:rPr>
        <w:t>Whereas</w:t>
      </w:r>
      <w:r w:rsidRPr="005E16A3">
        <w:t xml:space="preserve">, OWNER has purchased </w:t>
      </w:r>
      <w:r w:rsidR="0017694B">
        <w:t xml:space="preserve">fourteen (14) </w:t>
      </w:r>
      <w:r w:rsidRPr="005E16A3">
        <w:t xml:space="preserve">WTG under a Supply and Installation Agreement dated as </w:t>
      </w:r>
      <w:r w:rsidR="00483171" w:rsidRPr="004B1632">
        <w:t>of _</w:t>
      </w:r>
      <w:r w:rsidR="004B1632">
        <w:t>__________</w:t>
      </w:r>
      <w:r w:rsidR="001C6A68" w:rsidRPr="004B1632">
        <w:t xml:space="preserve"> </w:t>
      </w:r>
      <w:r w:rsidR="0017694B" w:rsidRPr="004B1632">
        <w:t>2020</w:t>
      </w:r>
      <w:r w:rsidR="0017694B">
        <w:t xml:space="preserve"> </w:t>
      </w:r>
      <w:r w:rsidRPr="00544A3A">
        <w:t>from</w:t>
      </w:r>
      <w:r w:rsidRPr="005E16A3">
        <w:t xml:space="preserve"> CONTRACTOR;</w:t>
      </w:r>
    </w:p>
    <w:p w14:paraId="6A0588F0" w14:textId="77777777" w:rsidR="00DC6A65" w:rsidRPr="005E16A3" w:rsidRDefault="00DC6A65" w:rsidP="00DC6A65">
      <w:pPr>
        <w:pStyle w:val="BodyText"/>
      </w:pPr>
    </w:p>
    <w:p w14:paraId="71633E92" w14:textId="77777777" w:rsidR="00DC6A65" w:rsidRPr="005E16A3" w:rsidRDefault="00DC6A65" w:rsidP="00DC6A65">
      <w:pPr>
        <w:pStyle w:val="BodyText"/>
      </w:pPr>
      <w:r w:rsidRPr="005E16A3">
        <w:rPr>
          <w:i/>
          <w:iCs/>
        </w:rPr>
        <w:t>Whereas</w:t>
      </w:r>
      <w:r w:rsidRPr="005E16A3">
        <w:t>, OWNER wishes to retain CONTRACTOR to maintain and service the WTG including all associated work and services as set forth in the Scope of Work, all as more particularly set forth in this Agreement;</w:t>
      </w:r>
    </w:p>
    <w:p w14:paraId="076449A6" w14:textId="77777777" w:rsidR="00DC6A65" w:rsidRPr="005E16A3" w:rsidRDefault="00DC6A65" w:rsidP="00DC6A65">
      <w:pPr>
        <w:tabs>
          <w:tab w:val="left" w:pos="851"/>
          <w:tab w:val="left" w:pos="1276"/>
          <w:tab w:val="left" w:pos="1701"/>
          <w:tab w:val="left" w:pos="2127"/>
        </w:tabs>
        <w:jc w:val="both"/>
        <w:rPr>
          <w:lang w:val="en-GB"/>
        </w:rPr>
      </w:pPr>
    </w:p>
    <w:p w14:paraId="2D6A1A48" w14:textId="77777777" w:rsidR="00DC6A65" w:rsidRPr="005E16A3" w:rsidRDefault="00DC6A65" w:rsidP="00DC6A65">
      <w:pPr>
        <w:tabs>
          <w:tab w:val="left" w:pos="851"/>
          <w:tab w:val="left" w:pos="1276"/>
          <w:tab w:val="left" w:pos="1701"/>
          <w:tab w:val="left" w:pos="2127"/>
        </w:tabs>
        <w:jc w:val="both"/>
        <w:rPr>
          <w:lang w:val="en-GB"/>
        </w:rPr>
      </w:pPr>
      <w:r w:rsidRPr="005E16A3">
        <w:rPr>
          <w:i/>
          <w:iCs/>
          <w:lang w:val="en-GB"/>
        </w:rPr>
        <w:t>Whereas</w:t>
      </w:r>
      <w:r w:rsidRPr="005E16A3">
        <w:rPr>
          <w:lang w:val="en-GB"/>
        </w:rPr>
        <w:t>, CONTRACTOR wishes to provide and perform maintenance and service in respect to the WTG on the terms and conditions set forth in this Agreement.</w:t>
      </w:r>
    </w:p>
    <w:p w14:paraId="5A7EFFBE" w14:textId="77777777" w:rsidR="00DC6A65" w:rsidRPr="005E16A3" w:rsidRDefault="00DC6A65" w:rsidP="00DC6A65">
      <w:pPr>
        <w:tabs>
          <w:tab w:val="left" w:pos="851"/>
          <w:tab w:val="left" w:pos="1276"/>
          <w:tab w:val="left" w:pos="1701"/>
          <w:tab w:val="left" w:pos="2127"/>
        </w:tabs>
        <w:jc w:val="both"/>
        <w:rPr>
          <w:lang w:val="en-GB"/>
        </w:rPr>
      </w:pPr>
    </w:p>
    <w:p w14:paraId="5525EFB8" w14:textId="77777777" w:rsidR="00DC6A65" w:rsidRPr="005E16A3" w:rsidRDefault="00DC6A65" w:rsidP="00DC6A65">
      <w:pPr>
        <w:tabs>
          <w:tab w:val="left" w:pos="851"/>
          <w:tab w:val="left" w:pos="1276"/>
          <w:tab w:val="left" w:pos="1701"/>
          <w:tab w:val="left" w:pos="2127"/>
        </w:tabs>
        <w:jc w:val="both"/>
        <w:rPr>
          <w:lang w:val="en-GB"/>
        </w:rPr>
      </w:pPr>
      <w:r w:rsidRPr="005E16A3">
        <w:rPr>
          <w:i/>
          <w:lang w:val="en-GB"/>
        </w:rPr>
        <w:t>Now, therefore</w:t>
      </w:r>
      <w:r w:rsidRPr="005E16A3">
        <w:rPr>
          <w:lang w:val="en-GB"/>
        </w:rPr>
        <w:t>, the Parties hereto agree as follows:</w:t>
      </w:r>
    </w:p>
    <w:p w14:paraId="2B6A3B90" w14:textId="77777777" w:rsidR="00DC6A65" w:rsidRPr="005E16A3" w:rsidRDefault="00DC6A65" w:rsidP="00DC6A65">
      <w:pPr>
        <w:tabs>
          <w:tab w:val="left" w:pos="851"/>
          <w:tab w:val="left" w:pos="1276"/>
          <w:tab w:val="left" w:pos="1701"/>
          <w:tab w:val="left" w:pos="2127"/>
        </w:tabs>
        <w:jc w:val="both"/>
        <w:rPr>
          <w:lang w:val="en-GB"/>
        </w:rPr>
      </w:pPr>
    </w:p>
    <w:p w14:paraId="257BD55C" w14:textId="77777777" w:rsidR="00DC6A65" w:rsidRPr="005E16A3" w:rsidRDefault="00DC6A65" w:rsidP="00DC6A65">
      <w:pPr>
        <w:pStyle w:val="Nordexberschrift"/>
      </w:pPr>
      <w:bookmarkStart w:id="0" w:name="_Toc9842595"/>
      <w:r w:rsidRPr="005E16A3">
        <w:t>Definitions</w:t>
      </w:r>
      <w:bookmarkEnd w:id="0"/>
    </w:p>
    <w:p w14:paraId="1AB5004B" w14:textId="77777777" w:rsidR="00DC6A65" w:rsidRPr="005E16A3" w:rsidRDefault="00DC6A65" w:rsidP="00DC6A65">
      <w:pPr>
        <w:tabs>
          <w:tab w:val="left" w:pos="851"/>
          <w:tab w:val="left" w:pos="1276"/>
          <w:tab w:val="left" w:pos="1701"/>
          <w:tab w:val="left" w:pos="2127"/>
        </w:tabs>
        <w:jc w:val="both"/>
        <w:rPr>
          <w:lang w:val="en-GB"/>
        </w:rPr>
      </w:pPr>
    </w:p>
    <w:p w14:paraId="2CD8F6DE" w14:textId="77777777" w:rsidR="00DC6A65" w:rsidRPr="005E16A3" w:rsidRDefault="00DC6A65" w:rsidP="00DC6A65">
      <w:pPr>
        <w:tabs>
          <w:tab w:val="left" w:pos="851"/>
          <w:tab w:val="left" w:pos="1276"/>
          <w:tab w:val="left" w:pos="1701"/>
          <w:tab w:val="left" w:pos="2127"/>
        </w:tabs>
        <w:ind w:left="851"/>
        <w:jc w:val="both"/>
        <w:rPr>
          <w:lang w:val="en-GB"/>
        </w:rPr>
      </w:pPr>
      <w:r w:rsidRPr="005E16A3">
        <w:rPr>
          <w:lang w:val="en-GB"/>
        </w:rPr>
        <w:t>Whenever used in this Agreement with an initial capital letter, the following terms shall have the following respective meanings:</w:t>
      </w:r>
    </w:p>
    <w:p w14:paraId="1A837047" w14:textId="77777777" w:rsidR="00DC6A65" w:rsidRPr="005E16A3" w:rsidRDefault="00DC6A65" w:rsidP="00DC6A65">
      <w:pPr>
        <w:tabs>
          <w:tab w:val="left" w:pos="851"/>
          <w:tab w:val="left" w:pos="1276"/>
          <w:tab w:val="left" w:pos="1701"/>
          <w:tab w:val="left" w:pos="2127"/>
        </w:tabs>
        <w:ind w:left="851"/>
        <w:jc w:val="both"/>
        <w:rPr>
          <w:lang w:val="en-GB"/>
        </w:rPr>
      </w:pPr>
    </w:p>
    <w:tbl>
      <w:tblPr>
        <w:tblW w:w="8431" w:type="dxa"/>
        <w:tblInd w:w="779" w:type="dxa"/>
        <w:tblLayout w:type="fixed"/>
        <w:tblCellMar>
          <w:left w:w="70" w:type="dxa"/>
          <w:right w:w="70" w:type="dxa"/>
        </w:tblCellMar>
        <w:tblLook w:val="0000" w:firstRow="0" w:lastRow="0" w:firstColumn="0" w:lastColumn="0" w:noHBand="0" w:noVBand="0"/>
      </w:tblPr>
      <w:tblGrid>
        <w:gridCol w:w="2977"/>
        <w:gridCol w:w="283"/>
        <w:gridCol w:w="5171"/>
      </w:tblGrid>
      <w:tr w:rsidR="00DC6A65" w:rsidRPr="000574B3" w14:paraId="7A7A1A99" w14:textId="77777777" w:rsidTr="002F44A5">
        <w:tc>
          <w:tcPr>
            <w:tcW w:w="2977" w:type="dxa"/>
          </w:tcPr>
          <w:p w14:paraId="3F770E2A" w14:textId="77777777" w:rsidR="00DC6A65" w:rsidRPr="005E16A3" w:rsidRDefault="00DC6A65" w:rsidP="00C47FF0">
            <w:pPr>
              <w:tabs>
                <w:tab w:val="left" w:pos="851"/>
                <w:tab w:val="left" w:pos="2127"/>
              </w:tabs>
              <w:ind w:left="72"/>
              <w:rPr>
                <w:lang w:val="en-GB"/>
              </w:rPr>
            </w:pPr>
            <w:r w:rsidRPr="005E16A3">
              <w:rPr>
                <w:lang w:val="en-GB"/>
              </w:rPr>
              <w:t>“Acceptance”</w:t>
            </w:r>
          </w:p>
        </w:tc>
        <w:tc>
          <w:tcPr>
            <w:tcW w:w="283" w:type="dxa"/>
          </w:tcPr>
          <w:p w14:paraId="556727D7"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717040FD" w14:textId="77777777" w:rsidR="00DC6A65" w:rsidRPr="005E16A3" w:rsidRDefault="006068D3" w:rsidP="006068D3">
            <w:pPr>
              <w:ind w:left="72"/>
              <w:jc w:val="both"/>
              <w:rPr>
                <w:lang w:val="en-GB"/>
              </w:rPr>
            </w:pPr>
            <w:r>
              <w:rPr>
                <w:lang w:val="en-GB"/>
              </w:rPr>
              <w:t>OWNER's</w:t>
            </w:r>
            <w:r w:rsidR="00DC6A65" w:rsidRPr="005E16A3">
              <w:rPr>
                <w:lang w:val="en-GB"/>
              </w:rPr>
              <w:t xml:space="preserve"> </w:t>
            </w:r>
            <w:r>
              <w:rPr>
                <w:lang w:val="en-GB"/>
              </w:rPr>
              <w:t>acknowledgement</w:t>
            </w:r>
            <w:r w:rsidR="00DC6A65" w:rsidRPr="005E16A3">
              <w:rPr>
                <w:lang w:val="en-GB"/>
              </w:rPr>
              <w:t xml:space="preserve"> of the Work to be performed by CONTRACTOR under this Agreement in accordance with Section</w:t>
            </w:r>
            <w:r>
              <w:rPr>
                <w:lang w:val="en-GB"/>
              </w:rPr>
              <w:t> 7</w:t>
            </w:r>
            <w:r w:rsidR="00DC6A65" w:rsidRPr="005E16A3">
              <w:rPr>
                <w:lang w:val="en-GB"/>
              </w:rPr>
              <w:t>.</w:t>
            </w:r>
          </w:p>
        </w:tc>
      </w:tr>
      <w:tr w:rsidR="00DC6A65" w:rsidRPr="000574B3" w14:paraId="615A9FE2" w14:textId="77777777" w:rsidTr="002F44A5">
        <w:tc>
          <w:tcPr>
            <w:tcW w:w="2977" w:type="dxa"/>
          </w:tcPr>
          <w:p w14:paraId="395B66FA" w14:textId="77777777" w:rsidR="00DC6A65" w:rsidRPr="005E16A3" w:rsidRDefault="00DC6A65" w:rsidP="00C47FF0">
            <w:pPr>
              <w:tabs>
                <w:tab w:val="left" w:pos="851"/>
                <w:tab w:val="left" w:pos="2127"/>
              </w:tabs>
              <w:ind w:left="72"/>
              <w:rPr>
                <w:lang w:val="en-GB"/>
              </w:rPr>
            </w:pPr>
          </w:p>
        </w:tc>
        <w:tc>
          <w:tcPr>
            <w:tcW w:w="283" w:type="dxa"/>
          </w:tcPr>
          <w:p w14:paraId="028A675B"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12ABBC11" w14:textId="77777777" w:rsidR="00DC6A65" w:rsidRPr="005E16A3" w:rsidRDefault="00DC6A65" w:rsidP="00C47FF0">
            <w:pPr>
              <w:ind w:left="72"/>
              <w:jc w:val="both"/>
              <w:rPr>
                <w:lang w:val="en-GB"/>
              </w:rPr>
            </w:pPr>
          </w:p>
        </w:tc>
      </w:tr>
      <w:tr w:rsidR="00DC6A65" w:rsidRPr="000574B3" w14:paraId="7A898D69" w14:textId="77777777" w:rsidTr="002F44A5">
        <w:tc>
          <w:tcPr>
            <w:tcW w:w="2977" w:type="dxa"/>
          </w:tcPr>
          <w:p w14:paraId="6CB48B6C" w14:textId="77777777" w:rsidR="00DC6A65" w:rsidRPr="005E16A3" w:rsidRDefault="00DC6A65" w:rsidP="00C47FF0">
            <w:pPr>
              <w:tabs>
                <w:tab w:val="left" w:pos="2127"/>
              </w:tabs>
              <w:ind w:left="72"/>
              <w:rPr>
                <w:lang w:val="en-GB"/>
              </w:rPr>
            </w:pPr>
            <w:r w:rsidRPr="005E16A3">
              <w:rPr>
                <w:lang w:val="en-GB"/>
              </w:rPr>
              <w:t>“Affiliate”</w:t>
            </w:r>
          </w:p>
          <w:p w14:paraId="6555A4C5" w14:textId="77777777" w:rsidR="00DC6A65" w:rsidRPr="005E16A3" w:rsidRDefault="00DC6A65" w:rsidP="00C47FF0">
            <w:pPr>
              <w:tabs>
                <w:tab w:val="left" w:pos="851"/>
                <w:tab w:val="left" w:pos="2127"/>
              </w:tabs>
              <w:ind w:left="72"/>
              <w:rPr>
                <w:lang w:val="en-GB"/>
              </w:rPr>
            </w:pPr>
          </w:p>
        </w:tc>
        <w:tc>
          <w:tcPr>
            <w:tcW w:w="283" w:type="dxa"/>
          </w:tcPr>
          <w:p w14:paraId="219F0132"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6BFD96A8" w14:textId="77777777" w:rsidR="00DC6A65" w:rsidRPr="005E16A3" w:rsidRDefault="00DC6A65" w:rsidP="00C47FF0">
            <w:pPr>
              <w:ind w:left="72"/>
              <w:jc w:val="both"/>
              <w:rPr>
                <w:lang w:val="en-GB"/>
              </w:rPr>
            </w:pPr>
            <w:r w:rsidRPr="005E16A3">
              <w:rPr>
                <w:lang w:val="en-GB"/>
              </w:rPr>
              <w:t xml:space="preserve">Any </w:t>
            </w:r>
            <w:r w:rsidR="006D2FA2">
              <w:rPr>
                <w:lang w:val="en-GB"/>
              </w:rPr>
              <w:t xml:space="preserve">person, </w:t>
            </w:r>
            <w:r w:rsidRPr="005E16A3">
              <w:rPr>
                <w:lang w:val="en-GB"/>
              </w:rPr>
              <w:t xml:space="preserve">enterprise or other entity which, directly or indirectly, controls, or is controlled by, or is under common control with a Party; for the purposes of this definition, the term “control” means ownership of fifty percent (50%) plus one share of the registered capital and/or assets or the power to appoint or direct the management of such </w:t>
            </w:r>
            <w:r w:rsidR="006D2FA2">
              <w:rPr>
                <w:lang w:val="en-GB"/>
              </w:rPr>
              <w:t xml:space="preserve">person, </w:t>
            </w:r>
            <w:r w:rsidRPr="005E16A3">
              <w:rPr>
                <w:lang w:val="en-GB"/>
              </w:rPr>
              <w:t>enterprise or other entity or to appoint or elect the majority of the directors of a company.</w:t>
            </w:r>
          </w:p>
        </w:tc>
      </w:tr>
      <w:tr w:rsidR="00DC6A65" w:rsidRPr="000574B3" w14:paraId="57A223EA" w14:textId="77777777" w:rsidTr="002F44A5">
        <w:tc>
          <w:tcPr>
            <w:tcW w:w="2977" w:type="dxa"/>
          </w:tcPr>
          <w:p w14:paraId="0A02E205" w14:textId="77777777" w:rsidR="00DC6A65" w:rsidRPr="005E16A3" w:rsidRDefault="00DC6A65" w:rsidP="001F78CB">
            <w:pPr>
              <w:tabs>
                <w:tab w:val="left" w:pos="2127"/>
              </w:tabs>
              <w:rPr>
                <w:lang w:val="en-GB"/>
              </w:rPr>
            </w:pPr>
          </w:p>
        </w:tc>
        <w:tc>
          <w:tcPr>
            <w:tcW w:w="283" w:type="dxa"/>
          </w:tcPr>
          <w:p w14:paraId="2BA58A72"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08BD0CD6" w14:textId="77777777" w:rsidR="00DC6A65" w:rsidRPr="005E16A3" w:rsidRDefault="00DC6A65" w:rsidP="00C47FF0">
            <w:pPr>
              <w:ind w:left="72"/>
              <w:jc w:val="both"/>
              <w:rPr>
                <w:lang w:val="en-GB"/>
              </w:rPr>
            </w:pPr>
          </w:p>
        </w:tc>
      </w:tr>
      <w:tr w:rsidR="00DC6A65" w:rsidRPr="000574B3" w14:paraId="58AD55B4" w14:textId="77777777" w:rsidTr="002F44A5">
        <w:tc>
          <w:tcPr>
            <w:tcW w:w="2977" w:type="dxa"/>
          </w:tcPr>
          <w:p w14:paraId="0248AE5D" w14:textId="77777777" w:rsidR="00DC6A65" w:rsidRPr="005E16A3" w:rsidRDefault="00DC6A65" w:rsidP="00C47FF0">
            <w:pPr>
              <w:tabs>
                <w:tab w:val="left" w:pos="2127"/>
              </w:tabs>
              <w:rPr>
                <w:lang w:val="en-GB"/>
              </w:rPr>
            </w:pPr>
            <w:r w:rsidRPr="005E16A3">
              <w:rPr>
                <w:lang w:val="en-GB"/>
              </w:rPr>
              <w:t>“Agreement”</w:t>
            </w:r>
          </w:p>
        </w:tc>
        <w:tc>
          <w:tcPr>
            <w:tcW w:w="283" w:type="dxa"/>
          </w:tcPr>
          <w:p w14:paraId="3955DDE8"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2E2EE8FF" w14:textId="77777777" w:rsidR="00DC6A65" w:rsidRPr="005E16A3" w:rsidRDefault="00DC6A65" w:rsidP="00C47FF0">
            <w:pPr>
              <w:ind w:left="72"/>
              <w:jc w:val="both"/>
              <w:rPr>
                <w:lang w:val="en-GB"/>
              </w:rPr>
            </w:pPr>
            <w:r w:rsidRPr="005E16A3">
              <w:rPr>
                <w:lang w:val="en-GB"/>
              </w:rPr>
              <w:t>This agreement, including all Exhibits, appendices and schedules attached hereto, as the same may be amended from time to time.</w:t>
            </w:r>
          </w:p>
        </w:tc>
      </w:tr>
      <w:tr w:rsidR="00DC6A65" w:rsidRPr="000574B3" w14:paraId="0B737FA6" w14:textId="77777777" w:rsidTr="002F44A5">
        <w:tc>
          <w:tcPr>
            <w:tcW w:w="2977" w:type="dxa"/>
          </w:tcPr>
          <w:p w14:paraId="0CBDB6C8" w14:textId="77777777" w:rsidR="00DC6A65" w:rsidRPr="005E16A3" w:rsidRDefault="00DC6A65" w:rsidP="00C47FF0">
            <w:pPr>
              <w:tabs>
                <w:tab w:val="left" w:pos="851"/>
                <w:tab w:val="left" w:pos="2127"/>
              </w:tabs>
              <w:ind w:left="72"/>
              <w:rPr>
                <w:lang w:val="en-GB"/>
              </w:rPr>
            </w:pPr>
          </w:p>
        </w:tc>
        <w:tc>
          <w:tcPr>
            <w:tcW w:w="283" w:type="dxa"/>
          </w:tcPr>
          <w:p w14:paraId="6519C8B5"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2935AE7B" w14:textId="77777777" w:rsidR="00DC6A65" w:rsidRPr="005E16A3" w:rsidRDefault="00DC6A65" w:rsidP="00C47FF0">
            <w:pPr>
              <w:ind w:left="72"/>
              <w:jc w:val="both"/>
              <w:rPr>
                <w:lang w:val="en-GB"/>
              </w:rPr>
            </w:pPr>
          </w:p>
        </w:tc>
      </w:tr>
      <w:tr w:rsidR="00DC6A65" w:rsidRPr="000574B3" w14:paraId="78B322A1" w14:textId="77777777" w:rsidTr="002F44A5">
        <w:tc>
          <w:tcPr>
            <w:tcW w:w="2977" w:type="dxa"/>
          </w:tcPr>
          <w:p w14:paraId="68F4CA69" w14:textId="77777777" w:rsidR="00DC6A65" w:rsidRPr="005E16A3" w:rsidRDefault="00DC6A65" w:rsidP="00C47FF0">
            <w:pPr>
              <w:tabs>
                <w:tab w:val="left" w:pos="851"/>
                <w:tab w:val="left" w:pos="2127"/>
              </w:tabs>
              <w:ind w:left="72"/>
              <w:rPr>
                <w:lang w:val="en-GB"/>
              </w:rPr>
            </w:pPr>
            <w:r w:rsidRPr="005E16A3">
              <w:rPr>
                <w:lang w:val="en-GB"/>
              </w:rPr>
              <w:t>“Annual Fee”</w:t>
            </w:r>
          </w:p>
        </w:tc>
        <w:tc>
          <w:tcPr>
            <w:tcW w:w="283" w:type="dxa"/>
          </w:tcPr>
          <w:p w14:paraId="12060673"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0C321743" w14:textId="77777777" w:rsidR="00DC6A65" w:rsidRPr="005E16A3" w:rsidRDefault="00DC6A65" w:rsidP="006068D3">
            <w:pPr>
              <w:ind w:left="72"/>
              <w:jc w:val="both"/>
              <w:rPr>
                <w:lang w:val="en-GB"/>
              </w:rPr>
            </w:pPr>
            <w:r w:rsidRPr="005E16A3">
              <w:rPr>
                <w:lang w:val="en-GB"/>
              </w:rPr>
              <w:t xml:space="preserve">The annual price </w:t>
            </w:r>
            <w:r>
              <w:rPr>
                <w:lang w:val="en-GB"/>
              </w:rPr>
              <w:t xml:space="preserve">payable by OWNER </w:t>
            </w:r>
            <w:r w:rsidRPr="005E16A3">
              <w:rPr>
                <w:lang w:val="en-GB"/>
              </w:rPr>
              <w:t>for the maintenance</w:t>
            </w:r>
            <w:r>
              <w:rPr>
                <w:lang w:val="en-GB"/>
              </w:rPr>
              <w:t>,</w:t>
            </w:r>
            <w:r w:rsidRPr="005E16A3">
              <w:rPr>
                <w:lang w:val="en-GB"/>
              </w:rPr>
              <w:t xml:space="preserve"> service</w:t>
            </w:r>
            <w:r>
              <w:rPr>
                <w:lang w:val="en-GB"/>
              </w:rPr>
              <w:t xml:space="preserve"> and repair</w:t>
            </w:r>
            <w:r w:rsidRPr="005E16A3">
              <w:rPr>
                <w:lang w:val="en-GB"/>
              </w:rPr>
              <w:t xml:space="preserve"> of the WTG </w:t>
            </w:r>
            <w:r>
              <w:rPr>
                <w:lang w:val="en-GB"/>
              </w:rPr>
              <w:lastRenderedPageBreak/>
              <w:t xml:space="preserve">by CONTRACTOR </w:t>
            </w:r>
            <w:r w:rsidRPr="005E16A3">
              <w:rPr>
                <w:lang w:val="en-GB"/>
              </w:rPr>
              <w:t>under this Agreement as defined in Section 8.1 and 8.2.</w:t>
            </w:r>
          </w:p>
        </w:tc>
      </w:tr>
      <w:tr w:rsidR="00DC6A65" w:rsidRPr="000574B3" w14:paraId="26BC478F" w14:textId="77777777" w:rsidTr="002F44A5">
        <w:tc>
          <w:tcPr>
            <w:tcW w:w="2977" w:type="dxa"/>
          </w:tcPr>
          <w:p w14:paraId="0B446AA9" w14:textId="77777777" w:rsidR="00DC6A65" w:rsidRPr="005E16A3" w:rsidRDefault="00DC6A65" w:rsidP="00C47FF0">
            <w:pPr>
              <w:tabs>
                <w:tab w:val="left" w:pos="851"/>
                <w:tab w:val="left" w:pos="2127"/>
              </w:tabs>
              <w:ind w:left="72"/>
              <w:rPr>
                <w:lang w:val="en-GB"/>
              </w:rPr>
            </w:pPr>
          </w:p>
        </w:tc>
        <w:tc>
          <w:tcPr>
            <w:tcW w:w="283" w:type="dxa"/>
          </w:tcPr>
          <w:p w14:paraId="5ABC85B9"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0D62EA1E" w14:textId="77777777" w:rsidR="00DC6A65" w:rsidRPr="005E16A3" w:rsidRDefault="00DC6A65" w:rsidP="00C47FF0">
            <w:pPr>
              <w:ind w:left="72"/>
              <w:jc w:val="both"/>
              <w:rPr>
                <w:lang w:val="en-GB"/>
              </w:rPr>
            </w:pPr>
          </w:p>
        </w:tc>
      </w:tr>
      <w:tr w:rsidR="00DC6A65" w:rsidRPr="000574B3" w14:paraId="55E50F89" w14:textId="77777777" w:rsidTr="002F44A5">
        <w:tc>
          <w:tcPr>
            <w:tcW w:w="2977" w:type="dxa"/>
          </w:tcPr>
          <w:p w14:paraId="2011F771" w14:textId="77777777" w:rsidR="00DC6A65" w:rsidRPr="005E16A3" w:rsidRDefault="00DC6A65" w:rsidP="00C47FF0">
            <w:pPr>
              <w:tabs>
                <w:tab w:val="left" w:pos="851"/>
                <w:tab w:val="left" w:pos="2127"/>
              </w:tabs>
              <w:ind w:left="72"/>
              <w:rPr>
                <w:lang w:val="en-GB"/>
              </w:rPr>
            </w:pPr>
            <w:r w:rsidRPr="005E16A3">
              <w:rPr>
                <w:lang w:val="en-GB"/>
              </w:rPr>
              <w:t>“Calendar Day”</w:t>
            </w:r>
          </w:p>
        </w:tc>
        <w:tc>
          <w:tcPr>
            <w:tcW w:w="283" w:type="dxa"/>
          </w:tcPr>
          <w:p w14:paraId="6C4E7042"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18357563" w14:textId="77777777" w:rsidR="00DC6A65" w:rsidRPr="005E16A3" w:rsidRDefault="00DC6A65" w:rsidP="00C47FF0">
            <w:pPr>
              <w:ind w:left="72"/>
              <w:jc w:val="both"/>
              <w:rPr>
                <w:lang w:val="en-GB"/>
              </w:rPr>
            </w:pPr>
            <w:r w:rsidRPr="005E16A3">
              <w:rPr>
                <w:lang w:val="en-GB"/>
              </w:rPr>
              <w:t>Every day including Saturdays, Sundays and Holidays.</w:t>
            </w:r>
          </w:p>
        </w:tc>
      </w:tr>
      <w:tr w:rsidR="00DC6A65" w:rsidRPr="000574B3" w14:paraId="1B096142" w14:textId="77777777" w:rsidTr="002F44A5">
        <w:tc>
          <w:tcPr>
            <w:tcW w:w="2977" w:type="dxa"/>
          </w:tcPr>
          <w:p w14:paraId="4F91D9EE" w14:textId="77777777" w:rsidR="00DC6A65" w:rsidRDefault="00DC6A65" w:rsidP="00C47FF0">
            <w:pPr>
              <w:tabs>
                <w:tab w:val="left" w:pos="851"/>
                <w:tab w:val="left" w:pos="2127"/>
              </w:tabs>
              <w:ind w:left="72"/>
              <w:rPr>
                <w:lang w:val="en-GB"/>
              </w:rPr>
            </w:pPr>
          </w:p>
          <w:p w14:paraId="29624D2A" w14:textId="77777777" w:rsidR="002F44A5" w:rsidRDefault="002F44A5" w:rsidP="00C47FF0">
            <w:pPr>
              <w:tabs>
                <w:tab w:val="left" w:pos="851"/>
                <w:tab w:val="left" w:pos="2127"/>
              </w:tabs>
              <w:ind w:left="72"/>
              <w:rPr>
                <w:lang w:val="en-GB"/>
              </w:rPr>
            </w:pPr>
          </w:p>
        </w:tc>
        <w:tc>
          <w:tcPr>
            <w:tcW w:w="283" w:type="dxa"/>
          </w:tcPr>
          <w:p w14:paraId="3B370599" w14:textId="77777777" w:rsidR="00DC6A65" w:rsidRDefault="00DC6A65" w:rsidP="00C47FF0">
            <w:pPr>
              <w:tabs>
                <w:tab w:val="left" w:pos="851"/>
                <w:tab w:val="left" w:pos="1276"/>
                <w:tab w:val="left" w:pos="1701"/>
                <w:tab w:val="left" w:pos="2127"/>
              </w:tabs>
              <w:ind w:left="72"/>
              <w:jc w:val="both"/>
              <w:rPr>
                <w:lang w:val="en-GB"/>
              </w:rPr>
            </w:pPr>
          </w:p>
        </w:tc>
        <w:tc>
          <w:tcPr>
            <w:tcW w:w="5171" w:type="dxa"/>
          </w:tcPr>
          <w:p w14:paraId="48DE810B" w14:textId="77777777" w:rsidR="00DC6A65" w:rsidRDefault="00DC6A65" w:rsidP="00C47FF0">
            <w:pPr>
              <w:ind w:left="72"/>
              <w:jc w:val="both"/>
              <w:rPr>
                <w:lang w:val="en-GB"/>
              </w:rPr>
            </w:pPr>
          </w:p>
        </w:tc>
      </w:tr>
      <w:tr w:rsidR="00DC6A65" w:rsidRPr="000574B3" w14:paraId="1424D62F" w14:textId="77777777" w:rsidTr="002F44A5">
        <w:tc>
          <w:tcPr>
            <w:tcW w:w="2977" w:type="dxa"/>
          </w:tcPr>
          <w:p w14:paraId="51E4E7C8" w14:textId="77777777" w:rsidR="00DC6A65" w:rsidRDefault="00DC6A65" w:rsidP="00C47FF0">
            <w:pPr>
              <w:tabs>
                <w:tab w:val="left" w:pos="851"/>
                <w:tab w:val="left" w:pos="2127"/>
              </w:tabs>
              <w:ind w:left="72"/>
              <w:rPr>
                <w:lang w:val="en-GB"/>
              </w:rPr>
            </w:pPr>
            <w:r>
              <w:rPr>
                <w:lang w:val="en-GB"/>
              </w:rPr>
              <w:t>“Condition Monitoring System”</w:t>
            </w:r>
          </w:p>
        </w:tc>
        <w:tc>
          <w:tcPr>
            <w:tcW w:w="283" w:type="dxa"/>
          </w:tcPr>
          <w:p w14:paraId="559CD672" w14:textId="77777777" w:rsidR="00DC6A65" w:rsidRDefault="00DC6A65" w:rsidP="00C47FF0">
            <w:pPr>
              <w:tabs>
                <w:tab w:val="left" w:pos="851"/>
                <w:tab w:val="left" w:pos="1276"/>
                <w:tab w:val="left" w:pos="1701"/>
                <w:tab w:val="left" w:pos="2127"/>
              </w:tabs>
              <w:ind w:left="72"/>
              <w:jc w:val="both"/>
              <w:rPr>
                <w:lang w:val="en-GB"/>
              </w:rPr>
            </w:pPr>
          </w:p>
        </w:tc>
        <w:tc>
          <w:tcPr>
            <w:tcW w:w="5171" w:type="dxa"/>
          </w:tcPr>
          <w:p w14:paraId="7CDBB7BD" w14:textId="77777777" w:rsidR="00DC6A65" w:rsidRDefault="00DC6A65" w:rsidP="00C47FF0">
            <w:pPr>
              <w:ind w:left="72"/>
              <w:jc w:val="both"/>
              <w:rPr>
                <w:lang w:val="en-GB"/>
              </w:rPr>
            </w:pPr>
            <w:r>
              <w:rPr>
                <w:lang w:val="en-GB"/>
              </w:rPr>
              <w:t xml:space="preserve">The </w:t>
            </w:r>
            <w:proofErr w:type="gramStart"/>
            <w:r>
              <w:rPr>
                <w:lang w:val="en-GB"/>
              </w:rPr>
              <w:t>computer based</w:t>
            </w:r>
            <w:proofErr w:type="gramEnd"/>
            <w:r>
              <w:rPr>
                <w:lang w:val="en-GB"/>
              </w:rPr>
              <w:t xml:space="preserve"> system (either installed in the WTG by CONTRACTOR under the Supply and Installation Agreement or yet to be installed pursuant to Section 2.1) employed by CONTRACTOR for</w:t>
            </w:r>
            <w:r w:rsidRPr="005B1275">
              <w:rPr>
                <w:lang w:val="en-GB"/>
              </w:rPr>
              <w:t xml:space="preserve"> </w:t>
            </w:r>
            <w:r>
              <w:rPr>
                <w:lang w:val="en-GB"/>
              </w:rPr>
              <w:t xml:space="preserve">the </w:t>
            </w:r>
            <w:r w:rsidRPr="005B1275">
              <w:rPr>
                <w:lang w:val="en-GB"/>
              </w:rPr>
              <w:t xml:space="preserve">continuous </w:t>
            </w:r>
            <w:r>
              <w:rPr>
                <w:lang w:val="en-GB"/>
              </w:rPr>
              <w:t>remote analysis</w:t>
            </w:r>
            <w:r w:rsidRPr="005B1275">
              <w:rPr>
                <w:lang w:val="en-GB"/>
              </w:rPr>
              <w:t xml:space="preserve"> of the condition of the </w:t>
            </w:r>
            <w:r>
              <w:rPr>
                <w:lang w:val="en-GB"/>
              </w:rPr>
              <w:t>WTG’s</w:t>
            </w:r>
            <w:r w:rsidRPr="005B1275">
              <w:rPr>
                <w:lang w:val="en-GB"/>
              </w:rPr>
              <w:t xml:space="preserve"> drive train</w:t>
            </w:r>
            <w:r>
              <w:rPr>
                <w:lang w:val="en-GB"/>
              </w:rPr>
              <w:t>.</w:t>
            </w:r>
          </w:p>
        </w:tc>
      </w:tr>
      <w:tr w:rsidR="00DC6A65" w:rsidRPr="000574B3" w14:paraId="29AA4D7D" w14:textId="77777777" w:rsidTr="002F44A5">
        <w:tc>
          <w:tcPr>
            <w:tcW w:w="2977" w:type="dxa"/>
          </w:tcPr>
          <w:p w14:paraId="64397AC0" w14:textId="77777777" w:rsidR="00DC6A65" w:rsidRPr="005E16A3" w:rsidRDefault="00DC6A65" w:rsidP="00C47FF0">
            <w:pPr>
              <w:tabs>
                <w:tab w:val="left" w:pos="851"/>
                <w:tab w:val="left" w:pos="2127"/>
              </w:tabs>
              <w:ind w:left="72"/>
              <w:rPr>
                <w:lang w:val="en-GB"/>
              </w:rPr>
            </w:pPr>
          </w:p>
        </w:tc>
        <w:tc>
          <w:tcPr>
            <w:tcW w:w="283" w:type="dxa"/>
          </w:tcPr>
          <w:p w14:paraId="0C270200"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4F848334" w14:textId="77777777" w:rsidR="00DC6A65" w:rsidRPr="005E16A3" w:rsidRDefault="00DC6A65" w:rsidP="00C47FF0">
            <w:pPr>
              <w:ind w:left="72"/>
              <w:jc w:val="both"/>
              <w:rPr>
                <w:lang w:val="en-GB"/>
              </w:rPr>
            </w:pPr>
          </w:p>
        </w:tc>
      </w:tr>
      <w:tr w:rsidR="00DC6A65" w:rsidRPr="000574B3" w14:paraId="221EB1D2" w14:textId="77777777" w:rsidTr="002F44A5">
        <w:tc>
          <w:tcPr>
            <w:tcW w:w="2977" w:type="dxa"/>
          </w:tcPr>
          <w:p w14:paraId="056B87F6" w14:textId="77777777" w:rsidR="00DC6A65" w:rsidRPr="005E16A3" w:rsidRDefault="00DC6A65" w:rsidP="00C47FF0">
            <w:pPr>
              <w:tabs>
                <w:tab w:val="left" w:pos="851"/>
                <w:tab w:val="left" w:pos="2127"/>
              </w:tabs>
              <w:ind w:left="72"/>
              <w:rPr>
                <w:lang w:val="en-GB"/>
              </w:rPr>
            </w:pPr>
            <w:r w:rsidRPr="005E16A3">
              <w:rPr>
                <w:lang w:val="en-GB"/>
              </w:rPr>
              <w:t>“Confidential Information”</w:t>
            </w:r>
          </w:p>
        </w:tc>
        <w:tc>
          <w:tcPr>
            <w:tcW w:w="283" w:type="dxa"/>
          </w:tcPr>
          <w:p w14:paraId="094B89CA"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31F1BE4F" w14:textId="77777777" w:rsidR="00DC6A65" w:rsidRPr="005E16A3" w:rsidRDefault="00DC6A65" w:rsidP="00C47FF0">
            <w:pPr>
              <w:ind w:left="72"/>
              <w:jc w:val="both"/>
              <w:rPr>
                <w:lang w:val="en-GB"/>
              </w:rPr>
            </w:pPr>
            <w:r w:rsidRPr="005E16A3">
              <w:rPr>
                <w:lang w:val="en-GB"/>
              </w:rPr>
              <w:t>All confidential information a</w:t>
            </w:r>
            <w:r w:rsidR="006068D3">
              <w:rPr>
                <w:lang w:val="en-GB"/>
              </w:rPr>
              <w:t>s defined in Section 16.1</w:t>
            </w:r>
            <w:r w:rsidRPr="005E16A3">
              <w:rPr>
                <w:lang w:val="en-GB"/>
              </w:rPr>
              <w:t>.</w:t>
            </w:r>
          </w:p>
        </w:tc>
      </w:tr>
      <w:tr w:rsidR="00DC6A65" w:rsidRPr="000574B3" w14:paraId="3B83DB1E" w14:textId="77777777" w:rsidTr="002F44A5">
        <w:tc>
          <w:tcPr>
            <w:tcW w:w="2977" w:type="dxa"/>
          </w:tcPr>
          <w:p w14:paraId="0E9885F5" w14:textId="77777777" w:rsidR="00DC6A65" w:rsidRPr="005E16A3" w:rsidRDefault="00DC6A65" w:rsidP="00C47FF0">
            <w:pPr>
              <w:tabs>
                <w:tab w:val="left" w:pos="851"/>
                <w:tab w:val="left" w:pos="2127"/>
              </w:tabs>
              <w:ind w:left="72"/>
              <w:rPr>
                <w:lang w:val="en-GB"/>
              </w:rPr>
            </w:pPr>
          </w:p>
        </w:tc>
        <w:tc>
          <w:tcPr>
            <w:tcW w:w="283" w:type="dxa"/>
          </w:tcPr>
          <w:p w14:paraId="0C57B21E"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1B58DF86" w14:textId="77777777" w:rsidR="00DC6A65" w:rsidRPr="005E16A3" w:rsidRDefault="00DC6A65" w:rsidP="00C47FF0">
            <w:pPr>
              <w:ind w:left="72"/>
              <w:jc w:val="both"/>
              <w:rPr>
                <w:lang w:val="en-GB"/>
              </w:rPr>
            </w:pPr>
          </w:p>
        </w:tc>
      </w:tr>
      <w:tr w:rsidR="00DC6A65" w:rsidRPr="000574B3" w14:paraId="39D8F3FB" w14:textId="77777777" w:rsidTr="002F44A5">
        <w:tc>
          <w:tcPr>
            <w:tcW w:w="2977" w:type="dxa"/>
          </w:tcPr>
          <w:p w14:paraId="4C79D3A8" w14:textId="77777777" w:rsidR="00DC6A65" w:rsidRPr="005E16A3" w:rsidRDefault="00DC6A65" w:rsidP="00C47FF0">
            <w:pPr>
              <w:tabs>
                <w:tab w:val="left" w:pos="851"/>
                <w:tab w:val="left" w:pos="2127"/>
              </w:tabs>
              <w:ind w:left="72"/>
              <w:rPr>
                <w:lang w:val="en-GB"/>
              </w:rPr>
            </w:pPr>
            <w:r w:rsidRPr="005E16A3">
              <w:rPr>
                <w:lang w:val="en-GB"/>
              </w:rPr>
              <w:t>“Effective Date”</w:t>
            </w:r>
          </w:p>
          <w:p w14:paraId="78B9B1FD" w14:textId="77777777" w:rsidR="00DC6A65" w:rsidRPr="005E16A3" w:rsidRDefault="00DC6A65" w:rsidP="00C47FF0">
            <w:pPr>
              <w:rPr>
                <w:lang w:val="en-GB"/>
              </w:rPr>
            </w:pPr>
          </w:p>
        </w:tc>
        <w:tc>
          <w:tcPr>
            <w:tcW w:w="283" w:type="dxa"/>
          </w:tcPr>
          <w:p w14:paraId="06EE2E93"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7A7D7406" w14:textId="77777777" w:rsidR="00DC6A65" w:rsidRPr="005E16A3" w:rsidRDefault="00DC6A65" w:rsidP="00C47FF0">
            <w:pPr>
              <w:ind w:left="72"/>
              <w:jc w:val="both"/>
              <w:rPr>
                <w:lang w:val="en-GB"/>
              </w:rPr>
            </w:pPr>
            <w:r w:rsidRPr="005E16A3">
              <w:rPr>
                <w:lang w:val="en-GB"/>
              </w:rPr>
              <w:t>The date on which this Agreement becomes effective as indicated in Section 22.9.</w:t>
            </w:r>
          </w:p>
        </w:tc>
      </w:tr>
      <w:tr w:rsidR="00DC6A65" w:rsidRPr="000574B3" w14:paraId="1D17AB61" w14:textId="77777777" w:rsidTr="002F44A5">
        <w:tc>
          <w:tcPr>
            <w:tcW w:w="2977" w:type="dxa"/>
          </w:tcPr>
          <w:p w14:paraId="5314A9F1" w14:textId="77777777" w:rsidR="00DC6A65" w:rsidRPr="005E16A3" w:rsidRDefault="00DC6A65" w:rsidP="00C47FF0">
            <w:pPr>
              <w:tabs>
                <w:tab w:val="left" w:pos="851"/>
                <w:tab w:val="left" w:pos="2127"/>
              </w:tabs>
              <w:ind w:left="72"/>
              <w:rPr>
                <w:lang w:val="en-GB"/>
              </w:rPr>
            </w:pPr>
          </w:p>
        </w:tc>
        <w:tc>
          <w:tcPr>
            <w:tcW w:w="283" w:type="dxa"/>
          </w:tcPr>
          <w:p w14:paraId="5AC86082"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542B52E3" w14:textId="77777777" w:rsidR="00DC6A65" w:rsidRPr="005E16A3" w:rsidRDefault="00DC6A65" w:rsidP="00C47FF0">
            <w:pPr>
              <w:ind w:left="72"/>
              <w:jc w:val="both"/>
              <w:rPr>
                <w:lang w:val="en-GB"/>
              </w:rPr>
            </w:pPr>
          </w:p>
        </w:tc>
      </w:tr>
      <w:tr w:rsidR="00DC6A65" w:rsidRPr="000574B3" w14:paraId="75DE9681" w14:textId="77777777" w:rsidTr="002F44A5">
        <w:tc>
          <w:tcPr>
            <w:tcW w:w="2977" w:type="dxa"/>
          </w:tcPr>
          <w:p w14:paraId="301664B5" w14:textId="77777777" w:rsidR="00DC6A65" w:rsidRPr="005E16A3" w:rsidRDefault="00DC6A65" w:rsidP="00C47FF0">
            <w:pPr>
              <w:tabs>
                <w:tab w:val="left" w:pos="851"/>
                <w:tab w:val="left" w:pos="2127"/>
              </w:tabs>
              <w:ind w:left="72"/>
              <w:rPr>
                <w:lang w:val="en-GB"/>
              </w:rPr>
            </w:pPr>
            <w:r w:rsidRPr="005E16A3">
              <w:rPr>
                <w:lang w:val="en-GB"/>
              </w:rPr>
              <w:t>“Event of Default”</w:t>
            </w:r>
          </w:p>
        </w:tc>
        <w:tc>
          <w:tcPr>
            <w:tcW w:w="283" w:type="dxa"/>
          </w:tcPr>
          <w:p w14:paraId="66223DA2"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4AA34D70" w14:textId="77777777" w:rsidR="00DC6A65" w:rsidRPr="005E16A3" w:rsidRDefault="00DC6A65" w:rsidP="006068D3">
            <w:pPr>
              <w:ind w:left="72"/>
              <w:jc w:val="both"/>
              <w:rPr>
                <w:lang w:val="en-GB"/>
              </w:rPr>
            </w:pPr>
            <w:r w:rsidRPr="005E16A3">
              <w:rPr>
                <w:lang w:val="en-GB"/>
              </w:rPr>
              <w:t>A breach of contractual obligations from the either side of CONTRACTOR or OWNER as defined in Sections 14.1 and 14.2.</w:t>
            </w:r>
          </w:p>
        </w:tc>
      </w:tr>
      <w:tr w:rsidR="00DC6A65" w:rsidRPr="000574B3" w14:paraId="7A3584F3" w14:textId="77777777" w:rsidTr="002F44A5">
        <w:tc>
          <w:tcPr>
            <w:tcW w:w="2977" w:type="dxa"/>
          </w:tcPr>
          <w:p w14:paraId="7740C460" w14:textId="77777777" w:rsidR="00DC6A65" w:rsidRPr="005E16A3" w:rsidRDefault="00DC6A65" w:rsidP="00C47FF0">
            <w:pPr>
              <w:tabs>
                <w:tab w:val="left" w:pos="851"/>
                <w:tab w:val="left" w:pos="2127"/>
              </w:tabs>
              <w:ind w:left="72"/>
              <w:rPr>
                <w:lang w:val="en-GB"/>
              </w:rPr>
            </w:pPr>
          </w:p>
        </w:tc>
        <w:tc>
          <w:tcPr>
            <w:tcW w:w="283" w:type="dxa"/>
          </w:tcPr>
          <w:p w14:paraId="0ABA9E46"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34569F99" w14:textId="77777777" w:rsidR="00DC6A65" w:rsidRPr="005E16A3" w:rsidRDefault="00DC6A65" w:rsidP="00C47FF0">
            <w:pPr>
              <w:ind w:left="72"/>
              <w:jc w:val="both"/>
              <w:rPr>
                <w:lang w:val="en-GB"/>
              </w:rPr>
            </w:pPr>
          </w:p>
        </w:tc>
      </w:tr>
      <w:tr w:rsidR="00DC6A65" w:rsidRPr="000574B3" w14:paraId="1EA7A4B2" w14:textId="77777777" w:rsidTr="002F44A5">
        <w:tc>
          <w:tcPr>
            <w:tcW w:w="2977" w:type="dxa"/>
          </w:tcPr>
          <w:p w14:paraId="723A4C58" w14:textId="77777777" w:rsidR="00DC6A65" w:rsidRPr="005E16A3" w:rsidRDefault="00DC6A65" w:rsidP="00C47FF0">
            <w:pPr>
              <w:tabs>
                <w:tab w:val="left" w:pos="851"/>
                <w:tab w:val="left" w:pos="2127"/>
              </w:tabs>
              <w:ind w:left="72"/>
              <w:rPr>
                <w:lang w:val="en-GB"/>
              </w:rPr>
            </w:pPr>
            <w:r w:rsidRPr="005E16A3">
              <w:rPr>
                <w:lang w:val="en-GB"/>
              </w:rPr>
              <w:t>“Financing Party”</w:t>
            </w:r>
          </w:p>
        </w:tc>
        <w:tc>
          <w:tcPr>
            <w:tcW w:w="283" w:type="dxa"/>
          </w:tcPr>
          <w:p w14:paraId="418FC5BA"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43A150DA" w14:textId="77777777" w:rsidR="00DC6A65" w:rsidRPr="005E16A3" w:rsidRDefault="00DC6A65" w:rsidP="00C47FF0">
            <w:pPr>
              <w:ind w:left="72"/>
              <w:jc w:val="both"/>
              <w:rPr>
                <w:lang w:val="en-GB"/>
              </w:rPr>
            </w:pPr>
            <w:proofErr w:type="gramStart"/>
            <w:r w:rsidRPr="005E16A3">
              <w:rPr>
                <w:lang w:val="en-GB"/>
              </w:rPr>
              <w:t>Any and all</w:t>
            </w:r>
            <w:proofErr w:type="gramEnd"/>
            <w:r w:rsidRPr="005E16A3">
              <w:rPr>
                <w:lang w:val="en-GB"/>
              </w:rPr>
              <w:t xml:space="preserve"> lenders providing senior or subordinated construction, interim or long-term debt financing for the Project, any and all equity investors providing leveraged lease-financing for the Project as well as any trustee or agent acting on their behalf.</w:t>
            </w:r>
          </w:p>
        </w:tc>
      </w:tr>
      <w:tr w:rsidR="00DC6A65" w:rsidRPr="000574B3" w14:paraId="7B0B6E2A" w14:textId="77777777" w:rsidTr="002F44A5">
        <w:tc>
          <w:tcPr>
            <w:tcW w:w="2977" w:type="dxa"/>
          </w:tcPr>
          <w:p w14:paraId="206610EA" w14:textId="274EC730" w:rsidR="00DC6A65" w:rsidRPr="005E16A3" w:rsidRDefault="00466C95" w:rsidP="00C47FF0">
            <w:pPr>
              <w:tabs>
                <w:tab w:val="left" w:pos="851"/>
                <w:tab w:val="left" w:pos="2127"/>
              </w:tabs>
              <w:ind w:left="72"/>
              <w:rPr>
                <w:lang w:val="en-GB"/>
              </w:rPr>
            </w:pPr>
            <w:r>
              <w:rPr>
                <w:lang w:val="en-GB"/>
              </w:rPr>
              <w:t>v</w:t>
            </w:r>
          </w:p>
        </w:tc>
        <w:tc>
          <w:tcPr>
            <w:tcW w:w="283" w:type="dxa"/>
          </w:tcPr>
          <w:p w14:paraId="06A3A918"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4F9AA727" w14:textId="77777777" w:rsidR="00DC6A65" w:rsidRPr="005E16A3" w:rsidRDefault="00DC6A65" w:rsidP="00C47FF0">
            <w:pPr>
              <w:ind w:left="72"/>
              <w:jc w:val="both"/>
              <w:rPr>
                <w:lang w:val="en-GB"/>
              </w:rPr>
            </w:pPr>
          </w:p>
        </w:tc>
      </w:tr>
      <w:tr w:rsidR="00DC6A65" w:rsidRPr="000574B3" w14:paraId="546E282F" w14:textId="77777777" w:rsidTr="002F44A5">
        <w:tc>
          <w:tcPr>
            <w:tcW w:w="2977" w:type="dxa"/>
          </w:tcPr>
          <w:p w14:paraId="008E29C9" w14:textId="77777777" w:rsidR="00DC6A65" w:rsidRPr="005E16A3" w:rsidRDefault="00DC6A65" w:rsidP="00C47FF0">
            <w:pPr>
              <w:tabs>
                <w:tab w:val="left" w:pos="851"/>
                <w:tab w:val="left" w:pos="2127"/>
              </w:tabs>
              <w:ind w:left="72"/>
              <w:rPr>
                <w:lang w:val="en-GB"/>
              </w:rPr>
            </w:pPr>
            <w:r w:rsidRPr="005E16A3">
              <w:rPr>
                <w:lang w:val="en-GB"/>
              </w:rPr>
              <w:t>“Force Majeure Event”</w:t>
            </w:r>
          </w:p>
        </w:tc>
        <w:tc>
          <w:tcPr>
            <w:tcW w:w="283" w:type="dxa"/>
          </w:tcPr>
          <w:p w14:paraId="68E5C67B"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51FC3AF2" w14:textId="77777777" w:rsidR="00DC6A65" w:rsidRPr="005E16A3" w:rsidRDefault="00DC6A65" w:rsidP="006068D3">
            <w:pPr>
              <w:ind w:left="72"/>
              <w:jc w:val="both"/>
              <w:rPr>
                <w:lang w:val="en-GB"/>
              </w:rPr>
            </w:pPr>
            <w:r w:rsidRPr="005E16A3">
              <w:rPr>
                <w:lang w:val="en-GB"/>
              </w:rPr>
              <w:t>Any event as defined in Section 12.1.</w:t>
            </w:r>
          </w:p>
        </w:tc>
      </w:tr>
      <w:tr w:rsidR="00DC6A65" w:rsidRPr="000574B3" w14:paraId="36AAF9FF" w14:textId="77777777" w:rsidTr="002F44A5">
        <w:tc>
          <w:tcPr>
            <w:tcW w:w="2977" w:type="dxa"/>
          </w:tcPr>
          <w:p w14:paraId="21087DD9" w14:textId="77777777" w:rsidR="00DC6A65" w:rsidRPr="005E16A3" w:rsidRDefault="00DC6A65" w:rsidP="00C47FF0">
            <w:pPr>
              <w:tabs>
                <w:tab w:val="left" w:pos="851"/>
                <w:tab w:val="left" w:pos="2127"/>
              </w:tabs>
              <w:ind w:left="72"/>
              <w:rPr>
                <w:lang w:val="en-GB"/>
              </w:rPr>
            </w:pPr>
          </w:p>
        </w:tc>
        <w:tc>
          <w:tcPr>
            <w:tcW w:w="283" w:type="dxa"/>
          </w:tcPr>
          <w:p w14:paraId="5DD0C173"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2C9A4DE4" w14:textId="77777777" w:rsidR="00DC6A65" w:rsidRPr="005E16A3" w:rsidRDefault="00DC6A65" w:rsidP="00C47FF0">
            <w:pPr>
              <w:ind w:left="72"/>
              <w:jc w:val="both"/>
              <w:rPr>
                <w:lang w:val="en-GB"/>
              </w:rPr>
            </w:pPr>
          </w:p>
        </w:tc>
      </w:tr>
      <w:tr w:rsidR="00EF07F8" w:rsidRPr="000574B3" w14:paraId="5C13FB4C" w14:textId="77777777" w:rsidTr="002F44A5">
        <w:tc>
          <w:tcPr>
            <w:tcW w:w="2977" w:type="dxa"/>
          </w:tcPr>
          <w:p w14:paraId="4BACE6A8" w14:textId="77777777" w:rsidR="00EF07F8" w:rsidRDefault="00EF07F8" w:rsidP="00EF07F8">
            <w:pPr>
              <w:tabs>
                <w:tab w:val="left" w:pos="851"/>
                <w:tab w:val="left" w:pos="2127"/>
              </w:tabs>
              <w:ind w:left="72"/>
              <w:rPr>
                <w:highlight w:val="red"/>
                <w:lang w:val="en-GB"/>
              </w:rPr>
            </w:pPr>
          </w:p>
          <w:p w14:paraId="463D79FC" w14:textId="77777777" w:rsidR="008D36F4" w:rsidRDefault="008D36F4" w:rsidP="00EF07F8">
            <w:pPr>
              <w:tabs>
                <w:tab w:val="left" w:pos="851"/>
                <w:tab w:val="left" w:pos="2127"/>
              </w:tabs>
              <w:ind w:left="72"/>
              <w:rPr>
                <w:highlight w:val="red"/>
                <w:lang w:val="en-GB"/>
              </w:rPr>
            </w:pPr>
          </w:p>
          <w:p w14:paraId="58458121" w14:textId="43198CDB" w:rsidR="008D36F4" w:rsidRPr="009A172F" w:rsidRDefault="008D36F4" w:rsidP="00EF07F8">
            <w:pPr>
              <w:tabs>
                <w:tab w:val="left" w:pos="851"/>
                <w:tab w:val="left" w:pos="2127"/>
              </w:tabs>
              <w:ind w:left="72"/>
              <w:rPr>
                <w:highlight w:val="red"/>
                <w:lang w:val="en-GB"/>
              </w:rPr>
            </w:pPr>
          </w:p>
        </w:tc>
        <w:tc>
          <w:tcPr>
            <w:tcW w:w="283" w:type="dxa"/>
          </w:tcPr>
          <w:p w14:paraId="7D77B27D" w14:textId="77777777" w:rsidR="00EF07F8" w:rsidRPr="009A172F" w:rsidRDefault="00EF07F8" w:rsidP="00EF07F8">
            <w:pPr>
              <w:tabs>
                <w:tab w:val="left" w:pos="851"/>
                <w:tab w:val="left" w:pos="1276"/>
                <w:tab w:val="left" w:pos="1701"/>
                <w:tab w:val="left" w:pos="2127"/>
              </w:tabs>
              <w:ind w:left="72"/>
              <w:jc w:val="both"/>
              <w:rPr>
                <w:highlight w:val="red"/>
                <w:lang w:val="en-GB"/>
              </w:rPr>
            </w:pPr>
          </w:p>
        </w:tc>
        <w:tc>
          <w:tcPr>
            <w:tcW w:w="5171" w:type="dxa"/>
          </w:tcPr>
          <w:p w14:paraId="74076E00" w14:textId="251919D9" w:rsidR="00EF07F8" w:rsidRPr="005E16A3" w:rsidRDefault="00EF07F8" w:rsidP="00EF07F8">
            <w:pPr>
              <w:ind w:left="72"/>
              <w:jc w:val="both"/>
              <w:rPr>
                <w:lang w:val="en-GB"/>
              </w:rPr>
            </w:pPr>
          </w:p>
        </w:tc>
      </w:tr>
      <w:tr w:rsidR="00EF07F8" w:rsidRPr="000574B3" w14:paraId="5B34C072" w14:textId="77777777" w:rsidTr="002F44A5">
        <w:tc>
          <w:tcPr>
            <w:tcW w:w="2977" w:type="dxa"/>
          </w:tcPr>
          <w:p w14:paraId="059C71D9" w14:textId="77777777" w:rsidR="00EF07F8" w:rsidRPr="005E16A3" w:rsidRDefault="00EF07F8" w:rsidP="00C47FF0">
            <w:pPr>
              <w:tabs>
                <w:tab w:val="left" w:pos="851"/>
                <w:tab w:val="left" w:pos="2127"/>
              </w:tabs>
              <w:ind w:left="72"/>
              <w:rPr>
                <w:lang w:val="en-GB"/>
              </w:rPr>
            </w:pPr>
          </w:p>
        </w:tc>
        <w:tc>
          <w:tcPr>
            <w:tcW w:w="283" w:type="dxa"/>
          </w:tcPr>
          <w:p w14:paraId="5DC84023" w14:textId="77777777" w:rsidR="00EF07F8" w:rsidRPr="005E16A3" w:rsidRDefault="00EF07F8" w:rsidP="00C47FF0">
            <w:pPr>
              <w:tabs>
                <w:tab w:val="left" w:pos="851"/>
                <w:tab w:val="left" w:pos="1276"/>
                <w:tab w:val="left" w:pos="1701"/>
                <w:tab w:val="left" w:pos="2127"/>
              </w:tabs>
              <w:ind w:left="72"/>
              <w:jc w:val="both"/>
              <w:rPr>
                <w:lang w:val="en-GB"/>
              </w:rPr>
            </w:pPr>
          </w:p>
        </w:tc>
        <w:tc>
          <w:tcPr>
            <w:tcW w:w="5171" w:type="dxa"/>
          </w:tcPr>
          <w:p w14:paraId="6651624B" w14:textId="77777777" w:rsidR="00EF07F8" w:rsidRPr="005E16A3" w:rsidRDefault="00EF07F8" w:rsidP="00C47FF0">
            <w:pPr>
              <w:ind w:left="72"/>
              <w:jc w:val="both"/>
              <w:rPr>
                <w:lang w:val="en-GB"/>
              </w:rPr>
            </w:pPr>
          </w:p>
        </w:tc>
      </w:tr>
      <w:tr w:rsidR="00EF07F8" w:rsidRPr="000574B3" w14:paraId="5625324D" w14:textId="77777777" w:rsidTr="002F44A5">
        <w:tc>
          <w:tcPr>
            <w:tcW w:w="2977" w:type="dxa"/>
          </w:tcPr>
          <w:p w14:paraId="11C7B028" w14:textId="77777777" w:rsidR="00EF07F8" w:rsidRPr="005E16A3" w:rsidRDefault="00EF07F8" w:rsidP="00C47FF0">
            <w:pPr>
              <w:tabs>
                <w:tab w:val="left" w:pos="851"/>
                <w:tab w:val="left" w:pos="2127"/>
              </w:tabs>
              <w:ind w:left="72"/>
              <w:rPr>
                <w:lang w:val="en-GB"/>
              </w:rPr>
            </w:pPr>
            <w:r>
              <w:rPr>
                <w:lang w:val="en-GB"/>
              </w:rPr>
              <w:t>“Independent Expert”</w:t>
            </w:r>
          </w:p>
        </w:tc>
        <w:tc>
          <w:tcPr>
            <w:tcW w:w="283" w:type="dxa"/>
          </w:tcPr>
          <w:p w14:paraId="34BDA0BC" w14:textId="77777777" w:rsidR="00EF07F8" w:rsidRPr="005E16A3" w:rsidRDefault="00EF07F8" w:rsidP="00C47FF0">
            <w:pPr>
              <w:tabs>
                <w:tab w:val="left" w:pos="851"/>
                <w:tab w:val="left" w:pos="1276"/>
                <w:tab w:val="left" w:pos="1701"/>
                <w:tab w:val="left" w:pos="2127"/>
              </w:tabs>
              <w:ind w:left="72"/>
              <w:jc w:val="both"/>
              <w:rPr>
                <w:lang w:val="en-GB"/>
              </w:rPr>
            </w:pPr>
          </w:p>
        </w:tc>
        <w:tc>
          <w:tcPr>
            <w:tcW w:w="5171" w:type="dxa"/>
          </w:tcPr>
          <w:p w14:paraId="69CC1A98" w14:textId="7EB2B8A2" w:rsidR="00EF07F8" w:rsidRPr="005E16A3" w:rsidRDefault="00EF07F8" w:rsidP="00EF07F8">
            <w:pPr>
              <w:ind w:left="72"/>
              <w:jc w:val="both"/>
              <w:rPr>
                <w:lang w:val="en-GB"/>
              </w:rPr>
            </w:pPr>
            <w:r w:rsidRPr="00EF07F8">
              <w:rPr>
                <w:lang w:val="en-GB"/>
              </w:rPr>
              <w:t xml:space="preserve">An independent expert appointed </w:t>
            </w:r>
            <w:r w:rsidR="00D465C3">
              <w:rPr>
                <w:lang w:val="en-GB"/>
              </w:rPr>
              <w:t xml:space="preserve">in </w:t>
            </w:r>
            <w:r w:rsidRPr="00EF07F8">
              <w:rPr>
                <w:lang w:val="en-GB"/>
              </w:rPr>
              <w:t>accord</w:t>
            </w:r>
            <w:r w:rsidR="00D465C3">
              <w:rPr>
                <w:lang w:val="en-GB"/>
              </w:rPr>
              <w:t>ance</w:t>
            </w:r>
            <w:r w:rsidRPr="00EF07F8">
              <w:rPr>
                <w:lang w:val="en-GB"/>
              </w:rPr>
              <w:t xml:space="preserve"> to Section </w:t>
            </w:r>
            <w:r>
              <w:rPr>
                <w:lang w:val="en-GB"/>
              </w:rPr>
              <w:t>19</w:t>
            </w:r>
            <w:r w:rsidRPr="00EF07F8">
              <w:rPr>
                <w:lang w:val="en-GB"/>
              </w:rPr>
              <w:t>.2.</w:t>
            </w:r>
          </w:p>
        </w:tc>
      </w:tr>
      <w:tr w:rsidR="00EF07F8" w:rsidRPr="000574B3" w14:paraId="7CA877A1" w14:textId="77777777" w:rsidTr="002F44A5">
        <w:tc>
          <w:tcPr>
            <w:tcW w:w="2977" w:type="dxa"/>
          </w:tcPr>
          <w:p w14:paraId="6C07A231" w14:textId="77777777" w:rsidR="00EF07F8" w:rsidRPr="005E16A3" w:rsidRDefault="00EF07F8" w:rsidP="00C47FF0">
            <w:pPr>
              <w:tabs>
                <w:tab w:val="left" w:pos="851"/>
                <w:tab w:val="left" w:pos="2127"/>
              </w:tabs>
              <w:ind w:left="72"/>
              <w:rPr>
                <w:lang w:val="en-GB"/>
              </w:rPr>
            </w:pPr>
          </w:p>
        </w:tc>
        <w:tc>
          <w:tcPr>
            <w:tcW w:w="283" w:type="dxa"/>
          </w:tcPr>
          <w:p w14:paraId="7BE6130E" w14:textId="77777777" w:rsidR="00EF07F8" w:rsidRPr="005E16A3" w:rsidRDefault="00EF07F8" w:rsidP="00C47FF0">
            <w:pPr>
              <w:tabs>
                <w:tab w:val="left" w:pos="851"/>
                <w:tab w:val="left" w:pos="1276"/>
                <w:tab w:val="left" w:pos="1701"/>
                <w:tab w:val="left" w:pos="2127"/>
              </w:tabs>
              <w:ind w:left="72"/>
              <w:jc w:val="both"/>
              <w:rPr>
                <w:lang w:val="en-GB"/>
              </w:rPr>
            </w:pPr>
          </w:p>
        </w:tc>
        <w:tc>
          <w:tcPr>
            <w:tcW w:w="5171" w:type="dxa"/>
          </w:tcPr>
          <w:p w14:paraId="4475F799" w14:textId="77777777" w:rsidR="00EF07F8" w:rsidRPr="005E16A3" w:rsidRDefault="00EF07F8" w:rsidP="00C47FF0">
            <w:pPr>
              <w:ind w:left="72"/>
              <w:jc w:val="both"/>
              <w:rPr>
                <w:lang w:val="en-GB"/>
              </w:rPr>
            </w:pPr>
          </w:p>
        </w:tc>
      </w:tr>
      <w:tr w:rsidR="00DC6A65" w:rsidRPr="000574B3" w14:paraId="77F3EB84" w14:textId="77777777" w:rsidTr="002F44A5">
        <w:tc>
          <w:tcPr>
            <w:tcW w:w="2977" w:type="dxa"/>
          </w:tcPr>
          <w:p w14:paraId="66024D87" w14:textId="77777777" w:rsidR="00DC6A65" w:rsidRPr="005E16A3" w:rsidRDefault="00DC6A65" w:rsidP="00C47FF0">
            <w:pPr>
              <w:tabs>
                <w:tab w:val="left" w:pos="851"/>
                <w:tab w:val="left" w:pos="2127"/>
              </w:tabs>
              <w:ind w:left="72"/>
              <w:rPr>
                <w:lang w:val="en-GB"/>
              </w:rPr>
            </w:pPr>
          </w:p>
        </w:tc>
        <w:tc>
          <w:tcPr>
            <w:tcW w:w="283" w:type="dxa"/>
          </w:tcPr>
          <w:p w14:paraId="01651F92"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1F78CA41" w14:textId="77777777" w:rsidR="00DC6A65" w:rsidRPr="005E16A3" w:rsidRDefault="00DC6A65" w:rsidP="00C47FF0">
            <w:pPr>
              <w:ind w:left="72"/>
              <w:jc w:val="both"/>
              <w:rPr>
                <w:lang w:val="en-GB"/>
              </w:rPr>
            </w:pPr>
          </w:p>
        </w:tc>
      </w:tr>
      <w:tr w:rsidR="00DC6A65" w:rsidRPr="000574B3" w14:paraId="20E973D7" w14:textId="77777777" w:rsidTr="002F44A5">
        <w:tc>
          <w:tcPr>
            <w:tcW w:w="2977" w:type="dxa"/>
          </w:tcPr>
          <w:p w14:paraId="639F0C5E" w14:textId="77777777" w:rsidR="00DC6A65" w:rsidRPr="005E16A3" w:rsidRDefault="00DC6A65" w:rsidP="00C47FF0">
            <w:pPr>
              <w:tabs>
                <w:tab w:val="left" w:pos="851"/>
                <w:tab w:val="left" w:pos="2127"/>
              </w:tabs>
              <w:ind w:left="72"/>
              <w:rPr>
                <w:lang w:val="en-GB"/>
              </w:rPr>
            </w:pPr>
            <w:r w:rsidRPr="005E16A3">
              <w:rPr>
                <w:lang w:val="en-GB"/>
              </w:rPr>
              <w:t>“Intellectual Property”</w:t>
            </w:r>
          </w:p>
        </w:tc>
        <w:tc>
          <w:tcPr>
            <w:tcW w:w="283" w:type="dxa"/>
          </w:tcPr>
          <w:p w14:paraId="67AA5979"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0D37634F" w14:textId="77777777" w:rsidR="00DC6A65" w:rsidRPr="005E16A3" w:rsidRDefault="00DC6A65" w:rsidP="006068D3">
            <w:pPr>
              <w:ind w:left="72"/>
              <w:jc w:val="both"/>
              <w:rPr>
                <w:lang w:val="en-GB"/>
              </w:rPr>
            </w:pPr>
            <w:r w:rsidRPr="005E16A3">
              <w:rPr>
                <w:lang w:val="en-GB"/>
              </w:rPr>
              <w:t>The Licensed Materials, patents, proprietary rights, trademarks and other rights protecting the intellectual property of CONTRACTOR as defined in Section</w:t>
            </w:r>
            <w:r w:rsidR="006068D3">
              <w:rPr>
                <w:lang w:val="en-GB"/>
              </w:rPr>
              <w:t> </w:t>
            </w:r>
            <w:r w:rsidRPr="005E16A3">
              <w:rPr>
                <w:lang w:val="en-GB"/>
              </w:rPr>
              <w:t>15.</w:t>
            </w:r>
          </w:p>
        </w:tc>
      </w:tr>
      <w:tr w:rsidR="00DC6A65" w:rsidRPr="000574B3" w14:paraId="4A3A1FC1" w14:textId="77777777" w:rsidTr="002F44A5">
        <w:tc>
          <w:tcPr>
            <w:tcW w:w="2977" w:type="dxa"/>
          </w:tcPr>
          <w:p w14:paraId="370DC40A" w14:textId="77777777" w:rsidR="00DC6A65" w:rsidRPr="005E16A3" w:rsidRDefault="00DC6A65" w:rsidP="00C47FF0">
            <w:pPr>
              <w:tabs>
                <w:tab w:val="left" w:pos="851"/>
                <w:tab w:val="left" w:pos="2127"/>
              </w:tabs>
              <w:ind w:left="72"/>
              <w:rPr>
                <w:lang w:val="en-GB"/>
              </w:rPr>
            </w:pPr>
          </w:p>
        </w:tc>
        <w:tc>
          <w:tcPr>
            <w:tcW w:w="283" w:type="dxa"/>
          </w:tcPr>
          <w:p w14:paraId="262691AB"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30AF2563" w14:textId="77777777" w:rsidR="00DC6A65" w:rsidRPr="005E16A3" w:rsidRDefault="00DC6A65" w:rsidP="00C47FF0">
            <w:pPr>
              <w:ind w:left="72"/>
              <w:jc w:val="both"/>
              <w:rPr>
                <w:lang w:val="en-GB"/>
              </w:rPr>
            </w:pPr>
          </w:p>
        </w:tc>
      </w:tr>
      <w:tr w:rsidR="00DC6A65" w:rsidRPr="000574B3" w14:paraId="10F031DD" w14:textId="77777777" w:rsidTr="002F44A5">
        <w:tc>
          <w:tcPr>
            <w:tcW w:w="2977" w:type="dxa"/>
          </w:tcPr>
          <w:p w14:paraId="32E11252" w14:textId="77777777" w:rsidR="00DC6A65" w:rsidRPr="005E16A3" w:rsidRDefault="00DC6A65" w:rsidP="00C47FF0">
            <w:pPr>
              <w:tabs>
                <w:tab w:val="left" w:pos="851"/>
                <w:tab w:val="left" w:pos="2127"/>
              </w:tabs>
              <w:ind w:left="72"/>
              <w:rPr>
                <w:lang w:val="en-GB"/>
              </w:rPr>
            </w:pPr>
            <w:r w:rsidRPr="005E16A3">
              <w:rPr>
                <w:lang w:val="en-GB"/>
              </w:rPr>
              <w:t>“Licensed Materials”</w:t>
            </w:r>
          </w:p>
        </w:tc>
        <w:tc>
          <w:tcPr>
            <w:tcW w:w="283" w:type="dxa"/>
          </w:tcPr>
          <w:p w14:paraId="7F889A25"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368E6CC9" w14:textId="77777777" w:rsidR="00DC6A65" w:rsidRPr="005E16A3" w:rsidRDefault="00DC6A65" w:rsidP="006068D3">
            <w:pPr>
              <w:ind w:left="72"/>
              <w:jc w:val="both"/>
              <w:rPr>
                <w:lang w:val="en-GB"/>
              </w:rPr>
            </w:pPr>
            <w:r w:rsidRPr="005E16A3">
              <w:rPr>
                <w:lang w:val="en-GB"/>
              </w:rPr>
              <w:t>Software, rights and other materials licensed from CONTRACTOR to OWNER as set out in Section 15.1.</w:t>
            </w:r>
          </w:p>
        </w:tc>
      </w:tr>
      <w:tr w:rsidR="002F44A5" w:rsidRPr="000574B3" w14:paraId="3A12538C" w14:textId="77777777" w:rsidTr="002F44A5">
        <w:tc>
          <w:tcPr>
            <w:tcW w:w="2977" w:type="dxa"/>
          </w:tcPr>
          <w:p w14:paraId="69B5B2C4" w14:textId="77777777" w:rsidR="002F44A5" w:rsidRPr="005E16A3" w:rsidRDefault="002F44A5" w:rsidP="00C47FF0">
            <w:pPr>
              <w:tabs>
                <w:tab w:val="left" w:pos="851"/>
                <w:tab w:val="left" w:pos="2127"/>
              </w:tabs>
              <w:ind w:left="72"/>
              <w:rPr>
                <w:lang w:val="en-GB"/>
              </w:rPr>
            </w:pPr>
          </w:p>
        </w:tc>
        <w:tc>
          <w:tcPr>
            <w:tcW w:w="283" w:type="dxa"/>
          </w:tcPr>
          <w:p w14:paraId="7A97EDFA" w14:textId="77777777" w:rsidR="002F44A5" w:rsidRPr="005E16A3" w:rsidRDefault="002F44A5" w:rsidP="00C47FF0">
            <w:pPr>
              <w:tabs>
                <w:tab w:val="left" w:pos="851"/>
                <w:tab w:val="left" w:pos="1276"/>
                <w:tab w:val="left" w:pos="1701"/>
                <w:tab w:val="left" w:pos="2127"/>
              </w:tabs>
              <w:ind w:left="72"/>
              <w:jc w:val="both"/>
              <w:rPr>
                <w:lang w:val="en-GB"/>
              </w:rPr>
            </w:pPr>
          </w:p>
        </w:tc>
        <w:tc>
          <w:tcPr>
            <w:tcW w:w="5171" w:type="dxa"/>
          </w:tcPr>
          <w:p w14:paraId="31919BCA" w14:textId="77777777" w:rsidR="002F44A5" w:rsidRPr="005E16A3" w:rsidRDefault="002F44A5" w:rsidP="00C47FF0">
            <w:pPr>
              <w:ind w:left="72"/>
              <w:jc w:val="both"/>
              <w:rPr>
                <w:lang w:val="en-GB"/>
              </w:rPr>
            </w:pPr>
          </w:p>
        </w:tc>
      </w:tr>
      <w:tr w:rsidR="002F44A5" w:rsidRPr="000574B3" w14:paraId="77B09ABD" w14:textId="77777777" w:rsidTr="002F44A5">
        <w:tc>
          <w:tcPr>
            <w:tcW w:w="2977" w:type="dxa"/>
          </w:tcPr>
          <w:p w14:paraId="6C1C006B" w14:textId="77777777" w:rsidR="002F44A5" w:rsidRPr="005E16A3" w:rsidRDefault="002F44A5" w:rsidP="002F44A5">
            <w:pPr>
              <w:tabs>
                <w:tab w:val="left" w:pos="851"/>
                <w:tab w:val="left" w:pos="2127"/>
              </w:tabs>
              <w:ind w:left="72"/>
              <w:rPr>
                <w:lang w:val="en-GB"/>
              </w:rPr>
            </w:pPr>
            <w:r w:rsidRPr="005E16A3">
              <w:rPr>
                <w:lang w:val="en-GB"/>
              </w:rPr>
              <w:lastRenderedPageBreak/>
              <w:t>“</w:t>
            </w:r>
            <w:r>
              <w:rPr>
                <w:lang w:val="en-GB"/>
              </w:rPr>
              <w:t>Measurement Period</w:t>
            </w:r>
            <w:r w:rsidRPr="005E16A3">
              <w:rPr>
                <w:lang w:val="en-GB"/>
              </w:rPr>
              <w:t>”</w:t>
            </w:r>
          </w:p>
        </w:tc>
        <w:tc>
          <w:tcPr>
            <w:tcW w:w="283" w:type="dxa"/>
          </w:tcPr>
          <w:p w14:paraId="0948EB8E" w14:textId="77777777" w:rsidR="002F44A5" w:rsidRPr="005E16A3" w:rsidRDefault="002F44A5" w:rsidP="00C47FF0">
            <w:pPr>
              <w:tabs>
                <w:tab w:val="left" w:pos="851"/>
                <w:tab w:val="left" w:pos="1276"/>
                <w:tab w:val="left" w:pos="1701"/>
                <w:tab w:val="left" w:pos="2127"/>
              </w:tabs>
              <w:ind w:left="72"/>
              <w:jc w:val="both"/>
              <w:rPr>
                <w:lang w:val="en-GB"/>
              </w:rPr>
            </w:pPr>
          </w:p>
        </w:tc>
        <w:tc>
          <w:tcPr>
            <w:tcW w:w="5171" w:type="dxa"/>
          </w:tcPr>
          <w:p w14:paraId="4D81629A" w14:textId="77777777" w:rsidR="002F44A5" w:rsidRPr="005E16A3" w:rsidRDefault="002F44A5" w:rsidP="00C47FF0">
            <w:pPr>
              <w:ind w:left="72"/>
              <w:jc w:val="both"/>
              <w:rPr>
                <w:lang w:val="en-GB"/>
              </w:rPr>
            </w:pPr>
            <w:r>
              <w:rPr>
                <w:lang w:val="en-GB"/>
              </w:rPr>
              <w:t xml:space="preserve">Shall have the meaning ascribed to that term in </w:t>
            </w:r>
            <w:r w:rsidRPr="002F44A5">
              <w:rPr>
                <w:u w:val="single"/>
                <w:lang w:val="en-GB"/>
              </w:rPr>
              <w:t>Exhibit II</w:t>
            </w:r>
            <w:r>
              <w:rPr>
                <w:lang w:val="en-GB"/>
              </w:rPr>
              <w:t>.</w:t>
            </w:r>
          </w:p>
        </w:tc>
      </w:tr>
      <w:tr w:rsidR="00DC6A65" w:rsidRPr="000574B3" w14:paraId="0EF04B0C" w14:textId="77777777" w:rsidTr="002F44A5">
        <w:tc>
          <w:tcPr>
            <w:tcW w:w="2977" w:type="dxa"/>
          </w:tcPr>
          <w:p w14:paraId="4D2D3AF9" w14:textId="77777777" w:rsidR="00DC6A65" w:rsidRPr="005E16A3" w:rsidRDefault="00DC6A65" w:rsidP="00C47FF0">
            <w:pPr>
              <w:tabs>
                <w:tab w:val="left" w:pos="851"/>
                <w:tab w:val="left" w:pos="2127"/>
              </w:tabs>
              <w:ind w:left="72"/>
              <w:rPr>
                <w:lang w:val="en-GB"/>
              </w:rPr>
            </w:pPr>
          </w:p>
        </w:tc>
        <w:tc>
          <w:tcPr>
            <w:tcW w:w="283" w:type="dxa"/>
          </w:tcPr>
          <w:p w14:paraId="5B3C351A"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2FCE0DB3" w14:textId="77777777" w:rsidR="00DC6A65" w:rsidRPr="005E16A3" w:rsidRDefault="00DC6A65" w:rsidP="00C47FF0">
            <w:pPr>
              <w:ind w:left="72"/>
              <w:jc w:val="both"/>
              <w:rPr>
                <w:lang w:val="en-GB"/>
              </w:rPr>
            </w:pPr>
          </w:p>
        </w:tc>
      </w:tr>
      <w:tr w:rsidR="00DC6A65" w:rsidRPr="000574B3" w14:paraId="41669CD7" w14:textId="77777777" w:rsidTr="002F44A5">
        <w:tc>
          <w:tcPr>
            <w:tcW w:w="2977" w:type="dxa"/>
          </w:tcPr>
          <w:p w14:paraId="337BB59F" w14:textId="77777777" w:rsidR="00DC6A65" w:rsidRPr="005E16A3" w:rsidRDefault="00DC6A65" w:rsidP="00C47FF0">
            <w:pPr>
              <w:tabs>
                <w:tab w:val="left" w:pos="851"/>
                <w:tab w:val="left" w:pos="2127"/>
              </w:tabs>
              <w:ind w:left="72"/>
              <w:rPr>
                <w:lang w:val="en-GB"/>
              </w:rPr>
            </w:pPr>
            <w:r w:rsidRPr="005E16A3">
              <w:rPr>
                <w:lang w:val="en-GB"/>
              </w:rPr>
              <w:t>“</w:t>
            </w:r>
            <w:r>
              <w:rPr>
                <w:lang w:val="en-GB"/>
              </w:rPr>
              <w:t>Operation &amp; Maintenance Instructions</w:t>
            </w:r>
            <w:r w:rsidRPr="005E16A3">
              <w:rPr>
                <w:lang w:val="en-GB"/>
              </w:rPr>
              <w:t>”</w:t>
            </w:r>
          </w:p>
        </w:tc>
        <w:tc>
          <w:tcPr>
            <w:tcW w:w="283" w:type="dxa"/>
          </w:tcPr>
          <w:p w14:paraId="2BF35953"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31B68059" w14:textId="77777777" w:rsidR="00DC6A65" w:rsidRPr="005E16A3" w:rsidRDefault="00DC6A65" w:rsidP="00C47FF0">
            <w:pPr>
              <w:ind w:left="72"/>
              <w:jc w:val="both"/>
              <w:rPr>
                <w:lang w:val="en-GB"/>
              </w:rPr>
            </w:pPr>
            <w:r w:rsidRPr="005E16A3">
              <w:rPr>
                <w:lang w:val="en-GB"/>
              </w:rPr>
              <w:t>The technical specifications and requirements in respect to the</w:t>
            </w:r>
            <w:r>
              <w:rPr>
                <w:lang w:val="en-GB"/>
              </w:rPr>
              <w:t xml:space="preserve"> operation and maintenance of the</w:t>
            </w:r>
            <w:r w:rsidRPr="005E16A3">
              <w:rPr>
                <w:lang w:val="en-GB"/>
              </w:rPr>
              <w:t xml:space="preserve"> WTG and Remote Monitoring System to be respected and followed by OWNER.</w:t>
            </w:r>
          </w:p>
        </w:tc>
      </w:tr>
      <w:tr w:rsidR="00DC6A65" w:rsidRPr="000574B3" w14:paraId="6372C96B" w14:textId="77777777" w:rsidTr="002F44A5">
        <w:tc>
          <w:tcPr>
            <w:tcW w:w="2977" w:type="dxa"/>
          </w:tcPr>
          <w:p w14:paraId="189BBB06" w14:textId="77777777" w:rsidR="00DC6A65" w:rsidRPr="005E16A3" w:rsidRDefault="00DC6A65" w:rsidP="00C47FF0">
            <w:pPr>
              <w:tabs>
                <w:tab w:val="left" w:pos="851"/>
                <w:tab w:val="left" w:pos="2127"/>
              </w:tabs>
              <w:ind w:left="72"/>
              <w:rPr>
                <w:lang w:val="en-GB"/>
              </w:rPr>
            </w:pPr>
          </w:p>
        </w:tc>
        <w:tc>
          <w:tcPr>
            <w:tcW w:w="283" w:type="dxa"/>
          </w:tcPr>
          <w:p w14:paraId="2962A3A2"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482C3825" w14:textId="77777777" w:rsidR="00DC6A65" w:rsidRPr="005E16A3" w:rsidRDefault="00DC6A65" w:rsidP="00C47FF0">
            <w:pPr>
              <w:ind w:left="72"/>
              <w:jc w:val="both"/>
              <w:rPr>
                <w:lang w:val="en-GB"/>
              </w:rPr>
            </w:pPr>
          </w:p>
        </w:tc>
      </w:tr>
      <w:tr w:rsidR="00DC6A65" w:rsidRPr="000574B3" w14:paraId="39F11842" w14:textId="77777777" w:rsidTr="002F44A5">
        <w:tc>
          <w:tcPr>
            <w:tcW w:w="2977" w:type="dxa"/>
          </w:tcPr>
          <w:p w14:paraId="45A5EFE1" w14:textId="77777777" w:rsidR="00DC6A65" w:rsidRPr="005E16A3" w:rsidRDefault="00DC6A65" w:rsidP="00C47FF0">
            <w:pPr>
              <w:tabs>
                <w:tab w:val="left" w:pos="851"/>
                <w:tab w:val="left" w:pos="2127"/>
              </w:tabs>
              <w:ind w:left="72"/>
              <w:rPr>
                <w:lang w:val="en-GB"/>
              </w:rPr>
            </w:pPr>
            <w:r w:rsidRPr="005E16A3">
              <w:rPr>
                <w:lang w:val="en-GB"/>
              </w:rPr>
              <w:t>“Project”</w:t>
            </w:r>
          </w:p>
        </w:tc>
        <w:tc>
          <w:tcPr>
            <w:tcW w:w="283" w:type="dxa"/>
          </w:tcPr>
          <w:p w14:paraId="09F054B2"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63EDEEDA" w14:textId="77777777" w:rsidR="00DC6A65" w:rsidRPr="005E16A3" w:rsidRDefault="00DC6A65" w:rsidP="00C47FF0">
            <w:pPr>
              <w:ind w:left="72"/>
              <w:jc w:val="both"/>
              <w:rPr>
                <w:lang w:val="en-GB"/>
              </w:rPr>
            </w:pPr>
            <w:r w:rsidRPr="005E16A3">
              <w:rPr>
                <w:lang w:val="en-GB"/>
              </w:rPr>
              <w:t xml:space="preserve">The integrated wind-powered electricity generating plant or the location where the WTG are going to be operated. </w:t>
            </w:r>
          </w:p>
        </w:tc>
      </w:tr>
      <w:tr w:rsidR="00DC6A65" w:rsidRPr="000574B3" w14:paraId="39BCD9D3" w14:textId="77777777" w:rsidTr="002F44A5">
        <w:tc>
          <w:tcPr>
            <w:tcW w:w="2977" w:type="dxa"/>
          </w:tcPr>
          <w:p w14:paraId="713C6780" w14:textId="77777777" w:rsidR="00DC6A65" w:rsidRPr="005E16A3" w:rsidRDefault="00DC6A65" w:rsidP="00C47FF0">
            <w:pPr>
              <w:tabs>
                <w:tab w:val="left" w:pos="851"/>
                <w:tab w:val="left" w:pos="2127"/>
              </w:tabs>
              <w:ind w:left="72"/>
              <w:rPr>
                <w:lang w:val="en-GB"/>
              </w:rPr>
            </w:pPr>
          </w:p>
        </w:tc>
        <w:tc>
          <w:tcPr>
            <w:tcW w:w="283" w:type="dxa"/>
          </w:tcPr>
          <w:p w14:paraId="355B9D4D"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16AE59EF" w14:textId="77777777" w:rsidR="00DC6A65" w:rsidRPr="005E16A3" w:rsidRDefault="00DC6A65" w:rsidP="00C47FF0">
            <w:pPr>
              <w:ind w:left="72"/>
              <w:jc w:val="both"/>
              <w:rPr>
                <w:lang w:val="en-GB"/>
              </w:rPr>
            </w:pPr>
          </w:p>
        </w:tc>
      </w:tr>
      <w:tr w:rsidR="00DC6A65" w:rsidRPr="000574B3" w14:paraId="75759524" w14:textId="77777777" w:rsidTr="002F44A5">
        <w:tc>
          <w:tcPr>
            <w:tcW w:w="2977" w:type="dxa"/>
          </w:tcPr>
          <w:p w14:paraId="1CFD4FBE" w14:textId="77777777" w:rsidR="00DC6A65" w:rsidRPr="005E16A3" w:rsidRDefault="00DC6A65" w:rsidP="00C47FF0">
            <w:pPr>
              <w:tabs>
                <w:tab w:val="left" w:pos="851"/>
                <w:tab w:val="left" w:pos="2127"/>
              </w:tabs>
              <w:ind w:left="72"/>
              <w:rPr>
                <w:lang w:val="en-GB"/>
              </w:rPr>
            </w:pPr>
            <w:r w:rsidRPr="005E16A3">
              <w:rPr>
                <w:lang w:val="en-GB"/>
              </w:rPr>
              <w:t>“Project Site”</w:t>
            </w:r>
          </w:p>
        </w:tc>
        <w:tc>
          <w:tcPr>
            <w:tcW w:w="283" w:type="dxa"/>
          </w:tcPr>
          <w:p w14:paraId="3CE8E891"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4E2ED386" w14:textId="77777777" w:rsidR="00DC6A65" w:rsidRPr="005E16A3" w:rsidRDefault="00DC6A65" w:rsidP="00C47FF0">
            <w:pPr>
              <w:ind w:left="72"/>
              <w:jc w:val="both"/>
              <w:rPr>
                <w:lang w:val="en-GB"/>
              </w:rPr>
            </w:pPr>
            <w:r w:rsidRPr="005E16A3">
              <w:rPr>
                <w:lang w:val="en-GB"/>
              </w:rPr>
              <w:t>All those parcels of land subject to the real property rights in favour of OWNER on which the Project is located.</w:t>
            </w:r>
          </w:p>
        </w:tc>
      </w:tr>
      <w:tr w:rsidR="00DC6A65" w:rsidRPr="000574B3" w14:paraId="0CBE1854" w14:textId="77777777" w:rsidTr="002F44A5">
        <w:tc>
          <w:tcPr>
            <w:tcW w:w="2977" w:type="dxa"/>
          </w:tcPr>
          <w:p w14:paraId="3AE781A3" w14:textId="77777777" w:rsidR="00DC6A65" w:rsidRPr="005E16A3" w:rsidRDefault="00DC6A65" w:rsidP="00C47FF0">
            <w:pPr>
              <w:tabs>
                <w:tab w:val="left" w:pos="851"/>
                <w:tab w:val="left" w:pos="2127"/>
              </w:tabs>
              <w:ind w:left="72"/>
              <w:rPr>
                <w:lang w:val="en-GB"/>
              </w:rPr>
            </w:pPr>
          </w:p>
        </w:tc>
        <w:tc>
          <w:tcPr>
            <w:tcW w:w="283" w:type="dxa"/>
          </w:tcPr>
          <w:p w14:paraId="5E6511EB"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666D5E0D" w14:textId="77777777" w:rsidR="00DC6A65" w:rsidRPr="005E16A3" w:rsidRDefault="00DC6A65" w:rsidP="00C47FF0">
            <w:pPr>
              <w:ind w:left="72"/>
              <w:jc w:val="both"/>
              <w:rPr>
                <w:lang w:val="en-GB"/>
              </w:rPr>
            </w:pPr>
          </w:p>
        </w:tc>
      </w:tr>
      <w:tr w:rsidR="00DC6A65" w:rsidRPr="000574B3" w14:paraId="1AAA282F" w14:textId="77777777" w:rsidTr="002F44A5">
        <w:tc>
          <w:tcPr>
            <w:tcW w:w="2977" w:type="dxa"/>
          </w:tcPr>
          <w:p w14:paraId="73B80ECD" w14:textId="77777777" w:rsidR="00DC6A65" w:rsidRPr="005E16A3" w:rsidRDefault="00DC6A65" w:rsidP="00C47FF0">
            <w:pPr>
              <w:tabs>
                <w:tab w:val="left" w:pos="851"/>
                <w:tab w:val="left" w:pos="2127"/>
              </w:tabs>
              <w:ind w:left="72"/>
              <w:rPr>
                <w:lang w:val="en-GB"/>
              </w:rPr>
            </w:pPr>
            <w:r w:rsidRPr="005E16A3">
              <w:rPr>
                <w:lang w:val="en-GB"/>
              </w:rPr>
              <w:t>“Remote Monitoring System”</w:t>
            </w:r>
          </w:p>
        </w:tc>
        <w:tc>
          <w:tcPr>
            <w:tcW w:w="283" w:type="dxa"/>
          </w:tcPr>
          <w:p w14:paraId="771CC8D4"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26515EAF" w14:textId="77777777" w:rsidR="00DC6A65" w:rsidRPr="005E16A3" w:rsidRDefault="00DC6A65" w:rsidP="006068D3">
            <w:pPr>
              <w:ind w:left="72"/>
              <w:jc w:val="both"/>
              <w:rPr>
                <w:lang w:val="en-GB"/>
              </w:rPr>
            </w:pPr>
            <w:r w:rsidRPr="005E16A3">
              <w:rPr>
                <w:lang w:val="en-GB"/>
              </w:rPr>
              <w:t>The system (including software) used by CONTRACTOR to monitor the WTG during operation according Section 3.3.</w:t>
            </w:r>
          </w:p>
        </w:tc>
      </w:tr>
      <w:tr w:rsidR="00DC6A65" w:rsidRPr="000574B3" w14:paraId="4025555E" w14:textId="77777777" w:rsidTr="002F44A5">
        <w:tc>
          <w:tcPr>
            <w:tcW w:w="2977" w:type="dxa"/>
          </w:tcPr>
          <w:p w14:paraId="0CD446EE" w14:textId="77777777" w:rsidR="00DC6A65" w:rsidRPr="005E16A3" w:rsidRDefault="00DC6A65" w:rsidP="00C47FF0">
            <w:pPr>
              <w:tabs>
                <w:tab w:val="left" w:pos="851"/>
                <w:tab w:val="left" w:pos="2127"/>
              </w:tabs>
              <w:ind w:left="72"/>
              <w:rPr>
                <w:lang w:val="en-GB"/>
              </w:rPr>
            </w:pPr>
          </w:p>
        </w:tc>
        <w:tc>
          <w:tcPr>
            <w:tcW w:w="283" w:type="dxa"/>
          </w:tcPr>
          <w:p w14:paraId="46B1C03F"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2C291C09" w14:textId="77777777" w:rsidR="00DC6A65" w:rsidRPr="005E16A3" w:rsidRDefault="00DC6A65" w:rsidP="00C47FF0">
            <w:pPr>
              <w:ind w:left="72"/>
              <w:jc w:val="both"/>
              <w:rPr>
                <w:lang w:val="en-GB"/>
              </w:rPr>
            </w:pPr>
          </w:p>
        </w:tc>
      </w:tr>
      <w:tr w:rsidR="00DC6A65" w:rsidRPr="000574B3" w14:paraId="3BF0BA76" w14:textId="77777777" w:rsidTr="002F44A5">
        <w:tc>
          <w:tcPr>
            <w:tcW w:w="2977" w:type="dxa"/>
          </w:tcPr>
          <w:p w14:paraId="7348D7A7" w14:textId="77777777" w:rsidR="00DC6A65" w:rsidRPr="005E16A3" w:rsidRDefault="00DC6A65" w:rsidP="00C47FF0">
            <w:pPr>
              <w:tabs>
                <w:tab w:val="left" w:pos="851"/>
                <w:tab w:val="left" w:pos="2127"/>
              </w:tabs>
              <w:ind w:left="72"/>
              <w:rPr>
                <w:lang w:val="en-GB"/>
              </w:rPr>
            </w:pPr>
            <w:r w:rsidRPr="005E16A3">
              <w:rPr>
                <w:lang w:val="en-GB"/>
              </w:rPr>
              <w:t>“Scope of Work”</w:t>
            </w:r>
          </w:p>
        </w:tc>
        <w:tc>
          <w:tcPr>
            <w:tcW w:w="283" w:type="dxa"/>
          </w:tcPr>
          <w:p w14:paraId="4C862012"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50893CDD" w14:textId="77777777" w:rsidR="00DC6A65" w:rsidRPr="005E16A3" w:rsidRDefault="00DC6A65" w:rsidP="006068D3">
            <w:pPr>
              <w:ind w:left="72"/>
              <w:jc w:val="both"/>
              <w:rPr>
                <w:lang w:val="en-GB"/>
              </w:rPr>
            </w:pPr>
            <w:r w:rsidRPr="005E16A3">
              <w:rPr>
                <w:lang w:val="en-GB"/>
              </w:rPr>
              <w:t>All Work to be performed by CONTRACTOR in accordance with Section 3.</w:t>
            </w:r>
          </w:p>
        </w:tc>
      </w:tr>
      <w:tr w:rsidR="00DC6A65" w:rsidRPr="000574B3" w14:paraId="2BC0C639" w14:textId="77777777" w:rsidTr="002F44A5">
        <w:tc>
          <w:tcPr>
            <w:tcW w:w="2977" w:type="dxa"/>
          </w:tcPr>
          <w:p w14:paraId="1D2E01FB" w14:textId="77777777" w:rsidR="00DC6A65" w:rsidRPr="005E16A3" w:rsidRDefault="00DC6A65" w:rsidP="00C47FF0">
            <w:pPr>
              <w:tabs>
                <w:tab w:val="left" w:pos="851"/>
                <w:tab w:val="left" w:pos="2127"/>
              </w:tabs>
              <w:ind w:left="72"/>
              <w:rPr>
                <w:lang w:val="en-GB"/>
              </w:rPr>
            </w:pPr>
          </w:p>
        </w:tc>
        <w:tc>
          <w:tcPr>
            <w:tcW w:w="283" w:type="dxa"/>
          </w:tcPr>
          <w:p w14:paraId="090ECE1B"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1805A612" w14:textId="77777777" w:rsidR="00DC6A65" w:rsidRPr="005E16A3" w:rsidRDefault="00DC6A65" w:rsidP="00C47FF0">
            <w:pPr>
              <w:ind w:left="72"/>
              <w:jc w:val="both"/>
              <w:rPr>
                <w:lang w:val="en-GB"/>
              </w:rPr>
            </w:pPr>
          </w:p>
        </w:tc>
      </w:tr>
      <w:tr w:rsidR="00DC6A65" w:rsidRPr="000574B3" w14:paraId="0E4150A2" w14:textId="77777777" w:rsidTr="002F44A5">
        <w:tc>
          <w:tcPr>
            <w:tcW w:w="2977" w:type="dxa"/>
          </w:tcPr>
          <w:p w14:paraId="1D814FB4" w14:textId="77777777" w:rsidR="00DC6A65" w:rsidRPr="005E16A3" w:rsidRDefault="00DC6A65" w:rsidP="00C47FF0">
            <w:pPr>
              <w:tabs>
                <w:tab w:val="left" w:pos="851"/>
                <w:tab w:val="left" w:pos="2127"/>
              </w:tabs>
              <w:ind w:left="72"/>
              <w:rPr>
                <w:lang w:val="en-GB"/>
              </w:rPr>
            </w:pPr>
            <w:r w:rsidRPr="005E16A3">
              <w:rPr>
                <w:lang w:val="en-GB"/>
              </w:rPr>
              <w:t>“Substantial Completion”</w:t>
            </w:r>
          </w:p>
        </w:tc>
        <w:tc>
          <w:tcPr>
            <w:tcW w:w="283" w:type="dxa"/>
          </w:tcPr>
          <w:p w14:paraId="04DB5B73"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6E5000F3" w14:textId="4C4199DC" w:rsidR="00DC6A65" w:rsidRPr="005E16A3" w:rsidRDefault="00DC6A65" w:rsidP="00A43B01">
            <w:pPr>
              <w:ind w:left="72"/>
              <w:jc w:val="both"/>
              <w:rPr>
                <w:lang w:val="en-GB"/>
              </w:rPr>
            </w:pPr>
            <w:r w:rsidRPr="005E16A3">
              <w:rPr>
                <w:lang w:val="en-GB"/>
              </w:rPr>
              <w:t xml:space="preserve">The date of the </w:t>
            </w:r>
            <w:r w:rsidR="00A43B01" w:rsidRPr="00A43B01">
              <w:rPr>
                <w:lang w:val="en-GB"/>
              </w:rPr>
              <w:t xml:space="preserve">fulfilment of all material criteria set out in the Substantial Completion requirements </w:t>
            </w:r>
            <w:r w:rsidRPr="005E16A3">
              <w:rPr>
                <w:lang w:val="en-GB"/>
              </w:rPr>
              <w:t>in accordance with Section 7.2 of the Supply and Installation Agreement</w:t>
            </w:r>
            <w:r w:rsidR="00A92E62">
              <w:rPr>
                <w:lang w:val="en-GB"/>
              </w:rPr>
              <w:t>.</w:t>
            </w:r>
          </w:p>
        </w:tc>
      </w:tr>
      <w:tr w:rsidR="00DC6A65" w:rsidRPr="000574B3" w14:paraId="424FDBF6" w14:textId="77777777" w:rsidTr="002F44A5">
        <w:tc>
          <w:tcPr>
            <w:tcW w:w="2977" w:type="dxa"/>
          </w:tcPr>
          <w:p w14:paraId="7ABF0F1F" w14:textId="77777777" w:rsidR="00DC6A65" w:rsidRPr="005E16A3" w:rsidRDefault="00DC6A65" w:rsidP="00C47FF0">
            <w:pPr>
              <w:tabs>
                <w:tab w:val="left" w:pos="851"/>
                <w:tab w:val="left" w:pos="2127"/>
              </w:tabs>
              <w:ind w:left="72"/>
              <w:rPr>
                <w:lang w:val="en-GB"/>
              </w:rPr>
            </w:pPr>
          </w:p>
        </w:tc>
        <w:tc>
          <w:tcPr>
            <w:tcW w:w="283" w:type="dxa"/>
          </w:tcPr>
          <w:p w14:paraId="0EB401EA"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2ABA25FB" w14:textId="77777777" w:rsidR="00DC6A65" w:rsidRPr="005E16A3" w:rsidRDefault="00DC6A65" w:rsidP="00C47FF0">
            <w:pPr>
              <w:ind w:left="72"/>
              <w:jc w:val="both"/>
              <w:rPr>
                <w:lang w:val="en-GB"/>
              </w:rPr>
            </w:pPr>
          </w:p>
        </w:tc>
      </w:tr>
      <w:tr w:rsidR="00DC6A65" w:rsidRPr="000574B3" w14:paraId="5283B330" w14:textId="77777777" w:rsidTr="002F44A5">
        <w:tc>
          <w:tcPr>
            <w:tcW w:w="2977" w:type="dxa"/>
          </w:tcPr>
          <w:p w14:paraId="0CB634AD" w14:textId="77777777" w:rsidR="00DC6A65" w:rsidRPr="005E16A3" w:rsidRDefault="00DC6A65" w:rsidP="00C47FF0">
            <w:pPr>
              <w:tabs>
                <w:tab w:val="left" w:pos="851"/>
                <w:tab w:val="left" w:pos="2127"/>
              </w:tabs>
              <w:ind w:left="72"/>
              <w:rPr>
                <w:lang w:val="en-GB"/>
              </w:rPr>
            </w:pPr>
            <w:r>
              <w:rPr>
                <w:lang w:val="en-GB"/>
              </w:rPr>
              <w:t>“Substantial Completion Date”</w:t>
            </w:r>
          </w:p>
        </w:tc>
        <w:tc>
          <w:tcPr>
            <w:tcW w:w="283" w:type="dxa"/>
          </w:tcPr>
          <w:p w14:paraId="450F8F30"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00F50313" w14:textId="77777777" w:rsidR="00DC6A65" w:rsidRPr="005E16A3" w:rsidRDefault="00DC6A65" w:rsidP="00C47FF0">
            <w:pPr>
              <w:ind w:left="72"/>
              <w:jc w:val="both"/>
              <w:rPr>
                <w:lang w:val="en-GB"/>
              </w:rPr>
            </w:pPr>
            <w:r>
              <w:rPr>
                <w:lang w:val="en-GB"/>
              </w:rPr>
              <w:t>The date of Substantial Completion of all WTG comprising the Project.</w:t>
            </w:r>
          </w:p>
        </w:tc>
      </w:tr>
      <w:tr w:rsidR="00DC6A65" w:rsidRPr="000574B3" w14:paraId="07CF8406" w14:textId="77777777" w:rsidTr="002F44A5">
        <w:tc>
          <w:tcPr>
            <w:tcW w:w="2977" w:type="dxa"/>
          </w:tcPr>
          <w:p w14:paraId="217E16A0" w14:textId="77777777" w:rsidR="00DC6A65" w:rsidRPr="005E16A3" w:rsidRDefault="00DC6A65" w:rsidP="00C47FF0">
            <w:pPr>
              <w:tabs>
                <w:tab w:val="left" w:pos="851"/>
                <w:tab w:val="left" w:pos="2127"/>
              </w:tabs>
              <w:ind w:left="72"/>
              <w:rPr>
                <w:lang w:val="en-GB"/>
              </w:rPr>
            </w:pPr>
          </w:p>
        </w:tc>
        <w:tc>
          <w:tcPr>
            <w:tcW w:w="283" w:type="dxa"/>
          </w:tcPr>
          <w:p w14:paraId="7D36C36D"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38F41B7E" w14:textId="77777777" w:rsidR="00DC6A65" w:rsidRPr="005E16A3" w:rsidRDefault="00DC6A65" w:rsidP="00C47FF0">
            <w:pPr>
              <w:ind w:left="72"/>
              <w:jc w:val="both"/>
              <w:rPr>
                <w:lang w:val="en-GB"/>
              </w:rPr>
            </w:pPr>
          </w:p>
        </w:tc>
      </w:tr>
      <w:tr w:rsidR="00DC6A65" w:rsidRPr="000574B3" w14:paraId="145F9B68" w14:textId="77777777" w:rsidTr="002F44A5">
        <w:tc>
          <w:tcPr>
            <w:tcW w:w="2977" w:type="dxa"/>
          </w:tcPr>
          <w:p w14:paraId="3F088617" w14:textId="77777777" w:rsidR="00DC6A65" w:rsidRPr="005E16A3" w:rsidRDefault="00DC6A65" w:rsidP="00C47FF0">
            <w:pPr>
              <w:tabs>
                <w:tab w:val="left" w:pos="851"/>
                <w:tab w:val="left" w:pos="2127"/>
              </w:tabs>
              <w:ind w:left="72"/>
              <w:rPr>
                <w:lang w:val="en-GB"/>
              </w:rPr>
            </w:pPr>
            <w:r w:rsidRPr="005E16A3">
              <w:rPr>
                <w:lang w:val="en-GB"/>
              </w:rPr>
              <w:t>“Supply and Installation Agreement”</w:t>
            </w:r>
          </w:p>
        </w:tc>
        <w:tc>
          <w:tcPr>
            <w:tcW w:w="283" w:type="dxa"/>
          </w:tcPr>
          <w:p w14:paraId="450CE4C4"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1AB106D3" w14:textId="77777777" w:rsidR="00DC6A65" w:rsidRPr="005E16A3" w:rsidRDefault="00DC6A65" w:rsidP="00C47FF0">
            <w:pPr>
              <w:ind w:left="72"/>
              <w:jc w:val="both"/>
              <w:rPr>
                <w:lang w:val="en-GB"/>
              </w:rPr>
            </w:pPr>
            <w:r w:rsidRPr="005E16A3">
              <w:rPr>
                <w:lang w:val="en-GB"/>
              </w:rPr>
              <w:t>The supply and installation agreement between OWNER as employer and CONTRACTOR as contractor concerning the supply of the WTG and additional work to be performed by CONTRACTOR in respect to the commissioning of the WTG.</w:t>
            </w:r>
          </w:p>
        </w:tc>
      </w:tr>
      <w:tr w:rsidR="00DC6A65" w:rsidRPr="000574B3" w14:paraId="482B6AF4" w14:textId="77777777" w:rsidTr="002F44A5">
        <w:tc>
          <w:tcPr>
            <w:tcW w:w="2977" w:type="dxa"/>
          </w:tcPr>
          <w:p w14:paraId="32D99496" w14:textId="77777777" w:rsidR="00DC6A65" w:rsidRPr="005E16A3" w:rsidRDefault="00DC6A65" w:rsidP="00C47FF0">
            <w:pPr>
              <w:tabs>
                <w:tab w:val="left" w:pos="851"/>
                <w:tab w:val="left" w:pos="2127"/>
              </w:tabs>
              <w:ind w:left="72"/>
              <w:rPr>
                <w:lang w:val="en-GB"/>
              </w:rPr>
            </w:pPr>
          </w:p>
        </w:tc>
        <w:tc>
          <w:tcPr>
            <w:tcW w:w="283" w:type="dxa"/>
          </w:tcPr>
          <w:p w14:paraId="602613FC"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2FD98E0E" w14:textId="77777777" w:rsidR="00DC6A65" w:rsidRPr="005E16A3" w:rsidRDefault="00DC6A65" w:rsidP="00C47FF0">
            <w:pPr>
              <w:ind w:left="72"/>
              <w:jc w:val="both"/>
              <w:rPr>
                <w:lang w:val="en-GB"/>
              </w:rPr>
            </w:pPr>
          </w:p>
        </w:tc>
      </w:tr>
      <w:tr w:rsidR="00DC6A65" w:rsidRPr="000574B3" w14:paraId="00C5EF98" w14:textId="77777777" w:rsidTr="002F44A5">
        <w:tc>
          <w:tcPr>
            <w:tcW w:w="2977" w:type="dxa"/>
          </w:tcPr>
          <w:p w14:paraId="44B2F180" w14:textId="77777777" w:rsidR="00DC6A65" w:rsidRPr="005E16A3" w:rsidRDefault="00DC6A65" w:rsidP="00C47FF0">
            <w:pPr>
              <w:tabs>
                <w:tab w:val="left" w:pos="851"/>
                <w:tab w:val="left" w:pos="2127"/>
              </w:tabs>
              <w:ind w:left="72"/>
              <w:rPr>
                <w:lang w:val="en-GB"/>
              </w:rPr>
            </w:pPr>
            <w:r w:rsidRPr="005E16A3">
              <w:rPr>
                <w:lang w:val="en-GB"/>
              </w:rPr>
              <w:t>“Utility”</w:t>
            </w:r>
          </w:p>
        </w:tc>
        <w:tc>
          <w:tcPr>
            <w:tcW w:w="283" w:type="dxa"/>
          </w:tcPr>
          <w:p w14:paraId="1FE793B1"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1219BF20" w14:textId="77777777" w:rsidR="00DC6A65" w:rsidRPr="005E16A3" w:rsidRDefault="00DC6A65" w:rsidP="00C47FF0">
            <w:pPr>
              <w:ind w:left="72"/>
              <w:jc w:val="both"/>
              <w:rPr>
                <w:lang w:val="en-GB"/>
              </w:rPr>
            </w:pPr>
            <w:r w:rsidRPr="005E16A3">
              <w:rPr>
                <w:lang w:val="en-GB"/>
              </w:rPr>
              <w:t>The utility to which the Project will deliver electrical power produced by the WTG.</w:t>
            </w:r>
          </w:p>
        </w:tc>
      </w:tr>
      <w:tr w:rsidR="00DC6A65" w:rsidRPr="000574B3" w14:paraId="4AE9968E" w14:textId="77777777" w:rsidTr="002F44A5">
        <w:tc>
          <w:tcPr>
            <w:tcW w:w="2977" w:type="dxa"/>
          </w:tcPr>
          <w:p w14:paraId="448539D7" w14:textId="77777777" w:rsidR="00DC6A65" w:rsidRPr="005E16A3" w:rsidRDefault="00DC6A65" w:rsidP="00C47FF0">
            <w:pPr>
              <w:tabs>
                <w:tab w:val="left" w:pos="851"/>
                <w:tab w:val="left" w:pos="2127"/>
              </w:tabs>
              <w:ind w:left="72"/>
              <w:rPr>
                <w:lang w:val="en-GB"/>
              </w:rPr>
            </w:pPr>
          </w:p>
        </w:tc>
        <w:tc>
          <w:tcPr>
            <w:tcW w:w="283" w:type="dxa"/>
          </w:tcPr>
          <w:p w14:paraId="4608B99C"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57C56612" w14:textId="77777777" w:rsidR="00DC6A65" w:rsidRPr="005E16A3" w:rsidRDefault="00DC6A65" w:rsidP="00C47FF0">
            <w:pPr>
              <w:ind w:left="72"/>
              <w:jc w:val="both"/>
              <w:rPr>
                <w:lang w:val="en-GB"/>
              </w:rPr>
            </w:pPr>
          </w:p>
        </w:tc>
      </w:tr>
      <w:tr w:rsidR="00DC6A65" w:rsidRPr="000574B3" w14:paraId="08C336D1" w14:textId="77777777" w:rsidTr="002F44A5">
        <w:tc>
          <w:tcPr>
            <w:tcW w:w="2977" w:type="dxa"/>
          </w:tcPr>
          <w:p w14:paraId="7E41B381" w14:textId="77777777" w:rsidR="00DC6A65" w:rsidRPr="005E16A3" w:rsidRDefault="00DC6A65" w:rsidP="00C47FF0">
            <w:pPr>
              <w:tabs>
                <w:tab w:val="left" w:pos="851"/>
                <w:tab w:val="left" w:pos="2127"/>
              </w:tabs>
              <w:ind w:left="72"/>
              <w:rPr>
                <w:lang w:val="en-GB"/>
              </w:rPr>
            </w:pPr>
            <w:r w:rsidRPr="005E16A3">
              <w:rPr>
                <w:lang w:val="en-GB"/>
              </w:rPr>
              <w:t>“Warranty and Defects Liability Period”</w:t>
            </w:r>
          </w:p>
        </w:tc>
        <w:tc>
          <w:tcPr>
            <w:tcW w:w="283" w:type="dxa"/>
          </w:tcPr>
          <w:p w14:paraId="3990479C"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6F180D4D" w14:textId="77777777" w:rsidR="00DC6A65" w:rsidRPr="005E16A3" w:rsidRDefault="00DC6A65" w:rsidP="006068D3">
            <w:pPr>
              <w:ind w:left="72"/>
              <w:jc w:val="both"/>
              <w:rPr>
                <w:lang w:val="en-GB"/>
              </w:rPr>
            </w:pPr>
            <w:r w:rsidRPr="005E16A3">
              <w:rPr>
                <w:lang w:val="en-GB"/>
              </w:rPr>
              <w:t>The period for which CONTRACTOR shall assume responsibility for the performance of the Work as specified in Section 9.1.</w:t>
            </w:r>
          </w:p>
        </w:tc>
      </w:tr>
      <w:tr w:rsidR="00DC6A65" w:rsidRPr="000574B3" w14:paraId="4CD311F5" w14:textId="77777777" w:rsidTr="002F44A5">
        <w:tc>
          <w:tcPr>
            <w:tcW w:w="2977" w:type="dxa"/>
          </w:tcPr>
          <w:p w14:paraId="441A9C82" w14:textId="77777777" w:rsidR="00DC6A65" w:rsidRPr="005E16A3" w:rsidRDefault="00DC6A65" w:rsidP="00C47FF0">
            <w:pPr>
              <w:tabs>
                <w:tab w:val="left" w:pos="851"/>
                <w:tab w:val="left" w:pos="2127"/>
              </w:tabs>
              <w:ind w:left="72"/>
              <w:rPr>
                <w:lang w:val="en-GB"/>
              </w:rPr>
            </w:pPr>
          </w:p>
        </w:tc>
        <w:tc>
          <w:tcPr>
            <w:tcW w:w="283" w:type="dxa"/>
          </w:tcPr>
          <w:p w14:paraId="4BF303FD"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44ECD5CE" w14:textId="77777777" w:rsidR="00DC6A65" w:rsidRPr="005E16A3" w:rsidRDefault="00DC6A65" w:rsidP="00C47FF0">
            <w:pPr>
              <w:ind w:left="72"/>
              <w:jc w:val="both"/>
              <w:rPr>
                <w:lang w:val="en-GB"/>
              </w:rPr>
            </w:pPr>
          </w:p>
        </w:tc>
      </w:tr>
      <w:tr w:rsidR="00DC6A65" w:rsidRPr="000574B3" w14:paraId="616A38EE" w14:textId="77777777" w:rsidTr="002F44A5">
        <w:tc>
          <w:tcPr>
            <w:tcW w:w="2977" w:type="dxa"/>
          </w:tcPr>
          <w:p w14:paraId="5864C0D7" w14:textId="77777777" w:rsidR="00DC6A65" w:rsidRPr="005E16A3" w:rsidRDefault="00DC6A65" w:rsidP="00C47FF0">
            <w:pPr>
              <w:tabs>
                <w:tab w:val="left" w:pos="851"/>
                <w:tab w:val="left" w:pos="2127"/>
              </w:tabs>
              <w:ind w:left="72"/>
              <w:rPr>
                <w:lang w:val="en-GB"/>
              </w:rPr>
            </w:pPr>
            <w:r w:rsidRPr="005E16A3">
              <w:rPr>
                <w:lang w:val="en-GB"/>
              </w:rPr>
              <w:t>“Work”</w:t>
            </w:r>
          </w:p>
        </w:tc>
        <w:tc>
          <w:tcPr>
            <w:tcW w:w="283" w:type="dxa"/>
          </w:tcPr>
          <w:p w14:paraId="2C46D3F8"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343E9F18" w14:textId="77777777" w:rsidR="00DC6A65" w:rsidRPr="005E16A3" w:rsidRDefault="00DC6A65" w:rsidP="00C47FF0">
            <w:pPr>
              <w:ind w:left="72"/>
              <w:jc w:val="both"/>
              <w:rPr>
                <w:lang w:val="en-GB"/>
              </w:rPr>
            </w:pPr>
            <w:r w:rsidRPr="005E16A3">
              <w:rPr>
                <w:lang w:val="en-GB"/>
              </w:rPr>
              <w:t>The work to be performed by CONTRACTOR within the Scope of Work.</w:t>
            </w:r>
          </w:p>
        </w:tc>
      </w:tr>
      <w:tr w:rsidR="00DC6A65" w:rsidRPr="000574B3" w14:paraId="6F3C6D0C" w14:textId="77777777" w:rsidTr="002F44A5">
        <w:tc>
          <w:tcPr>
            <w:tcW w:w="2977" w:type="dxa"/>
          </w:tcPr>
          <w:p w14:paraId="4316DACD" w14:textId="77777777" w:rsidR="00DC6A65" w:rsidRPr="005E16A3" w:rsidRDefault="00DC6A65" w:rsidP="00C47FF0">
            <w:pPr>
              <w:tabs>
                <w:tab w:val="left" w:pos="851"/>
                <w:tab w:val="left" w:pos="2127"/>
              </w:tabs>
              <w:ind w:left="72"/>
              <w:rPr>
                <w:lang w:val="en-GB"/>
              </w:rPr>
            </w:pPr>
          </w:p>
        </w:tc>
        <w:tc>
          <w:tcPr>
            <w:tcW w:w="283" w:type="dxa"/>
          </w:tcPr>
          <w:p w14:paraId="5ED4CA3B"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245F1885" w14:textId="77777777" w:rsidR="00DC6A65" w:rsidRPr="005E16A3" w:rsidRDefault="00DC6A65" w:rsidP="00C47FF0">
            <w:pPr>
              <w:ind w:left="72"/>
              <w:jc w:val="both"/>
              <w:rPr>
                <w:lang w:val="en-GB"/>
              </w:rPr>
            </w:pPr>
          </w:p>
        </w:tc>
      </w:tr>
      <w:tr w:rsidR="00DC6A65" w:rsidRPr="000574B3" w14:paraId="755BCA05" w14:textId="77777777" w:rsidTr="002F44A5">
        <w:tc>
          <w:tcPr>
            <w:tcW w:w="2977" w:type="dxa"/>
          </w:tcPr>
          <w:p w14:paraId="7C30512E" w14:textId="77777777" w:rsidR="00DC6A65" w:rsidRPr="005E16A3" w:rsidRDefault="00DC6A65" w:rsidP="00C47FF0">
            <w:pPr>
              <w:tabs>
                <w:tab w:val="left" w:pos="851"/>
                <w:tab w:val="left" w:pos="2127"/>
              </w:tabs>
              <w:ind w:left="72"/>
              <w:rPr>
                <w:lang w:val="en-GB"/>
              </w:rPr>
            </w:pPr>
            <w:r w:rsidRPr="005E16A3">
              <w:rPr>
                <w:lang w:val="en-GB"/>
              </w:rPr>
              <w:t>“WTG”</w:t>
            </w:r>
          </w:p>
        </w:tc>
        <w:tc>
          <w:tcPr>
            <w:tcW w:w="283" w:type="dxa"/>
          </w:tcPr>
          <w:p w14:paraId="64A73A3C"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7E71F89E" w14:textId="77777777" w:rsidR="00DC6A65" w:rsidRPr="005E16A3" w:rsidRDefault="00DC6A65" w:rsidP="00C47FF0">
            <w:pPr>
              <w:ind w:left="72"/>
              <w:jc w:val="both"/>
              <w:rPr>
                <w:lang w:val="en-GB"/>
              </w:rPr>
            </w:pPr>
            <w:r w:rsidRPr="005E16A3">
              <w:rPr>
                <w:lang w:val="en-GB"/>
              </w:rPr>
              <w:t>The wind turbine generator(s) purchased by OWNER and supplied by CONTRACTOR under the Supply and Installation Agreement.</w:t>
            </w:r>
          </w:p>
        </w:tc>
      </w:tr>
      <w:tr w:rsidR="00DC6A65" w:rsidRPr="000574B3" w14:paraId="48F2447E" w14:textId="77777777" w:rsidTr="002F44A5">
        <w:tc>
          <w:tcPr>
            <w:tcW w:w="2977" w:type="dxa"/>
          </w:tcPr>
          <w:p w14:paraId="5D620F23" w14:textId="77777777" w:rsidR="00DC6A65" w:rsidRPr="005E16A3" w:rsidRDefault="00DC6A65" w:rsidP="00C47FF0">
            <w:pPr>
              <w:tabs>
                <w:tab w:val="left" w:pos="851"/>
                <w:tab w:val="left" w:pos="2127"/>
              </w:tabs>
              <w:ind w:left="72"/>
              <w:rPr>
                <w:lang w:val="en-GB"/>
              </w:rPr>
            </w:pPr>
          </w:p>
        </w:tc>
        <w:tc>
          <w:tcPr>
            <w:tcW w:w="283" w:type="dxa"/>
          </w:tcPr>
          <w:p w14:paraId="15EB8C28"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086C973A" w14:textId="77777777" w:rsidR="00DC6A65" w:rsidRPr="005E16A3" w:rsidRDefault="00DC6A65" w:rsidP="00C47FF0">
            <w:pPr>
              <w:ind w:left="72"/>
              <w:jc w:val="both"/>
              <w:rPr>
                <w:lang w:val="en-GB"/>
              </w:rPr>
            </w:pPr>
          </w:p>
        </w:tc>
      </w:tr>
      <w:tr w:rsidR="00DC6A65" w:rsidRPr="000574B3" w14:paraId="33D0D971" w14:textId="77777777" w:rsidTr="002F44A5">
        <w:tc>
          <w:tcPr>
            <w:tcW w:w="2977" w:type="dxa"/>
          </w:tcPr>
          <w:p w14:paraId="113A6700" w14:textId="77777777" w:rsidR="00DC6A65" w:rsidRDefault="00DC6A65" w:rsidP="00C47FF0">
            <w:pPr>
              <w:tabs>
                <w:tab w:val="left" w:pos="851"/>
                <w:tab w:val="left" w:pos="2127"/>
              </w:tabs>
              <w:ind w:left="72"/>
              <w:rPr>
                <w:lang w:val="en-GB"/>
              </w:rPr>
            </w:pPr>
            <w:r>
              <w:rPr>
                <w:lang w:val="en-GB"/>
              </w:rPr>
              <w:t>“WTG Control System”</w:t>
            </w:r>
          </w:p>
          <w:p w14:paraId="088E1A95" w14:textId="77777777" w:rsidR="00DC6A65" w:rsidRPr="005E16A3" w:rsidRDefault="00DC6A65" w:rsidP="00C47FF0">
            <w:pPr>
              <w:tabs>
                <w:tab w:val="left" w:pos="851"/>
                <w:tab w:val="left" w:pos="2127"/>
              </w:tabs>
              <w:ind w:left="72"/>
              <w:rPr>
                <w:lang w:val="en-GB"/>
              </w:rPr>
            </w:pPr>
          </w:p>
        </w:tc>
        <w:tc>
          <w:tcPr>
            <w:tcW w:w="283" w:type="dxa"/>
          </w:tcPr>
          <w:p w14:paraId="4E9E86B7" w14:textId="77777777" w:rsidR="00DC6A65" w:rsidRPr="005E16A3" w:rsidRDefault="00DC6A65" w:rsidP="00C47FF0">
            <w:pPr>
              <w:tabs>
                <w:tab w:val="left" w:pos="851"/>
                <w:tab w:val="left" w:pos="1276"/>
                <w:tab w:val="left" w:pos="1701"/>
                <w:tab w:val="left" w:pos="2127"/>
              </w:tabs>
              <w:ind w:left="72"/>
              <w:jc w:val="both"/>
              <w:rPr>
                <w:lang w:val="en-GB"/>
              </w:rPr>
            </w:pPr>
          </w:p>
        </w:tc>
        <w:tc>
          <w:tcPr>
            <w:tcW w:w="5171" w:type="dxa"/>
          </w:tcPr>
          <w:p w14:paraId="32A30A59" w14:textId="77777777" w:rsidR="00DC6A65" w:rsidRPr="005E16A3" w:rsidRDefault="00DC6A65" w:rsidP="00C47FF0">
            <w:pPr>
              <w:ind w:left="72"/>
              <w:jc w:val="both"/>
              <w:rPr>
                <w:lang w:val="en-GB"/>
              </w:rPr>
            </w:pPr>
            <w:r>
              <w:rPr>
                <w:lang w:val="en-GB"/>
              </w:rPr>
              <w:t>The supervisory control and data acquisition computer system which monitors the operation of the WTG including any interface access to OWNER, if such interface has been part of the scope of supply of CONTRACTOR under the Supply and Installation Agreement.</w:t>
            </w:r>
          </w:p>
        </w:tc>
      </w:tr>
    </w:tbl>
    <w:p w14:paraId="6E32871C" w14:textId="77777777" w:rsidR="006D2FA2" w:rsidRDefault="006D2FA2" w:rsidP="00DC6A65">
      <w:pPr>
        <w:tabs>
          <w:tab w:val="left" w:pos="851"/>
          <w:tab w:val="left" w:pos="1276"/>
          <w:tab w:val="left" w:pos="1701"/>
          <w:tab w:val="left" w:pos="2127"/>
        </w:tabs>
        <w:jc w:val="both"/>
        <w:rPr>
          <w:lang w:val="en-GB"/>
        </w:rPr>
      </w:pPr>
    </w:p>
    <w:p w14:paraId="23762CD1" w14:textId="3B0EA974" w:rsidR="00DC6A65" w:rsidRPr="005E16A3" w:rsidRDefault="00DC6A65" w:rsidP="00DC6A65">
      <w:pPr>
        <w:tabs>
          <w:tab w:val="left" w:pos="851"/>
          <w:tab w:val="left" w:pos="1276"/>
          <w:tab w:val="left" w:pos="1701"/>
          <w:tab w:val="left" w:pos="2127"/>
        </w:tabs>
        <w:jc w:val="both"/>
        <w:rPr>
          <w:lang w:val="en-GB"/>
        </w:rPr>
      </w:pPr>
    </w:p>
    <w:p w14:paraId="07A21A48" w14:textId="77777777" w:rsidR="00DC6A65" w:rsidRPr="005E16A3" w:rsidRDefault="00DC6A65" w:rsidP="00DC6A65">
      <w:pPr>
        <w:pStyle w:val="Nordexberschrift"/>
      </w:pPr>
      <w:bookmarkStart w:id="1" w:name="_Toc9842596"/>
      <w:r w:rsidRPr="005E16A3">
        <w:t>Condition Precedent</w:t>
      </w:r>
      <w:bookmarkEnd w:id="1"/>
    </w:p>
    <w:p w14:paraId="70D6F327" w14:textId="77777777" w:rsidR="00DC6A65" w:rsidRPr="005E16A3" w:rsidRDefault="00DC6A65" w:rsidP="00DC6A65">
      <w:pPr>
        <w:tabs>
          <w:tab w:val="left" w:pos="851"/>
          <w:tab w:val="left" w:pos="1276"/>
          <w:tab w:val="left" w:pos="1701"/>
          <w:tab w:val="left" w:pos="2127"/>
        </w:tabs>
        <w:jc w:val="both"/>
        <w:rPr>
          <w:lang w:val="en-GB"/>
        </w:rPr>
      </w:pPr>
    </w:p>
    <w:p w14:paraId="013B0573" w14:textId="77777777" w:rsidR="00DC6A65" w:rsidRPr="005E16A3" w:rsidRDefault="00DC6A65" w:rsidP="00DC6A65">
      <w:pPr>
        <w:numPr>
          <w:ilvl w:val="1"/>
          <w:numId w:val="1"/>
        </w:numPr>
        <w:jc w:val="both"/>
        <w:rPr>
          <w:lang w:val="en-GB"/>
        </w:rPr>
      </w:pPr>
      <w:r w:rsidRPr="005E16A3">
        <w:rPr>
          <w:lang w:val="en-GB"/>
        </w:rPr>
        <w:t xml:space="preserve">CONTRACTOR’s and OWNER’s obligations under this Agreement shall be subject to the condition precedent that </w:t>
      </w:r>
      <w:r>
        <w:rPr>
          <w:lang w:val="en-GB"/>
        </w:rPr>
        <w:t>OWNER</w:t>
      </w:r>
      <w:r w:rsidRPr="005E16A3">
        <w:rPr>
          <w:lang w:val="en-GB"/>
        </w:rPr>
        <w:t xml:space="preserve"> shall have fulfilled all conditions precedent under Section 2 of the Supply and Installation Agreement or – if </w:t>
      </w:r>
      <w:r>
        <w:rPr>
          <w:lang w:val="en-GB"/>
        </w:rPr>
        <w:t>OWNER</w:t>
      </w:r>
      <w:r w:rsidRPr="005E16A3">
        <w:rPr>
          <w:lang w:val="en-GB"/>
        </w:rPr>
        <w:t xml:space="preserve"> and CONTRACTOR did not enter into a Supply and Installation Agreement in connection herewith – </w:t>
      </w:r>
      <w:r>
        <w:rPr>
          <w:lang w:val="en-GB"/>
        </w:rPr>
        <w:t>CONTRACTOR</w:t>
      </w:r>
      <w:r w:rsidRPr="005E16A3">
        <w:rPr>
          <w:lang w:val="en-GB"/>
        </w:rPr>
        <w:t xml:space="preserve">’s obligations shall be subject to the condition precedent that </w:t>
      </w:r>
      <w:r>
        <w:rPr>
          <w:lang w:val="en-GB"/>
        </w:rPr>
        <w:t>OWNER</w:t>
      </w:r>
      <w:r w:rsidRPr="005E16A3">
        <w:rPr>
          <w:lang w:val="en-GB"/>
        </w:rPr>
        <w:t xml:space="preserve"> has paid to </w:t>
      </w:r>
      <w:r>
        <w:rPr>
          <w:lang w:val="en-GB"/>
        </w:rPr>
        <w:t>CONTRACTOR</w:t>
      </w:r>
      <w:r w:rsidRPr="005E16A3">
        <w:rPr>
          <w:lang w:val="en-GB"/>
        </w:rPr>
        <w:t xml:space="preserve"> the first instalment of the Annual Fee.</w:t>
      </w:r>
    </w:p>
    <w:p w14:paraId="504CBE01" w14:textId="77777777" w:rsidR="00DC6A65" w:rsidRPr="005E16A3" w:rsidRDefault="00DC6A65" w:rsidP="00DC6A65">
      <w:pPr>
        <w:tabs>
          <w:tab w:val="left" w:pos="851"/>
          <w:tab w:val="left" w:pos="1276"/>
          <w:tab w:val="left" w:pos="1701"/>
          <w:tab w:val="left" w:pos="2127"/>
        </w:tabs>
        <w:jc w:val="both"/>
        <w:rPr>
          <w:lang w:val="en-GB"/>
        </w:rPr>
      </w:pPr>
    </w:p>
    <w:p w14:paraId="2B22132B" w14:textId="77777777" w:rsidR="00DC6A65" w:rsidRPr="005E16A3" w:rsidRDefault="00DC6A65" w:rsidP="00DC6A65">
      <w:pPr>
        <w:numPr>
          <w:ilvl w:val="1"/>
          <w:numId w:val="1"/>
        </w:numPr>
        <w:jc w:val="both"/>
        <w:rPr>
          <w:lang w:val="en-GB"/>
        </w:rPr>
      </w:pPr>
      <w:r w:rsidRPr="005E16A3">
        <w:rPr>
          <w:lang w:val="en-GB"/>
        </w:rPr>
        <w:t xml:space="preserve">This Agreement is further subject to the WTG being equipped with a </w:t>
      </w:r>
      <w:r>
        <w:rPr>
          <w:lang w:val="en-GB"/>
        </w:rPr>
        <w:t>C</w:t>
      </w:r>
      <w:r w:rsidRPr="005E16A3">
        <w:rPr>
          <w:lang w:val="en-GB"/>
        </w:rPr>
        <w:t xml:space="preserve">ondition </w:t>
      </w:r>
      <w:r>
        <w:rPr>
          <w:lang w:val="en-GB"/>
        </w:rPr>
        <w:t>M</w:t>
      </w:r>
      <w:r w:rsidRPr="005E16A3">
        <w:rPr>
          <w:lang w:val="en-GB"/>
        </w:rPr>
        <w:t xml:space="preserve">onitoring </w:t>
      </w:r>
      <w:r>
        <w:rPr>
          <w:lang w:val="en-GB"/>
        </w:rPr>
        <w:t>S</w:t>
      </w:r>
      <w:r w:rsidRPr="005E16A3">
        <w:rPr>
          <w:lang w:val="en-GB"/>
        </w:rPr>
        <w:t>ystem. Should this not be the case, OWNER herewith orders from CONTRACTOR with the</w:t>
      </w:r>
      <w:r w:rsidR="006D2FA2">
        <w:rPr>
          <w:lang w:val="en-GB"/>
        </w:rPr>
        <w:t xml:space="preserve"> execution of this Agreement that</w:t>
      </w:r>
      <w:r w:rsidRPr="005E16A3">
        <w:rPr>
          <w:lang w:val="en-GB"/>
        </w:rPr>
        <w:t xml:space="preserve"> the WTG </w:t>
      </w:r>
      <w:r w:rsidR="006D2FA2">
        <w:rPr>
          <w:lang w:val="en-GB"/>
        </w:rPr>
        <w:t xml:space="preserve">be equipped </w:t>
      </w:r>
      <w:r w:rsidRPr="005E16A3">
        <w:rPr>
          <w:lang w:val="en-GB"/>
        </w:rPr>
        <w:t xml:space="preserve">with such system. The remuneration for such </w:t>
      </w:r>
      <w:r w:rsidR="006D2FA2">
        <w:rPr>
          <w:lang w:val="en-GB"/>
        </w:rPr>
        <w:t>equipping</w:t>
      </w:r>
      <w:r w:rsidRPr="005E16A3">
        <w:rPr>
          <w:lang w:val="en-GB"/>
        </w:rPr>
        <w:t xml:space="preserve"> is determined by the corresponding offer of </w:t>
      </w:r>
      <w:r>
        <w:rPr>
          <w:lang w:val="en-GB"/>
        </w:rPr>
        <w:t>CONTRACTOR</w:t>
      </w:r>
      <w:r w:rsidRPr="005E16A3">
        <w:rPr>
          <w:lang w:val="en-GB"/>
        </w:rPr>
        <w:t xml:space="preserve"> and, if such offer has not been submitted, in accordance with Section 8.3. Following </w:t>
      </w:r>
      <w:r w:rsidR="006D2FA2">
        <w:rPr>
          <w:lang w:val="en-GB"/>
        </w:rPr>
        <w:t xml:space="preserve">its </w:t>
      </w:r>
      <w:proofErr w:type="gramStart"/>
      <w:r w:rsidR="006D2FA2">
        <w:rPr>
          <w:lang w:val="en-GB"/>
        </w:rPr>
        <w:t>installation</w:t>
      </w:r>
      <w:proofErr w:type="gramEnd"/>
      <w:r w:rsidRPr="005E16A3">
        <w:rPr>
          <w:lang w:val="en-GB"/>
        </w:rPr>
        <w:t xml:space="preserve"> the </w:t>
      </w:r>
      <w:r w:rsidR="006D2FA2">
        <w:rPr>
          <w:lang w:val="en-GB"/>
        </w:rPr>
        <w:t>C</w:t>
      </w:r>
      <w:r w:rsidRPr="005E16A3">
        <w:rPr>
          <w:lang w:val="en-GB"/>
        </w:rPr>
        <w:t xml:space="preserve">ondition </w:t>
      </w:r>
      <w:r w:rsidR="006D2FA2">
        <w:rPr>
          <w:lang w:val="en-GB"/>
        </w:rPr>
        <w:t>M</w:t>
      </w:r>
      <w:r w:rsidRPr="005E16A3">
        <w:rPr>
          <w:lang w:val="en-GB"/>
        </w:rPr>
        <w:t xml:space="preserve">onitoring </w:t>
      </w:r>
      <w:r w:rsidR="006D2FA2">
        <w:rPr>
          <w:lang w:val="en-GB"/>
        </w:rPr>
        <w:t>S</w:t>
      </w:r>
      <w:r w:rsidRPr="005E16A3">
        <w:rPr>
          <w:lang w:val="en-GB"/>
        </w:rPr>
        <w:t>ystem becomes a part of the</w:t>
      </w:r>
      <w:r w:rsidR="00B2429F">
        <w:rPr>
          <w:lang w:val="en-GB"/>
        </w:rPr>
        <w:t xml:space="preserve"> WTG covered by this Agreement.</w:t>
      </w:r>
    </w:p>
    <w:p w14:paraId="55461FA7" w14:textId="77777777" w:rsidR="00DC6A65" w:rsidRPr="005E16A3" w:rsidRDefault="00DC6A65" w:rsidP="00DC6A65">
      <w:pPr>
        <w:tabs>
          <w:tab w:val="left" w:pos="851"/>
          <w:tab w:val="left" w:pos="1276"/>
          <w:tab w:val="left" w:pos="1701"/>
          <w:tab w:val="left" w:pos="2127"/>
        </w:tabs>
        <w:jc w:val="both"/>
        <w:rPr>
          <w:lang w:val="en-GB"/>
        </w:rPr>
      </w:pPr>
    </w:p>
    <w:p w14:paraId="7E392AFF" w14:textId="77777777" w:rsidR="00DC6A65" w:rsidRPr="005E16A3" w:rsidRDefault="00DC6A65" w:rsidP="00DC6A65">
      <w:pPr>
        <w:pStyle w:val="Nordexberschrift"/>
      </w:pPr>
      <w:bookmarkStart w:id="2" w:name="_Toc9842597"/>
      <w:r w:rsidRPr="005E16A3">
        <w:t>Scope of Work</w:t>
      </w:r>
      <w:bookmarkEnd w:id="2"/>
    </w:p>
    <w:p w14:paraId="723376F7" w14:textId="77777777" w:rsidR="00DC6A65" w:rsidRPr="005E16A3" w:rsidRDefault="00DC6A65" w:rsidP="00DC6A65">
      <w:pPr>
        <w:tabs>
          <w:tab w:val="num" w:pos="851"/>
        </w:tabs>
        <w:ind w:left="851" w:hanging="851"/>
        <w:jc w:val="both"/>
        <w:rPr>
          <w:lang w:val="en-GB"/>
        </w:rPr>
      </w:pPr>
    </w:p>
    <w:p w14:paraId="3B67C529" w14:textId="77777777" w:rsidR="00DC6A65" w:rsidRDefault="00DC6A65" w:rsidP="00DC6A65">
      <w:pPr>
        <w:pStyle w:val="BodyTextIndent3"/>
        <w:rPr>
          <w:i w:val="0"/>
          <w:iCs/>
          <w:color w:val="auto"/>
        </w:rPr>
      </w:pPr>
      <w:r w:rsidRPr="005E16A3">
        <w:rPr>
          <w:i w:val="0"/>
          <w:iCs/>
          <w:color w:val="auto"/>
        </w:rPr>
        <w:t>CONTRACTOR hereby agrees to perform, or cause to be performed, the following work</w:t>
      </w:r>
      <w:r w:rsidR="00831A26">
        <w:rPr>
          <w:i w:val="0"/>
          <w:iCs/>
          <w:color w:val="auto"/>
        </w:rPr>
        <w:t>s and services</w:t>
      </w:r>
      <w:r w:rsidRPr="005E16A3">
        <w:rPr>
          <w:i w:val="0"/>
          <w:iCs/>
          <w:color w:val="auto"/>
        </w:rPr>
        <w:t>, subject to the terms and conditions of this Agreement, furthermore</w:t>
      </w:r>
      <w:r>
        <w:rPr>
          <w:i w:val="0"/>
          <w:iCs/>
          <w:color w:val="auto"/>
        </w:rPr>
        <w:t>,</w:t>
      </w:r>
      <w:r w:rsidRPr="005E16A3">
        <w:rPr>
          <w:i w:val="0"/>
          <w:iCs/>
          <w:color w:val="auto"/>
        </w:rPr>
        <w:t xml:space="preserve"> </w:t>
      </w:r>
      <w:r>
        <w:rPr>
          <w:i w:val="0"/>
          <w:iCs/>
          <w:color w:val="auto"/>
        </w:rPr>
        <w:t>CONTRACTOR</w:t>
      </w:r>
      <w:r w:rsidRPr="005E16A3">
        <w:rPr>
          <w:i w:val="0"/>
          <w:iCs/>
          <w:color w:val="auto"/>
        </w:rPr>
        <w:t xml:space="preserve"> shall warrant the availability of the WTG as hereinafter provided.</w:t>
      </w:r>
    </w:p>
    <w:p w14:paraId="1703913C" w14:textId="77777777" w:rsidR="00DC6A65" w:rsidRDefault="00DC6A65" w:rsidP="00DC6A65">
      <w:pPr>
        <w:pStyle w:val="BodyTextIndent3"/>
        <w:rPr>
          <w:i w:val="0"/>
          <w:iCs/>
          <w:color w:val="auto"/>
        </w:rPr>
      </w:pPr>
    </w:p>
    <w:p w14:paraId="0F82794D" w14:textId="6AA4C807" w:rsidR="00A10143" w:rsidRDefault="00A10143" w:rsidP="00DC6A65">
      <w:pPr>
        <w:tabs>
          <w:tab w:val="num" w:pos="851"/>
        </w:tabs>
        <w:ind w:left="851" w:hanging="851"/>
        <w:jc w:val="both"/>
        <w:rPr>
          <w:lang w:val="en-GB"/>
        </w:rPr>
      </w:pPr>
    </w:p>
    <w:p w14:paraId="4E9A94AD" w14:textId="1B468C6A" w:rsidR="008D36F4" w:rsidRDefault="008D36F4" w:rsidP="00DC6A65">
      <w:pPr>
        <w:tabs>
          <w:tab w:val="num" w:pos="851"/>
        </w:tabs>
        <w:ind w:left="851" w:hanging="851"/>
        <w:jc w:val="both"/>
        <w:rPr>
          <w:lang w:val="en-GB"/>
        </w:rPr>
      </w:pPr>
    </w:p>
    <w:p w14:paraId="7C8570A2" w14:textId="263EE48C" w:rsidR="008D36F4" w:rsidRDefault="008D36F4" w:rsidP="00DC6A65">
      <w:pPr>
        <w:tabs>
          <w:tab w:val="num" w:pos="851"/>
        </w:tabs>
        <w:ind w:left="851" w:hanging="851"/>
        <w:jc w:val="both"/>
        <w:rPr>
          <w:lang w:val="en-GB"/>
        </w:rPr>
      </w:pPr>
    </w:p>
    <w:p w14:paraId="55D2A5B3" w14:textId="0D2BB1E0" w:rsidR="008D36F4" w:rsidRDefault="008D36F4" w:rsidP="00DC6A65">
      <w:pPr>
        <w:tabs>
          <w:tab w:val="num" w:pos="851"/>
        </w:tabs>
        <w:ind w:left="851" w:hanging="851"/>
        <w:jc w:val="both"/>
        <w:rPr>
          <w:lang w:val="en-GB"/>
        </w:rPr>
      </w:pPr>
    </w:p>
    <w:p w14:paraId="60539CCA" w14:textId="02B2D6FD" w:rsidR="008D36F4" w:rsidRDefault="008D36F4" w:rsidP="00DC6A65">
      <w:pPr>
        <w:tabs>
          <w:tab w:val="num" w:pos="851"/>
        </w:tabs>
        <w:ind w:left="851" w:hanging="851"/>
        <w:jc w:val="both"/>
        <w:rPr>
          <w:lang w:val="en-GB"/>
        </w:rPr>
      </w:pPr>
    </w:p>
    <w:p w14:paraId="21EE6714" w14:textId="51F52277" w:rsidR="008D36F4" w:rsidRDefault="008D36F4" w:rsidP="00DC6A65">
      <w:pPr>
        <w:tabs>
          <w:tab w:val="num" w:pos="851"/>
        </w:tabs>
        <w:ind w:left="851" w:hanging="851"/>
        <w:jc w:val="both"/>
        <w:rPr>
          <w:lang w:val="en-GB"/>
        </w:rPr>
      </w:pPr>
    </w:p>
    <w:p w14:paraId="4438028D" w14:textId="33C6B477" w:rsidR="008D36F4" w:rsidRDefault="008D36F4" w:rsidP="00DC6A65">
      <w:pPr>
        <w:tabs>
          <w:tab w:val="num" w:pos="851"/>
        </w:tabs>
        <w:ind w:left="851" w:hanging="851"/>
        <w:jc w:val="both"/>
        <w:rPr>
          <w:lang w:val="en-GB"/>
        </w:rPr>
      </w:pPr>
    </w:p>
    <w:p w14:paraId="6905F984" w14:textId="25423750" w:rsidR="008D36F4" w:rsidRDefault="008D36F4" w:rsidP="00DC6A65">
      <w:pPr>
        <w:tabs>
          <w:tab w:val="num" w:pos="851"/>
        </w:tabs>
        <w:ind w:left="851" w:hanging="851"/>
        <w:jc w:val="both"/>
        <w:rPr>
          <w:lang w:val="en-GB"/>
        </w:rPr>
      </w:pPr>
    </w:p>
    <w:p w14:paraId="7850C34A" w14:textId="77777777" w:rsidR="008D36F4" w:rsidRPr="005E16A3" w:rsidRDefault="008D36F4" w:rsidP="00DC6A65">
      <w:pPr>
        <w:tabs>
          <w:tab w:val="num" w:pos="851"/>
        </w:tabs>
        <w:ind w:left="851" w:hanging="851"/>
        <w:jc w:val="both"/>
        <w:rPr>
          <w:lang w:val="en-GB"/>
        </w:rPr>
      </w:pPr>
    </w:p>
    <w:p w14:paraId="1B742E68" w14:textId="77777777" w:rsidR="00DC6A65" w:rsidRPr="005E16A3" w:rsidRDefault="00DC6A65" w:rsidP="00DC6A65">
      <w:pPr>
        <w:numPr>
          <w:ilvl w:val="1"/>
          <w:numId w:val="1"/>
        </w:numPr>
        <w:jc w:val="both"/>
        <w:rPr>
          <w:lang w:val="en-GB"/>
        </w:rPr>
      </w:pPr>
      <w:r w:rsidRPr="005E16A3">
        <w:rPr>
          <w:lang w:val="en-GB"/>
        </w:rPr>
        <w:t>Service, Maintenance and Repair Work</w:t>
      </w:r>
    </w:p>
    <w:p w14:paraId="5324FE6F" w14:textId="77777777" w:rsidR="00DC6A65" w:rsidRPr="005E16A3" w:rsidRDefault="00DC6A65" w:rsidP="00DC6A65">
      <w:pPr>
        <w:tabs>
          <w:tab w:val="num" w:pos="851"/>
        </w:tabs>
        <w:ind w:left="851" w:hanging="851"/>
        <w:jc w:val="both"/>
        <w:rPr>
          <w:lang w:val="en-GB"/>
        </w:rPr>
      </w:pPr>
    </w:p>
    <w:p w14:paraId="4D41BA12" w14:textId="05191642" w:rsidR="00DC6A65" w:rsidRPr="00BB639C" w:rsidRDefault="00DC6A65" w:rsidP="00DC6A65">
      <w:pPr>
        <w:pStyle w:val="BodyTextIndent3"/>
        <w:rPr>
          <w:i w:val="0"/>
          <w:iCs/>
          <w:color w:val="auto"/>
        </w:rPr>
      </w:pPr>
      <w:r w:rsidRPr="00BB639C">
        <w:rPr>
          <w:i w:val="0"/>
          <w:iCs/>
          <w:color w:val="auto"/>
        </w:rPr>
        <w:t xml:space="preserve">CONTRACTOR’s Scope of Work shall include the service, maintenance and repair of the WTG, including its </w:t>
      </w:r>
      <w:proofErr w:type="gramStart"/>
      <w:r w:rsidRPr="00BB639C">
        <w:rPr>
          <w:i w:val="0"/>
          <w:iCs/>
          <w:color w:val="auto"/>
        </w:rPr>
        <w:t>compon</w:t>
      </w:r>
      <w:r w:rsidR="006D2FA2">
        <w:rPr>
          <w:i w:val="0"/>
          <w:iCs/>
          <w:color w:val="auto"/>
        </w:rPr>
        <w:t xml:space="preserve">ents, </w:t>
      </w:r>
      <w:r w:rsidR="008D36F4">
        <w:rPr>
          <w:i w:val="0"/>
          <w:iCs/>
          <w:color w:val="auto"/>
        </w:rPr>
        <w:t xml:space="preserve">  </w:t>
      </w:r>
      <w:proofErr w:type="gramEnd"/>
      <w:r w:rsidR="008D36F4">
        <w:rPr>
          <w:i w:val="0"/>
          <w:iCs/>
          <w:color w:val="auto"/>
        </w:rPr>
        <w:t xml:space="preserve">                    </w:t>
      </w:r>
      <w:r w:rsidR="006D2FA2">
        <w:rPr>
          <w:i w:val="0"/>
          <w:iCs/>
          <w:color w:val="auto"/>
        </w:rPr>
        <w:t>the low</w:t>
      </w:r>
      <w:r w:rsidRPr="00BB639C">
        <w:rPr>
          <w:i w:val="0"/>
          <w:iCs/>
          <w:color w:val="auto"/>
        </w:rPr>
        <w:t>/medium voltage WTG</w:t>
      </w:r>
      <w:r w:rsidR="006D2FA2">
        <w:rPr>
          <w:i w:val="0"/>
          <w:iCs/>
          <w:color w:val="auto"/>
        </w:rPr>
        <w:t>-</w:t>
      </w:r>
      <w:r w:rsidRPr="00BB639C">
        <w:rPr>
          <w:i w:val="0"/>
          <w:iCs/>
          <w:color w:val="auto"/>
        </w:rPr>
        <w:t>transformer</w:t>
      </w:r>
      <w:r>
        <w:rPr>
          <w:i w:val="0"/>
          <w:iCs/>
          <w:color w:val="auto"/>
        </w:rPr>
        <w:t xml:space="preserve"> (if supplied by CONTRACTOR under the Supply and Installation Agreement)</w:t>
      </w:r>
      <w:r w:rsidRPr="00BB639C">
        <w:rPr>
          <w:i w:val="0"/>
          <w:iCs/>
          <w:color w:val="auto"/>
        </w:rPr>
        <w:t xml:space="preserve"> and the Remote Monitoring System as hereinafter described.</w:t>
      </w:r>
    </w:p>
    <w:p w14:paraId="6D8C24E5" w14:textId="77777777" w:rsidR="00DC6A65" w:rsidRPr="00BB639C" w:rsidRDefault="00DC6A65" w:rsidP="00DC6A65">
      <w:pPr>
        <w:pStyle w:val="BodyTextIndent3"/>
        <w:rPr>
          <w:i w:val="0"/>
          <w:iCs/>
          <w:color w:val="auto"/>
        </w:rPr>
      </w:pPr>
    </w:p>
    <w:p w14:paraId="347055A9" w14:textId="77777777" w:rsidR="00DC6A65" w:rsidRPr="00B2429F" w:rsidRDefault="00DC6A65" w:rsidP="00B2429F">
      <w:pPr>
        <w:pStyle w:val="BodyTextIndent3"/>
        <w:rPr>
          <w:i w:val="0"/>
          <w:iCs/>
          <w:color w:val="auto"/>
        </w:rPr>
      </w:pPr>
      <w:r w:rsidRPr="00B2429F">
        <w:rPr>
          <w:i w:val="0"/>
          <w:iCs/>
          <w:color w:val="auto"/>
        </w:rPr>
        <w:t xml:space="preserve">Unless otherwise indicated in </w:t>
      </w:r>
      <w:r w:rsidR="00B2429F" w:rsidRPr="00B2429F">
        <w:rPr>
          <w:i w:val="0"/>
          <w:iCs/>
          <w:color w:val="auto"/>
          <w:u w:val="single"/>
        </w:rPr>
        <w:t>Exhibit </w:t>
      </w:r>
      <w:r w:rsidRPr="00B2429F">
        <w:rPr>
          <w:i w:val="0"/>
          <w:iCs/>
          <w:color w:val="auto"/>
          <w:u w:val="single"/>
        </w:rPr>
        <w:t>III</w:t>
      </w:r>
      <w:r w:rsidRPr="00B2429F">
        <w:rPr>
          <w:i w:val="0"/>
          <w:iCs/>
          <w:color w:val="auto"/>
        </w:rPr>
        <w:t xml:space="preserve">, the inspection, service, maintenance, repair, certification or provision by CONTRACTOR (as the case may be) of any of the following items, as well as the cleaning of the rotor blades of the WTG are </w:t>
      </w:r>
      <w:r w:rsidRPr="00B2429F">
        <w:rPr>
          <w:i w:val="0"/>
          <w:iCs/>
          <w:color w:val="auto"/>
          <w:u w:val="single"/>
        </w:rPr>
        <w:t>not</w:t>
      </w:r>
      <w:r w:rsidRPr="00B2429F">
        <w:rPr>
          <w:i w:val="0"/>
          <w:iCs/>
          <w:color w:val="auto"/>
        </w:rPr>
        <w:t xml:space="preserve"> included in the Scope of Work:</w:t>
      </w:r>
    </w:p>
    <w:p w14:paraId="54930098" w14:textId="77777777" w:rsidR="00DC6A65" w:rsidRPr="005E16A3" w:rsidRDefault="00DC6A65" w:rsidP="00DC6A65">
      <w:pPr>
        <w:pStyle w:val="BodyTextIndent2"/>
        <w:tabs>
          <w:tab w:val="num" w:pos="851"/>
        </w:tabs>
        <w:ind w:left="851" w:hanging="851"/>
        <w:rPr>
          <w:i w:val="0"/>
          <w:iCs/>
        </w:rPr>
      </w:pPr>
    </w:p>
    <w:p w14:paraId="78A3B373" w14:textId="46A87099" w:rsidR="00DC6A65" w:rsidRDefault="00DC6A65" w:rsidP="00DC6A65">
      <w:pPr>
        <w:tabs>
          <w:tab w:val="num" w:pos="851"/>
        </w:tabs>
        <w:ind w:left="851" w:hanging="851"/>
        <w:jc w:val="both"/>
        <w:rPr>
          <w:lang w:val="en-GB"/>
        </w:rPr>
      </w:pPr>
    </w:p>
    <w:p w14:paraId="46F47E77" w14:textId="2CA46FC0" w:rsidR="008D36F4" w:rsidRDefault="008D36F4" w:rsidP="00DC6A65">
      <w:pPr>
        <w:tabs>
          <w:tab w:val="num" w:pos="851"/>
        </w:tabs>
        <w:ind w:left="851" w:hanging="851"/>
        <w:jc w:val="both"/>
        <w:rPr>
          <w:lang w:val="en-GB"/>
        </w:rPr>
      </w:pPr>
    </w:p>
    <w:p w14:paraId="3B5FEE65" w14:textId="6A4963C4" w:rsidR="008D36F4" w:rsidRDefault="008D36F4" w:rsidP="00DC6A65">
      <w:pPr>
        <w:tabs>
          <w:tab w:val="num" w:pos="851"/>
        </w:tabs>
        <w:ind w:left="851" w:hanging="851"/>
        <w:jc w:val="both"/>
        <w:rPr>
          <w:lang w:val="en-GB"/>
        </w:rPr>
      </w:pPr>
    </w:p>
    <w:p w14:paraId="1C85568F" w14:textId="42566532" w:rsidR="008D36F4" w:rsidRDefault="008D36F4" w:rsidP="00DC6A65">
      <w:pPr>
        <w:tabs>
          <w:tab w:val="num" w:pos="851"/>
        </w:tabs>
        <w:ind w:left="851" w:hanging="851"/>
        <w:jc w:val="both"/>
        <w:rPr>
          <w:lang w:val="en-GB"/>
        </w:rPr>
      </w:pPr>
    </w:p>
    <w:p w14:paraId="07750051" w14:textId="2E99CC0A" w:rsidR="008D36F4" w:rsidRDefault="008D36F4" w:rsidP="00DC6A65">
      <w:pPr>
        <w:tabs>
          <w:tab w:val="num" w:pos="851"/>
        </w:tabs>
        <w:ind w:left="851" w:hanging="851"/>
        <w:jc w:val="both"/>
        <w:rPr>
          <w:lang w:val="en-GB"/>
        </w:rPr>
      </w:pPr>
    </w:p>
    <w:p w14:paraId="5D356057" w14:textId="63BDD919" w:rsidR="008D36F4" w:rsidRDefault="008D36F4" w:rsidP="00DC6A65">
      <w:pPr>
        <w:tabs>
          <w:tab w:val="num" w:pos="851"/>
        </w:tabs>
        <w:ind w:left="851" w:hanging="851"/>
        <w:jc w:val="both"/>
        <w:rPr>
          <w:lang w:val="en-GB"/>
        </w:rPr>
      </w:pPr>
    </w:p>
    <w:p w14:paraId="053E78B7" w14:textId="48A9B5C8" w:rsidR="008D36F4" w:rsidRDefault="008D36F4" w:rsidP="00DC6A65">
      <w:pPr>
        <w:tabs>
          <w:tab w:val="num" w:pos="851"/>
        </w:tabs>
        <w:ind w:left="851" w:hanging="851"/>
        <w:jc w:val="both"/>
        <w:rPr>
          <w:lang w:val="en-GB"/>
        </w:rPr>
      </w:pPr>
    </w:p>
    <w:p w14:paraId="31AFA76D" w14:textId="3AB6DE69" w:rsidR="008D36F4" w:rsidRDefault="008D36F4" w:rsidP="00DC6A65">
      <w:pPr>
        <w:tabs>
          <w:tab w:val="num" w:pos="851"/>
        </w:tabs>
        <w:ind w:left="851" w:hanging="851"/>
        <w:jc w:val="both"/>
        <w:rPr>
          <w:lang w:val="en-GB"/>
        </w:rPr>
      </w:pPr>
    </w:p>
    <w:p w14:paraId="147F2582" w14:textId="77777777" w:rsidR="008D36F4" w:rsidRPr="005E16A3" w:rsidRDefault="008D36F4" w:rsidP="00DC6A65">
      <w:pPr>
        <w:tabs>
          <w:tab w:val="num" w:pos="851"/>
        </w:tabs>
        <w:ind w:left="851" w:hanging="851"/>
        <w:jc w:val="both"/>
        <w:rPr>
          <w:lang w:val="en-GB"/>
        </w:rPr>
      </w:pPr>
    </w:p>
    <w:p w14:paraId="3B283BDD" w14:textId="77777777" w:rsidR="00DC6A65" w:rsidRPr="005E16A3" w:rsidRDefault="00DC6A65" w:rsidP="00DC6A65">
      <w:pPr>
        <w:numPr>
          <w:ilvl w:val="2"/>
          <w:numId w:val="1"/>
        </w:numPr>
        <w:ind w:left="851" w:hanging="851"/>
        <w:jc w:val="both"/>
        <w:rPr>
          <w:lang w:val="en-GB"/>
        </w:rPr>
      </w:pPr>
      <w:r w:rsidRPr="005E16A3">
        <w:rPr>
          <w:lang w:val="en-GB"/>
        </w:rPr>
        <w:t>Service and Maintenance</w:t>
      </w:r>
    </w:p>
    <w:p w14:paraId="118D5525" w14:textId="77777777" w:rsidR="00DC6A65" w:rsidRPr="005E16A3" w:rsidRDefault="00DC6A65" w:rsidP="00DC6A65">
      <w:pPr>
        <w:tabs>
          <w:tab w:val="num" w:pos="851"/>
        </w:tabs>
        <w:ind w:left="851" w:hanging="851"/>
        <w:jc w:val="both"/>
        <w:rPr>
          <w:lang w:val="en-GB"/>
        </w:rPr>
      </w:pPr>
    </w:p>
    <w:p w14:paraId="76082755" w14:textId="6CCEAB04" w:rsidR="00DC6A65" w:rsidRPr="009A172F" w:rsidRDefault="00DC6A65" w:rsidP="00DC6A65">
      <w:pPr>
        <w:pStyle w:val="BodyTextIndent"/>
        <w:rPr>
          <w:highlight w:val="red"/>
        </w:rPr>
      </w:pPr>
      <w:r w:rsidRPr="005E16A3">
        <w:t xml:space="preserve">CONTRACTOR shall inspect and service the WTG regularly as required by and in accordance with </w:t>
      </w:r>
      <w:r>
        <w:t>CONTRACTOR</w:t>
      </w:r>
      <w:r w:rsidRPr="005E16A3">
        <w:t xml:space="preserve">’s or, as appropriate, the WTG manufacturer’s specifications and instructions, including in particular the </w:t>
      </w:r>
      <w:r>
        <w:t>Operation &amp; Maintenance Instructions</w:t>
      </w:r>
      <w:r w:rsidRPr="005E16A3">
        <w:t xml:space="preserve"> attached hereto as </w:t>
      </w:r>
      <w:r w:rsidRPr="005E16A3">
        <w:rPr>
          <w:u w:val="single"/>
        </w:rPr>
        <w:t>Exhibit I</w:t>
      </w:r>
      <w:r w:rsidRPr="005E16A3">
        <w:t xml:space="preserve"> and as </w:t>
      </w:r>
      <w:r>
        <w:t xml:space="preserve">the same may be </w:t>
      </w:r>
      <w:r w:rsidRPr="005E16A3">
        <w:t xml:space="preserve">amended by </w:t>
      </w:r>
      <w:r>
        <w:t>CONTRACTOR</w:t>
      </w:r>
      <w:r w:rsidRPr="005E16A3">
        <w:t xml:space="preserve"> or manufacturer from time to time or, in the absence of specifications or instructions</w:t>
      </w:r>
      <w:r w:rsidR="006D2FA2">
        <w:t>,</w:t>
      </w:r>
      <w:r w:rsidRPr="005E16A3">
        <w:t xml:space="preserve"> in accordance with common wind industry standards</w:t>
      </w:r>
      <w:r>
        <w:t>.</w:t>
      </w:r>
      <w:r w:rsidR="00754F72">
        <w:t xml:space="preserve"> CONTRACTOR shall inform OWNER of any material amendments of the Operation &amp; Maintenance Instructions. </w:t>
      </w:r>
    </w:p>
    <w:p w14:paraId="31D9DF3E" w14:textId="0DD368DE" w:rsidR="00DC6A65" w:rsidRDefault="00DC6A65" w:rsidP="00DC6A65">
      <w:pPr>
        <w:pStyle w:val="BodyTextIndent"/>
      </w:pPr>
    </w:p>
    <w:p w14:paraId="026AD329" w14:textId="57337C72" w:rsidR="0001443D" w:rsidRDefault="0001443D" w:rsidP="00DC6A65">
      <w:pPr>
        <w:pStyle w:val="BodyTextIndent"/>
      </w:pPr>
    </w:p>
    <w:p w14:paraId="6D3A163A" w14:textId="77777777" w:rsidR="0001443D" w:rsidRDefault="0001443D" w:rsidP="00DC6A65">
      <w:pPr>
        <w:pStyle w:val="BodyTextIndent"/>
      </w:pPr>
    </w:p>
    <w:p w14:paraId="167C5723" w14:textId="3C7C38C5" w:rsidR="00DC6A65" w:rsidRPr="0001443D" w:rsidRDefault="00DC6A65" w:rsidP="00F0765A">
      <w:pPr>
        <w:numPr>
          <w:ilvl w:val="2"/>
          <w:numId w:val="1"/>
        </w:numPr>
        <w:ind w:left="851" w:hanging="851"/>
        <w:jc w:val="both"/>
      </w:pPr>
      <w:r w:rsidRPr="0001443D">
        <w:rPr>
          <w:lang w:val="en-US"/>
        </w:rPr>
        <w:t>CONTRACTOR shall inspect the WTG at regular maintenance intervals according to DIN 31051 or any subsequent DIN standards in order to identify any deviation of the actual state from the desired</w:t>
      </w:r>
      <w:r w:rsidR="00E531ED" w:rsidRPr="0001443D">
        <w:rPr>
          <w:lang w:val="en-US"/>
        </w:rPr>
        <w:t xml:space="preserve"> and correct</w:t>
      </w:r>
      <w:r w:rsidRPr="0001443D">
        <w:rPr>
          <w:lang w:val="en-US"/>
        </w:rPr>
        <w:t xml:space="preserve"> state in order to propose, respectively initiate necessary measures to be taken to restore the WTG to its desired </w:t>
      </w:r>
      <w:r w:rsidR="00E531ED" w:rsidRPr="0001443D">
        <w:rPr>
          <w:lang w:val="en-US"/>
        </w:rPr>
        <w:t xml:space="preserve">and correct </w:t>
      </w:r>
      <w:r w:rsidRPr="0001443D">
        <w:rPr>
          <w:lang w:val="en-US"/>
        </w:rPr>
        <w:t>state. Scheduled maintenance includes</w:t>
      </w:r>
      <w:r w:rsidR="00E531ED" w:rsidRPr="0001443D">
        <w:rPr>
          <w:lang w:val="en-US"/>
        </w:rPr>
        <w:t xml:space="preserve"> </w:t>
      </w:r>
      <w:r w:rsidR="00A10143" w:rsidRPr="0001443D">
        <w:rPr>
          <w:lang w:val="en-US"/>
        </w:rPr>
        <w:t>the</w:t>
      </w:r>
      <w:r w:rsidR="00E531ED" w:rsidRPr="0001443D">
        <w:rPr>
          <w:lang w:val="en-US"/>
        </w:rPr>
        <w:t xml:space="preserve"> types of necessary actions and maintenance operations for keeping the WTG</w:t>
      </w:r>
      <w:r w:rsidR="00A10143" w:rsidRPr="0001443D">
        <w:rPr>
          <w:lang w:val="en-US"/>
        </w:rPr>
        <w:t>s</w:t>
      </w:r>
      <w:r w:rsidR="00E531ED" w:rsidRPr="0001443D">
        <w:rPr>
          <w:lang w:val="en-US"/>
        </w:rPr>
        <w:t xml:space="preserve"> in </w:t>
      </w:r>
      <w:r w:rsidR="00A10143" w:rsidRPr="0001443D">
        <w:rPr>
          <w:lang w:val="en-US"/>
        </w:rPr>
        <w:t xml:space="preserve">the </w:t>
      </w:r>
      <w:r w:rsidR="00E531ED" w:rsidRPr="0001443D">
        <w:rPr>
          <w:lang w:val="en-US"/>
        </w:rPr>
        <w:t>desired and correct state</w:t>
      </w:r>
      <w:r w:rsidR="00A10143" w:rsidRPr="0001443D">
        <w:rPr>
          <w:lang w:val="en-US"/>
        </w:rPr>
        <w:t>,</w:t>
      </w:r>
      <w:r w:rsidR="00E531ED" w:rsidRPr="0001443D">
        <w:rPr>
          <w:lang w:val="en-US"/>
        </w:rPr>
        <w:t xml:space="preserve"> </w:t>
      </w:r>
      <w:r w:rsidR="00A10143" w:rsidRPr="0001443D">
        <w:rPr>
          <w:lang w:val="en-US"/>
        </w:rPr>
        <w:t xml:space="preserve">as </w:t>
      </w:r>
      <w:r w:rsidRPr="0001443D">
        <w:rPr>
          <w:lang w:val="en-US"/>
        </w:rPr>
        <w:t xml:space="preserve">indicated in </w:t>
      </w:r>
      <w:r w:rsidR="00B2429F" w:rsidRPr="0001443D">
        <w:rPr>
          <w:u w:val="single"/>
          <w:lang w:val="en-US"/>
        </w:rPr>
        <w:t>Exhibit </w:t>
      </w:r>
      <w:r w:rsidR="00A10143" w:rsidRPr="0001443D">
        <w:rPr>
          <w:u w:val="single"/>
          <w:lang w:val="en-US"/>
        </w:rPr>
        <w:t>I</w:t>
      </w:r>
      <w:r w:rsidR="00A10143" w:rsidRPr="0001443D">
        <w:rPr>
          <w:lang w:val="en-US"/>
        </w:rPr>
        <w:t xml:space="preserve">. </w:t>
      </w:r>
    </w:p>
    <w:p w14:paraId="049AB8C2" w14:textId="77777777" w:rsidR="0001443D" w:rsidRPr="005E16A3" w:rsidRDefault="0001443D" w:rsidP="0001443D">
      <w:pPr>
        <w:ind w:left="855"/>
        <w:jc w:val="both"/>
      </w:pPr>
    </w:p>
    <w:p w14:paraId="3B279DFA" w14:textId="27872E48" w:rsidR="00DC6A65" w:rsidRPr="00DF6D4B" w:rsidRDefault="00DC6A65" w:rsidP="00DC6A65">
      <w:pPr>
        <w:pStyle w:val="BodyTextIndent"/>
        <w:tabs>
          <w:tab w:val="clear" w:pos="1276"/>
          <w:tab w:val="clear" w:pos="1701"/>
          <w:tab w:val="clear" w:pos="2127"/>
          <w:tab w:val="num" w:pos="851"/>
        </w:tabs>
        <w:ind w:left="1702" w:hanging="851"/>
      </w:pPr>
      <w:r w:rsidRPr="00DF6D4B">
        <w:t>The Scope of Work shall include in particular:</w:t>
      </w:r>
    </w:p>
    <w:p w14:paraId="79E44580" w14:textId="77777777" w:rsidR="00DC6A65" w:rsidRPr="00DF6D4B" w:rsidRDefault="00DC6A65" w:rsidP="00DC6A65">
      <w:pPr>
        <w:pStyle w:val="BodyTextIndent"/>
        <w:tabs>
          <w:tab w:val="num" w:pos="851"/>
        </w:tabs>
      </w:pPr>
    </w:p>
    <w:p w14:paraId="454B3CDB" w14:textId="77777777" w:rsidR="00DC6A65" w:rsidRPr="00DF6D4B" w:rsidRDefault="00DC6A65" w:rsidP="00DC6A65">
      <w:pPr>
        <w:pStyle w:val="BodyTextIndent"/>
        <w:numPr>
          <w:ilvl w:val="0"/>
          <w:numId w:val="14"/>
        </w:numPr>
        <w:tabs>
          <w:tab w:val="clear" w:pos="720"/>
          <w:tab w:val="clear" w:pos="1276"/>
          <w:tab w:val="clear" w:pos="1701"/>
          <w:tab w:val="clear" w:pos="2127"/>
          <w:tab w:val="num" w:pos="851"/>
        </w:tabs>
        <w:ind w:left="1276" w:hanging="425"/>
      </w:pPr>
      <w:r w:rsidRPr="00DF6D4B">
        <w:t>service of the Remote Monitoring System of the WTG;</w:t>
      </w:r>
    </w:p>
    <w:p w14:paraId="726A730D" w14:textId="05299FEF" w:rsidR="00DC6A65" w:rsidRPr="00DF6D4B" w:rsidRDefault="00DC6A65" w:rsidP="00DC6A65">
      <w:pPr>
        <w:pStyle w:val="BodyTextIndent"/>
        <w:numPr>
          <w:ilvl w:val="0"/>
          <w:numId w:val="14"/>
        </w:numPr>
        <w:tabs>
          <w:tab w:val="clear" w:pos="720"/>
          <w:tab w:val="clear" w:pos="1276"/>
          <w:tab w:val="clear" w:pos="1701"/>
          <w:tab w:val="clear" w:pos="2127"/>
          <w:tab w:val="num" w:pos="851"/>
        </w:tabs>
        <w:ind w:left="1276" w:hanging="425"/>
      </w:pPr>
      <w:r w:rsidRPr="00DF6D4B">
        <w:t>checking of all components including tubular tower</w:t>
      </w:r>
      <w:r w:rsidR="00841751" w:rsidRPr="00DF6D4B">
        <w:t xml:space="preserve"> and blades</w:t>
      </w:r>
      <w:r w:rsidRPr="00DF6D4B">
        <w:t>;</w:t>
      </w:r>
    </w:p>
    <w:p w14:paraId="78CC9D39" w14:textId="77777777" w:rsidR="00DC6A65" w:rsidRPr="00DF6D4B" w:rsidRDefault="00DC6A65" w:rsidP="00DC6A65">
      <w:pPr>
        <w:pStyle w:val="BodyTextIndent"/>
        <w:numPr>
          <w:ilvl w:val="0"/>
          <w:numId w:val="14"/>
        </w:numPr>
        <w:tabs>
          <w:tab w:val="clear" w:pos="720"/>
          <w:tab w:val="clear" w:pos="1276"/>
          <w:tab w:val="clear" w:pos="1701"/>
          <w:tab w:val="clear" w:pos="2127"/>
          <w:tab w:val="num" w:pos="851"/>
        </w:tabs>
        <w:ind w:left="1276" w:hanging="425"/>
      </w:pPr>
      <w:r w:rsidRPr="00DF6D4B">
        <w:t>check of bolts torque and, if necessary, tightening of bolted connections;</w:t>
      </w:r>
    </w:p>
    <w:p w14:paraId="5CB89C4D" w14:textId="77777777" w:rsidR="00DC6A65" w:rsidRPr="00DF6D4B" w:rsidRDefault="00DC6A65" w:rsidP="00DC6A65">
      <w:pPr>
        <w:pStyle w:val="BodyTextIndent"/>
        <w:numPr>
          <w:ilvl w:val="0"/>
          <w:numId w:val="14"/>
        </w:numPr>
        <w:tabs>
          <w:tab w:val="clear" w:pos="720"/>
          <w:tab w:val="clear" w:pos="1276"/>
          <w:tab w:val="clear" w:pos="1701"/>
          <w:tab w:val="clear" w:pos="2127"/>
          <w:tab w:val="num" w:pos="851"/>
        </w:tabs>
        <w:ind w:left="1276" w:hanging="425"/>
      </w:pPr>
      <w:r w:rsidRPr="00DF6D4B">
        <w:t>checking of oil levels;</w:t>
      </w:r>
    </w:p>
    <w:p w14:paraId="315114E8" w14:textId="77777777" w:rsidR="00DC6A65" w:rsidRPr="00DF6D4B" w:rsidRDefault="00DC6A65" w:rsidP="00DC6A65">
      <w:pPr>
        <w:pStyle w:val="BodyTextIndent"/>
        <w:numPr>
          <w:ilvl w:val="0"/>
          <w:numId w:val="14"/>
        </w:numPr>
        <w:tabs>
          <w:tab w:val="clear" w:pos="720"/>
          <w:tab w:val="clear" w:pos="1276"/>
          <w:tab w:val="clear" w:pos="1701"/>
          <w:tab w:val="clear" w:pos="2127"/>
          <w:tab w:val="num" w:pos="851"/>
        </w:tabs>
        <w:ind w:left="1276" w:hanging="425"/>
      </w:pPr>
      <w:r w:rsidRPr="00DF6D4B">
        <w:t>taking oil samples including oil analysis;</w:t>
      </w:r>
    </w:p>
    <w:p w14:paraId="0E9BE772" w14:textId="3AAFC0CE" w:rsidR="00DC6A65" w:rsidRPr="00DF6D4B" w:rsidRDefault="00DC6A65" w:rsidP="003D0F56">
      <w:pPr>
        <w:pStyle w:val="BodyTextIndent"/>
        <w:numPr>
          <w:ilvl w:val="0"/>
          <w:numId w:val="14"/>
        </w:numPr>
        <w:tabs>
          <w:tab w:val="clear" w:pos="720"/>
          <w:tab w:val="clear" w:pos="1276"/>
          <w:tab w:val="clear" w:pos="1701"/>
          <w:tab w:val="clear" w:pos="2127"/>
          <w:tab w:val="num" w:pos="851"/>
        </w:tabs>
        <w:ind w:left="1276" w:hanging="425"/>
      </w:pPr>
      <w:r w:rsidRPr="00DF6D4B">
        <w:t>oil change including the oil based on result of oil analysis or if necessary</w:t>
      </w:r>
      <w:r w:rsidR="003D0F56" w:rsidRPr="00DF6D4B">
        <w:t>,</w:t>
      </w:r>
      <w:r w:rsidR="003E3C33" w:rsidRPr="00DF6D4B">
        <w:t xml:space="preserve"> according to the </w:t>
      </w:r>
      <w:r w:rsidR="004E60BF" w:rsidRPr="00DF6D4B">
        <w:t xml:space="preserve">applicable technical </w:t>
      </w:r>
      <w:r w:rsidR="003E3C33" w:rsidRPr="00DF6D4B">
        <w:t>specifications</w:t>
      </w:r>
      <w:r w:rsidR="00785456" w:rsidRPr="00DF6D4B">
        <w:t>, as often as necessary</w:t>
      </w:r>
      <w:r w:rsidRPr="00DF6D4B">
        <w:t>;</w:t>
      </w:r>
    </w:p>
    <w:p w14:paraId="0E0AA7C1" w14:textId="77777777" w:rsidR="00DC6A65" w:rsidRPr="00DF6D4B" w:rsidRDefault="00DC6A65" w:rsidP="00DC6A65">
      <w:pPr>
        <w:pStyle w:val="BodyTextIndent"/>
        <w:numPr>
          <w:ilvl w:val="0"/>
          <w:numId w:val="14"/>
        </w:numPr>
        <w:tabs>
          <w:tab w:val="clear" w:pos="720"/>
          <w:tab w:val="clear" w:pos="1276"/>
          <w:tab w:val="clear" w:pos="1701"/>
          <w:tab w:val="clear" w:pos="2127"/>
          <w:tab w:val="num" w:pos="851"/>
        </w:tabs>
        <w:ind w:left="1276" w:hanging="425"/>
      </w:pPr>
      <w:r w:rsidRPr="00DF6D4B">
        <w:t>lubrication / greasing work as necessary;</w:t>
      </w:r>
    </w:p>
    <w:p w14:paraId="49D25873" w14:textId="77777777" w:rsidR="00DC6A65" w:rsidRPr="00DF6D4B" w:rsidRDefault="00DC6A65" w:rsidP="00DC6A65">
      <w:pPr>
        <w:pStyle w:val="BodyTextIndent"/>
        <w:numPr>
          <w:ilvl w:val="0"/>
          <w:numId w:val="14"/>
        </w:numPr>
        <w:tabs>
          <w:tab w:val="clear" w:pos="720"/>
          <w:tab w:val="clear" w:pos="1276"/>
          <w:tab w:val="clear" w:pos="1701"/>
          <w:tab w:val="clear" w:pos="2127"/>
          <w:tab w:val="num" w:pos="851"/>
        </w:tabs>
        <w:ind w:left="1276" w:hanging="425"/>
      </w:pPr>
      <w:r w:rsidRPr="00DF6D4B">
        <w:t>checking and, as necessary, adjusting the brakes;</w:t>
      </w:r>
    </w:p>
    <w:p w14:paraId="25981C9B" w14:textId="77777777" w:rsidR="00DC6A65" w:rsidRPr="00DF6D4B" w:rsidRDefault="00DC6A65" w:rsidP="00DC6A65">
      <w:pPr>
        <w:pStyle w:val="BodyTextIndent"/>
        <w:numPr>
          <w:ilvl w:val="0"/>
          <w:numId w:val="14"/>
        </w:numPr>
        <w:tabs>
          <w:tab w:val="clear" w:pos="720"/>
          <w:tab w:val="clear" w:pos="1276"/>
          <w:tab w:val="clear" w:pos="1701"/>
          <w:tab w:val="clear" w:pos="2127"/>
          <w:tab w:val="num" w:pos="851"/>
        </w:tabs>
        <w:ind w:left="1276" w:hanging="425"/>
      </w:pPr>
      <w:r w:rsidRPr="00DF6D4B">
        <w:t>checking all devices of the WTG ensuring the safe operation including the lightning protection system, if any, and the earthing;</w:t>
      </w:r>
    </w:p>
    <w:p w14:paraId="578E1E34" w14:textId="77777777" w:rsidR="00DC6A65" w:rsidRPr="00DF6D4B" w:rsidRDefault="00DC6A65" w:rsidP="00DC6A65">
      <w:pPr>
        <w:pStyle w:val="BodyTextIndent"/>
        <w:numPr>
          <w:ilvl w:val="0"/>
          <w:numId w:val="14"/>
        </w:numPr>
        <w:tabs>
          <w:tab w:val="clear" w:pos="720"/>
          <w:tab w:val="clear" w:pos="1276"/>
          <w:tab w:val="clear" w:pos="1701"/>
          <w:tab w:val="clear" w:pos="2127"/>
          <w:tab w:val="num" w:pos="851"/>
        </w:tabs>
        <w:ind w:left="1276" w:hanging="425"/>
      </w:pPr>
      <w:r w:rsidRPr="00DF6D4B">
        <w:lastRenderedPageBreak/>
        <w:t>evaluation of Condition Monitoring System data;</w:t>
      </w:r>
    </w:p>
    <w:p w14:paraId="02299E11" w14:textId="24EF1A26" w:rsidR="00DC6A65" w:rsidRPr="00DF6D4B" w:rsidRDefault="00DC6A65" w:rsidP="00DC6A65">
      <w:pPr>
        <w:pStyle w:val="BodyTextIndent"/>
        <w:numPr>
          <w:ilvl w:val="0"/>
          <w:numId w:val="14"/>
        </w:numPr>
        <w:tabs>
          <w:tab w:val="clear" w:pos="720"/>
          <w:tab w:val="clear" w:pos="1276"/>
          <w:tab w:val="clear" w:pos="1701"/>
          <w:tab w:val="clear" w:pos="2127"/>
          <w:tab w:val="num" w:pos="851"/>
        </w:tabs>
        <w:ind w:left="1276" w:hanging="425"/>
      </w:pPr>
      <w:r w:rsidRPr="00DF6D4B">
        <w:t>necessary unscheduled service interventions due to alarms from the WTG</w:t>
      </w:r>
      <w:r w:rsidR="00452672" w:rsidRPr="00DF6D4B">
        <w:t>;</w:t>
      </w:r>
    </w:p>
    <w:p w14:paraId="3FFFF0E7" w14:textId="32B43044" w:rsidR="00452672" w:rsidRPr="00DF6D4B" w:rsidRDefault="00452672" w:rsidP="00DC6A65">
      <w:pPr>
        <w:pStyle w:val="BodyTextIndent"/>
        <w:numPr>
          <w:ilvl w:val="0"/>
          <w:numId w:val="14"/>
        </w:numPr>
        <w:tabs>
          <w:tab w:val="clear" w:pos="720"/>
          <w:tab w:val="clear" w:pos="1276"/>
          <w:tab w:val="clear" w:pos="1701"/>
          <w:tab w:val="clear" w:pos="2127"/>
          <w:tab w:val="num" w:pos="851"/>
        </w:tabs>
        <w:ind w:left="1276" w:hanging="425"/>
      </w:pPr>
      <w:r w:rsidRPr="00DF6D4B">
        <w:t>checking of the Service lift in accordance with the requirements of the Directives 2006/42/EC, 2004/108/EC and 2006/95/EC;</w:t>
      </w:r>
    </w:p>
    <w:p w14:paraId="45AC6616" w14:textId="081AFF52" w:rsidR="00452672" w:rsidRPr="00DF6D4B" w:rsidRDefault="00B94032" w:rsidP="00DC6A65">
      <w:pPr>
        <w:pStyle w:val="BodyTextIndent"/>
        <w:numPr>
          <w:ilvl w:val="0"/>
          <w:numId w:val="14"/>
        </w:numPr>
        <w:tabs>
          <w:tab w:val="clear" w:pos="720"/>
          <w:tab w:val="clear" w:pos="1276"/>
          <w:tab w:val="clear" w:pos="1701"/>
          <w:tab w:val="clear" w:pos="2127"/>
          <w:tab w:val="num" w:pos="851"/>
        </w:tabs>
        <w:ind w:left="1276" w:hanging="425"/>
      </w:pPr>
      <w:r w:rsidRPr="00DF6D4B">
        <w:t>checking all devices of the wind turbine, ensuring the safe operation including the lightning protection systems</w:t>
      </w:r>
      <w:r w:rsidR="00094FDB" w:rsidRPr="00DF6D4B">
        <w:t>.</w:t>
      </w:r>
    </w:p>
    <w:p w14:paraId="11A1983E" w14:textId="77777777" w:rsidR="00DC6A65" w:rsidRPr="00DF6D4B" w:rsidRDefault="00DC6A65" w:rsidP="00DC6A65">
      <w:pPr>
        <w:tabs>
          <w:tab w:val="num" w:pos="851"/>
        </w:tabs>
        <w:ind w:left="851" w:hanging="851"/>
        <w:jc w:val="both"/>
        <w:rPr>
          <w:lang w:val="en-GB"/>
        </w:rPr>
      </w:pPr>
    </w:p>
    <w:p w14:paraId="658699D2" w14:textId="3672F3C3" w:rsidR="00094FDB" w:rsidRPr="00DF6D4B" w:rsidRDefault="00094FDB" w:rsidP="00DC6A65">
      <w:pPr>
        <w:pStyle w:val="BodyTextIndent"/>
      </w:pPr>
      <w:r w:rsidRPr="00DF6D4B">
        <w:t>All safety equipment (including the service lift) of the WTG shall be supervised and maintained respectively to the requirements of applicable Lithuanian legislation and EU standards and regulations (standards EN 1496, EN 795, EN 18799-1, EN ISO 14122-4, EN 131, EN353-1, LST EN-3, EN 1866, EN 1866-1, Directives 2006/45/EC, 2006/42/EC and others).</w:t>
      </w:r>
    </w:p>
    <w:p w14:paraId="72FE53E8" w14:textId="77777777" w:rsidR="00094FDB" w:rsidRPr="00DF6D4B" w:rsidRDefault="00094FDB" w:rsidP="00DC6A65">
      <w:pPr>
        <w:pStyle w:val="BodyTextIndent"/>
      </w:pPr>
    </w:p>
    <w:p w14:paraId="7F5A407D" w14:textId="252B6D24" w:rsidR="00DC6A65" w:rsidRPr="005E16A3" w:rsidRDefault="00DC6A65" w:rsidP="00DC6A65">
      <w:pPr>
        <w:pStyle w:val="BodyTextIndent"/>
      </w:pPr>
      <w:r w:rsidRPr="00DF6D4B">
        <w:t xml:space="preserve">Materials and consumables as well as wear and tear parts which are necessary for the performance of the Work will be provided by CONTRACTOR at its own expense. Any waste material resulting from the performance </w:t>
      </w:r>
      <w:r w:rsidR="00451174" w:rsidRPr="00DF6D4B">
        <w:t>of the Work will be disposed of</w:t>
      </w:r>
      <w:r w:rsidRPr="00DF6D4B">
        <w:t xml:space="preserve"> by CONTRACTOR at its own expense.</w:t>
      </w:r>
    </w:p>
    <w:p w14:paraId="4468F492" w14:textId="77777777" w:rsidR="00DC6A65" w:rsidRPr="005E16A3" w:rsidRDefault="00DC6A65" w:rsidP="00DC6A65">
      <w:pPr>
        <w:tabs>
          <w:tab w:val="num" w:pos="851"/>
        </w:tabs>
        <w:ind w:left="851" w:hanging="851"/>
        <w:jc w:val="both"/>
        <w:rPr>
          <w:lang w:val="en-GB"/>
        </w:rPr>
      </w:pPr>
    </w:p>
    <w:p w14:paraId="097B53F1" w14:textId="77777777" w:rsidR="00DC6A65" w:rsidRPr="005E16A3" w:rsidRDefault="00DC6A65" w:rsidP="00DC6A65">
      <w:pPr>
        <w:numPr>
          <w:ilvl w:val="2"/>
          <w:numId w:val="1"/>
        </w:numPr>
        <w:ind w:left="851" w:hanging="851"/>
        <w:jc w:val="both"/>
        <w:rPr>
          <w:lang w:val="en-GB"/>
        </w:rPr>
      </w:pPr>
      <w:r w:rsidRPr="005E16A3">
        <w:rPr>
          <w:lang w:val="en-GB"/>
        </w:rPr>
        <w:t>Repair Work</w:t>
      </w:r>
    </w:p>
    <w:p w14:paraId="5B50024A" w14:textId="77777777" w:rsidR="00DC6A65" w:rsidRPr="005E16A3" w:rsidRDefault="00DC6A65" w:rsidP="00DC6A65">
      <w:pPr>
        <w:tabs>
          <w:tab w:val="num" w:pos="851"/>
        </w:tabs>
        <w:ind w:left="851" w:hanging="851"/>
        <w:jc w:val="both"/>
        <w:rPr>
          <w:lang w:val="en-GB"/>
        </w:rPr>
      </w:pPr>
    </w:p>
    <w:p w14:paraId="6728D49A" w14:textId="77777777" w:rsidR="0001443D" w:rsidRDefault="00DC6A65" w:rsidP="00DC6A65">
      <w:pPr>
        <w:pStyle w:val="BodyTextIndent"/>
      </w:pPr>
      <w:r w:rsidRPr="005E16A3">
        <w:t xml:space="preserve">CONTRACTOR shall carry out any necessary repairs of the WTG. </w:t>
      </w:r>
    </w:p>
    <w:p w14:paraId="1C54798E" w14:textId="77777777" w:rsidR="0001443D" w:rsidRDefault="0001443D" w:rsidP="00DC6A65">
      <w:pPr>
        <w:pStyle w:val="BodyTextIndent"/>
      </w:pPr>
    </w:p>
    <w:p w14:paraId="677C0303" w14:textId="77777777" w:rsidR="0001443D" w:rsidRDefault="0001443D" w:rsidP="00DC6A65">
      <w:pPr>
        <w:pStyle w:val="BodyTextIndent"/>
      </w:pPr>
    </w:p>
    <w:p w14:paraId="77E1C517" w14:textId="77777777" w:rsidR="0001443D" w:rsidRDefault="0001443D" w:rsidP="00DC6A65">
      <w:pPr>
        <w:pStyle w:val="BodyTextIndent"/>
      </w:pPr>
    </w:p>
    <w:p w14:paraId="2774C480" w14:textId="1B8C7E9B" w:rsidR="00DC6A65" w:rsidRPr="005E16A3" w:rsidRDefault="00DC6A65" w:rsidP="00DC6A65">
      <w:pPr>
        <w:pStyle w:val="BodyTextIndent"/>
      </w:pPr>
      <w:r w:rsidRPr="005E16A3">
        <w:t>Unscheduled maintenance or repair works which are necessary due to the following events or actions, however, are not included in the Scope of Work:</w:t>
      </w:r>
    </w:p>
    <w:p w14:paraId="45A32064" w14:textId="77777777" w:rsidR="00DC6A65" w:rsidRPr="005E16A3" w:rsidRDefault="00DC6A65" w:rsidP="00DC6A65">
      <w:pPr>
        <w:tabs>
          <w:tab w:val="num" w:pos="851"/>
        </w:tabs>
        <w:ind w:left="851" w:hanging="851"/>
        <w:jc w:val="both"/>
        <w:rPr>
          <w:lang w:val="en-GB"/>
        </w:rPr>
      </w:pPr>
    </w:p>
    <w:p w14:paraId="1E1E7785" w14:textId="7B0D756A" w:rsidR="00DC6A65" w:rsidRPr="0001443D" w:rsidRDefault="00DC6A65" w:rsidP="00DC6A65">
      <w:pPr>
        <w:tabs>
          <w:tab w:val="num" w:pos="851"/>
        </w:tabs>
        <w:ind w:left="1276" w:hanging="425"/>
        <w:jc w:val="both"/>
        <w:rPr>
          <w:lang w:val="en-GB"/>
        </w:rPr>
      </w:pPr>
      <w:r w:rsidRPr="0001443D">
        <w:rPr>
          <w:lang w:val="en-GB"/>
        </w:rPr>
        <w:t>a)</w:t>
      </w:r>
      <w:r w:rsidRPr="0001443D">
        <w:rPr>
          <w:lang w:val="en-GB"/>
        </w:rPr>
        <w:tab/>
        <w:t>Force Majeure Event</w:t>
      </w:r>
      <w:r w:rsidR="006D2FA2" w:rsidRPr="0001443D">
        <w:rPr>
          <w:lang w:val="en-GB"/>
        </w:rPr>
        <w:t>s</w:t>
      </w:r>
      <w:r w:rsidR="00B2429F" w:rsidRPr="0001443D">
        <w:rPr>
          <w:lang w:val="en-GB"/>
        </w:rPr>
        <w:t xml:space="preserve"> </w:t>
      </w:r>
      <w:r w:rsidR="0001443D" w:rsidRPr="0001443D">
        <w:rPr>
          <w:lang w:val="en-GB"/>
        </w:rPr>
        <w:t xml:space="preserve">          </w:t>
      </w:r>
      <w:proofErr w:type="gramStart"/>
      <w:r w:rsidR="0001443D" w:rsidRPr="0001443D">
        <w:rPr>
          <w:lang w:val="en-GB"/>
        </w:rPr>
        <w:t xml:space="preserve">  ;</w:t>
      </w:r>
      <w:proofErr w:type="gramEnd"/>
    </w:p>
    <w:p w14:paraId="11DBDEF8" w14:textId="77777777" w:rsidR="00DC6A65" w:rsidRPr="0001443D" w:rsidRDefault="00DC6A65" w:rsidP="00DC6A65">
      <w:pPr>
        <w:tabs>
          <w:tab w:val="num" w:pos="851"/>
        </w:tabs>
        <w:ind w:left="1276" w:hanging="425"/>
        <w:jc w:val="both"/>
        <w:rPr>
          <w:lang w:val="en-GB"/>
        </w:rPr>
      </w:pPr>
    </w:p>
    <w:p w14:paraId="3B0585AB" w14:textId="19B34F78" w:rsidR="00DC6A65" w:rsidRPr="0001443D" w:rsidRDefault="00DC6A65" w:rsidP="00DC6A65">
      <w:pPr>
        <w:tabs>
          <w:tab w:val="num" w:pos="851"/>
        </w:tabs>
        <w:ind w:left="1276" w:hanging="425"/>
        <w:jc w:val="both"/>
        <w:rPr>
          <w:lang w:val="en-GB"/>
        </w:rPr>
      </w:pPr>
      <w:r w:rsidRPr="0001443D">
        <w:rPr>
          <w:lang w:val="en-GB"/>
        </w:rPr>
        <w:t>b)</w:t>
      </w:r>
      <w:r w:rsidRPr="0001443D">
        <w:rPr>
          <w:lang w:val="en-GB"/>
        </w:rPr>
        <w:tab/>
      </w:r>
      <w:r w:rsidR="00E50DD4" w:rsidRPr="0001443D">
        <w:rPr>
          <w:lang w:val="en-GB"/>
        </w:rPr>
        <w:t>d</w:t>
      </w:r>
      <w:r w:rsidRPr="0001443D">
        <w:rPr>
          <w:lang w:val="en-GB"/>
        </w:rPr>
        <w:t>amage or contamination caused by third parties; or</w:t>
      </w:r>
    </w:p>
    <w:p w14:paraId="5DE5C617" w14:textId="77777777" w:rsidR="00DC6A65" w:rsidRPr="0001443D" w:rsidRDefault="00DC6A65" w:rsidP="00DC6A65">
      <w:pPr>
        <w:tabs>
          <w:tab w:val="num" w:pos="851"/>
        </w:tabs>
        <w:ind w:left="1276" w:hanging="425"/>
        <w:jc w:val="both"/>
        <w:rPr>
          <w:lang w:val="en-GB"/>
        </w:rPr>
      </w:pPr>
    </w:p>
    <w:p w14:paraId="52ED3972" w14:textId="4E5E6775" w:rsidR="00DC6A65" w:rsidRPr="0001443D" w:rsidRDefault="00A10143" w:rsidP="00DC6A65">
      <w:pPr>
        <w:tabs>
          <w:tab w:val="num" w:pos="851"/>
        </w:tabs>
        <w:ind w:left="1276" w:hanging="425"/>
        <w:jc w:val="both"/>
        <w:rPr>
          <w:lang w:val="en-GB"/>
        </w:rPr>
      </w:pPr>
      <w:r w:rsidRPr="0001443D">
        <w:rPr>
          <w:lang w:val="en-GB"/>
        </w:rPr>
        <w:t xml:space="preserve">c) </w:t>
      </w:r>
    </w:p>
    <w:p w14:paraId="71C1A320" w14:textId="77777777" w:rsidR="00DC6A65" w:rsidRPr="0001443D" w:rsidRDefault="00DC6A65" w:rsidP="00DC6A65">
      <w:pPr>
        <w:tabs>
          <w:tab w:val="num" w:pos="851"/>
        </w:tabs>
        <w:ind w:left="851" w:hanging="851"/>
        <w:jc w:val="both"/>
        <w:rPr>
          <w:lang w:val="en-GB"/>
        </w:rPr>
      </w:pPr>
    </w:p>
    <w:p w14:paraId="2C9C053A" w14:textId="77777777" w:rsidR="00DC6A65" w:rsidRDefault="00DC6A65" w:rsidP="00DC6A65">
      <w:pPr>
        <w:pStyle w:val="BodyTextIndent"/>
      </w:pPr>
      <w:r w:rsidRPr="0001443D">
        <w:t>Insofar as</w:t>
      </w:r>
      <w:r w:rsidRPr="005E16A3">
        <w:t xml:space="preserve"> unscheduled maintenance or repair works are necessary for any of the foregoing reasons, CONTRACTOR shall inform OWNER without delay. CONTRACTOR shall only carry out unscheduled maintenance or repair works in such cases on written request of OWNER. The costs shall be invoiced separately to and be for the account of OWNER.</w:t>
      </w:r>
    </w:p>
    <w:p w14:paraId="7C5C3BC1" w14:textId="77777777" w:rsidR="00915F23" w:rsidRDefault="00915F23" w:rsidP="00DC6A65">
      <w:pPr>
        <w:pStyle w:val="BodyTextIndent"/>
      </w:pPr>
    </w:p>
    <w:p w14:paraId="33FB5A45" w14:textId="05CF1363" w:rsidR="00701DF2" w:rsidRPr="001F3B3F" w:rsidRDefault="00701DF2" w:rsidP="000C3799">
      <w:pPr>
        <w:numPr>
          <w:ilvl w:val="2"/>
          <w:numId w:val="1"/>
        </w:numPr>
        <w:tabs>
          <w:tab w:val="clear" w:pos="855"/>
          <w:tab w:val="num" w:pos="851"/>
        </w:tabs>
        <w:ind w:left="851" w:hanging="851"/>
        <w:jc w:val="both"/>
        <w:rPr>
          <w:lang w:val="en-GB"/>
        </w:rPr>
      </w:pPr>
    </w:p>
    <w:p w14:paraId="4CC2E587" w14:textId="77777777" w:rsidR="00DC6A65" w:rsidRPr="005E16A3" w:rsidRDefault="00DC6A65" w:rsidP="00DC6A65">
      <w:pPr>
        <w:numPr>
          <w:ilvl w:val="1"/>
          <w:numId w:val="1"/>
        </w:numPr>
        <w:ind w:left="851" w:hanging="851"/>
        <w:jc w:val="both"/>
        <w:rPr>
          <w:lang w:val="en-GB"/>
        </w:rPr>
      </w:pPr>
      <w:r w:rsidRPr="005E16A3">
        <w:rPr>
          <w:lang w:val="en-GB"/>
        </w:rPr>
        <w:t>Availability</w:t>
      </w:r>
    </w:p>
    <w:p w14:paraId="6BEC4B6D" w14:textId="77777777" w:rsidR="00DC6A65" w:rsidRPr="005E16A3" w:rsidRDefault="00DC6A65" w:rsidP="00DC6A65">
      <w:pPr>
        <w:tabs>
          <w:tab w:val="num" w:pos="851"/>
        </w:tabs>
        <w:ind w:left="851" w:hanging="851"/>
        <w:jc w:val="both"/>
        <w:rPr>
          <w:lang w:val="en-GB"/>
        </w:rPr>
      </w:pPr>
    </w:p>
    <w:p w14:paraId="63167734" w14:textId="286EB67C" w:rsidR="00DC6A65" w:rsidRPr="005E16A3" w:rsidRDefault="00DC6A65" w:rsidP="00DC6A65">
      <w:pPr>
        <w:pStyle w:val="BodyTextIndent"/>
      </w:pPr>
      <w:r>
        <w:t xml:space="preserve">From the Substantial Completion Date </w:t>
      </w:r>
      <w:r w:rsidRPr="005E16A3">
        <w:t xml:space="preserve">CONTRACTOR warrants for the term of this Agreement the availability of all WTG in accordance with </w:t>
      </w:r>
      <w:r w:rsidRPr="005E16A3">
        <w:rPr>
          <w:u w:val="single"/>
        </w:rPr>
        <w:t>Exhibit II</w:t>
      </w:r>
      <w:r w:rsidR="006D2FA2">
        <w:t xml:space="preserve"> to this Agreement.</w:t>
      </w:r>
      <w:r w:rsidR="00690DBF">
        <w:t xml:space="preserve"> </w:t>
      </w:r>
    </w:p>
    <w:p w14:paraId="6FE7E13A" w14:textId="77777777" w:rsidR="00DC6A65" w:rsidRPr="005E16A3" w:rsidRDefault="00DC6A65" w:rsidP="00DC6A65">
      <w:pPr>
        <w:tabs>
          <w:tab w:val="num" w:pos="851"/>
        </w:tabs>
        <w:ind w:left="851" w:hanging="851"/>
        <w:jc w:val="both"/>
        <w:rPr>
          <w:lang w:val="en-GB"/>
        </w:rPr>
      </w:pPr>
    </w:p>
    <w:p w14:paraId="2DB85805" w14:textId="77777777" w:rsidR="00DC6A65" w:rsidRPr="005E16A3" w:rsidRDefault="00DC6A65" w:rsidP="00DC6A65">
      <w:pPr>
        <w:numPr>
          <w:ilvl w:val="1"/>
          <w:numId w:val="1"/>
        </w:numPr>
        <w:ind w:left="851" w:hanging="851"/>
        <w:jc w:val="both"/>
        <w:rPr>
          <w:lang w:val="en-GB"/>
        </w:rPr>
      </w:pPr>
      <w:r w:rsidRPr="005E16A3">
        <w:rPr>
          <w:lang w:val="en-GB"/>
        </w:rPr>
        <w:t>Remote Monitoring and Reporting</w:t>
      </w:r>
    </w:p>
    <w:p w14:paraId="14158BAA" w14:textId="77777777" w:rsidR="00DC6A65" w:rsidRPr="005E16A3" w:rsidRDefault="00DC6A65" w:rsidP="00DC6A65">
      <w:pPr>
        <w:tabs>
          <w:tab w:val="num" w:pos="851"/>
        </w:tabs>
        <w:ind w:left="851" w:hanging="851"/>
        <w:jc w:val="both"/>
        <w:rPr>
          <w:lang w:val="en-GB"/>
        </w:rPr>
      </w:pPr>
    </w:p>
    <w:p w14:paraId="199BB60D" w14:textId="77777777" w:rsidR="00DC6A65" w:rsidRPr="005E16A3" w:rsidRDefault="00DC6A65" w:rsidP="00DC6A65">
      <w:pPr>
        <w:pStyle w:val="BodyTextIndent"/>
        <w:numPr>
          <w:ilvl w:val="2"/>
          <w:numId w:val="1"/>
        </w:numPr>
      </w:pPr>
      <w:r w:rsidRPr="005E16A3">
        <w:lastRenderedPageBreak/>
        <w:t>CONTRACTOR will monitor the operating status of the WTG via remote control on a 24 hours per day, 7 day per week basis using the Remote Monitoring System</w:t>
      </w:r>
      <w:r w:rsidR="00D65648">
        <w:t xml:space="preserve"> provided by CONTRACTOR and the data communication </w:t>
      </w:r>
      <w:r w:rsidR="00DA5B83">
        <w:t xml:space="preserve">line </w:t>
      </w:r>
      <w:r w:rsidR="00D65648">
        <w:t>provided by OWNER</w:t>
      </w:r>
      <w:r w:rsidRPr="005E16A3">
        <w:t xml:space="preserve">. CONTRACTOR and OWNER </w:t>
      </w:r>
      <w:r>
        <w:t xml:space="preserve">(via the WTG Control System) </w:t>
      </w:r>
      <w:r w:rsidRPr="005E16A3">
        <w:t xml:space="preserve">shall be permitted continuous and unobstructed access to the information generated by such installed Remote Monitoring System needed for the calculation of availability and power production of the WTG. CONTRACTOR shall be permitted access to all possible data or reports from the Remote Monitoring System, and to control the remote operation of the WTG, at its discretion. Neither CONTRACTOR nor OWNER shall take any action which would alter the data stored by the Remote Monitoring System, and neither Party shall inhibit the other Party's remote access to the Remote Monitoring System. In case of any dysfunction or error which cannot be dealt with remote via the Remote Monitoring System but requires the local intervention of a service team CONTRACTOR will inform </w:t>
      </w:r>
      <w:r>
        <w:t>OWNER</w:t>
      </w:r>
      <w:r w:rsidRPr="005E16A3">
        <w:t xml:space="preserve"> without undue delay in writing via fax, by email or by SMS and will initiate any appropriate measures.</w:t>
      </w:r>
    </w:p>
    <w:p w14:paraId="05A3DA88" w14:textId="77777777" w:rsidR="00DC6A65" w:rsidRPr="005E16A3" w:rsidRDefault="00DC6A65" w:rsidP="00DC6A65">
      <w:pPr>
        <w:pStyle w:val="BodyTextIndent"/>
        <w:tabs>
          <w:tab w:val="clear" w:pos="851"/>
        </w:tabs>
        <w:ind w:left="0"/>
      </w:pPr>
    </w:p>
    <w:p w14:paraId="7A0343A8" w14:textId="77777777" w:rsidR="00DC6A65" w:rsidRPr="005E16A3" w:rsidRDefault="00DC6A65" w:rsidP="00DC6A65">
      <w:pPr>
        <w:pStyle w:val="BodyTextIndent"/>
        <w:numPr>
          <w:ilvl w:val="2"/>
          <w:numId w:val="1"/>
        </w:numPr>
        <w:tabs>
          <w:tab w:val="clear" w:pos="1276"/>
          <w:tab w:val="clear" w:pos="1701"/>
          <w:tab w:val="clear" w:pos="2127"/>
        </w:tabs>
        <w:ind w:left="851" w:hanging="851"/>
      </w:pPr>
      <w:r>
        <w:t>CONTRACTOR</w:t>
      </w:r>
      <w:r w:rsidRPr="005E16A3">
        <w:t xml:space="preserve"> shall provide to </w:t>
      </w:r>
      <w:r>
        <w:t>OWNER</w:t>
      </w:r>
      <w:r w:rsidRPr="005E16A3">
        <w:t xml:space="preserve"> regularly the following reports:</w:t>
      </w:r>
    </w:p>
    <w:p w14:paraId="6A478355" w14:textId="77777777" w:rsidR="00DC6A65" w:rsidRPr="005E16A3" w:rsidRDefault="00DC6A65" w:rsidP="00DC6A65">
      <w:pPr>
        <w:pStyle w:val="BodyTextIndent"/>
        <w:tabs>
          <w:tab w:val="clear" w:pos="1276"/>
          <w:tab w:val="clear" w:pos="1701"/>
          <w:tab w:val="clear" w:pos="2127"/>
          <w:tab w:val="num" w:pos="851"/>
        </w:tabs>
        <w:ind w:hanging="851"/>
      </w:pPr>
    </w:p>
    <w:p w14:paraId="54864518" w14:textId="74278053" w:rsidR="00DC6A65" w:rsidRPr="001F3B3F" w:rsidRDefault="00DC6A65" w:rsidP="00DC6A65">
      <w:pPr>
        <w:pStyle w:val="BodyTextIndent"/>
        <w:numPr>
          <w:ilvl w:val="0"/>
          <w:numId w:val="16"/>
        </w:numPr>
        <w:tabs>
          <w:tab w:val="clear" w:pos="851"/>
          <w:tab w:val="clear" w:pos="1701"/>
          <w:tab w:val="clear" w:pos="2127"/>
        </w:tabs>
      </w:pPr>
      <w:r w:rsidRPr="001F3B3F">
        <w:t xml:space="preserve">Monthly reports in the form of </w:t>
      </w:r>
      <w:r w:rsidRPr="001F3B3F">
        <w:rPr>
          <w:u w:val="single"/>
        </w:rPr>
        <w:t>Exhibit VI</w:t>
      </w:r>
      <w:r w:rsidRPr="001F3B3F">
        <w:t xml:space="preserve"> sent to OWNER by regular post or electronic mail</w:t>
      </w:r>
      <w:r w:rsidR="00472BF6" w:rsidRPr="001F3B3F">
        <w:t xml:space="preserve"> </w:t>
      </w:r>
    </w:p>
    <w:p w14:paraId="3E15952B" w14:textId="77777777" w:rsidR="00DC6A65" w:rsidRPr="005E16A3" w:rsidRDefault="00DC6A65" w:rsidP="00DC6A65">
      <w:pPr>
        <w:pStyle w:val="BodyTextIndent"/>
        <w:tabs>
          <w:tab w:val="clear" w:pos="1276"/>
          <w:tab w:val="clear" w:pos="1701"/>
          <w:tab w:val="clear" w:pos="2127"/>
          <w:tab w:val="num" w:pos="851"/>
        </w:tabs>
        <w:ind w:hanging="851"/>
      </w:pPr>
    </w:p>
    <w:p w14:paraId="5D08583A" w14:textId="77777777" w:rsidR="00DC6A65" w:rsidRPr="005E16A3" w:rsidRDefault="00DC6A65" w:rsidP="00DC6A65">
      <w:pPr>
        <w:pStyle w:val="BodyTextIndent"/>
        <w:numPr>
          <w:ilvl w:val="0"/>
          <w:numId w:val="16"/>
        </w:numPr>
        <w:tabs>
          <w:tab w:val="clear" w:pos="851"/>
          <w:tab w:val="clear" w:pos="1701"/>
          <w:tab w:val="clear" w:pos="2127"/>
        </w:tabs>
      </w:pPr>
      <w:r w:rsidRPr="005E16A3">
        <w:t>Continuous documentation o</w:t>
      </w:r>
      <w:r>
        <w:t>f the Work performed comprising</w:t>
      </w:r>
    </w:p>
    <w:p w14:paraId="242D9F76" w14:textId="77777777" w:rsidR="00DC6A65" w:rsidRPr="005E16A3" w:rsidRDefault="00DC6A65" w:rsidP="00DC6A65">
      <w:pPr>
        <w:pStyle w:val="BodyTextIndent"/>
        <w:tabs>
          <w:tab w:val="clear" w:pos="1276"/>
          <w:tab w:val="clear" w:pos="1701"/>
          <w:tab w:val="clear" w:pos="2127"/>
          <w:tab w:val="num" w:pos="851"/>
        </w:tabs>
        <w:ind w:hanging="851"/>
      </w:pPr>
    </w:p>
    <w:p w14:paraId="054B250C" w14:textId="77777777" w:rsidR="00DC6A65" w:rsidRPr="005E16A3" w:rsidRDefault="00DC6A65" w:rsidP="00DC6A65">
      <w:pPr>
        <w:pStyle w:val="BodyTextIndent"/>
        <w:numPr>
          <w:ilvl w:val="0"/>
          <w:numId w:val="15"/>
        </w:numPr>
        <w:tabs>
          <w:tab w:val="clear" w:pos="851"/>
          <w:tab w:val="clear" w:pos="1276"/>
          <w:tab w:val="clear" w:pos="1701"/>
          <w:tab w:val="clear" w:pos="2127"/>
          <w:tab w:val="left" w:pos="1560"/>
        </w:tabs>
        <w:ind w:left="1560" w:hanging="284"/>
      </w:pPr>
      <w:r w:rsidRPr="005E16A3">
        <w:t>copies of service, maintenance and repair reports as well as on any other works</w:t>
      </w:r>
      <w:r w:rsidR="00E05C01">
        <w:t>, including a list of the exchanged parts</w:t>
      </w:r>
      <w:r w:rsidRPr="005E16A3">
        <w:t>;</w:t>
      </w:r>
    </w:p>
    <w:p w14:paraId="2ED8F329" w14:textId="77777777" w:rsidR="00DC6A65" w:rsidRPr="005E16A3" w:rsidRDefault="00DC6A65" w:rsidP="00DC6A65">
      <w:pPr>
        <w:pStyle w:val="BodyTextIndent"/>
        <w:numPr>
          <w:ilvl w:val="0"/>
          <w:numId w:val="15"/>
        </w:numPr>
        <w:tabs>
          <w:tab w:val="clear" w:pos="851"/>
          <w:tab w:val="clear" w:pos="1276"/>
          <w:tab w:val="clear" w:pos="1701"/>
          <w:tab w:val="clear" w:pos="2127"/>
          <w:tab w:val="left" w:pos="1560"/>
        </w:tabs>
        <w:ind w:left="1560" w:hanging="284"/>
      </w:pPr>
      <w:r w:rsidRPr="005E16A3">
        <w:t>copies of manufacturer’s report on oil analysis; and</w:t>
      </w:r>
    </w:p>
    <w:p w14:paraId="53F52F67" w14:textId="77777777" w:rsidR="00DC6A65" w:rsidRPr="005E16A3" w:rsidRDefault="00DC6A65" w:rsidP="00DC6A65">
      <w:pPr>
        <w:pStyle w:val="BodyTextIndent"/>
        <w:numPr>
          <w:ilvl w:val="0"/>
          <w:numId w:val="15"/>
        </w:numPr>
        <w:tabs>
          <w:tab w:val="clear" w:pos="851"/>
          <w:tab w:val="clear" w:pos="1276"/>
          <w:tab w:val="clear" w:pos="1701"/>
          <w:tab w:val="clear" w:pos="2127"/>
          <w:tab w:val="left" w:pos="1560"/>
        </w:tabs>
        <w:ind w:left="1560" w:hanging="284"/>
      </w:pPr>
      <w:r w:rsidRPr="005E16A3">
        <w:t>evaluation of data from the Condition Monitoring System (if installed).</w:t>
      </w:r>
    </w:p>
    <w:p w14:paraId="00287583" w14:textId="77777777" w:rsidR="00DC6A65" w:rsidRPr="005E16A3" w:rsidRDefault="00DC6A65" w:rsidP="00DC6A65">
      <w:pPr>
        <w:pStyle w:val="BodyTextIndent"/>
        <w:tabs>
          <w:tab w:val="clear" w:pos="1276"/>
          <w:tab w:val="clear" w:pos="1701"/>
          <w:tab w:val="clear" w:pos="2127"/>
          <w:tab w:val="num" w:pos="851"/>
        </w:tabs>
        <w:ind w:hanging="851"/>
      </w:pPr>
    </w:p>
    <w:p w14:paraId="2B30D611" w14:textId="77777777" w:rsidR="00DC6A65" w:rsidRPr="005E16A3" w:rsidRDefault="00DC6A65" w:rsidP="00DC6A65">
      <w:pPr>
        <w:pStyle w:val="BodyTextIndent"/>
        <w:numPr>
          <w:ilvl w:val="2"/>
          <w:numId w:val="1"/>
        </w:numPr>
        <w:tabs>
          <w:tab w:val="clear" w:pos="1276"/>
          <w:tab w:val="clear" w:pos="1701"/>
          <w:tab w:val="clear" w:pos="2127"/>
        </w:tabs>
        <w:ind w:left="851" w:hanging="851"/>
      </w:pPr>
      <w:r w:rsidRPr="005E16A3">
        <w:t xml:space="preserve">Reasonable access to the complete WTG documentation shall be provided to </w:t>
      </w:r>
      <w:r>
        <w:t>OWNER</w:t>
      </w:r>
      <w:r w:rsidRPr="005E16A3">
        <w:t xml:space="preserve"> in the offices of </w:t>
      </w:r>
      <w:r>
        <w:t>CONTRACTOR</w:t>
      </w:r>
      <w:r w:rsidRPr="005E16A3">
        <w:t xml:space="preserve"> during normal business hours. </w:t>
      </w:r>
      <w:r>
        <w:t>CONTRACTOR</w:t>
      </w:r>
      <w:r w:rsidRPr="005E16A3">
        <w:t xml:space="preserve"> shall provide </w:t>
      </w:r>
      <w:r>
        <w:t>OWNER</w:t>
      </w:r>
      <w:r w:rsidRPr="005E16A3">
        <w:t xml:space="preserve"> on demand within a period of 15 Calendar Days, copies of the detailed historical service reports.</w:t>
      </w:r>
    </w:p>
    <w:p w14:paraId="0B911BDA" w14:textId="77777777" w:rsidR="00DC6A65" w:rsidRPr="005E16A3" w:rsidRDefault="00DC6A65" w:rsidP="00DC6A65">
      <w:pPr>
        <w:pStyle w:val="BodyTextIndent"/>
        <w:tabs>
          <w:tab w:val="clear" w:pos="1276"/>
          <w:tab w:val="clear" w:pos="1701"/>
          <w:tab w:val="clear" w:pos="2127"/>
          <w:tab w:val="num" w:pos="851"/>
        </w:tabs>
        <w:ind w:hanging="851"/>
      </w:pPr>
    </w:p>
    <w:p w14:paraId="58E63B9B" w14:textId="77777777" w:rsidR="00DC6A65" w:rsidRPr="005E16A3" w:rsidRDefault="00DC6A65" w:rsidP="00DC6A65">
      <w:pPr>
        <w:pStyle w:val="BodyTextIndent"/>
      </w:pPr>
      <w:r w:rsidRPr="005E16A3">
        <w:t>In the case of a</w:t>
      </w:r>
      <w:r w:rsidR="00D65648">
        <w:t xml:space="preserve"> replacement of a </w:t>
      </w:r>
      <w:r w:rsidR="00E05C01">
        <w:t>major component (blades, gearbox, m</w:t>
      </w:r>
      <w:r w:rsidR="00D65648">
        <w:t>ain bearing</w:t>
      </w:r>
      <w:r w:rsidR="00E05C01">
        <w:t>, main shaft, generator</w:t>
      </w:r>
      <w:r w:rsidR="00D65648">
        <w:t>)</w:t>
      </w:r>
      <w:r w:rsidRPr="005E16A3">
        <w:t xml:space="preserve">, </w:t>
      </w:r>
      <w:r>
        <w:t>CONTRACTOR</w:t>
      </w:r>
      <w:r w:rsidRPr="005E16A3">
        <w:t xml:space="preserve"> shall notify </w:t>
      </w:r>
      <w:r>
        <w:t>OWNER</w:t>
      </w:r>
      <w:r w:rsidRPr="005E16A3">
        <w:t xml:space="preserve"> without undue delay, in any case not later than 15 Calendar Days following the completion of the repair or replacement.</w:t>
      </w:r>
    </w:p>
    <w:p w14:paraId="1389991B" w14:textId="77777777" w:rsidR="002F44A5" w:rsidRPr="005E16A3" w:rsidRDefault="002F44A5" w:rsidP="00DC6A65">
      <w:pPr>
        <w:tabs>
          <w:tab w:val="left" w:pos="851"/>
          <w:tab w:val="left" w:pos="1276"/>
          <w:tab w:val="left" w:pos="1701"/>
          <w:tab w:val="left" w:pos="2127"/>
        </w:tabs>
        <w:jc w:val="both"/>
        <w:rPr>
          <w:lang w:val="en-GB"/>
        </w:rPr>
      </w:pPr>
    </w:p>
    <w:p w14:paraId="20C35496" w14:textId="77777777" w:rsidR="00DC6A65" w:rsidRPr="005E16A3" w:rsidRDefault="00DC6A65" w:rsidP="00DC6A65">
      <w:pPr>
        <w:pStyle w:val="Nordexberschrift"/>
      </w:pPr>
      <w:bookmarkStart w:id="3" w:name="_Toc9842598"/>
      <w:r w:rsidRPr="005E16A3">
        <w:t>Term</w:t>
      </w:r>
      <w:bookmarkEnd w:id="3"/>
    </w:p>
    <w:p w14:paraId="0090C5AE" w14:textId="77777777" w:rsidR="00DC6A65" w:rsidRPr="005E16A3" w:rsidRDefault="00DC6A65" w:rsidP="00DC6A65">
      <w:pPr>
        <w:tabs>
          <w:tab w:val="left" w:pos="1276"/>
          <w:tab w:val="left" w:pos="1701"/>
          <w:tab w:val="left" w:pos="2127"/>
        </w:tabs>
        <w:jc w:val="both"/>
        <w:rPr>
          <w:lang w:val="en-GB"/>
        </w:rPr>
      </w:pPr>
    </w:p>
    <w:p w14:paraId="4CFC46C1" w14:textId="73AFEC79" w:rsidR="00DC6A65" w:rsidRDefault="00DC6A65" w:rsidP="006D4800">
      <w:pPr>
        <w:numPr>
          <w:ilvl w:val="1"/>
          <w:numId w:val="1"/>
        </w:numPr>
        <w:tabs>
          <w:tab w:val="left" w:pos="1276"/>
          <w:tab w:val="left" w:pos="1701"/>
          <w:tab w:val="left" w:pos="2127"/>
        </w:tabs>
        <w:jc w:val="both"/>
        <w:rPr>
          <w:lang w:val="en-GB"/>
        </w:rPr>
      </w:pPr>
      <w:r w:rsidRPr="006D4800">
        <w:rPr>
          <w:lang w:val="en-GB"/>
        </w:rPr>
        <w:t xml:space="preserve">The term of this Agreement shall be </w:t>
      </w:r>
      <w:r w:rsidR="00C927A6" w:rsidRPr="00DF6D4B">
        <w:rPr>
          <w:lang w:val="en-GB"/>
        </w:rPr>
        <w:t>fifteen (15)</w:t>
      </w:r>
      <w:r w:rsidRPr="00DF6D4B">
        <w:rPr>
          <w:lang w:val="en-GB"/>
        </w:rPr>
        <w:t xml:space="preserve"> years as from the Substantial Completion Date</w:t>
      </w:r>
      <w:r w:rsidR="00344E2A" w:rsidRPr="00DF6D4B">
        <w:rPr>
          <w:lang w:val="en-GB"/>
        </w:rPr>
        <w:t xml:space="preserve"> </w:t>
      </w:r>
      <w:r w:rsidRPr="00DF6D4B">
        <w:rPr>
          <w:lang w:val="en-GB"/>
        </w:rPr>
        <w:t>or the date of the transfer of the risk of loss for all WTG under the Supply and Installation Agreement, which ever date is the earlier</w:t>
      </w:r>
      <w:r w:rsidR="006D4800" w:rsidRPr="00DF6D4B">
        <w:rPr>
          <w:lang w:val="en-GB"/>
        </w:rPr>
        <w:t>.</w:t>
      </w:r>
    </w:p>
    <w:p w14:paraId="053329D8" w14:textId="77777777" w:rsidR="00C927A6" w:rsidRDefault="00C927A6" w:rsidP="00C927A6">
      <w:pPr>
        <w:tabs>
          <w:tab w:val="left" w:pos="1276"/>
          <w:tab w:val="left" w:pos="1701"/>
          <w:tab w:val="left" w:pos="2127"/>
        </w:tabs>
        <w:ind w:left="855"/>
        <w:jc w:val="both"/>
        <w:rPr>
          <w:lang w:val="en-GB"/>
        </w:rPr>
      </w:pPr>
    </w:p>
    <w:p w14:paraId="5DB6DD43" w14:textId="77777777" w:rsidR="00DC6A65" w:rsidRPr="006D4800" w:rsidRDefault="00DC6A65" w:rsidP="006D4800">
      <w:pPr>
        <w:tabs>
          <w:tab w:val="left" w:pos="1276"/>
          <w:tab w:val="left" w:pos="1701"/>
          <w:tab w:val="left" w:pos="2127"/>
        </w:tabs>
        <w:ind w:left="855"/>
        <w:jc w:val="both"/>
        <w:rPr>
          <w:lang w:val="en-GB"/>
        </w:rPr>
      </w:pPr>
    </w:p>
    <w:p w14:paraId="53F5ACFB" w14:textId="77777777" w:rsidR="00DC6A65" w:rsidRPr="005E16A3" w:rsidRDefault="00DC6A65" w:rsidP="00023040">
      <w:pPr>
        <w:pStyle w:val="BodyText"/>
        <w:tabs>
          <w:tab w:val="clear" w:pos="851"/>
        </w:tabs>
      </w:pPr>
    </w:p>
    <w:p w14:paraId="12FA02E9" w14:textId="77777777" w:rsidR="00DC6A65" w:rsidRPr="005E16A3" w:rsidRDefault="00DC6A65" w:rsidP="00023040">
      <w:pPr>
        <w:pStyle w:val="Nordexberschrift"/>
      </w:pPr>
      <w:bookmarkStart w:id="4" w:name="_Toc9842599"/>
      <w:r w:rsidRPr="005E16A3">
        <w:t>General Obligations of CONTRACTOR</w:t>
      </w:r>
      <w:bookmarkEnd w:id="4"/>
    </w:p>
    <w:p w14:paraId="1C4E6370" w14:textId="77777777" w:rsidR="00DC6A65" w:rsidRPr="005E16A3" w:rsidRDefault="00DC6A65" w:rsidP="00023040">
      <w:pPr>
        <w:tabs>
          <w:tab w:val="left" w:pos="1276"/>
          <w:tab w:val="left" w:pos="1701"/>
          <w:tab w:val="left" w:pos="2127"/>
        </w:tabs>
        <w:jc w:val="both"/>
        <w:rPr>
          <w:lang w:val="en-GB"/>
        </w:rPr>
      </w:pPr>
    </w:p>
    <w:p w14:paraId="06497B69" w14:textId="1FD048B2" w:rsidR="00DC6A65" w:rsidRPr="005E16A3" w:rsidRDefault="00DC6A65" w:rsidP="00023040">
      <w:pPr>
        <w:numPr>
          <w:ilvl w:val="1"/>
          <w:numId w:val="1"/>
        </w:numPr>
        <w:tabs>
          <w:tab w:val="clear" w:pos="855"/>
          <w:tab w:val="left" w:pos="851"/>
          <w:tab w:val="left" w:pos="1276"/>
          <w:tab w:val="left" w:pos="1701"/>
          <w:tab w:val="left" w:pos="2127"/>
        </w:tabs>
        <w:jc w:val="both"/>
        <w:rPr>
          <w:lang w:val="en-GB"/>
        </w:rPr>
      </w:pPr>
      <w:r w:rsidRPr="005E16A3">
        <w:rPr>
          <w:lang w:val="en-GB"/>
        </w:rPr>
        <w:lastRenderedPageBreak/>
        <w:t xml:space="preserve">In connection with the provision of services hereunder, </w:t>
      </w:r>
      <w:r>
        <w:rPr>
          <w:lang w:val="en-GB"/>
        </w:rPr>
        <w:t>CONTRACTOR</w:t>
      </w:r>
      <w:r w:rsidRPr="005E16A3">
        <w:rPr>
          <w:lang w:val="en-GB"/>
        </w:rPr>
        <w:t xml:space="preserve"> shall only use qualified personnel and is entitled to carry out works on a 24 hours a day, seven day a week </w:t>
      </w:r>
      <w:proofErr w:type="gramStart"/>
      <w:r w:rsidRPr="005E16A3">
        <w:rPr>
          <w:lang w:val="en-GB"/>
        </w:rPr>
        <w:t>basis.</w:t>
      </w:r>
      <w:r w:rsidR="00B57C61">
        <w:rPr>
          <w:lang w:val="en-GB"/>
        </w:rPr>
        <w:t xml:space="preserve">   </w:t>
      </w:r>
      <w:proofErr w:type="gramEnd"/>
      <w:r w:rsidR="00B57C61">
        <w:rPr>
          <w:lang w:val="en-GB"/>
        </w:rPr>
        <w:t xml:space="preserve"> </w:t>
      </w:r>
      <w:r w:rsidR="002F44A5">
        <w:rPr>
          <w:lang w:val="en-GB"/>
        </w:rPr>
        <w:t>.</w:t>
      </w:r>
    </w:p>
    <w:p w14:paraId="4C1015B4" w14:textId="77777777" w:rsidR="00DC6A65" w:rsidRPr="005E16A3" w:rsidRDefault="00DC6A65" w:rsidP="00DC6A65">
      <w:pPr>
        <w:tabs>
          <w:tab w:val="left" w:pos="1276"/>
          <w:tab w:val="left" w:pos="1701"/>
          <w:tab w:val="left" w:pos="2127"/>
        </w:tabs>
        <w:jc w:val="both"/>
        <w:rPr>
          <w:lang w:val="en-GB"/>
        </w:rPr>
      </w:pPr>
    </w:p>
    <w:p w14:paraId="201D7AD3"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CONTRACTOR provides OWNER with a specific service hotline which is available on a 24 hours per day, 7 days per week basis:</w:t>
      </w:r>
    </w:p>
    <w:p w14:paraId="25FDC1BA" w14:textId="77777777" w:rsidR="00DC6A65" w:rsidRPr="005E16A3" w:rsidRDefault="00DC6A65" w:rsidP="00DC6A65">
      <w:pPr>
        <w:tabs>
          <w:tab w:val="left" w:pos="1276"/>
          <w:tab w:val="left" w:pos="1701"/>
          <w:tab w:val="left" w:pos="2127"/>
        </w:tabs>
        <w:jc w:val="both"/>
        <w:rPr>
          <w:lang w:val="en-GB"/>
        </w:rPr>
      </w:pPr>
    </w:p>
    <w:p w14:paraId="12FDC494" w14:textId="1481987A" w:rsidR="00DC6A65" w:rsidRPr="00B57C61" w:rsidRDefault="00DC6A65" w:rsidP="00DC6A65">
      <w:pPr>
        <w:tabs>
          <w:tab w:val="left" w:pos="1276"/>
          <w:tab w:val="left" w:pos="1701"/>
          <w:tab w:val="left" w:pos="2127"/>
        </w:tabs>
        <w:ind w:left="851"/>
        <w:jc w:val="both"/>
        <w:rPr>
          <w:lang w:val="en-GB"/>
        </w:rPr>
      </w:pPr>
      <w:r w:rsidRPr="00B57C61">
        <w:rPr>
          <w:lang w:val="en-GB"/>
        </w:rPr>
        <w:t>Telephone:</w:t>
      </w:r>
      <w:r w:rsidRPr="00B57C61">
        <w:rPr>
          <w:lang w:val="en-GB"/>
        </w:rPr>
        <w:tab/>
      </w:r>
      <w:r w:rsidR="00B2429F" w:rsidRPr="00B57C61">
        <w:rPr>
          <w:lang w:val="en-GB"/>
        </w:rPr>
        <w:tab/>
      </w:r>
    </w:p>
    <w:p w14:paraId="2C6B2A99" w14:textId="77777777" w:rsidR="00DC6A65" w:rsidRPr="00B57C61" w:rsidRDefault="00DC6A65" w:rsidP="00DC6A65">
      <w:pPr>
        <w:tabs>
          <w:tab w:val="left" w:pos="1276"/>
          <w:tab w:val="left" w:pos="1701"/>
          <w:tab w:val="left" w:pos="2127"/>
        </w:tabs>
        <w:jc w:val="both"/>
        <w:rPr>
          <w:lang w:val="en-GB"/>
        </w:rPr>
      </w:pPr>
    </w:p>
    <w:p w14:paraId="72EC5F99" w14:textId="59A58756" w:rsidR="00DC6A65" w:rsidRDefault="005B2364" w:rsidP="00B91752">
      <w:pPr>
        <w:numPr>
          <w:ilvl w:val="1"/>
          <w:numId w:val="1"/>
        </w:numPr>
        <w:tabs>
          <w:tab w:val="left" w:pos="1276"/>
          <w:tab w:val="left" w:pos="1701"/>
          <w:tab w:val="left" w:pos="2127"/>
        </w:tabs>
        <w:jc w:val="both"/>
        <w:rPr>
          <w:lang w:val="en-GB"/>
        </w:rPr>
      </w:pPr>
      <w:r w:rsidRPr="00B57C61">
        <w:rPr>
          <w:lang w:val="en-GB"/>
        </w:rPr>
        <w:t>CONTRACTOR shall comply with all applicable laws at the Project Site and in respect to the Work. This obligation of CONTRACTOR, however, shall not modify the Scope of Work</w:t>
      </w:r>
      <w:r w:rsidR="00C87A83" w:rsidRPr="00B57C61">
        <w:rPr>
          <w:lang w:val="en-GB"/>
        </w:rPr>
        <w:t xml:space="preserve">. </w:t>
      </w:r>
    </w:p>
    <w:p w14:paraId="3E45D1BF" w14:textId="77777777" w:rsidR="00B57C61" w:rsidRPr="00B57C61" w:rsidRDefault="00B57C61" w:rsidP="00B57C61">
      <w:pPr>
        <w:tabs>
          <w:tab w:val="left" w:pos="1276"/>
          <w:tab w:val="left" w:pos="1701"/>
          <w:tab w:val="left" w:pos="2127"/>
        </w:tabs>
        <w:ind w:left="855"/>
        <w:jc w:val="both"/>
        <w:rPr>
          <w:lang w:val="en-GB"/>
        </w:rPr>
      </w:pPr>
    </w:p>
    <w:p w14:paraId="1AB6F669" w14:textId="5362A0C5" w:rsidR="00627A96" w:rsidRPr="00627A96" w:rsidRDefault="00DC6A65" w:rsidP="00EE6DC4">
      <w:pPr>
        <w:numPr>
          <w:ilvl w:val="1"/>
          <w:numId w:val="1"/>
        </w:numPr>
        <w:tabs>
          <w:tab w:val="left" w:pos="1276"/>
          <w:tab w:val="left" w:pos="1701"/>
          <w:tab w:val="left" w:pos="2127"/>
        </w:tabs>
        <w:jc w:val="both"/>
        <w:rPr>
          <w:lang w:val="en-GB"/>
        </w:rPr>
      </w:pPr>
      <w:r w:rsidRPr="00F059A6">
        <w:rPr>
          <w:lang w:val="en-GB"/>
        </w:rPr>
        <w:t xml:space="preserve">CONTRACTOR shall be responsible for its </w:t>
      </w:r>
      <w:r w:rsidR="002F44A5">
        <w:rPr>
          <w:lang w:val="en-GB"/>
        </w:rPr>
        <w:t>and</w:t>
      </w:r>
      <w:r w:rsidRPr="00F059A6">
        <w:rPr>
          <w:lang w:val="en-GB"/>
        </w:rPr>
        <w:t xml:space="preserve"> its subcontractors’ employees’</w:t>
      </w:r>
      <w:r w:rsidR="00D004C7">
        <w:rPr>
          <w:lang w:val="en-GB"/>
        </w:rPr>
        <w:t xml:space="preserve"> actions, especially </w:t>
      </w:r>
      <w:proofErr w:type="gramStart"/>
      <w:r w:rsidR="00D004C7">
        <w:rPr>
          <w:lang w:val="en-GB"/>
        </w:rPr>
        <w:t>with regard to</w:t>
      </w:r>
      <w:proofErr w:type="gramEnd"/>
      <w:r w:rsidRPr="00F059A6">
        <w:rPr>
          <w:lang w:val="en-GB"/>
        </w:rPr>
        <w:t xml:space="preserve"> compliance with all applicable safety and security regulations.</w:t>
      </w:r>
      <w:r w:rsidR="00627A96" w:rsidRPr="00451174">
        <w:rPr>
          <w:lang w:val="en-GB"/>
        </w:rPr>
        <w:t xml:space="preserve"> </w:t>
      </w:r>
      <w:r w:rsidR="00627A96" w:rsidRPr="00627A96">
        <w:rPr>
          <w:lang w:val="en-GB"/>
        </w:rPr>
        <w:t xml:space="preserve">During the lifetime of the Agreement CONTRACTOR shall be entitled to hire subcontractors for implementation of the Contract </w:t>
      </w:r>
      <w:r w:rsidR="00EE6DC4">
        <w:rPr>
          <w:lang w:val="en-GB"/>
        </w:rPr>
        <w:t xml:space="preserve">in accordance </w:t>
      </w:r>
      <w:r w:rsidR="00EE6DC4" w:rsidRPr="00EE6DC4">
        <w:rPr>
          <w:lang w:val="en-GB"/>
        </w:rPr>
        <w:t xml:space="preserve">with a list of already accepted subcontractors attached as Exhibit </w:t>
      </w:r>
      <w:r w:rsidR="00C16826">
        <w:rPr>
          <w:lang w:val="en-GB"/>
        </w:rPr>
        <w:t>I</w:t>
      </w:r>
      <w:r w:rsidR="00EE6DC4" w:rsidRPr="00EE6DC4">
        <w:rPr>
          <w:lang w:val="en-GB"/>
        </w:rPr>
        <w:t>X</w:t>
      </w:r>
      <w:r w:rsidR="00EE6DC4">
        <w:rPr>
          <w:lang w:val="en-GB"/>
        </w:rPr>
        <w:t xml:space="preserve">. </w:t>
      </w:r>
      <w:r w:rsidR="00EE6DC4" w:rsidRPr="00EE6DC4">
        <w:rPr>
          <w:lang w:val="en-GB"/>
        </w:rPr>
        <w:t xml:space="preserve"> </w:t>
      </w:r>
    </w:p>
    <w:p w14:paraId="7817D423" w14:textId="77777777" w:rsidR="00627A96" w:rsidRPr="00627A96" w:rsidRDefault="00627A96" w:rsidP="00C2051B">
      <w:pPr>
        <w:tabs>
          <w:tab w:val="left" w:pos="1276"/>
          <w:tab w:val="left" w:pos="1701"/>
          <w:tab w:val="left" w:pos="2127"/>
        </w:tabs>
        <w:ind w:left="855"/>
        <w:jc w:val="both"/>
        <w:rPr>
          <w:lang w:val="en-GB"/>
        </w:rPr>
      </w:pPr>
    </w:p>
    <w:p w14:paraId="4532332F" w14:textId="7993F7B5" w:rsidR="00627A96" w:rsidRPr="009A172F" w:rsidRDefault="00627A96" w:rsidP="00DA68C6">
      <w:pPr>
        <w:tabs>
          <w:tab w:val="left" w:pos="1276"/>
          <w:tab w:val="left" w:pos="1701"/>
          <w:tab w:val="left" w:pos="2127"/>
        </w:tabs>
        <w:ind w:left="855"/>
        <w:jc w:val="both"/>
        <w:rPr>
          <w:highlight w:val="red"/>
          <w:lang w:val="en-GB"/>
        </w:rPr>
      </w:pPr>
      <w:r w:rsidRPr="00DF6D4B">
        <w:rPr>
          <w:lang w:val="en-GB"/>
        </w:rPr>
        <w:t xml:space="preserve">Substitution of the subcontractor or hiring of a new subcontractor is allowed when the CONTRACTOR gives a prior written notice to the </w:t>
      </w:r>
      <w:r w:rsidR="00F8633A" w:rsidRPr="00DF6D4B">
        <w:rPr>
          <w:lang w:val="en-GB"/>
        </w:rPr>
        <w:t>OWNER</w:t>
      </w:r>
      <w:r w:rsidRPr="00DF6D4B">
        <w:rPr>
          <w:lang w:val="en-GB"/>
        </w:rPr>
        <w:t xml:space="preserve"> about substitution of the subcontractor or hi</w:t>
      </w:r>
      <w:r w:rsidR="00DA68C6" w:rsidRPr="00DF6D4B">
        <w:rPr>
          <w:lang w:val="en-GB"/>
        </w:rPr>
        <w:t xml:space="preserve">ring of new one for the part of the contractual </w:t>
      </w:r>
      <w:r w:rsidRPr="00DF6D4B">
        <w:rPr>
          <w:lang w:val="en-GB"/>
        </w:rPr>
        <w:t>obligations</w:t>
      </w:r>
      <w:r w:rsidR="00DA68C6" w:rsidRPr="00DF6D4B">
        <w:rPr>
          <w:lang w:val="en-GB"/>
        </w:rPr>
        <w:t xml:space="preserve"> of this </w:t>
      </w:r>
      <w:r w:rsidR="00EE6DC4" w:rsidRPr="00DF6D4B">
        <w:rPr>
          <w:lang w:val="en-GB"/>
        </w:rPr>
        <w:t>Agreement.</w:t>
      </w:r>
      <w:r w:rsidR="00DA68C6" w:rsidRPr="00DF6D4B">
        <w:rPr>
          <w:lang w:val="en-GB"/>
        </w:rPr>
        <w:t xml:space="preserve"> If the </w:t>
      </w:r>
      <w:r w:rsidR="00F8633A" w:rsidRPr="00DF6D4B">
        <w:rPr>
          <w:lang w:val="en-GB"/>
        </w:rPr>
        <w:t>OWNER</w:t>
      </w:r>
      <w:r w:rsidR="00DA68C6" w:rsidRPr="00DF6D4B">
        <w:rPr>
          <w:lang w:val="en-GB"/>
        </w:rPr>
        <w:t xml:space="preserve"> did not </w:t>
      </w:r>
      <w:r w:rsidRPr="00DF6D4B">
        <w:rPr>
          <w:lang w:val="en-GB"/>
        </w:rPr>
        <w:t>express an objection</w:t>
      </w:r>
      <w:r w:rsidR="00EE6DC4" w:rsidRPr="00DF6D4B">
        <w:rPr>
          <w:lang w:val="en-GB"/>
        </w:rPr>
        <w:t>, based on reasonable grounds,</w:t>
      </w:r>
      <w:r w:rsidRPr="00DF6D4B">
        <w:rPr>
          <w:lang w:val="en-GB"/>
        </w:rPr>
        <w:t xml:space="preserve"> within 5 (five) business days in writing, it shall be deemed that the subcontractor has been substituted or a new one has been hired.</w:t>
      </w:r>
      <w:r w:rsidRPr="009A172F">
        <w:rPr>
          <w:highlight w:val="red"/>
          <w:lang w:val="en-GB"/>
        </w:rPr>
        <w:t xml:space="preserve"> </w:t>
      </w:r>
    </w:p>
    <w:p w14:paraId="31E25E47" w14:textId="77777777" w:rsidR="00627A96" w:rsidRPr="009A172F" w:rsidRDefault="00627A96" w:rsidP="00C2051B">
      <w:pPr>
        <w:tabs>
          <w:tab w:val="left" w:pos="1276"/>
          <w:tab w:val="left" w:pos="1701"/>
          <w:tab w:val="left" w:pos="2127"/>
        </w:tabs>
        <w:ind w:left="855"/>
        <w:jc w:val="both"/>
        <w:rPr>
          <w:highlight w:val="red"/>
          <w:lang w:val="en-GB"/>
        </w:rPr>
      </w:pPr>
    </w:p>
    <w:p w14:paraId="6814A3BD" w14:textId="209DF62B" w:rsidR="00DC6A65" w:rsidRDefault="00DC6A65" w:rsidP="00DC6A65">
      <w:pPr>
        <w:pStyle w:val="BodyText"/>
        <w:tabs>
          <w:tab w:val="clear" w:pos="851"/>
        </w:tabs>
      </w:pPr>
    </w:p>
    <w:p w14:paraId="66F9A171" w14:textId="11B35EE2" w:rsidR="00B57C61" w:rsidRDefault="00B57C61" w:rsidP="00DC6A65">
      <w:pPr>
        <w:pStyle w:val="BodyText"/>
        <w:tabs>
          <w:tab w:val="clear" w:pos="851"/>
        </w:tabs>
      </w:pPr>
    </w:p>
    <w:p w14:paraId="294BB269" w14:textId="77777777" w:rsidR="00B57C61" w:rsidRPr="005E16A3" w:rsidRDefault="00B57C61" w:rsidP="00DC6A65">
      <w:pPr>
        <w:pStyle w:val="BodyText"/>
        <w:tabs>
          <w:tab w:val="clear" w:pos="851"/>
        </w:tabs>
      </w:pPr>
    </w:p>
    <w:p w14:paraId="7ADA6764" w14:textId="77777777" w:rsidR="00DC6A65" w:rsidRPr="00F059A6" w:rsidRDefault="00DC6A65" w:rsidP="00DC6A65">
      <w:pPr>
        <w:numPr>
          <w:ilvl w:val="1"/>
          <w:numId w:val="1"/>
        </w:numPr>
        <w:tabs>
          <w:tab w:val="left" w:pos="1276"/>
          <w:tab w:val="left" w:pos="1701"/>
          <w:tab w:val="left" w:pos="2127"/>
        </w:tabs>
        <w:jc w:val="both"/>
        <w:rPr>
          <w:lang w:val="en-GB"/>
        </w:rPr>
      </w:pPr>
      <w:r w:rsidRPr="4D989314">
        <w:rPr>
          <w:lang w:val="en-GB"/>
        </w:rPr>
        <w:t xml:space="preserve">CONTRACTOR shall remain solely responsible for obligations and duties hereunder performed by subcontractors of CONTRACTOR. </w:t>
      </w:r>
    </w:p>
    <w:p w14:paraId="27BD7073" w14:textId="77777777" w:rsidR="00DC6A65" w:rsidRPr="005E16A3" w:rsidRDefault="00DC6A65" w:rsidP="00DC6A65">
      <w:pPr>
        <w:tabs>
          <w:tab w:val="left" w:pos="1276"/>
          <w:tab w:val="left" w:pos="1701"/>
          <w:tab w:val="left" w:pos="2127"/>
        </w:tabs>
        <w:jc w:val="both"/>
        <w:rPr>
          <w:lang w:val="en-GB"/>
        </w:rPr>
      </w:pPr>
    </w:p>
    <w:p w14:paraId="298FAED7" w14:textId="0A4D907B" w:rsidR="00DC6A65" w:rsidRPr="00B57C61" w:rsidRDefault="00DC6A65" w:rsidP="00DC6A65">
      <w:pPr>
        <w:numPr>
          <w:ilvl w:val="1"/>
          <w:numId w:val="1"/>
        </w:numPr>
        <w:tabs>
          <w:tab w:val="left" w:pos="1276"/>
          <w:tab w:val="left" w:pos="1701"/>
          <w:tab w:val="left" w:pos="2127"/>
        </w:tabs>
        <w:jc w:val="both"/>
        <w:rPr>
          <w:lang w:val="en-GB"/>
        </w:rPr>
      </w:pPr>
      <w:r w:rsidRPr="00B57C61">
        <w:rPr>
          <w:lang w:val="en-GB"/>
        </w:rPr>
        <w:t xml:space="preserve">CONTRACTOR, </w:t>
      </w:r>
    </w:p>
    <w:p w14:paraId="1D638FF0" w14:textId="77777777" w:rsidR="00DA68C6" w:rsidRPr="00B57C61" w:rsidRDefault="00DA68C6" w:rsidP="00DA68C6">
      <w:pPr>
        <w:tabs>
          <w:tab w:val="left" w:pos="1276"/>
          <w:tab w:val="left" w:pos="1701"/>
          <w:tab w:val="left" w:pos="2127"/>
        </w:tabs>
        <w:jc w:val="both"/>
        <w:rPr>
          <w:lang w:val="en-GB"/>
        </w:rPr>
      </w:pPr>
    </w:p>
    <w:p w14:paraId="104E943A" w14:textId="5CAC6B0A" w:rsidR="00B3576A" w:rsidRPr="00B57C61" w:rsidRDefault="00B3576A" w:rsidP="00DC6A65">
      <w:pPr>
        <w:numPr>
          <w:ilvl w:val="1"/>
          <w:numId w:val="1"/>
        </w:numPr>
        <w:tabs>
          <w:tab w:val="left" w:pos="1276"/>
          <w:tab w:val="left" w:pos="1701"/>
          <w:tab w:val="left" w:pos="2127"/>
        </w:tabs>
        <w:jc w:val="both"/>
        <w:rPr>
          <w:lang w:val="en-GB"/>
        </w:rPr>
      </w:pPr>
      <w:r w:rsidRPr="00B57C61">
        <w:rPr>
          <w:lang w:val="en-GB"/>
        </w:rPr>
        <w:t xml:space="preserve">CONTRACTOR </w:t>
      </w:r>
    </w:p>
    <w:p w14:paraId="08333764" w14:textId="77777777" w:rsidR="00DC6A65" w:rsidRPr="005E16A3" w:rsidRDefault="00DC6A65" w:rsidP="00DC6A65">
      <w:pPr>
        <w:tabs>
          <w:tab w:val="left" w:pos="851"/>
          <w:tab w:val="left" w:pos="1276"/>
          <w:tab w:val="left" w:pos="1701"/>
          <w:tab w:val="left" w:pos="2127"/>
        </w:tabs>
        <w:jc w:val="both"/>
        <w:rPr>
          <w:lang w:val="en-GB"/>
        </w:rPr>
      </w:pPr>
    </w:p>
    <w:p w14:paraId="2FE09D2B" w14:textId="77777777" w:rsidR="00DC6A65" w:rsidRPr="005E16A3" w:rsidRDefault="00DC6A65" w:rsidP="00DC6A65">
      <w:pPr>
        <w:pStyle w:val="Nordexberschrift"/>
      </w:pPr>
      <w:bookmarkStart w:id="5" w:name="_Toc9842600"/>
      <w:r w:rsidRPr="005E16A3">
        <w:t>Obligations of OWNER</w:t>
      </w:r>
      <w:bookmarkEnd w:id="5"/>
    </w:p>
    <w:p w14:paraId="56FA4A0B" w14:textId="77777777" w:rsidR="00DC6A65" w:rsidRPr="005E16A3" w:rsidRDefault="00DC6A65" w:rsidP="00DC6A65">
      <w:pPr>
        <w:tabs>
          <w:tab w:val="left" w:pos="851"/>
          <w:tab w:val="left" w:pos="1276"/>
          <w:tab w:val="left" w:pos="1701"/>
          <w:tab w:val="left" w:pos="2127"/>
        </w:tabs>
        <w:jc w:val="both"/>
        <w:rPr>
          <w:lang w:val="en-GB"/>
        </w:rPr>
      </w:pPr>
    </w:p>
    <w:p w14:paraId="5AF77684" w14:textId="54C01CCF"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 xml:space="preserve">OWNER shall be solely responsible for all public and private permits required for the operation of the WTG and for the performance of the Work hereunder. OWNER shall provide CONTRACTOR with full and free access at all times during the term of this Agreement to the Project Site and shall maintain a crane </w:t>
      </w:r>
      <w:r>
        <w:rPr>
          <w:lang w:val="en-GB"/>
        </w:rPr>
        <w:t xml:space="preserve">staging </w:t>
      </w:r>
      <w:r w:rsidRPr="005E16A3">
        <w:rPr>
          <w:lang w:val="en-GB"/>
        </w:rPr>
        <w:t xml:space="preserve">area next to the WTG in accordance with </w:t>
      </w:r>
      <w:r>
        <w:rPr>
          <w:lang w:val="en-GB"/>
        </w:rPr>
        <w:t>CONTRACTOR</w:t>
      </w:r>
      <w:r w:rsidRPr="005E16A3">
        <w:rPr>
          <w:lang w:val="en-GB"/>
        </w:rPr>
        <w:t>’s requirements</w:t>
      </w:r>
      <w:r w:rsidR="000C4FE2">
        <w:rPr>
          <w:lang w:val="en-GB"/>
        </w:rPr>
        <w:t xml:space="preserve"> as </w:t>
      </w:r>
      <w:r w:rsidR="004F3837">
        <w:rPr>
          <w:lang w:val="en-GB"/>
        </w:rPr>
        <w:t xml:space="preserve">specified in </w:t>
      </w:r>
      <w:r w:rsidR="000C4FE2">
        <w:rPr>
          <w:lang w:val="en-GB"/>
        </w:rPr>
        <w:t>Section 6.2 of the Supply and Installation Agreement.</w:t>
      </w:r>
    </w:p>
    <w:p w14:paraId="628A7CB8" w14:textId="77777777" w:rsidR="00DC6A65" w:rsidRPr="005E16A3" w:rsidRDefault="00DC6A65" w:rsidP="00DC6A65">
      <w:pPr>
        <w:tabs>
          <w:tab w:val="left" w:pos="1276"/>
          <w:tab w:val="left" w:pos="1701"/>
          <w:tab w:val="left" w:pos="2127"/>
        </w:tabs>
        <w:jc w:val="both"/>
        <w:rPr>
          <w:lang w:val="en-GB"/>
        </w:rPr>
      </w:pPr>
    </w:p>
    <w:p w14:paraId="75DF85B8" w14:textId="10D0681C" w:rsidR="000C4FE2" w:rsidRPr="005E16A3" w:rsidRDefault="000C4FE2" w:rsidP="0098599D">
      <w:pPr>
        <w:pStyle w:val="BodyText"/>
        <w:numPr>
          <w:ilvl w:val="1"/>
          <w:numId w:val="1"/>
        </w:numPr>
      </w:pPr>
      <w:r w:rsidRPr="000C4FE2">
        <w:t>CONTRACTOR</w:t>
      </w:r>
      <w:r w:rsidR="00963152">
        <w:t>’s</w:t>
      </w:r>
      <w:r w:rsidRPr="000C4FE2">
        <w:t xml:space="preserve"> responsibility for the safety of the performance of his Work notwithstanding</w:t>
      </w:r>
      <w:r>
        <w:t xml:space="preserve">, </w:t>
      </w:r>
      <w:r w:rsidRPr="000C4FE2">
        <w:t>OWNER shall be solely responsible towards third parties for the safety and security on the Project Site</w:t>
      </w:r>
      <w:r>
        <w:t xml:space="preserve"> to the extend admissible under the Applicable Law</w:t>
      </w:r>
      <w:r w:rsidRPr="000C4FE2">
        <w:t>.</w:t>
      </w:r>
    </w:p>
    <w:p w14:paraId="1B19CCBF" w14:textId="77777777" w:rsidR="00DC6A65" w:rsidRPr="005E16A3" w:rsidRDefault="00DC6A65" w:rsidP="00DC6A65">
      <w:pPr>
        <w:tabs>
          <w:tab w:val="left" w:pos="1276"/>
          <w:tab w:val="left" w:pos="1701"/>
          <w:tab w:val="left" w:pos="2127"/>
        </w:tabs>
        <w:jc w:val="both"/>
        <w:rPr>
          <w:lang w:val="en-GB"/>
        </w:rPr>
      </w:pPr>
    </w:p>
    <w:p w14:paraId="47D07A40" w14:textId="582D7F4F" w:rsidR="00DC6A65" w:rsidRPr="00003ED9" w:rsidRDefault="00DC6A65" w:rsidP="00DC6A65">
      <w:pPr>
        <w:pStyle w:val="BodyText"/>
        <w:numPr>
          <w:ilvl w:val="1"/>
          <w:numId w:val="1"/>
        </w:numPr>
      </w:pPr>
      <w:r w:rsidRPr="00003ED9">
        <w:t xml:space="preserve">OWNER shall provide to CONTRACTOR at its own expense a data connection in accordance with CONTRACTOR`s requirements </w:t>
      </w:r>
      <w:r w:rsidR="00B57C61">
        <w:t xml:space="preserve">               </w:t>
      </w:r>
      <w:r w:rsidRPr="00B50286">
        <w:t>as specified in the Supply and Installation Agreement</w:t>
      </w:r>
      <w:r w:rsidR="002F44A5">
        <w:t>,</w:t>
      </w:r>
      <w:r w:rsidRPr="00B50286">
        <w:t xml:space="preserve"> </w:t>
      </w:r>
      <w:r w:rsidRPr="00003ED9">
        <w:t>for continuous remote access to the WTG required by CONTRACTOR for monitoring the WTG.</w:t>
      </w:r>
    </w:p>
    <w:p w14:paraId="72EF0F42" w14:textId="04C014D3" w:rsidR="003E3C33" w:rsidRDefault="003E3C33" w:rsidP="00DC6A65">
      <w:pPr>
        <w:pStyle w:val="BodyText"/>
        <w:tabs>
          <w:tab w:val="clear" w:pos="851"/>
        </w:tabs>
      </w:pPr>
    </w:p>
    <w:p w14:paraId="1C06A0C7" w14:textId="388F0BA8" w:rsidR="00DC6A65" w:rsidRDefault="00DC6A65" w:rsidP="00DC6A65">
      <w:pPr>
        <w:pStyle w:val="BodyText"/>
        <w:numPr>
          <w:ilvl w:val="1"/>
          <w:numId w:val="1"/>
        </w:numPr>
      </w:pPr>
      <w:r w:rsidRPr="00E039F7">
        <w:t xml:space="preserve">OWNER shall </w:t>
      </w:r>
      <w:r w:rsidR="00E85144">
        <w:t>provide and uphold</w:t>
      </w:r>
      <w:r w:rsidR="0007080B">
        <w:t xml:space="preserve"> </w:t>
      </w:r>
      <w:r w:rsidRPr="00E039F7">
        <w:t xml:space="preserve">the interconnection of the WTG to the electrical grid of as well as for any power purchase agreement with the Utility. </w:t>
      </w:r>
    </w:p>
    <w:p w14:paraId="55FAA60D" w14:textId="77777777" w:rsidR="008D41D1" w:rsidRDefault="008D41D1" w:rsidP="008D41D1">
      <w:pPr>
        <w:pStyle w:val="ListParagraph"/>
      </w:pPr>
    </w:p>
    <w:p w14:paraId="62BF0A4A" w14:textId="77777777" w:rsidR="008D41D1" w:rsidRPr="00E039F7" w:rsidRDefault="008D41D1" w:rsidP="008D41D1">
      <w:pPr>
        <w:pStyle w:val="BodyText"/>
        <w:tabs>
          <w:tab w:val="clear" w:pos="851"/>
        </w:tabs>
        <w:ind w:left="855"/>
      </w:pPr>
    </w:p>
    <w:p w14:paraId="4552ACBD" w14:textId="77777777" w:rsidR="00DC6A65" w:rsidRPr="005E16A3" w:rsidRDefault="00DC6A65" w:rsidP="00DC6A65">
      <w:pPr>
        <w:pStyle w:val="BodyText"/>
        <w:tabs>
          <w:tab w:val="clear" w:pos="851"/>
        </w:tabs>
      </w:pPr>
    </w:p>
    <w:p w14:paraId="0FB99C37"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Unless expressly otherwise agreed in this Agreement, OWNER shall be solely responsible for the installed transmission facilities, transformers, substations, any other type of interconnection facilities, internal park cabling, WTG foundations, crane area, roads and fences about the Project Site, communication cables and equipment and for the grid connection between the WTG at the Project Site and the Utility.</w:t>
      </w:r>
    </w:p>
    <w:p w14:paraId="5EAA9D61" w14:textId="77777777" w:rsidR="00DC6A65" w:rsidRPr="005E16A3" w:rsidRDefault="00DC6A65" w:rsidP="00DC6A65">
      <w:pPr>
        <w:tabs>
          <w:tab w:val="left" w:pos="1276"/>
          <w:tab w:val="left" w:pos="1701"/>
          <w:tab w:val="left" w:pos="2127"/>
        </w:tabs>
        <w:jc w:val="both"/>
        <w:rPr>
          <w:lang w:val="en-GB"/>
        </w:rPr>
      </w:pPr>
    </w:p>
    <w:p w14:paraId="0E2CEA77" w14:textId="36DBAC4E" w:rsidR="008D41D1" w:rsidRPr="008D41D1" w:rsidRDefault="008D41D1" w:rsidP="004E2E3D">
      <w:pPr>
        <w:numPr>
          <w:ilvl w:val="1"/>
          <w:numId w:val="1"/>
        </w:numPr>
        <w:tabs>
          <w:tab w:val="clear" w:pos="855"/>
          <w:tab w:val="left" w:pos="1276"/>
          <w:tab w:val="left" w:pos="1418"/>
          <w:tab w:val="left" w:pos="1701"/>
          <w:tab w:val="left" w:pos="2127"/>
        </w:tabs>
        <w:ind w:left="851"/>
        <w:jc w:val="both"/>
        <w:rPr>
          <w:lang w:val="en-GB"/>
        </w:rPr>
      </w:pPr>
      <w:r w:rsidRPr="008D41D1">
        <w:rPr>
          <w:lang w:val="en-GB"/>
        </w:rPr>
        <w:t xml:space="preserve">  </w:t>
      </w:r>
    </w:p>
    <w:p w14:paraId="6E2EA2EA" w14:textId="77777777" w:rsidR="008D41D1" w:rsidRPr="005E16A3" w:rsidRDefault="008D41D1" w:rsidP="008D41D1">
      <w:pPr>
        <w:tabs>
          <w:tab w:val="left" w:pos="1276"/>
          <w:tab w:val="left" w:pos="1418"/>
          <w:tab w:val="left" w:pos="1701"/>
          <w:tab w:val="left" w:pos="2127"/>
        </w:tabs>
        <w:ind w:left="851"/>
        <w:jc w:val="both"/>
        <w:rPr>
          <w:lang w:val="en-GB"/>
        </w:rPr>
      </w:pPr>
    </w:p>
    <w:p w14:paraId="3F144349"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 xml:space="preserve">OWNER shall provide to CONTRACTOR all documentation and information reasonably requested by CONTRACTOR in respect to the Project Site and to the WTG. </w:t>
      </w:r>
      <w:proofErr w:type="gramStart"/>
      <w:r w:rsidRPr="005E16A3">
        <w:rPr>
          <w:lang w:val="en-GB"/>
        </w:rPr>
        <w:t xml:space="preserve">In particular, </w:t>
      </w:r>
      <w:r>
        <w:rPr>
          <w:lang w:val="en-GB"/>
        </w:rPr>
        <w:t>OWNER</w:t>
      </w:r>
      <w:proofErr w:type="gramEnd"/>
      <w:r w:rsidRPr="005E16A3">
        <w:rPr>
          <w:lang w:val="en-GB"/>
        </w:rPr>
        <w:t xml:space="preserve"> shall provide CONTRACTOR with copies of any documents relevant for the performance of the Work hereunder. </w:t>
      </w:r>
      <w:proofErr w:type="gramStart"/>
      <w:r w:rsidRPr="005E16A3">
        <w:rPr>
          <w:lang w:val="en-GB"/>
        </w:rPr>
        <w:t xml:space="preserve">In particular, </w:t>
      </w:r>
      <w:r>
        <w:rPr>
          <w:lang w:val="en-GB"/>
        </w:rPr>
        <w:t>OWNER</w:t>
      </w:r>
      <w:proofErr w:type="gramEnd"/>
      <w:r w:rsidRPr="005E16A3">
        <w:rPr>
          <w:lang w:val="en-GB"/>
        </w:rPr>
        <w:t xml:space="preserve"> shall hand over to </w:t>
      </w:r>
      <w:r>
        <w:rPr>
          <w:lang w:val="en-GB"/>
        </w:rPr>
        <w:t>CONTRACTOR</w:t>
      </w:r>
      <w:r w:rsidRPr="005E16A3">
        <w:rPr>
          <w:lang w:val="en-GB"/>
        </w:rPr>
        <w:t xml:space="preserve"> copies of </w:t>
      </w:r>
      <w:r w:rsidRPr="00272302">
        <w:rPr>
          <w:lang w:val="en-GB"/>
        </w:rPr>
        <w:t>any building and operational permit</w:t>
      </w:r>
      <w:r>
        <w:rPr>
          <w:lang w:val="en-GB"/>
        </w:rPr>
        <w:t>.</w:t>
      </w:r>
    </w:p>
    <w:p w14:paraId="07662269" w14:textId="77777777" w:rsidR="00DC6A65" w:rsidRPr="005E16A3" w:rsidRDefault="00DC6A65" w:rsidP="00DC6A65">
      <w:pPr>
        <w:pStyle w:val="BodyTextIndent"/>
        <w:tabs>
          <w:tab w:val="clear" w:pos="851"/>
        </w:tabs>
        <w:ind w:left="0"/>
      </w:pPr>
    </w:p>
    <w:p w14:paraId="7442D648" w14:textId="77777777" w:rsidR="00DC6A65" w:rsidRPr="005E16A3" w:rsidRDefault="00DC6A65" w:rsidP="00DC6A65">
      <w:pPr>
        <w:pStyle w:val="BodyTextIndent"/>
        <w:tabs>
          <w:tab w:val="clear" w:pos="851"/>
        </w:tabs>
      </w:pPr>
      <w:r w:rsidRPr="005E16A3">
        <w:t xml:space="preserve">The documents required by </w:t>
      </w:r>
      <w:r>
        <w:t>CONTRACTOR</w:t>
      </w:r>
      <w:r w:rsidRPr="005E16A3">
        <w:t xml:space="preserve"> shall be mutually agreed between </w:t>
      </w:r>
      <w:r>
        <w:t>OWNER</w:t>
      </w:r>
      <w:r w:rsidRPr="005E16A3">
        <w:t xml:space="preserve"> and </w:t>
      </w:r>
      <w:r>
        <w:t>CONTRACTOR.</w:t>
      </w:r>
    </w:p>
    <w:p w14:paraId="43237494" w14:textId="77777777" w:rsidR="00DC6A65" w:rsidRPr="005E16A3" w:rsidRDefault="00DC6A65" w:rsidP="00DC6A65">
      <w:pPr>
        <w:tabs>
          <w:tab w:val="left" w:pos="851"/>
          <w:tab w:val="left" w:pos="1276"/>
          <w:tab w:val="left" w:pos="1701"/>
          <w:tab w:val="left" w:pos="2127"/>
        </w:tabs>
        <w:jc w:val="both"/>
        <w:rPr>
          <w:lang w:val="en-GB"/>
        </w:rPr>
      </w:pPr>
    </w:p>
    <w:p w14:paraId="423C2550" w14:textId="77777777" w:rsidR="00DC6A65" w:rsidRPr="005E16A3" w:rsidRDefault="00DC6A65" w:rsidP="00DC6A65">
      <w:pPr>
        <w:pStyle w:val="Nordexberschrift"/>
      </w:pPr>
      <w:bookmarkStart w:id="6" w:name="_Toc9842601"/>
      <w:r w:rsidRPr="005E16A3">
        <w:t>Acceptance of CONTRACTOR’s Work</w:t>
      </w:r>
      <w:bookmarkEnd w:id="6"/>
    </w:p>
    <w:p w14:paraId="187035D9" w14:textId="77777777" w:rsidR="00DC6A65" w:rsidRPr="005E16A3" w:rsidRDefault="00DC6A65" w:rsidP="00DC6A65">
      <w:pPr>
        <w:pStyle w:val="BodyText"/>
        <w:tabs>
          <w:tab w:val="clear" w:pos="1276"/>
        </w:tabs>
      </w:pPr>
    </w:p>
    <w:p w14:paraId="23CE79C2" w14:textId="507CA15A" w:rsidR="00DC6A65" w:rsidRDefault="002F44A5" w:rsidP="00084B9B">
      <w:pPr>
        <w:pStyle w:val="BodyText"/>
        <w:numPr>
          <w:ilvl w:val="1"/>
          <w:numId w:val="1"/>
        </w:numPr>
        <w:tabs>
          <w:tab w:val="clear" w:pos="1276"/>
        </w:tabs>
      </w:pPr>
      <w:r w:rsidRPr="00AB50CE">
        <w:t>CONTRACTOR’s Work to be performed hereunder shall be acknowledged by OWNER to have</w:t>
      </w:r>
      <w:r>
        <w:t xml:space="preserve"> been delivered and performed under </w:t>
      </w:r>
      <w:r w:rsidRPr="00AB50CE">
        <w:t>this Agreement by way of and upon</w:t>
      </w:r>
      <w:r w:rsidR="0012534C">
        <w:t xml:space="preserve"> </w:t>
      </w:r>
      <w:r w:rsidR="00322BEB">
        <w:t xml:space="preserve">receipt from CONTRACTOR of </w:t>
      </w:r>
      <w:r>
        <w:t xml:space="preserve">a report describing the work </w:t>
      </w:r>
      <w:r w:rsidRPr="00AB50CE">
        <w:t>per</w:t>
      </w:r>
      <w:r>
        <w:t xml:space="preserve">formed and any repair made by </w:t>
      </w:r>
      <w:r w:rsidRPr="00AB50CE">
        <w:t xml:space="preserve">CONTRACTOR in </w:t>
      </w:r>
      <w:proofErr w:type="gramStart"/>
      <w:r w:rsidRPr="00AB50CE">
        <w:t>suffi</w:t>
      </w:r>
      <w:r>
        <w:t>cient</w:t>
      </w:r>
      <w:proofErr w:type="gramEnd"/>
      <w:r>
        <w:t xml:space="preserve"> detail. </w:t>
      </w:r>
      <w:r w:rsidR="00084B9B">
        <w:t xml:space="preserve">         </w:t>
      </w:r>
    </w:p>
    <w:p w14:paraId="7CF14F50" w14:textId="77777777" w:rsidR="00084B9B" w:rsidRPr="005E16A3" w:rsidRDefault="00084B9B" w:rsidP="00084B9B">
      <w:pPr>
        <w:pStyle w:val="BodyText"/>
        <w:tabs>
          <w:tab w:val="clear" w:pos="1276"/>
        </w:tabs>
        <w:ind w:left="855"/>
      </w:pPr>
    </w:p>
    <w:p w14:paraId="4321DC98" w14:textId="77777777" w:rsidR="00DC6A65" w:rsidRPr="005E16A3" w:rsidRDefault="00DC6A65" w:rsidP="00DC6A65">
      <w:pPr>
        <w:pStyle w:val="BodyText"/>
        <w:tabs>
          <w:tab w:val="clear" w:pos="1276"/>
        </w:tabs>
      </w:pPr>
    </w:p>
    <w:p w14:paraId="05189A40" w14:textId="3CF71194" w:rsidR="00DC6A65" w:rsidRPr="005E16A3" w:rsidRDefault="00DC6A65" w:rsidP="00B81E52">
      <w:pPr>
        <w:pStyle w:val="BodyText"/>
        <w:numPr>
          <w:ilvl w:val="1"/>
          <w:numId w:val="13"/>
        </w:numPr>
        <w:tabs>
          <w:tab w:val="clear" w:pos="720"/>
          <w:tab w:val="num" w:pos="851"/>
        </w:tabs>
        <w:ind w:left="851" w:hanging="851"/>
      </w:pPr>
      <w:r w:rsidRPr="005E16A3">
        <w:t>If OWNER upon receipt of the respective report by CONTRACTOR reasonably believes that the Work performed does not fulfil the aforementioned requirements for Acceptance, OWNER shall execute and deliver to CONTRACTOR a written notice of alleged deficiencies within</w:t>
      </w:r>
      <w:r w:rsidR="00084B9B">
        <w:t xml:space="preserve">  </w:t>
      </w:r>
      <w:r w:rsidRPr="00084B9B">
        <w:t xml:space="preserve">Calendar Days of receipt of the respective report by CONTRACTOR. OWNER’s notice shall state the alleged deficiencies in reasonable detail. CONTRACTOR shall then take any action it deems necessary to correct the alleged deficiencies, at CONTRACTOR’s sole cost and expense, and shall request Acceptance upon completion of the appropriate measures. OWNER will </w:t>
      </w:r>
      <w:proofErr w:type="gramStart"/>
      <w:r w:rsidRPr="00084B9B">
        <w:t>have  Calendar</w:t>
      </w:r>
      <w:proofErr w:type="gramEnd"/>
      <w:r w:rsidRPr="00084B9B">
        <w:t xml:space="preserve"> Days after</w:t>
      </w:r>
      <w:r w:rsidRPr="005E16A3">
        <w:t xml:space="preserve"> each subsequent request for Acceptance to advise CONTRACTOR, in writing, of any remaining alleged deficiencies to be corrected by CONTRACTOR as a condition for Acceptance of the Work performed. OWNER’s failure to provide a timely written notice of alleged </w:t>
      </w:r>
      <w:r w:rsidRPr="005E16A3">
        <w:lastRenderedPageBreak/>
        <w:t>deficiencies or any subsequent notification of remaining deficiencies shall be deemed acknowledgement that Acceptance in respect of the Work performed has occurred. In the event</w:t>
      </w:r>
      <w:r>
        <w:t xml:space="preserve"> that</w:t>
      </w:r>
      <w:r w:rsidRPr="005E16A3">
        <w:t xml:space="preserve"> OWNER and CONTRACTOR are unable to agree regarding the existence or correction of any alleged deficiency, upon request of either of the two Parties</w:t>
      </w:r>
      <w:r w:rsidR="002F44A5">
        <w:t xml:space="preserve"> </w:t>
      </w:r>
      <w:r w:rsidR="000249BA">
        <w:t>an</w:t>
      </w:r>
      <w:r w:rsidRPr="005E16A3">
        <w:t xml:space="preserve"> </w:t>
      </w:r>
      <w:r w:rsidR="000249BA">
        <w:t>I</w:t>
      </w:r>
      <w:r w:rsidRPr="005E16A3">
        <w:t xml:space="preserve">ndependent </w:t>
      </w:r>
      <w:r w:rsidR="000249BA">
        <w:t>E</w:t>
      </w:r>
      <w:r w:rsidRPr="005E16A3">
        <w:t xml:space="preserve">xpert shall analyse and decide with binding effect on both Parties if the Work has been performed in accordance with the aforementioned requirements or not. </w:t>
      </w:r>
    </w:p>
    <w:p w14:paraId="1BE2335D" w14:textId="77777777" w:rsidR="002F44A5" w:rsidRPr="005E16A3" w:rsidRDefault="002F44A5" w:rsidP="00DC6A65">
      <w:pPr>
        <w:pStyle w:val="BodyText"/>
        <w:tabs>
          <w:tab w:val="clear" w:pos="851"/>
        </w:tabs>
      </w:pPr>
    </w:p>
    <w:p w14:paraId="4FD92D68" w14:textId="77777777" w:rsidR="00DC6A65" w:rsidRPr="005E16A3" w:rsidRDefault="00DC6A65" w:rsidP="00DC6A65">
      <w:pPr>
        <w:pStyle w:val="Nordexberschrift"/>
      </w:pPr>
      <w:bookmarkStart w:id="7" w:name="_Toc9842602"/>
      <w:r w:rsidRPr="005E16A3">
        <w:t>Annual Fee and Payment Terms</w:t>
      </w:r>
      <w:bookmarkEnd w:id="7"/>
    </w:p>
    <w:p w14:paraId="59AFD894" w14:textId="77777777" w:rsidR="00DC6A65" w:rsidRPr="005E16A3" w:rsidRDefault="00DC6A65" w:rsidP="00DC6A65">
      <w:pPr>
        <w:tabs>
          <w:tab w:val="left" w:pos="851"/>
          <w:tab w:val="left" w:pos="1276"/>
          <w:tab w:val="left" w:pos="1701"/>
          <w:tab w:val="left" w:pos="2127"/>
        </w:tabs>
        <w:jc w:val="both"/>
        <w:rPr>
          <w:lang w:val="en-GB"/>
        </w:rPr>
      </w:pPr>
    </w:p>
    <w:p w14:paraId="122D8F6E" w14:textId="7EDF0350" w:rsidR="00DC6A65" w:rsidRDefault="00DC6A65" w:rsidP="00F26F04">
      <w:pPr>
        <w:numPr>
          <w:ilvl w:val="1"/>
          <w:numId w:val="1"/>
        </w:numPr>
        <w:tabs>
          <w:tab w:val="clear" w:pos="855"/>
          <w:tab w:val="num" w:pos="851"/>
        </w:tabs>
        <w:ind w:left="851" w:hanging="851"/>
        <w:jc w:val="both"/>
        <w:rPr>
          <w:lang w:val="en-GB"/>
        </w:rPr>
      </w:pPr>
      <w:r w:rsidRPr="00F26F04">
        <w:rPr>
          <w:lang w:val="en-GB"/>
        </w:rPr>
        <w:t>During the term of this Agreement</w:t>
      </w:r>
      <w:r w:rsidR="009C7581">
        <w:rPr>
          <w:lang w:val="en-GB"/>
        </w:rPr>
        <w:t xml:space="preserve">, </w:t>
      </w:r>
      <w:r w:rsidRPr="00F26F04">
        <w:rPr>
          <w:lang w:val="en-GB"/>
        </w:rPr>
        <w:t xml:space="preserve">CONTRACTOR shall be paid </w:t>
      </w:r>
      <w:r w:rsidRPr="00F26F04">
        <w:rPr>
          <w:iCs/>
          <w:lang w:val="en-GB"/>
        </w:rPr>
        <w:t>by OWNER a</w:t>
      </w:r>
      <w:r w:rsidR="00F26F04" w:rsidRPr="00F26F04">
        <w:rPr>
          <w:iCs/>
          <w:lang w:val="en-GB"/>
        </w:rPr>
        <w:t>n</w:t>
      </w:r>
      <w:r w:rsidRPr="00F26F04">
        <w:rPr>
          <w:iCs/>
          <w:lang w:val="en-GB"/>
        </w:rPr>
        <w:t xml:space="preserve"> </w:t>
      </w:r>
      <w:r w:rsidRPr="00F26F04">
        <w:rPr>
          <w:lang w:val="en-GB"/>
        </w:rPr>
        <w:t xml:space="preserve">Annual Fee for the services under this Agreement in the net amount as indicated in </w:t>
      </w:r>
      <w:r w:rsidR="00D166B1" w:rsidRPr="00F26F04">
        <w:rPr>
          <w:u w:val="single"/>
          <w:lang w:val="en-GB"/>
        </w:rPr>
        <w:t>Exhibit </w:t>
      </w:r>
      <w:r w:rsidRPr="00F26F04">
        <w:rPr>
          <w:u w:val="single"/>
          <w:lang w:val="en-GB"/>
        </w:rPr>
        <w:t>III</w:t>
      </w:r>
      <w:r w:rsidRPr="00F26F04">
        <w:rPr>
          <w:lang w:val="en-GB"/>
        </w:rPr>
        <w:t xml:space="preserve">. The minimum amount indicated in </w:t>
      </w:r>
      <w:r w:rsidRPr="00F26F04">
        <w:rPr>
          <w:u w:val="single"/>
          <w:lang w:val="en-GB"/>
        </w:rPr>
        <w:t>Exhibit</w:t>
      </w:r>
      <w:r w:rsidR="00D166B1" w:rsidRPr="00F26F04">
        <w:rPr>
          <w:u w:val="single"/>
          <w:lang w:val="en-GB"/>
        </w:rPr>
        <w:t> </w:t>
      </w:r>
      <w:r w:rsidRPr="00F26F04">
        <w:rPr>
          <w:u w:val="single"/>
          <w:lang w:val="en-GB"/>
        </w:rPr>
        <w:t>III</w:t>
      </w:r>
      <w:r w:rsidRPr="00F26F04">
        <w:rPr>
          <w:lang w:val="en-GB"/>
        </w:rPr>
        <w:t xml:space="preserve"> </w:t>
      </w:r>
      <w:r w:rsidRPr="00F26F04">
        <w:rPr>
          <w:lang w:val="en-GB" w:eastAsia="zh-CN"/>
        </w:rPr>
        <w:t xml:space="preserve">as well as the price for all options selected under </w:t>
      </w:r>
      <w:r w:rsidRPr="00F26F04">
        <w:rPr>
          <w:u w:val="single"/>
          <w:lang w:val="en-GB" w:eastAsia="zh-CN"/>
        </w:rPr>
        <w:t>Exhibit III</w:t>
      </w:r>
      <w:r w:rsidRPr="00F26F04">
        <w:rPr>
          <w:lang w:val="en-GB" w:eastAsia="zh-CN"/>
        </w:rPr>
        <w:t xml:space="preserve"> </w:t>
      </w:r>
      <w:r w:rsidRPr="00F26F04">
        <w:rPr>
          <w:lang w:val="en-GB"/>
        </w:rPr>
        <w:t xml:space="preserve">shall be payable </w:t>
      </w:r>
      <w:r w:rsidR="00084B9B">
        <w:rPr>
          <w:lang w:val="en-GB"/>
        </w:rPr>
        <w:t xml:space="preserve">           </w:t>
      </w:r>
      <w:r w:rsidRPr="00F26F04">
        <w:rPr>
          <w:lang w:val="en-GB"/>
        </w:rPr>
        <w:t xml:space="preserve">in advance. </w:t>
      </w:r>
    </w:p>
    <w:p w14:paraId="3627703B" w14:textId="77777777" w:rsidR="009D1277" w:rsidRPr="00F26F04" w:rsidRDefault="009D1277" w:rsidP="009D1277">
      <w:pPr>
        <w:ind w:left="851"/>
        <w:jc w:val="both"/>
        <w:rPr>
          <w:lang w:val="en-GB"/>
        </w:rPr>
      </w:pPr>
    </w:p>
    <w:p w14:paraId="6CE52FD6" w14:textId="77DDE8B2" w:rsidR="00DC6A65" w:rsidRDefault="00DC6A65" w:rsidP="00D409A4">
      <w:pPr>
        <w:numPr>
          <w:ilvl w:val="1"/>
          <w:numId w:val="1"/>
        </w:numPr>
        <w:jc w:val="both"/>
        <w:rPr>
          <w:lang w:val="en-GB"/>
        </w:rPr>
      </w:pPr>
      <w:r w:rsidRPr="005E16A3">
        <w:rPr>
          <w:lang w:val="en-GB"/>
        </w:rPr>
        <w:t xml:space="preserve">The Annual Fee </w:t>
      </w:r>
      <w:r>
        <w:rPr>
          <w:lang w:val="en-GB"/>
        </w:rPr>
        <w:t xml:space="preserve">and the option prices </w:t>
      </w:r>
      <w:r w:rsidRPr="005E16A3">
        <w:rPr>
          <w:lang w:val="en-GB"/>
        </w:rPr>
        <w:t xml:space="preserve">stipulated in </w:t>
      </w:r>
      <w:r w:rsidRPr="005E16A3">
        <w:rPr>
          <w:u w:val="single"/>
          <w:lang w:val="en-GB"/>
        </w:rPr>
        <w:t>Exhibit III</w:t>
      </w:r>
      <w:r w:rsidRPr="005E16A3">
        <w:rPr>
          <w:lang w:val="en-GB"/>
        </w:rPr>
        <w:t xml:space="preserve"> shall be subject to annual review. </w:t>
      </w:r>
    </w:p>
    <w:p w14:paraId="634FB517" w14:textId="77777777" w:rsidR="00D409A4" w:rsidRDefault="00D409A4" w:rsidP="00D409A4">
      <w:pPr>
        <w:pStyle w:val="ListParagraph"/>
        <w:rPr>
          <w:lang w:val="en-GB"/>
        </w:rPr>
      </w:pPr>
    </w:p>
    <w:p w14:paraId="1734E55C" w14:textId="77777777" w:rsidR="00D409A4" w:rsidRPr="005E16A3" w:rsidRDefault="00D409A4" w:rsidP="00D409A4">
      <w:pPr>
        <w:ind w:left="855"/>
        <w:jc w:val="both"/>
        <w:rPr>
          <w:lang w:val="en-GB"/>
        </w:rPr>
      </w:pPr>
    </w:p>
    <w:p w14:paraId="2F692685" w14:textId="03E315D1" w:rsidR="00DC6A65" w:rsidRPr="005E16A3" w:rsidRDefault="00DF2824" w:rsidP="009718A9">
      <w:pPr>
        <w:numPr>
          <w:ilvl w:val="1"/>
          <w:numId w:val="1"/>
        </w:numPr>
        <w:jc w:val="both"/>
        <w:rPr>
          <w:lang w:val="en-GB"/>
        </w:rPr>
      </w:pPr>
      <w:r>
        <w:rPr>
          <w:lang w:val="en-GB"/>
        </w:rPr>
        <w:t xml:space="preserve">Where and when necessary </w:t>
      </w:r>
      <w:r w:rsidR="00DC6A65" w:rsidRPr="005E16A3">
        <w:rPr>
          <w:lang w:val="en-GB"/>
        </w:rPr>
        <w:t xml:space="preserve">CONTRACTOR shall </w:t>
      </w:r>
      <w:r w:rsidR="00F62192">
        <w:rPr>
          <w:lang w:val="en-GB"/>
        </w:rPr>
        <w:t xml:space="preserve">provide a quotation offer to OWNER </w:t>
      </w:r>
      <w:r w:rsidR="00DC6A65" w:rsidRPr="005E16A3">
        <w:rPr>
          <w:lang w:val="en-GB"/>
        </w:rPr>
        <w:t xml:space="preserve">for all additional services </w:t>
      </w:r>
      <w:r w:rsidR="00C71C47">
        <w:rPr>
          <w:lang w:val="en-GB"/>
        </w:rPr>
        <w:t>related to</w:t>
      </w:r>
      <w:r w:rsidR="003E01A4">
        <w:rPr>
          <w:lang w:val="en-GB"/>
        </w:rPr>
        <w:t xml:space="preserve"> the scope of</w:t>
      </w:r>
      <w:r w:rsidR="00DC6A65" w:rsidRPr="005E16A3">
        <w:rPr>
          <w:lang w:val="en-GB"/>
        </w:rPr>
        <w:t xml:space="preserve"> this Agreement, but which are not included in the Scope of Work set out in Section 3</w:t>
      </w:r>
      <w:r w:rsidR="00F62192">
        <w:rPr>
          <w:lang w:val="en-GB"/>
        </w:rPr>
        <w:t xml:space="preserve">. </w:t>
      </w:r>
    </w:p>
    <w:p w14:paraId="6FF786DE" w14:textId="77777777" w:rsidR="00DC6A65" w:rsidRPr="005E16A3" w:rsidRDefault="00DC6A65" w:rsidP="00DC6A65">
      <w:pPr>
        <w:tabs>
          <w:tab w:val="num" w:pos="851"/>
        </w:tabs>
        <w:ind w:left="851" w:hanging="851"/>
        <w:jc w:val="both"/>
        <w:rPr>
          <w:lang w:val="en-GB"/>
        </w:rPr>
      </w:pPr>
    </w:p>
    <w:p w14:paraId="05FDE897" w14:textId="07EFE4C0" w:rsidR="00DC6A65" w:rsidRPr="005E16A3" w:rsidRDefault="00DC6A65" w:rsidP="00DC6A65">
      <w:pPr>
        <w:numPr>
          <w:ilvl w:val="1"/>
          <w:numId w:val="1"/>
        </w:numPr>
        <w:tabs>
          <w:tab w:val="clear" w:pos="855"/>
          <w:tab w:val="num" w:pos="851"/>
        </w:tabs>
        <w:ind w:left="851" w:hanging="851"/>
        <w:jc w:val="both"/>
        <w:rPr>
          <w:lang w:val="en-GB"/>
        </w:rPr>
      </w:pPr>
      <w:r w:rsidRPr="005E16A3">
        <w:rPr>
          <w:lang w:val="en-GB"/>
        </w:rPr>
        <w:t xml:space="preserve">All fees and prices set out above are net and shall be subject to applicable Value Added </w:t>
      </w:r>
      <w:r w:rsidR="00451174">
        <w:rPr>
          <w:lang w:val="en-GB"/>
        </w:rPr>
        <w:t>T</w:t>
      </w:r>
      <w:r w:rsidRPr="005E16A3">
        <w:rPr>
          <w:lang w:val="en-GB"/>
        </w:rPr>
        <w:t>ax applicable at the invoice date.</w:t>
      </w:r>
    </w:p>
    <w:p w14:paraId="78D098BB" w14:textId="77777777" w:rsidR="00DC6A65" w:rsidRPr="005E16A3" w:rsidRDefault="00DC6A65" w:rsidP="00DC6A65">
      <w:pPr>
        <w:tabs>
          <w:tab w:val="num" w:pos="851"/>
        </w:tabs>
        <w:ind w:left="851" w:hanging="851"/>
        <w:jc w:val="both"/>
        <w:rPr>
          <w:lang w:val="en-GB"/>
        </w:rPr>
      </w:pPr>
    </w:p>
    <w:p w14:paraId="758040C1" w14:textId="636ECF01" w:rsidR="00DC6A65" w:rsidRPr="005E16A3" w:rsidRDefault="00DC6A65" w:rsidP="00DC6A65">
      <w:pPr>
        <w:numPr>
          <w:ilvl w:val="1"/>
          <w:numId w:val="1"/>
        </w:numPr>
        <w:tabs>
          <w:tab w:val="clear" w:pos="855"/>
          <w:tab w:val="num" w:pos="851"/>
        </w:tabs>
        <w:ind w:left="851" w:hanging="851"/>
        <w:jc w:val="both"/>
        <w:rPr>
          <w:lang w:val="en-GB"/>
        </w:rPr>
      </w:pPr>
      <w:r w:rsidRPr="005E16A3">
        <w:rPr>
          <w:lang w:val="en-GB"/>
        </w:rPr>
        <w:t xml:space="preserve">All payments due to CONTRACTOR hereunder shall be made within </w:t>
      </w:r>
      <w:r w:rsidR="00D409A4">
        <w:rPr>
          <w:lang w:val="en-GB"/>
        </w:rPr>
        <w:t xml:space="preserve">                </w:t>
      </w:r>
      <w:r w:rsidRPr="005E16A3">
        <w:rPr>
          <w:lang w:val="en-GB"/>
        </w:rPr>
        <w:t>of the date of the invoice to CONTRACTOR’s bank account as stated on the respective invoice.</w:t>
      </w:r>
    </w:p>
    <w:p w14:paraId="54413202" w14:textId="77777777" w:rsidR="00DC6A65" w:rsidRPr="005E16A3" w:rsidRDefault="00DC6A65" w:rsidP="00DC6A65">
      <w:pPr>
        <w:tabs>
          <w:tab w:val="num" w:pos="851"/>
        </w:tabs>
        <w:ind w:left="851" w:hanging="851"/>
        <w:jc w:val="both"/>
        <w:rPr>
          <w:lang w:val="en-GB"/>
        </w:rPr>
      </w:pPr>
    </w:p>
    <w:p w14:paraId="62E7FE74" w14:textId="77777777" w:rsidR="00D409A4" w:rsidRDefault="00DC6A65" w:rsidP="00DC6A65">
      <w:pPr>
        <w:numPr>
          <w:ilvl w:val="1"/>
          <w:numId w:val="1"/>
        </w:numPr>
        <w:tabs>
          <w:tab w:val="clear" w:pos="855"/>
          <w:tab w:val="num" w:pos="851"/>
        </w:tabs>
        <w:ind w:left="851" w:hanging="851"/>
        <w:jc w:val="both"/>
        <w:rPr>
          <w:lang w:val="en-GB"/>
        </w:rPr>
      </w:pPr>
      <w:r w:rsidRPr="005E16A3">
        <w:rPr>
          <w:lang w:val="en-GB"/>
        </w:rPr>
        <w:t xml:space="preserve">Any amount owed to either Party hereof beyond the date that such amount first becomes due and payable under this Agreement shall accrue interest </w:t>
      </w:r>
      <w:r w:rsidR="00D409A4">
        <w:rPr>
          <w:lang w:val="en-GB"/>
        </w:rPr>
        <w:t xml:space="preserve">  </w:t>
      </w:r>
    </w:p>
    <w:p w14:paraId="791983C6" w14:textId="77777777" w:rsidR="00D409A4" w:rsidRDefault="00D409A4" w:rsidP="00D409A4">
      <w:pPr>
        <w:pStyle w:val="ListParagraph"/>
        <w:rPr>
          <w:lang w:val="en-GB"/>
        </w:rPr>
      </w:pPr>
    </w:p>
    <w:p w14:paraId="64286758" w14:textId="4D1CBF69" w:rsidR="00DC6A65" w:rsidRPr="00D409A4" w:rsidRDefault="00DC6A65" w:rsidP="00D409A4">
      <w:pPr>
        <w:ind w:left="851"/>
        <w:jc w:val="both"/>
        <w:rPr>
          <w:lang w:val="en-GB"/>
        </w:rPr>
      </w:pPr>
      <w:r w:rsidRPr="005E16A3">
        <w:rPr>
          <w:lang w:val="en-GB"/>
        </w:rPr>
        <w:t xml:space="preserve">from the date that it first became due and payable until the date that it is </w:t>
      </w:r>
      <w:r w:rsidRPr="00D409A4">
        <w:rPr>
          <w:lang w:val="en-GB"/>
        </w:rPr>
        <w:t>paid without any notice for delay of payment being required</w:t>
      </w:r>
      <w:r w:rsidR="00191386" w:rsidRPr="00D409A4">
        <w:rPr>
          <w:lang w:val="en-GB"/>
        </w:rPr>
        <w:t>.</w:t>
      </w:r>
      <w:r w:rsidRPr="00D409A4">
        <w:rPr>
          <w:lang w:val="en-GB"/>
        </w:rPr>
        <w:t xml:space="preserve"> </w:t>
      </w:r>
    </w:p>
    <w:p w14:paraId="21C39A7C" w14:textId="77777777" w:rsidR="00DC6A65" w:rsidRPr="00D409A4" w:rsidRDefault="00DC6A65" w:rsidP="00DC6A65">
      <w:pPr>
        <w:tabs>
          <w:tab w:val="left" w:pos="851"/>
          <w:tab w:val="left" w:pos="1276"/>
          <w:tab w:val="left" w:pos="1701"/>
          <w:tab w:val="left" w:pos="2127"/>
        </w:tabs>
        <w:jc w:val="both"/>
        <w:rPr>
          <w:lang w:val="en-GB"/>
        </w:rPr>
      </w:pPr>
    </w:p>
    <w:p w14:paraId="680A5425" w14:textId="01F46E68" w:rsidR="00DC6A65" w:rsidRPr="00D409A4" w:rsidRDefault="00DC6A65" w:rsidP="00DC6A65">
      <w:pPr>
        <w:numPr>
          <w:ilvl w:val="1"/>
          <w:numId w:val="1"/>
        </w:numPr>
        <w:tabs>
          <w:tab w:val="left" w:pos="1276"/>
          <w:tab w:val="left" w:pos="1701"/>
          <w:tab w:val="left" w:pos="2127"/>
        </w:tabs>
        <w:jc w:val="both"/>
        <w:rPr>
          <w:lang w:val="en-GB"/>
        </w:rPr>
      </w:pPr>
    </w:p>
    <w:p w14:paraId="56E7E105" w14:textId="1B45B7D7" w:rsidR="009C7581" w:rsidRPr="00D409A4" w:rsidRDefault="009C7581" w:rsidP="009C7581">
      <w:pPr>
        <w:tabs>
          <w:tab w:val="left" w:pos="1276"/>
          <w:tab w:val="left" w:pos="1701"/>
          <w:tab w:val="left" w:pos="2127"/>
        </w:tabs>
        <w:ind w:left="855"/>
        <w:jc w:val="both"/>
        <w:rPr>
          <w:lang w:val="en-GB"/>
        </w:rPr>
      </w:pPr>
    </w:p>
    <w:p w14:paraId="6F4B0C1F" w14:textId="77777777" w:rsidR="00DC6A65" w:rsidRPr="00D409A4" w:rsidRDefault="00DC6A65" w:rsidP="00DC6A65">
      <w:pPr>
        <w:tabs>
          <w:tab w:val="left" w:pos="1276"/>
          <w:tab w:val="left" w:pos="1701"/>
          <w:tab w:val="left" w:pos="2127"/>
        </w:tabs>
        <w:jc w:val="both"/>
        <w:rPr>
          <w:lang w:val="en-GB"/>
        </w:rPr>
      </w:pPr>
    </w:p>
    <w:p w14:paraId="2D1CE4B1" w14:textId="77777777" w:rsidR="00DC6A65" w:rsidRPr="00D409A4" w:rsidRDefault="00DC6A65" w:rsidP="00DC6A65">
      <w:pPr>
        <w:pStyle w:val="Nordexberschrift"/>
      </w:pPr>
      <w:bookmarkStart w:id="8" w:name="_Toc9842603"/>
      <w:r w:rsidRPr="00D409A4">
        <w:t>Warranties</w:t>
      </w:r>
      <w:bookmarkEnd w:id="8"/>
    </w:p>
    <w:p w14:paraId="487E35A3" w14:textId="77777777" w:rsidR="00DC6A65" w:rsidRPr="00D409A4" w:rsidRDefault="00DC6A65" w:rsidP="00DC6A65">
      <w:pPr>
        <w:tabs>
          <w:tab w:val="left" w:pos="851"/>
          <w:tab w:val="left" w:pos="1276"/>
          <w:tab w:val="left" w:pos="1701"/>
          <w:tab w:val="left" w:pos="2127"/>
        </w:tabs>
        <w:jc w:val="both"/>
        <w:rPr>
          <w:lang w:val="en-GB"/>
        </w:rPr>
      </w:pPr>
    </w:p>
    <w:p w14:paraId="2CDC982A" w14:textId="44D3C897" w:rsidR="00DC6A65" w:rsidRPr="005E16A3" w:rsidRDefault="00DC6A65" w:rsidP="00DC6A65">
      <w:pPr>
        <w:numPr>
          <w:ilvl w:val="1"/>
          <w:numId w:val="1"/>
        </w:numPr>
        <w:tabs>
          <w:tab w:val="left" w:pos="1276"/>
          <w:tab w:val="left" w:pos="1701"/>
          <w:tab w:val="left" w:pos="2127"/>
        </w:tabs>
        <w:jc w:val="both"/>
        <w:rPr>
          <w:lang w:val="en-GB"/>
        </w:rPr>
      </w:pPr>
      <w:r w:rsidRPr="00D409A4">
        <w:rPr>
          <w:lang w:val="en-GB"/>
        </w:rPr>
        <w:t>With respect to the Work performed hereunder and for a Warranty and Defects Liability Period of</w:t>
      </w:r>
      <w:r w:rsidR="00D409A4" w:rsidRPr="00D409A4">
        <w:rPr>
          <w:lang w:val="en-GB"/>
        </w:rPr>
        <w:t xml:space="preserve">                                   </w:t>
      </w:r>
      <w:r w:rsidRPr="00D409A4">
        <w:rPr>
          <w:lang w:val="en-GB"/>
        </w:rPr>
        <w:t>, CONTRACTOR warrants that the Work shall be performed in a workmanlike manner using good quality components and materials, respecting the common wind industry practices and in accordance</w:t>
      </w:r>
      <w:r w:rsidRPr="005E16A3">
        <w:rPr>
          <w:lang w:val="en-GB"/>
        </w:rPr>
        <w:t xml:space="preserve"> with the technical requirements of CONTRACTOR or manufacturer and with CONTRACTOR’s or manufacturer’s</w:t>
      </w:r>
      <w:r>
        <w:rPr>
          <w:lang w:val="en-GB"/>
        </w:rPr>
        <w:t xml:space="preserve"> Operation &amp; Maintenance Instructions</w:t>
      </w:r>
      <w:r w:rsidRPr="005E16A3">
        <w:rPr>
          <w:lang w:val="en-GB"/>
        </w:rPr>
        <w:t xml:space="preserve">. During this Warranty and Defects </w:t>
      </w:r>
      <w:r w:rsidRPr="005E16A3">
        <w:rPr>
          <w:lang w:val="en-GB"/>
        </w:rPr>
        <w:lastRenderedPageBreak/>
        <w:t>Liability Period the Work performed hereunder shall be and remain free from defects in materials and workmanship.</w:t>
      </w:r>
    </w:p>
    <w:p w14:paraId="25C656F4" w14:textId="77777777" w:rsidR="00DC6A65" w:rsidRPr="005E16A3" w:rsidRDefault="00DC6A65" w:rsidP="00DC6A65">
      <w:pPr>
        <w:tabs>
          <w:tab w:val="left" w:pos="1276"/>
          <w:tab w:val="left" w:pos="1701"/>
          <w:tab w:val="left" w:pos="2127"/>
        </w:tabs>
        <w:jc w:val="both"/>
        <w:rPr>
          <w:lang w:val="en-GB"/>
        </w:rPr>
      </w:pPr>
    </w:p>
    <w:p w14:paraId="11682F79" w14:textId="3F1B194E" w:rsidR="00DC6A65" w:rsidRDefault="00DC6A65" w:rsidP="00D9202B">
      <w:pPr>
        <w:numPr>
          <w:ilvl w:val="1"/>
          <w:numId w:val="1"/>
        </w:numPr>
        <w:tabs>
          <w:tab w:val="left" w:pos="1276"/>
          <w:tab w:val="left" w:pos="1701"/>
          <w:tab w:val="left" w:pos="2127"/>
        </w:tabs>
        <w:jc w:val="both"/>
        <w:rPr>
          <w:lang w:val="en-GB"/>
        </w:rPr>
      </w:pPr>
      <w:r w:rsidRPr="00D409A4">
        <w:rPr>
          <w:lang w:val="en-GB"/>
        </w:rPr>
        <w:t xml:space="preserve">If CONTRACTOR is in breach of any warranty in accordance with this Section 9, then OWNER shall give written notice of the breach with reasonable promptness following OWNER’s discovery thereof and in no event later than the expiration of the Warranty and Defects Liability Period, and CONTRACTOR shall without undue delay take all remedial action necessary or appropriate to repair or replace the defective materials, equipment, parts or defective workmanship, including any damage to the surrounding work, at the cost and expense of CONTRACTOR. </w:t>
      </w:r>
    </w:p>
    <w:p w14:paraId="4AD0E30E" w14:textId="77777777" w:rsidR="00D409A4" w:rsidRDefault="00D409A4" w:rsidP="00D409A4">
      <w:pPr>
        <w:pStyle w:val="ListParagraph"/>
        <w:rPr>
          <w:lang w:val="en-GB"/>
        </w:rPr>
      </w:pPr>
    </w:p>
    <w:p w14:paraId="0DA695E3" w14:textId="77777777" w:rsidR="00D409A4" w:rsidRPr="00D409A4" w:rsidRDefault="00D409A4" w:rsidP="00D409A4">
      <w:pPr>
        <w:tabs>
          <w:tab w:val="left" w:pos="1276"/>
          <w:tab w:val="left" w:pos="1701"/>
          <w:tab w:val="left" w:pos="2127"/>
        </w:tabs>
        <w:ind w:left="855"/>
        <w:jc w:val="both"/>
        <w:rPr>
          <w:lang w:val="en-GB"/>
        </w:rPr>
      </w:pPr>
    </w:p>
    <w:p w14:paraId="64F1E476"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CONTRACTOR is not and shall not be held liable for any alleged or actual breach of the warranties given in this Section 9 to the extent caused by or arising out of:</w:t>
      </w:r>
    </w:p>
    <w:p w14:paraId="2ED662DA" w14:textId="77777777" w:rsidR="00DC6A65" w:rsidRPr="005E16A3" w:rsidRDefault="00DC6A65" w:rsidP="00DC6A65">
      <w:pPr>
        <w:tabs>
          <w:tab w:val="left" w:pos="1276"/>
          <w:tab w:val="left" w:pos="1701"/>
          <w:tab w:val="left" w:pos="2127"/>
        </w:tabs>
        <w:jc w:val="both"/>
        <w:rPr>
          <w:lang w:val="en-GB"/>
        </w:rPr>
      </w:pPr>
    </w:p>
    <w:p w14:paraId="719B12D1" w14:textId="77777777" w:rsidR="00DC6A65" w:rsidRPr="00D409A4" w:rsidRDefault="00DC6A65" w:rsidP="00DC6A65">
      <w:pPr>
        <w:numPr>
          <w:ilvl w:val="0"/>
          <w:numId w:val="4"/>
        </w:numPr>
        <w:tabs>
          <w:tab w:val="left" w:pos="1701"/>
          <w:tab w:val="left" w:pos="2127"/>
        </w:tabs>
        <w:jc w:val="both"/>
        <w:rPr>
          <w:lang w:val="en-GB"/>
        </w:rPr>
      </w:pPr>
      <w:r w:rsidRPr="00D409A4">
        <w:rPr>
          <w:lang w:val="en-GB"/>
        </w:rPr>
        <w:t>ordinary wear and tear in the operation of the WTG;</w:t>
      </w:r>
    </w:p>
    <w:p w14:paraId="652DE305" w14:textId="77777777" w:rsidR="00DC6A65" w:rsidRPr="00D409A4" w:rsidRDefault="00DC6A65" w:rsidP="00DC6A65">
      <w:pPr>
        <w:tabs>
          <w:tab w:val="left" w:pos="1276"/>
          <w:tab w:val="left" w:pos="1701"/>
          <w:tab w:val="left" w:pos="2127"/>
        </w:tabs>
        <w:ind w:left="851"/>
        <w:jc w:val="both"/>
        <w:rPr>
          <w:lang w:val="en-GB"/>
        </w:rPr>
      </w:pPr>
    </w:p>
    <w:p w14:paraId="2C6B23D7" w14:textId="17B0B718" w:rsidR="00DC6A65" w:rsidRPr="00D409A4" w:rsidRDefault="00D409A4" w:rsidP="00DC6A65">
      <w:pPr>
        <w:numPr>
          <w:ilvl w:val="0"/>
          <w:numId w:val="4"/>
        </w:numPr>
        <w:tabs>
          <w:tab w:val="left" w:pos="1701"/>
          <w:tab w:val="left" w:pos="2127"/>
        </w:tabs>
        <w:jc w:val="both"/>
        <w:rPr>
          <w:lang w:val="en-GB"/>
        </w:rPr>
      </w:pPr>
      <w:r w:rsidRPr="00D409A4">
        <w:rPr>
          <w:lang w:val="en-GB"/>
        </w:rPr>
        <w:t xml:space="preserve">  </w:t>
      </w:r>
    </w:p>
    <w:p w14:paraId="254AAD99" w14:textId="77777777" w:rsidR="00DC6A65" w:rsidRPr="00D409A4" w:rsidRDefault="00DC6A65" w:rsidP="00DC6A65">
      <w:pPr>
        <w:tabs>
          <w:tab w:val="left" w:pos="1701"/>
          <w:tab w:val="left" w:pos="2127"/>
        </w:tabs>
        <w:jc w:val="both"/>
        <w:rPr>
          <w:lang w:val="en-GB"/>
        </w:rPr>
      </w:pPr>
    </w:p>
    <w:p w14:paraId="401002CA" w14:textId="5A44E900" w:rsidR="00DC6A65" w:rsidRPr="00D409A4" w:rsidRDefault="00D409A4" w:rsidP="006C4069">
      <w:pPr>
        <w:numPr>
          <w:ilvl w:val="0"/>
          <w:numId w:val="4"/>
        </w:numPr>
        <w:tabs>
          <w:tab w:val="left" w:pos="1701"/>
          <w:tab w:val="left" w:pos="2127"/>
        </w:tabs>
        <w:jc w:val="both"/>
        <w:rPr>
          <w:lang w:val="en-GB"/>
        </w:rPr>
      </w:pPr>
      <w:r w:rsidRPr="00D409A4">
        <w:rPr>
          <w:lang w:val="en-GB"/>
        </w:rPr>
        <w:t xml:space="preserve">  </w:t>
      </w:r>
    </w:p>
    <w:p w14:paraId="6FC3D4D1" w14:textId="77777777" w:rsidR="00D409A4" w:rsidRPr="00D409A4" w:rsidRDefault="00D409A4" w:rsidP="00D409A4">
      <w:pPr>
        <w:pStyle w:val="ListParagraph"/>
        <w:rPr>
          <w:lang w:val="en-GB"/>
        </w:rPr>
      </w:pPr>
    </w:p>
    <w:p w14:paraId="677E34FE" w14:textId="77777777" w:rsidR="00D409A4" w:rsidRPr="00D409A4" w:rsidRDefault="00D409A4" w:rsidP="00D409A4">
      <w:pPr>
        <w:tabs>
          <w:tab w:val="left" w:pos="1701"/>
          <w:tab w:val="left" w:pos="2127"/>
        </w:tabs>
        <w:ind w:left="1271"/>
        <w:jc w:val="both"/>
        <w:rPr>
          <w:lang w:val="en-GB"/>
        </w:rPr>
      </w:pPr>
    </w:p>
    <w:p w14:paraId="4147DE51" w14:textId="77777777" w:rsidR="00DC6A65" w:rsidRPr="00D409A4" w:rsidRDefault="00DC6A65" w:rsidP="00DC6A65">
      <w:pPr>
        <w:numPr>
          <w:ilvl w:val="0"/>
          <w:numId w:val="4"/>
        </w:numPr>
        <w:tabs>
          <w:tab w:val="left" w:pos="1701"/>
          <w:tab w:val="left" w:pos="2127"/>
        </w:tabs>
        <w:jc w:val="both"/>
        <w:rPr>
          <w:lang w:val="en-GB"/>
        </w:rPr>
      </w:pPr>
      <w:r w:rsidRPr="00D409A4">
        <w:rPr>
          <w:lang w:val="en-GB"/>
        </w:rPr>
        <w:t>the use of materials, equipment, specifications, or designs, supplied or required by any party other than CONTRACTOR, its subcontractors or suppliers;</w:t>
      </w:r>
    </w:p>
    <w:p w14:paraId="7D28A895" w14:textId="77777777" w:rsidR="00DC6A65" w:rsidRPr="00D409A4" w:rsidRDefault="00DC6A65" w:rsidP="00DC6A65">
      <w:pPr>
        <w:tabs>
          <w:tab w:val="left" w:pos="1701"/>
          <w:tab w:val="left" w:pos="2127"/>
        </w:tabs>
        <w:jc w:val="both"/>
        <w:rPr>
          <w:lang w:val="en-GB"/>
        </w:rPr>
      </w:pPr>
    </w:p>
    <w:p w14:paraId="1BD85032" w14:textId="77777777" w:rsidR="00DC6A65" w:rsidRPr="005E16A3" w:rsidRDefault="00DC6A65" w:rsidP="00DC6A65">
      <w:pPr>
        <w:numPr>
          <w:ilvl w:val="0"/>
          <w:numId w:val="4"/>
        </w:numPr>
        <w:tabs>
          <w:tab w:val="left" w:pos="1701"/>
          <w:tab w:val="left" w:pos="2127"/>
        </w:tabs>
        <w:jc w:val="both"/>
        <w:rPr>
          <w:lang w:val="en-GB"/>
        </w:rPr>
      </w:pPr>
      <w:r w:rsidRPr="00D409A4">
        <w:rPr>
          <w:lang w:val="en-GB"/>
        </w:rPr>
        <w:t>any delay in remedying</w:t>
      </w:r>
      <w:r w:rsidRPr="005E16A3">
        <w:rPr>
          <w:lang w:val="en-GB"/>
        </w:rPr>
        <w:t xml:space="preserve"> a breach of CONTRACTOR’s warranty hereunder due to the act, or failure to act, by OWNER or a third party, or a Force Majeure Event;</w:t>
      </w:r>
    </w:p>
    <w:p w14:paraId="54894F93" w14:textId="77777777" w:rsidR="00DC6A65" w:rsidRPr="005E16A3" w:rsidRDefault="00DC6A65" w:rsidP="00DC6A65">
      <w:pPr>
        <w:tabs>
          <w:tab w:val="left" w:pos="1701"/>
          <w:tab w:val="left" w:pos="2127"/>
        </w:tabs>
        <w:jc w:val="both"/>
        <w:rPr>
          <w:lang w:val="en-GB"/>
        </w:rPr>
      </w:pPr>
    </w:p>
    <w:p w14:paraId="32BEAA32" w14:textId="77777777" w:rsidR="00DC6A65" w:rsidRPr="005E16A3" w:rsidRDefault="00DC6A65" w:rsidP="00DC6A65">
      <w:pPr>
        <w:numPr>
          <w:ilvl w:val="0"/>
          <w:numId w:val="4"/>
        </w:numPr>
        <w:tabs>
          <w:tab w:val="left" w:pos="1701"/>
          <w:tab w:val="left" w:pos="2127"/>
        </w:tabs>
        <w:jc w:val="both"/>
        <w:rPr>
          <w:lang w:val="en-GB"/>
        </w:rPr>
      </w:pPr>
      <w:r w:rsidRPr="005E16A3">
        <w:rPr>
          <w:lang w:val="en-GB"/>
        </w:rPr>
        <w:t>damage to the WTG caused by third parties;</w:t>
      </w:r>
    </w:p>
    <w:p w14:paraId="57941A4D" w14:textId="77777777" w:rsidR="00DC6A65" w:rsidRPr="005E16A3" w:rsidRDefault="00DC6A65" w:rsidP="00DC6A65">
      <w:pPr>
        <w:tabs>
          <w:tab w:val="left" w:pos="1701"/>
          <w:tab w:val="left" w:pos="2127"/>
        </w:tabs>
        <w:jc w:val="both"/>
        <w:rPr>
          <w:lang w:val="en-GB"/>
        </w:rPr>
      </w:pPr>
    </w:p>
    <w:p w14:paraId="67C1E984" w14:textId="77777777" w:rsidR="00DC6A65" w:rsidRPr="00D409A4" w:rsidRDefault="00DC6A65" w:rsidP="00DC6A65">
      <w:pPr>
        <w:numPr>
          <w:ilvl w:val="0"/>
          <w:numId w:val="4"/>
        </w:numPr>
        <w:tabs>
          <w:tab w:val="left" w:pos="1701"/>
          <w:tab w:val="left" w:pos="2127"/>
        </w:tabs>
        <w:jc w:val="both"/>
        <w:rPr>
          <w:lang w:val="en-GB"/>
        </w:rPr>
      </w:pPr>
      <w:r w:rsidRPr="005E16A3">
        <w:rPr>
          <w:lang w:val="en-GB"/>
        </w:rPr>
        <w:t xml:space="preserve">the operation of the WTG outside the scope of the recommended use as </w:t>
      </w:r>
      <w:r w:rsidRPr="00D409A4">
        <w:rPr>
          <w:lang w:val="en-GB"/>
        </w:rPr>
        <w:t>set forth in the Operation &amp; Maintenance Instructions and the technical specifications;</w:t>
      </w:r>
    </w:p>
    <w:p w14:paraId="15285C39" w14:textId="77777777" w:rsidR="00DC6A65" w:rsidRPr="00D409A4" w:rsidRDefault="00DC6A65" w:rsidP="00DC6A65">
      <w:pPr>
        <w:tabs>
          <w:tab w:val="left" w:pos="1701"/>
          <w:tab w:val="left" w:pos="2127"/>
        </w:tabs>
        <w:jc w:val="both"/>
        <w:rPr>
          <w:lang w:val="en-GB"/>
        </w:rPr>
      </w:pPr>
    </w:p>
    <w:p w14:paraId="4866C66E" w14:textId="465412EA" w:rsidR="00DC6A65" w:rsidRPr="00D409A4" w:rsidRDefault="00DC6A65" w:rsidP="00DC6A65">
      <w:pPr>
        <w:numPr>
          <w:ilvl w:val="0"/>
          <w:numId w:val="4"/>
        </w:numPr>
        <w:tabs>
          <w:tab w:val="left" w:pos="1701"/>
          <w:tab w:val="left" w:pos="2127"/>
        </w:tabs>
        <w:jc w:val="both"/>
        <w:rPr>
          <w:lang w:val="en-GB"/>
        </w:rPr>
      </w:pPr>
    </w:p>
    <w:p w14:paraId="29D74DFE" w14:textId="77777777" w:rsidR="00DC6A65" w:rsidRPr="00D409A4" w:rsidRDefault="00DC6A65" w:rsidP="00DC6A65">
      <w:pPr>
        <w:tabs>
          <w:tab w:val="left" w:pos="1701"/>
          <w:tab w:val="left" w:pos="2127"/>
        </w:tabs>
        <w:ind w:left="851"/>
        <w:jc w:val="both"/>
        <w:rPr>
          <w:lang w:val="en-GB"/>
        </w:rPr>
      </w:pPr>
    </w:p>
    <w:p w14:paraId="43D7CF8E" w14:textId="77777777" w:rsidR="00DC6A65" w:rsidRPr="00D409A4" w:rsidRDefault="00DC6A65" w:rsidP="00DC6A65">
      <w:pPr>
        <w:tabs>
          <w:tab w:val="left" w:pos="851"/>
          <w:tab w:val="left" w:pos="1701"/>
          <w:tab w:val="left" w:pos="2127"/>
        </w:tabs>
        <w:ind w:left="851" w:hanging="851"/>
        <w:jc w:val="both"/>
        <w:rPr>
          <w:lang w:val="en-GB"/>
        </w:rPr>
      </w:pPr>
      <w:r w:rsidRPr="00D409A4">
        <w:rPr>
          <w:lang w:val="en-GB"/>
        </w:rPr>
        <w:t>9.4</w:t>
      </w:r>
      <w:r w:rsidRPr="00D409A4">
        <w:rPr>
          <w:lang w:val="en-GB"/>
        </w:rPr>
        <w:tab/>
        <w:t>The warranties set forth in this Agreement are exclusive and in lieu of all warranties, expressed or implied, of performance, merchantability, fitness for a particular purpose, customer, usage or otherwise. Except as set forth in this Section 9, there are no other warranties, agreements or understandings</w:t>
      </w:r>
      <w:r w:rsidRPr="005E16A3">
        <w:rPr>
          <w:lang w:val="en-GB"/>
        </w:rPr>
        <w:t xml:space="preserve"> with respect to the Work and no other warranty, oral or written, which might have been given by an employee, agent or representative of CONTRACTOR authorised by CONTRACTOR. CONTRACTOR’s liability for any further damages resulting from the non-compliance of the Work and any further rights of OWNER due to such non-</w:t>
      </w:r>
      <w:r w:rsidRPr="00D409A4">
        <w:rPr>
          <w:lang w:val="en-GB"/>
        </w:rPr>
        <w:t>compliance shall be limited pursuant to the stipulations of Section 11.</w:t>
      </w:r>
    </w:p>
    <w:p w14:paraId="494262F6" w14:textId="77777777" w:rsidR="00DC6A65" w:rsidRPr="00D409A4" w:rsidRDefault="00DC6A65" w:rsidP="00DC6A65">
      <w:pPr>
        <w:tabs>
          <w:tab w:val="left" w:pos="1701"/>
          <w:tab w:val="left" w:pos="2127"/>
        </w:tabs>
        <w:jc w:val="both"/>
        <w:rPr>
          <w:lang w:val="en-GB"/>
        </w:rPr>
      </w:pPr>
    </w:p>
    <w:p w14:paraId="12DB522F" w14:textId="77777777" w:rsidR="00DC6A65" w:rsidRPr="00D409A4" w:rsidRDefault="00DC6A65" w:rsidP="00DC6A65">
      <w:pPr>
        <w:pStyle w:val="Nordexberschrift"/>
      </w:pPr>
      <w:bookmarkStart w:id="9" w:name="_Toc9842604"/>
      <w:r w:rsidRPr="00D409A4">
        <w:t>Indemnification</w:t>
      </w:r>
      <w:bookmarkEnd w:id="9"/>
    </w:p>
    <w:p w14:paraId="02EC8E40" w14:textId="77777777" w:rsidR="00DC6A65" w:rsidRPr="00D409A4" w:rsidRDefault="00DC6A65" w:rsidP="00DC6A65">
      <w:pPr>
        <w:tabs>
          <w:tab w:val="left" w:pos="851"/>
          <w:tab w:val="left" w:pos="1276"/>
          <w:tab w:val="left" w:pos="1701"/>
          <w:tab w:val="left" w:pos="2127"/>
        </w:tabs>
        <w:jc w:val="both"/>
        <w:rPr>
          <w:lang w:val="en-GB"/>
        </w:rPr>
      </w:pPr>
    </w:p>
    <w:p w14:paraId="723F1216" w14:textId="77777777" w:rsidR="00DC6A65" w:rsidRPr="00D409A4" w:rsidRDefault="00DC6A65" w:rsidP="00DC6A65">
      <w:pPr>
        <w:tabs>
          <w:tab w:val="left" w:pos="851"/>
          <w:tab w:val="left" w:pos="1276"/>
          <w:tab w:val="left" w:pos="1701"/>
          <w:tab w:val="left" w:pos="2127"/>
        </w:tabs>
        <w:jc w:val="both"/>
        <w:rPr>
          <w:lang w:val="en-GB"/>
        </w:rPr>
      </w:pPr>
    </w:p>
    <w:p w14:paraId="78A5BCF1" w14:textId="471B8EE6" w:rsidR="006D2FA2" w:rsidRPr="00D409A4" w:rsidRDefault="006D2FA2" w:rsidP="00DC6A65">
      <w:pPr>
        <w:tabs>
          <w:tab w:val="left" w:pos="851"/>
          <w:tab w:val="left" w:pos="1276"/>
          <w:tab w:val="left" w:pos="1701"/>
          <w:tab w:val="left" w:pos="2127"/>
        </w:tabs>
        <w:jc w:val="both"/>
        <w:rPr>
          <w:lang w:val="en-GB"/>
        </w:rPr>
      </w:pPr>
    </w:p>
    <w:p w14:paraId="094E5992" w14:textId="77777777" w:rsidR="00DC6A65" w:rsidRPr="00D409A4" w:rsidRDefault="00DC6A65" w:rsidP="00DC6A65">
      <w:pPr>
        <w:pStyle w:val="Nordexberschrift"/>
      </w:pPr>
      <w:bookmarkStart w:id="10" w:name="_Toc9842605"/>
      <w:r w:rsidRPr="00D409A4">
        <w:t>Liability</w:t>
      </w:r>
      <w:bookmarkEnd w:id="10"/>
    </w:p>
    <w:p w14:paraId="1DCEFECC" w14:textId="77777777" w:rsidR="00DC6A65" w:rsidRPr="00D409A4" w:rsidRDefault="00DC6A65" w:rsidP="00DC6A65">
      <w:pPr>
        <w:tabs>
          <w:tab w:val="left" w:pos="851"/>
          <w:tab w:val="left" w:pos="1276"/>
          <w:tab w:val="left" w:pos="1701"/>
          <w:tab w:val="left" w:pos="2127"/>
        </w:tabs>
        <w:jc w:val="both"/>
        <w:rPr>
          <w:lang w:val="en-GB"/>
        </w:rPr>
      </w:pPr>
    </w:p>
    <w:p w14:paraId="347D0F36" w14:textId="77777777" w:rsidR="00DC6A65" w:rsidRPr="00D409A4" w:rsidRDefault="00DC6A65" w:rsidP="00DC6A65">
      <w:pPr>
        <w:tabs>
          <w:tab w:val="left" w:pos="851"/>
          <w:tab w:val="left" w:pos="1276"/>
          <w:tab w:val="left" w:pos="1701"/>
          <w:tab w:val="left" w:pos="2127"/>
        </w:tabs>
        <w:jc w:val="both"/>
        <w:rPr>
          <w:lang w:val="en-GB"/>
        </w:rPr>
      </w:pPr>
    </w:p>
    <w:p w14:paraId="3CBD698D" w14:textId="77777777" w:rsidR="00DC6A65" w:rsidRPr="00D409A4" w:rsidRDefault="00DC6A65" w:rsidP="00DC6A65">
      <w:pPr>
        <w:pStyle w:val="Nordexberschrift"/>
      </w:pPr>
      <w:bookmarkStart w:id="11" w:name="_Toc9842606"/>
      <w:r w:rsidRPr="00D409A4">
        <w:t>Force Majeure</w:t>
      </w:r>
      <w:bookmarkEnd w:id="11"/>
    </w:p>
    <w:p w14:paraId="49872562" w14:textId="77777777" w:rsidR="00DC6A65" w:rsidRPr="005E16A3" w:rsidRDefault="00DC6A65" w:rsidP="00DC6A65">
      <w:pPr>
        <w:tabs>
          <w:tab w:val="left" w:pos="851"/>
          <w:tab w:val="left" w:pos="1276"/>
          <w:tab w:val="left" w:pos="1701"/>
          <w:tab w:val="left" w:pos="2127"/>
        </w:tabs>
        <w:jc w:val="both"/>
        <w:rPr>
          <w:lang w:val="en-GB"/>
        </w:rPr>
      </w:pPr>
    </w:p>
    <w:p w14:paraId="170B68ED" w14:textId="49DD1901" w:rsidR="004B0455" w:rsidRDefault="00DC6A65" w:rsidP="00DC6A65">
      <w:pPr>
        <w:numPr>
          <w:ilvl w:val="1"/>
          <w:numId w:val="1"/>
        </w:numPr>
        <w:tabs>
          <w:tab w:val="left" w:pos="1276"/>
          <w:tab w:val="left" w:pos="1701"/>
          <w:tab w:val="left" w:pos="2127"/>
        </w:tabs>
        <w:jc w:val="both"/>
        <w:rPr>
          <w:lang w:val="en-GB"/>
        </w:rPr>
      </w:pPr>
      <w:r w:rsidRPr="005E16A3">
        <w:rPr>
          <w:lang w:val="en-GB"/>
        </w:rPr>
        <w:t>Force Majeure Event shall mean any event beyond the control and without the fault or negligence of the Party or Parties whose performance hereunder is delayed in consequence of such events, including, but not limited to, acts of God, expropriation or confiscation of facilities, acts of war, rebellion or sabotage, fires, floods, explosions, riots, strikes, unavoidable delays in delivery or transportation (including unusual or unforeseeable ocean conditions), terrorism, unavoidable casualties, lightning or unusual inclement weather</w:t>
      </w:r>
      <w:r w:rsidR="00025FAD">
        <w:rPr>
          <w:lang w:val="en-GB"/>
        </w:rPr>
        <w:t>.</w:t>
      </w:r>
    </w:p>
    <w:p w14:paraId="069F047D" w14:textId="77777777" w:rsidR="004616DB" w:rsidRDefault="004616DB" w:rsidP="00406A1F">
      <w:pPr>
        <w:tabs>
          <w:tab w:val="left" w:pos="1276"/>
          <w:tab w:val="left" w:pos="1701"/>
          <w:tab w:val="left" w:pos="2127"/>
        </w:tabs>
        <w:ind w:left="855"/>
        <w:jc w:val="both"/>
        <w:rPr>
          <w:lang w:val="en-GB"/>
        </w:rPr>
      </w:pPr>
    </w:p>
    <w:p w14:paraId="250FE7AD" w14:textId="67264438" w:rsidR="00DC6A65" w:rsidRPr="00481C71" w:rsidRDefault="00DC6A65" w:rsidP="00EF30E1">
      <w:pPr>
        <w:numPr>
          <w:ilvl w:val="1"/>
          <w:numId w:val="1"/>
        </w:numPr>
        <w:tabs>
          <w:tab w:val="left" w:pos="1276"/>
          <w:tab w:val="left" w:pos="1701"/>
          <w:tab w:val="left" w:pos="2127"/>
        </w:tabs>
        <w:jc w:val="both"/>
        <w:rPr>
          <w:lang w:val="en-GB"/>
        </w:rPr>
      </w:pPr>
    </w:p>
    <w:p w14:paraId="6E379A4E" w14:textId="77777777" w:rsidR="00DC6A65" w:rsidRPr="005E16A3" w:rsidRDefault="00DC6A65" w:rsidP="00DC6A65">
      <w:pPr>
        <w:numPr>
          <w:ilvl w:val="1"/>
          <w:numId w:val="1"/>
        </w:numPr>
        <w:tabs>
          <w:tab w:val="left" w:pos="1276"/>
          <w:tab w:val="left" w:pos="1701"/>
          <w:tab w:val="left" w:pos="2127"/>
        </w:tabs>
        <w:jc w:val="both"/>
        <w:rPr>
          <w:lang w:val="en-GB"/>
        </w:rPr>
      </w:pPr>
      <w:r w:rsidRPr="4D989314">
        <w:rPr>
          <w:lang w:val="en-GB"/>
        </w:rPr>
        <w:t>If OWNER or CONTRACTOR is rendered wholly or partially unable to perform its obligations (other than any payment obligations) under this Agreement because of the occurrence of a Force Majeure Event, that Party will be excused from whatever obligations (other than payment obligations) that are affected by the Force Majeure Event to the extent so affected, provided that:</w:t>
      </w:r>
    </w:p>
    <w:p w14:paraId="6627A6F5" w14:textId="77777777" w:rsidR="00DC6A65" w:rsidRPr="005E16A3" w:rsidRDefault="00DC6A65" w:rsidP="00DC6A65">
      <w:pPr>
        <w:tabs>
          <w:tab w:val="left" w:pos="851"/>
          <w:tab w:val="left" w:pos="1276"/>
          <w:tab w:val="left" w:pos="1701"/>
          <w:tab w:val="left" w:pos="2127"/>
        </w:tabs>
        <w:jc w:val="both"/>
        <w:rPr>
          <w:lang w:val="en-GB"/>
        </w:rPr>
      </w:pPr>
    </w:p>
    <w:p w14:paraId="1A3CF254" w14:textId="0894B5CC" w:rsidR="00DC6A65" w:rsidRPr="005E16A3" w:rsidRDefault="00DC6A65" w:rsidP="00DC6A65">
      <w:pPr>
        <w:pStyle w:val="BodyTextIndent"/>
        <w:numPr>
          <w:ilvl w:val="0"/>
          <w:numId w:val="7"/>
        </w:numPr>
      </w:pPr>
      <w:r w:rsidRPr="005E16A3">
        <w:t xml:space="preserve">the affected Party gives the other Party written notice, within </w:t>
      </w:r>
      <w:r w:rsidR="00481C71">
        <w:t xml:space="preserve">  </w:t>
      </w:r>
      <w:r w:rsidRPr="000574B3">
        <w:t>describing the</w:t>
      </w:r>
      <w:r w:rsidRPr="005E16A3">
        <w:t xml:space="preserve"> particulars of the occurrence known to such affected Party</w:t>
      </w:r>
      <w:r w:rsidR="00023040">
        <w:t xml:space="preserve"> and as soon as reasonably possible</w:t>
      </w:r>
      <w:r w:rsidRPr="005E16A3">
        <w:t xml:space="preserve"> </w:t>
      </w:r>
      <w:r w:rsidR="00023040">
        <w:t xml:space="preserve">provide </w:t>
      </w:r>
      <w:r w:rsidRPr="005E16A3">
        <w:t>an estimation of its expected duration and probable impact on the performance of such Party’s obligations hereunder;</w:t>
      </w:r>
    </w:p>
    <w:p w14:paraId="2F293484" w14:textId="77777777" w:rsidR="00DC6A65" w:rsidRPr="005E16A3" w:rsidRDefault="00DC6A65" w:rsidP="00DC6A65">
      <w:pPr>
        <w:tabs>
          <w:tab w:val="left" w:pos="851"/>
          <w:tab w:val="left" w:pos="1276"/>
          <w:tab w:val="left" w:pos="1701"/>
          <w:tab w:val="left" w:pos="2127"/>
        </w:tabs>
        <w:ind w:left="851"/>
        <w:jc w:val="both"/>
        <w:rPr>
          <w:lang w:val="en-GB"/>
        </w:rPr>
      </w:pPr>
    </w:p>
    <w:p w14:paraId="5AD0880A" w14:textId="1FA60B31" w:rsidR="00DC6A65" w:rsidRPr="005E16A3" w:rsidRDefault="00DC6A65" w:rsidP="00DC6A65">
      <w:pPr>
        <w:numPr>
          <w:ilvl w:val="0"/>
          <w:numId w:val="7"/>
        </w:numPr>
        <w:tabs>
          <w:tab w:val="left" w:pos="851"/>
          <w:tab w:val="left" w:pos="1701"/>
          <w:tab w:val="left" w:pos="2127"/>
        </w:tabs>
        <w:jc w:val="both"/>
        <w:rPr>
          <w:lang w:val="en-GB"/>
        </w:rPr>
      </w:pPr>
      <w:r w:rsidRPr="005E16A3">
        <w:rPr>
          <w:lang w:val="en-GB"/>
        </w:rPr>
        <w:t>the suspensio</w:t>
      </w:r>
      <w:r w:rsidR="00DA68C6">
        <w:rPr>
          <w:lang w:val="en-GB"/>
        </w:rPr>
        <w:t>n of performance shall be of no</w:t>
      </w:r>
      <w:r w:rsidRPr="005E16A3">
        <w:rPr>
          <w:lang w:val="en-GB"/>
        </w:rPr>
        <w:t xml:space="preserve"> greater scope and of no longer duration than is reasonably required by the Force Majeure Event taking into consideration intervening causes such as shipping availability and production slot scheduling;</w:t>
      </w:r>
    </w:p>
    <w:p w14:paraId="0CFFCA8B" w14:textId="77777777" w:rsidR="00DC6A65" w:rsidRPr="005E16A3" w:rsidRDefault="00DC6A65" w:rsidP="00DC6A65">
      <w:pPr>
        <w:tabs>
          <w:tab w:val="left" w:pos="851"/>
          <w:tab w:val="left" w:pos="1701"/>
          <w:tab w:val="left" w:pos="2127"/>
        </w:tabs>
        <w:jc w:val="both"/>
        <w:rPr>
          <w:lang w:val="en-GB"/>
        </w:rPr>
      </w:pPr>
    </w:p>
    <w:p w14:paraId="4C09E0FB" w14:textId="77777777" w:rsidR="00DC6A65" w:rsidRPr="005E16A3" w:rsidRDefault="00DC6A65" w:rsidP="00DC6A65">
      <w:pPr>
        <w:numPr>
          <w:ilvl w:val="0"/>
          <w:numId w:val="7"/>
        </w:numPr>
        <w:tabs>
          <w:tab w:val="left" w:pos="851"/>
          <w:tab w:val="left" w:pos="1701"/>
          <w:tab w:val="left" w:pos="2127"/>
        </w:tabs>
        <w:jc w:val="both"/>
        <w:rPr>
          <w:lang w:val="en-GB"/>
        </w:rPr>
      </w:pPr>
      <w:r w:rsidRPr="005E16A3">
        <w:rPr>
          <w:lang w:val="en-GB"/>
        </w:rPr>
        <w:t>the affected Party shall use all reasonable efforts to continue to perform its obligations hereunder to the extent that performance is not excused; and</w:t>
      </w:r>
    </w:p>
    <w:p w14:paraId="3208D6A6" w14:textId="77777777" w:rsidR="00DC6A65" w:rsidRPr="005E16A3" w:rsidRDefault="00DC6A65" w:rsidP="00DC6A65">
      <w:pPr>
        <w:tabs>
          <w:tab w:val="left" w:pos="851"/>
          <w:tab w:val="left" w:pos="1701"/>
          <w:tab w:val="left" w:pos="2127"/>
        </w:tabs>
        <w:jc w:val="both"/>
        <w:rPr>
          <w:lang w:val="en-GB"/>
        </w:rPr>
      </w:pPr>
    </w:p>
    <w:p w14:paraId="181F7380" w14:textId="77777777" w:rsidR="00DC6A65" w:rsidRPr="005E16A3" w:rsidRDefault="00DC6A65" w:rsidP="00DC6A65">
      <w:pPr>
        <w:numPr>
          <w:ilvl w:val="0"/>
          <w:numId w:val="7"/>
        </w:numPr>
        <w:tabs>
          <w:tab w:val="left" w:pos="851"/>
          <w:tab w:val="left" w:pos="1701"/>
          <w:tab w:val="left" w:pos="2127"/>
        </w:tabs>
        <w:jc w:val="both"/>
        <w:rPr>
          <w:lang w:val="en-GB"/>
        </w:rPr>
      </w:pPr>
      <w:r w:rsidRPr="005E16A3">
        <w:rPr>
          <w:lang w:val="en-GB"/>
        </w:rPr>
        <w:t xml:space="preserve">when the affected Party </w:t>
      </w:r>
      <w:proofErr w:type="gramStart"/>
      <w:r w:rsidRPr="005E16A3">
        <w:rPr>
          <w:lang w:val="en-GB"/>
        </w:rPr>
        <w:t>is able to</w:t>
      </w:r>
      <w:proofErr w:type="gramEnd"/>
      <w:r w:rsidRPr="005E16A3">
        <w:rPr>
          <w:lang w:val="en-GB"/>
        </w:rPr>
        <w:t xml:space="preserve"> resume performance of the affected obligations under this Agreement, that Party shall give the other Party written notice to that effect and the affected Party promptly shall resume performance under this Agreement.</w:t>
      </w:r>
    </w:p>
    <w:p w14:paraId="099EBD23" w14:textId="77777777" w:rsidR="00DC6A65" w:rsidRPr="005E16A3" w:rsidRDefault="00DC6A65" w:rsidP="00DC6A65">
      <w:pPr>
        <w:tabs>
          <w:tab w:val="left" w:pos="851"/>
          <w:tab w:val="left" w:pos="1701"/>
          <w:tab w:val="left" w:pos="2127"/>
        </w:tabs>
        <w:jc w:val="both"/>
        <w:rPr>
          <w:lang w:val="en-GB"/>
        </w:rPr>
      </w:pPr>
    </w:p>
    <w:p w14:paraId="29CA8DB5" w14:textId="77777777" w:rsidR="00DC6A65" w:rsidRPr="005E16A3" w:rsidRDefault="00DC6A65" w:rsidP="00DC6A65">
      <w:pPr>
        <w:numPr>
          <w:ilvl w:val="1"/>
          <w:numId w:val="1"/>
        </w:numPr>
        <w:tabs>
          <w:tab w:val="left" w:pos="1276"/>
          <w:tab w:val="left" w:pos="1701"/>
          <w:tab w:val="left" w:pos="2127"/>
        </w:tabs>
        <w:jc w:val="both"/>
        <w:rPr>
          <w:lang w:val="en-GB"/>
        </w:rPr>
      </w:pPr>
      <w:r w:rsidRPr="4D989314">
        <w:rPr>
          <w:lang w:val="en-GB"/>
        </w:rPr>
        <w:t>The Party affected by the occurrence of a Force Majeure Event shall exercise all reasonable efforts to mitigate or limit damages to the other Party.</w:t>
      </w:r>
    </w:p>
    <w:p w14:paraId="5AAB0FC0" w14:textId="77777777" w:rsidR="00DC6A65" w:rsidRPr="005E16A3" w:rsidRDefault="00DC6A65" w:rsidP="00DC6A65">
      <w:pPr>
        <w:tabs>
          <w:tab w:val="left" w:pos="1276"/>
          <w:tab w:val="left" w:pos="1701"/>
          <w:tab w:val="left" w:pos="2127"/>
        </w:tabs>
        <w:jc w:val="both"/>
        <w:rPr>
          <w:lang w:val="en-GB"/>
        </w:rPr>
      </w:pPr>
    </w:p>
    <w:p w14:paraId="541B270F" w14:textId="7ADB66B4" w:rsidR="00DC6A65" w:rsidRPr="005E16A3" w:rsidRDefault="00481C71" w:rsidP="00660174">
      <w:pPr>
        <w:numPr>
          <w:ilvl w:val="1"/>
          <w:numId w:val="1"/>
        </w:numPr>
        <w:tabs>
          <w:tab w:val="left" w:pos="1276"/>
          <w:tab w:val="left" w:pos="1701"/>
          <w:tab w:val="left" w:pos="2127"/>
        </w:tabs>
        <w:jc w:val="both"/>
        <w:rPr>
          <w:lang w:val="en-GB"/>
        </w:rPr>
      </w:pPr>
      <w:r w:rsidRPr="00481C71">
        <w:rPr>
          <w:highlight w:val="red"/>
          <w:lang w:val="en-GB"/>
        </w:rPr>
        <w:t xml:space="preserve">   </w:t>
      </w:r>
    </w:p>
    <w:p w14:paraId="30B64A49" w14:textId="77777777" w:rsidR="00DC6A65" w:rsidRPr="005E16A3" w:rsidRDefault="00DC6A65" w:rsidP="00DC6A65">
      <w:pPr>
        <w:pStyle w:val="Nordexberschrift"/>
      </w:pPr>
      <w:bookmarkStart w:id="12" w:name="_Toc9842607"/>
      <w:r w:rsidRPr="005E16A3">
        <w:t>Insurance</w:t>
      </w:r>
      <w:bookmarkEnd w:id="12"/>
    </w:p>
    <w:p w14:paraId="5C4C9235" w14:textId="77777777" w:rsidR="00DC6A65" w:rsidRPr="005E16A3" w:rsidRDefault="00DC6A65" w:rsidP="00DC6A65">
      <w:pPr>
        <w:tabs>
          <w:tab w:val="left" w:pos="851"/>
          <w:tab w:val="left" w:pos="1276"/>
          <w:tab w:val="left" w:pos="1701"/>
          <w:tab w:val="left" w:pos="2127"/>
        </w:tabs>
        <w:jc w:val="both"/>
        <w:rPr>
          <w:lang w:val="en-GB"/>
        </w:rPr>
      </w:pPr>
    </w:p>
    <w:p w14:paraId="0091E43C"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lastRenderedPageBreak/>
        <w:t xml:space="preserve">During the term of this Agreement, CONTRACTOR shall procure and maintain, or cause to be procured and maintained, the insurance policies set out in </w:t>
      </w:r>
      <w:r w:rsidRPr="005E16A3">
        <w:rPr>
          <w:u w:val="single"/>
          <w:lang w:val="en-GB"/>
        </w:rPr>
        <w:t>Exhibit IV</w:t>
      </w:r>
      <w:r w:rsidRPr="005E16A3">
        <w:rPr>
          <w:lang w:val="en-GB"/>
        </w:rPr>
        <w:t xml:space="preserve"> hereto with one or more insurance carrier(s) of good standing.</w:t>
      </w:r>
    </w:p>
    <w:p w14:paraId="77ED7144" w14:textId="77777777" w:rsidR="00DC6A65" w:rsidRPr="005E16A3" w:rsidRDefault="00DC6A65" w:rsidP="00DC6A65">
      <w:pPr>
        <w:tabs>
          <w:tab w:val="left" w:pos="851"/>
          <w:tab w:val="left" w:pos="1276"/>
          <w:tab w:val="left" w:pos="1701"/>
          <w:tab w:val="left" w:pos="2127"/>
        </w:tabs>
        <w:jc w:val="both"/>
        <w:rPr>
          <w:lang w:val="en-GB"/>
        </w:rPr>
      </w:pPr>
    </w:p>
    <w:p w14:paraId="6B1F22A1" w14:textId="4E000BB7" w:rsidR="00DC6A65" w:rsidRPr="000574B3" w:rsidRDefault="006D28DE" w:rsidP="006D28DE">
      <w:pPr>
        <w:numPr>
          <w:ilvl w:val="1"/>
          <w:numId w:val="1"/>
        </w:numPr>
        <w:tabs>
          <w:tab w:val="left" w:pos="1276"/>
          <w:tab w:val="left" w:pos="1701"/>
          <w:tab w:val="left" w:pos="2127"/>
        </w:tabs>
        <w:jc w:val="both"/>
        <w:rPr>
          <w:lang w:val="en-GB"/>
        </w:rPr>
      </w:pPr>
      <w:r w:rsidRPr="000574B3">
        <w:rPr>
          <w:lang w:val="en-GB"/>
        </w:rPr>
        <w:t>.</w:t>
      </w:r>
      <w:r w:rsidR="00E448C4" w:rsidRPr="000574B3">
        <w:rPr>
          <w:lang w:val="en-GB"/>
        </w:rPr>
        <w:t xml:space="preserve"> </w:t>
      </w:r>
      <w:r w:rsidR="00DC6A65" w:rsidRPr="000574B3">
        <w:rPr>
          <w:lang w:val="en-GB"/>
        </w:rPr>
        <w:t>During the term of this Agreement, OWNER shall procure and maintain, or cause to be procured and maintained, the insurance policies set out in Exhibit V hereto with one or more insurance carrier(s) of good standing.</w:t>
      </w:r>
    </w:p>
    <w:p w14:paraId="248079A5" w14:textId="77777777" w:rsidR="00DC6A65" w:rsidRPr="000574B3" w:rsidRDefault="00DC6A65" w:rsidP="00DC6A65">
      <w:pPr>
        <w:tabs>
          <w:tab w:val="left" w:pos="851"/>
          <w:tab w:val="left" w:pos="1276"/>
          <w:tab w:val="left" w:pos="1701"/>
          <w:tab w:val="left" w:pos="2127"/>
        </w:tabs>
        <w:jc w:val="both"/>
        <w:rPr>
          <w:lang w:val="en-GB"/>
        </w:rPr>
      </w:pPr>
    </w:p>
    <w:p w14:paraId="5081A43F" w14:textId="77777777" w:rsidR="00DC6A65" w:rsidRPr="005E16A3" w:rsidRDefault="00DC6A65" w:rsidP="00DC6A65">
      <w:pPr>
        <w:tabs>
          <w:tab w:val="left" w:pos="851"/>
          <w:tab w:val="left" w:pos="1276"/>
          <w:tab w:val="left" w:pos="1701"/>
          <w:tab w:val="left" w:pos="2127"/>
        </w:tabs>
        <w:jc w:val="both"/>
        <w:rPr>
          <w:lang w:val="en-GB"/>
        </w:rPr>
      </w:pPr>
    </w:p>
    <w:p w14:paraId="1886F01D" w14:textId="7CD08D32" w:rsidR="00DC6A65" w:rsidRPr="005E16A3" w:rsidRDefault="00427AB2" w:rsidP="00DC6A65">
      <w:pPr>
        <w:numPr>
          <w:ilvl w:val="1"/>
          <w:numId w:val="1"/>
        </w:numPr>
        <w:tabs>
          <w:tab w:val="left" w:pos="1276"/>
          <w:tab w:val="left" w:pos="1701"/>
          <w:tab w:val="left" w:pos="2127"/>
        </w:tabs>
        <w:jc w:val="both"/>
        <w:rPr>
          <w:lang w:val="en-GB"/>
        </w:rPr>
      </w:pPr>
      <w:r>
        <w:rPr>
          <w:lang w:val="en-GB"/>
        </w:rPr>
        <w:t>E</w:t>
      </w:r>
      <w:r w:rsidR="00DC6A65" w:rsidRPr="005E16A3">
        <w:rPr>
          <w:lang w:val="en-GB"/>
        </w:rPr>
        <w:t xml:space="preserve">ach Party hereto </w:t>
      </w:r>
      <w:proofErr w:type="gramStart"/>
      <w:r w:rsidR="00DC6A65" w:rsidRPr="005E16A3">
        <w:rPr>
          <w:lang w:val="en-GB"/>
        </w:rPr>
        <w:t xml:space="preserve">shall, </w:t>
      </w:r>
      <w:r w:rsidR="00481C71">
        <w:rPr>
          <w:lang w:val="en-GB"/>
        </w:rPr>
        <w:t xml:space="preserve">  </w:t>
      </w:r>
      <w:proofErr w:type="gramEnd"/>
      <w:r w:rsidR="00481C71">
        <w:rPr>
          <w:lang w:val="en-GB"/>
        </w:rPr>
        <w:t xml:space="preserve">       </w:t>
      </w:r>
      <w:r w:rsidR="00DC6A65" w:rsidRPr="005E16A3">
        <w:rPr>
          <w:lang w:val="en-GB"/>
        </w:rPr>
        <w:t>deliver to the other Party certificates of insurance evidencing the coverages specified in Sections 13.1 and 13.2 and the Exhibits thereto.</w:t>
      </w:r>
    </w:p>
    <w:p w14:paraId="0BB6393E" w14:textId="77777777" w:rsidR="00DC6A65" w:rsidRPr="005E16A3" w:rsidRDefault="00DC6A65" w:rsidP="00DC6A65">
      <w:pPr>
        <w:tabs>
          <w:tab w:val="left" w:pos="1276"/>
          <w:tab w:val="left" w:pos="1701"/>
          <w:tab w:val="left" w:pos="2127"/>
        </w:tabs>
        <w:jc w:val="both"/>
        <w:rPr>
          <w:lang w:val="en-GB"/>
        </w:rPr>
      </w:pPr>
    </w:p>
    <w:p w14:paraId="77479446" w14:textId="4E3B0B49" w:rsidR="00DC6A65" w:rsidRPr="00481C71" w:rsidRDefault="00481C71" w:rsidP="00BA62B7">
      <w:pPr>
        <w:numPr>
          <w:ilvl w:val="1"/>
          <w:numId w:val="1"/>
        </w:numPr>
        <w:tabs>
          <w:tab w:val="left" w:pos="1276"/>
          <w:tab w:val="left" w:pos="1701"/>
          <w:tab w:val="left" w:pos="2127"/>
        </w:tabs>
        <w:jc w:val="both"/>
        <w:rPr>
          <w:lang w:val="en-GB"/>
        </w:rPr>
      </w:pPr>
      <w:r w:rsidRPr="00481C71">
        <w:rPr>
          <w:lang w:val="en-GB"/>
        </w:rPr>
        <w:t xml:space="preserve">  </w:t>
      </w:r>
    </w:p>
    <w:p w14:paraId="56E16191" w14:textId="17D037E2" w:rsidR="00DC6A65" w:rsidRPr="00481C71" w:rsidRDefault="00481C71" w:rsidP="007E3A39">
      <w:pPr>
        <w:numPr>
          <w:ilvl w:val="1"/>
          <w:numId w:val="1"/>
        </w:numPr>
        <w:tabs>
          <w:tab w:val="left" w:pos="1276"/>
          <w:tab w:val="left" w:pos="1701"/>
          <w:tab w:val="left" w:pos="2127"/>
        </w:tabs>
        <w:jc w:val="both"/>
        <w:rPr>
          <w:lang w:val="en-GB"/>
        </w:rPr>
      </w:pPr>
      <w:r w:rsidRPr="00481C71">
        <w:rPr>
          <w:lang w:val="en-GB"/>
        </w:rPr>
        <w:t xml:space="preserve"> </w:t>
      </w:r>
    </w:p>
    <w:p w14:paraId="1F68EC1E" w14:textId="59A3E1E5" w:rsidR="00DC6A65" w:rsidRPr="00481C71" w:rsidRDefault="00481C71" w:rsidP="00DC6A65">
      <w:pPr>
        <w:numPr>
          <w:ilvl w:val="1"/>
          <w:numId w:val="1"/>
        </w:numPr>
        <w:tabs>
          <w:tab w:val="left" w:pos="1276"/>
          <w:tab w:val="left" w:pos="1701"/>
          <w:tab w:val="left" w:pos="2127"/>
        </w:tabs>
        <w:jc w:val="both"/>
        <w:rPr>
          <w:lang w:val="en-GB"/>
        </w:rPr>
      </w:pPr>
      <w:r w:rsidRPr="00481C71">
        <w:rPr>
          <w:lang w:val="en-GB"/>
        </w:rPr>
        <w:t xml:space="preserve">  </w:t>
      </w:r>
    </w:p>
    <w:p w14:paraId="1736F8B8" w14:textId="77777777" w:rsidR="00DC6A65" w:rsidRPr="005E16A3" w:rsidRDefault="00DC6A65" w:rsidP="00DC6A65">
      <w:pPr>
        <w:tabs>
          <w:tab w:val="left" w:pos="851"/>
          <w:tab w:val="left" w:pos="1276"/>
          <w:tab w:val="left" w:pos="1701"/>
          <w:tab w:val="left" w:pos="2127"/>
        </w:tabs>
        <w:jc w:val="both"/>
        <w:rPr>
          <w:lang w:val="en-GB"/>
        </w:rPr>
      </w:pPr>
    </w:p>
    <w:p w14:paraId="32F058B3" w14:textId="77777777" w:rsidR="00DC6A65" w:rsidRPr="005E16A3" w:rsidRDefault="00DC6A65" w:rsidP="00DC6A65">
      <w:pPr>
        <w:pStyle w:val="Nordexberschrift"/>
      </w:pPr>
      <w:bookmarkStart w:id="13" w:name="_Toc9842608"/>
      <w:r w:rsidRPr="005E16A3">
        <w:t>Default and Termination</w:t>
      </w:r>
      <w:bookmarkEnd w:id="13"/>
    </w:p>
    <w:p w14:paraId="4987AB29" w14:textId="77777777" w:rsidR="00DC6A65" w:rsidRPr="005E16A3" w:rsidRDefault="00DC6A65" w:rsidP="00DC6A65">
      <w:pPr>
        <w:tabs>
          <w:tab w:val="left" w:pos="851"/>
          <w:tab w:val="left" w:pos="1276"/>
          <w:tab w:val="left" w:pos="1701"/>
          <w:tab w:val="left" w:pos="2127"/>
        </w:tabs>
        <w:jc w:val="both"/>
        <w:rPr>
          <w:lang w:val="en-GB"/>
        </w:rPr>
      </w:pPr>
    </w:p>
    <w:p w14:paraId="74BE1F74"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CONTRACTOR Defaults</w:t>
      </w:r>
    </w:p>
    <w:p w14:paraId="3CC9A3FF" w14:textId="77777777" w:rsidR="00DC6A65" w:rsidRPr="005E16A3" w:rsidRDefault="00DC6A65" w:rsidP="00DC6A65">
      <w:pPr>
        <w:tabs>
          <w:tab w:val="left" w:pos="851"/>
          <w:tab w:val="left" w:pos="1276"/>
          <w:tab w:val="left" w:pos="1701"/>
          <w:tab w:val="left" w:pos="2127"/>
        </w:tabs>
        <w:jc w:val="both"/>
        <w:rPr>
          <w:lang w:val="en-GB"/>
        </w:rPr>
      </w:pPr>
    </w:p>
    <w:p w14:paraId="1EA5350C" w14:textId="77777777" w:rsidR="00DC6A65" w:rsidRPr="00481C71" w:rsidRDefault="00DC6A65" w:rsidP="00DC6A65">
      <w:pPr>
        <w:pStyle w:val="BodyTextIndent"/>
      </w:pPr>
      <w:r w:rsidRPr="00481C71">
        <w:t>The occurrence of any one or more of the following events shall constitute an Event of Default by CONTRACTOR hereunder:</w:t>
      </w:r>
    </w:p>
    <w:p w14:paraId="42F0C4CE" w14:textId="77777777" w:rsidR="00DC6A65" w:rsidRPr="00481C71" w:rsidRDefault="00DC6A65" w:rsidP="00DC6A65">
      <w:pPr>
        <w:tabs>
          <w:tab w:val="left" w:pos="851"/>
          <w:tab w:val="left" w:pos="1276"/>
          <w:tab w:val="left" w:pos="1701"/>
          <w:tab w:val="left" w:pos="2127"/>
        </w:tabs>
        <w:ind w:left="851"/>
        <w:jc w:val="both"/>
        <w:rPr>
          <w:lang w:val="en-GB"/>
        </w:rPr>
      </w:pPr>
    </w:p>
    <w:p w14:paraId="29BAFC90" w14:textId="48AE3243" w:rsidR="00DC6A65" w:rsidRPr="00481C71" w:rsidRDefault="00481C71" w:rsidP="00DC6A65">
      <w:pPr>
        <w:numPr>
          <w:ilvl w:val="0"/>
          <w:numId w:val="9"/>
        </w:numPr>
        <w:tabs>
          <w:tab w:val="left" w:pos="851"/>
          <w:tab w:val="left" w:pos="1701"/>
          <w:tab w:val="left" w:pos="2127"/>
        </w:tabs>
        <w:jc w:val="both"/>
        <w:rPr>
          <w:lang w:val="en-GB"/>
        </w:rPr>
      </w:pPr>
      <w:r w:rsidRPr="00481C71">
        <w:rPr>
          <w:lang w:val="en-GB"/>
        </w:rPr>
        <w:t xml:space="preserve">  </w:t>
      </w:r>
    </w:p>
    <w:p w14:paraId="0577DF1B" w14:textId="77777777" w:rsidR="00DC6A65" w:rsidRPr="00481C71" w:rsidRDefault="00DC6A65" w:rsidP="00DC6A65">
      <w:pPr>
        <w:tabs>
          <w:tab w:val="left" w:pos="851"/>
          <w:tab w:val="left" w:pos="1276"/>
          <w:tab w:val="left" w:pos="1701"/>
          <w:tab w:val="left" w:pos="2127"/>
        </w:tabs>
        <w:ind w:left="851"/>
        <w:jc w:val="both"/>
        <w:rPr>
          <w:lang w:val="en-GB"/>
        </w:rPr>
      </w:pPr>
    </w:p>
    <w:p w14:paraId="62B6CA86" w14:textId="77777777" w:rsidR="00DC6A65" w:rsidRPr="005E16A3" w:rsidRDefault="00DC6A65" w:rsidP="00DC6A65">
      <w:pPr>
        <w:numPr>
          <w:ilvl w:val="0"/>
          <w:numId w:val="9"/>
        </w:numPr>
        <w:tabs>
          <w:tab w:val="left" w:pos="851"/>
          <w:tab w:val="left" w:pos="1701"/>
          <w:tab w:val="left" w:pos="2127"/>
        </w:tabs>
        <w:jc w:val="both"/>
        <w:rPr>
          <w:lang w:val="en-GB"/>
        </w:rPr>
      </w:pPr>
      <w:r w:rsidRPr="00481C71">
        <w:rPr>
          <w:lang w:val="en-GB"/>
        </w:rPr>
        <w:t>CONTRACTOR is in material breach of its obligations under this Agreement and such breach continues for 30 Calendar Days after receipt of written notice</w:t>
      </w:r>
      <w:r w:rsidRPr="005E16A3">
        <w:rPr>
          <w:lang w:val="en-GB"/>
        </w:rPr>
        <w:t xml:space="preserve"> of such breach from OWNER;</w:t>
      </w:r>
    </w:p>
    <w:p w14:paraId="19846DF8" w14:textId="77777777" w:rsidR="00DC6A65" w:rsidRPr="005E16A3" w:rsidRDefault="00DC6A65" w:rsidP="00DC6A65">
      <w:pPr>
        <w:tabs>
          <w:tab w:val="left" w:pos="851"/>
          <w:tab w:val="left" w:pos="1701"/>
          <w:tab w:val="left" w:pos="2127"/>
        </w:tabs>
        <w:jc w:val="both"/>
        <w:rPr>
          <w:lang w:val="en-GB"/>
        </w:rPr>
      </w:pPr>
    </w:p>
    <w:p w14:paraId="087B7D2B" w14:textId="77777777" w:rsidR="00DC6A65" w:rsidRPr="005E16A3" w:rsidRDefault="00DC6A65" w:rsidP="00DC6A65">
      <w:pPr>
        <w:numPr>
          <w:ilvl w:val="0"/>
          <w:numId w:val="9"/>
        </w:numPr>
        <w:tabs>
          <w:tab w:val="left" w:pos="851"/>
          <w:tab w:val="left" w:pos="1701"/>
          <w:tab w:val="left" w:pos="2127"/>
        </w:tabs>
        <w:jc w:val="both"/>
        <w:rPr>
          <w:lang w:val="en-GB"/>
        </w:rPr>
      </w:pPr>
      <w:r w:rsidRPr="005E16A3">
        <w:rPr>
          <w:lang w:val="en-GB"/>
        </w:rPr>
        <w:t>CONTRACTOR voluntarily commences bankruptcy, insolvency, moratorium or similar debtor-relief proceedings, or shall have become insolvent or generally does not pay its debts as they become due, or admits in writing its inability to pay its debts and such default condition is not cured within 60 Calendar Days;</w:t>
      </w:r>
    </w:p>
    <w:p w14:paraId="047D8556" w14:textId="77777777" w:rsidR="00DC6A65" w:rsidRPr="005E16A3" w:rsidRDefault="00DC6A65" w:rsidP="00DC6A65">
      <w:pPr>
        <w:tabs>
          <w:tab w:val="left" w:pos="851"/>
          <w:tab w:val="left" w:pos="1701"/>
          <w:tab w:val="left" w:pos="2127"/>
        </w:tabs>
        <w:jc w:val="both"/>
        <w:rPr>
          <w:lang w:val="en-GB"/>
        </w:rPr>
      </w:pPr>
    </w:p>
    <w:p w14:paraId="5E70D5E2" w14:textId="77777777" w:rsidR="00DC6A65" w:rsidRPr="005E16A3" w:rsidRDefault="00DC6A65" w:rsidP="00DC6A65">
      <w:pPr>
        <w:numPr>
          <w:ilvl w:val="0"/>
          <w:numId w:val="9"/>
        </w:numPr>
        <w:tabs>
          <w:tab w:val="left" w:pos="851"/>
          <w:tab w:val="left" w:pos="1701"/>
          <w:tab w:val="left" w:pos="2127"/>
        </w:tabs>
        <w:jc w:val="both"/>
        <w:rPr>
          <w:lang w:val="en-GB"/>
        </w:rPr>
      </w:pPr>
      <w:r w:rsidRPr="005E16A3">
        <w:rPr>
          <w:lang w:val="en-GB"/>
        </w:rPr>
        <w:t xml:space="preserve">Insolvency, bankruptcy, or similar proceedings shall have been commenced against CONTRACTOR and such proceeding </w:t>
      </w:r>
      <w:r w:rsidR="00427AB2">
        <w:rPr>
          <w:lang w:val="en-GB"/>
        </w:rPr>
        <w:t>are</w:t>
      </w:r>
      <w:r w:rsidRPr="005E16A3">
        <w:rPr>
          <w:lang w:val="en-GB"/>
        </w:rPr>
        <w:t xml:space="preserve"> </w:t>
      </w:r>
      <w:r w:rsidR="00427AB2">
        <w:rPr>
          <w:lang w:val="en-GB"/>
        </w:rPr>
        <w:t xml:space="preserve">not </w:t>
      </w:r>
      <w:r w:rsidRPr="005E16A3">
        <w:rPr>
          <w:lang w:val="en-GB"/>
        </w:rPr>
        <w:t xml:space="preserve">dismissed or stayed </w:t>
      </w:r>
      <w:r w:rsidR="00427AB2">
        <w:rPr>
          <w:lang w:val="en-GB"/>
        </w:rPr>
        <w:t>within</w:t>
      </w:r>
      <w:r w:rsidRPr="005E16A3">
        <w:rPr>
          <w:lang w:val="en-GB"/>
        </w:rPr>
        <w:t xml:space="preserve"> a period of 60 Calendar Days; or</w:t>
      </w:r>
    </w:p>
    <w:p w14:paraId="29CA2E4C" w14:textId="77777777" w:rsidR="00DC6A65" w:rsidRPr="005E16A3" w:rsidRDefault="00DC6A65" w:rsidP="00DC6A65">
      <w:pPr>
        <w:tabs>
          <w:tab w:val="left" w:pos="851"/>
          <w:tab w:val="left" w:pos="1701"/>
          <w:tab w:val="left" w:pos="2127"/>
        </w:tabs>
        <w:jc w:val="both"/>
        <w:rPr>
          <w:lang w:val="en-GB"/>
        </w:rPr>
      </w:pPr>
    </w:p>
    <w:p w14:paraId="4C5EE25D" w14:textId="77777777" w:rsidR="00DC6A65" w:rsidRPr="005E16A3" w:rsidRDefault="00DC6A65" w:rsidP="00DC6A65">
      <w:pPr>
        <w:numPr>
          <w:ilvl w:val="0"/>
          <w:numId w:val="9"/>
        </w:numPr>
        <w:tabs>
          <w:tab w:val="left" w:pos="851"/>
          <w:tab w:val="left" w:pos="1701"/>
          <w:tab w:val="left" w:pos="2127"/>
        </w:tabs>
        <w:jc w:val="both"/>
        <w:rPr>
          <w:lang w:val="en-GB"/>
        </w:rPr>
      </w:pPr>
      <w:r w:rsidRPr="005E16A3">
        <w:rPr>
          <w:lang w:val="en-GB"/>
        </w:rPr>
        <w:t>Any material representation made by CONTRACTOR herein shall have been false or misleading in any material respect when made, unless the fact, circumstance or condition that is the subject of such representation is made true within 30 Calendar Days after OWNER has given CONTRACTOR written notice thereof.</w:t>
      </w:r>
    </w:p>
    <w:p w14:paraId="6F1EF1EF" w14:textId="77777777" w:rsidR="00DC6A65" w:rsidRPr="005E16A3" w:rsidRDefault="00DC6A65" w:rsidP="00DC6A65">
      <w:pPr>
        <w:tabs>
          <w:tab w:val="left" w:pos="851"/>
          <w:tab w:val="left" w:pos="1701"/>
          <w:tab w:val="left" w:pos="2127"/>
        </w:tabs>
        <w:jc w:val="both"/>
        <w:rPr>
          <w:lang w:val="en-GB"/>
        </w:rPr>
      </w:pPr>
    </w:p>
    <w:p w14:paraId="11344A19"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OWNER Defaults</w:t>
      </w:r>
    </w:p>
    <w:p w14:paraId="1E0B66B1" w14:textId="77777777" w:rsidR="00DC6A65" w:rsidRPr="005E16A3" w:rsidRDefault="00DC6A65" w:rsidP="00DC6A65">
      <w:pPr>
        <w:tabs>
          <w:tab w:val="left" w:pos="851"/>
          <w:tab w:val="left" w:pos="1276"/>
          <w:tab w:val="left" w:pos="1701"/>
          <w:tab w:val="left" w:pos="2127"/>
        </w:tabs>
        <w:jc w:val="both"/>
        <w:rPr>
          <w:lang w:val="en-GB"/>
        </w:rPr>
      </w:pPr>
    </w:p>
    <w:p w14:paraId="366F6453" w14:textId="77777777" w:rsidR="00DC6A65" w:rsidRPr="005E16A3" w:rsidRDefault="00DC6A65" w:rsidP="00DC6A65">
      <w:pPr>
        <w:pStyle w:val="BodyTextIndent"/>
      </w:pPr>
      <w:r w:rsidRPr="005E16A3">
        <w:t>The occurrence of any one or more of the following events shall constitute an Event of Default by OWNER hereunder:</w:t>
      </w:r>
    </w:p>
    <w:p w14:paraId="6A689DB0" w14:textId="77777777" w:rsidR="00DC6A65" w:rsidRPr="005E16A3" w:rsidRDefault="00DC6A65" w:rsidP="00DC6A65">
      <w:pPr>
        <w:pStyle w:val="BodyTextIndent"/>
      </w:pPr>
    </w:p>
    <w:p w14:paraId="4A766B76" w14:textId="7CB0E278" w:rsidR="00DC6A65" w:rsidRPr="005E16A3" w:rsidRDefault="00DC6A65" w:rsidP="00DC6A65">
      <w:pPr>
        <w:numPr>
          <w:ilvl w:val="0"/>
          <w:numId w:val="10"/>
        </w:numPr>
        <w:tabs>
          <w:tab w:val="clear" w:pos="1211"/>
          <w:tab w:val="left" w:pos="851"/>
          <w:tab w:val="left" w:pos="1276"/>
          <w:tab w:val="left" w:pos="1701"/>
          <w:tab w:val="left" w:pos="2127"/>
        </w:tabs>
        <w:ind w:left="1276" w:hanging="425"/>
        <w:jc w:val="both"/>
        <w:rPr>
          <w:lang w:val="en-GB"/>
        </w:rPr>
      </w:pPr>
      <w:r w:rsidRPr="005E16A3">
        <w:rPr>
          <w:lang w:val="en-GB"/>
        </w:rPr>
        <w:lastRenderedPageBreak/>
        <w:t xml:space="preserve">OWNER fails, for any reason, to make to CONTRACTOR any required payments hereunder when due, </w:t>
      </w:r>
      <w:r w:rsidR="00427AB2" w:rsidRPr="005E16A3">
        <w:rPr>
          <w:lang w:val="en-GB"/>
        </w:rPr>
        <w:t>and such failure continues for 30 Calendar Days after receipt of written notice of such breach from CONTRACTOR</w:t>
      </w:r>
      <w:r w:rsidRPr="005E16A3">
        <w:rPr>
          <w:lang w:val="en-GB"/>
        </w:rPr>
        <w:t xml:space="preserve">; </w:t>
      </w:r>
    </w:p>
    <w:p w14:paraId="3C0577BE" w14:textId="77777777" w:rsidR="00DC6A65" w:rsidRPr="005E16A3" w:rsidRDefault="00DC6A65" w:rsidP="00DC6A65">
      <w:pPr>
        <w:tabs>
          <w:tab w:val="left" w:pos="851"/>
          <w:tab w:val="left" w:pos="1276"/>
          <w:tab w:val="left" w:pos="1701"/>
          <w:tab w:val="left" w:pos="2127"/>
        </w:tabs>
        <w:ind w:left="851"/>
        <w:jc w:val="both"/>
        <w:rPr>
          <w:lang w:val="en-GB"/>
        </w:rPr>
      </w:pPr>
    </w:p>
    <w:p w14:paraId="38CF80C0" w14:textId="77777777" w:rsidR="00DC6A65" w:rsidRPr="005E16A3" w:rsidRDefault="00DC6A65" w:rsidP="00DC6A65">
      <w:pPr>
        <w:numPr>
          <w:ilvl w:val="0"/>
          <w:numId w:val="10"/>
        </w:numPr>
        <w:tabs>
          <w:tab w:val="clear" w:pos="1211"/>
          <w:tab w:val="left" w:pos="851"/>
          <w:tab w:val="left" w:pos="1276"/>
          <w:tab w:val="left" w:pos="1701"/>
          <w:tab w:val="left" w:pos="2127"/>
        </w:tabs>
        <w:ind w:left="1276" w:hanging="425"/>
        <w:jc w:val="both"/>
        <w:rPr>
          <w:lang w:val="en-GB"/>
        </w:rPr>
      </w:pPr>
      <w:r w:rsidRPr="005E16A3">
        <w:rPr>
          <w:lang w:val="en-GB"/>
        </w:rPr>
        <w:t>OWNER is in material breach of its obligations under th</w:t>
      </w:r>
      <w:r>
        <w:rPr>
          <w:lang w:val="en-GB"/>
        </w:rPr>
        <w:t>is</w:t>
      </w:r>
      <w:r w:rsidRPr="005E16A3">
        <w:rPr>
          <w:lang w:val="en-GB"/>
        </w:rPr>
        <w:t xml:space="preserve"> Agreement and such failure continues for 30 Calendar Days after receipt of written notice of such breach from CONTRACTOR;</w:t>
      </w:r>
    </w:p>
    <w:p w14:paraId="0B8B1F98" w14:textId="77777777" w:rsidR="00DC6A65" w:rsidRPr="005E16A3" w:rsidRDefault="00DC6A65" w:rsidP="00DC6A65">
      <w:pPr>
        <w:tabs>
          <w:tab w:val="left" w:pos="851"/>
          <w:tab w:val="left" w:pos="1276"/>
          <w:tab w:val="left" w:pos="1701"/>
          <w:tab w:val="left" w:pos="2127"/>
        </w:tabs>
        <w:ind w:left="1276" w:hanging="425"/>
        <w:jc w:val="both"/>
        <w:rPr>
          <w:lang w:val="en-GB"/>
        </w:rPr>
      </w:pPr>
    </w:p>
    <w:p w14:paraId="7347B586" w14:textId="77777777" w:rsidR="00DC6A65" w:rsidRPr="005E16A3" w:rsidRDefault="00DC6A65" w:rsidP="00DC6A65">
      <w:pPr>
        <w:numPr>
          <w:ilvl w:val="0"/>
          <w:numId w:val="10"/>
        </w:numPr>
        <w:tabs>
          <w:tab w:val="clear" w:pos="1211"/>
          <w:tab w:val="left" w:pos="851"/>
          <w:tab w:val="left" w:pos="1276"/>
          <w:tab w:val="left" w:pos="1701"/>
          <w:tab w:val="left" w:pos="2127"/>
        </w:tabs>
        <w:ind w:left="1276" w:hanging="425"/>
        <w:jc w:val="both"/>
        <w:rPr>
          <w:lang w:val="en-GB"/>
        </w:rPr>
      </w:pPr>
      <w:r w:rsidRPr="005E16A3">
        <w:rPr>
          <w:lang w:val="en-GB"/>
        </w:rPr>
        <w:t>OWNER voluntarily commences bankruptcy, insolvency, moratorium or similar debtor-relief proceedings, or shall have become insolvent or generally does not pay its debts as they become due, or admits in writing its inability to pay its debts and such default condition is not cured within 60 Calendar Days;</w:t>
      </w:r>
    </w:p>
    <w:p w14:paraId="210BD56F" w14:textId="77777777" w:rsidR="00DC6A65" w:rsidRPr="005E16A3" w:rsidRDefault="00DC6A65" w:rsidP="00DC6A65">
      <w:pPr>
        <w:tabs>
          <w:tab w:val="left" w:pos="851"/>
          <w:tab w:val="left" w:pos="1276"/>
          <w:tab w:val="left" w:pos="1701"/>
          <w:tab w:val="left" w:pos="2127"/>
        </w:tabs>
        <w:ind w:left="1276" w:hanging="425"/>
        <w:jc w:val="both"/>
        <w:rPr>
          <w:lang w:val="en-GB"/>
        </w:rPr>
      </w:pPr>
    </w:p>
    <w:p w14:paraId="5E07D19F" w14:textId="77777777" w:rsidR="00DC6A65" w:rsidRPr="005E16A3" w:rsidRDefault="00DC6A65" w:rsidP="00DC6A65">
      <w:pPr>
        <w:numPr>
          <w:ilvl w:val="0"/>
          <w:numId w:val="10"/>
        </w:numPr>
        <w:tabs>
          <w:tab w:val="clear" w:pos="1211"/>
          <w:tab w:val="left" w:pos="851"/>
          <w:tab w:val="left" w:pos="1276"/>
          <w:tab w:val="left" w:pos="1701"/>
          <w:tab w:val="left" w:pos="2127"/>
        </w:tabs>
        <w:ind w:left="1276" w:hanging="425"/>
        <w:jc w:val="both"/>
        <w:rPr>
          <w:lang w:val="en-GB"/>
        </w:rPr>
      </w:pPr>
      <w:r w:rsidRPr="005E16A3">
        <w:rPr>
          <w:lang w:val="en-GB"/>
        </w:rPr>
        <w:t xml:space="preserve">Insolvency, bankruptcy, or similar proceedings shall have been commenced against OWNER and such proceeding </w:t>
      </w:r>
      <w:r w:rsidR="00427AB2">
        <w:rPr>
          <w:lang w:val="en-GB"/>
        </w:rPr>
        <w:t>are</w:t>
      </w:r>
      <w:r w:rsidRPr="005E16A3">
        <w:rPr>
          <w:lang w:val="en-GB"/>
        </w:rPr>
        <w:t xml:space="preserve"> </w:t>
      </w:r>
      <w:r w:rsidR="00427AB2">
        <w:rPr>
          <w:lang w:val="en-GB"/>
        </w:rPr>
        <w:t xml:space="preserve">not </w:t>
      </w:r>
      <w:r w:rsidRPr="005E16A3">
        <w:rPr>
          <w:lang w:val="en-GB"/>
        </w:rPr>
        <w:t xml:space="preserve">dismissed or stayed </w:t>
      </w:r>
      <w:r w:rsidR="00427AB2">
        <w:rPr>
          <w:lang w:val="en-GB"/>
        </w:rPr>
        <w:t>within</w:t>
      </w:r>
      <w:r w:rsidRPr="005E16A3">
        <w:rPr>
          <w:lang w:val="en-GB"/>
        </w:rPr>
        <w:t xml:space="preserve"> a period of 60 Calendar Days;</w:t>
      </w:r>
    </w:p>
    <w:p w14:paraId="6D01B9D8" w14:textId="77777777" w:rsidR="00DC6A65" w:rsidRPr="005E16A3" w:rsidRDefault="00DC6A65" w:rsidP="00DC6A65">
      <w:pPr>
        <w:tabs>
          <w:tab w:val="left" w:pos="851"/>
          <w:tab w:val="left" w:pos="1276"/>
          <w:tab w:val="left" w:pos="1701"/>
          <w:tab w:val="left" w:pos="2127"/>
        </w:tabs>
        <w:ind w:left="1276" w:hanging="425"/>
        <w:jc w:val="both"/>
        <w:rPr>
          <w:lang w:val="en-GB"/>
        </w:rPr>
      </w:pPr>
    </w:p>
    <w:p w14:paraId="764381AF" w14:textId="77777777" w:rsidR="00DC6A65" w:rsidRPr="00481C71" w:rsidRDefault="00DC6A65" w:rsidP="00DC6A65">
      <w:pPr>
        <w:numPr>
          <w:ilvl w:val="0"/>
          <w:numId w:val="10"/>
        </w:numPr>
        <w:tabs>
          <w:tab w:val="clear" w:pos="1211"/>
          <w:tab w:val="left" w:pos="851"/>
          <w:tab w:val="left" w:pos="1276"/>
          <w:tab w:val="left" w:pos="1701"/>
          <w:tab w:val="left" w:pos="2127"/>
        </w:tabs>
        <w:ind w:left="1276" w:hanging="425"/>
        <w:jc w:val="both"/>
        <w:rPr>
          <w:lang w:val="en-GB"/>
        </w:rPr>
      </w:pPr>
      <w:r w:rsidRPr="005E16A3">
        <w:rPr>
          <w:lang w:val="en-GB"/>
        </w:rPr>
        <w:t xml:space="preserve">Any material representation made by OWNER herein shall have been false or misleading in any material respect when made, unless the fact, circumstance or condition that is the subject of such representation is </w:t>
      </w:r>
      <w:r w:rsidRPr="00481C71">
        <w:rPr>
          <w:lang w:val="en-GB"/>
        </w:rPr>
        <w:t>made true within 30 Calendar Days after CONTRACTOR has given OWNER written notice thereof.</w:t>
      </w:r>
    </w:p>
    <w:p w14:paraId="16D31E46" w14:textId="77777777" w:rsidR="00DC6A65" w:rsidRPr="00481C71" w:rsidRDefault="00DC6A65" w:rsidP="00DC6A65">
      <w:pPr>
        <w:pStyle w:val="BodyTextIndent"/>
        <w:ind w:left="0"/>
      </w:pPr>
    </w:p>
    <w:p w14:paraId="3C3D151C" w14:textId="682AAAD8" w:rsidR="00DC6A65" w:rsidRPr="00481C71" w:rsidRDefault="00481C71" w:rsidP="00DC6A65">
      <w:pPr>
        <w:pStyle w:val="BodyTextIndent"/>
        <w:numPr>
          <w:ilvl w:val="1"/>
          <w:numId w:val="1"/>
        </w:numPr>
      </w:pPr>
      <w:r w:rsidRPr="00481C71">
        <w:t xml:space="preserve">  </w:t>
      </w:r>
    </w:p>
    <w:p w14:paraId="0E5F970F" w14:textId="77777777" w:rsidR="00DC6A65" w:rsidRPr="00481C71" w:rsidRDefault="00DC6A65" w:rsidP="00DC6A65">
      <w:pPr>
        <w:pStyle w:val="BodyTextIndent"/>
        <w:tabs>
          <w:tab w:val="clear" w:pos="851"/>
        </w:tabs>
        <w:ind w:left="0"/>
      </w:pPr>
    </w:p>
    <w:p w14:paraId="0432E3A8" w14:textId="77777777" w:rsidR="00DC6A65" w:rsidRPr="00481C71" w:rsidRDefault="00DC6A65" w:rsidP="00DC6A65">
      <w:pPr>
        <w:pStyle w:val="BodyTextIndent"/>
        <w:numPr>
          <w:ilvl w:val="1"/>
          <w:numId w:val="1"/>
        </w:numPr>
      </w:pPr>
      <w:r w:rsidRPr="00481C71">
        <w:t>Event of Default Remedies</w:t>
      </w:r>
    </w:p>
    <w:p w14:paraId="2F546944" w14:textId="77777777" w:rsidR="00841DA7" w:rsidRPr="00481C71" w:rsidRDefault="00841DA7" w:rsidP="00841DA7">
      <w:pPr>
        <w:pStyle w:val="BodyTextIndent"/>
        <w:tabs>
          <w:tab w:val="clear" w:pos="851"/>
        </w:tabs>
        <w:ind w:left="0"/>
      </w:pPr>
    </w:p>
    <w:p w14:paraId="5457293F" w14:textId="2019F829" w:rsidR="00DC6A65" w:rsidRPr="00481C71" w:rsidRDefault="00481C71" w:rsidP="00F10B2E">
      <w:pPr>
        <w:pStyle w:val="BodyTextIndent"/>
        <w:numPr>
          <w:ilvl w:val="2"/>
          <w:numId w:val="1"/>
        </w:numPr>
      </w:pPr>
      <w:r w:rsidRPr="00481C71">
        <w:t xml:space="preserve">  </w:t>
      </w:r>
      <w:r w:rsidR="00841DA7" w:rsidRPr="00481C71">
        <w:br/>
      </w:r>
    </w:p>
    <w:p w14:paraId="6044C9B4" w14:textId="6094F9E2" w:rsidR="006A0E83" w:rsidRPr="00481C71" w:rsidRDefault="00481C71" w:rsidP="009C057D">
      <w:pPr>
        <w:pStyle w:val="BodyTextIndent"/>
        <w:numPr>
          <w:ilvl w:val="2"/>
          <w:numId w:val="1"/>
        </w:numPr>
        <w:tabs>
          <w:tab w:val="clear" w:pos="855"/>
        </w:tabs>
      </w:pPr>
      <w:r w:rsidRPr="00481C71">
        <w:t xml:space="preserve">  </w:t>
      </w:r>
    </w:p>
    <w:p w14:paraId="2ED64408" w14:textId="601D54A3" w:rsidR="00DC6A65" w:rsidRPr="00481C71" w:rsidRDefault="00DC6A65" w:rsidP="006A0E83">
      <w:pPr>
        <w:pStyle w:val="BodyTextIndent"/>
        <w:tabs>
          <w:tab w:val="clear" w:pos="851"/>
        </w:tabs>
        <w:ind w:left="855"/>
      </w:pPr>
    </w:p>
    <w:p w14:paraId="52E9188C" w14:textId="730B62AE" w:rsidR="0035472E" w:rsidRPr="00481C71" w:rsidRDefault="00481C71" w:rsidP="00481C71">
      <w:pPr>
        <w:pStyle w:val="BodyTextIndent"/>
        <w:numPr>
          <w:ilvl w:val="2"/>
          <w:numId w:val="1"/>
        </w:numPr>
      </w:pPr>
      <w:r w:rsidRPr="00481C71">
        <w:t xml:space="preserve">  </w:t>
      </w:r>
    </w:p>
    <w:p w14:paraId="2D95A4CB" w14:textId="77777777" w:rsidR="005B2364" w:rsidRPr="005E16A3" w:rsidRDefault="005B2364" w:rsidP="00DC6A65">
      <w:pPr>
        <w:pStyle w:val="BodyTextIndent"/>
        <w:ind w:left="0"/>
      </w:pPr>
    </w:p>
    <w:p w14:paraId="60DFD34A" w14:textId="4F170275" w:rsidR="00DC6A65" w:rsidRPr="005E16A3" w:rsidRDefault="00DC6A65" w:rsidP="00DC6A65">
      <w:pPr>
        <w:pStyle w:val="BodyTextIndent"/>
        <w:numPr>
          <w:ilvl w:val="1"/>
          <w:numId w:val="1"/>
        </w:numPr>
      </w:pPr>
      <w:r w:rsidRPr="005E16A3">
        <w:t>Termination or expiration of this Agreement shall not</w:t>
      </w:r>
      <w:r w:rsidR="003B4C8C">
        <w:t>:</w:t>
      </w:r>
    </w:p>
    <w:p w14:paraId="05B9AC08" w14:textId="77777777" w:rsidR="00DC6A65" w:rsidRPr="005E16A3" w:rsidRDefault="00DC6A65" w:rsidP="00DC6A65">
      <w:pPr>
        <w:pStyle w:val="BodyTextIndent"/>
        <w:ind w:left="0"/>
      </w:pPr>
    </w:p>
    <w:p w14:paraId="3F0962D5" w14:textId="77777777" w:rsidR="00DC6A65" w:rsidRPr="005E16A3" w:rsidRDefault="00DC6A65" w:rsidP="00DC6A65">
      <w:pPr>
        <w:pStyle w:val="BodyTextIndent"/>
        <w:numPr>
          <w:ilvl w:val="0"/>
          <w:numId w:val="11"/>
        </w:numPr>
        <w:tabs>
          <w:tab w:val="clear" w:pos="1211"/>
          <w:tab w:val="num" w:pos="1276"/>
        </w:tabs>
        <w:ind w:left="1276" w:hanging="425"/>
      </w:pPr>
      <w:r w:rsidRPr="005E16A3">
        <w:t>relieve either Party of its obligations with respect to the confidentiality of the other Party’s information as set forth in Sections 15 and 16 hereunder and with respect to the dispute settlement regulations set forth in Section 19;</w:t>
      </w:r>
    </w:p>
    <w:p w14:paraId="66215A7F" w14:textId="77777777" w:rsidR="00DC6A65" w:rsidRPr="005E16A3" w:rsidRDefault="00DC6A65" w:rsidP="00DC6A65">
      <w:pPr>
        <w:pStyle w:val="BodyTextIndent"/>
        <w:tabs>
          <w:tab w:val="clear" w:pos="1276"/>
        </w:tabs>
      </w:pPr>
    </w:p>
    <w:p w14:paraId="2899A12A" w14:textId="77777777" w:rsidR="00DC6A65" w:rsidRPr="005E16A3" w:rsidRDefault="00DC6A65" w:rsidP="00DC6A65">
      <w:pPr>
        <w:pStyle w:val="BodyTextIndent"/>
        <w:numPr>
          <w:ilvl w:val="0"/>
          <w:numId w:val="11"/>
        </w:numPr>
        <w:tabs>
          <w:tab w:val="clear" w:pos="1211"/>
          <w:tab w:val="num" w:pos="1276"/>
        </w:tabs>
        <w:ind w:left="1276" w:hanging="425"/>
      </w:pPr>
      <w:r w:rsidRPr="005E16A3">
        <w:t>relieve either Party of any obligation in this Agreement which expressly or by implication survives termination hereof; and</w:t>
      </w:r>
    </w:p>
    <w:p w14:paraId="28C898BC" w14:textId="77777777" w:rsidR="00DC6A65" w:rsidRPr="005E16A3" w:rsidRDefault="00DC6A65" w:rsidP="00DC6A65">
      <w:pPr>
        <w:pStyle w:val="BodyTextIndent"/>
        <w:tabs>
          <w:tab w:val="clear" w:pos="1276"/>
        </w:tabs>
        <w:ind w:left="0"/>
      </w:pPr>
    </w:p>
    <w:p w14:paraId="32981AEC" w14:textId="6E0CA288" w:rsidR="00DC6A65" w:rsidRPr="005E16A3" w:rsidRDefault="00DC6A65" w:rsidP="00DC6A65">
      <w:pPr>
        <w:pStyle w:val="BodyTextIndent"/>
        <w:numPr>
          <w:ilvl w:val="0"/>
          <w:numId w:val="11"/>
        </w:numPr>
        <w:tabs>
          <w:tab w:val="clear" w:pos="1211"/>
          <w:tab w:val="num" w:pos="1276"/>
        </w:tabs>
        <w:ind w:left="1276" w:hanging="425"/>
      </w:pPr>
      <w:r w:rsidRPr="005E16A3">
        <w:t>shall not relieve either CONTRACTOR or OWNER of any obligations or liabilities for loss or damage to the other Party arising out of or caused by acts or omissions of such Party prior to the effectiveness of such termination or arising out of such termination subject to the indemnification and liability provisions as well as to the limitation of liability set forth in this Agreement.</w:t>
      </w:r>
    </w:p>
    <w:p w14:paraId="104D932C" w14:textId="77777777" w:rsidR="00DC6A65" w:rsidRPr="005E16A3" w:rsidRDefault="00DC6A65" w:rsidP="00DC6A65">
      <w:pPr>
        <w:tabs>
          <w:tab w:val="left" w:pos="851"/>
          <w:tab w:val="left" w:pos="1276"/>
          <w:tab w:val="left" w:pos="1701"/>
          <w:tab w:val="left" w:pos="2127"/>
        </w:tabs>
        <w:jc w:val="both"/>
        <w:rPr>
          <w:lang w:val="en-GB"/>
        </w:rPr>
      </w:pPr>
    </w:p>
    <w:p w14:paraId="106F8AFD" w14:textId="6281C860" w:rsidR="00DC6A65" w:rsidRPr="00481C71" w:rsidRDefault="00481C71" w:rsidP="00481C71">
      <w:pPr>
        <w:pStyle w:val="BodyTextIndent"/>
        <w:numPr>
          <w:ilvl w:val="1"/>
          <w:numId w:val="1"/>
        </w:numPr>
        <w:tabs>
          <w:tab w:val="clear" w:pos="855"/>
        </w:tabs>
        <w:ind w:left="0" w:firstLine="0"/>
      </w:pPr>
      <w:r w:rsidRPr="00481C71">
        <w:lastRenderedPageBreak/>
        <w:t xml:space="preserve">  </w:t>
      </w:r>
    </w:p>
    <w:p w14:paraId="2233B6D9" w14:textId="3619176D" w:rsidR="00DC6A65" w:rsidRPr="00481C71" w:rsidRDefault="00481C71" w:rsidP="00DC6A65">
      <w:pPr>
        <w:pStyle w:val="BodyTextIndent"/>
        <w:numPr>
          <w:ilvl w:val="1"/>
          <w:numId w:val="1"/>
        </w:numPr>
      </w:pPr>
      <w:r w:rsidRPr="00481C71">
        <w:t xml:space="preserve">  </w:t>
      </w:r>
    </w:p>
    <w:p w14:paraId="34FA5961" w14:textId="77777777" w:rsidR="00DC6A65" w:rsidRPr="00481C71" w:rsidRDefault="00DC6A65" w:rsidP="00DC6A65">
      <w:pPr>
        <w:tabs>
          <w:tab w:val="left" w:pos="851"/>
          <w:tab w:val="left" w:pos="1276"/>
          <w:tab w:val="left" w:pos="1701"/>
          <w:tab w:val="left" w:pos="2127"/>
        </w:tabs>
        <w:jc w:val="both"/>
        <w:rPr>
          <w:lang w:val="en-GB"/>
        </w:rPr>
      </w:pPr>
    </w:p>
    <w:p w14:paraId="3B44DC2A" w14:textId="77777777" w:rsidR="00445BC7" w:rsidRPr="00481C71" w:rsidRDefault="00445BC7" w:rsidP="00445BC7">
      <w:pPr>
        <w:pStyle w:val="Nordexberschrift"/>
      </w:pPr>
      <w:bookmarkStart w:id="14" w:name="_Toc50949885"/>
      <w:bookmarkStart w:id="15" w:name="_Toc9842609"/>
      <w:r w:rsidRPr="00481C71">
        <w:t>Intellectual Property Rights</w:t>
      </w:r>
      <w:bookmarkEnd w:id="14"/>
      <w:bookmarkEnd w:id="15"/>
    </w:p>
    <w:p w14:paraId="5BBF0C3A" w14:textId="77777777" w:rsidR="00445BC7" w:rsidRPr="000574B3" w:rsidRDefault="00445BC7" w:rsidP="00445BC7">
      <w:pPr>
        <w:tabs>
          <w:tab w:val="left" w:pos="851"/>
          <w:tab w:val="left" w:pos="1276"/>
          <w:tab w:val="left" w:pos="1701"/>
          <w:tab w:val="left" w:pos="2127"/>
        </w:tabs>
        <w:jc w:val="both"/>
        <w:rPr>
          <w:highlight w:val="red"/>
          <w:lang w:val="en-GB"/>
        </w:rPr>
      </w:pPr>
    </w:p>
    <w:p w14:paraId="7982548C" w14:textId="77777777" w:rsidR="00DC6A65" w:rsidRPr="005E16A3" w:rsidRDefault="00DC6A65" w:rsidP="00DC6A65">
      <w:pPr>
        <w:tabs>
          <w:tab w:val="left" w:pos="851"/>
          <w:tab w:val="left" w:pos="1276"/>
          <w:tab w:val="left" w:pos="1701"/>
          <w:tab w:val="left" w:pos="2127"/>
        </w:tabs>
        <w:jc w:val="both"/>
        <w:rPr>
          <w:lang w:val="en-GB"/>
        </w:rPr>
      </w:pPr>
    </w:p>
    <w:p w14:paraId="17F26F08" w14:textId="14FFA06A" w:rsidR="00DC6A65" w:rsidRPr="005E16A3" w:rsidRDefault="00DC6A65" w:rsidP="00544A3A">
      <w:pPr>
        <w:pStyle w:val="Nordexberschrift"/>
        <w:keepNext/>
      </w:pPr>
      <w:bookmarkStart w:id="16" w:name="_Toc9842610"/>
      <w:r w:rsidRPr="005E16A3">
        <w:t>Confidentiality</w:t>
      </w:r>
      <w:bookmarkEnd w:id="16"/>
    </w:p>
    <w:p w14:paraId="4A9A363C" w14:textId="77777777" w:rsidR="00DC6A65" w:rsidRPr="005E16A3" w:rsidRDefault="00DC6A65" w:rsidP="00544A3A">
      <w:pPr>
        <w:keepNext/>
        <w:tabs>
          <w:tab w:val="left" w:pos="1276"/>
          <w:tab w:val="left" w:pos="1701"/>
          <w:tab w:val="left" w:pos="2127"/>
        </w:tabs>
        <w:jc w:val="both"/>
        <w:rPr>
          <w:lang w:val="en-GB"/>
        </w:rPr>
      </w:pPr>
    </w:p>
    <w:p w14:paraId="191F7BB5" w14:textId="77777777" w:rsidR="00DC6A65" w:rsidRPr="005E16A3" w:rsidRDefault="00DC6A65" w:rsidP="00544A3A">
      <w:pPr>
        <w:pStyle w:val="BodyText"/>
        <w:keepNext/>
        <w:numPr>
          <w:ilvl w:val="1"/>
          <w:numId w:val="1"/>
        </w:numPr>
      </w:pPr>
      <w:r w:rsidRPr="005E16A3">
        <w:t>CONTRACTOR may disclose to OWNER certain non-public information including without limitation technical, product, marketing, financial, personnel, planning, and other information to be considered as Confidential Information. Confidential Information may either be marked “Confidential”, “Proprietary”, or such similar language may be used, or it may be orally so designated without written marking or may not be marked or designated but is nevertheless confidential, non-public information of CONTRACTOR.</w:t>
      </w:r>
    </w:p>
    <w:p w14:paraId="67D99569" w14:textId="77777777" w:rsidR="00DC6A65" w:rsidRPr="005E16A3" w:rsidRDefault="00DC6A65" w:rsidP="00DC6A65">
      <w:pPr>
        <w:pStyle w:val="BodyText"/>
        <w:tabs>
          <w:tab w:val="clear" w:pos="851"/>
        </w:tabs>
      </w:pPr>
    </w:p>
    <w:p w14:paraId="2145C200" w14:textId="0215F776" w:rsidR="00DC6A65" w:rsidRDefault="00DC6A65" w:rsidP="00DC6A65">
      <w:pPr>
        <w:pStyle w:val="BodyText"/>
        <w:tabs>
          <w:tab w:val="clear" w:pos="851"/>
        </w:tabs>
        <w:ind w:left="851"/>
      </w:pPr>
      <w:r w:rsidRPr="005E16A3">
        <w:t xml:space="preserve">OWNER shall use Confidential Information only as expressly permitted by this Agreement, and shall limit the disclosure of Confidential Information to employees or agents of OWNER who have a need to know such Confidential Information for purposes expressly authorised by this Agreement, and who are bound in writing by confidentiality terms no less restrictive than those contained herein. </w:t>
      </w:r>
      <w:r w:rsidR="00DA101A">
        <w:t>OWNER</w:t>
      </w:r>
      <w:r w:rsidR="00DA101A" w:rsidRPr="00DA101A">
        <w:t xml:space="preserve"> may to the extent unavoidably necessary disclose confidential information where and when such disclosure is mandatory under Applicable Law. </w:t>
      </w:r>
      <w:r w:rsidRPr="005E16A3">
        <w:t>OWNER shall notify CONTRACTOR immediately if OWNER learns of any misappropriation or misuse of the Confidential Information</w:t>
      </w:r>
      <w:r w:rsidR="00030106">
        <w:t xml:space="preserve"> </w:t>
      </w:r>
      <w:r w:rsidR="00030106" w:rsidRPr="005C7C08">
        <w:t>(including mandatory disclosure)</w:t>
      </w:r>
      <w:r w:rsidRPr="005E16A3">
        <w:t xml:space="preserve">, and shall cooperate with CONTRACTOR to prevent such misappropriation or misuse. OWNER shall return to CONTRACTOR or destroy all Confidential Information </w:t>
      </w:r>
      <w:r w:rsidR="007B10EB">
        <w:t xml:space="preserve"> </w:t>
      </w:r>
      <w:r w:rsidRPr="005E16A3">
        <w:t>upon written request or upon expiration of this Agreement and shall certify in writing that it has done so.</w:t>
      </w:r>
    </w:p>
    <w:p w14:paraId="64D5C4A6" w14:textId="77777777" w:rsidR="003F42AB" w:rsidRDefault="003F42AB" w:rsidP="00DC6A65">
      <w:pPr>
        <w:pStyle w:val="BodyText"/>
        <w:tabs>
          <w:tab w:val="clear" w:pos="851"/>
        </w:tabs>
        <w:ind w:left="851"/>
      </w:pPr>
    </w:p>
    <w:p w14:paraId="26EE99AF" w14:textId="77777777" w:rsidR="006D0DD9" w:rsidRPr="005E16A3" w:rsidRDefault="006D0DD9" w:rsidP="00DC6A65">
      <w:pPr>
        <w:pStyle w:val="BodyText"/>
        <w:tabs>
          <w:tab w:val="clear" w:pos="851"/>
        </w:tabs>
        <w:ind w:left="851"/>
      </w:pPr>
    </w:p>
    <w:p w14:paraId="2F624094" w14:textId="557884CF" w:rsidR="000222AF" w:rsidRDefault="000222AF" w:rsidP="000222AF">
      <w:pPr>
        <w:pStyle w:val="BodyText"/>
        <w:numPr>
          <w:ilvl w:val="1"/>
          <w:numId w:val="1"/>
        </w:numPr>
      </w:pPr>
      <w:r w:rsidRPr="00D54F9A">
        <w:t xml:space="preserve">The Party in breach of the obligation regarding confidentiality established in the </w:t>
      </w:r>
      <w:r>
        <w:t>Agreement</w:t>
      </w:r>
      <w:r w:rsidRPr="004C5F17">
        <w:t>, based on a reasonable claim of the other Party, shall compensate all direct losses incurred by the other Party</w:t>
      </w:r>
      <w:r>
        <w:t xml:space="preserve"> due to the breach of confidentiality</w:t>
      </w:r>
      <w:r w:rsidRPr="004C5F17">
        <w:t xml:space="preserve">. </w:t>
      </w:r>
    </w:p>
    <w:p w14:paraId="49F5D940" w14:textId="77777777" w:rsidR="006D0DD9" w:rsidRPr="00E56013" w:rsidRDefault="006D0DD9" w:rsidP="006D0DD9">
      <w:pPr>
        <w:pStyle w:val="BodyText"/>
        <w:ind w:left="855"/>
      </w:pPr>
    </w:p>
    <w:p w14:paraId="779C5AB1" w14:textId="28946CB1" w:rsidR="006D0DD9" w:rsidRPr="00481C71" w:rsidRDefault="006D0DD9" w:rsidP="006D0DD9">
      <w:pPr>
        <w:pStyle w:val="BodyText"/>
        <w:numPr>
          <w:ilvl w:val="1"/>
          <w:numId w:val="1"/>
        </w:numPr>
      </w:pPr>
      <w:r w:rsidRPr="00481C71">
        <w:t>Upon CONTRACTOR’s request the Purchaser shall have a right to give a written permission not to apply the requirements for certain confidential information or a part</w:t>
      </w:r>
      <w:r w:rsidR="000E6389" w:rsidRPr="00481C71">
        <w:t xml:space="preserve"> thereof</w:t>
      </w:r>
      <w:r w:rsidRPr="00481C71">
        <w:t xml:space="preserve">. </w:t>
      </w:r>
    </w:p>
    <w:p w14:paraId="0C304036" w14:textId="77777777" w:rsidR="00DC6A65" w:rsidRPr="00481C71" w:rsidRDefault="00DC6A65" w:rsidP="00DC6A65">
      <w:pPr>
        <w:pStyle w:val="BodyText"/>
        <w:tabs>
          <w:tab w:val="clear" w:pos="851"/>
        </w:tabs>
      </w:pPr>
    </w:p>
    <w:p w14:paraId="321C12A9" w14:textId="5DEE5E5B" w:rsidR="00DC6A65" w:rsidRPr="00481C71" w:rsidRDefault="00DC6A65" w:rsidP="00DC6A65">
      <w:pPr>
        <w:pStyle w:val="BodyText"/>
        <w:numPr>
          <w:ilvl w:val="1"/>
          <w:numId w:val="1"/>
        </w:numPr>
      </w:pPr>
      <w:r w:rsidRPr="00481C71">
        <w:t>Section</w:t>
      </w:r>
      <w:r w:rsidR="00F8274B" w:rsidRPr="00481C71">
        <w:t>s</w:t>
      </w:r>
      <w:r w:rsidRPr="00481C71">
        <w:t xml:space="preserve"> 16.1 </w:t>
      </w:r>
      <w:r w:rsidR="00F8274B" w:rsidRPr="00481C71">
        <w:t xml:space="preserve">to 16.3 </w:t>
      </w:r>
      <w:r w:rsidRPr="00481C71">
        <w:t>shall apply accordingly to all Confidential Information of OWNER disclosed to CONTRACTOR.</w:t>
      </w:r>
    </w:p>
    <w:p w14:paraId="7A04BC53" w14:textId="77777777" w:rsidR="00DC6A65" w:rsidRPr="00481C71" w:rsidRDefault="00DC6A65" w:rsidP="00DC6A65">
      <w:pPr>
        <w:tabs>
          <w:tab w:val="left" w:pos="1276"/>
          <w:tab w:val="left" w:pos="1701"/>
          <w:tab w:val="left" w:pos="2127"/>
        </w:tabs>
        <w:jc w:val="both"/>
        <w:rPr>
          <w:lang w:val="en-GB"/>
        </w:rPr>
      </w:pPr>
    </w:p>
    <w:p w14:paraId="22B9C1AD" w14:textId="77777777" w:rsidR="00DC6A65" w:rsidRPr="00481C71" w:rsidRDefault="00DC6A65" w:rsidP="00DC6A65">
      <w:pPr>
        <w:pStyle w:val="Nordexberschrift"/>
      </w:pPr>
      <w:bookmarkStart w:id="17" w:name="_Toc9842611"/>
      <w:r w:rsidRPr="00481C71">
        <w:t>Assignment</w:t>
      </w:r>
      <w:bookmarkEnd w:id="17"/>
    </w:p>
    <w:p w14:paraId="0C4F2BB9" w14:textId="77777777" w:rsidR="00DC6A65" w:rsidRPr="00481C71" w:rsidRDefault="00DC6A65" w:rsidP="00DC6A65">
      <w:pPr>
        <w:tabs>
          <w:tab w:val="left" w:pos="851"/>
          <w:tab w:val="left" w:pos="1276"/>
          <w:tab w:val="left" w:pos="1701"/>
          <w:tab w:val="left" w:pos="2127"/>
        </w:tabs>
        <w:jc w:val="both"/>
        <w:rPr>
          <w:lang w:val="en-GB"/>
        </w:rPr>
      </w:pPr>
    </w:p>
    <w:p w14:paraId="544D1725" w14:textId="77777777" w:rsidR="00DC6A65" w:rsidRPr="00481C71" w:rsidRDefault="00DC6A65" w:rsidP="00DC6A65">
      <w:pPr>
        <w:pStyle w:val="Nordexberschrift"/>
      </w:pPr>
      <w:bookmarkStart w:id="18" w:name="_Toc9842612"/>
      <w:r w:rsidRPr="00481C71">
        <w:t>Notice</w:t>
      </w:r>
      <w:bookmarkEnd w:id="18"/>
    </w:p>
    <w:p w14:paraId="2C7DD676" w14:textId="77777777" w:rsidR="00DC6A65" w:rsidRPr="00481C71" w:rsidRDefault="00DC6A65" w:rsidP="00DC6A65">
      <w:pPr>
        <w:tabs>
          <w:tab w:val="left" w:pos="851"/>
          <w:tab w:val="left" w:pos="1276"/>
          <w:tab w:val="left" w:pos="1701"/>
          <w:tab w:val="left" w:pos="2127"/>
        </w:tabs>
        <w:jc w:val="both"/>
        <w:rPr>
          <w:lang w:val="en-GB"/>
        </w:rPr>
      </w:pPr>
    </w:p>
    <w:p w14:paraId="7299358B" w14:textId="77777777" w:rsidR="00DC6A65" w:rsidRPr="005E16A3" w:rsidRDefault="00DC6A65" w:rsidP="00DC6A65">
      <w:pPr>
        <w:tabs>
          <w:tab w:val="left" w:pos="851"/>
          <w:tab w:val="left" w:pos="1276"/>
          <w:tab w:val="left" w:pos="1701"/>
          <w:tab w:val="left" w:pos="2127"/>
        </w:tabs>
        <w:ind w:left="851"/>
        <w:jc w:val="both"/>
        <w:rPr>
          <w:lang w:val="en-GB"/>
        </w:rPr>
      </w:pPr>
      <w:r w:rsidRPr="00481C71">
        <w:rPr>
          <w:lang w:val="en-GB"/>
        </w:rPr>
        <w:t>Any notice, demand, offer, or other written instrument required or permitted to be given pursuant to this Agreement shall be in writing signed by the Party giving such</w:t>
      </w:r>
      <w:r w:rsidRPr="005E16A3">
        <w:rPr>
          <w:lang w:val="en-GB"/>
        </w:rPr>
        <w:t xml:space="preserve"> notice and shall be hand delivered or sent by </w:t>
      </w:r>
      <w:r w:rsidRPr="005E16A3">
        <w:rPr>
          <w:lang w:val="en-GB"/>
        </w:rPr>
        <w:lastRenderedPageBreak/>
        <w:t>letter or facsimile transmission to the other Parties at such address set forth below. Notices required to be delivered to the Financing Party shall be delivered at such address as OWNER may specify from time to time by notice delivered pursuant to this Section 18.</w:t>
      </w:r>
    </w:p>
    <w:p w14:paraId="7AA81D0A" w14:textId="77777777" w:rsidR="00DC6A65" w:rsidRPr="005E16A3" w:rsidRDefault="00DC6A65" w:rsidP="00DC6A65">
      <w:pPr>
        <w:tabs>
          <w:tab w:val="left" w:pos="851"/>
          <w:tab w:val="left" w:pos="1276"/>
          <w:tab w:val="left" w:pos="1701"/>
          <w:tab w:val="left" w:pos="2127"/>
        </w:tabs>
        <w:ind w:left="851"/>
        <w:jc w:val="both"/>
        <w:rPr>
          <w:lang w:val="en-GB"/>
        </w:rPr>
      </w:pPr>
    </w:p>
    <w:tbl>
      <w:tblPr>
        <w:tblW w:w="0" w:type="auto"/>
        <w:tblInd w:w="779" w:type="dxa"/>
        <w:tblLayout w:type="fixed"/>
        <w:tblCellMar>
          <w:left w:w="70" w:type="dxa"/>
          <w:right w:w="70" w:type="dxa"/>
        </w:tblCellMar>
        <w:tblLook w:val="0000" w:firstRow="0" w:lastRow="0" w:firstColumn="0" w:lastColumn="0" w:noHBand="0" w:noVBand="0"/>
      </w:tblPr>
      <w:tblGrid>
        <w:gridCol w:w="3544"/>
        <w:gridCol w:w="283"/>
        <w:gridCol w:w="4604"/>
      </w:tblGrid>
      <w:tr w:rsidR="00DC6A65" w:rsidRPr="000574B3" w14:paraId="0C950E65" w14:textId="77777777" w:rsidTr="00C47FF0">
        <w:tc>
          <w:tcPr>
            <w:tcW w:w="3544" w:type="dxa"/>
          </w:tcPr>
          <w:p w14:paraId="1E6EF91A" w14:textId="50739C5E" w:rsidR="00DC6A65" w:rsidRPr="000574B3" w:rsidRDefault="00DC6A65" w:rsidP="00080C36">
            <w:pPr>
              <w:tabs>
                <w:tab w:val="left" w:pos="851"/>
                <w:tab w:val="left" w:pos="1276"/>
                <w:tab w:val="left" w:pos="1701"/>
                <w:tab w:val="left" w:pos="2127"/>
              </w:tabs>
              <w:ind w:left="72"/>
              <w:rPr>
                <w:highlight w:val="red"/>
                <w:lang w:val="en-GB"/>
              </w:rPr>
            </w:pPr>
          </w:p>
        </w:tc>
        <w:tc>
          <w:tcPr>
            <w:tcW w:w="283" w:type="dxa"/>
          </w:tcPr>
          <w:p w14:paraId="225726A6" w14:textId="77777777" w:rsidR="00DC6A65" w:rsidRPr="000574B3" w:rsidRDefault="00DC6A65" w:rsidP="00C47FF0">
            <w:pPr>
              <w:tabs>
                <w:tab w:val="left" w:pos="851"/>
                <w:tab w:val="left" w:pos="1276"/>
                <w:tab w:val="left" w:pos="1701"/>
                <w:tab w:val="left" w:pos="2127"/>
              </w:tabs>
              <w:jc w:val="both"/>
              <w:rPr>
                <w:highlight w:val="red"/>
                <w:lang w:val="en-GB"/>
              </w:rPr>
            </w:pPr>
          </w:p>
        </w:tc>
        <w:tc>
          <w:tcPr>
            <w:tcW w:w="4604" w:type="dxa"/>
          </w:tcPr>
          <w:p w14:paraId="35FED744" w14:textId="095301AA" w:rsidR="00DC6A65" w:rsidRPr="000574B3" w:rsidRDefault="00DC6A65" w:rsidP="00544A3A">
            <w:pPr>
              <w:tabs>
                <w:tab w:val="left" w:pos="851"/>
                <w:tab w:val="left" w:pos="1276"/>
                <w:tab w:val="left" w:pos="1701"/>
                <w:tab w:val="left" w:pos="2127"/>
              </w:tabs>
              <w:jc w:val="both"/>
              <w:rPr>
                <w:highlight w:val="red"/>
                <w:vertAlign w:val="superscript"/>
                <w:lang w:val="en-GB"/>
              </w:rPr>
            </w:pPr>
          </w:p>
        </w:tc>
      </w:tr>
      <w:tr w:rsidR="00DC6A65" w:rsidRPr="000574B3" w14:paraId="66EEED3B" w14:textId="77777777" w:rsidTr="00C47FF0">
        <w:tc>
          <w:tcPr>
            <w:tcW w:w="3544" w:type="dxa"/>
          </w:tcPr>
          <w:p w14:paraId="4D55DF21" w14:textId="77777777" w:rsidR="00DC6A65" w:rsidRPr="000574B3" w:rsidRDefault="00DC6A65" w:rsidP="00080C36">
            <w:pPr>
              <w:tabs>
                <w:tab w:val="left" w:pos="851"/>
                <w:tab w:val="left" w:pos="1276"/>
                <w:tab w:val="left" w:pos="1701"/>
                <w:tab w:val="left" w:pos="2127"/>
              </w:tabs>
              <w:ind w:left="72"/>
              <w:rPr>
                <w:highlight w:val="red"/>
                <w:lang w:val="en-GB"/>
              </w:rPr>
            </w:pPr>
          </w:p>
        </w:tc>
        <w:tc>
          <w:tcPr>
            <w:tcW w:w="283" w:type="dxa"/>
          </w:tcPr>
          <w:p w14:paraId="725DD5CB" w14:textId="77777777" w:rsidR="00DC6A65" w:rsidRPr="000574B3" w:rsidRDefault="00DC6A65" w:rsidP="00C47FF0">
            <w:pPr>
              <w:tabs>
                <w:tab w:val="left" w:pos="851"/>
                <w:tab w:val="left" w:pos="1276"/>
                <w:tab w:val="left" w:pos="1701"/>
                <w:tab w:val="left" w:pos="2127"/>
              </w:tabs>
              <w:jc w:val="both"/>
              <w:rPr>
                <w:highlight w:val="red"/>
                <w:lang w:val="en-GB"/>
              </w:rPr>
            </w:pPr>
          </w:p>
        </w:tc>
        <w:tc>
          <w:tcPr>
            <w:tcW w:w="4604" w:type="dxa"/>
          </w:tcPr>
          <w:p w14:paraId="14DFC0AA" w14:textId="77777777" w:rsidR="00DC6A65" w:rsidRPr="000574B3" w:rsidRDefault="00DC6A65" w:rsidP="00C47FF0">
            <w:pPr>
              <w:tabs>
                <w:tab w:val="left" w:pos="851"/>
                <w:tab w:val="left" w:pos="1276"/>
                <w:tab w:val="left" w:pos="1701"/>
                <w:tab w:val="left" w:pos="2127"/>
              </w:tabs>
              <w:jc w:val="both"/>
              <w:rPr>
                <w:highlight w:val="red"/>
                <w:lang w:val="en-GB"/>
              </w:rPr>
            </w:pPr>
          </w:p>
        </w:tc>
      </w:tr>
      <w:tr w:rsidR="00DC6A65" w:rsidRPr="000574B3" w14:paraId="434F6AFF" w14:textId="77777777" w:rsidTr="00C47FF0">
        <w:tc>
          <w:tcPr>
            <w:tcW w:w="3544" w:type="dxa"/>
          </w:tcPr>
          <w:p w14:paraId="770FE877" w14:textId="234F50BA" w:rsidR="00DC6A65" w:rsidRPr="000574B3" w:rsidRDefault="00DC6A65" w:rsidP="00080C36">
            <w:pPr>
              <w:tabs>
                <w:tab w:val="left" w:pos="851"/>
                <w:tab w:val="left" w:pos="1276"/>
                <w:tab w:val="left" w:pos="1701"/>
                <w:tab w:val="left" w:pos="2127"/>
              </w:tabs>
              <w:ind w:left="72"/>
              <w:rPr>
                <w:highlight w:val="red"/>
                <w:lang w:val="en-GB"/>
              </w:rPr>
            </w:pPr>
          </w:p>
        </w:tc>
        <w:tc>
          <w:tcPr>
            <w:tcW w:w="283" w:type="dxa"/>
          </w:tcPr>
          <w:p w14:paraId="38561CFC" w14:textId="77777777" w:rsidR="00DC6A65" w:rsidRPr="000574B3" w:rsidRDefault="00DC6A65" w:rsidP="00C47FF0">
            <w:pPr>
              <w:tabs>
                <w:tab w:val="left" w:pos="851"/>
                <w:tab w:val="left" w:pos="1276"/>
                <w:tab w:val="left" w:pos="1701"/>
                <w:tab w:val="left" w:pos="2127"/>
              </w:tabs>
              <w:jc w:val="both"/>
              <w:rPr>
                <w:highlight w:val="red"/>
                <w:lang w:val="en-GB"/>
              </w:rPr>
            </w:pPr>
          </w:p>
        </w:tc>
        <w:tc>
          <w:tcPr>
            <w:tcW w:w="4604" w:type="dxa"/>
          </w:tcPr>
          <w:p w14:paraId="48BADA24" w14:textId="4DD94595" w:rsidR="00DC6A65" w:rsidRPr="000574B3" w:rsidRDefault="00DC6A65" w:rsidP="00792C18">
            <w:pPr>
              <w:tabs>
                <w:tab w:val="left" w:pos="851"/>
              </w:tabs>
              <w:ind w:left="851" w:hanging="851"/>
              <w:jc w:val="both"/>
              <w:outlineLvl w:val="0"/>
              <w:rPr>
                <w:highlight w:val="red"/>
                <w:lang w:val="en-GB"/>
              </w:rPr>
            </w:pPr>
          </w:p>
        </w:tc>
      </w:tr>
      <w:tr w:rsidR="00DC6A65" w:rsidRPr="000574B3" w14:paraId="19DB9568" w14:textId="77777777" w:rsidTr="00C47FF0">
        <w:tc>
          <w:tcPr>
            <w:tcW w:w="3544" w:type="dxa"/>
          </w:tcPr>
          <w:p w14:paraId="58C8A342" w14:textId="77777777" w:rsidR="00DC6A65" w:rsidRPr="000574B3" w:rsidRDefault="00DC6A65" w:rsidP="00080C36">
            <w:pPr>
              <w:tabs>
                <w:tab w:val="left" w:pos="851"/>
                <w:tab w:val="left" w:pos="1276"/>
                <w:tab w:val="left" w:pos="1701"/>
                <w:tab w:val="left" w:pos="2127"/>
              </w:tabs>
              <w:ind w:left="72"/>
              <w:rPr>
                <w:highlight w:val="red"/>
                <w:lang w:val="en-GB"/>
              </w:rPr>
            </w:pPr>
          </w:p>
        </w:tc>
        <w:tc>
          <w:tcPr>
            <w:tcW w:w="283" w:type="dxa"/>
          </w:tcPr>
          <w:p w14:paraId="242C0706" w14:textId="77777777" w:rsidR="00DC6A65" w:rsidRPr="000574B3" w:rsidRDefault="00DC6A65" w:rsidP="00C47FF0">
            <w:pPr>
              <w:tabs>
                <w:tab w:val="left" w:pos="851"/>
                <w:tab w:val="left" w:pos="1276"/>
                <w:tab w:val="left" w:pos="1701"/>
                <w:tab w:val="left" w:pos="2127"/>
              </w:tabs>
              <w:jc w:val="both"/>
              <w:rPr>
                <w:highlight w:val="red"/>
                <w:lang w:val="en-GB"/>
              </w:rPr>
            </w:pPr>
          </w:p>
        </w:tc>
        <w:tc>
          <w:tcPr>
            <w:tcW w:w="4604" w:type="dxa"/>
          </w:tcPr>
          <w:p w14:paraId="4816482C" w14:textId="77777777" w:rsidR="00DC6A65" w:rsidRPr="000574B3" w:rsidRDefault="00DC6A65" w:rsidP="00C47FF0">
            <w:pPr>
              <w:tabs>
                <w:tab w:val="left" w:pos="851"/>
                <w:tab w:val="left" w:pos="1276"/>
                <w:tab w:val="left" w:pos="1701"/>
                <w:tab w:val="left" w:pos="2127"/>
              </w:tabs>
              <w:jc w:val="both"/>
              <w:rPr>
                <w:highlight w:val="red"/>
                <w:lang w:val="en-GB"/>
              </w:rPr>
            </w:pPr>
          </w:p>
        </w:tc>
      </w:tr>
      <w:tr w:rsidR="00DC6A65" w:rsidRPr="005E16A3" w14:paraId="12CBFF64" w14:textId="77777777" w:rsidTr="00C47FF0">
        <w:tc>
          <w:tcPr>
            <w:tcW w:w="3544" w:type="dxa"/>
          </w:tcPr>
          <w:p w14:paraId="17FF6CF5" w14:textId="540CEAA0" w:rsidR="00DC6A65" w:rsidRPr="000574B3" w:rsidRDefault="00DC6A65" w:rsidP="00080C36">
            <w:pPr>
              <w:tabs>
                <w:tab w:val="left" w:pos="851"/>
                <w:tab w:val="left" w:pos="1276"/>
                <w:tab w:val="left" w:pos="1701"/>
                <w:tab w:val="left" w:pos="2127"/>
              </w:tabs>
              <w:ind w:left="72"/>
              <w:rPr>
                <w:highlight w:val="red"/>
                <w:lang w:val="en-GB"/>
              </w:rPr>
            </w:pPr>
          </w:p>
        </w:tc>
        <w:tc>
          <w:tcPr>
            <w:tcW w:w="283" w:type="dxa"/>
          </w:tcPr>
          <w:p w14:paraId="3D03B2FE" w14:textId="77777777" w:rsidR="00DC6A65" w:rsidRPr="000574B3" w:rsidRDefault="00DC6A65" w:rsidP="00C47FF0">
            <w:pPr>
              <w:tabs>
                <w:tab w:val="left" w:pos="851"/>
                <w:tab w:val="left" w:pos="1276"/>
                <w:tab w:val="left" w:pos="1701"/>
                <w:tab w:val="left" w:pos="2127"/>
              </w:tabs>
              <w:jc w:val="both"/>
              <w:rPr>
                <w:highlight w:val="red"/>
                <w:lang w:val="en-GB"/>
              </w:rPr>
            </w:pPr>
          </w:p>
        </w:tc>
        <w:tc>
          <w:tcPr>
            <w:tcW w:w="4604" w:type="dxa"/>
          </w:tcPr>
          <w:p w14:paraId="66A2E8DB" w14:textId="5A0384DD" w:rsidR="00DC6A65" w:rsidRPr="005E16A3" w:rsidRDefault="00DC6A65" w:rsidP="00C47FF0">
            <w:pPr>
              <w:tabs>
                <w:tab w:val="left" w:pos="851"/>
                <w:tab w:val="left" w:pos="1276"/>
                <w:tab w:val="left" w:pos="1701"/>
                <w:tab w:val="left" w:pos="2127"/>
              </w:tabs>
              <w:jc w:val="both"/>
              <w:rPr>
                <w:lang w:val="en-GB"/>
              </w:rPr>
            </w:pPr>
          </w:p>
        </w:tc>
      </w:tr>
    </w:tbl>
    <w:p w14:paraId="37114D09" w14:textId="77777777" w:rsidR="00DC6A65" w:rsidRPr="005E16A3" w:rsidRDefault="00DC6A65" w:rsidP="00DC6A65">
      <w:pPr>
        <w:tabs>
          <w:tab w:val="left" w:pos="851"/>
          <w:tab w:val="left" w:pos="1276"/>
          <w:tab w:val="left" w:pos="1701"/>
          <w:tab w:val="left" w:pos="2127"/>
        </w:tabs>
        <w:ind w:left="851"/>
        <w:jc w:val="both"/>
        <w:rPr>
          <w:lang w:val="en-GB"/>
        </w:rPr>
      </w:pPr>
    </w:p>
    <w:p w14:paraId="2DC52478" w14:textId="77777777" w:rsidR="00DC6A65" w:rsidRPr="005E16A3" w:rsidRDefault="00DC6A65" w:rsidP="00DC6A65">
      <w:pPr>
        <w:pStyle w:val="BodyTextIndent"/>
      </w:pPr>
      <w:r w:rsidRPr="005E16A3">
        <w:t xml:space="preserve">Each Party shall have the right to change the place to which notice shall be sent or delivered by similar notice sent to the other Party. The effective date of any notice issued pursuant to this Agreement shall be at the time of delivery if delivered in person, at the time of successful transmission is received if sent by facsimile transmission, or 5 Calendar Days after mailing (postage prepaid) if sent by mail. </w:t>
      </w:r>
    </w:p>
    <w:p w14:paraId="7F14CD08" w14:textId="77777777" w:rsidR="00DC6A65" w:rsidRPr="005E16A3" w:rsidRDefault="00DC6A65" w:rsidP="00DC6A65">
      <w:pPr>
        <w:tabs>
          <w:tab w:val="left" w:pos="851"/>
          <w:tab w:val="left" w:pos="1276"/>
          <w:tab w:val="left" w:pos="1701"/>
          <w:tab w:val="left" w:pos="2127"/>
        </w:tabs>
        <w:jc w:val="both"/>
        <w:rPr>
          <w:lang w:val="en-GB"/>
        </w:rPr>
      </w:pPr>
    </w:p>
    <w:p w14:paraId="5C0AAA02" w14:textId="3630280C" w:rsidR="00DC6A65" w:rsidRPr="005E16A3" w:rsidRDefault="00DC6A65" w:rsidP="00544A3A">
      <w:pPr>
        <w:pStyle w:val="Nordexberschrift"/>
        <w:keepNext/>
      </w:pPr>
      <w:bookmarkStart w:id="19" w:name="_Toc9842613"/>
      <w:r w:rsidRPr="005E16A3">
        <w:t>Dispute Resolution and Place of Jurisdiction</w:t>
      </w:r>
      <w:bookmarkEnd w:id="19"/>
    </w:p>
    <w:p w14:paraId="2029038B" w14:textId="77777777" w:rsidR="00DC6A65" w:rsidRPr="005E16A3" w:rsidRDefault="00DC6A65" w:rsidP="00544A3A">
      <w:pPr>
        <w:keepNext/>
        <w:tabs>
          <w:tab w:val="left" w:pos="851"/>
          <w:tab w:val="left" w:pos="1276"/>
          <w:tab w:val="left" w:pos="1701"/>
          <w:tab w:val="left" w:pos="2127"/>
        </w:tabs>
        <w:jc w:val="both"/>
        <w:rPr>
          <w:lang w:val="en-GB"/>
        </w:rPr>
      </w:pPr>
    </w:p>
    <w:p w14:paraId="6079A5CA" w14:textId="62E79721" w:rsidR="00DC6A65" w:rsidRPr="00DF6D4B" w:rsidRDefault="00DC6A65" w:rsidP="00544A3A">
      <w:pPr>
        <w:keepNext/>
        <w:numPr>
          <w:ilvl w:val="1"/>
          <w:numId w:val="1"/>
        </w:numPr>
        <w:tabs>
          <w:tab w:val="left" w:pos="1276"/>
          <w:tab w:val="left" w:pos="1701"/>
          <w:tab w:val="left" w:pos="2127"/>
        </w:tabs>
        <w:jc w:val="both"/>
        <w:rPr>
          <w:lang w:val="en-GB"/>
        </w:rPr>
      </w:pPr>
      <w:r w:rsidRPr="005E16A3">
        <w:rPr>
          <w:lang w:val="en-GB"/>
        </w:rPr>
        <w:t xml:space="preserve">In the event a dispute arises between OWNER and CONTRACTOR regarding the application or interpretation of, or in any way relating to this Agreement, OWNER and CONTRACTOR shall use reasonable efforts to reach a reasonable and equitable resolution of the matter on an expedited basis. In the event such efforts do not result in the resolution of the dispute, either Party may by notice request the other Party to designate an officer of its management to meet at the Project Site, or at any other mutually agreed location, to resolve the dispute. The designated officers shall meet within 5 Calendar Days following the notice date unless another date is mutually agreed, to resolve the dispute. </w:t>
      </w:r>
      <w:r w:rsidR="000B4878" w:rsidRPr="00DF6D4B">
        <w:rPr>
          <w:lang w:val="en-GB"/>
        </w:rPr>
        <w:t xml:space="preserve">The Parties shall be free to agree to an impartial mediator to aid with the resolution of the dispute. Should they agree, the mediator will have forty-five (45) calendar days to render a decision. </w:t>
      </w:r>
    </w:p>
    <w:p w14:paraId="35DA1C5C" w14:textId="77777777" w:rsidR="00DC6A65" w:rsidRPr="005E16A3" w:rsidRDefault="00DC6A65" w:rsidP="00DC6A65">
      <w:pPr>
        <w:tabs>
          <w:tab w:val="left" w:pos="1276"/>
          <w:tab w:val="left" w:pos="1701"/>
          <w:tab w:val="left" w:pos="2127"/>
        </w:tabs>
        <w:jc w:val="both"/>
        <w:rPr>
          <w:lang w:val="en-GB"/>
        </w:rPr>
      </w:pPr>
    </w:p>
    <w:p w14:paraId="0B7ED76E" w14:textId="77777777" w:rsidR="000249BA" w:rsidRPr="0082592D" w:rsidRDefault="00A61192" w:rsidP="000249BA">
      <w:pPr>
        <w:numPr>
          <w:ilvl w:val="1"/>
          <w:numId w:val="1"/>
        </w:numPr>
        <w:jc w:val="both"/>
        <w:rPr>
          <w:lang w:val="en-US"/>
        </w:rPr>
      </w:pPr>
      <w:r w:rsidRPr="0082592D">
        <w:rPr>
          <w:lang w:val="en-US"/>
        </w:rPr>
        <w:t xml:space="preserve">Wherever the Agreement provides for </w:t>
      </w:r>
      <w:r w:rsidRPr="000A7BC0">
        <w:rPr>
          <w:lang w:val="en-US"/>
        </w:rPr>
        <w:t>appointment</w:t>
      </w:r>
      <w:r w:rsidRPr="0082592D">
        <w:rPr>
          <w:lang w:val="en-US"/>
        </w:rPr>
        <w:t xml:space="preserve"> of an Independent Expert</w:t>
      </w:r>
      <w:r w:rsidR="000D17ED">
        <w:rPr>
          <w:lang w:val="en-US"/>
        </w:rPr>
        <w:t xml:space="preserve"> by one Party</w:t>
      </w:r>
      <w:r w:rsidRPr="0082592D">
        <w:rPr>
          <w:lang w:val="en-US"/>
        </w:rPr>
        <w:t xml:space="preserve">, </w:t>
      </w:r>
      <w:r w:rsidR="000249BA">
        <w:rPr>
          <w:lang w:val="en-US"/>
        </w:rPr>
        <w:t xml:space="preserve">that Party shall be entitle to choose an </w:t>
      </w:r>
      <w:r w:rsidRPr="0082592D">
        <w:rPr>
          <w:lang w:val="en-US"/>
        </w:rPr>
        <w:t>Independent Expert</w:t>
      </w:r>
      <w:r w:rsidR="000249BA">
        <w:rPr>
          <w:lang w:val="en-US"/>
        </w:rPr>
        <w:t xml:space="preserve"> from the list of Independent Experts attached as </w:t>
      </w:r>
      <w:r w:rsidR="000249BA" w:rsidRPr="00DE2617">
        <w:rPr>
          <w:u w:val="single"/>
          <w:lang w:val="en-US"/>
        </w:rPr>
        <w:t>Exhib</w:t>
      </w:r>
      <w:r w:rsidR="000249BA">
        <w:rPr>
          <w:u w:val="single"/>
          <w:lang w:val="en-US"/>
        </w:rPr>
        <w:t>i</w:t>
      </w:r>
      <w:r w:rsidR="000249BA" w:rsidRPr="00DE2617">
        <w:rPr>
          <w:u w:val="single"/>
          <w:lang w:val="en-US"/>
        </w:rPr>
        <w:t>t </w:t>
      </w:r>
      <w:r w:rsidR="000249BA">
        <w:rPr>
          <w:u w:val="single"/>
          <w:lang w:val="en-US"/>
        </w:rPr>
        <w:t>VII</w:t>
      </w:r>
      <w:r w:rsidR="000249BA">
        <w:rPr>
          <w:lang w:val="en-US"/>
        </w:rPr>
        <w:t xml:space="preserve"> hereto. The list of Independent Experts may be amended by the Parties in mutual agreement.</w:t>
      </w:r>
    </w:p>
    <w:p w14:paraId="1C1B60EB" w14:textId="77777777" w:rsidR="00A61192" w:rsidRDefault="00A61192" w:rsidP="00A61192">
      <w:pPr>
        <w:pStyle w:val="ListParagraph"/>
        <w:ind w:left="0"/>
        <w:rPr>
          <w:lang w:val="en-GB"/>
        </w:rPr>
      </w:pPr>
    </w:p>
    <w:p w14:paraId="014AC604" w14:textId="69CCDB6E" w:rsidR="00DC6A65" w:rsidRPr="00481C71" w:rsidRDefault="00DC6A65" w:rsidP="00481C71">
      <w:pPr>
        <w:numPr>
          <w:ilvl w:val="1"/>
          <w:numId w:val="1"/>
        </w:numPr>
        <w:tabs>
          <w:tab w:val="clear" w:pos="855"/>
          <w:tab w:val="left" w:pos="1276"/>
          <w:tab w:val="left" w:pos="1701"/>
          <w:tab w:val="left" w:pos="2127"/>
        </w:tabs>
        <w:jc w:val="both"/>
      </w:pPr>
      <w:r w:rsidRPr="00481C71">
        <w:rPr>
          <w:lang w:val="en-GB"/>
        </w:rPr>
        <w:t xml:space="preserve">If the procedure referenced in Section 19.1 above does not result in resolution of the dispute within 5 Calendar Days after commencement of the referenced officers’ meeting or should one Party </w:t>
      </w:r>
      <w:proofErr w:type="gramStart"/>
      <w:r w:rsidRPr="00481C71">
        <w:rPr>
          <w:lang w:val="en-GB"/>
        </w:rPr>
        <w:t>not send</w:t>
      </w:r>
      <w:proofErr w:type="gramEnd"/>
      <w:r w:rsidRPr="00481C71">
        <w:rPr>
          <w:lang w:val="en-GB"/>
        </w:rPr>
        <w:t xml:space="preserve"> an officer of its management to meeting, each Party, without further delay, </w:t>
      </w:r>
    </w:p>
    <w:p w14:paraId="580B86D6" w14:textId="5655FB79" w:rsidR="00DC6A65" w:rsidRPr="00481C71" w:rsidRDefault="00481C71" w:rsidP="00481C71">
      <w:pPr>
        <w:numPr>
          <w:ilvl w:val="1"/>
          <w:numId w:val="1"/>
        </w:numPr>
        <w:tabs>
          <w:tab w:val="clear" w:pos="855"/>
          <w:tab w:val="left" w:pos="1276"/>
          <w:tab w:val="left" w:pos="1701"/>
          <w:tab w:val="left" w:pos="2127"/>
        </w:tabs>
        <w:jc w:val="both"/>
      </w:pPr>
      <w:r w:rsidRPr="00481C71">
        <w:rPr>
          <w:lang w:val="en-GB"/>
        </w:rPr>
        <w:t xml:space="preserve">   </w:t>
      </w:r>
    </w:p>
    <w:p w14:paraId="4D409220" w14:textId="16C988D6" w:rsidR="00DC6A65" w:rsidRPr="00481C71" w:rsidRDefault="00481C71" w:rsidP="00481C71">
      <w:pPr>
        <w:pStyle w:val="BodyTextIndent"/>
        <w:numPr>
          <w:ilvl w:val="1"/>
          <w:numId w:val="1"/>
        </w:numPr>
      </w:pPr>
      <w:r w:rsidRPr="00481C71">
        <w:t xml:space="preserve">  </w:t>
      </w:r>
    </w:p>
    <w:p w14:paraId="4132B7A2" w14:textId="77777777" w:rsidR="00DC6A65" w:rsidRPr="005E16A3" w:rsidRDefault="00DC6A65" w:rsidP="00481C71">
      <w:pPr>
        <w:tabs>
          <w:tab w:val="left" w:pos="851"/>
          <w:tab w:val="left" w:pos="1276"/>
          <w:tab w:val="left" w:pos="1701"/>
          <w:tab w:val="left" w:pos="2127"/>
        </w:tabs>
        <w:ind w:left="855" w:hanging="855"/>
        <w:jc w:val="both"/>
        <w:rPr>
          <w:lang w:val="en-GB"/>
        </w:rPr>
      </w:pPr>
    </w:p>
    <w:p w14:paraId="51BB8BCE" w14:textId="77777777" w:rsidR="00DC6A65" w:rsidRPr="005E16A3" w:rsidRDefault="00DC6A65" w:rsidP="00481C71">
      <w:pPr>
        <w:pStyle w:val="Nordexberschrift"/>
      </w:pPr>
      <w:bookmarkStart w:id="20" w:name="_Toc9842614"/>
      <w:r w:rsidRPr="005E16A3">
        <w:t>Applicable Law</w:t>
      </w:r>
      <w:bookmarkEnd w:id="20"/>
    </w:p>
    <w:p w14:paraId="22EF4264" w14:textId="77777777" w:rsidR="00DC6A65" w:rsidRPr="005E16A3" w:rsidRDefault="00DC6A65" w:rsidP="00DC6A65">
      <w:pPr>
        <w:tabs>
          <w:tab w:val="left" w:pos="851"/>
          <w:tab w:val="left" w:pos="1276"/>
          <w:tab w:val="left" w:pos="1701"/>
          <w:tab w:val="left" w:pos="2127"/>
        </w:tabs>
        <w:jc w:val="both"/>
        <w:rPr>
          <w:lang w:val="en-GB"/>
        </w:rPr>
      </w:pPr>
    </w:p>
    <w:p w14:paraId="4FD2C706" w14:textId="616960E5" w:rsidR="00DC6A65" w:rsidRPr="005E16A3" w:rsidRDefault="00DC6A65" w:rsidP="00DC6A65">
      <w:pPr>
        <w:tabs>
          <w:tab w:val="left" w:pos="851"/>
          <w:tab w:val="left" w:pos="1276"/>
          <w:tab w:val="left" w:pos="1701"/>
          <w:tab w:val="left" w:pos="2127"/>
        </w:tabs>
        <w:ind w:left="851"/>
        <w:jc w:val="both"/>
        <w:rPr>
          <w:lang w:val="en-GB"/>
        </w:rPr>
      </w:pPr>
      <w:r w:rsidRPr="005E16A3">
        <w:rPr>
          <w:lang w:val="en-GB"/>
        </w:rPr>
        <w:t xml:space="preserve">This Agreement shall be construed, enforced and performed in accordance with the laws of </w:t>
      </w:r>
      <w:r w:rsidR="00C06663">
        <w:rPr>
          <w:lang w:val="en-GB"/>
        </w:rPr>
        <w:t xml:space="preserve">the Republic of </w:t>
      </w:r>
      <w:r w:rsidR="0017694B">
        <w:rPr>
          <w:lang w:val="en-GB"/>
        </w:rPr>
        <w:t xml:space="preserve">Lithuania </w:t>
      </w:r>
      <w:r w:rsidRPr="005E16A3">
        <w:rPr>
          <w:lang w:val="en-GB"/>
        </w:rPr>
        <w:t xml:space="preserve">without reference to conflict of laws principles. The rights and obligations of the Parties in connection with </w:t>
      </w:r>
      <w:r w:rsidRPr="005E16A3">
        <w:rPr>
          <w:lang w:val="en-GB"/>
        </w:rPr>
        <w:lastRenderedPageBreak/>
        <w:t>this Agreement and any purchase of parts, components or other goods delivered shall not be governed by the provisions of the 1980 United Nations Convention on Contracts for the International Sale of Goods.</w:t>
      </w:r>
    </w:p>
    <w:p w14:paraId="642A2312" w14:textId="77777777" w:rsidR="00DC6A65" w:rsidRPr="005E16A3" w:rsidRDefault="00DC6A65" w:rsidP="00DC6A65">
      <w:pPr>
        <w:tabs>
          <w:tab w:val="left" w:pos="851"/>
          <w:tab w:val="left" w:pos="1276"/>
          <w:tab w:val="left" w:pos="1701"/>
          <w:tab w:val="left" w:pos="2127"/>
        </w:tabs>
        <w:jc w:val="both"/>
        <w:rPr>
          <w:lang w:val="en-GB"/>
        </w:rPr>
      </w:pPr>
    </w:p>
    <w:p w14:paraId="3F9046FA" w14:textId="77777777" w:rsidR="00DC6A65" w:rsidRPr="005E16A3" w:rsidRDefault="00DC6A65" w:rsidP="00DC6A65">
      <w:pPr>
        <w:pStyle w:val="Nordexberschrift"/>
      </w:pPr>
      <w:bookmarkStart w:id="21" w:name="_Toc9842615"/>
      <w:r w:rsidRPr="005E16A3">
        <w:t>Public Announcements</w:t>
      </w:r>
      <w:bookmarkEnd w:id="21"/>
    </w:p>
    <w:p w14:paraId="1CFFABB4" w14:textId="77777777" w:rsidR="00DC6A65" w:rsidRPr="005E16A3" w:rsidRDefault="00DC6A65" w:rsidP="00DC6A65">
      <w:pPr>
        <w:tabs>
          <w:tab w:val="left" w:pos="1276"/>
          <w:tab w:val="left" w:pos="1701"/>
          <w:tab w:val="left" w:pos="2127"/>
        </w:tabs>
        <w:jc w:val="both"/>
        <w:rPr>
          <w:lang w:val="en-GB"/>
        </w:rPr>
      </w:pPr>
    </w:p>
    <w:p w14:paraId="176AEBCA" w14:textId="77777777" w:rsidR="00DC6A65" w:rsidRPr="005E16A3" w:rsidRDefault="00DC6A65" w:rsidP="00DC6A65">
      <w:pPr>
        <w:pStyle w:val="BodyTextIndent"/>
        <w:tabs>
          <w:tab w:val="clear" w:pos="851"/>
        </w:tabs>
      </w:pPr>
      <w:r w:rsidRPr="005E16A3">
        <w:t>CONTRACTOR shall obtain OWNER’s prior written approval, not to be unreasonably withheld, of the content of any external announcement, publication, or other type of public communication concerning the Work to be performed under this Agreement prior to the release of the same by CONTRACTOR and vice versa.</w:t>
      </w:r>
    </w:p>
    <w:p w14:paraId="7BE45E39" w14:textId="77777777" w:rsidR="00DC6A65" w:rsidRPr="005E16A3" w:rsidRDefault="00DC6A65" w:rsidP="00DC6A65">
      <w:pPr>
        <w:tabs>
          <w:tab w:val="left" w:pos="1276"/>
          <w:tab w:val="left" w:pos="1701"/>
          <w:tab w:val="left" w:pos="2127"/>
        </w:tabs>
        <w:jc w:val="both"/>
        <w:rPr>
          <w:lang w:val="en-GB"/>
        </w:rPr>
      </w:pPr>
    </w:p>
    <w:p w14:paraId="02FFB99B" w14:textId="77777777" w:rsidR="00DC6A65" w:rsidRPr="005E16A3" w:rsidRDefault="00DC6A65" w:rsidP="00DC6A65">
      <w:pPr>
        <w:pStyle w:val="Nordexberschrift"/>
      </w:pPr>
      <w:bookmarkStart w:id="22" w:name="_Toc9842616"/>
      <w:r w:rsidRPr="005E16A3">
        <w:t>Miscellaneous</w:t>
      </w:r>
      <w:bookmarkEnd w:id="22"/>
    </w:p>
    <w:p w14:paraId="27801D64" w14:textId="77777777" w:rsidR="00DC6A65" w:rsidRPr="005E16A3" w:rsidRDefault="00DC6A65" w:rsidP="00DC6A65">
      <w:pPr>
        <w:tabs>
          <w:tab w:val="left" w:pos="851"/>
          <w:tab w:val="left" w:pos="1276"/>
          <w:tab w:val="left" w:pos="1701"/>
          <w:tab w:val="left" w:pos="2127"/>
        </w:tabs>
        <w:jc w:val="both"/>
        <w:rPr>
          <w:lang w:val="en-GB"/>
        </w:rPr>
      </w:pPr>
    </w:p>
    <w:p w14:paraId="78F45401"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This Agreement shall be construed in the English language. All documents or Documentation to be prepared pursuant to this Agreement shall be in the English language. Any correspondence between the Parties shall be in English unless otherwise agreed.</w:t>
      </w:r>
    </w:p>
    <w:p w14:paraId="2663F069" w14:textId="77777777" w:rsidR="00DA68C6" w:rsidRPr="005E16A3" w:rsidRDefault="00DA68C6" w:rsidP="00DC6A65">
      <w:pPr>
        <w:tabs>
          <w:tab w:val="left" w:pos="1276"/>
          <w:tab w:val="left" w:pos="1701"/>
          <w:tab w:val="left" w:pos="2127"/>
        </w:tabs>
        <w:jc w:val="both"/>
        <w:rPr>
          <w:lang w:val="en-GB"/>
        </w:rPr>
      </w:pPr>
    </w:p>
    <w:p w14:paraId="6481DB39" w14:textId="589E5502" w:rsidR="00DC6A65" w:rsidRPr="00DA68C6" w:rsidRDefault="00DC6A65" w:rsidP="00DA68C6">
      <w:pPr>
        <w:numPr>
          <w:ilvl w:val="1"/>
          <w:numId w:val="1"/>
        </w:numPr>
        <w:tabs>
          <w:tab w:val="left" w:pos="1276"/>
          <w:tab w:val="left" w:pos="1701"/>
          <w:tab w:val="left" w:pos="2127"/>
        </w:tabs>
        <w:jc w:val="both"/>
        <w:rPr>
          <w:lang w:val="en-GB"/>
        </w:rPr>
      </w:pPr>
      <w:r w:rsidRPr="005E16A3">
        <w:rPr>
          <w:lang w:val="en-GB"/>
        </w:rPr>
        <w:t>All Exhibits, annexes and appendices attached to this Agreement are</w:t>
      </w:r>
      <w:r w:rsidR="00DA68C6">
        <w:rPr>
          <w:lang w:val="en-GB"/>
        </w:rPr>
        <w:t xml:space="preserve"> </w:t>
      </w:r>
      <w:r w:rsidRPr="00DA68C6">
        <w:rPr>
          <w:lang w:val="en-GB"/>
        </w:rPr>
        <w:t>incorporated by reference herein or in the Exhibits made a part hereof for all purposes. In the event of any inconsistency between this Agreement (exclusive of the Exhibits) and any of the Exhibits, or among the Exhibits, the interpretations set forth in this Agreement (exclusive of the Exhibits) shall prevail over any of the Exhibits.</w:t>
      </w:r>
    </w:p>
    <w:p w14:paraId="64C3FDA9" w14:textId="77777777" w:rsidR="00DC6A65" w:rsidRPr="005E16A3" w:rsidRDefault="00DC6A65" w:rsidP="00DC6A65">
      <w:pPr>
        <w:tabs>
          <w:tab w:val="left" w:pos="1276"/>
          <w:tab w:val="left" w:pos="1701"/>
          <w:tab w:val="left" w:pos="2127"/>
        </w:tabs>
        <w:jc w:val="both"/>
        <w:rPr>
          <w:lang w:val="en-GB"/>
        </w:rPr>
      </w:pPr>
    </w:p>
    <w:p w14:paraId="4DE72212"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The invalidity of one or more phrases, sentences, clauses, sections or Sections contained in this Agreement shall not affect the validity of the remaining portions of this Agreement so long as the material purposes of this Agreement can be determined and effectuated. Any invalid provision hereof or any lack of provision shall be deemed replaced by a valid provision the Parties hereto would have stipulated if they had been aware of such invalidity or lack at the date hereof.</w:t>
      </w:r>
    </w:p>
    <w:p w14:paraId="3712F909" w14:textId="77777777" w:rsidR="00DC6A65" w:rsidRPr="005E16A3" w:rsidRDefault="00DC6A65" w:rsidP="00DC6A65">
      <w:pPr>
        <w:tabs>
          <w:tab w:val="left" w:pos="1276"/>
          <w:tab w:val="left" w:pos="1701"/>
          <w:tab w:val="left" w:pos="2127"/>
        </w:tabs>
        <w:jc w:val="both"/>
        <w:rPr>
          <w:lang w:val="en-GB"/>
        </w:rPr>
      </w:pPr>
    </w:p>
    <w:p w14:paraId="6DE8A8B5"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Each Party, in its sole discretion, shall have the right, but shall have no obligation, to waive, defer or reduce any of the requirements to which the other Party is subject under this Agreement at any time; provided, however, that neither Party shall be deemed to have waived, deferred or reduced any such requirements unless such action is in writing and signed by the waiving Party. A Party’s exercise of any rights hereunder shall apply only to such requirements and on such occasions as such Party may specify and shall in no event relieve the other Party of any requirements or other obligations not so specified.</w:t>
      </w:r>
    </w:p>
    <w:p w14:paraId="119D0AD0" w14:textId="77777777" w:rsidR="00DC6A65" w:rsidRPr="005E16A3" w:rsidRDefault="00DC6A65" w:rsidP="00DC6A65">
      <w:pPr>
        <w:tabs>
          <w:tab w:val="left" w:pos="1276"/>
          <w:tab w:val="left" w:pos="1701"/>
          <w:tab w:val="left" w:pos="2127"/>
        </w:tabs>
        <w:jc w:val="both"/>
        <w:rPr>
          <w:lang w:val="en-GB"/>
        </w:rPr>
      </w:pPr>
    </w:p>
    <w:p w14:paraId="50B48622" w14:textId="77777777" w:rsidR="00DC6A65" w:rsidRPr="005E16A3" w:rsidRDefault="00DC6A65" w:rsidP="00DC6A65">
      <w:pPr>
        <w:pStyle w:val="BodyTextIndent"/>
        <w:tabs>
          <w:tab w:val="clear" w:pos="851"/>
        </w:tabs>
      </w:pPr>
      <w:r w:rsidRPr="005E16A3">
        <w:t>A delay or failure to enforce at any time any of the provisions of this Agreement, or to require at any time performance by the other Party of any of the provisions hereof, shall in no way be construed to be a waiver of such provisions or to affect either the validity of this Agreement or any part hereof or the right of either Party thereafter to enforce each and every provisions in accordance with the terms of this Agreement.</w:t>
      </w:r>
    </w:p>
    <w:p w14:paraId="388AA583" w14:textId="77777777" w:rsidR="00DC6A65" w:rsidRPr="005E16A3" w:rsidRDefault="00DC6A65" w:rsidP="00DC6A65">
      <w:pPr>
        <w:tabs>
          <w:tab w:val="left" w:pos="1276"/>
          <w:tab w:val="left" w:pos="1701"/>
          <w:tab w:val="left" w:pos="2127"/>
        </w:tabs>
        <w:jc w:val="both"/>
        <w:rPr>
          <w:lang w:val="en-GB"/>
        </w:rPr>
      </w:pPr>
    </w:p>
    <w:p w14:paraId="39FC604B" w14:textId="77777777" w:rsidR="00DC6A65" w:rsidRPr="005E16A3" w:rsidRDefault="00DC6A65" w:rsidP="00DC6A65">
      <w:pPr>
        <w:pStyle w:val="BodyText"/>
        <w:numPr>
          <w:ilvl w:val="1"/>
          <w:numId w:val="1"/>
        </w:numPr>
      </w:pPr>
      <w:r w:rsidRPr="005E16A3">
        <w:lastRenderedPageBreak/>
        <w:t xml:space="preserve">The headings contained in this Agreement are for convenience and reference only and in no way define, describe, extend or limit the scope or intent of this Agreement or the intent of any provision contained herein. </w:t>
      </w:r>
    </w:p>
    <w:p w14:paraId="2206DE96" w14:textId="77777777" w:rsidR="00DC6A65" w:rsidRPr="005E16A3" w:rsidRDefault="00DC6A65" w:rsidP="00DC6A65">
      <w:pPr>
        <w:pStyle w:val="BodyText"/>
      </w:pPr>
    </w:p>
    <w:p w14:paraId="7C95E2F3" w14:textId="77777777" w:rsidR="00DC6A65" w:rsidRPr="005E16A3" w:rsidRDefault="00DC6A65" w:rsidP="00DC6A65">
      <w:pPr>
        <w:pStyle w:val="BodyText"/>
        <w:numPr>
          <w:ilvl w:val="1"/>
          <w:numId w:val="1"/>
        </w:numPr>
      </w:pPr>
      <w:r w:rsidRPr="005E16A3">
        <w:t>Preparation of this Agreement has been a joint effort of the Parties and the resulting document shall not be construed more severely against one of the Parties than against the other. Any rule of construction that ambiguities are to be resolved against the drafting Party shall not be employed in the interpretation of this Agreement, or any amendments or Exhibits hereto.</w:t>
      </w:r>
      <w:r w:rsidR="006068D3">
        <w:t xml:space="preserve"> References to Sections, clauses, sub-clauses or sub-paragraphs in this Agreement are references to Sections, clauses, sub-clauses or sub-paragraphs of this Agreement unless the context requires otherwise.</w:t>
      </w:r>
    </w:p>
    <w:p w14:paraId="1D3088E7" w14:textId="77777777" w:rsidR="00DC6A65" w:rsidRPr="005E16A3" w:rsidRDefault="00DC6A65" w:rsidP="00DC6A65">
      <w:pPr>
        <w:pStyle w:val="BodyText"/>
        <w:tabs>
          <w:tab w:val="clear" w:pos="851"/>
        </w:tabs>
      </w:pPr>
    </w:p>
    <w:p w14:paraId="6A00CCDF"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This Agreement contains the entire understanding of the Parties with respect to the subject matter hereof and supersedes all prior and contemporaneous agreements and commitments with respect thereto. There are no other oral understandings, terms or conditions and neither Party has relied upon any representation, express or implied, not contained in this Agreement.</w:t>
      </w:r>
    </w:p>
    <w:p w14:paraId="3BC087BD" w14:textId="77777777" w:rsidR="00DC6A65" w:rsidRPr="005E16A3" w:rsidRDefault="00DC6A65" w:rsidP="00DC6A65">
      <w:pPr>
        <w:tabs>
          <w:tab w:val="left" w:pos="1276"/>
          <w:tab w:val="left" w:pos="1701"/>
          <w:tab w:val="left" w:pos="2127"/>
        </w:tabs>
        <w:jc w:val="both"/>
        <w:rPr>
          <w:lang w:val="en-GB"/>
        </w:rPr>
      </w:pPr>
    </w:p>
    <w:p w14:paraId="642439BF" w14:textId="77777777" w:rsidR="00DC6A65" w:rsidRPr="005E16A3" w:rsidRDefault="00DC6A65" w:rsidP="00DC6A65">
      <w:pPr>
        <w:numPr>
          <w:ilvl w:val="1"/>
          <w:numId w:val="1"/>
        </w:numPr>
        <w:tabs>
          <w:tab w:val="left" w:pos="1276"/>
          <w:tab w:val="left" w:pos="1701"/>
          <w:tab w:val="left" w:pos="2127"/>
        </w:tabs>
        <w:jc w:val="both"/>
        <w:rPr>
          <w:lang w:val="en-GB"/>
        </w:rPr>
      </w:pPr>
      <w:r w:rsidRPr="005E16A3">
        <w:rPr>
          <w:lang w:val="en-GB"/>
        </w:rPr>
        <w:t>This Agreement may be modified or amended only by an instrument in writing signed by all of the Parties hereto.</w:t>
      </w:r>
    </w:p>
    <w:p w14:paraId="5CC8374A" w14:textId="77777777" w:rsidR="00DC6A65" w:rsidRPr="005E16A3" w:rsidRDefault="00DC6A65" w:rsidP="00DC6A65">
      <w:pPr>
        <w:pStyle w:val="BodyText"/>
        <w:tabs>
          <w:tab w:val="clear" w:pos="851"/>
        </w:tabs>
      </w:pPr>
    </w:p>
    <w:p w14:paraId="07FE0919" w14:textId="77777777" w:rsidR="00DC6A65" w:rsidRPr="005E16A3" w:rsidRDefault="00DC6A65" w:rsidP="00DC6A65">
      <w:pPr>
        <w:pStyle w:val="BodyText"/>
        <w:numPr>
          <w:ilvl w:val="1"/>
          <w:numId w:val="1"/>
        </w:numPr>
      </w:pPr>
      <w:r w:rsidRPr="005E16A3">
        <w:t>This Agreement shall be effective on, and shall be binding upon, the Parties hereto upon the full execution and delivery of this Agreement as of the date and year hereof.</w:t>
      </w:r>
    </w:p>
    <w:p w14:paraId="37AFB72F" w14:textId="77777777" w:rsidR="00DC6A65" w:rsidRDefault="00DC6A65" w:rsidP="00DC6A65">
      <w:pPr>
        <w:tabs>
          <w:tab w:val="left" w:pos="851"/>
          <w:tab w:val="left" w:pos="1276"/>
          <w:tab w:val="left" w:pos="1701"/>
          <w:tab w:val="left" w:pos="2127"/>
        </w:tabs>
        <w:jc w:val="both"/>
        <w:rPr>
          <w:lang w:val="en-GB"/>
        </w:rPr>
      </w:pPr>
    </w:p>
    <w:p w14:paraId="6B135B44" w14:textId="77777777" w:rsidR="00427AB2" w:rsidRPr="005E16A3" w:rsidRDefault="00427AB2" w:rsidP="00DC6A65">
      <w:pPr>
        <w:tabs>
          <w:tab w:val="left" w:pos="851"/>
          <w:tab w:val="left" w:pos="1276"/>
          <w:tab w:val="left" w:pos="1701"/>
          <w:tab w:val="left" w:pos="2127"/>
        </w:tabs>
        <w:jc w:val="both"/>
        <w:rPr>
          <w:lang w:val="en-GB"/>
        </w:rPr>
      </w:pPr>
      <w:bookmarkStart w:id="23" w:name="_GoBack"/>
      <w:bookmarkEnd w:id="23"/>
    </w:p>
    <w:sectPr w:rsidR="00427AB2" w:rsidRPr="005E16A3" w:rsidSect="00D166B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190BB" w14:textId="77777777" w:rsidR="00C26847" w:rsidRDefault="00C26847" w:rsidP="00DC6A65">
      <w:r>
        <w:separator/>
      </w:r>
    </w:p>
  </w:endnote>
  <w:endnote w:type="continuationSeparator" w:id="0">
    <w:p w14:paraId="2DD8114F" w14:textId="77777777" w:rsidR="00C26847" w:rsidRDefault="00C26847" w:rsidP="00DC6A65">
      <w:r>
        <w:continuationSeparator/>
      </w:r>
    </w:p>
  </w:endnote>
  <w:endnote w:type="continuationNotice" w:id="1">
    <w:p w14:paraId="4CBCC7B7" w14:textId="77777777" w:rsidR="00C26847" w:rsidRDefault="00C26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N)">
    <w:altName w:val="Arial"/>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FF99" w14:textId="77777777" w:rsidR="009A172F" w:rsidRDefault="009A1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6D3C" w14:textId="77777777" w:rsidR="009A172F" w:rsidRDefault="009A1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B3DB" w14:textId="77777777" w:rsidR="009A172F" w:rsidRDefault="009A1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D576F" w14:textId="77777777" w:rsidR="00C26847" w:rsidRDefault="00C26847" w:rsidP="00DC6A65">
      <w:r>
        <w:separator/>
      </w:r>
    </w:p>
  </w:footnote>
  <w:footnote w:type="continuationSeparator" w:id="0">
    <w:p w14:paraId="302C0B12" w14:textId="77777777" w:rsidR="00C26847" w:rsidRDefault="00C26847" w:rsidP="00DC6A65">
      <w:r>
        <w:continuationSeparator/>
      </w:r>
    </w:p>
  </w:footnote>
  <w:footnote w:type="continuationNotice" w:id="1">
    <w:p w14:paraId="49962169" w14:textId="77777777" w:rsidR="00C26847" w:rsidRDefault="00C26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DCD5" w14:textId="77777777" w:rsidR="009A172F" w:rsidRDefault="009A1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63DA5" w14:textId="47994042" w:rsidR="009A172F" w:rsidRPr="00B2429F" w:rsidRDefault="009A172F" w:rsidP="00B2429F">
    <w:pPr>
      <w:pStyle w:val="Header"/>
      <w:jc w:val="right"/>
      <w:rPr>
        <w:sz w:val="16"/>
        <w:szCs w:val="16"/>
        <w:lang w:val="en-GB"/>
      </w:rPr>
    </w:pPr>
    <w:r>
      <w:rPr>
        <w:noProof/>
        <w:sz w:val="16"/>
        <w:szCs w:val="16"/>
        <w:lang w:val="en-GB" w:eastAsia="zh-CN"/>
      </w:rPr>
      <mc:AlternateContent>
        <mc:Choice Requires="wps">
          <w:drawing>
            <wp:anchor distT="0" distB="0" distL="114300" distR="114300" simplePos="0" relativeHeight="251658240" behindDoc="0" locked="0" layoutInCell="0" allowOverlap="1" wp14:anchorId="4CE3AFAF" wp14:editId="33607CF6">
              <wp:simplePos x="0" y="0"/>
              <wp:positionH relativeFrom="page">
                <wp:posOffset>0</wp:posOffset>
              </wp:positionH>
              <wp:positionV relativeFrom="page">
                <wp:posOffset>190500</wp:posOffset>
              </wp:positionV>
              <wp:extent cx="7560310" cy="266700"/>
              <wp:effectExtent l="0" t="0" r="0" b="0"/>
              <wp:wrapNone/>
              <wp:docPr id="2" name="MSIPCMb00a4eb9a7832e08ad376e4f" descr="{&quot;HashCode&quot;:-70315231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66BEF" w14:textId="507218D5" w:rsidR="009A172F" w:rsidRPr="001C6A68" w:rsidRDefault="009A172F" w:rsidP="001C6A68">
                          <w:pPr>
                            <w:jc w:val="right"/>
                            <w:rPr>
                              <w:rFonts w:ascii="Calibri" w:hAnsi="Calibri" w:cs="Calibri"/>
                              <w:color w:val="000000"/>
                              <w:sz w:val="20"/>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3AFAF" id="_x0000_t202" coordsize="21600,21600" o:spt="202" path="m,l,21600r21600,l21600,xe">
              <v:stroke joinstyle="miter"/>
              <v:path gradientshapeok="t" o:connecttype="rect"/>
            </v:shapetype>
            <v:shape id="MSIPCMb00a4eb9a7832e08ad376e4f"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" o:allowincell="f" filled="f" stroked="f">
              <v:textbox inset=",0,20pt,0">
                <w:txbxContent>
                  <w:p w14:paraId="4F066BEF" w14:textId="507218D5" w:rsidR="009A172F" w:rsidRPr="001C6A68" w:rsidRDefault="009A172F" w:rsidP="001C6A68">
                    <w:pPr>
                      <w:jc w:val="right"/>
                      <w:rPr>
                        <w:rFonts w:ascii="Calibri" w:hAnsi="Calibri" w:cs="Calibri"/>
                        <w:color w:val="000000"/>
                        <w:sz w:val="20"/>
                      </w:rPr>
                    </w:pPr>
                  </w:p>
                </w:txbxContent>
              </v:textbox>
              <w10:wrap anchorx="page" anchory="page"/>
            </v:shape>
          </w:pict>
        </mc:Fallback>
      </mc:AlternateContent>
    </w:r>
    <w:r w:rsidRPr="00B2429F">
      <w:rPr>
        <w:snapToGrid w:val="0"/>
        <w:sz w:val="16"/>
        <w:szCs w:val="16"/>
        <w:lang w:val="en-GB"/>
      </w:rPr>
      <w:t xml:space="preserve">Page </w:t>
    </w:r>
    <w:r w:rsidRPr="00B2429F">
      <w:rPr>
        <w:snapToGrid w:val="0"/>
        <w:sz w:val="16"/>
        <w:szCs w:val="16"/>
        <w:lang w:val="en-GB"/>
      </w:rPr>
      <w:fldChar w:fldCharType="begin"/>
    </w:r>
    <w:r w:rsidRPr="00B2429F">
      <w:rPr>
        <w:snapToGrid w:val="0"/>
        <w:sz w:val="16"/>
        <w:szCs w:val="16"/>
        <w:lang w:val="en-GB"/>
      </w:rPr>
      <w:instrText xml:space="preserve"> PAGE </w:instrText>
    </w:r>
    <w:r w:rsidRPr="00B2429F">
      <w:rPr>
        <w:snapToGrid w:val="0"/>
        <w:sz w:val="16"/>
        <w:szCs w:val="16"/>
        <w:lang w:val="en-GB"/>
      </w:rPr>
      <w:fldChar w:fldCharType="separate"/>
    </w:r>
    <w:r w:rsidR="00DF6D4B">
      <w:rPr>
        <w:noProof/>
        <w:snapToGrid w:val="0"/>
        <w:sz w:val="16"/>
        <w:szCs w:val="16"/>
        <w:lang w:val="en-GB"/>
      </w:rPr>
      <w:t>32</w:t>
    </w:r>
    <w:r w:rsidRPr="00B2429F">
      <w:rPr>
        <w:snapToGrid w:val="0"/>
        <w:sz w:val="16"/>
        <w:szCs w:val="16"/>
        <w:lang w:val="en-GB"/>
      </w:rPr>
      <w:fldChar w:fldCharType="end"/>
    </w:r>
    <w:r w:rsidRPr="00B2429F">
      <w:rPr>
        <w:snapToGrid w:val="0"/>
        <w:sz w:val="16"/>
        <w:szCs w:val="16"/>
        <w:lang w:val="en-GB"/>
      </w:rPr>
      <w:t xml:space="preserve"> of </w:t>
    </w:r>
    <w:r w:rsidRPr="00B2429F">
      <w:rPr>
        <w:snapToGrid w:val="0"/>
        <w:sz w:val="16"/>
        <w:szCs w:val="16"/>
        <w:lang w:val="en-GB"/>
      </w:rPr>
      <w:fldChar w:fldCharType="begin"/>
    </w:r>
    <w:r w:rsidRPr="00B2429F">
      <w:rPr>
        <w:snapToGrid w:val="0"/>
        <w:sz w:val="16"/>
        <w:szCs w:val="16"/>
        <w:lang w:val="en-GB"/>
      </w:rPr>
      <w:instrText xml:space="preserve"> NUMPAGES </w:instrText>
    </w:r>
    <w:r w:rsidRPr="00B2429F">
      <w:rPr>
        <w:snapToGrid w:val="0"/>
        <w:sz w:val="16"/>
        <w:szCs w:val="16"/>
        <w:lang w:val="en-GB"/>
      </w:rPr>
      <w:fldChar w:fldCharType="separate"/>
    </w:r>
    <w:r w:rsidR="00DF6D4B">
      <w:rPr>
        <w:noProof/>
        <w:snapToGrid w:val="0"/>
        <w:sz w:val="16"/>
        <w:szCs w:val="16"/>
        <w:lang w:val="en-GB"/>
      </w:rPr>
      <w:t>32</w:t>
    </w:r>
    <w:r w:rsidRPr="00B2429F">
      <w:rPr>
        <w:snapToGrid w:val="0"/>
        <w:sz w:val="16"/>
        <w:szCs w:val="16"/>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1A0D" w14:textId="1F26F200" w:rsidR="009A172F" w:rsidRDefault="009A172F">
    <w:pPr>
      <w:pStyle w:val="Header"/>
    </w:pPr>
    <w:r>
      <w:rPr>
        <w:noProof/>
        <w:lang w:val="en-GB" w:eastAsia="zh-CN"/>
      </w:rPr>
      <mc:AlternateContent>
        <mc:Choice Requires="wps">
          <w:drawing>
            <wp:anchor distT="0" distB="0" distL="114300" distR="114300" simplePos="0" relativeHeight="251658241" behindDoc="0" locked="0" layoutInCell="0" allowOverlap="1" wp14:anchorId="341EAFFC" wp14:editId="2E8171C3">
              <wp:simplePos x="0" y="0"/>
              <wp:positionH relativeFrom="page">
                <wp:posOffset>0</wp:posOffset>
              </wp:positionH>
              <wp:positionV relativeFrom="page">
                <wp:posOffset>190500</wp:posOffset>
              </wp:positionV>
              <wp:extent cx="7560310" cy="266700"/>
              <wp:effectExtent l="0" t="0" r="0" b="0"/>
              <wp:wrapNone/>
              <wp:docPr id="1" name="MSIPCM5fdd4c1f88132fa2a55d5772"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FD0110" w14:textId="442F93C5" w:rsidR="009A172F" w:rsidRPr="001C6A68" w:rsidRDefault="009A172F" w:rsidP="001C6A68">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41EAFFC" id="_x0000_t202" coordsize="21600,21600" o:spt="202" path="m,l,21600r21600,l21600,xe">
              <v:stroke joinstyle="miter"/>
              <v:path gradientshapeok="t" o:connecttype="rect"/>
            </v:shapetype>
            <v:shape id="MSIPCM5fdd4c1f88132fa2a55d5772" o:spid="_x0000_s1027" type="#_x0000_t202" alt="{&quot;HashCode&quot;:-703152319,&quot;Height&quot;:841.0,&quot;Width&quot;:595.0,&quot;Placement&quot;:&quot;Header&quot;,&quot;Index&quot;:&quot;FirstPage&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" o:allowincell="f" filled="f" stroked="f" strokeweight=".5pt">
              <v:textbox inset=",0,20pt,0">
                <w:txbxContent>
                  <w:p w14:paraId="77FD0110" w14:textId="442F93C5" w:rsidR="009A172F" w:rsidRPr="001C6A68" w:rsidRDefault="009A172F" w:rsidP="001C6A68">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9EE"/>
    <w:multiLevelType w:val="singleLevel"/>
    <w:tmpl w:val="73B0C062"/>
    <w:lvl w:ilvl="0">
      <w:start w:val="1"/>
      <w:numFmt w:val="lowerLetter"/>
      <w:lvlText w:val="%1)"/>
      <w:lvlJc w:val="left"/>
      <w:pPr>
        <w:tabs>
          <w:tab w:val="num" w:pos="1271"/>
        </w:tabs>
        <w:ind w:left="1271" w:hanging="420"/>
      </w:pPr>
      <w:rPr>
        <w:rFonts w:hint="default"/>
      </w:rPr>
    </w:lvl>
  </w:abstractNum>
  <w:abstractNum w:abstractNumId="1" w15:restartNumberingAfterBreak="0">
    <w:nsid w:val="048A62D8"/>
    <w:multiLevelType w:val="multilevel"/>
    <w:tmpl w:val="833C2E0E"/>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AA805BA"/>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C316538"/>
    <w:multiLevelType w:val="hybridMultilevel"/>
    <w:tmpl w:val="047C6F44"/>
    <w:lvl w:ilvl="0" w:tplc="E37A800E">
      <w:start w:val="1"/>
      <w:numFmt w:val="lowerRoman"/>
      <w:lvlText w:val="(%1)"/>
      <w:lvlJc w:val="left"/>
      <w:pPr>
        <w:ind w:left="2775" w:hanging="1080"/>
      </w:pPr>
      <w:rPr>
        <w:rFonts w:hint="default"/>
      </w:rPr>
    </w:lvl>
    <w:lvl w:ilvl="1" w:tplc="04150019" w:tentative="1">
      <w:start w:val="1"/>
      <w:numFmt w:val="lowerLetter"/>
      <w:lvlText w:val="%2."/>
      <w:lvlJc w:val="left"/>
      <w:pPr>
        <w:ind w:left="2775" w:hanging="360"/>
      </w:pPr>
    </w:lvl>
    <w:lvl w:ilvl="2" w:tplc="0415001B" w:tentative="1">
      <w:start w:val="1"/>
      <w:numFmt w:val="lowerRoman"/>
      <w:lvlText w:val="%3."/>
      <w:lvlJc w:val="right"/>
      <w:pPr>
        <w:ind w:left="3495" w:hanging="180"/>
      </w:pPr>
    </w:lvl>
    <w:lvl w:ilvl="3" w:tplc="0415000F" w:tentative="1">
      <w:start w:val="1"/>
      <w:numFmt w:val="decimal"/>
      <w:lvlText w:val="%4."/>
      <w:lvlJc w:val="left"/>
      <w:pPr>
        <w:ind w:left="4215" w:hanging="360"/>
      </w:pPr>
    </w:lvl>
    <w:lvl w:ilvl="4" w:tplc="04150019" w:tentative="1">
      <w:start w:val="1"/>
      <w:numFmt w:val="lowerLetter"/>
      <w:lvlText w:val="%5."/>
      <w:lvlJc w:val="left"/>
      <w:pPr>
        <w:ind w:left="4935" w:hanging="360"/>
      </w:pPr>
    </w:lvl>
    <w:lvl w:ilvl="5" w:tplc="0415001B" w:tentative="1">
      <w:start w:val="1"/>
      <w:numFmt w:val="lowerRoman"/>
      <w:lvlText w:val="%6."/>
      <w:lvlJc w:val="right"/>
      <w:pPr>
        <w:ind w:left="5655" w:hanging="180"/>
      </w:pPr>
    </w:lvl>
    <w:lvl w:ilvl="6" w:tplc="0415000F" w:tentative="1">
      <w:start w:val="1"/>
      <w:numFmt w:val="decimal"/>
      <w:lvlText w:val="%7."/>
      <w:lvlJc w:val="left"/>
      <w:pPr>
        <w:ind w:left="6375" w:hanging="360"/>
      </w:pPr>
    </w:lvl>
    <w:lvl w:ilvl="7" w:tplc="04150019" w:tentative="1">
      <w:start w:val="1"/>
      <w:numFmt w:val="lowerLetter"/>
      <w:lvlText w:val="%8."/>
      <w:lvlJc w:val="left"/>
      <w:pPr>
        <w:ind w:left="7095" w:hanging="360"/>
      </w:pPr>
    </w:lvl>
    <w:lvl w:ilvl="8" w:tplc="0415001B" w:tentative="1">
      <w:start w:val="1"/>
      <w:numFmt w:val="lowerRoman"/>
      <w:lvlText w:val="%9."/>
      <w:lvlJc w:val="right"/>
      <w:pPr>
        <w:ind w:left="7815" w:hanging="180"/>
      </w:pPr>
    </w:lvl>
  </w:abstractNum>
  <w:abstractNum w:abstractNumId="4" w15:restartNumberingAfterBreak="0">
    <w:nsid w:val="132244A0"/>
    <w:multiLevelType w:val="hybridMultilevel"/>
    <w:tmpl w:val="F050CA04"/>
    <w:lvl w:ilvl="0" w:tplc="0D06F1EA">
      <w:start w:val="1"/>
      <w:numFmt w:val="lowerLetter"/>
      <w:lvlText w:val="%1)"/>
      <w:lvlJc w:val="left"/>
      <w:pPr>
        <w:tabs>
          <w:tab w:val="num" w:pos="1211"/>
        </w:tabs>
        <w:ind w:left="1211" w:hanging="360"/>
      </w:pPr>
      <w:rPr>
        <w:rFonts w:hint="default"/>
      </w:rPr>
    </w:lvl>
    <w:lvl w:ilvl="1" w:tplc="297866D8">
      <w:numFmt w:val="decimal"/>
      <w:lvlText w:val=""/>
      <w:lvlJc w:val="left"/>
    </w:lvl>
    <w:lvl w:ilvl="2" w:tplc="E2A6782A">
      <w:numFmt w:val="decimal"/>
      <w:lvlText w:val=""/>
      <w:lvlJc w:val="left"/>
    </w:lvl>
    <w:lvl w:ilvl="3" w:tplc="53AAFFDC">
      <w:numFmt w:val="decimal"/>
      <w:lvlText w:val=""/>
      <w:lvlJc w:val="left"/>
    </w:lvl>
    <w:lvl w:ilvl="4" w:tplc="4ACE1B5E">
      <w:numFmt w:val="decimal"/>
      <w:lvlText w:val=""/>
      <w:lvlJc w:val="left"/>
    </w:lvl>
    <w:lvl w:ilvl="5" w:tplc="53242518">
      <w:numFmt w:val="decimal"/>
      <w:lvlText w:val=""/>
      <w:lvlJc w:val="left"/>
    </w:lvl>
    <w:lvl w:ilvl="6" w:tplc="65945CBA">
      <w:numFmt w:val="decimal"/>
      <w:lvlText w:val=""/>
      <w:lvlJc w:val="left"/>
    </w:lvl>
    <w:lvl w:ilvl="7" w:tplc="C5A26492">
      <w:numFmt w:val="decimal"/>
      <w:lvlText w:val=""/>
      <w:lvlJc w:val="left"/>
    </w:lvl>
    <w:lvl w:ilvl="8" w:tplc="99A25B5C">
      <w:numFmt w:val="decimal"/>
      <w:lvlText w:val=""/>
      <w:lvlJc w:val="left"/>
    </w:lvl>
  </w:abstractNum>
  <w:abstractNum w:abstractNumId="5" w15:restartNumberingAfterBreak="0">
    <w:nsid w:val="166F4649"/>
    <w:multiLevelType w:val="hybridMultilevel"/>
    <w:tmpl w:val="894E0DFA"/>
    <w:lvl w:ilvl="0" w:tplc="4354816E">
      <w:start w:val="1"/>
      <w:numFmt w:val="lowerLetter"/>
      <w:lvlText w:val="%1)"/>
      <w:lvlJc w:val="left"/>
      <w:pPr>
        <w:tabs>
          <w:tab w:val="num" w:pos="1271"/>
        </w:tabs>
        <w:ind w:left="1271" w:hanging="420"/>
      </w:pPr>
      <w:rPr>
        <w:rFonts w:hint="default"/>
      </w:rPr>
    </w:lvl>
    <w:lvl w:ilvl="1" w:tplc="F88CBB1E">
      <w:numFmt w:val="decimal"/>
      <w:lvlText w:val=""/>
      <w:lvlJc w:val="left"/>
    </w:lvl>
    <w:lvl w:ilvl="2" w:tplc="06462740">
      <w:numFmt w:val="decimal"/>
      <w:lvlText w:val=""/>
      <w:lvlJc w:val="left"/>
    </w:lvl>
    <w:lvl w:ilvl="3" w:tplc="45042BD0">
      <w:numFmt w:val="decimal"/>
      <w:lvlText w:val=""/>
      <w:lvlJc w:val="left"/>
    </w:lvl>
    <w:lvl w:ilvl="4" w:tplc="3F645D74">
      <w:numFmt w:val="decimal"/>
      <w:lvlText w:val=""/>
      <w:lvlJc w:val="left"/>
    </w:lvl>
    <w:lvl w:ilvl="5" w:tplc="A28A19C4">
      <w:numFmt w:val="decimal"/>
      <w:lvlText w:val=""/>
      <w:lvlJc w:val="left"/>
    </w:lvl>
    <w:lvl w:ilvl="6" w:tplc="C2140136">
      <w:numFmt w:val="decimal"/>
      <w:lvlText w:val=""/>
      <w:lvlJc w:val="left"/>
    </w:lvl>
    <w:lvl w:ilvl="7" w:tplc="F30EDFBA">
      <w:numFmt w:val="decimal"/>
      <w:lvlText w:val=""/>
      <w:lvlJc w:val="left"/>
    </w:lvl>
    <w:lvl w:ilvl="8" w:tplc="6C824B90">
      <w:numFmt w:val="decimal"/>
      <w:lvlText w:val=""/>
      <w:lvlJc w:val="left"/>
    </w:lvl>
  </w:abstractNum>
  <w:abstractNum w:abstractNumId="6" w15:restartNumberingAfterBreak="0">
    <w:nsid w:val="16A729A5"/>
    <w:multiLevelType w:val="hybridMultilevel"/>
    <w:tmpl w:val="D2AED958"/>
    <w:lvl w:ilvl="0" w:tplc="FFFFFFFF">
      <w:start w:val="1"/>
      <w:numFmt w:val="lowerLetter"/>
      <w:lvlText w:val="%1)"/>
      <w:lvlJc w:val="left"/>
      <w:pPr>
        <w:tabs>
          <w:tab w:val="num" w:pos="1271"/>
        </w:tabs>
        <w:ind w:left="1271" w:hanging="42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7" w15:restartNumberingAfterBreak="0">
    <w:nsid w:val="182B58AE"/>
    <w:multiLevelType w:val="hybridMultilevel"/>
    <w:tmpl w:val="DC42546E"/>
    <w:lvl w:ilvl="0" w:tplc="A4306478">
      <w:start w:val="1"/>
      <w:numFmt w:val="lowerLetter"/>
      <w:lvlText w:val="%1)"/>
      <w:lvlJc w:val="left"/>
      <w:pPr>
        <w:tabs>
          <w:tab w:val="num" w:pos="1211"/>
        </w:tabs>
        <w:ind w:left="1211" w:hanging="360"/>
      </w:pPr>
      <w:rPr>
        <w:rFonts w:hint="default"/>
      </w:rPr>
    </w:lvl>
    <w:lvl w:ilvl="1" w:tplc="04070019" w:tentative="1">
      <w:start w:val="1"/>
      <w:numFmt w:val="lowerLetter"/>
      <w:lvlText w:val="%2."/>
      <w:lvlJc w:val="left"/>
      <w:pPr>
        <w:tabs>
          <w:tab w:val="num" w:pos="1931"/>
        </w:tabs>
        <w:ind w:left="1931" w:hanging="360"/>
      </w:pPr>
    </w:lvl>
    <w:lvl w:ilvl="2" w:tplc="0407001B" w:tentative="1">
      <w:start w:val="1"/>
      <w:numFmt w:val="lowerRoman"/>
      <w:lvlText w:val="%3."/>
      <w:lvlJc w:val="right"/>
      <w:pPr>
        <w:tabs>
          <w:tab w:val="num" w:pos="2651"/>
        </w:tabs>
        <w:ind w:left="2651" w:hanging="180"/>
      </w:pPr>
    </w:lvl>
    <w:lvl w:ilvl="3" w:tplc="0407000F" w:tentative="1">
      <w:start w:val="1"/>
      <w:numFmt w:val="decimal"/>
      <w:lvlText w:val="%4."/>
      <w:lvlJc w:val="left"/>
      <w:pPr>
        <w:tabs>
          <w:tab w:val="num" w:pos="3371"/>
        </w:tabs>
        <w:ind w:left="3371" w:hanging="360"/>
      </w:pPr>
    </w:lvl>
    <w:lvl w:ilvl="4" w:tplc="04070019" w:tentative="1">
      <w:start w:val="1"/>
      <w:numFmt w:val="lowerLetter"/>
      <w:lvlText w:val="%5."/>
      <w:lvlJc w:val="left"/>
      <w:pPr>
        <w:tabs>
          <w:tab w:val="num" w:pos="4091"/>
        </w:tabs>
        <w:ind w:left="4091" w:hanging="360"/>
      </w:pPr>
    </w:lvl>
    <w:lvl w:ilvl="5" w:tplc="0407001B" w:tentative="1">
      <w:start w:val="1"/>
      <w:numFmt w:val="lowerRoman"/>
      <w:lvlText w:val="%6."/>
      <w:lvlJc w:val="right"/>
      <w:pPr>
        <w:tabs>
          <w:tab w:val="num" w:pos="4811"/>
        </w:tabs>
        <w:ind w:left="4811" w:hanging="180"/>
      </w:pPr>
    </w:lvl>
    <w:lvl w:ilvl="6" w:tplc="0407000F" w:tentative="1">
      <w:start w:val="1"/>
      <w:numFmt w:val="decimal"/>
      <w:lvlText w:val="%7."/>
      <w:lvlJc w:val="left"/>
      <w:pPr>
        <w:tabs>
          <w:tab w:val="num" w:pos="5531"/>
        </w:tabs>
        <w:ind w:left="5531" w:hanging="360"/>
      </w:pPr>
    </w:lvl>
    <w:lvl w:ilvl="7" w:tplc="04070019" w:tentative="1">
      <w:start w:val="1"/>
      <w:numFmt w:val="lowerLetter"/>
      <w:lvlText w:val="%8."/>
      <w:lvlJc w:val="left"/>
      <w:pPr>
        <w:tabs>
          <w:tab w:val="num" w:pos="6251"/>
        </w:tabs>
        <w:ind w:left="6251" w:hanging="360"/>
      </w:pPr>
    </w:lvl>
    <w:lvl w:ilvl="8" w:tplc="0407001B" w:tentative="1">
      <w:start w:val="1"/>
      <w:numFmt w:val="lowerRoman"/>
      <w:lvlText w:val="%9."/>
      <w:lvlJc w:val="right"/>
      <w:pPr>
        <w:tabs>
          <w:tab w:val="num" w:pos="6971"/>
        </w:tabs>
        <w:ind w:left="6971" w:hanging="180"/>
      </w:pPr>
    </w:lvl>
  </w:abstractNum>
  <w:abstractNum w:abstractNumId="8" w15:restartNumberingAfterBreak="0">
    <w:nsid w:val="1AC36FAF"/>
    <w:multiLevelType w:val="hybridMultilevel"/>
    <w:tmpl w:val="A048591C"/>
    <w:lvl w:ilvl="0" w:tplc="971A45DE">
      <w:start w:val="1"/>
      <w:numFmt w:val="bullet"/>
      <w:lvlText w:val=""/>
      <w:lvlJc w:val="left"/>
      <w:pPr>
        <w:tabs>
          <w:tab w:val="num" w:pos="1571"/>
        </w:tabs>
        <w:ind w:left="1571" w:hanging="360"/>
      </w:pPr>
      <w:rPr>
        <w:rFonts w:ascii="Symbol" w:hAnsi="Symbol" w:hint="default"/>
      </w:rPr>
    </w:lvl>
    <w:lvl w:ilvl="1" w:tplc="04070019" w:tentative="1">
      <w:start w:val="1"/>
      <w:numFmt w:val="bullet"/>
      <w:lvlText w:val="o"/>
      <w:lvlJc w:val="left"/>
      <w:pPr>
        <w:tabs>
          <w:tab w:val="num" w:pos="2291"/>
        </w:tabs>
        <w:ind w:left="2291" w:hanging="360"/>
      </w:pPr>
      <w:rPr>
        <w:rFonts w:ascii="Courier New" w:hAnsi="Courier New" w:cs="Courier New" w:hint="default"/>
      </w:rPr>
    </w:lvl>
    <w:lvl w:ilvl="2" w:tplc="0407001B" w:tentative="1">
      <w:start w:val="1"/>
      <w:numFmt w:val="bullet"/>
      <w:lvlText w:val=""/>
      <w:lvlJc w:val="left"/>
      <w:pPr>
        <w:tabs>
          <w:tab w:val="num" w:pos="3011"/>
        </w:tabs>
        <w:ind w:left="3011" w:hanging="360"/>
      </w:pPr>
      <w:rPr>
        <w:rFonts w:ascii="Wingdings" w:hAnsi="Wingdings" w:hint="default"/>
      </w:rPr>
    </w:lvl>
    <w:lvl w:ilvl="3" w:tplc="0407000F" w:tentative="1">
      <w:start w:val="1"/>
      <w:numFmt w:val="bullet"/>
      <w:lvlText w:val=""/>
      <w:lvlJc w:val="left"/>
      <w:pPr>
        <w:tabs>
          <w:tab w:val="num" w:pos="3731"/>
        </w:tabs>
        <w:ind w:left="3731" w:hanging="360"/>
      </w:pPr>
      <w:rPr>
        <w:rFonts w:ascii="Symbol" w:hAnsi="Symbol" w:hint="default"/>
      </w:rPr>
    </w:lvl>
    <w:lvl w:ilvl="4" w:tplc="04070019" w:tentative="1">
      <w:start w:val="1"/>
      <w:numFmt w:val="bullet"/>
      <w:lvlText w:val="o"/>
      <w:lvlJc w:val="left"/>
      <w:pPr>
        <w:tabs>
          <w:tab w:val="num" w:pos="4451"/>
        </w:tabs>
        <w:ind w:left="4451" w:hanging="360"/>
      </w:pPr>
      <w:rPr>
        <w:rFonts w:ascii="Courier New" w:hAnsi="Courier New" w:cs="Courier New" w:hint="default"/>
      </w:rPr>
    </w:lvl>
    <w:lvl w:ilvl="5" w:tplc="0407001B" w:tentative="1">
      <w:start w:val="1"/>
      <w:numFmt w:val="bullet"/>
      <w:lvlText w:val=""/>
      <w:lvlJc w:val="left"/>
      <w:pPr>
        <w:tabs>
          <w:tab w:val="num" w:pos="5171"/>
        </w:tabs>
        <w:ind w:left="5171" w:hanging="360"/>
      </w:pPr>
      <w:rPr>
        <w:rFonts w:ascii="Wingdings" w:hAnsi="Wingdings" w:hint="default"/>
      </w:rPr>
    </w:lvl>
    <w:lvl w:ilvl="6" w:tplc="0407000F" w:tentative="1">
      <w:start w:val="1"/>
      <w:numFmt w:val="bullet"/>
      <w:lvlText w:val=""/>
      <w:lvlJc w:val="left"/>
      <w:pPr>
        <w:tabs>
          <w:tab w:val="num" w:pos="5891"/>
        </w:tabs>
        <w:ind w:left="5891" w:hanging="360"/>
      </w:pPr>
      <w:rPr>
        <w:rFonts w:ascii="Symbol" w:hAnsi="Symbol" w:hint="default"/>
      </w:rPr>
    </w:lvl>
    <w:lvl w:ilvl="7" w:tplc="04070019" w:tentative="1">
      <w:start w:val="1"/>
      <w:numFmt w:val="bullet"/>
      <w:lvlText w:val="o"/>
      <w:lvlJc w:val="left"/>
      <w:pPr>
        <w:tabs>
          <w:tab w:val="num" w:pos="6611"/>
        </w:tabs>
        <w:ind w:left="6611" w:hanging="360"/>
      </w:pPr>
      <w:rPr>
        <w:rFonts w:ascii="Courier New" w:hAnsi="Courier New" w:cs="Courier New" w:hint="default"/>
      </w:rPr>
    </w:lvl>
    <w:lvl w:ilvl="8" w:tplc="0407001B"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76B74FD"/>
    <w:multiLevelType w:val="hybridMultilevel"/>
    <w:tmpl w:val="94003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502"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353B2C"/>
    <w:multiLevelType w:val="hybridMultilevel"/>
    <w:tmpl w:val="70B67F16"/>
    <w:lvl w:ilvl="0" w:tplc="04070001">
      <w:start w:val="1"/>
      <w:numFmt w:val="bullet"/>
      <w:lvlText w:val=""/>
      <w:lvlJc w:val="left"/>
      <w:pPr>
        <w:tabs>
          <w:tab w:val="num" w:pos="1215"/>
        </w:tabs>
        <w:ind w:left="1215" w:hanging="360"/>
      </w:pPr>
      <w:rPr>
        <w:rFonts w:ascii="Symbol" w:hAnsi="Symbol" w:hint="default"/>
      </w:rPr>
    </w:lvl>
    <w:lvl w:ilvl="1" w:tplc="04070003" w:tentative="1">
      <w:start w:val="1"/>
      <w:numFmt w:val="bullet"/>
      <w:lvlText w:val="o"/>
      <w:lvlJc w:val="left"/>
      <w:pPr>
        <w:tabs>
          <w:tab w:val="num" w:pos="1935"/>
        </w:tabs>
        <w:ind w:left="1935" w:hanging="360"/>
      </w:pPr>
      <w:rPr>
        <w:rFonts w:ascii="Courier New" w:hAnsi="Courier New" w:hint="default"/>
      </w:rPr>
    </w:lvl>
    <w:lvl w:ilvl="2" w:tplc="04070005" w:tentative="1">
      <w:start w:val="1"/>
      <w:numFmt w:val="bullet"/>
      <w:lvlText w:val=""/>
      <w:lvlJc w:val="left"/>
      <w:pPr>
        <w:tabs>
          <w:tab w:val="num" w:pos="2655"/>
        </w:tabs>
        <w:ind w:left="2655" w:hanging="360"/>
      </w:pPr>
      <w:rPr>
        <w:rFonts w:ascii="Wingdings" w:hAnsi="Wingdings" w:hint="default"/>
      </w:rPr>
    </w:lvl>
    <w:lvl w:ilvl="3" w:tplc="04070001" w:tentative="1">
      <w:start w:val="1"/>
      <w:numFmt w:val="bullet"/>
      <w:lvlText w:val=""/>
      <w:lvlJc w:val="left"/>
      <w:pPr>
        <w:tabs>
          <w:tab w:val="num" w:pos="3375"/>
        </w:tabs>
        <w:ind w:left="3375" w:hanging="360"/>
      </w:pPr>
      <w:rPr>
        <w:rFonts w:ascii="Symbol" w:hAnsi="Symbol" w:hint="default"/>
      </w:rPr>
    </w:lvl>
    <w:lvl w:ilvl="4" w:tplc="04070003" w:tentative="1">
      <w:start w:val="1"/>
      <w:numFmt w:val="bullet"/>
      <w:lvlText w:val="o"/>
      <w:lvlJc w:val="left"/>
      <w:pPr>
        <w:tabs>
          <w:tab w:val="num" w:pos="4095"/>
        </w:tabs>
        <w:ind w:left="4095" w:hanging="360"/>
      </w:pPr>
      <w:rPr>
        <w:rFonts w:ascii="Courier New" w:hAnsi="Courier New" w:hint="default"/>
      </w:rPr>
    </w:lvl>
    <w:lvl w:ilvl="5" w:tplc="04070005" w:tentative="1">
      <w:start w:val="1"/>
      <w:numFmt w:val="bullet"/>
      <w:lvlText w:val=""/>
      <w:lvlJc w:val="left"/>
      <w:pPr>
        <w:tabs>
          <w:tab w:val="num" w:pos="4815"/>
        </w:tabs>
        <w:ind w:left="4815" w:hanging="360"/>
      </w:pPr>
      <w:rPr>
        <w:rFonts w:ascii="Wingdings" w:hAnsi="Wingdings" w:hint="default"/>
      </w:rPr>
    </w:lvl>
    <w:lvl w:ilvl="6" w:tplc="04070001" w:tentative="1">
      <w:start w:val="1"/>
      <w:numFmt w:val="bullet"/>
      <w:lvlText w:val=""/>
      <w:lvlJc w:val="left"/>
      <w:pPr>
        <w:tabs>
          <w:tab w:val="num" w:pos="5535"/>
        </w:tabs>
        <w:ind w:left="5535" w:hanging="360"/>
      </w:pPr>
      <w:rPr>
        <w:rFonts w:ascii="Symbol" w:hAnsi="Symbol" w:hint="default"/>
      </w:rPr>
    </w:lvl>
    <w:lvl w:ilvl="7" w:tplc="04070003" w:tentative="1">
      <w:start w:val="1"/>
      <w:numFmt w:val="bullet"/>
      <w:lvlText w:val="o"/>
      <w:lvlJc w:val="left"/>
      <w:pPr>
        <w:tabs>
          <w:tab w:val="num" w:pos="6255"/>
        </w:tabs>
        <w:ind w:left="6255" w:hanging="360"/>
      </w:pPr>
      <w:rPr>
        <w:rFonts w:ascii="Courier New" w:hAnsi="Courier New" w:hint="default"/>
      </w:rPr>
    </w:lvl>
    <w:lvl w:ilvl="8" w:tplc="04070005" w:tentative="1">
      <w:start w:val="1"/>
      <w:numFmt w:val="bullet"/>
      <w:lvlText w:val=""/>
      <w:lvlJc w:val="left"/>
      <w:pPr>
        <w:tabs>
          <w:tab w:val="num" w:pos="6975"/>
        </w:tabs>
        <w:ind w:left="6975" w:hanging="360"/>
      </w:pPr>
      <w:rPr>
        <w:rFonts w:ascii="Wingdings" w:hAnsi="Wingdings" w:hint="default"/>
      </w:rPr>
    </w:lvl>
  </w:abstractNum>
  <w:abstractNum w:abstractNumId="11" w15:restartNumberingAfterBreak="0">
    <w:nsid w:val="2F406325"/>
    <w:multiLevelType w:val="hybridMultilevel"/>
    <w:tmpl w:val="8DB00A5A"/>
    <w:lvl w:ilvl="0" w:tplc="CA62D106">
      <w:start w:val="1"/>
      <w:numFmt w:val="lowerLetter"/>
      <w:lvlText w:val="%1)"/>
      <w:lvlJc w:val="left"/>
      <w:pPr>
        <w:tabs>
          <w:tab w:val="num" w:pos="1271"/>
        </w:tabs>
        <w:ind w:left="1271" w:hanging="420"/>
      </w:pPr>
      <w:rPr>
        <w:rFonts w:hint="default"/>
      </w:rPr>
    </w:lvl>
    <w:lvl w:ilvl="1" w:tplc="6CF206A8">
      <w:numFmt w:val="decimal"/>
      <w:lvlText w:val=""/>
      <w:lvlJc w:val="left"/>
    </w:lvl>
    <w:lvl w:ilvl="2" w:tplc="AFEEE284">
      <w:numFmt w:val="decimal"/>
      <w:lvlText w:val=""/>
      <w:lvlJc w:val="left"/>
    </w:lvl>
    <w:lvl w:ilvl="3" w:tplc="6DD888A8">
      <w:numFmt w:val="decimal"/>
      <w:lvlText w:val=""/>
      <w:lvlJc w:val="left"/>
    </w:lvl>
    <w:lvl w:ilvl="4" w:tplc="FDB83F84">
      <w:numFmt w:val="decimal"/>
      <w:lvlText w:val=""/>
      <w:lvlJc w:val="left"/>
    </w:lvl>
    <w:lvl w:ilvl="5" w:tplc="2C8092D4">
      <w:numFmt w:val="decimal"/>
      <w:lvlText w:val=""/>
      <w:lvlJc w:val="left"/>
    </w:lvl>
    <w:lvl w:ilvl="6" w:tplc="7BBA1C92">
      <w:numFmt w:val="decimal"/>
      <w:lvlText w:val=""/>
      <w:lvlJc w:val="left"/>
    </w:lvl>
    <w:lvl w:ilvl="7" w:tplc="5C0A81F6">
      <w:numFmt w:val="decimal"/>
      <w:lvlText w:val=""/>
      <w:lvlJc w:val="left"/>
    </w:lvl>
    <w:lvl w:ilvl="8" w:tplc="4C9C5F54">
      <w:numFmt w:val="decimal"/>
      <w:lvlText w:val=""/>
      <w:lvlJc w:val="left"/>
    </w:lvl>
  </w:abstractNum>
  <w:abstractNum w:abstractNumId="12" w15:restartNumberingAfterBreak="0">
    <w:nsid w:val="34FC58D4"/>
    <w:multiLevelType w:val="hybridMultilevel"/>
    <w:tmpl w:val="5A9A24E2"/>
    <w:lvl w:ilvl="0" w:tplc="0F688802">
      <w:numFmt w:val="bullet"/>
      <w:lvlText w:val="-"/>
      <w:lvlJc w:val="left"/>
      <w:pPr>
        <w:ind w:left="2055" w:hanging="360"/>
      </w:pPr>
      <w:rPr>
        <w:rFonts w:ascii="Verdana" w:eastAsia="Times New Roman" w:hAnsi="Verdana" w:cs="Times New Roman" w:hint="default"/>
      </w:rPr>
    </w:lvl>
    <w:lvl w:ilvl="1" w:tplc="08090003">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13" w15:restartNumberingAfterBreak="0">
    <w:nsid w:val="36865E5B"/>
    <w:multiLevelType w:val="multilevel"/>
    <w:tmpl w:val="C36227B4"/>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3E811B7C"/>
    <w:multiLevelType w:val="multilevel"/>
    <w:tmpl w:val="490228F6"/>
    <w:lvl w:ilvl="0">
      <w:start w:val="7"/>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1662BF2"/>
    <w:multiLevelType w:val="singleLevel"/>
    <w:tmpl w:val="3546179C"/>
    <w:lvl w:ilvl="0">
      <w:start w:val="1"/>
      <w:numFmt w:val="lowerLetter"/>
      <w:lvlText w:val="%1)"/>
      <w:lvlJc w:val="left"/>
      <w:pPr>
        <w:tabs>
          <w:tab w:val="num" w:pos="1211"/>
        </w:tabs>
        <w:ind w:left="1211" w:hanging="360"/>
      </w:pPr>
      <w:rPr>
        <w:rFonts w:hint="default"/>
      </w:rPr>
    </w:lvl>
  </w:abstractNum>
  <w:abstractNum w:abstractNumId="16" w15:restartNumberingAfterBreak="0">
    <w:nsid w:val="430729AE"/>
    <w:multiLevelType w:val="hybridMultilevel"/>
    <w:tmpl w:val="61E4D1A2"/>
    <w:lvl w:ilvl="0" w:tplc="AB7673A4">
      <w:start w:val="1"/>
      <w:numFmt w:val="lowerLetter"/>
      <w:lvlText w:val="%1)"/>
      <w:lvlJc w:val="left"/>
      <w:pPr>
        <w:tabs>
          <w:tab w:val="num" w:pos="1211"/>
        </w:tabs>
        <w:ind w:left="1211" w:hanging="360"/>
      </w:pPr>
      <w:rPr>
        <w:rFonts w:hint="default"/>
      </w:rPr>
    </w:lvl>
    <w:lvl w:ilvl="1" w:tplc="E6D8861A">
      <w:numFmt w:val="decimal"/>
      <w:lvlText w:val=""/>
      <w:lvlJc w:val="left"/>
    </w:lvl>
    <w:lvl w:ilvl="2" w:tplc="15FE0AE8">
      <w:numFmt w:val="decimal"/>
      <w:lvlText w:val=""/>
      <w:lvlJc w:val="left"/>
    </w:lvl>
    <w:lvl w:ilvl="3" w:tplc="ABAC80A2">
      <w:numFmt w:val="decimal"/>
      <w:lvlText w:val=""/>
      <w:lvlJc w:val="left"/>
    </w:lvl>
    <w:lvl w:ilvl="4" w:tplc="2872E59E">
      <w:numFmt w:val="decimal"/>
      <w:lvlText w:val=""/>
      <w:lvlJc w:val="left"/>
    </w:lvl>
    <w:lvl w:ilvl="5" w:tplc="7B468C52">
      <w:numFmt w:val="decimal"/>
      <w:lvlText w:val=""/>
      <w:lvlJc w:val="left"/>
    </w:lvl>
    <w:lvl w:ilvl="6" w:tplc="91F27766">
      <w:numFmt w:val="decimal"/>
      <w:lvlText w:val=""/>
      <w:lvlJc w:val="left"/>
    </w:lvl>
    <w:lvl w:ilvl="7" w:tplc="1B6EA06C">
      <w:numFmt w:val="decimal"/>
      <w:lvlText w:val=""/>
      <w:lvlJc w:val="left"/>
    </w:lvl>
    <w:lvl w:ilvl="8" w:tplc="CB808E2C">
      <w:numFmt w:val="decimal"/>
      <w:lvlText w:val=""/>
      <w:lvlJc w:val="left"/>
    </w:lvl>
  </w:abstractNum>
  <w:abstractNum w:abstractNumId="17" w15:restartNumberingAfterBreak="0">
    <w:nsid w:val="491F6C10"/>
    <w:multiLevelType w:val="hybridMultilevel"/>
    <w:tmpl w:val="E7FC4ED2"/>
    <w:lvl w:ilvl="0" w:tplc="BE5694C0">
      <w:start w:val="1"/>
      <w:numFmt w:val="lowerLetter"/>
      <w:lvlText w:val="%1)"/>
      <w:lvlJc w:val="left"/>
      <w:pPr>
        <w:tabs>
          <w:tab w:val="num" w:pos="1275"/>
        </w:tabs>
        <w:ind w:left="1275" w:hanging="420"/>
      </w:pPr>
      <w:rPr>
        <w:rFonts w:hint="default"/>
      </w:rPr>
    </w:lvl>
    <w:lvl w:ilvl="1" w:tplc="17FC713C">
      <w:numFmt w:val="decimal"/>
      <w:lvlText w:val=""/>
      <w:lvlJc w:val="left"/>
    </w:lvl>
    <w:lvl w:ilvl="2" w:tplc="721E5F58">
      <w:numFmt w:val="decimal"/>
      <w:lvlText w:val=""/>
      <w:lvlJc w:val="left"/>
    </w:lvl>
    <w:lvl w:ilvl="3" w:tplc="242287CA">
      <w:numFmt w:val="decimal"/>
      <w:lvlText w:val=""/>
      <w:lvlJc w:val="left"/>
    </w:lvl>
    <w:lvl w:ilvl="4" w:tplc="EFD66496">
      <w:numFmt w:val="decimal"/>
      <w:lvlText w:val=""/>
      <w:lvlJc w:val="left"/>
    </w:lvl>
    <w:lvl w:ilvl="5" w:tplc="40986ADC">
      <w:numFmt w:val="decimal"/>
      <w:lvlText w:val=""/>
      <w:lvlJc w:val="left"/>
    </w:lvl>
    <w:lvl w:ilvl="6" w:tplc="D21C0A10">
      <w:numFmt w:val="decimal"/>
      <w:lvlText w:val=""/>
      <w:lvlJc w:val="left"/>
    </w:lvl>
    <w:lvl w:ilvl="7" w:tplc="5A54BEFE">
      <w:numFmt w:val="decimal"/>
      <w:lvlText w:val=""/>
      <w:lvlJc w:val="left"/>
    </w:lvl>
    <w:lvl w:ilvl="8" w:tplc="D04C7BB2">
      <w:numFmt w:val="decimal"/>
      <w:lvlText w:val=""/>
      <w:lvlJc w:val="left"/>
    </w:lvl>
  </w:abstractNum>
  <w:abstractNum w:abstractNumId="18" w15:restartNumberingAfterBreak="0">
    <w:nsid w:val="508014FD"/>
    <w:multiLevelType w:val="multilevel"/>
    <w:tmpl w:val="36C48316"/>
    <w:lvl w:ilvl="0">
      <w:start w:val="12"/>
      <w:numFmt w:val="decimal"/>
      <w:lvlText w:val="%1."/>
      <w:lvlJc w:val="left"/>
      <w:pPr>
        <w:ind w:left="1113" w:hanging="405"/>
      </w:pPr>
      <w:rPr>
        <w:rFonts w:hint="default"/>
      </w:rPr>
    </w:lvl>
    <w:lvl w:ilvl="1">
      <w:start w:val="1"/>
      <w:numFmt w:val="decimal"/>
      <w:isLgl/>
      <w:lvlText w:val="%1.%2"/>
      <w:lvlJc w:val="left"/>
      <w:pPr>
        <w:ind w:left="539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19" w15:restartNumberingAfterBreak="0">
    <w:nsid w:val="5603007B"/>
    <w:multiLevelType w:val="hybridMultilevel"/>
    <w:tmpl w:val="3B06C3CC"/>
    <w:lvl w:ilvl="0" w:tplc="2A4631CC">
      <w:start w:val="1"/>
      <w:numFmt w:val="lowerLetter"/>
      <w:lvlText w:val="%1)"/>
      <w:lvlJc w:val="left"/>
      <w:pPr>
        <w:tabs>
          <w:tab w:val="num" w:pos="1211"/>
        </w:tabs>
        <w:ind w:left="1211" w:hanging="360"/>
      </w:pPr>
      <w:rPr>
        <w:rFonts w:hint="default"/>
      </w:rPr>
    </w:lvl>
    <w:lvl w:ilvl="1" w:tplc="E3061C2E">
      <w:numFmt w:val="decimal"/>
      <w:lvlText w:val=""/>
      <w:lvlJc w:val="left"/>
    </w:lvl>
    <w:lvl w:ilvl="2" w:tplc="6CC675BC">
      <w:numFmt w:val="decimal"/>
      <w:lvlText w:val=""/>
      <w:lvlJc w:val="left"/>
    </w:lvl>
    <w:lvl w:ilvl="3" w:tplc="0BF40346">
      <w:numFmt w:val="decimal"/>
      <w:lvlText w:val=""/>
      <w:lvlJc w:val="left"/>
    </w:lvl>
    <w:lvl w:ilvl="4" w:tplc="0ABE5920">
      <w:numFmt w:val="decimal"/>
      <w:lvlText w:val=""/>
      <w:lvlJc w:val="left"/>
    </w:lvl>
    <w:lvl w:ilvl="5" w:tplc="7B5864D6">
      <w:numFmt w:val="decimal"/>
      <w:lvlText w:val=""/>
      <w:lvlJc w:val="left"/>
    </w:lvl>
    <w:lvl w:ilvl="6" w:tplc="E592CCD0">
      <w:numFmt w:val="decimal"/>
      <w:lvlText w:val=""/>
      <w:lvlJc w:val="left"/>
    </w:lvl>
    <w:lvl w:ilvl="7" w:tplc="CD18CC0E">
      <w:numFmt w:val="decimal"/>
      <w:lvlText w:val=""/>
      <w:lvlJc w:val="left"/>
    </w:lvl>
    <w:lvl w:ilvl="8" w:tplc="ED1E36F8">
      <w:numFmt w:val="decimal"/>
      <w:lvlText w:val=""/>
      <w:lvlJc w:val="left"/>
    </w:lvl>
  </w:abstractNum>
  <w:abstractNum w:abstractNumId="20" w15:restartNumberingAfterBreak="0">
    <w:nsid w:val="5B841017"/>
    <w:multiLevelType w:val="multilevel"/>
    <w:tmpl w:val="4B186DA0"/>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5F60305E"/>
    <w:multiLevelType w:val="hybridMultilevel"/>
    <w:tmpl w:val="70FAA7DC"/>
    <w:lvl w:ilvl="0" w:tplc="FFFFFFFF">
      <w:start w:val="1"/>
      <w:numFmt w:val="bullet"/>
      <w:lvlText w:val=""/>
      <w:lvlJc w:val="left"/>
      <w:pPr>
        <w:tabs>
          <w:tab w:val="num" w:pos="3476"/>
        </w:tabs>
        <w:ind w:left="3476" w:hanging="360"/>
      </w:pPr>
      <w:rPr>
        <w:rFonts w:ascii="Symbol" w:hAnsi="Symbol" w:hint="default"/>
      </w:rPr>
    </w:lvl>
    <w:lvl w:ilvl="1" w:tplc="FFFFFFFF" w:tentative="1">
      <w:start w:val="1"/>
      <w:numFmt w:val="bullet"/>
      <w:lvlText w:val="o"/>
      <w:lvlJc w:val="left"/>
      <w:pPr>
        <w:tabs>
          <w:tab w:val="num" w:pos="4196"/>
        </w:tabs>
        <w:ind w:left="4196" w:hanging="360"/>
      </w:pPr>
      <w:rPr>
        <w:rFonts w:ascii="Courier New" w:hAnsi="Courier New" w:cs="Courier New" w:hint="default"/>
      </w:rPr>
    </w:lvl>
    <w:lvl w:ilvl="2" w:tplc="FFFFFFFF" w:tentative="1">
      <w:start w:val="1"/>
      <w:numFmt w:val="bullet"/>
      <w:lvlText w:val=""/>
      <w:lvlJc w:val="left"/>
      <w:pPr>
        <w:tabs>
          <w:tab w:val="num" w:pos="4916"/>
        </w:tabs>
        <w:ind w:left="4916" w:hanging="360"/>
      </w:pPr>
      <w:rPr>
        <w:rFonts w:ascii="Wingdings" w:hAnsi="Wingdings" w:hint="default"/>
      </w:rPr>
    </w:lvl>
    <w:lvl w:ilvl="3" w:tplc="FFFFFFFF" w:tentative="1">
      <w:start w:val="1"/>
      <w:numFmt w:val="bullet"/>
      <w:lvlText w:val=""/>
      <w:lvlJc w:val="left"/>
      <w:pPr>
        <w:tabs>
          <w:tab w:val="num" w:pos="5636"/>
        </w:tabs>
        <w:ind w:left="5636" w:hanging="360"/>
      </w:pPr>
      <w:rPr>
        <w:rFonts w:ascii="Symbol" w:hAnsi="Symbol" w:hint="default"/>
      </w:rPr>
    </w:lvl>
    <w:lvl w:ilvl="4" w:tplc="FFFFFFFF" w:tentative="1">
      <w:start w:val="1"/>
      <w:numFmt w:val="bullet"/>
      <w:lvlText w:val="o"/>
      <w:lvlJc w:val="left"/>
      <w:pPr>
        <w:tabs>
          <w:tab w:val="num" w:pos="6356"/>
        </w:tabs>
        <w:ind w:left="6356" w:hanging="360"/>
      </w:pPr>
      <w:rPr>
        <w:rFonts w:ascii="Courier New" w:hAnsi="Courier New" w:cs="Courier New" w:hint="default"/>
      </w:rPr>
    </w:lvl>
    <w:lvl w:ilvl="5" w:tplc="FFFFFFFF" w:tentative="1">
      <w:start w:val="1"/>
      <w:numFmt w:val="bullet"/>
      <w:lvlText w:val=""/>
      <w:lvlJc w:val="left"/>
      <w:pPr>
        <w:tabs>
          <w:tab w:val="num" w:pos="7076"/>
        </w:tabs>
        <w:ind w:left="7076" w:hanging="360"/>
      </w:pPr>
      <w:rPr>
        <w:rFonts w:ascii="Wingdings" w:hAnsi="Wingdings" w:hint="default"/>
      </w:rPr>
    </w:lvl>
    <w:lvl w:ilvl="6" w:tplc="FFFFFFFF" w:tentative="1">
      <w:start w:val="1"/>
      <w:numFmt w:val="bullet"/>
      <w:lvlText w:val=""/>
      <w:lvlJc w:val="left"/>
      <w:pPr>
        <w:tabs>
          <w:tab w:val="num" w:pos="7796"/>
        </w:tabs>
        <w:ind w:left="7796" w:hanging="360"/>
      </w:pPr>
      <w:rPr>
        <w:rFonts w:ascii="Symbol" w:hAnsi="Symbol" w:hint="default"/>
      </w:rPr>
    </w:lvl>
    <w:lvl w:ilvl="7" w:tplc="FFFFFFFF" w:tentative="1">
      <w:start w:val="1"/>
      <w:numFmt w:val="bullet"/>
      <w:lvlText w:val="o"/>
      <w:lvlJc w:val="left"/>
      <w:pPr>
        <w:tabs>
          <w:tab w:val="num" w:pos="8516"/>
        </w:tabs>
        <w:ind w:left="8516" w:hanging="360"/>
      </w:pPr>
      <w:rPr>
        <w:rFonts w:ascii="Courier New" w:hAnsi="Courier New" w:cs="Courier New" w:hint="default"/>
      </w:rPr>
    </w:lvl>
    <w:lvl w:ilvl="8" w:tplc="FFFFFFFF" w:tentative="1">
      <w:start w:val="1"/>
      <w:numFmt w:val="bullet"/>
      <w:lvlText w:val=""/>
      <w:lvlJc w:val="left"/>
      <w:pPr>
        <w:tabs>
          <w:tab w:val="num" w:pos="9236"/>
        </w:tabs>
        <w:ind w:left="9236" w:hanging="360"/>
      </w:pPr>
      <w:rPr>
        <w:rFonts w:ascii="Wingdings" w:hAnsi="Wingdings" w:hint="default"/>
      </w:rPr>
    </w:lvl>
  </w:abstractNum>
  <w:abstractNum w:abstractNumId="22" w15:restartNumberingAfterBreak="0">
    <w:nsid w:val="6459056D"/>
    <w:multiLevelType w:val="hybridMultilevel"/>
    <w:tmpl w:val="894E0DFA"/>
    <w:lvl w:ilvl="0" w:tplc="ABC66292">
      <w:start w:val="1"/>
      <w:numFmt w:val="lowerLetter"/>
      <w:lvlText w:val="%1)"/>
      <w:lvlJc w:val="left"/>
      <w:pPr>
        <w:tabs>
          <w:tab w:val="num" w:pos="1271"/>
        </w:tabs>
        <w:ind w:left="1271" w:hanging="420"/>
      </w:pPr>
      <w:rPr>
        <w:rFonts w:hint="default"/>
      </w:rPr>
    </w:lvl>
    <w:lvl w:ilvl="1" w:tplc="D506E712">
      <w:numFmt w:val="decimal"/>
      <w:lvlText w:val=""/>
      <w:lvlJc w:val="left"/>
    </w:lvl>
    <w:lvl w:ilvl="2" w:tplc="45AE9188">
      <w:numFmt w:val="decimal"/>
      <w:lvlText w:val=""/>
      <w:lvlJc w:val="left"/>
    </w:lvl>
    <w:lvl w:ilvl="3" w:tplc="B8E604FA">
      <w:numFmt w:val="decimal"/>
      <w:lvlText w:val=""/>
      <w:lvlJc w:val="left"/>
    </w:lvl>
    <w:lvl w:ilvl="4" w:tplc="46EE985E">
      <w:numFmt w:val="decimal"/>
      <w:lvlText w:val=""/>
      <w:lvlJc w:val="left"/>
    </w:lvl>
    <w:lvl w:ilvl="5" w:tplc="EC9A6FB8">
      <w:numFmt w:val="decimal"/>
      <w:lvlText w:val=""/>
      <w:lvlJc w:val="left"/>
    </w:lvl>
    <w:lvl w:ilvl="6" w:tplc="5E66D956">
      <w:numFmt w:val="decimal"/>
      <w:lvlText w:val=""/>
      <w:lvlJc w:val="left"/>
    </w:lvl>
    <w:lvl w:ilvl="7" w:tplc="6AD617AE">
      <w:numFmt w:val="decimal"/>
      <w:lvlText w:val=""/>
      <w:lvlJc w:val="left"/>
    </w:lvl>
    <w:lvl w:ilvl="8" w:tplc="C136E718">
      <w:numFmt w:val="decimal"/>
      <w:lvlText w:val=""/>
      <w:lvlJc w:val="left"/>
    </w:lvl>
  </w:abstractNum>
  <w:abstractNum w:abstractNumId="23" w15:restartNumberingAfterBreak="0">
    <w:nsid w:val="64764743"/>
    <w:multiLevelType w:val="hybridMultilevel"/>
    <w:tmpl w:val="344E115C"/>
    <w:lvl w:ilvl="0" w:tplc="AC0CEBD4">
      <w:start w:val="1"/>
      <w:numFmt w:val="lowerLetter"/>
      <w:lvlText w:val="%1)"/>
      <w:lvlJc w:val="left"/>
      <w:pPr>
        <w:tabs>
          <w:tab w:val="num" w:pos="1211"/>
        </w:tabs>
        <w:ind w:left="1211" w:hanging="360"/>
      </w:pPr>
      <w:rPr>
        <w:rFonts w:hint="default"/>
      </w:rPr>
    </w:lvl>
    <w:lvl w:ilvl="1" w:tplc="C1CC6766">
      <w:numFmt w:val="decimal"/>
      <w:lvlText w:val=""/>
      <w:lvlJc w:val="left"/>
    </w:lvl>
    <w:lvl w:ilvl="2" w:tplc="23BE92BA">
      <w:numFmt w:val="decimal"/>
      <w:lvlText w:val=""/>
      <w:lvlJc w:val="left"/>
    </w:lvl>
    <w:lvl w:ilvl="3" w:tplc="79A89BBE">
      <w:numFmt w:val="decimal"/>
      <w:lvlText w:val=""/>
      <w:lvlJc w:val="left"/>
    </w:lvl>
    <w:lvl w:ilvl="4" w:tplc="340C041A">
      <w:numFmt w:val="decimal"/>
      <w:lvlText w:val=""/>
      <w:lvlJc w:val="left"/>
    </w:lvl>
    <w:lvl w:ilvl="5" w:tplc="B602DFD6">
      <w:numFmt w:val="decimal"/>
      <w:lvlText w:val=""/>
      <w:lvlJc w:val="left"/>
    </w:lvl>
    <w:lvl w:ilvl="6" w:tplc="AA622660">
      <w:numFmt w:val="decimal"/>
      <w:lvlText w:val=""/>
      <w:lvlJc w:val="left"/>
    </w:lvl>
    <w:lvl w:ilvl="7" w:tplc="B8D0AB7E">
      <w:numFmt w:val="decimal"/>
      <w:lvlText w:val=""/>
      <w:lvlJc w:val="left"/>
    </w:lvl>
    <w:lvl w:ilvl="8" w:tplc="7A187520">
      <w:numFmt w:val="decimal"/>
      <w:lvlText w:val=""/>
      <w:lvlJc w:val="left"/>
    </w:lvl>
  </w:abstractNum>
  <w:abstractNum w:abstractNumId="24" w15:restartNumberingAfterBreak="0">
    <w:nsid w:val="6D633EB2"/>
    <w:multiLevelType w:val="hybridMultilevel"/>
    <w:tmpl w:val="652E1572"/>
    <w:lvl w:ilvl="0" w:tplc="FFFFFFFF">
      <w:start w:val="1"/>
      <w:numFmt w:val="lowerLetter"/>
      <w:lvlText w:val="%1)"/>
      <w:lvlJc w:val="left"/>
      <w:pPr>
        <w:tabs>
          <w:tab w:val="num" w:pos="1210"/>
        </w:tabs>
        <w:ind w:left="1210" w:hanging="360"/>
      </w:pPr>
      <w:rPr>
        <w:rFonts w:hint="default"/>
      </w:rPr>
    </w:lvl>
    <w:lvl w:ilvl="1" w:tplc="FFFFFFFF">
      <w:start w:val="1"/>
      <w:numFmt w:val="bullet"/>
      <w:lvlText w:val=""/>
      <w:lvlJc w:val="left"/>
      <w:pPr>
        <w:tabs>
          <w:tab w:val="num" w:pos="1930"/>
        </w:tabs>
        <w:ind w:left="1930" w:hanging="360"/>
      </w:pPr>
      <w:rPr>
        <w:rFonts w:ascii="Symbol" w:hAnsi="Symbol" w:hint="default"/>
      </w:rPr>
    </w:lvl>
    <w:lvl w:ilvl="2" w:tplc="FFFFFFFF" w:tentative="1">
      <w:start w:val="1"/>
      <w:numFmt w:val="lowerRoman"/>
      <w:lvlText w:val="%3."/>
      <w:lvlJc w:val="right"/>
      <w:pPr>
        <w:tabs>
          <w:tab w:val="num" w:pos="2650"/>
        </w:tabs>
        <w:ind w:left="2650" w:hanging="180"/>
      </w:pPr>
    </w:lvl>
    <w:lvl w:ilvl="3" w:tplc="FFFFFFFF" w:tentative="1">
      <w:start w:val="1"/>
      <w:numFmt w:val="decimal"/>
      <w:lvlText w:val="%4."/>
      <w:lvlJc w:val="left"/>
      <w:pPr>
        <w:tabs>
          <w:tab w:val="num" w:pos="3370"/>
        </w:tabs>
        <w:ind w:left="3370" w:hanging="360"/>
      </w:pPr>
    </w:lvl>
    <w:lvl w:ilvl="4" w:tplc="FFFFFFFF" w:tentative="1">
      <w:start w:val="1"/>
      <w:numFmt w:val="lowerLetter"/>
      <w:lvlText w:val="%5."/>
      <w:lvlJc w:val="left"/>
      <w:pPr>
        <w:tabs>
          <w:tab w:val="num" w:pos="4090"/>
        </w:tabs>
        <w:ind w:left="4090" w:hanging="360"/>
      </w:pPr>
    </w:lvl>
    <w:lvl w:ilvl="5" w:tplc="FFFFFFFF" w:tentative="1">
      <w:start w:val="1"/>
      <w:numFmt w:val="lowerRoman"/>
      <w:lvlText w:val="%6."/>
      <w:lvlJc w:val="right"/>
      <w:pPr>
        <w:tabs>
          <w:tab w:val="num" w:pos="4810"/>
        </w:tabs>
        <w:ind w:left="4810" w:hanging="180"/>
      </w:pPr>
    </w:lvl>
    <w:lvl w:ilvl="6" w:tplc="FFFFFFFF" w:tentative="1">
      <w:start w:val="1"/>
      <w:numFmt w:val="decimal"/>
      <w:lvlText w:val="%7."/>
      <w:lvlJc w:val="left"/>
      <w:pPr>
        <w:tabs>
          <w:tab w:val="num" w:pos="5530"/>
        </w:tabs>
        <w:ind w:left="5530" w:hanging="360"/>
      </w:pPr>
    </w:lvl>
    <w:lvl w:ilvl="7" w:tplc="FFFFFFFF" w:tentative="1">
      <w:start w:val="1"/>
      <w:numFmt w:val="lowerLetter"/>
      <w:lvlText w:val="%8."/>
      <w:lvlJc w:val="left"/>
      <w:pPr>
        <w:tabs>
          <w:tab w:val="num" w:pos="6250"/>
        </w:tabs>
        <w:ind w:left="6250" w:hanging="360"/>
      </w:pPr>
    </w:lvl>
    <w:lvl w:ilvl="8" w:tplc="FFFFFFFF" w:tentative="1">
      <w:start w:val="1"/>
      <w:numFmt w:val="lowerRoman"/>
      <w:lvlText w:val="%9."/>
      <w:lvlJc w:val="right"/>
      <w:pPr>
        <w:tabs>
          <w:tab w:val="num" w:pos="6970"/>
        </w:tabs>
        <w:ind w:left="6970" w:hanging="180"/>
      </w:pPr>
    </w:lvl>
  </w:abstractNum>
  <w:abstractNum w:abstractNumId="25" w15:restartNumberingAfterBreak="0">
    <w:nsid w:val="6D883D01"/>
    <w:multiLevelType w:val="hybridMultilevel"/>
    <w:tmpl w:val="2CCAA5E2"/>
    <w:lvl w:ilvl="0" w:tplc="48C64F94">
      <w:start w:val="1"/>
      <w:numFmt w:val="lowerRoman"/>
      <w:lvlText w:val="(%1)"/>
      <w:lvlJc w:val="left"/>
      <w:pPr>
        <w:ind w:left="1789" w:hanging="720"/>
      </w:pPr>
      <w:rPr>
        <w:rFonts w:ascii="Arial" w:hAnsi="Arial" w:cs="Arial" w:hint="default"/>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6" w15:restartNumberingAfterBreak="0">
    <w:nsid w:val="70C514BF"/>
    <w:multiLevelType w:val="hybridMultilevel"/>
    <w:tmpl w:val="AC9207EC"/>
    <w:lvl w:ilvl="0" w:tplc="38569B34">
      <w:numFmt w:val="bullet"/>
      <w:lvlText w:val="-"/>
      <w:lvlJc w:val="left"/>
      <w:pPr>
        <w:ind w:left="360" w:hanging="360"/>
      </w:pPr>
      <w:rPr>
        <w:rFonts w:ascii="Times New Roman" w:eastAsia="MS Mincho" w:hAnsi="Times New Roman" w:cs="Times New Roman"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1104C69"/>
    <w:multiLevelType w:val="multilevel"/>
    <w:tmpl w:val="097C42EA"/>
    <w:lvl w:ilvl="0">
      <w:start w:val="1"/>
      <w:numFmt w:val="decimal"/>
      <w:pStyle w:val="Nordexberschrift"/>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8" w15:restartNumberingAfterBreak="0">
    <w:nsid w:val="742E5F79"/>
    <w:multiLevelType w:val="hybridMultilevel"/>
    <w:tmpl w:val="E2ACA2EC"/>
    <w:lvl w:ilvl="0" w:tplc="5574D93A">
      <w:start w:val="1"/>
      <w:numFmt w:val="lowerLetter"/>
      <w:lvlText w:val="%1)"/>
      <w:lvlJc w:val="left"/>
      <w:pPr>
        <w:tabs>
          <w:tab w:val="num" w:pos="1271"/>
        </w:tabs>
        <w:ind w:left="1271" w:hanging="420"/>
      </w:pPr>
      <w:rPr>
        <w:rFonts w:hint="default"/>
      </w:rPr>
    </w:lvl>
    <w:lvl w:ilvl="1" w:tplc="FD705FF0">
      <w:numFmt w:val="decimal"/>
      <w:lvlText w:val=""/>
      <w:lvlJc w:val="left"/>
    </w:lvl>
    <w:lvl w:ilvl="2" w:tplc="DC1224E8">
      <w:numFmt w:val="decimal"/>
      <w:lvlText w:val=""/>
      <w:lvlJc w:val="left"/>
    </w:lvl>
    <w:lvl w:ilvl="3" w:tplc="27A8CB0A">
      <w:numFmt w:val="decimal"/>
      <w:lvlText w:val=""/>
      <w:lvlJc w:val="left"/>
    </w:lvl>
    <w:lvl w:ilvl="4" w:tplc="CCCADC54">
      <w:numFmt w:val="decimal"/>
      <w:lvlText w:val=""/>
      <w:lvlJc w:val="left"/>
    </w:lvl>
    <w:lvl w:ilvl="5" w:tplc="34F8550E">
      <w:numFmt w:val="decimal"/>
      <w:lvlText w:val=""/>
      <w:lvlJc w:val="left"/>
    </w:lvl>
    <w:lvl w:ilvl="6" w:tplc="5BA4FA3C">
      <w:numFmt w:val="decimal"/>
      <w:lvlText w:val=""/>
      <w:lvlJc w:val="left"/>
    </w:lvl>
    <w:lvl w:ilvl="7" w:tplc="5262FBD4">
      <w:numFmt w:val="decimal"/>
      <w:lvlText w:val=""/>
      <w:lvlJc w:val="left"/>
    </w:lvl>
    <w:lvl w:ilvl="8" w:tplc="8C66BF28">
      <w:numFmt w:val="decimal"/>
      <w:lvlText w:val=""/>
      <w:lvlJc w:val="left"/>
    </w:lvl>
  </w:abstractNum>
  <w:abstractNum w:abstractNumId="29" w15:restartNumberingAfterBreak="0">
    <w:nsid w:val="74FA69D5"/>
    <w:multiLevelType w:val="hybridMultilevel"/>
    <w:tmpl w:val="1B4817E8"/>
    <w:lvl w:ilvl="0" w:tplc="FFFFFFFF">
      <w:start w:val="1"/>
      <w:numFmt w:val="lowerLetter"/>
      <w:lvlText w:val="%1)"/>
      <w:lvlJc w:val="left"/>
      <w:pPr>
        <w:tabs>
          <w:tab w:val="num" w:pos="1271"/>
        </w:tabs>
        <w:ind w:left="1271" w:hanging="42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30" w15:restartNumberingAfterBreak="0">
    <w:nsid w:val="79020239"/>
    <w:multiLevelType w:val="hybridMultilevel"/>
    <w:tmpl w:val="C2D2A6CA"/>
    <w:lvl w:ilvl="0" w:tplc="043494A6">
      <w:start w:val="1"/>
      <w:numFmt w:val="bullet"/>
      <w:lvlText w:val=""/>
      <w:lvlJc w:val="left"/>
      <w:pPr>
        <w:tabs>
          <w:tab w:val="num" w:pos="1633"/>
        </w:tabs>
        <w:ind w:left="1633" w:hanging="360"/>
      </w:pPr>
      <w:rPr>
        <w:rFonts w:ascii="Symbol" w:hAnsi="Symbol" w:hint="default"/>
      </w:rPr>
    </w:lvl>
    <w:lvl w:ilvl="1" w:tplc="04070019" w:tentative="1">
      <w:start w:val="1"/>
      <w:numFmt w:val="bullet"/>
      <w:lvlText w:val="o"/>
      <w:lvlJc w:val="left"/>
      <w:pPr>
        <w:tabs>
          <w:tab w:val="num" w:pos="2353"/>
        </w:tabs>
        <w:ind w:left="2353" w:hanging="360"/>
      </w:pPr>
      <w:rPr>
        <w:rFonts w:ascii="Courier New" w:hAnsi="Courier New" w:cs="Courier New" w:hint="default"/>
      </w:rPr>
    </w:lvl>
    <w:lvl w:ilvl="2" w:tplc="0407001B" w:tentative="1">
      <w:start w:val="1"/>
      <w:numFmt w:val="bullet"/>
      <w:lvlText w:val=""/>
      <w:lvlJc w:val="left"/>
      <w:pPr>
        <w:tabs>
          <w:tab w:val="num" w:pos="3073"/>
        </w:tabs>
        <w:ind w:left="3073" w:hanging="360"/>
      </w:pPr>
      <w:rPr>
        <w:rFonts w:ascii="Wingdings" w:hAnsi="Wingdings" w:hint="default"/>
      </w:rPr>
    </w:lvl>
    <w:lvl w:ilvl="3" w:tplc="0407000F" w:tentative="1">
      <w:start w:val="1"/>
      <w:numFmt w:val="bullet"/>
      <w:lvlText w:val=""/>
      <w:lvlJc w:val="left"/>
      <w:pPr>
        <w:tabs>
          <w:tab w:val="num" w:pos="3793"/>
        </w:tabs>
        <w:ind w:left="3793" w:hanging="360"/>
      </w:pPr>
      <w:rPr>
        <w:rFonts w:ascii="Symbol" w:hAnsi="Symbol" w:hint="default"/>
      </w:rPr>
    </w:lvl>
    <w:lvl w:ilvl="4" w:tplc="04070019" w:tentative="1">
      <w:start w:val="1"/>
      <w:numFmt w:val="bullet"/>
      <w:lvlText w:val="o"/>
      <w:lvlJc w:val="left"/>
      <w:pPr>
        <w:tabs>
          <w:tab w:val="num" w:pos="4513"/>
        </w:tabs>
        <w:ind w:left="4513" w:hanging="360"/>
      </w:pPr>
      <w:rPr>
        <w:rFonts w:ascii="Courier New" w:hAnsi="Courier New" w:cs="Courier New" w:hint="default"/>
      </w:rPr>
    </w:lvl>
    <w:lvl w:ilvl="5" w:tplc="0407001B" w:tentative="1">
      <w:start w:val="1"/>
      <w:numFmt w:val="bullet"/>
      <w:lvlText w:val=""/>
      <w:lvlJc w:val="left"/>
      <w:pPr>
        <w:tabs>
          <w:tab w:val="num" w:pos="5233"/>
        </w:tabs>
        <w:ind w:left="5233" w:hanging="360"/>
      </w:pPr>
      <w:rPr>
        <w:rFonts w:ascii="Wingdings" w:hAnsi="Wingdings" w:hint="default"/>
      </w:rPr>
    </w:lvl>
    <w:lvl w:ilvl="6" w:tplc="0407000F" w:tentative="1">
      <w:start w:val="1"/>
      <w:numFmt w:val="bullet"/>
      <w:lvlText w:val=""/>
      <w:lvlJc w:val="left"/>
      <w:pPr>
        <w:tabs>
          <w:tab w:val="num" w:pos="5953"/>
        </w:tabs>
        <w:ind w:left="5953" w:hanging="360"/>
      </w:pPr>
      <w:rPr>
        <w:rFonts w:ascii="Symbol" w:hAnsi="Symbol" w:hint="default"/>
      </w:rPr>
    </w:lvl>
    <w:lvl w:ilvl="7" w:tplc="04070019" w:tentative="1">
      <w:start w:val="1"/>
      <w:numFmt w:val="bullet"/>
      <w:lvlText w:val="o"/>
      <w:lvlJc w:val="left"/>
      <w:pPr>
        <w:tabs>
          <w:tab w:val="num" w:pos="6673"/>
        </w:tabs>
        <w:ind w:left="6673" w:hanging="360"/>
      </w:pPr>
      <w:rPr>
        <w:rFonts w:ascii="Courier New" w:hAnsi="Courier New" w:cs="Courier New" w:hint="default"/>
      </w:rPr>
    </w:lvl>
    <w:lvl w:ilvl="8" w:tplc="0407001B" w:tentative="1">
      <w:start w:val="1"/>
      <w:numFmt w:val="bullet"/>
      <w:lvlText w:val=""/>
      <w:lvlJc w:val="left"/>
      <w:pPr>
        <w:tabs>
          <w:tab w:val="num" w:pos="7393"/>
        </w:tabs>
        <w:ind w:left="7393" w:hanging="360"/>
      </w:pPr>
      <w:rPr>
        <w:rFonts w:ascii="Wingdings" w:hAnsi="Wingdings" w:hint="default"/>
      </w:rPr>
    </w:lvl>
  </w:abstractNum>
  <w:num w:numId="1">
    <w:abstractNumId w:val="27"/>
  </w:num>
  <w:num w:numId="2">
    <w:abstractNumId w:val="15"/>
  </w:num>
  <w:num w:numId="3">
    <w:abstractNumId w:val="1"/>
  </w:num>
  <w:num w:numId="4">
    <w:abstractNumId w:val="22"/>
  </w:num>
  <w:num w:numId="5">
    <w:abstractNumId w:val="28"/>
  </w:num>
  <w:num w:numId="6">
    <w:abstractNumId w:val="4"/>
  </w:num>
  <w:num w:numId="7">
    <w:abstractNumId w:val="17"/>
  </w:num>
  <w:num w:numId="8">
    <w:abstractNumId w:val="23"/>
  </w:num>
  <w:num w:numId="9">
    <w:abstractNumId w:val="11"/>
  </w:num>
  <w:num w:numId="10">
    <w:abstractNumId w:val="16"/>
  </w:num>
  <w:num w:numId="11">
    <w:abstractNumId w:val="19"/>
  </w:num>
  <w:num w:numId="12">
    <w:abstractNumId w:val="0"/>
  </w:num>
  <w:num w:numId="13">
    <w:abstractNumId w:val="14"/>
  </w:num>
  <w:num w:numId="14">
    <w:abstractNumId w:val="2"/>
  </w:num>
  <w:num w:numId="15">
    <w:abstractNumId w:val="21"/>
  </w:num>
  <w:num w:numId="16">
    <w:abstractNumId w:val="6"/>
  </w:num>
  <w:num w:numId="17">
    <w:abstractNumId w:val="7"/>
  </w:num>
  <w:num w:numId="18">
    <w:abstractNumId w:val="10"/>
  </w:num>
  <w:num w:numId="19">
    <w:abstractNumId w:val="24"/>
  </w:num>
  <w:num w:numId="20">
    <w:abstractNumId w:val="8"/>
  </w:num>
  <w:num w:numId="21">
    <w:abstractNumId w:val="29"/>
  </w:num>
  <w:num w:numId="22">
    <w:abstractNumId w:val="27"/>
    <w:lvlOverride w:ilvl="0">
      <w:startOverride w:val="10"/>
    </w:lvlOverride>
    <w:lvlOverride w:ilvl="1">
      <w:startOverride w:val="2"/>
    </w:lvlOverride>
  </w:num>
  <w:num w:numId="23">
    <w:abstractNumId w:val="30"/>
  </w:num>
  <w:num w:numId="24">
    <w:abstractNumId w:val="20"/>
  </w:num>
  <w:num w:numId="25">
    <w:abstractNumId w:val="13"/>
  </w:num>
  <w:num w:numId="26">
    <w:abstractNumId w:val="9"/>
  </w:num>
  <w:num w:numId="27">
    <w:abstractNumId w:val="26"/>
  </w:num>
  <w:num w:numId="28">
    <w:abstractNumId w:val="25"/>
  </w:num>
  <w:num w:numId="29">
    <w:abstractNumId w:val="18"/>
  </w:num>
  <w:num w:numId="30">
    <w:abstractNumId w:val="5"/>
  </w:num>
  <w:num w:numId="31">
    <w:abstractNumId w:val="3"/>
  </w:num>
  <w:num w:numId="32">
    <w:abstractNumId w:val="2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65"/>
    <w:rsid w:val="00003611"/>
    <w:rsid w:val="000051D7"/>
    <w:rsid w:val="00006C6A"/>
    <w:rsid w:val="00007558"/>
    <w:rsid w:val="0001443D"/>
    <w:rsid w:val="000222AF"/>
    <w:rsid w:val="00023040"/>
    <w:rsid w:val="000249BA"/>
    <w:rsid w:val="00025FAD"/>
    <w:rsid w:val="00030106"/>
    <w:rsid w:val="00035483"/>
    <w:rsid w:val="00037729"/>
    <w:rsid w:val="0004041D"/>
    <w:rsid w:val="0004441B"/>
    <w:rsid w:val="000448C0"/>
    <w:rsid w:val="00046097"/>
    <w:rsid w:val="00050FD5"/>
    <w:rsid w:val="0005243F"/>
    <w:rsid w:val="0005713B"/>
    <w:rsid w:val="000573A4"/>
    <w:rsid w:val="000574B3"/>
    <w:rsid w:val="000706E1"/>
    <w:rsid w:val="0007080B"/>
    <w:rsid w:val="0007399B"/>
    <w:rsid w:val="000766C0"/>
    <w:rsid w:val="00077BEB"/>
    <w:rsid w:val="0008008E"/>
    <w:rsid w:val="00080C36"/>
    <w:rsid w:val="00083B91"/>
    <w:rsid w:val="00084B9B"/>
    <w:rsid w:val="000861FB"/>
    <w:rsid w:val="000871FE"/>
    <w:rsid w:val="00092798"/>
    <w:rsid w:val="00094FDB"/>
    <w:rsid w:val="000A4843"/>
    <w:rsid w:val="000B435A"/>
    <w:rsid w:val="000B4878"/>
    <w:rsid w:val="000B57C2"/>
    <w:rsid w:val="000B5BEF"/>
    <w:rsid w:val="000B61C1"/>
    <w:rsid w:val="000C4FE2"/>
    <w:rsid w:val="000C64C6"/>
    <w:rsid w:val="000D17ED"/>
    <w:rsid w:val="000E17E2"/>
    <w:rsid w:val="000E6389"/>
    <w:rsid w:val="000E67B4"/>
    <w:rsid w:val="000F0436"/>
    <w:rsid w:val="000F2846"/>
    <w:rsid w:val="000F3866"/>
    <w:rsid w:val="000F4CA9"/>
    <w:rsid w:val="00111DA6"/>
    <w:rsid w:val="00123A30"/>
    <w:rsid w:val="0012534C"/>
    <w:rsid w:val="00135E3E"/>
    <w:rsid w:val="00137840"/>
    <w:rsid w:val="0014525D"/>
    <w:rsid w:val="00147D4E"/>
    <w:rsid w:val="00151336"/>
    <w:rsid w:val="0017694B"/>
    <w:rsid w:val="00182999"/>
    <w:rsid w:val="00191386"/>
    <w:rsid w:val="001927E4"/>
    <w:rsid w:val="00197811"/>
    <w:rsid w:val="001A7762"/>
    <w:rsid w:val="001B6820"/>
    <w:rsid w:val="001C1F09"/>
    <w:rsid w:val="001C4825"/>
    <w:rsid w:val="001C6A68"/>
    <w:rsid w:val="001D0AFC"/>
    <w:rsid w:val="001E5044"/>
    <w:rsid w:val="001F0F4E"/>
    <w:rsid w:val="001F3B3F"/>
    <w:rsid w:val="001F7100"/>
    <w:rsid w:val="001F78CB"/>
    <w:rsid w:val="002020AC"/>
    <w:rsid w:val="00220D0F"/>
    <w:rsid w:val="00221685"/>
    <w:rsid w:val="002232A4"/>
    <w:rsid w:val="00240982"/>
    <w:rsid w:val="00252445"/>
    <w:rsid w:val="00276D90"/>
    <w:rsid w:val="0029297A"/>
    <w:rsid w:val="002A14D1"/>
    <w:rsid w:val="002B45E9"/>
    <w:rsid w:val="002C3919"/>
    <w:rsid w:val="002C45EC"/>
    <w:rsid w:val="002C562D"/>
    <w:rsid w:val="002D5518"/>
    <w:rsid w:val="002E79EC"/>
    <w:rsid w:val="002F2BDF"/>
    <w:rsid w:val="002F438F"/>
    <w:rsid w:val="002F44A5"/>
    <w:rsid w:val="002F6F0D"/>
    <w:rsid w:val="003024B6"/>
    <w:rsid w:val="00315233"/>
    <w:rsid w:val="0031646A"/>
    <w:rsid w:val="0032000A"/>
    <w:rsid w:val="00322BEB"/>
    <w:rsid w:val="00324E28"/>
    <w:rsid w:val="0033777F"/>
    <w:rsid w:val="00344E2A"/>
    <w:rsid w:val="0035472E"/>
    <w:rsid w:val="003626B3"/>
    <w:rsid w:val="003664D1"/>
    <w:rsid w:val="003714A5"/>
    <w:rsid w:val="00377916"/>
    <w:rsid w:val="0038191E"/>
    <w:rsid w:val="00381FED"/>
    <w:rsid w:val="003826D3"/>
    <w:rsid w:val="003835CA"/>
    <w:rsid w:val="00385A30"/>
    <w:rsid w:val="003903DA"/>
    <w:rsid w:val="003B4C8C"/>
    <w:rsid w:val="003B6788"/>
    <w:rsid w:val="003B7487"/>
    <w:rsid w:val="003C2DA0"/>
    <w:rsid w:val="003C4285"/>
    <w:rsid w:val="003D0F56"/>
    <w:rsid w:val="003D586B"/>
    <w:rsid w:val="003D5E37"/>
    <w:rsid w:val="003E01A4"/>
    <w:rsid w:val="003E1906"/>
    <w:rsid w:val="003E3126"/>
    <w:rsid w:val="003E3C33"/>
    <w:rsid w:val="003E4B06"/>
    <w:rsid w:val="003E659C"/>
    <w:rsid w:val="003E7D9C"/>
    <w:rsid w:val="003F42AB"/>
    <w:rsid w:val="00402D20"/>
    <w:rsid w:val="00405582"/>
    <w:rsid w:val="00406A1F"/>
    <w:rsid w:val="004214A0"/>
    <w:rsid w:val="00424E7B"/>
    <w:rsid w:val="00427AB2"/>
    <w:rsid w:val="00442153"/>
    <w:rsid w:val="00443D67"/>
    <w:rsid w:val="00444415"/>
    <w:rsid w:val="00445023"/>
    <w:rsid w:val="00445BC7"/>
    <w:rsid w:val="00451174"/>
    <w:rsid w:val="004519F5"/>
    <w:rsid w:val="00452672"/>
    <w:rsid w:val="004616DB"/>
    <w:rsid w:val="004641F5"/>
    <w:rsid w:val="00464950"/>
    <w:rsid w:val="00466C95"/>
    <w:rsid w:val="00471857"/>
    <w:rsid w:val="00472BF6"/>
    <w:rsid w:val="00473094"/>
    <w:rsid w:val="00481C71"/>
    <w:rsid w:val="004824CC"/>
    <w:rsid w:val="00483171"/>
    <w:rsid w:val="004834DD"/>
    <w:rsid w:val="00483524"/>
    <w:rsid w:val="00486710"/>
    <w:rsid w:val="004A2DE9"/>
    <w:rsid w:val="004A7F17"/>
    <w:rsid w:val="004B0455"/>
    <w:rsid w:val="004B1632"/>
    <w:rsid w:val="004C0B8D"/>
    <w:rsid w:val="004C3B82"/>
    <w:rsid w:val="004C594D"/>
    <w:rsid w:val="004D087B"/>
    <w:rsid w:val="004D4B7F"/>
    <w:rsid w:val="004E19C7"/>
    <w:rsid w:val="004E2525"/>
    <w:rsid w:val="004E47D7"/>
    <w:rsid w:val="004E60BF"/>
    <w:rsid w:val="004E7C23"/>
    <w:rsid w:val="004E7F39"/>
    <w:rsid w:val="004F3837"/>
    <w:rsid w:val="005036FD"/>
    <w:rsid w:val="0051592D"/>
    <w:rsid w:val="00522762"/>
    <w:rsid w:val="005360FF"/>
    <w:rsid w:val="005377DB"/>
    <w:rsid w:val="00537A40"/>
    <w:rsid w:val="00543A5B"/>
    <w:rsid w:val="00544A3A"/>
    <w:rsid w:val="005507A6"/>
    <w:rsid w:val="005626DC"/>
    <w:rsid w:val="00573D31"/>
    <w:rsid w:val="00575512"/>
    <w:rsid w:val="00584112"/>
    <w:rsid w:val="00584AC0"/>
    <w:rsid w:val="00593D65"/>
    <w:rsid w:val="00594506"/>
    <w:rsid w:val="005A5605"/>
    <w:rsid w:val="005A704B"/>
    <w:rsid w:val="005A7AAC"/>
    <w:rsid w:val="005B0F0A"/>
    <w:rsid w:val="005B1483"/>
    <w:rsid w:val="005B2364"/>
    <w:rsid w:val="005B6CCC"/>
    <w:rsid w:val="005C7C08"/>
    <w:rsid w:val="005D44AC"/>
    <w:rsid w:val="005E0488"/>
    <w:rsid w:val="005F4D63"/>
    <w:rsid w:val="00602B2A"/>
    <w:rsid w:val="00605EC2"/>
    <w:rsid w:val="006068D3"/>
    <w:rsid w:val="00622714"/>
    <w:rsid w:val="00627A96"/>
    <w:rsid w:val="00632029"/>
    <w:rsid w:val="006431CA"/>
    <w:rsid w:val="00646546"/>
    <w:rsid w:val="00646B16"/>
    <w:rsid w:val="006543A9"/>
    <w:rsid w:val="006577D4"/>
    <w:rsid w:val="00663C3D"/>
    <w:rsid w:val="006659DF"/>
    <w:rsid w:val="006713BD"/>
    <w:rsid w:val="0068028D"/>
    <w:rsid w:val="0068348D"/>
    <w:rsid w:val="006909C4"/>
    <w:rsid w:val="00690DBF"/>
    <w:rsid w:val="00696223"/>
    <w:rsid w:val="006A0E83"/>
    <w:rsid w:val="006A58CA"/>
    <w:rsid w:val="006B4446"/>
    <w:rsid w:val="006B6D44"/>
    <w:rsid w:val="006B75FB"/>
    <w:rsid w:val="006C1A3F"/>
    <w:rsid w:val="006D0DD9"/>
    <w:rsid w:val="006D28DE"/>
    <w:rsid w:val="006D2FA2"/>
    <w:rsid w:val="006D3040"/>
    <w:rsid w:val="006D4800"/>
    <w:rsid w:val="006E35C0"/>
    <w:rsid w:val="006E6B5B"/>
    <w:rsid w:val="00701DF2"/>
    <w:rsid w:val="007033EA"/>
    <w:rsid w:val="0071319A"/>
    <w:rsid w:val="00724482"/>
    <w:rsid w:val="00726373"/>
    <w:rsid w:val="0072674F"/>
    <w:rsid w:val="00735C64"/>
    <w:rsid w:val="007376B1"/>
    <w:rsid w:val="00745910"/>
    <w:rsid w:val="00745D92"/>
    <w:rsid w:val="007502BD"/>
    <w:rsid w:val="00754234"/>
    <w:rsid w:val="00754F72"/>
    <w:rsid w:val="00761809"/>
    <w:rsid w:val="007637EE"/>
    <w:rsid w:val="00765B7B"/>
    <w:rsid w:val="00766FCF"/>
    <w:rsid w:val="00773FC3"/>
    <w:rsid w:val="007745E2"/>
    <w:rsid w:val="00782627"/>
    <w:rsid w:val="00785456"/>
    <w:rsid w:val="00790F1E"/>
    <w:rsid w:val="00792C18"/>
    <w:rsid w:val="007938AB"/>
    <w:rsid w:val="00793940"/>
    <w:rsid w:val="007B025B"/>
    <w:rsid w:val="007B10EB"/>
    <w:rsid w:val="007B25BC"/>
    <w:rsid w:val="007B2B63"/>
    <w:rsid w:val="007D3955"/>
    <w:rsid w:val="007F42B5"/>
    <w:rsid w:val="008013FC"/>
    <w:rsid w:val="00801D7C"/>
    <w:rsid w:val="00817A60"/>
    <w:rsid w:val="008268CB"/>
    <w:rsid w:val="00831A26"/>
    <w:rsid w:val="00836BCB"/>
    <w:rsid w:val="008414C6"/>
    <w:rsid w:val="00841751"/>
    <w:rsid w:val="00841DA7"/>
    <w:rsid w:val="00847B59"/>
    <w:rsid w:val="00853D8A"/>
    <w:rsid w:val="00870321"/>
    <w:rsid w:val="00872E62"/>
    <w:rsid w:val="00875F45"/>
    <w:rsid w:val="00885B87"/>
    <w:rsid w:val="00885E94"/>
    <w:rsid w:val="00894CE1"/>
    <w:rsid w:val="008961A8"/>
    <w:rsid w:val="00897FBF"/>
    <w:rsid w:val="008B77C0"/>
    <w:rsid w:val="008C38CA"/>
    <w:rsid w:val="008D32D0"/>
    <w:rsid w:val="008D36F4"/>
    <w:rsid w:val="008D41D1"/>
    <w:rsid w:val="008D49C0"/>
    <w:rsid w:val="008D566B"/>
    <w:rsid w:val="008D5F7F"/>
    <w:rsid w:val="008D7D85"/>
    <w:rsid w:val="008E0C74"/>
    <w:rsid w:val="008E39C6"/>
    <w:rsid w:val="008F0751"/>
    <w:rsid w:val="008F0983"/>
    <w:rsid w:val="008F09CB"/>
    <w:rsid w:val="009114A1"/>
    <w:rsid w:val="00911BC2"/>
    <w:rsid w:val="00915F23"/>
    <w:rsid w:val="009172C6"/>
    <w:rsid w:val="00920F69"/>
    <w:rsid w:val="00921642"/>
    <w:rsid w:val="00925EED"/>
    <w:rsid w:val="0092761C"/>
    <w:rsid w:val="00935823"/>
    <w:rsid w:val="0093697E"/>
    <w:rsid w:val="00943A13"/>
    <w:rsid w:val="00950B48"/>
    <w:rsid w:val="0095148A"/>
    <w:rsid w:val="009540AC"/>
    <w:rsid w:val="009630CC"/>
    <w:rsid w:val="00963152"/>
    <w:rsid w:val="009718A9"/>
    <w:rsid w:val="00982EE3"/>
    <w:rsid w:val="0098453E"/>
    <w:rsid w:val="00984598"/>
    <w:rsid w:val="0098599D"/>
    <w:rsid w:val="00987CA5"/>
    <w:rsid w:val="00991A0C"/>
    <w:rsid w:val="009962A8"/>
    <w:rsid w:val="009962EF"/>
    <w:rsid w:val="0099696F"/>
    <w:rsid w:val="0099703C"/>
    <w:rsid w:val="009A172F"/>
    <w:rsid w:val="009A5CF9"/>
    <w:rsid w:val="009B016F"/>
    <w:rsid w:val="009B73D9"/>
    <w:rsid w:val="009C47C7"/>
    <w:rsid w:val="009C50B1"/>
    <w:rsid w:val="009C5C6D"/>
    <w:rsid w:val="009C7581"/>
    <w:rsid w:val="009D0E31"/>
    <w:rsid w:val="009D1277"/>
    <w:rsid w:val="009E0FD8"/>
    <w:rsid w:val="009E1C03"/>
    <w:rsid w:val="009F1390"/>
    <w:rsid w:val="009F2B3C"/>
    <w:rsid w:val="00A0346A"/>
    <w:rsid w:val="00A05ED9"/>
    <w:rsid w:val="00A10143"/>
    <w:rsid w:val="00A26266"/>
    <w:rsid w:val="00A2775D"/>
    <w:rsid w:val="00A43B01"/>
    <w:rsid w:val="00A50287"/>
    <w:rsid w:val="00A51A03"/>
    <w:rsid w:val="00A5378D"/>
    <w:rsid w:val="00A61192"/>
    <w:rsid w:val="00A61FC3"/>
    <w:rsid w:val="00A73C43"/>
    <w:rsid w:val="00A92E62"/>
    <w:rsid w:val="00A96CEB"/>
    <w:rsid w:val="00A9723C"/>
    <w:rsid w:val="00AB1070"/>
    <w:rsid w:val="00AB1846"/>
    <w:rsid w:val="00AB1E76"/>
    <w:rsid w:val="00AB6BC6"/>
    <w:rsid w:val="00AC42C0"/>
    <w:rsid w:val="00AE0320"/>
    <w:rsid w:val="00AE6F0B"/>
    <w:rsid w:val="00AF7F14"/>
    <w:rsid w:val="00B20454"/>
    <w:rsid w:val="00B209B0"/>
    <w:rsid w:val="00B2429F"/>
    <w:rsid w:val="00B26021"/>
    <w:rsid w:val="00B3576A"/>
    <w:rsid w:val="00B37543"/>
    <w:rsid w:val="00B37696"/>
    <w:rsid w:val="00B40863"/>
    <w:rsid w:val="00B52D1A"/>
    <w:rsid w:val="00B53C57"/>
    <w:rsid w:val="00B57C61"/>
    <w:rsid w:val="00B60839"/>
    <w:rsid w:val="00B81E52"/>
    <w:rsid w:val="00B93389"/>
    <w:rsid w:val="00B94032"/>
    <w:rsid w:val="00BA4D22"/>
    <w:rsid w:val="00BA665C"/>
    <w:rsid w:val="00BB1C63"/>
    <w:rsid w:val="00BB48AA"/>
    <w:rsid w:val="00BB4FF4"/>
    <w:rsid w:val="00BB728C"/>
    <w:rsid w:val="00BC3189"/>
    <w:rsid w:val="00BC5CC2"/>
    <w:rsid w:val="00BD669F"/>
    <w:rsid w:val="00BE25B8"/>
    <w:rsid w:val="00C06663"/>
    <w:rsid w:val="00C146D4"/>
    <w:rsid w:val="00C16826"/>
    <w:rsid w:val="00C2051B"/>
    <w:rsid w:val="00C25658"/>
    <w:rsid w:val="00C26847"/>
    <w:rsid w:val="00C3215A"/>
    <w:rsid w:val="00C37FEA"/>
    <w:rsid w:val="00C41230"/>
    <w:rsid w:val="00C47FF0"/>
    <w:rsid w:val="00C530A6"/>
    <w:rsid w:val="00C548E1"/>
    <w:rsid w:val="00C62ED8"/>
    <w:rsid w:val="00C71C47"/>
    <w:rsid w:val="00C72492"/>
    <w:rsid w:val="00C83D24"/>
    <w:rsid w:val="00C84329"/>
    <w:rsid w:val="00C85B96"/>
    <w:rsid w:val="00C86E74"/>
    <w:rsid w:val="00C87A83"/>
    <w:rsid w:val="00C927A6"/>
    <w:rsid w:val="00CA0462"/>
    <w:rsid w:val="00CA376C"/>
    <w:rsid w:val="00CC06EF"/>
    <w:rsid w:val="00CC07A6"/>
    <w:rsid w:val="00CC0BC7"/>
    <w:rsid w:val="00CC4987"/>
    <w:rsid w:val="00CD4435"/>
    <w:rsid w:val="00CD4F9D"/>
    <w:rsid w:val="00CD71BE"/>
    <w:rsid w:val="00CE68E4"/>
    <w:rsid w:val="00CE7074"/>
    <w:rsid w:val="00CE77B4"/>
    <w:rsid w:val="00D004C7"/>
    <w:rsid w:val="00D03A2B"/>
    <w:rsid w:val="00D05FCB"/>
    <w:rsid w:val="00D13020"/>
    <w:rsid w:val="00D13C2B"/>
    <w:rsid w:val="00D15962"/>
    <w:rsid w:val="00D166B1"/>
    <w:rsid w:val="00D27D55"/>
    <w:rsid w:val="00D30543"/>
    <w:rsid w:val="00D36898"/>
    <w:rsid w:val="00D409A4"/>
    <w:rsid w:val="00D439C2"/>
    <w:rsid w:val="00D465C3"/>
    <w:rsid w:val="00D50336"/>
    <w:rsid w:val="00D527E3"/>
    <w:rsid w:val="00D64BDE"/>
    <w:rsid w:val="00D65648"/>
    <w:rsid w:val="00D660AC"/>
    <w:rsid w:val="00D672F7"/>
    <w:rsid w:val="00D75F6F"/>
    <w:rsid w:val="00D803E9"/>
    <w:rsid w:val="00D8580A"/>
    <w:rsid w:val="00D87A9A"/>
    <w:rsid w:val="00D9061E"/>
    <w:rsid w:val="00D956F5"/>
    <w:rsid w:val="00D970C5"/>
    <w:rsid w:val="00DA101A"/>
    <w:rsid w:val="00DA5B83"/>
    <w:rsid w:val="00DA68C6"/>
    <w:rsid w:val="00DB043F"/>
    <w:rsid w:val="00DB31D4"/>
    <w:rsid w:val="00DB478E"/>
    <w:rsid w:val="00DC6A65"/>
    <w:rsid w:val="00DD3F0D"/>
    <w:rsid w:val="00DE4D9E"/>
    <w:rsid w:val="00DF2824"/>
    <w:rsid w:val="00DF50E1"/>
    <w:rsid w:val="00DF6D4B"/>
    <w:rsid w:val="00DF7629"/>
    <w:rsid w:val="00E039F7"/>
    <w:rsid w:val="00E04346"/>
    <w:rsid w:val="00E05C01"/>
    <w:rsid w:val="00E10B01"/>
    <w:rsid w:val="00E13E7B"/>
    <w:rsid w:val="00E33AD7"/>
    <w:rsid w:val="00E3407A"/>
    <w:rsid w:val="00E448C4"/>
    <w:rsid w:val="00E50DD4"/>
    <w:rsid w:val="00E531ED"/>
    <w:rsid w:val="00E6447E"/>
    <w:rsid w:val="00E73364"/>
    <w:rsid w:val="00E73A76"/>
    <w:rsid w:val="00E85144"/>
    <w:rsid w:val="00E8521F"/>
    <w:rsid w:val="00E909B3"/>
    <w:rsid w:val="00E97C97"/>
    <w:rsid w:val="00EA386B"/>
    <w:rsid w:val="00EB3AEC"/>
    <w:rsid w:val="00EB5BE0"/>
    <w:rsid w:val="00EB7AF6"/>
    <w:rsid w:val="00ED0F09"/>
    <w:rsid w:val="00ED1FC1"/>
    <w:rsid w:val="00EE6DC4"/>
    <w:rsid w:val="00EF01BD"/>
    <w:rsid w:val="00EF07F8"/>
    <w:rsid w:val="00F063F4"/>
    <w:rsid w:val="00F0780A"/>
    <w:rsid w:val="00F10B2E"/>
    <w:rsid w:val="00F11208"/>
    <w:rsid w:val="00F1673B"/>
    <w:rsid w:val="00F217B8"/>
    <w:rsid w:val="00F21E14"/>
    <w:rsid w:val="00F26F04"/>
    <w:rsid w:val="00F45EF0"/>
    <w:rsid w:val="00F52253"/>
    <w:rsid w:val="00F53AFF"/>
    <w:rsid w:val="00F55148"/>
    <w:rsid w:val="00F62192"/>
    <w:rsid w:val="00F64925"/>
    <w:rsid w:val="00F72040"/>
    <w:rsid w:val="00F8274B"/>
    <w:rsid w:val="00F853DB"/>
    <w:rsid w:val="00F8615A"/>
    <w:rsid w:val="00F8633A"/>
    <w:rsid w:val="00F96F27"/>
    <w:rsid w:val="00FB061A"/>
    <w:rsid w:val="00FB1673"/>
    <w:rsid w:val="00FB75C1"/>
    <w:rsid w:val="00FC4B93"/>
    <w:rsid w:val="00FD562F"/>
    <w:rsid w:val="00FD74E1"/>
    <w:rsid w:val="00FD7FF6"/>
    <w:rsid w:val="00FE228F"/>
    <w:rsid w:val="00FE466A"/>
    <w:rsid w:val="00FF037D"/>
    <w:rsid w:val="00FF35AD"/>
    <w:rsid w:val="00FF5DC8"/>
    <w:rsid w:val="0F77AF16"/>
    <w:rsid w:val="410423AD"/>
    <w:rsid w:val="4D989314"/>
    <w:rsid w:val="58BB7F5C"/>
    <w:rsid w:val="763F23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DF4903"/>
  <w15:docId w15:val="{832E4A10-27A3-4571-915A-B33DF90B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7ED"/>
    <w:rPr>
      <w:rFonts w:ascii="Verdana" w:eastAsia="Times New Roman" w:hAnsi="Verdana"/>
      <w:sz w:val="22"/>
      <w:lang w:val="de-DE" w:eastAsia="de-DE"/>
    </w:rPr>
  </w:style>
  <w:style w:type="paragraph" w:styleId="Heading1">
    <w:name w:val="heading 1"/>
    <w:basedOn w:val="Normal"/>
    <w:next w:val="Normal"/>
    <w:link w:val="Heading1Char"/>
    <w:qFormat/>
    <w:rsid w:val="00DC6A65"/>
    <w:pPr>
      <w:keepNext/>
      <w:jc w:val="both"/>
      <w:outlineLvl w:val="0"/>
    </w:pPr>
    <w:rPr>
      <w:b/>
    </w:rPr>
  </w:style>
  <w:style w:type="paragraph" w:styleId="Heading2">
    <w:name w:val="heading 2"/>
    <w:basedOn w:val="Normal"/>
    <w:next w:val="Normal"/>
    <w:link w:val="Heading2Char"/>
    <w:uiPriority w:val="9"/>
    <w:unhideWhenUsed/>
    <w:qFormat/>
    <w:rsid w:val="003826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C6A65"/>
    <w:pPr>
      <w:keepNext/>
      <w:tabs>
        <w:tab w:val="left" w:pos="1701"/>
        <w:tab w:val="right" w:pos="9639"/>
      </w:tabs>
      <w:spacing w:line="318" w:lineRule="atLeast"/>
      <w:outlineLvl w:val="2"/>
    </w:pPr>
    <w:rPr>
      <w:rFonts w:ascii="Univers (WN)" w:hAnsi="Univers (WN)"/>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6A65"/>
    <w:rPr>
      <w:rFonts w:ascii="Verdana" w:eastAsia="Times New Roman" w:hAnsi="Verdana" w:cs="Times New Roman"/>
      <w:b/>
      <w:szCs w:val="20"/>
      <w:lang w:eastAsia="de-DE"/>
    </w:rPr>
  </w:style>
  <w:style w:type="character" w:customStyle="1" w:styleId="Heading3Char">
    <w:name w:val="Heading 3 Char"/>
    <w:link w:val="Heading3"/>
    <w:rsid w:val="00DC6A65"/>
    <w:rPr>
      <w:rFonts w:ascii="Univers (WN)" w:eastAsia="Times New Roman" w:hAnsi="Univers (WN)" w:cs="Times New Roman"/>
      <w:b/>
      <w:szCs w:val="20"/>
      <w:lang w:val="en-GB" w:eastAsia="de-DE"/>
    </w:rPr>
  </w:style>
  <w:style w:type="paragraph" w:styleId="Header">
    <w:name w:val="header"/>
    <w:basedOn w:val="Normal"/>
    <w:link w:val="HeaderChar"/>
    <w:rsid w:val="00DC6A65"/>
    <w:pPr>
      <w:tabs>
        <w:tab w:val="center" w:pos="4536"/>
        <w:tab w:val="right" w:pos="9072"/>
      </w:tabs>
    </w:pPr>
  </w:style>
  <w:style w:type="character" w:customStyle="1" w:styleId="HeaderChar">
    <w:name w:val="Header Char"/>
    <w:link w:val="Header"/>
    <w:rsid w:val="00DC6A65"/>
    <w:rPr>
      <w:rFonts w:ascii="Verdana" w:eastAsia="Times New Roman" w:hAnsi="Verdana" w:cs="Times New Roman"/>
      <w:szCs w:val="20"/>
      <w:lang w:eastAsia="de-DE"/>
    </w:rPr>
  </w:style>
  <w:style w:type="paragraph" w:styleId="Footer">
    <w:name w:val="footer"/>
    <w:basedOn w:val="Normal"/>
    <w:link w:val="FooterChar"/>
    <w:rsid w:val="00DC6A65"/>
    <w:pPr>
      <w:tabs>
        <w:tab w:val="center" w:pos="4536"/>
        <w:tab w:val="right" w:pos="9072"/>
      </w:tabs>
    </w:pPr>
  </w:style>
  <w:style w:type="character" w:customStyle="1" w:styleId="FooterChar">
    <w:name w:val="Footer Char"/>
    <w:link w:val="Footer"/>
    <w:rsid w:val="00DC6A65"/>
    <w:rPr>
      <w:rFonts w:ascii="Verdana" w:eastAsia="Times New Roman" w:hAnsi="Verdana" w:cs="Times New Roman"/>
      <w:szCs w:val="20"/>
      <w:lang w:eastAsia="de-DE"/>
    </w:rPr>
  </w:style>
  <w:style w:type="paragraph" w:styleId="Title">
    <w:name w:val="Title"/>
    <w:basedOn w:val="Normal"/>
    <w:link w:val="TitleChar"/>
    <w:qFormat/>
    <w:rsid w:val="00DC6A65"/>
    <w:pPr>
      <w:spacing w:line="318" w:lineRule="atLeast"/>
      <w:jc w:val="center"/>
    </w:pPr>
    <w:rPr>
      <w:rFonts w:ascii="Univers" w:hAnsi="Univers"/>
      <w:b/>
      <w:sz w:val="36"/>
    </w:rPr>
  </w:style>
  <w:style w:type="character" w:customStyle="1" w:styleId="TitleChar">
    <w:name w:val="Title Char"/>
    <w:link w:val="Title"/>
    <w:rsid w:val="00DC6A65"/>
    <w:rPr>
      <w:rFonts w:ascii="Univers" w:eastAsia="Times New Roman" w:hAnsi="Univers" w:cs="Times New Roman"/>
      <w:b/>
      <w:sz w:val="36"/>
      <w:szCs w:val="20"/>
      <w:lang w:eastAsia="de-DE"/>
    </w:rPr>
  </w:style>
  <w:style w:type="paragraph" w:styleId="BodyText">
    <w:name w:val="Body Text"/>
    <w:basedOn w:val="Normal"/>
    <w:link w:val="BodyTextChar"/>
    <w:rsid w:val="00DC6A65"/>
    <w:pPr>
      <w:tabs>
        <w:tab w:val="left" w:pos="851"/>
        <w:tab w:val="left" w:pos="1276"/>
        <w:tab w:val="left" w:pos="1701"/>
        <w:tab w:val="left" w:pos="2127"/>
      </w:tabs>
      <w:jc w:val="both"/>
    </w:pPr>
    <w:rPr>
      <w:lang w:val="en-GB"/>
    </w:rPr>
  </w:style>
  <w:style w:type="character" w:customStyle="1" w:styleId="BodyTextChar">
    <w:name w:val="Body Text Char"/>
    <w:link w:val="BodyText"/>
    <w:rsid w:val="00DC6A65"/>
    <w:rPr>
      <w:rFonts w:ascii="Verdana" w:eastAsia="Times New Roman" w:hAnsi="Verdana" w:cs="Times New Roman"/>
      <w:szCs w:val="20"/>
      <w:lang w:val="en-GB" w:eastAsia="de-DE"/>
    </w:rPr>
  </w:style>
  <w:style w:type="paragraph" w:styleId="BodyTextIndent">
    <w:name w:val="Body Text Indent"/>
    <w:basedOn w:val="Normal"/>
    <w:link w:val="BodyTextIndentChar"/>
    <w:rsid w:val="00DC6A65"/>
    <w:pPr>
      <w:tabs>
        <w:tab w:val="left" w:pos="851"/>
        <w:tab w:val="left" w:pos="1276"/>
        <w:tab w:val="left" w:pos="1701"/>
        <w:tab w:val="left" w:pos="2127"/>
      </w:tabs>
      <w:ind w:left="851"/>
      <w:jc w:val="both"/>
    </w:pPr>
    <w:rPr>
      <w:lang w:val="en-GB"/>
    </w:rPr>
  </w:style>
  <w:style w:type="character" w:customStyle="1" w:styleId="BodyTextIndentChar">
    <w:name w:val="Body Text Indent Char"/>
    <w:link w:val="BodyTextIndent"/>
    <w:rsid w:val="00DC6A65"/>
    <w:rPr>
      <w:rFonts w:ascii="Verdana" w:eastAsia="Times New Roman" w:hAnsi="Verdana" w:cs="Times New Roman"/>
      <w:szCs w:val="20"/>
      <w:lang w:val="en-GB" w:eastAsia="de-DE"/>
    </w:rPr>
  </w:style>
  <w:style w:type="paragraph" w:styleId="BodyTextIndent2">
    <w:name w:val="Body Text Indent 2"/>
    <w:basedOn w:val="Normal"/>
    <w:link w:val="BodyTextIndent2Char"/>
    <w:rsid w:val="00DC6A65"/>
    <w:pPr>
      <w:tabs>
        <w:tab w:val="left" w:pos="851"/>
        <w:tab w:val="left" w:pos="1701"/>
        <w:tab w:val="left" w:pos="2127"/>
      </w:tabs>
      <w:ind w:left="1271"/>
      <w:jc w:val="both"/>
    </w:pPr>
    <w:rPr>
      <w:i/>
      <w:lang w:val="en-GB"/>
    </w:rPr>
  </w:style>
  <w:style w:type="character" w:customStyle="1" w:styleId="BodyTextIndent2Char">
    <w:name w:val="Body Text Indent 2 Char"/>
    <w:link w:val="BodyTextIndent2"/>
    <w:rsid w:val="00DC6A65"/>
    <w:rPr>
      <w:rFonts w:ascii="Verdana" w:eastAsia="Times New Roman" w:hAnsi="Verdana" w:cs="Times New Roman"/>
      <w:i/>
      <w:szCs w:val="20"/>
      <w:lang w:val="en-GB" w:eastAsia="de-DE"/>
    </w:rPr>
  </w:style>
  <w:style w:type="paragraph" w:styleId="TOC1">
    <w:name w:val="toc 1"/>
    <w:basedOn w:val="Normal"/>
    <w:next w:val="Normal"/>
    <w:autoRedefine/>
    <w:uiPriority w:val="39"/>
    <w:rsid w:val="00DC6A65"/>
  </w:style>
  <w:style w:type="paragraph" w:customStyle="1" w:styleId="Nordexberschrift">
    <w:name w:val="Nordex Überschrift"/>
    <w:basedOn w:val="Normal"/>
    <w:rsid w:val="00DC6A65"/>
    <w:pPr>
      <w:numPr>
        <w:numId w:val="1"/>
      </w:numPr>
      <w:tabs>
        <w:tab w:val="left" w:pos="1276"/>
        <w:tab w:val="left" w:pos="1701"/>
        <w:tab w:val="left" w:pos="2127"/>
      </w:tabs>
      <w:jc w:val="both"/>
    </w:pPr>
    <w:rPr>
      <w:b/>
      <w:lang w:val="en-GB"/>
    </w:rPr>
  </w:style>
  <w:style w:type="paragraph" w:styleId="TOC2">
    <w:name w:val="toc 2"/>
    <w:basedOn w:val="Normal"/>
    <w:next w:val="Normal"/>
    <w:autoRedefine/>
    <w:semiHidden/>
    <w:rsid w:val="00DC6A65"/>
    <w:pPr>
      <w:ind w:left="220"/>
    </w:pPr>
  </w:style>
  <w:style w:type="paragraph" w:styleId="TOC3">
    <w:name w:val="toc 3"/>
    <w:basedOn w:val="Normal"/>
    <w:next w:val="Normal"/>
    <w:autoRedefine/>
    <w:semiHidden/>
    <w:rsid w:val="00DC6A65"/>
    <w:pPr>
      <w:ind w:left="440"/>
    </w:pPr>
  </w:style>
  <w:style w:type="paragraph" w:styleId="TOC4">
    <w:name w:val="toc 4"/>
    <w:basedOn w:val="Normal"/>
    <w:next w:val="Normal"/>
    <w:autoRedefine/>
    <w:semiHidden/>
    <w:rsid w:val="00DC6A65"/>
    <w:pPr>
      <w:ind w:left="660"/>
    </w:pPr>
  </w:style>
  <w:style w:type="paragraph" w:styleId="TOC5">
    <w:name w:val="toc 5"/>
    <w:basedOn w:val="Normal"/>
    <w:next w:val="Normal"/>
    <w:autoRedefine/>
    <w:semiHidden/>
    <w:rsid w:val="00DC6A65"/>
    <w:pPr>
      <w:ind w:left="880"/>
    </w:pPr>
  </w:style>
  <w:style w:type="paragraph" w:styleId="TOC6">
    <w:name w:val="toc 6"/>
    <w:basedOn w:val="Normal"/>
    <w:next w:val="Normal"/>
    <w:autoRedefine/>
    <w:semiHidden/>
    <w:rsid w:val="00DC6A65"/>
    <w:pPr>
      <w:ind w:left="1100"/>
    </w:pPr>
  </w:style>
  <w:style w:type="paragraph" w:styleId="TOC7">
    <w:name w:val="toc 7"/>
    <w:basedOn w:val="Normal"/>
    <w:next w:val="Normal"/>
    <w:autoRedefine/>
    <w:semiHidden/>
    <w:rsid w:val="00DC6A65"/>
    <w:pPr>
      <w:ind w:left="1320"/>
    </w:pPr>
  </w:style>
  <w:style w:type="paragraph" w:styleId="TOC8">
    <w:name w:val="toc 8"/>
    <w:basedOn w:val="Normal"/>
    <w:next w:val="Normal"/>
    <w:autoRedefine/>
    <w:semiHidden/>
    <w:rsid w:val="00DC6A65"/>
    <w:pPr>
      <w:ind w:left="1540"/>
    </w:pPr>
  </w:style>
  <w:style w:type="paragraph" w:styleId="TOC9">
    <w:name w:val="toc 9"/>
    <w:basedOn w:val="Normal"/>
    <w:next w:val="Normal"/>
    <w:autoRedefine/>
    <w:semiHidden/>
    <w:rsid w:val="00DC6A65"/>
    <w:pPr>
      <w:ind w:left="1760"/>
    </w:pPr>
  </w:style>
  <w:style w:type="paragraph" w:styleId="BodyTextIndent3">
    <w:name w:val="Body Text Indent 3"/>
    <w:basedOn w:val="Normal"/>
    <w:link w:val="BodyTextIndent3Char"/>
    <w:rsid w:val="00DC6A65"/>
    <w:pPr>
      <w:tabs>
        <w:tab w:val="left" w:pos="1276"/>
        <w:tab w:val="left" w:pos="1701"/>
        <w:tab w:val="left" w:pos="2127"/>
      </w:tabs>
      <w:ind w:left="851"/>
      <w:jc w:val="both"/>
    </w:pPr>
    <w:rPr>
      <w:i/>
      <w:color w:val="FF0000"/>
      <w:lang w:val="en-GB"/>
    </w:rPr>
  </w:style>
  <w:style w:type="character" w:customStyle="1" w:styleId="BodyTextIndent3Char">
    <w:name w:val="Body Text Indent 3 Char"/>
    <w:link w:val="BodyTextIndent3"/>
    <w:rsid w:val="00DC6A65"/>
    <w:rPr>
      <w:rFonts w:ascii="Verdana" w:eastAsia="Times New Roman" w:hAnsi="Verdana" w:cs="Times New Roman"/>
      <w:i/>
      <w:color w:val="FF0000"/>
      <w:szCs w:val="20"/>
      <w:lang w:val="en-GB" w:eastAsia="de-DE"/>
    </w:rPr>
  </w:style>
  <w:style w:type="paragraph" w:customStyle="1" w:styleId="berschriftNordex">
    <w:name w:val="Überschrift Nordex"/>
    <w:basedOn w:val="Normal"/>
    <w:rsid w:val="00DC6A65"/>
    <w:pPr>
      <w:tabs>
        <w:tab w:val="left" w:pos="851"/>
        <w:tab w:val="left" w:pos="1276"/>
        <w:tab w:val="left" w:pos="1701"/>
        <w:tab w:val="left" w:pos="2127"/>
      </w:tabs>
      <w:jc w:val="both"/>
    </w:pPr>
    <w:rPr>
      <w:b/>
      <w:lang w:val="en-GB"/>
    </w:rPr>
  </w:style>
  <w:style w:type="paragraph" w:styleId="BalloonText">
    <w:name w:val="Balloon Text"/>
    <w:basedOn w:val="Normal"/>
    <w:link w:val="BalloonTextChar"/>
    <w:semiHidden/>
    <w:rsid w:val="00DC6A65"/>
    <w:rPr>
      <w:rFonts w:ascii="Tahoma" w:hAnsi="Tahoma" w:cs="Tahoma"/>
      <w:sz w:val="16"/>
      <w:szCs w:val="16"/>
    </w:rPr>
  </w:style>
  <w:style w:type="character" w:customStyle="1" w:styleId="BalloonTextChar">
    <w:name w:val="Balloon Text Char"/>
    <w:link w:val="BalloonText"/>
    <w:semiHidden/>
    <w:rsid w:val="00DC6A65"/>
    <w:rPr>
      <w:rFonts w:ascii="Tahoma" w:eastAsia="Times New Roman" w:hAnsi="Tahoma" w:cs="Tahoma"/>
      <w:sz w:val="16"/>
      <w:szCs w:val="16"/>
      <w:lang w:eastAsia="de-DE"/>
    </w:rPr>
  </w:style>
  <w:style w:type="character" w:styleId="CommentReference">
    <w:name w:val="annotation reference"/>
    <w:uiPriority w:val="99"/>
    <w:semiHidden/>
    <w:rsid w:val="00DC6A65"/>
    <w:rPr>
      <w:sz w:val="16"/>
      <w:szCs w:val="16"/>
    </w:rPr>
  </w:style>
  <w:style w:type="paragraph" w:styleId="CommentText">
    <w:name w:val="annotation text"/>
    <w:basedOn w:val="Normal"/>
    <w:link w:val="CommentTextChar"/>
    <w:uiPriority w:val="99"/>
    <w:rsid w:val="000D17ED"/>
    <w:rPr>
      <w:sz w:val="20"/>
      <w:lang w:val="en-GB"/>
    </w:rPr>
  </w:style>
  <w:style w:type="character" w:customStyle="1" w:styleId="CommentTextChar">
    <w:name w:val="Comment Text Char"/>
    <w:link w:val="CommentText"/>
    <w:uiPriority w:val="99"/>
    <w:rsid w:val="000D17ED"/>
    <w:rPr>
      <w:rFonts w:ascii="Verdana" w:eastAsia="Times New Roman" w:hAnsi="Verdana"/>
      <w:lang w:eastAsia="de-DE"/>
    </w:rPr>
  </w:style>
  <w:style w:type="paragraph" w:styleId="CommentSubject">
    <w:name w:val="annotation subject"/>
    <w:basedOn w:val="CommentText"/>
    <w:next w:val="CommentText"/>
    <w:link w:val="CommentSubjectChar"/>
    <w:semiHidden/>
    <w:rsid w:val="00DC6A65"/>
    <w:rPr>
      <w:b/>
      <w:bCs/>
    </w:rPr>
  </w:style>
  <w:style w:type="character" w:customStyle="1" w:styleId="CommentSubjectChar">
    <w:name w:val="Comment Subject Char"/>
    <w:link w:val="CommentSubject"/>
    <w:semiHidden/>
    <w:rsid w:val="00DC6A65"/>
    <w:rPr>
      <w:rFonts w:ascii="Verdana" w:eastAsia="Times New Roman" w:hAnsi="Verdana" w:cs="Times New Roman"/>
      <w:b/>
      <w:bCs/>
      <w:sz w:val="20"/>
      <w:szCs w:val="20"/>
      <w:lang w:eastAsia="de-DE"/>
    </w:rPr>
  </w:style>
  <w:style w:type="character" w:customStyle="1" w:styleId="DeltaViewInsertion">
    <w:name w:val="DeltaView Insertion"/>
    <w:uiPriority w:val="99"/>
    <w:rsid w:val="00DC6A65"/>
    <w:rPr>
      <w:color w:val="0000FF"/>
      <w:u w:val="double"/>
    </w:rPr>
  </w:style>
  <w:style w:type="paragraph" w:styleId="ListParagraph">
    <w:name w:val="List Paragraph"/>
    <w:aliases w:val="PD_Bullet"/>
    <w:basedOn w:val="Normal"/>
    <w:link w:val="ListParagraphChar"/>
    <w:uiPriority w:val="34"/>
    <w:qFormat/>
    <w:rsid w:val="00DC6A65"/>
    <w:pPr>
      <w:ind w:left="708"/>
    </w:pPr>
  </w:style>
  <w:style w:type="character" w:customStyle="1" w:styleId="DeltaViewDeletion">
    <w:name w:val="DeltaView Deletion"/>
    <w:rsid w:val="00DC6A65"/>
    <w:rPr>
      <w:strike/>
      <w:color w:val="FF0000"/>
    </w:rPr>
  </w:style>
  <w:style w:type="paragraph" w:styleId="FootnoteText">
    <w:name w:val="footnote text"/>
    <w:basedOn w:val="Normal"/>
    <w:link w:val="FootnoteTextChar"/>
    <w:uiPriority w:val="99"/>
    <w:semiHidden/>
    <w:unhideWhenUsed/>
    <w:rsid w:val="00831A26"/>
    <w:rPr>
      <w:sz w:val="20"/>
    </w:rPr>
  </w:style>
  <w:style w:type="character" w:customStyle="1" w:styleId="FootnoteTextChar">
    <w:name w:val="Footnote Text Char"/>
    <w:link w:val="FootnoteText"/>
    <w:uiPriority w:val="99"/>
    <w:semiHidden/>
    <w:rsid w:val="00831A26"/>
    <w:rPr>
      <w:rFonts w:ascii="Verdana" w:eastAsia="Times New Roman" w:hAnsi="Verdana"/>
      <w:lang w:val="de-DE" w:eastAsia="de-DE"/>
    </w:rPr>
  </w:style>
  <w:style w:type="character" w:styleId="FootnoteReference">
    <w:name w:val="footnote reference"/>
    <w:uiPriority w:val="99"/>
    <w:semiHidden/>
    <w:unhideWhenUsed/>
    <w:rsid w:val="00831A26"/>
    <w:rPr>
      <w:vertAlign w:val="superscript"/>
    </w:rPr>
  </w:style>
  <w:style w:type="paragraph" w:styleId="Revision">
    <w:name w:val="Revision"/>
    <w:hidden/>
    <w:uiPriority w:val="99"/>
    <w:semiHidden/>
    <w:rsid w:val="00831A26"/>
    <w:rPr>
      <w:rFonts w:ascii="Verdana" w:eastAsia="Times New Roman" w:hAnsi="Verdana"/>
      <w:sz w:val="22"/>
      <w:lang w:val="de-DE" w:eastAsia="de-DE"/>
    </w:rPr>
  </w:style>
  <w:style w:type="character" w:customStyle="1" w:styleId="Heading2Char">
    <w:name w:val="Heading 2 Char"/>
    <w:basedOn w:val="DefaultParagraphFont"/>
    <w:link w:val="Heading2"/>
    <w:uiPriority w:val="9"/>
    <w:rsid w:val="003826D3"/>
    <w:rPr>
      <w:rFonts w:asciiTheme="majorHAnsi" w:eastAsiaTheme="majorEastAsia" w:hAnsiTheme="majorHAnsi" w:cstheme="majorBidi"/>
      <w:color w:val="2E74B5" w:themeColor="accent1" w:themeShade="BF"/>
      <w:sz w:val="26"/>
      <w:szCs w:val="26"/>
      <w:lang w:val="de-DE" w:eastAsia="de-DE"/>
    </w:rPr>
  </w:style>
  <w:style w:type="character" w:customStyle="1" w:styleId="ListParagraphChar">
    <w:name w:val="List Paragraph Char"/>
    <w:aliases w:val="PD_Bullet Char"/>
    <w:link w:val="ListParagraph"/>
    <w:uiPriority w:val="34"/>
    <w:locked/>
    <w:rsid w:val="00CE68E4"/>
    <w:rPr>
      <w:rFonts w:ascii="Verdana" w:eastAsia="Times New Roman" w:hAnsi="Verdana"/>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7525">
      <w:bodyDiv w:val="1"/>
      <w:marLeft w:val="0"/>
      <w:marRight w:val="0"/>
      <w:marTop w:val="0"/>
      <w:marBottom w:val="0"/>
      <w:divBdr>
        <w:top w:val="none" w:sz="0" w:space="0" w:color="auto"/>
        <w:left w:val="none" w:sz="0" w:space="0" w:color="auto"/>
        <w:bottom w:val="none" w:sz="0" w:space="0" w:color="auto"/>
        <w:right w:val="none" w:sz="0" w:space="0" w:color="auto"/>
      </w:divBdr>
    </w:div>
    <w:div w:id="88163380">
      <w:bodyDiv w:val="1"/>
      <w:marLeft w:val="0"/>
      <w:marRight w:val="0"/>
      <w:marTop w:val="0"/>
      <w:marBottom w:val="0"/>
      <w:divBdr>
        <w:top w:val="none" w:sz="0" w:space="0" w:color="auto"/>
        <w:left w:val="none" w:sz="0" w:space="0" w:color="auto"/>
        <w:bottom w:val="none" w:sz="0" w:space="0" w:color="auto"/>
        <w:right w:val="none" w:sz="0" w:space="0" w:color="auto"/>
      </w:divBdr>
    </w:div>
    <w:div w:id="10974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964FBFD3DB4B74D8880DF89E68D45BE" ma:contentTypeVersion="13" ma:contentTypeDescription="Kurkite naują dokumentą." ma:contentTypeScope="" ma:versionID="010e4aa33dc4731828e20df289bda0dd">
  <xsd:schema xmlns:xsd="http://www.w3.org/2001/XMLSchema" xmlns:xs="http://www.w3.org/2001/XMLSchema" xmlns:p="http://schemas.microsoft.com/office/2006/metadata/properties" xmlns:ns3="94c9b62d-5901-4a63-97f9-9b2a21012e57" xmlns:ns4="a9eca650-35fe-4d69-b521-827018103276" targetNamespace="http://schemas.microsoft.com/office/2006/metadata/properties" ma:root="true" ma:fieldsID="4f5189cd37332221d6cb3308cfc1dac7" ns3:_="" ns4:_="">
    <xsd:import namespace="94c9b62d-5901-4a63-97f9-9b2a21012e57"/>
    <xsd:import namespace="a9eca650-35fe-4d69-b521-8270181032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b62d-5901-4a63-97f9-9b2a21012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ca650-35fe-4d69-b521-82701810327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7479-E7F2-4B71-8EC7-E565C0371DA4}">
  <ds:schemaRefs>
    <ds:schemaRef ds:uri="http://schemas.microsoft.com/sharepoint/v3/contenttype/forms"/>
  </ds:schemaRefs>
</ds:datastoreItem>
</file>

<file path=customXml/itemProps2.xml><?xml version="1.0" encoding="utf-8"?>
<ds:datastoreItem xmlns:ds="http://schemas.openxmlformats.org/officeDocument/2006/customXml" ds:itemID="{0C837E71-9AE3-43EF-9857-FC1BFCDCD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A03F6-EBF2-46C4-B689-26D4519FD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b62d-5901-4a63-97f9-9b2a21012e57"/>
    <ds:schemaRef ds:uri="a9eca650-35fe-4d69-b521-827018103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6138F-DB2A-4A77-8FE5-21362C4B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25634</Words>
  <Characters>14612</Characters>
  <Application>Microsoft Office Word</Application>
  <DocSecurity>0</DocSecurity>
  <Lines>121</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Spiridonov</dc:creator>
  <cp:keywords/>
  <dc:description/>
  <cp:lastModifiedBy>Mindaugas Brusokas</cp:lastModifiedBy>
  <cp:revision>12</cp:revision>
  <cp:lastPrinted>2019-05-31T06:31:00Z</cp:lastPrinted>
  <dcterms:created xsi:type="dcterms:W3CDTF">2020-12-10T14:33:00Z</dcterms:created>
  <dcterms:modified xsi:type="dcterms:W3CDTF">2020-12-23T11:44:00Z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0x010100B964FBFD3DB4B74D8880DF89E68D45BE</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Natalija.Ungulaitiene@ignitis.lt</vt:lpwstr>
  </property>
  <property fmtid="{D5CDD505-2E9C-101B-9397-08002B2CF9AE}" pid="6" name="MSIP_Label_320c693d-44b7-4e16-b3dd-4fcd87401cf5_SetDate">
    <vt:lpwstr>2020-11-13T10:15:43.1417008Z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bb27bf4f-fb95-464e-a9ae-883a9c7f1df1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Natalija.Ungulaitiene@ignitis.lt</vt:lpwstr>
  </property>
  <property fmtid="{D5CDD505-2E9C-101B-9397-08002B2CF9AE}" pid="14" name="MSIP_Label_190751af-2442-49a7-b7b9-9f0bcce858c9_SetDate">
    <vt:lpwstr>2020-11-13T10:15:43.1417008Z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bb27bf4f-fb95-464e-a9ae-883a9c7f1df1</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MSIP_Label_237ceb7e-19e4-426c-8094-15529b5a1828_Enabled">
    <vt:lpwstr>True</vt:lpwstr>
  </property>
  <property fmtid="{D5CDD505-2E9C-101B-9397-08002B2CF9AE}" pid="21" name="MSIP_Label_237ceb7e-19e4-426c-8094-15529b5a1828_SiteId">
    <vt:lpwstr>040d9c77-e8cc-4af3-9c44-1d24173c45b3</vt:lpwstr>
  </property>
  <property fmtid="{D5CDD505-2E9C-101B-9397-08002B2CF9AE}" pid="22" name="MSIP_Label_237ceb7e-19e4-426c-8094-15529b5a1828_Owner">
    <vt:lpwstr>BergerMi@NORDEX-AG.com</vt:lpwstr>
  </property>
  <property fmtid="{D5CDD505-2E9C-101B-9397-08002B2CF9AE}" pid="23" name="MSIP_Label_237ceb7e-19e4-426c-8094-15529b5a1828_SetDate">
    <vt:lpwstr>2020-07-17T09:50:49.5622631Z</vt:lpwstr>
  </property>
  <property fmtid="{D5CDD505-2E9C-101B-9397-08002B2CF9AE}" pid="24" name="MSIP_Label_237ceb7e-19e4-426c-8094-15529b5a1828_Name">
    <vt:lpwstr>Confidential</vt:lpwstr>
  </property>
  <property fmtid="{D5CDD505-2E9C-101B-9397-08002B2CF9AE}" pid="25" name="MSIP_Label_237ceb7e-19e4-426c-8094-15529b5a1828_Application">
    <vt:lpwstr>Microsoft Azure Information Protection</vt:lpwstr>
  </property>
  <property fmtid="{D5CDD505-2E9C-101B-9397-08002B2CF9AE}" pid="26" name="MSIP_Label_237ceb7e-19e4-426c-8094-15529b5a1828_Extended_MSFT_Method">
    <vt:lpwstr>Manual</vt:lpwstr>
  </property>
  <property fmtid="{D5CDD505-2E9C-101B-9397-08002B2CF9AE}" pid="27" name="Sensitivity">
    <vt:lpwstr>Viešo naudojimo Be žymos Confidential</vt:lpwstr>
  </property>
</Properties>
</file>