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ED24D6">
      <w:pPr>
        <w:jc w:val="center"/>
        <w:rPr>
          <w:rFonts w:ascii="Arial" w:hAnsi="Arial" w:cs="Arial"/>
          <w:b/>
        </w:rPr>
      </w:pPr>
      <w:bookmarkStart w:id="0" w:name="_GoBack"/>
      <w:bookmarkEnd w:id="0"/>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77207180" w:rsidR="00BF5740" w:rsidRPr="00FD4DA8" w:rsidRDefault="009C1EB9" w:rsidP="001236F6">
      <w:pPr>
        <w:pStyle w:val="ListParagraph"/>
        <w:numPr>
          <w:ilvl w:val="1"/>
          <w:numId w:val="1"/>
        </w:numPr>
        <w:tabs>
          <w:tab w:val="left" w:pos="567"/>
        </w:tabs>
        <w:spacing w:before="60" w:after="60"/>
        <w:ind w:left="0" w:firstLine="0"/>
        <w:contextualSpacing w:val="0"/>
        <w:jc w:val="both"/>
        <w:rPr>
          <w:rFonts w:ascii="Arial" w:hAnsi="Arial" w:cs="Arial"/>
        </w:rPr>
      </w:pPr>
      <w:r>
        <w:rPr>
          <w:rFonts w:ascii="Arial" w:hAnsi="Arial" w:cs="Arial"/>
          <w:b/>
        </w:rPr>
        <w:t>Ignitis grupės įmonės</w:t>
      </w:r>
      <w:r w:rsidR="00BF5740" w:rsidRPr="00FD4DA8">
        <w:rPr>
          <w:rFonts w:ascii="Arial" w:hAnsi="Arial" w:cs="Arial"/>
          <w:b/>
        </w:rPr>
        <w:t xml:space="preserve"> </w:t>
      </w:r>
      <w:r w:rsidR="00BF5740" w:rsidRPr="00FD4DA8">
        <w:rPr>
          <w:rFonts w:ascii="Arial" w:hAnsi="Arial" w:cs="Arial"/>
        </w:rPr>
        <w:t>– UAB</w:t>
      </w:r>
      <w:r w:rsidR="00CC0F58">
        <w:rPr>
          <w:rFonts w:ascii="Arial" w:hAnsi="Arial" w:cs="Arial"/>
        </w:rPr>
        <w:t xml:space="preserve"> „Ignitis grupė“</w:t>
      </w:r>
      <w:r w:rsidR="00BF5740" w:rsidRPr="00FD4DA8">
        <w:rPr>
          <w:rFonts w:ascii="Arial" w:hAnsi="Arial" w:cs="Arial"/>
        </w:rPr>
        <w:t xml:space="preserve">, jos tiesiogiai valdomi juridiniai asmenys ir kiti juridiniai asmenys, kurių dalininkė yra </w:t>
      </w:r>
      <w:r w:rsidR="00CC0F58">
        <w:rPr>
          <w:rFonts w:ascii="Arial" w:hAnsi="Arial" w:cs="Arial"/>
        </w:rPr>
        <w:t>UAB „Ignitis grupė“</w:t>
      </w:r>
      <w:r w:rsidR="00BF5740" w:rsidRPr="00FD4DA8">
        <w:rPr>
          <w:rFonts w:ascii="Arial" w:hAnsi="Arial" w:cs="Arial"/>
        </w:rPr>
        <w:t>.</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r w:rsidR="00532022" w:rsidRPr="00CB72D7">
        <w:rPr>
          <w:rFonts w:ascii="Arial" w:hAnsi="Arial" w:cs="Arial"/>
          <w:i/>
        </w:rPr>
        <w:t>mutatis mutandis</w:t>
      </w:r>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lastRenderedPageBreak/>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1" w:name="_Ref339018765"/>
      <w:r w:rsidRPr="00FD4DA8">
        <w:rPr>
          <w:rFonts w:ascii="Arial" w:hAnsi="Arial" w:cs="Arial"/>
        </w:rPr>
        <w:t>Pirkimo</w:t>
      </w:r>
      <w:r w:rsidR="00062C6E" w:rsidRPr="00FD4DA8">
        <w:rPr>
          <w:rFonts w:ascii="Arial" w:hAnsi="Arial" w:cs="Arial"/>
        </w:rPr>
        <w:t xml:space="preserve"> sąlygos;</w:t>
      </w:r>
      <w:bookmarkEnd w:id="1"/>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2"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2"/>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3" w:name="_Ref339018767"/>
      <w:r w:rsidRPr="00FD4DA8">
        <w:rPr>
          <w:rFonts w:ascii="Arial" w:hAnsi="Arial" w:cs="Arial"/>
        </w:rPr>
        <w:t>Paslaugų teikėjo pirminis Pasiūlymas;</w:t>
      </w:r>
      <w:bookmarkEnd w:id="3"/>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4" w:name="_Ref339018791"/>
      <w:bookmarkStart w:id="5"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4"/>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5"/>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6"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r w:rsidR="00D6080F" w:rsidRPr="00FD4DA8">
        <w:rPr>
          <w:rFonts w:ascii="Arial" w:hAnsi="Arial" w:cs="Arial"/>
          <w:i/>
        </w:rPr>
        <w:t>mutatis mutandis</w:t>
      </w:r>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6"/>
    <w:p w14:paraId="52A12ECB" w14:textId="07615C6A"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w:t>
      </w:r>
      <w:r w:rsidR="009C1EB9">
        <w:rPr>
          <w:rFonts w:ascii="Arial" w:hAnsi="Arial" w:cs="Arial"/>
        </w:rPr>
        <w:t>Ignitis grupės įmonių</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sidR="00EE79B3">
        <w:rPr>
          <w:rStyle w:val="Emphasis"/>
          <w:rFonts w:ascii="Arial" w:hAnsi="Arial" w:cs="Arial"/>
          <w:i w:val="0"/>
        </w:rPr>
        <w:t>Įstatyme</w:t>
      </w:r>
      <w:r w:rsidR="006D68AE">
        <w:rPr>
          <w:rStyle w:val="Emphasis"/>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 xml:space="preserve">jei Sutartyje aiškiai numatyta peržiūros procedūra ar kaina/įkainis(-iai)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28990076" w:rsidR="00F45C9B" w:rsidRPr="004E0D93" w:rsidRDefault="00F45C9B" w:rsidP="004E0D93">
      <w:pPr>
        <w:pStyle w:val="ListParagraph"/>
        <w:numPr>
          <w:ilvl w:val="1"/>
          <w:numId w:val="1"/>
        </w:numPr>
        <w:tabs>
          <w:tab w:val="left" w:pos="709"/>
          <w:tab w:val="right" w:pos="9638"/>
        </w:tabs>
        <w:ind w:left="0" w:firstLine="0"/>
        <w:jc w:val="both"/>
        <w:rPr>
          <w:rFonts w:ascii="Arial" w:hAnsi="Arial" w:cs="Arial"/>
        </w:rPr>
      </w:pPr>
      <w:bookmarkStart w:id="7"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7"/>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(-iems) specialistui (-ams),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ListParagraph"/>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lastRenderedPageBreak/>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EF6E8E1" w:rsidR="00E7430C" w:rsidRPr="004E0D93" w:rsidRDefault="00DE730F" w:rsidP="004E0D93">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70613C">
        <w:rPr>
          <w:rFonts w:ascii="Arial" w:hAnsi="Arial" w:cs="Arial"/>
        </w:rPr>
        <w:t>7</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5BB384A" w:rsidR="008C704D" w:rsidRDefault="008C704D" w:rsidP="005321AB">
      <w:pPr>
        <w:numPr>
          <w:ilvl w:val="1"/>
          <w:numId w:val="1"/>
        </w:numPr>
        <w:ind w:left="0" w:firstLine="0"/>
        <w:jc w:val="both"/>
        <w:rPr>
          <w:rFonts w:ascii="Arial" w:hAnsi="Arial" w:cs="Arial"/>
        </w:rPr>
      </w:pPr>
      <w:bookmarkStart w:id="8"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 xml:space="preserve">Klientas turi teisę priimti Paslaugas su trūkumais, apie tai aiškiai nurodant Akte. </w:t>
      </w:r>
      <w:r w:rsidR="00E57390" w:rsidRPr="004E0D93">
        <w:rPr>
          <w:rFonts w:ascii="Arial" w:hAnsi="Arial" w:cs="Arial"/>
        </w:rPr>
        <w:lastRenderedPageBreak/>
        <w:t>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8"/>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1E9EA4BC" w:rsidR="002C3517"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40863AB0" w14:textId="7777777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Nesibaigus Sutartyje nustatytam Paslaugos (-ų) teikimo terminui, Šalių rašytiniu sutarimu, Paslaugų teikimo terminai gali būti pratęsti, jeigu Paslaugų teikėjas, likus ne mažiau kaip 10 (dešimt) kalendorinių dienų iki termino pabaigos (dešimties dienų reikalavimas netaikomas, jei terminas yra trumpesnis nei 15 (penkiolika) kalendorinių dienų, tokiu atveju Paslaugų teikėjas privalo kreiptis dėl termino pratęsimo likus ne mažiau kaip 2 (dviem) darbo dienoms), pateikia Klientui argumentuotą prašymą pratęsti Paslaugų teikimo terminą, kartu su prašymu pateikdamas objektyvius įrodymus, pagrindžiančius bent vieną iš nurodytų aplinkybių:</w:t>
      </w:r>
    </w:p>
    <w:p w14:paraId="78864B06"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Kliento pateikiami papildomi nurodymai Paslaugų teikėjui turi įtakos Paslaugų teikėjo Paslaugų teikimo terminui (-ams);</w:t>
      </w:r>
    </w:p>
    <w:p w14:paraId="52F92442"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lastRenderedPageBreak/>
        <w:t>valstybės ar savivaldos institucijų veiksmai arba bet kokios kitos kliūtys, priskirtinos Klientui ir (arba) Kliento samdomiems tretiesiems asmenims, trukdo Paslaugų teikėjui laiku suteikti Paslaugas;</w:t>
      </w:r>
    </w:p>
    <w:p w14:paraId="3AF0D437"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vykdant Sutartį, paaiškėja šios Sutarties pasirašymo metu nenumatytos aplinkybės (nenumatytas Kliento pateikto Užsakymo keitimas, trečiųjų asmenų, priskirtinų Klientui, veiksmai ar neveikimas, ikiteismine ar teismine tvarka vykstantys ginčai, su Sutarties vykdymu susijusių teisės aktų nuostatų pasikeitimas, Klientui paaiškėja naujos aplinkybės, kurioms esant būtina peržiūrėti užsakymo kiekį ar pristatymo sąlygas ir pan.);</w:t>
      </w:r>
    </w:p>
    <w:p w14:paraId="440A0C76"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Klientas nevykdo ar netinkamai vykdo savo įsipareigojimus pagal šią Sutartį ir todėl Paslaugų teikėjas negali teikti Paslaugų;</w:t>
      </w:r>
    </w:p>
    <w:p w14:paraId="508CD379"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ypač nepalankios meteorologinės sąlygos turi įtakos Paslaugų teikėjo Paslaugų teikimo terminams.</w:t>
      </w:r>
    </w:p>
    <w:p w14:paraId="4599A32C" w14:textId="508252E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Klientas taip pat turi teisę inicijuoti Paslaugų teikimo termino (-ų) pratęsimą, jei yra bent viena iš  Sutarties </w:t>
      </w:r>
      <w:r w:rsidR="00E25072">
        <w:rPr>
          <w:rFonts w:ascii="Arial" w:hAnsi="Arial" w:cs="Arial"/>
        </w:rPr>
        <w:t>9.8.</w:t>
      </w:r>
      <w:r w:rsidRPr="00DD65C6">
        <w:rPr>
          <w:rFonts w:ascii="Arial" w:hAnsi="Arial" w:cs="Arial"/>
        </w:rPr>
        <w:t xml:space="preserve"> punkte nurodytų aplinkybių.</w:t>
      </w:r>
    </w:p>
    <w:p w14:paraId="32159D23" w14:textId="7777777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Paslaugų teikėjo kontrahento sutartinių įsipareigojimų nevykdymas nėra laikomas svarbia aplinkybe, kurios pagrindu būtų galima pratęsti/pakeisti Paslaugų teikimo terminą.</w:t>
      </w:r>
    </w:p>
    <w:p w14:paraId="023A0C81" w14:textId="216C78CB"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Šalys įsipareigoja nedelsiant raštu informuoti viena kitą apie Sutarties </w:t>
      </w:r>
      <w:r w:rsidR="008A1E21">
        <w:rPr>
          <w:rFonts w:ascii="Arial" w:hAnsi="Arial" w:cs="Arial"/>
        </w:rPr>
        <w:t>9.8.</w:t>
      </w:r>
      <w:r w:rsidRPr="00DD65C6">
        <w:rPr>
          <w:rFonts w:ascii="Arial" w:hAnsi="Arial" w:cs="Arial"/>
        </w:rPr>
        <w:t xml:space="preserve"> punkte nurodytų aplinkybių atsiradimą.</w:t>
      </w:r>
    </w:p>
    <w:p w14:paraId="07FE5A9A" w14:textId="35F4AEBE"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vadovaujantis Sutarties </w:t>
      </w:r>
      <w:r w:rsidR="008A1E21">
        <w:rPr>
          <w:rFonts w:ascii="Arial" w:hAnsi="Arial" w:cs="Arial"/>
        </w:rPr>
        <w:t>9.8.</w:t>
      </w:r>
      <w:r w:rsidRPr="00DD65C6">
        <w:rPr>
          <w:rFonts w:ascii="Arial" w:hAnsi="Arial" w:cs="Arial"/>
        </w:rPr>
        <w:t xml:space="preserve"> punktu, gali būti pratęsiamas tik tam laikotarpiui, kurį gali įrodyti Paslaugų teikėjas pateikęs objektyvius įrodymus (nuotraukos, prašymai, dokumentai, raštai su datomis, valstybės institucijų patvirtinimai ar kt.).</w:t>
      </w:r>
    </w:p>
    <w:p w14:paraId="43E68018" w14:textId="0FB90B0D"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pratęsiamas ne ilgesniam kaip 30 (trisdešimties) kalendorinių dienų terminui. Jeigu nesibaigus termino pratęsimo laikotarpiui paaiškėja, kad aplinkybės neišnyko ar atsirado kitų aplinkybių, nurodytų Sutarties </w:t>
      </w:r>
      <w:r w:rsidR="00E64C30">
        <w:rPr>
          <w:rFonts w:ascii="Arial" w:hAnsi="Arial" w:cs="Arial"/>
        </w:rPr>
        <w:t>9.8.</w:t>
      </w:r>
      <w:r w:rsidRPr="00DD65C6">
        <w:rPr>
          <w:rFonts w:ascii="Arial" w:hAnsi="Arial" w:cs="Arial"/>
        </w:rPr>
        <w:t xml:space="preserve"> punkte, rašytiniu Šalių susitarimu, Paslaugų teikėjui pateikus prašymą su pagrindimu, terminas gali būti pratęsiamas dar 30 (trisdešimties) kalendorinių dienų terminui. Pratęsimų skaičius neribojamas, tačiau bendras Sutarties galiojimo laikotarpis negali būti ilgesnis nei numatyta Sutartyje.</w:t>
      </w:r>
    </w:p>
    <w:p w14:paraId="7CCCE163" w14:textId="7777777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Paslaugų teikimo termino pratęsimas visais atvejais įforminamas rašytiniu Šalių susitarimu.</w:t>
      </w:r>
    </w:p>
    <w:p w14:paraId="47229424" w14:textId="5E7D15B8" w:rsidR="00DD65C6" w:rsidRPr="00FD4DA8" w:rsidRDefault="00DD65C6" w:rsidP="0016242E">
      <w:pPr>
        <w:numPr>
          <w:ilvl w:val="1"/>
          <w:numId w:val="1"/>
        </w:numPr>
        <w:ind w:left="0" w:firstLine="0"/>
        <w:jc w:val="both"/>
        <w:rPr>
          <w:rFonts w:ascii="Arial" w:hAnsi="Arial" w:cs="Arial"/>
        </w:rPr>
      </w:pPr>
      <w:r w:rsidRPr="00DD65C6">
        <w:rPr>
          <w:rFonts w:ascii="Arial" w:hAnsi="Arial" w:cs="Arial"/>
        </w:rPr>
        <w:t xml:space="preserve">Klientas, gavęs argumentuotą Paslaugų teikėjo prašymą, kuriame aiškiai nurodomos ir objektyviai pagrindžiamos Paslaugų teikimo terminų pažeidimo (vėlavimo) priežastys, susijusios su bent viena iš Sutarties </w:t>
      </w:r>
      <w:r w:rsidR="00073CD4">
        <w:rPr>
          <w:rFonts w:ascii="Arial" w:hAnsi="Arial" w:cs="Arial"/>
        </w:rPr>
        <w:t>9.8.</w:t>
      </w:r>
      <w:r w:rsidRPr="00DD65C6">
        <w:rPr>
          <w:rFonts w:ascii="Arial" w:hAnsi="Arial" w:cs="Arial"/>
        </w:rPr>
        <w:t xml:space="preserve"> punkte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w:t>
      </w:r>
    </w:p>
    <w:p w14:paraId="6A34BF23" w14:textId="2D8EE7BB"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68378A3D"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0A1D28">
        <w:rPr>
          <w:rFonts w:ascii="Arial" w:hAnsi="Arial" w:cs="Arial"/>
        </w:rPr>
        <w:t>9</w:t>
      </w:r>
      <w:r w:rsidRPr="004E0D93">
        <w:rPr>
          <w:rFonts w:ascii="Arial" w:hAnsi="Arial" w:cs="Arial"/>
        </w:rPr>
        <w:t>.</w:t>
      </w:r>
      <w:r w:rsidR="00073CD4">
        <w:rPr>
          <w:rFonts w:ascii="Arial" w:hAnsi="Arial" w:cs="Arial"/>
        </w:rPr>
        <w:t>17</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(-ams)</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04D5FCA7"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0A1D28">
        <w:rPr>
          <w:rFonts w:ascii="Arial" w:hAnsi="Arial" w:cs="Arial"/>
        </w:rPr>
        <w:t>9</w:t>
      </w:r>
      <w:r w:rsidR="007575A4" w:rsidRPr="004E0D93">
        <w:rPr>
          <w:rFonts w:ascii="Arial" w:hAnsi="Arial" w:cs="Arial"/>
        </w:rPr>
        <w:t>.</w:t>
      </w:r>
      <w:r w:rsidR="00195C5B">
        <w:rPr>
          <w:rFonts w:ascii="Arial" w:hAnsi="Arial" w:cs="Arial"/>
        </w:rPr>
        <w:t>17.</w:t>
      </w:r>
      <w:r w:rsidR="00195C5B" w:rsidRPr="004E0D93">
        <w:rPr>
          <w:rFonts w:ascii="Arial" w:hAnsi="Arial" w:cs="Arial"/>
        </w:rPr>
        <w:t xml:space="preserve"> </w:t>
      </w:r>
      <w:r w:rsidR="007575A4" w:rsidRPr="004E0D93">
        <w:rPr>
          <w:rFonts w:ascii="Arial" w:hAnsi="Arial" w:cs="Arial"/>
        </w:rPr>
        <w:t xml:space="preserve">punkte nurodytų aplinkybių. Tokiu atveju Klientas privalo objektyviai pagrįsti </w:t>
      </w:r>
      <w:r w:rsidR="007575A4" w:rsidRPr="004E0D93">
        <w:rPr>
          <w:rFonts w:ascii="Arial" w:hAnsi="Arial" w:cs="Arial"/>
        </w:rPr>
        <w:lastRenderedPageBreak/>
        <w:t>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204A440C"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0A1D28">
        <w:rPr>
          <w:rFonts w:ascii="Arial" w:hAnsi="Arial" w:cs="Arial"/>
        </w:rPr>
        <w:t>9</w:t>
      </w:r>
      <w:r w:rsidR="00DF525C" w:rsidRPr="004E0D93">
        <w:rPr>
          <w:rFonts w:ascii="Arial" w:hAnsi="Arial" w:cs="Arial"/>
        </w:rPr>
        <w:t>.</w:t>
      </w:r>
      <w:r w:rsidR="00D2085C">
        <w:rPr>
          <w:rFonts w:ascii="Arial" w:hAnsi="Arial" w:cs="Arial"/>
        </w:rPr>
        <w:t>17</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74B8E792" w:rsidR="005B2A13" w:rsidRPr="00FD4DA8" w:rsidRDefault="005B2A13" w:rsidP="0089243D">
      <w:pPr>
        <w:pStyle w:val="ListParagraph"/>
        <w:numPr>
          <w:ilvl w:val="2"/>
          <w:numId w:val="1"/>
        </w:numPr>
        <w:ind w:left="0" w:firstLine="0"/>
        <w:jc w:val="both"/>
        <w:rPr>
          <w:rFonts w:ascii="Arial" w:hAnsi="Arial" w:cs="Arial"/>
        </w:rPr>
      </w:pPr>
      <w:r w:rsidRPr="00FD4DA8">
        <w:rPr>
          <w:rFonts w:ascii="Arial" w:hAnsi="Arial" w:cs="Arial"/>
        </w:rPr>
        <w:lastRenderedPageBreak/>
        <w:t xml:space="preserve">laikytis </w:t>
      </w:r>
      <w:r w:rsidR="00814202">
        <w:rPr>
          <w:rFonts w:ascii="Arial" w:hAnsi="Arial" w:cs="Arial"/>
        </w:rPr>
        <w:t xml:space="preserve">UAB „Ignitis grupė“ (buvęs pavadinimas </w:t>
      </w:r>
      <w:r w:rsidR="0089243D" w:rsidRPr="0089243D">
        <w:rPr>
          <w:rFonts w:ascii="Arial" w:hAnsi="Arial" w:cs="Arial"/>
        </w:rPr>
        <w:t>„Lietuvos energija“, UAB</w:t>
      </w:r>
      <w:r w:rsidR="00814202">
        <w:rPr>
          <w:rFonts w:ascii="Arial" w:hAnsi="Arial" w:cs="Arial"/>
        </w:rPr>
        <w:t>)</w:t>
      </w:r>
      <w:r w:rsidR="0089243D" w:rsidRPr="0089243D">
        <w:rPr>
          <w:rFonts w:ascii="Arial" w:hAnsi="Arial" w:cs="Arial"/>
        </w:rPr>
        <w:t xml:space="preserve"> valdybos sprendim</w:t>
      </w:r>
      <w:r w:rsidR="0016242E">
        <w:rPr>
          <w:rFonts w:ascii="Arial" w:hAnsi="Arial" w:cs="Arial"/>
        </w:rPr>
        <w:t>ais</w:t>
      </w:r>
      <w:r w:rsidR="0089243D" w:rsidRPr="0089243D">
        <w:rPr>
          <w:rFonts w:ascii="Arial" w:hAnsi="Arial" w:cs="Arial"/>
        </w:rPr>
        <w:t xml:space="preserve"> patvirtint</w:t>
      </w:r>
      <w:r w:rsidR="0016242E">
        <w:rPr>
          <w:rFonts w:ascii="Arial" w:hAnsi="Arial" w:cs="Arial"/>
        </w:rPr>
        <w:t>ų</w:t>
      </w:r>
      <w:r w:rsidR="0089243D" w:rsidRPr="0089243D">
        <w:rPr>
          <w:rFonts w:ascii="Arial" w:hAnsi="Arial" w:cs="Arial"/>
        </w:rPr>
        <w:t xml:space="preserve"> Antikorupcinės politikos</w:t>
      </w:r>
      <w:r w:rsidR="0016242E">
        <w:rPr>
          <w:rFonts w:ascii="Arial" w:hAnsi="Arial" w:cs="Arial"/>
        </w:rPr>
        <w:t xml:space="preserve"> ir Etikos kodekso</w:t>
      </w:r>
      <w:r w:rsidR="0089243D" w:rsidRPr="0089243D">
        <w:rPr>
          <w:rFonts w:ascii="Arial" w:hAnsi="Arial" w:cs="Arial"/>
        </w:rPr>
        <w:t xml:space="preserve"> </w:t>
      </w:r>
      <w:r w:rsidRPr="00FD4DA8">
        <w:rPr>
          <w:rFonts w:ascii="Arial" w:hAnsi="Arial" w:cs="Arial"/>
        </w:rPr>
        <w:t>(politika</w:t>
      </w:r>
      <w:r w:rsidR="0016242E">
        <w:rPr>
          <w:rFonts w:ascii="Arial" w:hAnsi="Arial" w:cs="Arial"/>
        </w:rPr>
        <w:t xml:space="preserve"> ir kodeksas</w:t>
      </w:r>
      <w:r w:rsidRPr="00FD4DA8">
        <w:rPr>
          <w:rFonts w:ascii="Arial" w:hAnsi="Arial" w:cs="Arial"/>
        </w:rPr>
        <w:t xml:space="preserve"> yra vieš</w:t>
      </w:r>
      <w:r w:rsidR="0016242E">
        <w:rPr>
          <w:rFonts w:ascii="Arial" w:hAnsi="Arial" w:cs="Arial"/>
        </w:rPr>
        <w:t>i</w:t>
      </w:r>
      <w:r w:rsidRPr="00FD4DA8">
        <w:rPr>
          <w:rFonts w:ascii="Arial" w:hAnsi="Arial" w:cs="Arial"/>
        </w:rPr>
        <w:t xml:space="preserve"> ir skelbiam</w:t>
      </w:r>
      <w:r w:rsidR="0016242E">
        <w:rPr>
          <w:rFonts w:ascii="Arial" w:hAnsi="Arial" w:cs="Arial"/>
        </w:rPr>
        <w:t>i</w:t>
      </w:r>
      <w:r w:rsidRPr="00FD4DA8">
        <w:rPr>
          <w:rFonts w:ascii="Arial" w:hAnsi="Arial" w:cs="Arial"/>
        </w:rPr>
        <w:t xml:space="preserve"> interneto svetainėje www.</w:t>
      </w:r>
      <w:r w:rsidR="004A212B">
        <w:rPr>
          <w:rFonts w:ascii="Arial" w:hAnsi="Arial" w:cs="Arial"/>
        </w:rPr>
        <w:t>ignitisgrupe</w:t>
      </w:r>
      <w:r w:rsidRPr="00FD4DA8">
        <w:rPr>
          <w:rFonts w:ascii="Arial" w:hAnsi="Arial" w:cs="Arial"/>
        </w:rPr>
        <w:t xml:space="preserve">.lt ) reikalavimų taikymo vykdant Sutartį; </w:t>
      </w:r>
    </w:p>
    <w:p w14:paraId="7469F09B" w14:textId="26EAFA9A" w:rsidR="00BC39D3" w:rsidRPr="00FD4DA8" w:rsidRDefault="00BC39D3"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BodyText"/>
        <w:numPr>
          <w:ilvl w:val="2"/>
          <w:numId w:val="1"/>
        </w:numPr>
        <w:tabs>
          <w:tab w:val="left" w:pos="851"/>
        </w:tabs>
        <w:ind w:left="0" w:firstLine="0"/>
        <w:rPr>
          <w:rFonts w:ascii="Arial" w:hAnsi="Arial" w:cs="Arial"/>
          <w:b/>
          <w:sz w:val="20"/>
        </w:rPr>
      </w:pPr>
      <w:r w:rsidRPr="004E0D93">
        <w:rPr>
          <w:rFonts w:ascii="Arial" w:hAnsi="Arial" w:cs="Arial"/>
          <w:sz w:val="20"/>
        </w:rPr>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FD4DA8" w:rsidRDefault="00D176F7"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pasirašymo ar (ir) </w:t>
      </w:r>
      <w:r w:rsidR="00165B12" w:rsidRPr="00FD4DA8">
        <w:rPr>
          <w:rFonts w:ascii="Arial" w:hAnsi="Arial" w:cs="Arial"/>
          <w:sz w:val="20"/>
        </w:rPr>
        <w:t>Sutarties vykdymo metu</w:t>
      </w:r>
      <w:r w:rsidRPr="00FD4DA8">
        <w:rPr>
          <w:rFonts w:ascii="Arial" w:hAnsi="Arial" w:cs="Arial"/>
          <w:sz w:val="20"/>
        </w:rPr>
        <w:t>;</w:t>
      </w:r>
    </w:p>
    <w:p w14:paraId="66893749" w14:textId="0DB39FD3" w:rsidR="003B1588" w:rsidRPr="003B1588" w:rsidRDefault="002949A7" w:rsidP="003B1588">
      <w:pPr>
        <w:pStyle w:val="ListParagraph"/>
        <w:numPr>
          <w:ilvl w:val="2"/>
          <w:numId w:val="1"/>
        </w:numPr>
        <w:tabs>
          <w:tab w:val="left" w:pos="851"/>
        </w:tabs>
        <w:ind w:left="0" w:firstLine="0"/>
        <w:jc w:val="both"/>
        <w:rPr>
          <w:rFonts w:ascii="Arial" w:hAnsi="Arial" w:cs="Arial"/>
        </w:rPr>
      </w:pPr>
      <w:r w:rsidRPr="003B1588">
        <w:rPr>
          <w:rFonts w:ascii="Arial" w:hAnsi="Arial" w:cs="Arial"/>
        </w:rPr>
        <w:t xml:space="preserve">susipažinti ir santykiuose </w:t>
      </w:r>
      <w:r w:rsidRPr="002949A7">
        <w:rPr>
          <w:rFonts w:ascii="Arial" w:hAnsi="Arial" w:cs="Arial"/>
        </w:rPr>
        <w:t>su Klientu ir</w:t>
      </w:r>
      <w:r w:rsidRPr="003B1588">
        <w:rPr>
          <w:rFonts w:ascii="Arial" w:hAnsi="Arial" w:cs="Arial"/>
        </w:rPr>
        <w:t xml:space="preserve"> Sutarties vykdymui pasitelkiamomis trečiosiomis šalimis laikytis </w:t>
      </w:r>
      <w:r>
        <w:rPr>
          <w:rFonts w:ascii="Arial" w:hAnsi="Arial" w:cs="Arial"/>
        </w:rPr>
        <w:t xml:space="preserve">UAB „Ignitis grupė“ (buvęs pavadinimas </w:t>
      </w:r>
      <w:r w:rsidRPr="003B1588">
        <w:rPr>
          <w:rFonts w:ascii="Arial" w:hAnsi="Arial" w:cs="Arial"/>
        </w:rPr>
        <w:t>„Lietuvos energija“, UAB</w:t>
      </w:r>
      <w:r>
        <w:rPr>
          <w:rFonts w:ascii="Arial" w:hAnsi="Arial" w:cs="Arial"/>
        </w:rPr>
        <w:t>)</w:t>
      </w:r>
      <w:r w:rsidRPr="003B1588">
        <w:rPr>
          <w:rFonts w:ascii="Arial" w:hAnsi="Arial" w:cs="Arial"/>
        </w:rPr>
        <w:t xml:space="preserve"> valdybos sprendim</w:t>
      </w:r>
      <w:r>
        <w:rPr>
          <w:rFonts w:ascii="Arial" w:hAnsi="Arial" w:cs="Arial"/>
        </w:rPr>
        <w:t>ais</w:t>
      </w:r>
      <w:r w:rsidRPr="003B1588">
        <w:rPr>
          <w:rFonts w:ascii="Arial" w:hAnsi="Arial" w:cs="Arial"/>
        </w:rPr>
        <w:t xml:space="preserve"> patvirtint</w:t>
      </w:r>
      <w:r>
        <w:rPr>
          <w:rFonts w:ascii="Arial" w:hAnsi="Arial" w:cs="Arial"/>
        </w:rPr>
        <w:t>ų</w:t>
      </w:r>
      <w:r w:rsidRPr="003B1588">
        <w:rPr>
          <w:rFonts w:ascii="Arial" w:hAnsi="Arial" w:cs="Arial"/>
        </w:rPr>
        <w:t xml:space="preserve"> Antikorupcinės politikos (toliau Sutartyje – politika)</w:t>
      </w:r>
      <w:r>
        <w:rPr>
          <w:rFonts w:ascii="Arial" w:hAnsi="Arial" w:cs="Arial"/>
        </w:rPr>
        <w:t xml:space="preserve"> ir </w:t>
      </w:r>
      <w:r w:rsidRPr="00B766DA">
        <w:rPr>
          <w:rFonts w:ascii="Arial" w:hAnsi="Arial" w:cs="Arial"/>
        </w:rPr>
        <w:t>Etikos kodekso</w:t>
      </w:r>
      <w:r>
        <w:rPr>
          <w:rFonts w:ascii="Arial" w:hAnsi="Arial" w:cs="Arial"/>
        </w:rPr>
        <w:t xml:space="preserve"> (toliau Sutartyje – kodeksas)</w:t>
      </w:r>
      <w:r w:rsidRPr="003B1588">
        <w:rPr>
          <w:rFonts w:ascii="Arial" w:hAnsi="Arial" w:cs="Arial"/>
        </w:rPr>
        <w:t xml:space="preserve"> </w:t>
      </w:r>
      <w:r>
        <w:rPr>
          <w:rFonts w:ascii="Arial" w:hAnsi="Arial" w:cs="Arial"/>
        </w:rPr>
        <w:t>nuostatų, įtvirtinančių gerosios verslo praktikos, etikos ir elgesio normas</w:t>
      </w:r>
      <w:r w:rsidRPr="003B1588">
        <w:rPr>
          <w:rFonts w:ascii="Arial" w:hAnsi="Arial" w:cs="Arial"/>
        </w:rPr>
        <w:t xml:space="preserve">. Susipažinti su politika </w:t>
      </w:r>
      <w:r>
        <w:rPr>
          <w:rFonts w:ascii="Arial" w:hAnsi="Arial" w:cs="Arial"/>
        </w:rPr>
        <w:t xml:space="preserve">bei kodeksu </w:t>
      </w:r>
      <w:r w:rsidRPr="003B1588">
        <w:rPr>
          <w:rFonts w:ascii="Arial" w:hAnsi="Arial" w:cs="Arial"/>
        </w:rPr>
        <w:t>ir/ar j</w:t>
      </w:r>
      <w:r>
        <w:rPr>
          <w:rFonts w:ascii="Arial" w:hAnsi="Arial" w:cs="Arial"/>
        </w:rPr>
        <w:t>ų</w:t>
      </w:r>
      <w:r w:rsidRPr="003B1588">
        <w:rPr>
          <w:rFonts w:ascii="Arial" w:hAnsi="Arial" w:cs="Arial"/>
        </w:rPr>
        <w:t xml:space="preserve"> </w:t>
      </w:r>
      <w:r w:rsidRPr="003B1588">
        <w:rPr>
          <w:rFonts w:ascii="Arial" w:hAnsi="Arial" w:cs="Arial"/>
        </w:rPr>
        <w:lastRenderedPageBreak/>
        <w:t>pakeitimais galima adresu http://www.</w:t>
      </w:r>
      <w:r w:rsidRPr="002949A7">
        <w:rPr>
          <w:rFonts w:ascii="Arial" w:hAnsi="Arial" w:cs="Arial"/>
        </w:rPr>
        <w:t>ignitisgrupe.lt. Paslaugų teikėjas privalo užtikrinti, kad šio punkto reikalavimų laikytųsi Paslaugų teikėjas ir Sutarties vykdymui</w:t>
      </w:r>
      <w:r w:rsidRPr="003B1588">
        <w:rPr>
          <w:rFonts w:ascii="Arial" w:hAnsi="Arial" w:cs="Arial"/>
        </w:rPr>
        <w:t xml:space="preserve"> jo pasitelkiamų trečiųjų šalių darbuotojai ir kiti atstovai</w:t>
      </w:r>
      <w:r w:rsidR="003B1588" w:rsidRPr="003B1588">
        <w:rPr>
          <w:rFonts w:ascii="Arial" w:hAnsi="Arial" w:cs="Arial"/>
        </w:rPr>
        <w:t>;</w:t>
      </w:r>
    </w:p>
    <w:p w14:paraId="24D99F1F" w14:textId="78BBAF02" w:rsidR="005B2A13" w:rsidRPr="00D62CD6" w:rsidRDefault="00D62CD6" w:rsidP="00D62CD6">
      <w:pPr>
        <w:pStyle w:val="ListParagraph"/>
        <w:numPr>
          <w:ilvl w:val="2"/>
          <w:numId w:val="1"/>
        </w:numPr>
        <w:tabs>
          <w:tab w:val="left" w:pos="851"/>
        </w:tabs>
        <w:ind w:left="0" w:firstLine="0"/>
        <w:jc w:val="both"/>
        <w:rPr>
          <w:rFonts w:ascii="Arial" w:hAnsi="Arial" w:cs="Arial"/>
        </w:rPr>
      </w:pPr>
      <w:r w:rsidRPr="00B766DA">
        <w:rPr>
          <w:rFonts w:ascii="Arial" w:hAnsi="Arial" w:cs="Arial"/>
        </w:rPr>
        <w:t xml:space="preserve">nedelsiant informuoti apie Sutarties galiojimo metu atsiradusias aplinkybes, dėl kurių Sutartis gali </w:t>
      </w:r>
      <w:r w:rsidRPr="00D62CD6">
        <w:rPr>
          <w:rFonts w:ascii="Arial" w:hAnsi="Arial" w:cs="Arial"/>
        </w:rPr>
        <w:t>neatitikti Etikos kodekso nuostatų</w:t>
      </w:r>
      <w:r w:rsidRPr="00B766DA">
        <w:rPr>
          <w:rFonts w:ascii="Arial" w:hAnsi="Arial" w:cs="Arial"/>
        </w:rPr>
        <w:t>, nacionalinio saugumo, korupcijos prevencijos, ekonominių ir kitų tarptautinių sankcijų ar kitų viešiems interesų apsaugai skirtų teisės aktų reikalavimų</w:t>
      </w:r>
      <w:r w:rsidR="005B2A13" w:rsidRPr="00D62CD6">
        <w:rPr>
          <w:rFonts w:ascii="Arial" w:hAnsi="Arial" w:cs="Arial"/>
        </w:rPr>
        <w:t>;</w:t>
      </w:r>
    </w:p>
    <w:p w14:paraId="4BBA2E9E"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BodyText"/>
        <w:numPr>
          <w:ilvl w:val="2"/>
          <w:numId w:val="1"/>
        </w:numPr>
        <w:tabs>
          <w:tab w:val="left" w:pos="851"/>
        </w:tabs>
        <w:ind w:left="0" w:firstLine="0"/>
        <w:rPr>
          <w:rFonts w:ascii="Arial" w:hAnsi="Arial" w:cs="Arial"/>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sidR="002C00A7">
        <w:rPr>
          <w:rStyle w:val="Emphasis"/>
          <w:rFonts w:ascii="Arial" w:hAnsi="Arial" w:cs="Arial"/>
          <w:i w:val="0"/>
          <w:sz w:val="20"/>
        </w:rPr>
        <w:t>teisės aktų nustatyta tvarka ir priemonėmis</w:t>
      </w:r>
      <w:r w:rsidR="002C00A7" w:rsidRPr="008B1449">
        <w:rPr>
          <w:rStyle w:val="Emphasis"/>
          <w:rFonts w:ascii="Arial" w:hAnsi="Arial" w:cs="Arial"/>
          <w:i w:val="0"/>
          <w:sz w:val="20"/>
        </w:rPr>
        <w:t>;</w:t>
      </w:r>
    </w:p>
    <w:p w14:paraId="5A13DE85" w14:textId="70A5BB7C" w:rsidR="0005591F" w:rsidRPr="00FD4DA8" w:rsidRDefault="0005591F"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4E0D93">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Subteikimas</w:t>
      </w:r>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sutartiniams įsipareigojimams vykdyti būtų 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BodyText"/>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todėl Paslaugų teikėjas </w:t>
      </w:r>
      <w:r w:rsidR="00E13047" w:rsidRPr="004E0D93">
        <w:rPr>
          <w:rFonts w:ascii="Arial" w:hAnsi="Arial" w:cs="Arial"/>
          <w:sz w:val="20"/>
        </w:rPr>
        <w:t xml:space="preserve">privalo tokį asmenį nurodyti </w:t>
      </w:r>
      <w:r w:rsidRPr="004E0D93">
        <w:rPr>
          <w:rFonts w:ascii="Arial" w:hAnsi="Arial" w:cs="Arial"/>
          <w:sz w:val="20"/>
        </w:rPr>
        <w:t>kaip Ūkio subjektą ir kaip Subteikėją (arba nurodyti subteikimui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subteikimui.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303ED57D" w14:textId="28B72E80" w:rsidR="005B4C82" w:rsidRPr="004E0D93" w:rsidRDefault="005B4C82" w:rsidP="004E0D93">
      <w:pPr>
        <w:pStyle w:val="BodyText"/>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BodyText"/>
        <w:numPr>
          <w:ilvl w:val="1"/>
          <w:numId w:val="1"/>
        </w:numPr>
        <w:ind w:left="0" w:firstLine="0"/>
        <w:rPr>
          <w:rFonts w:ascii="Arial" w:hAnsi="Arial" w:cs="Arial"/>
          <w:sz w:val="20"/>
        </w:rPr>
      </w:pPr>
      <w:r w:rsidRPr="004E0D93">
        <w:rPr>
          <w:rFonts w:ascii="Arial" w:hAnsi="Arial" w:cs="Arial"/>
          <w:sz w:val="20"/>
        </w:rPr>
        <w:lastRenderedPageBreak/>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BodyText"/>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4A0F6F11"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(-ių) ar (ir) keisti jungtinės veiklos sutartyje nurodytus partnerį (-ius) kitu (-ais), privalo būti įvykdytos visos žemiau nurodytos sąlygos:</w:t>
      </w:r>
    </w:p>
    <w:p w14:paraId="124F87A9"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 xml:space="preserve">Jei atsisakoma jungtinės veiklos partnerio (-ių), Paslaugų teikėjas privalo raštu informuoti Klientą bei pateikti dokumentus, įrodančius pasiliekančio (-ių) jungtinės veiklos partnerio (-ių) atitikimą Pirkimo dokumentuose nurodytiems reikalavimams. Kartu su prašymu Klientui teikiama naujos jungtinės veiklos sutarties ar esamos jungtinės veiklos sutarties pakeitimo kopija, kurioje nurodomi pasiliekančių jungtinės 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2BB03E9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3895C2EB"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lastRenderedPageBreak/>
        <w:t>Klientas turi teisę savo nuožiūra naudoti Paslaugų teikimo metu sukurtus autorių teisių objektus Kliento bei</w:t>
      </w:r>
      <w:r w:rsidR="005E2ECD" w:rsidRPr="00FD4DA8">
        <w:rPr>
          <w:rFonts w:ascii="Arial" w:hAnsi="Arial" w:cs="Arial"/>
        </w:rPr>
        <w:t xml:space="preserve"> </w:t>
      </w:r>
      <w:r w:rsidR="009C1EB9">
        <w:rPr>
          <w:rFonts w:ascii="Arial" w:hAnsi="Arial" w:cs="Arial"/>
        </w:rPr>
        <w:t>Ignitis grupės įmonių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lastRenderedPageBreak/>
        <w:t>NENUGALIMOS JĖGOS (FORCE MAJEURE) APLINKYBES</w:t>
      </w:r>
    </w:p>
    <w:p w14:paraId="34213F7D" w14:textId="77777777" w:rsidR="00770D49" w:rsidRPr="00770D49" w:rsidRDefault="00770D49" w:rsidP="0045333C">
      <w:pPr>
        <w:numPr>
          <w:ilvl w:val="1"/>
          <w:numId w:val="1"/>
        </w:numPr>
        <w:ind w:left="0" w:firstLine="0"/>
        <w:jc w:val="both"/>
        <w:rPr>
          <w:rFonts w:ascii="Arial" w:eastAsiaTheme="minorHAnsi" w:hAnsi="Arial" w:cs="Arial"/>
        </w:rPr>
      </w:pPr>
      <w:r w:rsidRPr="00770D49">
        <w:rPr>
          <w:rFonts w:ascii="Arial" w:eastAsiaTheme="minorHAnsi"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7A8D6969" w14:textId="77777777" w:rsidR="00770D49" w:rsidRPr="00770D49" w:rsidRDefault="00770D49" w:rsidP="00E25072">
      <w:pPr>
        <w:numPr>
          <w:ilvl w:val="1"/>
          <w:numId w:val="1"/>
        </w:numPr>
        <w:ind w:left="0" w:firstLine="0"/>
        <w:jc w:val="both"/>
        <w:rPr>
          <w:rFonts w:ascii="Arial" w:eastAsiaTheme="minorHAnsi" w:hAnsi="Arial" w:cs="Arial"/>
        </w:rPr>
      </w:pPr>
      <w:r w:rsidRPr="00770D49">
        <w:rPr>
          <w:rFonts w:ascii="Arial" w:eastAsiaTheme="minorHAnsi" w:hAnsi="Arial" w:cs="Arial"/>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1E11DA88" w14:textId="77777777" w:rsidR="00770D49" w:rsidRPr="00770D49" w:rsidRDefault="00770D49" w:rsidP="0016242E">
      <w:pPr>
        <w:numPr>
          <w:ilvl w:val="1"/>
          <w:numId w:val="1"/>
        </w:numPr>
        <w:ind w:left="0" w:firstLine="0"/>
        <w:jc w:val="both"/>
        <w:rPr>
          <w:rFonts w:ascii="Arial" w:eastAsiaTheme="minorHAnsi" w:hAnsi="Arial" w:cs="Arial"/>
        </w:rPr>
      </w:pPr>
      <w:r w:rsidRPr="00770D49">
        <w:rPr>
          <w:rFonts w:ascii="Arial" w:eastAsiaTheme="minorHAnsi"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2DF950C6"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aplinkybės, dėl kurių konkreti prievolė negali būti vykdoma Sutartyje nustatytais terminais ir (ar) tvarka;</w:t>
      </w:r>
    </w:p>
    <w:p w14:paraId="509C8CB4"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20CEA7E4"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aplinkybių pradžia ir planuojama (tikėtina) pabaiga;</w:t>
      </w:r>
    </w:p>
    <w:p w14:paraId="330B88C8"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įtaka tos Sutarties sąlygos įvykdymui, taip pat kitų šios Sutarties sąlygų įvykdymui.</w:t>
      </w:r>
    </w:p>
    <w:p w14:paraId="5C8B27E9" w14:textId="7833AB01" w:rsidR="00770D49" w:rsidRPr="00770D49" w:rsidRDefault="00770D49" w:rsidP="008F636A">
      <w:pPr>
        <w:numPr>
          <w:ilvl w:val="1"/>
          <w:numId w:val="1"/>
        </w:numPr>
        <w:ind w:left="0" w:firstLine="0"/>
        <w:jc w:val="both"/>
        <w:rPr>
          <w:rFonts w:ascii="Arial" w:eastAsiaTheme="minorHAnsi" w:hAnsi="Arial" w:cs="Arial"/>
        </w:rPr>
      </w:pPr>
      <w:r w:rsidRPr="00770D49">
        <w:rPr>
          <w:rFonts w:ascii="Arial" w:eastAsiaTheme="minorHAnsi" w:hAnsi="Arial" w:cs="Arial"/>
        </w:rPr>
        <w:t>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w:t>
      </w:r>
      <w:r w:rsidR="0016242E">
        <w:rPr>
          <w:rFonts w:ascii="Arial" w:eastAsiaTheme="minorHAnsi" w:hAnsi="Arial" w:cs="Arial"/>
        </w:rPr>
        <w:t xml:space="preserve"> 2 (du) </w:t>
      </w:r>
      <w:r w:rsidRPr="00770D49">
        <w:rPr>
          <w:rFonts w:ascii="Arial" w:eastAsiaTheme="minorHAnsi" w:hAnsi="Arial" w:cs="Arial"/>
        </w:rPr>
        <w:t>mėnesius, kita Šalis turi teisę nutraukti arba sustabdyti Sutartį, raštu apie tai pranešusi Sutarties nevykdančiai Šaliai.</w:t>
      </w:r>
    </w:p>
    <w:p w14:paraId="61870BE1" w14:textId="77777777" w:rsidR="00770D49" w:rsidRPr="00770D49" w:rsidRDefault="00770D49" w:rsidP="00E25072">
      <w:pPr>
        <w:numPr>
          <w:ilvl w:val="1"/>
          <w:numId w:val="1"/>
        </w:numPr>
        <w:ind w:left="0" w:firstLine="0"/>
        <w:jc w:val="both"/>
        <w:rPr>
          <w:rFonts w:ascii="Arial" w:eastAsiaTheme="minorHAnsi" w:hAnsi="Arial" w:cs="Arial"/>
        </w:rPr>
      </w:pPr>
      <w:r w:rsidRPr="00770D49">
        <w:rPr>
          <w:rFonts w:ascii="Arial" w:eastAsiaTheme="minorHAnsi"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111FDEDB" w14:textId="62E42487" w:rsidR="00955D04" w:rsidRPr="00FD4DA8" w:rsidRDefault="00770D49" w:rsidP="0016242E">
      <w:pPr>
        <w:jc w:val="both"/>
        <w:rPr>
          <w:rFonts w:ascii="Arial" w:hAnsi="Arial" w:cs="Arial"/>
        </w:rPr>
      </w:pPr>
      <w:r w:rsidRPr="00770D49">
        <w:rPr>
          <w:rFonts w:ascii="Arial" w:eastAsiaTheme="minorHAnsi"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r w:rsidR="00B525BE">
        <w:rPr>
          <w:rFonts w:ascii="Arial" w:eastAsiaTheme="minorHAnsi" w:hAnsi="Arial" w:cs="Arial"/>
        </w:rPr>
        <w:t>.</w:t>
      </w:r>
      <w:r w:rsidR="00AF4D0B" w:rsidRPr="00FD4DA8">
        <w:rPr>
          <w:rFonts w:ascii="Arial" w:eastAsiaTheme="minorHAnsi" w:hAnsi="Arial" w:cs="Arial"/>
        </w:rPr>
        <w:t>.</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9"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9"/>
    <w:p w14:paraId="5FD17989" w14:textId="203BA52F"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2C00A7">
        <w:rPr>
          <w:rFonts w:ascii="Arial" w:eastAsiaTheme="minorHAnsi" w:hAnsi="Arial" w:cs="Arial"/>
        </w:rPr>
        <w:t>6</w:t>
      </w:r>
      <w:r w:rsidRPr="00C849E0">
        <w:rPr>
          <w:rFonts w:ascii="Arial" w:eastAsiaTheme="minorHAnsi" w:hAnsi="Arial" w:cs="Arial"/>
        </w:rPr>
        <w:t xml:space="preserve"> </w:t>
      </w:r>
      <w:r w:rsidRPr="00C849E0">
        <w:rPr>
          <w:rFonts w:ascii="Arial" w:eastAsiaTheme="minorHAnsi" w:hAnsi="Arial" w:cs="Arial"/>
        </w:rPr>
        <w:lastRenderedPageBreak/>
        <w:t xml:space="preserve">skyriaus vykdymo: jei Paslaugų teikėjas </w:t>
      </w:r>
      <w:r w:rsidRPr="00C849E0">
        <w:rPr>
          <w:rFonts w:ascii="Arial" w:hAnsi="Arial" w:cs="Arial"/>
        </w:rPr>
        <w:t>Sutarties BD 16.2.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16.2.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17.6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C6FAACE" w:rsidR="00D74AED" w:rsidRPr="00FD4DA8" w:rsidRDefault="00AF4D0B"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15DCEE62" w:rsidR="003E612A"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 xml:space="preserve">Sutartis turi būti užtikrinama Lietuvos Respublikoje ar kitoje Europos Sąjungos valstybėje narėje ar Europos Ekonominės Erdvės valstybėje registruoto banko, arba kito tarptautinio banko, turinčio ne žemesnį nei </w:t>
      </w:r>
      <w:r w:rsidR="00EC425D">
        <w:rPr>
          <w:rFonts w:ascii="Arial" w:hAnsi="Arial" w:cs="Arial"/>
          <w:sz w:val="20"/>
          <w:szCs w:val="20"/>
        </w:rPr>
        <w:t>BBB</w:t>
      </w:r>
      <w:r w:rsidR="003E612A" w:rsidRPr="00FD4DA8">
        <w:rPr>
          <w:rFonts w:ascii="Arial" w:hAnsi="Arial" w:cs="Arial"/>
          <w:sz w:val="20"/>
          <w:szCs w:val="20"/>
        </w:rPr>
        <w:t xml:space="preserve">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3E450A84" w:rsidR="00D74AED"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4E0D93">
        <w:rPr>
          <w:rFonts w:ascii="Arial" w:hAnsi="Arial" w:cs="Arial"/>
          <w:sz w:val="20"/>
          <w:szCs w:val="20"/>
        </w:rPr>
        <w:t>6</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BodyTextIndent"/>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16A7AEC2" w:rsidR="008931A0"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lastRenderedPageBreak/>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59BC6FC3" w14:textId="18B7EDCC"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jei Paslaugų trūkumai pasireiškia daugiau nei 3 (tris) kartus per vieną mėnesį;</w:t>
      </w:r>
    </w:p>
    <w:p w14:paraId="48F8367B" w14:textId="11FF89F0" w:rsidR="00AB5800" w:rsidRPr="00FD4DA8" w:rsidRDefault="00AB580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03810132" w14:textId="646379AD" w:rsidR="00BC4D17" w:rsidRPr="00BC4D17" w:rsidRDefault="00BC4D17" w:rsidP="006B4B5E">
      <w:pPr>
        <w:pStyle w:val="ListParagraph"/>
        <w:numPr>
          <w:ilvl w:val="2"/>
          <w:numId w:val="1"/>
        </w:numPr>
        <w:ind w:left="0" w:firstLine="0"/>
        <w:jc w:val="both"/>
        <w:rPr>
          <w:rFonts w:ascii="Arial" w:hAnsi="Arial" w:cs="Arial"/>
        </w:rPr>
      </w:pPr>
      <w:r>
        <w:rPr>
          <w:rFonts w:ascii="Arial" w:hAnsi="Arial" w:cs="Arial"/>
        </w:rPr>
        <w:t>Klientas</w:t>
      </w:r>
      <w:r w:rsidRPr="00BC4D17">
        <w:rPr>
          <w:rFonts w:ascii="Arial" w:hAnsi="Arial" w:cs="Arial"/>
        </w:rPr>
        <w:t xml:space="preserve"> turi teisę nutraukti Sutartį dėl esminio Sutarties pažeidimo iš </w:t>
      </w:r>
      <w:r>
        <w:rPr>
          <w:rFonts w:ascii="Arial" w:hAnsi="Arial" w:cs="Arial"/>
        </w:rPr>
        <w:t>Paslaugų tei</w:t>
      </w:r>
      <w:r w:rsidRPr="00BC4D17">
        <w:rPr>
          <w:rFonts w:ascii="Arial" w:hAnsi="Arial" w:cs="Arial"/>
        </w:rPr>
        <w:t xml:space="preserve">kėjo pusės, jei </w:t>
      </w:r>
      <w:r>
        <w:rPr>
          <w:rFonts w:ascii="Arial" w:hAnsi="Arial" w:cs="Arial"/>
        </w:rPr>
        <w:t>Paslaugų te</w:t>
      </w:r>
      <w:r w:rsidR="001B5A00">
        <w:rPr>
          <w:rFonts w:ascii="Arial" w:hAnsi="Arial" w:cs="Arial"/>
        </w:rPr>
        <w:t>i</w:t>
      </w:r>
      <w:r w:rsidRPr="00BC4D17">
        <w:rPr>
          <w:rFonts w:ascii="Arial" w:hAnsi="Arial" w:cs="Arial"/>
        </w:rPr>
        <w:t xml:space="preserve">kėjas, įskaitant bet kurį su </w:t>
      </w:r>
      <w:r>
        <w:rPr>
          <w:rFonts w:ascii="Arial" w:hAnsi="Arial" w:cs="Arial"/>
        </w:rPr>
        <w:t>Paslaugų tei</w:t>
      </w:r>
      <w:r w:rsidRPr="00BC4D17">
        <w:rPr>
          <w:rFonts w:ascii="Arial" w:hAnsi="Arial" w:cs="Arial"/>
        </w:rPr>
        <w:t xml:space="preserve">kėju susijusį asmenį, duoda arba pasiūlo (tiesiogiai arba netiesiogiai) bet kuriam </w:t>
      </w:r>
      <w:r>
        <w:rPr>
          <w:rFonts w:ascii="Arial" w:hAnsi="Arial" w:cs="Arial"/>
        </w:rPr>
        <w:t>Kliento</w:t>
      </w:r>
      <w:r w:rsidRPr="00BC4D17">
        <w:rPr>
          <w:rFonts w:ascii="Arial" w:hAnsi="Arial" w:cs="Arial"/>
        </w:rPr>
        <w:t xml:space="preserve"> ar </w:t>
      </w:r>
      <w:r w:rsidR="009C1EB9">
        <w:rPr>
          <w:rFonts w:ascii="Arial" w:hAnsi="Arial" w:cs="Arial"/>
        </w:rPr>
        <w:t>Ignitis grupės įmonių</w:t>
      </w:r>
      <w:r w:rsidRPr="00BC4D17">
        <w:rPr>
          <w:rFonts w:ascii="Arial" w:hAnsi="Arial" w:cs="Arial"/>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rPr>
        <w:t>Klientui</w:t>
      </w:r>
      <w:r w:rsidRPr="00BC4D17">
        <w:rPr>
          <w:rFonts w:ascii="Arial" w:hAnsi="Arial" w:cs="Arial"/>
        </w:rPr>
        <w:t xml:space="preserve"> nutraukus Sutartį šiuo pagrindu, </w:t>
      </w:r>
      <w:r>
        <w:rPr>
          <w:rFonts w:ascii="Arial" w:hAnsi="Arial" w:cs="Arial"/>
        </w:rPr>
        <w:t>Paslaugų tei</w:t>
      </w:r>
      <w:r w:rsidRPr="00BC4D17">
        <w:rPr>
          <w:rFonts w:ascii="Arial" w:hAnsi="Arial" w:cs="Arial"/>
        </w:rPr>
        <w:t xml:space="preserve">kėjas privalo atlyginti </w:t>
      </w:r>
      <w:r>
        <w:rPr>
          <w:rFonts w:ascii="Arial" w:hAnsi="Arial" w:cs="Arial"/>
        </w:rPr>
        <w:t>Klientui</w:t>
      </w:r>
      <w:r w:rsidRPr="00BC4D17">
        <w:rPr>
          <w:rFonts w:ascii="Arial" w:hAnsi="Arial" w:cs="Arial"/>
        </w:rPr>
        <w:t xml:space="preserve"> visas patirtas išlaidas, susijusias su Sutarties vykdymo užbaigimu, bei kompensuoti visus dėl Sutartis nutraukimo patirtus nuostolius;</w:t>
      </w:r>
    </w:p>
    <w:p w14:paraId="2F84769E" w14:textId="77777777" w:rsidR="008931A0" w:rsidRPr="00FD4DA8" w:rsidRDefault="008931A0" w:rsidP="004E0D93">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39E803D2"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B663F1">
        <w:rPr>
          <w:rFonts w:ascii="Arial" w:hAnsi="Arial" w:cs="Arial"/>
          <w:sz w:val="20"/>
        </w:rPr>
        <w:t>7</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(-ių), t. y. Paslaugų teikėjui iš esmės pažeidus Sutartį ar Paslaugų teikėjui nepagrįstai nutraukus Sutarties vykdymą ne Sutartyje nustatyta tvarka, Paslaugų teikėjas įsipareigoja sumokėti Klientui 5 (penkių)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sustabdymo laikotarpis 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lastRenderedPageBreak/>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556D371" w:rsidR="008931A0" w:rsidRPr="004E0D93" w:rsidRDefault="008931A0" w:rsidP="004E0D93">
      <w:pPr>
        <w:pStyle w:val="ListParagraph"/>
        <w:numPr>
          <w:ilvl w:val="1"/>
          <w:numId w:val="1"/>
        </w:numPr>
        <w:ind w:left="0" w:firstLine="0"/>
        <w:jc w:val="both"/>
        <w:rPr>
          <w:rFonts w:ascii="Arial" w:hAnsi="Arial" w:cs="Arial"/>
          <w:b/>
        </w:rPr>
      </w:pPr>
      <w:r w:rsidRPr="00FD4DA8">
        <w:rPr>
          <w:rFonts w:ascii="Arial" w:hAnsi="Arial" w:cs="Arial"/>
        </w:rPr>
        <w:t xml:space="preserve">Atsižvelgiant į tai, jog </w:t>
      </w:r>
      <w:r w:rsidR="00814202">
        <w:rPr>
          <w:rFonts w:ascii="Arial" w:hAnsi="Arial" w:cs="Arial"/>
        </w:rPr>
        <w:t>Ignitis grupės įmonėms</w:t>
      </w:r>
      <w:r w:rsidRPr="00FD4DA8">
        <w:rPr>
          <w:rFonts w:ascii="Arial" w:hAnsi="Arial" w:cs="Arial"/>
        </w:rPr>
        <w:t xml:space="preserve">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3BF2A6A"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w:t>
      </w:r>
      <w:r w:rsidR="00814202">
        <w:rPr>
          <w:rFonts w:ascii="Arial" w:eastAsia="Batang" w:hAnsi="Arial" w:cs="Arial"/>
          <w:color w:val="000000"/>
          <w:lang w:eastAsia="ja-JP" w:bidi="lo-LA"/>
        </w:rPr>
        <w:t>/</w:t>
      </w:r>
      <w:r w:rsidRPr="00FD4DA8">
        <w:rPr>
          <w:rFonts w:ascii="Arial" w:eastAsia="Batang" w:hAnsi="Arial" w:cs="Arial"/>
          <w:color w:val="000000"/>
          <w:lang w:eastAsia="ja-JP" w:bidi="lo-LA"/>
        </w:rPr>
        <w:t xml:space="preserve">ar bet kurios </w:t>
      </w:r>
      <w:r w:rsidR="00E27D40">
        <w:rPr>
          <w:rFonts w:ascii="Arial" w:eastAsia="Batang" w:hAnsi="Arial" w:cs="Arial"/>
          <w:color w:val="000000"/>
          <w:lang w:eastAsia="ja-JP" w:bidi="lo-LA"/>
        </w:rPr>
        <w:t>Ignitis grupė</w:t>
      </w:r>
      <w:r w:rsidR="00814202">
        <w:rPr>
          <w:rFonts w:ascii="Arial" w:eastAsia="Batang" w:hAnsi="Arial" w:cs="Arial"/>
          <w:color w:val="000000"/>
          <w:lang w:eastAsia="ja-JP" w:bidi="lo-LA"/>
        </w:rPr>
        <w:t>s</w:t>
      </w:r>
      <w:r w:rsidRPr="00FD4DA8">
        <w:rPr>
          <w:rFonts w:ascii="Arial" w:eastAsia="Batang" w:hAnsi="Arial" w:cs="Arial"/>
          <w:color w:val="000000"/>
          <w:lang w:eastAsia="ja-JP" w:bidi="lo-LA"/>
        </w:rPr>
        <w:t xml:space="preserve"> įmon</w:t>
      </w:r>
      <w:r w:rsidR="00814202">
        <w:rPr>
          <w:rFonts w:ascii="Arial" w:eastAsia="Batang" w:hAnsi="Arial" w:cs="Arial"/>
          <w:color w:val="000000"/>
          <w:lang w:eastAsia="ja-JP" w:bidi="lo-LA"/>
        </w:rPr>
        <w:t>ėms</w:t>
      </w:r>
      <w:r w:rsidRPr="00FD4DA8">
        <w:rPr>
          <w:rFonts w:ascii="Arial" w:eastAsia="Batang" w:hAnsi="Arial" w:cs="Arial"/>
          <w:color w:val="000000"/>
          <w:lang w:eastAsia="ja-JP" w:bidi="lo-LA"/>
        </w:rPr>
        <w:t xml:space="preserve"> priklausančios įmonės ir/ar Kliento tiesiogiai ar netiesiogiai kontroliuojamos bendrovės ir/ar 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w:t>
      </w:r>
      <w:r w:rsidRPr="00FD4DA8">
        <w:rPr>
          <w:iCs/>
          <w:sz w:val="20"/>
          <w:szCs w:val="20"/>
        </w:rPr>
        <w:lastRenderedPageBreak/>
        <w:t xml:space="preserve">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7708AD0B" w:rsidR="008931A0" w:rsidRPr="004E0D93"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DD4D1D">
        <w:rPr>
          <w:rFonts w:ascii="Arial" w:hAnsi="Arial" w:cs="Arial"/>
        </w:rPr>
        <w:t>0</w:t>
      </w:r>
      <w:r w:rsidR="008D1C0F" w:rsidRPr="00FD4DA8">
        <w:rPr>
          <w:rFonts w:ascii="Arial" w:hAnsi="Arial" w:cs="Arial"/>
        </w:rPr>
        <w:t>.1. ir (ar) 2</w:t>
      </w:r>
      <w:r w:rsidR="00DD4D1D">
        <w:rPr>
          <w:rFonts w:ascii="Arial" w:hAnsi="Arial" w:cs="Arial"/>
        </w:rPr>
        <w:t>0</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B302BC2" w:rsidR="00623800" w:rsidRPr="004E0D93" w:rsidRDefault="00623800" w:rsidP="004E0D93">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 xml:space="preserve">neatleidžia Paslaugų </w:t>
      </w:r>
      <w:r w:rsidRPr="004E0D93">
        <w:rPr>
          <w:rStyle w:val="bodytextindent3-h"/>
          <w:rFonts w:ascii="Arial" w:hAnsi="Arial" w:cs="Arial"/>
          <w:color w:val="000000"/>
        </w:rPr>
        <w:lastRenderedPageBreak/>
        <w:t>teikėjo nuo prievolių ir atsakomybės Klientui už Sutarties sąlygos, draudžiančios ar ribojančios reikalavimo perleidimą, pažeidimą. Todėl jei Paslaugų teikėjas be rašytinio Kliento sutikimo sudaro faktoringo sutartį, Paslaugų teikėjas moka Klientui Sutarties BD 17.6. punkte nustatyto dydžio baudą ir Klientas įgyja teisę vienašališkai nutraukti Sutartį.</w:t>
      </w:r>
    </w:p>
    <w:p w14:paraId="40F9AEC2" w14:textId="06D7184C" w:rsidR="00F366B7" w:rsidRDefault="00DD6EF4" w:rsidP="004E0D93">
      <w:pPr>
        <w:pStyle w:val="ListParagraph"/>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4E0D93">
      <w:headerReference w:type="even" r:id="rId12"/>
      <w:headerReference w:type="default" r:id="rId13"/>
      <w:footerReference w:type="even" r:id="rId14"/>
      <w:footerReference w:type="default" r:id="rId15"/>
      <w:headerReference w:type="first" r:id="rId16"/>
      <w:footerReference w:type="first" r:id="rId17"/>
      <w:pgSz w:w="11906" w:h="16838"/>
      <w:pgMar w:top="993"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7637" w14:textId="77777777" w:rsidR="005A1E1F" w:rsidRDefault="005A1E1F">
      <w:r>
        <w:separator/>
      </w:r>
    </w:p>
  </w:endnote>
  <w:endnote w:type="continuationSeparator" w:id="0">
    <w:p w14:paraId="64F27A9B" w14:textId="77777777" w:rsidR="005A1E1F" w:rsidRDefault="005A1E1F">
      <w:r>
        <w:continuationSeparator/>
      </w:r>
    </w:p>
  </w:endnote>
  <w:endnote w:type="continuationNotice" w:id="1">
    <w:p w14:paraId="2445302B" w14:textId="77777777" w:rsidR="005A1E1F" w:rsidRDefault="005A1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09F5" w14:textId="77777777" w:rsidR="00B64910" w:rsidRDefault="00B64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7087F">
          <w:rPr>
            <w:rFonts w:ascii="Arial" w:hAnsi="Arial" w:cs="Arial"/>
            <w:noProof/>
          </w:rPr>
          <w:t>2</w:t>
        </w:r>
        <w:r w:rsidRPr="006420ED">
          <w:rPr>
            <w:rFonts w:ascii="Arial" w:hAnsi="Arial" w:cs="Arial"/>
            <w:noProof/>
          </w:rPr>
          <w:fldChar w:fldCharType="end"/>
        </w:r>
      </w:p>
    </w:sdtContent>
  </w:sdt>
  <w:p w14:paraId="65253CF7" w14:textId="77777777" w:rsidR="00DD4D1D" w:rsidRPr="006420ED" w:rsidRDefault="00DD4D1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4784" w14:textId="77777777" w:rsidR="00B64910" w:rsidRDefault="00B6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D6B08" w14:textId="77777777" w:rsidR="005A1E1F" w:rsidRDefault="005A1E1F">
      <w:r>
        <w:separator/>
      </w:r>
    </w:p>
  </w:footnote>
  <w:footnote w:type="continuationSeparator" w:id="0">
    <w:p w14:paraId="03D4BE6B" w14:textId="77777777" w:rsidR="005A1E1F" w:rsidRDefault="005A1E1F">
      <w:r>
        <w:continuationSeparator/>
      </w:r>
    </w:p>
  </w:footnote>
  <w:footnote w:type="continuationNotice" w:id="1">
    <w:p w14:paraId="0C4047D4" w14:textId="77777777" w:rsidR="005A1E1F" w:rsidRDefault="005A1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D1D" w:rsidRDefault="00DD4D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D1D" w:rsidRDefault="00DD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D1D" w:rsidRDefault="00DD4D1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2626723"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DdjyZe/wIAAFcGAAAOAAAAAAAAAAAAAAAAAC4CAABkcnMvZTJvRG9jLnhtbFBLAQItABQA&#10;BgAIAAAAIQA3pHo63AAAAAcBAAAPAAAAAAAAAAAAAAAAAFkFAABkcnMvZG93bnJldi54bWxQSwUG&#10;AAAAAAQABADzAAAAYgYAAAAA&#10;" o:allowincell="f" filled="f" stroked="f" strokeweight=".5pt">
              <v:textbox inset=",0,20pt,0">
                <w:txbxContent>
                  <w:p w14:paraId="38C720AE" w14:textId="12626723"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D1D" w:rsidRDefault="00DD4D1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41B6BCD"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" o:allowincell="f" filled="f" stroked="f" strokeweight=".5pt">
              <v:textbox inset=",0,20pt,0">
                <w:txbxContent>
                  <w:p w14:paraId="666770E4" w14:textId="641B6BCD"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1"/>
  </w:num>
  <w:num w:numId="15">
    <w:abstractNumId w:val="16"/>
  </w:num>
  <w:num w:numId="16">
    <w:abstractNumId w:val="5"/>
  </w:num>
  <w:num w:numId="17">
    <w:abstractNumId w:val="17"/>
  </w:num>
  <w:num w:numId="18">
    <w:abstractNumId w:val="15"/>
  </w:num>
  <w:num w:numId="19">
    <w:abstractNumId w:val="22"/>
  </w:num>
  <w:num w:numId="20">
    <w:abstractNumId w:val="9"/>
  </w:num>
  <w:num w:numId="21">
    <w:abstractNumId w:val="3"/>
  </w:num>
  <w:num w:numId="22">
    <w:abstractNumId w:val="11"/>
  </w:num>
  <w:num w:numId="23">
    <w:abstractNumId w:val="8"/>
  </w:num>
  <w:num w:numId="24">
    <w:abstractNumId w:val="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DE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75E"/>
    <w:rsid w:val="00052AD4"/>
    <w:rsid w:val="00052EEA"/>
    <w:rsid w:val="00052F16"/>
    <w:rsid w:val="00054B62"/>
    <w:rsid w:val="00054D86"/>
    <w:rsid w:val="0005591F"/>
    <w:rsid w:val="00057765"/>
    <w:rsid w:val="00057C18"/>
    <w:rsid w:val="00060C61"/>
    <w:rsid w:val="00061AAE"/>
    <w:rsid w:val="000621F8"/>
    <w:rsid w:val="00062327"/>
    <w:rsid w:val="00062C6E"/>
    <w:rsid w:val="0006530D"/>
    <w:rsid w:val="000669FF"/>
    <w:rsid w:val="00066FDE"/>
    <w:rsid w:val="00067B00"/>
    <w:rsid w:val="00071058"/>
    <w:rsid w:val="00071076"/>
    <w:rsid w:val="000715D9"/>
    <w:rsid w:val="000720BA"/>
    <w:rsid w:val="000734AB"/>
    <w:rsid w:val="00073CD4"/>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5CCE"/>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42E"/>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5C5B"/>
    <w:rsid w:val="00196305"/>
    <w:rsid w:val="00197240"/>
    <w:rsid w:val="001A0343"/>
    <w:rsid w:val="001A0FFF"/>
    <w:rsid w:val="001A6098"/>
    <w:rsid w:val="001A76CF"/>
    <w:rsid w:val="001B0558"/>
    <w:rsid w:val="001B15DE"/>
    <w:rsid w:val="001B1714"/>
    <w:rsid w:val="001B19F3"/>
    <w:rsid w:val="001B2D6D"/>
    <w:rsid w:val="001B3581"/>
    <w:rsid w:val="001B36EE"/>
    <w:rsid w:val="001B5A00"/>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486"/>
    <w:rsid w:val="0026629F"/>
    <w:rsid w:val="00267BB4"/>
    <w:rsid w:val="00271BDD"/>
    <w:rsid w:val="00273C6F"/>
    <w:rsid w:val="002750A9"/>
    <w:rsid w:val="00276080"/>
    <w:rsid w:val="0027646D"/>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9A7"/>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0697"/>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588"/>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23B"/>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4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33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637"/>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12B"/>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4DE7"/>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0AC2"/>
    <w:rsid w:val="005A1678"/>
    <w:rsid w:val="005A1E1F"/>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87F"/>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4B5E"/>
    <w:rsid w:val="006B50FF"/>
    <w:rsid w:val="006B5632"/>
    <w:rsid w:val="006B5BAB"/>
    <w:rsid w:val="006B6193"/>
    <w:rsid w:val="006B7520"/>
    <w:rsid w:val="006B75BB"/>
    <w:rsid w:val="006C07D7"/>
    <w:rsid w:val="006C1150"/>
    <w:rsid w:val="006C22DF"/>
    <w:rsid w:val="006C2C7A"/>
    <w:rsid w:val="006C315E"/>
    <w:rsid w:val="006C316B"/>
    <w:rsid w:val="006C35EE"/>
    <w:rsid w:val="006C36DC"/>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0D49"/>
    <w:rsid w:val="007716A1"/>
    <w:rsid w:val="007718FD"/>
    <w:rsid w:val="00772AEB"/>
    <w:rsid w:val="00773C1E"/>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202"/>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43D"/>
    <w:rsid w:val="00892E8A"/>
    <w:rsid w:val="008931A0"/>
    <w:rsid w:val="00893C63"/>
    <w:rsid w:val="008951B3"/>
    <w:rsid w:val="00895B4C"/>
    <w:rsid w:val="008972AE"/>
    <w:rsid w:val="008A1DC1"/>
    <w:rsid w:val="008A1E2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CBD"/>
    <w:rsid w:val="008C48A4"/>
    <w:rsid w:val="008C6082"/>
    <w:rsid w:val="008C683F"/>
    <w:rsid w:val="008C704D"/>
    <w:rsid w:val="008C73B9"/>
    <w:rsid w:val="008C7788"/>
    <w:rsid w:val="008D1C0F"/>
    <w:rsid w:val="008D1C6F"/>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636A"/>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26F5D"/>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8D0"/>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1EB9"/>
    <w:rsid w:val="009C46C2"/>
    <w:rsid w:val="009C4DE4"/>
    <w:rsid w:val="009C7840"/>
    <w:rsid w:val="009D0093"/>
    <w:rsid w:val="009D00E1"/>
    <w:rsid w:val="009D0447"/>
    <w:rsid w:val="009D1F15"/>
    <w:rsid w:val="009D2337"/>
    <w:rsid w:val="009D2591"/>
    <w:rsid w:val="009D4FA4"/>
    <w:rsid w:val="009D6991"/>
    <w:rsid w:val="009E0FEB"/>
    <w:rsid w:val="009E10F0"/>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2886"/>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5F6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976A7"/>
    <w:rsid w:val="00AA046B"/>
    <w:rsid w:val="00AA21AC"/>
    <w:rsid w:val="00AA578A"/>
    <w:rsid w:val="00AA5C68"/>
    <w:rsid w:val="00AA5E36"/>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4206"/>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25BE"/>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E0A"/>
    <w:rsid w:val="00B7128F"/>
    <w:rsid w:val="00B7358A"/>
    <w:rsid w:val="00B73754"/>
    <w:rsid w:val="00B73F32"/>
    <w:rsid w:val="00B746A1"/>
    <w:rsid w:val="00B74E03"/>
    <w:rsid w:val="00B750A1"/>
    <w:rsid w:val="00B75678"/>
    <w:rsid w:val="00B756B2"/>
    <w:rsid w:val="00B75CC2"/>
    <w:rsid w:val="00B75E8D"/>
    <w:rsid w:val="00B7676E"/>
    <w:rsid w:val="00B77E4E"/>
    <w:rsid w:val="00B80A51"/>
    <w:rsid w:val="00B81ECD"/>
    <w:rsid w:val="00B824C3"/>
    <w:rsid w:val="00B82CBE"/>
    <w:rsid w:val="00B82EE0"/>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02D"/>
    <w:rsid w:val="00BB3B85"/>
    <w:rsid w:val="00BB40CB"/>
    <w:rsid w:val="00BB450B"/>
    <w:rsid w:val="00BB5056"/>
    <w:rsid w:val="00BC04AD"/>
    <w:rsid w:val="00BC14CB"/>
    <w:rsid w:val="00BC1CEE"/>
    <w:rsid w:val="00BC23D4"/>
    <w:rsid w:val="00BC2783"/>
    <w:rsid w:val="00BC39D3"/>
    <w:rsid w:val="00BC3FB9"/>
    <w:rsid w:val="00BC4D17"/>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153"/>
    <w:rsid w:val="00C71B4D"/>
    <w:rsid w:val="00C73100"/>
    <w:rsid w:val="00C74193"/>
    <w:rsid w:val="00C7456E"/>
    <w:rsid w:val="00C74A86"/>
    <w:rsid w:val="00C74B71"/>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58"/>
    <w:rsid w:val="00CC0FE1"/>
    <w:rsid w:val="00CC1B48"/>
    <w:rsid w:val="00CC1C7D"/>
    <w:rsid w:val="00CC2882"/>
    <w:rsid w:val="00CC2FC1"/>
    <w:rsid w:val="00CC2FD7"/>
    <w:rsid w:val="00CC42EB"/>
    <w:rsid w:val="00CC46B0"/>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85C"/>
    <w:rsid w:val="00D20EA5"/>
    <w:rsid w:val="00D2151D"/>
    <w:rsid w:val="00D2422F"/>
    <w:rsid w:val="00D24EE4"/>
    <w:rsid w:val="00D26DBC"/>
    <w:rsid w:val="00D277E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2CD6"/>
    <w:rsid w:val="00D6385E"/>
    <w:rsid w:val="00D638D4"/>
    <w:rsid w:val="00D63A1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C6"/>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07FAD"/>
    <w:rsid w:val="00E115CE"/>
    <w:rsid w:val="00E1198F"/>
    <w:rsid w:val="00E11FA9"/>
    <w:rsid w:val="00E12FB7"/>
    <w:rsid w:val="00E13047"/>
    <w:rsid w:val="00E13E68"/>
    <w:rsid w:val="00E15D8F"/>
    <w:rsid w:val="00E17ABB"/>
    <w:rsid w:val="00E22DDC"/>
    <w:rsid w:val="00E231FA"/>
    <w:rsid w:val="00E23DFE"/>
    <w:rsid w:val="00E24638"/>
    <w:rsid w:val="00E25072"/>
    <w:rsid w:val="00E2571C"/>
    <w:rsid w:val="00E25946"/>
    <w:rsid w:val="00E25BF8"/>
    <w:rsid w:val="00E2652F"/>
    <w:rsid w:val="00E26B56"/>
    <w:rsid w:val="00E2742C"/>
    <w:rsid w:val="00E27D40"/>
    <w:rsid w:val="00E3050F"/>
    <w:rsid w:val="00E3095A"/>
    <w:rsid w:val="00E30B5A"/>
    <w:rsid w:val="00E31CE8"/>
    <w:rsid w:val="00E32730"/>
    <w:rsid w:val="00E34D10"/>
    <w:rsid w:val="00E35D75"/>
    <w:rsid w:val="00E3659E"/>
    <w:rsid w:val="00E37FE8"/>
    <w:rsid w:val="00E41389"/>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9BE"/>
    <w:rsid w:val="00E63B3F"/>
    <w:rsid w:val="00E64C30"/>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25D"/>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E30"/>
    <w:rsid w:val="00EF3629"/>
    <w:rsid w:val="00EF3C48"/>
    <w:rsid w:val="00EF3DAE"/>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Normal"/>
    <w:rsid w:val="00623800"/>
    <w:rPr>
      <w:sz w:val="24"/>
      <w:szCs w:val="24"/>
      <w:lang w:eastAsia="lt-LT"/>
    </w:rPr>
  </w:style>
  <w:style w:type="paragraph" w:customStyle="1" w:styleId="bodytextindent3-p">
    <w:name w:val="bodytextindent3-p"/>
    <w:basedOn w:val="Normal"/>
    <w:rsid w:val="00623800"/>
    <w:pPr>
      <w:spacing w:after="150"/>
      <w:ind w:firstLine="720"/>
    </w:pPr>
    <w:rPr>
      <w:sz w:val="24"/>
      <w:szCs w:val="24"/>
      <w:lang w:eastAsia="lt-LT"/>
    </w:rPr>
  </w:style>
  <w:style w:type="character" w:customStyle="1" w:styleId="normal-h">
    <w:name w:val="normal-h"/>
    <w:basedOn w:val="DefaultParagraphFont"/>
    <w:rsid w:val="00623800"/>
  </w:style>
  <w:style w:type="character" w:customStyle="1" w:styleId="bodytextindent3-h">
    <w:name w:val="bodytextindent3-h"/>
    <w:basedOn w:val="DefaultParagraphFont"/>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964FBFD3DB4B74D8880DF89E68D45BE" ma:contentTypeVersion="10" ma:contentTypeDescription="Kurkite naują dokumentą." ma:contentTypeScope="" ma:versionID="2233d46277adf86d28ad5eac18021316">
  <xsd:schema xmlns:xsd="http://www.w3.org/2001/XMLSchema" xmlns:xs="http://www.w3.org/2001/XMLSchema" xmlns:p="http://schemas.microsoft.com/office/2006/metadata/properties" xmlns:ns3="94c9b62d-5901-4a63-97f9-9b2a21012e57" targetNamespace="http://schemas.microsoft.com/office/2006/metadata/properties" ma:root="true" ma:fieldsID="50f2d649e296ac773a0712509d2ce93e" ns3:_="">
    <xsd:import namespace="94c9b62d-5901-4a63-97f9-9b2a21012e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9b62d-5901-4a63-97f9-9b2a21012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205F3-4A54-494C-8946-7D6E190E5366}">
  <ds:schemaRefs>
    <ds:schemaRef ds:uri="http://schemas.openxmlformats.org/officeDocument/2006/bibliography"/>
  </ds:schemaRefs>
</ds:datastoreItem>
</file>

<file path=customXml/itemProps2.xml><?xml version="1.0" encoding="utf-8"?>
<ds:datastoreItem xmlns:ds="http://schemas.openxmlformats.org/officeDocument/2006/customXml" ds:itemID="{6457D7EF-013F-406B-A588-56C112A0A34B}">
  <ds:schemaRefs>
    <ds:schemaRef ds:uri="http://schemas.microsoft.com/sharepoint/v3/contenttype/forms"/>
  </ds:schemaRefs>
</ds:datastoreItem>
</file>

<file path=customXml/itemProps3.xml><?xml version="1.0" encoding="utf-8"?>
<ds:datastoreItem xmlns:ds="http://schemas.openxmlformats.org/officeDocument/2006/customXml" ds:itemID="{5A97DF21-7F70-4CF4-99B1-3F380FFD9EF9}">
  <ds:schemaRef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94c9b62d-5901-4a63-97f9-9b2a21012e57"/>
  </ds:schemaRefs>
</ds:datastoreItem>
</file>

<file path=customXml/itemProps4.xml><?xml version="1.0" encoding="utf-8"?>
<ds:datastoreItem xmlns:ds="http://schemas.openxmlformats.org/officeDocument/2006/customXml" ds:itemID="{8AF3C87C-1958-4F0B-9CE4-3470D264A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9b62d-5901-4a63-97f9-9b2a21012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DC4282-14FB-4E2B-BA85-78D5A95F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11756</Words>
  <Characters>81847</Characters>
  <Application>Microsoft Office Word</Application>
  <DocSecurity>0</DocSecurity>
  <Lines>682</Lines>
  <Paragraphs>186</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93417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6 (20200604)</dc:description>
  <cp:lastModifiedBy>Lina Juozapaitienė</cp:lastModifiedBy>
  <cp:revision>2</cp:revision>
  <cp:lastPrinted>2017-07-13T04:54:00Z</cp:lastPrinted>
  <dcterms:created xsi:type="dcterms:W3CDTF">2020-10-22T11:45:00Z</dcterms:created>
  <dcterms:modified xsi:type="dcterms:W3CDTF">2020-10-22T11:45:00Z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2019-06-11T07:29:03.6061723Z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abe276e5-eaa3-4e6a-969b-ede8c07dc61e</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2019-06-11T07:29:03.6061723Z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abe276e5-eaa3-4e6a-969b-ede8c07dc61e</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y fmtid="{D5CDD505-2E9C-101B-9397-08002B2CF9AE}" pid="168" name="ContentTypeId">
    <vt:lpwstr>0x010100B964FBFD3DB4B74D8880DF89E68D45BE</vt:lpwstr>
  </property>
</Properties>
</file>