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96" w:type="dxa"/>
        <w:tblInd w:w="1180" w:type="dxa"/>
        <w:tblLook w:val="04A0" w:firstRow="1" w:lastRow="0" w:firstColumn="1" w:lastColumn="0" w:noHBand="0" w:noVBand="1"/>
      </w:tblPr>
      <w:tblGrid>
        <w:gridCol w:w="4882"/>
        <w:gridCol w:w="3814"/>
      </w:tblGrid>
      <w:tr w:rsidR="00C85DA3" w:rsidRPr="00472584" w14:paraId="21B5EBF1" w14:textId="77777777" w:rsidTr="00E45B3D">
        <w:tc>
          <w:tcPr>
            <w:tcW w:w="4882" w:type="dxa"/>
            <w:shd w:val="clear" w:color="auto" w:fill="auto"/>
          </w:tcPr>
          <w:p w14:paraId="21B5EBEA" w14:textId="77777777" w:rsidR="00C85DA3" w:rsidRPr="00472584" w:rsidRDefault="00C85DA3" w:rsidP="00B93873">
            <w:pPr>
              <w:tabs>
                <w:tab w:val="left" w:pos="6663"/>
                <w:tab w:val="left" w:pos="7088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814" w:type="dxa"/>
            <w:shd w:val="clear" w:color="auto" w:fill="auto"/>
          </w:tcPr>
          <w:p w14:paraId="21B5EBF0" w14:textId="00780DDE" w:rsidR="00C85DA3" w:rsidRPr="00472584" w:rsidRDefault="00C85DA3" w:rsidP="00B93873">
            <w:pPr>
              <w:tabs>
                <w:tab w:val="left" w:pos="6300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B5EBF2" w14:textId="77777777" w:rsidR="006B2B54" w:rsidRPr="00472584" w:rsidRDefault="006B2B54" w:rsidP="006B2B54">
      <w:pPr>
        <w:tabs>
          <w:tab w:val="left" w:pos="6663"/>
          <w:tab w:val="left" w:pos="7088"/>
        </w:tabs>
        <w:spacing w:after="0" w:line="240" w:lineRule="auto"/>
        <w:outlineLvl w:val="0"/>
        <w:rPr>
          <w:rFonts w:asciiTheme="minorHAnsi" w:hAnsiTheme="minorHAnsi" w:cstheme="minorHAnsi"/>
        </w:rPr>
      </w:pPr>
    </w:p>
    <w:p w14:paraId="21B5EBF4" w14:textId="77777777" w:rsidR="005A5339" w:rsidRPr="00472584" w:rsidRDefault="00F46DB9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72584">
        <w:rPr>
          <w:rFonts w:asciiTheme="minorHAnsi" w:hAnsiTheme="minorHAnsi" w:cstheme="minorHAnsi"/>
          <w:b/>
        </w:rPr>
        <w:t xml:space="preserve">   </w:t>
      </w:r>
    </w:p>
    <w:p w14:paraId="21B5EBF5" w14:textId="5EDC93DD" w:rsidR="00E45B3D" w:rsidRPr="00472584" w:rsidRDefault="00136231" w:rsidP="00B93873">
      <w:pPr>
        <w:tabs>
          <w:tab w:val="left" w:pos="6663"/>
          <w:tab w:val="left" w:pos="708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472584">
        <w:rPr>
          <w:rFonts w:asciiTheme="minorHAnsi" w:hAnsiTheme="minorHAnsi" w:cstheme="minorHAnsi"/>
          <w:b/>
        </w:rPr>
        <w:tab/>
      </w:r>
      <w:r w:rsidR="00E45B3D" w:rsidRPr="00472584">
        <w:rPr>
          <w:rFonts w:asciiTheme="minorHAnsi" w:hAnsiTheme="minorHAnsi" w:cstheme="minorHAnsi"/>
        </w:rPr>
        <w:t xml:space="preserve">Registro Nr. </w:t>
      </w:r>
      <w:r w:rsidR="00E669A1" w:rsidRPr="00E669A1">
        <w:rPr>
          <w:rFonts w:asciiTheme="minorHAnsi" w:hAnsiTheme="minorHAnsi" w:cstheme="minorHAnsi"/>
        </w:rPr>
        <w:t>C.06.802.691.006.90.99</w:t>
      </w:r>
    </w:p>
    <w:p w14:paraId="21B5EC15" w14:textId="18FA5450" w:rsidR="00343153" w:rsidRPr="00472584" w:rsidRDefault="00343153" w:rsidP="00136231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51B1EC5" w14:textId="16E98F5E" w:rsidR="00136231" w:rsidRPr="00472584" w:rsidRDefault="000310B7" w:rsidP="00136231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>
        <w:rPr>
          <w:rFonts w:asciiTheme="minorHAnsi" w:eastAsia="Arial Unicode MS" w:hAnsiTheme="minorHAnsi" w:cstheme="minorHAnsi"/>
          <w:b/>
          <w:caps/>
          <w:lang w:eastAsia="lt-LT"/>
        </w:rPr>
        <w:t>prekių</w:t>
      </w:r>
      <w:r w:rsidR="00AE5234" w:rsidRPr="00AE5234">
        <w:rPr>
          <w:rFonts w:asciiTheme="minorHAnsi" w:eastAsia="Arial Unicode MS" w:hAnsiTheme="minorHAnsi" w:cstheme="minorHAnsi"/>
          <w:b/>
          <w:lang w:eastAsia="lt-LT"/>
        </w:rPr>
        <w:t xml:space="preserve"> </w:t>
      </w:r>
      <w:r w:rsidR="00136231" w:rsidRPr="00472584">
        <w:rPr>
          <w:rFonts w:asciiTheme="minorHAnsi" w:eastAsia="Arial Unicode MS" w:hAnsiTheme="minorHAnsi" w:cstheme="minorHAnsi"/>
          <w:b/>
          <w:lang w:eastAsia="lt-LT"/>
        </w:rPr>
        <w:t>PIRKIMO TECHNINĖ SPECIFIKACIJA</w:t>
      </w:r>
    </w:p>
    <w:p w14:paraId="3C784747" w14:textId="77777777" w:rsidR="00136231" w:rsidRPr="00472584" w:rsidRDefault="00136231" w:rsidP="0078554D">
      <w:pPr>
        <w:keepNext/>
        <w:keepLines/>
        <w:suppressAutoHyphens w:val="0"/>
        <w:spacing w:after="0" w:line="240" w:lineRule="auto"/>
        <w:ind w:left="567" w:right="55" w:hanging="567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D535538" w14:textId="5B142C05" w:rsidR="00136231" w:rsidRPr="000310B7" w:rsidRDefault="00136231" w:rsidP="0078554D">
      <w:pPr>
        <w:pStyle w:val="ListParagraph"/>
        <w:numPr>
          <w:ilvl w:val="0"/>
          <w:numId w:val="24"/>
        </w:numPr>
        <w:tabs>
          <w:tab w:val="left" w:pos="142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PIRKIMO OBJEKTAS</w:t>
      </w:r>
    </w:p>
    <w:p w14:paraId="30F92ACC" w14:textId="7A0180FC" w:rsidR="00136231" w:rsidRPr="000310B7" w:rsidRDefault="00AE5234" w:rsidP="0078554D">
      <w:pPr>
        <w:pStyle w:val="ListParagraph"/>
        <w:numPr>
          <w:ilvl w:val="1"/>
          <w:numId w:val="24"/>
        </w:num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>Vamzdžių l</w:t>
      </w:r>
      <w:r w:rsidR="008E401D" w:rsidRPr="000310B7">
        <w:rPr>
          <w:rFonts w:asciiTheme="minorHAnsi" w:eastAsiaTheme="minorHAnsi" w:hAnsiTheme="minorHAnsi" w:cstheme="minorHAnsi"/>
          <w:lang w:eastAsia="en-US"/>
        </w:rPr>
        <w:t>ankstymo</w:t>
      </w:r>
      <w:r w:rsidRPr="000310B7">
        <w:rPr>
          <w:rFonts w:asciiTheme="minorHAnsi" w:eastAsiaTheme="minorHAnsi" w:hAnsiTheme="minorHAnsi" w:cstheme="minorHAnsi"/>
          <w:lang w:eastAsia="en-US"/>
        </w:rPr>
        <w:t xml:space="preserve"> mobilios staklės</w:t>
      </w:r>
      <w:r w:rsidR="00C20CAF">
        <w:rPr>
          <w:rFonts w:asciiTheme="minorHAnsi" w:eastAsiaTheme="minorHAnsi" w:hAnsiTheme="minorHAnsi" w:cstheme="minorHAnsi"/>
          <w:lang w:eastAsia="en-US"/>
        </w:rPr>
        <w:t xml:space="preserve"> (toliau – Staklės)</w:t>
      </w:r>
      <w:r w:rsidR="00A33B84" w:rsidRPr="000310B7">
        <w:rPr>
          <w:rFonts w:asciiTheme="minorHAnsi" w:eastAsiaTheme="minorHAnsi" w:hAnsiTheme="minorHAnsi" w:cstheme="minorHAnsi"/>
          <w:lang w:eastAsia="en-US"/>
        </w:rPr>
        <w:t xml:space="preserve">. </w:t>
      </w:r>
      <w:r w:rsidR="00004407" w:rsidRPr="000310B7">
        <w:rPr>
          <w:rFonts w:asciiTheme="minorHAnsi" w:eastAsiaTheme="minorHAnsi" w:hAnsiTheme="minorHAnsi" w:cstheme="minorHAnsi"/>
          <w:lang w:eastAsia="en-US"/>
        </w:rPr>
        <w:t>BVPŽ kodas</w:t>
      </w:r>
      <w:r w:rsidR="00136231" w:rsidRPr="000310B7">
        <w:rPr>
          <w:rFonts w:asciiTheme="minorHAnsi" w:eastAsiaTheme="minorHAnsi" w:hAnsiTheme="minorHAnsi" w:cstheme="minorHAnsi"/>
          <w:lang w:eastAsia="en-US"/>
        </w:rPr>
        <w:t xml:space="preserve"> </w:t>
      </w:r>
      <w:r w:rsidR="00890C61" w:rsidRPr="00890C61">
        <w:rPr>
          <w:rFonts w:asciiTheme="minorHAnsi" w:eastAsiaTheme="minorHAnsi" w:hAnsiTheme="minorHAnsi" w:cstheme="minorHAnsi"/>
          <w:lang w:eastAsia="en-US"/>
        </w:rPr>
        <w:t>42633000-2</w:t>
      </w:r>
      <w:r w:rsidR="00A33B84" w:rsidRPr="000310B7">
        <w:rPr>
          <w:rFonts w:asciiTheme="minorHAnsi" w:eastAsiaTheme="minorHAnsi" w:hAnsiTheme="minorHAnsi" w:cstheme="minorHAnsi"/>
          <w:lang w:eastAsia="en-US"/>
        </w:rPr>
        <w:t xml:space="preserve"> (metalo apdirbimo staklės).</w:t>
      </w:r>
    </w:p>
    <w:p w14:paraId="61EBABD9" w14:textId="77777777" w:rsidR="00136231" w:rsidRPr="000310B7" w:rsidRDefault="00136231" w:rsidP="0078554D">
      <w:p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292C9892" w14:textId="3FC77169" w:rsidR="00136231" w:rsidRPr="000310B7" w:rsidRDefault="00136231" w:rsidP="0078554D">
      <w:pPr>
        <w:pStyle w:val="ListParagraph"/>
        <w:numPr>
          <w:ilvl w:val="0"/>
          <w:numId w:val="24"/>
        </w:numPr>
        <w:tabs>
          <w:tab w:val="left" w:pos="0"/>
          <w:tab w:val="left" w:pos="9072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</w:pPr>
      <w:r w:rsidRPr="000310B7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PIRKIMO OBJEKTO PRITAIKYMO SRITIS </w:t>
      </w:r>
    </w:p>
    <w:p w14:paraId="2EE5F2BB" w14:textId="3385E15D" w:rsidR="00136231" w:rsidRPr="000310B7" w:rsidRDefault="008E401D" w:rsidP="0078554D">
      <w:pPr>
        <w:pStyle w:val="ListParagraph"/>
        <w:tabs>
          <w:tab w:val="left" w:pos="0"/>
          <w:tab w:val="left" w:pos="9072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bookmarkStart w:id="0" w:name="_Hlk35851075"/>
      <w:r w:rsidRPr="000310B7">
        <w:rPr>
          <w:rFonts w:asciiTheme="minorHAnsi" w:eastAsiaTheme="minorHAnsi" w:hAnsiTheme="minorHAnsi" w:cstheme="minorHAnsi"/>
          <w:lang w:eastAsia="en-US"/>
        </w:rPr>
        <w:t xml:space="preserve">Vamzdžių lankstymo mobilios staklės </w:t>
      </w:r>
      <w:r w:rsidR="00004407" w:rsidRPr="000310B7">
        <w:rPr>
          <w:rFonts w:asciiTheme="minorHAnsi" w:eastAsiaTheme="minorHAnsi" w:hAnsiTheme="minorHAnsi" w:cstheme="minorHAnsi"/>
          <w:lang w:eastAsia="en-US"/>
        </w:rPr>
        <w:t xml:space="preserve">skirtos </w:t>
      </w:r>
      <w:r w:rsidR="00B01776" w:rsidRPr="000310B7">
        <w:rPr>
          <w:rFonts w:asciiTheme="minorHAnsi" w:eastAsiaTheme="minorHAnsi" w:hAnsiTheme="minorHAnsi" w:cstheme="minorHAnsi"/>
          <w:lang w:eastAsia="en-US"/>
        </w:rPr>
        <w:t>apvalių plieninių vamzdžių lankstymui</w:t>
      </w:r>
      <w:r w:rsidR="000C4657" w:rsidRPr="000310B7">
        <w:rPr>
          <w:rFonts w:asciiTheme="minorHAnsi" w:eastAsiaTheme="minorHAnsi" w:hAnsiTheme="minorHAnsi" w:cstheme="minorHAnsi"/>
          <w:lang w:eastAsia="en-US"/>
        </w:rPr>
        <w:t>.</w:t>
      </w:r>
      <w:r w:rsidR="00B01776" w:rsidRPr="000310B7">
        <w:rPr>
          <w:rFonts w:asciiTheme="minorHAnsi" w:eastAsiaTheme="minorHAnsi" w:hAnsiTheme="minorHAnsi" w:cstheme="minorHAnsi"/>
          <w:lang w:eastAsia="en-US"/>
        </w:rPr>
        <w:t xml:space="preserve"> </w:t>
      </w:r>
    </w:p>
    <w:bookmarkEnd w:id="0"/>
    <w:p w14:paraId="469DB3AB" w14:textId="77777777" w:rsidR="00136231" w:rsidRPr="000310B7" w:rsidRDefault="00136231" w:rsidP="0078554D">
      <w:pPr>
        <w:tabs>
          <w:tab w:val="left" w:pos="0"/>
          <w:tab w:val="left" w:pos="9072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2B0288C1" w14:textId="0163DCF9" w:rsidR="00136231" w:rsidRPr="000310B7" w:rsidRDefault="00136231" w:rsidP="0078554D">
      <w:pPr>
        <w:pStyle w:val="ListParagraph"/>
        <w:numPr>
          <w:ilvl w:val="0"/>
          <w:numId w:val="24"/>
        </w:num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TECHNINI</w:t>
      </w:r>
      <w:r w:rsidR="001209A6">
        <w:rPr>
          <w:rFonts w:asciiTheme="minorHAnsi" w:eastAsiaTheme="minorHAnsi" w:hAnsiTheme="minorHAnsi" w:cstheme="minorHAnsi"/>
          <w:b/>
          <w:lang w:eastAsia="en-US"/>
        </w:rPr>
        <w:t>AI</w:t>
      </w:r>
      <w:r w:rsidRPr="000310B7">
        <w:rPr>
          <w:rFonts w:asciiTheme="minorHAnsi" w:eastAsiaTheme="minorHAnsi" w:hAnsiTheme="minorHAnsi" w:cstheme="minorHAnsi"/>
          <w:b/>
          <w:lang w:eastAsia="en-US"/>
        </w:rPr>
        <w:t xml:space="preserve"> REIKALAVIM</w:t>
      </w:r>
      <w:r w:rsidR="001209A6">
        <w:rPr>
          <w:rFonts w:asciiTheme="minorHAnsi" w:eastAsiaTheme="minorHAnsi" w:hAnsiTheme="minorHAnsi" w:cstheme="minorHAnsi"/>
          <w:b/>
          <w:lang w:eastAsia="en-US"/>
        </w:rPr>
        <w:t>AI</w:t>
      </w:r>
      <w:r w:rsidRPr="000310B7">
        <w:rPr>
          <w:rFonts w:asciiTheme="minorHAnsi" w:eastAsiaTheme="minorHAnsi" w:hAnsiTheme="minorHAnsi" w:cstheme="minorHAnsi"/>
          <w:b/>
          <w:lang w:eastAsia="en-US"/>
        </w:rPr>
        <w:t>, KURIUOS TURI ATITIKTI PERKAMOS PREKĖS</w:t>
      </w:r>
    </w:p>
    <w:p w14:paraId="3125B369" w14:textId="7A858B20" w:rsidR="00A33B84" w:rsidRPr="000310B7" w:rsidRDefault="00A33B84" w:rsidP="0078554D">
      <w:pPr>
        <w:pStyle w:val="ListParagraph"/>
        <w:numPr>
          <w:ilvl w:val="1"/>
          <w:numId w:val="24"/>
        </w:num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STANDARTAS, TECHNINIS REGLAMENTAS AR NORMATYVAS</w:t>
      </w:r>
    </w:p>
    <w:p w14:paraId="6897F68D" w14:textId="77777777" w:rsidR="00334A4F" w:rsidRPr="0073520E" w:rsidRDefault="00334A4F" w:rsidP="0078554D">
      <w:pPr>
        <w:pStyle w:val="ListParagraph"/>
        <w:numPr>
          <w:ilvl w:val="2"/>
          <w:numId w:val="24"/>
        </w:numPr>
        <w:tabs>
          <w:tab w:val="left" w:pos="0"/>
        </w:tabs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73520E">
        <w:rPr>
          <w:rFonts w:asciiTheme="minorHAnsi" w:eastAsiaTheme="minorHAnsi" w:hAnsiTheme="minorHAnsi" w:cstheme="minorHAnsi"/>
          <w:iCs/>
          <w:lang w:eastAsia="en-US"/>
        </w:rPr>
        <w:t>Lietuvos Respublikos socialinės apsaugos ir darbo ministro 2000 m. kovo 6 d. įsakymu Nr. 28 (Lietuvos Respublikos socialinės apsaugos ir darbo ministro 2016 m. lapkričio 3 d. įsakymo Nr. A1-587 redakcija) Techninis reglamentas „mašinų sauga“;</w:t>
      </w:r>
    </w:p>
    <w:p w14:paraId="28DA76BC" w14:textId="77777777" w:rsidR="00334A4F" w:rsidRPr="0073520E" w:rsidRDefault="00334A4F" w:rsidP="0078554D">
      <w:pPr>
        <w:pStyle w:val="ListParagraph"/>
        <w:numPr>
          <w:ilvl w:val="2"/>
          <w:numId w:val="24"/>
        </w:numPr>
        <w:tabs>
          <w:tab w:val="left" w:pos="0"/>
        </w:tabs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73520E">
        <w:rPr>
          <w:rFonts w:asciiTheme="minorHAnsi" w:eastAsiaTheme="minorHAnsi" w:hAnsiTheme="minorHAnsi" w:cstheme="minorHAnsi"/>
          <w:iCs/>
          <w:lang w:eastAsia="en-US"/>
        </w:rPr>
        <w:t>EUROPOS PARLAMENTO IR TARYBOS direktyva 2006/42/EB dėl mašinų, iš dalies keičiančią Direktyvą 95/16/EB (nauja redakcija).</w:t>
      </w:r>
    </w:p>
    <w:p w14:paraId="13193D73" w14:textId="2B7C9E1F" w:rsidR="006050CD" w:rsidRPr="000310B7" w:rsidRDefault="006050CD" w:rsidP="0078554D">
      <w:p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</w:p>
    <w:p w14:paraId="494F83BC" w14:textId="19D2C289" w:rsidR="0086465F" w:rsidRPr="000310B7" w:rsidRDefault="00321226" w:rsidP="0078554D">
      <w:pPr>
        <w:pStyle w:val="ListParagraph"/>
        <w:numPr>
          <w:ilvl w:val="1"/>
          <w:numId w:val="24"/>
        </w:numPr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PIRKIMO OBJEKTO KOMPLEKTACIJA, FUNKCINĖS SAVYBĖS</w:t>
      </w:r>
    </w:p>
    <w:p w14:paraId="6852524F" w14:textId="4A46A16A" w:rsidR="00FE6A20" w:rsidRDefault="00541F31" w:rsidP="00FE6A20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M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ažiausias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staklių 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lenkiamo vamzdžio diametras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turi būti 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ne mažiau kaip </w:t>
      </w:r>
      <w:r w:rsidR="0095540A" w:rsidRPr="002350C1">
        <w:rPr>
          <w:rFonts w:asciiTheme="minorHAnsi" w:eastAsiaTheme="minorHAnsi" w:hAnsiTheme="minorHAnsi" w:cstheme="minorHAnsi"/>
          <w:bCs/>
          <w:lang w:eastAsia="en-US"/>
        </w:rPr>
        <w:t>Ø 6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>mm</w:t>
      </w:r>
      <w:r w:rsidR="00FE6A20"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0CD728C6" w14:textId="49B25506" w:rsidR="00FE6A20" w:rsidRDefault="00FE6A20" w:rsidP="00FE6A20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D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idžiausias </w:t>
      </w:r>
      <w:r w:rsidR="00541F31">
        <w:rPr>
          <w:rFonts w:asciiTheme="minorHAnsi" w:eastAsiaTheme="minorHAnsi" w:hAnsiTheme="minorHAnsi" w:cstheme="minorHAnsi"/>
          <w:bCs/>
          <w:lang w:eastAsia="en-US"/>
        </w:rPr>
        <w:t xml:space="preserve">staklių 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lenkiamo vamzdžio diametras ne </w:t>
      </w:r>
      <w:r w:rsidR="0023005E">
        <w:rPr>
          <w:rFonts w:asciiTheme="minorHAnsi" w:eastAsiaTheme="minorHAnsi" w:hAnsiTheme="minorHAnsi" w:cstheme="minorHAnsi"/>
          <w:bCs/>
          <w:lang w:eastAsia="en-US"/>
        </w:rPr>
        <w:t>mažiau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 kaip </w:t>
      </w:r>
      <w:r w:rsidR="0095540A" w:rsidRPr="002350C1">
        <w:rPr>
          <w:rFonts w:asciiTheme="minorHAnsi" w:eastAsiaTheme="minorHAnsi" w:hAnsiTheme="minorHAnsi" w:cstheme="minorHAnsi"/>
          <w:bCs/>
          <w:lang w:eastAsia="en-US"/>
        </w:rPr>
        <w:t>Ø 50mm</w:t>
      </w:r>
      <w:r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5F79D2A7" w14:textId="54CA64CA" w:rsidR="00FE6A20" w:rsidRDefault="00FE6A20" w:rsidP="00FE6A20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Didžiausias lenkiamo vamzdžio</w:t>
      </w:r>
      <w:r w:rsidR="0095540A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sienelės storis ne mažiau kaip </w:t>
      </w:r>
      <w:r w:rsidRPr="002350C1">
        <w:rPr>
          <w:rFonts w:asciiTheme="minorHAnsi" w:eastAsiaTheme="minorHAnsi" w:hAnsiTheme="minorHAnsi" w:cstheme="minorHAnsi"/>
          <w:bCs/>
          <w:lang w:eastAsia="en-US"/>
        </w:rPr>
        <w:t xml:space="preserve">4mm; </w:t>
      </w:r>
    </w:p>
    <w:p w14:paraId="3E59E5EB" w14:textId="1E77F1DE" w:rsidR="002350C1" w:rsidRDefault="002350C1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 xml:space="preserve">Minimalus staklių lenkimo </w:t>
      </w:r>
      <w:r w:rsidR="00F821AE">
        <w:rPr>
          <w:rFonts w:asciiTheme="minorHAnsi" w:eastAsiaTheme="minorHAnsi" w:hAnsiTheme="minorHAnsi" w:cstheme="minorHAnsi"/>
          <w:bCs/>
          <w:lang w:eastAsia="en-US"/>
        </w:rPr>
        <w:t xml:space="preserve">spindulys </w:t>
      </w:r>
      <w:r>
        <w:rPr>
          <w:rFonts w:asciiTheme="minorHAnsi" w:eastAsiaTheme="minorHAnsi" w:hAnsiTheme="minorHAnsi" w:cstheme="minorHAnsi"/>
          <w:bCs/>
          <w:lang w:eastAsia="en-US"/>
        </w:rPr>
        <w:t>ne daugiau kaip 36mm;</w:t>
      </w:r>
    </w:p>
    <w:p w14:paraId="166250DA" w14:textId="7A86813A" w:rsidR="002350C1" w:rsidRDefault="002350C1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 xml:space="preserve">Maksimalus staklių lenkimo </w:t>
      </w:r>
      <w:r w:rsidR="00C20CAF">
        <w:rPr>
          <w:rFonts w:asciiTheme="minorHAnsi" w:eastAsiaTheme="minorHAnsi" w:hAnsiTheme="minorHAnsi" w:cstheme="minorHAnsi"/>
          <w:bCs/>
          <w:lang w:eastAsia="en-US"/>
        </w:rPr>
        <w:t xml:space="preserve">spindulys </w:t>
      </w:r>
      <w:r>
        <w:rPr>
          <w:rFonts w:asciiTheme="minorHAnsi" w:eastAsiaTheme="minorHAnsi" w:hAnsiTheme="minorHAnsi" w:cstheme="minorHAnsi"/>
          <w:bCs/>
          <w:lang w:eastAsia="en-US"/>
        </w:rPr>
        <w:t>ne maž</w:t>
      </w:r>
      <w:r w:rsidR="00DF5507">
        <w:rPr>
          <w:rFonts w:asciiTheme="minorHAnsi" w:eastAsiaTheme="minorHAnsi" w:hAnsiTheme="minorHAnsi" w:cstheme="minorHAnsi"/>
          <w:bCs/>
          <w:lang w:eastAsia="en-US"/>
        </w:rPr>
        <w:t>iau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kaip 280;</w:t>
      </w:r>
    </w:p>
    <w:p w14:paraId="6A875539" w14:textId="60B44A6C" w:rsidR="002350C1" w:rsidRDefault="002350C1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4440FC">
        <w:rPr>
          <w:rFonts w:asciiTheme="minorHAnsi" w:eastAsiaTheme="minorHAnsi" w:hAnsiTheme="minorHAnsi" w:cstheme="minorHAnsi"/>
          <w:bCs/>
          <w:lang w:eastAsia="en-US"/>
        </w:rPr>
        <w:t xml:space="preserve">Staklės turi turėti galimybę </w:t>
      </w:r>
      <w:r w:rsidR="00C20CAF">
        <w:rPr>
          <w:rFonts w:asciiTheme="minorHAnsi" w:eastAsiaTheme="minorHAnsi" w:hAnsiTheme="minorHAnsi" w:cstheme="minorHAnsi"/>
          <w:bCs/>
          <w:lang w:eastAsia="en-US"/>
        </w:rPr>
        <w:t>padidinti lenkimo spindulį</w:t>
      </w:r>
      <w:r w:rsidR="00C20CAF" w:rsidRPr="004440FC"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Pr="004440FC">
        <w:rPr>
          <w:rFonts w:asciiTheme="minorHAnsi" w:eastAsiaTheme="minorHAnsi" w:hAnsiTheme="minorHAnsi" w:cstheme="minorHAnsi"/>
          <w:bCs/>
          <w:lang w:eastAsia="en-US"/>
        </w:rPr>
        <w:t xml:space="preserve">iki 500mm </w:t>
      </w:r>
      <w:r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63EEE4DF" w14:textId="045BDC8B" w:rsidR="002350C1" w:rsidRDefault="002350C1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6228F2">
        <w:rPr>
          <w:rFonts w:asciiTheme="minorHAnsi" w:eastAsiaTheme="minorHAnsi" w:hAnsiTheme="minorHAnsi" w:cstheme="minorHAnsi"/>
          <w:bCs/>
          <w:lang w:eastAsia="en-US"/>
        </w:rPr>
        <w:t xml:space="preserve">Staklių maksimalus lenkimo kampas </w:t>
      </w:r>
      <w:r w:rsidR="005F6F48">
        <w:rPr>
          <w:rFonts w:asciiTheme="minorHAnsi" w:eastAsiaTheme="minorHAnsi" w:hAnsiTheme="minorHAnsi" w:cstheme="minorHAnsi"/>
          <w:bCs/>
          <w:lang w:eastAsia="en-US"/>
        </w:rPr>
        <w:t>ne maž</w:t>
      </w:r>
      <w:r w:rsidR="00680E41">
        <w:rPr>
          <w:rFonts w:asciiTheme="minorHAnsi" w:eastAsiaTheme="minorHAnsi" w:hAnsiTheme="minorHAnsi" w:cstheme="minorHAnsi"/>
          <w:bCs/>
          <w:lang w:eastAsia="en-US"/>
        </w:rPr>
        <w:t>iau</w:t>
      </w:r>
      <w:r w:rsidR="005F6F48">
        <w:rPr>
          <w:rFonts w:asciiTheme="minorHAnsi" w:eastAsiaTheme="minorHAnsi" w:hAnsiTheme="minorHAnsi" w:cstheme="minorHAnsi"/>
          <w:bCs/>
          <w:lang w:eastAsia="en-US"/>
        </w:rPr>
        <w:t xml:space="preserve"> kaip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 </w:t>
      </w:r>
      <w:r w:rsidRPr="006228F2">
        <w:rPr>
          <w:rFonts w:asciiTheme="minorHAnsi" w:eastAsiaTheme="minorHAnsi" w:hAnsiTheme="minorHAnsi" w:cstheme="minorHAnsi"/>
          <w:bCs/>
          <w:lang w:eastAsia="en-US"/>
        </w:rPr>
        <w:t>240°;</w:t>
      </w:r>
    </w:p>
    <w:p w14:paraId="47592736" w14:textId="420F6AF0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>Staklės turi būti mobilios</w:t>
      </w:r>
      <w:r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3A68FE97" w14:textId="08432887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Staklės turi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turėti 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>lietimui jautr</w:t>
      </w:r>
      <w:r w:rsidR="00C81166">
        <w:rPr>
          <w:rFonts w:asciiTheme="minorHAnsi" w:eastAsiaTheme="minorHAnsi" w:hAnsiTheme="minorHAnsi" w:cstheme="minorHAnsi"/>
          <w:bCs/>
          <w:lang w:eastAsia="en-US"/>
        </w:rPr>
        <w:t>ų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 valdymo ekraną, kurio pagalba įvedami lenkimo parametrai;</w:t>
      </w:r>
    </w:p>
    <w:p w14:paraId="4A5FA29D" w14:textId="12202EB7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Staklės turi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turėti 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>galimybę išsaugoti lenkimo program</w:t>
      </w:r>
      <w:r>
        <w:rPr>
          <w:rFonts w:asciiTheme="minorHAnsi" w:eastAsiaTheme="minorHAnsi" w:hAnsiTheme="minorHAnsi" w:cstheme="minorHAnsi"/>
          <w:bCs/>
          <w:lang w:eastAsia="en-US"/>
        </w:rPr>
        <w:t>as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 (iki 8 lenkim</w:t>
      </w:r>
      <w:r>
        <w:rPr>
          <w:rFonts w:asciiTheme="minorHAnsi" w:eastAsiaTheme="minorHAnsi" w:hAnsiTheme="minorHAnsi" w:cstheme="minorHAnsi"/>
          <w:bCs/>
          <w:lang w:eastAsia="en-US"/>
        </w:rPr>
        <w:t>ų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 vienam gaminiui);</w:t>
      </w:r>
    </w:p>
    <w:p w14:paraId="536ADA0B" w14:textId="77ACE158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Staklių lenkimo kampas </w:t>
      </w:r>
      <w:r>
        <w:rPr>
          <w:rFonts w:asciiTheme="minorHAnsi" w:eastAsiaTheme="minorHAnsi" w:hAnsiTheme="minorHAnsi" w:cstheme="minorHAnsi"/>
          <w:bCs/>
          <w:lang w:eastAsia="en-US"/>
        </w:rPr>
        <w:t>turi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 būti įvedamas 0,1° tikslumu;</w:t>
      </w:r>
    </w:p>
    <w:p w14:paraId="1869542E" w14:textId="533EDA5E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Staklių daugiafunkcinio valdiklio pagalba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turi </w:t>
      </w:r>
      <w:r w:rsidR="005F6F48">
        <w:rPr>
          <w:rFonts w:asciiTheme="minorHAnsi" w:eastAsiaTheme="minorHAnsi" w:hAnsiTheme="minorHAnsi" w:cstheme="minorHAnsi"/>
          <w:bCs/>
          <w:lang w:eastAsia="en-US"/>
        </w:rPr>
        <w:t xml:space="preserve">būti 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>galima keisti lenkimo greitį ir greitį atleidžiant ruošinį;</w:t>
      </w:r>
    </w:p>
    <w:p w14:paraId="07D33999" w14:textId="1ADC1494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Staklės turi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turėti 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>galimybę įvesti perlenkimo kampą norint kompensuoti metalo atspyruokliavimą;</w:t>
      </w:r>
    </w:p>
    <w:p w14:paraId="080E417E" w14:textId="51CA8983" w:rsidR="00CA75BD" w:rsidRDefault="00CA75BD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Cs/>
          <w:lang w:eastAsia="en-US"/>
        </w:rPr>
        <w:t xml:space="preserve">Staklės turi 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turėti </w:t>
      </w:r>
      <w:r w:rsidRPr="000310B7">
        <w:rPr>
          <w:rFonts w:asciiTheme="minorHAnsi" w:eastAsiaTheme="minorHAnsi" w:hAnsiTheme="minorHAnsi" w:cstheme="minorHAnsi"/>
          <w:bCs/>
          <w:lang w:eastAsia="en-US"/>
        </w:rPr>
        <w:t>saugos pedalo jungiklį su avarinio sustabdymo funkcija</w:t>
      </w:r>
      <w:r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620A3DBB" w14:textId="2E63F905" w:rsidR="006568AE" w:rsidRPr="006568AE" w:rsidRDefault="00541F31" w:rsidP="0078554D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Staklės</w:t>
      </w:r>
      <w:r w:rsidR="006568AE" w:rsidRPr="000310B7">
        <w:rPr>
          <w:rFonts w:asciiTheme="minorHAnsi" w:eastAsiaTheme="minorHAnsi" w:hAnsiTheme="minorHAnsi" w:cstheme="minorHAnsi"/>
          <w:lang w:eastAsia="en-US"/>
        </w:rPr>
        <w:t xml:space="preserve"> turi veikti elektros tinkle, kurio dažnis: 50 Hz;</w:t>
      </w:r>
    </w:p>
    <w:p w14:paraId="64827AE2" w14:textId="033BBCE7" w:rsidR="00CA75BD" w:rsidRPr="00F821AE" w:rsidRDefault="00CA75BD" w:rsidP="00F821AE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F821AE">
        <w:rPr>
          <w:rFonts w:asciiTheme="minorHAnsi" w:eastAsiaTheme="minorHAnsi" w:hAnsiTheme="minorHAnsi" w:cstheme="minorHAnsi"/>
          <w:bCs/>
          <w:lang w:eastAsia="en-US"/>
        </w:rPr>
        <w:t>Papildoma komplektacija:</w:t>
      </w:r>
      <w:r w:rsidR="00607549" w:rsidRPr="00F821AE">
        <w:rPr>
          <w:rFonts w:asciiTheme="minorHAnsi" w:eastAsiaTheme="minorHAnsi" w:hAnsiTheme="minorHAnsi" w:cstheme="minorHAnsi"/>
          <w:bCs/>
          <w:lang w:eastAsia="en-US"/>
        </w:rPr>
        <w:t xml:space="preserve"> Prietaisas leidžiantis </w:t>
      </w:r>
      <w:r w:rsidR="00C20CAF" w:rsidRPr="00F821AE">
        <w:rPr>
          <w:rFonts w:asciiTheme="minorHAnsi" w:eastAsiaTheme="minorHAnsi" w:hAnsiTheme="minorHAnsi" w:cstheme="minorHAnsi"/>
          <w:bCs/>
          <w:lang w:eastAsia="en-US"/>
        </w:rPr>
        <w:t xml:space="preserve"> lenkti</w:t>
      </w:r>
      <w:r w:rsidR="00607549" w:rsidRPr="00F821AE">
        <w:rPr>
          <w:rFonts w:asciiTheme="minorHAnsi" w:eastAsiaTheme="minorHAnsi" w:hAnsiTheme="minorHAnsi" w:cstheme="minorHAnsi"/>
          <w:bCs/>
          <w:lang w:eastAsia="en-US"/>
        </w:rPr>
        <w:t xml:space="preserve"> iki 500mm spinduliu, nustatant lenkimo kampą 0,1° tikslumu</w:t>
      </w:r>
      <w:r w:rsidR="00C20CAF" w:rsidRPr="00F821AE">
        <w:rPr>
          <w:rFonts w:asciiTheme="minorHAnsi" w:eastAsiaTheme="minorHAnsi" w:hAnsiTheme="minorHAnsi" w:cstheme="minorHAnsi"/>
          <w:bCs/>
          <w:lang w:eastAsia="en-US"/>
        </w:rPr>
        <w:t>;</w:t>
      </w:r>
    </w:p>
    <w:p w14:paraId="47D71C9B" w14:textId="396A4CB7" w:rsidR="00CA75BD" w:rsidRPr="004F1B3A" w:rsidRDefault="00C20CAF" w:rsidP="004F1B3A">
      <w:pPr>
        <w:pStyle w:val="ListParagraph"/>
        <w:numPr>
          <w:ilvl w:val="2"/>
          <w:numId w:val="27"/>
        </w:numPr>
        <w:suppressAutoHyphens w:val="0"/>
        <w:spacing w:after="0" w:line="240" w:lineRule="auto"/>
        <w:ind w:right="55" w:hanging="567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>Prekė turi veikti temperatūros diapazone: +5 ÷ +40 °C</w:t>
      </w:r>
      <w:r w:rsidR="00CA75BD" w:rsidRPr="004F1B3A"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5960A01E" w14:textId="77777777" w:rsidR="00BF008D" w:rsidRPr="000310B7" w:rsidRDefault="00BF008D" w:rsidP="0078554D">
      <w:p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6D117990" w14:textId="48B4C118" w:rsidR="009A1DA8" w:rsidRPr="000310B7" w:rsidRDefault="00136231" w:rsidP="0078554D">
      <w:pPr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0310B7">
        <w:rPr>
          <w:rFonts w:asciiTheme="minorHAnsi" w:eastAsiaTheme="minorHAnsi" w:hAnsiTheme="minorHAnsi" w:cstheme="minorHAnsi"/>
          <w:b/>
          <w:bCs/>
          <w:lang w:eastAsia="en-US"/>
        </w:rPr>
        <w:t>3.3. KITOS PIRKIMO OBJEKTO SAVYBĖS</w:t>
      </w:r>
    </w:p>
    <w:p w14:paraId="22D9DA42" w14:textId="28174C8A" w:rsidR="00136231" w:rsidRPr="000310B7" w:rsidRDefault="009A1DA8" w:rsidP="0078554D">
      <w:pPr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 xml:space="preserve">3.3.1. </w:t>
      </w:r>
      <w:r w:rsidR="00A33B84" w:rsidRPr="000310B7">
        <w:rPr>
          <w:rFonts w:asciiTheme="minorHAnsi" w:eastAsiaTheme="minorHAnsi" w:hAnsiTheme="minorHAnsi" w:cstheme="minorHAnsi"/>
          <w:lang w:eastAsia="en-US"/>
        </w:rPr>
        <w:t xml:space="preserve">Prekė </w:t>
      </w:r>
      <w:r w:rsidRPr="000310B7">
        <w:rPr>
          <w:rFonts w:asciiTheme="minorHAnsi" w:eastAsiaTheme="minorHAnsi" w:hAnsiTheme="minorHAnsi" w:cstheme="minorHAnsi"/>
          <w:lang w:eastAsia="en-US"/>
        </w:rPr>
        <w:t>turi atitikti ES ir Lietuvos Respublikos teisės aktus, nustatančius naudojimo saugos ir aplinkos apsaugos reikalavimus;</w:t>
      </w:r>
    </w:p>
    <w:p w14:paraId="5DB16D73" w14:textId="17ADE8B8" w:rsidR="000B0332" w:rsidRPr="000310B7" w:rsidRDefault="000B0332" w:rsidP="0078554D">
      <w:pPr>
        <w:spacing w:after="0" w:line="240" w:lineRule="auto"/>
        <w:ind w:left="567" w:hanging="567"/>
        <w:jc w:val="both"/>
        <w:rPr>
          <w:lang w:eastAsia="lt-LT"/>
        </w:rPr>
      </w:pPr>
      <w:r w:rsidRPr="000310B7">
        <w:rPr>
          <w:rFonts w:asciiTheme="minorHAnsi" w:eastAsiaTheme="minorHAnsi" w:hAnsiTheme="minorHAnsi" w:cstheme="minorHAnsi"/>
          <w:lang w:eastAsia="en-US"/>
        </w:rPr>
        <w:t xml:space="preserve">3.3.2. </w:t>
      </w:r>
      <w:r w:rsidR="00A33B84" w:rsidRPr="000310B7">
        <w:rPr>
          <w:lang w:eastAsia="lt-LT"/>
        </w:rPr>
        <w:t>Prekės</w:t>
      </w:r>
      <w:r w:rsidRPr="000310B7">
        <w:rPr>
          <w:lang w:eastAsia="lt-LT"/>
        </w:rPr>
        <w:t xml:space="preserve"> įrengimo ir sumontavimo darbus atlieka tiekėjas. </w:t>
      </w:r>
      <w:r w:rsidR="00A33B84" w:rsidRPr="000310B7">
        <w:rPr>
          <w:lang w:eastAsia="lt-LT"/>
        </w:rPr>
        <w:t>Prekės</w:t>
      </w:r>
      <w:r w:rsidRPr="000310B7">
        <w:rPr>
          <w:lang w:eastAsia="lt-LT"/>
        </w:rPr>
        <w:t xml:space="preserve"> pirkėjo įmonėje pritaikyti, sumontuoti, sukalibruoti (suderinti), </w:t>
      </w:r>
      <w:bookmarkStart w:id="1" w:name="_Hlk43388216"/>
      <w:r w:rsidRPr="000310B7">
        <w:rPr>
          <w:lang w:eastAsia="lt-LT"/>
        </w:rPr>
        <w:t>paleisti ir išbandyti turi tiekėjas, panaudojant tam būtinas medžiagas ir atsargines dalis</w:t>
      </w:r>
      <w:bookmarkEnd w:id="1"/>
      <w:r w:rsidRPr="000310B7">
        <w:rPr>
          <w:lang w:eastAsia="lt-LT"/>
        </w:rPr>
        <w:t xml:space="preserve">. Šių darbų kaina turi būti įskaičiuota į </w:t>
      </w:r>
      <w:r w:rsidR="00A33B84" w:rsidRPr="000310B7">
        <w:rPr>
          <w:lang w:eastAsia="lt-LT"/>
        </w:rPr>
        <w:t>prekės</w:t>
      </w:r>
      <w:r w:rsidRPr="000310B7">
        <w:rPr>
          <w:lang w:eastAsia="lt-LT"/>
        </w:rPr>
        <w:t xml:space="preserve"> pardavimo kainą. Įvykdžius šiuos reikalavimus, turi būti surašytas perdavimo-priėmimo aktas. </w:t>
      </w:r>
    </w:p>
    <w:p w14:paraId="0573C3AC" w14:textId="2038BCF7" w:rsidR="000B0332" w:rsidRPr="000310B7" w:rsidRDefault="000B0332" w:rsidP="0078554D">
      <w:pPr>
        <w:tabs>
          <w:tab w:val="left" w:pos="935"/>
        </w:tabs>
        <w:spacing w:after="0" w:line="240" w:lineRule="auto"/>
        <w:ind w:left="567" w:hanging="567"/>
        <w:jc w:val="both"/>
      </w:pPr>
      <w:r w:rsidRPr="000310B7">
        <w:t>3.3.</w:t>
      </w:r>
      <w:r w:rsidR="003D7785">
        <w:t>3</w:t>
      </w:r>
      <w:r w:rsidRPr="000310B7">
        <w:t xml:space="preserve">. </w:t>
      </w:r>
      <w:r w:rsidR="00A33B84" w:rsidRPr="000310B7">
        <w:t>Prekė</w:t>
      </w:r>
      <w:r w:rsidRPr="000310B7">
        <w:t xml:space="preserve"> turi būti nauja, pagaminta ne seniau kaip prieš 12 mėn. (nuo pristatymo datos);</w:t>
      </w:r>
    </w:p>
    <w:p w14:paraId="452646D8" w14:textId="51E20BB3" w:rsidR="000B0332" w:rsidRPr="000310B7" w:rsidRDefault="000B0332" w:rsidP="0078554D">
      <w:pPr>
        <w:spacing w:after="0" w:line="240" w:lineRule="auto"/>
        <w:ind w:left="567" w:hanging="567"/>
        <w:jc w:val="both"/>
      </w:pPr>
      <w:r w:rsidRPr="000310B7">
        <w:lastRenderedPageBreak/>
        <w:t>3.3.</w:t>
      </w:r>
      <w:r w:rsidR="003D7785">
        <w:t>4</w:t>
      </w:r>
      <w:r w:rsidRPr="000310B7">
        <w:t xml:space="preserve">. Tiekėjas turi savo lėšomis apmokyti užsakovo personalą (ne mažiau kaip 2 darbuotojus) savarankiškai eksploatuoti </w:t>
      </w:r>
      <w:r w:rsidR="00B23E48" w:rsidRPr="000310B7">
        <w:t>prekę</w:t>
      </w:r>
      <w:r w:rsidRPr="000310B7">
        <w:t xml:space="preserve">, atlikti </w:t>
      </w:r>
      <w:r w:rsidR="00B23E48" w:rsidRPr="000310B7">
        <w:t>prekės</w:t>
      </w:r>
      <w:r w:rsidRPr="000310B7">
        <w:t xml:space="preserve"> aptarnavimą, vykdyti techninę priežiūrą. Personalo apmokymas įforminamas abiejų šalių pasirašytu užsakovo personalo apmokymo aktu</w:t>
      </w:r>
      <w:r w:rsidR="00B23E48" w:rsidRPr="000310B7">
        <w:t xml:space="preserve">. </w:t>
      </w:r>
      <w:r w:rsidR="00B23E48" w:rsidRPr="000310B7">
        <w:rPr>
          <w:rFonts w:asciiTheme="minorHAnsi" w:eastAsiaTheme="minorHAnsi" w:hAnsiTheme="minorHAnsi" w:cstheme="minorHAnsi"/>
          <w:lang w:eastAsia="en-US"/>
        </w:rPr>
        <w:t>Mokymai vykdomi Užsakovo gamybinėje bazėje</w:t>
      </w:r>
      <w:r w:rsidR="00FF57C8">
        <w:rPr>
          <w:rFonts w:asciiTheme="minorHAnsi" w:eastAsiaTheme="minorHAnsi" w:hAnsiTheme="minorHAnsi" w:cstheme="minorHAnsi"/>
          <w:lang w:eastAsia="en-US"/>
        </w:rPr>
        <w:t>,</w:t>
      </w:r>
      <w:r w:rsidR="00FF57C8" w:rsidRPr="00FF57C8">
        <w:rPr>
          <w:rFonts w:asciiTheme="minorHAnsi" w:eastAsiaTheme="minorHAnsi" w:hAnsiTheme="minorHAnsi" w:cstheme="minorHAnsi"/>
          <w:lang w:eastAsia="en-US"/>
        </w:rPr>
        <w:t xml:space="preserve"> </w:t>
      </w:r>
      <w:r w:rsidR="00FF57C8">
        <w:rPr>
          <w:rFonts w:asciiTheme="minorHAnsi" w:eastAsiaTheme="minorHAnsi" w:hAnsiTheme="minorHAnsi" w:cstheme="minorHAnsi"/>
          <w:lang w:eastAsia="en-US"/>
        </w:rPr>
        <w:t>pagal pristatymo adresą</w:t>
      </w:r>
      <w:r w:rsidRPr="000310B7">
        <w:t>;</w:t>
      </w:r>
    </w:p>
    <w:p w14:paraId="6878B07F" w14:textId="3EB629F1" w:rsidR="000B0332" w:rsidRPr="000310B7" w:rsidRDefault="000B0332" w:rsidP="0078554D">
      <w:pPr>
        <w:spacing w:after="0" w:line="240" w:lineRule="auto"/>
        <w:ind w:left="567" w:hanging="567"/>
        <w:jc w:val="both"/>
      </w:pPr>
      <w:r w:rsidRPr="000310B7">
        <w:t>3.3.</w:t>
      </w:r>
      <w:r w:rsidR="003D7785">
        <w:t>5</w:t>
      </w:r>
      <w:r w:rsidRPr="000310B7">
        <w:t>. Pasirašius sutartį, per 10 darbo dienų tiekėjas pateikia komunikacinių taškų (elektros, suspausto oro, vandens, kanalizacijos</w:t>
      </w:r>
      <w:r w:rsidR="00A33B84" w:rsidRPr="000310B7">
        <w:t xml:space="preserve"> ar kt.</w:t>
      </w:r>
      <w:r w:rsidRPr="000310B7">
        <w:t xml:space="preserve">) prijungimo reikalavimus (el. kabelių kiekis, vamzdžių diametras, slėgis) ir schemą. </w:t>
      </w:r>
    </w:p>
    <w:p w14:paraId="781AFB73" w14:textId="0E2E98C8" w:rsidR="000B0332" w:rsidRPr="000310B7" w:rsidRDefault="000B0332" w:rsidP="00C20CAF">
      <w:pPr>
        <w:spacing w:after="0" w:line="240" w:lineRule="auto"/>
        <w:ind w:left="567" w:hanging="567"/>
        <w:jc w:val="both"/>
      </w:pPr>
      <w:r w:rsidRPr="000310B7">
        <w:t>3.3.</w:t>
      </w:r>
      <w:r w:rsidR="003D7785">
        <w:t>6</w:t>
      </w:r>
      <w:r w:rsidRPr="000310B7">
        <w:t xml:space="preserve">. </w:t>
      </w:r>
      <w:r w:rsidR="00B23E48" w:rsidRPr="000310B7">
        <w:rPr>
          <w:rFonts w:asciiTheme="minorHAnsi" w:eastAsiaTheme="minorHAnsi" w:hAnsiTheme="minorHAnsi" w:cstheme="minorHAnsi"/>
          <w:lang w:eastAsia="en-US"/>
        </w:rPr>
        <w:t>Pasiūlytai Prekėms turi būti suteiktas ne trumpesnis kaip 24 mėn. garantinis laikotarpis;</w:t>
      </w:r>
    </w:p>
    <w:p w14:paraId="25020A0E" w14:textId="163B1F80" w:rsidR="00B23E48" w:rsidRPr="000310B7" w:rsidRDefault="00B23E48" w:rsidP="00962BF9">
      <w:pPr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1A96CA81" w14:textId="77777777" w:rsidR="00136231" w:rsidRPr="000310B7" w:rsidRDefault="00136231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2259276C" w14:textId="22206807" w:rsidR="00136231" w:rsidRPr="000310B7" w:rsidRDefault="00136231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077C8E46" w14:textId="77777777" w:rsidR="00AA1048" w:rsidRPr="000310B7" w:rsidRDefault="00AA1048" w:rsidP="0078554D">
      <w:pPr>
        <w:tabs>
          <w:tab w:val="left" w:pos="142"/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</w:pPr>
      <w:r w:rsidRPr="000310B7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4.1. DOKUMENTAI, KURIUOS REIKIA PATEIKTI KARTU SU PASIŪLYMU </w:t>
      </w:r>
    </w:p>
    <w:p w14:paraId="59C66DFE" w14:textId="7ACA4687" w:rsidR="00607549" w:rsidRPr="00E022C9" w:rsidRDefault="00607549" w:rsidP="00607549">
      <w:p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E022C9">
        <w:rPr>
          <w:rFonts w:asciiTheme="minorHAnsi" w:eastAsiaTheme="minorHAnsi" w:hAnsiTheme="minorHAnsi" w:cstheme="minorHAnsi"/>
          <w:lang w:eastAsia="en-US"/>
        </w:rPr>
        <w:t>4.1.</w:t>
      </w:r>
      <w:r w:rsidR="001209A6">
        <w:rPr>
          <w:rFonts w:asciiTheme="minorHAnsi" w:eastAsiaTheme="minorHAnsi" w:hAnsiTheme="minorHAnsi" w:cstheme="minorHAnsi"/>
          <w:lang w:eastAsia="en-US"/>
        </w:rPr>
        <w:t>1</w:t>
      </w:r>
      <w:r w:rsidRPr="00E022C9">
        <w:rPr>
          <w:rFonts w:asciiTheme="minorHAnsi" w:eastAsiaTheme="minorHAnsi" w:hAnsiTheme="minorHAnsi" w:cstheme="minorHAnsi"/>
          <w:lang w:eastAsia="en-US"/>
        </w:rPr>
        <w:t>. užpildyt</w:t>
      </w:r>
      <w:r>
        <w:rPr>
          <w:rFonts w:asciiTheme="minorHAnsi" w:eastAsiaTheme="minorHAnsi" w:hAnsiTheme="minorHAnsi" w:cstheme="minorHAnsi"/>
          <w:lang w:eastAsia="en-US"/>
        </w:rPr>
        <w:t>as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techninės specifikacijos pried</w:t>
      </w:r>
      <w:r>
        <w:rPr>
          <w:rFonts w:asciiTheme="minorHAnsi" w:eastAsiaTheme="minorHAnsi" w:hAnsiTheme="minorHAnsi" w:cstheme="minorHAnsi"/>
          <w:lang w:eastAsia="en-US"/>
        </w:rPr>
        <w:t>as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Nr. </w:t>
      </w:r>
      <w:r>
        <w:rPr>
          <w:rFonts w:asciiTheme="minorHAnsi" w:eastAsiaTheme="minorHAnsi" w:hAnsiTheme="minorHAnsi" w:cstheme="minorHAnsi"/>
          <w:lang w:val="en-US" w:eastAsia="en-US"/>
        </w:rPr>
        <w:t xml:space="preserve">2 </w:t>
      </w:r>
      <w:r w:rsidRPr="00E022C9">
        <w:rPr>
          <w:rFonts w:asciiTheme="minorHAnsi" w:eastAsiaTheme="minorHAnsi" w:hAnsiTheme="minorHAnsi" w:cstheme="minorHAnsi"/>
          <w:i/>
          <w:iCs/>
          <w:lang w:val="en-US" w:eastAsia="en-US"/>
        </w:rPr>
        <w:t>A</w:t>
      </w:r>
      <w:proofErr w:type="spellStart"/>
      <w:r w:rsidRPr="00E022C9">
        <w:rPr>
          <w:rFonts w:asciiTheme="minorHAnsi" w:eastAsiaTheme="minorHAnsi" w:hAnsiTheme="minorHAnsi" w:cstheme="minorHAnsi"/>
          <w:i/>
          <w:iCs/>
          <w:lang w:eastAsia="en-US"/>
        </w:rPr>
        <w:t>titikties</w:t>
      </w:r>
      <w:proofErr w:type="spellEnd"/>
      <w:r w:rsidRPr="00E022C9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proofErr w:type="gramStart"/>
      <w:r w:rsidRPr="00E022C9">
        <w:rPr>
          <w:rFonts w:asciiTheme="minorHAnsi" w:eastAsiaTheme="minorHAnsi" w:hAnsiTheme="minorHAnsi" w:cstheme="minorHAnsi"/>
          <w:i/>
          <w:iCs/>
          <w:lang w:eastAsia="en-US"/>
        </w:rPr>
        <w:t>lentelė</w:t>
      </w:r>
      <w:r w:rsidRPr="00E022C9">
        <w:rPr>
          <w:rFonts w:asciiTheme="minorHAnsi" w:eastAsiaTheme="minorHAnsi" w:hAnsiTheme="minorHAnsi" w:cstheme="minorHAnsi"/>
          <w:lang w:eastAsia="en-US"/>
        </w:rPr>
        <w:t>;</w:t>
      </w:r>
      <w:proofErr w:type="gramEnd"/>
    </w:p>
    <w:p w14:paraId="2C767C4C" w14:textId="5ADD24EA" w:rsidR="00607549" w:rsidRDefault="00607549" w:rsidP="00607549">
      <w:pPr>
        <w:tabs>
          <w:tab w:val="left" w:pos="0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E022C9">
        <w:rPr>
          <w:rFonts w:asciiTheme="minorHAnsi" w:eastAsiaTheme="minorHAnsi" w:hAnsiTheme="minorHAnsi" w:cstheme="minorHAnsi"/>
          <w:lang w:eastAsia="en-US"/>
        </w:rPr>
        <w:t>4.1.</w:t>
      </w:r>
      <w:r w:rsidR="001209A6">
        <w:rPr>
          <w:rFonts w:asciiTheme="minorHAnsi" w:eastAsiaTheme="minorHAnsi" w:hAnsiTheme="minorHAnsi" w:cstheme="minorHAnsi"/>
          <w:lang w:eastAsia="en-US"/>
        </w:rPr>
        <w:t>2</w:t>
      </w:r>
      <w:r w:rsidRPr="00E022C9">
        <w:rPr>
          <w:rFonts w:asciiTheme="minorHAnsi" w:eastAsiaTheme="minorHAnsi" w:hAnsiTheme="minorHAnsi" w:cstheme="minorHAnsi"/>
          <w:lang w:eastAsia="en-US"/>
        </w:rPr>
        <w:t>. dokument</w:t>
      </w:r>
      <w:r>
        <w:rPr>
          <w:rFonts w:asciiTheme="minorHAnsi" w:eastAsiaTheme="minorHAnsi" w:hAnsiTheme="minorHAnsi" w:cstheme="minorHAnsi"/>
          <w:lang w:eastAsia="en-US"/>
        </w:rPr>
        <w:t>ai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(siūlomų Prekių gamintojo techninius apraš</w:t>
      </w:r>
      <w:r>
        <w:rPr>
          <w:rFonts w:asciiTheme="minorHAnsi" w:eastAsiaTheme="minorHAnsi" w:hAnsiTheme="minorHAnsi" w:cstheme="minorHAnsi"/>
          <w:lang w:eastAsia="en-US"/>
        </w:rPr>
        <w:t>ai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ar kit</w:t>
      </w:r>
      <w:r>
        <w:rPr>
          <w:rFonts w:asciiTheme="minorHAnsi" w:eastAsiaTheme="minorHAnsi" w:hAnsiTheme="minorHAnsi" w:cstheme="minorHAnsi"/>
          <w:lang w:eastAsia="en-US"/>
        </w:rPr>
        <w:t>i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lygiaverči</w:t>
      </w:r>
      <w:r>
        <w:rPr>
          <w:rFonts w:asciiTheme="minorHAnsi" w:eastAsiaTheme="minorHAnsi" w:hAnsiTheme="minorHAnsi" w:cstheme="minorHAnsi"/>
          <w:lang w:eastAsia="en-US"/>
        </w:rPr>
        <w:t>ai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dokument</w:t>
      </w:r>
      <w:r>
        <w:rPr>
          <w:rFonts w:asciiTheme="minorHAnsi" w:eastAsiaTheme="minorHAnsi" w:hAnsiTheme="minorHAnsi" w:cstheme="minorHAnsi"/>
          <w:lang w:eastAsia="en-US"/>
        </w:rPr>
        <w:t>ai</w:t>
      </w:r>
      <w:r w:rsidRPr="00E022C9">
        <w:rPr>
          <w:rFonts w:asciiTheme="minorHAnsi" w:eastAsiaTheme="minorHAnsi" w:hAnsiTheme="minorHAnsi" w:cstheme="minorHAnsi"/>
          <w:lang w:eastAsia="en-US"/>
        </w:rPr>
        <w:t xml:space="preserve"> (lietuvių, anglų ar rusų kalba)), įrodan</w:t>
      </w:r>
      <w:r>
        <w:rPr>
          <w:rFonts w:asciiTheme="minorHAnsi" w:eastAsiaTheme="minorHAnsi" w:hAnsiTheme="minorHAnsi" w:cstheme="minorHAnsi"/>
          <w:lang w:eastAsia="en-US"/>
        </w:rPr>
        <w:t>tys</w:t>
      </w:r>
      <w:r w:rsidRPr="00E022C9">
        <w:rPr>
          <w:rFonts w:asciiTheme="minorHAnsi" w:eastAsiaTheme="minorHAnsi" w:hAnsiTheme="minorHAnsi" w:cstheme="minorHAnsi"/>
          <w:lang w:eastAsia="en-US"/>
        </w:rPr>
        <w:t>, kad siūlomos Prekės atitinka techninės specifikacijos reikalavimus</w:t>
      </w:r>
      <w:r w:rsidR="00BD2FDC">
        <w:rPr>
          <w:rFonts w:asciiTheme="minorHAnsi" w:eastAsiaTheme="minorHAnsi" w:hAnsiTheme="minorHAnsi" w:cstheme="minorHAnsi"/>
          <w:lang w:eastAsia="en-US"/>
        </w:rPr>
        <w:t>;</w:t>
      </w:r>
    </w:p>
    <w:p w14:paraId="0D554E17" w14:textId="588B2CF9" w:rsidR="00136231" w:rsidRPr="000310B7" w:rsidRDefault="00136231" w:rsidP="00607549">
      <w:pPr>
        <w:tabs>
          <w:tab w:val="left" w:pos="142"/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</w:p>
    <w:p w14:paraId="12B2BE6A" w14:textId="20D5B7E1" w:rsidR="00D11CCC" w:rsidRPr="000310B7" w:rsidRDefault="00D11CCC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0310B7">
        <w:rPr>
          <w:rFonts w:asciiTheme="minorHAnsi" w:eastAsiaTheme="minorHAnsi" w:hAnsiTheme="minorHAnsi" w:cstheme="minorHAnsi"/>
          <w:b/>
          <w:lang w:eastAsia="en-US"/>
        </w:rPr>
        <w:t>4.2. DOKUMENTAI, KURIUOS REIKIA PATEIKTI SU PREKĖMIS</w:t>
      </w:r>
    </w:p>
    <w:p w14:paraId="6E3FA45F" w14:textId="77777777" w:rsidR="00D11CCC" w:rsidRPr="000310B7" w:rsidRDefault="00D11CCC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>4.2.1. Gaminio pasas/formuliaras su pirkimo objekto techniniu apibūdinimu, su tiksliu pavadinimu ir serijiniu numeriu, nurodytu ant pačio pirkimo objekto (originalo ir lietuvių kalba);</w:t>
      </w:r>
    </w:p>
    <w:p w14:paraId="028C604F" w14:textId="7AF446F4" w:rsidR="003610BE" w:rsidRPr="000310B7" w:rsidRDefault="00D11CCC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 xml:space="preserve">4.2.2. </w:t>
      </w:r>
      <w:r w:rsidR="00831E4A">
        <w:rPr>
          <w:rFonts w:asciiTheme="minorHAnsi" w:eastAsiaTheme="minorHAnsi" w:hAnsiTheme="minorHAnsi" w:cstheme="minorHAnsi"/>
          <w:lang w:eastAsia="en-US"/>
        </w:rPr>
        <w:t>Naudojimo instrukcija, apibūdinimai ir paaiškinimai, būtini pirkimo objektą naudojant, prižiūrint, taisant ir tikrinant, ar tinkamai veikia Prekė (originalo ir lietuvių kalba)</w:t>
      </w:r>
      <w:r w:rsidRPr="000310B7">
        <w:rPr>
          <w:rFonts w:asciiTheme="minorHAnsi" w:eastAsiaTheme="minorHAnsi" w:hAnsiTheme="minorHAnsi" w:cstheme="minorHAnsi"/>
          <w:lang w:eastAsia="en-US"/>
        </w:rPr>
        <w:t>;</w:t>
      </w:r>
    </w:p>
    <w:p w14:paraId="60010914" w14:textId="78C347C6" w:rsidR="00D11CCC" w:rsidRPr="000310B7" w:rsidRDefault="00D11CCC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>4.2.</w:t>
      </w:r>
      <w:r w:rsidR="003D7785">
        <w:rPr>
          <w:rFonts w:asciiTheme="minorHAnsi" w:eastAsiaTheme="minorHAnsi" w:hAnsiTheme="minorHAnsi" w:cstheme="minorHAnsi"/>
          <w:lang w:eastAsia="en-US"/>
        </w:rPr>
        <w:t>3</w:t>
      </w:r>
      <w:r w:rsidRPr="000310B7">
        <w:rPr>
          <w:rFonts w:asciiTheme="minorHAnsi" w:eastAsiaTheme="minorHAnsi" w:hAnsiTheme="minorHAnsi" w:cstheme="minorHAnsi"/>
          <w:lang w:eastAsia="en-US"/>
        </w:rPr>
        <w:t>. Kiti dokumentai, būtini pirkimo objekto savybėms ir kokybei patvirtinti (brėžiniai, schemos, techninių parametrų aprašymai, komplekso metodika). Dokumentai turi būti pateikiami originalo/rusų kalba su vertimu į lietuvių kalbą;</w:t>
      </w:r>
    </w:p>
    <w:p w14:paraId="22C6363C" w14:textId="30AEE38B" w:rsidR="00AE5234" w:rsidRDefault="00D11CCC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 w:rsidRPr="000310B7">
        <w:rPr>
          <w:rFonts w:asciiTheme="minorHAnsi" w:eastAsiaTheme="minorHAnsi" w:hAnsiTheme="minorHAnsi" w:cstheme="minorHAnsi"/>
          <w:lang w:eastAsia="en-US"/>
        </w:rPr>
        <w:t>4.2.</w:t>
      </w:r>
      <w:r w:rsidR="003D7785">
        <w:rPr>
          <w:rFonts w:asciiTheme="minorHAnsi" w:eastAsiaTheme="minorHAnsi" w:hAnsiTheme="minorHAnsi" w:cstheme="minorHAnsi"/>
          <w:lang w:eastAsia="en-US"/>
        </w:rPr>
        <w:t>4</w:t>
      </w:r>
      <w:r w:rsidRPr="000310B7">
        <w:rPr>
          <w:rFonts w:asciiTheme="minorHAnsi" w:eastAsiaTheme="minorHAnsi" w:hAnsiTheme="minorHAnsi" w:cstheme="minorHAnsi"/>
          <w:lang w:eastAsia="en-US"/>
        </w:rPr>
        <w:t>. Programinė įranga (jei tokia yra) skaitmeninėje laikmenoje ir eksploatavimo instrukcija (originalo</w:t>
      </w:r>
      <w:r w:rsidR="00D7323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310B7">
        <w:rPr>
          <w:rFonts w:asciiTheme="minorHAnsi" w:eastAsiaTheme="minorHAnsi" w:hAnsiTheme="minorHAnsi" w:cstheme="minorHAnsi"/>
          <w:lang w:eastAsia="en-US"/>
        </w:rPr>
        <w:t>ir lietuvių kalba)</w:t>
      </w:r>
      <w:r w:rsidR="001209A6">
        <w:rPr>
          <w:rFonts w:asciiTheme="minorHAnsi" w:eastAsiaTheme="minorHAnsi" w:hAnsiTheme="minorHAnsi" w:cstheme="minorHAnsi"/>
          <w:lang w:eastAsia="en-US"/>
        </w:rPr>
        <w:t>;</w:t>
      </w:r>
    </w:p>
    <w:p w14:paraId="405C221D" w14:textId="6F20E763" w:rsidR="001209A6" w:rsidRPr="000310B7" w:rsidRDefault="001209A6" w:rsidP="0078554D">
      <w:pPr>
        <w:tabs>
          <w:tab w:val="left" w:pos="426"/>
        </w:tabs>
        <w:suppressAutoHyphens w:val="0"/>
        <w:spacing w:after="0" w:line="240" w:lineRule="auto"/>
        <w:ind w:left="567" w:right="55" w:hanging="567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4.2.5. </w:t>
      </w:r>
      <w:r w:rsidRPr="009F0997">
        <w:rPr>
          <w:rFonts w:asciiTheme="minorHAnsi" w:eastAsiaTheme="minorHAnsi" w:hAnsiTheme="minorHAnsi" w:cstheme="minorHAnsi"/>
          <w:lang w:eastAsia="en-US"/>
        </w:rPr>
        <w:t xml:space="preserve">Prekės CE ženklinimo </w:t>
      </w:r>
      <w:r w:rsidRPr="000E2C84">
        <w:rPr>
          <w:rFonts w:asciiTheme="minorHAnsi" w:eastAsiaTheme="minorHAnsi" w:hAnsiTheme="minorHAnsi" w:cstheme="minorHAnsi"/>
          <w:lang w:eastAsia="en-US"/>
        </w:rPr>
        <w:t>deklaracij</w:t>
      </w:r>
      <w:r>
        <w:rPr>
          <w:rFonts w:asciiTheme="minorHAnsi" w:eastAsiaTheme="minorHAnsi" w:hAnsiTheme="minorHAnsi" w:cstheme="minorHAnsi"/>
          <w:lang w:eastAsia="en-US"/>
        </w:rPr>
        <w:t>os kopija.</w:t>
      </w:r>
    </w:p>
    <w:p w14:paraId="31628D1D" w14:textId="2CCC54D2" w:rsidR="003610BE" w:rsidRPr="000310B7" w:rsidRDefault="003610BE" w:rsidP="00D11CCC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4169522A" w14:textId="77777777" w:rsidR="0078554D" w:rsidRDefault="0078554D" w:rsidP="0078554D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Pridedama:</w:t>
      </w:r>
    </w:p>
    <w:p w14:paraId="1E0F1400" w14:textId="7FE016D1" w:rsidR="00607549" w:rsidRDefault="00607549" w:rsidP="00607549">
      <w:pPr>
        <w:pStyle w:val="ListParagraph"/>
        <w:numPr>
          <w:ilvl w:val="0"/>
          <w:numId w:val="29"/>
        </w:numPr>
        <w:suppressAutoHyphens w:val="0"/>
        <w:spacing w:after="0" w:line="240" w:lineRule="auto"/>
        <w:ind w:left="567" w:right="55" w:hanging="283"/>
        <w:jc w:val="both"/>
        <w:rPr>
          <w:rFonts w:asciiTheme="minorHAnsi" w:eastAsiaTheme="minorHAnsi" w:hAnsiTheme="minorHAnsi" w:cstheme="minorHAnsi"/>
          <w:lang w:eastAsia="en-US"/>
        </w:rPr>
      </w:pPr>
      <w:bookmarkStart w:id="2" w:name="_Hlk43300736"/>
      <w:r w:rsidRPr="00361C79">
        <w:rPr>
          <w:rFonts w:asciiTheme="minorHAnsi" w:eastAsiaTheme="minorHAnsi" w:hAnsiTheme="minorHAnsi" w:cstheme="minorHAnsi"/>
          <w:lang w:eastAsia="en-US"/>
        </w:rPr>
        <w:t xml:space="preserve">Priedas Nr. 1. </w:t>
      </w:r>
      <w:r>
        <w:rPr>
          <w:rFonts w:asciiTheme="minorHAnsi" w:eastAsiaTheme="minorHAnsi" w:hAnsiTheme="minorHAnsi" w:cstheme="minorHAnsi"/>
          <w:lang w:eastAsia="en-US"/>
        </w:rPr>
        <w:t>Pristatymo adresas;</w:t>
      </w:r>
    </w:p>
    <w:p w14:paraId="437F015E" w14:textId="77777777" w:rsidR="00607549" w:rsidRPr="00361C79" w:rsidRDefault="00607549" w:rsidP="00607549">
      <w:pPr>
        <w:pStyle w:val="ListParagraph"/>
        <w:numPr>
          <w:ilvl w:val="0"/>
          <w:numId w:val="29"/>
        </w:numPr>
        <w:suppressAutoHyphens w:val="0"/>
        <w:spacing w:after="0" w:line="240" w:lineRule="auto"/>
        <w:ind w:left="567" w:right="55" w:hanging="283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Priedas Nr. </w:t>
      </w:r>
      <w:r>
        <w:rPr>
          <w:rFonts w:asciiTheme="minorHAnsi" w:eastAsiaTheme="minorHAnsi" w:hAnsiTheme="minorHAnsi" w:cstheme="minorHAnsi"/>
          <w:lang w:val="en-US" w:eastAsia="en-US"/>
        </w:rPr>
        <w:t xml:space="preserve">2. </w:t>
      </w:r>
      <w:proofErr w:type="spellStart"/>
      <w:r>
        <w:rPr>
          <w:rFonts w:asciiTheme="minorHAnsi" w:eastAsiaTheme="minorHAnsi" w:hAnsiTheme="minorHAnsi" w:cstheme="minorHAnsi"/>
          <w:lang w:val="en-US" w:eastAsia="en-US"/>
        </w:rPr>
        <w:t>Atitikties</w:t>
      </w:r>
      <w:proofErr w:type="spellEnd"/>
      <w:r>
        <w:rPr>
          <w:rFonts w:asciiTheme="minorHAnsi" w:eastAsiaTheme="minorHAnsi" w:hAnsiTheme="minorHAnsi" w:cstheme="minorHAnsi"/>
          <w:lang w:val="en-US" w:eastAsia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lang w:val="en-US" w:eastAsia="en-US"/>
        </w:rPr>
        <w:t>lentel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>ė</w:t>
      </w:r>
    </w:p>
    <w:bookmarkEnd w:id="2"/>
    <w:p w14:paraId="35DEDA7A" w14:textId="77777777" w:rsidR="003610BE" w:rsidRPr="000310B7" w:rsidRDefault="003610BE" w:rsidP="00D11CCC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3C6B9E5A" w14:textId="18B8ABE2" w:rsidR="00607549" w:rsidRDefault="00607549">
      <w:pPr>
        <w:suppressAutoHyphens w:val="0"/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br w:type="page"/>
      </w:r>
    </w:p>
    <w:p w14:paraId="7FA6B359" w14:textId="77777777" w:rsidR="00D279B1" w:rsidRPr="000310B7" w:rsidRDefault="00D279B1" w:rsidP="00D279B1">
      <w:pPr>
        <w:suppressAutoHyphens w:val="0"/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</w:p>
    <w:p w14:paraId="34927973" w14:textId="30BED200" w:rsidR="00D279B1" w:rsidRPr="00851E21" w:rsidRDefault="00851E21" w:rsidP="007A2072">
      <w:pPr>
        <w:suppressAutoHyphens w:val="0"/>
        <w:spacing w:after="0" w:line="240" w:lineRule="auto"/>
        <w:jc w:val="right"/>
        <w:rPr>
          <w:rFonts w:asciiTheme="minorHAnsi" w:eastAsiaTheme="minorHAnsi" w:hAnsiTheme="minorHAnsi" w:cstheme="minorHAnsi"/>
          <w:b/>
          <w:bCs/>
          <w:lang w:val="en-US" w:eastAsia="en-US"/>
        </w:rPr>
      </w:pPr>
      <w:r w:rsidRPr="00851E21">
        <w:rPr>
          <w:rFonts w:asciiTheme="minorHAnsi" w:eastAsiaTheme="minorHAnsi" w:hAnsiTheme="minorHAnsi" w:cstheme="minorHAnsi"/>
          <w:b/>
          <w:bCs/>
          <w:lang w:eastAsia="en-US"/>
        </w:rPr>
        <w:t xml:space="preserve">Priedas Nr. </w:t>
      </w:r>
      <w:r w:rsidRPr="00851E21">
        <w:rPr>
          <w:rFonts w:asciiTheme="minorHAnsi" w:eastAsiaTheme="minorHAnsi" w:hAnsiTheme="minorHAnsi" w:cstheme="minorHAnsi"/>
          <w:b/>
          <w:bCs/>
          <w:lang w:val="en-US" w:eastAsia="en-US"/>
        </w:rPr>
        <w:t>1</w:t>
      </w:r>
    </w:p>
    <w:p w14:paraId="71D353DF" w14:textId="534584E0" w:rsidR="00D279B1" w:rsidRPr="000310B7" w:rsidRDefault="00D279B1" w:rsidP="00D279B1">
      <w:pPr>
        <w:suppressAutoHyphens w:val="0"/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2835"/>
        <w:gridCol w:w="1300"/>
      </w:tblGrid>
      <w:tr w:rsidR="00851E21" w14:paraId="6B9886C1" w14:textId="77777777" w:rsidTr="00F645FE">
        <w:trPr>
          <w:trHeight w:val="134"/>
        </w:trPr>
        <w:tc>
          <w:tcPr>
            <w:tcW w:w="988" w:type="dxa"/>
            <w:vAlign w:val="center"/>
          </w:tcPr>
          <w:p w14:paraId="035D7E5A" w14:textId="77777777" w:rsidR="00851E21" w:rsidRPr="00B5611A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Poz</w:t>
            </w:r>
            <w:proofErr w:type="spellEnd"/>
            <w:r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. Nr.</w:t>
            </w:r>
          </w:p>
        </w:tc>
        <w:tc>
          <w:tcPr>
            <w:tcW w:w="4110" w:type="dxa"/>
            <w:vAlign w:val="center"/>
          </w:tcPr>
          <w:p w14:paraId="34C4E311" w14:textId="77777777" w:rsidR="00851E21" w:rsidRPr="00B5611A" w:rsidRDefault="00851E21" w:rsidP="004E1B72">
            <w:pPr>
              <w:tabs>
                <w:tab w:val="left" w:pos="0"/>
              </w:tabs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Pavadinimas</w:t>
            </w:r>
          </w:p>
        </w:tc>
        <w:tc>
          <w:tcPr>
            <w:tcW w:w="2835" w:type="dxa"/>
            <w:vAlign w:val="center"/>
          </w:tcPr>
          <w:p w14:paraId="0047C8A3" w14:textId="77777777" w:rsidR="00851E21" w:rsidRPr="00B5611A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</w:pPr>
            <w:r w:rsidRPr="00B5611A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Pristatymo adresas</w:t>
            </w:r>
          </w:p>
        </w:tc>
        <w:tc>
          <w:tcPr>
            <w:tcW w:w="1300" w:type="dxa"/>
            <w:vAlign w:val="center"/>
          </w:tcPr>
          <w:p w14:paraId="5CE8D74D" w14:textId="77777777" w:rsidR="00851E21" w:rsidRPr="00B5611A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</w:pPr>
            <w:r w:rsidRPr="00B5611A">
              <w:rPr>
                <w:rFonts w:asciiTheme="minorHAnsi" w:eastAsiaTheme="minorHAnsi" w:hAnsiTheme="minorHAnsi" w:cstheme="minorHAnsi"/>
                <w:b/>
                <w:bCs/>
                <w:iCs/>
                <w:lang w:eastAsia="en-US"/>
              </w:rPr>
              <w:t>Kiekis, vnt.</w:t>
            </w:r>
          </w:p>
        </w:tc>
      </w:tr>
      <w:tr w:rsidR="00851E21" w14:paraId="6B035692" w14:textId="77777777" w:rsidTr="00F645FE">
        <w:trPr>
          <w:trHeight w:val="134"/>
        </w:trPr>
        <w:tc>
          <w:tcPr>
            <w:tcW w:w="988" w:type="dxa"/>
            <w:vAlign w:val="center"/>
          </w:tcPr>
          <w:p w14:paraId="557683E9" w14:textId="77777777" w:rsidR="00851E21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lang w:eastAsia="en-US"/>
              </w:rPr>
              <w:t>1.</w:t>
            </w:r>
          </w:p>
        </w:tc>
        <w:tc>
          <w:tcPr>
            <w:tcW w:w="4110" w:type="dxa"/>
            <w:vAlign w:val="center"/>
          </w:tcPr>
          <w:p w14:paraId="3EAF6DC4" w14:textId="73EB65A9" w:rsidR="00851E21" w:rsidRPr="00C834C7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Vamzdžių lenkimo mobilios staklės</w:t>
            </w:r>
          </w:p>
        </w:tc>
        <w:tc>
          <w:tcPr>
            <w:tcW w:w="2835" w:type="dxa"/>
            <w:vAlign w:val="center"/>
          </w:tcPr>
          <w:p w14:paraId="6B12D629" w14:textId="4DC71DF3" w:rsidR="00851E21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622A5C">
              <w:rPr>
                <w:rFonts w:asciiTheme="minorHAnsi" w:eastAsiaTheme="minorHAnsi" w:hAnsiTheme="minorHAnsi" w:cstheme="minorHAnsi"/>
                <w:iCs/>
                <w:lang w:eastAsia="en-US"/>
              </w:rPr>
              <w:t>Iešmininkų g. 17</w:t>
            </w:r>
            <w:r w:rsidR="00F645FE">
              <w:rPr>
                <w:rFonts w:asciiTheme="minorHAnsi" w:eastAsiaTheme="minorHAnsi" w:hAnsiTheme="minorHAnsi" w:cstheme="minorHAnsi"/>
                <w:iCs/>
                <w:lang w:eastAsia="en-US"/>
              </w:rPr>
              <w:t>A</w:t>
            </w:r>
            <w:r w:rsidRPr="00622A5C">
              <w:rPr>
                <w:rFonts w:asciiTheme="minorHAnsi" w:eastAsiaTheme="minorHAnsi" w:hAnsiTheme="minorHAnsi" w:cstheme="minorHAnsi"/>
                <w:iCs/>
                <w:lang w:eastAsia="en-US"/>
              </w:rPr>
              <w:t>, Vilnius</w:t>
            </w:r>
          </w:p>
        </w:tc>
        <w:tc>
          <w:tcPr>
            <w:tcW w:w="1300" w:type="dxa"/>
            <w:vAlign w:val="center"/>
          </w:tcPr>
          <w:p w14:paraId="4CAEDA8E" w14:textId="77777777" w:rsidR="00851E21" w:rsidRDefault="00851E21" w:rsidP="004E1B72">
            <w:pPr>
              <w:tabs>
                <w:tab w:val="left" w:pos="0"/>
              </w:tabs>
              <w:suppressAutoHyphens w:val="0"/>
              <w:spacing w:after="0" w:line="240" w:lineRule="auto"/>
              <w:ind w:right="55"/>
              <w:jc w:val="center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lang w:eastAsia="en-US"/>
              </w:rPr>
              <w:t>1</w:t>
            </w:r>
          </w:p>
        </w:tc>
      </w:tr>
    </w:tbl>
    <w:p w14:paraId="6925216C" w14:textId="77777777" w:rsidR="00D279B1" w:rsidRPr="000310B7" w:rsidRDefault="00D279B1" w:rsidP="00B96890">
      <w:pPr>
        <w:suppressAutoHyphens w:val="0"/>
        <w:spacing w:after="0" w:line="240" w:lineRule="auto"/>
        <w:rPr>
          <w:rFonts w:asciiTheme="minorHAnsi" w:eastAsiaTheme="minorHAnsi" w:hAnsiTheme="minorHAnsi" w:cstheme="minorHAnsi"/>
          <w:lang w:eastAsia="en-US"/>
        </w:rPr>
      </w:pPr>
    </w:p>
    <w:sectPr w:rsidR="00D279B1" w:rsidRPr="000310B7" w:rsidSect="00421B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7332E" w14:textId="77777777" w:rsidR="0077173D" w:rsidRDefault="0077173D" w:rsidP="00E45B3D">
      <w:pPr>
        <w:spacing w:after="0" w:line="240" w:lineRule="auto"/>
      </w:pPr>
      <w:r>
        <w:separator/>
      </w:r>
    </w:p>
  </w:endnote>
  <w:endnote w:type="continuationSeparator" w:id="0">
    <w:p w14:paraId="3672B21B" w14:textId="77777777" w:rsidR="0077173D" w:rsidRDefault="0077173D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884F" w14:textId="77777777" w:rsidR="00830D95" w:rsidRDefault="00830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Footer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53451" w14:textId="77777777" w:rsidR="00830D95" w:rsidRDefault="00830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A57EE" w14:textId="77777777" w:rsidR="0077173D" w:rsidRDefault="0077173D" w:rsidP="00E45B3D">
      <w:pPr>
        <w:spacing w:after="0" w:line="240" w:lineRule="auto"/>
      </w:pPr>
      <w:r>
        <w:separator/>
      </w:r>
    </w:p>
  </w:footnote>
  <w:footnote w:type="continuationSeparator" w:id="0">
    <w:p w14:paraId="397AE846" w14:textId="77777777" w:rsidR="0077173D" w:rsidRDefault="0077173D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F6250" w14:textId="77777777" w:rsidR="00830D95" w:rsidRDefault="00830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17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8"/>
      <w:gridCol w:w="1985"/>
    </w:tblGrid>
    <w:tr w:rsidR="00E45B3D" w:rsidRPr="00E45B3D" w14:paraId="21B5EC1F" w14:textId="77777777" w:rsidTr="00E45B3D">
      <w:tc>
        <w:tcPr>
          <w:tcW w:w="8188" w:type="dxa"/>
        </w:tcPr>
        <w:p w14:paraId="21B5EC1A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hAnsiTheme="minorHAnsi" w:cstheme="minorHAnsi"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21B5EC24" wp14:editId="21B5EC25">
                <wp:simplePos x="0" y="0"/>
                <wp:positionH relativeFrom="column">
                  <wp:posOffset>-27594</wp:posOffset>
                </wp:positionH>
                <wp:positionV relativeFrom="paragraph">
                  <wp:posOffset>21763</wp:posOffset>
                </wp:positionV>
                <wp:extent cx="741219" cy="391199"/>
                <wp:effectExtent l="0" t="0" r="1905" b="8890"/>
                <wp:wrapNone/>
                <wp:docPr id="1" name="Picture 13" descr="Description: de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219" cy="39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B5EC1B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360" w:lineRule="auto"/>
            <w:jc w:val="center"/>
            <w:rPr>
              <w:rFonts w:asciiTheme="minorHAnsi" w:hAnsiTheme="minorHAnsi" w:cstheme="minorHAnsi"/>
              <w:lang w:eastAsia="en-US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UŽDAROJI AKCINĖ BENDROVĖ</w:t>
          </w:r>
        </w:p>
        <w:p w14:paraId="21B5EC1C" w14:textId="77777777" w:rsidR="00E45B3D" w:rsidRPr="00136231" w:rsidRDefault="00E45B3D" w:rsidP="00E45B3D">
          <w:pPr>
            <w:suppressAutoHyphens w:val="0"/>
            <w:spacing w:after="0" w:line="36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VILNIAUS LOKOMOTYVŲ REMONTO DEPAS</w:t>
          </w:r>
        </w:p>
      </w:tc>
      <w:tc>
        <w:tcPr>
          <w:tcW w:w="1985" w:type="dxa"/>
          <w:vAlign w:val="center"/>
        </w:tcPr>
        <w:p w14:paraId="21B5EC1D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Forma</w:t>
          </w:r>
        </w:p>
        <w:p w14:paraId="21B5EC1E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VLRD/TD/008 v1.1</w:t>
          </w:r>
        </w:p>
      </w:tc>
    </w:tr>
  </w:tbl>
  <w:p w14:paraId="21B5EC20" w14:textId="77777777" w:rsidR="00E45B3D" w:rsidRDefault="00E45B3D">
    <w:pPr>
      <w:pStyle w:val="Header"/>
    </w:pPr>
  </w:p>
  <w:p w14:paraId="21B5EC21" w14:textId="77777777" w:rsidR="00E45B3D" w:rsidRDefault="00E45B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E0C6D" w14:textId="77777777" w:rsidR="00830D95" w:rsidRDefault="00830D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7569E"/>
    <w:multiLevelType w:val="hybridMultilevel"/>
    <w:tmpl w:val="9614E39C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AF2"/>
    <w:multiLevelType w:val="hybridMultilevel"/>
    <w:tmpl w:val="61EC2E1A"/>
    <w:lvl w:ilvl="0" w:tplc="117AED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E93155"/>
    <w:multiLevelType w:val="multilevel"/>
    <w:tmpl w:val="CFFEC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C2001D"/>
    <w:multiLevelType w:val="multilevel"/>
    <w:tmpl w:val="6ED435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3"/>
      <w:numFmt w:val="decimal"/>
      <w:suff w:val="space"/>
      <w:lvlText w:val="%1.%2.%3.1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8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97A3A"/>
    <w:multiLevelType w:val="hybridMultilevel"/>
    <w:tmpl w:val="B764F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A48E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E230F58"/>
    <w:multiLevelType w:val="hybridMultilevel"/>
    <w:tmpl w:val="94A28B12"/>
    <w:lvl w:ilvl="0" w:tplc="FFC0FB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414582"/>
    <w:multiLevelType w:val="multilevel"/>
    <w:tmpl w:val="3BF6DCE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56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729B6"/>
    <w:multiLevelType w:val="hybridMultilevel"/>
    <w:tmpl w:val="8CAABD7A"/>
    <w:lvl w:ilvl="0" w:tplc="9132B09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3"/>
  </w:num>
  <w:num w:numId="7">
    <w:abstractNumId w:val="18"/>
  </w:num>
  <w:num w:numId="8">
    <w:abstractNumId w:val="15"/>
  </w:num>
  <w:num w:numId="9">
    <w:abstractNumId w:val="7"/>
  </w:num>
  <w:num w:numId="10">
    <w:abstractNumId w:val="16"/>
  </w:num>
  <w:num w:numId="11">
    <w:abstractNumId w:val="11"/>
  </w:num>
  <w:num w:numId="12">
    <w:abstractNumId w:val="14"/>
  </w:num>
  <w:num w:numId="13">
    <w:abstractNumId w:val="28"/>
  </w:num>
  <w:num w:numId="14">
    <w:abstractNumId w:val="8"/>
  </w:num>
  <w:num w:numId="15">
    <w:abstractNumId w:val="26"/>
  </w:num>
  <w:num w:numId="16">
    <w:abstractNumId w:val="5"/>
  </w:num>
  <w:num w:numId="17">
    <w:abstractNumId w:val="6"/>
  </w:num>
  <w:num w:numId="18">
    <w:abstractNumId w:val="19"/>
  </w:num>
  <w:num w:numId="19">
    <w:abstractNumId w:val="22"/>
  </w:num>
  <w:num w:numId="20">
    <w:abstractNumId w:val="17"/>
  </w:num>
  <w:num w:numId="21">
    <w:abstractNumId w:val="20"/>
  </w:num>
  <w:num w:numId="22">
    <w:abstractNumId w:val="24"/>
  </w:num>
  <w:num w:numId="23">
    <w:abstractNumId w:val="27"/>
  </w:num>
  <w:num w:numId="24">
    <w:abstractNumId w:val="25"/>
  </w:num>
  <w:num w:numId="25">
    <w:abstractNumId w:val="12"/>
  </w:num>
  <w:num w:numId="26">
    <w:abstractNumId w:val="21"/>
  </w:num>
  <w:num w:numId="27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7" w:hanging="22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8">
    <w:abstractNumId w:val="13"/>
  </w:num>
  <w:num w:numId="29">
    <w:abstractNumId w:val="10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4407"/>
    <w:rsid w:val="0000660E"/>
    <w:rsid w:val="00017E40"/>
    <w:rsid w:val="00027FE6"/>
    <w:rsid w:val="000310B7"/>
    <w:rsid w:val="00053A95"/>
    <w:rsid w:val="0006231B"/>
    <w:rsid w:val="00065430"/>
    <w:rsid w:val="00081E01"/>
    <w:rsid w:val="00084059"/>
    <w:rsid w:val="00084F9A"/>
    <w:rsid w:val="000A49FC"/>
    <w:rsid w:val="000B0332"/>
    <w:rsid w:val="000B051D"/>
    <w:rsid w:val="000C0019"/>
    <w:rsid w:val="000C4657"/>
    <w:rsid w:val="000C6E46"/>
    <w:rsid w:val="000C78DE"/>
    <w:rsid w:val="000D6E72"/>
    <w:rsid w:val="000E4992"/>
    <w:rsid w:val="000F1BC5"/>
    <w:rsid w:val="00117F4D"/>
    <w:rsid w:val="001209A6"/>
    <w:rsid w:val="00126D66"/>
    <w:rsid w:val="00131EEB"/>
    <w:rsid w:val="001354AF"/>
    <w:rsid w:val="00136231"/>
    <w:rsid w:val="00150DF0"/>
    <w:rsid w:val="0015274A"/>
    <w:rsid w:val="001631ED"/>
    <w:rsid w:val="001635DE"/>
    <w:rsid w:val="00166637"/>
    <w:rsid w:val="001715D9"/>
    <w:rsid w:val="001820F3"/>
    <w:rsid w:val="00185249"/>
    <w:rsid w:val="00192F6C"/>
    <w:rsid w:val="00196DEA"/>
    <w:rsid w:val="001A1698"/>
    <w:rsid w:val="001A18CA"/>
    <w:rsid w:val="001C3691"/>
    <w:rsid w:val="001D006E"/>
    <w:rsid w:val="001D1638"/>
    <w:rsid w:val="001D3CC3"/>
    <w:rsid w:val="001D595A"/>
    <w:rsid w:val="001F17E5"/>
    <w:rsid w:val="00210D18"/>
    <w:rsid w:val="002202F1"/>
    <w:rsid w:val="00220E20"/>
    <w:rsid w:val="0023005E"/>
    <w:rsid w:val="002350C1"/>
    <w:rsid w:val="00237EAA"/>
    <w:rsid w:val="0024698A"/>
    <w:rsid w:val="0025335E"/>
    <w:rsid w:val="0026265E"/>
    <w:rsid w:val="00266F49"/>
    <w:rsid w:val="00280AA7"/>
    <w:rsid w:val="0028565A"/>
    <w:rsid w:val="00291698"/>
    <w:rsid w:val="002916FC"/>
    <w:rsid w:val="00296524"/>
    <w:rsid w:val="002A1905"/>
    <w:rsid w:val="002B011B"/>
    <w:rsid w:val="002B36B7"/>
    <w:rsid w:val="002C1D6D"/>
    <w:rsid w:val="002C204C"/>
    <w:rsid w:val="002C44BA"/>
    <w:rsid w:val="002C6869"/>
    <w:rsid w:val="0030618A"/>
    <w:rsid w:val="00306A63"/>
    <w:rsid w:val="00313583"/>
    <w:rsid w:val="00321226"/>
    <w:rsid w:val="00334A4F"/>
    <w:rsid w:val="00343153"/>
    <w:rsid w:val="003440F4"/>
    <w:rsid w:val="00346BB5"/>
    <w:rsid w:val="00351E78"/>
    <w:rsid w:val="0035395D"/>
    <w:rsid w:val="003572C3"/>
    <w:rsid w:val="003610BE"/>
    <w:rsid w:val="00362E97"/>
    <w:rsid w:val="00363306"/>
    <w:rsid w:val="00363B82"/>
    <w:rsid w:val="00371396"/>
    <w:rsid w:val="00371BC3"/>
    <w:rsid w:val="00373EFA"/>
    <w:rsid w:val="0037582F"/>
    <w:rsid w:val="003831CE"/>
    <w:rsid w:val="00391062"/>
    <w:rsid w:val="00396301"/>
    <w:rsid w:val="003A176D"/>
    <w:rsid w:val="003C1C61"/>
    <w:rsid w:val="003C35A0"/>
    <w:rsid w:val="003D3467"/>
    <w:rsid w:val="003D3BA4"/>
    <w:rsid w:val="003D3F59"/>
    <w:rsid w:val="003D55AC"/>
    <w:rsid w:val="003D7785"/>
    <w:rsid w:val="003F2C2D"/>
    <w:rsid w:val="003F5D98"/>
    <w:rsid w:val="003F6CDE"/>
    <w:rsid w:val="0040450C"/>
    <w:rsid w:val="004054C0"/>
    <w:rsid w:val="00406118"/>
    <w:rsid w:val="004076B5"/>
    <w:rsid w:val="00421B80"/>
    <w:rsid w:val="0043017F"/>
    <w:rsid w:val="0043045F"/>
    <w:rsid w:val="0043121B"/>
    <w:rsid w:val="00433006"/>
    <w:rsid w:val="004375B8"/>
    <w:rsid w:val="004440FC"/>
    <w:rsid w:val="00446552"/>
    <w:rsid w:val="00456294"/>
    <w:rsid w:val="00460435"/>
    <w:rsid w:val="00472584"/>
    <w:rsid w:val="0048309A"/>
    <w:rsid w:val="004A6EF3"/>
    <w:rsid w:val="004B6F8A"/>
    <w:rsid w:val="004D0229"/>
    <w:rsid w:val="004D0D72"/>
    <w:rsid w:val="004D4659"/>
    <w:rsid w:val="004E67A2"/>
    <w:rsid w:val="004F07CB"/>
    <w:rsid w:val="004F1B3A"/>
    <w:rsid w:val="005013E8"/>
    <w:rsid w:val="00504843"/>
    <w:rsid w:val="0051664B"/>
    <w:rsid w:val="005225B4"/>
    <w:rsid w:val="00524477"/>
    <w:rsid w:val="00534640"/>
    <w:rsid w:val="00541F31"/>
    <w:rsid w:val="0054307D"/>
    <w:rsid w:val="00543245"/>
    <w:rsid w:val="00543E50"/>
    <w:rsid w:val="005446BA"/>
    <w:rsid w:val="00552B63"/>
    <w:rsid w:val="00557ED3"/>
    <w:rsid w:val="00560C18"/>
    <w:rsid w:val="00564585"/>
    <w:rsid w:val="00567934"/>
    <w:rsid w:val="0057469F"/>
    <w:rsid w:val="00577678"/>
    <w:rsid w:val="00582860"/>
    <w:rsid w:val="00582EC8"/>
    <w:rsid w:val="00583FA8"/>
    <w:rsid w:val="00585F10"/>
    <w:rsid w:val="0059336F"/>
    <w:rsid w:val="005A5339"/>
    <w:rsid w:val="005B14FC"/>
    <w:rsid w:val="005C4029"/>
    <w:rsid w:val="005C5D5F"/>
    <w:rsid w:val="005C7976"/>
    <w:rsid w:val="005D5A10"/>
    <w:rsid w:val="005D5CD4"/>
    <w:rsid w:val="005E0467"/>
    <w:rsid w:val="005E06F7"/>
    <w:rsid w:val="005E435E"/>
    <w:rsid w:val="005F4EC2"/>
    <w:rsid w:val="005F6F48"/>
    <w:rsid w:val="006050CD"/>
    <w:rsid w:val="0060553F"/>
    <w:rsid w:val="00606868"/>
    <w:rsid w:val="00607549"/>
    <w:rsid w:val="006228F2"/>
    <w:rsid w:val="00627291"/>
    <w:rsid w:val="00641623"/>
    <w:rsid w:val="00643344"/>
    <w:rsid w:val="00644745"/>
    <w:rsid w:val="006568AE"/>
    <w:rsid w:val="00664A99"/>
    <w:rsid w:val="006710B6"/>
    <w:rsid w:val="00680E41"/>
    <w:rsid w:val="00693735"/>
    <w:rsid w:val="00694893"/>
    <w:rsid w:val="00694A4C"/>
    <w:rsid w:val="006956AC"/>
    <w:rsid w:val="00696EB4"/>
    <w:rsid w:val="006A06D5"/>
    <w:rsid w:val="006B2B54"/>
    <w:rsid w:val="006B304A"/>
    <w:rsid w:val="006B5D34"/>
    <w:rsid w:val="006C1BAB"/>
    <w:rsid w:val="006C6C35"/>
    <w:rsid w:val="006D06DC"/>
    <w:rsid w:val="006D0920"/>
    <w:rsid w:val="006E09F0"/>
    <w:rsid w:val="006E17F7"/>
    <w:rsid w:val="006E21B6"/>
    <w:rsid w:val="006E4E20"/>
    <w:rsid w:val="006F30D9"/>
    <w:rsid w:val="007002F6"/>
    <w:rsid w:val="00705FC7"/>
    <w:rsid w:val="0071603D"/>
    <w:rsid w:val="00733DFA"/>
    <w:rsid w:val="007473C8"/>
    <w:rsid w:val="0075663E"/>
    <w:rsid w:val="00765AD9"/>
    <w:rsid w:val="0077173D"/>
    <w:rsid w:val="00775A88"/>
    <w:rsid w:val="0078554D"/>
    <w:rsid w:val="00785619"/>
    <w:rsid w:val="007856C3"/>
    <w:rsid w:val="00786EE1"/>
    <w:rsid w:val="00795EAC"/>
    <w:rsid w:val="007A04D7"/>
    <w:rsid w:val="007A2072"/>
    <w:rsid w:val="007A6243"/>
    <w:rsid w:val="007B1F38"/>
    <w:rsid w:val="007C4A0B"/>
    <w:rsid w:val="007E4F1F"/>
    <w:rsid w:val="007F16C5"/>
    <w:rsid w:val="00817F4F"/>
    <w:rsid w:val="00822760"/>
    <w:rsid w:val="00830D95"/>
    <w:rsid w:val="00831E4A"/>
    <w:rsid w:val="00833E90"/>
    <w:rsid w:val="00834AB1"/>
    <w:rsid w:val="008364E0"/>
    <w:rsid w:val="00836BB7"/>
    <w:rsid w:val="00847297"/>
    <w:rsid w:val="008475D1"/>
    <w:rsid w:val="00851E21"/>
    <w:rsid w:val="00851FB8"/>
    <w:rsid w:val="00852D5F"/>
    <w:rsid w:val="0085407C"/>
    <w:rsid w:val="0086166E"/>
    <w:rsid w:val="0086465F"/>
    <w:rsid w:val="00865614"/>
    <w:rsid w:val="00865E4A"/>
    <w:rsid w:val="00871061"/>
    <w:rsid w:val="00873AF5"/>
    <w:rsid w:val="008741E4"/>
    <w:rsid w:val="008747EC"/>
    <w:rsid w:val="00881009"/>
    <w:rsid w:val="00890C61"/>
    <w:rsid w:val="008A4865"/>
    <w:rsid w:val="008B0D96"/>
    <w:rsid w:val="008B32F2"/>
    <w:rsid w:val="008B3B96"/>
    <w:rsid w:val="008C34CF"/>
    <w:rsid w:val="008D1571"/>
    <w:rsid w:val="008D5475"/>
    <w:rsid w:val="008E28B1"/>
    <w:rsid w:val="008E401D"/>
    <w:rsid w:val="008E4B8E"/>
    <w:rsid w:val="009062F7"/>
    <w:rsid w:val="00912E02"/>
    <w:rsid w:val="009234B0"/>
    <w:rsid w:val="0092798C"/>
    <w:rsid w:val="00935241"/>
    <w:rsid w:val="00947DA2"/>
    <w:rsid w:val="0095540A"/>
    <w:rsid w:val="0095698C"/>
    <w:rsid w:val="00956A49"/>
    <w:rsid w:val="00960FAA"/>
    <w:rsid w:val="00961932"/>
    <w:rsid w:val="00962BF9"/>
    <w:rsid w:val="00967092"/>
    <w:rsid w:val="00971C73"/>
    <w:rsid w:val="00971FB1"/>
    <w:rsid w:val="009731F0"/>
    <w:rsid w:val="0097386A"/>
    <w:rsid w:val="00976B77"/>
    <w:rsid w:val="00982D66"/>
    <w:rsid w:val="009A1DA8"/>
    <w:rsid w:val="009A275A"/>
    <w:rsid w:val="009A66B4"/>
    <w:rsid w:val="009B660C"/>
    <w:rsid w:val="009C170D"/>
    <w:rsid w:val="009D11AD"/>
    <w:rsid w:val="009D562D"/>
    <w:rsid w:val="009F53FA"/>
    <w:rsid w:val="00A0579F"/>
    <w:rsid w:val="00A15A63"/>
    <w:rsid w:val="00A33B84"/>
    <w:rsid w:val="00A43546"/>
    <w:rsid w:val="00A436CB"/>
    <w:rsid w:val="00A5090D"/>
    <w:rsid w:val="00A576CE"/>
    <w:rsid w:val="00A64C54"/>
    <w:rsid w:val="00A718AA"/>
    <w:rsid w:val="00A81951"/>
    <w:rsid w:val="00A83EC1"/>
    <w:rsid w:val="00A86DB9"/>
    <w:rsid w:val="00A94336"/>
    <w:rsid w:val="00AA1048"/>
    <w:rsid w:val="00AB210F"/>
    <w:rsid w:val="00AD430B"/>
    <w:rsid w:val="00AD677A"/>
    <w:rsid w:val="00AE4B93"/>
    <w:rsid w:val="00AE5234"/>
    <w:rsid w:val="00AE5DB9"/>
    <w:rsid w:val="00B012DC"/>
    <w:rsid w:val="00B01776"/>
    <w:rsid w:val="00B04003"/>
    <w:rsid w:val="00B23918"/>
    <w:rsid w:val="00B23D0B"/>
    <w:rsid w:val="00B23E48"/>
    <w:rsid w:val="00B24E1B"/>
    <w:rsid w:val="00B25B37"/>
    <w:rsid w:val="00B322BF"/>
    <w:rsid w:val="00B33259"/>
    <w:rsid w:val="00B37B1E"/>
    <w:rsid w:val="00B40FEE"/>
    <w:rsid w:val="00B433B6"/>
    <w:rsid w:val="00B4349D"/>
    <w:rsid w:val="00B45A05"/>
    <w:rsid w:val="00B55587"/>
    <w:rsid w:val="00B55C33"/>
    <w:rsid w:val="00B7286A"/>
    <w:rsid w:val="00B804BF"/>
    <w:rsid w:val="00B82CA1"/>
    <w:rsid w:val="00B86782"/>
    <w:rsid w:val="00B93873"/>
    <w:rsid w:val="00B96890"/>
    <w:rsid w:val="00BA686D"/>
    <w:rsid w:val="00BB1E84"/>
    <w:rsid w:val="00BC6772"/>
    <w:rsid w:val="00BD0797"/>
    <w:rsid w:val="00BD2FDC"/>
    <w:rsid w:val="00BD4FD8"/>
    <w:rsid w:val="00BF008D"/>
    <w:rsid w:val="00BF029F"/>
    <w:rsid w:val="00BF222E"/>
    <w:rsid w:val="00C01697"/>
    <w:rsid w:val="00C16B8A"/>
    <w:rsid w:val="00C20CAF"/>
    <w:rsid w:val="00C34AD9"/>
    <w:rsid w:val="00C42B28"/>
    <w:rsid w:val="00C42B3E"/>
    <w:rsid w:val="00C4533C"/>
    <w:rsid w:val="00C46BC5"/>
    <w:rsid w:val="00C47160"/>
    <w:rsid w:val="00C57986"/>
    <w:rsid w:val="00C74A23"/>
    <w:rsid w:val="00C81166"/>
    <w:rsid w:val="00C8253C"/>
    <w:rsid w:val="00C82D8C"/>
    <w:rsid w:val="00C85DA3"/>
    <w:rsid w:val="00C9246D"/>
    <w:rsid w:val="00C9415E"/>
    <w:rsid w:val="00C95FC2"/>
    <w:rsid w:val="00CA75BD"/>
    <w:rsid w:val="00CA7CDB"/>
    <w:rsid w:val="00CC31C5"/>
    <w:rsid w:val="00CC772B"/>
    <w:rsid w:val="00CD3192"/>
    <w:rsid w:val="00CE528D"/>
    <w:rsid w:val="00CE5F41"/>
    <w:rsid w:val="00CE6131"/>
    <w:rsid w:val="00CF5E49"/>
    <w:rsid w:val="00CF79AB"/>
    <w:rsid w:val="00D10683"/>
    <w:rsid w:val="00D11CCC"/>
    <w:rsid w:val="00D21CCD"/>
    <w:rsid w:val="00D22525"/>
    <w:rsid w:val="00D2479B"/>
    <w:rsid w:val="00D279B1"/>
    <w:rsid w:val="00D35DB5"/>
    <w:rsid w:val="00D36FF5"/>
    <w:rsid w:val="00D377D5"/>
    <w:rsid w:val="00D45B89"/>
    <w:rsid w:val="00D46927"/>
    <w:rsid w:val="00D55A03"/>
    <w:rsid w:val="00D62755"/>
    <w:rsid w:val="00D70CE7"/>
    <w:rsid w:val="00D71EE9"/>
    <w:rsid w:val="00D7323B"/>
    <w:rsid w:val="00D75A7F"/>
    <w:rsid w:val="00D777AA"/>
    <w:rsid w:val="00D852CF"/>
    <w:rsid w:val="00D87DA6"/>
    <w:rsid w:val="00D96782"/>
    <w:rsid w:val="00DA485A"/>
    <w:rsid w:val="00DB3037"/>
    <w:rsid w:val="00DB4376"/>
    <w:rsid w:val="00DB74C2"/>
    <w:rsid w:val="00DC37B7"/>
    <w:rsid w:val="00DC3E23"/>
    <w:rsid w:val="00DC730C"/>
    <w:rsid w:val="00DE25E2"/>
    <w:rsid w:val="00DE35B5"/>
    <w:rsid w:val="00DE3C97"/>
    <w:rsid w:val="00DE6270"/>
    <w:rsid w:val="00DF4877"/>
    <w:rsid w:val="00DF53DA"/>
    <w:rsid w:val="00DF5507"/>
    <w:rsid w:val="00E10511"/>
    <w:rsid w:val="00E2397B"/>
    <w:rsid w:val="00E36B28"/>
    <w:rsid w:val="00E43321"/>
    <w:rsid w:val="00E45B3D"/>
    <w:rsid w:val="00E61314"/>
    <w:rsid w:val="00E63EB3"/>
    <w:rsid w:val="00E669A1"/>
    <w:rsid w:val="00E849BA"/>
    <w:rsid w:val="00E86BF6"/>
    <w:rsid w:val="00E9414D"/>
    <w:rsid w:val="00E97F3D"/>
    <w:rsid w:val="00EA36B2"/>
    <w:rsid w:val="00EA6896"/>
    <w:rsid w:val="00EA70FE"/>
    <w:rsid w:val="00EA79CD"/>
    <w:rsid w:val="00EB4EBE"/>
    <w:rsid w:val="00EB7F8E"/>
    <w:rsid w:val="00ED239D"/>
    <w:rsid w:val="00ED44E7"/>
    <w:rsid w:val="00ED48E8"/>
    <w:rsid w:val="00ED7F51"/>
    <w:rsid w:val="00EE222C"/>
    <w:rsid w:val="00F042F8"/>
    <w:rsid w:val="00F10302"/>
    <w:rsid w:val="00F1060B"/>
    <w:rsid w:val="00F112B2"/>
    <w:rsid w:val="00F136AA"/>
    <w:rsid w:val="00F232D6"/>
    <w:rsid w:val="00F23DB6"/>
    <w:rsid w:val="00F240E3"/>
    <w:rsid w:val="00F40FE3"/>
    <w:rsid w:val="00F44ACA"/>
    <w:rsid w:val="00F46DB9"/>
    <w:rsid w:val="00F60B89"/>
    <w:rsid w:val="00F645FE"/>
    <w:rsid w:val="00F73E05"/>
    <w:rsid w:val="00F81908"/>
    <w:rsid w:val="00F821AE"/>
    <w:rsid w:val="00F94D3A"/>
    <w:rsid w:val="00F96BD2"/>
    <w:rsid w:val="00FA6B10"/>
    <w:rsid w:val="00FB4343"/>
    <w:rsid w:val="00FC1401"/>
    <w:rsid w:val="00FC5090"/>
    <w:rsid w:val="00FD18A6"/>
    <w:rsid w:val="00FE6A20"/>
    <w:rsid w:val="00FF4EFD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"/>
    <w:basedOn w:val="Normal"/>
    <w:link w:val="ListParagraphChar"/>
    <w:uiPriority w:val="34"/>
    <w:qFormat/>
    <w:pPr>
      <w:ind w:left="720"/>
    </w:pPr>
  </w:style>
  <w:style w:type="paragraph" w:styleId="Title">
    <w:name w:val="Title"/>
    <w:basedOn w:val="Normal"/>
    <w:next w:val="Subtitle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Subtitle">
    <w:name w:val="Subtitle"/>
    <w:basedOn w:val="Antrat1"/>
    <w:next w:val="BodyText"/>
    <w:qFormat/>
    <w:pPr>
      <w:jc w:val="center"/>
    </w:pPr>
    <w:rPr>
      <w:i/>
      <w:iCs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330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3006"/>
    <w:rPr>
      <w:sz w:val="20"/>
      <w:szCs w:val="20"/>
    </w:rPr>
  </w:style>
  <w:style w:type="character" w:customStyle="1" w:styleId="CommentTextChar">
    <w:name w:val="Comment Text Char"/>
    <w:link w:val="CommentText"/>
    <w:rsid w:val="00433006"/>
    <w:rPr>
      <w:rFonts w:ascii="Calibri" w:eastAsia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33006"/>
    <w:rPr>
      <w:b/>
      <w:bCs/>
    </w:rPr>
  </w:style>
  <w:style w:type="character" w:customStyle="1" w:styleId="CommentSubjectChar">
    <w:name w:val="Comment Subject Char"/>
    <w:link w:val="CommentSubject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Heading1Char">
    <w:name w:val="Heading 1 Char"/>
    <w:link w:val="Heading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Normal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Normal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Normal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Normal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Normal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Normal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TableGrid">
    <w:name w:val="Table Grid"/>
    <w:basedOn w:val="TableNormal"/>
    <w:uiPriority w:val="59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TableNormal"/>
    <w:next w:val="TableGrid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061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18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07549"/>
    <w:pPr>
      <w:suppressAutoHyphens w:val="0"/>
      <w:spacing w:after="160" w:line="256" w:lineRule="auto"/>
    </w:pPr>
    <w:rPr>
      <w:rFonts w:cs="DokChampa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607549"/>
    <w:rPr>
      <w:rFonts w:ascii="Calibri" w:eastAsia="Calibri" w:hAnsi="Calibri" w:cs="DokChampa"/>
      <w:lang w:val="en-US" w:eastAsia="en-US"/>
    </w:rPr>
  </w:style>
  <w:style w:type="character" w:styleId="FootnoteReference">
    <w:name w:val="footnote reference"/>
    <w:rsid w:val="00607549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locked/>
    <w:rsid w:val="00607549"/>
    <w:rPr>
      <w:rFonts w:ascii="Calibri" w:eastAsia="Calibri" w:hAnsi="Calibri" w:cs="Calibri"/>
      <w:sz w:val="22"/>
      <w:szCs w:val="22"/>
      <w:lang w:eastAsia="ar-SA"/>
    </w:rPr>
  </w:style>
  <w:style w:type="character" w:customStyle="1" w:styleId="Bodytext0">
    <w:name w:val="Body text_"/>
    <w:basedOn w:val="DefaultParagraphFont"/>
    <w:link w:val="BodyText3"/>
    <w:locked/>
    <w:rsid w:val="00607549"/>
    <w:rPr>
      <w:sz w:val="21"/>
      <w:szCs w:val="21"/>
      <w:shd w:val="clear" w:color="auto" w:fill="FFFFFF"/>
    </w:rPr>
  </w:style>
  <w:style w:type="paragraph" w:customStyle="1" w:styleId="BodyText3">
    <w:name w:val="Body Text3"/>
    <w:basedOn w:val="Normal"/>
    <w:link w:val="Bodytext0"/>
    <w:rsid w:val="00607549"/>
    <w:pPr>
      <w:widowControl w:val="0"/>
      <w:shd w:val="clear" w:color="auto" w:fill="FFFFFF"/>
      <w:suppressAutoHyphens w:val="0"/>
      <w:spacing w:before="240" w:after="0" w:line="0" w:lineRule="atLeast"/>
      <w:ind w:hanging="360"/>
      <w:jc w:val="center"/>
    </w:pPr>
    <w:rPr>
      <w:rFonts w:ascii="Times New Roman" w:eastAsia="Times New Roman" w:hAnsi="Times New Roman" w:cs="Times New Roman"/>
      <w:sz w:val="21"/>
      <w:szCs w:val="21"/>
      <w:lang w:eastAsia="lt-LT"/>
    </w:rPr>
  </w:style>
  <w:style w:type="character" w:customStyle="1" w:styleId="Bodytext2">
    <w:name w:val="Body text (2)_"/>
    <w:basedOn w:val="DefaultParagraphFont"/>
    <w:link w:val="Bodytext20"/>
    <w:locked/>
    <w:rsid w:val="00607549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7549"/>
    <w:pPr>
      <w:widowControl w:val="0"/>
      <w:shd w:val="clear" w:color="auto" w:fill="FFFFFF"/>
      <w:suppressAutoHyphens w:val="0"/>
      <w:spacing w:before="240" w:after="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lt-LT"/>
    </w:rPr>
  </w:style>
  <w:style w:type="character" w:customStyle="1" w:styleId="BodytextBold">
    <w:name w:val="Body text + Bold"/>
    <w:basedOn w:val="Bodytext0"/>
    <w:rsid w:val="00607549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5076A1E7750342BD05186C971C875B" ma:contentTypeVersion="11" ma:contentTypeDescription="Kurkite naują dokumentą." ma:contentTypeScope="" ma:versionID="ad58851e499fc5c44322c3d6d239b095">
  <xsd:schema xmlns:xsd="http://www.w3.org/2001/XMLSchema" xmlns:xs="http://www.w3.org/2001/XMLSchema" xmlns:p="http://schemas.microsoft.com/office/2006/metadata/properties" xmlns:ns3="b07b0d6b-e1d6-42d7-b777-ea04ff125fdb" xmlns:ns4="589ca2cb-ac3c-4bc7-b026-c7df72c8d2c0" targetNamespace="http://schemas.microsoft.com/office/2006/metadata/properties" ma:root="true" ma:fieldsID="696522e9cadf743bd8c215b5a8752191" ns3:_="" ns4:_="">
    <xsd:import namespace="b07b0d6b-e1d6-42d7-b777-ea04ff125fdb"/>
    <xsd:import namespace="589ca2cb-ac3c-4bc7-b026-c7df72c8d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b0d6b-e1d6-42d7-b777-ea04ff125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ca2cb-ac3c-4bc7-b026-c7df72c8d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2F5DC-3C23-482A-8BCF-9B41024D4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09200-2AF3-435B-B081-3D44EF0DF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b0d6b-e1d6-42d7-b777-ea04ff125fdb"/>
    <ds:schemaRef ds:uri="589ca2cb-ac3c-4bc7-b026-c7df72c8d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F4662-C4D7-48F5-8F72-ECFDFB058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AD8B01-076A-4618-9214-44AC1528CA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Eglė Skučienė</cp:lastModifiedBy>
  <cp:revision>5</cp:revision>
  <cp:lastPrinted>2018-01-29T11:48:00Z</cp:lastPrinted>
  <dcterms:created xsi:type="dcterms:W3CDTF">2020-07-08T07:30:00Z</dcterms:created>
  <dcterms:modified xsi:type="dcterms:W3CDTF">2020-10-01T04:14:00Z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0x010100855076A1E7750342BD05186C971C875B</vt:lpwstr>
  </property>
</Properties>
</file>