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462A9" w14:textId="77777777" w:rsidR="00AD4AA1" w:rsidRDefault="00AD4AA1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bCs/>
          <w:sz w:val="20"/>
        </w:rPr>
      </w:pPr>
    </w:p>
    <w:p w14:paraId="143DDD23" w14:textId="433DD22A" w:rsidR="00C16CC7" w:rsidRPr="00905FC1" w:rsidRDefault="0050434A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>PREKIŲ</w:t>
      </w:r>
      <w:r w:rsidR="00BF2999">
        <w:rPr>
          <w:rFonts w:ascii="Tahoma" w:hAnsi="Tahoma" w:cs="Tahoma"/>
          <w:b/>
          <w:bCs/>
          <w:sz w:val="20"/>
        </w:rPr>
        <w:t xml:space="preserve">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62BEFB68" w14:textId="01DE3A00" w:rsidR="00B2606F" w:rsidRDefault="00117D83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b/>
            <w:bCs/>
            <w:sz w:val="20"/>
          </w:rPr>
          <w:alias w:val="Bendrovės pavadinimas"/>
          <w:tag w:val="Bendrovės pavadinimas"/>
          <w:id w:val="-967960756"/>
          <w:placeholder>
            <w:docPart w:val="4DCF8241147C4372B2798B6B5148821A"/>
          </w:placeholder>
          <w:text/>
        </w:sdtPr>
        <w:sdtEndPr/>
        <w:sdtContent>
          <w:r w:rsidR="00FB3912" w:rsidRPr="00FB3912">
            <w:rPr>
              <w:rFonts w:ascii="Tahoma" w:hAnsi="Tahoma" w:cs="Tahoma"/>
              <w:b/>
              <w:bCs/>
              <w:sz w:val="20"/>
            </w:rPr>
            <w:t>LITGRID AB,</w:t>
          </w:r>
        </w:sdtContent>
      </w:sdt>
      <w:r w:rsidR="00C16CC7" w:rsidRPr="00905FC1">
        <w:rPr>
          <w:rFonts w:ascii="Tahoma" w:hAnsi="Tahoma" w:cs="Tahoma"/>
          <w:sz w:val="20"/>
        </w:rPr>
        <w:t xml:space="preserve"> atstovaujama</w:t>
      </w:r>
      <w:r w:rsidR="00C17ED0" w:rsidRPr="00C17ED0">
        <w:rPr>
          <w:rFonts w:ascii="Tahoma" w:hAnsi="Tahoma" w:cs="Tahoma"/>
          <w:sz w:val="20"/>
        </w:rPr>
        <w:t xml:space="preserve"> </w:t>
      </w:r>
      <w:r w:rsidR="008471EB">
        <w:rPr>
          <w:rFonts w:ascii="Tahoma" w:hAnsi="Tahoma" w:cs="Tahoma"/>
          <w:sz w:val="20"/>
        </w:rPr>
        <w:t xml:space="preserve">                                                                                    </w:t>
      </w:r>
      <w:r w:rsidR="00BF1128"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 xml:space="preserve">- </w:t>
      </w:r>
      <w:r w:rsidR="00C16CC7" w:rsidRPr="00905FC1">
        <w:rPr>
          <w:rFonts w:ascii="Tahoma" w:hAnsi="Tahoma" w:cs="Tahoma"/>
          <w:b/>
          <w:sz w:val="20"/>
        </w:rPr>
        <w:t>Pirkėj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C59E738" w14:textId="60B15DBF" w:rsidR="00B2606F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C16CC7" w:rsidRPr="00905FC1">
        <w:rPr>
          <w:rFonts w:ascii="Tahoma" w:hAnsi="Tahoma" w:cs="Tahoma"/>
          <w:sz w:val="20"/>
        </w:rPr>
        <w:t>r</w:t>
      </w:r>
    </w:p>
    <w:p w14:paraId="5F80F531" w14:textId="0460497B" w:rsidR="007F72F8" w:rsidRDefault="00B2606F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EndPr/>
        <w:sdtContent>
          <w:r w:rsidR="00FB3912">
            <w:rPr>
              <w:rFonts w:ascii="Tahoma" w:hAnsi="Tahoma" w:cs="Tahoma"/>
              <w:sz w:val="20"/>
            </w:rPr>
            <w:t>UAB „Elektros inžinerija“</w:t>
          </w:r>
        </w:sdtContent>
      </w:sdt>
      <w:r w:rsidR="00C16CC7"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sz w:val="20"/>
        </w:rPr>
        <w:t>atstovaujama</w:t>
      </w:r>
      <w:r>
        <w:rPr>
          <w:rFonts w:ascii="Tahoma" w:hAnsi="Tahoma" w:cs="Tahoma"/>
          <w:sz w:val="20"/>
        </w:rPr>
        <w:t xml:space="preserve"> </w:t>
      </w:r>
      <w:r w:rsidR="008471EB">
        <w:rPr>
          <w:rFonts w:ascii="Tahoma" w:hAnsi="Tahoma" w:cs="Tahoma"/>
          <w:sz w:val="20"/>
        </w:rPr>
        <w:t xml:space="preserve">                                                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>-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b/>
          <w:sz w:val="20"/>
        </w:rPr>
        <w:t>Pardavėj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2292FA8F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532CFD">
            <w:rPr>
              <w:rFonts w:ascii="Tahoma" w:hAnsi="Tahoma" w:cs="Tahoma"/>
              <w:sz w:val="20"/>
            </w:rPr>
            <w:t>Viršįtampių ribotuvų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0E1203">
        <w:rPr>
          <w:rFonts w:ascii="Tahoma" w:hAnsi="Tahoma" w:cs="Tahoma"/>
          <w:sz w:val="20"/>
        </w:rPr>
        <w:t xml:space="preserve"> (Pirkimo Nr. </w:t>
      </w:r>
      <w:r w:rsidR="000E1203" w:rsidRPr="000E1203">
        <w:rPr>
          <w:rFonts w:ascii="Tahoma" w:hAnsi="Tahoma" w:cs="Tahoma"/>
          <w:sz w:val="20"/>
        </w:rPr>
        <w:t>523919</w:t>
      </w:r>
      <w:r w:rsidR="000E1203" w:rsidRPr="00111EAC">
        <w:rPr>
          <w:rFonts w:ascii="Tahoma" w:hAnsi="Tahoma" w:cs="Tahoma"/>
          <w:sz w:val="20"/>
        </w:rPr>
        <w:t>)</w:t>
      </w:r>
      <w:r w:rsidR="00A25100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sz w:val="20"/>
        </w:rPr>
        <w:t xml:space="preserve"> </w:t>
      </w:r>
      <w:r w:rsidR="00B2606F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002957">
            <w:rPr>
              <w:rFonts w:ascii="Tahoma" w:hAnsi="Tahoma" w:cs="Tahoma"/>
              <w:sz w:val="20"/>
            </w:rPr>
            <w:t>skelbiamų derybų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905FC1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2961"/>
        <w:gridCol w:w="4158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42227238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="0050434A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Prekės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suteiktas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3D7DB22B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532CFD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812299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vAlign w:val="center"/>
          </w:tcPr>
          <w:p w14:paraId="61186C06" w14:textId="51157250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532CFD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4158" w:type="dxa"/>
            <w:shd w:val="clear" w:color="auto" w:fill="auto"/>
            <w:vAlign w:val="center"/>
          </w:tcPr>
          <w:p w14:paraId="4662A12C" w14:textId="58D6C80F" w:rsidR="00E72EFD" w:rsidRPr="007F72F8" w:rsidRDefault="00117D83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FB391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21.714,00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7244EA20" w:rsidR="00E72EFD" w:rsidRPr="007F72F8" w:rsidRDefault="00117D83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FB391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4.559,94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FB391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Eur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31CF6DEF" w:rsidR="00E72EFD" w:rsidRPr="00905FC1" w:rsidRDefault="00117D83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FB391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26.273,94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3277D2E1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50434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532CFD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/-</w:t>
            </w:r>
            <w:r w:rsidR="00A14BB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675774" w:rsidRPr="009258C1" w14:paraId="01A29C83" w14:textId="0DF4FB87" w:rsidTr="00812299">
        <w:trPr>
          <w:trHeight w:val="661"/>
        </w:trPr>
        <w:tc>
          <w:tcPr>
            <w:tcW w:w="2568" w:type="dxa"/>
            <w:vAlign w:val="center"/>
          </w:tcPr>
          <w:p w14:paraId="0ED3A5A0" w14:textId="22A07FD6" w:rsidR="00675774" w:rsidRDefault="00675774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  <w:p w14:paraId="6E516B47" w14:textId="66A27F02" w:rsidR="00675774" w:rsidRPr="00905FC1" w:rsidRDefault="00675774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tcBorders>
              <w:right w:val="single" w:sz="4" w:space="0" w:color="000000"/>
            </w:tcBorders>
            <w:vAlign w:val="center"/>
          </w:tcPr>
          <w:p w14:paraId="448D73DC" w14:textId="7703C4D1" w:rsidR="00675774" w:rsidRPr="00905FC1" w:rsidRDefault="00675774" w:rsidP="00532C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perduoda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</w:p>
        </w:tc>
        <w:tc>
          <w:tcPr>
            <w:tcW w:w="4158" w:type="dxa"/>
            <w:tcBorders>
              <w:left w:val="single" w:sz="4" w:space="0" w:color="000000"/>
            </w:tcBorders>
            <w:vAlign w:val="center"/>
          </w:tcPr>
          <w:p w14:paraId="0A621175" w14:textId="4394B417" w:rsidR="00675774" w:rsidRPr="00905FC1" w:rsidRDefault="00675774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shd w:val="clear" w:color="auto" w:fill="FFFFFF" w:themeFill="background1"/>
                <w:lang w:eastAsia="en-US"/>
              </w:rPr>
              <w:t xml:space="preserve">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11E0DB3E06244D16B1F7FC2A6D32B230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532CFD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6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FF80602ABD6740EF8DA79DF1BD5E10F8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532CFD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D06B7E"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7777777" w:rsidTr="00905FC1">
        <w:tc>
          <w:tcPr>
            <w:tcW w:w="2568" w:type="dxa"/>
            <w:vAlign w:val="center"/>
          </w:tcPr>
          <w:p w14:paraId="031649AF" w14:textId="4572563B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44A5D086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, ar bus reikalaujama bankos garantijos"/>
                <w:tag w:val="Nurodykite, ar bus reikalaujama bankos garantijos"/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532CFD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2942A473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Subtiekimas</w:t>
            </w:r>
          </w:p>
        </w:tc>
        <w:tc>
          <w:tcPr>
            <w:tcW w:w="7119" w:type="dxa"/>
            <w:gridSpan w:val="2"/>
          </w:tcPr>
          <w:p w14:paraId="1BAE3E09" w14:textId="24C4E6E6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532CFD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9353BE" w:rsidRPr="009258C1" w14:paraId="28CDF4DB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78E72C96" w14:textId="0784BEFA" w:rsidR="009353BE" w:rsidRDefault="009353BE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6. Kitos sąlygos</w:t>
            </w:r>
          </w:p>
        </w:tc>
        <w:tc>
          <w:tcPr>
            <w:tcW w:w="7119" w:type="dxa"/>
            <w:gridSpan w:val="2"/>
          </w:tcPr>
          <w:p w14:paraId="57A67B1D" w14:textId="5A3643FD" w:rsidR="00222CED" w:rsidRDefault="009353BE" w:rsidP="00AD4A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6.1. </w:t>
            </w:r>
            <w:r w:rsidRPr="009353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Pardavėjas privalo užtikrinti </w:t>
            </w:r>
            <w:r w:rsidR="006D2D03" w:rsidRPr="009353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</w:t>
            </w:r>
            <w:r w:rsidR="006D2D0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</w:t>
            </w:r>
            <w:r w:rsidRPr="009353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irkėjo </w:t>
            </w:r>
            <w:r w:rsidR="006D2D0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atstovų</w:t>
            </w:r>
            <w:r w:rsidRPr="009353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 dalyvavimą (be kelionės ir apgyvendinimo išlaidų) 110 kV viršįtampių ribotuvų gamykliniuose bandymuose. Pirkėjas priima sprendimą apie būtinumą dalyvauti gamykliniuose bandymuose. Pardavėjas privalo ne vėliau kaip prieš 4 savaites iki gamyklinių bandymų informuoti Pirkėją apie bandymų datą ir vietą</w:t>
            </w:r>
            <w:r w:rsidR="00222CE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5A48C263" w14:textId="77777777" w:rsidR="0070793A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1BD387C1" w:rsidR="003C64CD" w:rsidRPr="00905FC1" w:rsidRDefault="003C64C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39E47705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echninė specifikacija.</w:t>
            </w:r>
          </w:p>
          <w:p w14:paraId="26744793" w14:textId="08302412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utarties sąlygos.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69D2C160" w14:textId="11C6E912" w:rsidR="0070793A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126343FF" w14:textId="0D5AF425" w:rsidR="0070793A" w:rsidRPr="00FB3912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FB391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7.4. Trišalė</w:t>
            </w:r>
            <w:r w:rsidR="00F64485" w:rsidRPr="00FB391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Pr="00FB391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</w:t>
            </w:r>
            <w:r w:rsidR="00F64485" w:rsidRPr="00FB391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Pr="00FB391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F64485" w:rsidRPr="00FB391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projektas</w:t>
            </w:r>
            <w:r w:rsidR="00126BF6" w:rsidRPr="00FB3912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723DA305" w14:textId="77777777" w:rsidTr="00A33781">
        <w:trPr>
          <w:trHeight w:val="699"/>
        </w:trPr>
        <w:tc>
          <w:tcPr>
            <w:tcW w:w="2568" w:type="dxa"/>
            <w:vAlign w:val="center"/>
          </w:tcPr>
          <w:p w14:paraId="2FD63D53" w14:textId="7CEC4989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69D8EA75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3409"/>
              <w:gridCol w:w="3466"/>
            </w:tblGrid>
            <w:tr w:rsidR="0070793A" w:rsidRPr="009258C1" w14:paraId="6D49AF12" w14:textId="77777777" w:rsidTr="00AA4054">
              <w:tc>
                <w:tcPr>
                  <w:tcW w:w="4110" w:type="dxa"/>
                </w:tcPr>
                <w:p w14:paraId="59210159" w14:textId="77777777" w:rsidR="0070793A" w:rsidRPr="00905FC1" w:rsidRDefault="0070793A" w:rsidP="00A33781">
                  <w:pPr>
                    <w:spacing w:before="120" w:after="120"/>
                    <w:ind w:left="449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41" w:type="dxa"/>
                </w:tcPr>
                <w:p w14:paraId="623D85FA" w14:textId="77777777" w:rsidR="0070793A" w:rsidRPr="00905FC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0793A" w:rsidRPr="009258C1" w14:paraId="77936010" w14:textId="77777777" w:rsidTr="00FB3912">
              <w:tc>
                <w:tcPr>
                  <w:tcW w:w="4110" w:type="dxa"/>
                  <w:shd w:val="clear" w:color="auto" w:fill="auto"/>
                </w:tcPr>
                <w:p w14:paraId="3ECE2AEB" w14:textId="13A72225" w:rsidR="0070793A" w:rsidRPr="00FB3912" w:rsidRDefault="0070793A" w:rsidP="00A33781">
                  <w:pPr>
                    <w:spacing w:before="120" w:after="120"/>
                    <w:ind w:left="-11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6514A13" w14:textId="7CEFB95D" w:rsidR="0070793A" w:rsidRPr="00FB3912" w:rsidRDefault="0070793A" w:rsidP="00931E7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0793A" w:rsidRPr="009258C1" w14:paraId="6A5034B6" w14:textId="77777777" w:rsidTr="00FB3912">
              <w:tc>
                <w:tcPr>
                  <w:tcW w:w="4110" w:type="dxa"/>
                  <w:shd w:val="clear" w:color="auto" w:fill="auto"/>
                </w:tcPr>
                <w:p w14:paraId="6BD9499C" w14:textId="55B1888B" w:rsidR="0070793A" w:rsidRPr="00FB3912" w:rsidRDefault="0070793A" w:rsidP="00FB3912">
                  <w:pPr>
                    <w:spacing w:before="120" w:after="120"/>
                    <w:ind w:left="-11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9E9D2FF" w14:textId="0DD59493" w:rsidR="0070793A" w:rsidRPr="00FB3912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0793A" w:rsidRPr="009258C1" w14:paraId="7CBE69C9" w14:textId="77777777" w:rsidTr="00AA4054">
              <w:tc>
                <w:tcPr>
                  <w:tcW w:w="4110" w:type="dxa"/>
                </w:tcPr>
                <w:p w14:paraId="22030D2D" w14:textId="16D01EBB" w:rsidR="0070793A" w:rsidRPr="00FB3912" w:rsidRDefault="0070793A" w:rsidP="00B62855">
                  <w:pPr>
                    <w:spacing w:before="120" w:after="120"/>
                    <w:ind w:right="-112" w:hanging="11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6A1D2FC4" w14:textId="5600CA1E" w:rsidR="00B62855" w:rsidRPr="00FB3912" w:rsidRDefault="00B62855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</w:tr>
          </w:tbl>
          <w:p w14:paraId="48FB7829" w14:textId="14E64C8D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Pr="00905FC1">
              <w:rPr>
                <w:rFonts w:ascii="Tahoma" w:hAnsi="Tahoma" w:cs="Tahoma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9692888B7BE04498B73A53CEAE69AB44"/>
                </w:placeholder>
              </w:sdtPr>
              <w:sdtEndPr/>
              <w:sdtContent>
                <w:sdt>
                  <w:sdtPr>
                    <w:rPr>
                      <w:rFonts w:ascii="Tahoma" w:hAnsi="Tahoma" w:cs="Tahoma"/>
                      <w:sz w:val="20"/>
                    </w:rPr>
                    <w:alias w:val="pareigos, vardas ir pavardė"/>
                    <w:tag w:val="pareigos, vardas ir pavardė"/>
                    <w:id w:val="-981452772"/>
                    <w:placeholder>
                      <w:docPart w:val="83F3F8EE2D1F4336A9E81228FA740034"/>
                    </w:placeholder>
                  </w:sdtPr>
                  <w:sdtEndPr/>
                  <w:sdtContent/>
                </w:sdt>
              </w:sdtContent>
            </w:sdt>
          </w:p>
        </w:tc>
      </w:tr>
    </w:tbl>
    <w:p w14:paraId="406C61C2" w14:textId="77777777" w:rsidR="008E64CB" w:rsidRPr="00905FC1" w:rsidRDefault="008E64CB" w:rsidP="00A3378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4394"/>
      </w:tblGrid>
      <w:tr w:rsidR="00FB3912" w:rsidRPr="009258C1" w14:paraId="4288F4B5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736CF8E" w14:textId="77777777" w:rsidR="00FB3912" w:rsidRPr="008516A6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8516A6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3CC56B47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 Lietuvos Respublikos juridinių asmenų registre</w:t>
            </w:r>
          </w:p>
          <w:p w14:paraId="7CB163D2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 Viršuliškių skg. 99B, LT-05131 Vilnius</w:t>
            </w:r>
          </w:p>
          <w:p w14:paraId="3C4F781C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Įmonės kodas: 302564383</w:t>
            </w:r>
          </w:p>
          <w:p w14:paraId="4FBF97B9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mokėtojo</w:t>
            </w: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LT100005748413</w:t>
            </w:r>
          </w:p>
          <w:p w14:paraId="042C6DFA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 LT242150051000021766</w:t>
            </w:r>
          </w:p>
          <w:p w14:paraId="3783B429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Bankas: OP Corporate Bank plc Lietuvos filialas</w:t>
            </w:r>
          </w:p>
          <w:p w14:paraId="52A36667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 21500</w:t>
            </w:r>
          </w:p>
          <w:p w14:paraId="619C71A1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+370 707 02171</w:t>
            </w:r>
          </w:p>
          <w:p w14:paraId="49C02320" w14:textId="77777777" w:rsidR="00FB3912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El. p.: </w:t>
            </w:r>
            <w:hyperlink r:id="rId11" w:history="1">
              <w:r w:rsidRPr="007A47E5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eastAsia="en-US"/>
                </w:rPr>
                <w:t>info@litgrid.eu</w:t>
              </w:r>
            </w:hyperlink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16F7E30F" w14:textId="2890F776" w:rsidR="00FB3912" w:rsidRPr="00905FC1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FB3912" w:rsidRPr="00905FC1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lastRenderedPageBreak/>
              <w:t>PARDAVĖJAS</w:t>
            </w:r>
          </w:p>
          <w:p w14:paraId="0E7B3B78" w14:textId="77777777" w:rsidR="00FB3912" w:rsidRPr="00AA3359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Duomenys apie asmenį kaupiami: </w:t>
            </w: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6FBD736C" w14:textId="55274B4E" w:rsidR="00FB3912" w:rsidRPr="00763460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Adresas: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DE460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Mechanikų</w:t>
            </w:r>
            <w:r w:rsidRPr="00FB391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g. 101-1, LT-02186 Vilnius</w:t>
            </w:r>
          </w:p>
          <w:p w14:paraId="5201F3F7" w14:textId="15AD7088" w:rsidR="00FB3912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Pr="00FB391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302717181</w:t>
            </w:r>
          </w:p>
          <w:p w14:paraId="2FF91CC7" w14:textId="7C887194" w:rsidR="00FB3912" w:rsidRPr="00763460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  <w:r w:rsidRPr="00FB391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LT100006669617</w:t>
            </w:r>
          </w:p>
          <w:p w14:paraId="02D1D42A" w14:textId="6A7A483E" w:rsidR="00FB3912" w:rsidRPr="00763460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Pr="00FB391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LT347044060007801293</w:t>
            </w:r>
          </w:p>
          <w:p w14:paraId="46C508E1" w14:textId="20AD317C" w:rsidR="00FB3912" w:rsidRPr="00763460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Pr="00FB391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SEB bankas</w:t>
            </w:r>
          </w:p>
          <w:p w14:paraId="0FF26D5F" w14:textId="50646484" w:rsidR="00FB3912" w:rsidRPr="00763460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Pr="00FB391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70440</w:t>
            </w:r>
          </w:p>
          <w:p w14:paraId="625A8085" w14:textId="078AE8C5" w:rsidR="00FB3912" w:rsidRPr="00DE4608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DE460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DE4608" w:rsidRPr="00DE460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+37069837421</w:t>
            </w:r>
          </w:p>
          <w:p w14:paraId="45015232" w14:textId="6A061CC7" w:rsidR="00FB3912" w:rsidRPr="00DE4608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</w:pPr>
            <w:r w:rsidRPr="00DE4608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DE460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l. p.:</w:t>
            </w:r>
            <w:r w:rsidR="00DE460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info</w:t>
            </w:r>
            <w:r w:rsidR="00DE4608"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  <w:t>@synergyspot.eu</w:t>
            </w:r>
          </w:p>
          <w:p w14:paraId="29F54C9D" w14:textId="77777777" w:rsidR="00FB3912" w:rsidRPr="00905FC1" w:rsidRDefault="00FB3912" w:rsidP="00FB3912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</w:rPr>
            </w:pPr>
          </w:p>
        </w:tc>
      </w:tr>
    </w:tbl>
    <w:p w14:paraId="6B02FFF2" w14:textId="516345FB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22168A">
      <w:footerReference w:type="default" r:id="rId12"/>
      <w:footerReference w:type="first" r:id="rId13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32849" w14:textId="77777777" w:rsidR="00117D83" w:rsidRDefault="00117D83">
      <w:r>
        <w:separator/>
      </w:r>
    </w:p>
  </w:endnote>
  <w:endnote w:type="continuationSeparator" w:id="0">
    <w:p w14:paraId="74F1038E" w14:textId="77777777" w:rsidR="00117D83" w:rsidRDefault="0011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22168A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="00DE4608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2</w: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22168A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="00DE4608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2</w: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 w:rsidR="00DE4608"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 w:rsidR="00DE4608"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D0C91" w14:textId="77777777" w:rsidR="00117D83" w:rsidRDefault="00117D83">
      <w:r>
        <w:rPr>
          <w:color w:val="000000"/>
        </w:rPr>
        <w:separator/>
      </w:r>
    </w:p>
  </w:footnote>
  <w:footnote w:type="continuationSeparator" w:id="0">
    <w:p w14:paraId="7ADF1033" w14:textId="77777777" w:rsidR="00117D83" w:rsidRDefault="00117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54"/>
    <w:rsid w:val="000016F9"/>
    <w:rsid w:val="00001717"/>
    <w:rsid w:val="00001A2D"/>
    <w:rsid w:val="00002957"/>
    <w:rsid w:val="00003A4D"/>
    <w:rsid w:val="00014EE2"/>
    <w:rsid w:val="000232BA"/>
    <w:rsid w:val="00030AE5"/>
    <w:rsid w:val="000316BD"/>
    <w:rsid w:val="00031AE7"/>
    <w:rsid w:val="00031D18"/>
    <w:rsid w:val="00035D5A"/>
    <w:rsid w:val="00042701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09CF"/>
    <w:rsid w:val="000A4789"/>
    <w:rsid w:val="000B737D"/>
    <w:rsid w:val="000D4F7A"/>
    <w:rsid w:val="000E1203"/>
    <w:rsid w:val="000E3E98"/>
    <w:rsid w:val="000E4B07"/>
    <w:rsid w:val="000E5B4E"/>
    <w:rsid w:val="000E7457"/>
    <w:rsid w:val="00106A9A"/>
    <w:rsid w:val="00113308"/>
    <w:rsid w:val="00117D83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63FE"/>
    <w:rsid w:val="00167A52"/>
    <w:rsid w:val="00180CF0"/>
    <w:rsid w:val="001824CC"/>
    <w:rsid w:val="00187D4F"/>
    <w:rsid w:val="001914B6"/>
    <w:rsid w:val="00195751"/>
    <w:rsid w:val="001A18AA"/>
    <w:rsid w:val="001A5630"/>
    <w:rsid w:val="001B04C2"/>
    <w:rsid w:val="001B3789"/>
    <w:rsid w:val="001B5054"/>
    <w:rsid w:val="001C5208"/>
    <w:rsid w:val="001C5A04"/>
    <w:rsid w:val="001C7156"/>
    <w:rsid w:val="001D12B9"/>
    <w:rsid w:val="001E4A6B"/>
    <w:rsid w:val="001F46EB"/>
    <w:rsid w:val="0020188C"/>
    <w:rsid w:val="002021B1"/>
    <w:rsid w:val="00205CE6"/>
    <w:rsid w:val="00210487"/>
    <w:rsid w:val="0021629B"/>
    <w:rsid w:val="0022168A"/>
    <w:rsid w:val="00222CED"/>
    <w:rsid w:val="002245DB"/>
    <w:rsid w:val="00227DBA"/>
    <w:rsid w:val="00230E3D"/>
    <w:rsid w:val="00230E85"/>
    <w:rsid w:val="0023261B"/>
    <w:rsid w:val="0023368A"/>
    <w:rsid w:val="00236BEA"/>
    <w:rsid w:val="00240F6F"/>
    <w:rsid w:val="002775F6"/>
    <w:rsid w:val="00281ABC"/>
    <w:rsid w:val="00283634"/>
    <w:rsid w:val="00284BA1"/>
    <w:rsid w:val="00294CD6"/>
    <w:rsid w:val="002A3AB8"/>
    <w:rsid w:val="002A42A2"/>
    <w:rsid w:val="002B1079"/>
    <w:rsid w:val="002B4E41"/>
    <w:rsid w:val="002B710D"/>
    <w:rsid w:val="002C4F2A"/>
    <w:rsid w:val="002D33F0"/>
    <w:rsid w:val="002E235C"/>
    <w:rsid w:val="002E7EF3"/>
    <w:rsid w:val="002F64E9"/>
    <w:rsid w:val="002F6853"/>
    <w:rsid w:val="003030BF"/>
    <w:rsid w:val="00304C22"/>
    <w:rsid w:val="0030579A"/>
    <w:rsid w:val="00310854"/>
    <w:rsid w:val="00312EE5"/>
    <w:rsid w:val="00313AEE"/>
    <w:rsid w:val="00313E8A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7E46"/>
    <w:rsid w:val="003828F4"/>
    <w:rsid w:val="00386014"/>
    <w:rsid w:val="003B15DC"/>
    <w:rsid w:val="003B55EA"/>
    <w:rsid w:val="003B591A"/>
    <w:rsid w:val="003B663A"/>
    <w:rsid w:val="003C26EE"/>
    <w:rsid w:val="003C2E12"/>
    <w:rsid w:val="003C64CD"/>
    <w:rsid w:val="003C6BF2"/>
    <w:rsid w:val="003D386E"/>
    <w:rsid w:val="003D4E2C"/>
    <w:rsid w:val="003D7476"/>
    <w:rsid w:val="003E1BA8"/>
    <w:rsid w:val="003E3522"/>
    <w:rsid w:val="003F18B4"/>
    <w:rsid w:val="003F670C"/>
    <w:rsid w:val="003F718A"/>
    <w:rsid w:val="004011CF"/>
    <w:rsid w:val="00406219"/>
    <w:rsid w:val="00417386"/>
    <w:rsid w:val="00420B01"/>
    <w:rsid w:val="00424622"/>
    <w:rsid w:val="0042785B"/>
    <w:rsid w:val="00441D24"/>
    <w:rsid w:val="00441E58"/>
    <w:rsid w:val="004450E5"/>
    <w:rsid w:val="004525C2"/>
    <w:rsid w:val="0045359C"/>
    <w:rsid w:val="004548E5"/>
    <w:rsid w:val="00460B52"/>
    <w:rsid w:val="004671A6"/>
    <w:rsid w:val="00476915"/>
    <w:rsid w:val="00476DAC"/>
    <w:rsid w:val="0048206C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434A"/>
    <w:rsid w:val="00505018"/>
    <w:rsid w:val="0051564E"/>
    <w:rsid w:val="00515C9E"/>
    <w:rsid w:val="00520858"/>
    <w:rsid w:val="005228BE"/>
    <w:rsid w:val="00526825"/>
    <w:rsid w:val="00532CFD"/>
    <w:rsid w:val="005336F0"/>
    <w:rsid w:val="00533F53"/>
    <w:rsid w:val="0054593B"/>
    <w:rsid w:val="00547C98"/>
    <w:rsid w:val="00570574"/>
    <w:rsid w:val="00571F7D"/>
    <w:rsid w:val="00573FC7"/>
    <w:rsid w:val="00581CC8"/>
    <w:rsid w:val="00582B74"/>
    <w:rsid w:val="005954ED"/>
    <w:rsid w:val="005A3B87"/>
    <w:rsid w:val="005B01AD"/>
    <w:rsid w:val="005B4AD8"/>
    <w:rsid w:val="005C1CB1"/>
    <w:rsid w:val="005D2602"/>
    <w:rsid w:val="005D37A9"/>
    <w:rsid w:val="005D6695"/>
    <w:rsid w:val="005E0E0C"/>
    <w:rsid w:val="005E0EBF"/>
    <w:rsid w:val="005E1611"/>
    <w:rsid w:val="005E18E3"/>
    <w:rsid w:val="005E3253"/>
    <w:rsid w:val="005E3BD4"/>
    <w:rsid w:val="005E522A"/>
    <w:rsid w:val="005F08E2"/>
    <w:rsid w:val="005F1E30"/>
    <w:rsid w:val="005F31CC"/>
    <w:rsid w:val="005F3CFA"/>
    <w:rsid w:val="00600CC3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50378"/>
    <w:rsid w:val="0065065B"/>
    <w:rsid w:val="00660555"/>
    <w:rsid w:val="006621DE"/>
    <w:rsid w:val="00662B42"/>
    <w:rsid w:val="00665FBA"/>
    <w:rsid w:val="00670264"/>
    <w:rsid w:val="00672222"/>
    <w:rsid w:val="00675774"/>
    <w:rsid w:val="006870E1"/>
    <w:rsid w:val="00687A44"/>
    <w:rsid w:val="006920BA"/>
    <w:rsid w:val="00697BDE"/>
    <w:rsid w:val="006A37CA"/>
    <w:rsid w:val="006A6ECA"/>
    <w:rsid w:val="006B3A4C"/>
    <w:rsid w:val="006B52D2"/>
    <w:rsid w:val="006B7678"/>
    <w:rsid w:val="006C0041"/>
    <w:rsid w:val="006C2460"/>
    <w:rsid w:val="006C4254"/>
    <w:rsid w:val="006D2C2A"/>
    <w:rsid w:val="006D2D03"/>
    <w:rsid w:val="006D6B51"/>
    <w:rsid w:val="006E45F3"/>
    <w:rsid w:val="006E7167"/>
    <w:rsid w:val="00706C36"/>
    <w:rsid w:val="0070793A"/>
    <w:rsid w:val="007230D2"/>
    <w:rsid w:val="00724331"/>
    <w:rsid w:val="00724427"/>
    <w:rsid w:val="0072443B"/>
    <w:rsid w:val="00725E94"/>
    <w:rsid w:val="00733E5E"/>
    <w:rsid w:val="00737C5B"/>
    <w:rsid w:val="0074145B"/>
    <w:rsid w:val="007451AF"/>
    <w:rsid w:val="007453B9"/>
    <w:rsid w:val="00746B30"/>
    <w:rsid w:val="00747621"/>
    <w:rsid w:val="00755ECC"/>
    <w:rsid w:val="00757726"/>
    <w:rsid w:val="00761250"/>
    <w:rsid w:val="007679EF"/>
    <w:rsid w:val="0077283E"/>
    <w:rsid w:val="00774FE2"/>
    <w:rsid w:val="007771C7"/>
    <w:rsid w:val="00786264"/>
    <w:rsid w:val="00790A9F"/>
    <w:rsid w:val="007921E2"/>
    <w:rsid w:val="007959D5"/>
    <w:rsid w:val="007A20E2"/>
    <w:rsid w:val="007A600A"/>
    <w:rsid w:val="007B2AEA"/>
    <w:rsid w:val="007B584C"/>
    <w:rsid w:val="007C2554"/>
    <w:rsid w:val="007C72BE"/>
    <w:rsid w:val="007D0F64"/>
    <w:rsid w:val="007D40F2"/>
    <w:rsid w:val="007E0068"/>
    <w:rsid w:val="007E4EB9"/>
    <w:rsid w:val="007E5F3B"/>
    <w:rsid w:val="007E6AC0"/>
    <w:rsid w:val="007F72F8"/>
    <w:rsid w:val="00801F71"/>
    <w:rsid w:val="00812299"/>
    <w:rsid w:val="00822BCC"/>
    <w:rsid w:val="00823368"/>
    <w:rsid w:val="00825AB6"/>
    <w:rsid w:val="00826361"/>
    <w:rsid w:val="0083000E"/>
    <w:rsid w:val="008303E2"/>
    <w:rsid w:val="00841842"/>
    <w:rsid w:val="00841DC1"/>
    <w:rsid w:val="0084390C"/>
    <w:rsid w:val="008471EB"/>
    <w:rsid w:val="0084721B"/>
    <w:rsid w:val="008741F8"/>
    <w:rsid w:val="00892463"/>
    <w:rsid w:val="00895557"/>
    <w:rsid w:val="008A009D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902F24"/>
    <w:rsid w:val="009041C6"/>
    <w:rsid w:val="0090520E"/>
    <w:rsid w:val="00905FC1"/>
    <w:rsid w:val="0091013F"/>
    <w:rsid w:val="00911BF5"/>
    <w:rsid w:val="00913DC5"/>
    <w:rsid w:val="009156C6"/>
    <w:rsid w:val="00916DBB"/>
    <w:rsid w:val="00920F95"/>
    <w:rsid w:val="00925133"/>
    <w:rsid w:val="009258C1"/>
    <w:rsid w:val="00927042"/>
    <w:rsid w:val="00931E7A"/>
    <w:rsid w:val="00933A87"/>
    <w:rsid w:val="009353BE"/>
    <w:rsid w:val="0094617A"/>
    <w:rsid w:val="009461A2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5252"/>
    <w:rsid w:val="009B0D8B"/>
    <w:rsid w:val="009B5CC3"/>
    <w:rsid w:val="009C002C"/>
    <w:rsid w:val="009C0230"/>
    <w:rsid w:val="009C122C"/>
    <w:rsid w:val="009C3822"/>
    <w:rsid w:val="009D2468"/>
    <w:rsid w:val="009D5440"/>
    <w:rsid w:val="009D5872"/>
    <w:rsid w:val="009D6BA7"/>
    <w:rsid w:val="009E4B9F"/>
    <w:rsid w:val="009E60E7"/>
    <w:rsid w:val="009F789A"/>
    <w:rsid w:val="00A003CF"/>
    <w:rsid w:val="00A02789"/>
    <w:rsid w:val="00A048CC"/>
    <w:rsid w:val="00A112CB"/>
    <w:rsid w:val="00A129CA"/>
    <w:rsid w:val="00A14BB6"/>
    <w:rsid w:val="00A14DD2"/>
    <w:rsid w:val="00A150FC"/>
    <w:rsid w:val="00A25100"/>
    <w:rsid w:val="00A255D1"/>
    <w:rsid w:val="00A33781"/>
    <w:rsid w:val="00A33A6E"/>
    <w:rsid w:val="00A34136"/>
    <w:rsid w:val="00A42998"/>
    <w:rsid w:val="00A42E04"/>
    <w:rsid w:val="00A439B1"/>
    <w:rsid w:val="00A441A1"/>
    <w:rsid w:val="00A458CD"/>
    <w:rsid w:val="00A54DA2"/>
    <w:rsid w:val="00A74781"/>
    <w:rsid w:val="00A76A56"/>
    <w:rsid w:val="00A85C2C"/>
    <w:rsid w:val="00A871BA"/>
    <w:rsid w:val="00A8723D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4AA1"/>
    <w:rsid w:val="00AD55A3"/>
    <w:rsid w:val="00AE0DD8"/>
    <w:rsid w:val="00AE0FFC"/>
    <w:rsid w:val="00AE74B5"/>
    <w:rsid w:val="00AF2AAB"/>
    <w:rsid w:val="00AF455A"/>
    <w:rsid w:val="00AF58F2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34007"/>
    <w:rsid w:val="00B47AF4"/>
    <w:rsid w:val="00B52E13"/>
    <w:rsid w:val="00B56680"/>
    <w:rsid w:val="00B57B2E"/>
    <w:rsid w:val="00B62855"/>
    <w:rsid w:val="00B64EBB"/>
    <w:rsid w:val="00B67424"/>
    <w:rsid w:val="00B7240D"/>
    <w:rsid w:val="00B739D1"/>
    <w:rsid w:val="00B81B07"/>
    <w:rsid w:val="00B9580B"/>
    <w:rsid w:val="00BA007B"/>
    <w:rsid w:val="00BA7031"/>
    <w:rsid w:val="00BA7FC6"/>
    <w:rsid w:val="00BC0739"/>
    <w:rsid w:val="00BC36BD"/>
    <w:rsid w:val="00BD39C5"/>
    <w:rsid w:val="00BD41FC"/>
    <w:rsid w:val="00BD4F28"/>
    <w:rsid w:val="00BD7DF7"/>
    <w:rsid w:val="00BE6B30"/>
    <w:rsid w:val="00BF1128"/>
    <w:rsid w:val="00BF2999"/>
    <w:rsid w:val="00BF5B81"/>
    <w:rsid w:val="00C071F5"/>
    <w:rsid w:val="00C07985"/>
    <w:rsid w:val="00C11976"/>
    <w:rsid w:val="00C1244E"/>
    <w:rsid w:val="00C14658"/>
    <w:rsid w:val="00C16CC7"/>
    <w:rsid w:val="00C17ED0"/>
    <w:rsid w:val="00C17F89"/>
    <w:rsid w:val="00C253D4"/>
    <w:rsid w:val="00C34686"/>
    <w:rsid w:val="00C35F36"/>
    <w:rsid w:val="00C36393"/>
    <w:rsid w:val="00C42005"/>
    <w:rsid w:val="00C42B46"/>
    <w:rsid w:val="00C42D83"/>
    <w:rsid w:val="00C4402C"/>
    <w:rsid w:val="00C45B48"/>
    <w:rsid w:val="00C45EF4"/>
    <w:rsid w:val="00C463CB"/>
    <w:rsid w:val="00C4675E"/>
    <w:rsid w:val="00C47084"/>
    <w:rsid w:val="00C474E0"/>
    <w:rsid w:val="00C51C54"/>
    <w:rsid w:val="00C530F7"/>
    <w:rsid w:val="00C53558"/>
    <w:rsid w:val="00C57310"/>
    <w:rsid w:val="00C64CA9"/>
    <w:rsid w:val="00C71122"/>
    <w:rsid w:val="00C72526"/>
    <w:rsid w:val="00C81B36"/>
    <w:rsid w:val="00C835A0"/>
    <w:rsid w:val="00C8555E"/>
    <w:rsid w:val="00C87F5C"/>
    <w:rsid w:val="00C92701"/>
    <w:rsid w:val="00CA12F2"/>
    <w:rsid w:val="00CA4BA0"/>
    <w:rsid w:val="00CB17B7"/>
    <w:rsid w:val="00CB1C2E"/>
    <w:rsid w:val="00CB3BC3"/>
    <w:rsid w:val="00CB5B21"/>
    <w:rsid w:val="00CC56B8"/>
    <w:rsid w:val="00CC7621"/>
    <w:rsid w:val="00CD49E4"/>
    <w:rsid w:val="00CE1C2B"/>
    <w:rsid w:val="00CE318E"/>
    <w:rsid w:val="00CE536F"/>
    <w:rsid w:val="00CE6ACE"/>
    <w:rsid w:val="00CE6F8D"/>
    <w:rsid w:val="00CE7914"/>
    <w:rsid w:val="00CF0BF0"/>
    <w:rsid w:val="00CF535B"/>
    <w:rsid w:val="00CF7930"/>
    <w:rsid w:val="00D0136F"/>
    <w:rsid w:val="00D06B7E"/>
    <w:rsid w:val="00D0749C"/>
    <w:rsid w:val="00D11774"/>
    <w:rsid w:val="00D14040"/>
    <w:rsid w:val="00D15B36"/>
    <w:rsid w:val="00D21B49"/>
    <w:rsid w:val="00D23F53"/>
    <w:rsid w:val="00D3035E"/>
    <w:rsid w:val="00D315F9"/>
    <w:rsid w:val="00D33795"/>
    <w:rsid w:val="00D343CF"/>
    <w:rsid w:val="00D35827"/>
    <w:rsid w:val="00D36CE3"/>
    <w:rsid w:val="00D41034"/>
    <w:rsid w:val="00D42982"/>
    <w:rsid w:val="00D44D8E"/>
    <w:rsid w:val="00D45AC6"/>
    <w:rsid w:val="00D5605B"/>
    <w:rsid w:val="00D61A33"/>
    <w:rsid w:val="00D70E3E"/>
    <w:rsid w:val="00D7711E"/>
    <w:rsid w:val="00D80305"/>
    <w:rsid w:val="00D83FDE"/>
    <w:rsid w:val="00D8572A"/>
    <w:rsid w:val="00D936F5"/>
    <w:rsid w:val="00D9508B"/>
    <w:rsid w:val="00D96A89"/>
    <w:rsid w:val="00DA47C4"/>
    <w:rsid w:val="00DB2E50"/>
    <w:rsid w:val="00DB6B37"/>
    <w:rsid w:val="00DB7EBF"/>
    <w:rsid w:val="00DC6E71"/>
    <w:rsid w:val="00DC7927"/>
    <w:rsid w:val="00DD062E"/>
    <w:rsid w:val="00DD2D8A"/>
    <w:rsid w:val="00DE1D25"/>
    <w:rsid w:val="00DE2138"/>
    <w:rsid w:val="00DE4608"/>
    <w:rsid w:val="00DE6F6F"/>
    <w:rsid w:val="00DE79DE"/>
    <w:rsid w:val="00DF0DC0"/>
    <w:rsid w:val="00DF6881"/>
    <w:rsid w:val="00DF7B67"/>
    <w:rsid w:val="00E03B60"/>
    <w:rsid w:val="00E1490B"/>
    <w:rsid w:val="00E24DBF"/>
    <w:rsid w:val="00E26E16"/>
    <w:rsid w:val="00E47C8A"/>
    <w:rsid w:val="00E55EF9"/>
    <w:rsid w:val="00E578E7"/>
    <w:rsid w:val="00E63B1C"/>
    <w:rsid w:val="00E65B56"/>
    <w:rsid w:val="00E72EFD"/>
    <w:rsid w:val="00E73C3E"/>
    <w:rsid w:val="00E7638E"/>
    <w:rsid w:val="00E92FF9"/>
    <w:rsid w:val="00E945E5"/>
    <w:rsid w:val="00E9485A"/>
    <w:rsid w:val="00EA77FA"/>
    <w:rsid w:val="00EA78C5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1BBE"/>
    <w:rsid w:val="00EF6CCA"/>
    <w:rsid w:val="00F0443D"/>
    <w:rsid w:val="00F06A47"/>
    <w:rsid w:val="00F11588"/>
    <w:rsid w:val="00F17639"/>
    <w:rsid w:val="00F2309D"/>
    <w:rsid w:val="00F23BC9"/>
    <w:rsid w:val="00F2637B"/>
    <w:rsid w:val="00F32745"/>
    <w:rsid w:val="00F378DC"/>
    <w:rsid w:val="00F44C2E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95627"/>
    <w:rsid w:val="00FB3912"/>
    <w:rsid w:val="00FB418E"/>
    <w:rsid w:val="00FC5F8D"/>
    <w:rsid w:val="00FD00A2"/>
    <w:rsid w:val="00FD396B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54A7"/>
  <w15:docId w15:val="{30776A85-63DD-4AE8-850E-84EB368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Subtitle">
    <w:name w:val="Subtitle"/>
    <w:basedOn w:val="Normal"/>
    <w:link w:val="SubtitleChar"/>
    <w:uiPriority w:val="99"/>
    <w:qFormat/>
    <w:rsid w:val="00AD4AA1"/>
    <w:pPr>
      <w:suppressAutoHyphens w:val="0"/>
      <w:autoSpaceDN/>
      <w:textAlignment w:val="auto"/>
    </w:pPr>
    <w:rPr>
      <w:szCs w:val="24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D4AA1"/>
    <w:rPr>
      <w:sz w:val="24"/>
      <w:szCs w:val="2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itgrid.e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4DCF8241147C4372B2798B6B5148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55BC-059E-43C8-861D-0405E2E576FC}"/>
      </w:docPartPr>
      <w:docPartBody>
        <w:p w:rsidR="006F6AFA" w:rsidRDefault="00507B6E" w:rsidP="00507B6E">
          <w:pPr>
            <w:pStyle w:val="4DCF8241147C4372B2798B6B5148821A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507B6E" w:rsidP="00507B6E">
          <w:pPr>
            <w:pStyle w:val="CEA7BB789C3346908C1815804A511B5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1E0DB3E06244D16B1F7FC2A6D32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1CA8-13CA-43EE-A5A5-8A4E51A68F86}"/>
      </w:docPartPr>
      <w:docPartBody>
        <w:p w:rsidR="00A13F92" w:rsidRDefault="00B77ED6" w:rsidP="00B77ED6">
          <w:pPr>
            <w:pStyle w:val="11E0DB3E06244D16B1F7FC2A6D32B230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FF80602ABD6740EF8DA79DF1BD5E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FA71-4FE5-4784-AF95-20A702FDF529}"/>
      </w:docPartPr>
      <w:docPartBody>
        <w:p w:rsidR="00A13F92" w:rsidRDefault="00B77ED6" w:rsidP="00B77ED6">
          <w:pPr>
            <w:pStyle w:val="FF80602ABD6740EF8DA79DF1BD5E10F8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9692888B7BE04498B73A53CEAE69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AC419-4FC5-4FFD-97DD-11B42CC83FB0}"/>
      </w:docPartPr>
      <w:docPartBody>
        <w:p w:rsidR="00741FEB" w:rsidRDefault="00A13F92" w:rsidP="00A13F92">
          <w:pPr>
            <w:pStyle w:val="9692888B7BE04498B73A53CEAE69AB44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3F8EE2D1F4336A9E81228FA74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64EB-986E-46AB-97D9-368039DDC5FF}"/>
      </w:docPartPr>
      <w:docPartBody>
        <w:p w:rsidR="00CB00BB" w:rsidRDefault="00216710" w:rsidP="00216710">
          <w:pPr>
            <w:pStyle w:val="83F3F8EE2D1F4336A9E81228FA740034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835"/>
    <w:rsid w:val="000E18B3"/>
    <w:rsid w:val="000F7A4A"/>
    <w:rsid w:val="00165B45"/>
    <w:rsid w:val="001A0F09"/>
    <w:rsid w:val="00216710"/>
    <w:rsid w:val="00270E10"/>
    <w:rsid w:val="002A2961"/>
    <w:rsid w:val="002B4253"/>
    <w:rsid w:val="00354338"/>
    <w:rsid w:val="00373985"/>
    <w:rsid w:val="00435FB7"/>
    <w:rsid w:val="004539FE"/>
    <w:rsid w:val="00466A53"/>
    <w:rsid w:val="004D7884"/>
    <w:rsid w:val="00507B6E"/>
    <w:rsid w:val="00521469"/>
    <w:rsid w:val="0058559F"/>
    <w:rsid w:val="00586112"/>
    <w:rsid w:val="005A151F"/>
    <w:rsid w:val="005D7DF4"/>
    <w:rsid w:val="005E6E16"/>
    <w:rsid w:val="00660049"/>
    <w:rsid w:val="006A0954"/>
    <w:rsid w:val="006C2D4B"/>
    <w:rsid w:val="006F6AFA"/>
    <w:rsid w:val="0070157B"/>
    <w:rsid w:val="00741FEB"/>
    <w:rsid w:val="00754C31"/>
    <w:rsid w:val="007B7A19"/>
    <w:rsid w:val="0080307B"/>
    <w:rsid w:val="00816888"/>
    <w:rsid w:val="00863856"/>
    <w:rsid w:val="008A169C"/>
    <w:rsid w:val="00901270"/>
    <w:rsid w:val="00932F3A"/>
    <w:rsid w:val="0093356A"/>
    <w:rsid w:val="009378CE"/>
    <w:rsid w:val="00951465"/>
    <w:rsid w:val="009D2E54"/>
    <w:rsid w:val="00A068E1"/>
    <w:rsid w:val="00A06EA4"/>
    <w:rsid w:val="00A13F92"/>
    <w:rsid w:val="00A14241"/>
    <w:rsid w:val="00A23804"/>
    <w:rsid w:val="00A507F7"/>
    <w:rsid w:val="00AC68AF"/>
    <w:rsid w:val="00B77ED6"/>
    <w:rsid w:val="00C02538"/>
    <w:rsid w:val="00C115EA"/>
    <w:rsid w:val="00C14A70"/>
    <w:rsid w:val="00C1513D"/>
    <w:rsid w:val="00C257CA"/>
    <w:rsid w:val="00C64829"/>
    <w:rsid w:val="00CA52EB"/>
    <w:rsid w:val="00CB00BB"/>
    <w:rsid w:val="00CB4A53"/>
    <w:rsid w:val="00CB7E92"/>
    <w:rsid w:val="00CC4CDE"/>
    <w:rsid w:val="00D04F2E"/>
    <w:rsid w:val="00D47081"/>
    <w:rsid w:val="00D86DFA"/>
    <w:rsid w:val="00DB5835"/>
    <w:rsid w:val="00E000A6"/>
    <w:rsid w:val="00E27210"/>
    <w:rsid w:val="00E34D2A"/>
    <w:rsid w:val="00ED00CF"/>
    <w:rsid w:val="00EF134E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710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4DCF8241147C4372B2798B6B5148821A7">
    <w:name w:val="4DCF8241147C4372B2798B6B5148821A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B1A2BD311D64637AB9D425271F6D03E7">
    <w:name w:val="5B1A2BD311D64637AB9D425271F6D03E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EA7BB789C3346908C1815804A511B5B7">
    <w:name w:val="CEA7BB789C3346908C1815804A511B5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AA49229ED41451E942E6CE69B5363AB7">
    <w:name w:val="9AA49229ED41451E942E6CE69B5363A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1E0DB3E06244D16B1F7FC2A6D32B230">
    <w:name w:val="11E0DB3E06244D16B1F7FC2A6D32B230"/>
    <w:rsid w:val="00B77ED6"/>
    <w:rPr>
      <w:lang w:val="lt-LT" w:eastAsia="lt-LT"/>
    </w:rPr>
  </w:style>
  <w:style w:type="paragraph" w:customStyle="1" w:styleId="FF80602ABD6740EF8DA79DF1BD5E10F8">
    <w:name w:val="FF80602ABD6740EF8DA79DF1BD5E10F8"/>
    <w:rsid w:val="00B77ED6"/>
    <w:rPr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9692888B7BE04498B73A53CEAE69AB44">
    <w:name w:val="9692888B7BE04498B73A53CEAE69AB44"/>
    <w:rsid w:val="00A13F92"/>
    <w:rPr>
      <w:lang w:val="lt-LT" w:eastAsia="lt-LT"/>
    </w:rPr>
  </w:style>
  <w:style w:type="paragraph" w:customStyle="1" w:styleId="09B98F53063F436EA10F62293D1202D0">
    <w:name w:val="09B98F53063F436EA10F62293D1202D0"/>
    <w:rsid w:val="00754C31"/>
    <w:rPr>
      <w:lang w:val="lt-LT" w:eastAsia="lt-LT"/>
    </w:rPr>
  </w:style>
  <w:style w:type="paragraph" w:customStyle="1" w:styleId="454E265BFD6E448EBCB05CC0C318F5C6">
    <w:name w:val="454E265BFD6E448EBCB05CC0C318F5C6"/>
    <w:rsid w:val="00754C31"/>
    <w:rPr>
      <w:lang w:val="lt-LT" w:eastAsia="lt-LT"/>
    </w:rPr>
  </w:style>
  <w:style w:type="paragraph" w:customStyle="1" w:styleId="83F3F8EE2D1F4336A9E81228FA740034">
    <w:name w:val="83F3F8EE2D1F4336A9E81228FA740034"/>
    <w:rsid w:val="00216710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392C1-18DA-44C2-8A54-BD3DB3E70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00F6E-437B-4237-8FC3-0036654F6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9</cp:revision>
  <cp:lastPrinted>2019-09-30T10:29:00Z</cp:lastPrinted>
  <dcterms:created xsi:type="dcterms:W3CDTF">2021-01-26T10:34:00Z</dcterms:created>
  <dcterms:modified xsi:type="dcterms:W3CDTF">2021-02-01T10:23:00Z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2020-04-28T08:33:57.9367852Z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f4099bed-504c-4494-ac96-5e82e920b724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Sensitivity">
    <vt:lpwstr>Vieša informacija</vt:lpwstr>
  </property>
</Properties>
</file>