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093C0" w14:textId="48B4CD36" w:rsidR="00390BE6" w:rsidRPr="00CA7EC1" w:rsidRDefault="00390BE6" w:rsidP="00FB40D4">
      <w:pPr>
        <w:jc w:val="right"/>
        <w:rPr>
          <w:b/>
          <w:sz w:val="22"/>
          <w:szCs w:val="22"/>
        </w:rPr>
      </w:pPr>
      <w:r w:rsidRPr="00CA7EC1">
        <w:rPr>
          <w:b/>
          <w:sz w:val="22"/>
          <w:szCs w:val="22"/>
        </w:rPr>
        <w:t xml:space="preserve">PRIEDAS NR. </w:t>
      </w:r>
      <w:r w:rsidR="00B7094E" w:rsidRPr="00CA7EC1">
        <w:rPr>
          <w:b/>
          <w:sz w:val="22"/>
          <w:szCs w:val="22"/>
        </w:rPr>
        <w:t>2</w:t>
      </w:r>
      <w:r w:rsidR="00041242">
        <w:rPr>
          <w:b/>
          <w:sz w:val="22"/>
          <w:szCs w:val="22"/>
        </w:rPr>
        <w:t>.1</w:t>
      </w:r>
    </w:p>
    <w:p w14:paraId="2F610A69" w14:textId="77777777" w:rsidR="00390BE6" w:rsidRDefault="00390BE6" w:rsidP="00FB40D4">
      <w:pPr>
        <w:jc w:val="both"/>
        <w:rPr>
          <w:sz w:val="22"/>
          <w:szCs w:val="22"/>
        </w:rPr>
      </w:pPr>
    </w:p>
    <w:p w14:paraId="38D939EF" w14:textId="77777777" w:rsidR="00AE0E6E" w:rsidRPr="00CA7EC1" w:rsidRDefault="00AE0E6E" w:rsidP="00FB40D4">
      <w:pPr>
        <w:jc w:val="both"/>
        <w:rPr>
          <w:sz w:val="22"/>
          <w:szCs w:val="22"/>
        </w:rPr>
      </w:pPr>
    </w:p>
    <w:p w14:paraId="00904CDC" w14:textId="77777777" w:rsidR="00AE0E6E" w:rsidRDefault="00AE0E6E" w:rsidP="00FB40D4">
      <w:pPr>
        <w:jc w:val="center"/>
        <w:rPr>
          <w:b/>
          <w:sz w:val="22"/>
          <w:szCs w:val="22"/>
        </w:rPr>
      </w:pPr>
    </w:p>
    <w:p w14:paraId="3AE14EE4" w14:textId="252F5464" w:rsidR="00CF3CF6" w:rsidRPr="00CA7EC1" w:rsidRDefault="00041242" w:rsidP="00FB40D4">
      <w:pPr>
        <w:jc w:val="center"/>
        <w:rPr>
          <w:b/>
          <w:sz w:val="22"/>
          <w:szCs w:val="22"/>
        </w:rPr>
      </w:pPr>
      <w:r>
        <w:rPr>
          <w:b/>
          <w:sz w:val="22"/>
          <w:szCs w:val="22"/>
        </w:rPr>
        <w:t xml:space="preserve">MECHANIKOS </w:t>
      </w:r>
      <w:r w:rsidR="00A34FBD" w:rsidRPr="00CA7EC1">
        <w:rPr>
          <w:b/>
          <w:sz w:val="22"/>
          <w:szCs w:val="22"/>
        </w:rPr>
        <w:t>MEDŽIAGŲ, GAMINIŲ TECHNINĖS SPECIFIKACIJOS IR JŲ ATITIKIMAS</w:t>
      </w:r>
    </w:p>
    <w:p w14:paraId="709C58CB" w14:textId="77777777" w:rsidR="00CF3CF6" w:rsidRPr="00CA7EC1" w:rsidRDefault="00CF3CF6" w:rsidP="00FB40D4">
      <w:pPr>
        <w:jc w:val="both"/>
        <w:rPr>
          <w:b/>
          <w:sz w:val="22"/>
          <w:szCs w:val="22"/>
        </w:rPr>
      </w:pPr>
    </w:p>
    <w:p w14:paraId="3907527E" w14:textId="77777777" w:rsidR="00075245" w:rsidRPr="00CA7EC1" w:rsidRDefault="00075245" w:rsidP="00FB40D4">
      <w:pPr>
        <w:jc w:val="both"/>
        <w:rPr>
          <w:sz w:val="22"/>
          <w:szCs w:val="22"/>
        </w:rPr>
      </w:pPr>
    </w:p>
    <w:p w14:paraId="6A1AD3CE" w14:textId="219E6E83" w:rsidR="001C52D2" w:rsidRDefault="001C52D2">
      <w:pPr>
        <w:pStyle w:val="TOC1"/>
        <w:rPr>
          <w:rFonts w:asciiTheme="minorHAnsi" w:eastAsiaTheme="minorEastAsia" w:hAnsiTheme="minorHAnsi" w:cstheme="minorBidi"/>
          <w:b w:val="0"/>
          <w:bCs w:val="0"/>
          <w:kern w:val="0"/>
          <w:szCs w:val="22"/>
          <w:lang w:val="en-US"/>
        </w:rPr>
      </w:pPr>
      <w:r>
        <w:rPr>
          <w:szCs w:val="22"/>
        </w:rPr>
        <w:fldChar w:fldCharType="begin"/>
      </w:r>
      <w:r>
        <w:rPr>
          <w:szCs w:val="22"/>
        </w:rPr>
        <w:instrText xml:space="preserve"> TOC \o "1-3" \h \z \u </w:instrText>
      </w:r>
      <w:r>
        <w:rPr>
          <w:szCs w:val="22"/>
        </w:rPr>
        <w:fldChar w:fldCharType="separate"/>
      </w:r>
      <w:hyperlink w:anchor="_Toc43705683" w:history="1">
        <w:r w:rsidRPr="0010440F">
          <w:rPr>
            <w:rStyle w:val="Hyperlink"/>
          </w:rPr>
          <w:t>1.</w:t>
        </w:r>
        <w:r>
          <w:rPr>
            <w:rFonts w:asciiTheme="minorHAnsi" w:eastAsiaTheme="minorEastAsia" w:hAnsiTheme="minorHAnsi" w:cstheme="minorBidi"/>
            <w:b w:val="0"/>
            <w:bCs w:val="0"/>
            <w:kern w:val="0"/>
            <w:szCs w:val="22"/>
            <w:lang w:val="en-US"/>
          </w:rPr>
          <w:tab/>
        </w:r>
        <w:r w:rsidRPr="0010440F">
          <w:rPr>
            <w:rStyle w:val="Hyperlink"/>
          </w:rPr>
          <w:t>Šulinių liukų su dangčiais techniniai reikalavimai</w:t>
        </w:r>
        <w:r>
          <w:rPr>
            <w:webHidden/>
          </w:rPr>
          <w:tab/>
        </w:r>
        <w:r>
          <w:rPr>
            <w:webHidden/>
          </w:rPr>
          <w:fldChar w:fldCharType="begin"/>
        </w:r>
        <w:r>
          <w:rPr>
            <w:webHidden/>
          </w:rPr>
          <w:instrText xml:space="preserve"> PAGEREF _Toc43705683 \h </w:instrText>
        </w:r>
        <w:r>
          <w:rPr>
            <w:webHidden/>
          </w:rPr>
        </w:r>
        <w:r>
          <w:rPr>
            <w:webHidden/>
          </w:rPr>
          <w:fldChar w:fldCharType="separate"/>
        </w:r>
        <w:r>
          <w:rPr>
            <w:webHidden/>
          </w:rPr>
          <w:t>2</w:t>
        </w:r>
        <w:r>
          <w:rPr>
            <w:webHidden/>
          </w:rPr>
          <w:fldChar w:fldCharType="end"/>
        </w:r>
      </w:hyperlink>
    </w:p>
    <w:p w14:paraId="223C85F7" w14:textId="46BA9832" w:rsidR="001C52D2" w:rsidRDefault="009A6F39">
      <w:pPr>
        <w:pStyle w:val="TOC1"/>
        <w:rPr>
          <w:rFonts w:asciiTheme="minorHAnsi" w:eastAsiaTheme="minorEastAsia" w:hAnsiTheme="minorHAnsi" w:cstheme="minorBidi"/>
          <w:b w:val="0"/>
          <w:bCs w:val="0"/>
          <w:kern w:val="0"/>
          <w:szCs w:val="22"/>
          <w:lang w:val="en-US"/>
        </w:rPr>
      </w:pPr>
      <w:hyperlink w:anchor="_Toc43705684" w:history="1">
        <w:r w:rsidR="001C52D2" w:rsidRPr="0010440F">
          <w:rPr>
            <w:rStyle w:val="Hyperlink"/>
          </w:rPr>
          <w:t>2.</w:t>
        </w:r>
        <w:r w:rsidR="001C52D2">
          <w:rPr>
            <w:rFonts w:asciiTheme="minorHAnsi" w:eastAsiaTheme="minorEastAsia" w:hAnsiTheme="minorHAnsi" w:cstheme="minorBidi"/>
            <w:b w:val="0"/>
            <w:bCs w:val="0"/>
            <w:kern w:val="0"/>
            <w:szCs w:val="22"/>
            <w:lang w:val="en-US"/>
          </w:rPr>
          <w:tab/>
        </w:r>
        <w:r w:rsidR="001C52D2" w:rsidRPr="0010440F">
          <w:rPr>
            <w:rStyle w:val="Hyperlink"/>
          </w:rPr>
          <w:t>Apžiūros šulinėlių techniniai reikalavimai</w:t>
        </w:r>
        <w:r w:rsidR="001C52D2">
          <w:rPr>
            <w:webHidden/>
          </w:rPr>
          <w:tab/>
        </w:r>
        <w:r w:rsidR="001C52D2">
          <w:rPr>
            <w:webHidden/>
          </w:rPr>
          <w:fldChar w:fldCharType="begin"/>
        </w:r>
        <w:r w:rsidR="001C52D2">
          <w:rPr>
            <w:webHidden/>
          </w:rPr>
          <w:instrText xml:space="preserve"> PAGEREF _Toc43705684 \h </w:instrText>
        </w:r>
        <w:r w:rsidR="001C52D2">
          <w:rPr>
            <w:webHidden/>
          </w:rPr>
        </w:r>
        <w:r w:rsidR="001C52D2">
          <w:rPr>
            <w:webHidden/>
          </w:rPr>
          <w:fldChar w:fldCharType="separate"/>
        </w:r>
        <w:r w:rsidR="001C52D2">
          <w:rPr>
            <w:webHidden/>
          </w:rPr>
          <w:t>4</w:t>
        </w:r>
        <w:r w:rsidR="001C52D2">
          <w:rPr>
            <w:webHidden/>
          </w:rPr>
          <w:fldChar w:fldCharType="end"/>
        </w:r>
      </w:hyperlink>
    </w:p>
    <w:p w14:paraId="06EC1F70" w14:textId="01CB8F75" w:rsidR="001C52D2" w:rsidRDefault="009A6F39">
      <w:pPr>
        <w:pStyle w:val="TOC1"/>
        <w:rPr>
          <w:rFonts w:asciiTheme="minorHAnsi" w:eastAsiaTheme="minorEastAsia" w:hAnsiTheme="minorHAnsi" w:cstheme="minorBidi"/>
          <w:b w:val="0"/>
          <w:bCs w:val="0"/>
          <w:kern w:val="0"/>
          <w:szCs w:val="22"/>
          <w:lang w:val="en-US"/>
        </w:rPr>
      </w:pPr>
      <w:hyperlink w:anchor="_Toc43705685" w:history="1">
        <w:r w:rsidR="001C52D2" w:rsidRPr="0010440F">
          <w:rPr>
            <w:rStyle w:val="Hyperlink"/>
          </w:rPr>
          <w:t>3.</w:t>
        </w:r>
        <w:r w:rsidR="001C52D2">
          <w:rPr>
            <w:rFonts w:asciiTheme="minorHAnsi" w:eastAsiaTheme="minorEastAsia" w:hAnsiTheme="minorHAnsi" w:cstheme="minorBidi"/>
            <w:b w:val="0"/>
            <w:bCs w:val="0"/>
            <w:kern w:val="0"/>
            <w:szCs w:val="22"/>
            <w:lang w:val="en-US"/>
          </w:rPr>
          <w:tab/>
        </w:r>
        <w:r w:rsidR="001C52D2" w:rsidRPr="0010440F">
          <w:rPr>
            <w:rStyle w:val="Hyperlink"/>
          </w:rPr>
          <w:t>G/b šulinių techniniai reikalavimai</w:t>
        </w:r>
        <w:r w:rsidR="001C52D2">
          <w:rPr>
            <w:webHidden/>
          </w:rPr>
          <w:tab/>
        </w:r>
        <w:r w:rsidR="001C52D2">
          <w:rPr>
            <w:webHidden/>
          </w:rPr>
          <w:fldChar w:fldCharType="begin"/>
        </w:r>
        <w:r w:rsidR="001C52D2">
          <w:rPr>
            <w:webHidden/>
          </w:rPr>
          <w:instrText xml:space="preserve"> PAGEREF _Toc43705685 \h </w:instrText>
        </w:r>
        <w:r w:rsidR="001C52D2">
          <w:rPr>
            <w:webHidden/>
          </w:rPr>
        </w:r>
        <w:r w:rsidR="001C52D2">
          <w:rPr>
            <w:webHidden/>
          </w:rPr>
          <w:fldChar w:fldCharType="separate"/>
        </w:r>
        <w:r w:rsidR="001C52D2">
          <w:rPr>
            <w:webHidden/>
          </w:rPr>
          <w:t>6</w:t>
        </w:r>
        <w:r w:rsidR="001C52D2">
          <w:rPr>
            <w:webHidden/>
          </w:rPr>
          <w:fldChar w:fldCharType="end"/>
        </w:r>
      </w:hyperlink>
    </w:p>
    <w:p w14:paraId="2B7EC2D6" w14:textId="06C81DE3" w:rsidR="001C52D2" w:rsidRDefault="009A6F39">
      <w:pPr>
        <w:pStyle w:val="TOC1"/>
        <w:rPr>
          <w:rFonts w:asciiTheme="minorHAnsi" w:eastAsiaTheme="minorEastAsia" w:hAnsiTheme="minorHAnsi" w:cstheme="minorBidi"/>
          <w:b w:val="0"/>
          <w:bCs w:val="0"/>
          <w:kern w:val="0"/>
          <w:szCs w:val="22"/>
          <w:lang w:val="en-US"/>
        </w:rPr>
      </w:pPr>
      <w:hyperlink w:anchor="_Toc43705686" w:history="1">
        <w:r w:rsidR="001C52D2" w:rsidRPr="0010440F">
          <w:rPr>
            <w:rStyle w:val="Hyperlink"/>
          </w:rPr>
          <w:t>4.</w:t>
        </w:r>
        <w:r w:rsidR="001C52D2">
          <w:rPr>
            <w:rFonts w:asciiTheme="minorHAnsi" w:eastAsiaTheme="minorEastAsia" w:hAnsiTheme="minorHAnsi" w:cstheme="minorBidi"/>
            <w:b w:val="0"/>
            <w:bCs w:val="0"/>
            <w:kern w:val="0"/>
            <w:szCs w:val="22"/>
            <w:lang w:val="en-US"/>
          </w:rPr>
          <w:tab/>
        </w:r>
        <w:r w:rsidR="001C52D2" w:rsidRPr="0010440F">
          <w:rPr>
            <w:rStyle w:val="Hyperlink"/>
          </w:rPr>
          <w:t>Polietileninių (PE) slėginių nuotekų vamzdžių atviru (tranšėjiniu) klojimo būdu techniniai reikalavimai</w:t>
        </w:r>
        <w:r w:rsidR="001C52D2">
          <w:rPr>
            <w:webHidden/>
          </w:rPr>
          <w:tab/>
        </w:r>
        <w:r w:rsidR="001C52D2">
          <w:rPr>
            <w:webHidden/>
          </w:rPr>
          <w:fldChar w:fldCharType="begin"/>
        </w:r>
        <w:r w:rsidR="001C52D2">
          <w:rPr>
            <w:webHidden/>
          </w:rPr>
          <w:instrText xml:space="preserve"> PAGEREF _Toc43705686 \h </w:instrText>
        </w:r>
        <w:r w:rsidR="001C52D2">
          <w:rPr>
            <w:webHidden/>
          </w:rPr>
        </w:r>
        <w:r w:rsidR="001C52D2">
          <w:rPr>
            <w:webHidden/>
          </w:rPr>
          <w:fldChar w:fldCharType="separate"/>
        </w:r>
        <w:r w:rsidR="001C52D2">
          <w:rPr>
            <w:webHidden/>
          </w:rPr>
          <w:t>7</w:t>
        </w:r>
        <w:r w:rsidR="001C52D2">
          <w:rPr>
            <w:webHidden/>
          </w:rPr>
          <w:fldChar w:fldCharType="end"/>
        </w:r>
      </w:hyperlink>
    </w:p>
    <w:p w14:paraId="39055998" w14:textId="25BAED39" w:rsidR="001C52D2" w:rsidRDefault="009A6F39">
      <w:pPr>
        <w:pStyle w:val="TOC1"/>
        <w:rPr>
          <w:rFonts w:asciiTheme="minorHAnsi" w:eastAsiaTheme="minorEastAsia" w:hAnsiTheme="minorHAnsi" w:cstheme="minorBidi"/>
          <w:b w:val="0"/>
          <w:bCs w:val="0"/>
          <w:kern w:val="0"/>
          <w:szCs w:val="22"/>
          <w:lang w:val="en-US"/>
        </w:rPr>
      </w:pPr>
      <w:hyperlink w:anchor="_Toc43705687" w:history="1">
        <w:r w:rsidR="001C52D2" w:rsidRPr="0010440F">
          <w:rPr>
            <w:rStyle w:val="Hyperlink"/>
          </w:rPr>
          <w:t>5.</w:t>
        </w:r>
        <w:r w:rsidR="001C52D2">
          <w:rPr>
            <w:rFonts w:asciiTheme="minorHAnsi" w:eastAsiaTheme="minorEastAsia" w:hAnsiTheme="minorHAnsi" w:cstheme="minorBidi"/>
            <w:b w:val="0"/>
            <w:bCs w:val="0"/>
            <w:kern w:val="0"/>
            <w:szCs w:val="22"/>
            <w:lang w:val="en-US"/>
          </w:rPr>
          <w:tab/>
        </w:r>
        <w:r w:rsidR="001C52D2" w:rsidRPr="0010440F">
          <w:rPr>
            <w:rStyle w:val="Hyperlink"/>
          </w:rPr>
          <w:t>Polietileninių (PE RC) slėginių nuotekų vamzdžių uždaru (betranšėjiniu) klojimo būdu techniniai reikalavimai</w:t>
        </w:r>
        <w:r w:rsidR="001C52D2">
          <w:rPr>
            <w:webHidden/>
          </w:rPr>
          <w:tab/>
        </w:r>
        <w:r w:rsidR="001C52D2">
          <w:rPr>
            <w:webHidden/>
          </w:rPr>
          <w:fldChar w:fldCharType="begin"/>
        </w:r>
        <w:r w:rsidR="001C52D2">
          <w:rPr>
            <w:webHidden/>
          </w:rPr>
          <w:instrText xml:space="preserve"> PAGEREF _Toc43705687 \h </w:instrText>
        </w:r>
        <w:r w:rsidR="001C52D2">
          <w:rPr>
            <w:webHidden/>
          </w:rPr>
        </w:r>
        <w:r w:rsidR="001C52D2">
          <w:rPr>
            <w:webHidden/>
          </w:rPr>
          <w:fldChar w:fldCharType="separate"/>
        </w:r>
        <w:r w:rsidR="001C52D2">
          <w:rPr>
            <w:webHidden/>
          </w:rPr>
          <w:t>9</w:t>
        </w:r>
        <w:r w:rsidR="001C52D2">
          <w:rPr>
            <w:webHidden/>
          </w:rPr>
          <w:fldChar w:fldCharType="end"/>
        </w:r>
      </w:hyperlink>
    </w:p>
    <w:p w14:paraId="1D4AEB7F" w14:textId="6D834266" w:rsidR="001C52D2" w:rsidRDefault="009A6F39">
      <w:pPr>
        <w:pStyle w:val="TOC1"/>
        <w:rPr>
          <w:rFonts w:asciiTheme="minorHAnsi" w:eastAsiaTheme="minorEastAsia" w:hAnsiTheme="minorHAnsi" w:cstheme="minorBidi"/>
          <w:b w:val="0"/>
          <w:bCs w:val="0"/>
          <w:kern w:val="0"/>
          <w:szCs w:val="22"/>
          <w:lang w:val="en-US"/>
        </w:rPr>
      </w:pPr>
      <w:hyperlink w:anchor="_Toc43705688" w:history="1">
        <w:r w:rsidR="001C52D2" w:rsidRPr="0010440F">
          <w:rPr>
            <w:rStyle w:val="Hyperlink"/>
          </w:rPr>
          <w:t>6.</w:t>
        </w:r>
        <w:r w:rsidR="001C52D2">
          <w:rPr>
            <w:rFonts w:asciiTheme="minorHAnsi" w:eastAsiaTheme="minorEastAsia" w:hAnsiTheme="minorHAnsi" w:cstheme="minorBidi"/>
            <w:b w:val="0"/>
            <w:bCs w:val="0"/>
            <w:kern w:val="0"/>
            <w:szCs w:val="22"/>
            <w:lang w:val="en-US"/>
          </w:rPr>
          <w:tab/>
        </w:r>
        <w:r w:rsidR="001C52D2" w:rsidRPr="0010440F">
          <w:rPr>
            <w:rStyle w:val="Hyperlink"/>
          </w:rPr>
          <w:t>Polipropileno (PP) savitakinių nuotekų vamzdžių atviru (tranšėjiniu) klojimo būdu techniniai reikalavimai</w:t>
        </w:r>
        <w:r w:rsidR="001C52D2">
          <w:rPr>
            <w:webHidden/>
          </w:rPr>
          <w:tab/>
        </w:r>
        <w:r w:rsidR="001C52D2">
          <w:rPr>
            <w:webHidden/>
          </w:rPr>
          <w:fldChar w:fldCharType="begin"/>
        </w:r>
        <w:r w:rsidR="001C52D2">
          <w:rPr>
            <w:webHidden/>
          </w:rPr>
          <w:instrText xml:space="preserve"> PAGEREF _Toc43705688 \h </w:instrText>
        </w:r>
        <w:r w:rsidR="001C52D2">
          <w:rPr>
            <w:webHidden/>
          </w:rPr>
        </w:r>
        <w:r w:rsidR="001C52D2">
          <w:rPr>
            <w:webHidden/>
          </w:rPr>
          <w:fldChar w:fldCharType="separate"/>
        </w:r>
        <w:r w:rsidR="001C52D2">
          <w:rPr>
            <w:webHidden/>
          </w:rPr>
          <w:t>11</w:t>
        </w:r>
        <w:r w:rsidR="001C52D2">
          <w:rPr>
            <w:webHidden/>
          </w:rPr>
          <w:fldChar w:fldCharType="end"/>
        </w:r>
      </w:hyperlink>
    </w:p>
    <w:p w14:paraId="5E39215B" w14:textId="7E96FDAC" w:rsidR="001C52D2" w:rsidRDefault="009A6F39">
      <w:pPr>
        <w:pStyle w:val="TOC1"/>
        <w:rPr>
          <w:rFonts w:asciiTheme="minorHAnsi" w:eastAsiaTheme="minorEastAsia" w:hAnsiTheme="minorHAnsi" w:cstheme="minorBidi"/>
          <w:b w:val="0"/>
          <w:bCs w:val="0"/>
          <w:kern w:val="0"/>
          <w:szCs w:val="22"/>
          <w:lang w:val="en-US"/>
        </w:rPr>
      </w:pPr>
      <w:hyperlink w:anchor="_Toc43705689" w:history="1">
        <w:r w:rsidR="001C52D2" w:rsidRPr="0010440F">
          <w:rPr>
            <w:rStyle w:val="Hyperlink"/>
          </w:rPr>
          <w:t>7.</w:t>
        </w:r>
        <w:r w:rsidR="001C52D2">
          <w:rPr>
            <w:rFonts w:asciiTheme="minorHAnsi" w:eastAsiaTheme="minorEastAsia" w:hAnsiTheme="minorHAnsi" w:cstheme="minorBidi"/>
            <w:b w:val="0"/>
            <w:bCs w:val="0"/>
            <w:kern w:val="0"/>
            <w:szCs w:val="22"/>
            <w:lang w:val="en-US"/>
          </w:rPr>
          <w:tab/>
        </w:r>
        <w:r w:rsidR="001C52D2" w:rsidRPr="0010440F">
          <w:rPr>
            <w:rStyle w:val="Hyperlink"/>
          </w:rPr>
          <w:t>Polivinilchlorido (PVC) nuotekų vamzdžių atviru (tranšėjiniu) klojimo būdu techniniai reikalavimai</w:t>
        </w:r>
        <w:r w:rsidR="001C52D2">
          <w:rPr>
            <w:webHidden/>
          </w:rPr>
          <w:tab/>
        </w:r>
        <w:r w:rsidR="001C52D2">
          <w:rPr>
            <w:webHidden/>
          </w:rPr>
          <w:fldChar w:fldCharType="begin"/>
        </w:r>
        <w:r w:rsidR="001C52D2">
          <w:rPr>
            <w:webHidden/>
          </w:rPr>
          <w:instrText xml:space="preserve"> PAGEREF _Toc43705689 \h </w:instrText>
        </w:r>
        <w:r w:rsidR="001C52D2">
          <w:rPr>
            <w:webHidden/>
          </w:rPr>
        </w:r>
        <w:r w:rsidR="001C52D2">
          <w:rPr>
            <w:webHidden/>
          </w:rPr>
          <w:fldChar w:fldCharType="separate"/>
        </w:r>
        <w:r w:rsidR="001C52D2">
          <w:rPr>
            <w:webHidden/>
          </w:rPr>
          <w:t>12</w:t>
        </w:r>
        <w:r w:rsidR="001C52D2">
          <w:rPr>
            <w:webHidden/>
          </w:rPr>
          <w:fldChar w:fldCharType="end"/>
        </w:r>
      </w:hyperlink>
    </w:p>
    <w:p w14:paraId="50C17F11" w14:textId="47F853CF" w:rsidR="001C52D2" w:rsidRDefault="009A6F39">
      <w:pPr>
        <w:pStyle w:val="TOC1"/>
        <w:rPr>
          <w:rFonts w:asciiTheme="minorHAnsi" w:eastAsiaTheme="minorEastAsia" w:hAnsiTheme="minorHAnsi" w:cstheme="minorBidi"/>
          <w:b w:val="0"/>
          <w:bCs w:val="0"/>
          <w:kern w:val="0"/>
          <w:szCs w:val="22"/>
          <w:lang w:val="en-US"/>
        </w:rPr>
      </w:pPr>
      <w:hyperlink w:anchor="_Toc43705690" w:history="1">
        <w:r w:rsidR="001C52D2" w:rsidRPr="0010440F">
          <w:rPr>
            <w:rStyle w:val="Hyperlink"/>
          </w:rPr>
          <w:t>8.</w:t>
        </w:r>
        <w:r w:rsidR="001C52D2">
          <w:rPr>
            <w:rFonts w:asciiTheme="minorHAnsi" w:eastAsiaTheme="minorEastAsia" w:hAnsiTheme="minorHAnsi" w:cstheme="minorBidi"/>
            <w:b w:val="0"/>
            <w:bCs w:val="0"/>
            <w:kern w:val="0"/>
            <w:szCs w:val="22"/>
            <w:lang w:val="en-US"/>
          </w:rPr>
          <w:tab/>
        </w:r>
        <w:r w:rsidR="001C52D2" w:rsidRPr="0010440F">
          <w:rPr>
            <w:rStyle w:val="Hyperlink"/>
          </w:rPr>
          <w:t>Flanšų ir flanšinių fasoninių dalių nuotekų tinklams techniniai reikalavimai</w:t>
        </w:r>
        <w:r w:rsidR="001C52D2">
          <w:rPr>
            <w:webHidden/>
          </w:rPr>
          <w:tab/>
        </w:r>
        <w:r w:rsidR="001C52D2">
          <w:rPr>
            <w:webHidden/>
          </w:rPr>
          <w:fldChar w:fldCharType="begin"/>
        </w:r>
        <w:r w:rsidR="001C52D2">
          <w:rPr>
            <w:webHidden/>
          </w:rPr>
          <w:instrText xml:space="preserve"> PAGEREF _Toc43705690 \h </w:instrText>
        </w:r>
        <w:r w:rsidR="001C52D2">
          <w:rPr>
            <w:webHidden/>
          </w:rPr>
        </w:r>
        <w:r w:rsidR="001C52D2">
          <w:rPr>
            <w:webHidden/>
          </w:rPr>
          <w:fldChar w:fldCharType="separate"/>
        </w:r>
        <w:r w:rsidR="001C52D2">
          <w:rPr>
            <w:webHidden/>
          </w:rPr>
          <w:t>14</w:t>
        </w:r>
        <w:r w:rsidR="001C52D2">
          <w:rPr>
            <w:webHidden/>
          </w:rPr>
          <w:fldChar w:fldCharType="end"/>
        </w:r>
      </w:hyperlink>
    </w:p>
    <w:p w14:paraId="2A34954E" w14:textId="49302B2D" w:rsidR="001C52D2" w:rsidRDefault="009A6F39">
      <w:pPr>
        <w:pStyle w:val="TOC1"/>
        <w:rPr>
          <w:rFonts w:asciiTheme="minorHAnsi" w:eastAsiaTheme="minorEastAsia" w:hAnsiTheme="minorHAnsi" w:cstheme="minorBidi"/>
          <w:b w:val="0"/>
          <w:bCs w:val="0"/>
          <w:kern w:val="0"/>
          <w:szCs w:val="22"/>
          <w:lang w:val="en-US"/>
        </w:rPr>
      </w:pPr>
      <w:hyperlink w:anchor="_Toc43705691" w:history="1">
        <w:r w:rsidR="001C52D2" w:rsidRPr="0010440F">
          <w:rPr>
            <w:rStyle w:val="Hyperlink"/>
          </w:rPr>
          <w:t>9.</w:t>
        </w:r>
        <w:r w:rsidR="001C52D2">
          <w:rPr>
            <w:rFonts w:asciiTheme="minorHAnsi" w:eastAsiaTheme="minorEastAsia" w:hAnsiTheme="minorHAnsi" w:cstheme="minorBidi"/>
            <w:b w:val="0"/>
            <w:bCs w:val="0"/>
            <w:kern w:val="0"/>
            <w:szCs w:val="22"/>
            <w:lang w:val="en-US"/>
          </w:rPr>
          <w:tab/>
        </w:r>
        <w:r w:rsidR="001C52D2" w:rsidRPr="0010440F">
          <w:rPr>
            <w:rStyle w:val="Hyperlink"/>
          </w:rPr>
          <w:t>Polivinilchlorido (PVC) nuotekų vamzdyno fasoninių dalių techniniai reikalavimai</w:t>
        </w:r>
        <w:r w:rsidR="001C52D2">
          <w:rPr>
            <w:webHidden/>
          </w:rPr>
          <w:tab/>
        </w:r>
        <w:r w:rsidR="001C52D2">
          <w:rPr>
            <w:webHidden/>
          </w:rPr>
          <w:fldChar w:fldCharType="begin"/>
        </w:r>
        <w:r w:rsidR="001C52D2">
          <w:rPr>
            <w:webHidden/>
          </w:rPr>
          <w:instrText xml:space="preserve"> PAGEREF _Toc43705691 \h </w:instrText>
        </w:r>
        <w:r w:rsidR="001C52D2">
          <w:rPr>
            <w:webHidden/>
          </w:rPr>
        </w:r>
        <w:r w:rsidR="001C52D2">
          <w:rPr>
            <w:webHidden/>
          </w:rPr>
          <w:fldChar w:fldCharType="separate"/>
        </w:r>
        <w:r w:rsidR="001C52D2">
          <w:rPr>
            <w:webHidden/>
          </w:rPr>
          <w:t>18</w:t>
        </w:r>
        <w:r w:rsidR="001C52D2">
          <w:rPr>
            <w:webHidden/>
          </w:rPr>
          <w:fldChar w:fldCharType="end"/>
        </w:r>
      </w:hyperlink>
    </w:p>
    <w:p w14:paraId="3E509AEA" w14:textId="64847793" w:rsidR="001C52D2" w:rsidRDefault="009A6F39">
      <w:pPr>
        <w:pStyle w:val="TOC1"/>
        <w:rPr>
          <w:rFonts w:asciiTheme="minorHAnsi" w:eastAsiaTheme="minorEastAsia" w:hAnsiTheme="minorHAnsi" w:cstheme="minorBidi"/>
          <w:b w:val="0"/>
          <w:bCs w:val="0"/>
          <w:kern w:val="0"/>
          <w:szCs w:val="22"/>
          <w:lang w:val="en-US"/>
        </w:rPr>
      </w:pPr>
      <w:hyperlink w:anchor="_Toc43705692" w:history="1">
        <w:r w:rsidR="001C52D2" w:rsidRPr="0010440F">
          <w:rPr>
            <w:rStyle w:val="Hyperlink"/>
          </w:rPr>
          <w:t>10.</w:t>
        </w:r>
        <w:r w:rsidR="001C52D2">
          <w:rPr>
            <w:rFonts w:asciiTheme="minorHAnsi" w:eastAsiaTheme="minorEastAsia" w:hAnsiTheme="minorHAnsi" w:cstheme="minorBidi"/>
            <w:b w:val="0"/>
            <w:bCs w:val="0"/>
            <w:kern w:val="0"/>
            <w:szCs w:val="22"/>
            <w:lang w:val="en-US"/>
          </w:rPr>
          <w:tab/>
        </w:r>
        <w:r w:rsidR="001C52D2" w:rsidRPr="0010440F">
          <w:rPr>
            <w:rStyle w:val="Hyperlink"/>
          </w:rPr>
          <w:t>Nuotekų peilinių sklendžių techniniai reikalavimai</w:t>
        </w:r>
        <w:r w:rsidR="001C52D2">
          <w:rPr>
            <w:webHidden/>
          </w:rPr>
          <w:tab/>
        </w:r>
        <w:r w:rsidR="001C52D2">
          <w:rPr>
            <w:webHidden/>
          </w:rPr>
          <w:fldChar w:fldCharType="begin"/>
        </w:r>
        <w:r w:rsidR="001C52D2">
          <w:rPr>
            <w:webHidden/>
          </w:rPr>
          <w:instrText xml:space="preserve"> PAGEREF _Toc43705692 \h </w:instrText>
        </w:r>
        <w:r w:rsidR="001C52D2">
          <w:rPr>
            <w:webHidden/>
          </w:rPr>
        </w:r>
        <w:r w:rsidR="001C52D2">
          <w:rPr>
            <w:webHidden/>
          </w:rPr>
          <w:fldChar w:fldCharType="separate"/>
        </w:r>
        <w:r w:rsidR="001C52D2">
          <w:rPr>
            <w:webHidden/>
          </w:rPr>
          <w:t>21</w:t>
        </w:r>
        <w:r w:rsidR="001C52D2">
          <w:rPr>
            <w:webHidden/>
          </w:rPr>
          <w:fldChar w:fldCharType="end"/>
        </w:r>
      </w:hyperlink>
    </w:p>
    <w:p w14:paraId="3553EB16" w14:textId="56DFCEAD" w:rsidR="001C52D2" w:rsidRDefault="009A6F39">
      <w:pPr>
        <w:pStyle w:val="TOC1"/>
        <w:rPr>
          <w:rFonts w:asciiTheme="minorHAnsi" w:eastAsiaTheme="minorEastAsia" w:hAnsiTheme="minorHAnsi" w:cstheme="minorBidi"/>
          <w:b w:val="0"/>
          <w:bCs w:val="0"/>
          <w:kern w:val="0"/>
          <w:szCs w:val="22"/>
          <w:lang w:val="en-US"/>
        </w:rPr>
      </w:pPr>
      <w:hyperlink w:anchor="_Toc43705693" w:history="1">
        <w:r w:rsidR="001C52D2" w:rsidRPr="0010440F">
          <w:rPr>
            <w:rStyle w:val="Hyperlink"/>
          </w:rPr>
          <w:t>11.</w:t>
        </w:r>
        <w:r w:rsidR="001C52D2">
          <w:rPr>
            <w:rFonts w:asciiTheme="minorHAnsi" w:eastAsiaTheme="minorEastAsia" w:hAnsiTheme="minorHAnsi" w:cstheme="minorBidi"/>
            <w:b w:val="0"/>
            <w:bCs w:val="0"/>
            <w:kern w:val="0"/>
            <w:szCs w:val="22"/>
            <w:lang w:val="en-US"/>
          </w:rPr>
          <w:tab/>
        </w:r>
        <w:r w:rsidR="001C52D2" w:rsidRPr="0010440F">
          <w:rPr>
            <w:rStyle w:val="Hyperlink"/>
          </w:rPr>
          <w:t>Nuotekų atbulinių vožtuvų (rutulinio tipo) techniniai reikalavimai</w:t>
        </w:r>
        <w:r w:rsidR="001C52D2">
          <w:rPr>
            <w:webHidden/>
          </w:rPr>
          <w:tab/>
        </w:r>
        <w:r w:rsidR="001C52D2">
          <w:rPr>
            <w:webHidden/>
          </w:rPr>
          <w:fldChar w:fldCharType="begin"/>
        </w:r>
        <w:r w:rsidR="001C52D2">
          <w:rPr>
            <w:webHidden/>
          </w:rPr>
          <w:instrText xml:space="preserve"> PAGEREF _Toc43705693 \h </w:instrText>
        </w:r>
        <w:r w:rsidR="001C52D2">
          <w:rPr>
            <w:webHidden/>
          </w:rPr>
        </w:r>
        <w:r w:rsidR="001C52D2">
          <w:rPr>
            <w:webHidden/>
          </w:rPr>
          <w:fldChar w:fldCharType="separate"/>
        </w:r>
        <w:r w:rsidR="001C52D2">
          <w:rPr>
            <w:webHidden/>
          </w:rPr>
          <w:t>23</w:t>
        </w:r>
        <w:r w:rsidR="001C52D2">
          <w:rPr>
            <w:webHidden/>
          </w:rPr>
          <w:fldChar w:fldCharType="end"/>
        </w:r>
      </w:hyperlink>
    </w:p>
    <w:p w14:paraId="6F6E69EE" w14:textId="11A01F91" w:rsidR="001C52D2" w:rsidRDefault="009A6F39">
      <w:pPr>
        <w:pStyle w:val="TOC1"/>
        <w:rPr>
          <w:rFonts w:asciiTheme="minorHAnsi" w:eastAsiaTheme="minorEastAsia" w:hAnsiTheme="minorHAnsi" w:cstheme="minorBidi"/>
          <w:b w:val="0"/>
          <w:bCs w:val="0"/>
          <w:kern w:val="0"/>
          <w:szCs w:val="22"/>
          <w:lang w:val="en-US"/>
        </w:rPr>
      </w:pPr>
      <w:hyperlink w:anchor="_Toc43705694" w:history="1">
        <w:r w:rsidR="001C52D2" w:rsidRPr="0010440F">
          <w:rPr>
            <w:rStyle w:val="Hyperlink"/>
          </w:rPr>
          <w:t>12.</w:t>
        </w:r>
        <w:r w:rsidR="001C52D2">
          <w:rPr>
            <w:rFonts w:asciiTheme="minorHAnsi" w:eastAsiaTheme="minorEastAsia" w:hAnsiTheme="minorHAnsi" w:cstheme="minorBidi"/>
            <w:b w:val="0"/>
            <w:bCs w:val="0"/>
            <w:kern w:val="0"/>
            <w:szCs w:val="22"/>
            <w:lang w:val="en-US"/>
          </w:rPr>
          <w:tab/>
        </w:r>
        <w:r w:rsidR="001C52D2" w:rsidRPr="0010440F">
          <w:rPr>
            <w:rStyle w:val="Hyperlink"/>
          </w:rPr>
          <w:t>Nuotekų nuorinimo vožtuvų techniniai reikalavimai</w:t>
        </w:r>
        <w:r w:rsidR="001C52D2">
          <w:rPr>
            <w:webHidden/>
          </w:rPr>
          <w:tab/>
        </w:r>
        <w:r w:rsidR="001C52D2">
          <w:rPr>
            <w:webHidden/>
          </w:rPr>
          <w:fldChar w:fldCharType="begin"/>
        </w:r>
        <w:r w:rsidR="001C52D2">
          <w:rPr>
            <w:webHidden/>
          </w:rPr>
          <w:instrText xml:space="preserve"> PAGEREF _Toc43705694 \h </w:instrText>
        </w:r>
        <w:r w:rsidR="001C52D2">
          <w:rPr>
            <w:webHidden/>
          </w:rPr>
        </w:r>
        <w:r w:rsidR="001C52D2">
          <w:rPr>
            <w:webHidden/>
          </w:rPr>
          <w:fldChar w:fldCharType="separate"/>
        </w:r>
        <w:r w:rsidR="001C52D2">
          <w:rPr>
            <w:webHidden/>
          </w:rPr>
          <w:t>25</w:t>
        </w:r>
        <w:r w:rsidR="001C52D2">
          <w:rPr>
            <w:webHidden/>
          </w:rPr>
          <w:fldChar w:fldCharType="end"/>
        </w:r>
      </w:hyperlink>
    </w:p>
    <w:p w14:paraId="79E2BF7A" w14:textId="66CF0F34" w:rsidR="001C52D2" w:rsidRDefault="009A6F39">
      <w:pPr>
        <w:pStyle w:val="TOC1"/>
        <w:rPr>
          <w:rFonts w:asciiTheme="minorHAnsi" w:eastAsiaTheme="minorEastAsia" w:hAnsiTheme="minorHAnsi" w:cstheme="minorBidi"/>
          <w:b w:val="0"/>
          <w:bCs w:val="0"/>
          <w:kern w:val="0"/>
          <w:szCs w:val="22"/>
          <w:lang w:val="en-US"/>
        </w:rPr>
      </w:pPr>
      <w:hyperlink w:anchor="_Toc43705695" w:history="1">
        <w:r w:rsidR="001C52D2" w:rsidRPr="0010440F">
          <w:rPr>
            <w:rStyle w:val="Hyperlink"/>
          </w:rPr>
          <w:t>13.</w:t>
        </w:r>
        <w:r w:rsidR="001C52D2">
          <w:rPr>
            <w:rFonts w:asciiTheme="minorHAnsi" w:eastAsiaTheme="minorEastAsia" w:hAnsiTheme="minorHAnsi" w:cstheme="minorBidi"/>
            <w:b w:val="0"/>
            <w:bCs w:val="0"/>
            <w:kern w:val="0"/>
            <w:szCs w:val="22"/>
            <w:lang w:val="en-US"/>
          </w:rPr>
          <w:tab/>
        </w:r>
        <w:r w:rsidR="001C52D2" w:rsidRPr="0010440F">
          <w:rPr>
            <w:rStyle w:val="Hyperlink"/>
          </w:rPr>
          <w:t>Polietileno (PE) nuotekų vamzdžių movinio suvirinimo jungiamųjų dalių techniniai reikalavimai</w:t>
        </w:r>
        <w:r w:rsidR="001C52D2">
          <w:rPr>
            <w:webHidden/>
          </w:rPr>
          <w:tab/>
        </w:r>
        <w:r w:rsidR="001C52D2">
          <w:rPr>
            <w:webHidden/>
          </w:rPr>
          <w:fldChar w:fldCharType="begin"/>
        </w:r>
        <w:r w:rsidR="001C52D2">
          <w:rPr>
            <w:webHidden/>
          </w:rPr>
          <w:instrText xml:space="preserve"> PAGEREF _Toc43705695 \h </w:instrText>
        </w:r>
        <w:r w:rsidR="001C52D2">
          <w:rPr>
            <w:webHidden/>
          </w:rPr>
        </w:r>
        <w:r w:rsidR="001C52D2">
          <w:rPr>
            <w:webHidden/>
          </w:rPr>
          <w:fldChar w:fldCharType="separate"/>
        </w:r>
        <w:r w:rsidR="001C52D2">
          <w:rPr>
            <w:webHidden/>
          </w:rPr>
          <w:t>27</w:t>
        </w:r>
        <w:r w:rsidR="001C52D2">
          <w:rPr>
            <w:webHidden/>
          </w:rPr>
          <w:fldChar w:fldCharType="end"/>
        </w:r>
      </w:hyperlink>
    </w:p>
    <w:p w14:paraId="0AD89A71" w14:textId="10FF143F" w:rsidR="001C52D2" w:rsidRDefault="009A6F39">
      <w:pPr>
        <w:pStyle w:val="TOC1"/>
        <w:rPr>
          <w:rFonts w:asciiTheme="minorHAnsi" w:eastAsiaTheme="minorEastAsia" w:hAnsiTheme="minorHAnsi" w:cstheme="minorBidi"/>
          <w:b w:val="0"/>
          <w:bCs w:val="0"/>
          <w:kern w:val="0"/>
          <w:szCs w:val="22"/>
          <w:lang w:val="en-US"/>
        </w:rPr>
      </w:pPr>
      <w:hyperlink w:anchor="_Toc43705696" w:history="1">
        <w:r w:rsidR="001C52D2" w:rsidRPr="0010440F">
          <w:rPr>
            <w:rStyle w:val="Hyperlink"/>
          </w:rPr>
          <w:t>14.</w:t>
        </w:r>
        <w:r w:rsidR="001C52D2">
          <w:rPr>
            <w:rFonts w:asciiTheme="minorHAnsi" w:eastAsiaTheme="minorEastAsia" w:hAnsiTheme="minorHAnsi" w:cstheme="minorBidi"/>
            <w:b w:val="0"/>
            <w:bCs w:val="0"/>
            <w:kern w:val="0"/>
            <w:szCs w:val="22"/>
            <w:lang w:val="en-US"/>
          </w:rPr>
          <w:tab/>
        </w:r>
        <w:r w:rsidR="001C52D2" w:rsidRPr="0010440F">
          <w:rPr>
            <w:rStyle w:val="Hyperlink"/>
          </w:rPr>
          <w:t>Polietileno (PE) nuotekų vamzdžių mechaninių jungiamųjų dalių techniniai reikalavimai</w:t>
        </w:r>
        <w:r w:rsidR="001C52D2">
          <w:rPr>
            <w:webHidden/>
          </w:rPr>
          <w:tab/>
        </w:r>
        <w:r w:rsidR="001C52D2">
          <w:rPr>
            <w:webHidden/>
          </w:rPr>
          <w:fldChar w:fldCharType="begin"/>
        </w:r>
        <w:r w:rsidR="001C52D2">
          <w:rPr>
            <w:webHidden/>
          </w:rPr>
          <w:instrText xml:space="preserve"> PAGEREF _Toc43705696 \h </w:instrText>
        </w:r>
        <w:r w:rsidR="001C52D2">
          <w:rPr>
            <w:webHidden/>
          </w:rPr>
        </w:r>
        <w:r w:rsidR="001C52D2">
          <w:rPr>
            <w:webHidden/>
          </w:rPr>
          <w:fldChar w:fldCharType="separate"/>
        </w:r>
        <w:r w:rsidR="001C52D2">
          <w:rPr>
            <w:webHidden/>
          </w:rPr>
          <w:t>29</w:t>
        </w:r>
        <w:r w:rsidR="001C52D2">
          <w:rPr>
            <w:webHidden/>
          </w:rPr>
          <w:fldChar w:fldCharType="end"/>
        </w:r>
      </w:hyperlink>
    </w:p>
    <w:p w14:paraId="32A9A2EA" w14:textId="40514FFB" w:rsidR="001C52D2" w:rsidRDefault="009A6F39">
      <w:pPr>
        <w:pStyle w:val="TOC1"/>
        <w:rPr>
          <w:rFonts w:asciiTheme="minorHAnsi" w:eastAsiaTheme="minorEastAsia" w:hAnsiTheme="minorHAnsi" w:cstheme="minorBidi"/>
          <w:b w:val="0"/>
          <w:bCs w:val="0"/>
          <w:kern w:val="0"/>
          <w:szCs w:val="22"/>
          <w:lang w:val="en-US"/>
        </w:rPr>
      </w:pPr>
      <w:hyperlink w:anchor="_Toc43705697" w:history="1">
        <w:r w:rsidR="001C52D2" w:rsidRPr="0010440F">
          <w:rPr>
            <w:rStyle w:val="Hyperlink"/>
          </w:rPr>
          <w:t>15.</w:t>
        </w:r>
        <w:r w:rsidR="001C52D2">
          <w:rPr>
            <w:rFonts w:asciiTheme="minorHAnsi" w:eastAsiaTheme="minorEastAsia" w:hAnsiTheme="minorHAnsi" w:cstheme="minorBidi"/>
            <w:b w:val="0"/>
            <w:bCs w:val="0"/>
            <w:kern w:val="0"/>
            <w:szCs w:val="22"/>
            <w:lang w:val="en-US"/>
          </w:rPr>
          <w:tab/>
        </w:r>
        <w:r w:rsidR="001C52D2" w:rsidRPr="0010440F">
          <w:rPr>
            <w:rStyle w:val="Hyperlink"/>
          </w:rPr>
          <w:t>Polietileno (PE) nuotekų vamzdžių tempimui atsparių adapterių techniniai reikalavimai</w:t>
        </w:r>
        <w:r w:rsidR="001C52D2">
          <w:rPr>
            <w:webHidden/>
          </w:rPr>
          <w:tab/>
        </w:r>
        <w:r w:rsidR="001C52D2">
          <w:rPr>
            <w:webHidden/>
          </w:rPr>
          <w:fldChar w:fldCharType="begin"/>
        </w:r>
        <w:r w:rsidR="001C52D2">
          <w:rPr>
            <w:webHidden/>
          </w:rPr>
          <w:instrText xml:space="preserve"> PAGEREF _Toc43705697 \h </w:instrText>
        </w:r>
        <w:r w:rsidR="001C52D2">
          <w:rPr>
            <w:webHidden/>
          </w:rPr>
        </w:r>
        <w:r w:rsidR="001C52D2">
          <w:rPr>
            <w:webHidden/>
          </w:rPr>
          <w:fldChar w:fldCharType="separate"/>
        </w:r>
        <w:r w:rsidR="001C52D2">
          <w:rPr>
            <w:webHidden/>
          </w:rPr>
          <w:t>30</w:t>
        </w:r>
        <w:r w:rsidR="001C52D2">
          <w:rPr>
            <w:webHidden/>
          </w:rPr>
          <w:fldChar w:fldCharType="end"/>
        </w:r>
      </w:hyperlink>
    </w:p>
    <w:p w14:paraId="30DBB7E3" w14:textId="011102A0" w:rsidR="001C52D2" w:rsidRDefault="009A6F39">
      <w:pPr>
        <w:pStyle w:val="TOC1"/>
        <w:rPr>
          <w:rFonts w:asciiTheme="minorHAnsi" w:eastAsiaTheme="minorEastAsia" w:hAnsiTheme="minorHAnsi" w:cstheme="minorBidi"/>
          <w:b w:val="0"/>
          <w:bCs w:val="0"/>
          <w:kern w:val="0"/>
          <w:szCs w:val="22"/>
          <w:lang w:val="en-US"/>
        </w:rPr>
      </w:pPr>
      <w:hyperlink w:anchor="_Toc43705698" w:history="1">
        <w:r w:rsidR="001C52D2" w:rsidRPr="0010440F">
          <w:rPr>
            <w:rStyle w:val="Hyperlink"/>
          </w:rPr>
          <w:t>16.</w:t>
        </w:r>
        <w:r w:rsidR="001C52D2">
          <w:rPr>
            <w:rFonts w:asciiTheme="minorHAnsi" w:eastAsiaTheme="minorEastAsia" w:hAnsiTheme="minorHAnsi" w:cstheme="minorBidi"/>
            <w:b w:val="0"/>
            <w:bCs w:val="0"/>
            <w:kern w:val="0"/>
            <w:szCs w:val="22"/>
            <w:lang w:val="en-US"/>
          </w:rPr>
          <w:tab/>
        </w:r>
        <w:r w:rsidR="001C52D2" w:rsidRPr="0010440F">
          <w:rPr>
            <w:rStyle w:val="Hyperlink"/>
          </w:rPr>
          <w:t>Nuotekų siurblinių (be antžeminės dalies) techniniai reikalavimai</w:t>
        </w:r>
        <w:r w:rsidR="001C52D2">
          <w:rPr>
            <w:webHidden/>
          </w:rPr>
          <w:tab/>
        </w:r>
        <w:r w:rsidR="001C52D2">
          <w:rPr>
            <w:webHidden/>
          </w:rPr>
          <w:fldChar w:fldCharType="begin"/>
        </w:r>
        <w:r w:rsidR="001C52D2">
          <w:rPr>
            <w:webHidden/>
          </w:rPr>
          <w:instrText xml:space="preserve"> PAGEREF _Toc43705698 \h </w:instrText>
        </w:r>
        <w:r w:rsidR="001C52D2">
          <w:rPr>
            <w:webHidden/>
          </w:rPr>
        </w:r>
        <w:r w:rsidR="001C52D2">
          <w:rPr>
            <w:webHidden/>
          </w:rPr>
          <w:fldChar w:fldCharType="separate"/>
        </w:r>
        <w:r w:rsidR="001C52D2">
          <w:rPr>
            <w:webHidden/>
          </w:rPr>
          <w:t>31</w:t>
        </w:r>
        <w:r w:rsidR="001C52D2">
          <w:rPr>
            <w:webHidden/>
          </w:rPr>
          <w:fldChar w:fldCharType="end"/>
        </w:r>
      </w:hyperlink>
    </w:p>
    <w:p w14:paraId="782A40E0" w14:textId="10CE4C65" w:rsidR="001C52D2" w:rsidRDefault="009A6F39">
      <w:pPr>
        <w:pStyle w:val="TOC1"/>
        <w:rPr>
          <w:rFonts w:asciiTheme="minorHAnsi" w:eastAsiaTheme="minorEastAsia" w:hAnsiTheme="minorHAnsi" w:cstheme="minorBidi"/>
          <w:b w:val="0"/>
          <w:bCs w:val="0"/>
          <w:kern w:val="0"/>
          <w:szCs w:val="22"/>
          <w:lang w:val="en-US"/>
        </w:rPr>
      </w:pPr>
      <w:hyperlink w:anchor="_Toc43705699" w:history="1">
        <w:r w:rsidR="001C52D2" w:rsidRPr="0010440F">
          <w:rPr>
            <w:rStyle w:val="Hyperlink"/>
          </w:rPr>
          <w:t>17.</w:t>
        </w:r>
        <w:r w:rsidR="001C52D2">
          <w:rPr>
            <w:rFonts w:asciiTheme="minorHAnsi" w:eastAsiaTheme="minorEastAsia" w:hAnsiTheme="minorHAnsi" w:cstheme="minorBidi"/>
            <w:b w:val="0"/>
            <w:bCs w:val="0"/>
            <w:kern w:val="0"/>
            <w:szCs w:val="22"/>
            <w:lang w:val="en-US"/>
          </w:rPr>
          <w:tab/>
        </w:r>
        <w:r w:rsidR="001C52D2" w:rsidRPr="0010440F">
          <w:rPr>
            <w:rStyle w:val="Hyperlink"/>
          </w:rPr>
          <w:t>Nuotekų siurblių techniniai reikalavimai</w:t>
        </w:r>
        <w:r w:rsidR="001C52D2">
          <w:rPr>
            <w:webHidden/>
          </w:rPr>
          <w:tab/>
        </w:r>
        <w:r w:rsidR="001C52D2">
          <w:rPr>
            <w:webHidden/>
          </w:rPr>
          <w:fldChar w:fldCharType="begin"/>
        </w:r>
        <w:r w:rsidR="001C52D2">
          <w:rPr>
            <w:webHidden/>
          </w:rPr>
          <w:instrText xml:space="preserve"> PAGEREF _Toc43705699 \h </w:instrText>
        </w:r>
        <w:r w:rsidR="001C52D2">
          <w:rPr>
            <w:webHidden/>
          </w:rPr>
        </w:r>
        <w:r w:rsidR="001C52D2">
          <w:rPr>
            <w:webHidden/>
          </w:rPr>
          <w:fldChar w:fldCharType="separate"/>
        </w:r>
        <w:r w:rsidR="001C52D2">
          <w:rPr>
            <w:webHidden/>
          </w:rPr>
          <w:t>35</w:t>
        </w:r>
        <w:r w:rsidR="001C52D2">
          <w:rPr>
            <w:webHidden/>
          </w:rPr>
          <w:fldChar w:fldCharType="end"/>
        </w:r>
      </w:hyperlink>
    </w:p>
    <w:p w14:paraId="0807C12C" w14:textId="51522F83" w:rsidR="001C52D2" w:rsidRDefault="009A6F39">
      <w:pPr>
        <w:pStyle w:val="TOC1"/>
        <w:rPr>
          <w:rFonts w:asciiTheme="minorHAnsi" w:eastAsiaTheme="minorEastAsia" w:hAnsiTheme="minorHAnsi" w:cstheme="minorBidi"/>
          <w:b w:val="0"/>
          <w:bCs w:val="0"/>
          <w:kern w:val="0"/>
          <w:szCs w:val="22"/>
          <w:lang w:val="en-US"/>
        </w:rPr>
      </w:pPr>
      <w:hyperlink w:anchor="_Toc43705700" w:history="1">
        <w:r w:rsidR="001C52D2" w:rsidRPr="0010440F">
          <w:rPr>
            <w:rStyle w:val="Hyperlink"/>
          </w:rPr>
          <w:t>18.</w:t>
        </w:r>
        <w:r w:rsidR="001C52D2">
          <w:rPr>
            <w:rFonts w:asciiTheme="minorHAnsi" w:eastAsiaTheme="minorEastAsia" w:hAnsiTheme="minorHAnsi" w:cstheme="minorBidi"/>
            <w:b w:val="0"/>
            <w:bCs w:val="0"/>
            <w:kern w:val="0"/>
            <w:szCs w:val="22"/>
            <w:lang w:val="en-US"/>
          </w:rPr>
          <w:tab/>
        </w:r>
        <w:r w:rsidR="001C52D2" w:rsidRPr="0010440F">
          <w:rPr>
            <w:rStyle w:val="Hyperlink"/>
          </w:rPr>
          <w:t>Komunikacijų žymėjimo stovo su lentele techniniai reikalavimai</w:t>
        </w:r>
        <w:r w:rsidR="001C52D2">
          <w:rPr>
            <w:webHidden/>
          </w:rPr>
          <w:tab/>
        </w:r>
        <w:r w:rsidR="001C52D2">
          <w:rPr>
            <w:webHidden/>
          </w:rPr>
          <w:fldChar w:fldCharType="begin"/>
        </w:r>
        <w:r w:rsidR="001C52D2">
          <w:rPr>
            <w:webHidden/>
          </w:rPr>
          <w:instrText xml:space="preserve"> PAGEREF _Toc43705700 \h </w:instrText>
        </w:r>
        <w:r w:rsidR="001C52D2">
          <w:rPr>
            <w:webHidden/>
          </w:rPr>
        </w:r>
        <w:r w:rsidR="001C52D2">
          <w:rPr>
            <w:webHidden/>
          </w:rPr>
          <w:fldChar w:fldCharType="separate"/>
        </w:r>
        <w:r w:rsidR="001C52D2">
          <w:rPr>
            <w:webHidden/>
          </w:rPr>
          <w:t>38</w:t>
        </w:r>
        <w:r w:rsidR="001C52D2">
          <w:rPr>
            <w:webHidden/>
          </w:rPr>
          <w:fldChar w:fldCharType="end"/>
        </w:r>
      </w:hyperlink>
    </w:p>
    <w:p w14:paraId="0101290C" w14:textId="11DDA5BC" w:rsidR="00A34FBD" w:rsidRPr="00CA7EC1" w:rsidRDefault="001C52D2" w:rsidP="00FB40D4">
      <w:pPr>
        <w:spacing w:after="160" w:line="259" w:lineRule="auto"/>
        <w:jc w:val="both"/>
        <w:rPr>
          <w:sz w:val="22"/>
          <w:szCs w:val="22"/>
        </w:rPr>
        <w:sectPr w:rsidR="00A34FBD" w:rsidRPr="00CA7EC1" w:rsidSect="00C27606">
          <w:footerReference w:type="default" r:id="rId11"/>
          <w:pgSz w:w="11906" w:h="16838"/>
          <w:pgMar w:top="1134" w:right="849" w:bottom="1134" w:left="1418" w:header="567" w:footer="567" w:gutter="0"/>
          <w:cols w:space="1296"/>
          <w:docGrid w:linePitch="360"/>
        </w:sectPr>
      </w:pPr>
      <w:r>
        <w:rPr>
          <w:noProof/>
          <w:kern w:val="32"/>
          <w:sz w:val="22"/>
          <w:szCs w:val="22"/>
        </w:rPr>
        <w:fldChar w:fldCharType="end"/>
      </w:r>
      <w:r w:rsidR="00A34FBD" w:rsidRPr="00CA7EC1">
        <w:rPr>
          <w:sz w:val="22"/>
          <w:szCs w:val="22"/>
        </w:rPr>
        <w:br w:type="page"/>
      </w:r>
    </w:p>
    <w:p w14:paraId="2490558D" w14:textId="422B112A" w:rsidR="00950B5E" w:rsidRDefault="00A02CD0" w:rsidP="0073555A">
      <w:pPr>
        <w:pStyle w:val="Heading1"/>
        <w:numPr>
          <w:ilvl w:val="0"/>
          <w:numId w:val="41"/>
        </w:numPr>
        <w:rPr>
          <w:rFonts w:ascii="Times New Roman" w:hAnsi="Times New Roman" w:cs="Times New Roman"/>
          <w:sz w:val="22"/>
          <w:szCs w:val="22"/>
        </w:rPr>
      </w:pPr>
      <w:bookmarkStart w:id="0" w:name="_Toc43705683"/>
      <w:r w:rsidRPr="00CA7EC1">
        <w:rPr>
          <w:rFonts w:ascii="Times New Roman" w:hAnsi="Times New Roman" w:cs="Times New Roman"/>
          <w:sz w:val="22"/>
          <w:szCs w:val="22"/>
        </w:rPr>
        <w:t>Šulinių liukų su dangčiais techniniai reikalavimai</w:t>
      </w:r>
      <w:bookmarkEnd w:id="0"/>
      <w:r w:rsidRPr="00CA7EC1">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7348"/>
        <w:gridCol w:w="7348"/>
      </w:tblGrid>
      <w:tr w:rsidR="001C546D" w14:paraId="2F9608FC" w14:textId="77777777" w:rsidTr="00FB7755">
        <w:tc>
          <w:tcPr>
            <w:tcW w:w="7350" w:type="dxa"/>
          </w:tcPr>
          <w:p w14:paraId="34D2526C" w14:textId="77777777" w:rsidR="001C546D" w:rsidRPr="001102B0" w:rsidRDefault="001C546D" w:rsidP="00FB7755">
            <w:r w:rsidRPr="001102B0">
              <w:t>Siūlomos medžiagos pavadinimas:</w:t>
            </w:r>
          </w:p>
        </w:tc>
        <w:tc>
          <w:tcPr>
            <w:tcW w:w="7351" w:type="dxa"/>
          </w:tcPr>
          <w:p w14:paraId="03B0C584" w14:textId="77777777" w:rsidR="001C546D" w:rsidRDefault="001C546D" w:rsidP="00FB7755"/>
        </w:tc>
      </w:tr>
      <w:tr w:rsidR="001C546D" w14:paraId="4CC5006C" w14:textId="77777777" w:rsidTr="00FB7755">
        <w:tc>
          <w:tcPr>
            <w:tcW w:w="7350" w:type="dxa"/>
          </w:tcPr>
          <w:p w14:paraId="29E36F95" w14:textId="77777777" w:rsidR="001C546D" w:rsidRPr="001102B0" w:rsidRDefault="001C546D" w:rsidP="00FB7755">
            <w:r w:rsidRPr="001102B0">
              <w:t xml:space="preserve">Siūlomos medžiagos techninis žymėjimas / kodas: </w:t>
            </w:r>
          </w:p>
        </w:tc>
        <w:tc>
          <w:tcPr>
            <w:tcW w:w="7351" w:type="dxa"/>
          </w:tcPr>
          <w:p w14:paraId="153C7E46" w14:textId="77777777" w:rsidR="001C546D" w:rsidRDefault="001C546D" w:rsidP="00FB7755"/>
        </w:tc>
      </w:tr>
      <w:tr w:rsidR="001C546D" w14:paraId="3AFF17E2" w14:textId="77777777" w:rsidTr="00FB7755">
        <w:tc>
          <w:tcPr>
            <w:tcW w:w="7350" w:type="dxa"/>
          </w:tcPr>
          <w:p w14:paraId="3CAE0387" w14:textId="77777777" w:rsidR="001C546D" w:rsidRPr="001102B0" w:rsidRDefault="001C546D" w:rsidP="00FB7755">
            <w:r w:rsidRPr="001102B0">
              <w:t>Siūlomos medžiagos gamintojo pavadinimas ir šalis:</w:t>
            </w:r>
          </w:p>
        </w:tc>
        <w:tc>
          <w:tcPr>
            <w:tcW w:w="7351" w:type="dxa"/>
          </w:tcPr>
          <w:p w14:paraId="7ACA3924" w14:textId="77777777" w:rsidR="001C546D" w:rsidRDefault="001C546D" w:rsidP="00FB7755"/>
        </w:tc>
      </w:tr>
    </w:tbl>
    <w:p w14:paraId="093E4463" w14:textId="77777777" w:rsidR="001C546D" w:rsidRPr="001C546D" w:rsidRDefault="001C546D" w:rsidP="001C546D"/>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18546B" w:rsidRPr="00CA7EC1" w14:paraId="2196ED07" w14:textId="77777777" w:rsidTr="00FB7755">
        <w:tc>
          <w:tcPr>
            <w:tcW w:w="239" w:type="pct"/>
            <w:shd w:val="clear" w:color="auto" w:fill="auto"/>
            <w:hideMark/>
          </w:tcPr>
          <w:p w14:paraId="502ED1CC" w14:textId="77777777" w:rsidR="0018546B" w:rsidRPr="00CA7EC1" w:rsidRDefault="0018546B" w:rsidP="0018546B">
            <w:pPr>
              <w:rPr>
                <w:b/>
                <w:sz w:val="22"/>
                <w:szCs w:val="22"/>
              </w:rPr>
            </w:pPr>
            <w:r w:rsidRPr="00CA7EC1">
              <w:rPr>
                <w:b/>
                <w:sz w:val="22"/>
                <w:szCs w:val="22"/>
              </w:rPr>
              <w:t>Eil. Nr.</w:t>
            </w:r>
          </w:p>
        </w:tc>
        <w:tc>
          <w:tcPr>
            <w:tcW w:w="864" w:type="pct"/>
            <w:shd w:val="clear" w:color="auto" w:fill="auto"/>
            <w:hideMark/>
          </w:tcPr>
          <w:p w14:paraId="2F3360B4" w14:textId="77777777" w:rsidR="0018546B" w:rsidRPr="00CA7EC1" w:rsidRDefault="0018546B" w:rsidP="0018546B">
            <w:pPr>
              <w:rPr>
                <w:b/>
                <w:sz w:val="22"/>
                <w:szCs w:val="22"/>
              </w:rPr>
            </w:pPr>
            <w:r w:rsidRPr="00CA7EC1">
              <w:rPr>
                <w:b/>
                <w:sz w:val="22"/>
                <w:szCs w:val="22"/>
              </w:rPr>
              <w:t>Techniniai parametrai ir reikalavimai</w:t>
            </w:r>
          </w:p>
        </w:tc>
        <w:tc>
          <w:tcPr>
            <w:tcW w:w="2048" w:type="pct"/>
            <w:shd w:val="clear" w:color="auto" w:fill="auto"/>
            <w:hideMark/>
          </w:tcPr>
          <w:p w14:paraId="6111B69A" w14:textId="77777777" w:rsidR="0018546B" w:rsidRPr="00CA7EC1" w:rsidRDefault="0018546B" w:rsidP="0018546B">
            <w:pPr>
              <w:rPr>
                <w:b/>
                <w:sz w:val="22"/>
                <w:szCs w:val="22"/>
              </w:rPr>
            </w:pPr>
            <w:r w:rsidRPr="00CA7EC1">
              <w:rPr>
                <w:b/>
                <w:sz w:val="22"/>
                <w:szCs w:val="22"/>
              </w:rPr>
              <w:t>Dydis, sąlyga</w:t>
            </w:r>
          </w:p>
        </w:tc>
        <w:tc>
          <w:tcPr>
            <w:tcW w:w="875" w:type="pct"/>
            <w:vAlign w:val="center"/>
          </w:tcPr>
          <w:p w14:paraId="7F970A48" w14:textId="6AEC7FEE" w:rsidR="0018546B" w:rsidRPr="00CA7EC1" w:rsidRDefault="0018546B" w:rsidP="0018546B">
            <w:pPr>
              <w:rPr>
                <w:b/>
                <w:sz w:val="22"/>
                <w:szCs w:val="22"/>
              </w:rPr>
            </w:pPr>
            <w:r>
              <w:rPr>
                <w:b/>
                <w:bCs/>
              </w:rPr>
              <w:t>Siūlomų medžiagų techniniai parametrai</w:t>
            </w:r>
          </w:p>
        </w:tc>
        <w:tc>
          <w:tcPr>
            <w:tcW w:w="974" w:type="pct"/>
            <w:vAlign w:val="center"/>
          </w:tcPr>
          <w:p w14:paraId="60727247" w14:textId="030FC9AF"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DFECD33" w14:textId="77777777" w:rsidTr="00D70880">
        <w:tc>
          <w:tcPr>
            <w:tcW w:w="5000" w:type="pct"/>
            <w:gridSpan w:val="5"/>
            <w:shd w:val="clear" w:color="auto" w:fill="auto"/>
          </w:tcPr>
          <w:p w14:paraId="360FFA36" w14:textId="77777777" w:rsidR="00226F3B" w:rsidRPr="00CA7EC1" w:rsidRDefault="00226F3B" w:rsidP="000D6FD3">
            <w:pPr>
              <w:jc w:val="center"/>
              <w:rPr>
                <w:b/>
                <w:sz w:val="22"/>
                <w:szCs w:val="22"/>
              </w:rPr>
            </w:pPr>
            <w:r w:rsidRPr="00CA7EC1">
              <w:rPr>
                <w:b/>
                <w:sz w:val="22"/>
                <w:szCs w:val="22"/>
              </w:rPr>
              <w:t>Bendrieji parametrai</w:t>
            </w:r>
          </w:p>
        </w:tc>
      </w:tr>
      <w:tr w:rsidR="00CA7EC1" w:rsidRPr="00CA7EC1" w14:paraId="60D5C2C0" w14:textId="77777777" w:rsidTr="00D70880">
        <w:tc>
          <w:tcPr>
            <w:tcW w:w="239" w:type="pct"/>
            <w:shd w:val="clear" w:color="auto" w:fill="auto"/>
          </w:tcPr>
          <w:p w14:paraId="5312E05D" w14:textId="77777777" w:rsidR="00226F3B" w:rsidRPr="00CA7EC1" w:rsidRDefault="00226F3B" w:rsidP="00873CAF">
            <w:pPr>
              <w:numPr>
                <w:ilvl w:val="0"/>
                <w:numId w:val="5"/>
              </w:numPr>
              <w:rPr>
                <w:sz w:val="22"/>
                <w:szCs w:val="22"/>
              </w:rPr>
            </w:pPr>
          </w:p>
        </w:tc>
        <w:tc>
          <w:tcPr>
            <w:tcW w:w="864" w:type="pct"/>
            <w:shd w:val="clear" w:color="auto" w:fill="auto"/>
            <w:hideMark/>
          </w:tcPr>
          <w:p w14:paraId="16362A87" w14:textId="77777777" w:rsidR="00226F3B" w:rsidRPr="00CA7EC1" w:rsidRDefault="00226F3B" w:rsidP="00226F3B">
            <w:pPr>
              <w:rPr>
                <w:sz w:val="22"/>
                <w:szCs w:val="22"/>
              </w:rPr>
            </w:pPr>
            <w:r w:rsidRPr="00CA7EC1">
              <w:rPr>
                <w:sz w:val="22"/>
                <w:szCs w:val="22"/>
              </w:rPr>
              <w:t>Standartai</w:t>
            </w:r>
          </w:p>
        </w:tc>
        <w:tc>
          <w:tcPr>
            <w:tcW w:w="2048" w:type="pct"/>
            <w:shd w:val="clear" w:color="auto" w:fill="auto"/>
            <w:hideMark/>
          </w:tcPr>
          <w:p w14:paraId="370A2F3F" w14:textId="77777777" w:rsidR="00226F3B" w:rsidRPr="00CA7EC1" w:rsidRDefault="00226F3B" w:rsidP="00226F3B">
            <w:pPr>
              <w:rPr>
                <w:sz w:val="22"/>
                <w:szCs w:val="22"/>
              </w:rPr>
            </w:pPr>
            <w:r w:rsidRPr="00CA7EC1">
              <w:rPr>
                <w:sz w:val="22"/>
                <w:szCs w:val="22"/>
              </w:rPr>
              <w:t>LST EN 124-1:2015 ir LST EN 124-2:2015 arba lygiaverčiai.</w:t>
            </w:r>
          </w:p>
        </w:tc>
        <w:tc>
          <w:tcPr>
            <w:tcW w:w="875" w:type="pct"/>
          </w:tcPr>
          <w:p w14:paraId="1CC35230" w14:textId="77777777" w:rsidR="00226F3B" w:rsidRPr="00CA7EC1" w:rsidRDefault="00226F3B" w:rsidP="00226F3B">
            <w:pPr>
              <w:rPr>
                <w:sz w:val="22"/>
                <w:szCs w:val="22"/>
              </w:rPr>
            </w:pPr>
          </w:p>
        </w:tc>
        <w:tc>
          <w:tcPr>
            <w:tcW w:w="974" w:type="pct"/>
          </w:tcPr>
          <w:p w14:paraId="0C34CE29" w14:textId="77777777" w:rsidR="00226F3B" w:rsidRPr="00CA7EC1" w:rsidRDefault="00226F3B" w:rsidP="00226F3B">
            <w:pPr>
              <w:rPr>
                <w:sz w:val="22"/>
                <w:szCs w:val="22"/>
              </w:rPr>
            </w:pPr>
          </w:p>
        </w:tc>
      </w:tr>
      <w:tr w:rsidR="00CA7EC1" w:rsidRPr="00CA7EC1" w14:paraId="224B9F0D" w14:textId="77777777" w:rsidTr="00D70880">
        <w:tc>
          <w:tcPr>
            <w:tcW w:w="239" w:type="pct"/>
            <w:shd w:val="clear" w:color="auto" w:fill="auto"/>
          </w:tcPr>
          <w:p w14:paraId="039D2103" w14:textId="77777777" w:rsidR="00226F3B" w:rsidRPr="00CA7EC1" w:rsidRDefault="00226F3B" w:rsidP="00873CAF">
            <w:pPr>
              <w:numPr>
                <w:ilvl w:val="0"/>
                <w:numId w:val="5"/>
              </w:numPr>
              <w:rPr>
                <w:sz w:val="22"/>
                <w:szCs w:val="22"/>
              </w:rPr>
            </w:pPr>
          </w:p>
        </w:tc>
        <w:tc>
          <w:tcPr>
            <w:tcW w:w="864" w:type="pct"/>
            <w:shd w:val="clear" w:color="auto" w:fill="auto"/>
          </w:tcPr>
          <w:p w14:paraId="3E081AB9" w14:textId="77777777" w:rsidR="00226F3B" w:rsidRPr="00CA7EC1" w:rsidRDefault="00226F3B" w:rsidP="00226F3B">
            <w:pPr>
              <w:rPr>
                <w:sz w:val="22"/>
                <w:szCs w:val="22"/>
              </w:rPr>
            </w:pPr>
            <w:r w:rsidRPr="00CA7EC1">
              <w:rPr>
                <w:sz w:val="22"/>
                <w:szCs w:val="22"/>
              </w:rPr>
              <w:t>Liuko elementai</w:t>
            </w:r>
          </w:p>
        </w:tc>
        <w:tc>
          <w:tcPr>
            <w:tcW w:w="2048" w:type="pct"/>
            <w:shd w:val="clear" w:color="auto" w:fill="auto"/>
          </w:tcPr>
          <w:p w14:paraId="57F6129B" w14:textId="77777777" w:rsidR="00226F3B" w:rsidRPr="00CA7EC1" w:rsidRDefault="00226F3B" w:rsidP="00226F3B">
            <w:pPr>
              <w:rPr>
                <w:sz w:val="22"/>
                <w:szCs w:val="22"/>
              </w:rPr>
            </w:pPr>
            <w:r w:rsidRPr="00CA7EC1">
              <w:rPr>
                <w:sz w:val="22"/>
                <w:szCs w:val="22"/>
              </w:rPr>
              <w:t>1. Liuko rėmas;</w:t>
            </w:r>
          </w:p>
          <w:p w14:paraId="1634B7A0" w14:textId="77777777" w:rsidR="00226F3B" w:rsidRPr="00CA7EC1" w:rsidRDefault="00226F3B" w:rsidP="00226F3B">
            <w:pPr>
              <w:rPr>
                <w:sz w:val="22"/>
                <w:szCs w:val="22"/>
              </w:rPr>
            </w:pPr>
            <w:r w:rsidRPr="00CA7EC1">
              <w:rPr>
                <w:sz w:val="22"/>
                <w:szCs w:val="22"/>
              </w:rPr>
              <w:t>2. Dangtis;</w:t>
            </w:r>
          </w:p>
          <w:p w14:paraId="7F753D81" w14:textId="77777777" w:rsidR="00226F3B" w:rsidRPr="00CA7EC1" w:rsidRDefault="00226F3B" w:rsidP="00226F3B">
            <w:pPr>
              <w:rPr>
                <w:sz w:val="22"/>
                <w:szCs w:val="22"/>
              </w:rPr>
            </w:pPr>
            <w:r w:rsidRPr="00CA7EC1">
              <w:rPr>
                <w:sz w:val="22"/>
                <w:szCs w:val="22"/>
              </w:rPr>
              <w:t>3. Tarpinė.</w:t>
            </w:r>
          </w:p>
        </w:tc>
        <w:tc>
          <w:tcPr>
            <w:tcW w:w="875" w:type="pct"/>
          </w:tcPr>
          <w:p w14:paraId="4FC56989" w14:textId="77777777" w:rsidR="00226F3B" w:rsidRPr="00CA7EC1" w:rsidRDefault="00226F3B" w:rsidP="00226F3B">
            <w:pPr>
              <w:rPr>
                <w:sz w:val="22"/>
                <w:szCs w:val="22"/>
              </w:rPr>
            </w:pPr>
          </w:p>
        </w:tc>
        <w:tc>
          <w:tcPr>
            <w:tcW w:w="974" w:type="pct"/>
          </w:tcPr>
          <w:p w14:paraId="636E875B" w14:textId="77777777" w:rsidR="00226F3B" w:rsidRPr="00CA7EC1" w:rsidRDefault="00226F3B" w:rsidP="00226F3B">
            <w:pPr>
              <w:rPr>
                <w:sz w:val="22"/>
                <w:szCs w:val="22"/>
              </w:rPr>
            </w:pPr>
          </w:p>
        </w:tc>
      </w:tr>
      <w:tr w:rsidR="00CA7EC1" w:rsidRPr="00CA7EC1" w14:paraId="5BFE0683" w14:textId="77777777" w:rsidTr="00D70880">
        <w:tc>
          <w:tcPr>
            <w:tcW w:w="239" w:type="pct"/>
            <w:shd w:val="clear" w:color="auto" w:fill="auto"/>
          </w:tcPr>
          <w:p w14:paraId="4A218C44" w14:textId="77777777" w:rsidR="00226F3B" w:rsidRPr="00CA7EC1" w:rsidRDefault="00226F3B" w:rsidP="00873CAF">
            <w:pPr>
              <w:numPr>
                <w:ilvl w:val="0"/>
                <w:numId w:val="5"/>
              </w:numPr>
              <w:rPr>
                <w:sz w:val="22"/>
                <w:szCs w:val="22"/>
              </w:rPr>
            </w:pPr>
          </w:p>
        </w:tc>
        <w:tc>
          <w:tcPr>
            <w:tcW w:w="864" w:type="pct"/>
            <w:shd w:val="clear" w:color="auto" w:fill="auto"/>
          </w:tcPr>
          <w:p w14:paraId="040EDEAE" w14:textId="77777777" w:rsidR="00226F3B" w:rsidRPr="00CA7EC1" w:rsidRDefault="00226F3B" w:rsidP="00226F3B">
            <w:pPr>
              <w:rPr>
                <w:sz w:val="22"/>
                <w:szCs w:val="22"/>
              </w:rPr>
            </w:pPr>
            <w:r w:rsidRPr="00CA7EC1">
              <w:rPr>
                <w:sz w:val="22"/>
                <w:szCs w:val="22"/>
              </w:rPr>
              <w:t>Medžiaga</w:t>
            </w:r>
          </w:p>
        </w:tc>
        <w:tc>
          <w:tcPr>
            <w:tcW w:w="2048" w:type="pct"/>
            <w:shd w:val="clear" w:color="auto" w:fill="auto"/>
          </w:tcPr>
          <w:p w14:paraId="498161BF" w14:textId="77777777" w:rsidR="00226F3B" w:rsidRPr="00CA7EC1" w:rsidRDefault="00226F3B" w:rsidP="00226F3B">
            <w:pPr>
              <w:rPr>
                <w:sz w:val="22"/>
                <w:szCs w:val="22"/>
              </w:rPr>
            </w:pPr>
            <w:r w:rsidRPr="00CA7EC1">
              <w:rPr>
                <w:sz w:val="22"/>
                <w:szCs w:val="22"/>
              </w:rPr>
              <w:t>1. Ketus su plokšteliniu grafitu pagal LST EN 1561 arba lygiavertis;</w:t>
            </w:r>
          </w:p>
          <w:p w14:paraId="038FC07F" w14:textId="77777777" w:rsidR="00226F3B" w:rsidRPr="00CA7EC1" w:rsidRDefault="00226F3B" w:rsidP="00226F3B">
            <w:pPr>
              <w:rPr>
                <w:sz w:val="22"/>
                <w:szCs w:val="22"/>
              </w:rPr>
            </w:pPr>
            <w:r w:rsidRPr="00CA7EC1">
              <w:rPr>
                <w:sz w:val="22"/>
                <w:szCs w:val="22"/>
              </w:rPr>
              <w:t>2. Ketus su rutuliniu grafitu pagal LST EN 1563 arba lygiavertis.</w:t>
            </w:r>
          </w:p>
        </w:tc>
        <w:tc>
          <w:tcPr>
            <w:tcW w:w="875" w:type="pct"/>
          </w:tcPr>
          <w:p w14:paraId="3CD86F06" w14:textId="77777777" w:rsidR="00226F3B" w:rsidRPr="00CA7EC1" w:rsidRDefault="00226F3B" w:rsidP="00226F3B">
            <w:pPr>
              <w:rPr>
                <w:sz w:val="22"/>
                <w:szCs w:val="22"/>
              </w:rPr>
            </w:pPr>
          </w:p>
        </w:tc>
        <w:tc>
          <w:tcPr>
            <w:tcW w:w="974" w:type="pct"/>
          </w:tcPr>
          <w:p w14:paraId="56281D6F" w14:textId="77777777" w:rsidR="00226F3B" w:rsidRPr="00CA7EC1" w:rsidRDefault="00226F3B" w:rsidP="00226F3B">
            <w:pPr>
              <w:rPr>
                <w:sz w:val="22"/>
                <w:szCs w:val="22"/>
              </w:rPr>
            </w:pPr>
          </w:p>
        </w:tc>
      </w:tr>
      <w:tr w:rsidR="00CA7EC1" w:rsidRPr="00CA7EC1" w14:paraId="1AD4C365" w14:textId="77777777" w:rsidTr="00D70880">
        <w:trPr>
          <w:trHeight w:val="261"/>
        </w:trPr>
        <w:tc>
          <w:tcPr>
            <w:tcW w:w="239" w:type="pct"/>
            <w:shd w:val="clear" w:color="auto" w:fill="auto"/>
          </w:tcPr>
          <w:p w14:paraId="3B4CAB9A" w14:textId="77777777" w:rsidR="00226F3B" w:rsidRPr="00CA7EC1" w:rsidRDefault="00226F3B" w:rsidP="00873CAF">
            <w:pPr>
              <w:numPr>
                <w:ilvl w:val="0"/>
                <w:numId w:val="5"/>
              </w:numPr>
              <w:rPr>
                <w:sz w:val="22"/>
                <w:szCs w:val="22"/>
              </w:rPr>
            </w:pPr>
          </w:p>
        </w:tc>
        <w:tc>
          <w:tcPr>
            <w:tcW w:w="864" w:type="pct"/>
            <w:shd w:val="clear" w:color="auto" w:fill="auto"/>
            <w:hideMark/>
          </w:tcPr>
          <w:p w14:paraId="07600EE3" w14:textId="77777777" w:rsidR="00226F3B" w:rsidRPr="00CA7EC1" w:rsidRDefault="00226F3B" w:rsidP="00226F3B">
            <w:pPr>
              <w:rPr>
                <w:sz w:val="22"/>
                <w:szCs w:val="22"/>
              </w:rPr>
            </w:pPr>
            <w:r w:rsidRPr="00CA7EC1">
              <w:rPr>
                <w:sz w:val="22"/>
                <w:szCs w:val="22"/>
              </w:rPr>
              <w:t>Liuko ir dangčio konstrukcija</w:t>
            </w:r>
          </w:p>
          <w:p w14:paraId="0B27C913" w14:textId="77777777" w:rsidR="00226F3B" w:rsidRPr="00CA7EC1" w:rsidRDefault="00226F3B" w:rsidP="00226F3B">
            <w:pPr>
              <w:rPr>
                <w:sz w:val="22"/>
                <w:szCs w:val="22"/>
              </w:rPr>
            </w:pPr>
          </w:p>
          <w:p w14:paraId="105990A2" w14:textId="77777777" w:rsidR="00226F3B" w:rsidRPr="00CA7EC1" w:rsidRDefault="00226F3B" w:rsidP="00226F3B">
            <w:pPr>
              <w:rPr>
                <w:sz w:val="22"/>
                <w:szCs w:val="22"/>
              </w:rPr>
            </w:pPr>
          </w:p>
        </w:tc>
        <w:tc>
          <w:tcPr>
            <w:tcW w:w="2048" w:type="pct"/>
            <w:shd w:val="clear" w:color="auto" w:fill="auto"/>
            <w:hideMark/>
          </w:tcPr>
          <w:p w14:paraId="570E4934" w14:textId="77777777" w:rsidR="00226F3B" w:rsidRPr="00CA7EC1" w:rsidRDefault="00226F3B" w:rsidP="00873CAF">
            <w:pPr>
              <w:numPr>
                <w:ilvl w:val="0"/>
                <w:numId w:val="8"/>
              </w:numPr>
              <w:rPr>
                <w:sz w:val="22"/>
                <w:szCs w:val="22"/>
              </w:rPr>
            </w:pPr>
            <w:r w:rsidRPr="00CA7EC1">
              <w:rPr>
                <w:sz w:val="22"/>
                <w:szCs w:val="22"/>
              </w:rPr>
              <w:t>Dangtis ir rėmas turi būti apvalus;</w:t>
            </w:r>
          </w:p>
          <w:p w14:paraId="5A1B2C20" w14:textId="77777777" w:rsidR="00226F3B" w:rsidRPr="00CA7EC1" w:rsidRDefault="00226F3B" w:rsidP="00873CAF">
            <w:pPr>
              <w:numPr>
                <w:ilvl w:val="0"/>
                <w:numId w:val="8"/>
              </w:numPr>
              <w:rPr>
                <w:sz w:val="22"/>
                <w:szCs w:val="22"/>
              </w:rPr>
            </w:pPr>
            <w:r w:rsidRPr="00CA7EC1">
              <w:rPr>
                <w:sz w:val="22"/>
                <w:szCs w:val="22"/>
              </w:rPr>
              <w:t>Dangtis turi būti išimamas iš rėmo;</w:t>
            </w:r>
          </w:p>
          <w:p w14:paraId="5F78B877" w14:textId="77777777" w:rsidR="00226F3B" w:rsidRPr="00CA7EC1" w:rsidRDefault="00226F3B" w:rsidP="00873CAF">
            <w:pPr>
              <w:numPr>
                <w:ilvl w:val="0"/>
                <w:numId w:val="8"/>
              </w:numPr>
              <w:rPr>
                <w:sz w:val="22"/>
                <w:szCs w:val="22"/>
              </w:rPr>
            </w:pPr>
            <w:r w:rsidRPr="00CA7EC1">
              <w:rPr>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35499C33" w14:textId="77777777" w:rsidR="00226F3B" w:rsidRPr="00CA7EC1" w:rsidRDefault="00226F3B" w:rsidP="00873CAF">
            <w:pPr>
              <w:numPr>
                <w:ilvl w:val="0"/>
                <w:numId w:val="8"/>
              </w:numPr>
              <w:rPr>
                <w:sz w:val="22"/>
                <w:szCs w:val="22"/>
              </w:rPr>
            </w:pPr>
            <w:r w:rsidRPr="00CA7EC1">
              <w:rPr>
                <w:sz w:val="22"/>
                <w:szCs w:val="22"/>
              </w:rPr>
              <w:t>Liukas turi pilnai užsidaryti (dangtis viename lygyje su rėmu) veikiamas dangčio svorio, be jokių papildomų mechaninių fiksatorių ir nenaudojant papildomos jėgos ar įrankių dangčio prispaudimui;</w:t>
            </w:r>
          </w:p>
          <w:p w14:paraId="63FA2ABD" w14:textId="77777777" w:rsidR="00226F3B" w:rsidRPr="00CA7EC1" w:rsidRDefault="00226F3B" w:rsidP="00873CAF">
            <w:pPr>
              <w:numPr>
                <w:ilvl w:val="0"/>
                <w:numId w:val="8"/>
              </w:numPr>
              <w:rPr>
                <w:sz w:val="22"/>
                <w:szCs w:val="22"/>
              </w:rPr>
            </w:pPr>
            <w:r w:rsidRPr="00CA7EC1">
              <w:rPr>
                <w:sz w:val="22"/>
                <w:szCs w:val="22"/>
              </w:rPr>
              <w:t>Liukui su dangčiu turi būti numatyta galimybė sumontuoti mechaninį užraktą;</w:t>
            </w:r>
          </w:p>
          <w:p w14:paraId="0F46892D" w14:textId="77777777" w:rsidR="00226F3B" w:rsidRPr="00CA7EC1" w:rsidRDefault="00226F3B" w:rsidP="00873CAF">
            <w:pPr>
              <w:numPr>
                <w:ilvl w:val="0"/>
                <w:numId w:val="8"/>
              </w:numPr>
              <w:rPr>
                <w:sz w:val="22"/>
                <w:szCs w:val="22"/>
              </w:rPr>
            </w:pPr>
            <w:r w:rsidRPr="00CA7EC1">
              <w:rPr>
                <w:sz w:val="22"/>
                <w:szCs w:val="22"/>
              </w:rPr>
              <w:t>Liuko atidarymas be specialios konstrukcijos rakto.</w:t>
            </w:r>
          </w:p>
          <w:p w14:paraId="20094822" w14:textId="77777777" w:rsidR="00226F3B" w:rsidRPr="00CA7EC1" w:rsidRDefault="00226F3B" w:rsidP="00226F3B">
            <w:pPr>
              <w:rPr>
                <w:sz w:val="22"/>
                <w:szCs w:val="22"/>
              </w:rPr>
            </w:pPr>
            <w:r w:rsidRPr="00CA7EC1">
              <w:rPr>
                <w:sz w:val="22"/>
                <w:szCs w:val="22"/>
              </w:rPr>
              <w:t>Jeigu naudojama tarpinė ji turi būti:</w:t>
            </w:r>
          </w:p>
          <w:p w14:paraId="1F211074" w14:textId="77777777" w:rsidR="00226F3B" w:rsidRPr="00CA7EC1" w:rsidRDefault="00226F3B" w:rsidP="00873CAF">
            <w:pPr>
              <w:numPr>
                <w:ilvl w:val="0"/>
                <w:numId w:val="8"/>
              </w:numPr>
              <w:rPr>
                <w:sz w:val="22"/>
                <w:szCs w:val="22"/>
              </w:rPr>
            </w:pPr>
            <w:r w:rsidRPr="00CA7EC1">
              <w:rPr>
                <w:sz w:val="22"/>
                <w:szCs w:val="22"/>
              </w:rPr>
              <w:t>Ištisinė, amortizuojanti;</w:t>
            </w:r>
          </w:p>
          <w:p w14:paraId="5280EC49" w14:textId="77777777" w:rsidR="00226F3B" w:rsidRPr="00CA7EC1" w:rsidRDefault="00226F3B" w:rsidP="00873CAF">
            <w:pPr>
              <w:numPr>
                <w:ilvl w:val="0"/>
                <w:numId w:val="8"/>
              </w:numPr>
              <w:rPr>
                <w:sz w:val="22"/>
                <w:szCs w:val="22"/>
              </w:rPr>
            </w:pPr>
            <w:r w:rsidRPr="00CA7EC1">
              <w:rPr>
                <w:sz w:val="22"/>
                <w:szCs w:val="22"/>
              </w:rPr>
              <w:t>Keičiama;</w:t>
            </w:r>
          </w:p>
          <w:p w14:paraId="36F58490" w14:textId="77777777" w:rsidR="00226F3B" w:rsidRPr="00CA7EC1" w:rsidRDefault="00226F3B" w:rsidP="00873CAF">
            <w:pPr>
              <w:numPr>
                <w:ilvl w:val="0"/>
                <w:numId w:val="8"/>
              </w:numPr>
              <w:rPr>
                <w:sz w:val="22"/>
                <w:szCs w:val="22"/>
              </w:rPr>
            </w:pPr>
            <w:r w:rsidRPr="00CA7EC1">
              <w:rPr>
                <w:sz w:val="22"/>
                <w:szCs w:val="22"/>
              </w:rPr>
              <w:t>Užtikrinti, kad rėmo ir dangčio metaliniai paviršiai  nuo apkrovos nesiliestų vienas su kitu (horizontalia ir vertikalia kryptimis) ir nekeltų bildesio;</w:t>
            </w:r>
          </w:p>
          <w:p w14:paraId="03EB4C34" w14:textId="77777777" w:rsidR="00226F3B" w:rsidRPr="00CA7EC1" w:rsidRDefault="00226F3B" w:rsidP="00873CAF">
            <w:pPr>
              <w:numPr>
                <w:ilvl w:val="0"/>
                <w:numId w:val="8"/>
              </w:numPr>
              <w:rPr>
                <w:sz w:val="22"/>
                <w:szCs w:val="22"/>
              </w:rPr>
            </w:pPr>
            <w:r w:rsidRPr="00CA7EC1">
              <w:rPr>
                <w:sz w:val="22"/>
                <w:szCs w:val="22"/>
              </w:rPr>
              <w:t>Atspari tepalams, druskoms, ledo tirpikliams.</w:t>
            </w:r>
          </w:p>
          <w:p w14:paraId="74D709BB" w14:textId="77777777" w:rsidR="00226F3B" w:rsidRPr="00CA7EC1" w:rsidRDefault="00226F3B" w:rsidP="00226F3B">
            <w:pPr>
              <w:rPr>
                <w:sz w:val="22"/>
                <w:szCs w:val="22"/>
              </w:rPr>
            </w:pPr>
            <w:r w:rsidRPr="00CA7EC1">
              <w:rPr>
                <w:sz w:val="22"/>
                <w:szCs w:val="22"/>
              </w:rPr>
              <w:t>Jeigu tarpinė konstrukcijoje nenumatyta:</w:t>
            </w:r>
          </w:p>
          <w:p w14:paraId="789D3687" w14:textId="77777777" w:rsidR="00226F3B" w:rsidRPr="00CA7EC1" w:rsidRDefault="00226F3B" w:rsidP="00873CAF">
            <w:pPr>
              <w:numPr>
                <w:ilvl w:val="0"/>
                <w:numId w:val="8"/>
              </w:numPr>
              <w:rPr>
                <w:sz w:val="22"/>
                <w:szCs w:val="22"/>
              </w:rPr>
            </w:pPr>
            <w:r w:rsidRPr="00CA7EC1">
              <w:rPr>
                <w:sz w:val="22"/>
                <w:szCs w:val="22"/>
              </w:rPr>
              <w:t>Rėmo ir dangčio metaliniai paviršiai mechaniškai turi būti apdirbti taip, kad būtų užtikrintas dangčio stabilumas ir nejudama padėtis.</w:t>
            </w:r>
          </w:p>
        </w:tc>
        <w:tc>
          <w:tcPr>
            <w:tcW w:w="875" w:type="pct"/>
          </w:tcPr>
          <w:p w14:paraId="4241D2F4" w14:textId="77777777" w:rsidR="00226F3B" w:rsidRPr="00CA7EC1" w:rsidRDefault="00226F3B" w:rsidP="00226F3B">
            <w:pPr>
              <w:rPr>
                <w:sz w:val="22"/>
                <w:szCs w:val="22"/>
              </w:rPr>
            </w:pPr>
          </w:p>
        </w:tc>
        <w:tc>
          <w:tcPr>
            <w:tcW w:w="974" w:type="pct"/>
          </w:tcPr>
          <w:p w14:paraId="7246A27E" w14:textId="77777777" w:rsidR="00226F3B" w:rsidRPr="00CA7EC1" w:rsidRDefault="00226F3B" w:rsidP="00226F3B">
            <w:pPr>
              <w:rPr>
                <w:sz w:val="22"/>
                <w:szCs w:val="22"/>
              </w:rPr>
            </w:pPr>
          </w:p>
        </w:tc>
      </w:tr>
      <w:tr w:rsidR="00CA7EC1" w:rsidRPr="00CA7EC1" w14:paraId="44E0CD59" w14:textId="77777777" w:rsidTr="00D70880">
        <w:trPr>
          <w:trHeight w:val="261"/>
        </w:trPr>
        <w:tc>
          <w:tcPr>
            <w:tcW w:w="239" w:type="pct"/>
            <w:shd w:val="clear" w:color="auto" w:fill="auto"/>
          </w:tcPr>
          <w:p w14:paraId="6F58CAD6" w14:textId="77777777" w:rsidR="00226F3B" w:rsidRPr="00CA7EC1" w:rsidRDefault="00226F3B" w:rsidP="00873CAF">
            <w:pPr>
              <w:numPr>
                <w:ilvl w:val="0"/>
                <w:numId w:val="5"/>
              </w:numPr>
              <w:rPr>
                <w:sz w:val="22"/>
                <w:szCs w:val="22"/>
              </w:rPr>
            </w:pPr>
          </w:p>
        </w:tc>
        <w:tc>
          <w:tcPr>
            <w:tcW w:w="864" w:type="pct"/>
            <w:shd w:val="clear" w:color="auto" w:fill="auto"/>
          </w:tcPr>
          <w:p w14:paraId="3C6A6915" w14:textId="77777777" w:rsidR="00226F3B" w:rsidRPr="00CA7EC1" w:rsidRDefault="00226F3B" w:rsidP="00226F3B">
            <w:pPr>
              <w:rPr>
                <w:sz w:val="22"/>
                <w:szCs w:val="22"/>
              </w:rPr>
            </w:pPr>
            <w:r w:rsidRPr="00CA7EC1">
              <w:rPr>
                <w:sz w:val="22"/>
                <w:szCs w:val="22"/>
              </w:rPr>
              <w:t>Dangčio svoris</w:t>
            </w:r>
          </w:p>
        </w:tc>
        <w:tc>
          <w:tcPr>
            <w:tcW w:w="2048" w:type="pct"/>
            <w:shd w:val="clear" w:color="auto" w:fill="auto"/>
          </w:tcPr>
          <w:p w14:paraId="594E0F7D" w14:textId="77777777" w:rsidR="00226F3B" w:rsidRPr="00CA7EC1" w:rsidRDefault="00226F3B" w:rsidP="00873CAF">
            <w:pPr>
              <w:numPr>
                <w:ilvl w:val="0"/>
                <w:numId w:val="8"/>
              </w:numPr>
              <w:rPr>
                <w:sz w:val="22"/>
                <w:szCs w:val="22"/>
              </w:rPr>
            </w:pPr>
            <w:r w:rsidRPr="00CA7EC1">
              <w:rPr>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22B5057B" w14:textId="77777777" w:rsidR="00226F3B" w:rsidRPr="00CA7EC1" w:rsidRDefault="00226F3B" w:rsidP="00873CAF">
            <w:pPr>
              <w:numPr>
                <w:ilvl w:val="0"/>
                <w:numId w:val="8"/>
              </w:numPr>
              <w:rPr>
                <w:sz w:val="22"/>
                <w:szCs w:val="22"/>
              </w:rPr>
            </w:pPr>
            <w:r w:rsidRPr="00CA7EC1">
              <w:rPr>
                <w:sz w:val="22"/>
                <w:szCs w:val="22"/>
              </w:rPr>
              <w:t>D400 apkrovos klasės – ne mažesnis kaip 200 kg/m</w:t>
            </w:r>
            <w:r w:rsidRPr="00CA7EC1">
              <w:rPr>
                <w:sz w:val="22"/>
                <w:szCs w:val="22"/>
                <w:vertAlign w:val="superscript"/>
              </w:rPr>
              <w:t>2</w:t>
            </w:r>
            <w:r w:rsidRPr="00CA7EC1">
              <w:rPr>
                <w:sz w:val="22"/>
                <w:szCs w:val="22"/>
              </w:rPr>
              <w:t>.</w:t>
            </w:r>
          </w:p>
        </w:tc>
        <w:tc>
          <w:tcPr>
            <w:tcW w:w="875" w:type="pct"/>
          </w:tcPr>
          <w:p w14:paraId="159FF5B6" w14:textId="77777777" w:rsidR="00226F3B" w:rsidRPr="00CA7EC1" w:rsidRDefault="00226F3B" w:rsidP="00226F3B">
            <w:pPr>
              <w:rPr>
                <w:sz w:val="22"/>
                <w:szCs w:val="22"/>
              </w:rPr>
            </w:pPr>
          </w:p>
        </w:tc>
        <w:tc>
          <w:tcPr>
            <w:tcW w:w="974" w:type="pct"/>
          </w:tcPr>
          <w:p w14:paraId="34A1F92C" w14:textId="77777777" w:rsidR="00226F3B" w:rsidRPr="00CA7EC1" w:rsidRDefault="00226F3B" w:rsidP="00601C85">
            <w:pPr>
              <w:ind w:left="360"/>
              <w:rPr>
                <w:sz w:val="22"/>
                <w:szCs w:val="22"/>
              </w:rPr>
            </w:pPr>
          </w:p>
        </w:tc>
      </w:tr>
      <w:tr w:rsidR="00CA7EC1" w:rsidRPr="00CA7EC1" w14:paraId="71ED673A" w14:textId="77777777" w:rsidTr="00D70880">
        <w:trPr>
          <w:trHeight w:val="261"/>
        </w:trPr>
        <w:tc>
          <w:tcPr>
            <w:tcW w:w="239" w:type="pct"/>
            <w:shd w:val="clear" w:color="auto" w:fill="auto"/>
          </w:tcPr>
          <w:p w14:paraId="7F32AA4B" w14:textId="77777777" w:rsidR="00226F3B" w:rsidRPr="00CA7EC1" w:rsidRDefault="00226F3B" w:rsidP="00873CAF">
            <w:pPr>
              <w:numPr>
                <w:ilvl w:val="0"/>
                <w:numId w:val="5"/>
              </w:numPr>
              <w:rPr>
                <w:sz w:val="22"/>
                <w:szCs w:val="22"/>
              </w:rPr>
            </w:pPr>
          </w:p>
        </w:tc>
        <w:tc>
          <w:tcPr>
            <w:tcW w:w="864" w:type="pct"/>
            <w:shd w:val="clear" w:color="auto" w:fill="auto"/>
          </w:tcPr>
          <w:p w14:paraId="55BBECB7" w14:textId="77777777" w:rsidR="00226F3B" w:rsidRPr="00CA7EC1" w:rsidRDefault="00226F3B" w:rsidP="00226F3B">
            <w:pPr>
              <w:rPr>
                <w:sz w:val="22"/>
                <w:szCs w:val="22"/>
              </w:rPr>
            </w:pPr>
            <w:r w:rsidRPr="00CA7EC1">
              <w:rPr>
                <w:sz w:val="22"/>
                <w:szCs w:val="22"/>
              </w:rPr>
              <w:t>Rėmo aukštis (pav. 1, C)</w:t>
            </w:r>
          </w:p>
        </w:tc>
        <w:tc>
          <w:tcPr>
            <w:tcW w:w="2048" w:type="pct"/>
            <w:shd w:val="clear" w:color="auto" w:fill="auto"/>
          </w:tcPr>
          <w:p w14:paraId="257510DC" w14:textId="77777777" w:rsidR="00226F3B" w:rsidRPr="00CA7EC1" w:rsidRDefault="00226F3B" w:rsidP="00226F3B">
            <w:pPr>
              <w:rPr>
                <w:sz w:val="22"/>
                <w:szCs w:val="22"/>
              </w:rPr>
            </w:pPr>
            <w:r w:rsidRPr="00CA7EC1">
              <w:rPr>
                <w:sz w:val="22"/>
                <w:szCs w:val="22"/>
              </w:rPr>
              <w:t>1. Plaukiojančio tipo ne mažiau kaip 160 mm;</w:t>
            </w:r>
          </w:p>
          <w:p w14:paraId="17147C60" w14:textId="77777777" w:rsidR="00226F3B" w:rsidRPr="00CA7EC1" w:rsidRDefault="00226F3B" w:rsidP="00226F3B">
            <w:pPr>
              <w:rPr>
                <w:sz w:val="22"/>
                <w:szCs w:val="22"/>
              </w:rPr>
            </w:pPr>
            <w:r w:rsidRPr="00CA7EC1">
              <w:rPr>
                <w:sz w:val="22"/>
                <w:szCs w:val="22"/>
              </w:rPr>
              <w:t>2. Neplaukiojančio tipo D400 apkrovos klasės ne mažiau kaip 100 mm,  B125 apkrovos klasės ne mažiau kaip 75 mm.</w:t>
            </w:r>
          </w:p>
        </w:tc>
        <w:tc>
          <w:tcPr>
            <w:tcW w:w="875" w:type="pct"/>
          </w:tcPr>
          <w:p w14:paraId="07F4280D" w14:textId="77777777" w:rsidR="00226F3B" w:rsidRPr="00CA7EC1" w:rsidRDefault="00226F3B" w:rsidP="00226F3B">
            <w:pPr>
              <w:rPr>
                <w:sz w:val="22"/>
                <w:szCs w:val="22"/>
              </w:rPr>
            </w:pPr>
          </w:p>
        </w:tc>
        <w:tc>
          <w:tcPr>
            <w:tcW w:w="974" w:type="pct"/>
          </w:tcPr>
          <w:p w14:paraId="3CB11E8A" w14:textId="77777777" w:rsidR="00226F3B" w:rsidRPr="00CA7EC1" w:rsidRDefault="00226F3B" w:rsidP="00226F3B">
            <w:pPr>
              <w:rPr>
                <w:sz w:val="22"/>
                <w:szCs w:val="22"/>
              </w:rPr>
            </w:pPr>
          </w:p>
        </w:tc>
      </w:tr>
      <w:tr w:rsidR="00CA7EC1" w:rsidRPr="00CA7EC1" w14:paraId="7E6E87A8" w14:textId="77777777" w:rsidTr="00D70880">
        <w:trPr>
          <w:trHeight w:val="349"/>
        </w:trPr>
        <w:tc>
          <w:tcPr>
            <w:tcW w:w="239" w:type="pct"/>
            <w:shd w:val="clear" w:color="auto" w:fill="auto"/>
          </w:tcPr>
          <w:p w14:paraId="3B9E06C5" w14:textId="77777777" w:rsidR="00226F3B" w:rsidRPr="00CA7EC1" w:rsidRDefault="00226F3B" w:rsidP="00873CAF">
            <w:pPr>
              <w:numPr>
                <w:ilvl w:val="0"/>
                <w:numId w:val="5"/>
              </w:numPr>
              <w:rPr>
                <w:sz w:val="22"/>
                <w:szCs w:val="22"/>
              </w:rPr>
            </w:pPr>
          </w:p>
        </w:tc>
        <w:tc>
          <w:tcPr>
            <w:tcW w:w="864" w:type="pct"/>
            <w:shd w:val="clear" w:color="auto" w:fill="auto"/>
            <w:hideMark/>
          </w:tcPr>
          <w:p w14:paraId="38768038" w14:textId="77777777" w:rsidR="00226F3B" w:rsidRPr="00CA7EC1" w:rsidRDefault="00226F3B" w:rsidP="00226F3B">
            <w:pPr>
              <w:rPr>
                <w:sz w:val="22"/>
                <w:szCs w:val="22"/>
              </w:rPr>
            </w:pPr>
            <w:r w:rsidRPr="00CA7EC1">
              <w:rPr>
                <w:sz w:val="22"/>
                <w:szCs w:val="22"/>
              </w:rPr>
              <w:t>Dangčio angos diametras („</w:t>
            </w:r>
            <w:proofErr w:type="spellStart"/>
            <w:r w:rsidRPr="00CA7EC1">
              <w:rPr>
                <w:sz w:val="22"/>
                <w:szCs w:val="22"/>
              </w:rPr>
              <w:t>Clear</w:t>
            </w:r>
            <w:proofErr w:type="spellEnd"/>
            <w:r w:rsidRPr="00CA7EC1">
              <w:rPr>
                <w:sz w:val="22"/>
                <w:szCs w:val="22"/>
              </w:rPr>
              <w:t xml:space="preserve"> </w:t>
            </w:r>
            <w:proofErr w:type="spellStart"/>
            <w:r w:rsidRPr="00CA7EC1">
              <w:rPr>
                <w:sz w:val="22"/>
                <w:szCs w:val="22"/>
              </w:rPr>
              <w:t>opening</w:t>
            </w:r>
            <w:proofErr w:type="spellEnd"/>
            <w:r w:rsidRPr="00CA7EC1">
              <w:rPr>
                <w:sz w:val="22"/>
                <w:szCs w:val="22"/>
              </w:rPr>
              <w:t>“, pav. 1, A)</w:t>
            </w:r>
          </w:p>
        </w:tc>
        <w:tc>
          <w:tcPr>
            <w:tcW w:w="2048" w:type="pct"/>
            <w:shd w:val="clear" w:color="auto" w:fill="auto"/>
            <w:hideMark/>
          </w:tcPr>
          <w:p w14:paraId="3521B737" w14:textId="77777777" w:rsidR="00226F3B" w:rsidRPr="00CA7EC1" w:rsidRDefault="00226F3B" w:rsidP="00226F3B">
            <w:pPr>
              <w:rPr>
                <w:sz w:val="22"/>
                <w:szCs w:val="22"/>
              </w:rPr>
            </w:pPr>
            <w:r w:rsidRPr="00CA7EC1">
              <w:rPr>
                <w:sz w:val="22"/>
                <w:szCs w:val="22"/>
              </w:rPr>
              <w:t>Nuo 600 mm iki 610 mm.</w:t>
            </w:r>
          </w:p>
        </w:tc>
        <w:tc>
          <w:tcPr>
            <w:tcW w:w="875" w:type="pct"/>
          </w:tcPr>
          <w:p w14:paraId="697E8EC5" w14:textId="77777777" w:rsidR="00226F3B" w:rsidRPr="00CA7EC1" w:rsidRDefault="00226F3B" w:rsidP="00226F3B">
            <w:pPr>
              <w:rPr>
                <w:sz w:val="22"/>
                <w:szCs w:val="22"/>
              </w:rPr>
            </w:pPr>
          </w:p>
        </w:tc>
        <w:tc>
          <w:tcPr>
            <w:tcW w:w="974" w:type="pct"/>
          </w:tcPr>
          <w:p w14:paraId="37381AF2" w14:textId="77777777" w:rsidR="00226F3B" w:rsidRPr="00CA7EC1" w:rsidRDefault="00226F3B" w:rsidP="00226F3B">
            <w:pPr>
              <w:rPr>
                <w:sz w:val="22"/>
                <w:szCs w:val="22"/>
              </w:rPr>
            </w:pPr>
          </w:p>
        </w:tc>
      </w:tr>
      <w:tr w:rsidR="00CA7EC1" w:rsidRPr="00CA7EC1" w14:paraId="787DD059" w14:textId="77777777" w:rsidTr="00D70880">
        <w:trPr>
          <w:trHeight w:val="349"/>
        </w:trPr>
        <w:tc>
          <w:tcPr>
            <w:tcW w:w="239" w:type="pct"/>
            <w:shd w:val="clear" w:color="auto" w:fill="auto"/>
          </w:tcPr>
          <w:p w14:paraId="71573EC0" w14:textId="77777777" w:rsidR="00226F3B" w:rsidRPr="00CA7EC1" w:rsidRDefault="00226F3B" w:rsidP="00873CAF">
            <w:pPr>
              <w:numPr>
                <w:ilvl w:val="0"/>
                <w:numId w:val="5"/>
              </w:numPr>
              <w:rPr>
                <w:sz w:val="22"/>
                <w:szCs w:val="22"/>
              </w:rPr>
            </w:pPr>
          </w:p>
        </w:tc>
        <w:tc>
          <w:tcPr>
            <w:tcW w:w="864" w:type="pct"/>
            <w:shd w:val="clear" w:color="auto" w:fill="auto"/>
          </w:tcPr>
          <w:p w14:paraId="3B0F3C5E" w14:textId="77777777" w:rsidR="00226F3B" w:rsidRPr="00CA7EC1" w:rsidRDefault="00226F3B" w:rsidP="00226F3B">
            <w:pPr>
              <w:rPr>
                <w:sz w:val="22"/>
                <w:szCs w:val="22"/>
              </w:rPr>
            </w:pPr>
            <w:r w:rsidRPr="00CA7EC1">
              <w:rPr>
                <w:sz w:val="22"/>
                <w:szCs w:val="22"/>
              </w:rPr>
              <w:t>Liuko diametras (plaukiojančio tipo liukams) (pav. 1, B)</w:t>
            </w:r>
          </w:p>
        </w:tc>
        <w:tc>
          <w:tcPr>
            <w:tcW w:w="2048" w:type="pct"/>
            <w:shd w:val="clear" w:color="auto" w:fill="auto"/>
          </w:tcPr>
          <w:p w14:paraId="528BBC49" w14:textId="77777777" w:rsidR="00226F3B" w:rsidRPr="00CA7EC1" w:rsidRDefault="00226F3B" w:rsidP="00226F3B">
            <w:pPr>
              <w:rPr>
                <w:sz w:val="22"/>
                <w:szCs w:val="22"/>
              </w:rPr>
            </w:pPr>
            <w:r w:rsidRPr="00CA7EC1">
              <w:rPr>
                <w:sz w:val="22"/>
                <w:szCs w:val="22"/>
              </w:rPr>
              <w:t>Nuo 670 mm iki 700 mm.</w:t>
            </w:r>
          </w:p>
        </w:tc>
        <w:tc>
          <w:tcPr>
            <w:tcW w:w="875" w:type="pct"/>
          </w:tcPr>
          <w:p w14:paraId="55C32A10" w14:textId="77777777" w:rsidR="00226F3B" w:rsidRPr="00CA7EC1" w:rsidRDefault="00226F3B" w:rsidP="00226F3B">
            <w:pPr>
              <w:rPr>
                <w:sz w:val="22"/>
                <w:szCs w:val="22"/>
              </w:rPr>
            </w:pPr>
          </w:p>
        </w:tc>
        <w:tc>
          <w:tcPr>
            <w:tcW w:w="974" w:type="pct"/>
          </w:tcPr>
          <w:p w14:paraId="3B319715" w14:textId="77777777" w:rsidR="00226F3B" w:rsidRPr="00CA7EC1" w:rsidRDefault="00226F3B" w:rsidP="00226F3B">
            <w:pPr>
              <w:rPr>
                <w:sz w:val="22"/>
                <w:szCs w:val="22"/>
              </w:rPr>
            </w:pPr>
          </w:p>
        </w:tc>
      </w:tr>
      <w:tr w:rsidR="00CA7EC1" w:rsidRPr="00CA7EC1" w14:paraId="3650D099" w14:textId="77777777" w:rsidTr="00D70880">
        <w:tc>
          <w:tcPr>
            <w:tcW w:w="239" w:type="pct"/>
            <w:shd w:val="clear" w:color="auto" w:fill="auto"/>
          </w:tcPr>
          <w:p w14:paraId="0DAEF0BA" w14:textId="77777777" w:rsidR="00226F3B" w:rsidRPr="00CA7EC1" w:rsidRDefault="00226F3B" w:rsidP="00873CAF">
            <w:pPr>
              <w:numPr>
                <w:ilvl w:val="0"/>
                <w:numId w:val="5"/>
              </w:numPr>
              <w:rPr>
                <w:sz w:val="22"/>
                <w:szCs w:val="22"/>
              </w:rPr>
            </w:pPr>
          </w:p>
        </w:tc>
        <w:tc>
          <w:tcPr>
            <w:tcW w:w="864" w:type="pct"/>
            <w:shd w:val="clear" w:color="auto" w:fill="auto"/>
            <w:hideMark/>
          </w:tcPr>
          <w:p w14:paraId="0B55D5EE" w14:textId="77777777" w:rsidR="00226F3B" w:rsidRPr="00CA7EC1" w:rsidRDefault="00226F3B" w:rsidP="00226F3B">
            <w:pPr>
              <w:rPr>
                <w:sz w:val="22"/>
                <w:szCs w:val="22"/>
              </w:rPr>
            </w:pPr>
            <w:r w:rsidRPr="00CA7EC1">
              <w:rPr>
                <w:sz w:val="22"/>
                <w:szCs w:val="22"/>
              </w:rPr>
              <w:t>Liuko dangčio ir rėmo paviršius turi būti paženklintas patvariais ir aiškiais užrašais:</w:t>
            </w:r>
          </w:p>
        </w:tc>
        <w:tc>
          <w:tcPr>
            <w:tcW w:w="2048" w:type="pct"/>
            <w:shd w:val="clear" w:color="auto" w:fill="auto"/>
          </w:tcPr>
          <w:p w14:paraId="76FCD470" w14:textId="77777777" w:rsidR="00226F3B" w:rsidRPr="00CA7EC1" w:rsidRDefault="00226F3B" w:rsidP="00873CAF">
            <w:pPr>
              <w:numPr>
                <w:ilvl w:val="0"/>
                <w:numId w:val="8"/>
              </w:numPr>
              <w:rPr>
                <w:sz w:val="22"/>
                <w:szCs w:val="22"/>
              </w:rPr>
            </w:pPr>
            <w:r w:rsidRPr="00CA7EC1">
              <w:rPr>
                <w:sz w:val="22"/>
                <w:szCs w:val="22"/>
              </w:rPr>
              <w:t>Standartas (</w:t>
            </w:r>
            <w:r w:rsidR="003B2B1D" w:rsidRPr="00CA7EC1">
              <w:rPr>
                <w:sz w:val="22"/>
                <w:szCs w:val="22"/>
              </w:rPr>
              <w:t xml:space="preserve">pvz., </w:t>
            </w:r>
            <w:r w:rsidRPr="00CA7EC1">
              <w:rPr>
                <w:sz w:val="22"/>
                <w:szCs w:val="22"/>
              </w:rPr>
              <w:t>EN 124);</w:t>
            </w:r>
          </w:p>
          <w:p w14:paraId="5C6EC9BE" w14:textId="77777777" w:rsidR="00226F3B" w:rsidRPr="00CA7EC1" w:rsidRDefault="00E928F2" w:rsidP="00873CAF">
            <w:pPr>
              <w:numPr>
                <w:ilvl w:val="0"/>
                <w:numId w:val="8"/>
              </w:numPr>
              <w:rPr>
                <w:sz w:val="22"/>
                <w:szCs w:val="22"/>
              </w:rPr>
            </w:pPr>
            <w:r w:rsidRPr="00CA7EC1">
              <w:rPr>
                <w:sz w:val="22"/>
                <w:szCs w:val="22"/>
              </w:rPr>
              <w:t xml:space="preserve">Liuko apkrovos klasė (pvz., </w:t>
            </w:r>
            <w:r w:rsidR="00226F3B" w:rsidRPr="00CA7EC1">
              <w:rPr>
                <w:sz w:val="22"/>
                <w:szCs w:val="22"/>
              </w:rPr>
              <w:t>D400);</w:t>
            </w:r>
          </w:p>
          <w:p w14:paraId="213E5E02" w14:textId="77777777" w:rsidR="00226F3B" w:rsidRPr="00CA7EC1" w:rsidRDefault="00226F3B" w:rsidP="00873CAF">
            <w:pPr>
              <w:numPr>
                <w:ilvl w:val="0"/>
                <w:numId w:val="8"/>
              </w:numPr>
              <w:rPr>
                <w:sz w:val="22"/>
                <w:szCs w:val="22"/>
              </w:rPr>
            </w:pPr>
            <w:r w:rsidRPr="00CA7EC1">
              <w:rPr>
                <w:sz w:val="22"/>
                <w:szCs w:val="22"/>
              </w:rPr>
              <w:t>Gamintojo pavadinimas, ženklas;</w:t>
            </w:r>
          </w:p>
          <w:p w14:paraId="70A9405A" w14:textId="77777777" w:rsidR="00226F3B" w:rsidRPr="00CA7EC1" w:rsidRDefault="00226F3B" w:rsidP="00873CAF">
            <w:pPr>
              <w:numPr>
                <w:ilvl w:val="0"/>
                <w:numId w:val="8"/>
              </w:numPr>
              <w:rPr>
                <w:sz w:val="22"/>
                <w:szCs w:val="22"/>
              </w:rPr>
            </w:pPr>
            <w:r w:rsidRPr="00CA7EC1">
              <w:rPr>
                <w:sz w:val="22"/>
                <w:szCs w:val="22"/>
              </w:rPr>
              <w:t>Užrašas: „Nuotekos“ arba „Vanduo“ (pagal paskirtį);</w:t>
            </w:r>
          </w:p>
          <w:p w14:paraId="28169D6E" w14:textId="77777777" w:rsidR="00226F3B" w:rsidRPr="00CA7EC1" w:rsidRDefault="00226F3B" w:rsidP="00873CAF">
            <w:pPr>
              <w:numPr>
                <w:ilvl w:val="0"/>
                <w:numId w:val="8"/>
              </w:numPr>
              <w:rPr>
                <w:sz w:val="22"/>
                <w:szCs w:val="22"/>
              </w:rPr>
            </w:pPr>
            <w:r w:rsidRPr="00CA7EC1">
              <w:rPr>
                <w:sz w:val="22"/>
                <w:szCs w:val="22"/>
              </w:rPr>
              <w:t>Miesto pavadinimas, pvz.: „Vilnius“ (nurodoma užsakant);</w:t>
            </w:r>
          </w:p>
          <w:p w14:paraId="06A24B9F" w14:textId="77777777" w:rsidR="00226F3B" w:rsidRPr="00CA7EC1" w:rsidRDefault="00226F3B" w:rsidP="00873CAF">
            <w:pPr>
              <w:numPr>
                <w:ilvl w:val="0"/>
                <w:numId w:val="8"/>
              </w:numPr>
              <w:rPr>
                <w:sz w:val="22"/>
                <w:szCs w:val="22"/>
              </w:rPr>
            </w:pPr>
            <w:r w:rsidRPr="00CA7EC1">
              <w:rPr>
                <w:sz w:val="22"/>
                <w:szCs w:val="22"/>
              </w:rPr>
              <w:t>Gaminio pavadinimas/numeris.</w:t>
            </w:r>
          </w:p>
          <w:p w14:paraId="1B3BD141" w14:textId="77777777" w:rsidR="00E928F2" w:rsidRPr="00121D2A" w:rsidRDefault="00E928F2" w:rsidP="00121D2A">
            <w:pPr>
              <w:rPr>
                <w:sz w:val="22"/>
                <w:szCs w:val="22"/>
              </w:rPr>
            </w:pPr>
            <w:r w:rsidRPr="00121D2A">
              <w:rPr>
                <w:sz w:val="22"/>
                <w:szCs w:val="22"/>
              </w:rPr>
              <w:t>Užrašai turi atitikti Vilniaus miesto savivaldybės administracijos direktoriaus 2005-02-14 įsakyme Nr. 30-222 „dėl Vilniaus požeminių inžinerinių komunikac</w:t>
            </w:r>
            <w:r w:rsidR="00121D2A" w:rsidRPr="00121D2A">
              <w:rPr>
                <w:sz w:val="22"/>
                <w:szCs w:val="22"/>
              </w:rPr>
              <w:t xml:space="preserve">ijų šulinių dangčių ženklinimo” </w:t>
            </w:r>
            <w:r w:rsidRPr="00121D2A">
              <w:rPr>
                <w:sz w:val="22"/>
                <w:szCs w:val="22"/>
              </w:rPr>
              <w:t xml:space="preserve">nustatytus reikalavimus. </w:t>
            </w:r>
          </w:p>
        </w:tc>
        <w:tc>
          <w:tcPr>
            <w:tcW w:w="875" w:type="pct"/>
          </w:tcPr>
          <w:p w14:paraId="60D770D2" w14:textId="77777777" w:rsidR="00226F3B" w:rsidRPr="00CA7EC1" w:rsidRDefault="00226F3B" w:rsidP="0090272A">
            <w:pPr>
              <w:ind w:left="360"/>
              <w:rPr>
                <w:sz w:val="22"/>
                <w:szCs w:val="22"/>
              </w:rPr>
            </w:pPr>
          </w:p>
        </w:tc>
        <w:tc>
          <w:tcPr>
            <w:tcW w:w="974" w:type="pct"/>
          </w:tcPr>
          <w:p w14:paraId="441009B2" w14:textId="77777777" w:rsidR="00226F3B" w:rsidRPr="00CA7EC1" w:rsidRDefault="00226F3B" w:rsidP="0090272A">
            <w:pPr>
              <w:ind w:left="360"/>
              <w:rPr>
                <w:sz w:val="22"/>
                <w:szCs w:val="22"/>
              </w:rPr>
            </w:pPr>
          </w:p>
        </w:tc>
      </w:tr>
      <w:tr w:rsidR="00CA7EC1" w:rsidRPr="00CA7EC1" w14:paraId="4675B2B9" w14:textId="77777777" w:rsidTr="00D70880">
        <w:tc>
          <w:tcPr>
            <w:tcW w:w="5000" w:type="pct"/>
            <w:gridSpan w:val="5"/>
            <w:shd w:val="clear" w:color="auto" w:fill="auto"/>
          </w:tcPr>
          <w:p w14:paraId="555F5CBD" w14:textId="77777777" w:rsidR="00226F3B" w:rsidRPr="00CA7EC1" w:rsidRDefault="00226F3B" w:rsidP="000D6FD3">
            <w:pPr>
              <w:jc w:val="center"/>
              <w:rPr>
                <w:b/>
                <w:sz w:val="22"/>
                <w:szCs w:val="22"/>
              </w:rPr>
            </w:pPr>
            <w:r w:rsidRPr="00CA7EC1">
              <w:rPr>
                <w:b/>
                <w:sz w:val="22"/>
                <w:szCs w:val="22"/>
              </w:rPr>
              <w:t>Dokumentai</w:t>
            </w:r>
          </w:p>
        </w:tc>
      </w:tr>
      <w:tr w:rsidR="00CA7EC1" w:rsidRPr="00CA7EC1" w14:paraId="4B139AFE" w14:textId="77777777" w:rsidTr="00D70880">
        <w:tc>
          <w:tcPr>
            <w:tcW w:w="239" w:type="pct"/>
            <w:shd w:val="clear" w:color="auto" w:fill="auto"/>
          </w:tcPr>
          <w:p w14:paraId="2C564AE9" w14:textId="77777777" w:rsidR="00226F3B" w:rsidRPr="00CA7EC1" w:rsidRDefault="00226F3B" w:rsidP="00873CAF">
            <w:pPr>
              <w:numPr>
                <w:ilvl w:val="0"/>
                <w:numId w:val="5"/>
              </w:numPr>
              <w:rPr>
                <w:sz w:val="22"/>
                <w:szCs w:val="22"/>
              </w:rPr>
            </w:pPr>
          </w:p>
        </w:tc>
        <w:tc>
          <w:tcPr>
            <w:tcW w:w="864" w:type="pct"/>
            <w:shd w:val="clear" w:color="auto" w:fill="auto"/>
          </w:tcPr>
          <w:p w14:paraId="05848F1C" w14:textId="77777777" w:rsidR="00226F3B" w:rsidRPr="00CA7EC1" w:rsidRDefault="00226F3B" w:rsidP="00226F3B">
            <w:pPr>
              <w:rPr>
                <w:sz w:val="22"/>
                <w:szCs w:val="22"/>
              </w:rPr>
            </w:pPr>
            <w:r w:rsidRPr="00CA7EC1">
              <w:rPr>
                <w:sz w:val="22"/>
                <w:szCs w:val="22"/>
              </w:rPr>
              <w:t>Dokumentai pateikiami pirkimo metu</w:t>
            </w:r>
          </w:p>
        </w:tc>
        <w:tc>
          <w:tcPr>
            <w:tcW w:w="2048" w:type="pct"/>
            <w:shd w:val="clear" w:color="auto" w:fill="auto"/>
          </w:tcPr>
          <w:p w14:paraId="4972DD11"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5697C258"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17079CC3" w14:textId="77777777" w:rsidR="00226F3B" w:rsidRPr="00CA7EC1" w:rsidRDefault="00226F3B" w:rsidP="0090272A">
            <w:pPr>
              <w:ind w:left="360"/>
              <w:rPr>
                <w:sz w:val="22"/>
                <w:szCs w:val="22"/>
              </w:rPr>
            </w:pPr>
          </w:p>
        </w:tc>
        <w:tc>
          <w:tcPr>
            <w:tcW w:w="974" w:type="pct"/>
          </w:tcPr>
          <w:p w14:paraId="1A15A2CF" w14:textId="77777777" w:rsidR="00226F3B" w:rsidRPr="00CA7EC1" w:rsidRDefault="00226F3B" w:rsidP="0090272A">
            <w:pPr>
              <w:ind w:left="360"/>
              <w:rPr>
                <w:sz w:val="22"/>
                <w:szCs w:val="22"/>
              </w:rPr>
            </w:pPr>
          </w:p>
        </w:tc>
      </w:tr>
      <w:tr w:rsidR="00CA7EC1" w:rsidRPr="00CA7EC1" w14:paraId="241A9310" w14:textId="77777777" w:rsidTr="00D70880">
        <w:tc>
          <w:tcPr>
            <w:tcW w:w="239" w:type="pct"/>
            <w:shd w:val="clear" w:color="auto" w:fill="auto"/>
          </w:tcPr>
          <w:p w14:paraId="4A2DDA2A" w14:textId="77777777" w:rsidR="00226F3B" w:rsidRPr="00CA7EC1" w:rsidRDefault="00226F3B" w:rsidP="00873CAF">
            <w:pPr>
              <w:numPr>
                <w:ilvl w:val="0"/>
                <w:numId w:val="5"/>
              </w:numPr>
              <w:rPr>
                <w:sz w:val="22"/>
                <w:szCs w:val="22"/>
              </w:rPr>
            </w:pPr>
          </w:p>
        </w:tc>
        <w:tc>
          <w:tcPr>
            <w:tcW w:w="864" w:type="pct"/>
            <w:shd w:val="clear" w:color="auto" w:fill="auto"/>
          </w:tcPr>
          <w:p w14:paraId="5C175991" w14:textId="77777777" w:rsidR="00226F3B" w:rsidRPr="00CA7EC1" w:rsidRDefault="00226F3B" w:rsidP="00226F3B">
            <w:pPr>
              <w:rPr>
                <w:sz w:val="22"/>
                <w:szCs w:val="22"/>
              </w:rPr>
            </w:pPr>
            <w:r w:rsidRPr="00CA7EC1">
              <w:rPr>
                <w:sz w:val="22"/>
                <w:szCs w:val="22"/>
              </w:rPr>
              <w:t>Dokumentai pateikiami pristatant medžiagas</w:t>
            </w:r>
          </w:p>
        </w:tc>
        <w:tc>
          <w:tcPr>
            <w:tcW w:w="2048" w:type="pct"/>
            <w:shd w:val="clear" w:color="auto" w:fill="auto"/>
          </w:tcPr>
          <w:p w14:paraId="06D4077D"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0F300AE6"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411ECDC8" w14:textId="77777777" w:rsidR="00226F3B" w:rsidRPr="00CA7EC1" w:rsidRDefault="00226F3B" w:rsidP="0090272A">
            <w:pPr>
              <w:ind w:left="360"/>
              <w:rPr>
                <w:sz w:val="22"/>
                <w:szCs w:val="22"/>
              </w:rPr>
            </w:pPr>
          </w:p>
        </w:tc>
        <w:tc>
          <w:tcPr>
            <w:tcW w:w="974" w:type="pct"/>
          </w:tcPr>
          <w:p w14:paraId="55C93C49" w14:textId="77777777" w:rsidR="00226F3B" w:rsidRPr="00CA7EC1" w:rsidRDefault="00226F3B" w:rsidP="0090272A">
            <w:pPr>
              <w:ind w:left="360"/>
              <w:rPr>
                <w:sz w:val="22"/>
                <w:szCs w:val="22"/>
              </w:rPr>
            </w:pPr>
          </w:p>
        </w:tc>
      </w:tr>
      <w:tr w:rsidR="00CA7EC1" w:rsidRPr="00CA7EC1" w14:paraId="564053EB" w14:textId="77777777" w:rsidTr="00D70880">
        <w:tc>
          <w:tcPr>
            <w:tcW w:w="5000" w:type="pct"/>
            <w:gridSpan w:val="5"/>
            <w:shd w:val="clear" w:color="auto" w:fill="auto"/>
          </w:tcPr>
          <w:p w14:paraId="2A889EC9" w14:textId="77777777" w:rsidR="00226F3B" w:rsidRPr="00CA7EC1" w:rsidRDefault="00226F3B" w:rsidP="000D6FD3">
            <w:pPr>
              <w:jc w:val="center"/>
              <w:rPr>
                <w:b/>
                <w:sz w:val="22"/>
                <w:szCs w:val="22"/>
              </w:rPr>
            </w:pPr>
            <w:r w:rsidRPr="00CA7EC1">
              <w:rPr>
                <w:b/>
                <w:sz w:val="22"/>
                <w:szCs w:val="22"/>
              </w:rPr>
              <w:t>Pasirenkami parametrai</w:t>
            </w:r>
          </w:p>
        </w:tc>
      </w:tr>
      <w:tr w:rsidR="00CA7EC1" w:rsidRPr="00CA7EC1" w14:paraId="437205D5" w14:textId="77777777" w:rsidTr="00D70880">
        <w:tc>
          <w:tcPr>
            <w:tcW w:w="239" w:type="pct"/>
            <w:shd w:val="clear" w:color="auto" w:fill="auto"/>
          </w:tcPr>
          <w:p w14:paraId="7CE04279" w14:textId="77777777" w:rsidR="00226F3B" w:rsidRPr="00CA7EC1" w:rsidRDefault="00226F3B" w:rsidP="00873CAF">
            <w:pPr>
              <w:numPr>
                <w:ilvl w:val="0"/>
                <w:numId w:val="5"/>
              </w:numPr>
              <w:rPr>
                <w:sz w:val="22"/>
                <w:szCs w:val="22"/>
              </w:rPr>
            </w:pPr>
          </w:p>
        </w:tc>
        <w:tc>
          <w:tcPr>
            <w:tcW w:w="864" w:type="pct"/>
            <w:shd w:val="clear" w:color="auto" w:fill="auto"/>
          </w:tcPr>
          <w:p w14:paraId="42630F92" w14:textId="77777777" w:rsidR="00226F3B" w:rsidRPr="00CA7EC1" w:rsidRDefault="00226F3B" w:rsidP="00226F3B">
            <w:pPr>
              <w:rPr>
                <w:sz w:val="22"/>
                <w:szCs w:val="22"/>
              </w:rPr>
            </w:pPr>
            <w:r w:rsidRPr="00CA7EC1">
              <w:rPr>
                <w:sz w:val="22"/>
                <w:szCs w:val="22"/>
              </w:rPr>
              <w:t>Dangčio ir liuko rėmo tipai</w:t>
            </w:r>
          </w:p>
        </w:tc>
        <w:tc>
          <w:tcPr>
            <w:tcW w:w="2048" w:type="pct"/>
            <w:shd w:val="clear" w:color="auto" w:fill="auto"/>
          </w:tcPr>
          <w:p w14:paraId="6D59385E" w14:textId="77777777" w:rsidR="00226F3B" w:rsidRPr="00CA7EC1" w:rsidRDefault="00226F3B" w:rsidP="00226F3B">
            <w:pPr>
              <w:rPr>
                <w:sz w:val="22"/>
                <w:szCs w:val="22"/>
              </w:rPr>
            </w:pPr>
            <w:r w:rsidRPr="00CA7EC1">
              <w:rPr>
                <w:sz w:val="22"/>
                <w:szCs w:val="22"/>
              </w:rPr>
              <w:t>Nurodoma užsakant:</w:t>
            </w:r>
          </w:p>
          <w:p w14:paraId="12D4504F" w14:textId="77777777" w:rsidR="00226F3B" w:rsidRPr="00CA7EC1" w:rsidRDefault="00226F3B" w:rsidP="00226F3B">
            <w:pPr>
              <w:rPr>
                <w:sz w:val="22"/>
                <w:szCs w:val="22"/>
              </w:rPr>
            </w:pPr>
            <w:r w:rsidRPr="00CA7EC1">
              <w:rPr>
                <w:sz w:val="22"/>
                <w:szCs w:val="22"/>
              </w:rPr>
              <w:t>1. Su ventiliacijos anga;</w:t>
            </w:r>
          </w:p>
          <w:p w14:paraId="76199860" w14:textId="77777777" w:rsidR="00226F3B" w:rsidRPr="00CA7EC1" w:rsidRDefault="00226F3B" w:rsidP="00226F3B">
            <w:pPr>
              <w:rPr>
                <w:sz w:val="22"/>
                <w:szCs w:val="22"/>
              </w:rPr>
            </w:pPr>
            <w:r w:rsidRPr="00CA7EC1">
              <w:rPr>
                <w:sz w:val="22"/>
                <w:szCs w:val="22"/>
              </w:rPr>
              <w:t>2. Be ventiliacijos angos.</w:t>
            </w:r>
          </w:p>
          <w:p w14:paraId="4EF7851F" w14:textId="77777777" w:rsidR="00226F3B" w:rsidRPr="00CA7EC1" w:rsidRDefault="00226F3B" w:rsidP="00226F3B">
            <w:pPr>
              <w:rPr>
                <w:sz w:val="22"/>
                <w:szCs w:val="22"/>
              </w:rPr>
            </w:pPr>
          </w:p>
          <w:p w14:paraId="08BAE5FC" w14:textId="77777777" w:rsidR="00226F3B" w:rsidRPr="00CA7EC1" w:rsidRDefault="00226F3B" w:rsidP="00226F3B">
            <w:pPr>
              <w:rPr>
                <w:sz w:val="22"/>
                <w:szCs w:val="22"/>
              </w:rPr>
            </w:pPr>
            <w:r w:rsidRPr="00CA7EC1">
              <w:rPr>
                <w:sz w:val="22"/>
                <w:szCs w:val="22"/>
              </w:rPr>
              <w:t>Nurodoma užsakant:</w:t>
            </w:r>
          </w:p>
          <w:p w14:paraId="0515A15C" w14:textId="77777777" w:rsidR="00226F3B" w:rsidRPr="00CA7EC1" w:rsidRDefault="00226F3B" w:rsidP="00226F3B">
            <w:pPr>
              <w:rPr>
                <w:sz w:val="22"/>
                <w:szCs w:val="22"/>
              </w:rPr>
            </w:pPr>
            <w:r w:rsidRPr="00CA7EC1">
              <w:rPr>
                <w:sz w:val="22"/>
                <w:szCs w:val="22"/>
              </w:rPr>
              <w:t>1. Plaukiojančio tipo;</w:t>
            </w:r>
          </w:p>
          <w:p w14:paraId="29DBEB5D" w14:textId="77777777" w:rsidR="00226F3B" w:rsidRPr="00CA7EC1" w:rsidRDefault="00226F3B" w:rsidP="00226F3B">
            <w:pPr>
              <w:rPr>
                <w:sz w:val="22"/>
                <w:szCs w:val="22"/>
              </w:rPr>
            </w:pPr>
            <w:r w:rsidRPr="00CA7EC1">
              <w:rPr>
                <w:sz w:val="22"/>
                <w:szCs w:val="22"/>
              </w:rPr>
              <w:t>2. Neplaukiojančio tipo.</w:t>
            </w:r>
          </w:p>
        </w:tc>
        <w:tc>
          <w:tcPr>
            <w:tcW w:w="875" w:type="pct"/>
          </w:tcPr>
          <w:p w14:paraId="74E11750" w14:textId="77777777" w:rsidR="00226F3B" w:rsidRPr="00CA7EC1" w:rsidRDefault="00226F3B" w:rsidP="00226F3B">
            <w:pPr>
              <w:rPr>
                <w:sz w:val="22"/>
                <w:szCs w:val="22"/>
              </w:rPr>
            </w:pPr>
          </w:p>
        </w:tc>
        <w:tc>
          <w:tcPr>
            <w:tcW w:w="974" w:type="pct"/>
          </w:tcPr>
          <w:p w14:paraId="7A4851AB" w14:textId="77777777" w:rsidR="00226F3B" w:rsidRPr="00CA7EC1" w:rsidRDefault="00226F3B" w:rsidP="00226F3B">
            <w:pPr>
              <w:rPr>
                <w:sz w:val="22"/>
                <w:szCs w:val="22"/>
              </w:rPr>
            </w:pPr>
          </w:p>
        </w:tc>
      </w:tr>
      <w:tr w:rsidR="00CA7EC1" w:rsidRPr="00CA7EC1" w14:paraId="5986A319" w14:textId="77777777" w:rsidTr="00D70880">
        <w:tc>
          <w:tcPr>
            <w:tcW w:w="239" w:type="pct"/>
            <w:shd w:val="clear" w:color="auto" w:fill="auto"/>
          </w:tcPr>
          <w:p w14:paraId="085687D6" w14:textId="77777777" w:rsidR="00226F3B" w:rsidRPr="00CA7EC1" w:rsidRDefault="00226F3B" w:rsidP="00873CAF">
            <w:pPr>
              <w:numPr>
                <w:ilvl w:val="0"/>
                <w:numId w:val="5"/>
              </w:numPr>
              <w:rPr>
                <w:sz w:val="22"/>
                <w:szCs w:val="22"/>
              </w:rPr>
            </w:pPr>
          </w:p>
        </w:tc>
        <w:tc>
          <w:tcPr>
            <w:tcW w:w="864" w:type="pct"/>
            <w:shd w:val="clear" w:color="auto" w:fill="auto"/>
          </w:tcPr>
          <w:p w14:paraId="7AA5CCD8" w14:textId="77777777" w:rsidR="00226F3B" w:rsidRPr="00CA7EC1" w:rsidRDefault="00226F3B" w:rsidP="00226F3B">
            <w:pPr>
              <w:rPr>
                <w:sz w:val="22"/>
                <w:szCs w:val="22"/>
              </w:rPr>
            </w:pPr>
            <w:r w:rsidRPr="00CA7EC1">
              <w:rPr>
                <w:sz w:val="22"/>
                <w:szCs w:val="22"/>
              </w:rPr>
              <w:t>Apkrovos klasė</w:t>
            </w:r>
          </w:p>
          <w:p w14:paraId="45B06BD6" w14:textId="77777777" w:rsidR="00226F3B" w:rsidRPr="00CA7EC1" w:rsidRDefault="00226F3B" w:rsidP="00226F3B">
            <w:pPr>
              <w:rPr>
                <w:sz w:val="22"/>
                <w:szCs w:val="22"/>
              </w:rPr>
            </w:pPr>
          </w:p>
          <w:p w14:paraId="1C25C3D7" w14:textId="77777777" w:rsidR="00226F3B" w:rsidRPr="00CA7EC1" w:rsidRDefault="00226F3B" w:rsidP="00226F3B">
            <w:pPr>
              <w:rPr>
                <w:sz w:val="22"/>
                <w:szCs w:val="22"/>
              </w:rPr>
            </w:pPr>
          </w:p>
        </w:tc>
        <w:tc>
          <w:tcPr>
            <w:tcW w:w="2048" w:type="pct"/>
            <w:shd w:val="clear" w:color="auto" w:fill="auto"/>
          </w:tcPr>
          <w:p w14:paraId="6FD6D370" w14:textId="77777777" w:rsidR="00226F3B" w:rsidRPr="00CA7EC1" w:rsidRDefault="00226F3B" w:rsidP="00226F3B">
            <w:pPr>
              <w:rPr>
                <w:sz w:val="22"/>
                <w:szCs w:val="22"/>
              </w:rPr>
            </w:pPr>
            <w:r w:rsidRPr="00CA7EC1">
              <w:rPr>
                <w:sz w:val="22"/>
                <w:szCs w:val="22"/>
              </w:rPr>
              <w:t>Nurodoma užsakant:</w:t>
            </w:r>
          </w:p>
          <w:p w14:paraId="1F7A62B4" w14:textId="77777777" w:rsidR="00226F3B" w:rsidRPr="00CA7EC1" w:rsidRDefault="00226F3B" w:rsidP="00873CAF">
            <w:pPr>
              <w:numPr>
                <w:ilvl w:val="0"/>
                <w:numId w:val="8"/>
              </w:numPr>
              <w:rPr>
                <w:sz w:val="22"/>
                <w:szCs w:val="22"/>
              </w:rPr>
            </w:pPr>
            <w:r w:rsidRPr="00CA7EC1">
              <w:rPr>
                <w:sz w:val="22"/>
                <w:szCs w:val="22"/>
              </w:rPr>
              <w:t>B 125 (ne žemesnė);</w:t>
            </w:r>
          </w:p>
          <w:p w14:paraId="35296656" w14:textId="77777777" w:rsidR="00226F3B" w:rsidRPr="00CA7EC1" w:rsidRDefault="00226F3B" w:rsidP="00873CAF">
            <w:pPr>
              <w:numPr>
                <w:ilvl w:val="0"/>
                <w:numId w:val="8"/>
              </w:numPr>
              <w:rPr>
                <w:sz w:val="22"/>
                <w:szCs w:val="22"/>
              </w:rPr>
            </w:pPr>
            <w:r w:rsidRPr="00CA7EC1">
              <w:rPr>
                <w:sz w:val="22"/>
                <w:szCs w:val="22"/>
              </w:rPr>
              <w:t>D 400 (ne žemesnė).</w:t>
            </w:r>
          </w:p>
        </w:tc>
        <w:tc>
          <w:tcPr>
            <w:tcW w:w="875" w:type="pct"/>
          </w:tcPr>
          <w:p w14:paraId="1047CE02" w14:textId="77777777" w:rsidR="00226F3B" w:rsidRPr="00CA7EC1" w:rsidRDefault="00226F3B" w:rsidP="00226F3B">
            <w:pPr>
              <w:rPr>
                <w:sz w:val="22"/>
                <w:szCs w:val="22"/>
              </w:rPr>
            </w:pPr>
          </w:p>
        </w:tc>
        <w:tc>
          <w:tcPr>
            <w:tcW w:w="974" w:type="pct"/>
          </w:tcPr>
          <w:p w14:paraId="2DB6D142" w14:textId="77777777" w:rsidR="00226F3B" w:rsidRPr="00CA7EC1" w:rsidRDefault="00226F3B" w:rsidP="00226F3B">
            <w:pPr>
              <w:rPr>
                <w:sz w:val="22"/>
                <w:szCs w:val="22"/>
              </w:rPr>
            </w:pPr>
          </w:p>
        </w:tc>
      </w:tr>
      <w:tr w:rsidR="00CA7EC1" w:rsidRPr="00CA7EC1" w14:paraId="2E62A922" w14:textId="77777777" w:rsidTr="00D70880">
        <w:trPr>
          <w:trHeight w:val="1460"/>
        </w:trPr>
        <w:tc>
          <w:tcPr>
            <w:tcW w:w="3151" w:type="pct"/>
            <w:gridSpan w:val="3"/>
            <w:shd w:val="clear" w:color="auto" w:fill="auto"/>
          </w:tcPr>
          <w:p w14:paraId="1D2BD2EC" w14:textId="77777777" w:rsidR="00226F3B" w:rsidRPr="00CA7EC1" w:rsidRDefault="00226F3B" w:rsidP="00226F3B">
            <w:pPr>
              <w:rPr>
                <w:b/>
                <w:sz w:val="22"/>
                <w:szCs w:val="22"/>
              </w:rPr>
            </w:pPr>
            <w:r w:rsidRPr="00CA7EC1">
              <w:rPr>
                <w:sz w:val="22"/>
                <w:szCs w:val="22"/>
              </w:rPr>
              <w:t>Pav. 1, Liuko matmenys:</w:t>
            </w:r>
          </w:p>
          <w:p w14:paraId="35475D3C" w14:textId="77777777" w:rsidR="00226F3B" w:rsidRPr="00CA7EC1" w:rsidRDefault="00226F3B" w:rsidP="00226F3B">
            <w:pPr>
              <w:rPr>
                <w:sz w:val="22"/>
                <w:szCs w:val="22"/>
              </w:rPr>
            </w:pPr>
            <w:r w:rsidRPr="00CA7EC1">
              <w:rPr>
                <w:noProof/>
                <w:sz w:val="22"/>
                <w:szCs w:val="22"/>
                <w:lang w:eastAsia="lt-LT"/>
              </w:rPr>
              <w:drawing>
                <wp:inline distT="0" distB="0" distL="0" distR="0" wp14:anchorId="207A3E51" wp14:editId="0CB57389">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0DD094CD" w14:textId="77777777" w:rsidR="00226F3B" w:rsidRPr="00CA7EC1" w:rsidRDefault="00226F3B" w:rsidP="00226F3B">
            <w:pPr>
              <w:rPr>
                <w:sz w:val="22"/>
                <w:szCs w:val="22"/>
              </w:rPr>
            </w:pPr>
          </w:p>
        </w:tc>
        <w:tc>
          <w:tcPr>
            <w:tcW w:w="974" w:type="pct"/>
          </w:tcPr>
          <w:p w14:paraId="15E93353" w14:textId="77777777" w:rsidR="00226F3B" w:rsidRPr="00CA7EC1" w:rsidRDefault="00226F3B" w:rsidP="00226F3B">
            <w:pPr>
              <w:rPr>
                <w:sz w:val="22"/>
                <w:szCs w:val="22"/>
              </w:rPr>
            </w:pPr>
          </w:p>
        </w:tc>
      </w:tr>
    </w:tbl>
    <w:p w14:paraId="19FF36C0" w14:textId="77777777" w:rsidR="00226F3B" w:rsidRPr="00CA7EC1" w:rsidRDefault="00226F3B" w:rsidP="00226F3B">
      <w:pPr>
        <w:rPr>
          <w:sz w:val="22"/>
          <w:szCs w:val="22"/>
        </w:rPr>
      </w:pPr>
      <w:r w:rsidRPr="00CA7EC1">
        <w:rPr>
          <w:sz w:val="22"/>
          <w:szCs w:val="22"/>
        </w:rPr>
        <w:t>Punktų Nr. 1, 3, 6-9, 13 atitikimas turi būti nurodytas Eksploatacinių savybių deklaracijoje;</w:t>
      </w:r>
    </w:p>
    <w:p w14:paraId="6EE41C78" w14:textId="77777777" w:rsidR="00226F3B" w:rsidRDefault="00226F3B" w:rsidP="00226F3B">
      <w:pPr>
        <w:rPr>
          <w:sz w:val="22"/>
          <w:szCs w:val="22"/>
        </w:rPr>
      </w:pPr>
      <w:r w:rsidRPr="00CA7EC1">
        <w:rPr>
          <w:sz w:val="22"/>
          <w:szCs w:val="22"/>
        </w:rPr>
        <w:t>Punktų Nr.  2, 4-5, 12 atitikimas turi būti nurodytas montavimo instrukcijoje, nuorodoje į internetinį puslapį ar kitame dokumente, kuriame pateikta techninė informacija apie medžiagą.</w:t>
      </w:r>
    </w:p>
    <w:p w14:paraId="402514B1" w14:textId="77777777" w:rsidR="00AE0E6E" w:rsidRPr="00CA7EC1" w:rsidRDefault="00AE0E6E" w:rsidP="00226F3B">
      <w:pPr>
        <w:rPr>
          <w:sz w:val="22"/>
          <w:szCs w:val="22"/>
        </w:rPr>
      </w:pPr>
    </w:p>
    <w:p w14:paraId="69978FC2" w14:textId="57C56268" w:rsidR="00950B5E" w:rsidRDefault="00A02CD0" w:rsidP="0073555A">
      <w:pPr>
        <w:pStyle w:val="Heading1"/>
        <w:numPr>
          <w:ilvl w:val="0"/>
          <w:numId w:val="41"/>
        </w:numPr>
        <w:rPr>
          <w:rFonts w:ascii="Times New Roman" w:hAnsi="Times New Roman" w:cs="Times New Roman"/>
          <w:sz w:val="22"/>
          <w:szCs w:val="22"/>
        </w:rPr>
      </w:pPr>
      <w:bookmarkStart w:id="1" w:name="_Toc43705684"/>
      <w:r w:rsidRPr="00CA7EC1">
        <w:rPr>
          <w:rFonts w:ascii="Times New Roman" w:hAnsi="Times New Roman" w:cs="Times New Roman"/>
          <w:sz w:val="22"/>
          <w:szCs w:val="22"/>
        </w:rPr>
        <w:t>Apžiūros šulinėlių techniniai reikalavimai</w:t>
      </w:r>
      <w:bookmarkEnd w:id="1"/>
    </w:p>
    <w:tbl>
      <w:tblPr>
        <w:tblStyle w:val="TableGrid"/>
        <w:tblW w:w="0" w:type="auto"/>
        <w:tblLook w:val="04A0" w:firstRow="1" w:lastRow="0" w:firstColumn="1" w:lastColumn="0" w:noHBand="0" w:noVBand="1"/>
      </w:tblPr>
      <w:tblGrid>
        <w:gridCol w:w="7348"/>
        <w:gridCol w:w="7348"/>
      </w:tblGrid>
      <w:tr w:rsidR="001C546D" w14:paraId="2F18B014" w14:textId="77777777" w:rsidTr="00FB7755">
        <w:tc>
          <w:tcPr>
            <w:tcW w:w="7350" w:type="dxa"/>
          </w:tcPr>
          <w:p w14:paraId="719CA405" w14:textId="77777777" w:rsidR="001C546D" w:rsidRPr="001102B0" w:rsidRDefault="001C546D" w:rsidP="00FB7755">
            <w:r w:rsidRPr="001102B0">
              <w:t>Siūlomos medžiagos pavadinimas:</w:t>
            </w:r>
          </w:p>
        </w:tc>
        <w:tc>
          <w:tcPr>
            <w:tcW w:w="7351" w:type="dxa"/>
          </w:tcPr>
          <w:p w14:paraId="214D573E" w14:textId="77777777" w:rsidR="001C546D" w:rsidRDefault="001C546D" w:rsidP="00FB7755"/>
        </w:tc>
      </w:tr>
      <w:tr w:rsidR="001C546D" w14:paraId="0C00B70E" w14:textId="77777777" w:rsidTr="00FB7755">
        <w:tc>
          <w:tcPr>
            <w:tcW w:w="7350" w:type="dxa"/>
          </w:tcPr>
          <w:p w14:paraId="6127BED6" w14:textId="77777777" w:rsidR="001C546D" w:rsidRPr="001102B0" w:rsidRDefault="001C546D" w:rsidP="00FB7755">
            <w:r w:rsidRPr="001102B0">
              <w:t xml:space="preserve">Siūlomos medžiagos techninis žymėjimas / kodas: </w:t>
            </w:r>
          </w:p>
        </w:tc>
        <w:tc>
          <w:tcPr>
            <w:tcW w:w="7351" w:type="dxa"/>
          </w:tcPr>
          <w:p w14:paraId="4CD11433" w14:textId="77777777" w:rsidR="001C546D" w:rsidRDefault="001C546D" w:rsidP="00FB7755"/>
        </w:tc>
      </w:tr>
      <w:tr w:rsidR="001C546D" w14:paraId="538128D1" w14:textId="77777777" w:rsidTr="00FB7755">
        <w:tc>
          <w:tcPr>
            <w:tcW w:w="7350" w:type="dxa"/>
          </w:tcPr>
          <w:p w14:paraId="127B555A" w14:textId="77777777" w:rsidR="001C546D" w:rsidRPr="001102B0" w:rsidRDefault="001C546D" w:rsidP="00FB7755">
            <w:r w:rsidRPr="001102B0">
              <w:t>Siūlomos medžiagos gamintojo pavadinimas ir šalis:</w:t>
            </w:r>
          </w:p>
        </w:tc>
        <w:tc>
          <w:tcPr>
            <w:tcW w:w="7351" w:type="dxa"/>
          </w:tcPr>
          <w:p w14:paraId="20861931" w14:textId="77777777" w:rsidR="001C546D" w:rsidRDefault="001C546D" w:rsidP="00FB7755"/>
        </w:tc>
      </w:tr>
    </w:tbl>
    <w:p w14:paraId="4A5D1FE0" w14:textId="77777777" w:rsidR="001C546D" w:rsidRPr="001C546D" w:rsidRDefault="001C546D" w:rsidP="001C546D"/>
    <w:tbl>
      <w:tblPr>
        <w:tblW w:w="5051" w:type="pct"/>
        <w:tblLook w:val="04A0" w:firstRow="1" w:lastRow="0" w:firstColumn="1" w:lastColumn="0" w:noHBand="0" w:noVBand="1"/>
      </w:tblPr>
      <w:tblGrid>
        <w:gridCol w:w="707"/>
        <w:gridCol w:w="2571"/>
        <w:gridCol w:w="6075"/>
        <w:gridCol w:w="2571"/>
        <w:gridCol w:w="2922"/>
      </w:tblGrid>
      <w:tr w:rsidR="0018546B" w:rsidRPr="00CA7EC1" w14:paraId="64F375F3" w14:textId="77777777" w:rsidTr="00FB7755">
        <w:trPr>
          <w:tblHeader/>
        </w:trPr>
        <w:tc>
          <w:tcPr>
            <w:tcW w:w="238" w:type="pct"/>
            <w:tcBorders>
              <w:top w:val="single" w:sz="4" w:space="0" w:color="auto"/>
              <w:left w:val="single" w:sz="4" w:space="0" w:color="auto"/>
              <w:bottom w:val="single" w:sz="4" w:space="0" w:color="auto"/>
              <w:right w:val="single" w:sz="4" w:space="0" w:color="auto"/>
            </w:tcBorders>
            <w:hideMark/>
          </w:tcPr>
          <w:p w14:paraId="7672EDEC" w14:textId="77777777" w:rsidR="0018546B" w:rsidRPr="00CA7EC1" w:rsidRDefault="0018546B" w:rsidP="0018546B">
            <w:pPr>
              <w:jc w:val="both"/>
              <w:rPr>
                <w:b/>
                <w:sz w:val="22"/>
                <w:szCs w:val="22"/>
              </w:rPr>
            </w:pPr>
            <w:r w:rsidRPr="00CA7EC1">
              <w:rPr>
                <w:b/>
                <w:sz w:val="22"/>
                <w:szCs w:val="22"/>
              </w:rPr>
              <w:t>Eil. Nr.</w:t>
            </w:r>
          </w:p>
        </w:tc>
        <w:tc>
          <w:tcPr>
            <w:tcW w:w="866" w:type="pct"/>
            <w:tcBorders>
              <w:top w:val="single" w:sz="4" w:space="0" w:color="auto"/>
              <w:left w:val="single" w:sz="4" w:space="0" w:color="auto"/>
              <w:bottom w:val="single" w:sz="4" w:space="0" w:color="auto"/>
              <w:right w:val="single" w:sz="4" w:space="0" w:color="auto"/>
            </w:tcBorders>
            <w:hideMark/>
          </w:tcPr>
          <w:p w14:paraId="321E7EE1" w14:textId="77777777" w:rsidR="0018546B" w:rsidRPr="00CA7EC1" w:rsidRDefault="0018546B" w:rsidP="0018546B">
            <w:pPr>
              <w:jc w:val="both"/>
              <w:rPr>
                <w:b/>
                <w:sz w:val="22"/>
                <w:szCs w:val="22"/>
              </w:rPr>
            </w:pPr>
            <w:r w:rsidRPr="00CA7EC1">
              <w:rPr>
                <w:b/>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56F6593A" w14:textId="77777777" w:rsidR="0018546B" w:rsidRPr="00CA7EC1" w:rsidRDefault="0018546B" w:rsidP="0018546B">
            <w:pPr>
              <w:jc w:val="both"/>
              <w:rPr>
                <w:b/>
                <w:sz w:val="22"/>
                <w:szCs w:val="22"/>
              </w:rPr>
            </w:pPr>
            <w:r w:rsidRPr="00CA7EC1">
              <w:rPr>
                <w:b/>
                <w:sz w:val="22"/>
                <w:szCs w:val="22"/>
              </w:rPr>
              <w:t>Dydis, sąlyga</w:t>
            </w:r>
          </w:p>
        </w:tc>
        <w:tc>
          <w:tcPr>
            <w:tcW w:w="866" w:type="pct"/>
            <w:tcBorders>
              <w:top w:val="single" w:sz="4" w:space="0" w:color="auto"/>
              <w:left w:val="single" w:sz="4" w:space="0" w:color="auto"/>
              <w:bottom w:val="single" w:sz="4" w:space="0" w:color="auto"/>
              <w:right w:val="single" w:sz="4" w:space="0" w:color="auto"/>
            </w:tcBorders>
            <w:vAlign w:val="center"/>
          </w:tcPr>
          <w:p w14:paraId="43C9D798" w14:textId="4EA82B92" w:rsidR="0018546B" w:rsidRPr="00CA7EC1" w:rsidRDefault="0018546B" w:rsidP="0018546B">
            <w:pPr>
              <w:jc w:val="both"/>
              <w:rPr>
                <w:b/>
                <w:sz w:val="22"/>
                <w:szCs w:val="22"/>
              </w:rPr>
            </w:pPr>
            <w:r>
              <w:rPr>
                <w:b/>
                <w:bCs/>
              </w:rPr>
              <w:t>Siūlomų medžiagų techniniai parametrai</w:t>
            </w:r>
          </w:p>
        </w:tc>
        <w:tc>
          <w:tcPr>
            <w:tcW w:w="984" w:type="pct"/>
            <w:tcBorders>
              <w:top w:val="single" w:sz="4" w:space="0" w:color="auto"/>
              <w:left w:val="single" w:sz="4" w:space="0" w:color="auto"/>
              <w:bottom w:val="single" w:sz="4" w:space="0" w:color="auto"/>
              <w:right w:val="single" w:sz="4" w:space="0" w:color="auto"/>
            </w:tcBorders>
            <w:vAlign w:val="center"/>
          </w:tcPr>
          <w:p w14:paraId="3160ADAC" w14:textId="1FD18026"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1B1D78F7"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B00DCA4" w14:textId="77777777" w:rsidR="00601C85" w:rsidRPr="00CA7EC1" w:rsidRDefault="00601C85" w:rsidP="00601C85">
            <w:pPr>
              <w:tabs>
                <w:tab w:val="center" w:pos="4819"/>
                <w:tab w:val="right" w:pos="9638"/>
              </w:tabs>
              <w:jc w:val="center"/>
              <w:rPr>
                <w:sz w:val="22"/>
                <w:szCs w:val="22"/>
              </w:rPr>
            </w:pPr>
            <w:r w:rsidRPr="00CA7EC1">
              <w:rPr>
                <w:b/>
                <w:sz w:val="22"/>
                <w:szCs w:val="22"/>
              </w:rPr>
              <w:t>Bendrieji parametrai</w:t>
            </w:r>
          </w:p>
        </w:tc>
      </w:tr>
      <w:tr w:rsidR="00CA7EC1" w:rsidRPr="00CA7EC1" w14:paraId="3A57FE7C" w14:textId="77777777" w:rsidTr="00D70880">
        <w:tc>
          <w:tcPr>
            <w:tcW w:w="238" w:type="pct"/>
            <w:tcBorders>
              <w:top w:val="single" w:sz="4" w:space="0" w:color="auto"/>
              <w:left w:val="single" w:sz="4" w:space="0" w:color="auto"/>
              <w:bottom w:val="single" w:sz="4" w:space="0" w:color="auto"/>
              <w:right w:val="single" w:sz="4" w:space="0" w:color="auto"/>
            </w:tcBorders>
          </w:tcPr>
          <w:p w14:paraId="54B6591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284E4DA" w14:textId="77777777" w:rsidR="00601C85" w:rsidRPr="00CA7EC1" w:rsidRDefault="00601C85" w:rsidP="00601C85">
            <w:pPr>
              <w:jc w:val="both"/>
              <w:rPr>
                <w:sz w:val="22"/>
                <w:szCs w:val="22"/>
              </w:rPr>
            </w:pPr>
            <w:r w:rsidRPr="00CA7EC1">
              <w:rPr>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F4C780D" w14:textId="77777777" w:rsidR="00601C85" w:rsidRPr="00CA7EC1" w:rsidRDefault="00601C85" w:rsidP="00601C85">
            <w:pPr>
              <w:tabs>
                <w:tab w:val="center" w:pos="4819"/>
                <w:tab w:val="right" w:pos="9638"/>
              </w:tabs>
              <w:jc w:val="both"/>
              <w:rPr>
                <w:sz w:val="22"/>
                <w:szCs w:val="22"/>
              </w:rPr>
            </w:pPr>
            <w:r w:rsidRPr="00CA7EC1">
              <w:rPr>
                <w:sz w:val="22"/>
                <w:szCs w:val="22"/>
              </w:rPr>
              <w:t>LST EN 13598</w:t>
            </w:r>
            <w:r w:rsidRPr="00CA7EC1" w:rsidDel="0049263E">
              <w:rPr>
                <w:sz w:val="22"/>
                <w:szCs w:val="22"/>
              </w:rPr>
              <w:t xml:space="preserve"> </w:t>
            </w:r>
            <w:r w:rsidRPr="00CA7EC1">
              <w:rPr>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3A68A79"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071B38A0" w14:textId="77777777" w:rsidR="00601C85" w:rsidRPr="00CA7EC1" w:rsidRDefault="00601C85" w:rsidP="00601C85">
            <w:pPr>
              <w:tabs>
                <w:tab w:val="center" w:pos="4819"/>
                <w:tab w:val="right" w:pos="9638"/>
              </w:tabs>
              <w:jc w:val="both"/>
              <w:rPr>
                <w:sz w:val="22"/>
                <w:szCs w:val="22"/>
              </w:rPr>
            </w:pPr>
          </w:p>
        </w:tc>
      </w:tr>
      <w:tr w:rsidR="00CA7EC1" w:rsidRPr="00CA7EC1" w14:paraId="5747659C" w14:textId="77777777" w:rsidTr="00D70880">
        <w:tc>
          <w:tcPr>
            <w:tcW w:w="238" w:type="pct"/>
            <w:tcBorders>
              <w:top w:val="single" w:sz="4" w:space="0" w:color="auto"/>
              <w:left w:val="single" w:sz="4" w:space="0" w:color="auto"/>
              <w:bottom w:val="single" w:sz="4" w:space="0" w:color="auto"/>
              <w:right w:val="single" w:sz="4" w:space="0" w:color="auto"/>
            </w:tcBorders>
          </w:tcPr>
          <w:p w14:paraId="5CCAA2E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64D8592C" w14:textId="77777777" w:rsidR="00601C85" w:rsidRPr="00CA7EC1" w:rsidRDefault="00601C85" w:rsidP="00601C85">
            <w:pPr>
              <w:jc w:val="both"/>
              <w:rPr>
                <w:sz w:val="22"/>
                <w:szCs w:val="22"/>
              </w:rPr>
            </w:pPr>
            <w:r w:rsidRPr="00CA7EC1">
              <w:rPr>
                <w:sz w:val="22"/>
                <w:szCs w:val="22"/>
              </w:rPr>
              <w:t>Dugno (</w:t>
            </w:r>
            <w:proofErr w:type="spellStart"/>
            <w:r w:rsidRPr="00CA7EC1">
              <w:rPr>
                <w:sz w:val="22"/>
                <w:szCs w:val="22"/>
              </w:rPr>
              <w:t>kinetės</w:t>
            </w:r>
            <w:proofErr w:type="spellEnd"/>
            <w:r w:rsidRPr="00CA7EC1">
              <w:rPr>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14:paraId="5AE1E458" w14:textId="77777777" w:rsidR="00601C85" w:rsidRPr="00CA7EC1" w:rsidRDefault="00601C85" w:rsidP="00601C85">
            <w:pPr>
              <w:tabs>
                <w:tab w:val="center" w:pos="4819"/>
                <w:tab w:val="right" w:pos="9638"/>
              </w:tabs>
              <w:jc w:val="both"/>
              <w:rPr>
                <w:sz w:val="22"/>
                <w:szCs w:val="22"/>
              </w:rPr>
            </w:pPr>
            <w:r w:rsidRPr="00CA7EC1">
              <w:rPr>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2701EB5F"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0FAF6877" w14:textId="77777777" w:rsidR="00601C85" w:rsidRPr="00CA7EC1" w:rsidRDefault="00601C85" w:rsidP="00601C85">
            <w:pPr>
              <w:tabs>
                <w:tab w:val="center" w:pos="4819"/>
                <w:tab w:val="right" w:pos="9638"/>
              </w:tabs>
              <w:jc w:val="both"/>
              <w:rPr>
                <w:sz w:val="22"/>
                <w:szCs w:val="22"/>
              </w:rPr>
            </w:pPr>
          </w:p>
        </w:tc>
      </w:tr>
      <w:tr w:rsidR="00CA7EC1" w:rsidRPr="00CA7EC1" w14:paraId="5F49CEE7" w14:textId="77777777" w:rsidTr="00D70880">
        <w:tc>
          <w:tcPr>
            <w:tcW w:w="238" w:type="pct"/>
            <w:tcBorders>
              <w:top w:val="single" w:sz="4" w:space="0" w:color="auto"/>
              <w:left w:val="single" w:sz="4" w:space="0" w:color="auto"/>
              <w:bottom w:val="single" w:sz="4" w:space="0" w:color="auto"/>
              <w:right w:val="single" w:sz="4" w:space="0" w:color="auto"/>
            </w:tcBorders>
          </w:tcPr>
          <w:p w14:paraId="6911FD5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230F37B" w14:textId="77777777" w:rsidR="00601C85" w:rsidRPr="00CA7EC1" w:rsidRDefault="00601C85" w:rsidP="00601C85">
            <w:pPr>
              <w:jc w:val="both"/>
              <w:rPr>
                <w:sz w:val="22"/>
                <w:szCs w:val="22"/>
              </w:rPr>
            </w:pPr>
            <w:r w:rsidRPr="00CA7EC1">
              <w:rPr>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5AF99FB5" w14:textId="77777777" w:rsidR="00601C85" w:rsidRPr="00CA7EC1" w:rsidRDefault="00601C85" w:rsidP="00601C85">
            <w:pPr>
              <w:tabs>
                <w:tab w:val="center" w:pos="4819"/>
                <w:tab w:val="right" w:pos="9638"/>
              </w:tabs>
              <w:jc w:val="both"/>
              <w:rPr>
                <w:sz w:val="22"/>
                <w:szCs w:val="22"/>
              </w:rPr>
            </w:pPr>
            <w:r w:rsidRPr="00CA7EC1">
              <w:rPr>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3570BD7E"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1226357" w14:textId="77777777" w:rsidR="00601C85" w:rsidRPr="00CA7EC1" w:rsidRDefault="00601C85" w:rsidP="00601C85">
            <w:pPr>
              <w:tabs>
                <w:tab w:val="center" w:pos="4819"/>
                <w:tab w:val="right" w:pos="9638"/>
              </w:tabs>
              <w:jc w:val="both"/>
              <w:rPr>
                <w:sz w:val="22"/>
                <w:szCs w:val="22"/>
              </w:rPr>
            </w:pPr>
          </w:p>
        </w:tc>
      </w:tr>
      <w:tr w:rsidR="00CA7EC1" w:rsidRPr="00CA7EC1" w14:paraId="46446598" w14:textId="77777777" w:rsidTr="00D70880">
        <w:tc>
          <w:tcPr>
            <w:tcW w:w="238" w:type="pct"/>
            <w:tcBorders>
              <w:top w:val="single" w:sz="4" w:space="0" w:color="auto"/>
              <w:left w:val="single" w:sz="4" w:space="0" w:color="auto"/>
              <w:bottom w:val="single" w:sz="4" w:space="0" w:color="auto"/>
              <w:right w:val="single" w:sz="4" w:space="0" w:color="auto"/>
            </w:tcBorders>
          </w:tcPr>
          <w:p w14:paraId="2D936D01"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BC98739" w14:textId="77777777" w:rsidR="00601C85" w:rsidRPr="00CA7EC1" w:rsidRDefault="00601C85" w:rsidP="00601C85">
            <w:pPr>
              <w:jc w:val="both"/>
              <w:rPr>
                <w:sz w:val="22"/>
                <w:szCs w:val="22"/>
              </w:rPr>
            </w:pPr>
            <w:r w:rsidRPr="00CA7EC1">
              <w:rPr>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4D55509A" w14:textId="77777777" w:rsidR="00601C85" w:rsidRPr="00CA7EC1" w:rsidRDefault="00601C85" w:rsidP="00601C85">
            <w:pPr>
              <w:tabs>
                <w:tab w:val="center" w:pos="4819"/>
                <w:tab w:val="right" w:pos="9638"/>
              </w:tabs>
              <w:jc w:val="both"/>
              <w:rPr>
                <w:sz w:val="22"/>
                <w:szCs w:val="22"/>
              </w:rPr>
            </w:pPr>
            <w:r w:rsidRPr="00CA7EC1">
              <w:rPr>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5D01F4F1"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2F1EA8F4" w14:textId="77777777" w:rsidR="00601C85" w:rsidRPr="00CA7EC1" w:rsidRDefault="00601C85" w:rsidP="00601C85">
            <w:pPr>
              <w:tabs>
                <w:tab w:val="center" w:pos="4819"/>
                <w:tab w:val="right" w:pos="9638"/>
              </w:tabs>
              <w:jc w:val="both"/>
              <w:rPr>
                <w:sz w:val="22"/>
                <w:szCs w:val="22"/>
              </w:rPr>
            </w:pPr>
          </w:p>
        </w:tc>
      </w:tr>
      <w:tr w:rsidR="00CA7EC1" w:rsidRPr="00CA7EC1" w14:paraId="717C0BB0" w14:textId="77777777" w:rsidTr="00D70880">
        <w:tc>
          <w:tcPr>
            <w:tcW w:w="238" w:type="pct"/>
            <w:tcBorders>
              <w:top w:val="single" w:sz="4" w:space="0" w:color="auto"/>
              <w:left w:val="single" w:sz="4" w:space="0" w:color="auto"/>
              <w:bottom w:val="single" w:sz="4" w:space="0" w:color="auto"/>
              <w:right w:val="single" w:sz="4" w:space="0" w:color="auto"/>
            </w:tcBorders>
          </w:tcPr>
          <w:p w14:paraId="48FA409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38D1941" w14:textId="77777777" w:rsidR="00601C85" w:rsidRPr="00CA7EC1" w:rsidRDefault="00601C85" w:rsidP="00601C85">
            <w:pPr>
              <w:jc w:val="both"/>
              <w:rPr>
                <w:sz w:val="22"/>
                <w:szCs w:val="22"/>
              </w:rPr>
            </w:pPr>
            <w:r w:rsidRPr="00CA7EC1">
              <w:rPr>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170EAD21" w14:textId="77777777" w:rsidR="00601C85" w:rsidRPr="00CA7EC1" w:rsidRDefault="00601C85" w:rsidP="00601C85">
            <w:pPr>
              <w:tabs>
                <w:tab w:val="center" w:pos="4819"/>
                <w:tab w:val="right" w:pos="9638"/>
              </w:tabs>
              <w:jc w:val="both"/>
              <w:rPr>
                <w:sz w:val="22"/>
                <w:szCs w:val="22"/>
              </w:rPr>
            </w:pPr>
            <w:r w:rsidRPr="00CA7EC1">
              <w:rPr>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29148EA6"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14B150F9" w14:textId="77777777" w:rsidR="00601C85" w:rsidRPr="00CA7EC1" w:rsidRDefault="00601C85" w:rsidP="00601C85">
            <w:pPr>
              <w:tabs>
                <w:tab w:val="center" w:pos="4819"/>
                <w:tab w:val="right" w:pos="9638"/>
              </w:tabs>
              <w:jc w:val="both"/>
              <w:rPr>
                <w:sz w:val="22"/>
                <w:szCs w:val="22"/>
              </w:rPr>
            </w:pPr>
          </w:p>
        </w:tc>
      </w:tr>
      <w:tr w:rsidR="00CA7EC1" w:rsidRPr="00CA7EC1" w14:paraId="62DAC9D7" w14:textId="77777777" w:rsidTr="00D70880">
        <w:tc>
          <w:tcPr>
            <w:tcW w:w="238" w:type="pct"/>
            <w:tcBorders>
              <w:top w:val="single" w:sz="4" w:space="0" w:color="auto"/>
              <w:left w:val="single" w:sz="4" w:space="0" w:color="auto"/>
              <w:bottom w:val="single" w:sz="4" w:space="0" w:color="auto"/>
              <w:right w:val="single" w:sz="4" w:space="0" w:color="auto"/>
            </w:tcBorders>
          </w:tcPr>
          <w:p w14:paraId="3ED957B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307268E" w14:textId="77777777" w:rsidR="00601C85" w:rsidRPr="00CA7EC1" w:rsidDel="00076517" w:rsidRDefault="00601C85" w:rsidP="00601C85">
            <w:pPr>
              <w:jc w:val="both"/>
              <w:rPr>
                <w:sz w:val="22"/>
                <w:szCs w:val="22"/>
              </w:rPr>
            </w:pPr>
            <w:r w:rsidRPr="00CA7EC1">
              <w:rPr>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345EE0F7" w14:textId="77777777" w:rsidR="00601C85" w:rsidRPr="00CA7EC1" w:rsidRDefault="00E928F2" w:rsidP="00601C85">
            <w:pPr>
              <w:numPr>
                <w:ilvl w:val="0"/>
                <w:numId w:val="1"/>
              </w:numPr>
              <w:ind w:left="462"/>
              <w:contextualSpacing/>
              <w:jc w:val="both"/>
              <w:rPr>
                <w:sz w:val="22"/>
                <w:szCs w:val="22"/>
                <w:lang w:eastAsia="lt-LT"/>
              </w:rPr>
            </w:pPr>
            <w:r w:rsidRPr="00CA7EC1">
              <w:rPr>
                <w:sz w:val="22"/>
                <w:szCs w:val="22"/>
                <w:lang w:eastAsia="lt-LT"/>
              </w:rPr>
              <w:t xml:space="preserve">Medžiaga (pvz., </w:t>
            </w:r>
            <w:r w:rsidR="00601C85" w:rsidRPr="00CA7EC1">
              <w:rPr>
                <w:sz w:val="22"/>
                <w:szCs w:val="22"/>
                <w:lang w:eastAsia="lt-LT"/>
              </w:rPr>
              <w:t>PP);</w:t>
            </w:r>
          </w:p>
          <w:p w14:paraId="36E9333B"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Standartas (EN 13598);</w:t>
            </w:r>
          </w:p>
          <w:p w14:paraId="2B5F2D8F"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Gamintojo pavadinimas, ženklas;</w:t>
            </w:r>
          </w:p>
          <w:p w14:paraId="7D639997"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Nominalus šulinio diametras (pvz. DN315);</w:t>
            </w:r>
          </w:p>
          <w:p w14:paraId="71084378" w14:textId="77777777" w:rsidR="00601C85" w:rsidRPr="00CA7EC1" w:rsidDel="00076517" w:rsidRDefault="00601C85" w:rsidP="00601C85">
            <w:pPr>
              <w:numPr>
                <w:ilvl w:val="0"/>
                <w:numId w:val="1"/>
              </w:numPr>
              <w:ind w:left="462"/>
              <w:contextualSpacing/>
              <w:jc w:val="both"/>
              <w:rPr>
                <w:sz w:val="22"/>
                <w:szCs w:val="22"/>
                <w:lang w:eastAsia="lt-LT"/>
              </w:rPr>
            </w:pPr>
            <w:r w:rsidRPr="00CA7EC1">
              <w:rPr>
                <w:sz w:val="22"/>
                <w:szCs w:val="22"/>
                <w:lang w:eastAsia="lt-LT"/>
              </w:rPr>
              <w:t xml:space="preserve">Pagaminimo data (pvz. </w:t>
            </w:r>
            <w:proofErr w:type="spellStart"/>
            <w:r w:rsidRPr="00CA7EC1">
              <w:rPr>
                <w:sz w:val="22"/>
                <w:szCs w:val="22"/>
                <w:lang w:eastAsia="lt-LT"/>
              </w:rPr>
              <w:t>mmyy</w:t>
            </w:r>
            <w:proofErr w:type="spellEnd"/>
            <w:r w:rsidRPr="00CA7EC1">
              <w:rPr>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14:paraId="6511381F" w14:textId="77777777" w:rsidR="00601C85" w:rsidRPr="00CA7EC1" w:rsidRDefault="00601C85" w:rsidP="00601C85">
            <w:pPr>
              <w:ind w:left="462"/>
              <w:contextualSpacing/>
              <w:jc w:val="both"/>
              <w:rPr>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0A2DBE5" w14:textId="77777777" w:rsidR="00601C85" w:rsidRPr="00CA7EC1" w:rsidRDefault="00601C85" w:rsidP="00601C85">
            <w:pPr>
              <w:ind w:left="462"/>
              <w:contextualSpacing/>
              <w:jc w:val="both"/>
              <w:rPr>
                <w:sz w:val="22"/>
                <w:szCs w:val="22"/>
                <w:lang w:eastAsia="lt-LT"/>
              </w:rPr>
            </w:pPr>
          </w:p>
        </w:tc>
      </w:tr>
      <w:tr w:rsidR="00CA7EC1" w:rsidRPr="00CA7EC1" w14:paraId="0298139F" w14:textId="77777777" w:rsidTr="00D70880">
        <w:tc>
          <w:tcPr>
            <w:tcW w:w="238" w:type="pct"/>
            <w:tcBorders>
              <w:top w:val="single" w:sz="4" w:space="0" w:color="auto"/>
              <w:left w:val="single" w:sz="4" w:space="0" w:color="auto"/>
              <w:bottom w:val="single" w:sz="4" w:space="0" w:color="auto"/>
              <w:right w:val="single" w:sz="4" w:space="0" w:color="auto"/>
            </w:tcBorders>
          </w:tcPr>
          <w:p w14:paraId="7E7E1B4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6E9CC16" w14:textId="77777777" w:rsidR="00601C85" w:rsidRPr="00CA7EC1" w:rsidRDefault="00601C85" w:rsidP="00601C85">
            <w:pPr>
              <w:jc w:val="both"/>
              <w:rPr>
                <w:sz w:val="22"/>
                <w:szCs w:val="22"/>
              </w:rPr>
            </w:pPr>
            <w:r w:rsidRPr="00CA7EC1">
              <w:rPr>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1247388B" w14:textId="77777777" w:rsidR="00601C85" w:rsidRPr="00CA7EC1" w:rsidRDefault="00601C85" w:rsidP="00601C85">
            <w:pPr>
              <w:tabs>
                <w:tab w:val="center" w:pos="4819"/>
                <w:tab w:val="right" w:pos="9638"/>
              </w:tabs>
              <w:jc w:val="both"/>
              <w:rPr>
                <w:sz w:val="22"/>
                <w:szCs w:val="22"/>
              </w:rPr>
            </w:pPr>
            <w:r w:rsidRPr="00CA7EC1">
              <w:rPr>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5150EA16"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283133AC" w14:textId="77777777" w:rsidR="00601C85" w:rsidRPr="00CA7EC1" w:rsidRDefault="00601C85" w:rsidP="00601C85">
            <w:pPr>
              <w:tabs>
                <w:tab w:val="center" w:pos="4819"/>
                <w:tab w:val="right" w:pos="9638"/>
              </w:tabs>
              <w:jc w:val="both"/>
              <w:rPr>
                <w:sz w:val="22"/>
                <w:szCs w:val="22"/>
              </w:rPr>
            </w:pPr>
          </w:p>
        </w:tc>
      </w:tr>
      <w:tr w:rsidR="00CA7EC1" w:rsidRPr="00CA7EC1" w14:paraId="5FE9EACC"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1F356ED7" w14:textId="77777777" w:rsidR="00601C85" w:rsidRPr="00CA7EC1" w:rsidRDefault="00601C85" w:rsidP="00601C85">
            <w:pPr>
              <w:tabs>
                <w:tab w:val="center" w:pos="4819"/>
                <w:tab w:val="right" w:pos="9638"/>
              </w:tabs>
              <w:jc w:val="center"/>
              <w:rPr>
                <w:b/>
                <w:sz w:val="22"/>
                <w:szCs w:val="22"/>
                <w:lang w:eastAsia="lt-LT"/>
              </w:rPr>
            </w:pPr>
            <w:r w:rsidRPr="00CA7EC1">
              <w:rPr>
                <w:b/>
                <w:sz w:val="22"/>
                <w:szCs w:val="22"/>
                <w:lang w:eastAsia="lt-LT"/>
              </w:rPr>
              <w:t>Dokumentai</w:t>
            </w:r>
          </w:p>
        </w:tc>
      </w:tr>
      <w:tr w:rsidR="00CA7EC1" w:rsidRPr="00CA7EC1" w14:paraId="74F6AF12" w14:textId="77777777" w:rsidTr="00D70880">
        <w:tc>
          <w:tcPr>
            <w:tcW w:w="238" w:type="pct"/>
            <w:tcBorders>
              <w:top w:val="single" w:sz="4" w:space="0" w:color="auto"/>
              <w:left w:val="single" w:sz="4" w:space="0" w:color="auto"/>
              <w:bottom w:val="single" w:sz="4" w:space="0" w:color="auto"/>
              <w:right w:val="single" w:sz="4" w:space="0" w:color="auto"/>
            </w:tcBorders>
          </w:tcPr>
          <w:p w14:paraId="2BE189E6"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67404B7" w14:textId="77777777" w:rsidR="00601C85" w:rsidRPr="00CA7EC1" w:rsidRDefault="00601C85" w:rsidP="00601C85">
            <w:pPr>
              <w:jc w:val="both"/>
              <w:rPr>
                <w:sz w:val="22"/>
                <w:szCs w:val="22"/>
              </w:rPr>
            </w:pPr>
            <w:r w:rsidRPr="00CA7EC1">
              <w:rPr>
                <w:sz w:val="22"/>
                <w:szCs w:val="22"/>
              </w:rPr>
              <w:t>Dokumentai pateikiami pirkimo metu</w:t>
            </w:r>
          </w:p>
        </w:tc>
        <w:tc>
          <w:tcPr>
            <w:tcW w:w="2046" w:type="pct"/>
            <w:tcBorders>
              <w:top w:val="single" w:sz="4" w:space="0" w:color="auto"/>
              <w:left w:val="single" w:sz="4" w:space="0" w:color="auto"/>
              <w:bottom w:val="single" w:sz="4" w:space="0" w:color="auto"/>
              <w:right w:val="single" w:sz="4" w:space="0" w:color="auto"/>
            </w:tcBorders>
          </w:tcPr>
          <w:p w14:paraId="2BE590E3"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20F414FB"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ED5A3B8" w14:textId="77777777" w:rsidR="00601C85" w:rsidRPr="00CA7EC1" w:rsidRDefault="00601C85" w:rsidP="00601C85">
            <w:pPr>
              <w:tabs>
                <w:tab w:val="center" w:pos="4819"/>
                <w:tab w:val="right" w:pos="9638"/>
              </w:tabs>
              <w:jc w:val="both"/>
              <w:rPr>
                <w:sz w:val="22"/>
                <w:szCs w:val="22"/>
              </w:rPr>
            </w:pPr>
          </w:p>
        </w:tc>
      </w:tr>
      <w:tr w:rsidR="00CA7EC1" w:rsidRPr="00CA7EC1" w14:paraId="1C65FA8E" w14:textId="77777777" w:rsidTr="00D70880">
        <w:tc>
          <w:tcPr>
            <w:tcW w:w="238" w:type="pct"/>
            <w:tcBorders>
              <w:top w:val="single" w:sz="4" w:space="0" w:color="auto"/>
              <w:left w:val="single" w:sz="4" w:space="0" w:color="auto"/>
              <w:bottom w:val="single" w:sz="4" w:space="0" w:color="auto"/>
              <w:right w:val="single" w:sz="4" w:space="0" w:color="auto"/>
            </w:tcBorders>
          </w:tcPr>
          <w:p w14:paraId="36A72E97"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6B323CF" w14:textId="77777777" w:rsidR="00601C85" w:rsidRPr="00CA7EC1" w:rsidRDefault="00601C85" w:rsidP="00601C85">
            <w:pPr>
              <w:jc w:val="both"/>
              <w:rPr>
                <w:sz w:val="22"/>
                <w:szCs w:val="22"/>
              </w:rPr>
            </w:pPr>
            <w:r w:rsidRPr="00CA7EC1">
              <w:rPr>
                <w:sz w:val="22"/>
                <w:szCs w:val="22"/>
              </w:rPr>
              <w:t>Dokumentai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1718494"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5AF80D70"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79285C33" w14:textId="77777777" w:rsidR="00601C85" w:rsidRPr="00CA7EC1" w:rsidRDefault="00601C85" w:rsidP="00601C85">
            <w:pPr>
              <w:tabs>
                <w:tab w:val="center" w:pos="4819"/>
                <w:tab w:val="right" w:pos="9638"/>
              </w:tabs>
              <w:jc w:val="both"/>
              <w:rPr>
                <w:sz w:val="22"/>
                <w:szCs w:val="22"/>
              </w:rPr>
            </w:pPr>
          </w:p>
        </w:tc>
      </w:tr>
      <w:tr w:rsidR="00CA7EC1" w:rsidRPr="00CA7EC1" w14:paraId="1D6F2EEF"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0F49CDF7" w14:textId="77777777" w:rsidR="00601C85" w:rsidRPr="00CA7EC1" w:rsidRDefault="00601C85" w:rsidP="00601C85">
            <w:pPr>
              <w:tabs>
                <w:tab w:val="center" w:pos="4819"/>
                <w:tab w:val="right" w:pos="9638"/>
              </w:tabs>
              <w:jc w:val="center"/>
              <w:rPr>
                <w:b/>
                <w:sz w:val="22"/>
                <w:szCs w:val="22"/>
              </w:rPr>
            </w:pPr>
            <w:r w:rsidRPr="00CA7EC1">
              <w:rPr>
                <w:b/>
                <w:sz w:val="22"/>
                <w:szCs w:val="22"/>
              </w:rPr>
              <w:t>Pasirenkami parametrai</w:t>
            </w:r>
          </w:p>
        </w:tc>
      </w:tr>
      <w:tr w:rsidR="00CA7EC1" w:rsidRPr="00CA7EC1" w14:paraId="5055E05C" w14:textId="77777777" w:rsidTr="00D70880">
        <w:tc>
          <w:tcPr>
            <w:tcW w:w="238" w:type="pct"/>
            <w:tcBorders>
              <w:top w:val="single" w:sz="4" w:space="0" w:color="auto"/>
              <w:left w:val="single" w:sz="4" w:space="0" w:color="auto"/>
              <w:bottom w:val="single" w:sz="4" w:space="0" w:color="auto"/>
              <w:right w:val="single" w:sz="4" w:space="0" w:color="auto"/>
            </w:tcBorders>
          </w:tcPr>
          <w:p w14:paraId="4D685520"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6967F59" w14:textId="77777777" w:rsidR="00601C85" w:rsidRPr="00CA7EC1" w:rsidRDefault="00601C85" w:rsidP="00601C85">
            <w:pPr>
              <w:jc w:val="both"/>
              <w:rPr>
                <w:sz w:val="22"/>
                <w:szCs w:val="22"/>
              </w:rPr>
            </w:pPr>
            <w:r w:rsidRPr="00CA7EC1">
              <w:rPr>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46A04130" w14:textId="77777777" w:rsidR="00601C85" w:rsidRPr="00CA7EC1" w:rsidRDefault="00601C85" w:rsidP="00601C85">
            <w:pPr>
              <w:tabs>
                <w:tab w:val="center" w:pos="4819"/>
                <w:tab w:val="right" w:pos="9638"/>
              </w:tabs>
              <w:jc w:val="both"/>
              <w:rPr>
                <w:sz w:val="22"/>
                <w:szCs w:val="22"/>
              </w:rPr>
            </w:pPr>
            <w:r w:rsidRPr="00CA7EC1">
              <w:rPr>
                <w:sz w:val="22"/>
                <w:szCs w:val="22"/>
              </w:rPr>
              <w:t>Nurodoma užsakant:</w:t>
            </w:r>
          </w:p>
          <w:p w14:paraId="0CF1AFB3" w14:textId="77777777" w:rsidR="00601C85"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315 mm;</w:t>
            </w:r>
          </w:p>
          <w:p w14:paraId="2EEE10AA"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425 mm;</w:t>
            </w:r>
          </w:p>
          <w:p w14:paraId="7E020ACB"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600 mm;</w:t>
            </w:r>
          </w:p>
          <w:p w14:paraId="2F650110"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50E68B44"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3779A258" w14:textId="77777777" w:rsidR="00601C85" w:rsidRPr="00CA7EC1" w:rsidRDefault="00601C85" w:rsidP="00601C85">
            <w:pPr>
              <w:tabs>
                <w:tab w:val="center" w:pos="4819"/>
                <w:tab w:val="right" w:pos="9638"/>
              </w:tabs>
              <w:jc w:val="both"/>
              <w:rPr>
                <w:sz w:val="22"/>
                <w:szCs w:val="22"/>
              </w:rPr>
            </w:pPr>
          </w:p>
        </w:tc>
      </w:tr>
      <w:tr w:rsidR="00CA7EC1" w:rsidRPr="00CA7EC1" w14:paraId="31FD7AA0" w14:textId="77777777" w:rsidTr="00D70880">
        <w:tc>
          <w:tcPr>
            <w:tcW w:w="238" w:type="pct"/>
            <w:tcBorders>
              <w:top w:val="single" w:sz="4" w:space="0" w:color="auto"/>
              <w:left w:val="single" w:sz="4" w:space="0" w:color="auto"/>
              <w:bottom w:val="single" w:sz="4" w:space="0" w:color="auto"/>
              <w:right w:val="single" w:sz="4" w:space="0" w:color="auto"/>
            </w:tcBorders>
          </w:tcPr>
          <w:p w14:paraId="098D13D3"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43E366F" w14:textId="77777777" w:rsidR="00601C85" w:rsidRPr="00CA7EC1" w:rsidRDefault="00601C85" w:rsidP="00601C85">
            <w:pPr>
              <w:jc w:val="both"/>
              <w:rPr>
                <w:sz w:val="22"/>
                <w:szCs w:val="22"/>
              </w:rPr>
            </w:pPr>
            <w:r w:rsidRPr="00CA7EC1">
              <w:rPr>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1BAFD50" w14:textId="77777777" w:rsidR="00601C85" w:rsidRPr="00CA7EC1" w:rsidRDefault="00601C85" w:rsidP="00601C85">
            <w:pPr>
              <w:jc w:val="both"/>
              <w:rPr>
                <w:rFonts w:eastAsia="Calibri"/>
                <w:sz w:val="22"/>
                <w:szCs w:val="22"/>
              </w:rPr>
            </w:pPr>
            <w:r w:rsidRPr="00CA7EC1">
              <w:rPr>
                <w:rFonts w:eastAsia="Calibri"/>
                <w:sz w:val="22"/>
                <w:szCs w:val="22"/>
              </w:rPr>
              <w:t>Nurodoma užsakant:</w:t>
            </w:r>
          </w:p>
          <w:p w14:paraId="5D94E0B8" w14:textId="77777777" w:rsidR="00601C85" w:rsidRPr="00CA7EC1" w:rsidRDefault="00601C85" w:rsidP="00873CAF">
            <w:pPr>
              <w:numPr>
                <w:ilvl w:val="0"/>
                <w:numId w:val="9"/>
              </w:numPr>
              <w:ind w:left="460"/>
              <w:jc w:val="both"/>
              <w:rPr>
                <w:sz w:val="22"/>
                <w:szCs w:val="22"/>
                <w:lang w:eastAsia="lt-LT"/>
              </w:rPr>
            </w:pPr>
            <w:r w:rsidRPr="00CA7EC1">
              <w:rPr>
                <w:rFonts w:eastAsia="Calibri"/>
                <w:sz w:val="22"/>
                <w:szCs w:val="22"/>
              </w:rPr>
              <w:t xml:space="preserve">Žaliose eismo zonose, kuriomis naudojasi pėstieji ir dviratininkai, nuosavų namų kiemuose – </w:t>
            </w:r>
            <w:r w:rsidRPr="00CA7EC1">
              <w:rPr>
                <w:sz w:val="22"/>
                <w:szCs w:val="22"/>
                <w:lang w:eastAsia="lt-LT"/>
              </w:rPr>
              <w:t>ne mažiau kaip A15;</w:t>
            </w:r>
          </w:p>
          <w:p w14:paraId="337DD9F2"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Lengvųjų automobilių stovėjimo aikštelėms, šaligatviams ir parkų zonoms – ne mažiau kaip B125;</w:t>
            </w:r>
          </w:p>
          <w:p w14:paraId="7E1EF05A"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03F7ABED" w14:textId="77777777" w:rsidR="00601C85" w:rsidRPr="00CA7EC1" w:rsidRDefault="00601C85" w:rsidP="00601C85">
            <w:pPr>
              <w:jc w:val="both"/>
              <w:rPr>
                <w:rFonts w:eastAsia="Calibri"/>
                <w:sz w:val="22"/>
                <w:szCs w:val="22"/>
              </w:rPr>
            </w:pPr>
          </w:p>
        </w:tc>
        <w:tc>
          <w:tcPr>
            <w:tcW w:w="984" w:type="pct"/>
            <w:tcBorders>
              <w:top w:val="single" w:sz="4" w:space="0" w:color="auto"/>
              <w:left w:val="single" w:sz="4" w:space="0" w:color="auto"/>
              <w:bottom w:val="single" w:sz="4" w:space="0" w:color="auto"/>
              <w:right w:val="single" w:sz="4" w:space="0" w:color="auto"/>
            </w:tcBorders>
          </w:tcPr>
          <w:p w14:paraId="4F8B670F" w14:textId="77777777" w:rsidR="00601C85" w:rsidRPr="00CA7EC1" w:rsidRDefault="00601C85" w:rsidP="00601C85">
            <w:pPr>
              <w:jc w:val="both"/>
              <w:rPr>
                <w:rFonts w:eastAsia="Calibri"/>
                <w:sz w:val="22"/>
                <w:szCs w:val="22"/>
              </w:rPr>
            </w:pPr>
          </w:p>
        </w:tc>
      </w:tr>
    </w:tbl>
    <w:p w14:paraId="64560D3C" w14:textId="77777777" w:rsidR="00623494" w:rsidRPr="00CA7EC1" w:rsidRDefault="00623494" w:rsidP="00623494">
      <w:pPr>
        <w:jc w:val="both"/>
        <w:rPr>
          <w:sz w:val="22"/>
          <w:szCs w:val="22"/>
        </w:rPr>
      </w:pPr>
      <w:bookmarkStart w:id="2" w:name="_Toc486273037"/>
      <w:bookmarkEnd w:id="2"/>
      <w:r w:rsidRPr="00CA7EC1">
        <w:rPr>
          <w:sz w:val="22"/>
          <w:szCs w:val="22"/>
        </w:rPr>
        <w:t>Punktų Nr. 1-7, 10-11 atitikimas turi būti nurodytas Eksploatacinių savybių deklaracijoje.</w:t>
      </w:r>
    </w:p>
    <w:p w14:paraId="5446B114" w14:textId="77777777" w:rsidR="00623494" w:rsidRPr="00CA7EC1" w:rsidRDefault="00623494" w:rsidP="00623494">
      <w:pPr>
        <w:jc w:val="both"/>
        <w:rPr>
          <w:sz w:val="22"/>
          <w:szCs w:val="22"/>
        </w:rPr>
      </w:pPr>
      <w:r w:rsidRPr="00CA7EC1">
        <w:rPr>
          <w:sz w:val="22"/>
          <w:szCs w:val="22"/>
        </w:rPr>
        <w:t>Punktų Nr. 2-3, 6-7, 10-11 atitikimas, tiksliai nurodant siūlomos medžiagos modelį, turi būti nurodytas nuorodoje į internetinį puslapį ar kitame dokumente, kuriame pateikta techninė informacija apie medžiagą.</w:t>
      </w:r>
    </w:p>
    <w:p w14:paraId="370436E4" w14:textId="3F6B0C1A" w:rsidR="00950B5E" w:rsidRDefault="008E7D02" w:rsidP="0073555A">
      <w:pPr>
        <w:pStyle w:val="Heading1"/>
        <w:numPr>
          <w:ilvl w:val="0"/>
          <w:numId w:val="41"/>
        </w:numPr>
        <w:rPr>
          <w:rFonts w:ascii="Times New Roman" w:hAnsi="Times New Roman" w:cs="Times New Roman"/>
          <w:sz w:val="22"/>
          <w:szCs w:val="22"/>
        </w:rPr>
      </w:pPr>
      <w:bookmarkStart w:id="3" w:name="_Toc43705685"/>
      <w:r w:rsidRPr="00CA7EC1">
        <w:rPr>
          <w:rFonts w:ascii="Times New Roman" w:hAnsi="Times New Roman" w:cs="Times New Roman"/>
          <w:sz w:val="22"/>
          <w:szCs w:val="22"/>
        </w:rPr>
        <w:t>G/b šulinių techniniai reikalavimai</w:t>
      </w:r>
      <w:bookmarkEnd w:id="3"/>
    </w:p>
    <w:tbl>
      <w:tblPr>
        <w:tblStyle w:val="TableGrid"/>
        <w:tblW w:w="0" w:type="auto"/>
        <w:tblLook w:val="04A0" w:firstRow="1" w:lastRow="0" w:firstColumn="1" w:lastColumn="0" w:noHBand="0" w:noVBand="1"/>
      </w:tblPr>
      <w:tblGrid>
        <w:gridCol w:w="7348"/>
        <w:gridCol w:w="7348"/>
      </w:tblGrid>
      <w:tr w:rsidR="001C546D" w14:paraId="7BF8BD76" w14:textId="77777777" w:rsidTr="00FB7755">
        <w:tc>
          <w:tcPr>
            <w:tcW w:w="7350" w:type="dxa"/>
          </w:tcPr>
          <w:p w14:paraId="3466C612" w14:textId="77777777" w:rsidR="001C546D" w:rsidRPr="001102B0" w:rsidRDefault="001C546D" w:rsidP="00FB7755">
            <w:r w:rsidRPr="001102B0">
              <w:t>Siūlomos medžiagos pavadinimas:</w:t>
            </w:r>
          </w:p>
        </w:tc>
        <w:tc>
          <w:tcPr>
            <w:tcW w:w="7351" w:type="dxa"/>
          </w:tcPr>
          <w:p w14:paraId="65C970C9" w14:textId="77777777" w:rsidR="001C546D" w:rsidRDefault="001C546D" w:rsidP="00FB7755"/>
        </w:tc>
      </w:tr>
      <w:tr w:rsidR="001C546D" w14:paraId="0E456F88" w14:textId="77777777" w:rsidTr="00FB7755">
        <w:tc>
          <w:tcPr>
            <w:tcW w:w="7350" w:type="dxa"/>
          </w:tcPr>
          <w:p w14:paraId="10894E08" w14:textId="77777777" w:rsidR="001C546D" w:rsidRPr="001102B0" w:rsidRDefault="001C546D" w:rsidP="00FB7755">
            <w:r w:rsidRPr="001102B0">
              <w:t xml:space="preserve">Siūlomos medžiagos techninis žymėjimas / kodas: </w:t>
            </w:r>
          </w:p>
        </w:tc>
        <w:tc>
          <w:tcPr>
            <w:tcW w:w="7351" w:type="dxa"/>
          </w:tcPr>
          <w:p w14:paraId="7E834D9D" w14:textId="77777777" w:rsidR="001C546D" w:rsidRDefault="001C546D" w:rsidP="00FB7755"/>
        </w:tc>
      </w:tr>
      <w:tr w:rsidR="001C546D" w14:paraId="18858794" w14:textId="77777777" w:rsidTr="00FB7755">
        <w:tc>
          <w:tcPr>
            <w:tcW w:w="7350" w:type="dxa"/>
          </w:tcPr>
          <w:p w14:paraId="18D472AD" w14:textId="77777777" w:rsidR="001C546D" w:rsidRPr="001102B0" w:rsidRDefault="001C546D" w:rsidP="00FB7755">
            <w:r w:rsidRPr="001102B0">
              <w:t>Siūlomos medžiagos gamintojo pavadinimas ir šalis:</w:t>
            </w:r>
          </w:p>
        </w:tc>
        <w:tc>
          <w:tcPr>
            <w:tcW w:w="7351" w:type="dxa"/>
          </w:tcPr>
          <w:p w14:paraId="29400827" w14:textId="77777777" w:rsidR="001C546D" w:rsidRDefault="001C546D" w:rsidP="00FB7755"/>
        </w:tc>
      </w:tr>
    </w:tbl>
    <w:p w14:paraId="08BC21BB" w14:textId="77777777" w:rsidR="001C546D" w:rsidRPr="001C546D" w:rsidRDefault="001C546D" w:rsidP="001C546D"/>
    <w:tbl>
      <w:tblPr>
        <w:tblW w:w="5051" w:type="pct"/>
        <w:tblLook w:val="04A0" w:firstRow="1" w:lastRow="0" w:firstColumn="1" w:lastColumn="0" w:noHBand="0" w:noVBand="1"/>
      </w:tblPr>
      <w:tblGrid>
        <w:gridCol w:w="710"/>
        <w:gridCol w:w="2577"/>
        <w:gridCol w:w="6069"/>
        <w:gridCol w:w="2592"/>
        <w:gridCol w:w="2898"/>
      </w:tblGrid>
      <w:tr w:rsidR="0018546B" w:rsidRPr="00CA7EC1" w14:paraId="6C5FD37A" w14:textId="77777777" w:rsidTr="00FB7755">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37BA8E83" w14:textId="77777777" w:rsidR="0018546B" w:rsidRPr="00CA7EC1" w:rsidRDefault="0018546B" w:rsidP="0018546B">
            <w:pPr>
              <w:jc w:val="both"/>
              <w:rPr>
                <w:b/>
                <w:sz w:val="22"/>
                <w:szCs w:val="22"/>
              </w:rPr>
            </w:pPr>
            <w:r w:rsidRPr="00CA7EC1">
              <w:rPr>
                <w:b/>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0AFA0E96" w14:textId="77777777" w:rsidR="0018546B" w:rsidRPr="00CA7EC1" w:rsidRDefault="0018546B" w:rsidP="0018546B">
            <w:pPr>
              <w:jc w:val="both"/>
              <w:rPr>
                <w:b/>
                <w:sz w:val="22"/>
                <w:szCs w:val="22"/>
              </w:rPr>
            </w:pPr>
            <w:r w:rsidRPr="00CA7EC1">
              <w:rPr>
                <w:b/>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360E3F8C" w14:textId="77777777" w:rsidR="0018546B" w:rsidRPr="00CA7EC1" w:rsidRDefault="0018546B" w:rsidP="0018546B">
            <w:pPr>
              <w:jc w:val="both"/>
              <w:rPr>
                <w:b/>
                <w:sz w:val="22"/>
                <w:szCs w:val="22"/>
              </w:rPr>
            </w:pPr>
            <w:r w:rsidRPr="00CA7EC1">
              <w:rPr>
                <w:b/>
                <w:sz w:val="22"/>
                <w:szCs w:val="22"/>
              </w:rPr>
              <w:t>Dydis, sąlyga</w:t>
            </w:r>
          </w:p>
        </w:tc>
        <w:tc>
          <w:tcPr>
            <w:tcW w:w="873" w:type="pct"/>
            <w:tcBorders>
              <w:top w:val="single" w:sz="4" w:space="0" w:color="auto"/>
              <w:left w:val="single" w:sz="4" w:space="0" w:color="auto"/>
              <w:bottom w:val="single" w:sz="4" w:space="0" w:color="auto"/>
              <w:right w:val="single" w:sz="4" w:space="0" w:color="auto"/>
            </w:tcBorders>
            <w:vAlign w:val="center"/>
          </w:tcPr>
          <w:p w14:paraId="5BA8BA65" w14:textId="30540BF2" w:rsidR="0018546B" w:rsidRPr="00CA7EC1" w:rsidRDefault="0018546B" w:rsidP="0018546B">
            <w:pPr>
              <w:jc w:val="both"/>
              <w:rPr>
                <w:b/>
                <w:sz w:val="22"/>
                <w:szCs w:val="22"/>
              </w:rPr>
            </w:pPr>
            <w:r>
              <w:rPr>
                <w:b/>
                <w:bCs/>
              </w:rPr>
              <w:t>Siūlomų medžiagų techniniai parametrai</w:t>
            </w:r>
          </w:p>
        </w:tc>
        <w:tc>
          <w:tcPr>
            <w:tcW w:w="976" w:type="pct"/>
            <w:tcBorders>
              <w:top w:val="single" w:sz="4" w:space="0" w:color="auto"/>
              <w:left w:val="single" w:sz="4" w:space="0" w:color="auto"/>
              <w:bottom w:val="single" w:sz="4" w:space="0" w:color="auto"/>
              <w:right w:val="single" w:sz="4" w:space="0" w:color="auto"/>
            </w:tcBorders>
            <w:vAlign w:val="center"/>
          </w:tcPr>
          <w:p w14:paraId="73039B0A" w14:textId="776E20A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5D7C7610"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3340F179" w14:textId="77777777" w:rsidR="00A46FCE" w:rsidRPr="00CA7EC1" w:rsidRDefault="00A46FCE" w:rsidP="00A46FCE">
            <w:pPr>
              <w:tabs>
                <w:tab w:val="center" w:pos="4819"/>
                <w:tab w:val="right" w:pos="9638"/>
              </w:tabs>
              <w:jc w:val="center"/>
              <w:rPr>
                <w:b/>
                <w:sz w:val="22"/>
                <w:szCs w:val="22"/>
              </w:rPr>
            </w:pPr>
            <w:r w:rsidRPr="00CA7EC1">
              <w:rPr>
                <w:b/>
                <w:sz w:val="22"/>
                <w:szCs w:val="22"/>
              </w:rPr>
              <w:t>Bendrieji parametrai</w:t>
            </w:r>
          </w:p>
        </w:tc>
      </w:tr>
      <w:tr w:rsidR="00CA7EC1" w:rsidRPr="00CA7EC1" w14:paraId="6BDA7D8D" w14:textId="77777777" w:rsidTr="00D70880">
        <w:tc>
          <w:tcPr>
            <w:tcW w:w="239" w:type="pct"/>
            <w:tcBorders>
              <w:top w:val="single" w:sz="4" w:space="0" w:color="auto"/>
              <w:left w:val="single" w:sz="4" w:space="0" w:color="auto"/>
              <w:bottom w:val="single" w:sz="4" w:space="0" w:color="auto"/>
              <w:right w:val="single" w:sz="4" w:space="0" w:color="auto"/>
            </w:tcBorders>
          </w:tcPr>
          <w:p w14:paraId="0ACA2C1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090B2862" w14:textId="77777777" w:rsidR="00A46FCE" w:rsidRPr="00CA7EC1" w:rsidRDefault="00A46FCE" w:rsidP="00A46FCE">
            <w:pPr>
              <w:jc w:val="both"/>
              <w:rPr>
                <w:sz w:val="22"/>
                <w:szCs w:val="22"/>
              </w:rPr>
            </w:pPr>
            <w:r w:rsidRPr="00CA7EC1">
              <w:rPr>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0C18F4E5" w14:textId="77777777" w:rsidR="00A46FCE" w:rsidRPr="00CA7EC1" w:rsidRDefault="00A46FCE" w:rsidP="00A46FCE">
            <w:pPr>
              <w:tabs>
                <w:tab w:val="center" w:pos="4819"/>
                <w:tab w:val="right" w:pos="9638"/>
              </w:tabs>
              <w:jc w:val="both"/>
              <w:rPr>
                <w:sz w:val="22"/>
                <w:szCs w:val="22"/>
              </w:rPr>
            </w:pPr>
            <w:r w:rsidRPr="00CA7EC1">
              <w:rPr>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3477BEFF"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0E71340" w14:textId="77777777" w:rsidR="00A46FCE" w:rsidRPr="00CA7EC1" w:rsidRDefault="00A46FCE" w:rsidP="00A46FCE">
            <w:pPr>
              <w:tabs>
                <w:tab w:val="center" w:pos="4819"/>
                <w:tab w:val="right" w:pos="9638"/>
              </w:tabs>
              <w:jc w:val="both"/>
              <w:rPr>
                <w:sz w:val="22"/>
                <w:szCs w:val="22"/>
              </w:rPr>
            </w:pPr>
          </w:p>
        </w:tc>
      </w:tr>
      <w:tr w:rsidR="00CA7EC1" w:rsidRPr="00CA7EC1" w14:paraId="6739B9FE" w14:textId="77777777" w:rsidTr="00D70880">
        <w:tc>
          <w:tcPr>
            <w:tcW w:w="239" w:type="pct"/>
            <w:tcBorders>
              <w:top w:val="single" w:sz="4" w:space="0" w:color="auto"/>
              <w:left w:val="single" w:sz="4" w:space="0" w:color="auto"/>
              <w:bottom w:val="single" w:sz="4" w:space="0" w:color="auto"/>
              <w:right w:val="single" w:sz="4" w:space="0" w:color="auto"/>
            </w:tcBorders>
          </w:tcPr>
          <w:p w14:paraId="380F7B7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4FF6336" w14:textId="77777777" w:rsidR="00A46FCE" w:rsidRPr="00CA7EC1" w:rsidRDefault="00A46FCE" w:rsidP="00A46FCE">
            <w:pPr>
              <w:jc w:val="both"/>
              <w:rPr>
                <w:sz w:val="22"/>
                <w:szCs w:val="22"/>
              </w:rPr>
            </w:pPr>
            <w:r w:rsidRPr="00CA7EC1">
              <w:rPr>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148DDB32" w14:textId="77777777" w:rsidR="00A46FCE" w:rsidRPr="00CA7EC1" w:rsidRDefault="00A46FCE" w:rsidP="00A46FCE">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19424D">
              <w:rPr>
                <w:sz w:val="22"/>
                <w:szCs w:val="22"/>
              </w:rPr>
              <w:t>,</w:t>
            </w:r>
            <w:r w:rsidRPr="00CA7EC1">
              <w:rPr>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211ED912"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77A3B17" w14:textId="77777777" w:rsidR="00A46FCE" w:rsidRPr="00CA7EC1" w:rsidRDefault="00A46FCE" w:rsidP="00A46FCE">
            <w:pPr>
              <w:tabs>
                <w:tab w:val="center" w:pos="4819"/>
                <w:tab w:val="right" w:pos="9638"/>
              </w:tabs>
              <w:jc w:val="both"/>
              <w:rPr>
                <w:sz w:val="22"/>
                <w:szCs w:val="22"/>
              </w:rPr>
            </w:pPr>
          </w:p>
        </w:tc>
      </w:tr>
      <w:tr w:rsidR="00CA7EC1" w:rsidRPr="00CA7EC1" w14:paraId="103CEDA9" w14:textId="77777777" w:rsidTr="00D70880">
        <w:tc>
          <w:tcPr>
            <w:tcW w:w="239" w:type="pct"/>
            <w:tcBorders>
              <w:top w:val="single" w:sz="4" w:space="0" w:color="auto"/>
              <w:left w:val="single" w:sz="4" w:space="0" w:color="auto"/>
              <w:bottom w:val="single" w:sz="4" w:space="0" w:color="auto"/>
              <w:right w:val="single" w:sz="4" w:space="0" w:color="auto"/>
            </w:tcBorders>
          </w:tcPr>
          <w:p w14:paraId="2CA140E8"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4143D2E2" w14:textId="77777777" w:rsidR="00A46FCE" w:rsidRPr="00CA7EC1" w:rsidRDefault="00A46FCE" w:rsidP="00A46FCE">
            <w:pPr>
              <w:jc w:val="both"/>
              <w:rPr>
                <w:sz w:val="22"/>
                <w:szCs w:val="22"/>
              </w:rPr>
            </w:pPr>
            <w:r w:rsidRPr="00CA7EC1">
              <w:rPr>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1FDF055" w14:textId="77777777" w:rsidR="00A46FCE" w:rsidRPr="00CA7EC1" w:rsidRDefault="00A46FCE" w:rsidP="00A46FCE">
            <w:pPr>
              <w:tabs>
                <w:tab w:val="center" w:pos="4819"/>
                <w:tab w:val="right" w:pos="9638"/>
              </w:tabs>
              <w:jc w:val="both"/>
              <w:rPr>
                <w:sz w:val="22"/>
                <w:szCs w:val="22"/>
              </w:rPr>
            </w:pPr>
            <w:r w:rsidRPr="00CA7EC1">
              <w:rPr>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5F9CA9D"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ADECBCB" w14:textId="77777777" w:rsidR="00A46FCE" w:rsidRPr="00CA7EC1" w:rsidRDefault="00A46FCE" w:rsidP="00A46FCE">
            <w:pPr>
              <w:tabs>
                <w:tab w:val="center" w:pos="4819"/>
                <w:tab w:val="right" w:pos="9638"/>
              </w:tabs>
              <w:jc w:val="both"/>
              <w:rPr>
                <w:sz w:val="22"/>
                <w:szCs w:val="22"/>
              </w:rPr>
            </w:pPr>
          </w:p>
        </w:tc>
      </w:tr>
      <w:tr w:rsidR="00CA7EC1" w:rsidRPr="00CA7EC1" w14:paraId="20A2ABA2"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0C7627B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BDF521B" w14:textId="77777777" w:rsidR="00A46FCE" w:rsidRPr="00CA7EC1" w:rsidRDefault="00A46FCE" w:rsidP="00A46FCE">
            <w:pPr>
              <w:jc w:val="both"/>
              <w:rPr>
                <w:sz w:val="22"/>
                <w:szCs w:val="22"/>
              </w:rPr>
            </w:pPr>
            <w:r w:rsidRPr="00CA7EC1">
              <w:rPr>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315DA47C" w14:textId="77777777" w:rsidR="00A46FCE" w:rsidRPr="00CA7EC1" w:rsidRDefault="00A46FCE" w:rsidP="00A46FCE">
            <w:pPr>
              <w:tabs>
                <w:tab w:val="num" w:pos="2520"/>
              </w:tabs>
              <w:jc w:val="both"/>
              <w:rPr>
                <w:sz w:val="22"/>
                <w:szCs w:val="22"/>
              </w:rPr>
            </w:pPr>
            <w:proofErr w:type="spellStart"/>
            <w:r w:rsidRPr="00CA7EC1">
              <w:rPr>
                <w:sz w:val="22"/>
                <w:szCs w:val="22"/>
              </w:rPr>
              <w:t>Vibropresavimas</w:t>
            </w:r>
            <w:proofErr w:type="spellEnd"/>
            <w:r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707BF83E" w14:textId="77777777" w:rsidR="00A46FCE" w:rsidRPr="00CA7EC1" w:rsidRDefault="00A46FCE" w:rsidP="00A46FCE">
            <w:pPr>
              <w:tabs>
                <w:tab w:val="num" w:pos="2520"/>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5EEF6280" w14:textId="77777777" w:rsidR="00A46FCE" w:rsidRPr="00CA7EC1" w:rsidRDefault="00A46FCE" w:rsidP="00A46FCE">
            <w:pPr>
              <w:tabs>
                <w:tab w:val="num" w:pos="2520"/>
              </w:tabs>
              <w:jc w:val="both"/>
              <w:rPr>
                <w:sz w:val="22"/>
                <w:szCs w:val="22"/>
              </w:rPr>
            </w:pPr>
          </w:p>
        </w:tc>
      </w:tr>
      <w:tr w:rsidR="00CA7EC1" w:rsidRPr="00CA7EC1" w14:paraId="48DBBCE3" w14:textId="77777777" w:rsidTr="00D70880">
        <w:tc>
          <w:tcPr>
            <w:tcW w:w="239" w:type="pct"/>
            <w:tcBorders>
              <w:top w:val="single" w:sz="4" w:space="0" w:color="auto"/>
              <w:left w:val="single" w:sz="4" w:space="0" w:color="auto"/>
              <w:bottom w:val="single" w:sz="4" w:space="0" w:color="auto"/>
              <w:right w:val="single" w:sz="4" w:space="0" w:color="auto"/>
            </w:tcBorders>
          </w:tcPr>
          <w:p w14:paraId="1B9F253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436488A0" w14:textId="77777777" w:rsidR="00A46FCE" w:rsidRPr="00CA7EC1" w:rsidRDefault="00E928F2" w:rsidP="00A46FCE">
            <w:pPr>
              <w:jc w:val="both"/>
              <w:rPr>
                <w:sz w:val="22"/>
                <w:szCs w:val="22"/>
              </w:rPr>
            </w:pPr>
            <w:r w:rsidRPr="00CA7EC1">
              <w:rPr>
                <w:sz w:val="22"/>
                <w:szCs w:val="22"/>
              </w:rPr>
              <w:t xml:space="preserve">Betono </w:t>
            </w:r>
            <w:proofErr w:type="spellStart"/>
            <w:r w:rsidRPr="00CA7EC1">
              <w:rPr>
                <w:sz w:val="22"/>
                <w:szCs w:val="22"/>
              </w:rPr>
              <w:t>ne</w:t>
            </w:r>
            <w:r w:rsidR="00A46FCE" w:rsidRPr="00CA7EC1">
              <w:rPr>
                <w:sz w:val="22"/>
                <w:szCs w:val="22"/>
              </w:rPr>
              <w:t>laidumas</w:t>
            </w:r>
            <w:proofErr w:type="spellEnd"/>
            <w:r w:rsidR="00A46FCE" w:rsidRPr="00CA7EC1">
              <w:rPr>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02DA3872" w14:textId="77777777" w:rsidR="00A46FCE" w:rsidRPr="00CA7EC1" w:rsidRDefault="00E928F2" w:rsidP="00A46FCE">
            <w:pPr>
              <w:tabs>
                <w:tab w:val="center" w:pos="4819"/>
                <w:tab w:val="right" w:pos="9638"/>
              </w:tabs>
              <w:jc w:val="both"/>
              <w:rPr>
                <w:sz w:val="22"/>
                <w:szCs w:val="22"/>
              </w:rPr>
            </w:pPr>
            <w:r w:rsidRPr="00CA7EC1">
              <w:rPr>
                <w:sz w:val="22"/>
                <w:szCs w:val="22"/>
              </w:rPr>
              <w:t>Betono markė ne žemesnė kaip W12</w:t>
            </w:r>
            <w:r w:rsidR="00A46FCE"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08B42A7C"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02CE8BF4" w14:textId="77777777" w:rsidR="00A46FCE" w:rsidRPr="00CA7EC1" w:rsidRDefault="00A46FCE" w:rsidP="00A46FCE">
            <w:pPr>
              <w:tabs>
                <w:tab w:val="center" w:pos="4819"/>
                <w:tab w:val="right" w:pos="9638"/>
              </w:tabs>
              <w:jc w:val="both"/>
              <w:rPr>
                <w:sz w:val="22"/>
                <w:szCs w:val="22"/>
              </w:rPr>
            </w:pPr>
          </w:p>
        </w:tc>
      </w:tr>
      <w:tr w:rsidR="00CA7EC1" w:rsidRPr="00CA7EC1" w14:paraId="45BFCC57"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30EA3653"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432DA48" w14:textId="77777777" w:rsidR="00A46FCE" w:rsidRPr="00CA7EC1" w:rsidRDefault="00A46FCE" w:rsidP="00A46FCE">
            <w:pPr>
              <w:jc w:val="both"/>
              <w:rPr>
                <w:sz w:val="22"/>
                <w:szCs w:val="22"/>
              </w:rPr>
            </w:pPr>
            <w:r w:rsidRPr="00CA7EC1">
              <w:rPr>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4DECC49D" w14:textId="77777777" w:rsidR="00E928F2" w:rsidRPr="00CA7EC1" w:rsidRDefault="00E928F2" w:rsidP="00E928F2">
            <w:pPr>
              <w:spacing w:afterLines="10" w:after="24"/>
              <w:jc w:val="both"/>
              <w:rPr>
                <w:sz w:val="22"/>
                <w:szCs w:val="22"/>
              </w:rPr>
            </w:pPr>
            <w:r w:rsidRPr="00CA7EC1">
              <w:rPr>
                <w:sz w:val="22"/>
                <w:szCs w:val="22"/>
              </w:rPr>
              <w:t>Lipynės turi būti sumontuotos gamykloje.</w:t>
            </w:r>
          </w:p>
          <w:p w14:paraId="0F3F8751" w14:textId="77777777" w:rsidR="00E928F2" w:rsidRPr="00CA7EC1" w:rsidRDefault="00E928F2" w:rsidP="00E928F2">
            <w:pPr>
              <w:spacing w:afterLines="10" w:after="24"/>
              <w:jc w:val="both"/>
              <w:rPr>
                <w:sz w:val="22"/>
                <w:szCs w:val="22"/>
              </w:rPr>
            </w:pPr>
            <w:r w:rsidRPr="00CA7EC1">
              <w:rPr>
                <w:sz w:val="22"/>
                <w:szCs w:val="22"/>
              </w:rPr>
              <w:t>Lipynių medžiaga:</w:t>
            </w:r>
          </w:p>
          <w:p w14:paraId="1336DE75"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Aliuminio lydiniai pagal LST EN 573-3 arba lygiavertį;</w:t>
            </w:r>
          </w:p>
          <w:p w14:paraId="3B00F28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Ketus pagal LST EN 1561 arba LST EN 1562 arba lygiavertį;</w:t>
            </w:r>
          </w:p>
          <w:p w14:paraId="2E656F47"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Kalus ketus pagal LST EN 1563 arba lygiavertį;</w:t>
            </w:r>
          </w:p>
          <w:p w14:paraId="046AB3C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Plienas pagal LST EN 10025 arba LST EN 10080 arba lygiavertį;</w:t>
            </w:r>
          </w:p>
          <w:p w14:paraId="0C7FFA51"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Nerūdijantis plienas ne žemesnės nei 1.4541 markės pagal LST EN 10088-1 arba LST EN 10088-3 arba lygiavertį;</w:t>
            </w:r>
          </w:p>
          <w:p w14:paraId="24B2B62A"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Plastikas (polietilenas, kurio tankis ne mažesnis nei 935 g/cm</w:t>
            </w:r>
            <w:r w:rsidRPr="0019424D">
              <w:rPr>
                <w:rFonts w:eastAsia="Calibri"/>
                <w:sz w:val="22"/>
                <w:szCs w:val="22"/>
                <w:vertAlign w:val="superscript"/>
              </w:rPr>
              <w:t>3</w:t>
            </w:r>
            <w:r w:rsidRPr="00CA7EC1">
              <w:rPr>
                <w:rFonts w:eastAsia="Calibri"/>
                <w:sz w:val="22"/>
                <w:szCs w:val="22"/>
              </w:rPr>
              <w:t xml:space="preserve"> arba lygiavertes savybes turintis polipropileno </w:t>
            </w:r>
            <w:proofErr w:type="spellStart"/>
            <w:r w:rsidRPr="00CA7EC1">
              <w:rPr>
                <w:rFonts w:eastAsia="Calibri"/>
                <w:sz w:val="22"/>
                <w:szCs w:val="22"/>
              </w:rPr>
              <w:t>kopolimeras</w:t>
            </w:r>
            <w:proofErr w:type="spellEnd"/>
            <w:r w:rsidRPr="00CA7EC1">
              <w:rPr>
                <w:rFonts w:eastAsia="Calibri"/>
                <w:sz w:val="22"/>
                <w:szCs w:val="22"/>
              </w:rPr>
              <w:t>).</w:t>
            </w:r>
          </w:p>
          <w:p w14:paraId="770340B2" w14:textId="77777777" w:rsidR="00A46FCE" w:rsidRPr="00CA7EC1" w:rsidRDefault="00E928F2" w:rsidP="00E928F2">
            <w:pPr>
              <w:spacing w:afterLines="10" w:after="24"/>
              <w:jc w:val="both"/>
              <w:rPr>
                <w:sz w:val="22"/>
                <w:szCs w:val="22"/>
              </w:rPr>
            </w:pPr>
            <w:r w:rsidRPr="00CA7EC1">
              <w:rPr>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52D5EBE4"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3C77426" w14:textId="77777777" w:rsidR="00A46FCE" w:rsidRPr="00CA7EC1" w:rsidRDefault="00A46FCE" w:rsidP="00A46FCE">
            <w:pPr>
              <w:spacing w:afterLines="10" w:after="24"/>
              <w:jc w:val="both"/>
              <w:rPr>
                <w:sz w:val="22"/>
                <w:szCs w:val="22"/>
              </w:rPr>
            </w:pPr>
          </w:p>
        </w:tc>
      </w:tr>
      <w:tr w:rsidR="00CA7EC1" w:rsidRPr="00CA7EC1" w14:paraId="5E7B724A"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A0F0D3B" w14:textId="77777777" w:rsidR="00A46FCE" w:rsidRPr="00CA7EC1" w:rsidRDefault="00A46FCE" w:rsidP="00A46FCE">
            <w:pPr>
              <w:spacing w:afterLines="10" w:after="24"/>
              <w:jc w:val="center"/>
              <w:rPr>
                <w:b/>
                <w:sz w:val="22"/>
                <w:szCs w:val="22"/>
                <w:lang w:eastAsia="lt-LT"/>
              </w:rPr>
            </w:pPr>
            <w:r w:rsidRPr="00CA7EC1">
              <w:rPr>
                <w:b/>
                <w:sz w:val="22"/>
                <w:szCs w:val="22"/>
                <w:lang w:eastAsia="lt-LT"/>
              </w:rPr>
              <w:t>Dokumentai</w:t>
            </w:r>
          </w:p>
        </w:tc>
      </w:tr>
      <w:tr w:rsidR="00CA7EC1" w:rsidRPr="00CA7EC1" w14:paraId="6868C5EB"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40DC6344"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1D8EE22" w14:textId="77777777" w:rsidR="00A46FCE" w:rsidRPr="00CA7EC1" w:rsidRDefault="00A46FCE" w:rsidP="00A46FCE">
            <w:pPr>
              <w:jc w:val="both"/>
              <w:rPr>
                <w:sz w:val="22"/>
                <w:szCs w:val="22"/>
              </w:rPr>
            </w:pPr>
            <w:r w:rsidRPr="00CA7EC1">
              <w:rPr>
                <w:sz w:val="22"/>
                <w:szCs w:val="22"/>
              </w:rPr>
              <w:t>Dokumentai pateikiami pirkimo metu</w:t>
            </w:r>
          </w:p>
        </w:tc>
        <w:tc>
          <w:tcPr>
            <w:tcW w:w="2044" w:type="pct"/>
            <w:tcBorders>
              <w:top w:val="single" w:sz="4" w:space="0" w:color="auto"/>
              <w:left w:val="single" w:sz="4" w:space="0" w:color="auto"/>
              <w:bottom w:val="single" w:sz="4" w:space="0" w:color="auto"/>
              <w:right w:val="single" w:sz="4" w:space="0" w:color="auto"/>
            </w:tcBorders>
          </w:tcPr>
          <w:p w14:paraId="5A3484A9" w14:textId="77777777" w:rsidR="00A46FCE" w:rsidRPr="00CA7EC1" w:rsidRDefault="00A46FCE"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Galiojanti</w:t>
            </w:r>
            <w:r w:rsidR="00543354" w:rsidRPr="00CA7EC1">
              <w:rPr>
                <w:rFonts w:eastAsia="Calibri"/>
                <w:sz w:val="22"/>
                <w:szCs w:val="22"/>
              </w:rPr>
              <w:t>s</w:t>
            </w:r>
            <w:r w:rsidRPr="00CA7EC1">
              <w:rPr>
                <w:rFonts w:eastAsia="Calibri"/>
                <w:sz w:val="22"/>
                <w:szCs w:val="22"/>
              </w:rPr>
              <w:t xml:space="preserve"> gamybos kontrolės atitikties sertifikatas.</w:t>
            </w:r>
          </w:p>
          <w:p w14:paraId="2BD24055" w14:textId="77777777" w:rsidR="00A46FCE" w:rsidRPr="00CA7EC1" w:rsidRDefault="00A46FCE" w:rsidP="0073555A">
            <w:pPr>
              <w:numPr>
                <w:ilvl w:val="0"/>
                <w:numId w:val="53"/>
              </w:numPr>
              <w:spacing w:afterLines="10" w:after="24"/>
              <w:ind w:left="40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BFAB6CD" w14:textId="77777777" w:rsidR="00A46FCE" w:rsidRPr="00CA7EC1" w:rsidRDefault="00A46FCE" w:rsidP="00A46FCE">
            <w:pPr>
              <w:tabs>
                <w:tab w:val="center" w:pos="4819"/>
                <w:tab w:val="right" w:pos="9638"/>
              </w:tabs>
              <w:ind w:left="404"/>
              <w:jc w:val="both"/>
              <w:rPr>
                <w:rFonts w:eastAsia="Calibri"/>
                <w:sz w:val="22"/>
                <w:szCs w:val="22"/>
              </w:rPr>
            </w:pPr>
          </w:p>
        </w:tc>
        <w:tc>
          <w:tcPr>
            <w:tcW w:w="976" w:type="pct"/>
            <w:tcBorders>
              <w:top w:val="single" w:sz="4" w:space="0" w:color="auto"/>
              <w:left w:val="single" w:sz="4" w:space="0" w:color="auto"/>
              <w:bottom w:val="single" w:sz="4" w:space="0" w:color="auto"/>
              <w:right w:val="single" w:sz="4" w:space="0" w:color="auto"/>
            </w:tcBorders>
          </w:tcPr>
          <w:p w14:paraId="1C43999C" w14:textId="77777777" w:rsidR="00A46FCE" w:rsidRPr="00CA7EC1" w:rsidRDefault="00A46FCE" w:rsidP="00A46FCE">
            <w:pPr>
              <w:tabs>
                <w:tab w:val="center" w:pos="4819"/>
                <w:tab w:val="right" w:pos="9638"/>
              </w:tabs>
              <w:ind w:left="404"/>
              <w:jc w:val="both"/>
              <w:rPr>
                <w:rFonts w:eastAsia="Calibri"/>
                <w:sz w:val="22"/>
                <w:szCs w:val="22"/>
              </w:rPr>
            </w:pPr>
          </w:p>
        </w:tc>
      </w:tr>
      <w:tr w:rsidR="00CA7EC1" w:rsidRPr="00CA7EC1" w14:paraId="2F58A845"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167DB6D1"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FDB3FB9" w14:textId="77777777" w:rsidR="00A46FCE" w:rsidRPr="00CA7EC1" w:rsidRDefault="00A46FCE" w:rsidP="00A46FCE">
            <w:pPr>
              <w:jc w:val="both"/>
              <w:rPr>
                <w:sz w:val="22"/>
                <w:szCs w:val="22"/>
              </w:rPr>
            </w:pPr>
            <w:r w:rsidRPr="00CA7EC1">
              <w:rPr>
                <w:sz w:val="22"/>
                <w:szCs w:val="22"/>
              </w:rPr>
              <w:t>Dokumentai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49288734" w14:textId="77777777" w:rsidR="00A46FCE" w:rsidRPr="00CA7EC1" w:rsidRDefault="00A46FCE" w:rsidP="00A46FCE">
            <w:pPr>
              <w:spacing w:afterLines="10" w:after="2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2D7BE6B"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19B0D143" w14:textId="77777777" w:rsidR="00A46FCE" w:rsidRPr="00CA7EC1" w:rsidRDefault="00A46FCE" w:rsidP="00A46FCE">
            <w:pPr>
              <w:spacing w:afterLines="10" w:after="24"/>
              <w:jc w:val="both"/>
              <w:rPr>
                <w:sz w:val="22"/>
                <w:szCs w:val="22"/>
              </w:rPr>
            </w:pPr>
          </w:p>
        </w:tc>
      </w:tr>
      <w:tr w:rsidR="00CA7EC1" w:rsidRPr="00CA7EC1" w14:paraId="5A23E7B0"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773C29FE" w14:textId="77777777" w:rsidR="00A46FCE" w:rsidRPr="00CA7EC1" w:rsidRDefault="00A46FCE" w:rsidP="00A46FCE">
            <w:pPr>
              <w:spacing w:afterLines="10" w:after="24"/>
              <w:jc w:val="center"/>
              <w:rPr>
                <w:b/>
                <w:sz w:val="22"/>
                <w:szCs w:val="22"/>
              </w:rPr>
            </w:pPr>
            <w:r w:rsidRPr="00CA7EC1">
              <w:rPr>
                <w:b/>
                <w:sz w:val="22"/>
                <w:szCs w:val="22"/>
              </w:rPr>
              <w:t>Pasirenkami parametrai</w:t>
            </w:r>
          </w:p>
        </w:tc>
      </w:tr>
      <w:tr w:rsidR="00CA7EC1" w:rsidRPr="00CA7EC1" w14:paraId="5FDE5B60"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2E7C32DD"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DB81FA6" w14:textId="77777777" w:rsidR="00A46FCE" w:rsidRPr="00CA7EC1" w:rsidRDefault="00A46FCE" w:rsidP="00A46FCE">
            <w:pPr>
              <w:jc w:val="both"/>
              <w:rPr>
                <w:sz w:val="22"/>
                <w:szCs w:val="22"/>
              </w:rPr>
            </w:pPr>
            <w:r w:rsidRPr="00CA7EC1">
              <w:rPr>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4BA31B90" w14:textId="77777777" w:rsidR="00A46FCE" w:rsidRPr="00CA7EC1" w:rsidRDefault="00A46FCE" w:rsidP="00A46FCE">
            <w:pPr>
              <w:jc w:val="both"/>
              <w:rPr>
                <w:sz w:val="22"/>
                <w:szCs w:val="22"/>
              </w:rPr>
            </w:pPr>
            <w:r w:rsidRPr="00CA7EC1">
              <w:rPr>
                <w:sz w:val="22"/>
                <w:szCs w:val="22"/>
              </w:rPr>
              <w:t>Nurodoma užsakant:</w:t>
            </w:r>
          </w:p>
          <w:p w14:paraId="4B6551AE" w14:textId="77777777" w:rsidR="00A46FCE" w:rsidRPr="00CA7EC1" w:rsidRDefault="00A46FCE" w:rsidP="0073555A">
            <w:pPr>
              <w:numPr>
                <w:ilvl w:val="0"/>
                <w:numId w:val="33"/>
              </w:numPr>
              <w:ind w:left="322" w:hanging="218"/>
              <w:jc w:val="both"/>
              <w:rPr>
                <w:sz w:val="22"/>
                <w:szCs w:val="22"/>
              </w:rPr>
            </w:pPr>
            <w:r w:rsidRPr="00CA7EC1">
              <w:rPr>
                <w:sz w:val="22"/>
                <w:szCs w:val="22"/>
              </w:rPr>
              <w:t>700 mm;</w:t>
            </w:r>
          </w:p>
          <w:p w14:paraId="08FB6F69" w14:textId="77777777" w:rsidR="00A46FCE" w:rsidRPr="00CA7EC1" w:rsidRDefault="00A46FCE" w:rsidP="0073555A">
            <w:pPr>
              <w:numPr>
                <w:ilvl w:val="0"/>
                <w:numId w:val="33"/>
              </w:numPr>
              <w:ind w:left="322" w:hanging="218"/>
              <w:jc w:val="both"/>
              <w:rPr>
                <w:sz w:val="22"/>
                <w:szCs w:val="22"/>
              </w:rPr>
            </w:pPr>
            <w:r w:rsidRPr="00CA7EC1">
              <w:rPr>
                <w:sz w:val="22"/>
                <w:szCs w:val="22"/>
              </w:rPr>
              <w:t>1000 mm;</w:t>
            </w:r>
          </w:p>
          <w:p w14:paraId="30EDB18A" w14:textId="77777777" w:rsidR="00A46FCE" w:rsidRPr="00CA7EC1" w:rsidRDefault="00543354" w:rsidP="0073555A">
            <w:pPr>
              <w:numPr>
                <w:ilvl w:val="0"/>
                <w:numId w:val="33"/>
              </w:numPr>
              <w:ind w:left="322" w:hanging="218"/>
              <w:jc w:val="both"/>
              <w:rPr>
                <w:sz w:val="22"/>
                <w:szCs w:val="22"/>
              </w:rPr>
            </w:pPr>
            <w:r w:rsidRPr="00CA7EC1">
              <w:rPr>
                <w:sz w:val="22"/>
                <w:szCs w:val="22"/>
              </w:rPr>
              <w:t>1500 mm;</w:t>
            </w:r>
          </w:p>
          <w:p w14:paraId="29C0BCEC" w14:textId="77777777" w:rsidR="00543354" w:rsidRPr="00CA7EC1" w:rsidRDefault="00543354" w:rsidP="0073555A">
            <w:pPr>
              <w:numPr>
                <w:ilvl w:val="0"/>
                <w:numId w:val="33"/>
              </w:numPr>
              <w:ind w:left="322" w:hanging="218"/>
              <w:jc w:val="both"/>
              <w:rPr>
                <w:sz w:val="22"/>
                <w:szCs w:val="22"/>
              </w:rPr>
            </w:pPr>
            <w:r w:rsidRPr="00CA7EC1">
              <w:rPr>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21C6FA4" w14:textId="77777777" w:rsidR="00A46FCE" w:rsidRPr="00CA7EC1" w:rsidRDefault="00A46FCE"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7F3D279" w14:textId="77777777" w:rsidR="00A46FCE" w:rsidRPr="00CA7EC1" w:rsidRDefault="00A46FCE" w:rsidP="00A46FCE">
            <w:pPr>
              <w:jc w:val="both"/>
              <w:rPr>
                <w:sz w:val="22"/>
                <w:szCs w:val="22"/>
              </w:rPr>
            </w:pPr>
          </w:p>
        </w:tc>
      </w:tr>
      <w:tr w:rsidR="00CA7EC1" w:rsidRPr="00CA7EC1" w14:paraId="43EDD79A"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70644F9C" w14:textId="77777777" w:rsidR="00543354" w:rsidRPr="00CA7EC1" w:rsidRDefault="00543354"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534EF66D" w14:textId="77777777" w:rsidR="00543354" w:rsidRPr="00CA7EC1" w:rsidRDefault="00543354" w:rsidP="00A46FCE">
            <w:pPr>
              <w:jc w:val="both"/>
              <w:rPr>
                <w:sz w:val="22"/>
                <w:szCs w:val="22"/>
              </w:rPr>
            </w:pPr>
            <w:r w:rsidRPr="00CA7EC1">
              <w:rPr>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68"/>
            </w:tblGrid>
            <w:tr w:rsidR="00CA7EC1" w:rsidRPr="00CA7EC1" w14:paraId="3A90A8F7" w14:textId="77777777">
              <w:trPr>
                <w:trHeight w:val="391"/>
              </w:trPr>
              <w:tc>
                <w:tcPr>
                  <w:tcW w:w="0" w:type="auto"/>
                </w:tcPr>
                <w:p w14:paraId="17509D06" w14:textId="77777777" w:rsidR="00543354" w:rsidRPr="00CA7EC1" w:rsidRDefault="00543354" w:rsidP="00543354">
                  <w:pPr>
                    <w:jc w:val="both"/>
                    <w:rPr>
                      <w:sz w:val="22"/>
                      <w:szCs w:val="22"/>
                    </w:rPr>
                  </w:pPr>
                  <w:r w:rsidRPr="00CA7EC1">
                    <w:rPr>
                      <w:sz w:val="22"/>
                      <w:szCs w:val="22"/>
                    </w:rPr>
                    <w:t xml:space="preserve">Nurodoma užsakant: </w:t>
                  </w:r>
                </w:p>
                <w:p w14:paraId="0AA4B877"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Be hidroizoliacijos; </w:t>
                  </w:r>
                </w:p>
                <w:p w14:paraId="6C455311"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Su hidroizoliacija. </w:t>
                  </w:r>
                </w:p>
              </w:tc>
            </w:tr>
          </w:tbl>
          <w:p w14:paraId="5AAED3E3" w14:textId="77777777" w:rsidR="00543354" w:rsidRPr="00CA7EC1" w:rsidRDefault="00543354" w:rsidP="00A46FCE">
            <w:p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003823C" w14:textId="77777777" w:rsidR="00543354" w:rsidRPr="00CA7EC1" w:rsidRDefault="00543354"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21A7F850" w14:textId="77777777" w:rsidR="00543354" w:rsidRPr="00CA7EC1" w:rsidRDefault="00543354" w:rsidP="00A46FCE">
            <w:pPr>
              <w:jc w:val="both"/>
              <w:rPr>
                <w:sz w:val="22"/>
                <w:szCs w:val="22"/>
              </w:rPr>
            </w:pPr>
          </w:p>
        </w:tc>
      </w:tr>
    </w:tbl>
    <w:p w14:paraId="1674FBA3" w14:textId="77777777" w:rsidR="00A46FCE" w:rsidRPr="00CA7EC1" w:rsidRDefault="00A46FCE" w:rsidP="00A46FCE">
      <w:pPr>
        <w:jc w:val="both"/>
        <w:rPr>
          <w:sz w:val="22"/>
          <w:szCs w:val="22"/>
        </w:rPr>
      </w:pPr>
      <w:r w:rsidRPr="00CA7EC1">
        <w:rPr>
          <w:sz w:val="22"/>
          <w:szCs w:val="22"/>
        </w:rPr>
        <w:t>Punktų Nr. 1, 3-6, 9 atitikimas turi būti nurodytas Eksploatacinių savybių deklaracijoje;</w:t>
      </w:r>
    </w:p>
    <w:p w14:paraId="20E65F5A" w14:textId="77777777" w:rsidR="00A46FCE" w:rsidRPr="00CA7EC1" w:rsidRDefault="00A46FCE" w:rsidP="00A46FCE">
      <w:pPr>
        <w:jc w:val="both"/>
        <w:rPr>
          <w:sz w:val="22"/>
          <w:szCs w:val="22"/>
        </w:rPr>
      </w:pPr>
      <w:r w:rsidRPr="00CA7EC1">
        <w:rPr>
          <w:sz w:val="22"/>
          <w:szCs w:val="22"/>
        </w:rPr>
        <w:t>Punkto Nr. 2 atitikimas turi būti nurodytas Gamybos k</w:t>
      </w:r>
      <w:r w:rsidR="00543354" w:rsidRPr="00CA7EC1">
        <w:rPr>
          <w:sz w:val="22"/>
          <w:szCs w:val="22"/>
        </w:rPr>
        <w:t>ontrolės atitikties sertifikatu;</w:t>
      </w:r>
    </w:p>
    <w:p w14:paraId="40E4CFF2" w14:textId="77777777" w:rsidR="00543354" w:rsidRPr="00CA7EC1" w:rsidRDefault="00543354" w:rsidP="00543354">
      <w:pPr>
        <w:jc w:val="both"/>
        <w:rPr>
          <w:sz w:val="22"/>
          <w:szCs w:val="22"/>
        </w:rPr>
      </w:pPr>
      <w:r w:rsidRPr="00CA7EC1">
        <w:rPr>
          <w:sz w:val="22"/>
          <w:szCs w:val="22"/>
        </w:rPr>
        <w:t>Punktų Nr. 6, 10 atitikimas, tiksliai nurodant siūlomo gaminio modelį, turi būti nurodytas nuorodoje į internetinį puslapį ar kitame dokumente, kuriame pateikta techninė informacija apie medžiagą.</w:t>
      </w:r>
    </w:p>
    <w:p w14:paraId="250A3EFF" w14:textId="77777777" w:rsidR="006144AC" w:rsidRPr="00CA7EC1" w:rsidRDefault="006144AC" w:rsidP="00A46FCE">
      <w:pPr>
        <w:jc w:val="both"/>
        <w:rPr>
          <w:sz w:val="22"/>
          <w:szCs w:val="22"/>
        </w:rPr>
      </w:pPr>
    </w:p>
    <w:p w14:paraId="151F8C70" w14:textId="0D6BBBC3" w:rsidR="00950B5E" w:rsidRDefault="003B7A66" w:rsidP="0073555A">
      <w:pPr>
        <w:pStyle w:val="Heading1"/>
        <w:numPr>
          <w:ilvl w:val="0"/>
          <w:numId w:val="41"/>
        </w:numPr>
        <w:rPr>
          <w:rFonts w:ascii="Times New Roman" w:hAnsi="Times New Roman" w:cs="Times New Roman"/>
          <w:sz w:val="22"/>
          <w:szCs w:val="22"/>
        </w:rPr>
      </w:pPr>
      <w:bookmarkStart w:id="4" w:name="_Toc43705686"/>
      <w:r w:rsidRPr="00CA7EC1">
        <w:rPr>
          <w:rFonts w:ascii="Times New Roman" w:hAnsi="Times New Roman" w:cs="Times New Roman"/>
          <w:sz w:val="22"/>
          <w:szCs w:val="22"/>
        </w:rPr>
        <w:t xml:space="preserve">Polietileninių </w:t>
      </w:r>
      <w:r w:rsidR="00DA0BC8">
        <w:rPr>
          <w:rFonts w:ascii="Times New Roman" w:hAnsi="Times New Roman" w:cs="Times New Roman"/>
          <w:sz w:val="22"/>
          <w:szCs w:val="22"/>
        </w:rPr>
        <w:t>(</w:t>
      </w:r>
      <w:r w:rsidR="001E237B" w:rsidRPr="00CA7EC1">
        <w:rPr>
          <w:rFonts w:ascii="Times New Roman" w:hAnsi="Times New Roman" w:cs="Times New Roman"/>
          <w:sz w:val="22"/>
          <w:szCs w:val="22"/>
        </w:rPr>
        <w:t>PE</w:t>
      </w:r>
      <w:r w:rsidR="00DA0BC8">
        <w:rPr>
          <w:rFonts w:ascii="Times New Roman" w:hAnsi="Times New Roman" w:cs="Times New Roman"/>
          <w:sz w:val="22"/>
          <w:szCs w:val="22"/>
        </w:rPr>
        <w:t>)</w:t>
      </w:r>
      <w:r w:rsidR="001E237B" w:rsidRPr="00CA7EC1">
        <w:rPr>
          <w:rFonts w:ascii="Times New Roman" w:hAnsi="Times New Roman" w:cs="Times New Roman"/>
          <w:sz w:val="22"/>
          <w:szCs w:val="22"/>
        </w:rPr>
        <w:t xml:space="preserve"> </w:t>
      </w:r>
      <w:r w:rsidRPr="00CA7EC1">
        <w:rPr>
          <w:rFonts w:ascii="Times New Roman" w:hAnsi="Times New Roman" w:cs="Times New Roman"/>
          <w:sz w:val="22"/>
          <w:szCs w:val="22"/>
        </w:rPr>
        <w:t>slėginių nuotekų vamzdžių atviru (tranšėjiniu) klojimo būdu techniniai reikalavimai</w:t>
      </w:r>
      <w:bookmarkEnd w:id="4"/>
    </w:p>
    <w:tbl>
      <w:tblPr>
        <w:tblStyle w:val="TableGrid"/>
        <w:tblW w:w="0" w:type="auto"/>
        <w:tblLook w:val="04A0" w:firstRow="1" w:lastRow="0" w:firstColumn="1" w:lastColumn="0" w:noHBand="0" w:noVBand="1"/>
      </w:tblPr>
      <w:tblGrid>
        <w:gridCol w:w="7348"/>
        <w:gridCol w:w="7348"/>
      </w:tblGrid>
      <w:tr w:rsidR="001C546D" w14:paraId="495C427C" w14:textId="77777777" w:rsidTr="00FB7755">
        <w:tc>
          <w:tcPr>
            <w:tcW w:w="7350" w:type="dxa"/>
          </w:tcPr>
          <w:p w14:paraId="4B3CB5DF" w14:textId="77777777" w:rsidR="001C546D" w:rsidRPr="001102B0" w:rsidRDefault="001C546D" w:rsidP="00FB7755">
            <w:r w:rsidRPr="001102B0">
              <w:t>Siūlomos medžiagos pavadinimas:</w:t>
            </w:r>
          </w:p>
        </w:tc>
        <w:tc>
          <w:tcPr>
            <w:tcW w:w="7351" w:type="dxa"/>
          </w:tcPr>
          <w:p w14:paraId="731A0C71" w14:textId="77777777" w:rsidR="001C546D" w:rsidRDefault="001C546D" w:rsidP="00FB7755"/>
        </w:tc>
      </w:tr>
      <w:tr w:rsidR="001C546D" w14:paraId="4D04A814" w14:textId="77777777" w:rsidTr="00FB7755">
        <w:tc>
          <w:tcPr>
            <w:tcW w:w="7350" w:type="dxa"/>
          </w:tcPr>
          <w:p w14:paraId="736F7D90" w14:textId="77777777" w:rsidR="001C546D" w:rsidRPr="001102B0" w:rsidRDefault="001C546D" w:rsidP="00FB7755">
            <w:r w:rsidRPr="001102B0">
              <w:t xml:space="preserve">Siūlomos medžiagos techninis žymėjimas / kodas: </w:t>
            </w:r>
          </w:p>
        </w:tc>
        <w:tc>
          <w:tcPr>
            <w:tcW w:w="7351" w:type="dxa"/>
          </w:tcPr>
          <w:p w14:paraId="1730FA72" w14:textId="77777777" w:rsidR="001C546D" w:rsidRDefault="001C546D" w:rsidP="00FB7755"/>
        </w:tc>
      </w:tr>
      <w:tr w:rsidR="001C546D" w14:paraId="0EA985BE" w14:textId="77777777" w:rsidTr="00FB7755">
        <w:tc>
          <w:tcPr>
            <w:tcW w:w="7350" w:type="dxa"/>
          </w:tcPr>
          <w:p w14:paraId="46B0D7BD" w14:textId="77777777" w:rsidR="001C546D" w:rsidRPr="001102B0" w:rsidRDefault="001C546D" w:rsidP="00FB7755">
            <w:r w:rsidRPr="001102B0">
              <w:t>Siūlomos medžiagos gamintojo pavadinimas ir šalis:</w:t>
            </w:r>
          </w:p>
        </w:tc>
        <w:tc>
          <w:tcPr>
            <w:tcW w:w="7351" w:type="dxa"/>
          </w:tcPr>
          <w:p w14:paraId="09514AA6" w14:textId="77777777" w:rsidR="001C546D" w:rsidRDefault="001C546D" w:rsidP="00FB7755"/>
        </w:tc>
      </w:tr>
    </w:tbl>
    <w:p w14:paraId="790EE38E" w14:textId="77777777" w:rsidR="001C546D" w:rsidRPr="001C546D" w:rsidRDefault="001C546D" w:rsidP="001C546D"/>
    <w:tbl>
      <w:tblPr>
        <w:tblW w:w="5020" w:type="pct"/>
        <w:tblLook w:val="0000" w:firstRow="0" w:lastRow="0" w:firstColumn="0" w:lastColumn="0" w:noHBand="0" w:noVBand="0"/>
      </w:tblPr>
      <w:tblGrid>
        <w:gridCol w:w="714"/>
        <w:gridCol w:w="2576"/>
        <w:gridCol w:w="5979"/>
        <w:gridCol w:w="2786"/>
        <w:gridCol w:w="2700"/>
      </w:tblGrid>
      <w:tr w:rsidR="0018546B" w:rsidRPr="00CA7EC1" w14:paraId="62035568" w14:textId="77777777" w:rsidTr="00FB7755">
        <w:trPr>
          <w:trHeight w:val="527"/>
          <w:tblHeader/>
        </w:trPr>
        <w:tc>
          <w:tcPr>
            <w:tcW w:w="242" w:type="pct"/>
            <w:tcBorders>
              <w:top w:val="single" w:sz="4" w:space="0" w:color="auto"/>
              <w:left w:val="single" w:sz="4" w:space="0" w:color="auto"/>
              <w:bottom w:val="single" w:sz="4" w:space="0" w:color="auto"/>
              <w:right w:val="single" w:sz="4" w:space="0" w:color="auto"/>
            </w:tcBorders>
          </w:tcPr>
          <w:p w14:paraId="765B6952" w14:textId="77777777" w:rsidR="0018546B" w:rsidRPr="00CA7EC1" w:rsidRDefault="0018546B" w:rsidP="0018546B">
            <w:pPr>
              <w:jc w:val="both"/>
              <w:rPr>
                <w:b/>
                <w:sz w:val="22"/>
                <w:szCs w:val="22"/>
              </w:rPr>
            </w:pPr>
            <w:r w:rsidRPr="00CA7EC1">
              <w:rPr>
                <w:b/>
                <w:bCs/>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2BE45751" w14:textId="77777777" w:rsidR="0018546B" w:rsidRPr="00CA7EC1" w:rsidRDefault="0018546B" w:rsidP="0018546B">
            <w:pPr>
              <w:jc w:val="both"/>
              <w:rPr>
                <w:b/>
                <w:sz w:val="22"/>
                <w:szCs w:val="22"/>
              </w:rPr>
            </w:pPr>
            <w:r w:rsidRPr="00CA7EC1">
              <w:rPr>
                <w:b/>
                <w:bCs/>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71F680E2" w14:textId="77777777" w:rsidR="0018546B" w:rsidRPr="00CA7EC1" w:rsidRDefault="0018546B" w:rsidP="0018546B">
            <w:pPr>
              <w:jc w:val="both"/>
              <w:rPr>
                <w:b/>
                <w:sz w:val="22"/>
                <w:szCs w:val="22"/>
              </w:rPr>
            </w:pPr>
            <w:r w:rsidRPr="00CA7EC1">
              <w:rPr>
                <w:b/>
                <w:bCs/>
                <w:sz w:val="22"/>
                <w:szCs w:val="22"/>
              </w:rPr>
              <w:t>Dydis, sąlyga</w:t>
            </w:r>
          </w:p>
        </w:tc>
        <w:tc>
          <w:tcPr>
            <w:tcW w:w="944" w:type="pct"/>
            <w:tcBorders>
              <w:top w:val="single" w:sz="4" w:space="0" w:color="auto"/>
              <w:left w:val="single" w:sz="4" w:space="0" w:color="auto"/>
              <w:bottom w:val="single" w:sz="4" w:space="0" w:color="auto"/>
              <w:right w:val="single" w:sz="4" w:space="0" w:color="auto"/>
            </w:tcBorders>
            <w:vAlign w:val="center"/>
          </w:tcPr>
          <w:p w14:paraId="18BB62BA" w14:textId="41F288D9"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7C74086" w14:textId="05C096C5"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02A7F18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34F052DE" w14:textId="77777777" w:rsidR="00067E95" w:rsidRPr="00CA7EC1" w:rsidRDefault="00067E95" w:rsidP="00067E95">
            <w:pPr>
              <w:tabs>
                <w:tab w:val="center" w:pos="4819"/>
                <w:tab w:val="right" w:pos="9638"/>
              </w:tabs>
              <w:jc w:val="center"/>
              <w:rPr>
                <w:b/>
                <w:sz w:val="22"/>
                <w:szCs w:val="22"/>
              </w:rPr>
            </w:pPr>
            <w:r w:rsidRPr="00CA7EC1">
              <w:rPr>
                <w:b/>
                <w:sz w:val="22"/>
                <w:szCs w:val="22"/>
              </w:rPr>
              <w:t>Bendrieji parametrai</w:t>
            </w:r>
          </w:p>
        </w:tc>
      </w:tr>
      <w:tr w:rsidR="00CA7EC1" w:rsidRPr="00CA7EC1" w14:paraId="64AE9D9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7FEAA56E"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67D96CCA" w14:textId="77777777" w:rsidR="00067E95" w:rsidRPr="00CA7EC1" w:rsidRDefault="00067E95" w:rsidP="00067E95">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1B2F6DA8" w14:textId="77777777" w:rsidR="00067E95" w:rsidRPr="00CA7EC1" w:rsidRDefault="00067E95" w:rsidP="00067E95">
            <w:pPr>
              <w:tabs>
                <w:tab w:val="center" w:pos="4819"/>
                <w:tab w:val="right" w:pos="9638"/>
              </w:tabs>
              <w:jc w:val="both"/>
              <w:rPr>
                <w:sz w:val="22"/>
                <w:szCs w:val="22"/>
              </w:rPr>
            </w:pPr>
            <w:r w:rsidRPr="00CA7EC1">
              <w:rPr>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058E8B92"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488D02BB" w14:textId="77777777" w:rsidR="00067E95" w:rsidRPr="00CA7EC1" w:rsidRDefault="00067E95" w:rsidP="00067E95">
            <w:pPr>
              <w:tabs>
                <w:tab w:val="center" w:pos="4819"/>
                <w:tab w:val="right" w:pos="9638"/>
              </w:tabs>
              <w:jc w:val="both"/>
              <w:rPr>
                <w:sz w:val="22"/>
                <w:szCs w:val="22"/>
              </w:rPr>
            </w:pPr>
          </w:p>
        </w:tc>
      </w:tr>
      <w:tr w:rsidR="00CA7EC1" w:rsidRPr="00CA7EC1" w14:paraId="0ED1347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9E0AC02"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338FC2" w14:textId="77777777" w:rsidR="00067E95" w:rsidRPr="00CA7EC1" w:rsidRDefault="00067E95" w:rsidP="00067E95">
            <w:pPr>
              <w:jc w:val="both"/>
              <w:rPr>
                <w:sz w:val="22"/>
                <w:szCs w:val="22"/>
              </w:rPr>
            </w:pPr>
            <w:r w:rsidRPr="00CA7EC1">
              <w:rPr>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41EE6CE" w14:textId="77777777" w:rsidR="00067E95" w:rsidRPr="00CA7EC1" w:rsidRDefault="00067E95" w:rsidP="00067E95">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DA0BC8">
              <w:rPr>
                <w:sz w:val="22"/>
                <w:szCs w:val="22"/>
              </w:rPr>
              <w:t>,</w:t>
            </w:r>
            <w:r w:rsidRPr="00CA7EC1">
              <w:rPr>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10896B2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02E10D8B" w14:textId="77777777" w:rsidR="00067E95" w:rsidRPr="00CA7EC1" w:rsidRDefault="00067E95" w:rsidP="00067E95">
            <w:pPr>
              <w:tabs>
                <w:tab w:val="center" w:pos="4819"/>
                <w:tab w:val="right" w:pos="9638"/>
              </w:tabs>
              <w:jc w:val="both"/>
              <w:rPr>
                <w:sz w:val="22"/>
                <w:szCs w:val="22"/>
              </w:rPr>
            </w:pPr>
          </w:p>
        </w:tc>
      </w:tr>
      <w:tr w:rsidR="00CA7EC1" w:rsidRPr="00CA7EC1" w14:paraId="78C29D0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0AD657B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F068A3" w14:textId="77777777" w:rsidR="00067E95" w:rsidRPr="00CA7EC1" w:rsidRDefault="00067E95" w:rsidP="00067E95">
            <w:pPr>
              <w:jc w:val="both"/>
              <w:rPr>
                <w:sz w:val="22"/>
                <w:szCs w:val="22"/>
              </w:rPr>
            </w:pPr>
            <w:r w:rsidRPr="00CA7EC1">
              <w:rPr>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30EB2EE6" w14:textId="77777777" w:rsidR="00067E95" w:rsidRPr="00CA7EC1" w:rsidRDefault="00067E95" w:rsidP="00067E95">
            <w:pPr>
              <w:tabs>
                <w:tab w:val="center" w:pos="4819"/>
                <w:tab w:val="right" w:pos="9638"/>
              </w:tabs>
              <w:jc w:val="both"/>
              <w:rPr>
                <w:rFonts w:eastAsia="Calibri"/>
                <w:sz w:val="22"/>
                <w:szCs w:val="22"/>
              </w:rPr>
            </w:pPr>
            <w:r w:rsidRPr="00CA7EC1">
              <w:rPr>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497306C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CD88065" w14:textId="77777777" w:rsidR="00067E95" w:rsidRPr="00CA7EC1" w:rsidRDefault="00067E95" w:rsidP="00067E95">
            <w:pPr>
              <w:tabs>
                <w:tab w:val="center" w:pos="4819"/>
                <w:tab w:val="right" w:pos="9638"/>
              </w:tabs>
              <w:jc w:val="both"/>
              <w:rPr>
                <w:sz w:val="22"/>
                <w:szCs w:val="22"/>
              </w:rPr>
            </w:pPr>
          </w:p>
        </w:tc>
      </w:tr>
      <w:tr w:rsidR="00CA7EC1" w:rsidRPr="00CA7EC1" w14:paraId="37D5749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5D0FC6F3"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41504034" w14:textId="77777777" w:rsidR="00067E95" w:rsidRPr="00CA7EC1" w:rsidRDefault="00067E95" w:rsidP="00067E95">
            <w:pPr>
              <w:jc w:val="both"/>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3EBBE242" w14:textId="77777777" w:rsidR="00067E95" w:rsidRPr="00CA7EC1" w:rsidRDefault="00DA0BC8" w:rsidP="00067E95">
            <w:pPr>
              <w:tabs>
                <w:tab w:val="center" w:pos="4819"/>
                <w:tab w:val="right" w:pos="9638"/>
              </w:tabs>
              <w:jc w:val="both"/>
              <w:rPr>
                <w:sz w:val="22"/>
                <w:szCs w:val="22"/>
              </w:rPr>
            </w:pPr>
            <w:r>
              <w:rPr>
                <w:sz w:val="22"/>
                <w:szCs w:val="22"/>
              </w:rPr>
              <w:t>PE</w:t>
            </w:r>
            <w:r w:rsidR="00067E95" w:rsidRPr="00CA7EC1">
              <w:rPr>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48E3CFDF"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6AA8C4E" w14:textId="77777777" w:rsidR="00067E95" w:rsidRPr="00CA7EC1" w:rsidRDefault="00067E95" w:rsidP="00067E95">
            <w:pPr>
              <w:tabs>
                <w:tab w:val="center" w:pos="4819"/>
                <w:tab w:val="right" w:pos="9638"/>
              </w:tabs>
              <w:jc w:val="both"/>
              <w:rPr>
                <w:sz w:val="22"/>
                <w:szCs w:val="22"/>
              </w:rPr>
            </w:pPr>
          </w:p>
        </w:tc>
      </w:tr>
      <w:tr w:rsidR="00CA7EC1" w:rsidRPr="00CA7EC1" w14:paraId="43A290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2E58531"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A336A37" w14:textId="77777777" w:rsidR="00067E95" w:rsidRPr="00CA7EC1" w:rsidRDefault="00067E95" w:rsidP="00067E95">
            <w:pPr>
              <w:jc w:val="both"/>
              <w:rPr>
                <w:sz w:val="22"/>
                <w:szCs w:val="22"/>
              </w:rPr>
            </w:pPr>
            <w:r w:rsidRPr="00CA7EC1">
              <w:rPr>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717E8968" w14:textId="77777777" w:rsidR="00067E95" w:rsidRPr="00CA7EC1" w:rsidRDefault="00067E95" w:rsidP="00067E95">
            <w:pPr>
              <w:tabs>
                <w:tab w:val="center" w:pos="4819"/>
                <w:tab w:val="right" w:pos="9638"/>
              </w:tabs>
              <w:jc w:val="both"/>
              <w:rPr>
                <w:sz w:val="22"/>
                <w:szCs w:val="22"/>
              </w:rPr>
            </w:pPr>
            <w:r w:rsidRPr="00CA7EC1">
              <w:rPr>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1E6A5B49"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13CC6C6" w14:textId="77777777" w:rsidR="00067E95" w:rsidRPr="00CA7EC1" w:rsidRDefault="00067E95" w:rsidP="00067E95">
            <w:pPr>
              <w:tabs>
                <w:tab w:val="center" w:pos="4819"/>
                <w:tab w:val="right" w:pos="9638"/>
              </w:tabs>
              <w:jc w:val="both"/>
              <w:rPr>
                <w:sz w:val="22"/>
                <w:szCs w:val="22"/>
              </w:rPr>
            </w:pPr>
          </w:p>
        </w:tc>
      </w:tr>
      <w:tr w:rsidR="00CA7EC1" w:rsidRPr="00CA7EC1" w14:paraId="2E9E66D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4E818D5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B1967DA" w14:textId="77777777" w:rsidR="00067E95" w:rsidRPr="00CA7EC1" w:rsidRDefault="00067E95" w:rsidP="00067E95">
            <w:pPr>
              <w:jc w:val="both"/>
              <w:rPr>
                <w:sz w:val="22"/>
                <w:szCs w:val="22"/>
              </w:rPr>
            </w:pPr>
            <w:r w:rsidRPr="00CA7EC1">
              <w:rPr>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78B1F713" w14:textId="77777777" w:rsidR="00067E95" w:rsidRPr="00CA7EC1" w:rsidRDefault="00067E95" w:rsidP="00067E95">
            <w:pPr>
              <w:jc w:val="both"/>
              <w:rPr>
                <w:sz w:val="22"/>
                <w:szCs w:val="22"/>
              </w:rPr>
            </w:pPr>
            <w:r w:rsidRPr="00CA7EC1">
              <w:rPr>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5E608EC9"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9528AAA" w14:textId="77777777" w:rsidR="00067E95" w:rsidRPr="00CA7EC1" w:rsidRDefault="00067E95" w:rsidP="00067E95">
            <w:pPr>
              <w:jc w:val="both"/>
              <w:rPr>
                <w:sz w:val="22"/>
                <w:szCs w:val="22"/>
              </w:rPr>
            </w:pPr>
          </w:p>
        </w:tc>
      </w:tr>
      <w:tr w:rsidR="00CA7EC1" w:rsidRPr="00CA7EC1" w14:paraId="465DF5C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0DDBF9B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4B085A8B" w14:textId="77777777" w:rsidR="00067E95" w:rsidRPr="00CA7EC1" w:rsidRDefault="00067E95" w:rsidP="00067E95">
            <w:pPr>
              <w:jc w:val="both"/>
              <w:rPr>
                <w:sz w:val="22"/>
                <w:szCs w:val="22"/>
              </w:rPr>
            </w:pPr>
            <w:r w:rsidRPr="00CA7EC1">
              <w:rPr>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1A8657A5" w14:textId="77777777" w:rsidR="00067E95" w:rsidRPr="00CA7EC1" w:rsidRDefault="00067E95" w:rsidP="00067E95">
            <w:pPr>
              <w:tabs>
                <w:tab w:val="center" w:pos="4819"/>
                <w:tab w:val="right" w:pos="9638"/>
              </w:tabs>
              <w:jc w:val="both"/>
              <w:rPr>
                <w:sz w:val="22"/>
                <w:szCs w:val="22"/>
              </w:rPr>
            </w:pPr>
            <w:r w:rsidRPr="00CA7EC1">
              <w:rPr>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2EDD23EB"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4B7B314" w14:textId="77777777" w:rsidR="00067E95" w:rsidRPr="00CA7EC1" w:rsidRDefault="00067E95" w:rsidP="00067E95">
            <w:pPr>
              <w:tabs>
                <w:tab w:val="center" w:pos="4819"/>
                <w:tab w:val="right" w:pos="9638"/>
              </w:tabs>
              <w:jc w:val="both"/>
              <w:rPr>
                <w:sz w:val="22"/>
                <w:szCs w:val="22"/>
              </w:rPr>
            </w:pPr>
          </w:p>
        </w:tc>
      </w:tr>
      <w:tr w:rsidR="00CA7EC1" w:rsidRPr="00CA7EC1" w14:paraId="3587C79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1DA9F81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C9FFB7A" w14:textId="77777777" w:rsidR="00067E95" w:rsidRPr="00CA7EC1" w:rsidDel="00F57CFE" w:rsidRDefault="00067E95" w:rsidP="00067E95">
            <w:pPr>
              <w:jc w:val="both"/>
              <w:rPr>
                <w:sz w:val="22"/>
                <w:szCs w:val="22"/>
              </w:rPr>
            </w:pPr>
            <w:r w:rsidRPr="00CA7EC1">
              <w:rPr>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407F3EBA" w14:textId="77777777" w:rsidR="00067E95" w:rsidRPr="00CA7EC1" w:rsidRDefault="00067E95" w:rsidP="00067E95">
            <w:pPr>
              <w:spacing w:afterLines="10" w:after="24"/>
              <w:jc w:val="both"/>
              <w:rPr>
                <w:sz w:val="22"/>
                <w:szCs w:val="22"/>
                <w:lang w:val="en-US"/>
              </w:rPr>
            </w:pPr>
            <w:r w:rsidRPr="00CA7EC1">
              <w:rPr>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6C964361" w14:textId="77777777" w:rsidR="00067E95" w:rsidRPr="00CA7EC1" w:rsidRDefault="00067E95" w:rsidP="00067E95">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BA3C9F6" w14:textId="77777777" w:rsidR="00067E95" w:rsidRPr="00CA7EC1" w:rsidRDefault="00067E95" w:rsidP="00067E95">
            <w:pPr>
              <w:spacing w:afterLines="10" w:after="24"/>
              <w:jc w:val="both"/>
              <w:rPr>
                <w:sz w:val="22"/>
                <w:szCs w:val="22"/>
              </w:rPr>
            </w:pPr>
          </w:p>
        </w:tc>
      </w:tr>
      <w:tr w:rsidR="00CA7EC1" w:rsidRPr="00CA7EC1" w14:paraId="74B0386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500FB45"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1B452DF" w14:textId="77777777" w:rsidR="00067E95" w:rsidRPr="00CA7EC1" w:rsidRDefault="00067E95" w:rsidP="00067E95">
            <w:pPr>
              <w:jc w:val="both"/>
              <w:rPr>
                <w:sz w:val="22"/>
                <w:szCs w:val="22"/>
              </w:rPr>
            </w:pPr>
            <w:r w:rsidRPr="00CA7EC1">
              <w:rPr>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7DDBEF74" w14:textId="77777777" w:rsidR="00067E95" w:rsidRPr="00CA7EC1" w:rsidRDefault="00067E95" w:rsidP="00067E95">
            <w:pPr>
              <w:jc w:val="both"/>
              <w:rPr>
                <w:sz w:val="22"/>
                <w:szCs w:val="22"/>
                <w:lang w:eastAsia="lt-LT"/>
              </w:rPr>
            </w:pPr>
            <w:r w:rsidRPr="00CA7EC1">
              <w:rPr>
                <w:sz w:val="22"/>
                <w:szCs w:val="22"/>
                <w:lang w:eastAsia="lt-LT"/>
              </w:rPr>
              <w:t>Žymėjimas:</w:t>
            </w:r>
          </w:p>
          <w:p w14:paraId="797E290E" w14:textId="77777777" w:rsidR="00067E95" w:rsidRPr="00CA7EC1" w:rsidRDefault="00067E95" w:rsidP="00067E95">
            <w:pPr>
              <w:numPr>
                <w:ilvl w:val="0"/>
                <w:numId w:val="1"/>
              </w:numPr>
              <w:ind w:left="434"/>
              <w:contextualSpacing/>
              <w:jc w:val="both"/>
              <w:rPr>
                <w:sz w:val="22"/>
                <w:szCs w:val="22"/>
              </w:rPr>
            </w:pPr>
            <w:r w:rsidRPr="00CA7EC1">
              <w:rPr>
                <w:sz w:val="22"/>
                <w:szCs w:val="22"/>
              </w:rPr>
              <w:t>Standartas</w:t>
            </w:r>
            <w:r w:rsidRPr="00CA7EC1">
              <w:rPr>
                <w:sz w:val="22"/>
                <w:szCs w:val="22"/>
                <w:lang w:eastAsia="lt-LT"/>
              </w:rPr>
              <w:t xml:space="preserve"> (EN 12201);</w:t>
            </w:r>
          </w:p>
          <w:p w14:paraId="77F9EEDA"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Gamintojas (pvz.</w:t>
            </w:r>
            <w:r w:rsidR="00DA0BC8">
              <w:rPr>
                <w:sz w:val="22"/>
                <w:szCs w:val="22"/>
                <w:lang w:eastAsia="lt-LT"/>
              </w:rPr>
              <w:t>,</w:t>
            </w:r>
            <w:r w:rsidRPr="00CA7EC1">
              <w:rPr>
                <w:sz w:val="22"/>
                <w:szCs w:val="22"/>
                <w:lang w:eastAsia="lt-LT"/>
              </w:rPr>
              <w:t xml:space="preserve"> Gamintojas);</w:t>
            </w:r>
          </w:p>
          <w:p w14:paraId="4A4D0945"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A0BC8">
              <w:rPr>
                <w:sz w:val="22"/>
                <w:szCs w:val="22"/>
                <w:lang w:eastAsia="lt-LT"/>
              </w:rPr>
              <w:t>,</w:t>
            </w:r>
            <w:r w:rsidRPr="00CA7EC1">
              <w:rPr>
                <w:sz w:val="22"/>
                <w:szCs w:val="22"/>
                <w:lang w:eastAsia="lt-LT"/>
              </w:rPr>
              <w:t xml:space="preserve"> 110x10);</w:t>
            </w:r>
          </w:p>
          <w:p w14:paraId="08698173"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Gaminio SDR skaičius (SRD11 arba SDR17);</w:t>
            </w:r>
          </w:p>
          <w:p w14:paraId="5297C309" w14:textId="77777777" w:rsidR="00067E95" w:rsidRPr="00CA7EC1" w:rsidRDefault="00DA0BC8" w:rsidP="00067E95">
            <w:pPr>
              <w:numPr>
                <w:ilvl w:val="0"/>
                <w:numId w:val="1"/>
              </w:numPr>
              <w:ind w:left="434"/>
              <w:contextualSpacing/>
              <w:jc w:val="both"/>
              <w:rPr>
                <w:sz w:val="22"/>
                <w:szCs w:val="22"/>
                <w:lang w:eastAsia="lt-LT"/>
              </w:rPr>
            </w:pPr>
            <w:r>
              <w:rPr>
                <w:sz w:val="22"/>
                <w:szCs w:val="22"/>
                <w:lang w:eastAsia="lt-LT"/>
              </w:rPr>
              <w:t>Panaudojimas (P</w:t>
            </w:r>
            <w:r w:rsidR="00067E95" w:rsidRPr="00CA7EC1">
              <w:rPr>
                <w:sz w:val="22"/>
                <w:szCs w:val="22"/>
                <w:lang w:eastAsia="lt-LT"/>
              </w:rPr>
              <w:t xml:space="preserve"> arba W/P);</w:t>
            </w:r>
          </w:p>
          <w:p w14:paraId="23221B32"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Vamzdžio medžiaga (PE100);</w:t>
            </w:r>
          </w:p>
          <w:p w14:paraId="6E7A085B"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Slėgio k</w:t>
            </w:r>
            <w:r w:rsidR="00DA0BC8">
              <w:rPr>
                <w:sz w:val="22"/>
                <w:szCs w:val="22"/>
                <w:lang w:eastAsia="lt-LT"/>
              </w:rPr>
              <w:t>lasė (PN</w:t>
            </w:r>
            <w:r w:rsidRPr="00CA7EC1">
              <w:rPr>
                <w:sz w:val="22"/>
                <w:szCs w:val="22"/>
                <w:lang w:eastAsia="lt-LT"/>
              </w:rPr>
              <w:t>10 arba PN16);</w:t>
            </w:r>
          </w:p>
          <w:p w14:paraId="5A9F77EE"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Gamybos data (pvz.</w:t>
            </w:r>
            <w:r w:rsidR="00DA0BC8">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32C8BC74" w14:textId="77777777" w:rsidR="00067E95" w:rsidRPr="00CA7EC1" w:rsidRDefault="00067E95" w:rsidP="00067E95">
            <w:pPr>
              <w:ind w:left="74"/>
              <w:contextualSpacing/>
              <w:jc w:val="both"/>
              <w:rPr>
                <w:sz w:val="22"/>
                <w:szCs w:val="22"/>
                <w:lang w:eastAsia="lt-LT"/>
              </w:rPr>
            </w:pPr>
            <w:r w:rsidRPr="00CA7EC1">
              <w:rPr>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59F2838F"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47ADE17C" w14:textId="77777777" w:rsidR="00067E95" w:rsidRPr="00CA7EC1" w:rsidRDefault="00067E95" w:rsidP="00067E95">
            <w:pPr>
              <w:jc w:val="both"/>
              <w:rPr>
                <w:sz w:val="22"/>
                <w:szCs w:val="22"/>
                <w:lang w:eastAsia="lt-LT"/>
              </w:rPr>
            </w:pPr>
          </w:p>
        </w:tc>
      </w:tr>
      <w:tr w:rsidR="00CA7EC1" w:rsidRPr="00CA7EC1" w14:paraId="36C8F2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27707F8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21D9ACEC" w14:textId="77777777" w:rsidR="00067E95" w:rsidRPr="00CA7EC1" w:rsidRDefault="00067E95" w:rsidP="00067E95">
            <w:pPr>
              <w:jc w:val="both"/>
              <w:rPr>
                <w:sz w:val="22"/>
                <w:szCs w:val="22"/>
              </w:rPr>
            </w:pPr>
            <w:r w:rsidRPr="00CA7EC1">
              <w:rPr>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36CBA0C4" w14:textId="77777777" w:rsidR="00067E95" w:rsidRPr="00CA7EC1" w:rsidRDefault="00067E95" w:rsidP="00067E95">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3CE36089"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79FB3FBB" w14:textId="77777777" w:rsidR="00067E95" w:rsidRPr="00CA7EC1" w:rsidRDefault="00067E95" w:rsidP="00067E95">
            <w:pPr>
              <w:jc w:val="both"/>
              <w:rPr>
                <w:sz w:val="22"/>
                <w:szCs w:val="22"/>
                <w:lang w:eastAsia="lt-LT"/>
              </w:rPr>
            </w:pPr>
          </w:p>
        </w:tc>
      </w:tr>
      <w:tr w:rsidR="00CA7EC1" w:rsidRPr="00CA7EC1" w14:paraId="147A6E74"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560EE52A" w14:textId="77777777" w:rsidR="00067E95" w:rsidRPr="00CA7EC1" w:rsidRDefault="00067E95" w:rsidP="00067E95">
            <w:pPr>
              <w:jc w:val="center"/>
              <w:rPr>
                <w:b/>
                <w:sz w:val="22"/>
                <w:szCs w:val="22"/>
                <w:lang w:eastAsia="lt-LT"/>
              </w:rPr>
            </w:pPr>
            <w:r w:rsidRPr="00CA7EC1">
              <w:rPr>
                <w:b/>
                <w:sz w:val="22"/>
                <w:szCs w:val="22"/>
                <w:lang w:eastAsia="lt-LT"/>
              </w:rPr>
              <w:t>Dokumentai</w:t>
            </w:r>
          </w:p>
        </w:tc>
      </w:tr>
      <w:tr w:rsidR="00CA7EC1" w:rsidRPr="00CA7EC1" w14:paraId="243DCC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7EC04B9"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747E09F7" w14:textId="77777777" w:rsidR="00067E95" w:rsidRPr="00CA7EC1" w:rsidRDefault="00067E95" w:rsidP="00067E95">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225143FD" w14:textId="77777777" w:rsidR="00067E95" w:rsidRPr="00CA7EC1" w:rsidRDefault="00067E95" w:rsidP="0073555A">
            <w:pPr>
              <w:numPr>
                <w:ilvl w:val="0"/>
                <w:numId w:val="54"/>
              </w:numPr>
              <w:tabs>
                <w:tab w:val="center" w:pos="4819"/>
                <w:tab w:val="right" w:pos="9638"/>
              </w:tabs>
              <w:ind w:left="209" w:hanging="216"/>
              <w:jc w:val="both"/>
              <w:rPr>
                <w:rFonts w:eastAsia="Calibri"/>
                <w:sz w:val="22"/>
                <w:szCs w:val="22"/>
              </w:rPr>
            </w:pPr>
            <w:r w:rsidRPr="00CA7EC1">
              <w:rPr>
                <w:rFonts w:eastAsia="Calibri"/>
                <w:sz w:val="22"/>
                <w:szCs w:val="22"/>
              </w:rPr>
              <w:t>Galiojančio eksploatacinių savybių pastovumo sertifikato kopiją lietuvių kalba;</w:t>
            </w:r>
          </w:p>
          <w:p w14:paraId="22AA131C" w14:textId="77777777" w:rsidR="00067E95" w:rsidRPr="00CA7EC1" w:rsidRDefault="00067E95" w:rsidP="0073555A">
            <w:pPr>
              <w:numPr>
                <w:ilvl w:val="0"/>
                <w:numId w:val="54"/>
              </w:numPr>
              <w:tabs>
                <w:tab w:val="center" w:pos="4819"/>
                <w:tab w:val="right" w:pos="9638"/>
              </w:tabs>
              <w:ind w:left="209" w:hanging="216"/>
              <w:jc w:val="both"/>
              <w:rPr>
                <w:sz w:val="22"/>
                <w:szCs w:val="22"/>
                <w:lang w:eastAsia="lt-LT"/>
              </w:rPr>
            </w:pPr>
            <w:r w:rsidRPr="00DA0BC8">
              <w:rPr>
                <w:rFonts w:eastAsia="Calibri"/>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71ABD69C" w14:textId="77777777" w:rsidR="00067E95" w:rsidRPr="00CA7EC1" w:rsidRDefault="00067E95" w:rsidP="00067E95">
            <w:pPr>
              <w:tabs>
                <w:tab w:val="center" w:pos="4819"/>
                <w:tab w:val="right" w:pos="9638"/>
              </w:tabs>
              <w:ind w:left="443"/>
              <w:jc w:val="both"/>
              <w:rPr>
                <w:rFonts w:eastAsia="Calibri"/>
                <w:sz w:val="22"/>
                <w:szCs w:val="22"/>
              </w:rPr>
            </w:pPr>
          </w:p>
        </w:tc>
        <w:tc>
          <w:tcPr>
            <w:tcW w:w="915" w:type="pct"/>
            <w:tcBorders>
              <w:top w:val="single" w:sz="4" w:space="0" w:color="auto"/>
              <w:left w:val="single" w:sz="4" w:space="0" w:color="auto"/>
              <w:bottom w:val="single" w:sz="4" w:space="0" w:color="auto"/>
              <w:right w:val="single" w:sz="4" w:space="0" w:color="auto"/>
            </w:tcBorders>
          </w:tcPr>
          <w:p w14:paraId="68551CC6" w14:textId="77777777" w:rsidR="00067E95" w:rsidRPr="00CA7EC1" w:rsidRDefault="00067E95" w:rsidP="00067E95">
            <w:pPr>
              <w:tabs>
                <w:tab w:val="center" w:pos="4819"/>
                <w:tab w:val="right" w:pos="9638"/>
              </w:tabs>
              <w:ind w:left="443"/>
              <w:jc w:val="both"/>
              <w:rPr>
                <w:rFonts w:eastAsia="Calibri"/>
                <w:sz w:val="22"/>
                <w:szCs w:val="22"/>
              </w:rPr>
            </w:pPr>
          </w:p>
        </w:tc>
      </w:tr>
      <w:tr w:rsidR="00CA7EC1" w:rsidRPr="00CA7EC1" w14:paraId="461CFC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71E475AE"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64837A30" w14:textId="77777777" w:rsidR="00067E95" w:rsidRPr="00CA7EC1" w:rsidRDefault="00067E95" w:rsidP="00067E95">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F36585" w14:textId="77777777" w:rsidR="00067E95" w:rsidRPr="00CA7EC1" w:rsidRDefault="00067E95" w:rsidP="00067E95">
            <w:pPr>
              <w:jc w:val="both"/>
              <w:rPr>
                <w:sz w:val="22"/>
                <w:szCs w:val="22"/>
                <w:lang w:eastAsia="lt-LT"/>
              </w:rPr>
            </w:pPr>
            <w:r w:rsidRPr="00CA7EC1">
              <w:rPr>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8A703D"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000B498" w14:textId="77777777" w:rsidR="00067E95" w:rsidRPr="00CA7EC1" w:rsidRDefault="00067E95" w:rsidP="00067E95">
            <w:pPr>
              <w:jc w:val="both"/>
              <w:rPr>
                <w:sz w:val="22"/>
                <w:szCs w:val="22"/>
              </w:rPr>
            </w:pPr>
          </w:p>
        </w:tc>
      </w:tr>
      <w:tr w:rsidR="00CA7EC1" w:rsidRPr="00CA7EC1" w14:paraId="68A29D5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10A711F" w14:textId="77777777" w:rsidR="00067E95" w:rsidRPr="00CA7EC1" w:rsidRDefault="00067E95" w:rsidP="00067E95">
            <w:pPr>
              <w:jc w:val="center"/>
              <w:rPr>
                <w:b/>
                <w:sz w:val="22"/>
                <w:szCs w:val="22"/>
              </w:rPr>
            </w:pPr>
            <w:r w:rsidRPr="00CA7EC1">
              <w:rPr>
                <w:b/>
                <w:sz w:val="22"/>
                <w:szCs w:val="22"/>
              </w:rPr>
              <w:t>Pasirenkami parametrai</w:t>
            </w:r>
          </w:p>
        </w:tc>
      </w:tr>
      <w:tr w:rsidR="00CA7EC1" w:rsidRPr="00CA7EC1" w14:paraId="20FE262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417AB55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B8CE225" w14:textId="77777777" w:rsidR="00067E95" w:rsidRPr="00CA7EC1" w:rsidRDefault="00067E95" w:rsidP="00067E95">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06CC56BF" w14:textId="77777777" w:rsidR="00067E95" w:rsidRPr="00CA7EC1" w:rsidRDefault="00067E95" w:rsidP="00067E95">
            <w:pPr>
              <w:jc w:val="both"/>
              <w:rPr>
                <w:sz w:val="22"/>
                <w:szCs w:val="22"/>
              </w:rPr>
            </w:pPr>
            <w:r w:rsidRPr="00CA7EC1">
              <w:rPr>
                <w:sz w:val="22"/>
                <w:szCs w:val="22"/>
              </w:rPr>
              <w:t>Nurodoma užsakant:</w:t>
            </w:r>
          </w:p>
          <w:p w14:paraId="6828A4CB" w14:textId="77777777" w:rsidR="00067E95" w:rsidRDefault="00DA0BC8" w:rsidP="0073555A">
            <w:pPr>
              <w:numPr>
                <w:ilvl w:val="0"/>
                <w:numId w:val="23"/>
              </w:numPr>
              <w:spacing w:afterLines="10" w:after="24"/>
              <w:ind w:left="464"/>
              <w:jc w:val="both"/>
              <w:rPr>
                <w:sz w:val="22"/>
                <w:szCs w:val="22"/>
              </w:rPr>
            </w:pPr>
            <w:r>
              <w:rPr>
                <w:sz w:val="22"/>
                <w:szCs w:val="22"/>
              </w:rPr>
              <w:t>PN10 (ne daugiau kaip SDR17);</w:t>
            </w:r>
          </w:p>
          <w:p w14:paraId="7A46DD8E" w14:textId="77777777" w:rsidR="00DA0BC8" w:rsidRPr="00DA0BC8" w:rsidRDefault="00DA0BC8" w:rsidP="0073555A">
            <w:pPr>
              <w:numPr>
                <w:ilvl w:val="0"/>
                <w:numId w:val="23"/>
              </w:numPr>
              <w:spacing w:afterLines="10" w:after="24"/>
              <w:ind w:left="464"/>
              <w:jc w:val="both"/>
              <w:rPr>
                <w:sz w:val="22"/>
                <w:szCs w:val="22"/>
              </w:rPr>
            </w:pPr>
            <w:r w:rsidRPr="00DA0BC8">
              <w:rPr>
                <w:sz w:val="22"/>
                <w:szCs w:val="22"/>
              </w:rPr>
              <w:t>PN</w:t>
            </w:r>
            <w:r>
              <w:rPr>
                <w:sz w:val="22"/>
                <w:szCs w:val="22"/>
              </w:rPr>
              <w:t>16 (ne daugiau kaip SDR11</w:t>
            </w:r>
            <w:r w:rsidRPr="00DA0BC8">
              <w:rPr>
                <w:sz w:val="22"/>
                <w:szCs w:val="22"/>
              </w:rPr>
              <w:t>).</w:t>
            </w:r>
          </w:p>
        </w:tc>
        <w:tc>
          <w:tcPr>
            <w:tcW w:w="944" w:type="pct"/>
            <w:tcBorders>
              <w:top w:val="single" w:sz="4" w:space="0" w:color="auto"/>
              <w:left w:val="single" w:sz="4" w:space="0" w:color="auto"/>
              <w:bottom w:val="single" w:sz="4" w:space="0" w:color="auto"/>
              <w:right w:val="single" w:sz="4" w:space="0" w:color="auto"/>
            </w:tcBorders>
          </w:tcPr>
          <w:p w14:paraId="0BAE7A50"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F970DED" w14:textId="77777777" w:rsidR="00067E95" w:rsidRPr="00CA7EC1" w:rsidRDefault="00067E95" w:rsidP="00067E95">
            <w:pPr>
              <w:jc w:val="both"/>
              <w:rPr>
                <w:sz w:val="22"/>
                <w:szCs w:val="22"/>
              </w:rPr>
            </w:pPr>
          </w:p>
        </w:tc>
      </w:tr>
      <w:tr w:rsidR="00CA7EC1" w:rsidRPr="00CA7EC1" w14:paraId="376E5B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510A4C9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329B71E" w14:textId="77777777" w:rsidR="00067E95" w:rsidRPr="00CA7EC1" w:rsidRDefault="00067E95" w:rsidP="00067E95">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4262C773" w14:textId="77777777" w:rsidR="00067E95" w:rsidRPr="00CA7EC1" w:rsidRDefault="00067E95" w:rsidP="00067E95">
            <w:pPr>
              <w:jc w:val="both"/>
              <w:rPr>
                <w:sz w:val="22"/>
                <w:szCs w:val="22"/>
              </w:rPr>
            </w:pPr>
            <w:r w:rsidRPr="00CA7EC1">
              <w:rPr>
                <w:sz w:val="22"/>
                <w:szCs w:val="22"/>
              </w:rPr>
              <w:t xml:space="preserve"> Nurodoma užsakant: </w:t>
            </w:r>
          </w:p>
          <w:p w14:paraId="628A608A" w14:textId="77777777" w:rsidR="00067E95" w:rsidRPr="00CA7EC1" w:rsidRDefault="00067E95" w:rsidP="00067E95">
            <w:pPr>
              <w:numPr>
                <w:ilvl w:val="0"/>
                <w:numId w:val="3"/>
              </w:numPr>
              <w:ind w:left="434"/>
              <w:jc w:val="both"/>
              <w:rPr>
                <w:sz w:val="22"/>
                <w:szCs w:val="22"/>
              </w:rPr>
            </w:pPr>
            <w:r w:rsidRPr="00CA7EC1">
              <w:rPr>
                <w:sz w:val="22"/>
                <w:szCs w:val="22"/>
              </w:rPr>
              <w:t>90 mm;</w:t>
            </w:r>
          </w:p>
          <w:p w14:paraId="71A67F32" w14:textId="77777777" w:rsidR="00067E95" w:rsidRPr="00CA7EC1" w:rsidRDefault="00067E95" w:rsidP="00067E95">
            <w:pPr>
              <w:numPr>
                <w:ilvl w:val="0"/>
                <w:numId w:val="3"/>
              </w:numPr>
              <w:ind w:left="434"/>
              <w:jc w:val="both"/>
              <w:rPr>
                <w:sz w:val="22"/>
                <w:szCs w:val="22"/>
              </w:rPr>
            </w:pPr>
            <w:r w:rsidRPr="00CA7EC1">
              <w:rPr>
                <w:sz w:val="22"/>
                <w:szCs w:val="22"/>
              </w:rPr>
              <w:t>110 mm;</w:t>
            </w:r>
          </w:p>
          <w:p w14:paraId="1B6AA50A" w14:textId="77777777" w:rsidR="00067E95" w:rsidRPr="00CA7EC1" w:rsidRDefault="00067E95" w:rsidP="00067E95">
            <w:pPr>
              <w:numPr>
                <w:ilvl w:val="0"/>
                <w:numId w:val="3"/>
              </w:numPr>
              <w:ind w:left="434"/>
              <w:jc w:val="both"/>
              <w:rPr>
                <w:sz w:val="22"/>
                <w:szCs w:val="22"/>
              </w:rPr>
            </w:pPr>
            <w:r w:rsidRPr="00CA7EC1">
              <w:rPr>
                <w:sz w:val="22"/>
                <w:szCs w:val="22"/>
              </w:rPr>
              <w:t>160 mm;</w:t>
            </w:r>
          </w:p>
          <w:p w14:paraId="654A3E7B" w14:textId="77777777" w:rsidR="00067E95" w:rsidRDefault="000A23D9" w:rsidP="00067E95">
            <w:pPr>
              <w:numPr>
                <w:ilvl w:val="0"/>
                <w:numId w:val="3"/>
              </w:numPr>
              <w:ind w:left="434"/>
              <w:jc w:val="both"/>
              <w:rPr>
                <w:sz w:val="22"/>
                <w:szCs w:val="22"/>
              </w:rPr>
            </w:pPr>
            <w:r>
              <w:rPr>
                <w:sz w:val="22"/>
                <w:szCs w:val="22"/>
              </w:rPr>
              <w:t>200 mm;</w:t>
            </w:r>
          </w:p>
          <w:p w14:paraId="6C4BEA52" w14:textId="77777777" w:rsidR="000A23D9" w:rsidRDefault="000A23D9" w:rsidP="00067E95">
            <w:pPr>
              <w:numPr>
                <w:ilvl w:val="0"/>
                <w:numId w:val="3"/>
              </w:numPr>
              <w:ind w:left="434"/>
              <w:jc w:val="both"/>
              <w:rPr>
                <w:sz w:val="22"/>
                <w:szCs w:val="22"/>
              </w:rPr>
            </w:pPr>
            <w:r>
              <w:rPr>
                <w:sz w:val="22"/>
                <w:szCs w:val="22"/>
              </w:rPr>
              <w:t>315 mm;</w:t>
            </w:r>
          </w:p>
          <w:p w14:paraId="37692C5F" w14:textId="77777777" w:rsidR="000A23D9" w:rsidRPr="00CA7EC1" w:rsidRDefault="000A23D9" w:rsidP="00067E95">
            <w:pPr>
              <w:numPr>
                <w:ilvl w:val="0"/>
                <w:numId w:val="3"/>
              </w:numPr>
              <w:ind w:left="434"/>
              <w:jc w:val="both"/>
              <w:rPr>
                <w:sz w:val="22"/>
                <w:szCs w:val="22"/>
              </w:rPr>
            </w:pPr>
            <w:r>
              <w:rPr>
                <w:sz w:val="22"/>
                <w:szCs w:val="22"/>
              </w:rPr>
              <w:t>400 mm.</w:t>
            </w:r>
          </w:p>
        </w:tc>
        <w:tc>
          <w:tcPr>
            <w:tcW w:w="944" w:type="pct"/>
            <w:tcBorders>
              <w:top w:val="single" w:sz="4" w:space="0" w:color="auto"/>
              <w:left w:val="single" w:sz="4" w:space="0" w:color="auto"/>
              <w:bottom w:val="single" w:sz="4" w:space="0" w:color="auto"/>
              <w:right w:val="single" w:sz="4" w:space="0" w:color="auto"/>
            </w:tcBorders>
          </w:tcPr>
          <w:p w14:paraId="58D81798"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50E0F50" w14:textId="77777777" w:rsidR="00067E95" w:rsidRPr="00CA7EC1" w:rsidRDefault="00067E95" w:rsidP="00067E95">
            <w:pPr>
              <w:jc w:val="both"/>
              <w:rPr>
                <w:sz w:val="22"/>
                <w:szCs w:val="22"/>
              </w:rPr>
            </w:pPr>
          </w:p>
        </w:tc>
      </w:tr>
    </w:tbl>
    <w:p w14:paraId="1FC7D5A1" w14:textId="77777777" w:rsidR="00067E95" w:rsidRPr="00CA7EC1" w:rsidRDefault="00067E95" w:rsidP="00067E95">
      <w:pPr>
        <w:jc w:val="both"/>
        <w:rPr>
          <w:sz w:val="22"/>
          <w:szCs w:val="22"/>
        </w:rPr>
      </w:pPr>
      <w:r w:rsidRPr="00CA7EC1">
        <w:rPr>
          <w:sz w:val="22"/>
          <w:szCs w:val="22"/>
        </w:rPr>
        <w:t>Punktų Nr. 1, 4-5, 8-9, 13-14 atitikimas turi būti nurodytas Eksploatacinių savybių deklaracijoje;</w:t>
      </w:r>
    </w:p>
    <w:p w14:paraId="505B43E0" w14:textId="77777777" w:rsidR="00067E95" w:rsidRPr="00CA7EC1" w:rsidRDefault="00067E95" w:rsidP="00067E95">
      <w:pPr>
        <w:jc w:val="both"/>
        <w:rPr>
          <w:rFonts w:eastAsia="Calibri"/>
          <w:sz w:val="22"/>
          <w:szCs w:val="22"/>
        </w:rPr>
      </w:pPr>
      <w:r w:rsidRPr="00CA7EC1">
        <w:rPr>
          <w:sz w:val="22"/>
          <w:szCs w:val="22"/>
        </w:rPr>
        <w:t xml:space="preserve">Punktų Nr. 1-2, 4 atitikimas turi būti nurodytas </w:t>
      </w:r>
      <w:r w:rsidRPr="00CA7EC1">
        <w:rPr>
          <w:rFonts w:eastAsia="Calibri"/>
          <w:sz w:val="22"/>
          <w:szCs w:val="22"/>
        </w:rPr>
        <w:t>Eksploatacinių savybių pastovumo sertifikate;</w:t>
      </w:r>
    </w:p>
    <w:p w14:paraId="5847BFAA" w14:textId="77777777" w:rsidR="00067E95" w:rsidRPr="00CA7EC1" w:rsidRDefault="00067E95" w:rsidP="00067E95">
      <w:pPr>
        <w:jc w:val="both"/>
        <w:rPr>
          <w:rFonts w:eastAsia="Calibri"/>
          <w:sz w:val="22"/>
          <w:szCs w:val="22"/>
        </w:rPr>
      </w:pPr>
      <w:r w:rsidRPr="00CA7EC1">
        <w:rPr>
          <w:sz w:val="22"/>
          <w:szCs w:val="22"/>
        </w:rPr>
        <w:t>Punktų Nr. 3, 6-7, 10 atitikimas turi būti nurodytas nuorodoje į internetinį puslapį ar kitame dokumente, kuriame pateikta techninė informacija apie medžiagą.</w:t>
      </w:r>
    </w:p>
    <w:p w14:paraId="5390CE0C" w14:textId="35D783B2" w:rsidR="00181A1E" w:rsidRDefault="00181A1E" w:rsidP="0073555A">
      <w:pPr>
        <w:pStyle w:val="Heading1"/>
        <w:numPr>
          <w:ilvl w:val="0"/>
          <w:numId w:val="41"/>
        </w:numPr>
        <w:rPr>
          <w:rFonts w:ascii="Times New Roman" w:hAnsi="Times New Roman" w:cs="Times New Roman"/>
          <w:sz w:val="22"/>
          <w:szCs w:val="22"/>
        </w:rPr>
      </w:pPr>
      <w:bookmarkStart w:id="5" w:name="_Toc43705687"/>
      <w:r w:rsidRPr="00CA7EC1">
        <w:rPr>
          <w:rFonts w:ascii="Times New Roman" w:hAnsi="Times New Roman" w:cs="Times New Roman"/>
          <w:sz w:val="22"/>
          <w:szCs w:val="22"/>
        </w:rPr>
        <w:t xml:space="preserve">Polietileninių </w:t>
      </w:r>
      <w:r>
        <w:rPr>
          <w:rFonts w:ascii="Times New Roman" w:hAnsi="Times New Roman" w:cs="Times New Roman"/>
          <w:sz w:val="22"/>
          <w:szCs w:val="22"/>
        </w:rPr>
        <w:t>(</w:t>
      </w:r>
      <w:r w:rsidRPr="00CA7EC1">
        <w:rPr>
          <w:rFonts w:ascii="Times New Roman" w:hAnsi="Times New Roman" w:cs="Times New Roman"/>
          <w:sz w:val="22"/>
          <w:szCs w:val="22"/>
        </w:rPr>
        <w:t>PE RC</w:t>
      </w:r>
      <w:r>
        <w:rPr>
          <w:rFonts w:ascii="Times New Roman" w:hAnsi="Times New Roman" w:cs="Times New Roman"/>
          <w:sz w:val="22"/>
          <w:szCs w:val="22"/>
        </w:rPr>
        <w:t>)</w:t>
      </w:r>
      <w:r w:rsidRPr="00CA7EC1">
        <w:rPr>
          <w:rFonts w:ascii="Times New Roman" w:hAnsi="Times New Roman" w:cs="Times New Roman"/>
          <w:sz w:val="22"/>
          <w:szCs w:val="22"/>
        </w:rPr>
        <w:t xml:space="preserve"> slėginių nuotekų 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 techniniai reikalavimai</w:t>
      </w:r>
      <w:bookmarkEnd w:id="5"/>
    </w:p>
    <w:tbl>
      <w:tblPr>
        <w:tblStyle w:val="TableGrid"/>
        <w:tblW w:w="0" w:type="auto"/>
        <w:tblLook w:val="04A0" w:firstRow="1" w:lastRow="0" w:firstColumn="1" w:lastColumn="0" w:noHBand="0" w:noVBand="1"/>
      </w:tblPr>
      <w:tblGrid>
        <w:gridCol w:w="7348"/>
        <w:gridCol w:w="7348"/>
      </w:tblGrid>
      <w:tr w:rsidR="001C546D" w14:paraId="3C86BFB6" w14:textId="77777777" w:rsidTr="00FB7755">
        <w:tc>
          <w:tcPr>
            <w:tcW w:w="7350" w:type="dxa"/>
          </w:tcPr>
          <w:p w14:paraId="75C56A1A" w14:textId="77777777" w:rsidR="001C546D" w:rsidRPr="001102B0" w:rsidRDefault="001C546D" w:rsidP="00FB7755">
            <w:r w:rsidRPr="001102B0">
              <w:t>Siūlomos medžiagos pavadinimas:</w:t>
            </w:r>
          </w:p>
        </w:tc>
        <w:tc>
          <w:tcPr>
            <w:tcW w:w="7351" w:type="dxa"/>
          </w:tcPr>
          <w:p w14:paraId="31845391" w14:textId="77777777" w:rsidR="001C546D" w:rsidRDefault="001C546D" w:rsidP="00FB7755"/>
        </w:tc>
      </w:tr>
      <w:tr w:rsidR="001C546D" w14:paraId="3DCB9089" w14:textId="77777777" w:rsidTr="00FB7755">
        <w:tc>
          <w:tcPr>
            <w:tcW w:w="7350" w:type="dxa"/>
          </w:tcPr>
          <w:p w14:paraId="18758163" w14:textId="77777777" w:rsidR="001C546D" w:rsidRPr="001102B0" w:rsidRDefault="001C546D" w:rsidP="00FB7755">
            <w:r w:rsidRPr="001102B0">
              <w:t xml:space="preserve">Siūlomos medžiagos techninis žymėjimas / kodas: </w:t>
            </w:r>
          </w:p>
        </w:tc>
        <w:tc>
          <w:tcPr>
            <w:tcW w:w="7351" w:type="dxa"/>
          </w:tcPr>
          <w:p w14:paraId="6EF16564" w14:textId="77777777" w:rsidR="001C546D" w:rsidRDefault="001C546D" w:rsidP="00FB7755"/>
        </w:tc>
      </w:tr>
      <w:tr w:rsidR="001C546D" w14:paraId="1574A0CA" w14:textId="77777777" w:rsidTr="00FB7755">
        <w:tc>
          <w:tcPr>
            <w:tcW w:w="7350" w:type="dxa"/>
          </w:tcPr>
          <w:p w14:paraId="45749E21" w14:textId="77777777" w:rsidR="001C546D" w:rsidRPr="001102B0" w:rsidRDefault="001C546D" w:rsidP="00FB7755">
            <w:r w:rsidRPr="001102B0">
              <w:t>Siūlomos medžiagos gamintojo pavadinimas ir šalis:</w:t>
            </w:r>
          </w:p>
        </w:tc>
        <w:tc>
          <w:tcPr>
            <w:tcW w:w="7351" w:type="dxa"/>
          </w:tcPr>
          <w:p w14:paraId="25E320F8" w14:textId="77777777" w:rsidR="001C546D" w:rsidRDefault="001C546D" w:rsidP="00FB7755"/>
        </w:tc>
      </w:tr>
    </w:tbl>
    <w:p w14:paraId="27E420A7" w14:textId="77777777" w:rsidR="001C546D" w:rsidRPr="001C546D" w:rsidRDefault="001C546D" w:rsidP="001C546D"/>
    <w:tbl>
      <w:tblPr>
        <w:tblW w:w="5020" w:type="pct"/>
        <w:tblLook w:val="0000" w:firstRow="0" w:lastRow="0" w:firstColumn="0" w:lastColumn="0" w:noHBand="0" w:noVBand="0"/>
      </w:tblPr>
      <w:tblGrid>
        <w:gridCol w:w="669"/>
        <w:gridCol w:w="2677"/>
        <w:gridCol w:w="5917"/>
        <w:gridCol w:w="2792"/>
        <w:gridCol w:w="2700"/>
      </w:tblGrid>
      <w:tr w:rsidR="0018546B" w:rsidRPr="00CA7EC1" w14:paraId="35C5BDF0" w14:textId="77777777" w:rsidTr="00FB7755">
        <w:trPr>
          <w:trHeight w:val="527"/>
          <w:tblHeader/>
        </w:trPr>
        <w:tc>
          <w:tcPr>
            <w:tcW w:w="227" w:type="pct"/>
            <w:tcBorders>
              <w:top w:val="single" w:sz="4" w:space="0" w:color="auto"/>
              <w:left w:val="single" w:sz="4" w:space="0" w:color="auto"/>
              <w:bottom w:val="single" w:sz="4" w:space="0" w:color="auto"/>
              <w:right w:val="single" w:sz="4" w:space="0" w:color="auto"/>
            </w:tcBorders>
          </w:tcPr>
          <w:p w14:paraId="753D94C6" w14:textId="77777777" w:rsidR="0018546B" w:rsidRPr="00CA7EC1" w:rsidRDefault="0018546B" w:rsidP="0018546B">
            <w:pPr>
              <w:jc w:val="both"/>
              <w:rPr>
                <w:b/>
                <w:sz w:val="22"/>
                <w:szCs w:val="22"/>
              </w:rPr>
            </w:pPr>
            <w:r w:rsidRPr="00CA7EC1">
              <w:rPr>
                <w:b/>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568157C7" w14:textId="77777777" w:rsidR="0018546B" w:rsidRPr="00CA7EC1" w:rsidRDefault="0018546B" w:rsidP="0018546B">
            <w:pPr>
              <w:jc w:val="both"/>
              <w:rPr>
                <w:b/>
                <w:sz w:val="22"/>
                <w:szCs w:val="22"/>
              </w:rPr>
            </w:pPr>
            <w:r w:rsidRPr="00CA7EC1">
              <w:rPr>
                <w:b/>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3B116434" w14:textId="77777777" w:rsidR="0018546B" w:rsidRPr="00CA7EC1" w:rsidRDefault="0018546B" w:rsidP="0018546B">
            <w:pPr>
              <w:jc w:val="both"/>
              <w:rPr>
                <w:b/>
                <w:sz w:val="22"/>
                <w:szCs w:val="22"/>
              </w:rPr>
            </w:pPr>
            <w:r w:rsidRPr="00CA7EC1">
              <w:rPr>
                <w:b/>
                <w:sz w:val="22"/>
                <w:szCs w:val="22"/>
              </w:rPr>
              <w:t>Dydis, sąlyga</w:t>
            </w:r>
          </w:p>
        </w:tc>
        <w:tc>
          <w:tcPr>
            <w:tcW w:w="946" w:type="pct"/>
            <w:tcBorders>
              <w:top w:val="single" w:sz="4" w:space="0" w:color="auto"/>
              <w:left w:val="single" w:sz="4" w:space="0" w:color="auto"/>
              <w:bottom w:val="single" w:sz="4" w:space="0" w:color="auto"/>
              <w:right w:val="single" w:sz="4" w:space="0" w:color="auto"/>
            </w:tcBorders>
            <w:vAlign w:val="center"/>
          </w:tcPr>
          <w:p w14:paraId="253E02D9" w14:textId="3F70EF5D"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56FFFE25" w14:textId="709D833B" w:rsidR="0018546B" w:rsidRPr="00CA7EC1" w:rsidRDefault="0018546B" w:rsidP="0018546B">
            <w:pPr>
              <w:jc w:val="both"/>
              <w:rPr>
                <w:b/>
                <w:sz w:val="22"/>
                <w:szCs w:val="22"/>
              </w:rPr>
            </w:pPr>
            <w:r>
              <w:rPr>
                <w:b/>
                <w:bCs/>
              </w:rPr>
              <w:t xml:space="preserve">Siūlomų medžiagų techninius parametrus pagrindžiantys dokumentai </w:t>
            </w:r>
          </w:p>
        </w:tc>
      </w:tr>
      <w:tr w:rsidR="00181A1E" w:rsidRPr="00CA7EC1" w14:paraId="72B12F2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E147A9F" w14:textId="77777777" w:rsidR="00181A1E" w:rsidRPr="00CA7EC1" w:rsidRDefault="00181A1E" w:rsidP="00181A1E">
            <w:pPr>
              <w:pStyle w:val="Footer"/>
              <w:jc w:val="center"/>
              <w:rPr>
                <w:b/>
                <w:sz w:val="22"/>
                <w:szCs w:val="22"/>
              </w:rPr>
            </w:pPr>
            <w:r w:rsidRPr="00CA7EC1">
              <w:rPr>
                <w:b/>
                <w:sz w:val="22"/>
                <w:szCs w:val="22"/>
              </w:rPr>
              <w:t>Bendrieji parametrai</w:t>
            </w:r>
          </w:p>
        </w:tc>
      </w:tr>
      <w:tr w:rsidR="00181A1E" w:rsidRPr="00CA7EC1" w14:paraId="15B11D8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26BD6A6" w14:textId="77777777" w:rsidR="00181A1E" w:rsidRPr="00CA7EC1" w:rsidRDefault="00181A1E" w:rsidP="00181A1E">
            <w:pPr>
              <w:numPr>
                <w:ilvl w:val="0"/>
                <w:numId w:val="15"/>
              </w:numPr>
              <w:jc w:val="both"/>
              <w:rPr>
                <w:sz w:val="22"/>
                <w:szCs w:val="22"/>
              </w:rPr>
            </w:pPr>
          </w:p>
        </w:tc>
        <w:tc>
          <w:tcPr>
            <w:tcW w:w="907" w:type="pct"/>
          </w:tcPr>
          <w:p w14:paraId="4E16572D" w14:textId="77777777" w:rsidR="00181A1E" w:rsidRPr="00CA7EC1" w:rsidRDefault="00181A1E" w:rsidP="00181A1E">
            <w:pPr>
              <w:jc w:val="both"/>
              <w:rPr>
                <w:sz w:val="22"/>
                <w:szCs w:val="22"/>
              </w:rPr>
            </w:pPr>
            <w:r w:rsidRPr="00CA7EC1">
              <w:rPr>
                <w:sz w:val="22"/>
                <w:szCs w:val="22"/>
              </w:rPr>
              <w:t>Standartai</w:t>
            </w:r>
          </w:p>
        </w:tc>
        <w:tc>
          <w:tcPr>
            <w:tcW w:w="2005" w:type="pct"/>
          </w:tcPr>
          <w:p w14:paraId="4A1B2E04" w14:textId="77777777" w:rsidR="00181A1E" w:rsidRPr="00CA7EC1" w:rsidRDefault="00181A1E" w:rsidP="00181A1E">
            <w:pPr>
              <w:pStyle w:val="Footer"/>
              <w:jc w:val="both"/>
              <w:rPr>
                <w:sz w:val="22"/>
                <w:szCs w:val="22"/>
              </w:rPr>
            </w:pPr>
            <w:r>
              <w:rPr>
                <w:sz w:val="22"/>
                <w:szCs w:val="22"/>
              </w:rPr>
              <w:t>LST EN 12201-2:2011+A1:</w:t>
            </w:r>
            <w:r w:rsidRPr="00CA7EC1">
              <w:rPr>
                <w:sz w:val="22"/>
                <w:szCs w:val="22"/>
              </w:rPr>
              <w:t>2014 (arba lygiavertis), PAS 1075 (Tipas 2).</w:t>
            </w:r>
          </w:p>
        </w:tc>
        <w:tc>
          <w:tcPr>
            <w:tcW w:w="946" w:type="pct"/>
          </w:tcPr>
          <w:p w14:paraId="0FC13309" w14:textId="77777777" w:rsidR="00181A1E" w:rsidRPr="00CA7EC1" w:rsidRDefault="00181A1E" w:rsidP="00181A1E">
            <w:pPr>
              <w:pStyle w:val="Footer"/>
              <w:jc w:val="both"/>
              <w:rPr>
                <w:sz w:val="22"/>
                <w:szCs w:val="22"/>
              </w:rPr>
            </w:pPr>
          </w:p>
        </w:tc>
        <w:tc>
          <w:tcPr>
            <w:tcW w:w="915" w:type="pct"/>
          </w:tcPr>
          <w:p w14:paraId="01CFA31C" w14:textId="77777777" w:rsidR="00181A1E" w:rsidRPr="00CA7EC1" w:rsidRDefault="00181A1E" w:rsidP="00181A1E">
            <w:pPr>
              <w:pStyle w:val="Footer"/>
              <w:jc w:val="both"/>
              <w:rPr>
                <w:sz w:val="22"/>
                <w:szCs w:val="22"/>
              </w:rPr>
            </w:pPr>
          </w:p>
        </w:tc>
      </w:tr>
      <w:tr w:rsidR="00181A1E" w:rsidRPr="00CA7EC1" w14:paraId="09AD186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6C75C6D" w14:textId="77777777" w:rsidR="00181A1E" w:rsidRPr="00CA7EC1" w:rsidRDefault="00181A1E" w:rsidP="00181A1E">
            <w:pPr>
              <w:numPr>
                <w:ilvl w:val="0"/>
                <w:numId w:val="15"/>
              </w:numPr>
              <w:jc w:val="both"/>
              <w:rPr>
                <w:sz w:val="22"/>
                <w:szCs w:val="22"/>
              </w:rPr>
            </w:pPr>
          </w:p>
        </w:tc>
        <w:tc>
          <w:tcPr>
            <w:tcW w:w="907" w:type="pct"/>
          </w:tcPr>
          <w:p w14:paraId="6931A6E6" w14:textId="77777777" w:rsidR="00181A1E" w:rsidRPr="00CA7EC1" w:rsidRDefault="00181A1E" w:rsidP="00181A1E">
            <w:pPr>
              <w:jc w:val="both"/>
              <w:rPr>
                <w:sz w:val="22"/>
                <w:szCs w:val="22"/>
              </w:rPr>
            </w:pPr>
            <w:r w:rsidRPr="00CA7EC1">
              <w:rPr>
                <w:sz w:val="22"/>
                <w:szCs w:val="22"/>
              </w:rPr>
              <w:t>Sertifikavimas</w:t>
            </w:r>
          </w:p>
        </w:tc>
        <w:tc>
          <w:tcPr>
            <w:tcW w:w="2005" w:type="pct"/>
          </w:tcPr>
          <w:p w14:paraId="30DCB593" w14:textId="77777777" w:rsidR="00181A1E" w:rsidRPr="00CA7EC1" w:rsidRDefault="00181A1E" w:rsidP="00181A1E">
            <w:pPr>
              <w:pStyle w:val="Footer"/>
              <w:numPr>
                <w:ilvl w:val="0"/>
                <w:numId w:val="4"/>
              </w:numPr>
              <w:ind w:left="246" w:hanging="246"/>
              <w:jc w:val="both"/>
              <w:rPr>
                <w:sz w:val="22"/>
                <w:szCs w:val="22"/>
              </w:rPr>
            </w:pPr>
            <w:r w:rsidRPr="00CA7EC1">
              <w:rPr>
                <w:sz w:val="22"/>
                <w:szCs w:val="22"/>
              </w:rPr>
              <w:t>Produkto sertifikavimas turi būti atliktas Lietuvos akredituotoje sertifikavimo įstaigoje</w:t>
            </w:r>
            <w:r>
              <w:rPr>
                <w:sz w:val="22"/>
                <w:szCs w:val="22"/>
              </w:rPr>
              <w:t>,</w:t>
            </w:r>
            <w:r w:rsidRPr="00CA7EC1">
              <w:rPr>
                <w:sz w:val="22"/>
                <w:szCs w:val="22"/>
              </w:rPr>
              <w:t xml:space="preserve"> turinčioje teisę atlikti produktų sertifikavimą pagal aktualią standartų redakciją.</w:t>
            </w:r>
          </w:p>
          <w:p w14:paraId="1E2E9116" w14:textId="77777777" w:rsidR="00181A1E" w:rsidRPr="00CA7EC1" w:rsidRDefault="00181A1E" w:rsidP="0073555A">
            <w:pPr>
              <w:pStyle w:val="Footer"/>
              <w:numPr>
                <w:ilvl w:val="0"/>
                <w:numId w:val="37"/>
              </w:numPr>
              <w:ind w:left="260" w:hanging="283"/>
              <w:jc w:val="both"/>
              <w:rPr>
                <w:sz w:val="22"/>
                <w:szCs w:val="22"/>
              </w:rPr>
            </w:pPr>
            <w:r w:rsidRPr="00CA7EC1">
              <w:rPr>
                <w:sz w:val="22"/>
                <w:szCs w:val="22"/>
              </w:rPr>
              <w:t>Produkto sertifikavimas turi būti</w:t>
            </w:r>
            <w:r>
              <w:rPr>
                <w:sz w:val="22"/>
                <w:szCs w:val="22"/>
              </w:rPr>
              <w:t xml:space="preserve"> atliktas Europ</w:t>
            </w:r>
            <w:r w:rsidR="009F6284">
              <w:rPr>
                <w:sz w:val="22"/>
                <w:szCs w:val="22"/>
              </w:rPr>
              <w:t>oje esančios nepriklausomos organizacijos</w:t>
            </w:r>
            <w:r w:rsidRPr="00CA7EC1">
              <w:rPr>
                <w:sz w:val="22"/>
                <w:szCs w:val="22"/>
              </w:rPr>
              <w:t>, kuri yra akredituota pagal PAS 1075 statybos p</w:t>
            </w:r>
            <w:r>
              <w:rPr>
                <w:sz w:val="22"/>
                <w:szCs w:val="22"/>
              </w:rPr>
              <w:t>roduktų sertifikavimo srityje (p</w:t>
            </w:r>
            <w:r w:rsidRPr="00CA7EC1">
              <w:rPr>
                <w:sz w:val="22"/>
                <w:szCs w:val="22"/>
              </w:rPr>
              <w:t>vz.</w:t>
            </w:r>
            <w:r>
              <w:rPr>
                <w:sz w:val="22"/>
                <w:szCs w:val="22"/>
              </w:rPr>
              <w:t>,</w:t>
            </w:r>
            <w:r w:rsidRPr="00CA7EC1">
              <w:rPr>
                <w:sz w:val="22"/>
                <w:szCs w:val="22"/>
              </w:rPr>
              <w:t xml:space="preserve"> DIN </w:t>
            </w:r>
            <w:proofErr w:type="spellStart"/>
            <w:r w:rsidRPr="00CA7EC1">
              <w:rPr>
                <w:sz w:val="22"/>
                <w:szCs w:val="22"/>
              </w:rPr>
              <w:t>Certco</w:t>
            </w:r>
            <w:proofErr w:type="spellEnd"/>
            <w:r w:rsidRPr="00CA7EC1">
              <w:rPr>
                <w:sz w:val="22"/>
                <w:szCs w:val="22"/>
              </w:rPr>
              <w:t>, TUV ar kt.).</w:t>
            </w:r>
          </w:p>
        </w:tc>
        <w:tc>
          <w:tcPr>
            <w:tcW w:w="946" w:type="pct"/>
          </w:tcPr>
          <w:p w14:paraId="7B80B3CF" w14:textId="77777777" w:rsidR="00181A1E" w:rsidRPr="00CA7EC1" w:rsidRDefault="00181A1E" w:rsidP="00181A1E">
            <w:pPr>
              <w:pStyle w:val="Footer"/>
              <w:jc w:val="both"/>
              <w:rPr>
                <w:rFonts w:eastAsia="Calibri"/>
                <w:sz w:val="22"/>
                <w:szCs w:val="22"/>
              </w:rPr>
            </w:pPr>
          </w:p>
        </w:tc>
        <w:tc>
          <w:tcPr>
            <w:tcW w:w="915" w:type="pct"/>
          </w:tcPr>
          <w:p w14:paraId="137EFC98" w14:textId="77777777" w:rsidR="00181A1E" w:rsidRPr="00CA7EC1" w:rsidRDefault="00181A1E" w:rsidP="00181A1E">
            <w:pPr>
              <w:pStyle w:val="Footer"/>
              <w:jc w:val="both"/>
              <w:rPr>
                <w:rFonts w:eastAsia="Calibri"/>
                <w:sz w:val="22"/>
                <w:szCs w:val="22"/>
              </w:rPr>
            </w:pPr>
          </w:p>
        </w:tc>
      </w:tr>
      <w:tr w:rsidR="00181A1E" w:rsidRPr="00CA7EC1" w14:paraId="7CC47414"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08D0DD0" w14:textId="77777777" w:rsidR="00181A1E" w:rsidRPr="00CA7EC1" w:rsidRDefault="00181A1E" w:rsidP="00181A1E">
            <w:pPr>
              <w:numPr>
                <w:ilvl w:val="0"/>
                <w:numId w:val="15"/>
              </w:numPr>
              <w:jc w:val="both"/>
              <w:rPr>
                <w:sz w:val="22"/>
                <w:szCs w:val="22"/>
              </w:rPr>
            </w:pPr>
          </w:p>
        </w:tc>
        <w:tc>
          <w:tcPr>
            <w:tcW w:w="907" w:type="pct"/>
          </w:tcPr>
          <w:p w14:paraId="4E57D6D4" w14:textId="77777777" w:rsidR="00181A1E" w:rsidRPr="00CA7EC1" w:rsidRDefault="00181A1E" w:rsidP="00181A1E">
            <w:pPr>
              <w:jc w:val="both"/>
              <w:rPr>
                <w:sz w:val="22"/>
                <w:szCs w:val="22"/>
              </w:rPr>
            </w:pPr>
            <w:r w:rsidRPr="00CA7EC1">
              <w:rPr>
                <w:sz w:val="22"/>
                <w:szCs w:val="22"/>
              </w:rPr>
              <w:t>Klojimo būdas</w:t>
            </w:r>
          </w:p>
        </w:tc>
        <w:tc>
          <w:tcPr>
            <w:tcW w:w="2005" w:type="pct"/>
          </w:tcPr>
          <w:p w14:paraId="1AD95CEF" w14:textId="77777777" w:rsidR="00181A1E" w:rsidRPr="00CA7EC1" w:rsidRDefault="00181A1E" w:rsidP="00181A1E">
            <w:pPr>
              <w:pStyle w:val="Footer"/>
              <w:jc w:val="both"/>
              <w:rPr>
                <w:rFonts w:eastAsia="Calibri"/>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6" w:type="pct"/>
          </w:tcPr>
          <w:p w14:paraId="1FCEEF1A" w14:textId="77777777" w:rsidR="00181A1E" w:rsidRPr="00CA7EC1" w:rsidRDefault="00181A1E" w:rsidP="00181A1E">
            <w:pPr>
              <w:pStyle w:val="Footer"/>
              <w:jc w:val="both"/>
              <w:rPr>
                <w:rFonts w:eastAsia="Calibri"/>
                <w:sz w:val="22"/>
                <w:szCs w:val="22"/>
              </w:rPr>
            </w:pPr>
          </w:p>
        </w:tc>
        <w:tc>
          <w:tcPr>
            <w:tcW w:w="915" w:type="pct"/>
          </w:tcPr>
          <w:p w14:paraId="60B78DB6" w14:textId="77777777" w:rsidR="00181A1E" w:rsidRPr="00CA7EC1" w:rsidRDefault="00181A1E" w:rsidP="00181A1E">
            <w:pPr>
              <w:pStyle w:val="Footer"/>
              <w:jc w:val="both"/>
              <w:rPr>
                <w:rFonts w:eastAsia="Calibri"/>
                <w:sz w:val="22"/>
                <w:szCs w:val="22"/>
              </w:rPr>
            </w:pPr>
          </w:p>
        </w:tc>
      </w:tr>
      <w:tr w:rsidR="00181A1E" w:rsidRPr="00CA7EC1" w14:paraId="61E7801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7A611DD" w14:textId="77777777" w:rsidR="00181A1E" w:rsidRPr="00CA7EC1" w:rsidRDefault="00181A1E" w:rsidP="00181A1E">
            <w:pPr>
              <w:numPr>
                <w:ilvl w:val="0"/>
                <w:numId w:val="15"/>
              </w:numPr>
              <w:jc w:val="both"/>
              <w:rPr>
                <w:sz w:val="22"/>
                <w:szCs w:val="22"/>
              </w:rPr>
            </w:pPr>
          </w:p>
        </w:tc>
        <w:tc>
          <w:tcPr>
            <w:tcW w:w="907" w:type="pct"/>
          </w:tcPr>
          <w:p w14:paraId="590802A8" w14:textId="77777777" w:rsidR="00181A1E" w:rsidRPr="00CA7EC1" w:rsidRDefault="00181A1E" w:rsidP="00181A1E">
            <w:pPr>
              <w:jc w:val="both"/>
              <w:rPr>
                <w:sz w:val="22"/>
                <w:szCs w:val="22"/>
              </w:rPr>
            </w:pPr>
            <w:r w:rsidRPr="00CA7EC1">
              <w:rPr>
                <w:sz w:val="22"/>
                <w:szCs w:val="22"/>
              </w:rPr>
              <w:t>Medžiaga</w:t>
            </w:r>
          </w:p>
        </w:tc>
        <w:tc>
          <w:tcPr>
            <w:tcW w:w="2005" w:type="pct"/>
          </w:tcPr>
          <w:p w14:paraId="235AC9CA" w14:textId="77777777" w:rsidR="00181A1E" w:rsidRPr="00CA7EC1" w:rsidRDefault="00181A1E" w:rsidP="00181A1E">
            <w:pPr>
              <w:pStyle w:val="Footer"/>
              <w:jc w:val="both"/>
              <w:rPr>
                <w:sz w:val="22"/>
                <w:szCs w:val="22"/>
              </w:rPr>
            </w:pPr>
            <w:r w:rsidRPr="00CA7EC1">
              <w:rPr>
                <w:sz w:val="22"/>
                <w:szCs w:val="22"/>
              </w:rPr>
              <w:t>PE100-RC (visi sluoksniai).</w:t>
            </w:r>
          </w:p>
        </w:tc>
        <w:tc>
          <w:tcPr>
            <w:tcW w:w="946" w:type="pct"/>
          </w:tcPr>
          <w:p w14:paraId="6CFC0D4B" w14:textId="77777777" w:rsidR="00181A1E" w:rsidRPr="00CA7EC1" w:rsidRDefault="00181A1E" w:rsidP="00181A1E">
            <w:pPr>
              <w:pStyle w:val="Footer"/>
              <w:jc w:val="both"/>
              <w:rPr>
                <w:sz w:val="22"/>
                <w:szCs w:val="22"/>
              </w:rPr>
            </w:pPr>
          </w:p>
        </w:tc>
        <w:tc>
          <w:tcPr>
            <w:tcW w:w="915" w:type="pct"/>
          </w:tcPr>
          <w:p w14:paraId="1C96D7F4" w14:textId="77777777" w:rsidR="00181A1E" w:rsidRPr="00CA7EC1" w:rsidRDefault="00181A1E" w:rsidP="00181A1E">
            <w:pPr>
              <w:pStyle w:val="Footer"/>
              <w:jc w:val="both"/>
              <w:rPr>
                <w:sz w:val="22"/>
                <w:szCs w:val="22"/>
              </w:rPr>
            </w:pPr>
          </w:p>
        </w:tc>
      </w:tr>
      <w:tr w:rsidR="00181A1E" w:rsidRPr="00CA7EC1" w14:paraId="167CDCE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9299AAC" w14:textId="77777777" w:rsidR="00181A1E" w:rsidRPr="00CA7EC1" w:rsidRDefault="00181A1E" w:rsidP="00181A1E">
            <w:pPr>
              <w:numPr>
                <w:ilvl w:val="0"/>
                <w:numId w:val="15"/>
              </w:numPr>
              <w:jc w:val="both"/>
              <w:rPr>
                <w:sz w:val="22"/>
                <w:szCs w:val="22"/>
              </w:rPr>
            </w:pPr>
          </w:p>
        </w:tc>
        <w:tc>
          <w:tcPr>
            <w:tcW w:w="907" w:type="pct"/>
          </w:tcPr>
          <w:p w14:paraId="1C1F6153" w14:textId="77777777" w:rsidR="00181A1E" w:rsidRPr="00CA7EC1" w:rsidRDefault="00181A1E" w:rsidP="00181A1E">
            <w:pPr>
              <w:jc w:val="both"/>
              <w:rPr>
                <w:sz w:val="22"/>
                <w:szCs w:val="22"/>
              </w:rPr>
            </w:pPr>
            <w:r w:rsidRPr="00CA7EC1">
              <w:rPr>
                <w:sz w:val="22"/>
                <w:szCs w:val="22"/>
              </w:rPr>
              <w:t>Vamzdžio ypatybės</w:t>
            </w:r>
          </w:p>
        </w:tc>
        <w:tc>
          <w:tcPr>
            <w:tcW w:w="2005" w:type="pct"/>
            <w:shd w:val="clear" w:color="auto" w:fill="auto"/>
          </w:tcPr>
          <w:p w14:paraId="7AE56066"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2 arba 3 sluoksniai;</w:t>
            </w:r>
          </w:p>
          <w:p w14:paraId="4CB0328C"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Išorini</w:t>
            </w:r>
            <w:r>
              <w:rPr>
                <w:sz w:val="22"/>
                <w:szCs w:val="22"/>
              </w:rPr>
              <w:t>o sluoksnio storis turi būti 10</w:t>
            </w:r>
            <w:r w:rsidRPr="00CA7EC1">
              <w:rPr>
                <w:sz w:val="22"/>
                <w:szCs w:val="22"/>
              </w:rPr>
              <w:t>% viso sienelės storio.</w:t>
            </w:r>
          </w:p>
        </w:tc>
        <w:tc>
          <w:tcPr>
            <w:tcW w:w="946" w:type="pct"/>
          </w:tcPr>
          <w:p w14:paraId="1E900AB0" w14:textId="77777777" w:rsidR="00181A1E" w:rsidRPr="00CA7EC1" w:rsidRDefault="00181A1E" w:rsidP="00181A1E">
            <w:pPr>
              <w:pStyle w:val="Footer"/>
              <w:ind w:left="464"/>
              <w:jc w:val="both"/>
              <w:rPr>
                <w:sz w:val="22"/>
                <w:szCs w:val="22"/>
              </w:rPr>
            </w:pPr>
          </w:p>
        </w:tc>
        <w:tc>
          <w:tcPr>
            <w:tcW w:w="915" w:type="pct"/>
          </w:tcPr>
          <w:p w14:paraId="16F6D603" w14:textId="77777777" w:rsidR="00181A1E" w:rsidRPr="00CA7EC1" w:rsidRDefault="00181A1E" w:rsidP="00181A1E">
            <w:pPr>
              <w:pStyle w:val="Footer"/>
              <w:ind w:left="464"/>
              <w:jc w:val="both"/>
              <w:rPr>
                <w:sz w:val="22"/>
                <w:szCs w:val="22"/>
              </w:rPr>
            </w:pPr>
          </w:p>
        </w:tc>
      </w:tr>
      <w:tr w:rsidR="00181A1E" w:rsidRPr="00CA7EC1" w14:paraId="18CB9AA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4F342D8A" w14:textId="77777777" w:rsidR="00181A1E" w:rsidRPr="00CA7EC1" w:rsidRDefault="00181A1E" w:rsidP="00181A1E">
            <w:pPr>
              <w:numPr>
                <w:ilvl w:val="0"/>
                <w:numId w:val="15"/>
              </w:numPr>
              <w:jc w:val="both"/>
              <w:rPr>
                <w:sz w:val="22"/>
                <w:szCs w:val="22"/>
              </w:rPr>
            </w:pPr>
          </w:p>
        </w:tc>
        <w:tc>
          <w:tcPr>
            <w:tcW w:w="907" w:type="pct"/>
          </w:tcPr>
          <w:p w14:paraId="1FC3DEE0" w14:textId="77777777" w:rsidR="00181A1E" w:rsidRPr="00CA7EC1" w:rsidRDefault="00181A1E" w:rsidP="00181A1E">
            <w:pPr>
              <w:jc w:val="both"/>
              <w:rPr>
                <w:sz w:val="22"/>
                <w:szCs w:val="22"/>
              </w:rPr>
            </w:pPr>
            <w:r w:rsidRPr="00CA7EC1">
              <w:rPr>
                <w:sz w:val="22"/>
                <w:szCs w:val="22"/>
              </w:rPr>
              <w:t>Spalva</w:t>
            </w:r>
          </w:p>
        </w:tc>
        <w:tc>
          <w:tcPr>
            <w:tcW w:w="2005" w:type="pct"/>
          </w:tcPr>
          <w:p w14:paraId="384A05C0" w14:textId="77777777" w:rsidR="00181A1E" w:rsidRPr="00CA7EC1" w:rsidRDefault="00181A1E" w:rsidP="00181A1E">
            <w:pPr>
              <w:jc w:val="both"/>
              <w:rPr>
                <w:sz w:val="22"/>
                <w:szCs w:val="22"/>
              </w:rPr>
            </w:pPr>
            <w:r w:rsidRPr="00CA7EC1">
              <w:rPr>
                <w:sz w:val="22"/>
                <w:szCs w:val="22"/>
              </w:rPr>
              <w:t>Juoda, juoda su rudomis juostelėmis, ruda, žalia.</w:t>
            </w:r>
          </w:p>
        </w:tc>
        <w:tc>
          <w:tcPr>
            <w:tcW w:w="946" w:type="pct"/>
          </w:tcPr>
          <w:p w14:paraId="0ACB7071" w14:textId="77777777" w:rsidR="00181A1E" w:rsidRPr="00CA7EC1" w:rsidRDefault="00181A1E" w:rsidP="00181A1E">
            <w:pPr>
              <w:jc w:val="both"/>
              <w:rPr>
                <w:sz w:val="22"/>
                <w:szCs w:val="22"/>
              </w:rPr>
            </w:pPr>
          </w:p>
        </w:tc>
        <w:tc>
          <w:tcPr>
            <w:tcW w:w="915" w:type="pct"/>
          </w:tcPr>
          <w:p w14:paraId="39A562C9" w14:textId="77777777" w:rsidR="00181A1E" w:rsidRPr="00CA7EC1" w:rsidRDefault="00181A1E" w:rsidP="00181A1E">
            <w:pPr>
              <w:jc w:val="both"/>
              <w:rPr>
                <w:sz w:val="22"/>
                <w:szCs w:val="22"/>
              </w:rPr>
            </w:pPr>
          </w:p>
        </w:tc>
      </w:tr>
      <w:tr w:rsidR="00181A1E" w:rsidRPr="00CA7EC1" w14:paraId="1BC12FCC"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5F8C625" w14:textId="77777777" w:rsidR="00181A1E" w:rsidRPr="00CA7EC1" w:rsidRDefault="00181A1E" w:rsidP="00181A1E">
            <w:pPr>
              <w:numPr>
                <w:ilvl w:val="0"/>
                <w:numId w:val="15"/>
              </w:numPr>
              <w:jc w:val="both"/>
              <w:rPr>
                <w:sz w:val="22"/>
                <w:szCs w:val="22"/>
              </w:rPr>
            </w:pPr>
          </w:p>
        </w:tc>
        <w:tc>
          <w:tcPr>
            <w:tcW w:w="907" w:type="pct"/>
          </w:tcPr>
          <w:p w14:paraId="43D64C3D" w14:textId="77777777" w:rsidR="00181A1E" w:rsidRPr="00CA7EC1" w:rsidRDefault="00181A1E" w:rsidP="00181A1E">
            <w:pPr>
              <w:jc w:val="both"/>
              <w:rPr>
                <w:sz w:val="22"/>
                <w:szCs w:val="22"/>
              </w:rPr>
            </w:pPr>
            <w:r w:rsidRPr="00CA7EC1">
              <w:rPr>
                <w:sz w:val="22"/>
                <w:szCs w:val="22"/>
              </w:rPr>
              <w:t>Vamzdžio išorinė sienelė</w:t>
            </w:r>
          </w:p>
        </w:tc>
        <w:tc>
          <w:tcPr>
            <w:tcW w:w="2005" w:type="pct"/>
          </w:tcPr>
          <w:p w14:paraId="0F378EFD" w14:textId="77777777" w:rsidR="00181A1E" w:rsidRPr="00CA7EC1" w:rsidRDefault="00181A1E" w:rsidP="00181A1E">
            <w:pPr>
              <w:pStyle w:val="Footer"/>
              <w:jc w:val="both"/>
              <w:rPr>
                <w:sz w:val="22"/>
                <w:szCs w:val="22"/>
              </w:rPr>
            </w:pPr>
            <w:r w:rsidRPr="00CA7EC1">
              <w:rPr>
                <w:sz w:val="22"/>
                <w:szCs w:val="22"/>
              </w:rPr>
              <w:t xml:space="preserve">Lygi. </w:t>
            </w:r>
          </w:p>
        </w:tc>
        <w:tc>
          <w:tcPr>
            <w:tcW w:w="946" w:type="pct"/>
          </w:tcPr>
          <w:p w14:paraId="617536AE" w14:textId="77777777" w:rsidR="00181A1E" w:rsidRPr="00CA7EC1" w:rsidRDefault="00181A1E" w:rsidP="00181A1E">
            <w:pPr>
              <w:pStyle w:val="Footer"/>
              <w:jc w:val="both"/>
              <w:rPr>
                <w:sz w:val="22"/>
                <w:szCs w:val="22"/>
              </w:rPr>
            </w:pPr>
          </w:p>
        </w:tc>
        <w:tc>
          <w:tcPr>
            <w:tcW w:w="915" w:type="pct"/>
          </w:tcPr>
          <w:p w14:paraId="68BFA8F2" w14:textId="77777777" w:rsidR="00181A1E" w:rsidRPr="00CA7EC1" w:rsidRDefault="00181A1E" w:rsidP="00181A1E">
            <w:pPr>
              <w:pStyle w:val="Footer"/>
              <w:jc w:val="both"/>
              <w:rPr>
                <w:sz w:val="22"/>
                <w:szCs w:val="22"/>
              </w:rPr>
            </w:pPr>
          </w:p>
        </w:tc>
      </w:tr>
      <w:tr w:rsidR="00181A1E" w:rsidRPr="00CA7EC1" w14:paraId="267E1CC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5D535D74" w14:textId="77777777" w:rsidR="00181A1E" w:rsidRPr="00CA7EC1" w:rsidRDefault="00181A1E" w:rsidP="00181A1E">
            <w:pPr>
              <w:numPr>
                <w:ilvl w:val="0"/>
                <w:numId w:val="15"/>
              </w:numPr>
              <w:jc w:val="both"/>
              <w:rPr>
                <w:sz w:val="22"/>
                <w:szCs w:val="22"/>
              </w:rPr>
            </w:pPr>
          </w:p>
        </w:tc>
        <w:tc>
          <w:tcPr>
            <w:tcW w:w="907" w:type="pct"/>
          </w:tcPr>
          <w:p w14:paraId="62351BC2" w14:textId="77777777" w:rsidR="00181A1E" w:rsidRPr="00CA7EC1" w:rsidDel="00F57CFE" w:rsidRDefault="00181A1E" w:rsidP="00181A1E">
            <w:pPr>
              <w:jc w:val="both"/>
              <w:rPr>
                <w:sz w:val="22"/>
                <w:szCs w:val="22"/>
              </w:rPr>
            </w:pPr>
            <w:r w:rsidRPr="00CA7EC1">
              <w:rPr>
                <w:sz w:val="22"/>
                <w:szCs w:val="22"/>
              </w:rPr>
              <w:t>Vamzdžio vidinė sienelė</w:t>
            </w:r>
          </w:p>
        </w:tc>
        <w:tc>
          <w:tcPr>
            <w:tcW w:w="2005" w:type="pct"/>
          </w:tcPr>
          <w:p w14:paraId="2A76BB8B" w14:textId="77777777" w:rsidR="00181A1E" w:rsidRPr="00CA7EC1" w:rsidRDefault="00181A1E" w:rsidP="00181A1E">
            <w:pPr>
              <w:jc w:val="both"/>
              <w:rPr>
                <w:sz w:val="22"/>
                <w:szCs w:val="22"/>
              </w:rPr>
            </w:pPr>
            <w:r w:rsidRPr="00CA7EC1">
              <w:rPr>
                <w:sz w:val="22"/>
                <w:szCs w:val="22"/>
              </w:rPr>
              <w:t>Lygi.</w:t>
            </w:r>
          </w:p>
        </w:tc>
        <w:tc>
          <w:tcPr>
            <w:tcW w:w="946" w:type="pct"/>
          </w:tcPr>
          <w:p w14:paraId="280583B6" w14:textId="77777777" w:rsidR="00181A1E" w:rsidRPr="00CA7EC1" w:rsidRDefault="00181A1E" w:rsidP="00181A1E">
            <w:pPr>
              <w:jc w:val="both"/>
              <w:rPr>
                <w:sz w:val="22"/>
                <w:szCs w:val="22"/>
              </w:rPr>
            </w:pPr>
          </w:p>
        </w:tc>
        <w:tc>
          <w:tcPr>
            <w:tcW w:w="915" w:type="pct"/>
          </w:tcPr>
          <w:p w14:paraId="769AAA24" w14:textId="77777777" w:rsidR="00181A1E" w:rsidRPr="00CA7EC1" w:rsidRDefault="00181A1E" w:rsidP="00181A1E">
            <w:pPr>
              <w:jc w:val="both"/>
              <w:rPr>
                <w:sz w:val="22"/>
                <w:szCs w:val="22"/>
              </w:rPr>
            </w:pPr>
          </w:p>
        </w:tc>
      </w:tr>
      <w:tr w:rsidR="00181A1E" w:rsidRPr="00CA7EC1" w14:paraId="2F848BA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4F235902" w14:textId="77777777" w:rsidR="00181A1E" w:rsidRPr="00CA7EC1" w:rsidRDefault="00181A1E" w:rsidP="00181A1E">
            <w:pPr>
              <w:numPr>
                <w:ilvl w:val="0"/>
                <w:numId w:val="15"/>
              </w:numPr>
              <w:jc w:val="both"/>
              <w:rPr>
                <w:sz w:val="22"/>
                <w:szCs w:val="22"/>
              </w:rPr>
            </w:pPr>
          </w:p>
        </w:tc>
        <w:tc>
          <w:tcPr>
            <w:tcW w:w="907" w:type="pct"/>
          </w:tcPr>
          <w:p w14:paraId="1A1A8396" w14:textId="77777777" w:rsidR="00181A1E" w:rsidRPr="00CA7EC1" w:rsidRDefault="00181A1E" w:rsidP="00181A1E">
            <w:pPr>
              <w:jc w:val="both"/>
              <w:rPr>
                <w:sz w:val="22"/>
                <w:szCs w:val="22"/>
              </w:rPr>
            </w:pPr>
            <w:r w:rsidRPr="00CA7EC1">
              <w:rPr>
                <w:sz w:val="22"/>
                <w:szCs w:val="22"/>
              </w:rPr>
              <w:t>Darbinė terpė</w:t>
            </w:r>
          </w:p>
        </w:tc>
        <w:tc>
          <w:tcPr>
            <w:tcW w:w="2005" w:type="pct"/>
          </w:tcPr>
          <w:p w14:paraId="0636CD83" w14:textId="77777777" w:rsidR="00181A1E" w:rsidRPr="00CA7EC1" w:rsidRDefault="00181A1E" w:rsidP="00181A1E">
            <w:pPr>
              <w:rPr>
                <w:sz w:val="22"/>
                <w:szCs w:val="22"/>
              </w:rPr>
            </w:pPr>
            <w:r w:rsidRPr="00CA7EC1">
              <w:rPr>
                <w:sz w:val="22"/>
                <w:szCs w:val="22"/>
              </w:rPr>
              <w:t>Nuotekos.</w:t>
            </w:r>
          </w:p>
        </w:tc>
        <w:tc>
          <w:tcPr>
            <w:tcW w:w="946" w:type="pct"/>
          </w:tcPr>
          <w:p w14:paraId="7F76E105" w14:textId="77777777" w:rsidR="00181A1E" w:rsidRPr="00CA7EC1" w:rsidRDefault="00181A1E" w:rsidP="00181A1E">
            <w:pPr>
              <w:jc w:val="both"/>
              <w:rPr>
                <w:sz w:val="22"/>
                <w:szCs w:val="22"/>
              </w:rPr>
            </w:pPr>
          </w:p>
        </w:tc>
        <w:tc>
          <w:tcPr>
            <w:tcW w:w="915" w:type="pct"/>
          </w:tcPr>
          <w:p w14:paraId="0EA37322" w14:textId="77777777" w:rsidR="00181A1E" w:rsidRPr="00CA7EC1" w:rsidRDefault="00181A1E" w:rsidP="00181A1E">
            <w:pPr>
              <w:jc w:val="both"/>
              <w:rPr>
                <w:sz w:val="22"/>
                <w:szCs w:val="22"/>
              </w:rPr>
            </w:pPr>
          </w:p>
        </w:tc>
      </w:tr>
      <w:tr w:rsidR="00181A1E" w:rsidRPr="00CA7EC1" w14:paraId="176D9046"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AEDAD1B" w14:textId="77777777" w:rsidR="00181A1E" w:rsidRPr="00CA7EC1" w:rsidRDefault="00181A1E" w:rsidP="00181A1E">
            <w:pPr>
              <w:pStyle w:val="ListParagraph"/>
              <w:numPr>
                <w:ilvl w:val="0"/>
                <w:numId w:val="15"/>
              </w:numPr>
              <w:jc w:val="both"/>
              <w:rPr>
                <w:sz w:val="22"/>
                <w:szCs w:val="22"/>
              </w:rPr>
            </w:pPr>
          </w:p>
        </w:tc>
        <w:tc>
          <w:tcPr>
            <w:tcW w:w="907" w:type="pct"/>
          </w:tcPr>
          <w:p w14:paraId="5B16A3D2" w14:textId="77777777" w:rsidR="00181A1E" w:rsidRPr="00CA7EC1" w:rsidRDefault="00181A1E" w:rsidP="00181A1E">
            <w:pPr>
              <w:jc w:val="both"/>
              <w:rPr>
                <w:sz w:val="22"/>
                <w:szCs w:val="22"/>
              </w:rPr>
            </w:pPr>
            <w:r w:rsidRPr="00CA7EC1">
              <w:rPr>
                <w:sz w:val="22"/>
                <w:szCs w:val="22"/>
              </w:rPr>
              <w:t>Darbinės terpės temperatūra</w:t>
            </w:r>
          </w:p>
        </w:tc>
        <w:tc>
          <w:tcPr>
            <w:tcW w:w="2005" w:type="pct"/>
          </w:tcPr>
          <w:p w14:paraId="0E97A647" w14:textId="77777777" w:rsidR="00181A1E" w:rsidRPr="00CA7EC1" w:rsidRDefault="00181A1E" w:rsidP="00181A1E">
            <w:pPr>
              <w:rPr>
                <w:sz w:val="22"/>
                <w:szCs w:val="22"/>
              </w:rPr>
            </w:pPr>
            <w:r w:rsidRPr="00CA7EC1">
              <w:rPr>
                <w:sz w:val="22"/>
                <w:szCs w:val="22"/>
              </w:rPr>
              <w:t>Nuo 0 °C iki +40 °C.</w:t>
            </w:r>
          </w:p>
        </w:tc>
        <w:tc>
          <w:tcPr>
            <w:tcW w:w="946" w:type="pct"/>
          </w:tcPr>
          <w:p w14:paraId="6AD2B65A" w14:textId="77777777" w:rsidR="00181A1E" w:rsidRPr="00CA7EC1" w:rsidRDefault="00181A1E" w:rsidP="00181A1E">
            <w:pPr>
              <w:jc w:val="both"/>
              <w:rPr>
                <w:sz w:val="22"/>
                <w:szCs w:val="22"/>
              </w:rPr>
            </w:pPr>
          </w:p>
        </w:tc>
        <w:tc>
          <w:tcPr>
            <w:tcW w:w="915" w:type="pct"/>
          </w:tcPr>
          <w:p w14:paraId="30AA7C41" w14:textId="77777777" w:rsidR="00181A1E" w:rsidRPr="00CA7EC1" w:rsidRDefault="00181A1E" w:rsidP="00181A1E">
            <w:pPr>
              <w:jc w:val="both"/>
              <w:rPr>
                <w:sz w:val="22"/>
                <w:szCs w:val="22"/>
              </w:rPr>
            </w:pPr>
          </w:p>
        </w:tc>
      </w:tr>
      <w:tr w:rsidR="00181A1E" w:rsidRPr="00CA7EC1" w14:paraId="2C503C3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1448BEB" w14:textId="77777777" w:rsidR="00181A1E" w:rsidRPr="00CA7EC1" w:rsidRDefault="00181A1E" w:rsidP="00181A1E">
            <w:pPr>
              <w:pStyle w:val="ListParagraph"/>
              <w:numPr>
                <w:ilvl w:val="0"/>
                <w:numId w:val="15"/>
              </w:numPr>
              <w:jc w:val="both"/>
              <w:rPr>
                <w:sz w:val="22"/>
                <w:szCs w:val="22"/>
              </w:rPr>
            </w:pPr>
          </w:p>
        </w:tc>
        <w:tc>
          <w:tcPr>
            <w:tcW w:w="907" w:type="pct"/>
          </w:tcPr>
          <w:p w14:paraId="1DB8A2F2" w14:textId="77777777" w:rsidR="00181A1E" w:rsidRPr="00CA7EC1" w:rsidRDefault="00181A1E" w:rsidP="00181A1E">
            <w:pPr>
              <w:jc w:val="both"/>
              <w:rPr>
                <w:sz w:val="22"/>
                <w:szCs w:val="22"/>
              </w:rPr>
            </w:pPr>
            <w:r w:rsidRPr="00CA7EC1">
              <w:rPr>
                <w:sz w:val="22"/>
                <w:szCs w:val="22"/>
              </w:rPr>
              <w:t>Ant vamzdžio išorinės sienelės turi būti nurodoma</w:t>
            </w:r>
          </w:p>
        </w:tc>
        <w:tc>
          <w:tcPr>
            <w:tcW w:w="2005" w:type="pct"/>
          </w:tcPr>
          <w:p w14:paraId="4F4FD8F5" w14:textId="77777777" w:rsidR="00181A1E" w:rsidRPr="00CA7EC1" w:rsidRDefault="00181A1E" w:rsidP="00181A1E">
            <w:pPr>
              <w:jc w:val="both"/>
              <w:rPr>
                <w:sz w:val="22"/>
                <w:szCs w:val="22"/>
                <w:lang w:eastAsia="lt-LT"/>
              </w:rPr>
            </w:pPr>
            <w:r w:rsidRPr="00CA7EC1">
              <w:rPr>
                <w:sz w:val="22"/>
                <w:szCs w:val="22"/>
                <w:lang w:eastAsia="lt-LT"/>
              </w:rPr>
              <w:t>Žymėjimas:</w:t>
            </w:r>
          </w:p>
          <w:p w14:paraId="45430DF0" w14:textId="77777777" w:rsidR="00181A1E" w:rsidRPr="00CA7EC1" w:rsidRDefault="00181A1E" w:rsidP="00181A1E">
            <w:pPr>
              <w:pStyle w:val="ListParagraph"/>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387A8F59" w14:textId="77777777" w:rsidR="00181A1E" w:rsidRPr="00CA7EC1" w:rsidRDefault="00181A1E" w:rsidP="00181A1E">
            <w:pPr>
              <w:pStyle w:val="ListParagraph"/>
              <w:numPr>
                <w:ilvl w:val="0"/>
                <w:numId w:val="1"/>
              </w:numPr>
              <w:ind w:left="434"/>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50DA1708"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Pr>
                <w:sz w:val="22"/>
                <w:szCs w:val="22"/>
                <w:lang w:eastAsia="lt-LT"/>
              </w:rPr>
              <w:t>,</w:t>
            </w:r>
            <w:r w:rsidRPr="00CA7EC1">
              <w:rPr>
                <w:sz w:val="22"/>
                <w:szCs w:val="22"/>
                <w:lang w:eastAsia="lt-LT"/>
              </w:rPr>
              <w:t xml:space="preserve"> 110x10);</w:t>
            </w:r>
          </w:p>
          <w:p w14:paraId="59B2759B"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2E56A422"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Panaudojimas (P arba W/P);</w:t>
            </w:r>
          </w:p>
          <w:p w14:paraId="4CE38A9C"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Vamzdžio medžiaga (PE100-RC);</w:t>
            </w:r>
          </w:p>
          <w:p w14:paraId="50496FD7"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Slėgio klasė (PN10 arba PN16);</w:t>
            </w:r>
          </w:p>
          <w:p w14:paraId="2C547DE6"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14:paraId="406E9E85" w14:textId="77777777" w:rsidR="00181A1E" w:rsidRPr="00CA7EC1" w:rsidRDefault="00181A1E" w:rsidP="00181A1E">
            <w:pPr>
              <w:jc w:val="both"/>
              <w:rPr>
                <w:sz w:val="22"/>
                <w:szCs w:val="22"/>
                <w:lang w:eastAsia="lt-LT"/>
              </w:rPr>
            </w:pPr>
            <w:r w:rsidRPr="00CA7EC1">
              <w:rPr>
                <w:sz w:val="22"/>
                <w:szCs w:val="22"/>
                <w:lang w:eastAsia="lt-LT"/>
              </w:rPr>
              <w:t>Žymėjimas turi būti ne rečiau kaip kartą viename metre.</w:t>
            </w:r>
          </w:p>
        </w:tc>
        <w:tc>
          <w:tcPr>
            <w:tcW w:w="946" w:type="pct"/>
          </w:tcPr>
          <w:p w14:paraId="6EC43678" w14:textId="77777777" w:rsidR="00181A1E" w:rsidRPr="00CA7EC1" w:rsidRDefault="00181A1E" w:rsidP="00181A1E">
            <w:pPr>
              <w:jc w:val="both"/>
              <w:rPr>
                <w:sz w:val="22"/>
                <w:szCs w:val="22"/>
                <w:lang w:eastAsia="lt-LT"/>
              </w:rPr>
            </w:pPr>
          </w:p>
        </w:tc>
        <w:tc>
          <w:tcPr>
            <w:tcW w:w="915" w:type="pct"/>
          </w:tcPr>
          <w:p w14:paraId="786A97D8" w14:textId="77777777" w:rsidR="00181A1E" w:rsidRPr="00CA7EC1" w:rsidRDefault="00181A1E" w:rsidP="00181A1E">
            <w:pPr>
              <w:jc w:val="both"/>
              <w:rPr>
                <w:sz w:val="22"/>
                <w:szCs w:val="22"/>
                <w:lang w:eastAsia="lt-LT"/>
              </w:rPr>
            </w:pPr>
          </w:p>
        </w:tc>
      </w:tr>
      <w:tr w:rsidR="00181A1E" w:rsidRPr="00CA7EC1" w14:paraId="5608323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D2308D6" w14:textId="77777777" w:rsidR="00181A1E" w:rsidRPr="00CA7EC1" w:rsidRDefault="00181A1E" w:rsidP="00181A1E">
            <w:pPr>
              <w:pStyle w:val="ListParagraph"/>
              <w:numPr>
                <w:ilvl w:val="0"/>
                <w:numId w:val="15"/>
              </w:numPr>
              <w:jc w:val="both"/>
              <w:rPr>
                <w:sz w:val="22"/>
                <w:szCs w:val="22"/>
              </w:rPr>
            </w:pPr>
          </w:p>
        </w:tc>
        <w:tc>
          <w:tcPr>
            <w:tcW w:w="907" w:type="pct"/>
          </w:tcPr>
          <w:p w14:paraId="6416C112" w14:textId="77777777" w:rsidR="00181A1E" w:rsidRPr="00CA7EC1" w:rsidRDefault="00181A1E" w:rsidP="00181A1E">
            <w:pPr>
              <w:jc w:val="both"/>
              <w:rPr>
                <w:sz w:val="22"/>
                <w:szCs w:val="22"/>
              </w:rPr>
            </w:pPr>
            <w:r w:rsidRPr="00CA7EC1">
              <w:rPr>
                <w:sz w:val="22"/>
                <w:szCs w:val="22"/>
              </w:rPr>
              <w:t>Vamzdžių sujungimas</w:t>
            </w:r>
          </w:p>
        </w:tc>
        <w:tc>
          <w:tcPr>
            <w:tcW w:w="2005" w:type="pct"/>
          </w:tcPr>
          <w:p w14:paraId="57F9CCBE" w14:textId="77777777" w:rsidR="00181A1E" w:rsidRPr="00CA7EC1" w:rsidRDefault="00181A1E" w:rsidP="00181A1E">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6" w:type="pct"/>
          </w:tcPr>
          <w:p w14:paraId="253082DF" w14:textId="77777777" w:rsidR="00181A1E" w:rsidRPr="00CA7EC1" w:rsidRDefault="00181A1E" w:rsidP="00181A1E">
            <w:pPr>
              <w:jc w:val="both"/>
              <w:rPr>
                <w:sz w:val="22"/>
                <w:szCs w:val="22"/>
                <w:lang w:eastAsia="lt-LT"/>
              </w:rPr>
            </w:pPr>
          </w:p>
        </w:tc>
        <w:tc>
          <w:tcPr>
            <w:tcW w:w="915" w:type="pct"/>
          </w:tcPr>
          <w:p w14:paraId="5119636D" w14:textId="77777777" w:rsidR="00181A1E" w:rsidRPr="00CA7EC1" w:rsidRDefault="00181A1E" w:rsidP="00181A1E">
            <w:pPr>
              <w:jc w:val="both"/>
              <w:rPr>
                <w:sz w:val="22"/>
                <w:szCs w:val="22"/>
                <w:lang w:eastAsia="lt-LT"/>
              </w:rPr>
            </w:pPr>
          </w:p>
        </w:tc>
      </w:tr>
      <w:tr w:rsidR="00181A1E" w:rsidRPr="00CA7EC1" w14:paraId="655A5BA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37AB40F" w14:textId="77777777" w:rsidR="00181A1E" w:rsidRPr="00CA7EC1" w:rsidRDefault="00181A1E" w:rsidP="00181A1E">
            <w:pPr>
              <w:jc w:val="center"/>
              <w:rPr>
                <w:b/>
                <w:sz w:val="22"/>
                <w:szCs w:val="22"/>
                <w:lang w:eastAsia="lt-LT"/>
              </w:rPr>
            </w:pPr>
            <w:r w:rsidRPr="00CA7EC1">
              <w:rPr>
                <w:b/>
                <w:sz w:val="22"/>
                <w:szCs w:val="22"/>
                <w:lang w:eastAsia="lt-LT"/>
              </w:rPr>
              <w:t>Dokumentai</w:t>
            </w:r>
          </w:p>
        </w:tc>
      </w:tr>
      <w:tr w:rsidR="00181A1E" w:rsidRPr="00CA7EC1" w14:paraId="560D952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67AAB9F" w14:textId="77777777" w:rsidR="00181A1E" w:rsidRPr="00CA7EC1" w:rsidRDefault="00181A1E" w:rsidP="00181A1E">
            <w:pPr>
              <w:pStyle w:val="ListParagraph"/>
              <w:numPr>
                <w:ilvl w:val="0"/>
                <w:numId w:val="15"/>
              </w:numPr>
              <w:jc w:val="both"/>
              <w:rPr>
                <w:sz w:val="22"/>
                <w:szCs w:val="22"/>
              </w:rPr>
            </w:pPr>
          </w:p>
        </w:tc>
        <w:tc>
          <w:tcPr>
            <w:tcW w:w="907" w:type="pct"/>
          </w:tcPr>
          <w:p w14:paraId="3B16D511" w14:textId="77777777" w:rsidR="00181A1E" w:rsidRPr="00CA7EC1" w:rsidRDefault="00181A1E" w:rsidP="00181A1E">
            <w:pPr>
              <w:jc w:val="both"/>
              <w:rPr>
                <w:sz w:val="22"/>
                <w:szCs w:val="22"/>
              </w:rPr>
            </w:pPr>
            <w:r w:rsidRPr="00CA7EC1">
              <w:rPr>
                <w:sz w:val="22"/>
                <w:szCs w:val="22"/>
              </w:rPr>
              <w:t>Dokumentai pateikiami pirkimo metu</w:t>
            </w:r>
          </w:p>
        </w:tc>
        <w:tc>
          <w:tcPr>
            <w:tcW w:w="2005" w:type="pct"/>
          </w:tcPr>
          <w:p w14:paraId="75F8D300"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Galiojančio eksploatacinių savybių pastovumo sertifikato kopija, lietuvių kalba.</w:t>
            </w:r>
          </w:p>
          <w:p w14:paraId="65C3A16E"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PAS 1075 atitikties sertifikatas, lietuvių arba anglų kalba.</w:t>
            </w:r>
          </w:p>
          <w:p w14:paraId="1D14F1AC"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Eksploatacinių savybių deklaracija (pagal STR 1.01.04:2015).</w:t>
            </w:r>
          </w:p>
        </w:tc>
        <w:tc>
          <w:tcPr>
            <w:tcW w:w="946" w:type="pct"/>
          </w:tcPr>
          <w:p w14:paraId="47881EDD" w14:textId="77777777" w:rsidR="00181A1E" w:rsidRPr="00CA7EC1" w:rsidRDefault="00181A1E" w:rsidP="00181A1E">
            <w:pPr>
              <w:jc w:val="both"/>
              <w:rPr>
                <w:sz w:val="22"/>
                <w:szCs w:val="22"/>
                <w:lang w:eastAsia="lt-LT"/>
              </w:rPr>
            </w:pPr>
          </w:p>
        </w:tc>
        <w:tc>
          <w:tcPr>
            <w:tcW w:w="915" w:type="pct"/>
          </w:tcPr>
          <w:p w14:paraId="4C14D3C9" w14:textId="77777777" w:rsidR="00181A1E" w:rsidRPr="00CA7EC1" w:rsidRDefault="00181A1E" w:rsidP="00181A1E">
            <w:pPr>
              <w:jc w:val="both"/>
              <w:rPr>
                <w:sz w:val="22"/>
                <w:szCs w:val="22"/>
                <w:lang w:eastAsia="lt-LT"/>
              </w:rPr>
            </w:pPr>
          </w:p>
        </w:tc>
      </w:tr>
      <w:tr w:rsidR="00181A1E" w:rsidRPr="00CA7EC1" w14:paraId="30057889"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21F7F16" w14:textId="77777777" w:rsidR="00181A1E" w:rsidRPr="00CA7EC1" w:rsidRDefault="00181A1E" w:rsidP="00181A1E">
            <w:pPr>
              <w:pStyle w:val="ListParagraph"/>
              <w:numPr>
                <w:ilvl w:val="0"/>
                <w:numId w:val="15"/>
              </w:numPr>
              <w:jc w:val="both"/>
              <w:rPr>
                <w:sz w:val="22"/>
                <w:szCs w:val="22"/>
              </w:rPr>
            </w:pPr>
          </w:p>
        </w:tc>
        <w:tc>
          <w:tcPr>
            <w:tcW w:w="907" w:type="pct"/>
          </w:tcPr>
          <w:p w14:paraId="6D5B563E" w14:textId="77777777" w:rsidR="00181A1E" w:rsidRPr="00CA7EC1" w:rsidRDefault="00181A1E" w:rsidP="00181A1E">
            <w:pPr>
              <w:jc w:val="both"/>
              <w:rPr>
                <w:sz w:val="22"/>
                <w:szCs w:val="22"/>
              </w:rPr>
            </w:pPr>
            <w:r w:rsidRPr="00CA7EC1">
              <w:rPr>
                <w:sz w:val="22"/>
                <w:szCs w:val="22"/>
              </w:rPr>
              <w:t>Dokumentai pateikiami pristatant medžiagas</w:t>
            </w:r>
          </w:p>
        </w:tc>
        <w:tc>
          <w:tcPr>
            <w:tcW w:w="2005" w:type="pct"/>
          </w:tcPr>
          <w:p w14:paraId="64086DE6" w14:textId="77777777" w:rsidR="00181A1E" w:rsidRPr="00CA7EC1" w:rsidRDefault="00181A1E" w:rsidP="00181A1E">
            <w:pPr>
              <w:jc w:val="both"/>
              <w:rPr>
                <w:sz w:val="22"/>
                <w:szCs w:val="22"/>
                <w:lang w:eastAsia="lt-LT"/>
              </w:rPr>
            </w:pPr>
            <w:r w:rsidRPr="00CA7EC1">
              <w:rPr>
                <w:sz w:val="22"/>
                <w:szCs w:val="22"/>
              </w:rPr>
              <w:t>Eksploatacinių savybių deklaracija (pagal STR 1.01.04:2015).</w:t>
            </w:r>
          </w:p>
        </w:tc>
        <w:tc>
          <w:tcPr>
            <w:tcW w:w="946" w:type="pct"/>
          </w:tcPr>
          <w:p w14:paraId="326D079E" w14:textId="77777777" w:rsidR="00181A1E" w:rsidRPr="00CA7EC1" w:rsidRDefault="00181A1E" w:rsidP="00181A1E">
            <w:pPr>
              <w:jc w:val="both"/>
              <w:rPr>
                <w:sz w:val="22"/>
                <w:szCs w:val="22"/>
                <w:lang w:eastAsia="lt-LT"/>
              </w:rPr>
            </w:pPr>
          </w:p>
        </w:tc>
        <w:tc>
          <w:tcPr>
            <w:tcW w:w="915" w:type="pct"/>
          </w:tcPr>
          <w:p w14:paraId="1BCA03EE" w14:textId="77777777" w:rsidR="00181A1E" w:rsidRPr="00CA7EC1" w:rsidRDefault="00181A1E" w:rsidP="00181A1E">
            <w:pPr>
              <w:jc w:val="both"/>
              <w:rPr>
                <w:sz w:val="22"/>
                <w:szCs w:val="22"/>
                <w:lang w:eastAsia="lt-LT"/>
              </w:rPr>
            </w:pPr>
          </w:p>
        </w:tc>
      </w:tr>
      <w:tr w:rsidR="00181A1E" w:rsidRPr="00CA7EC1" w14:paraId="2DB66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CEDE6A6" w14:textId="77777777" w:rsidR="00181A1E" w:rsidRPr="00CA7EC1" w:rsidRDefault="00181A1E" w:rsidP="00181A1E">
            <w:pPr>
              <w:jc w:val="center"/>
              <w:rPr>
                <w:b/>
                <w:sz w:val="22"/>
                <w:szCs w:val="22"/>
                <w:lang w:eastAsia="lt-LT"/>
              </w:rPr>
            </w:pPr>
            <w:r w:rsidRPr="00CA7EC1">
              <w:rPr>
                <w:b/>
                <w:sz w:val="22"/>
                <w:szCs w:val="22"/>
              </w:rPr>
              <w:t>Pasirenkami parametrai</w:t>
            </w:r>
          </w:p>
        </w:tc>
      </w:tr>
      <w:tr w:rsidR="00181A1E" w:rsidRPr="00CA7EC1" w14:paraId="1503A17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9C30E05" w14:textId="77777777" w:rsidR="00181A1E" w:rsidRPr="00CA7EC1" w:rsidRDefault="00181A1E" w:rsidP="00181A1E">
            <w:pPr>
              <w:pStyle w:val="ListParagraph"/>
              <w:numPr>
                <w:ilvl w:val="0"/>
                <w:numId w:val="15"/>
              </w:numPr>
              <w:jc w:val="both"/>
              <w:rPr>
                <w:sz w:val="22"/>
                <w:szCs w:val="22"/>
              </w:rPr>
            </w:pPr>
          </w:p>
        </w:tc>
        <w:tc>
          <w:tcPr>
            <w:tcW w:w="907" w:type="pct"/>
          </w:tcPr>
          <w:p w14:paraId="5AFDB859" w14:textId="77777777" w:rsidR="00181A1E" w:rsidRPr="00CA7EC1" w:rsidRDefault="00181A1E" w:rsidP="00181A1E">
            <w:pPr>
              <w:jc w:val="both"/>
              <w:rPr>
                <w:sz w:val="22"/>
                <w:szCs w:val="22"/>
              </w:rPr>
            </w:pPr>
            <w:r w:rsidRPr="00CA7EC1">
              <w:rPr>
                <w:sz w:val="22"/>
                <w:szCs w:val="22"/>
              </w:rPr>
              <w:t>Darbinis slėgis</w:t>
            </w:r>
          </w:p>
        </w:tc>
        <w:tc>
          <w:tcPr>
            <w:tcW w:w="2005" w:type="pct"/>
          </w:tcPr>
          <w:p w14:paraId="529602B3" w14:textId="77777777" w:rsidR="00181A1E" w:rsidRPr="00CA7EC1" w:rsidRDefault="00181A1E" w:rsidP="00181A1E">
            <w:pPr>
              <w:spacing w:afterLines="10" w:after="24"/>
              <w:jc w:val="both"/>
              <w:rPr>
                <w:sz w:val="22"/>
                <w:szCs w:val="22"/>
              </w:rPr>
            </w:pPr>
            <w:r w:rsidRPr="00CA7EC1">
              <w:rPr>
                <w:sz w:val="22"/>
                <w:szCs w:val="22"/>
              </w:rPr>
              <w:t>Nurodoma užsakant:</w:t>
            </w:r>
          </w:p>
          <w:p w14:paraId="5FF27B18" w14:textId="77777777" w:rsidR="00181A1E" w:rsidRDefault="00181A1E" w:rsidP="0073555A">
            <w:pPr>
              <w:numPr>
                <w:ilvl w:val="0"/>
                <w:numId w:val="23"/>
              </w:numPr>
              <w:spacing w:afterLines="10" w:after="24"/>
              <w:ind w:left="464"/>
              <w:jc w:val="both"/>
              <w:rPr>
                <w:sz w:val="22"/>
                <w:szCs w:val="22"/>
              </w:rPr>
            </w:pPr>
            <w:r>
              <w:rPr>
                <w:sz w:val="22"/>
                <w:szCs w:val="22"/>
              </w:rPr>
              <w:t>PN</w:t>
            </w:r>
            <w:r w:rsidRPr="00CA7EC1">
              <w:rPr>
                <w:sz w:val="22"/>
                <w:szCs w:val="22"/>
              </w:rPr>
              <w:t>10 (ne daugiau kaip SDR17)</w:t>
            </w:r>
            <w:r>
              <w:rPr>
                <w:sz w:val="22"/>
                <w:szCs w:val="22"/>
              </w:rPr>
              <w:t>;</w:t>
            </w:r>
          </w:p>
          <w:p w14:paraId="74694166" w14:textId="77777777" w:rsidR="00181A1E" w:rsidRPr="00CA7EC1" w:rsidRDefault="00181A1E" w:rsidP="0073555A">
            <w:pPr>
              <w:numPr>
                <w:ilvl w:val="0"/>
                <w:numId w:val="23"/>
              </w:numPr>
              <w:spacing w:afterLines="10" w:after="24"/>
              <w:ind w:left="464"/>
              <w:jc w:val="both"/>
              <w:rPr>
                <w:sz w:val="22"/>
                <w:szCs w:val="22"/>
              </w:rPr>
            </w:pPr>
            <w:r>
              <w:rPr>
                <w:sz w:val="22"/>
                <w:szCs w:val="22"/>
              </w:rPr>
              <w:t>PN16 (ne daugiau kaip SDR11).</w:t>
            </w:r>
          </w:p>
        </w:tc>
        <w:tc>
          <w:tcPr>
            <w:tcW w:w="946" w:type="pct"/>
          </w:tcPr>
          <w:p w14:paraId="04FEE5A9" w14:textId="77777777" w:rsidR="00181A1E" w:rsidRPr="00CA7EC1" w:rsidRDefault="00181A1E" w:rsidP="00181A1E">
            <w:pPr>
              <w:jc w:val="both"/>
              <w:rPr>
                <w:sz w:val="22"/>
                <w:szCs w:val="22"/>
                <w:lang w:eastAsia="lt-LT"/>
              </w:rPr>
            </w:pPr>
          </w:p>
        </w:tc>
        <w:tc>
          <w:tcPr>
            <w:tcW w:w="915" w:type="pct"/>
          </w:tcPr>
          <w:p w14:paraId="41BD44C2" w14:textId="77777777" w:rsidR="00181A1E" w:rsidRPr="00CA7EC1" w:rsidRDefault="00181A1E" w:rsidP="00181A1E">
            <w:pPr>
              <w:jc w:val="both"/>
              <w:rPr>
                <w:sz w:val="22"/>
                <w:szCs w:val="22"/>
                <w:lang w:eastAsia="lt-LT"/>
              </w:rPr>
            </w:pPr>
          </w:p>
        </w:tc>
      </w:tr>
      <w:tr w:rsidR="00181A1E" w:rsidRPr="00CA7EC1" w14:paraId="6646009F"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7553328" w14:textId="77777777" w:rsidR="00181A1E" w:rsidRPr="00CA7EC1" w:rsidRDefault="00181A1E" w:rsidP="00181A1E">
            <w:pPr>
              <w:pStyle w:val="ListParagraph"/>
              <w:numPr>
                <w:ilvl w:val="0"/>
                <w:numId w:val="15"/>
              </w:numPr>
              <w:jc w:val="both"/>
              <w:rPr>
                <w:sz w:val="22"/>
                <w:szCs w:val="22"/>
              </w:rPr>
            </w:pPr>
          </w:p>
        </w:tc>
        <w:tc>
          <w:tcPr>
            <w:tcW w:w="907" w:type="pct"/>
          </w:tcPr>
          <w:p w14:paraId="2A986DD5" w14:textId="77777777" w:rsidR="00181A1E" w:rsidRPr="00CA7EC1" w:rsidRDefault="00181A1E" w:rsidP="00181A1E">
            <w:pPr>
              <w:jc w:val="both"/>
              <w:rPr>
                <w:sz w:val="22"/>
                <w:szCs w:val="22"/>
              </w:rPr>
            </w:pPr>
            <w:r w:rsidRPr="00CA7EC1">
              <w:rPr>
                <w:sz w:val="22"/>
                <w:szCs w:val="22"/>
              </w:rPr>
              <w:t>Išorinis vamzdžio skersmuo (OD), mm</w:t>
            </w:r>
          </w:p>
        </w:tc>
        <w:tc>
          <w:tcPr>
            <w:tcW w:w="2005" w:type="pct"/>
          </w:tcPr>
          <w:p w14:paraId="34BA583A" w14:textId="77777777" w:rsidR="00181A1E" w:rsidRPr="00CA7EC1" w:rsidRDefault="00181A1E" w:rsidP="00181A1E">
            <w:pPr>
              <w:jc w:val="both"/>
              <w:rPr>
                <w:sz w:val="22"/>
                <w:szCs w:val="22"/>
              </w:rPr>
            </w:pPr>
            <w:r w:rsidRPr="00CA7EC1">
              <w:rPr>
                <w:sz w:val="22"/>
                <w:szCs w:val="22"/>
              </w:rPr>
              <w:t xml:space="preserve">Nurodoma užsakant: </w:t>
            </w:r>
          </w:p>
          <w:p w14:paraId="6BD7665C" w14:textId="77777777" w:rsidR="00181A1E" w:rsidRPr="00CA7EC1" w:rsidRDefault="00181A1E" w:rsidP="00181A1E">
            <w:pPr>
              <w:numPr>
                <w:ilvl w:val="0"/>
                <w:numId w:val="3"/>
              </w:numPr>
              <w:ind w:left="464"/>
              <w:jc w:val="both"/>
              <w:rPr>
                <w:sz w:val="22"/>
                <w:szCs w:val="22"/>
              </w:rPr>
            </w:pPr>
            <w:r w:rsidRPr="00CA7EC1">
              <w:rPr>
                <w:sz w:val="22"/>
                <w:szCs w:val="22"/>
              </w:rPr>
              <w:t>90 mm;</w:t>
            </w:r>
          </w:p>
          <w:p w14:paraId="417EC797" w14:textId="77777777" w:rsidR="00181A1E" w:rsidRPr="00CA7EC1" w:rsidRDefault="00181A1E" w:rsidP="00181A1E">
            <w:pPr>
              <w:numPr>
                <w:ilvl w:val="0"/>
                <w:numId w:val="3"/>
              </w:numPr>
              <w:ind w:left="464"/>
              <w:jc w:val="both"/>
              <w:rPr>
                <w:sz w:val="22"/>
                <w:szCs w:val="22"/>
              </w:rPr>
            </w:pPr>
            <w:r w:rsidRPr="00CA7EC1">
              <w:rPr>
                <w:sz w:val="22"/>
                <w:szCs w:val="22"/>
              </w:rPr>
              <w:t>110 mm;</w:t>
            </w:r>
          </w:p>
          <w:p w14:paraId="37BBC28C" w14:textId="77777777" w:rsidR="00181A1E" w:rsidRPr="00CA7EC1" w:rsidRDefault="00181A1E" w:rsidP="00181A1E">
            <w:pPr>
              <w:numPr>
                <w:ilvl w:val="0"/>
                <w:numId w:val="3"/>
              </w:numPr>
              <w:ind w:left="464"/>
              <w:jc w:val="both"/>
              <w:rPr>
                <w:sz w:val="22"/>
                <w:szCs w:val="22"/>
              </w:rPr>
            </w:pPr>
            <w:r w:rsidRPr="00CA7EC1">
              <w:rPr>
                <w:sz w:val="22"/>
                <w:szCs w:val="22"/>
              </w:rPr>
              <w:t>160 mm;</w:t>
            </w:r>
          </w:p>
          <w:p w14:paraId="392354C5" w14:textId="77777777" w:rsidR="00181A1E" w:rsidRDefault="00181A1E" w:rsidP="00181A1E">
            <w:pPr>
              <w:numPr>
                <w:ilvl w:val="0"/>
                <w:numId w:val="3"/>
              </w:numPr>
              <w:ind w:left="464"/>
              <w:jc w:val="both"/>
              <w:rPr>
                <w:sz w:val="22"/>
                <w:szCs w:val="22"/>
                <w:lang w:eastAsia="lt-LT"/>
              </w:rPr>
            </w:pPr>
            <w:r w:rsidRPr="00CA7EC1">
              <w:rPr>
                <w:sz w:val="22"/>
                <w:szCs w:val="22"/>
              </w:rPr>
              <w:t>200 mm</w:t>
            </w:r>
            <w:r>
              <w:rPr>
                <w:sz w:val="22"/>
                <w:szCs w:val="22"/>
              </w:rPr>
              <w:t>;</w:t>
            </w:r>
          </w:p>
          <w:p w14:paraId="1B77D03A" w14:textId="77777777" w:rsidR="00181A1E" w:rsidRDefault="00181A1E" w:rsidP="00181A1E">
            <w:pPr>
              <w:numPr>
                <w:ilvl w:val="0"/>
                <w:numId w:val="3"/>
              </w:numPr>
              <w:ind w:left="464"/>
              <w:jc w:val="both"/>
              <w:rPr>
                <w:sz w:val="22"/>
                <w:szCs w:val="22"/>
                <w:lang w:eastAsia="lt-LT"/>
              </w:rPr>
            </w:pPr>
            <w:r>
              <w:rPr>
                <w:sz w:val="22"/>
                <w:szCs w:val="22"/>
              </w:rPr>
              <w:t>225 mm;</w:t>
            </w:r>
          </w:p>
          <w:p w14:paraId="5E7BFF8F" w14:textId="77777777" w:rsidR="00181A1E" w:rsidRDefault="00181A1E" w:rsidP="00181A1E">
            <w:pPr>
              <w:numPr>
                <w:ilvl w:val="0"/>
                <w:numId w:val="3"/>
              </w:numPr>
              <w:ind w:left="464"/>
              <w:jc w:val="both"/>
              <w:rPr>
                <w:sz w:val="22"/>
                <w:szCs w:val="22"/>
                <w:lang w:eastAsia="lt-LT"/>
              </w:rPr>
            </w:pPr>
            <w:r>
              <w:rPr>
                <w:sz w:val="22"/>
                <w:szCs w:val="22"/>
              </w:rPr>
              <w:t>250 mm;</w:t>
            </w:r>
          </w:p>
          <w:p w14:paraId="5607FD85" w14:textId="77777777" w:rsidR="00181A1E" w:rsidRDefault="00181A1E" w:rsidP="00181A1E">
            <w:pPr>
              <w:numPr>
                <w:ilvl w:val="0"/>
                <w:numId w:val="3"/>
              </w:numPr>
              <w:ind w:left="464"/>
              <w:jc w:val="both"/>
              <w:rPr>
                <w:sz w:val="22"/>
                <w:szCs w:val="22"/>
                <w:lang w:eastAsia="lt-LT"/>
              </w:rPr>
            </w:pPr>
            <w:r>
              <w:rPr>
                <w:sz w:val="22"/>
                <w:szCs w:val="22"/>
              </w:rPr>
              <w:t>315 mm;</w:t>
            </w:r>
          </w:p>
          <w:p w14:paraId="0B95B8BA" w14:textId="77777777" w:rsidR="00181A1E" w:rsidRDefault="00181A1E" w:rsidP="00181A1E">
            <w:pPr>
              <w:numPr>
                <w:ilvl w:val="0"/>
                <w:numId w:val="3"/>
              </w:numPr>
              <w:ind w:left="464"/>
              <w:jc w:val="both"/>
              <w:rPr>
                <w:sz w:val="22"/>
                <w:szCs w:val="22"/>
                <w:lang w:eastAsia="lt-LT"/>
              </w:rPr>
            </w:pPr>
            <w:r>
              <w:rPr>
                <w:sz w:val="22"/>
                <w:szCs w:val="22"/>
              </w:rPr>
              <w:t>355 mm;</w:t>
            </w:r>
          </w:p>
          <w:p w14:paraId="09DC7025" w14:textId="77777777" w:rsidR="00181A1E" w:rsidRPr="00CA7EC1" w:rsidRDefault="00181A1E" w:rsidP="00181A1E">
            <w:pPr>
              <w:numPr>
                <w:ilvl w:val="0"/>
                <w:numId w:val="3"/>
              </w:numPr>
              <w:ind w:left="464"/>
              <w:jc w:val="both"/>
              <w:rPr>
                <w:sz w:val="22"/>
                <w:szCs w:val="22"/>
                <w:lang w:eastAsia="lt-LT"/>
              </w:rPr>
            </w:pPr>
            <w:r>
              <w:rPr>
                <w:sz w:val="22"/>
                <w:szCs w:val="22"/>
                <w:lang w:eastAsia="lt-LT"/>
              </w:rPr>
              <w:t>400 mm.</w:t>
            </w:r>
          </w:p>
        </w:tc>
        <w:tc>
          <w:tcPr>
            <w:tcW w:w="946" w:type="pct"/>
          </w:tcPr>
          <w:p w14:paraId="68C6F43C" w14:textId="77777777" w:rsidR="00181A1E" w:rsidRPr="00CA7EC1" w:rsidRDefault="00181A1E" w:rsidP="00181A1E">
            <w:pPr>
              <w:jc w:val="both"/>
              <w:rPr>
                <w:sz w:val="22"/>
                <w:szCs w:val="22"/>
                <w:lang w:eastAsia="lt-LT"/>
              </w:rPr>
            </w:pPr>
          </w:p>
        </w:tc>
        <w:tc>
          <w:tcPr>
            <w:tcW w:w="915" w:type="pct"/>
          </w:tcPr>
          <w:p w14:paraId="339495DD" w14:textId="77777777" w:rsidR="00181A1E" w:rsidRPr="00CA7EC1" w:rsidRDefault="00181A1E" w:rsidP="00181A1E">
            <w:pPr>
              <w:jc w:val="both"/>
              <w:rPr>
                <w:sz w:val="22"/>
                <w:szCs w:val="22"/>
                <w:lang w:eastAsia="lt-LT"/>
              </w:rPr>
            </w:pPr>
          </w:p>
        </w:tc>
      </w:tr>
    </w:tbl>
    <w:p w14:paraId="2692BC97" w14:textId="77777777" w:rsidR="00181A1E" w:rsidRPr="00CA7EC1" w:rsidRDefault="00181A1E" w:rsidP="00181A1E">
      <w:pPr>
        <w:jc w:val="both"/>
        <w:rPr>
          <w:sz w:val="22"/>
          <w:szCs w:val="22"/>
        </w:rPr>
      </w:pPr>
      <w:r w:rsidRPr="00CA7EC1">
        <w:rPr>
          <w:sz w:val="22"/>
          <w:szCs w:val="22"/>
        </w:rPr>
        <w:t>Punktų Nr. 1, 4-6, 9-10, 15-16 atitikimas turi būti nurodytas Eksploatacinių savybių deklaracijoje;</w:t>
      </w:r>
    </w:p>
    <w:p w14:paraId="6659A4C0" w14:textId="77777777" w:rsidR="00181A1E" w:rsidRPr="00CA7EC1" w:rsidRDefault="00181A1E" w:rsidP="00181A1E">
      <w:pPr>
        <w:jc w:val="both"/>
        <w:rPr>
          <w:sz w:val="22"/>
          <w:szCs w:val="22"/>
        </w:rPr>
      </w:pPr>
      <w:r w:rsidRPr="00CA7EC1">
        <w:rPr>
          <w:sz w:val="22"/>
          <w:szCs w:val="22"/>
        </w:rPr>
        <w:t>Punktų Nr. 1-2, 4 atitikimas turi būti nurodytas Eksploatacinių savybių pastovumo sertifikatu;</w:t>
      </w:r>
    </w:p>
    <w:p w14:paraId="181246EC" w14:textId="77777777" w:rsidR="00181A1E" w:rsidRPr="00CA7EC1" w:rsidRDefault="00181A1E" w:rsidP="00181A1E">
      <w:pPr>
        <w:jc w:val="both"/>
        <w:rPr>
          <w:sz w:val="22"/>
          <w:szCs w:val="22"/>
        </w:rPr>
      </w:pPr>
      <w:r w:rsidRPr="00CA7EC1">
        <w:rPr>
          <w:sz w:val="22"/>
          <w:szCs w:val="22"/>
        </w:rPr>
        <w:t>Punkto Nr. 2 atitikimas turi būti nurodytas PAS 1075 atitikties sertifikatu;</w:t>
      </w:r>
    </w:p>
    <w:p w14:paraId="1037982A" w14:textId="77777777" w:rsidR="00181A1E" w:rsidRPr="00CA7EC1" w:rsidRDefault="00181A1E" w:rsidP="00181A1E">
      <w:pPr>
        <w:jc w:val="both"/>
        <w:rPr>
          <w:sz w:val="22"/>
          <w:szCs w:val="22"/>
        </w:rPr>
      </w:pPr>
      <w:r w:rsidRPr="00CA7EC1">
        <w:rPr>
          <w:sz w:val="22"/>
          <w:szCs w:val="22"/>
        </w:rPr>
        <w:t xml:space="preserve">Punktų </w:t>
      </w:r>
      <w:r>
        <w:rPr>
          <w:sz w:val="22"/>
          <w:szCs w:val="22"/>
        </w:rPr>
        <w:t>Nr. 3, 5, 7-8, 11-</w:t>
      </w:r>
      <w:r w:rsidRPr="00CA7EC1">
        <w:rPr>
          <w:sz w:val="22"/>
          <w:szCs w:val="22"/>
        </w:rPr>
        <w:t>12 atitikimas turi būti nurodytas nuorodoje į internetinį puslapį ar kitame dokumente, kuriame pateikta techninė informacija apie medžiagą.</w:t>
      </w:r>
    </w:p>
    <w:p w14:paraId="3FD54139" w14:textId="77777777" w:rsidR="00181A1E" w:rsidRDefault="00181A1E" w:rsidP="00181A1E">
      <w:pPr>
        <w:pStyle w:val="Heading1"/>
        <w:ind w:left="360"/>
        <w:rPr>
          <w:rFonts w:ascii="Times New Roman" w:hAnsi="Times New Roman" w:cs="Times New Roman"/>
          <w:sz w:val="22"/>
          <w:szCs w:val="22"/>
        </w:rPr>
      </w:pPr>
    </w:p>
    <w:p w14:paraId="733409DC" w14:textId="28FEFEC1" w:rsidR="00950B5E" w:rsidRDefault="003B7A66" w:rsidP="0073555A">
      <w:pPr>
        <w:pStyle w:val="Heading1"/>
        <w:numPr>
          <w:ilvl w:val="0"/>
          <w:numId w:val="41"/>
        </w:numPr>
        <w:rPr>
          <w:rFonts w:ascii="Times New Roman" w:hAnsi="Times New Roman" w:cs="Times New Roman"/>
          <w:sz w:val="22"/>
          <w:szCs w:val="22"/>
        </w:rPr>
      </w:pPr>
      <w:bookmarkStart w:id="6" w:name="_Toc43705688"/>
      <w:r w:rsidRPr="00CA7EC1">
        <w:rPr>
          <w:rFonts w:ascii="Times New Roman" w:hAnsi="Times New Roman" w:cs="Times New Roman"/>
          <w:sz w:val="22"/>
          <w:szCs w:val="22"/>
        </w:rPr>
        <w:t xml:space="preserve">Polipropileno </w:t>
      </w:r>
      <w:r w:rsidR="000A23D9">
        <w:rPr>
          <w:rFonts w:ascii="Times New Roman" w:hAnsi="Times New Roman" w:cs="Times New Roman"/>
          <w:sz w:val="22"/>
          <w:szCs w:val="22"/>
        </w:rPr>
        <w:t>(</w:t>
      </w:r>
      <w:r w:rsidRPr="00CA7EC1">
        <w:rPr>
          <w:rFonts w:ascii="Times New Roman" w:hAnsi="Times New Roman" w:cs="Times New Roman"/>
          <w:sz w:val="22"/>
          <w:szCs w:val="22"/>
        </w:rPr>
        <w:t>PP</w:t>
      </w:r>
      <w:r w:rsidR="000A23D9">
        <w:rPr>
          <w:rFonts w:ascii="Times New Roman" w:hAnsi="Times New Roman" w:cs="Times New Roman"/>
          <w:sz w:val="22"/>
          <w:szCs w:val="22"/>
        </w:rPr>
        <w:t>)</w:t>
      </w:r>
      <w:r w:rsidRPr="00CA7EC1">
        <w:rPr>
          <w:rFonts w:ascii="Times New Roman" w:hAnsi="Times New Roman" w:cs="Times New Roman"/>
          <w:sz w:val="22"/>
          <w:szCs w:val="22"/>
        </w:rPr>
        <w:t xml:space="preserve"> savitakinių nuotekų vamzdžių atviru (</w:t>
      </w:r>
      <w:r w:rsidR="00396CF1" w:rsidRPr="00CA7EC1">
        <w:rPr>
          <w:rFonts w:ascii="Times New Roman" w:hAnsi="Times New Roman" w:cs="Times New Roman"/>
          <w:sz w:val="22"/>
          <w:szCs w:val="22"/>
        </w:rPr>
        <w:t>tranšėjiniu</w:t>
      </w:r>
      <w:r w:rsidRPr="00CA7EC1">
        <w:rPr>
          <w:rFonts w:ascii="Times New Roman" w:hAnsi="Times New Roman" w:cs="Times New Roman"/>
          <w:sz w:val="22"/>
          <w:szCs w:val="22"/>
        </w:rPr>
        <w:t>) klojimo būdu techniniai reikalavimai</w:t>
      </w:r>
      <w:bookmarkEnd w:id="6"/>
    </w:p>
    <w:tbl>
      <w:tblPr>
        <w:tblStyle w:val="TableGrid"/>
        <w:tblW w:w="0" w:type="auto"/>
        <w:tblLook w:val="04A0" w:firstRow="1" w:lastRow="0" w:firstColumn="1" w:lastColumn="0" w:noHBand="0" w:noVBand="1"/>
      </w:tblPr>
      <w:tblGrid>
        <w:gridCol w:w="7348"/>
        <w:gridCol w:w="7348"/>
      </w:tblGrid>
      <w:tr w:rsidR="001C546D" w14:paraId="0906023F" w14:textId="77777777" w:rsidTr="00FB7755">
        <w:tc>
          <w:tcPr>
            <w:tcW w:w="7350" w:type="dxa"/>
          </w:tcPr>
          <w:p w14:paraId="1D664333" w14:textId="77777777" w:rsidR="001C546D" w:rsidRPr="001102B0" w:rsidRDefault="001C546D" w:rsidP="00FB7755">
            <w:r w:rsidRPr="001102B0">
              <w:t>Siūlomos medžiagos pavadinimas:</w:t>
            </w:r>
          </w:p>
        </w:tc>
        <w:tc>
          <w:tcPr>
            <w:tcW w:w="7351" w:type="dxa"/>
          </w:tcPr>
          <w:p w14:paraId="772CB418" w14:textId="77777777" w:rsidR="001C546D" w:rsidRDefault="001C546D" w:rsidP="00FB7755"/>
        </w:tc>
      </w:tr>
      <w:tr w:rsidR="001C546D" w14:paraId="7E1E9E62" w14:textId="77777777" w:rsidTr="00FB7755">
        <w:tc>
          <w:tcPr>
            <w:tcW w:w="7350" w:type="dxa"/>
          </w:tcPr>
          <w:p w14:paraId="4690D260" w14:textId="77777777" w:rsidR="001C546D" w:rsidRPr="001102B0" w:rsidRDefault="001C546D" w:rsidP="00FB7755">
            <w:r w:rsidRPr="001102B0">
              <w:t xml:space="preserve">Siūlomos medžiagos techninis žymėjimas / kodas: </w:t>
            </w:r>
          </w:p>
        </w:tc>
        <w:tc>
          <w:tcPr>
            <w:tcW w:w="7351" w:type="dxa"/>
          </w:tcPr>
          <w:p w14:paraId="3CE37C26" w14:textId="77777777" w:rsidR="001C546D" w:rsidRDefault="001C546D" w:rsidP="00FB7755"/>
        </w:tc>
      </w:tr>
      <w:tr w:rsidR="001C546D" w14:paraId="15124C26" w14:textId="77777777" w:rsidTr="00FB7755">
        <w:tc>
          <w:tcPr>
            <w:tcW w:w="7350" w:type="dxa"/>
          </w:tcPr>
          <w:p w14:paraId="77AF1AF9" w14:textId="77777777" w:rsidR="001C546D" w:rsidRPr="001102B0" w:rsidRDefault="001C546D" w:rsidP="00FB7755">
            <w:r w:rsidRPr="001102B0">
              <w:t>Siūlomos medžiagos gamintojo pavadinimas ir šalis:</w:t>
            </w:r>
          </w:p>
        </w:tc>
        <w:tc>
          <w:tcPr>
            <w:tcW w:w="7351" w:type="dxa"/>
          </w:tcPr>
          <w:p w14:paraId="13AAA896" w14:textId="77777777" w:rsidR="001C546D" w:rsidRDefault="001C546D" w:rsidP="00FB7755"/>
        </w:tc>
      </w:tr>
    </w:tbl>
    <w:p w14:paraId="597FF852" w14:textId="77777777" w:rsidR="001C546D" w:rsidRPr="001C546D" w:rsidRDefault="001C546D" w:rsidP="001C546D"/>
    <w:tbl>
      <w:tblPr>
        <w:tblW w:w="5020" w:type="pct"/>
        <w:tblLook w:val="0000" w:firstRow="0" w:lastRow="0" w:firstColumn="0" w:lastColumn="0" w:noHBand="0" w:noVBand="0"/>
      </w:tblPr>
      <w:tblGrid>
        <w:gridCol w:w="578"/>
        <w:gridCol w:w="2709"/>
        <w:gridCol w:w="5979"/>
        <w:gridCol w:w="2789"/>
        <w:gridCol w:w="2700"/>
      </w:tblGrid>
      <w:tr w:rsidR="0018546B" w:rsidRPr="00CA7EC1" w14:paraId="6F87F760"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2E6B3B2D" w14:textId="77777777" w:rsidR="0018546B" w:rsidRPr="00CA7EC1" w:rsidRDefault="0018546B" w:rsidP="0018546B">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2CA09BC"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7BE449B5"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FECB1D7" w14:textId="2CC5CD4E"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366F8682" w14:textId="397CCE64"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3DA8FB6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E2A0906" w14:textId="77777777" w:rsidR="00623494" w:rsidRPr="00CA7EC1" w:rsidRDefault="00623494" w:rsidP="00623494">
            <w:pPr>
              <w:tabs>
                <w:tab w:val="center" w:pos="4819"/>
                <w:tab w:val="right" w:pos="9638"/>
              </w:tabs>
              <w:jc w:val="center"/>
              <w:rPr>
                <w:b/>
                <w:sz w:val="22"/>
                <w:szCs w:val="22"/>
              </w:rPr>
            </w:pPr>
            <w:r w:rsidRPr="00CA7EC1">
              <w:rPr>
                <w:b/>
                <w:sz w:val="22"/>
                <w:szCs w:val="22"/>
              </w:rPr>
              <w:t>Bendrieji parametrai</w:t>
            </w:r>
          </w:p>
        </w:tc>
      </w:tr>
      <w:tr w:rsidR="00CA7EC1" w:rsidRPr="00CA7EC1" w14:paraId="12A181F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6C2730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CC43CCC" w14:textId="77777777" w:rsidR="00623494" w:rsidRPr="00CA7EC1" w:rsidRDefault="00623494" w:rsidP="00623494">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4F5D22BE" w14:textId="77777777" w:rsidR="00623494" w:rsidRPr="00CA7EC1" w:rsidRDefault="00623494" w:rsidP="00623494">
            <w:pPr>
              <w:tabs>
                <w:tab w:val="center" w:pos="4819"/>
                <w:tab w:val="right" w:pos="9638"/>
              </w:tabs>
              <w:jc w:val="both"/>
              <w:rPr>
                <w:sz w:val="22"/>
                <w:szCs w:val="22"/>
              </w:rPr>
            </w:pPr>
            <w:r w:rsidRPr="00CA7EC1">
              <w:rPr>
                <w:sz w:val="22"/>
                <w:szCs w:val="22"/>
              </w:rPr>
              <w:t>LST EN 13476-3 arba lygiavertis.</w:t>
            </w:r>
          </w:p>
        </w:tc>
        <w:tc>
          <w:tcPr>
            <w:tcW w:w="945" w:type="pct"/>
          </w:tcPr>
          <w:p w14:paraId="430ABB8C" w14:textId="77777777" w:rsidR="00623494" w:rsidRPr="00CA7EC1" w:rsidRDefault="00623494" w:rsidP="00623494">
            <w:pPr>
              <w:tabs>
                <w:tab w:val="center" w:pos="4819"/>
                <w:tab w:val="right" w:pos="9638"/>
              </w:tabs>
              <w:jc w:val="both"/>
              <w:rPr>
                <w:sz w:val="22"/>
                <w:szCs w:val="22"/>
              </w:rPr>
            </w:pPr>
          </w:p>
        </w:tc>
        <w:tc>
          <w:tcPr>
            <w:tcW w:w="915" w:type="pct"/>
          </w:tcPr>
          <w:p w14:paraId="0DC9D29D" w14:textId="77777777" w:rsidR="00623494" w:rsidRPr="00CA7EC1" w:rsidRDefault="00623494" w:rsidP="00623494">
            <w:pPr>
              <w:tabs>
                <w:tab w:val="center" w:pos="4819"/>
                <w:tab w:val="right" w:pos="9638"/>
              </w:tabs>
              <w:jc w:val="both"/>
              <w:rPr>
                <w:sz w:val="22"/>
                <w:szCs w:val="22"/>
              </w:rPr>
            </w:pPr>
          </w:p>
        </w:tc>
      </w:tr>
      <w:tr w:rsidR="00CA7EC1" w:rsidRPr="00CA7EC1" w14:paraId="791DB79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903ABA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7CDD3E72" w14:textId="77777777" w:rsidR="00623494" w:rsidRPr="00CA7EC1" w:rsidRDefault="00623494" w:rsidP="00623494">
            <w:pPr>
              <w:jc w:val="both"/>
              <w:rPr>
                <w:sz w:val="22"/>
                <w:szCs w:val="22"/>
              </w:rPr>
            </w:pPr>
            <w:r w:rsidRPr="00CA7EC1">
              <w:rPr>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4EB18344" w14:textId="77777777" w:rsidR="00623494" w:rsidRPr="00CA7EC1" w:rsidRDefault="00623494" w:rsidP="00466026">
            <w:pPr>
              <w:tabs>
                <w:tab w:val="center" w:pos="4819"/>
                <w:tab w:val="right" w:pos="9638"/>
              </w:tabs>
              <w:ind w:left="21"/>
              <w:jc w:val="both"/>
              <w:rPr>
                <w:sz w:val="22"/>
                <w:szCs w:val="22"/>
              </w:rPr>
            </w:pPr>
            <w:r w:rsidRPr="00CA7EC1">
              <w:rPr>
                <w:sz w:val="22"/>
                <w:szCs w:val="22"/>
              </w:rPr>
              <w:t>Produkto sertifikavimas turi būti atliktas Lietuvos akredituotoje sertifikavimo įstaigoje</w:t>
            </w:r>
            <w:r w:rsidR="00466026">
              <w:rPr>
                <w:sz w:val="22"/>
                <w:szCs w:val="22"/>
              </w:rPr>
              <w:t>,</w:t>
            </w:r>
            <w:r w:rsidRPr="00CA7EC1">
              <w:rPr>
                <w:sz w:val="22"/>
                <w:szCs w:val="22"/>
              </w:rPr>
              <w:t xml:space="preserve"> turinčioje teisę atlikti produktų sertifikavimą pagal aktualią standartų redakciją. </w:t>
            </w:r>
          </w:p>
        </w:tc>
        <w:tc>
          <w:tcPr>
            <w:tcW w:w="945" w:type="pct"/>
          </w:tcPr>
          <w:p w14:paraId="0B059841" w14:textId="77777777" w:rsidR="00623494" w:rsidRPr="00CA7EC1" w:rsidRDefault="00623494" w:rsidP="00623494">
            <w:pPr>
              <w:tabs>
                <w:tab w:val="center" w:pos="4819"/>
                <w:tab w:val="right" w:pos="9638"/>
              </w:tabs>
              <w:jc w:val="both"/>
              <w:rPr>
                <w:rFonts w:eastAsia="Calibri"/>
                <w:sz w:val="22"/>
                <w:szCs w:val="22"/>
              </w:rPr>
            </w:pPr>
          </w:p>
        </w:tc>
        <w:tc>
          <w:tcPr>
            <w:tcW w:w="915" w:type="pct"/>
          </w:tcPr>
          <w:p w14:paraId="70AEB334" w14:textId="77777777" w:rsidR="00623494" w:rsidRPr="00CA7EC1" w:rsidRDefault="00623494" w:rsidP="00623494">
            <w:pPr>
              <w:tabs>
                <w:tab w:val="center" w:pos="4819"/>
                <w:tab w:val="right" w:pos="9638"/>
              </w:tabs>
              <w:jc w:val="both"/>
              <w:rPr>
                <w:rFonts w:eastAsia="Calibri"/>
                <w:sz w:val="22"/>
                <w:szCs w:val="22"/>
              </w:rPr>
            </w:pPr>
          </w:p>
        </w:tc>
      </w:tr>
      <w:tr w:rsidR="00CA7EC1" w:rsidRPr="00CA7EC1" w14:paraId="1D3D703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4182240"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2CE6AC5F" w14:textId="77777777" w:rsidR="00623494" w:rsidRPr="00CA7EC1" w:rsidRDefault="00623494" w:rsidP="00623494">
            <w:pPr>
              <w:jc w:val="both"/>
              <w:rPr>
                <w:sz w:val="22"/>
                <w:szCs w:val="22"/>
              </w:rPr>
            </w:pPr>
            <w:r w:rsidRPr="00CA7EC1">
              <w:rPr>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86F780D" w14:textId="77777777" w:rsidR="00623494" w:rsidRPr="00CA7EC1" w:rsidRDefault="00623494" w:rsidP="00623494">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575D65C2" w14:textId="77777777" w:rsidR="00623494" w:rsidRPr="00CA7EC1" w:rsidRDefault="00623494" w:rsidP="00623494">
            <w:pPr>
              <w:tabs>
                <w:tab w:val="center" w:pos="4819"/>
                <w:tab w:val="right" w:pos="9638"/>
              </w:tabs>
              <w:jc w:val="both"/>
              <w:rPr>
                <w:sz w:val="22"/>
                <w:szCs w:val="22"/>
              </w:rPr>
            </w:pPr>
          </w:p>
        </w:tc>
        <w:tc>
          <w:tcPr>
            <w:tcW w:w="915" w:type="pct"/>
          </w:tcPr>
          <w:p w14:paraId="3515B7EB" w14:textId="77777777" w:rsidR="00623494" w:rsidRPr="00CA7EC1" w:rsidRDefault="00623494" w:rsidP="00623494">
            <w:pPr>
              <w:tabs>
                <w:tab w:val="center" w:pos="4819"/>
                <w:tab w:val="right" w:pos="9638"/>
              </w:tabs>
              <w:jc w:val="both"/>
              <w:rPr>
                <w:sz w:val="22"/>
                <w:szCs w:val="22"/>
              </w:rPr>
            </w:pPr>
          </w:p>
        </w:tc>
      </w:tr>
      <w:tr w:rsidR="00CA7EC1" w:rsidRPr="00CA7EC1" w14:paraId="187EDFC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5905B5A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4B16CE2A" w14:textId="77777777" w:rsidR="00623494" w:rsidRPr="00CA7EC1" w:rsidRDefault="00623494" w:rsidP="00623494">
            <w:pPr>
              <w:jc w:val="both"/>
              <w:rPr>
                <w:sz w:val="22"/>
                <w:szCs w:val="22"/>
              </w:rPr>
            </w:pPr>
            <w:r w:rsidRPr="00CA7EC1">
              <w:rPr>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44EFFCD2" w14:textId="77777777" w:rsidR="00623494" w:rsidRPr="00CA7EC1" w:rsidRDefault="00623494" w:rsidP="00623494">
            <w:pPr>
              <w:jc w:val="both"/>
              <w:rPr>
                <w:sz w:val="22"/>
                <w:szCs w:val="22"/>
              </w:rPr>
            </w:pPr>
            <w:r w:rsidRPr="00CA7EC1">
              <w:rPr>
                <w:sz w:val="22"/>
                <w:szCs w:val="22"/>
              </w:rPr>
              <w:t>PP. </w:t>
            </w:r>
          </w:p>
        </w:tc>
        <w:tc>
          <w:tcPr>
            <w:tcW w:w="945" w:type="pct"/>
          </w:tcPr>
          <w:p w14:paraId="45C2DCC8" w14:textId="77777777" w:rsidR="00623494" w:rsidRPr="00CA7EC1" w:rsidRDefault="00623494" w:rsidP="00623494">
            <w:pPr>
              <w:jc w:val="both"/>
              <w:rPr>
                <w:sz w:val="22"/>
                <w:szCs w:val="22"/>
              </w:rPr>
            </w:pPr>
          </w:p>
        </w:tc>
        <w:tc>
          <w:tcPr>
            <w:tcW w:w="915" w:type="pct"/>
          </w:tcPr>
          <w:p w14:paraId="5F9CABFD" w14:textId="77777777" w:rsidR="00623494" w:rsidRPr="00CA7EC1" w:rsidRDefault="00623494" w:rsidP="00623494">
            <w:pPr>
              <w:jc w:val="both"/>
              <w:rPr>
                <w:sz w:val="22"/>
                <w:szCs w:val="22"/>
              </w:rPr>
            </w:pPr>
          </w:p>
        </w:tc>
      </w:tr>
      <w:tr w:rsidR="00CA7EC1" w:rsidRPr="00CA7EC1" w14:paraId="3AF526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65AB69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711BC9FF" w14:textId="77777777" w:rsidR="00623494" w:rsidRPr="00CA7EC1" w:rsidRDefault="00623494" w:rsidP="00623494">
            <w:pPr>
              <w:jc w:val="both"/>
              <w:rPr>
                <w:sz w:val="22"/>
                <w:szCs w:val="22"/>
              </w:rPr>
            </w:pPr>
            <w:r w:rsidRPr="00CA7EC1">
              <w:rPr>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5221213D" w14:textId="77777777" w:rsidR="00623494" w:rsidRPr="00CA7EC1" w:rsidRDefault="00623494" w:rsidP="00623494">
            <w:pPr>
              <w:tabs>
                <w:tab w:val="center" w:pos="4819"/>
                <w:tab w:val="right" w:pos="9638"/>
              </w:tabs>
              <w:jc w:val="both"/>
              <w:rPr>
                <w:sz w:val="22"/>
                <w:szCs w:val="22"/>
              </w:rPr>
            </w:pPr>
            <w:r w:rsidRPr="00CA7EC1">
              <w:rPr>
                <w:sz w:val="22"/>
                <w:szCs w:val="22"/>
              </w:rPr>
              <w:t>Juoda, ruda. </w:t>
            </w:r>
          </w:p>
        </w:tc>
        <w:tc>
          <w:tcPr>
            <w:tcW w:w="945" w:type="pct"/>
          </w:tcPr>
          <w:p w14:paraId="5C0506B0" w14:textId="77777777" w:rsidR="00623494" w:rsidRPr="00CA7EC1" w:rsidRDefault="00623494" w:rsidP="00623494">
            <w:pPr>
              <w:tabs>
                <w:tab w:val="center" w:pos="4819"/>
                <w:tab w:val="right" w:pos="9638"/>
              </w:tabs>
              <w:jc w:val="both"/>
              <w:rPr>
                <w:sz w:val="22"/>
                <w:szCs w:val="22"/>
              </w:rPr>
            </w:pPr>
          </w:p>
        </w:tc>
        <w:tc>
          <w:tcPr>
            <w:tcW w:w="915" w:type="pct"/>
          </w:tcPr>
          <w:p w14:paraId="47DE6C7F" w14:textId="77777777" w:rsidR="00623494" w:rsidRPr="00CA7EC1" w:rsidRDefault="00623494" w:rsidP="00623494">
            <w:pPr>
              <w:tabs>
                <w:tab w:val="center" w:pos="4819"/>
                <w:tab w:val="right" w:pos="9638"/>
              </w:tabs>
              <w:jc w:val="both"/>
              <w:rPr>
                <w:sz w:val="22"/>
                <w:szCs w:val="22"/>
              </w:rPr>
            </w:pPr>
          </w:p>
        </w:tc>
      </w:tr>
      <w:tr w:rsidR="00CA7EC1" w:rsidRPr="00CA7EC1" w14:paraId="1C9387C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9DF023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2B657743" w14:textId="77777777" w:rsidR="00623494" w:rsidRPr="00CA7EC1" w:rsidDel="00F57CFE" w:rsidRDefault="00623494" w:rsidP="00623494">
            <w:pPr>
              <w:jc w:val="both"/>
              <w:rPr>
                <w:sz w:val="22"/>
                <w:szCs w:val="22"/>
              </w:rPr>
            </w:pPr>
            <w:r w:rsidRPr="00CA7EC1">
              <w:rPr>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6E9D1968" w14:textId="77777777" w:rsidR="00623494" w:rsidRPr="00CA7EC1" w:rsidRDefault="00623494" w:rsidP="00623494">
            <w:pPr>
              <w:jc w:val="both"/>
              <w:rPr>
                <w:sz w:val="22"/>
                <w:szCs w:val="22"/>
              </w:rPr>
            </w:pPr>
            <w:r w:rsidRPr="00CA7EC1">
              <w:rPr>
                <w:sz w:val="22"/>
                <w:szCs w:val="22"/>
              </w:rPr>
              <w:t>Profiliuota. </w:t>
            </w:r>
          </w:p>
        </w:tc>
        <w:tc>
          <w:tcPr>
            <w:tcW w:w="945" w:type="pct"/>
          </w:tcPr>
          <w:p w14:paraId="1BE4A358" w14:textId="77777777" w:rsidR="00623494" w:rsidRPr="00CA7EC1" w:rsidRDefault="00623494" w:rsidP="00623494">
            <w:pPr>
              <w:jc w:val="both"/>
              <w:rPr>
                <w:sz w:val="22"/>
                <w:szCs w:val="22"/>
              </w:rPr>
            </w:pPr>
          </w:p>
        </w:tc>
        <w:tc>
          <w:tcPr>
            <w:tcW w:w="915" w:type="pct"/>
          </w:tcPr>
          <w:p w14:paraId="2D5B247D" w14:textId="77777777" w:rsidR="00623494" w:rsidRPr="00CA7EC1" w:rsidRDefault="00623494" w:rsidP="00623494">
            <w:pPr>
              <w:jc w:val="both"/>
              <w:rPr>
                <w:sz w:val="22"/>
                <w:szCs w:val="22"/>
              </w:rPr>
            </w:pPr>
          </w:p>
        </w:tc>
      </w:tr>
      <w:tr w:rsidR="00CA7EC1" w:rsidRPr="00CA7EC1" w14:paraId="74C70A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2CBE7B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4385CAFF" w14:textId="77777777" w:rsidR="00623494" w:rsidRPr="00CA7EC1" w:rsidRDefault="00623494" w:rsidP="00623494">
            <w:pPr>
              <w:jc w:val="both"/>
              <w:rPr>
                <w:sz w:val="22"/>
                <w:szCs w:val="22"/>
              </w:rPr>
            </w:pPr>
            <w:r w:rsidRPr="00CA7EC1">
              <w:rPr>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7EC97F36" w14:textId="77777777" w:rsidR="00623494" w:rsidRPr="00CA7EC1" w:rsidRDefault="00623494" w:rsidP="00623494">
            <w:pPr>
              <w:rPr>
                <w:sz w:val="22"/>
                <w:szCs w:val="22"/>
              </w:rPr>
            </w:pPr>
            <w:r w:rsidRPr="00CA7EC1">
              <w:rPr>
                <w:sz w:val="22"/>
                <w:szCs w:val="22"/>
              </w:rPr>
              <w:t>Lygi. </w:t>
            </w:r>
          </w:p>
        </w:tc>
        <w:tc>
          <w:tcPr>
            <w:tcW w:w="945" w:type="pct"/>
          </w:tcPr>
          <w:p w14:paraId="13222E03" w14:textId="77777777" w:rsidR="00623494" w:rsidRPr="00CA7EC1" w:rsidRDefault="00623494" w:rsidP="00623494">
            <w:pPr>
              <w:jc w:val="both"/>
              <w:rPr>
                <w:sz w:val="22"/>
                <w:szCs w:val="22"/>
              </w:rPr>
            </w:pPr>
          </w:p>
        </w:tc>
        <w:tc>
          <w:tcPr>
            <w:tcW w:w="915" w:type="pct"/>
          </w:tcPr>
          <w:p w14:paraId="214BD214" w14:textId="77777777" w:rsidR="00623494" w:rsidRPr="00CA7EC1" w:rsidRDefault="00623494" w:rsidP="00623494">
            <w:pPr>
              <w:jc w:val="both"/>
              <w:rPr>
                <w:sz w:val="22"/>
                <w:szCs w:val="22"/>
              </w:rPr>
            </w:pPr>
          </w:p>
        </w:tc>
      </w:tr>
      <w:tr w:rsidR="00CA7EC1" w:rsidRPr="00CA7EC1" w14:paraId="79C84A9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2E8DF0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0AC0F620" w14:textId="77777777" w:rsidR="00623494" w:rsidRPr="00CA7EC1" w:rsidRDefault="00623494" w:rsidP="00623494">
            <w:pPr>
              <w:jc w:val="both"/>
              <w:rPr>
                <w:sz w:val="22"/>
                <w:szCs w:val="22"/>
              </w:rPr>
            </w:pPr>
            <w:r w:rsidRPr="00CA7EC1">
              <w:rPr>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27AED04A" w14:textId="77777777" w:rsidR="00623494" w:rsidRPr="00CA7EC1" w:rsidRDefault="00623494" w:rsidP="00623494">
            <w:pPr>
              <w:jc w:val="both"/>
              <w:rPr>
                <w:sz w:val="22"/>
                <w:szCs w:val="22"/>
              </w:rPr>
            </w:pPr>
            <w:r w:rsidRPr="00CA7EC1">
              <w:rPr>
                <w:sz w:val="22"/>
                <w:szCs w:val="22"/>
              </w:rPr>
              <w:t>Ne mažiau kaip RF30. </w:t>
            </w:r>
          </w:p>
        </w:tc>
        <w:tc>
          <w:tcPr>
            <w:tcW w:w="945" w:type="pct"/>
          </w:tcPr>
          <w:p w14:paraId="7879763B" w14:textId="77777777" w:rsidR="00623494" w:rsidRPr="00CA7EC1" w:rsidRDefault="00623494" w:rsidP="00623494">
            <w:pPr>
              <w:jc w:val="both"/>
              <w:rPr>
                <w:sz w:val="22"/>
                <w:szCs w:val="22"/>
              </w:rPr>
            </w:pPr>
          </w:p>
        </w:tc>
        <w:tc>
          <w:tcPr>
            <w:tcW w:w="915" w:type="pct"/>
          </w:tcPr>
          <w:p w14:paraId="66B99CFC" w14:textId="77777777" w:rsidR="00623494" w:rsidRPr="00CA7EC1" w:rsidRDefault="00623494" w:rsidP="00623494">
            <w:pPr>
              <w:jc w:val="both"/>
              <w:rPr>
                <w:sz w:val="22"/>
                <w:szCs w:val="22"/>
              </w:rPr>
            </w:pPr>
          </w:p>
        </w:tc>
      </w:tr>
      <w:tr w:rsidR="00CA7EC1" w:rsidRPr="00CA7EC1" w14:paraId="7B8100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3E22A92"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687E101" w14:textId="77777777" w:rsidR="00623494" w:rsidRPr="00CA7EC1" w:rsidRDefault="00623494" w:rsidP="00623494">
            <w:pPr>
              <w:jc w:val="both"/>
              <w:rPr>
                <w:sz w:val="22"/>
                <w:szCs w:val="22"/>
              </w:rPr>
            </w:pPr>
            <w:r w:rsidRPr="00CA7EC1">
              <w:rPr>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05CFC586" w14:textId="77777777" w:rsidR="00623494" w:rsidRPr="00CA7EC1" w:rsidRDefault="00623494" w:rsidP="00623494">
            <w:pPr>
              <w:jc w:val="both"/>
              <w:textAlignment w:val="baseline"/>
              <w:rPr>
                <w:sz w:val="22"/>
                <w:szCs w:val="22"/>
                <w:lang w:eastAsia="lt-LT"/>
              </w:rPr>
            </w:pPr>
            <w:r w:rsidRPr="00CA7EC1">
              <w:rPr>
                <w:sz w:val="22"/>
                <w:szCs w:val="22"/>
                <w:lang w:eastAsia="lt-LT"/>
              </w:rPr>
              <w:t>Žymėjimas: </w:t>
            </w:r>
          </w:p>
          <w:p w14:paraId="0ED95736"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Standartas (EN 13476-3); </w:t>
            </w:r>
          </w:p>
          <w:p w14:paraId="42F36891"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Gamintojas (pvz.</w:t>
            </w:r>
            <w:r w:rsidR="00F1371C">
              <w:rPr>
                <w:sz w:val="22"/>
                <w:szCs w:val="22"/>
                <w:lang w:eastAsia="lt-LT"/>
              </w:rPr>
              <w:t>,</w:t>
            </w:r>
            <w:r w:rsidRPr="00CA7EC1">
              <w:rPr>
                <w:sz w:val="22"/>
                <w:szCs w:val="22"/>
                <w:lang w:eastAsia="lt-LT"/>
              </w:rPr>
              <w:t xml:space="preserve"> Gamintojas);</w:t>
            </w:r>
          </w:p>
          <w:p w14:paraId="0EFF5420"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išorinis/vidinis diametras (pvz.</w:t>
            </w:r>
            <w:r w:rsidR="00F1371C">
              <w:rPr>
                <w:sz w:val="22"/>
                <w:szCs w:val="22"/>
                <w:lang w:eastAsia="lt-LT"/>
              </w:rPr>
              <w:t>,</w:t>
            </w:r>
            <w:r w:rsidRPr="00CA7EC1">
              <w:rPr>
                <w:sz w:val="22"/>
                <w:szCs w:val="22"/>
                <w:lang w:eastAsia="lt-LT"/>
              </w:rPr>
              <w:t xml:space="preserve"> 400x392);</w:t>
            </w:r>
          </w:p>
          <w:p w14:paraId="744B141B"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medžiaga (PP);</w:t>
            </w:r>
          </w:p>
          <w:p w14:paraId="7F4F50C2"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Apkrovos klasė (SN8 arba SN16);</w:t>
            </w:r>
          </w:p>
          <w:p w14:paraId="20DA138C" w14:textId="77777777" w:rsidR="00623494" w:rsidRDefault="00623494" w:rsidP="0073555A">
            <w:pPr>
              <w:numPr>
                <w:ilvl w:val="0"/>
                <w:numId w:val="59"/>
              </w:numPr>
              <w:ind w:left="471"/>
              <w:rPr>
                <w:sz w:val="22"/>
                <w:szCs w:val="22"/>
                <w:lang w:eastAsia="lt-LT"/>
              </w:rPr>
            </w:pPr>
            <w:r w:rsidRPr="00CA7EC1">
              <w:rPr>
                <w:sz w:val="22"/>
                <w:szCs w:val="22"/>
                <w:lang w:eastAsia="lt-LT"/>
              </w:rPr>
              <w:t>Žiedinis lankstumas (RF30);</w:t>
            </w:r>
          </w:p>
          <w:p w14:paraId="692C9914" w14:textId="77777777" w:rsidR="00623494" w:rsidRPr="00F1371C" w:rsidRDefault="00F1371C" w:rsidP="0073555A">
            <w:pPr>
              <w:numPr>
                <w:ilvl w:val="0"/>
                <w:numId w:val="59"/>
              </w:numPr>
              <w:ind w:left="471"/>
              <w:rPr>
                <w:sz w:val="22"/>
                <w:szCs w:val="22"/>
                <w:lang w:eastAsia="lt-LT"/>
              </w:rPr>
            </w:pPr>
            <w:r w:rsidRPr="00CA7EC1">
              <w:rPr>
                <w:sz w:val="22"/>
                <w:szCs w:val="22"/>
                <w:lang w:eastAsia="lt-LT"/>
              </w:rPr>
              <w:t>Gamybos data (pvz. 2017).</w:t>
            </w:r>
          </w:p>
        </w:tc>
        <w:tc>
          <w:tcPr>
            <w:tcW w:w="945" w:type="pct"/>
          </w:tcPr>
          <w:p w14:paraId="6EF98F72" w14:textId="77777777" w:rsidR="00623494" w:rsidRPr="00CA7EC1" w:rsidRDefault="00623494" w:rsidP="00623494">
            <w:pPr>
              <w:jc w:val="both"/>
              <w:rPr>
                <w:sz w:val="22"/>
                <w:szCs w:val="22"/>
              </w:rPr>
            </w:pPr>
          </w:p>
        </w:tc>
        <w:tc>
          <w:tcPr>
            <w:tcW w:w="915" w:type="pct"/>
          </w:tcPr>
          <w:p w14:paraId="7700F9ED" w14:textId="77777777" w:rsidR="00623494" w:rsidRPr="00CA7EC1" w:rsidRDefault="00623494" w:rsidP="00623494">
            <w:pPr>
              <w:jc w:val="both"/>
              <w:rPr>
                <w:sz w:val="22"/>
                <w:szCs w:val="22"/>
              </w:rPr>
            </w:pPr>
          </w:p>
        </w:tc>
      </w:tr>
      <w:tr w:rsidR="00CA7EC1" w:rsidRPr="00CA7EC1" w14:paraId="5DCA19D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EFCC44E"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203B8C7" w14:textId="77777777" w:rsidR="00623494" w:rsidRPr="00CA7EC1" w:rsidRDefault="00623494" w:rsidP="00623494">
            <w:pPr>
              <w:jc w:val="both"/>
              <w:rPr>
                <w:sz w:val="22"/>
                <w:szCs w:val="22"/>
              </w:rPr>
            </w:pPr>
            <w:r w:rsidRPr="00CA7EC1">
              <w:rPr>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43D49F55" w14:textId="77777777" w:rsidR="00623494" w:rsidRPr="00CA7EC1" w:rsidRDefault="00F1371C" w:rsidP="00F1371C">
            <w:pPr>
              <w:contextualSpacing/>
              <w:jc w:val="both"/>
              <w:rPr>
                <w:sz w:val="22"/>
                <w:szCs w:val="22"/>
                <w:lang w:eastAsia="lt-LT"/>
              </w:rPr>
            </w:pPr>
            <w:r>
              <w:rPr>
                <w:sz w:val="22"/>
                <w:szCs w:val="22"/>
              </w:rPr>
              <w:t>,,Mova-</w:t>
            </w:r>
            <w:r w:rsidR="00623494" w:rsidRPr="00CA7EC1">
              <w:rPr>
                <w:sz w:val="22"/>
                <w:szCs w:val="22"/>
              </w:rPr>
              <w:t>lygus galas</w:t>
            </w:r>
            <w:r>
              <w:rPr>
                <w:sz w:val="22"/>
                <w:szCs w:val="22"/>
              </w:rPr>
              <w:t>“</w:t>
            </w:r>
            <w:r w:rsidR="00623494" w:rsidRPr="00CA7EC1">
              <w:rPr>
                <w:sz w:val="22"/>
                <w:szCs w:val="22"/>
              </w:rPr>
              <w:t xml:space="preserve"> tipo. </w:t>
            </w:r>
          </w:p>
        </w:tc>
        <w:tc>
          <w:tcPr>
            <w:tcW w:w="945" w:type="pct"/>
          </w:tcPr>
          <w:p w14:paraId="4EF14F14" w14:textId="77777777" w:rsidR="00623494" w:rsidRPr="00CA7EC1" w:rsidRDefault="00623494" w:rsidP="00623494">
            <w:pPr>
              <w:jc w:val="both"/>
              <w:rPr>
                <w:sz w:val="22"/>
                <w:szCs w:val="22"/>
                <w:lang w:eastAsia="lt-LT"/>
              </w:rPr>
            </w:pPr>
          </w:p>
        </w:tc>
        <w:tc>
          <w:tcPr>
            <w:tcW w:w="915" w:type="pct"/>
          </w:tcPr>
          <w:p w14:paraId="1A738BE2" w14:textId="77777777" w:rsidR="00623494" w:rsidRPr="00CA7EC1" w:rsidRDefault="00623494" w:rsidP="00623494">
            <w:pPr>
              <w:jc w:val="both"/>
              <w:rPr>
                <w:sz w:val="22"/>
                <w:szCs w:val="22"/>
                <w:lang w:eastAsia="lt-LT"/>
              </w:rPr>
            </w:pPr>
          </w:p>
        </w:tc>
      </w:tr>
      <w:tr w:rsidR="00CA7EC1" w:rsidRPr="00CA7EC1" w14:paraId="2CF7FA0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4F3F67"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54401F85" w14:textId="77777777" w:rsidR="00623494" w:rsidRPr="00CA7EC1" w:rsidRDefault="00623494" w:rsidP="00623494">
            <w:pPr>
              <w:jc w:val="both"/>
              <w:rPr>
                <w:sz w:val="22"/>
                <w:szCs w:val="22"/>
              </w:rPr>
            </w:pPr>
            <w:r w:rsidRPr="00CA7EC1">
              <w:rPr>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3B0607A2" w14:textId="77777777" w:rsidR="00623494" w:rsidRPr="00CA7EC1" w:rsidRDefault="00623494" w:rsidP="00623494">
            <w:pPr>
              <w:pStyle w:val="paragraph"/>
              <w:jc w:val="both"/>
              <w:textAlignment w:val="baseline"/>
              <w:rPr>
                <w:sz w:val="22"/>
                <w:szCs w:val="22"/>
              </w:rPr>
            </w:pPr>
            <w:r w:rsidRPr="00CA7EC1">
              <w:rPr>
                <w:rStyle w:val="normaltextrun"/>
                <w:sz w:val="22"/>
                <w:szCs w:val="22"/>
              </w:rPr>
              <w:t>NBR pagal LST EN 681-1 arba lygiavertį standartą.</w:t>
            </w:r>
            <w:r w:rsidRPr="00CA7EC1">
              <w:rPr>
                <w:rStyle w:val="eop"/>
                <w:sz w:val="22"/>
                <w:szCs w:val="22"/>
              </w:rPr>
              <w:t> </w:t>
            </w:r>
          </w:p>
        </w:tc>
        <w:tc>
          <w:tcPr>
            <w:tcW w:w="945" w:type="pct"/>
          </w:tcPr>
          <w:p w14:paraId="715FB547" w14:textId="77777777" w:rsidR="00623494" w:rsidRPr="00CA7EC1" w:rsidRDefault="00623494" w:rsidP="00623494">
            <w:pPr>
              <w:jc w:val="both"/>
              <w:rPr>
                <w:sz w:val="22"/>
                <w:szCs w:val="22"/>
                <w:lang w:eastAsia="lt-LT"/>
              </w:rPr>
            </w:pPr>
          </w:p>
        </w:tc>
        <w:tc>
          <w:tcPr>
            <w:tcW w:w="915" w:type="pct"/>
          </w:tcPr>
          <w:p w14:paraId="7FBA666A" w14:textId="77777777" w:rsidR="00623494" w:rsidRPr="00CA7EC1" w:rsidRDefault="00623494" w:rsidP="00623494">
            <w:pPr>
              <w:jc w:val="both"/>
              <w:rPr>
                <w:sz w:val="22"/>
                <w:szCs w:val="22"/>
                <w:lang w:eastAsia="lt-LT"/>
              </w:rPr>
            </w:pPr>
          </w:p>
        </w:tc>
      </w:tr>
      <w:tr w:rsidR="00CA7EC1" w:rsidRPr="00CA7EC1" w14:paraId="411F141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403EB7D4" w14:textId="77777777" w:rsidR="00623494" w:rsidRPr="00CA7EC1" w:rsidRDefault="00623494" w:rsidP="00623494">
            <w:pPr>
              <w:jc w:val="center"/>
              <w:rPr>
                <w:b/>
                <w:sz w:val="22"/>
                <w:szCs w:val="22"/>
                <w:lang w:eastAsia="lt-LT"/>
              </w:rPr>
            </w:pPr>
            <w:r w:rsidRPr="00CA7EC1">
              <w:rPr>
                <w:b/>
                <w:sz w:val="22"/>
                <w:szCs w:val="22"/>
                <w:lang w:eastAsia="lt-LT"/>
              </w:rPr>
              <w:t>Dokumentai</w:t>
            </w:r>
          </w:p>
        </w:tc>
      </w:tr>
      <w:tr w:rsidR="00CA7EC1" w:rsidRPr="00CA7EC1" w14:paraId="13CDBD8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0526230"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538DAF3E" w14:textId="77777777" w:rsidR="00623494" w:rsidRPr="00CA7EC1" w:rsidRDefault="00623494" w:rsidP="00623494">
            <w:pPr>
              <w:jc w:val="both"/>
              <w:rPr>
                <w:sz w:val="22"/>
                <w:szCs w:val="22"/>
              </w:rPr>
            </w:pPr>
            <w:r w:rsidRPr="00CA7EC1">
              <w:rPr>
                <w:sz w:val="22"/>
                <w:szCs w:val="22"/>
              </w:rPr>
              <w:t>Dokumentai pateikiami pirkimo metu </w:t>
            </w:r>
          </w:p>
        </w:tc>
        <w:tc>
          <w:tcPr>
            <w:tcW w:w="2026" w:type="pct"/>
            <w:tcBorders>
              <w:top w:val="single" w:sz="4" w:space="0" w:color="auto"/>
              <w:left w:val="single" w:sz="4" w:space="0" w:color="auto"/>
              <w:bottom w:val="single" w:sz="4" w:space="0" w:color="auto"/>
              <w:right w:val="single" w:sz="4" w:space="0" w:color="auto"/>
            </w:tcBorders>
          </w:tcPr>
          <w:p w14:paraId="7D88B543" w14:textId="77777777"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Galiojančio eksploatacinių savybių pastovumo sertifikato kopiją lietuvių kalba. </w:t>
            </w:r>
          </w:p>
          <w:p w14:paraId="009EC015" w14:textId="77777777"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Eksploatacinių savybių deklaraciją (pagal STR 1.01.04:2015). </w:t>
            </w:r>
          </w:p>
        </w:tc>
        <w:tc>
          <w:tcPr>
            <w:tcW w:w="945" w:type="pct"/>
          </w:tcPr>
          <w:p w14:paraId="653B991A" w14:textId="77777777" w:rsidR="00623494" w:rsidRPr="00CA7EC1" w:rsidRDefault="00623494" w:rsidP="00623494">
            <w:pPr>
              <w:jc w:val="both"/>
              <w:rPr>
                <w:sz w:val="22"/>
                <w:szCs w:val="22"/>
                <w:lang w:eastAsia="lt-LT"/>
              </w:rPr>
            </w:pPr>
          </w:p>
        </w:tc>
        <w:tc>
          <w:tcPr>
            <w:tcW w:w="915" w:type="pct"/>
          </w:tcPr>
          <w:p w14:paraId="3A6D727B" w14:textId="77777777" w:rsidR="00623494" w:rsidRPr="00CA7EC1" w:rsidRDefault="00623494" w:rsidP="00623494">
            <w:pPr>
              <w:jc w:val="both"/>
              <w:rPr>
                <w:sz w:val="22"/>
                <w:szCs w:val="22"/>
                <w:lang w:eastAsia="lt-LT"/>
              </w:rPr>
            </w:pPr>
          </w:p>
        </w:tc>
      </w:tr>
      <w:tr w:rsidR="00CA7EC1" w:rsidRPr="00CA7EC1" w14:paraId="707EAE0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6ED1D57"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18B7403" w14:textId="77777777" w:rsidR="00623494" w:rsidRPr="00CA7EC1" w:rsidRDefault="00623494" w:rsidP="00623494">
            <w:pPr>
              <w:jc w:val="both"/>
              <w:rPr>
                <w:sz w:val="22"/>
                <w:szCs w:val="22"/>
              </w:rPr>
            </w:pPr>
            <w:r w:rsidRPr="00CA7EC1">
              <w:rPr>
                <w:sz w:val="22"/>
                <w:szCs w:val="22"/>
              </w:rPr>
              <w:t>Dokumentai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3DEE7606" w14:textId="77777777" w:rsidR="00623494" w:rsidRPr="00CA7EC1" w:rsidRDefault="00623494" w:rsidP="00623494">
            <w:pPr>
              <w:jc w:val="both"/>
              <w:rPr>
                <w:sz w:val="22"/>
                <w:szCs w:val="22"/>
                <w:lang w:eastAsia="lt-LT"/>
              </w:rPr>
            </w:pPr>
            <w:r w:rsidRPr="00CA7EC1">
              <w:rPr>
                <w:sz w:val="22"/>
                <w:szCs w:val="22"/>
              </w:rPr>
              <w:t>Eksploatacinių savybių deklaraciją (pagal STR 1.01.04:2015). </w:t>
            </w:r>
          </w:p>
        </w:tc>
        <w:tc>
          <w:tcPr>
            <w:tcW w:w="945" w:type="pct"/>
          </w:tcPr>
          <w:p w14:paraId="0032A358" w14:textId="77777777" w:rsidR="00623494" w:rsidRPr="00CA7EC1" w:rsidRDefault="00623494" w:rsidP="00623494">
            <w:pPr>
              <w:jc w:val="both"/>
              <w:rPr>
                <w:sz w:val="22"/>
                <w:szCs w:val="22"/>
                <w:lang w:eastAsia="lt-LT"/>
              </w:rPr>
            </w:pPr>
          </w:p>
        </w:tc>
        <w:tc>
          <w:tcPr>
            <w:tcW w:w="915" w:type="pct"/>
          </w:tcPr>
          <w:p w14:paraId="31B10E4F" w14:textId="77777777" w:rsidR="00623494" w:rsidRPr="00CA7EC1" w:rsidRDefault="00623494" w:rsidP="00623494">
            <w:pPr>
              <w:jc w:val="both"/>
              <w:rPr>
                <w:sz w:val="22"/>
                <w:szCs w:val="22"/>
                <w:lang w:eastAsia="lt-LT"/>
              </w:rPr>
            </w:pPr>
          </w:p>
        </w:tc>
      </w:tr>
      <w:tr w:rsidR="00CA7EC1" w:rsidRPr="00CA7EC1" w14:paraId="0970FA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6E7867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B1EF639" w14:textId="77777777" w:rsidR="00623494" w:rsidRPr="00CA7EC1" w:rsidRDefault="00623494" w:rsidP="00623494">
            <w:pPr>
              <w:jc w:val="both"/>
              <w:rPr>
                <w:sz w:val="22"/>
                <w:szCs w:val="22"/>
              </w:rPr>
            </w:pPr>
            <w:r w:rsidRPr="00CA7EC1">
              <w:rPr>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2DD8C4DF" w14:textId="77777777" w:rsidR="00623494" w:rsidRPr="00CA7EC1" w:rsidRDefault="00623494" w:rsidP="00623494">
            <w:pPr>
              <w:jc w:val="both"/>
              <w:textAlignment w:val="baseline"/>
              <w:rPr>
                <w:sz w:val="22"/>
                <w:szCs w:val="22"/>
                <w:lang w:eastAsia="lt-LT"/>
              </w:rPr>
            </w:pPr>
            <w:r w:rsidRPr="00CA7EC1">
              <w:rPr>
                <w:sz w:val="22"/>
                <w:szCs w:val="22"/>
                <w:lang w:eastAsia="lt-LT"/>
              </w:rPr>
              <w:t>Nurodoma užsakant: </w:t>
            </w:r>
          </w:p>
          <w:p w14:paraId="70056285" w14:textId="77777777" w:rsidR="00623494" w:rsidRDefault="00623494" w:rsidP="0073555A">
            <w:pPr>
              <w:numPr>
                <w:ilvl w:val="0"/>
                <w:numId w:val="61"/>
              </w:numPr>
              <w:jc w:val="both"/>
              <w:textAlignment w:val="baseline"/>
              <w:rPr>
                <w:sz w:val="22"/>
                <w:szCs w:val="22"/>
                <w:lang w:eastAsia="lt-LT"/>
              </w:rPr>
            </w:pPr>
            <w:r w:rsidRPr="00CA7EC1">
              <w:rPr>
                <w:sz w:val="22"/>
                <w:szCs w:val="22"/>
                <w:lang w:eastAsia="lt-LT"/>
              </w:rPr>
              <w:t>SN8; </w:t>
            </w:r>
          </w:p>
          <w:p w14:paraId="19A17B69" w14:textId="77777777" w:rsidR="00F1371C" w:rsidRPr="00CA7EC1" w:rsidRDefault="00F1371C" w:rsidP="0073555A">
            <w:pPr>
              <w:numPr>
                <w:ilvl w:val="0"/>
                <w:numId w:val="61"/>
              </w:numPr>
              <w:jc w:val="both"/>
              <w:textAlignment w:val="baseline"/>
              <w:rPr>
                <w:sz w:val="22"/>
                <w:szCs w:val="22"/>
                <w:lang w:eastAsia="lt-LT"/>
              </w:rPr>
            </w:pPr>
            <w:r>
              <w:rPr>
                <w:sz w:val="22"/>
                <w:szCs w:val="22"/>
                <w:lang w:eastAsia="lt-LT"/>
              </w:rPr>
              <w:t>SN16.</w:t>
            </w:r>
          </w:p>
        </w:tc>
        <w:tc>
          <w:tcPr>
            <w:tcW w:w="945" w:type="pct"/>
          </w:tcPr>
          <w:p w14:paraId="63081E9E" w14:textId="77777777" w:rsidR="00623494" w:rsidRPr="00CA7EC1" w:rsidRDefault="00623494" w:rsidP="00623494">
            <w:pPr>
              <w:jc w:val="both"/>
              <w:rPr>
                <w:sz w:val="22"/>
                <w:szCs w:val="22"/>
                <w:lang w:eastAsia="lt-LT"/>
              </w:rPr>
            </w:pPr>
          </w:p>
        </w:tc>
        <w:tc>
          <w:tcPr>
            <w:tcW w:w="915" w:type="pct"/>
          </w:tcPr>
          <w:p w14:paraId="498B8B6F" w14:textId="77777777" w:rsidR="00623494" w:rsidRPr="00CA7EC1" w:rsidRDefault="00623494" w:rsidP="00623494">
            <w:pPr>
              <w:jc w:val="both"/>
              <w:rPr>
                <w:sz w:val="22"/>
                <w:szCs w:val="22"/>
                <w:lang w:eastAsia="lt-LT"/>
              </w:rPr>
            </w:pPr>
          </w:p>
        </w:tc>
      </w:tr>
      <w:tr w:rsidR="00CA7EC1" w:rsidRPr="00CA7EC1" w14:paraId="62507B0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E4F0CB4"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49A74782" w14:textId="77777777" w:rsidR="00623494" w:rsidRPr="00CA7EC1" w:rsidRDefault="00623494" w:rsidP="00623494">
            <w:pPr>
              <w:jc w:val="both"/>
              <w:rPr>
                <w:sz w:val="22"/>
                <w:szCs w:val="22"/>
              </w:rPr>
            </w:pPr>
            <w:r w:rsidRPr="00CA7EC1">
              <w:rPr>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316F1234" w14:textId="77777777" w:rsidR="00623494" w:rsidRPr="00CA7EC1" w:rsidRDefault="00623494" w:rsidP="00623494">
            <w:pPr>
              <w:jc w:val="both"/>
              <w:textAlignment w:val="baseline"/>
              <w:rPr>
                <w:sz w:val="22"/>
                <w:szCs w:val="22"/>
                <w:lang w:eastAsia="lt-LT"/>
              </w:rPr>
            </w:pPr>
            <w:r w:rsidRPr="00CA7EC1">
              <w:rPr>
                <w:sz w:val="22"/>
                <w:szCs w:val="22"/>
                <w:lang w:eastAsia="lt-LT"/>
              </w:rPr>
              <w:t> Nurodoma užsakant:</w:t>
            </w:r>
          </w:p>
          <w:p w14:paraId="0D1A35C7" w14:textId="77777777"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DN110;</w:t>
            </w:r>
          </w:p>
          <w:p w14:paraId="418DC173" w14:textId="77777777"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DN160;</w:t>
            </w:r>
          </w:p>
          <w:p w14:paraId="76432E6B" w14:textId="77777777" w:rsidR="00623494" w:rsidRDefault="00623494" w:rsidP="0073555A">
            <w:pPr>
              <w:numPr>
                <w:ilvl w:val="0"/>
                <w:numId w:val="62"/>
              </w:numPr>
              <w:jc w:val="both"/>
              <w:textAlignment w:val="baseline"/>
              <w:rPr>
                <w:sz w:val="22"/>
                <w:szCs w:val="22"/>
                <w:lang w:eastAsia="lt-LT"/>
              </w:rPr>
            </w:pPr>
            <w:r w:rsidRPr="00CA7EC1">
              <w:rPr>
                <w:sz w:val="22"/>
                <w:szCs w:val="22"/>
                <w:lang w:eastAsia="lt-LT"/>
              </w:rPr>
              <w:t>DN200;</w:t>
            </w:r>
          </w:p>
          <w:p w14:paraId="0A58B051" w14:textId="77777777" w:rsidR="00F1371C" w:rsidRPr="00CA7EC1" w:rsidRDefault="00F1371C" w:rsidP="0073555A">
            <w:pPr>
              <w:numPr>
                <w:ilvl w:val="0"/>
                <w:numId w:val="62"/>
              </w:numPr>
              <w:jc w:val="both"/>
              <w:textAlignment w:val="baseline"/>
              <w:rPr>
                <w:sz w:val="22"/>
                <w:szCs w:val="22"/>
                <w:lang w:eastAsia="lt-LT"/>
              </w:rPr>
            </w:pPr>
            <w:r>
              <w:rPr>
                <w:sz w:val="22"/>
                <w:szCs w:val="22"/>
                <w:lang w:eastAsia="lt-LT"/>
              </w:rPr>
              <w:t>DN250;</w:t>
            </w:r>
          </w:p>
          <w:p w14:paraId="0770C734" w14:textId="77777777" w:rsidR="00623494" w:rsidRPr="00CA7EC1" w:rsidRDefault="00F1371C" w:rsidP="0073555A">
            <w:pPr>
              <w:numPr>
                <w:ilvl w:val="0"/>
                <w:numId w:val="62"/>
              </w:numPr>
              <w:jc w:val="both"/>
              <w:textAlignment w:val="baseline"/>
              <w:rPr>
                <w:sz w:val="22"/>
                <w:szCs w:val="22"/>
                <w:lang w:eastAsia="lt-LT"/>
              </w:rPr>
            </w:pPr>
            <w:r>
              <w:rPr>
                <w:sz w:val="22"/>
                <w:szCs w:val="22"/>
                <w:lang w:eastAsia="lt-LT"/>
              </w:rPr>
              <w:t>DN315</w:t>
            </w:r>
            <w:r w:rsidR="00623494" w:rsidRPr="00CA7EC1">
              <w:rPr>
                <w:sz w:val="22"/>
                <w:szCs w:val="22"/>
                <w:lang w:eastAsia="lt-LT"/>
              </w:rPr>
              <w:t>;</w:t>
            </w:r>
          </w:p>
          <w:p w14:paraId="0C96DD13" w14:textId="77777777" w:rsidR="00623494" w:rsidRDefault="00623494" w:rsidP="0073555A">
            <w:pPr>
              <w:numPr>
                <w:ilvl w:val="0"/>
                <w:numId w:val="62"/>
              </w:numPr>
              <w:jc w:val="both"/>
              <w:textAlignment w:val="baseline"/>
              <w:rPr>
                <w:sz w:val="22"/>
                <w:szCs w:val="22"/>
                <w:lang w:eastAsia="lt-LT"/>
              </w:rPr>
            </w:pPr>
            <w:r w:rsidRPr="00CA7EC1">
              <w:rPr>
                <w:sz w:val="22"/>
                <w:szCs w:val="22"/>
                <w:lang w:eastAsia="lt-LT"/>
              </w:rPr>
              <w:t>DN400;</w:t>
            </w:r>
          </w:p>
          <w:p w14:paraId="12ABEAD0" w14:textId="77777777" w:rsidR="00F1371C" w:rsidRDefault="00F1371C" w:rsidP="0073555A">
            <w:pPr>
              <w:numPr>
                <w:ilvl w:val="0"/>
                <w:numId w:val="62"/>
              </w:numPr>
              <w:jc w:val="both"/>
              <w:textAlignment w:val="baseline"/>
              <w:rPr>
                <w:sz w:val="22"/>
                <w:szCs w:val="22"/>
                <w:lang w:eastAsia="lt-LT"/>
              </w:rPr>
            </w:pPr>
            <w:r>
              <w:rPr>
                <w:sz w:val="22"/>
                <w:szCs w:val="22"/>
                <w:lang w:eastAsia="lt-LT"/>
              </w:rPr>
              <w:t>DN500;</w:t>
            </w:r>
          </w:p>
          <w:p w14:paraId="685BD6EC" w14:textId="77777777" w:rsidR="00F1371C" w:rsidRDefault="00F1371C" w:rsidP="0073555A">
            <w:pPr>
              <w:numPr>
                <w:ilvl w:val="0"/>
                <w:numId w:val="62"/>
              </w:numPr>
              <w:jc w:val="both"/>
              <w:textAlignment w:val="baseline"/>
              <w:rPr>
                <w:sz w:val="22"/>
                <w:szCs w:val="22"/>
                <w:lang w:eastAsia="lt-LT"/>
              </w:rPr>
            </w:pPr>
            <w:r>
              <w:rPr>
                <w:sz w:val="22"/>
                <w:szCs w:val="22"/>
                <w:lang w:eastAsia="lt-LT"/>
              </w:rPr>
              <w:t>DN600;</w:t>
            </w:r>
          </w:p>
          <w:p w14:paraId="2650FFC4" w14:textId="77777777" w:rsidR="00F1371C" w:rsidRPr="00CA7EC1" w:rsidRDefault="00F1371C" w:rsidP="0073555A">
            <w:pPr>
              <w:numPr>
                <w:ilvl w:val="0"/>
                <w:numId w:val="62"/>
              </w:numPr>
              <w:jc w:val="both"/>
              <w:textAlignment w:val="baseline"/>
              <w:rPr>
                <w:sz w:val="22"/>
                <w:szCs w:val="22"/>
                <w:lang w:eastAsia="lt-LT"/>
              </w:rPr>
            </w:pPr>
            <w:r>
              <w:rPr>
                <w:sz w:val="22"/>
                <w:szCs w:val="22"/>
                <w:lang w:eastAsia="lt-LT"/>
              </w:rPr>
              <w:t>DN800.</w:t>
            </w:r>
          </w:p>
        </w:tc>
        <w:tc>
          <w:tcPr>
            <w:tcW w:w="945" w:type="pct"/>
          </w:tcPr>
          <w:p w14:paraId="0C70C87D" w14:textId="77777777" w:rsidR="00623494" w:rsidRPr="00CA7EC1" w:rsidRDefault="00623494" w:rsidP="00623494">
            <w:pPr>
              <w:jc w:val="both"/>
              <w:rPr>
                <w:sz w:val="22"/>
                <w:szCs w:val="22"/>
                <w:lang w:eastAsia="lt-LT"/>
              </w:rPr>
            </w:pPr>
          </w:p>
        </w:tc>
        <w:tc>
          <w:tcPr>
            <w:tcW w:w="915" w:type="pct"/>
          </w:tcPr>
          <w:p w14:paraId="5DC8256C" w14:textId="77777777" w:rsidR="00623494" w:rsidRPr="00CA7EC1" w:rsidRDefault="00623494" w:rsidP="00623494">
            <w:pPr>
              <w:jc w:val="both"/>
              <w:rPr>
                <w:sz w:val="22"/>
                <w:szCs w:val="22"/>
                <w:lang w:eastAsia="lt-LT"/>
              </w:rPr>
            </w:pPr>
          </w:p>
        </w:tc>
      </w:tr>
    </w:tbl>
    <w:p w14:paraId="448D5AE5" w14:textId="77777777" w:rsidR="00623494" w:rsidRPr="00CA7EC1" w:rsidRDefault="00623494" w:rsidP="00623494">
      <w:pPr>
        <w:rPr>
          <w:sz w:val="22"/>
          <w:szCs w:val="22"/>
        </w:rPr>
      </w:pPr>
      <w:r w:rsidRPr="00CA7EC1">
        <w:rPr>
          <w:sz w:val="22"/>
          <w:szCs w:val="22"/>
        </w:rPr>
        <w:t xml:space="preserve">Punktų Nr. 1, 4-5, 8, 11, 14-15 atitikimas turi būti nurodytas Eksploatacinių savybių deklaracijoje; </w:t>
      </w:r>
    </w:p>
    <w:p w14:paraId="7DE4CD5E" w14:textId="77777777" w:rsidR="00623494" w:rsidRPr="00CA7EC1" w:rsidRDefault="00623494" w:rsidP="00623494">
      <w:pPr>
        <w:rPr>
          <w:sz w:val="22"/>
          <w:szCs w:val="22"/>
        </w:rPr>
      </w:pPr>
      <w:r w:rsidRPr="00CA7EC1">
        <w:rPr>
          <w:sz w:val="22"/>
          <w:szCs w:val="22"/>
        </w:rPr>
        <w:t xml:space="preserve">Punktų Nr. 1-2, 4 atitikimas turi būti nurodytas Eksploatacinių savybių pastovumo sertifikate; </w:t>
      </w:r>
    </w:p>
    <w:p w14:paraId="4DA7889B" w14:textId="77777777" w:rsidR="00D70880" w:rsidRDefault="00623494" w:rsidP="00AE0E6E">
      <w:pPr>
        <w:rPr>
          <w:sz w:val="22"/>
          <w:szCs w:val="22"/>
        </w:rPr>
      </w:pPr>
      <w:r w:rsidRPr="00CA7EC1">
        <w:rPr>
          <w:sz w:val="22"/>
          <w:szCs w:val="22"/>
        </w:rPr>
        <w:t>Punktų Nr. 3, 6-7, 10 atitikimas turi būti nurodytas nuorodoje į internetinį puslapį ar kitame dokumente, kuriame pateikta techninė informacija apie medžiagą.</w:t>
      </w:r>
    </w:p>
    <w:p w14:paraId="2F308D15" w14:textId="77777777" w:rsidR="00AE0E6E" w:rsidRDefault="00AE0E6E" w:rsidP="00AE0E6E">
      <w:pPr>
        <w:rPr>
          <w:sz w:val="22"/>
          <w:szCs w:val="22"/>
        </w:rPr>
      </w:pPr>
    </w:p>
    <w:p w14:paraId="74A1323F" w14:textId="6556C589" w:rsidR="00950B5E" w:rsidRDefault="003B7A66" w:rsidP="0073555A">
      <w:pPr>
        <w:pStyle w:val="Heading1"/>
        <w:numPr>
          <w:ilvl w:val="0"/>
          <w:numId w:val="41"/>
        </w:numPr>
        <w:rPr>
          <w:rFonts w:ascii="Times New Roman" w:hAnsi="Times New Roman" w:cs="Times New Roman"/>
          <w:sz w:val="22"/>
          <w:szCs w:val="22"/>
        </w:rPr>
      </w:pPr>
      <w:bookmarkStart w:id="7" w:name="_Toc43705689"/>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nuotekų vamzdžių atviru (tranš</w:t>
      </w:r>
      <w:r w:rsidR="003E59ED" w:rsidRPr="00CA7EC1">
        <w:rPr>
          <w:rFonts w:ascii="Times New Roman" w:hAnsi="Times New Roman" w:cs="Times New Roman"/>
          <w:sz w:val="22"/>
          <w:szCs w:val="22"/>
        </w:rPr>
        <w:t>ė</w:t>
      </w:r>
      <w:r w:rsidRPr="00CA7EC1">
        <w:rPr>
          <w:rFonts w:ascii="Times New Roman" w:hAnsi="Times New Roman" w:cs="Times New Roman"/>
          <w:sz w:val="22"/>
          <w:szCs w:val="22"/>
        </w:rPr>
        <w:t xml:space="preserve">jiniu) klojimo </w:t>
      </w:r>
      <w:r w:rsidR="00FB04B3" w:rsidRPr="00CA7EC1">
        <w:rPr>
          <w:rFonts w:ascii="Times New Roman" w:hAnsi="Times New Roman" w:cs="Times New Roman"/>
          <w:sz w:val="22"/>
          <w:szCs w:val="22"/>
        </w:rPr>
        <w:t xml:space="preserve">būdu </w:t>
      </w:r>
      <w:r w:rsidRPr="00CA7EC1">
        <w:rPr>
          <w:rFonts w:ascii="Times New Roman" w:hAnsi="Times New Roman" w:cs="Times New Roman"/>
          <w:sz w:val="22"/>
          <w:szCs w:val="22"/>
        </w:rPr>
        <w:t>techniniai reikalavimai</w:t>
      </w:r>
      <w:bookmarkEnd w:id="7"/>
    </w:p>
    <w:tbl>
      <w:tblPr>
        <w:tblStyle w:val="TableGrid"/>
        <w:tblW w:w="0" w:type="auto"/>
        <w:tblLook w:val="04A0" w:firstRow="1" w:lastRow="0" w:firstColumn="1" w:lastColumn="0" w:noHBand="0" w:noVBand="1"/>
      </w:tblPr>
      <w:tblGrid>
        <w:gridCol w:w="7348"/>
        <w:gridCol w:w="7348"/>
      </w:tblGrid>
      <w:tr w:rsidR="001C546D" w14:paraId="3B233B90" w14:textId="77777777" w:rsidTr="00FB7755">
        <w:tc>
          <w:tcPr>
            <w:tcW w:w="7350" w:type="dxa"/>
          </w:tcPr>
          <w:p w14:paraId="09F0B1AB" w14:textId="77777777" w:rsidR="001C546D" w:rsidRPr="001102B0" w:rsidRDefault="001C546D" w:rsidP="00FB7755">
            <w:r w:rsidRPr="001102B0">
              <w:t>Siūlomos medžiagos pavadinimas:</w:t>
            </w:r>
          </w:p>
        </w:tc>
        <w:tc>
          <w:tcPr>
            <w:tcW w:w="7351" w:type="dxa"/>
          </w:tcPr>
          <w:p w14:paraId="71DCB546" w14:textId="77777777" w:rsidR="001C546D" w:rsidRDefault="001C546D" w:rsidP="00FB7755"/>
        </w:tc>
      </w:tr>
      <w:tr w:rsidR="001C546D" w14:paraId="13A6003C" w14:textId="77777777" w:rsidTr="00FB7755">
        <w:tc>
          <w:tcPr>
            <w:tcW w:w="7350" w:type="dxa"/>
          </w:tcPr>
          <w:p w14:paraId="51B0C3FA" w14:textId="77777777" w:rsidR="001C546D" w:rsidRPr="001102B0" w:rsidRDefault="001C546D" w:rsidP="00FB7755">
            <w:r w:rsidRPr="001102B0">
              <w:t xml:space="preserve">Siūlomos medžiagos techninis žymėjimas / kodas: </w:t>
            </w:r>
          </w:p>
        </w:tc>
        <w:tc>
          <w:tcPr>
            <w:tcW w:w="7351" w:type="dxa"/>
          </w:tcPr>
          <w:p w14:paraId="055B1E4C" w14:textId="77777777" w:rsidR="001C546D" w:rsidRDefault="001C546D" w:rsidP="00FB7755"/>
        </w:tc>
      </w:tr>
      <w:tr w:rsidR="001C546D" w14:paraId="11CB858D" w14:textId="77777777" w:rsidTr="00FB7755">
        <w:tc>
          <w:tcPr>
            <w:tcW w:w="7350" w:type="dxa"/>
          </w:tcPr>
          <w:p w14:paraId="6263C13B" w14:textId="77777777" w:rsidR="001C546D" w:rsidRPr="001102B0" w:rsidRDefault="001C546D" w:rsidP="00FB7755">
            <w:r w:rsidRPr="001102B0">
              <w:t>Siūlomos medžiagos gamintojo pavadinimas ir šalis:</w:t>
            </w:r>
          </w:p>
        </w:tc>
        <w:tc>
          <w:tcPr>
            <w:tcW w:w="7351" w:type="dxa"/>
          </w:tcPr>
          <w:p w14:paraId="27F8E08F" w14:textId="77777777" w:rsidR="001C546D" w:rsidRDefault="001C546D" w:rsidP="00FB7755"/>
        </w:tc>
      </w:tr>
    </w:tbl>
    <w:p w14:paraId="4CE50B56" w14:textId="77777777" w:rsidR="001C546D" w:rsidRPr="001C546D" w:rsidRDefault="001C546D" w:rsidP="001C546D"/>
    <w:tbl>
      <w:tblPr>
        <w:tblW w:w="5020" w:type="pct"/>
        <w:tblLook w:val="0000" w:firstRow="0" w:lastRow="0" w:firstColumn="0" w:lastColumn="0" w:noHBand="0" w:noVBand="0"/>
      </w:tblPr>
      <w:tblGrid>
        <w:gridCol w:w="578"/>
        <w:gridCol w:w="2709"/>
        <w:gridCol w:w="5979"/>
        <w:gridCol w:w="2789"/>
        <w:gridCol w:w="2700"/>
      </w:tblGrid>
      <w:tr w:rsidR="0018546B" w:rsidRPr="00CA7EC1" w14:paraId="22B19684" w14:textId="77777777" w:rsidTr="00FB7755">
        <w:trPr>
          <w:trHeight w:val="527"/>
          <w:tblHeader/>
        </w:trPr>
        <w:tc>
          <w:tcPr>
            <w:tcW w:w="196" w:type="pct"/>
            <w:tcBorders>
              <w:top w:val="single" w:sz="4" w:space="0" w:color="auto"/>
              <w:left w:val="single" w:sz="4" w:space="0" w:color="auto"/>
              <w:bottom w:val="single" w:sz="4" w:space="0" w:color="auto"/>
              <w:right w:val="single" w:sz="4" w:space="0" w:color="auto"/>
            </w:tcBorders>
          </w:tcPr>
          <w:p w14:paraId="67118FFF" w14:textId="77777777" w:rsidR="0018546B" w:rsidRPr="00CA7EC1" w:rsidRDefault="0018546B" w:rsidP="0018546B">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27CE263F" w14:textId="77777777" w:rsidR="0018546B" w:rsidRPr="00CA7EC1" w:rsidRDefault="0018546B" w:rsidP="0018546B">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2A9DF4FD" w14:textId="77777777" w:rsidR="0018546B" w:rsidRPr="00CA7EC1" w:rsidRDefault="0018546B" w:rsidP="0018546B">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8CC46EF" w14:textId="0CF7D27C" w:rsidR="0018546B" w:rsidRPr="00CA7EC1" w:rsidRDefault="0018546B" w:rsidP="0018546B">
            <w:pPr>
              <w:jc w:val="both"/>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1FC9FB12" w14:textId="6C9B128C"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0DC2C6D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1E8098B"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23A7A3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45288BD" w14:textId="77777777" w:rsidR="00CD7ADF" w:rsidRPr="00CA7EC1" w:rsidRDefault="00CD7ADF" w:rsidP="00873CAF">
            <w:pPr>
              <w:numPr>
                <w:ilvl w:val="0"/>
                <w:numId w:val="16"/>
              </w:numPr>
              <w:jc w:val="both"/>
              <w:rPr>
                <w:sz w:val="22"/>
                <w:szCs w:val="22"/>
              </w:rPr>
            </w:pPr>
          </w:p>
        </w:tc>
        <w:tc>
          <w:tcPr>
            <w:tcW w:w="918" w:type="pct"/>
          </w:tcPr>
          <w:p w14:paraId="6D546657" w14:textId="77777777" w:rsidR="00CD7ADF" w:rsidRPr="00CA7EC1" w:rsidRDefault="00CD7ADF" w:rsidP="000B0B5D">
            <w:pPr>
              <w:jc w:val="both"/>
              <w:rPr>
                <w:sz w:val="22"/>
                <w:szCs w:val="22"/>
              </w:rPr>
            </w:pPr>
            <w:r w:rsidRPr="00CA7EC1">
              <w:rPr>
                <w:sz w:val="22"/>
                <w:szCs w:val="22"/>
              </w:rPr>
              <w:t>Standartai </w:t>
            </w:r>
          </w:p>
        </w:tc>
        <w:tc>
          <w:tcPr>
            <w:tcW w:w="2026" w:type="pct"/>
          </w:tcPr>
          <w:p w14:paraId="6B696EB3" w14:textId="61BB934D" w:rsidR="006C241C" w:rsidRPr="00CA7EC1" w:rsidRDefault="00CD7ADF" w:rsidP="006C241C">
            <w:pPr>
              <w:numPr>
                <w:ilvl w:val="0"/>
                <w:numId w:val="45"/>
              </w:numPr>
              <w:spacing w:afterLines="10" w:after="24" w:line="256" w:lineRule="auto"/>
              <w:jc w:val="both"/>
              <w:rPr>
                <w:sz w:val="22"/>
                <w:szCs w:val="22"/>
              </w:rPr>
            </w:pPr>
            <w:r w:rsidRPr="00CA7EC1">
              <w:rPr>
                <w:sz w:val="22"/>
                <w:szCs w:val="22"/>
              </w:rPr>
              <w:t>LST EN 1401-1:2009 arba lygiavertis</w:t>
            </w:r>
            <w:r w:rsidR="006C241C">
              <w:rPr>
                <w:sz w:val="22"/>
                <w:szCs w:val="22"/>
              </w:rPr>
              <w:t xml:space="preserve">, LST EN </w:t>
            </w:r>
            <w:r w:rsidR="006C241C">
              <w:rPr>
                <w:sz w:val="22"/>
                <w:szCs w:val="22"/>
                <w:lang w:val="en-US"/>
              </w:rPr>
              <w:t>14</w:t>
            </w:r>
            <w:r w:rsidR="006C241C">
              <w:rPr>
                <w:sz w:val="22"/>
                <w:szCs w:val="22"/>
                <w:lang w:eastAsia="lt-LT"/>
              </w:rPr>
              <w:t xml:space="preserve"> DN50 (</w:t>
            </w:r>
            <w:proofErr w:type="spellStart"/>
            <w:r w:rsidR="006C241C">
              <w:rPr>
                <w:sz w:val="22"/>
                <w:szCs w:val="22"/>
                <w:lang w:eastAsia="lt-LT"/>
              </w:rPr>
              <w:t>flanšas</w:t>
            </w:r>
            <w:proofErr w:type="spellEnd"/>
            <w:r w:rsidR="006C241C">
              <w:rPr>
                <w:sz w:val="22"/>
                <w:szCs w:val="22"/>
                <w:lang w:eastAsia="lt-LT"/>
              </w:rPr>
              <w:t xml:space="preserve"> </w:t>
            </w:r>
            <w:r w:rsidR="006C241C">
              <w:rPr>
                <w:sz w:val="22"/>
                <w:szCs w:val="22"/>
                <w:lang w:val="en-US" w:eastAsia="lt-LT"/>
              </w:rPr>
              <w:t xml:space="preserve">4 </w:t>
            </w:r>
            <w:proofErr w:type="spellStart"/>
            <w:r w:rsidR="006C241C">
              <w:rPr>
                <w:sz w:val="22"/>
                <w:szCs w:val="22"/>
                <w:lang w:val="en-US" w:eastAsia="lt-LT"/>
              </w:rPr>
              <w:t>skyli</w:t>
            </w:r>
            <w:proofErr w:type="spellEnd"/>
            <w:r w:rsidR="006C241C">
              <w:rPr>
                <w:sz w:val="22"/>
                <w:szCs w:val="22"/>
                <w:lang w:eastAsia="lt-LT"/>
              </w:rPr>
              <w:t>ų</w:t>
            </w:r>
            <w:r w:rsidR="006C241C" w:rsidRPr="00CA7EC1">
              <w:rPr>
                <w:sz w:val="22"/>
                <w:szCs w:val="22"/>
                <w:lang w:eastAsia="lt-LT"/>
              </w:rPr>
              <w:t>;</w:t>
            </w:r>
          </w:p>
          <w:p w14:paraId="46C8AF3B"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1BF73AFC"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69E9323"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 10</w:t>
            </w:r>
            <w:r w:rsidRPr="00CA7EC1">
              <w:rPr>
                <w:sz w:val="22"/>
                <w:szCs w:val="22"/>
                <w:lang w:eastAsia="lt-LT"/>
              </w:rPr>
              <w:t>;</w:t>
            </w:r>
          </w:p>
          <w:p w14:paraId="3C7F8B65"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PN16</w:t>
            </w:r>
            <w:r w:rsidRPr="00CA7EC1">
              <w:rPr>
                <w:sz w:val="22"/>
                <w:szCs w:val="22"/>
                <w:lang w:eastAsia="lt-LT"/>
              </w:rPr>
              <w:t>;</w:t>
            </w:r>
          </w:p>
          <w:p w14:paraId="041367E7" w14:textId="77777777" w:rsidR="006C241C" w:rsidRPr="00CA7EC1" w:rsidRDefault="006C241C" w:rsidP="006C241C">
            <w:pPr>
              <w:numPr>
                <w:ilvl w:val="0"/>
                <w:numId w:val="45"/>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59E713D6" w14:textId="3D45125E" w:rsidR="00CD7ADF" w:rsidRPr="006C241C" w:rsidRDefault="006C241C" w:rsidP="006C241C">
            <w:pPr>
              <w:tabs>
                <w:tab w:val="center" w:pos="4819"/>
                <w:tab w:val="right" w:pos="9638"/>
              </w:tabs>
              <w:jc w:val="both"/>
              <w:rPr>
                <w:sz w:val="22"/>
                <w:szCs w:val="22"/>
                <w:lang w:val="en-US"/>
              </w:rPr>
            </w:pPr>
            <w:r>
              <w:rPr>
                <w:sz w:val="22"/>
                <w:szCs w:val="22"/>
                <w:lang w:eastAsia="lt-LT"/>
              </w:rPr>
              <w:t>DN400 (</w:t>
            </w:r>
            <w:proofErr w:type="spellStart"/>
            <w:r>
              <w:rPr>
                <w:sz w:val="22"/>
                <w:szCs w:val="22"/>
                <w:lang w:eastAsia="lt-LT"/>
              </w:rPr>
              <w:t>flanšas</w:t>
            </w:r>
            <w:proofErr w:type="spellEnd"/>
            <w:r>
              <w:rPr>
                <w:sz w:val="22"/>
                <w:szCs w:val="22"/>
                <w:lang w:eastAsia="lt-LT"/>
              </w:rPr>
              <w:t xml:space="preserve"> 16</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ų.11:2002 arba lygiavertis.</w:t>
            </w:r>
          </w:p>
        </w:tc>
        <w:tc>
          <w:tcPr>
            <w:tcW w:w="945" w:type="pct"/>
          </w:tcPr>
          <w:p w14:paraId="10F0D8E1" w14:textId="77777777" w:rsidR="00CD7ADF" w:rsidRPr="00CA7EC1" w:rsidRDefault="00CD7ADF" w:rsidP="000B0B5D">
            <w:pPr>
              <w:tabs>
                <w:tab w:val="center" w:pos="4819"/>
                <w:tab w:val="right" w:pos="9638"/>
              </w:tabs>
              <w:jc w:val="both"/>
              <w:rPr>
                <w:sz w:val="22"/>
                <w:szCs w:val="22"/>
              </w:rPr>
            </w:pPr>
          </w:p>
        </w:tc>
        <w:tc>
          <w:tcPr>
            <w:tcW w:w="915" w:type="pct"/>
          </w:tcPr>
          <w:p w14:paraId="02BCE4F1" w14:textId="77777777" w:rsidR="00CD7ADF" w:rsidRPr="00CA7EC1" w:rsidRDefault="00CD7ADF" w:rsidP="000B0B5D">
            <w:pPr>
              <w:tabs>
                <w:tab w:val="center" w:pos="4819"/>
                <w:tab w:val="right" w:pos="9638"/>
              </w:tabs>
              <w:jc w:val="both"/>
              <w:rPr>
                <w:sz w:val="22"/>
                <w:szCs w:val="22"/>
              </w:rPr>
            </w:pPr>
          </w:p>
        </w:tc>
      </w:tr>
      <w:tr w:rsidR="00CA7EC1" w:rsidRPr="00CA7EC1" w14:paraId="7FF039D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13F118B" w14:textId="77777777" w:rsidR="00CD7ADF" w:rsidRPr="00CA7EC1" w:rsidRDefault="00CD7ADF" w:rsidP="00873CAF">
            <w:pPr>
              <w:numPr>
                <w:ilvl w:val="0"/>
                <w:numId w:val="16"/>
              </w:numPr>
              <w:jc w:val="both"/>
              <w:rPr>
                <w:sz w:val="22"/>
                <w:szCs w:val="22"/>
              </w:rPr>
            </w:pPr>
          </w:p>
        </w:tc>
        <w:tc>
          <w:tcPr>
            <w:tcW w:w="918" w:type="pct"/>
          </w:tcPr>
          <w:p w14:paraId="1B90EF58" w14:textId="77777777" w:rsidR="00CD7ADF" w:rsidRPr="00CA7EC1" w:rsidRDefault="00CD7ADF" w:rsidP="000B0B5D">
            <w:pPr>
              <w:jc w:val="both"/>
              <w:rPr>
                <w:sz w:val="22"/>
                <w:szCs w:val="22"/>
              </w:rPr>
            </w:pPr>
            <w:r w:rsidRPr="00CA7EC1">
              <w:rPr>
                <w:sz w:val="22"/>
                <w:szCs w:val="22"/>
              </w:rPr>
              <w:t>Sertifikavimas </w:t>
            </w:r>
          </w:p>
        </w:tc>
        <w:tc>
          <w:tcPr>
            <w:tcW w:w="2026" w:type="pct"/>
          </w:tcPr>
          <w:p w14:paraId="223AC189"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 turinčioje teisę atlikti produktų sertifikavimą pagal aktualią standartų redakciją. </w:t>
            </w:r>
          </w:p>
        </w:tc>
        <w:tc>
          <w:tcPr>
            <w:tcW w:w="945" w:type="pct"/>
          </w:tcPr>
          <w:p w14:paraId="431F71F2"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28632E34"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6DC3075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DE7A261" w14:textId="77777777" w:rsidR="00CD7ADF" w:rsidRPr="00CA7EC1" w:rsidRDefault="00CD7ADF" w:rsidP="00873CAF">
            <w:pPr>
              <w:numPr>
                <w:ilvl w:val="0"/>
                <w:numId w:val="16"/>
              </w:numPr>
              <w:jc w:val="both"/>
              <w:rPr>
                <w:sz w:val="22"/>
                <w:szCs w:val="22"/>
              </w:rPr>
            </w:pPr>
          </w:p>
        </w:tc>
        <w:tc>
          <w:tcPr>
            <w:tcW w:w="918" w:type="pct"/>
          </w:tcPr>
          <w:p w14:paraId="7A4D42C5" w14:textId="77777777" w:rsidR="00CD7ADF" w:rsidRPr="00CA7EC1" w:rsidRDefault="00CD7ADF" w:rsidP="000B0B5D">
            <w:pPr>
              <w:jc w:val="both"/>
              <w:rPr>
                <w:sz w:val="22"/>
                <w:szCs w:val="22"/>
              </w:rPr>
            </w:pPr>
            <w:r w:rsidRPr="00CA7EC1">
              <w:rPr>
                <w:sz w:val="22"/>
                <w:szCs w:val="22"/>
              </w:rPr>
              <w:t>Vamzdžio klojimo būdas </w:t>
            </w:r>
          </w:p>
        </w:tc>
        <w:tc>
          <w:tcPr>
            <w:tcW w:w="2026" w:type="pct"/>
          </w:tcPr>
          <w:p w14:paraId="0107701D"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1564B56C" w14:textId="77777777" w:rsidR="00CD7ADF" w:rsidRPr="00CA7EC1" w:rsidRDefault="00CD7ADF" w:rsidP="000B0B5D">
            <w:pPr>
              <w:tabs>
                <w:tab w:val="center" w:pos="4819"/>
                <w:tab w:val="right" w:pos="9638"/>
              </w:tabs>
              <w:jc w:val="both"/>
              <w:rPr>
                <w:sz w:val="22"/>
                <w:szCs w:val="22"/>
              </w:rPr>
            </w:pPr>
          </w:p>
        </w:tc>
        <w:tc>
          <w:tcPr>
            <w:tcW w:w="915" w:type="pct"/>
          </w:tcPr>
          <w:p w14:paraId="53909C25" w14:textId="77777777" w:rsidR="00CD7ADF" w:rsidRPr="00CA7EC1" w:rsidRDefault="00CD7ADF" w:rsidP="000B0B5D">
            <w:pPr>
              <w:tabs>
                <w:tab w:val="center" w:pos="4819"/>
                <w:tab w:val="right" w:pos="9638"/>
              </w:tabs>
              <w:jc w:val="both"/>
              <w:rPr>
                <w:sz w:val="22"/>
                <w:szCs w:val="22"/>
              </w:rPr>
            </w:pPr>
          </w:p>
        </w:tc>
      </w:tr>
      <w:tr w:rsidR="00CA7EC1" w:rsidRPr="00CA7EC1" w14:paraId="2F94357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DFDEA00" w14:textId="77777777" w:rsidR="00CD7ADF" w:rsidRPr="00CA7EC1" w:rsidRDefault="00CD7ADF" w:rsidP="00873CAF">
            <w:pPr>
              <w:numPr>
                <w:ilvl w:val="0"/>
                <w:numId w:val="16"/>
              </w:numPr>
              <w:jc w:val="both"/>
              <w:rPr>
                <w:sz w:val="22"/>
                <w:szCs w:val="22"/>
              </w:rPr>
            </w:pPr>
          </w:p>
        </w:tc>
        <w:tc>
          <w:tcPr>
            <w:tcW w:w="918" w:type="pct"/>
          </w:tcPr>
          <w:p w14:paraId="4106E7D4" w14:textId="77777777" w:rsidR="00CD7ADF" w:rsidRPr="00CA7EC1" w:rsidRDefault="00CD7ADF" w:rsidP="000B0B5D">
            <w:pPr>
              <w:jc w:val="both"/>
              <w:rPr>
                <w:sz w:val="22"/>
                <w:szCs w:val="22"/>
              </w:rPr>
            </w:pPr>
            <w:r w:rsidRPr="00CA7EC1">
              <w:rPr>
                <w:sz w:val="22"/>
                <w:szCs w:val="22"/>
              </w:rPr>
              <w:t>Medžiaga </w:t>
            </w:r>
          </w:p>
        </w:tc>
        <w:tc>
          <w:tcPr>
            <w:tcW w:w="2026" w:type="pct"/>
          </w:tcPr>
          <w:p w14:paraId="40F88429" w14:textId="77777777" w:rsidR="00CD7ADF" w:rsidRPr="00CA7EC1" w:rsidRDefault="00CD7ADF" w:rsidP="000B0B5D">
            <w:pPr>
              <w:jc w:val="both"/>
              <w:rPr>
                <w:sz w:val="22"/>
                <w:szCs w:val="22"/>
              </w:rPr>
            </w:pPr>
            <w:r w:rsidRPr="00CA7EC1">
              <w:rPr>
                <w:sz w:val="22"/>
                <w:szCs w:val="22"/>
              </w:rPr>
              <w:t>PVC (monolitas). </w:t>
            </w:r>
          </w:p>
        </w:tc>
        <w:tc>
          <w:tcPr>
            <w:tcW w:w="945" w:type="pct"/>
          </w:tcPr>
          <w:p w14:paraId="18F2F210" w14:textId="77777777" w:rsidR="00CD7ADF" w:rsidRPr="00CA7EC1" w:rsidRDefault="00CD7ADF" w:rsidP="000B0B5D">
            <w:pPr>
              <w:jc w:val="both"/>
              <w:rPr>
                <w:sz w:val="22"/>
                <w:szCs w:val="22"/>
              </w:rPr>
            </w:pPr>
          </w:p>
        </w:tc>
        <w:tc>
          <w:tcPr>
            <w:tcW w:w="915" w:type="pct"/>
          </w:tcPr>
          <w:p w14:paraId="3B3D0922" w14:textId="77777777" w:rsidR="00CD7ADF" w:rsidRPr="00CA7EC1" w:rsidRDefault="00CD7ADF" w:rsidP="000B0B5D">
            <w:pPr>
              <w:jc w:val="both"/>
              <w:rPr>
                <w:sz w:val="22"/>
                <w:szCs w:val="22"/>
              </w:rPr>
            </w:pPr>
          </w:p>
        </w:tc>
      </w:tr>
      <w:tr w:rsidR="00CA7EC1" w:rsidRPr="00CA7EC1" w14:paraId="67BBF87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D40772" w14:textId="77777777" w:rsidR="00CD7ADF" w:rsidRPr="00CA7EC1" w:rsidRDefault="00CD7ADF" w:rsidP="00873CAF">
            <w:pPr>
              <w:numPr>
                <w:ilvl w:val="0"/>
                <w:numId w:val="16"/>
              </w:numPr>
              <w:jc w:val="both"/>
              <w:rPr>
                <w:sz w:val="22"/>
                <w:szCs w:val="22"/>
              </w:rPr>
            </w:pPr>
          </w:p>
        </w:tc>
        <w:tc>
          <w:tcPr>
            <w:tcW w:w="918" w:type="pct"/>
          </w:tcPr>
          <w:p w14:paraId="582E8BDC" w14:textId="77777777" w:rsidR="00CD7ADF" w:rsidRPr="00CA7EC1" w:rsidRDefault="00CD7ADF" w:rsidP="000B0B5D">
            <w:pPr>
              <w:jc w:val="both"/>
              <w:rPr>
                <w:sz w:val="22"/>
                <w:szCs w:val="22"/>
              </w:rPr>
            </w:pPr>
            <w:r w:rsidRPr="00CA7EC1">
              <w:rPr>
                <w:sz w:val="22"/>
                <w:szCs w:val="22"/>
              </w:rPr>
              <w:t>Spalva </w:t>
            </w:r>
          </w:p>
        </w:tc>
        <w:tc>
          <w:tcPr>
            <w:tcW w:w="2026" w:type="pct"/>
          </w:tcPr>
          <w:p w14:paraId="0CB862E6" w14:textId="77777777" w:rsidR="00CD7ADF" w:rsidRPr="00CA7EC1" w:rsidRDefault="00CD7ADF" w:rsidP="000B0B5D">
            <w:pPr>
              <w:tabs>
                <w:tab w:val="center" w:pos="4819"/>
                <w:tab w:val="right" w:pos="9638"/>
              </w:tabs>
              <w:jc w:val="both"/>
              <w:rPr>
                <w:sz w:val="22"/>
                <w:szCs w:val="22"/>
              </w:rPr>
            </w:pPr>
            <w:r w:rsidRPr="00CA7EC1">
              <w:rPr>
                <w:sz w:val="22"/>
                <w:szCs w:val="22"/>
              </w:rPr>
              <w:t>Ruda </w:t>
            </w:r>
          </w:p>
        </w:tc>
        <w:tc>
          <w:tcPr>
            <w:tcW w:w="945" w:type="pct"/>
          </w:tcPr>
          <w:p w14:paraId="18B6BB38" w14:textId="77777777" w:rsidR="00CD7ADF" w:rsidRPr="00CA7EC1" w:rsidRDefault="00CD7ADF" w:rsidP="000B0B5D">
            <w:pPr>
              <w:tabs>
                <w:tab w:val="center" w:pos="4819"/>
                <w:tab w:val="right" w:pos="9638"/>
              </w:tabs>
              <w:jc w:val="both"/>
              <w:rPr>
                <w:sz w:val="22"/>
                <w:szCs w:val="22"/>
              </w:rPr>
            </w:pPr>
          </w:p>
        </w:tc>
        <w:tc>
          <w:tcPr>
            <w:tcW w:w="915" w:type="pct"/>
          </w:tcPr>
          <w:p w14:paraId="35390685" w14:textId="77777777" w:rsidR="00CD7ADF" w:rsidRPr="00CA7EC1" w:rsidRDefault="00CD7ADF" w:rsidP="000B0B5D">
            <w:pPr>
              <w:tabs>
                <w:tab w:val="center" w:pos="4819"/>
                <w:tab w:val="right" w:pos="9638"/>
              </w:tabs>
              <w:jc w:val="both"/>
              <w:rPr>
                <w:sz w:val="22"/>
                <w:szCs w:val="22"/>
              </w:rPr>
            </w:pPr>
          </w:p>
        </w:tc>
      </w:tr>
      <w:tr w:rsidR="00CA7EC1" w:rsidRPr="00CA7EC1" w14:paraId="2F79D6F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1384A32" w14:textId="77777777" w:rsidR="00CD7ADF" w:rsidRPr="00CA7EC1" w:rsidRDefault="00CD7ADF" w:rsidP="00873CAF">
            <w:pPr>
              <w:numPr>
                <w:ilvl w:val="0"/>
                <w:numId w:val="16"/>
              </w:numPr>
              <w:jc w:val="both"/>
              <w:rPr>
                <w:sz w:val="22"/>
                <w:szCs w:val="22"/>
              </w:rPr>
            </w:pPr>
          </w:p>
        </w:tc>
        <w:tc>
          <w:tcPr>
            <w:tcW w:w="918" w:type="pct"/>
          </w:tcPr>
          <w:p w14:paraId="57832CE4"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5E5E00AA" w14:textId="77777777" w:rsidR="00CD7ADF" w:rsidRPr="00CA7EC1" w:rsidRDefault="00CD7ADF" w:rsidP="000B0B5D">
            <w:pPr>
              <w:rPr>
                <w:sz w:val="22"/>
                <w:szCs w:val="22"/>
              </w:rPr>
            </w:pPr>
            <w:r w:rsidRPr="00CA7EC1">
              <w:rPr>
                <w:sz w:val="22"/>
                <w:szCs w:val="22"/>
              </w:rPr>
              <w:t>Lygi. </w:t>
            </w:r>
          </w:p>
        </w:tc>
        <w:tc>
          <w:tcPr>
            <w:tcW w:w="945" w:type="pct"/>
          </w:tcPr>
          <w:p w14:paraId="574C71CB" w14:textId="77777777" w:rsidR="00CD7ADF" w:rsidRPr="00CA7EC1" w:rsidRDefault="00CD7ADF" w:rsidP="000B0B5D">
            <w:pPr>
              <w:jc w:val="both"/>
              <w:rPr>
                <w:sz w:val="22"/>
                <w:szCs w:val="22"/>
              </w:rPr>
            </w:pPr>
          </w:p>
        </w:tc>
        <w:tc>
          <w:tcPr>
            <w:tcW w:w="915" w:type="pct"/>
          </w:tcPr>
          <w:p w14:paraId="2AB65223" w14:textId="77777777" w:rsidR="00CD7ADF" w:rsidRPr="00CA7EC1" w:rsidRDefault="00CD7ADF" w:rsidP="000B0B5D">
            <w:pPr>
              <w:jc w:val="both"/>
              <w:rPr>
                <w:sz w:val="22"/>
                <w:szCs w:val="22"/>
              </w:rPr>
            </w:pPr>
          </w:p>
        </w:tc>
      </w:tr>
      <w:tr w:rsidR="00CA7EC1" w:rsidRPr="00CA7EC1" w14:paraId="339BD09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037A74D" w14:textId="77777777" w:rsidR="00CD7ADF" w:rsidRPr="00CA7EC1" w:rsidRDefault="00CD7ADF" w:rsidP="00873CAF">
            <w:pPr>
              <w:numPr>
                <w:ilvl w:val="0"/>
                <w:numId w:val="16"/>
              </w:numPr>
              <w:jc w:val="both"/>
              <w:rPr>
                <w:sz w:val="22"/>
                <w:szCs w:val="22"/>
              </w:rPr>
            </w:pPr>
          </w:p>
        </w:tc>
        <w:tc>
          <w:tcPr>
            <w:tcW w:w="918" w:type="pct"/>
          </w:tcPr>
          <w:p w14:paraId="221A275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60630918" w14:textId="77777777" w:rsidR="00CD7ADF" w:rsidRPr="00CA7EC1" w:rsidRDefault="00CD7ADF" w:rsidP="000B0B5D">
            <w:pPr>
              <w:rPr>
                <w:sz w:val="22"/>
                <w:szCs w:val="22"/>
                <w:lang w:eastAsia="lt-LT"/>
              </w:rPr>
            </w:pPr>
            <w:r w:rsidRPr="00CA7EC1">
              <w:rPr>
                <w:sz w:val="22"/>
                <w:szCs w:val="22"/>
              </w:rPr>
              <w:t>Lygi. </w:t>
            </w:r>
          </w:p>
        </w:tc>
        <w:tc>
          <w:tcPr>
            <w:tcW w:w="945" w:type="pct"/>
          </w:tcPr>
          <w:p w14:paraId="5260C02C" w14:textId="77777777" w:rsidR="00CD7ADF" w:rsidRPr="00CA7EC1" w:rsidRDefault="00CD7ADF" w:rsidP="000B0B5D">
            <w:pPr>
              <w:jc w:val="both"/>
              <w:rPr>
                <w:sz w:val="22"/>
                <w:szCs w:val="22"/>
                <w:lang w:eastAsia="lt-LT"/>
              </w:rPr>
            </w:pPr>
          </w:p>
        </w:tc>
        <w:tc>
          <w:tcPr>
            <w:tcW w:w="915" w:type="pct"/>
          </w:tcPr>
          <w:p w14:paraId="64B94BBF" w14:textId="77777777" w:rsidR="00CD7ADF" w:rsidRPr="00CA7EC1" w:rsidRDefault="00CD7ADF" w:rsidP="000B0B5D">
            <w:pPr>
              <w:jc w:val="both"/>
              <w:rPr>
                <w:sz w:val="22"/>
                <w:szCs w:val="22"/>
                <w:lang w:eastAsia="lt-LT"/>
              </w:rPr>
            </w:pPr>
          </w:p>
        </w:tc>
      </w:tr>
      <w:tr w:rsidR="00CA7EC1" w:rsidRPr="00CA7EC1" w14:paraId="5086C4E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B9D90B5" w14:textId="77777777" w:rsidR="00CD7ADF" w:rsidRPr="00CA7EC1" w:rsidRDefault="00CD7ADF" w:rsidP="00873CAF">
            <w:pPr>
              <w:numPr>
                <w:ilvl w:val="0"/>
                <w:numId w:val="16"/>
              </w:numPr>
              <w:jc w:val="both"/>
              <w:rPr>
                <w:sz w:val="22"/>
                <w:szCs w:val="22"/>
              </w:rPr>
            </w:pPr>
          </w:p>
        </w:tc>
        <w:tc>
          <w:tcPr>
            <w:tcW w:w="918" w:type="pct"/>
          </w:tcPr>
          <w:p w14:paraId="66C572E0"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3FD4F6C8"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680C36B6" w14:textId="174B2FEA"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Standartas (EN 1401</w:t>
            </w:r>
            <w:r w:rsidR="006C241C">
              <w:rPr>
                <w:sz w:val="22"/>
                <w:szCs w:val="22"/>
                <w:lang w:eastAsia="lt-LT"/>
              </w:rPr>
              <w:t>; EN 1411</w:t>
            </w:r>
            <w:r w:rsidRPr="00CA7EC1">
              <w:rPr>
                <w:sz w:val="22"/>
                <w:szCs w:val="22"/>
                <w:lang w:eastAsia="lt-LT"/>
              </w:rPr>
              <w:t>); </w:t>
            </w:r>
          </w:p>
          <w:p w14:paraId="379BDF1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 </w:t>
            </w:r>
          </w:p>
          <w:p w14:paraId="71C9B883"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Vamzdžio nominalus skersmuo ir sienelės storis (pvz.</w:t>
            </w:r>
            <w:r w:rsidR="00466026">
              <w:rPr>
                <w:sz w:val="22"/>
                <w:szCs w:val="22"/>
                <w:lang w:eastAsia="lt-LT"/>
              </w:rPr>
              <w:t>,</w:t>
            </w:r>
            <w:r w:rsidRPr="00CA7EC1">
              <w:rPr>
                <w:sz w:val="22"/>
                <w:szCs w:val="22"/>
                <w:lang w:eastAsia="lt-LT"/>
              </w:rPr>
              <w:t xml:space="preserve"> 110x10); </w:t>
            </w:r>
          </w:p>
          <w:p w14:paraId="62B866E9"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Apkrovos klasė (SN4 arba SN8); </w:t>
            </w:r>
          </w:p>
          <w:p w14:paraId="5750D315"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Medžiaga (PVC); </w:t>
            </w:r>
          </w:p>
          <w:p w14:paraId="52BEAFAF" w14:textId="77777777" w:rsidR="00CD7ADF" w:rsidRPr="00CA7EC1" w:rsidRDefault="00CD7ADF" w:rsidP="0073555A">
            <w:pPr>
              <w:numPr>
                <w:ilvl w:val="0"/>
                <w:numId w:val="63"/>
              </w:numPr>
              <w:tabs>
                <w:tab w:val="num" w:pos="418"/>
              </w:tabs>
              <w:spacing w:before="100" w:beforeAutospacing="1"/>
              <w:ind w:left="810" w:hanging="675"/>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2017). </w:t>
            </w:r>
          </w:p>
        </w:tc>
        <w:tc>
          <w:tcPr>
            <w:tcW w:w="945" w:type="pct"/>
          </w:tcPr>
          <w:p w14:paraId="7866AB5B" w14:textId="77777777" w:rsidR="00CD7ADF" w:rsidRPr="00CA7EC1" w:rsidRDefault="00CD7ADF" w:rsidP="000B0B5D">
            <w:pPr>
              <w:jc w:val="both"/>
              <w:rPr>
                <w:sz w:val="22"/>
                <w:szCs w:val="22"/>
                <w:lang w:eastAsia="lt-LT"/>
              </w:rPr>
            </w:pPr>
          </w:p>
        </w:tc>
        <w:tc>
          <w:tcPr>
            <w:tcW w:w="915" w:type="pct"/>
          </w:tcPr>
          <w:p w14:paraId="15C8B9A6" w14:textId="77777777" w:rsidR="00CD7ADF" w:rsidRPr="00CA7EC1" w:rsidRDefault="00CD7ADF" w:rsidP="000B0B5D">
            <w:pPr>
              <w:jc w:val="both"/>
              <w:rPr>
                <w:sz w:val="22"/>
                <w:szCs w:val="22"/>
                <w:lang w:eastAsia="lt-LT"/>
              </w:rPr>
            </w:pPr>
          </w:p>
        </w:tc>
      </w:tr>
      <w:tr w:rsidR="00CA7EC1" w:rsidRPr="00CA7EC1" w14:paraId="3BD01BE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5D3BF90D" w14:textId="77777777" w:rsidR="00CD7ADF" w:rsidRPr="00CA7EC1" w:rsidRDefault="00CD7ADF" w:rsidP="00873CAF">
            <w:pPr>
              <w:numPr>
                <w:ilvl w:val="0"/>
                <w:numId w:val="16"/>
              </w:numPr>
              <w:jc w:val="both"/>
              <w:rPr>
                <w:sz w:val="22"/>
                <w:szCs w:val="22"/>
              </w:rPr>
            </w:pPr>
          </w:p>
        </w:tc>
        <w:tc>
          <w:tcPr>
            <w:tcW w:w="918" w:type="pct"/>
          </w:tcPr>
          <w:p w14:paraId="60CE5797"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67031CF6" w14:textId="77777777" w:rsidR="00CD7ADF" w:rsidRPr="00CA7EC1" w:rsidRDefault="00466026" w:rsidP="000B0B5D">
            <w:pPr>
              <w:jc w:val="both"/>
              <w:rPr>
                <w:sz w:val="22"/>
                <w:szCs w:val="22"/>
                <w:lang w:eastAsia="lt-LT"/>
              </w:rPr>
            </w:pPr>
            <w:r>
              <w:rPr>
                <w:sz w:val="22"/>
                <w:szCs w:val="22"/>
              </w:rPr>
              <w:t>,,Mova-</w:t>
            </w:r>
            <w:r w:rsidR="00CD7ADF" w:rsidRPr="00CA7EC1">
              <w:rPr>
                <w:sz w:val="22"/>
                <w:szCs w:val="22"/>
              </w:rPr>
              <w:t>lygus galas</w:t>
            </w:r>
            <w:r>
              <w:rPr>
                <w:sz w:val="22"/>
                <w:szCs w:val="22"/>
              </w:rPr>
              <w:t>“</w:t>
            </w:r>
            <w:r w:rsidR="00CD7ADF" w:rsidRPr="00CA7EC1">
              <w:rPr>
                <w:sz w:val="22"/>
                <w:szCs w:val="22"/>
              </w:rPr>
              <w:t xml:space="preserve"> tipo jungtis. </w:t>
            </w:r>
          </w:p>
        </w:tc>
        <w:tc>
          <w:tcPr>
            <w:tcW w:w="945" w:type="pct"/>
          </w:tcPr>
          <w:p w14:paraId="7D7AF2CA" w14:textId="77777777" w:rsidR="00CD7ADF" w:rsidRPr="00CA7EC1" w:rsidRDefault="00CD7ADF" w:rsidP="000B0B5D">
            <w:pPr>
              <w:jc w:val="both"/>
              <w:rPr>
                <w:sz w:val="22"/>
                <w:szCs w:val="22"/>
                <w:lang w:eastAsia="lt-LT"/>
              </w:rPr>
            </w:pPr>
          </w:p>
        </w:tc>
        <w:tc>
          <w:tcPr>
            <w:tcW w:w="915" w:type="pct"/>
          </w:tcPr>
          <w:p w14:paraId="70C11F06" w14:textId="77777777" w:rsidR="00CD7ADF" w:rsidRPr="00CA7EC1" w:rsidRDefault="00CD7ADF" w:rsidP="000B0B5D">
            <w:pPr>
              <w:jc w:val="both"/>
              <w:rPr>
                <w:sz w:val="22"/>
                <w:szCs w:val="22"/>
                <w:lang w:eastAsia="lt-LT"/>
              </w:rPr>
            </w:pPr>
          </w:p>
        </w:tc>
      </w:tr>
      <w:tr w:rsidR="00CA7EC1" w:rsidRPr="00CA7EC1" w14:paraId="7A7FD9E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39CAFDA1" w14:textId="77777777" w:rsidR="00CD7ADF" w:rsidRPr="00CA7EC1" w:rsidRDefault="00CD7ADF" w:rsidP="00873CAF">
            <w:pPr>
              <w:numPr>
                <w:ilvl w:val="0"/>
                <w:numId w:val="16"/>
              </w:numPr>
              <w:jc w:val="both"/>
              <w:rPr>
                <w:sz w:val="22"/>
                <w:szCs w:val="22"/>
              </w:rPr>
            </w:pPr>
          </w:p>
        </w:tc>
        <w:tc>
          <w:tcPr>
            <w:tcW w:w="918" w:type="pct"/>
          </w:tcPr>
          <w:p w14:paraId="3B70D05F" w14:textId="77777777" w:rsidR="00CD7ADF" w:rsidRPr="00CA7EC1" w:rsidRDefault="00CD7ADF" w:rsidP="000B0B5D">
            <w:pPr>
              <w:jc w:val="both"/>
              <w:rPr>
                <w:sz w:val="22"/>
                <w:szCs w:val="22"/>
              </w:rPr>
            </w:pPr>
            <w:r w:rsidRPr="00CA7EC1">
              <w:rPr>
                <w:sz w:val="22"/>
                <w:szCs w:val="22"/>
              </w:rPr>
              <w:t>Tarpinė </w:t>
            </w:r>
          </w:p>
        </w:tc>
        <w:tc>
          <w:tcPr>
            <w:tcW w:w="2026" w:type="pct"/>
          </w:tcPr>
          <w:p w14:paraId="71F69FE7" w14:textId="77777777" w:rsidR="00CD7ADF" w:rsidRPr="00CA7EC1" w:rsidRDefault="00CD7ADF" w:rsidP="000B0B5D">
            <w:pPr>
              <w:jc w:val="both"/>
              <w:rPr>
                <w:sz w:val="22"/>
                <w:szCs w:val="22"/>
                <w:lang w:eastAsia="lt-LT"/>
              </w:rPr>
            </w:pPr>
            <w:r w:rsidRPr="00CA7EC1">
              <w:rPr>
                <w:sz w:val="22"/>
                <w:szCs w:val="22"/>
              </w:rPr>
              <w:t>NBR pagal LST EN 681-1 arba lygiavertį standartą. </w:t>
            </w:r>
          </w:p>
        </w:tc>
        <w:tc>
          <w:tcPr>
            <w:tcW w:w="945" w:type="pct"/>
          </w:tcPr>
          <w:p w14:paraId="1D61677E" w14:textId="77777777" w:rsidR="00CD7ADF" w:rsidRPr="00CA7EC1" w:rsidRDefault="00CD7ADF" w:rsidP="000B0B5D">
            <w:pPr>
              <w:jc w:val="both"/>
              <w:rPr>
                <w:sz w:val="22"/>
                <w:szCs w:val="22"/>
                <w:lang w:eastAsia="lt-LT"/>
              </w:rPr>
            </w:pPr>
          </w:p>
        </w:tc>
        <w:tc>
          <w:tcPr>
            <w:tcW w:w="915" w:type="pct"/>
          </w:tcPr>
          <w:p w14:paraId="3CCC08F1" w14:textId="77777777" w:rsidR="00CD7ADF" w:rsidRPr="00CA7EC1" w:rsidRDefault="00CD7ADF" w:rsidP="000B0B5D">
            <w:pPr>
              <w:jc w:val="both"/>
              <w:rPr>
                <w:sz w:val="22"/>
                <w:szCs w:val="22"/>
                <w:lang w:eastAsia="lt-LT"/>
              </w:rPr>
            </w:pPr>
          </w:p>
        </w:tc>
      </w:tr>
      <w:tr w:rsidR="00CA7EC1" w:rsidRPr="00CA7EC1" w14:paraId="19AF9473"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15D7FA72"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6B80FE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7FDEB99E" w14:textId="77777777" w:rsidR="00CD7ADF" w:rsidRPr="00CA7EC1" w:rsidRDefault="00CD7ADF" w:rsidP="00873CAF">
            <w:pPr>
              <w:numPr>
                <w:ilvl w:val="0"/>
                <w:numId w:val="16"/>
              </w:numPr>
              <w:jc w:val="both"/>
              <w:rPr>
                <w:sz w:val="22"/>
                <w:szCs w:val="22"/>
              </w:rPr>
            </w:pPr>
          </w:p>
        </w:tc>
        <w:tc>
          <w:tcPr>
            <w:tcW w:w="918" w:type="pct"/>
          </w:tcPr>
          <w:p w14:paraId="1E83EB4B"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45E670B1"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galiojančio eksploatacinių savybių pastovumo sertifikato kopiją lietuvių kalba;</w:t>
            </w:r>
          </w:p>
          <w:p w14:paraId="347E04FA"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Eksploatacinių savybių deklaraciją (pagal STR 1.01.04:2015). </w:t>
            </w:r>
          </w:p>
        </w:tc>
        <w:tc>
          <w:tcPr>
            <w:tcW w:w="945" w:type="pct"/>
          </w:tcPr>
          <w:p w14:paraId="6191BA05" w14:textId="77777777" w:rsidR="00CD7ADF" w:rsidRPr="00CA7EC1" w:rsidRDefault="00CD7ADF" w:rsidP="000B0B5D">
            <w:pPr>
              <w:jc w:val="both"/>
              <w:rPr>
                <w:sz w:val="22"/>
                <w:szCs w:val="22"/>
                <w:lang w:eastAsia="lt-LT"/>
              </w:rPr>
            </w:pPr>
          </w:p>
        </w:tc>
        <w:tc>
          <w:tcPr>
            <w:tcW w:w="915" w:type="pct"/>
          </w:tcPr>
          <w:p w14:paraId="2E9A2B6F" w14:textId="77777777" w:rsidR="00CD7ADF" w:rsidRPr="00CA7EC1" w:rsidRDefault="00CD7ADF" w:rsidP="000B0B5D">
            <w:pPr>
              <w:jc w:val="both"/>
              <w:rPr>
                <w:sz w:val="22"/>
                <w:szCs w:val="22"/>
                <w:lang w:eastAsia="lt-LT"/>
              </w:rPr>
            </w:pPr>
          </w:p>
        </w:tc>
      </w:tr>
      <w:tr w:rsidR="00CA7EC1" w:rsidRPr="00CA7EC1" w14:paraId="2B93BA7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4EA09E1C" w14:textId="77777777" w:rsidR="00CD7ADF" w:rsidRPr="00CA7EC1" w:rsidRDefault="00CD7ADF" w:rsidP="00873CAF">
            <w:pPr>
              <w:numPr>
                <w:ilvl w:val="0"/>
                <w:numId w:val="16"/>
              </w:numPr>
              <w:jc w:val="both"/>
              <w:rPr>
                <w:sz w:val="22"/>
                <w:szCs w:val="22"/>
              </w:rPr>
            </w:pPr>
          </w:p>
        </w:tc>
        <w:tc>
          <w:tcPr>
            <w:tcW w:w="918" w:type="pct"/>
          </w:tcPr>
          <w:p w14:paraId="02DE656D"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28E5C47D" w14:textId="77777777" w:rsidR="00CD7ADF" w:rsidRPr="00CA7EC1" w:rsidRDefault="00CD7ADF" w:rsidP="000B0B5D">
            <w:pPr>
              <w:jc w:val="both"/>
              <w:rPr>
                <w:sz w:val="22"/>
                <w:szCs w:val="22"/>
                <w:lang w:eastAsia="lt-LT"/>
              </w:rPr>
            </w:pPr>
            <w:r w:rsidRPr="00CA7EC1">
              <w:rPr>
                <w:sz w:val="22"/>
                <w:szCs w:val="22"/>
              </w:rPr>
              <w:t>Pateikti Eksploatacinių savybių deklaraciją (pagal STR 1.01.04:2015). </w:t>
            </w:r>
          </w:p>
        </w:tc>
        <w:tc>
          <w:tcPr>
            <w:tcW w:w="945" w:type="pct"/>
          </w:tcPr>
          <w:p w14:paraId="11AFCA9A" w14:textId="77777777" w:rsidR="00CD7ADF" w:rsidRPr="00CA7EC1" w:rsidRDefault="00CD7ADF" w:rsidP="000B0B5D">
            <w:pPr>
              <w:jc w:val="both"/>
              <w:rPr>
                <w:sz w:val="22"/>
                <w:szCs w:val="22"/>
                <w:lang w:eastAsia="lt-LT"/>
              </w:rPr>
            </w:pPr>
          </w:p>
        </w:tc>
        <w:tc>
          <w:tcPr>
            <w:tcW w:w="915" w:type="pct"/>
          </w:tcPr>
          <w:p w14:paraId="1FFC4299" w14:textId="77777777" w:rsidR="00CD7ADF" w:rsidRPr="00CA7EC1" w:rsidRDefault="00CD7ADF" w:rsidP="000B0B5D">
            <w:pPr>
              <w:jc w:val="both"/>
              <w:rPr>
                <w:sz w:val="22"/>
                <w:szCs w:val="22"/>
                <w:lang w:eastAsia="lt-LT"/>
              </w:rPr>
            </w:pPr>
          </w:p>
        </w:tc>
      </w:tr>
      <w:tr w:rsidR="00CA7EC1" w:rsidRPr="00CA7EC1" w14:paraId="7EA3AED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5D64C9EF" w14:textId="77777777"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14:paraId="46648EB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8773FDA" w14:textId="77777777" w:rsidR="00CD7ADF" w:rsidRPr="00CA7EC1" w:rsidRDefault="00CD7ADF" w:rsidP="00873CAF">
            <w:pPr>
              <w:numPr>
                <w:ilvl w:val="0"/>
                <w:numId w:val="16"/>
              </w:numPr>
              <w:jc w:val="both"/>
              <w:rPr>
                <w:sz w:val="22"/>
                <w:szCs w:val="22"/>
              </w:rPr>
            </w:pPr>
          </w:p>
        </w:tc>
        <w:tc>
          <w:tcPr>
            <w:tcW w:w="918" w:type="pct"/>
          </w:tcPr>
          <w:p w14:paraId="41D96EA1" w14:textId="77777777" w:rsidR="00CD7ADF" w:rsidRPr="00CA7EC1" w:rsidRDefault="00CD7ADF" w:rsidP="000B0B5D">
            <w:pPr>
              <w:jc w:val="both"/>
              <w:rPr>
                <w:sz w:val="22"/>
                <w:szCs w:val="22"/>
              </w:rPr>
            </w:pPr>
            <w:r w:rsidRPr="00CA7EC1">
              <w:rPr>
                <w:sz w:val="22"/>
                <w:szCs w:val="22"/>
              </w:rPr>
              <w:t>PVC apkrovos klasė </w:t>
            </w:r>
          </w:p>
        </w:tc>
        <w:tc>
          <w:tcPr>
            <w:tcW w:w="2026" w:type="pct"/>
          </w:tcPr>
          <w:p w14:paraId="4D75E78F"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3F414752" w14:textId="617D4CA7" w:rsidR="00CD7ADF" w:rsidRDefault="00CD7ADF" w:rsidP="0073555A">
            <w:pPr>
              <w:numPr>
                <w:ilvl w:val="0"/>
                <w:numId w:val="65"/>
              </w:numPr>
              <w:jc w:val="both"/>
              <w:textAlignment w:val="baseline"/>
              <w:rPr>
                <w:sz w:val="22"/>
                <w:szCs w:val="22"/>
                <w:lang w:eastAsia="lt-LT"/>
              </w:rPr>
            </w:pPr>
            <w:r w:rsidRPr="00CA7EC1">
              <w:rPr>
                <w:sz w:val="22"/>
                <w:szCs w:val="22"/>
                <w:lang w:eastAsia="lt-LT"/>
              </w:rPr>
              <w:t>SN4</w:t>
            </w:r>
            <w:r w:rsidR="006C241C">
              <w:rPr>
                <w:sz w:val="22"/>
                <w:szCs w:val="22"/>
                <w:lang w:eastAsia="lt-LT"/>
              </w:rPr>
              <w:t xml:space="preserve"> (vamzdžius klojant iki 6  metrų gylio)</w:t>
            </w:r>
            <w:r w:rsidRPr="00CA7EC1">
              <w:rPr>
                <w:sz w:val="22"/>
                <w:szCs w:val="22"/>
                <w:lang w:eastAsia="lt-LT"/>
              </w:rPr>
              <w:t>;</w:t>
            </w:r>
          </w:p>
          <w:p w14:paraId="64CC66D2" w14:textId="1200EF33" w:rsidR="006C241C" w:rsidRDefault="00466026" w:rsidP="006C241C">
            <w:pPr>
              <w:numPr>
                <w:ilvl w:val="0"/>
                <w:numId w:val="65"/>
              </w:numPr>
              <w:jc w:val="both"/>
              <w:textAlignment w:val="baseline"/>
              <w:rPr>
                <w:sz w:val="22"/>
                <w:szCs w:val="22"/>
                <w:lang w:eastAsia="lt-LT"/>
              </w:rPr>
            </w:pPr>
            <w:r>
              <w:rPr>
                <w:sz w:val="22"/>
                <w:szCs w:val="22"/>
                <w:lang w:eastAsia="lt-LT"/>
              </w:rPr>
              <w:t>SN8</w:t>
            </w:r>
            <w:r w:rsidR="006C241C">
              <w:rPr>
                <w:sz w:val="22"/>
                <w:szCs w:val="22"/>
                <w:lang w:eastAsia="lt-LT"/>
              </w:rPr>
              <w:t xml:space="preserve"> (vamzdžius klojant nuo 6  metrų gylio)</w:t>
            </w:r>
            <w:r w:rsidR="006C241C" w:rsidRPr="00CA7EC1">
              <w:rPr>
                <w:sz w:val="22"/>
                <w:szCs w:val="22"/>
                <w:lang w:eastAsia="lt-LT"/>
              </w:rPr>
              <w:t>;</w:t>
            </w:r>
          </w:p>
          <w:p w14:paraId="37CC1C90" w14:textId="09495E9B" w:rsidR="006C241C" w:rsidRPr="00424CB5" w:rsidRDefault="006C241C" w:rsidP="006C241C">
            <w:pPr>
              <w:ind w:left="360"/>
              <w:jc w:val="both"/>
              <w:textAlignment w:val="baseline"/>
              <w:rPr>
                <w:sz w:val="22"/>
                <w:szCs w:val="22"/>
                <w:lang w:eastAsia="lt-LT"/>
              </w:rPr>
            </w:pPr>
            <w:r>
              <w:rPr>
                <w:sz w:val="22"/>
                <w:szCs w:val="22"/>
                <w:lang w:eastAsia="lt-LT"/>
              </w:rPr>
              <w:t>Pastaba*: po važiuojamąją dalimi, transporto aikštelėms, statiniams, esant nestabiliam, išjudintam gruntui ar esant kitoms rizikoms sąlygoms, klojami ne mažesnės kaip SN8 apkrovos klasės vamzdžiai neatsižvelgiant į gylį.</w:t>
            </w:r>
          </w:p>
          <w:p w14:paraId="4659DD9F" w14:textId="1A3E422C" w:rsidR="00466026" w:rsidRPr="00CA7EC1" w:rsidRDefault="00466026" w:rsidP="006C241C">
            <w:pPr>
              <w:ind w:left="360"/>
              <w:jc w:val="both"/>
              <w:textAlignment w:val="baseline"/>
              <w:rPr>
                <w:sz w:val="22"/>
                <w:szCs w:val="22"/>
                <w:lang w:eastAsia="lt-LT"/>
              </w:rPr>
            </w:pPr>
          </w:p>
        </w:tc>
        <w:tc>
          <w:tcPr>
            <w:tcW w:w="945" w:type="pct"/>
          </w:tcPr>
          <w:p w14:paraId="0097E585" w14:textId="77777777" w:rsidR="00CD7ADF" w:rsidRPr="00CA7EC1" w:rsidRDefault="00CD7ADF" w:rsidP="000B0B5D">
            <w:pPr>
              <w:jc w:val="both"/>
              <w:rPr>
                <w:sz w:val="22"/>
                <w:szCs w:val="22"/>
                <w:lang w:eastAsia="lt-LT"/>
              </w:rPr>
            </w:pPr>
          </w:p>
        </w:tc>
        <w:tc>
          <w:tcPr>
            <w:tcW w:w="915" w:type="pct"/>
          </w:tcPr>
          <w:p w14:paraId="5E4CE11A" w14:textId="77777777" w:rsidR="00CD7ADF" w:rsidRPr="00CA7EC1" w:rsidRDefault="00CD7ADF" w:rsidP="000B0B5D">
            <w:pPr>
              <w:jc w:val="both"/>
              <w:rPr>
                <w:sz w:val="22"/>
                <w:szCs w:val="22"/>
                <w:lang w:eastAsia="lt-LT"/>
              </w:rPr>
            </w:pPr>
          </w:p>
        </w:tc>
      </w:tr>
      <w:tr w:rsidR="00CA7EC1" w:rsidRPr="00CA7EC1" w14:paraId="0BC12E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1AC3F9D8" w14:textId="77777777" w:rsidR="00CD7ADF" w:rsidRPr="00CA7EC1" w:rsidRDefault="00CD7ADF" w:rsidP="00873CAF">
            <w:pPr>
              <w:numPr>
                <w:ilvl w:val="0"/>
                <w:numId w:val="16"/>
              </w:numPr>
              <w:jc w:val="both"/>
              <w:rPr>
                <w:sz w:val="22"/>
                <w:szCs w:val="22"/>
              </w:rPr>
            </w:pPr>
          </w:p>
        </w:tc>
        <w:tc>
          <w:tcPr>
            <w:tcW w:w="918" w:type="pct"/>
          </w:tcPr>
          <w:p w14:paraId="6B549481" w14:textId="77777777" w:rsidR="00CD7ADF" w:rsidRPr="00CA7EC1" w:rsidRDefault="00CD7ADF" w:rsidP="000B0B5D">
            <w:pPr>
              <w:jc w:val="both"/>
              <w:rPr>
                <w:sz w:val="22"/>
                <w:szCs w:val="22"/>
              </w:rPr>
            </w:pPr>
            <w:r w:rsidRPr="00CA7EC1">
              <w:rPr>
                <w:sz w:val="22"/>
                <w:szCs w:val="22"/>
              </w:rPr>
              <w:t>Išorinis vamzdžio skersmuo </w:t>
            </w:r>
          </w:p>
        </w:tc>
        <w:tc>
          <w:tcPr>
            <w:tcW w:w="2026" w:type="pct"/>
          </w:tcPr>
          <w:p w14:paraId="26D20C2E"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w:t>
            </w:r>
          </w:p>
          <w:p w14:paraId="632A092A"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110 mm;</w:t>
            </w:r>
          </w:p>
          <w:p w14:paraId="5EAE82E6"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160 mm;</w:t>
            </w:r>
          </w:p>
          <w:p w14:paraId="67E087F2" w14:textId="77777777" w:rsidR="00CD7ADF" w:rsidRDefault="00CD7ADF" w:rsidP="0073555A">
            <w:pPr>
              <w:numPr>
                <w:ilvl w:val="0"/>
                <w:numId w:val="66"/>
              </w:numPr>
              <w:jc w:val="both"/>
              <w:textAlignment w:val="baseline"/>
              <w:rPr>
                <w:sz w:val="22"/>
                <w:szCs w:val="22"/>
                <w:lang w:eastAsia="lt-LT"/>
              </w:rPr>
            </w:pPr>
            <w:r w:rsidRPr="00CA7EC1">
              <w:rPr>
                <w:sz w:val="22"/>
                <w:szCs w:val="22"/>
                <w:lang w:eastAsia="lt-LT"/>
              </w:rPr>
              <w:t>200 mm;</w:t>
            </w:r>
          </w:p>
          <w:p w14:paraId="2BCC3950" w14:textId="77777777" w:rsidR="00466026" w:rsidRPr="00CA7EC1" w:rsidRDefault="00466026" w:rsidP="0073555A">
            <w:pPr>
              <w:numPr>
                <w:ilvl w:val="0"/>
                <w:numId w:val="66"/>
              </w:numPr>
              <w:jc w:val="both"/>
              <w:textAlignment w:val="baseline"/>
              <w:rPr>
                <w:sz w:val="22"/>
                <w:szCs w:val="22"/>
                <w:lang w:eastAsia="lt-LT"/>
              </w:rPr>
            </w:pPr>
            <w:r>
              <w:rPr>
                <w:sz w:val="22"/>
                <w:szCs w:val="22"/>
                <w:lang w:eastAsia="lt-LT"/>
              </w:rPr>
              <w:t>250 mm;</w:t>
            </w:r>
          </w:p>
          <w:p w14:paraId="54BF8934" w14:textId="77777777" w:rsidR="00CD7ADF" w:rsidRPr="00CA7EC1" w:rsidRDefault="00466026" w:rsidP="0073555A">
            <w:pPr>
              <w:numPr>
                <w:ilvl w:val="0"/>
                <w:numId w:val="66"/>
              </w:numPr>
              <w:jc w:val="both"/>
              <w:textAlignment w:val="baseline"/>
              <w:rPr>
                <w:sz w:val="22"/>
                <w:szCs w:val="22"/>
                <w:lang w:eastAsia="lt-LT"/>
              </w:rPr>
            </w:pPr>
            <w:r>
              <w:rPr>
                <w:sz w:val="22"/>
                <w:szCs w:val="22"/>
                <w:lang w:eastAsia="lt-LT"/>
              </w:rPr>
              <w:t>315</w:t>
            </w:r>
            <w:r w:rsidR="00CD7ADF" w:rsidRPr="00CA7EC1">
              <w:rPr>
                <w:sz w:val="22"/>
                <w:szCs w:val="22"/>
                <w:lang w:eastAsia="lt-LT"/>
              </w:rPr>
              <w:t xml:space="preserve"> mm;</w:t>
            </w:r>
          </w:p>
          <w:p w14:paraId="52FF733F" w14:textId="77777777" w:rsidR="00CD7ADF" w:rsidRPr="00CA7EC1" w:rsidRDefault="005E241D" w:rsidP="0073555A">
            <w:pPr>
              <w:numPr>
                <w:ilvl w:val="0"/>
                <w:numId w:val="66"/>
              </w:numPr>
              <w:jc w:val="both"/>
              <w:textAlignment w:val="baseline"/>
              <w:rPr>
                <w:sz w:val="22"/>
                <w:szCs w:val="22"/>
                <w:lang w:eastAsia="lt-LT"/>
              </w:rPr>
            </w:pPr>
            <w:r>
              <w:rPr>
                <w:sz w:val="22"/>
                <w:szCs w:val="22"/>
                <w:lang w:eastAsia="lt-LT"/>
              </w:rPr>
              <w:t>400 mm.</w:t>
            </w:r>
          </w:p>
        </w:tc>
        <w:tc>
          <w:tcPr>
            <w:tcW w:w="945" w:type="pct"/>
          </w:tcPr>
          <w:p w14:paraId="2CF50C2F" w14:textId="77777777" w:rsidR="00CD7ADF" w:rsidRPr="00CA7EC1" w:rsidRDefault="00CD7ADF" w:rsidP="000B0B5D">
            <w:pPr>
              <w:jc w:val="both"/>
              <w:rPr>
                <w:sz w:val="22"/>
                <w:szCs w:val="22"/>
                <w:lang w:eastAsia="lt-LT"/>
              </w:rPr>
            </w:pPr>
          </w:p>
        </w:tc>
        <w:tc>
          <w:tcPr>
            <w:tcW w:w="915" w:type="pct"/>
          </w:tcPr>
          <w:p w14:paraId="4FE127D0" w14:textId="77777777" w:rsidR="00CD7ADF" w:rsidRPr="00CA7EC1" w:rsidRDefault="00CD7ADF" w:rsidP="000B0B5D">
            <w:pPr>
              <w:jc w:val="both"/>
              <w:rPr>
                <w:sz w:val="22"/>
                <w:szCs w:val="22"/>
                <w:lang w:eastAsia="lt-LT"/>
              </w:rPr>
            </w:pPr>
          </w:p>
        </w:tc>
      </w:tr>
    </w:tbl>
    <w:p w14:paraId="0D0EB53B" w14:textId="77777777" w:rsidR="00CD7ADF" w:rsidRPr="00CA7EC1" w:rsidRDefault="00CD7ADF" w:rsidP="00CD7ADF">
      <w:pPr>
        <w:jc w:val="both"/>
        <w:rPr>
          <w:sz w:val="22"/>
          <w:szCs w:val="22"/>
        </w:rPr>
      </w:pPr>
      <w:r w:rsidRPr="00CA7EC1">
        <w:rPr>
          <w:sz w:val="22"/>
          <w:szCs w:val="22"/>
        </w:rPr>
        <w:t xml:space="preserve">Punktų Nr. 1, 4-5, 8, 10, 13-14 atitikimas turi būti nurodytas Eksploatacinių savybių deklaracijoje; </w:t>
      </w:r>
    </w:p>
    <w:p w14:paraId="084B5C3F" w14:textId="77777777" w:rsidR="00CD7ADF" w:rsidRPr="00CA7EC1" w:rsidRDefault="00CD7ADF" w:rsidP="00CD7ADF">
      <w:pPr>
        <w:jc w:val="both"/>
        <w:rPr>
          <w:sz w:val="22"/>
          <w:szCs w:val="22"/>
        </w:rPr>
      </w:pPr>
      <w:r w:rsidRPr="00CA7EC1">
        <w:rPr>
          <w:sz w:val="22"/>
          <w:szCs w:val="22"/>
        </w:rPr>
        <w:t xml:space="preserve">Punktų Nr. 1-2, 4 atitikimas turi būti nurodytas Eksploatacinių savybių pastovumo sertifikatu; </w:t>
      </w:r>
    </w:p>
    <w:p w14:paraId="4E1E9F1F" w14:textId="77777777" w:rsidR="00A434A0" w:rsidRPr="00CA7EC1" w:rsidRDefault="00CD7ADF" w:rsidP="00FB40D4">
      <w:pPr>
        <w:jc w:val="both"/>
        <w:rPr>
          <w:sz w:val="22"/>
          <w:szCs w:val="22"/>
        </w:rPr>
      </w:pPr>
      <w:r w:rsidRPr="00CA7EC1">
        <w:rPr>
          <w:sz w:val="22"/>
          <w:szCs w:val="22"/>
        </w:rPr>
        <w:t>Punktų Nr. 3, 5, 6-7, 9 atitikimas turi būti nurodytas nuorodoje į internetinį puslapį ar kitame dokumente, kuriame pateikta techninė informacija apie medžiagą.</w:t>
      </w:r>
    </w:p>
    <w:p w14:paraId="397611B2" w14:textId="23C547BD" w:rsidR="00AE0E6E" w:rsidRDefault="00AE0E6E" w:rsidP="00AE0E6E">
      <w:pPr>
        <w:jc w:val="both"/>
        <w:rPr>
          <w:sz w:val="22"/>
          <w:szCs w:val="22"/>
        </w:rPr>
      </w:pPr>
    </w:p>
    <w:p w14:paraId="0191A26C" w14:textId="46E6E2D6" w:rsidR="00D35258" w:rsidRDefault="00D35258" w:rsidP="00041242">
      <w:pPr>
        <w:pStyle w:val="Heading1"/>
        <w:numPr>
          <w:ilvl w:val="0"/>
          <w:numId w:val="41"/>
        </w:numPr>
        <w:rPr>
          <w:rFonts w:ascii="Times New Roman" w:hAnsi="Times New Roman" w:cs="Times New Roman"/>
          <w:sz w:val="22"/>
          <w:szCs w:val="22"/>
        </w:rPr>
      </w:pPr>
      <w:bookmarkStart w:id="8" w:name="_Toc43705690"/>
      <w:proofErr w:type="spellStart"/>
      <w:r w:rsidRPr="00CA7EC1">
        <w:rPr>
          <w:rFonts w:ascii="Times New Roman" w:hAnsi="Times New Roman" w:cs="Times New Roman"/>
          <w:sz w:val="22"/>
          <w:szCs w:val="22"/>
        </w:rPr>
        <w:t>Flanšų</w:t>
      </w:r>
      <w:proofErr w:type="spellEnd"/>
      <w:r w:rsidRPr="00CA7EC1">
        <w:rPr>
          <w:rFonts w:ascii="Times New Roman" w:hAnsi="Times New Roman" w:cs="Times New Roman"/>
          <w:sz w:val="22"/>
          <w:szCs w:val="22"/>
        </w:rPr>
        <w:t xml:space="preserve"> ir </w:t>
      </w:r>
      <w:proofErr w:type="spellStart"/>
      <w:r w:rsidRPr="00CA7EC1">
        <w:rPr>
          <w:rFonts w:ascii="Times New Roman" w:hAnsi="Times New Roman" w:cs="Times New Roman"/>
          <w:sz w:val="22"/>
          <w:szCs w:val="22"/>
        </w:rPr>
        <w:t>flanšinių</w:t>
      </w:r>
      <w:proofErr w:type="spellEnd"/>
      <w:r w:rsidRPr="00CA7EC1">
        <w:rPr>
          <w:rFonts w:ascii="Times New Roman" w:hAnsi="Times New Roman" w:cs="Times New Roman"/>
          <w:sz w:val="22"/>
          <w:szCs w:val="22"/>
        </w:rPr>
        <w:t xml:space="preserve"> fasoninių dalių nuotekų tinklams techniniai reikalavimai</w:t>
      </w:r>
      <w:bookmarkEnd w:id="8"/>
    </w:p>
    <w:tbl>
      <w:tblPr>
        <w:tblStyle w:val="TableGrid"/>
        <w:tblW w:w="0" w:type="auto"/>
        <w:tblLook w:val="04A0" w:firstRow="1" w:lastRow="0" w:firstColumn="1" w:lastColumn="0" w:noHBand="0" w:noVBand="1"/>
      </w:tblPr>
      <w:tblGrid>
        <w:gridCol w:w="7348"/>
        <w:gridCol w:w="7348"/>
      </w:tblGrid>
      <w:tr w:rsidR="001C546D" w14:paraId="6B0D5303" w14:textId="77777777" w:rsidTr="00FB7755">
        <w:tc>
          <w:tcPr>
            <w:tcW w:w="7350" w:type="dxa"/>
          </w:tcPr>
          <w:p w14:paraId="665215F3" w14:textId="77777777" w:rsidR="001C546D" w:rsidRPr="001102B0" w:rsidRDefault="001C546D" w:rsidP="00FB7755">
            <w:r w:rsidRPr="001102B0">
              <w:t>Siūlomos medžiagos pavadinimas:</w:t>
            </w:r>
          </w:p>
        </w:tc>
        <w:tc>
          <w:tcPr>
            <w:tcW w:w="7351" w:type="dxa"/>
          </w:tcPr>
          <w:p w14:paraId="76210016" w14:textId="77777777" w:rsidR="001C546D" w:rsidRDefault="001C546D" w:rsidP="00FB7755"/>
        </w:tc>
      </w:tr>
      <w:tr w:rsidR="001C546D" w14:paraId="7EDCFEC0" w14:textId="77777777" w:rsidTr="00FB7755">
        <w:tc>
          <w:tcPr>
            <w:tcW w:w="7350" w:type="dxa"/>
          </w:tcPr>
          <w:p w14:paraId="79368037" w14:textId="77777777" w:rsidR="001C546D" w:rsidRPr="001102B0" w:rsidRDefault="001C546D" w:rsidP="00FB7755">
            <w:r w:rsidRPr="001102B0">
              <w:t xml:space="preserve">Siūlomos medžiagos techninis žymėjimas / kodas: </w:t>
            </w:r>
          </w:p>
        </w:tc>
        <w:tc>
          <w:tcPr>
            <w:tcW w:w="7351" w:type="dxa"/>
          </w:tcPr>
          <w:p w14:paraId="3AE1AE00" w14:textId="77777777" w:rsidR="001C546D" w:rsidRDefault="001C546D" w:rsidP="00FB7755"/>
        </w:tc>
      </w:tr>
      <w:tr w:rsidR="001C546D" w14:paraId="3721D463" w14:textId="77777777" w:rsidTr="00FB7755">
        <w:tc>
          <w:tcPr>
            <w:tcW w:w="7350" w:type="dxa"/>
          </w:tcPr>
          <w:p w14:paraId="7F261A43" w14:textId="77777777" w:rsidR="001C546D" w:rsidRPr="001102B0" w:rsidRDefault="001C546D" w:rsidP="00FB7755">
            <w:r w:rsidRPr="001102B0">
              <w:t>Siūlomos medžiagos gamintojo pavadinimas ir šalis:</w:t>
            </w:r>
          </w:p>
        </w:tc>
        <w:tc>
          <w:tcPr>
            <w:tcW w:w="7351" w:type="dxa"/>
          </w:tcPr>
          <w:p w14:paraId="73CA68C2" w14:textId="77777777" w:rsidR="001C546D" w:rsidRDefault="001C546D" w:rsidP="00FB7755"/>
        </w:tc>
      </w:tr>
    </w:tbl>
    <w:p w14:paraId="2299189D" w14:textId="77777777" w:rsidR="001C546D" w:rsidRPr="001C546D" w:rsidRDefault="001C546D" w:rsidP="001C546D"/>
    <w:tbl>
      <w:tblPr>
        <w:tblW w:w="5000" w:type="pct"/>
        <w:tblLook w:val="04A0" w:firstRow="1" w:lastRow="0" w:firstColumn="1" w:lastColumn="0" w:noHBand="0" w:noVBand="1"/>
      </w:tblPr>
      <w:tblGrid>
        <w:gridCol w:w="576"/>
        <w:gridCol w:w="2778"/>
        <w:gridCol w:w="5820"/>
        <w:gridCol w:w="2789"/>
        <w:gridCol w:w="2733"/>
      </w:tblGrid>
      <w:tr w:rsidR="0018546B" w:rsidRPr="00CA7EC1" w14:paraId="1D0C2BA7" w14:textId="77777777" w:rsidTr="0018546B">
        <w:trPr>
          <w:tblHeader/>
        </w:trPr>
        <w:tc>
          <w:tcPr>
            <w:tcW w:w="196" w:type="pct"/>
            <w:tcBorders>
              <w:top w:val="single" w:sz="4" w:space="0" w:color="auto"/>
              <w:left w:val="single" w:sz="4" w:space="0" w:color="auto"/>
              <w:bottom w:val="single" w:sz="4" w:space="0" w:color="auto"/>
              <w:right w:val="single" w:sz="4" w:space="0" w:color="auto"/>
            </w:tcBorders>
            <w:hideMark/>
          </w:tcPr>
          <w:p w14:paraId="4B10CB05" w14:textId="77777777" w:rsidR="0018546B" w:rsidRPr="00CA7EC1" w:rsidRDefault="0018546B" w:rsidP="0018546B">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5E496B16" w14:textId="77777777" w:rsidR="0018546B" w:rsidRPr="00CA7EC1" w:rsidRDefault="0018546B" w:rsidP="0018546B">
            <w:pPr>
              <w:jc w:val="both"/>
              <w:rPr>
                <w:b/>
                <w:sz w:val="22"/>
                <w:szCs w:val="22"/>
              </w:rPr>
            </w:pPr>
            <w:r w:rsidRPr="00CA7EC1">
              <w:rPr>
                <w:b/>
                <w:sz w:val="22"/>
                <w:szCs w:val="22"/>
              </w:rPr>
              <w:t>Techniniai parametrai ir reikalavimai</w:t>
            </w:r>
          </w:p>
        </w:tc>
        <w:tc>
          <w:tcPr>
            <w:tcW w:w="1980" w:type="pct"/>
            <w:tcBorders>
              <w:top w:val="single" w:sz="4" w:space="0" w:color="auto"/>
              <w:left w:val="single" w:sz="4" w:space="0" w:color="auto"/>
              <w:bottom w:val="single" w:sz="4" w:space="0" w:color="auto"/>
              <w:right w:val="single" w:sz="4" w:space="0" w:color="auto"/>
            </w:tcBorders>
            <w:hideMark/>
          </w:tcPr>
          <w:p w14:paraId="419E225A" w14:textId="77777777" w:rsidR="0018546B" w:rsidRPr="00CA7EC1" w:rsidRDefault="0018546B" w:rsidP="0018546B">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6A98BE18" w14:textId="02EBCDC3" w:rsidR="0018546B" w:rsidRPr="00CA7EC1" w:rsidRDefault="0018546B" w:rsidP="0018546B">
            <w:pPr>
              <w:jc w:val="both"/>
              <w:rPr>
                <w:b/>
                <w:sz w:val="22"/>
                <w:szCs w:val="22"/>
              </w:rPr>
            </w:pPr>
            <w:r>
              <w:rPr>
                <w:b/>
                <w:bCs/>
              </w:rPr>
              <w:t>Siūlomų medžiagų techniniai parametrai</w:t>
            </w:r>
          </w:p>
        </w:tc>
        <w:tc>
          <w:tcPr>
            <w:tcW w:w="930" w:type="pct"/>
            <w:tcBorders>
              <w:top w:val="single" w:sz="4" w:space="0" w:color="auto"/>
              <w:left w:val="single" w:sz="4" w:space="0" w:color="auto"/>
              <w:bottom w:val="single" w:sz="4" w:space="0" w:color="auto"/>
              <w:right w:val="single" w:sz="4" w:space="0" w:color="auto"/>
            </w:tcBorders>
            <w:vAlign w:val="center"/>
          </w:tcPr>
          <w:p w14:paraId="00C1920A" w14:textId="0911CC7F"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735BDED5"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76F36AFA" w14:textId="77777777" w:rsidR="00D35258" w:rsidRPr="00CA7EC1" w:rsidRDefault="00D35258" w:rsidP="0019424D">
            <w:pPr>
              <w:tabs>
                <w:tab w:val="center" w:pos="4819"/>
                <w:tab w:val="right" w:pos="9638"/>
              </w:tabs>
              <w:jc w:val="center"/>
              <w:rPr>
                <w:b/>
                <w:sz w:val="22"/>
                <w:szCs w:val="22"/>
              </w:rPr>
            </w:pPr>
            <w:r w:rsidRPr="00CA7EC1">
              <w:rPr>
                <w:b/>
                <w:sz w:val="22"/>
                <w:szCs w:val="22"/>
              </w:rPr>
              <w:t>Bendrieji parametrai</w:t>
            </w:r>
          </w:p>
        </w:tc>
      </w:tr>
      <w:tr w:rsidR="00D35258" w:rsidRPr="00CA7EC1" w14:paraId="7443BC8A" w14:textId="77777777" w:rsidTr="0018546B">
        <w:tc>
          <w:tcPr>
            <w:tcW w:w="196" w:type="pct"/>
            <w:tcBorders>
              <w:top w:val="single" w:sz="4" w:space="0" w:color="auto"/>
              <w:left w:val="single" w:sz="4" w:space="0" w:color="auto"/>
              <w:bottom w:val="single" w:sz="4" w:space="0" w:color="auto"/>
              <w:right w:val="single" w:sz="4" w:space="0" w:color="auto"/>
            </w:tcBorders>
          </w:tcPr>
          <w:p w14:paraId="26808A17"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14:paraId="2C3E5FCF" w14:textId="77777777" w:rsidR="00D35258" w:rsidRPr="00CA7EC1" w:rsidRDefault="00D35258" w:rsidP="0019424D">
            <w:pPr>
              <w:jc w:val="both"/>
              <w:rPr>
                <w:sz w:val="22"/>
                <w:szCs w:val="22"/>
              </w:rPr>
            </w:pPr>
            <w:r w:rsidRPr="00CA7EC1">
              <w:rPr>
                <w:sz w:val="22"/>
                <w:szCs w:val="22"/>
              </w:rPr>
              <w:t>Standartai</w:t>
            </w:r>
          </w:p>
        </w:tc>
        <w:tc>
          <w:tcPr>
            <w:tcW w:w="1980" w:type="pct"/>
            <w:tcBorders>
              <w:top w:val="single" w:sz="4" w:space="0" w:color="auto"/>
              <w:left w:val="single" w:sz="4" w:space="0" w:color="auto"/>
              <w:bottom w:val="single" w:sz="4" w:space="0" w:color="auto"/>
              <w:right w:val="single" w:sz="4" w:space="0" w:color="auto"/>
            </w:tcBorders>
            <w:hideMark/>
          </w:tcPr>
          <w:p w14:paraId="6FEE5EAA" w14:textId="77777777" w:rsidR="00D35258" w:rsidRPr="00CA7EC1" w:rsidRDefault="00D35258" w:rsidP="0019424D">
            <w:pPr>
              <w:tabs>
                <w:tab w:val="center" w:pos="4819"/>
                <w:tab w:val="right" w:pos="9638"/>
              </w:tabs>
              <w:jc w:val="both"/>
              <w:rPr>
                <w:sz w:val="22"/>
                <w:szCs w:val="22"/>
              </w:rPr>
            </w:pPr>
            <w:r w:rsidRPr="00CA7EC1">
              <w:rPr>
                <w:sz w:val="22"/>
                <w:szCs w:val="22"/>
              </w:rPr>
              <w:t>LST EN 545 arba lygiavertis</w:t>
            </w:r>
          </w:p>
        </w:tc>
        <w:tc>
          <w:tcPr>
            <w:tcW w:w="949" w:type="pct"/>
            <w:tcBorders>
              <w:top w:val="single" w:sz="4" w:space="0" w:color="auto"/>
              <w:left w:val="single" w:sz="4" w:space="0" w:color="auto"/>
              <w:bottom w:val="single" w:sz="4" w:space="0" w:color="auto"/>
              <w:right w:val="single" w:sz="4" w:space="0" w:color="auto"/>
            </w:tcBorders>
          </w:tcPr>
          <w:p w14:paraId="26B29120" w14:textId="77777777" w:rsidR="00D35258" w:rsidRPr="00CA7EC1" w:rsidRDefault="00D35258" w:rsidP="0019424D">
            <w:pPr>
              <w:tabs>
                <w:tab w:val="center" w:pos="4819"/>
                <w:tab w:val="right" w:pos="9638"/>
              </w:tabs>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2B764BB9" w14:textId="77777777" w:rsidR="00D35258" w:rsidRPr="00CA7EC1" w:rsidRDefault="00D35258" w:rsidP="0019424D">
            <w:pPr>
              <w:tabs>
                <w:tab w:val="center" w:pos="4819"/>
                <w:tab w:val="right" w:pos="9638"/>
              </w:tabs>
              <w:jc w:val="both"/>
              <w:rPr>
                <w:sz w:val="22"/>
                <w:szCs w:val="22"/>
                <w:highlight w:val="yellow"/>
              </w:rPr>
            </w:pPr>
          </w:p>
        </w:tc>
      </w:tr>
      <w:tr w:rsidR="00D35258" w:rsidRPr="00CA7EC1" w14:paraId="5F282EC1" w14:textId="77777777" w:rsidTr="0018546B">
        <w:tc>
          <w:tcPr>
            <w:tcW w:w="196" w:type="pct"/>
            <w:tcBorders>
              <w:top w:val="single" w:sz="4" w:space="0" w:color="auto"/>
              <w:left w:val="single" w:sz="4" w:space="0" w:color="auto"/>
              <w:bottom w:val="single" w:sz="4" w:space="0" w:color="auto"/>
              <w:right w:val="single" w:sz="4" w:space="0" w:color="auto"/>
            </w:tcBorders>
          </w:tcPr>
          <w:p w14:paraId="65A4ED25"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14:paraId="032A9DC1" w14:textId="77777777" w:rsidR="00D35258" w:rsidRPr="00CA7EC1" w:rsidRDefault="00D35258" w:rsidP="0019424D">
            <w:pPr>
              <w:jc w:val="both"/>
              <w:rPr>
                <w:sz w:val="22"/>
                <w:szCs w:val="22"/>
              </w:rPr>
            </w:pPr>
            <w:r w:rsidRPr="00CA7EC1">
              <w:rPr>
                <w:sz w:val="22"/>
                <w:szCs w:val="22"/>
              </w:rPr>
              <w:t>Darbinė terpė</w:t>
            </w:r>
          </w:p>
        </w:tc>
        <w:tc>
          <w:tcPr>
            <w:tcW w:w="1980" w:type="pct"/>
            <w:tcBorders>
              <w:top w:val="single" w:sz="4" w:space="0" w:color="auto"/>
              <w:left w:val="single" w:sz="4" w:space="0" w:color="auto"/>
              <w:bottom w:val="single" w:sz="4" w:space="0" w:color="auto"/>
              <w:right w:val="single" w:sz="4" w:space="0" w:color="auto"/>
            </w:tcBorders>
          </w:tcPr>
          <w:p w14:paraId="14F2AB84"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949" w:type="pct"/>
            <w:tcBorders>
              <w:top w:val="single" w:sz="4" w:space="0" w:color="auto"/>
              <w:left w:val="single" w:sz="4" w:space="0" w:color="auto"/>
              <w:bottom w:val="single" w:sz="4" w:space="0" w:color="auto"/>
              <w:right w:val="single" w:sz="4" w:space="0" w:color="auto"/>
            </w:tcBorders>
          </w:tcPr>
          <w:p w14:paraId="3CAA957D" w14:textId="77777777" w:rsidR="00D35258" w:rsidRPr="00CA7EC1" w:rsidRDefault="00D35258" w:rsidP="0019424D">
            <w:pPr>
              <w:tabs>
                <w:tab w:val="center" w:pos="4819"/>
                <w:tab w:val="right" w:pos="9638"/>
              </w:tabs>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7359F2B" w14:textId="77777777" w:rsidR="00D35258" w:rsidRPr="00CA7EC1" w:rsidRDefault="00D35258" w:rsidP="0019424D">
            <w:pPr>
              <w:tabs>
                <w:tab w:val="center" w:pos="4819"/>
                <w:tab w:val="right" w:pos="9638"/>
              </w:tabs>
              <w:jc w:val="both"/>
              <w:rPr>
                <w:sz w:val="22"/>
                <w:szCs w:val="22"/>
              </w:rPr>
            </w:pPr>
          </w:p>
        </w:tc>
      </w:tr>
      <w:tr w:rsidR="00D35258" w:rsidRPr="00CA7EC1" w14:paraId="56865A27" w14:textId="77777777" w:rsidTr="0018546B">
        <w:tc>
          <w:tcPr>
            <w:tcW w:w="196" w:type="pct"/>
            <w:tcBorders>
              <w:top w:val="single" w:sz="4" w:space="0" w:color="auto"/>
              <w:left w:val="single" w:sz="4" w:space="0" w:color="auto"/>
              <w:bottom w:val="single" w:sz="4" w:space="0" w:color="auto"/>
              <w:right w:val="single" w:sz="4" w:space="0" w:color="auto"/>
            </w:tcBorders>
          </w:tcPr>
          <w:p w14:paraId="23967EF4"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910C23" w14:textId="77777777" w:rsidR="00D35258" w:rsidRPr="00CA7EC1" w:rsidRDefault="00D35258" w:rsidP="0019424D">
            <w:pPr>
              <w:jc w:val="both"/>
              <w:rPr>
                <w:sz w:val="22"/>
                <w:szCs w:val="22"/>
              </w:rPr>
            </w:pPr>
            <w:r w:rsidRPr="00CA7EC1">
              <w:rPr>
                <w:sz w:val="22"/>
                <w:szCs w:val="22"/>
              </w:rPr>
              <w:t>Darbinės terpės temperatūra</w:t>
            </w:r>
          </w:p>
        </w:tc>
        <w:tc>
          <w:tcPr>
            <w:tcW w:w="1980" w:type="pct"/>
            <w:tcBorders>
              <w:top w:val="single" w:sz="4" w:space="0" w:color="auto"/>
              <w:left w:val="single" w:sz="4" w:space="0" w:color="auto"/>
              <w:bottom w:val="single" w:sz="4" w:space="0" w:color="auto"/>
              <w:right w:val="single" w:sz="4" w:space="0" w:color="auto"/>
            </w:tcBorders>
          </w:tcPr>
          <w:p w14:paraId="5A8B8F14" w14:textId="77777777" w:rsidR="00D35258" w:rsidRPr="00CA7EC1" w:rsidRDefault="00D35258" w:rsidP="0019424D">
            <w:pPr>
              <w:tabs>
                <w:tab w:val="center" w:pos="4819"/>
                <w:tab w:val="right" w:pos="9638"/>
              </w:tabs>
              <w:jc w:val="both"/>
              <w:rPr>
                <w:sz w:val="22"/>
                <w:szCs w:val="22"/>
              </w:rPr>
            </w:pPr>
            <w:r w:rsidRPr="00CA7EC1">
              <w:rPr>
                <w:sz w:val="22"/>
                <w:szCs w:val="22"/>
              </w:rPr>
              <w:t>Nuo 0 ºC iki +40 ºC.</w:t>
            </w:r>
          </w:p>
        </w:tc>
        <w:tc>
          <w:tcPr>
            <w:tcW w:w="949" w:type="pct"/>
            <w:tcBorders>
              <w:top w:val="single" w:sz="4" w:space="0" w:color="auto"/>
              <w:left w:val="single" w:sz="4" w:space="0" w:color="auto"/>
              <w:bottom w:val="single" w:sz="4" w:space="0" w:color="auto"/>
              <w:right w:val="single" w:sz="4" w:space="0" w:color="auto"/>
            </w:tcBorders>
          </w:tcPr>
          <w:p w14:paraId="36FCCF7A" w14:textId="77777777" w:rsidR="00D35258" w:rsidRPr="00CA7EC1" w:rsidRDefault="00D35258" w:rsidP="0019424D">
            <w:pPr>
              <w:tabs>
                <w:tab w:val="center" w:pos="4819"/>
                <w:tab w:val="right" w:pos="9638"/>
              </w:tabs>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1BB053AA" w14:textId="77777777" w:rsidR="00D35258" w:rsidRPr="00CA7EC1" w:rsidRDefault="00D35258" w:rsidP="0019424D">
            <w:pPr>
              <w:tabs>
                <w:tab w:val="center" w:pos="4819"/>
                <w:tab w:val="right" w:pos="9638"/>
              </w:tabs>
              <w:jc w:val="both"/>
              <w:rPr>
                <w:sz w:val="22"/>
                <w:szCs w:val="22"/>
                <w:highlight w:val="yellow"/>
              </w:rPr>
            </w:pPr>
          </w:p>
        </w:tc>
      </w:tr>
      <w:tr w:rsidR="00D35258" w:rsidRPr="00CA7EC1" w14:paraId="403BB833" w14:textId="77777777" w:rsidTr="0018546B">
        <w:trPr>
          <w:trHeight w:val="261"/>
        </w:trPr>
        <w:tc>
          <w:tcPr>
            <w:tcW w:w="196" w:type="pct"/>
            <w:tcBorders>
              <w:top w:val="single" w:sz="4" w:space="0" w:color="auto"/>
              <w:left w:val="single" w:sz="4" w:space="0" w:color="auto"/>
              <w:bottom w:val="single" w:sz="4" w:space="0" w:color="auto"/>
              <w:right w:val="single" w:sz="4" w:space="0" w:color="auto"/>
            </w:tcBorders>
          </w:tcPr>
          <w:p w14:paraId="7B3D6940"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FBA958" w14:textId="77777777" w:rsidR="00D35258" w:rsidRPr="00CA7EC1" w:rsidRDefault="00D35258" w:rsidP="0019424D">
            <w:pPr>
              <w:jc w:val="both"/>
              <w:rPr>
                <w:sz w:val="22"/>
                <w:szCs w:val="22"/>
              </w:rPr>
            </w:pPr>
            <w:r w:rsidRPr="00CA7EC1">
              <w:rPr>
                <w:sz w:val="22"/>
                <w:szCs w:val="22"/>
              </w:rPr>
              <w:t>Darbinis slėgis</w:t>
            </w:r>
          </w:p>
        </w:tc>
        <w:tc>
          <w:tcPr>
            <w:tcW w:w="1980" w:type="pct"/>
            <w:tcBorders>
              <w:top w:val="single" w:sz="4" w:space="0" w:color="auto"/>
              <w:left w:val="single" w:sz="4" w:space="0" w:color="auto"/>
              <w:bottom w:val="single" w:sz="4" w:space="0" w:color="auto"/>
              <w:right w:val="single" w:sz="4" w:space="0" w:color="auto"/>
            </w:tcBorders>
          </w:tcPr>
          <w:p w14:paraId="3A9C80CB" w14:textId="5BAEEAC5" w:rsidR="00D35258" w:rsidRPr="00CA7EC1" w:rsidRDefault="00124505" w:rsidP="0019424D">
            <w:pPr>
              <w:jc w:val="both"/>
              <w:rPr>
                <w:sz w:val="22"/>
                <w:szCs w:val="22"/>
              </w:rPr>
            </w:pPr>
            <w:r>
              <w:rPr>
                <w:sz w:val="22"/>
                <w:szCs w:val="22"/>
              </w:rPr>
              <w:t>PN</w:t>
            </w:r>
            <w:r>
              <w:rPr>
                <w:sz w:val="22"/>
                <w:szCs w:val="22"/>
                <w:lang w:val="en-US"/>
              </w:rPr>
              <w:t xml:space="preserve">10; </w:t>
            </w:r>
            <w:r w:rsidR="00D35258" w:rsidRPr="00CA7EC1">
              <w:rPr>
                <w:sz w:val="22"/>
                <w:szCs w:val="22"/>
              </w:rPr>
              <w:t>PN</w:t>
            </w:r>
            <w:r>
              <w:rPr>
                <w:sz w:val="22"/>
                <w:szCs w:val="22"/>
              </w:rPr>
              <w:t xml:space="preserve"> </w:t>
            </w:r>
            <w:r w:rsidR="00D35258" w:rsidRPr="00CA7EC1">
              <w:rPr>
                <w:sz w:val="22"/>
                <w:szCs w:val="22"/>
              </w:rPr>
              <w:t>16.</w:t>
            </w:r>
          </w:p>
        </w:tc>
        <w:tc>
          <w:tcPr>
            <w:tcW w:w="949" w:type="pct"/>
            <w:tcBorders>
              <w:top w:val="single" w:sz="4" w:space="0" w:color="auto"/>
              <w:left w:val="single" w:sz="4" w:space="0" w:color="auto"/>
              <w:bottom w:val="single" w:sz="4" w:space="0" w:color="auto"/>
              <w:right w:val="single" w:sz="4" w:space="0" w:color="auto"/>
            </w:tcBorders>
          </w:tcPr>
          <w:p w14:paraId="2105ADE9" w14:textId="77777777" w:rsidR="00D35258" w:rsidRPr="00CA7EC1" w:rsidRDefault="00D35258" w:rsidP="0019424D">
            <w:pPr>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1ED8607" w14:textId="77777777" w:rsidR="00D35258" w:rsidRPr="00CA7EC1" w:rsidRDefault="00D35258" w:rsidP="0019424D">
            <w:pPr>
              <w:jc w:val="both"/>
              <w:rPr>
                <w:sz w:val="22"/>
                <w:szCs w:val="22"/>
              </w:rPr>
            </w:pPr>
          </w:p>
        </w:tc>
      </w:tr>
      <w:tr w:rsidR="00D35258" w:rsidRPr="00CA7EC1" w14:paraId="554C8657" w14:textId="77777777" w:rsidTr="0018546B">
        <w:trPr>
          <w:trHeight w:val="290"/>
        </w:trPr>
        <w:tc>
          <w:tcPr>
            <w:tcW w:w="196" w:type="pct"/>
            <w:tcBorders>
              <w:top w:val="single" w:sz="4" w:space="0" w:color="auto"/>
              <w:left w:val="single" w:sz="4" w:space="0" w:color="auto"/>
              <w:bottom w:val="single" w:sz="4" w:space="0" w:color="auto"/>
              <w:right w:val="single" w:sz="4" w:space="0" w:color="auto"/>
            </w:tcBorders>
          </w:tcPr>
          <w:p w14:paraId="4E164788"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C2FF6D" w14:textId="77777777"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14:paraId="1ECDDC54" w14:textId="77777777" w:rsidR="00D35258" w:rsidRPr="00CA7EC1" w:rsidRDefault="00D35258" w:rsidP="0019424D">
            <w:pPr>
              <w:numPr>
                <w:ilvl w:val="0"/>
                <w:numId w:val="6"/>
              </w:numPr>
              <w:ind w:left="464"/>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w:t>
            </w:r>
          </w:p>
          <w:p w14:paraId="5A8A5349"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 xml:space="preserve">Atstumas tarp </w:t>
            </w:r>
            <w:proofErr w:type="spellStart"/>
            <w:r w:rsidRPr="00CA7EC1">
              <w:rPr>
                <w:sz w:val="22"/>
                <w:szCs w:val="22"/>
                <w:lang w:eastAsia="lt-LT"/>
              </w:rPr>
              <w:t>flanšų</w:t>
            </w:r>
            <w:proofErr w:type="spellEnd"/>
            <w:r w:rsidRPr="00CA7EC1">
              <w:rPr>
                <w:sz w:val="22"/>
                <w:szCs w:val="22"/>
                <w:lang w:eastAsia="lt-LT"/>
              </w:rPr>
              <w:t xml:space="preserve"> pagal LST EN 545 arba lygiavertį standartą;</w:t>
            </w:r>
          </w:p>
          <w:p w14:paraId="07AA1062" w14:textId="77777777" w:rsidR="00D35258" w:rsidRPr="00CA7EC1" w:rsidRDefault="00D35258" w:rsidP="0019424D">
            <w:pPr>
              <w:numPr>
                <w:ilvl w:val="0"/>
                <w:numId w:val="6"/>
              </w:numPr>
              <w:ind w:left="464"/>
              <w:contextualSpacing/>
              <w:jc w:val="both"/>
              <w:rPr>
                <w:sz w:val="22"/>
                <w:szCs w:val="22"/>
              </w:rPr>
            </w:pP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w:t>
            </w:r>
          </w:p>
        </w:tc>
        <w:tc>
          <w:tcPr>
            <w:tcW w:w="949" w:type="pct"/>
            <w:tcBorders>
              <w:top w:val="single" w:sz="4" w:space="0" w:color="auto"/>
              <w:left w:val="single" w:sz="4" w:space="0" w:color="auto"/>
              <w:bottom w:val="single" w:sz="4" w:space="0" w:color="auto"/>
              <w:right w:val="single" w:sz="4" w:space="0" w:color="auto"/>
            </w:tcBorders>
          </w:tcPr>
          <w:p w14:paraId="2243328E" w14:textId="77777777" w:rsidR="00D35258" w:rsidRPr="00CA7EC1" w:rsidRDefault="00D35258" w:rsidP="0019424D">
            <w:pPr>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06F738D9" w14:textId="77777777" w:rsidR="00D35258" w:rsidRPr="00CA7EC1" w:rsidRDefault="00D35258" w:rsidP="0019424D">
            <w:pPr>
              <w:ind w:left="464"/>
              <w:contextualSpacing/>
              <w:jc w:val="both"/>
              <w:rPr>
                <w:sz w:val="22"/>
                <w:szCs w:val="22"/>
                <w:lang w:eastAsia="lt-LT"/>
              </w:rPr>
            </w:pPr>
          </w:p>
        </w:tc>
      </w:tr>
      <w:tr w:rsidR="00D35258" w:rsidRPr="00CA7EC1" w14:paraId="30D07B6B" w14:textId="77777777" w:rsidTr="0018546B">
        <w:trPr>
          <w:trHeight w:val="349"/>
        </w:trPr>
        <w:tc>
          <w:tcPr>
            <w:tcW w:w="196" w:type="pct"/>
            <w:tcBorders>
              <w:top w:val="single" w:sz="4" w:space="0" w:color="auto"/>
              <w:left w:val="single" w:sz="4" w:space="0" w:color="auto"/>
              <w:bottom w:val="single" w:sz="4" w:space="0" w:color="auto"/>
              <w:right w:val="single" w:sz="4" w:space="0" w:color="auto"/>
            </w:tcBorders>
          </w:tcPr>
          <w:p w14:paraId="73CAA992"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D82A71" w14:textId="77777777" w:rsidR="00D35258" w:rsidRPr="00CA7EC1" w:rsidRDefault="00D35258" w:rsidP="0019424D">
            <w:pPr>
              <w:jc w:val="both"/>
              <w:rPr>
                <w:sz w:val="22"/>
                <w:szCs w:val="22"/>
              </w:rPr>
            </w:pPr>
            <w:r w:rsidRPr="00CA7EC1">
              <w:rPr>
                <w:sz w:val="22"/>
                <w:szCs w:val="22"/>
              </w:rPr>
              <w:t>Korpuso medžiaga</w:t>
            </w:r>
          </w:p>
        </w:tc>
        <w:tc>
          <w:tcPr>
            <w:tcW w:w="1980" w:type="pct"/>
            <w:tcBorders>
              <w:top w:val="single" w:sz="4" w:space="0" w:color="auto"/>
              <w:left w:val="single" w:sz="4" w:space="0" w:color="auto"/>
              <w:bottom w:val="single" w:sz="4" w:space="0" w:color="auto"/>
              <w:right w:val="single" w:sz="4" w:space="0" w:color="auto"/>
            </w:tcBorders>
          </w:tcPr>
          <w:p w14:paraId="3FE11A2D" w14:textId="77777777" w:rsidR="00D35258" w:rsidRPr="00CA7EC1" w:rsidRDefault="00D35258" w:rsidP="0019424D">
            <w:pPr>
              <w:spacing w:afterLines="10" w:after="24"/>
              <w:jc w:val="both"/>
              <w:rPr>
                <w:sz w:val="22"/>
                <w:szCs w:val="22"/>
              </w:rPr>
            </w:pPr>
            <w:r w:rsidRPr="00CA7EC1">
              <w:rPr>
                <w:sz w:val="22"/>
                <w:szCs w:val="22"/>
              </w:rPr>
              <w:t>Kalusis ketus pagal LST EN 1563  arba lygiavertį.</w:t>
            </w:r>
          </w:p>
        </w:tc>
        <w:tc>
          <w:tcPr>
            <w:tcW w:w="949" w:type="pct"/>
            <w:tcBorders>
              <w:top w:val="single" w:sz="4" w:space="0" w:color="auto"/>
              <w:left w:val="single" w:sz="4" w:space="0" w:color="auto"/>
              <w:bottom w:val="single" w:sz="4" w:space="0" w:color="auto"/>
              <w:right w:val="single" w:sz="4" w:space="0" w:color="auto"/>
            </w:tcBorders>
          </w:tcPr>
          <w:p w14:paraId="39B6041E" w14:textId="77777777" w:rsidR="00D35258" w:rsidRPr="00CA7EC1" w:rsidRDefault="00D35258" w:rsidP="0019424D">
            <w:pPr>
              <w:spacing w:afterLines="10" w:after="24"/>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16C8CF96" w14:textId="77777777" w:rsidR="00D35258" w:rsidRPr="00CA7EC1" w:rsidRDefault="00D35258" w:rsidP="0019424D">
            <w:pPr>
              <w:spacing w:afterLines="10" w:after="24"/>
              <w:jc w:val="both"/>
              <w:rPr>
                <w:sz w:val="22"/>
                <w:szCs w:val="22"/>
              </w:rPr>
            </w:pPr>
          </w:p>
        </w:tc>
      </w:tr>
      <w:tr w:rsidR="00D35258" w:rsidRPr="00CA7EC1" w14:paraId="5D921B9B" w14:textId="77777777" w:rsidTr="0018546B">
        <w:tc>
          <w:tcPr>
            <w:tcW w:w="196" w:type="pct"/>
            <w:tcBorders>
              <w:top w:val="single" w:sz="4" w:space="0" w:color="auto"/>
              <w:left w:val="single" w:sz="4" w:space="0" w:color="auto"/>
              <w:bottom w:val="single" w:sz="4" w:space="0" w:color="auto"/>
              <w:right w:val="single" w:sz="4" w:space="0" w:color="auto"/>
            </w:tcBorders>
          </w:tcPr>
          <w:p w14:paraId="491B8E1D"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27CAFF" w14:textId="77777777" w:rsidR="00D35258" w:rsidRPr="00CA7EC1" w:rsidRDefault="00D35258" w:rsidP="0019424D">
            <w:pPr>
              <w:jc w:val="both"/>
              <w:rPr>
                <w:sz w:val="22"/>
                <w:szCs w:val="22"/>
              </w:rPr>
            </w:pPr>
            <w:r w:rsidRPr="00CA7EC1">
              <w:rPr>
                <w:sz w:val="22"/>
                <w:szCs w:val="22"/>
              </w:rPr>
              <w:t>Padengimas</w:t>
            </w:r>
          </w:p>
        </w:tc>
        <w:tc>
          <w:tcPr>
            <w:tcW w:w="1980" w:type="pct"/>
            <w:tcBorders>
              <w:top w:val="single" w:sz="4" w:space="0" w:color="auto"/>
              <w:left w:val="single" w:sz="4" w:space="0" w:color="auto"/>
              <w:bottom w:val="single" w:sz="4" w:space="0" w:color="auto"/>
              <w:right w:val="single" w:sz="4" w:space="0" w:color="auto"/>
            </w:tcBorders>
          </w:tcPr>
          <w:p w14:paraId="2EA37806" w14:textId="77777777" w:rsidR="00D35258" w:rsidRPr="00CA7EC1" w:rsidRDefault="00D35258" w:rsidP="0019424D">
            <w:pPr>
              <w:spacing w:after="160"/>
              <w:contextualSpacing/>
              <w:jc w:val="both"/>
              <w:rPr>
                <w:sz w:val="22"/>
                <w:szCs w:val="22"/>
              </w:rPr>
            </w:pPr>
            <w:r w:rsidRPr="00CA7EC1">
              <w:rPr>
                <w:sz w:val="22"/>
                <w:szCs w:val="22"/>
              </w:rPr>
              <w:t>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jungties tipas.</w:t>
            </w:r>
          </w:p>
          <w:p w14:paraId="50403A6C" w14:textId="77777777" w:rsidR="00D35258" w:rsidRPr="00CA7EC1" w:rsidRDefault="00D35258" w:rsidP="0019424D">
            <w:pPr>
              <w:spacing w:after="160"/>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49" w:type="pct"/>
            <w:tcBorders>
              <w:top w:val="single" w:sz="4" w:space="0" w:color="auto"/>
              <w:left w:val="single" w:sz="4" w:space="0" w:color="auto"/>
              <w:bottom w:val="single" w:sz="4" w:space="0" w:color="auto"/>
              <w:right w:val="single" w:sz="4" w:space="0" w:color="auto"/>
            </w:tcBorders>
          </w:tcPr>
          <w:p w14:paraId="4B0E1C92" w14:textId="77777777" w:rsidR="00D35258" w:rsidRPr="00CA7EC1" w:rsidRDefault="00D35258" w:rsidP="0019424D">
            <w:pPr>
              <w:spacing w:after="160"/>
              <w:contextualSpacing/>
              <w:jc w:val="both"/>
              <w:rPr>
                <w:sz w:val="22"/>
                <w:szCs w:val="22"/>
              </w:rPr>
            </w:pPr>
          </w:p>
        </w:tc>
        <w:tc>
          <w:tcPr>
            <w:tcW w:w="930" w:type="pct"/>
            <w:tcBorders>
              <w:top w:val="single" w:sz="4" w:space="0" w:color="auto"/>
              <w:left w:val="single" w:sz="4" w:space="0" w:color="auto"/>
              <w:bottom w:val="single" w:sz="4" w:space="0" w:color="auto"/>
              <w:right w:val="single" w:sz="4" w:space="0" w:color="auto"/>
            </w:tcBorders>
          </w:tcPr>
          <w:p w14:paraId="776AF6FC" w14:textId="77777777" w:rsidR="00D35258" w:rsidRPr="00CA7EC1" w:rsidRDefault="00D35258" w:rsidP="0019424D">
            <w:pPr>
              <w:spacing w:after="160"/>
              <w:contextualSpacing/>
              <w:jc w:val="both"/>
              <w:rPr>
                <w:sz w:val="22"/>
                <w:szCs w:val="22"/>
              </w:rPr>
            </w:pPr>
          </w:p>
        </w:tc>
      </w:tr>
      <w:tr w:rsidR="00D35258" w:rsidRPr="00CA7EC1" w14:paraId="0C70C752" w14:textId="77777777" w:rsidTr="0018546B">
        <w:tc>
          <w:tcPr>
            <w:tcW w:w="196" w:type="pct"/>
            <w:tcBorders>
              <w:top w:val="single" w:sz="4" w:space="0" w:color="auto"/>
              <w:left w:val="single" w:sz="4" w:space="0" w:color="auto"/>
              <w:bottom w:val="single" w:sz="4" w:space="0" w:color="auto"/>
              <w:right w:val="single" w:sz="4" w:space="0" w:color="auto"/>
            </w:tcBorders>
          </w:tcPr>
          <w:p w14:paraId="4939DF1A"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30C176" w14:textId="77777777" w:rsidR="00D35258" w:rsidRPr="00CA7EC1" w:rsidRDefault="00D35258" w:rsidP="0019424D">
            <w:pPr>
              <w:jc w:val="both"/>
              <w:rPr>
                <w:sz w:val="22"/>
                <w:szCs w:val="22"/>
              </w:rPr>
            </w:pPr>
            <w:r w:rsidRPr="00CA7EC1">
              <w:rPr>
                <w:sz w:val="22"/>
                <w:szCs w:val="22"/>
              </w:rPr>
              <w:t>Ženklinimas</w:t>
            </w:r>
          </w:p>
        </w:tc>
        <w:tc>
          <w:tcPr>
            <w:tcW w:w="1980" w:type="pct"/>
            <w:tcBorders>
              <w:top w:val="single" w:sz="4" w:space="0" w:color="auto"/>
              <w:left w:val="single" w:sz="4" w:space="0" w:color="auto"/>
              <w:bottom w:val="single" w:sz="4" w:space="0" w:color="auto"/>
              <w:right w:val="single" w:sz="4" w:space="0" w:color="auto"/>
            </w:tcBorders>
          </w:tcPr>
          <w:p w14:paraId="057A9D9E" w14:textId="77777777" w:rsidR="00D35258" w:rsidRPr="00CA7EC1" w:rsidRDefault="00D35258" w:rsidP="0019424D">
            <w:pPr>
              <w:contextualSpacing/>
              <w:jc w:val="both"/>
              <w:rPr>
                <w:sz w:val="22"/>
                <w:szCs w:val="22"/>
                <w:lang w:eastAsia="lt-LT"/>
              </w:rPr>
            </w:pPr>
            <w:r w:rsidRPr="00CA7EC1">
              <w:rPr>
                <w:sz w:val="22"/>
                <w:szCs w:val="22"/>
              </w:rPr>
              <w:t xml:space="preserve">Ant gaminio </w:t>
            </w:r>
            <w:r w:rsidRPr="00CA7EC1">
              <w:rPr>
                <w:sz w:val="22"/>
                <w:szCs w:val="22"/>
                <w:lang w:eastAsia="lt-LT"/>
              </w:rPr>
              <w:t>turi būti nurodyta:</w:t>
            </w:r>
          </w:p>
          <w:p w14:paraId="4BFD7064"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Gamintojo pavadinimas (pvz. Gamintojas);</w:t>
            </w:r>
          </w:p>
          <w:p w14:paraId="54CD9CCB"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Pagaminimo metai (pvz. 2017);</w:t>
            </w:r>
          </w:p>
          <w:p w14:paraId="6F050A3C"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Ketaus markė (pvz. EN-GJS-500).</w:t>
            </w:r>
          </w:p>
          <w:p w14:paraId="2F668E9E"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(pvz. DN200);</w:t>
            </w:r>
          </w:p>
          <w:p w14:paraId="0C7A0FC1"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Darbinis slėgis (PN16);</w:t>
            </w:r>
          </w:p>
          <w:p w14:paraId="41BB161C" w14:textId="77777777"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Standartas (EN 545).</w:t>
            </w:r>
          </w:p>
          <w:p w14:paraId="414C1673" w14:textId="77777777" w:rsidR="00D35258" w:rsidRPr="00CA7EC1" w:rsidRDefault="00D35258" w:rsidP="0019424D">
            <w:pPr>
              <w:contextualSpacing/>
              <w:jc w:val="both"/>
              <w:rPr>
                <w:sz w:val="22"/>
                <w:szCs w:val="22"/>
                <w:lang w:eastAsia="lt-LT"/>
              </w:rPr>
            </w:pPr>
            <w:r w:rsidRPr="00CA7EC1">
              <w:rPr>
                <w:sz w:val="22"/>
                <w:szCs w:val="22"/>
              </w:rPr>
              <w:t xml:space="preserve">Pirmi penki ženklinimai turi būti išlieti arba iškalti šaltuoju būdu, kitiems žymėjimams gali būti taikomas bet koks kitas būdas, pvz., dažymas ant liejinio. </w:t>
            </w:r>
          </w:p>
        </w:tc>
        <w:tc>
          <w:tcPr>
            <w:tcW w:w="949" w:type="pct"/>
            <w:tcBorders>
              <w:top w:val="single" w:sz="4" w:space="0" w:color="auto"/>
              <w:left w:val="single" w:sz="4" w:space="0" w:color="auto"/>
              <w:bottom w:val="single" w:sz="4" w:space="0" w:color="auto"/>
              <w:right w:val="single" w:sz="4" w:space="0" w:color="auto"/>
            </w:tcBorders>
          </w:tcPr>
          <w:p w14:paraId="1F06114C" w14:textId="77777777" w:rsidR="00D35258" w:rsidRPr="00CA7EC1" w:rsidRDefault="00D35258" w:rsidP="0019424D">
            <w:pPr>
              <w:contextualSpacing/>
              <w:jc w:val="both"/>
              <w:rPr>
                <w:sz w:val="22"/>
                <w:szCs w:val="22"/>
                <w:highlight w:val="yellow"/>
              </w:rPr>
            </w:pPr>
          </w:p>
        </w:tc>
        <w:tc>
          <w:tcPr>
            <w:tcW w:w="930" w:type="pct"/>
            <w:tcBorders>
              <w:top w:val="single" w:sz="4" w:space="0" w:color="auto"/>
              <w:left w:val="single" w:sz="4" w:space="0" w:color="auto"/>
              <w:bottom w:val="single" w:sz="4" w:space="0" w:color="auto"/>
              <w:right w:val="single" w:sz="4" w:space="0" w:color="auto"/>
            </w:tcBorders>
          </w:tcPr>
          <w:p w14:paraId="46D24A14" w14:textId="77777777" w:rsidR="00D35258" w:rsidRPr="00CA7EC1" w:rsidRDefault="00D35258" w:rsidP="0019424D">
            <w:pPr>
              <w:contextualSpacing/>
              <w:jc w:val="both"/>
              <w:rPr>
                <w:sz w:val="22"/>
                <w:szCs w:val="22"/>
                <w:highlight w:val="yellow"/>
              </w:rPr>
            </w:pPr>
          </w:p>
        </w:tc>
      </w:tr>
      <w:tr w:rsidR="00D35258" w:rsidRPr="00CA7EC1" w14:paraId="2B74D041"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5D9B5766" w14:textId="77777777" w:rsidR="00D35258" w:rsidRPr="00CA7EC1" w:rsidRDefault="00D35258" w:rsidP="0019424D">
            <w:pPr>
              <w:spacing w:line="256" w:lineRule="auto"/>
              <w:contextualSpacing/>
              <w:jc w:val="center"/>
              <w:rPr>
                <w:b/>
                <w:sz w:val="22"/>
                <w:szCs w:val="22"/>
                <w:lang w:eastAsia="lt-LT"/>
              </w:rPr>
            </w:pPr>
            <w:r w:rsidRPr="00CA7EC1">
              <w:rPr>
                <w:b/>
                <w:sz w:val="22"/>
                <w:szCs w:val="22"/>
                <w:lang w:eastAsia="lt-LT"/>
              </w:rPr>
              <w:t>Dokumentai</w:t>
            </w:r>
          </w:p>
        </w:tc>
      </w:tr>
      <w:tr w:rsidR="00D35258" w:rsidRPr="00CA7EC1" w14:paraId="669DEA59" w14:textId="77777777" w:rsidTr="0018546B">
        <w:tc>
          <w:tcPr>
            <w:tcW w:w="196" w:type="pct"/>
            <w:tcBorders>
              <w:top w:val="single" w:sz="4" w:space="0" w:color="auto"/>
              <w:left w:val="single" w:sz="4" w:space="0" w:color="auto"/>
              <w:bottom w:val="single" w:sz="4" w:space="0" w:color="auto"/>
              <w:right w:val="single" w:sz="4" w:space="0" w:color="auto"/>
            </w:tcBorders>
          </w:tcPr>
          <w:p w14:paraId="3B660C2E"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4EE0DE3" w14:textId="77777777" w:rsidR="00D35258" w:rsidRPr="00CA7EC1" w:rsidRDefault="00D35258" w:rsidP="0019424D">
            <w:pPr>
              <w:jc w:val="both"/>
              <w:rPr>
                <w:sz w:val="22"/>
                <w:szCs w:val="22"/>
              </w:rPr>
            </w:pPr>
            <w:r w:rsidRPr="00CA7EC1">
              <w:rPr>
                <w:sz w:val="22"/>
                <w:szCs w:val="22"/>
              </w:rPr>
              <w:t>Dokumentai pateikiami pirkimo metu</w:t>
            </w:r>
          </w:p>
        </w:tc>
        <w:tc>
          <w:tcPr>
            <w:tcW w:w="1980" w:type="pct"/>
            <w:tcBorders>
              <w:top w:val="single" w:sz="4" w:space="0" w:color="auto"/>
              <w:left w:val="single" w:sz="4" w:space="0" w:color="auto"/>
              <w:bottom w:val="single" w:sz="4" w:space="0" w:color="auto"/>
              <w:right w:val="single" w:sz="4" w:space="0" w:color="auto"/>
            </w:tcBorders>
          </w:tcPr>
          <w:p w14:paraId="4B979AC0"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12189710"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14:paraId="5467F616" w14:textId="77777777" w:rsidR="00D35258" w:rsidRPr="00CA7EC1" w:rsidRDefault="00D35258" w:rsidP="0019424D">
            <w:pPr>
              <w:spacing w:line="256" w:lineRule="auto"/>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33588974" w14:textId="77777777" w:rsidR="00D35258" w:rsidRPr="00CA7EC1" w:rsidRDefault="00D35258" w:rsidP="0019424D">
            <w:pPr>
              <w:spacing w:line="256" w:lineRule="auto"/>
              <w:ind w:left="464"/>
              <w:contextualSpacing/>
              <w:jc w:val="both"/>
              <w:rPr>
                <w:sz w:val="22"/>
                <w:szCs w:val="22"/>
                <w:lang w:eastAsia="lt-LT"/>
              </w:rPr>
            </w:pPr>
          </w:p>
        </w:tc>
      </w:tr>
      <w:tr w:rsidR="00D35258" w:rsidRPr="00CA7EC1" w14:paraId="197C221D" w14:textId="77777777" w:rsidTr="0018546B">
        <w:tc>
          <w:tcPr>
            <w:tcW w:w="196" w:type="pct"/>
            <w:tcBorders>
              <w:top w:val="single" w:sz="4" w:space="0" w:color="auto"/>
              <w:left w:val="single" w:sz="4" w:space="0" w:color="auto"/>
              <w:bottom w:val="single" w:sz="4" w:space="0" w:color="auto"/>
              <w:right w:val="single" w:sz="4" w:space="0" w:color="auto"/>
            </w:tcBorders>
          </w:tcPr>
          <w:p w14:paraId="533455E9"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D0B5F8" w14:textId="77777777" w:rsidR="00D35258" w:rsidRPr="00CA7EC1" w:rsidRDefault="00D35258" w:rsidP="0019424D">
            <w:pPr>
              <w:jc w:val="both"/>
              <w:rPr>
                <w:sz w:val="22"/>
                <w:szCs w:val="22"/>
              </w:rPr>
            </w:pPr>
            <w:r w:rsidRPr="00CA7EC1">
              <w:rPr>
                <w:sz w:val="22"/>
                <w:szCs w:val="22"/>
              </w:rPr>
              <w:t>Dokumentai pateikiami pristatant medžiagas</w:t>
            </w:r>
          </w:p>
        </w:tc>
        <w:tc>
          <w:tcPr>
            <w:tcW w:w="1980" w:type="pct"/>
            <w:tcBorders>
              <w:top w:val="single" w:sz="4" w:space="0" w:color="auto"/>
              <w:left w:val="single" w:sz="4" w:space="0" w:color="auto"/>
              <w:bottom w:val="single" w:sz="4" w:space="0" w:color="auto"/>
              <w:right w:val="single" w:sz="4" w:space="0" w:color="auto"/>
            </w:tcBorders>
          </w:tcPr>
          <w:p w14:paraId="76E1BB44"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14:paraId="4CDA072E" w14:textId="77777777"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14:paraId="635243B4" w14:textId="77777777" w:rsidR="00D35258" w:rsidRPr="00CA7EC1" w:rsidRDefault="00D35258" w:rsidP="0019424D">
            <w:pPr>
              <w:spacing w:line="256" w:lineRule="auto"/>
              <w:ind w:left="464"/>
              <w:contextualSpacing/>
              <w:jc w:val="both"/>
              <w:rPr>
                <w:sz w:val="22"/>
                <w:szCs w:val="22"/>
                <w:lang w:eastAsia="lt-LT"/>
              </w:rPr>
            </w:pPr>
          </w:p>
        </w:tc>
        <w:tc>
          <w:tcPr>
            <w:tcW w:w="930" w:type="pct"/>
            <w:tcBorders>
              <w:top w:val="single" w:sz="4" w:space="0" w:color="auto"/>
              <w:left w:val="single" w:sz="4" w:space="0" w:color="auto"/>
              <w:bottom w:val="single" w:sz="4" w:space="0" w:color="auto"/>
              <w:right w:val="single" w:sz="4" w:space="0" w:color="auto"/>
            </w:tcBorders>
          </w:tcPr>
          <w:p w14:paraId="65FC41FB" w14:textId="77777777" w:rsidR="00D35258" w:rsidRPr="00CA7EC1" w:rsidRDefault="00D35258" w:rsidP="0019424D">
            <w:pPr>
              <w:spacing w:line="256" w:lineRule="auto"/>
              <w:ind w:left="464"/>
              <w:contextualSpacing/>
              <w:jc w:val="both"/>
              <w:rPr>
                <w:sz w:val="22"/>
                <w:szCs w:val="22"/>
                <w:lang w:eastAsia="lt-LT"/>
              </w:rPr>
            </w:pPr>
          </w:p>
        </w:tc>
      </w:tr>
      <w:tr w:rsidR="00D35258" w:rsidRPr="00CA7EC1" w14:paraId="7D387707"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4A35638A" w14:textId="77777777" w:rsidR="00D35258" w:rsidRPr="00CA7EC1" w:rsidRDefault="00D35258" w:rsidP="0019424D">
            <w:pPr>
              <w:spacing w:line="256" w:lineRule="auto"/>
              <w:contextualSpacing/>
              <w:jc w:val="center"/>
              <w:rPr>
                <w:b/>
                <w:sz w:val="22"/>
                <w:szCs w:val="22"/>
              </w:rPr>
            </w:pPr>
            <w:r w:rsidRPr="00CA7EC1">
              <w:rPr>
                <w:b/>
                <w:sz w:val="22"/>
                <w:szCs w:val="22"/>
              </w:rPr>
              <w:t>Pasirenkami parametrai</w:t>
            </w:r>
          </w:p>
        </w:tc>
      </w:tr>
      <w:tr w:rsidR="00D35258" w:rsidRPr="00CA7EC1" w14:paraId="5734D35C" w14:textId="77777777" w:rsidTr="0018546B">
        <w:tc>
          <w:tcPr>
            <w:tcW w:w="196" w:type="pct"/>
            <w:tcBorders>
              <w:top w:val="single" w:sz="4" w:space="0" w:color="auto"/>
              <w:left w:val="single" w:sz="4" w:space="0" w:color="auto"/>
              <w:bottom w:val="single" w:sz="4" w:space="0" w:color="auto"/>
              <w:right w:val="single" w:sz="4" w:space="0" w:color="auto"/>
            </w:tcBorders>
          </w:tcPr>
          <w:p w14:paraId="7A3B35D6"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8D3AF8" w14:textId="77777777"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14:paraId="611C090B" w14:textId="77777777" w:rsidR="00D35258" w:rsidRPr="00CA7EC1" w:rsidRDefault="00D35258" w:rsidP="0019424D">
            <w:pPr>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79287F26" w14:textId="77777777"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21A2C50D" w14:textId="77777777"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C6E3B17" w14:textId="77777777"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2BDDEA7A" w14:textId="77777777"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 10</w:t>
            </w:r>
            <w:r w:rsidRPr="00CA7EC1">
              <w:rPr>
                <w:sz w:val="22"/>
                <w:szCs w:val="22"/>
                <w:lang w:eastAsia="lt-LT"/>
              </w:rPr>
              <w:t>;</w:t>
            </w:r>
          </w:p>
          <w:p w14:paraId="7B790D61" w14:textId="77777777"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PN16</w:t>
            </w:r>
            <w:r w:rsidRPr="00CA7EC1">
              <w:rPr>
                <w:sz w:val="22"/>
                <w:szCs w:val="22"/>
                <w:lang w:eastAsia="lt-LT"/>
              </w:rPr>
              <w:t>;</w:t>
            </w:r>
          </w:p>
          <w:p w14:paraId="6E0331E1" w14:textId="77777777" w:rsidR="00124505" w:rsidRPr="00CA7EC1" w:rsidRDefault="00124505" w:rsidP="00124505">
            <w:pPr>
              <w:numPr>
                <w:ilvl w:val="0"/>
                <w:numId w:val="45"/>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42151355" w14:textId="32FC7A94" w:rsidR="00D35258" w:rsidRPr="00CA7EC1" w:rsidRDefault="00D35258" w:rsidP="00124505">
            <w:pPr>
              <w:contextualSpacing/>
              <w:jc w:val="both"/>
              <w:rPr>
                <w:sz w:val="22"/>
                <w:szCs w:val="22"/>
                <w:lang w:eastAsia="lt-LT"/>
              </w:rPr>
            </w:pPr>
          </w:p>
        </w:tc>
        <w:tc>
          <w:tcPr>
            <w:tcW w:w="949" w:type="pct"/>
            <w:tcBorders>
              <w:top w:val="single" w:sz="4" w:space="0" w:color="auto"/>
              <w:left w:val="single" w:sz="4" w:space="0" w:color="auto"/>
              <w:bottom w:val="single" w:sz="4" w:space="0" w:color="auto"/>
              <w:right w:val="single" w:sz="4" w:space="0" w:color="auto"/>
            </w:tcBorders>
          </w:tcPr>
          <w:p w14:paraId="3D937E65" w14:textId="77777777" w:rsidR="00D35258" w:rsidRPr="00CA7EC1" w:rsidRDefault="00D35258" w:rsidP="0019424D">
            <w:pPr>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5E64AC5A" w14:textId="77777777" w:rsidR="00D35258" w:rsidRPr="00CA7EC1" w:rsidRDefault="00D35258" w:rsidP="0019424D">
            <w:pPr>
              <w:contextualSpacing/>
              <w:jc w:val="both"/>
              <w:rPr>
                <w:sz w:val="22"/>
                <w:szCs w:val="22"/>
                <w:highlight w:val="yellow"/>
                <w:lang w:eastAsia="lt-LT"/>
              </w:rPr>
            </w:pPr>
          </w:p>
        </w:tc>
      </w:tr>
      <w:tr w:rsidR="00D35258" w:rsidRPr="00CA7EC1" w14:paraId="32A86AD8" w14:textId="77777777" w:rsidTr="0018546B">
        <w:tc>
          <w:tcPr>
            <w:tcW w:w="196" w:type="pct"/>
            <w:tcBorders>
              <w:top w:val="single" w:sz="4" w:space="0" w:color="auto"/>
              <w:left w:val="single" w:sz="4" w:space="0" w:color="auto"/>
              <w:bottom w:val="single" w:sz="4" w:space="0" w:color="auto"/>
              <w:right w:val="single" w:sz="4" w:space="0" w:color="auto"/>
            </w:tcBorders>
          </w:tcPr>
          <w:p w14:paraId="209D4205"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FA8C3D" w14:textId="77777777" w:rsidR="00D35258" w:rsidRPr="00CA7EC1" w:rsidRDefault="00D35258" w:rsidP="0019424D">
            <w:pPr>
              <w:jc w:val="both"/>
              <w:rPr>
                <w:sz w:val="22"/>
                <w:szCs w:val="22"/>
              </w:rPr>
            </w:pPr>
            <w:r w:rsidRPr="00CA7EC1">
              <w:rPr>
                <w:sz w:val="22"/>
                <w:szCs w:val="22"/>
              </w:rPr>
              <w:t>Nominalus dydis </w:t>
            </w:r>
          </w:p>
        </w:tc>
        <w:tc>
          <w:tcPr>
            <w:tcW w:w="1980" w:type="pct"/>
            <w:tcBorders>
              <w:top w:val="single" w:sz="4" w:space="0" w:color="auto"/>
              <w:left w:val="single" w:sz="4" w:space="0" w:color="auto"/>
              <w:bottom w:val="single" w:sz="4" w:space="0" w:color="auto"/>
              <w:right w:val="single" w:sz="4" w:space="0" w:color="auto"/>
            </w:tcBorders>
          </w:tcPr>
          <w:p w14:paraId="65E2D281" w14:textId="77777777" w:rsidR="00D35258" w:rsidRPr="00CA7EC1" w:rsidRDefault="00D35258" w:rsidP="0019424D">
            <w:pPr>
              <w:jc w:val="both"/>
              <w:textAlignment w:val="baseline"/>
              <w:rPr>
                <w:sz w:val="22"/>
                <w:szCs w:val="22"/>
                <w:lang w:eastAsia="lt-LT"/>
              </w:rPr>
            </w:pPr>
            <w:r w:rsidRPr="00CA7EC1">
              <w:rPr>
                <w:sz w:val="22"/>
                <w:szCs w:val="22"/>
                <w:lang w:eastAsia="lt-LT"/>
              </w:rPr>
              <w:t>Nurodoma užsakant: </w:t>
            </w:r>
          </w:p>
          <w:p w14:paraId="49B2909B"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DN100;  </w:t>
            </w:r>
          </w:p>
          <w:p w14:paraId="626259CE"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DN150; </w:t>
            </w:r>
          </w:p>
          <w:p w14:paraId="721C2952"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DN200;  </w:t>
            </w:r>
          </w:p>
          <w:p w14:paraId="3D6A27CC"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DN300;</w:t>
            </w:r>
          </w:p>
          <w:p w14:paraId="2C85A470" w14:textId="77777777"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DN350.</w:t>
            </w:r>
          </w:p>
        </w:tc>
        <w:tc>
          <w:tcPr>
            <w:tcW w:w="949" w:type="pct"/>
            <w:tcBorders>
              <w:top w:val="single" w:sz="4" w:space="0" w:color="auto"/>
              <w:left w:val="single" w:sz="4" w:space="0" w:color="auto"/>
              <w:bottom w:val="single" w:sz="4" w:space="0" w:color="auto"/>
              <w:right w:val="single" w:sz="4" w:space="0" w:color="auto"/>
            </w:tcBorders>
          </w:tcPr>
          <w:p w14:paraId="1E0222AC" w14:textId="77777777" w:rsidR="00D35258" w:rsidRPr="00CA7EC1" w:rsidRDefault="00D35258" w:rsidP="0019424D">
            <w:pPr>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52F8ECFC" w14:textId="77777777" w:rsidR="00D35258" w:rsidRPr="00CA7EC1" w:rsidRDefault="00D35258" w:rsidP="0019424D">
            <w:pPr>
              <w:contextualSpacing/>
              <w:jc w:val="both"/>
              <w:rPr>
                <w:sz w:val="22"/>
                <w:szCs w:val="22"/>
                <w:highlight w:val="yellow"/>
                <w:lang w:eastAsia="lt-LT"/>
              </w:rPr>
            </w:pPr>
          </w:p>
        </w:tc>
      </w:tr>
      <w:tr w:rsidR="00D35258" w:rsidRPr="00CA7EC1" w14:paraId="55F8A3A6" w14:textId="77777777" w:rsidTr="0018546B">
        <w:tc>
          <w:tcPr>
            <w:tcW w:w="196" w:type="pct"/>
            <w:tcBorders>
              <w:top w:val="single" w:sz="4" w:space="0" w:color="auto"/>
              <w:left w:val="single" w:sz="4" w:space="0" w:color="auto"/>
              <w:bottom w:val="single" w:sz="4" w:space="0" w:color="auto"/>
              <w:right w:val="single" w:sz="4" w:space="0" w:color="auto"/>
            </w:tcBorders>
          </w:tcPr>
          <w:p w14:paraId="0217BE82" w14:textId="77777777"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F43320" w14:textId="77777777" w:rsidR="00D35258" w:rsidRPr="00CA7EC1" w:rsidRDefault="00D35258" w:rsidP="0019424D">
            <w:pPr>
              <w:jc w:val="both"/>
              <w:rPr>
                <w:sz w:val="22"/>
                <w:szCs w:val="22"/>
              </w:rPr>
            </w:pPr>
            <w:proofErr w:type="spellStart"/>
            <w:r w:rsidRPr="00CA7EC1">
              <w:rPr>
                <w:sz w:val="22"/>
                <w:szCs w:val="22"/>
              </w:rPr>
              <w:t>Flanšinės</w:t>
            </w:r>
            <w:proofErr w:type="spellEnd"/>
            <w:r w:rsidRPr="00CA7EC1">
              <w:rPr>
                <w:sz w:val="22"/>
                <w:szCs w:val="22"/>
              </w:rPr>
              <w:t xml:space="preserve"> fasoninės dalys</w:t>
            </w:r>
          </w:p>
        </w:tc>
        <w:tc>
          <w:tcPr>
            <w:tcW w:w="1980" w:type="pct"/>
            <w:tcBorders>
              <w:top w:val="single" w:sz="4" w:space="0" w:color="auto"/>
              <w:left w:val="single" w:sz="4" w:space="0" w:color="auto"/>
              <w:bottom w:val="single" w:sz="4" w:space="0" w:color="auto"/>
              <w:right w:val="single" w:sz="4" w:space="0" w:color="auto"/>
            </w:tcBorders>
          </w:tcPr>
          <w:p w14:paraId="2A5A51C8"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66003980"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14:paraId="31AAC728"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48611B62" wp14:editId="50646A93">
                  <wp:extent cx="1793174" cy="1527352"/>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1305" cy="1551313"/>
                          </a:xfrm>
                          <a:prstGeom prst="rect">
                            <a:avLst/>
                          </a:prstGeom>
                        </pic:spPr>
                      </pic:pic>
                    </a:graphicData>
                  </a:graphic>
                </wp:inline>
              </w:drawing>
            </w:r>
          </w:p>
          <w:p w14:paraId="7FA71355"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Keturšakis</w:t>
            </w:r>
          </w:p>
          <w:p w14:paraId="479DA0DC"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375964E4" wp14:editId="7B805059">
                  <wp:extent cx="1620630" cy="1721922"/>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92906" cy="1798715"/>
                          </a:xfrm>
                          <a:prstGeom prst="rect">
                            <a:avLst/>
                          </a:prstGeom>
                        </pic:spPr>
                      </pic:pic>
                    </a:graphicData>
                  </a:graphic>
                </wp:inline>
              </w:drawing>
            </w:r>
          </w:p>
          <w:p w14:paraId="0530F0DE" w14:textId="77777777" w:rsidR="00D35258" w:rsidRPr="00CA7EC1" w:rsidRDefault="00D35258" w:rsidP="0019424D">
            <w:pPr>
              <w:spacing w:line="256" w:lineRule="auto"/>
              <w:contextualSpacing/>
              <w:jc w:val="both"/>
              <w:rPr>
                <w:sz w:val="22"/>
                <w:szCs w:val="22"/>
                <w:lang w:eastAsia="lt-LT"/>
              </w:rPr>
            </w:pPr>
          </w:p>
          <w:p w14:paraId="41951910"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p>
          <w:p w14:paraId="0FEF5F4B"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04975827" wp14:editId="3D1D8059">
                  <wp:extent cx="1923159" cy="1270659"/>
                  <wp:effectExtent l="0" t="0" r="1270" b="5715"/>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7566" cy="1280178"/>
                          </a:xfrm>
                          <a:prstGeom prst="rect">
                            <a:avLst/>
                          </a:prstGeom>
                        </pic:spPr>
                      </pic:pic>
                    </a:graphicData>
                  </a:graphic>
                </wp:inline>
              </w:drawing>
            </w:r>
          </w:p>
          <w:p w14:paraId="6D2789F9" w14:textId="77777777" w:rsidR="00D35258" w:rsidRPr="00CA7EC1" w:rsidRDefault="00D35258" w:rsidP="0019424D">
            <w:pPr>
              <w:spacing w:line="256" w:lineRule="auto"/>
              <w:ind w:left="104"/>
              <w:contextualSpacing/>
              <w:jc w:val="both"/>
              <w:rPr>
                <w:sz w:val="22"/>
                <w:szCs w:val="22"/>
                <w:lang w:eastAsia="lt-LT"/>
              </w:rPr>
            </w:pPr>
          </w:p>
          <w:p w14:paraId="20E50B79"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45</w:t>
            </w:r>
            <w:r w:rsidRPr="00CA7EC1">
              <w:rPr>
                <w:sz w:val="22"/>
                <w:szCs w:val="22"/>
                <w:vertAlign w:val="superscript"/>
                <w:lang w:eastAsia="lt-LT"/>
              </w:rPr>
              <w:t>o</w:t>
            </w:r>
          </w:p>
          <w:p w14:paraId="0DF5D7BC"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2FD1A84E" wp14:editId="1932873D">
                  <wp:extent cx="1649671" cy="1496291"/>
                  <wp:effectExtent l="0" t="0" r="8255" b="889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7741"/>
                          <a:stretch/>
                        </pic:blipFill>
                        <pic:spPr bwMode="auto">
                          <a:xfrm>
                            <a:off x="0" y="0"/>
                            <a:ext cx="1664984" cy="1510181"/>
                          </a:xfrm>
                          <a:prstGeom prst="rect">
                            <a:avLst/>
                          </a:prstGeom>
                          <a:ln>
                            <a:noFill/>
                          </a:ln>
                          <a:extLst>
                            <a:ext uri="{53640926-AAD7-44D8-BBD7-CCE9431645EC}">
                              <a14:shadowObscured xmlns:a14="http://schemas.microsoft.com/office/drawing/2010/main"/>
                            </a:ext>
                          </a:extLst>
                        </pic:spPr>
                      </pic:pic>
                    </a:graphicData>
                  </a:graphic>
                </wp:inline>
              </w:drawing>
            </w:r>
          </w:p>
          <w:p w14:paraId="2B61F24F"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Perėjimas</w:t>
            </w:r>
          </w:p>
          <w:p w14:paraId="67997E37"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427AECE7" wp14:editId="00DF272C">
                  <wp:extent cx="1354218" cy="1520041"/>
                  <wp:effectExtent l="0" t="0" r="0" b="4445"/>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57423" cy="1523638"/>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68BE2B2" w14:textId="77777777" w:rsidR="00D35258" w:rsidRPr="00CA7EC1" w:rsidRDefault="00D35258" w:rsidP="0019424D">
            <w:pPr>
              <w:spacing w:line="256" w:lineRule="auto"/>
              <w:contextualSpacing/>
              <w:jc w:val="both"/>
              <w:rPr>
                <w:sz w:val="22"/>
                <w:szCs w:val="22"/>
                <w:highlight w:val="yellow"/>
                <w:lang w:eastAsia="lt-LT"/>
              </w:rPr>
            </w:pPr>
          </w:p>
        </w:tc>
        <w:tc>
          <w:tcPr>
            <w:tcW w:w="930" w:type="pct"/>
            <w:tcBorders>
              <w:top w:val="single" w:sz="4" w:space="0" w:color="auto"/>
              <w:left w:val="single" w:sz="4" w:space="0" w:color="auto"/>
              <w:bottom w:val="single" w:sz="4" w:space="0" w:color="auto"/>
              <w:right w:val="single" w:sz="4" w:space="0" w:color="auto"/>
            </w:tcBorders>
          </w:tcPr>
          <w:p w14:paraId="3F846A8E" w14:textId="77777777" w:rsidR="00D35258" w:rsidRPr="00CA7EC1" w:rsidRDefault="00D35258" w:rsidP="0019424D">
            <w:pPr>
              <w:spacing w:line="256" w:lineRule="auto"/>
              <w:contextualSpacing/>
              <w:jc w:val="both"/>
              <w:rPr>
                <w:sz w:val="22"/>
                <w:szCs w:val="22"/>
                <w:highlight w:val="yellow"/>
                <w:lang w:eastAsia="lt-LT"/>
              </w:rPr>
            </w:pPr>
          </w:p>
        </w:tc>
      </w:tr>
    </w:tbl>
    <w:p w14:paraId="3EAAFDE2" w14:textId="77777777" w:rsidR="00D35258" w:rsidRPr="00CA7EC1" w:rsidRDefault="00D35258" w:rsidP="00D35258">
      <w:pPr>
        <w:jc w:val="both"/>
        <w:rPr>
          <w:sz w:val="22"/>
          <w:szCs w:val="22"/>
        </w:rPr>
      </w:pPr>
      <w:r w:rsidRPr="00CA7EC1">
        <w:rPr>
          <w:sz w:val="22"/>
          <w:szCs w:val="22"/>
        </w:rPr>
        <w:t>Punktų Nr. 1-6, 8, 11 atitikimas turi būti nurodytas Eksploatacinių savybių deklaracijoje;</w:t>
      </w:r>
    </w:p>
    <w:p w14:paraId="40DA9421" w14:textId="77777777" w:rsidR="00D35258" w:rsidRPr="00CA7EC1" w:rsidRDefault="00D35258" w:rsidP="00D35258">
      <w:pPr>
        <w:jc w:val="both"/>
        <w:rPr>
          <w:rFonts w:eastAsia="Calibri"/>
          <w:sz w:val="22"/>
          <w:szCs w:val="22"/>
        </w:rPr>
      </w:pPr>
      <w:r w:rsidRPr="00CA7EC1">
        <w:rPr>
          <w:sz w:val="22"/>
          <w:szCs w:val="22"/>
        </w:rPr>
        <w:t xml:space="preserve">Punktų Nr. </w:t>
      </w:r>
      <w:r w:rsidRPr="00CA7EC1">
        <w:rPr>
          <w:rFonts w:eastAsia="Calibri"/>
          <w:sz w:val="22"/>
          <w:szCs w:val="22"/>
        </w:rPr>
        <w:t xml:space="preserve">7 atitikimas turi būti nurodytas </w:t>
      </w:r>
      <w:r w:rsidRPr="00CA7EC1">
        <w:rPr>
          <w:sz w:val="22"/>
          <w:szCs w:val="22"/>
          <w:lang w:eastAsia="lt-LT"/>
        </w:rPr>
        <w:t>GSK sertifikavimo centro RAL GZ662 sertifikatu arba lygiaverčiu</w:t>
      </w:r>
      <w:r w:rsidRPr="00CA7EC1">
        <w:rPr>
          <w:sz w:val="22"/>
          <w:szCs w:val="22"/>
        </w:rPr>
        <w:t>;</w:t>
      </w:r>
    </w:p>
    <w:p w14:paraId="1C718557" w14:textId="77777777" w:rsidR="00D35258" w:rsidRDefault="00D35258" w:rsidP="00D35258">
      <w:pPr>
        <w:jc w:val="both"/>
        <w:rPr>
          <w:sz w:val="22"/>
          <w:szCs w:val="22"/>
        </w:rPr>
      </w:pPr>
      <w:r w:rsidRPr="00CA7EC1">
        <w:rPr>
          <w:sz w:val="22"/>
          <w:szCs w:val="22"/>
        </w:rPr>
        <w:t>Punktų Nr. 12 atitikimas, tiksliai nurodant siūlomos medžiagos modelį, turi būti nurodytas nuorodoje į internetinį puslapį ar kitame dokumente, kuriame pateikta techninė informacija apie medžiagą.</w:t>
      </w:r>
    </w:p>
    <w:p w14:paraId="4A151BCB" w14:textId="77777777" w:rsidR="00AE0E6E" w:rsidRPr="00CA7EC1" w:rsidRDefault="00AE0E6E" w:rsidP="00D35258">
      <w:pPr>
        <w:jc w:val="both"/>
        <w:rPr>
          <w:sz w:val="22"/>
          <w:szCs w:val="22"/>
        </w:rPr>
      </w:pPr>
    </w:p>
    <w:p w14:paraId="26D815A3" w14:textId="1B5489DC" w:rsidR="00D35258" w:rsidRDefault="00D35258" w:rsidP="00041242">
      <w:pPr>
        <w:pStyle w:val="Heading1"/>
        <w:numPr>
          <w:ilvl w:val="0"/>
          <w:numId w:val="41"/>
        </w:numPr>
        <w:rPr>
          <w:rFonts w:ascii="Times New Roman" w:hAnsi="Times New Roman" w:cs="Times New Roman"/>
          <w:sz w:val="22"/>
          <w:szCs w:val="22"/>
        </w:rPr>
      </w:pPr>
      <w:bookmarkStart w:id="9" w:name="_Toc43705691"/>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w:t>
      </w:r>
      <w:r>
        <w:rPr>
          <w:rFonts w:ascii="Times New Roman" w:hAnsi="Times New Roman" w:cs="Times New Roman"/>
          <w:sz w:val="22"/>
          <w:szCs w:val="22"/>
        </w:rPr>
        <w:t xml:space="preserve">nuotekų </w:t>
      </w:r>
      <w:r w:rsidRPr="00CA7EC1">
        <w:rPr>
          <w:rFonts w:ascii="Times New Roman" w:hAnsi="Times New Roman" w:cs="Times New Roman"/>
          <w:sz w:val="22"/>
          <w:szCs w:val="22"/>
        </w:rPr>
        <w:t>vamzdyno fasoninių dalių techniniai reikalavimai</w:t>
      </w:r>
      <w:bookmarkEnd w:id="9"/>
    </w:p>
    <w:tbl>
      <w:tblPr>
        <w:tblStyle w:val="TableGrid"/>
        <w:tblW w:w="0" w:type="auto"/>
        <w:tblLook w:val="04A0" w:firstRow="1" w:lastRow="0" w:firstColumn="1" w:lastColumn="0" w:noHBand="0" w:noVBand="1"/>
      </w:tblPr>
      <w:tblGrid>
        <w:gridCol w:w="7348"/>
        <w:gridCol w:w="7348"/>
      </w:tblGrid>
      <w:tr w:rsidR="001C546D" w14:paraId="646F227E" w14:textId="77777777" w:rsidTr="00FB7755">
        <w:tc>
          <w:tcPr>
            <w:tcW w:w="7350" w:type="dxa"/>
          </w:tcPr>
          <w:p w14:paraId="59A4F330" w14:textId="77777777" w:rsidR="001C546D" w:rsidRPr="001102B0" w:rsidRDefault="001C546D" w:rsidP="00FB7755">
            <w:r w:rsidRPr="001102B0">
              <w:t>Siūlomos medžiagos pavadinimas:</w:t>
            </w:r>
          </w:p>
        </w:tc>
        <w:tc>
          <w:tcPr>
            <w:tcW w:w="7351" w:type="dxa"/>
          </w:tcPr>
          <w:p w14:paraId="28126310" w14:textId="77777777" w:rsidR="001C546D" w:rsidRDefault="001C546D" w:rsidP="00FB7755"/>
        </w:tc>
      </w:tr>
      <w:tr w:rsidR="001C546D" w14:paraId="17807E52" w14:textId="77777777" w:rsidTr="00FB7755">
        <w:tc>
          <w:tcPr>
            <w:tcW w:w="7350" w:type="dxa"/>
          </w:tcPr>
          <w:p w14:paraId="168B3922" w14:textId="77777777" w:rsidR="001C546D" w:rsidRPr="001102B0" w:rsidRDefault="001C546D" w:rsidP="00FB7755">
            <w:r w:rsidRPr="001102B0">
              <w:t xml:space="preserve">Siūlomos medžiagos techninis žymėjimas / kodas: </w:t>
            </w:r>
          </w:p>
        </w:tc>
        <w:tc>
          <w:tcPr>
            <w:tcW w:w="7351" w:type="dxa"/>
          </w:tcPr>
          <w:p w14:paraId="761B7C67" w14:textId="77777777" w:rsidR="001C546D" w:rsidRDefault="001C546D" w:rsidP="00FB7755"/>
        </w:tc>
      </w:tr>
      <w:tr w:rsidR="001C546D" w14:paraId="69528EE5" w14:textId="77777777" w:rsidTr="00FB7755">
        <w:tc>
          <w:tcPr>
            <w:tcW w:w="7350" w:type="dxa"/>
          </w:tcPr>
          <w:p w14:paraId="377ACFDB" w14:textId="77777777" w:rsidR="001C546D" w:rsidRPr="001102B0" w:rsidRDefault="001C546D" w:rsidP="00FB7755">
            <w:r w:rsidRPr="001102B0">
              <w:t>Siūlomos medžiagos gamintojo pavadinimas ir šalis:</w:t>
            </w:r>
          </w:p>
        </w:tc>
        <w:tc>
          <w:tcPr>
            <w:tcW w:w="7351" w:type="dxa"/>
          </w:tcPr>
          <w:p w14:paraId="7D84C3A5" w14:textId="77777777" w:rsidR="001C546D" w:rsidRDefault="001C546D" w:rsidP="00FB7755"/>
        </w:tc>
      </w:tr>
    </w:tbl>
    <w:p w14:paraId="15397E0A" w14:textId="77777777" w:rsidR="001C546D" w:rsidRPr="001C546D" w:rsidRDefault="001C546D" w:rsidP="001C546D"/>
    <w:tbl>
      <w:tblPr>
        <w:tblW w:w="5000" w:type="pct"/>
        <w:tblLook w:val="04A0" w:firstRow="1" w:lastRow="0" w:firstColumn="1" w:lastColumn="0" w:noHBand="0" w:noVBand="1"/>
      </w:tblPr>
      <w:tblGrid>
        <w:gridCol w:w="575"/>
        <w:gridCol w:w="2778"/>
        <w:gridCol w:w="5823"/>
        <w:gridCol w:w="2789"/>
        <w:gridCol w:w="2731"/>
      </w:tblGrid>
      <w:tr w:rsidR="0018546B" w:rsidRPr="00CA7EC1" w14:paraId="7CB76D0E" w14:textId="77777777" w:rsidTr="00FB7755">
        <w:trPr>
          <w:tblHeader/>
        </w:trPr>
        <w:tc>
          <w:tcPr>
            <w:tcW w:w="196" w:type="pct"/>
            <w:tcBorders>
              <w:top w:val="single" w:sz="4" w:space="0" w:color="auto"/>
              <w:left w:val="single" w:sz="4" w:space="0" w:color="auto"/>
              <w:bottom w:val="single" w:sz="4" w:space="0" w:color="auto"/>
              <w:right w:val="single" w:sz="4" w:space="0" w:color="auto"/>
            </w:tcBorders>
            <w:hideMark/>
          </w:tcPr>
          <w:p w14:paraId="4AC2CE5A" w14:textId="77777777" w:rsidR="0018546B" w:rsidRPr="00CA7EC1" w:rsidRDefault="0018546B" w:rsidP="0018546B">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E733F1E" w14:textId="77777777" w:rsidR="0018546B" w:rsidRPr="00CA7EC1" w:rsidRDefault="0018546B" w:rsidP="0018546B">
            <w:pPr>
              <w:jc w:val="both"/>
              <w:rPr>
                <w:b/>
                <w:sz w:val="22"/>
                <w:szCs w:val="22"/>
              </w:rPr>
            </w:pPr>
            <w:r w:rsidRPr="00CA7EC1">
              <w:rPr>
                <w:b/>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1649355F" w14:textId="77777777" w:rsidR="0018546B" w:rsidRPr="00CA7EC1" w:rsidRDefault="0018546B" w:rsidP="0018546B">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11913E54" w14:textId="16D3771B"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0C10D491" w14:textId="413C6AC0"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5488D814"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23DF9CA3"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r>
      <w:tr w:rsidR="00D35258" w:rsidRPr="00CA7EC1" w14:paraId="0BC5ED03" w14:textId="77777777" w:rsidTr="0019424D">
        <w:tc>
          <w:tcPr>
            <w:tcW w:w="196" w:type="pct"/>
            <w:tcBorders>
              <w:top w:val="single" w:sz="4" w:space="0" w:color="auto"/>
              <w:left w:val="single" w:sz="4" w:space="0" w:color="auto"/>
              <w:bottom w:val="single" w:sz="4" w:space="0" w:color="auto"/>
              <w:right w:val="single" w:sz="4" w:space="0" w:color="auto"/>
            </w:tcBorders>
          </w:tcPr>
          <w:p w14:paraId="20D66051"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B39D03A" w14:textId="77777777" w:rsidR="00D35258" w:rsidRPr="00CA7EC1" w:rsidRDefault="00D35258" w:rsidP="0019424D">
            <w:pPr>
              <w:jc w:val="both"/>
              <w:rPr>
                <w:sz w:val="22"/>
                <w:szCs w:val="22"/>
              </w:rPr>
            </w:pPr>
            <w:r w:rsidRPr="00CA7EC1">
              <w:rPr>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3F621E0" w14:textId="77777777" w:rsidR="00D35258" w:rsidRPr="00CA7EC1" w:rsidRDefault="00D35258" w:rsidP="0019424D">
            <w:pPr>
              <w:tabs>
                <w:tab w:val="center" w:pos="4819"/>
                <w:tab w:val="right" w:pos="9638"/>
              </w:tabs>
              <w:jc w:val="both"/>
              <w:rPr>
                <w:sz w:val="22"/>
                <w:szCs w:val="22"/>
              </w:rPr>
            </w:pPr>
            <w:r w:rsidRPr="00CA7EC1">
              <w:rPr>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247E824B"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24592AA6" w14:textId="77777777" w:rsidR="00D35258" w:rsidRPr="00CA7EC1" w:rsidRDefault="00D35258" w:rsidP="0019424D">
            <w:pPr>
              <w:tabs>
                <w:tab w:val="center" w:pos="4819"/>
                <w:tab w:val="right" w:pos="9638"/>
              </w:tabs>
              <w:jc w:val="both"/>
              <w:rPr>
                <w:sz w:val="22"/>
                <w:szCs w:val="22"/>
              </w:rPr>
            </w:pPr>
          </w:p>
        </w:tc>
      </w:tr>
      <w:tr w:rsidR="00D35258" w:rsidRPr="00CA7EC1" w14:paraId="0BE018A9" w14:textId="77777777" w:rsidTr="0019424D">
        <w:tc>
          <w:tcPr>
            <w:tcW w:w="196" w:type="pct"/>
            <w:tcBorders>
              <w:top w:val="single" w:sz="4" w:space="0" w:color="auto"/>
              <w:left w:val="single" w:sz="4" w:space="0" w:color="auto"/>
              <w:bottom w:val="single" w:sz="4" w:space="0" w:color="auto"/>
              <w:right w:val="single" w:sz="4" w:space="0" w:color="auto"/>
            </w:tcBorders>
          </w:tcPr>
          <w:p w14:paraId="4322433D"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47A4903" w14:textId="77777777" w:rsidR="00D35258" w:rsidRPr="00CA7EC1" w:rsidRDefault="00D35258" w:rsidP="0019424D">
            <w:pPr>
              <w:jc w:val="both"/>
              <w:rPr>
                <w:sz w:val="22"/>
                <w:szCs w:val="22"/>
              </w:rPr>
            </w:pPr>
            <w:r w:rsidRPr="00CA7EC1">
              <w:rPr>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324FC75D" w14:textId="77777777" w:rsidR="00D35258" w:rsidRPr="00CA7EC1" w:rsidRDefault="00D35258" w:rsidP="0019424D">
            <w:pPr>
              <w:tabs>
                <w:tab w:val="center" w:pos="4819"/>
                <w:tab w:val="right" w:pos="9638"/>
              </w:tabs>
              <w:jc w:val="both"/>
              <w:rPr>
                <w:sz w:val="22"/>
                <w:szCs w:val="22"/>
              </w:rPr>
            </w:pPr>
            <w:r w:rsidRPr="00CA7EC1">
              <w:rPr>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39A01B5E"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E46C428" w14:textId="77777777" w:rsidR="00D35258" w:rsidRPr="00CA7EC1" w:rsidRDefault="00D35258" w:rsidP="0019424D">
            <w:pPr>
              <w:tabs>
                <w:tab w:val="center" w:pos="4819"/>
                <w:tab w:val="right" w:pos="9638"/>
              </w:tabs>
              <w:jc w:val="both"/>
              <w:rPr>
                <w:sz w:val="22"/>
                <w:szCs w:val="22"/>
              </w:rPr>
            </w:pPr>
          </w:p>
        </w:tc>
      </w:tr>
      <w:tr w:rsidR="00D35258" w:rsidRPr="00CA7EC1" w14:paraId="596786DA" w14:textId="77777777" w:rsidTr="0019424D">
        <w:tc>
          <w:tcPr>
            <w:tcW w:w="196" w:type="pct"/>
            <w:tcBorders>
              <w:top w:val="single" w:sz="4" w:space="0" w:color="auto"/>
              <w:left w:val="single" w:sz="4" w:space="0" w:color="auto"/>
              <w:bottom w:val="single" w:sz="4" w:space="0" w:color="auto"/>
              <w:right w:val="single" w:sz="4" w:space="0" w:color="auto"/>
            </w:tcBorders>
          </w:tcPr>
          <w:p w14:paraId="2F1ED4F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DD3C88" w14:textId="77777777" w:rsidR="00D35258" w:rsidRPr="00CA7EC1" w:rsidRDefault="00D35258" w:rsidP="0019424D">
            <w:pPr>
              <w:jc w:val="both"/>
              <w:rPr>
                <w:sz w:val="22"/>
                <w:szCs w:val="22"/>
              </w:rPr>
            </w:pPr>
            <w:r w:rsidRPr="00CA7EC1">
              <w:rPr>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5E6812B5" w14:textId="77777777" w:rsidR="00D35258" w:rsidRPr="00CA7EC1" w:rsidRDefault="00D35258" w:rsidP="0019424D">
            <w:pPr>
              <w:tabs>
                <w:tab w:val="center" w:pos="4819"/>
                <w:tab w:val="right" w:pos="9638"/>
              </w:tabs>
              <w:jc w:val="both"/>
              <w:rPr>
                <w:sz w:val="22"/>
                <w:szCs w:val="22"/>
              </w:rPr>
            </w:pPr>
            <w:r w:rsidRPr="00CA7EC1">
              <w:rPr>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59A299C5"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DF2099C" w14:textId="77777777" w:rsidR="00D35258" w:rsidRPr="00CA7EC1" w:rsidRDefault="00D35258" w:rsidP="0019424D">
            <w:pPr>
              <w:tabs>
                <w:tab w:val="center" w:pos="4819"/>
                <w:tab w:val="right" w:pos="9638"/>
              </w:tabs>
              <w:jc w:val="both"/>
              <w:rPr>
                <w:sz w:val="22"/>
                <w:szCs w:val="22"/>
              </w:rPr>
            </w:pPr>
          </w:p>
        </w:tc>
      </w:tr>
      <w:tr w:rsidR="00D35258" w:rsidRPr="00CA7EC1" w14:paraId="42DB8B1F" w14:textId="77777777" w:rsidTr="0019424D">
        <w:trPr>
          <w:trHeight w:val="261"/>
        </w:trPr>
        <w:tc>
          <w:tcPr>
            <w:tcW w:w="196" w:type="pct"/>
            <w:tcBorders>
              <w:top w:val="single" w:sz="4" w:space="0" w:color="auto"/>
              <w:left w:val="single" w:sz="4" w:space="0" w:color="auto"/>
              <w:bottom w:val="single" w:sz="4" w:space="0" w:color="auto"/>
              <w:right w:val="single" w:sz="4" w:space="0" w:color="auto"/>
            </w:tcBorders>
          </w:tcPr>
          <w:p w14:paraId="73AD4996"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ECEB03" w14:textId="77777777" w:rsidR="00D35258" w:rsidRPr="00CA7EC1" w:rsidRDefault="00D35258" w:rsidP="0019424D">
            <w:pPr>
              <w:jc w:val="both"/>
              <w:rPr>
                <w:sz w:val="22"/>
                <w:szCs w:val="22"/>
              </w:rPr>
            </w:pPr>
            <w:r w:rsidRPr="00CA7EC1">
              <w:rPr>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100C51A" w14:textId="77777777" w:rsidR="00D35258" w:rsidRPr="00CA7EC1" w:rsidRDefault="00D35258" w:rsidP="0019424D">
            <w:pPr>
              <w:jc w:val="both"/>
              <w:rPr>
                <w:sz w:val="22"/>
                <w:szCs w:val="22"/>
              </w:rPr>
            </w:pPr>
            <w:r w:rsidRPr="00CA7EC1">
              <w:rPr>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45966FAE"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7473C28" w14:textId="77777777" w:rsidR="00D35258" w:rsidRPr="00CA7EC1" w:rsidRDefault="00D35258" w:rsidP="0019424D">
            <w:pPr>
              <w:jc w:val="both"/>
              <w:rPr>
                <w:sz w:val="22"/>
                <w:szCs w:val="22"/>
              </w:rPr>
            </w:pPr>
          </w:p>
        </w:tc>
      </w:tr>
      <w:tr w:rsidR="00D35258" w:rsidRPr="00CA7EC1" w14:paraId="3BDD518C" w14:textId="77777777" w:rsidTr="0019424D">
        <w:trPr>
          <w:trHeight w:val="276"/>
        </w:trPr>
        <w:tc>
          <w:tcPr>
            <w:tcW w:w="196" w:type="pct"/>
            <w:tcBorders>
              <w:top w:val="single" w:sz="4" w:space="0" w:color="auto"/>
              <w:left w:val="single" w:sz="4" w:space="0" w:color="auto"/>
              <w:bottom w:val="single" w:sz="4" w:space="0" w:color="auto"/>
              <w:right w:val="single" w:sz="4" w:space="0" w:color="auto"/>
            </w:tcBorders>
          </w:tcPr>
          <w:p w14:paraId="7B74ED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FD2594F" w14:textId="77777777" w:rsidR="00D35258" w:rsidRPr="00CA7EC1" w:rsidRDefault="00D35258" w:rsidP="0019424D">
            <w:pPr>
              <w:jc w:val="both"/>
              <w:rPr>
                <w:sz w:val="22"/>
                <w:szCs w:val="22"/>
              </w:rPr>
            </w:pPr>
            <w:r w:rsidRPr="00CA7EC1">
              <w:rPr>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53B9151F" w14:textId="77777777" w:rsidR="00D35258" w:rsidRPr="00CA7EC1" w:rsidRDefault="00D35258" w:rsidP="0019424D">
            <w:pPr>
              <w:jc w:val="both"/>
              <w:rPr>
                <w:sz w:val="22"/>
                <w:szCs w:val="22"/>
              </w:rPr>
            </w:pPr>
            <w:r w:rsidRPr="00CA7EC1">
              <w:rPr>
                <w:sz w:val="22"/>
                <w:szCs w:val="22"/>
              </w:rPr>
              <w:t xml:space="preserve">+40 </w:t>
            </w:r>
            <w:proofErr w:type="spellStart"/>
            <w:r w:rsidRPr="00CA7EC1">
              <w:rPr>
                <w:sz w:val="22"/>
                <w:szCs w:val="22"/>
                <w:vertAlign w:val="superscript"/>
              </w:rPr>
              <w:t>o</w:t>
            </w:r>
            <w:r w:rsidRPr="00CA7EC1">
              <w:rPr>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7E6C35E7"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85CD17C" w14:textId="77777777" w:rsidR="00D35258" w:rsidRPr="00CA7EC1" w:rsidRDefault="00D35258" w:rsidP="0019424D">
            <w:pPr>
              <w:jc w:val="both"/>
              <w:rPr>
                <w:sz w:val="22"/>
                <w:szCs w:val="22"/>
              </w:rPr>
            </w:pPr>
          </w:p>
        </w:tc>
      </w:tr>
      <w:tr w:rsidR="00D35258" w:rsidRPr="00CA7EC1" w14:paraId="63841EB9" w14:textId="77777777" w:rsidTr="0019424D">
        <w:trPr>
          <w:trHeight w:val="349"/>
        </w:trPr>
        <w:tc>
          <w:tcPr>
            <w:tcW w:w="196" w:type="pct"/>
            <w:tcBorders>
              <w:top w:val="single" w:sz="4" w:space="0" w:color="auto"/>
              <w:left w:val="single" w:sz="4" w:space="0" w:color="auto"/>
              <w:bottom w:val="single" w:sz="4" w:space="0" w:color="auto"/>
              <w:right w:val="single" w:sz="4" w:space="0" w:color="auto"/>
            </w:tcBorders>
          </w:tcPr>
          <w:p w14:paraId="348E36FC"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E03431" w14:textId="77777777" w:rsidR="00D35258" w:rsidRPr="00CA7EC1" w:rsidRDefault="00D35258" w:rsidP="0019424D">
            <w:pPr>
              <w:jc w:val="both"/>
              <w:rPr>
                <w:sz w:val="22"/>
                <w:szCs w:val="22"/>
              </w:rPr>
            </w:pPr>
            <w:r w:rsidRPr="00CA7EC1">
              <w:rPr>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0A3F230E" w14:textId="77777777" w:rsidR="00D35258" w:rsidRPr="00CA7EC1" w:rsidRDefault="00D35258" w:rsidP="0019424D">
            <w:pPr>
              <w:jc w:val="both"/>
              <w:rPr>
                <w:sz w:val="22"/>
                <w:szCs w:val="22"/>
                <w:lang w:eastAsia="lt-LT"/>
              </w:rPr>
            </w:pPr>
            <w:r w:rsidRPr="00CA7EC1">
              <w:rPr>
                <w:sz w:val="22"/>
                <w:szCs w:val="22"/>
                <w:lang w:eastAsia="lt-LT"/>
              </w:rPr>
              <w:t>Žymėjimas:</w:t>
            </w:r>
          </w:p>
          <w:p w14:paraId="33308F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Standartas (EN 1401);</w:t>
            </w:r>
          </w:p>
          <w:p w14:paraId="68EEA911"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26D8DC1A"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Vamzdžio nominalus skersmuo ir sienelės storis (pvz.</w:t>
            </w:r>
            <w:r>
              <w:rPr>
                <w:sz w:val="22"/>
                <w:szCs w:val="22"/>
                <w:lang w:eastAsia="lt-LT"/>
              </w:rPr>
              <w:t>,</w:t>
            </w:r>
            <w:r w:rsidRPr="00CA7EC1">
              <w:rPr>
                <w:sz w:val="22"/>
                <w:szCs w:val="22"/>
                <w:lang w:eastAsia="lt-LT"/>
              </w:rPr>
              <w:t xml:space="preserve"> 110x10);</w:t>
            </w:r>
          </w:p>
          <w:p w14:paraId="68808CA3"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Apkrovos klasė (SN4 arba SN8);</w:t>
            </w:r>
          </w:p>
          <w:p w14:paraId="26A03616"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Medžiaga (PVC);</w:t>
            </w:r>
          </w:p>
          <w:p w14:paraId="6B47C0E8" w14:textId="77777777" w:rsidR="00D35258" w:rsidRPr="00CA7EC1" w:rsidRDefault="00D35258" w:rsidP="0019424D">
            <w:pPr>
              <w:numPr>
                <w:ilvl w:val="0"/>
                <w:numId w:val="1"/>
              </w:numPr>
              <w:ind w:left="457"/>
              <w:contextualSpacing/>
              <w:jc w:val="both"/>
              <w:rPr>
                <w:sz w:val="22"/>
                <w:szCs w:val="22"/>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3AC07918"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4F26E75" w14:textId="77777777" w:rsidR="00D35258" w:rsidRPr="00CA7EC1" w:rsidRDefault="00D35258" w:rsidP="0019424D">
            <w:pPr>
              <w:jc w:val="both"/>
              <w:rPr>
                <w:sz w:val="22"/>
                <w:szCs w:val="22"/>
                <w:lang w:eastAsia="lt-LT"/>
              </w:rPr>
            </w:pPr>
          </w:p>
        </w:tc>
      </w:tr>
      <w:tr w:rsidR="00D35258" w:rsidRPr="00CA7EC1" w14:paraId="37E9F210" w14:textId="77777777" w:rsidTr="0019424D">
        <w:tc>
          <w:tcPr>
            <w:tcW w:w="196" w:type="pct"/>
            <w:tcBorders>
              <w:top w:val="single" w:sz="4" w:space="0" w:color="auto"/>
              <w:left w:val="single" w:sz="4" w:space="0" w:color="auto"/>
              <w:bottom w:val="single" w:sz="4" w:space="0" w:color="auto"/>
              <w:right w:val="single" w:sz="4" w:space="0" w:color="auto"/>
            </w:tcBorders>
          </w:tcPr>
          <w:p w14:paraId="5E9B7D17"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1ACC0D" w14:textId="77777777" w:rsidR="00D35258" w:rsidRPr="00CA7EC1" w:rsidRDefault="00D35258" w:rsidP="0019424D">
            <w:pPr>
              <w:jc w:val="both"/>
              <w:rPr>
                <w:sz w:val="22"/>
                <w:szCs w:val="22"/>
              </w:rPr>
            </w:pPr>
            <w:r w:rsidRPr="00CA7EC1">
              <w:rPr>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3512C964" w14:textId="77777777" w:rsidR="00D35258" w:rsidRPr="00CA7EC1" w:rsidRDefault="00D35258" w:rsidP="0019424D">
            <w:pPr>
              <w:jc w:val="both"/>
              <w:rPr>
                <w:sz w:val="22"/>
                <w:szCs w:val="22"/>
                <w:lang w:eastAsia="lt-LT"/>
              </w:rPr>
            </w:pPr>
            <w:r>
              <w:rPr>
                <w:sz w:val="22"/>
                <w:szCs w:val="22"/>
                <w:lang w:eastAsia="lt-LT"/>
              </w:rPr>
              <w:t>,,Mova-</w:t>
            </w:r>
            <w:r w:rsidRPr="00CA7EC1">
              <w:rPr>
                <w:sz w:val="22"/>
                <w:szCs w:val="22"/>
                <w:lang w:eastAsia="lt-LT"/>
              </w:rPr>
              <w:t>lygus galas</w:t>
            </w:r>
            <w:r>
              <w:rPr>
                <w:sz w:val="22"/>
                <w:szCs w:val="22"/>
                <w:lang w:eastAsia="lt-LT"/>
              </w:rPr>
              <w:t>“</w:t>
            </w:r>
            <w:r w:rsidRPr="00CA7EC1">
              <w:rPr>
                <w:sz w:val="22"/>
                <w:szCs w:val="22"/>
                <w:lang w:eastAsia="lt-LT"/>
              </w:rPr>
              <w:t xml:space="preserve"> tipo jungtis.</w:t>
            </w:r>
          </w:p>
        </w:tc>
        <w:tc>
          <w:tcPr>
            <w:tcW w:w="949" w:type="pct"/>
            <w:tcBorders>
              <w:top w:val="single" w:sz="4" w:space="0" w:color="auto"/>
              <w:left w:val="single" w:sz="4" w:space="0" w:color="auto"/>
              <w:bottom w:val="single" w:sz="4" w:space="0" w:color="auto"/>
              <w:right w:val="single" w:sz="4" w:space="0" w:color="auto"/>
            </w:tcBorders>
          </w:tcPr>
          <w:p w14:paraId="2CC4E3C9"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1863636C" w14:textId="77777777" w:rsidR="00D35258" w:rsidRPr="00CA7EC1" w:rsidRDefault="00D35258" w:rsidP="0019424D">
            <w:pPr>
              <w:jc w:val="both"/>
              <w:rPr>
                <w:sz w:val="22"/>
                <w:szCs w:val="22"/>
                <w:lang w:eastAsia="lt-LT"/>
              </w:rPr>
            </w:pPr>
          </w:p>
        </w:tc>
      </w:tr>
      <w:tr w:rsidR="00D35258" w:rsidRPr="00CA7EC1" w14:paraId="07731D39" w14:textId="77777777" w:rsidTr="0019424D">
        <w:tc>
          <w:tcPr>
            <w:tcW w:w="196" w:type="pct"/>
            <w:tcBorders>
              <w:top w:val="single" w:sz="4" w:space="0" w:color="auto"/>
              <w:left w:val="single" w:sz="4" w:space="0" w:color="auto"/>
              <w:bottom w:val="single" w:sz="4" w:space="0" w:color="auto"/>
              <w:right w:val="single" w:sz="4" w:space="0" w:color="auto"/>
            </w:tcBorders>
          </w:tcPr>
          <w:p w14:paraId="24F822C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5A493C" w14:textId="77777777" w:rsidR="00D35258" w:rsidRPr="00CA7EC1" w:rsidRDefault="00D35258" w:rsidP="0019424D">
            <w:pPr>
              <w:jc w:val="both"/>
              <w:rPr>
                <w:sz w:val="22"/>
                <w:szCs w:val="22"/>
              </w:rPr>
            </w:pPr>
            <w:r w:rsidRPr="00CA7EC1">
              <w:rPr>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48B87E0E" w14:textId="77777777" w:rsidR="00D35258" w:rsidRPr="00CA7EC1" w:rsidRDefault="00D35258" w:rsidP="0019424D">
            <w:pPr>
              <w:jc w:val="both"/>
              <w:rPr>
                <w:sz w:val="22"/>
                <w:szCs w:val="22"/>
              </w:rPr>
            </w:pPr>
            <w:r w:rsidRPr="00CA7EC1">
              <w:rPr>
                <w:sz w:val="22"/>
                <w:szCs w:val="22"/>
                <w:lang w:eastAsia="lt-LT"/>
              </w:rPr>
              <w:t xml:space="preserve">NBR pagal </w:t>
            </w:r>
            <w:r w:rsidRPr="00CA7EC1">
              <w:rPr>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68C8B135"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431B16" w14:textId="77777777" w:rsidR="00D35258" w:rsidRPr="00CA7EC1" w:rsidRDefault="00D35258" w:rsidP="0019424D">
            <w:pPr>
              <w:jc w:val="both"/>
              <w:rPr>
                <w:sz w:val="22"/>
                <w:szCs w:val="22"/>
                <w:lang w:eastAsia="lt-LT"/>
              </w:rPr>
            </w:pPr>
          </w:p>
        </w:tc>
      </w:tr>
      <w:tr w:rsidR="00D35258" w:rsidRPr="00CA7EC1" w14:paraId="1009BBED"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6634BB7E" w14:textId="77777777" w:rsidR="00D35258" w:rsidRPr="00CA7EC1" w:rsidRDefault="00D35258" w:rsidP="0019424D">
            <w:pPr>
              <w:jc w:val="center"/>
              <w:rPr>
                <w:sz w:val="22"/>
                <w:szCs w:val="22"/>
                <w:lang w:eastAsia="lt-LT"/>
              </w:rPr>
            </w:pPr>
            <w:r w:rsidRPr="00CA7EC1">
              <w:rPr>
                <w:b/>
                <w:sz w:val="22"/>
                <w:szCs w:val="22"/>
                <w:lang w:eastAsia="lt-LT"/>
              </w:rPr>
              <w:t>Dokumentai</w:t>
            </w:r>
          </w:p>
        </w:tc>
      </w:tr>
      <w:tr w:rsidR="00D35258" w:rsidRPr="00CA7EC1" w14:paraId="54F50F4C" w14:textId="77777777" w:rsidTr="0019424D">
        <w:tc>
          <w:tcPr>
            <w:tcW w:w="196" w:type="pct"/>
            <w:tcBorders>
              <w:top w:val="single" w:sz="4" w:space="0" w:color="auto"/>
              <w:left w:val="single" w:sz="4" w:space="0" w:color="auto"/>
              <w:bottom w:val="single" w:sz="4" w:space="0" w:color="auto"/>
              <w:right w:val="single" w:sz="4" w:space="0" w:color="auto"/>
            </w:tcBorders>
          </w:tcPr>
          <w:p w14:paraId="607B1CD5"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0DF7E2" w14:textId="77777777" w:rsidR="00D35258" w:rsidRPr="00CA7EC1" w:rsidRDefault="00D35258" w:rsidP="0019424D">
            <w:pPr>
              <w:jc w:val="both"/>
              <w:rPr>
                <w:sz w:val="22"/>
                <w:szCs w:val="22"/>
              </w:rPr>
            </w:pPr>
            <w:r w:rsidRPr="00CA7EC1">
              <w:rPr>
                <w:sz w:val="22"/>
                <w:szCs w:val="22"/>
              </w:rPr>
              <w:t>Dokumentai pateikiami pirkimo metu</w:t>
            </w:r>
          </w:p>
        </w:tc>
        <w:tc>
          <w:tcPr>
            <w:tcW w:w="1981" w:type="pct"/>
            <w:tcBorders>
              <w:top w:val="single" w:sz="4" w:space="0" w:color="auto"/>
              <w:left w:val="single" w:sz="4" w:space="0" w:color="auto"/>
              <w:bottom w:val="single" w:sz="4" w:space="0" w:color="auto"/>
              <w:right w:val="single" w:sz="4" w:space="0" w:color="auto"/>
            </w:tcBorders>
          </w:tcPr>
          <w:p w14:paraId="28EB9782" w14:textId="77777777" w:rsidR="00D35258" w:rsidRPr="00CA7EC1" w:rsidRDefault="00D35258" w:rsidP="0019424D">
            <w:pPr>
              <w:rPr>
                <w:sz w:val="22"/>
                <w:szCs w:val="22"/>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71201A2F"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799739C" w14:textId="77777777" w:rsidR="00D35258" w:rsidRPr="00CA7EC1" w:rsidRDefault="00D35258" w:rsidP="0019424D">
            <w:pPr>
              <w:jc w:val="both"/>
              <w:rPr>
                <w:sz w:val="22"/>
                <w:szCs w:val="22"/>
                <w:lang w:eastAsia="lt-LT"/>
              </w:rPr>
            </w:pPr>
          </w:p>
        </w:tc>
      </w:tr>
      <w:tr w:rsidR="00D35258" w:rsidRPr="00CA7EC1" w14:paraId="7559FD5D" w14:textId="77777777" w:rsidTr="0019424D">
        <w:tc>
          <w:tcPr>
            <w:tcW w:w="196" w:type="pct"/>
            <w:tcBorders>
              <w:top w:val="single" w:sz="4" w:space="0" w:color="auto"/>
              <w:left w:val="single" w:sz="4" w:space="0" w:color="auto"/>
              <w:bottom w:val="single" w:sz="4" w:space="0" w:color="auto"/>
              <w:right w:val="single" w:sz="4" w:space="0" w:color="auto"/>
            </w:tcBorders>
          </w:tcPr>
          <w:p w14:paraId="5858B88A"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EAC6F7B" w14:textId="77777777" w:rsidR="00D35258" w:rsidRPr="00CA7EC1" w:rsidRDefault="00D35258" w:rsidP="0019424D">
            <w:pPr>
              <w:jc w:val="both"/>
              <w:rPr>
                <w:sz w:val="22"/>
                <w:szCs w:val="22"/>
              </w:rPr>
            </w:pPr>
            <w:r w:rsidRPr="00CA7EC1">
              <w:rPr>
                <w:sz w:val="22"/>
                <w:szCs w:val="22"/>
              </w:rPr>
              <w:t>Dokumentai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183DAA5C" w14:textId="77777777" w:rsidR="00D35258" w:rsidRPr="00CA7EC1" w:rsidRDefault="00D35258" w:rsidP="0019424D">
            <w:pPr>
              <w:jc w:val="both"/>
              <w:rPr>
                <w:sz w:val="22"/>
                <w:szCs w:val="22"/>
                <w:lang w:eastAsia="lt-LT"/>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0BD5BC0"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B757D70" w14:textId="77777777" w:rsidR="00D35258" w:rsidRPr="00CA7EC1" w:rsidRDefault="00D35258" w:rsidP="0019424D">
            <w:pPr>
              <w:jc w:val="both"/>
              <w:rPr>
                <w:sz w:val="22"/>
                <w:szCs w:val="22"/>
                <w:lang w:eastAsia="lt-LT"/>
              </w:rPr>
            </w:pPr>
          </w:p>
        </w:tc>
      </w:tr>
      <w:tr w:rsidR="00D35258" w:rsidRPr="00CA7EC1" w14:paraId="46C7179C"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1859C429" w14:textId="77777777" w:rsidR="00D35258" w:rsidRPr="00CA7EC1" w:rsidRDefault="00D35258" w:rsidP="0019424D">
            <w:pPr>
              <w:jc w:val="center"/>
              <w:rPr>
                <w:sz w:val="22"/>
                <w:szCs w:val="22"/>
                <w:lang w:eastAsia="lt-LT"/>
              </w:rPr>
            </w:pPr>
            <w:r w:rsidRPr="00CA7EC1">
              <w:rPr>
                <w:b/>
                <w:sz w:val="22"/>
                <w:szCs w:val="22"/>
              </w:rPr>
              <w:t>Pasirenkami parametrai</w:t>
            </w:r>
          </w:p>
        </w:tc>
      </w:tr>
      <w:tr w:rsidR="00D35258" w:rsidRPr="00CA7EC1" w14:paraId="781F59D7" w14:textId="77777777" w:rsidTr="0019424D">
        <w:tc>
          <w:tcPr>
            <w:tcW w:w="196" w:type="pct"/>
            <w:tcBorders>
              <w:top w:val="single" w:sz="4" w:space="0" w:color="auto"/>
              <w:left w:val="single" w:sz="4" w:space="0" w:color="auto"/>
              <w:bottom w:val="single" w:sz="4" w:space="0" w:color="auto"/>
              <w:right w:val="single" w:sz="4" w:space="0" w:color="auto"/>
            </w:tcBorders>
          </w:tcPr>
          <w:p w14:paraId="5EE196C8"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F627211" w14:textId="77777777" w:rsidR="00D35258" w:rsidRPr="00CA7EC1" w:rsidRDefault="00D35258" w:rsidP="0019424D">
            <w:pPr>
              <w:jc w:val="both"/>
              <w:rPr>
                <w:sz w:val="22"/>
                <w:szCs w:val="22"/>
              </w:rPr>
            </w:pPr>
            <w:r w:rsidRPr="00CA7EC1">
              <w:rPr>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4EBEAFDF" w14:textId="77777777" w:rsidR="00D35258" w:rsidRPr="00CA7EC1" w:rsidRDefault="00D35258" w:rsidP="0019424D">
            <w:pPr>
              <w:spacing w:afterLines="10" w:after="24"/>
              <w:jc w:val="both"/>
              <w:rPr>
                <w:sz w:val="22"/>
                <w:szCs w:val="22"/>
              </w:rPr>
            </w:pPr>
            <w:r w:rsidRPr="00CA7EC1">
              <w:rPr>
                <w:sz w:val="22"/>
                <w:szCs w:val="22"/>
              </w:rPr>
              <w:t>Nurodoma užsakant:</w:t>
            </w:r>
          </w:p>
          <w:p w14:paraId="046DD29C" w14:textId="77777777" w:rsidR="00D35258" w:rsidRPr="00CA7EC1" w:rsidRDefault="00D35258" w:rsidP="0073555A">
            <w:pPr>
              <w:numPr>
                <w:ilvl w:val="0"/>
                <w:numId w:val="20"/>
              </w:numPr>
              <w:spacing w:afterLines="10" w:after="24"/>
              <w:ind w:left="457"/>
              <w:jc w:val="both"/>
              <w:rPr>
                <w:sz w:val="22"/>
                <w:szCs w:val="22"/>
              </w:rPr>
            </w:pPr>
            <w:r w:rsidRPr="00CA7EC1">
              <w:rPr>
                <w:sz w:val="22"/>
                <w:szCs w:val="22"/>
              </w:rPr>
              <w:t>SN4;</w:t>
            </w:r>
          </w:p>
          <w:p w14:paraId="043560ED" w14:textId="77777777" w:rsidR="00D35258" w:rsidRPr="00CA7EC1" w:rsidRDefault="00D35258" w:rsidP="0073555A">
            <w:pPr>
              <w:numPr>
                <w:ilvl w:val="0"/>
                <w:numId w:val="20"/>
              </w:numPr>
              <w:spacing w:afterLines="10" w:after="24"/>
              <w:ind w:left="457"/>
              <w:jc w:val="both"/>
              <w:rPr>
                <w:sz w:val="22"/>
                <w:szCs w:val="22"/>
                <w:lang w:eastAsia="lt-LT"/>
              </w:rPr>
            </w:pPr>
            <w:r w:rsidRPr="00CA7EC1">
              <w:rPr>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0ED404B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C4D4A9" w14:textId="77777777" w:rsidR="00D35258" w:rsidRPr="00CA7EC1" w:rsidRDefault="00D35258" w:rsidP="0019424D">
            <w:pPr>
              <w:jc w:val="both"/>
              <w:rPr>
                <w:sz w:val="22"/>
                <w:szCs w:val="22"/>
                <w:lang w:eastAsia="lt-LT"/>
              </w:rPr>
            </w:pPr>
          </w:p>
        </w:tc>
      </w:tr>
      <w:tr w:rsidR="00D35258" w:rsidRPr="00CA7EC1" w14:paraId="74F9C920" w14:textId="77777777" w:rsidTr="0019424D">
        <w:tc>
          <w:tcPr>
            <w:tcW w:w="196" w:type="pct"/>
            <w:tcBorders>
              <w:top w:val="single" w:sz="4" w:space="0" w:color="auto"/>
              <w:left w:val="single" w:sz="4" w:space="0" w:color="auto"/>
              <w:bottom w:val="single" w:sz="4" w:space="0" w:color="auto"/>
              <w:right w:val="single" w:sz="4" w:space="0" w:color="auto"/>
            </w:tcBorders>
          </w:tcPr>
          <w:p w14:paraId="65C69672"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8691AC" w14:textId="77777777" w:rsidR="00D35258" w:rsidRPr="00CA7EC1" w:rsidRDefault="00D35258" w:rsidP="0019424D">
            <w:pPr>
              <w:jc w:val="both"/>
              <w:rPr>
                <w:sz w:val="22"/>
                <w:szCs w:val="22"/>
              </w:rPr>
            </w:pPr>
            <w:r w:rsidRPr="00CA7EC1">
              <w:rPr>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5B8F296E" w14:textId="77777777" w:rsidR="00D35258" w:rsidRPr="00CA7EC1" w:rsidRDefault="00D35258" w:rsidP="0019424D">
            <w:pPr>
              <w:contextualSpacing/>
              <w:jc w:val="both"/>
              <w:rPr>
                <w:sz w:val="22"/>
                <w:szCs w:val="22"/>
                <w:lang w:eastAsia="lt-LT"/>
              </w:rPr>
            </w:pPr>
            <w:r w:rsidRPr="00CA7EC1">
              <w:rPr>
                <w:sz w:val="22"/>
                <w:szCs w:val="22"/>
                <w:lang w:eastAsia="lt-LT"/>
              </w:rPr>
              <w:t>Nurodoma užsakant:</w:t>
            </w:r>
          </w:p>
          <w:p w14:paraId="1E3558C6" w14:textId="77777777" w:rsidR="00D35258" w:rsidRPr="00CA7EC1" w:rsidRDefault="00D35258" w:rsidP="0019424D">
            <w:pPr>
              <w:numPr>
                <w:ilvl w:val="0"/>
                <w:numId w:val="14"/>
              </w:numPr>
              <w:ind w:left="464"/>
              <w:jc w:val="both"/>
              <w:rPr>
                <w:sz w:val="22"/>
                <w:szCs w:val="22"/>
              </w:rPr>
            </w:pPr>
            <w:r w:rsidRPr="00CA7EC1">
              <w:rPr>
                <w:sz w:val="22"/>
                <w:szCs w:val="22"/>
              </w:rPr>
              <w:t>110 mm;</w:t>
            </w:r>
          </w:p>
          <w:p w14:paraId="7F9B6869" w14:textId="77777777" w:rsidR="00D35258" w:rsidRPr="00CA7EC1" w:rsidRDefault="00D35258" w:rsidP="0019424D">
            <w:pPr>
              <w:numPr>
                <w:ilvl w:val="0"/>
                <w:numId w:val="14"/>
              </w:numPr>
              <w:ind w:left="464"/>
              <w:jc w:val="both"/>
              <w:rPr>
                <w:sz w:val="22"/>
                <w:szCs w:val="22"/>
              </w:rPr>
            </w:pPr>
            <w:r w:rsidRPr="00CA7EC1">
              <w:rPr>
                <w:sz w:val="22"/>
                <w:szCs w:val="22"/>
              </w:rPr>
              <w:t>160 mm;</w:t>
            </w:r>
          </w:p>
          <w:p w14:paraId="0801851A" w14:textId="77777777" w:rsidR="00D35258" w:rsidRPr="00CA7EC1" w:rsidRDefault="00D35258" w:rsidP="0019424D">
            <w:pPr>
              <w:numPr>
                <w:ilvl w:val="0"/>
                <w:numId w:val="14"/>
              </w:numPr>
              <w:ind w:left="464"/>
              <w:jc w:val="both"/>
              <w:rPr>
                <w:sz w:val="22"/>
                <w:szCs w:val="22"/>
              </w:rPr>
            </w:pPr>
            <w:r w:rsidRPr="00CA7EC1">
              <w:rPr>
                <w:sz w:val="22"/>
                <w:szCs w:val="22"/>
              </w:rPr>
              <w:t>200 mm;</w:t>
            </w:r>
          </w:p>
          <w:p w14:paraId="3D5BDAC9" w14:textId="77777777" w:rsidR="00D35258" w:rsidRPr="00CA7EC1" w:rsidRDefault="00D35258" w:rsidP="0019424D">
            <w:pPr>
              <w:numPr>
                <w:ilvl w:val="0"/>
                <w:numId w:val="14"/>
              </w:numPr>
              <w:ind w:left="464"/>
              <w:jc w:val="both"/>
              <w:rPr>
                <w:sz w:val="22"/>
                <w:szCs w:val="22"/>
              </w:rPr>
            </w:pPr>
            <w:r w:rsidRPr="00CA7EC1">
              <w:rPr>
                <w:sz w:val="22"/>
                <w:szCs w:val="22"/>
              </w:rPr>
              <w:t>250 mm;</w:t>
            </w:r>
          </w:p>
          <w:p w14:paraId="07E52E89" w14:textId="77777777" w:rsidR="00D35258" w:rsidRPr="00CA7EC1" w:rsidRDefault="00D35258" w:rsidP="0019424D">
            <w:pPr>
              <w:numPr>
                <w:ilvl w:val="0"/>
                <w:numId w:val="14"/>
              </w:numPr>
              <w:ind w:left="464"/>
              <w:jc w:val="both"/>
              <w:rPr>
                <w:sz w:val="22"/>
                <w:szCs w:val="22"/>
              </w:rPr>
            </w:pPr>
            <w:r w:rsidRPr="00CA7EC1">
              <w:rPr>
                <w:sz w:val="22"/>
                <w:szCs w:val="22"/>
              </w:rPr>
              <w:t>315 mm;</w:t>
            </w:r>
          </w:p>
          <w:p w14:paraId="7E36E541" w14:textId="77777777" w:rsidR="00D35258" w:rsidRPr="00CA7EC1" w:rsidRDefault="00D35258" w:rsidP="0019424D">
            <w:pPr>
              <w:numPr>
                <w:ilvl w:val="0"/>
                <w:numId w:val="14"/>
              </w:numPr>
              <w:ind w:left="464"/>
              <w:jc w:val="both"/>
              <w:rPr>
                <w:sz w:val="22"/>
                <w:szCs w:val="22"/>
              </w:rPr>
            </w:pPr>
            <w:r w:rsidRPr="00CA7EC1">
              <w:rPr>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1B05E441"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C124BFB" w14:textId="77777777" w:rsidR="00D35258" w:rsidRPr="00CA7EC1" w:rsidRDefault="00D35258" w:rsidP="0019424D">
            <w:pPr>
              <w:jc w:val="both"/>
              <w:rPr>
                <w:sz w:val="22"/>
                <w:szCs w:val="22"/>
                <w:lang w:eastAsia="lt-LT"/>
              </w:rPr>
            </w:pPr>
          </w:p>
        </w:tc>
      </w:tr>
      <w:tr w:rsidR="00D35258" w:rsidRPr="00CA7EC1" w14:paraId="19AB7B9B" w14:textId="77777777" w:rsidTr="0019424D">
        <w:tc>
          <w:tcPr>
            <w:tcW w:w="196" w:type="pct"/>
            <w:tcBorders>
              <w:top w:val="single" w:sz="4" w:space="0" w:color="auto"/>
              <w:left w:val="single" w:sz="4" w:space="0" w:color="auto"/>
              <w:bottom w:val="single" w:sz="4" w:space="0" w:color="auto"/>
              <w:right w:val="single" w:sz="4" w:space="0" w:color="auto"/>
            </w:tcBorders>
          </w:tcPr>
          <w:p w14:paraId="2DA5D4E0"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DE45FC7" w14:textId="77777777" w:rsidR="00D35258" w:rsidRPr="00CA7EC1" w:rsidRDefault="00D35258" w:rsidP="0019424D">
            <w:pPr>
              <w:jc w:val="both"/>
              <w:rPr>
                <w:sz w:val="22"/>
                <w:szCs w:val="22"/>
              </w:rPr>
            </w:pPr>
            <w:r w:rsidRPr="00CA7EC1">
              <w:rPr>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4D3B3D4B"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74AB4494"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14:paraId="6972D5E7"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0BEE80E1" wp14:editId="57D2EC90">
                  <wp:extent cx="1460665" cy="1796345"/>
                  <wp:effectExtent l="0" t="0" r="635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87922" cy="1829867"/>
                          </a:xfrm>
                          <a:prstGeom prst="rect">
                            <a:avLst/>
                          </a:prstGeom>
                        </pic:spPr>
                      </pic:pic>
                    </a:graphicData>
                  </a:graphic>
                </wp:inline>
              </w:drawing>
            </w:r>
            <w:r w:rsidRPr="00CA7EC1">
              <w:rPr>
                <w:sz w:val="22"/>
                <w:szCs w:val="22"/>
                <w:lang w:eastAsia="lt-LT"/>
              </w:rPr>
              <w:t xml:space="preserve"> </w:t>
            </w:r>
            <w:r w:rsidRPr="00CA7EC1">
              <w:rPr>
                <w:noProof/>
                <w:sz w:val="22"/>
                <w:szCs w:val="22"/>
                <w:lang w:eastAsia="lt-LT"/>
              </w:rPr>
              <w:drawing>
                <wp:inline distT="0" distB="0" distL="0" distR="0" wp14:anchorId="51CA37D3" wp14:editId="55CC8433">
                  <wp:extent cx="1472541" cy="1852553"/>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5359" cy="1868679"/>
                          </a:xfrm>
                          <a:prstGeom prst="rect">
                            <a:avLst/>
                          </a:prstGeom>
                        </pic:spPr>
                      </pic:pic>
                    </a:graphicData>
                  </a:graphic>
                </wp:inline>
              </w:drawing>
            </w:r>
          </w:p>
          <w:p w14:paraId="7584EDBC" w14:textId="77777777" w:rsidR="00D35258" w:rsidRPr="00CA7EC1" w:rsidRDefault="00D35258" w:rsidP="0019424D">
            <w:pPr>
              <w:spacing w:line="256" w:lineRule="auto"/>
              <w:contextualSpacing/>
              <w:jc w:val="both"/>
              <w:rPr>
                <w:sz w:val="22"/>
                <w:szCs w:val="22"/>
                <w:lang w:eastAsia="lt-LT"/>
              </w:rPr>
            </w:pPr>
          </w:p>
          <w:p w14:paraId="07A137F1"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(90º, 45º, 30º, 15º):</w:t>
            </w:r>
          </w:p>
          <w:p w14:paraId="4EEBC8BB"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21F87D9C" wp14:editId="54F77E6C">
                  <wp:extent cx="1647825" cy="1693095"/>
                  <wp:effectExtent l="0" t="0" r="0" b="254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55495" cy="1700976"/>
                          </a:xfrm>
                          <a:prstGeom prst="rect">
                            <a:avLst/>
                          </a:prstGeom>
                        </pic:spPr>
                      </pic:pic>
                    </a:graphicData>
                  </a:graphic>
                </wp:inline>
              </w:drawing>
            </w:r>
            <w:r w:rsidRPr="00CA7EC1">
              <w:rPr>
                <w:noProof/>
                <w:sz w:val="22"/>
                <w:szCs w:val="22"/>
                <w:lang w:eastAsia="lt-LT"/>
              </w:rPr>
              <w:drawing>
                <wp:inline distT="0" distB="0" distL="0" distR="0" wp14:anchorId="35B9CA47" wp14:editId="3391E5DA">
                  <wp:extent cx="1436914" cy="1653317"/>
                  <wp:effectExtent l="0" t="0" r="0" b="444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41926" cy="1659084"/>
                          </a:xfrm>
                          <a:prstGeom prst="rect">
                            <a:avLst/>
                          </a:prstGeom>
                        </pic:spPr>
                      </pic:pic>
                    </a:graphicData>
                  </a:graphic>
                </wp:inline>
              </w:drawing>
            </w:r>
          </w:p>
          <w:p w14:paraId="46807FE8"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Dviguba mova</w:t>
            </w:r>
          </w:p>
          <w:p w14:paraId="4AB7B62E"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7F2BB0C9" wp14:editId="4A2A11FE">
                  <wp:extent cx="1343025" cy="1419225"/>
                  <wp:effectExtent l="0" t="0" r="9525" b="95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4D4E6D2"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6A7AD2D" w14:textId="77777777" w:rsidR="00D35258" w:rsidRPr="00CA7EC1" w:rsidRDefault="00D35258" w:rsidP="0019424D">
            <w:pPr>
              <w:jc w:val="both"/>
              <w:rPr>
                <w:sz w:val="22"/>
                <w:szCs w:val="22"/>
                <w:lang w:eastAsia="lt-LT"/>
              </w:rPr>
            </w:pPr>
          </w:p>
        </w:tc>
      </w:tr>
    </w:tbl>
    <w:p w14:paraId="62B19E48" w14:textId="77777777" w:rsidR="00D35258" w:rsidRPr="00CA7EC1" w:rsidRDefault="00D35258" w:rsidP="00D35258">
      <w:pPr>
        <w:rPr>
          <w:sz w:val="22"/>
          <w:szCs w:val="22"/>
        </w:rPr>
      </w:pPr>
      <w:r w:rsidRPr="00CA7EC1">
        <w:rPr>
          <w:sz w:val="22"/>
          <w:szCs w:val="22"/>
        </w:rPr>
        <w:t xml:space="preserve">Punktų Nr. 1-2, 5-6, 8 atitikimas turi būti nurodytas Eksploatacinių savybių deklaracijoje; </w:t>
      </w:r>
    </w:p>
    <w:p w14:paraId="53121A1B" w14:textId="77777777" w:rsidR="00D35258" w:rsidRDefault="00D35258" w:rsidP="00AE0E6E">
      <w:pPr>
        <w:rPr>
          <w:sz w:val="22"/>
          <w:szCs w:val="22"/>
        </w:rPr>
      </w:pPr>
      <w:r w:rsidRPr="00CA7EC1">
        <w:rPr>
          <w:sz w:val="22"/>
          <w:szCs w:val="22"/>
        </w:rPr>
        <w:t>Punktų Nr. 3-4, 7, 12-13 atitikimas, tiksliai nurodant siūlomos medžiagos modelį, turi būti nurodytas nuorodoje į internetinį puslapį ar kitame dokumente, kuriame pateikta tech</w:t>
      </w:r>
      <w:r w:rsidR="00AE0E6E">
        <w:rPr>
          <w:sz w:val="22"/>
          <w:szCs w:val="22"/>
        </w:rPr>
        <w:t>ninė informacija apie medžiagą.</w:t>
      </w:r>
    </w:p>
    <w:p w14:paraId="78805180" w14:textId="77777777" w:rsidR="00AE0E6E" w:rsidRDefault="00AE0E6E" w:rsidP="00AE0E6E">
      <w:pPr>
        <w:rPr>
          <w:sz w:val="22"/>
          <w:szCs w:val="22"/>
        </w:rPr>
      </w:pPr>
    </w:p>
    <w:p w14:paraId="6DC39794" w14:textId="4F02FD21" w:rsidR="00D35258" w:rsidRDefault="00D35258" w:rsidP="00041242">
      <w:pPr>
        <w:pStyle w:val="Heading1"/>
        <w:numPr>
          <w:ilvl w:val="0"/>
          <w:numId w:val="41"/>
        </w:numPr>
        <w:rPr>
          <w:rFonts w:ascii="Times New Roman" w:hAnsi="Times New Roman" w:cs="Times New Roman"/>
          <w:sz w:val="22"/>
          <w:szCs w:val="22"/>
        </w:rPr>
      </w:pPr>
      <w:bookmarkStart w:id="10" w:name="_Toc43705692"/>
      <w:r w:rsidRPr="00CA7EC1">
        <w:rPr>
          <w:rFonts w:ascii="Times New Roman" w:hAnsi="Times New Roman" w:cs="Times New Roman"/>
          <w:sz w:val="22"/>
          <w:szCs w:val="22"/>
        </w:rPr>
        <w:t>Nuotekų peilinių sklendžių techniniai reikalavimai</w:t>
      </w:r>
      <w:bookmarkEnd w:id="10"/>
    </w:p>
    <w:tbl>
      <w:tblPr>
        <w:tblStyle w:val="TableGrid"/>
        <w:tblW w:w="0" w:type="auto"/>
        <w:tblLook w:val="04A0" w:firstRow="1" w:lastRow="0" w:firstColumn="1" w:lastColumn="0" w:noHBand="0" w:noVBand="1"/>
      </w:tblPr>
      <w:tblGrid>
        <w:gridCol w:w="7348"/>
        <w:gridCol w:w="7348"/>
      </w:tblGrid>
      <w:tr w:rsidR="001C546D" w14:paraId="273EFCE7" w14:textId="77777777" w:rsidTr="00FB7755">
        <w:tc>
          <w:tcPr>
            <w:tcW w:w="7350" w:type="dxa"/>
          </w:tcPr>
          <w:p w14:paraId="182E8070" w14:textId="77777777" w:rsidR="001C546D" w:rsidRPr="001102B0" w:rsidRDefault="001C546D" w:rsidP="00FB7755">
            <w:r w:rsidRPr="001102B0">
              <w:t>Siūlomos medžiagos pavadinimas:</w:t>
            </w:r>
          </w:p>
        </w:tc>
        <w:tc>
          <w:tcPr>
            <w:tcW w:w="7351" w:type="dxa"/>
          </w:tcPr>
          <w:p w14:paraId="4B020322" w14:textId="77777777" w:rsidR="001C546D" w:rsidRDefault="001C546D" w:rsidP="00FB7755"/>
        </w:tc>
      </w:tr>
      <w:tr w:rsidR="001C546D" w14:paraId="1C16504E" w14:textId="77777777" w:rsidTr="00FB7755">
        <w:tc>
          <w:tcPr>
            <w:tcW w:w="7350" w:type="dxa"/>
          </w:tcPr>
          <w:p w14:paraId="367903AF" w14:textId="77777777" w:rsidR="001C546D" w:rsidRPr="001102B0" w:rsidRDefault="001C546D" w:rsidP="00FB7755">
            <w:r w:rsidRPr="001102B0">
              <w:t xml:space="preserve">Siūlomos medžiagos techninis žymėjimas / kodas: </w:t>
            </w:r>
          </w:p>
        </w:tc>
        <w:tc>
          <w:tcPr>
            <w:tcW w:w="7351" w:type="dxa"/>
          </w:tcPr>
          <w:p w14:paraId="5B8F1B47" w14:textId="77777777" w:rsidR="001C546D" w:rsidRDefault="001C546D" w:rsidP="00FB7755"/>
        </w:tc>
      </w:tr>
      <w:tr w:rsidR="001C546D" w14:paraId="319CA4B3" w14:textId="77777777" w:rsidTr="00FB7755">
        <w:tc>
          <w:tcPr>
            <w:tcW w:w="7350" w:type="dxa"/>
          </w:tcPr>
          <w:p w14:paraId="1F138E30" w14:textId="77777777" w:rsidR="001C546D" w:rsidRPr="001102B0" w:rsidRDefault="001C546D" w:rsidP="00FB7755">
            <w:r w:rsidRPr="001102B0">
              <w:t>Siūlomos medžiagos gamintojo pavadinimas ir šalis:</w:t>
            </w:r>
          </w:p>
        </w:tc>
        <w:tc>
          <w:tcPr>
            <w:tcW w:w="7351" w:type="dxa"/>
          </w:tcPr>
          <w:p w14:paraId="4C4296B6" w14:textId="77777777" w:rsidR="001C546D" w:rsidRDefault="001C546D" w:rsidP="00FB7755"/>
        </w:tc>
      </w:tr>
    </w:tbl>
    <w:p w14:paraId="40B5C40A" w14:textId="77777777" w:rsidR="001C546D" w:rsidRPr="001C546D" w:rsidRDefault="001C546D" w:rsidP="001C546D"/>
    <w:tbl>
      <w:tblPr>
        <w:tblW w:w="5000" w:type="pct"/>
        <w:tblLook w:val="00A0" w:firstRow="1" w:lastRow="0" w:firstColumn="1" w:lastColumn="0" w:noHBand="0" w:noVBand="0"/>
      </w:tblPr>
      <w:tblGrid>
        <w:gridCol w:w="591"/>
        <w:gridCol w:w="2569"/>
        <w:gridCol w:w="5925"/>
        <w:gridCol w:w="2880"/>
        <w:gridCol w:w="2731"/>
      </w:tblGrid>
      <w:tr w:rsidR="0018546B" w:rsidRPr="00CA7EC1" w14:paraId="18ABDF7B" w14:textId="77777777" w:rsidTr="00FB7755">
        <w:trPr>
          <w:tblHeader/>
        </w:trPr>
        <w:tc>
          <w:tcPr>
            <w:tcW w:w="201" w:type="pct"/>
            <w:tcBorders>
              <w:top w:val="single" w:sz="4" w:space="0" w:color="auto"/>
              <w:left w:val="single" w:sz="4" w:space="0" w:color="auto"/>
              <w:bottom w:val="single" w:sz="4" w:space="0" w:color="auto"/>
              <w:right w:val="single" w:sz="4" w:space="0" w:color="auto"/>
            </w:tcBorders>
          </w:tcPr>
          <w:p w14:paraId="039B012E" w14:textId="77777777" w:rsidR="0018546B" w:rsidRPr="00CA7EC1" w:rsidRDefault="0018546B" w:rsidP="0018546B">
            <w:pPr>
              <w:jc w:val="both"/>
              <w:rPr>
                <w:b/>
                <w:bCs/>
                <w:sz w:val="22"/>
                <w:szCs w:val="22"/>
              </w:rPr>
            </w:pPr>
            <w:r w:rsidRPr="00CA7EC1">
              <w:rPr>
                <w:b/>
                <w:bCs/>
                <w:sz w:val="22"/>
                <w:szCs w:val="22"/>
              </w:rPr>
              <w:t>Eil. Nr.</w:t>
            </w:r>
          </w:p>
        </w:tc>
        <w:tc>
          <w:tcPr>
            <w:tcW w:w="874" w:type="pct"/>
            <w:tcBorders>
              <w:top w:val="single" w:sz="4" w:space="0" w:color="auto"/>
              <w:left w:val="single" w:sz="4" w:space="0" w:color="auto"/>
              <w:bottom w:val="single" w:sz="4" w:space="0" w:color="auto"/>
              <w:right w:val="single" w:sz="4" w:space="0" w:color="auto"/>
            </w:tcBorders>
          </w:tcPr>
          <w:p w14:paraId="6C88F14A"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16" w:type="pct"/>
            <w:tcBorders>
              <w:top w:val="single" w:sz="4" w:space="0" w:color="auto"/>
              <w:left w:val="single" w:sz="4" w:space="0" w:color="auto"/>
              <w:bottom w:val="single" w:sz="4" w:space="0" w:color="auto"/>
              <w:right w:val="single" w:sz="4" w:space="0" w:color="auto"/>
            </w:tcBorders>
          </w:tcPr>
          <w:p w14:paraId="5C9D8AD5" w14:textId="77777777" w:rsidR="0018546B" w:rsidRPr="00CA7EC1" w:rsidRDefault="0018546B" w:rsidP="0018546B">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vAlign w:val="center"/>
          </w:tcPr>
          <w:p w14:paraId="22E3FD66" w14:textId="20B58BC8" w:rsidR="0018546B" w:rsidRPr="00CA7EC1" w:rsidRDefault="0018546B" w:rsidP="0018546B">
            <w:pPr>
              <w:jc w:val="both"/>
              <w:rPr>
                <w:b/>
                <w:sz w:val="22"/>
                <w:szCs w:val="22"/>
              </w:rPr>
            </w:pPr>
            <w:r>
              <w:rPr>
                <w:b/>
                <w:bCs/>
              </w:rPr>
              <w:t>Siūlomų medžiagų techniniai parametrai</w:t>
            </w:r>
          </w:p>
        </w:tc>
        <w:tc>
          <w:tcPr>
            <w:tcW w:w="929" w:type="pct"/>
            <w:tcBorders>
              <w:top w:val="single" w:sz="4" w:space="0" w:color="auto"/>
              <w:left w:val="single" w:sz="4" w:space="0" w:color="auto"/>
              <w:bottom w:val="single" w:sz="4" w:space="0" w:color="auto"/>
              <w:right w:val="single" w:sz="4" w:space="0" w:color="auto"/>
            </w:tcBorders>
            <w:vAlign w:val="center"/>
          </w:tcPr>
          <w:p w14:paraId="1F7CFABD" w14:textId="3F203107" w:rsidR="0018546B" w:rsidRPr="00CA7EC1" w:rsidRDefault="0018546B" w:rsidP="0018546B">
            <w:pPr>
              <w:jc w:val="both"/>
              <w:rPr>
                <w:b/>
                <w:sz w:val="22"/>
                <w:szCs w:val="22"/>
              </w:rPr>
            </w:pPr>
            <w:r>
              <w:rPr>
                <w:b/>
                <w:bCs/>
              </w:rPr>
              <w:t xml:space="preserve">Siūlomų medžiagų techninius parametrus pagrindžiantys dokumentai </w:t>
            </w:r>
          </w:p>
        </w:tc>
      </w:tr>
      <w:tr w:rsidR="00D35258" w:rsidRPr="00CA7EC1" w14:paraId="3B64A0A4"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4A93BB7" w14:textId="77777777" w:rsidR="00D35258" w:rsidRPr="00CA7EC1" w:rsidRDefault="00D35258" w:rsidP="0019424D">
            <w:pPr>
              <w:pStyle w:val="Footer"/>
              <w:jc w:val="center"/>
              <w:rPr>
                <w:b/>
                <w:sz w:val="22"/>
                <w:szCs w:val="22"/>
              </w:rPr>
            </w:pPr>
            <w:r w:rsidRPr="00CA7EC1">
              <w:rPr>
                <w:b/>
                <w:sz w:val="22"/>
                <w:szCs w:val="22"/>
              </w:rPr>
              <w:t>Bendrieji parametrai</w:t>
            </w:r>
          </w:p>
        </w:tc>
      </w:tr>
      <w:tr w:rsidR="00D35258" w:rsidRPr="00CA7EC1" w14:paraId="253632A0" w14:textId="77777777" w:rsidTr="0019424D">
        <w:tc>
          <w:tcPr>
            <w:tcW w:w="201" w:type="pct"/>
            <w:tcBorders>
              <w:top w:val="single" w:sz="4" w:space="0" w:color="auto"/>
              <w:left w:val="single" w:sz="4" w:space="0" w:color="auto"/>
              <w:bottom w:val="single" w:sz="4" w:space="0" w:color="auto"/>
              <w:right w:val="single" w:sz="4" w:space="0" w:color="auto"/>
            </w:tcBorders>
          </w:tcPr>
          <w:p w14:paraId="1E738028"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084A6F" w14:textId="77777777" w:rsidR="00D35258" w:rsidRPr="00CA7EC1" w:rsidRDefault="00D35258" w:rsidP="0019424D">
            <w:pPr>
              <w:jc w:val="both"/>
              <w:rPr>
                <w:sz w:val="22"/>
                <w:szCs w:val="22"/>
              </w:rPr>
            </w:pPr>
            <w:r w:rsidRPr="00CA7EC1">
              <w:rPr>
                <w:sz w:val="22"/>
                <w:szCs w:val="22"/>
              </w:rPr>
              <w:t>Standartai</w:t>
            </w:r>
          </w:p>
        </w:tc>
        <w:tc>
          <w:tcPr>
            <w:tcW w:w="2016" w:type="pct"/>
            <w:tcBorders>
              <w:top w:val="single" w:sz="4" w:space="0" w:color="auto"/>
              <w:left w:val="single" w:sz="4" w:space="0" w:color="auto"/>
              <w:bottom w:val="single" w:sz="4" w:space="0" w:color="auto"/>
              <w:right w:val="single" w:sz="4" w:space="0" w:color="auto"/>
            </w:tcBorders>
          </w:tcPr>
          <w:p w14:paraId="691C5E3C" w14:textId="77777777" w:rsidR="00D35258" w:rsidRPr="00CA7EC1" w:rsidRDefault="00D35258" w:rsidP="0019424D">
            <w:pPr>
              <w:pStyle w:val="Footer"/>
              <w:jc w:val="both"/>
              <w:rPr>
                <w:sz w:val="22"/>
                <w:szCs w:val="22"/>
              </w:rPr>
            </w:pPr>
            <w:r w:rsidRPr="00CA7EC1">
              <w:rPr>
                <w:sz w:val="22"/>
                <w:szCs w:val="22"/>
              </w:rPr>
              <w:t xml:space="preserve">LST EN 1092-2, LST EN 1563, </w:t>
            </w:r>
            <w:r w:rsidRPr="00CA7EC1">
              <w:rPr>
                <w:sz w:val="22"/>
                <w:szCs w:val="22"/>
                <w:lang w:eastAsia="lt-LT"/>
              </w:rPr>
              <w:t>LST EN 681-1 arba lygiaverčiai.</w:t>
            </w:r>
          </w:p>
        </w:tc>
        <w:tc>
          <w:tcPr>
            <w:tcW w:w="980" w:type="pct"/>
            <w:tcBorders>
              <w:top w:val="single" w:sz="4" w:space="0" w:color="auto"/>
              <w:left w:val="single" w:sz="4" w:space="0" w:color="auto"/>
              <w:bottom w:val="single" w:sz="4" w:space="0" w:color="auto"/>
              <w:right w:val="single" w:sz="4" w:space="0" w:color="auto"/>
            </w:tcBorders>
          </w:tcPr>
          <w:p w14:paraId="005822CE" w14:textId="77777777" w:rsidR="00D35258" w:rsidRPr="00CA7EC1" w:rsidRDefault="00D35258" w:rsidP="0019424D">
            <w:pPr>
              <w:pStyle w:val="Foote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03BE7BE" w14:textId="77777777" w:rsidR="00D35258" w:rsidRPr="00CA7EC1" w:rsidRDefault="00D35258" w:rsidP="0019424D">
            <w:pPr>
              <w:pStyle w:val="Footer"/>
              <w:jc w:val="both"/>
              <w:rPr>
                <w:sz w:val="22"/>
                <w:szCs w:val="22"/>
              </w:rPr>
            </w:pPr>
          </w:p>
        </w:tc>
      </w:tr>
      <w:tr w:rsidR="00D35258" w:rsidRPr="00CA7EC1" w14:paraId="2B4A0D7B" w14:textId="77777777" w:rsidTr="0019424D">
        <w:tc>
          <w:tcPr>
            <w:tcW w:w="201" w:type="pct"/>
            <w:tcBorders>
              <w:top w:val="single" w:sz="4" w:space="0" w:color="auto"/>
              <w:left w:val="single" w:sz="4" w:space="0" w:color="auto"/>
              <w:bottom w:val="single" w:sz="4" w:space="0" w:color="auto"/>
              <w:right w:val="single" w:sz="4" w:space="0" w:color="auto"/>
            </w:tcBorders>
          </w:tcPr>
          <w:p w14:paraId="2B40FABE"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6E023F6" w14:textId="77777777" w:rsidR="00D35258" w:rsidRPr="00CA7EC1" w:rsidRDefault="00D35258" w:rsidP="0019424D">
            <w:pPr>
              <w:jc w:val="both"/>
              <w:rPr>
                <w:sz w:val="22"/>
                <w:szCs w:val="22"/>
              </w:rPr>
            </w:pPr>
            <w:r w:rsidRPr="00CA7EC1">
              <w:rPr>
                <w:sz w:val="22"/>
                <w:szCs w:val="22"/>
              </w:rPr>
              <w:t>Darbinė terpė</w:t>
            </w:r>
          </w:p>
        </w:tc>
        <w:tc>
          <w:tcPr>
            <w:tcW w:w="2016" w:type="pct"/>
            <w:tcBorders>
              <w:top w:val="single" w:sz="4" w:space="0" w:color="auto"/>
              <w:left w:val="single" w:sz="4" w:space="0" w:color="auto"/>
              <w:bottom w:val="single" w:sz="4" w:space="0" w:color="auto"/>
              <w:right w:val="single" w:sz="4" w:space="0" w:color="auto"/>
            </w:tcBorders>
          </w:tcPr>
          <w:p w14:paraId="0FD08583" w14:textId="77777777" w:rsidR="00D35258" w:rsidRPr="00CA7EC1" w:rsidRDefault="00D35258" w:rsidP="0019424D">
            <w:pPr>
              <w:pStyle w:val="Footer"/>
              <w:jc w:val="both"/>
              <w:rPr>
                <w:sz w:val="22"/>
                <w:szCs w:val="22"/>
              </w:rPr>
            </w:pPr>
            <w:r w:rsidRPr="00CA7EC1">
              <w:rPr>
                <w:sz w:val="22"/>
                <w:szCs w:val="22"/>
              </w:rPr>
              <w:t>Nuotekos.</w:t>
            </w:r>
          </w:p>
        </w:tc>
        <w:tc>
          <w:tcPr>
            <w:tcW w:w="980" w:type="pct"/>
            <w:tcBorders>
              <w:top w:val="single" w:sz="4" w:space="0" w:color="auto"/>
              <w:left w:val="single" w:sz="4" w:space="0" w:color="auto"/>
              <w:bottom w:val="single" w:sz="4" w:space="0" w:color="auto"/>
              <w:right w:val="single" w:sz="4" w:space="0" w:color="auto"/>
            </w:tcBorders>
          </w:tcPr>
          <w:p w14:paraId="4D9EB0DB" w14:textId="77777777" w:rsidR="00D35258" w:rsidRPr="00CA7EC1" w:rsidRDefault="00D35258" w:rsidP="0019424D">
            <w:pPr>
              <w:pStyle w:val="Foote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BF39939" w14:textId="77777777" w:rsidR="00D35258" w:rsidRPr="00CA7EC1" w:rsidRDefault="00D35258" w:rsidP="0019424D">
            <w:pPr>
              <w:pStyle w:val="Footer"/>
              <w:jc w:val="both"/>
              <w:rPr>
                <w:sz w:val="22"/>
                <w:szCs w:val="22"/>
              </w:rPr>
            </w:pPr>
          </w:p>
        </w:tc>
      </w:tr>
      <w:tr w:rsidR="00D35258" w:rsidRPr="00CA7EC1" w14:paraId="46816512" w14:textId="77777777" w:rsidTr="0019424D">
        <w:trPr>
          <w:trHeight w:val="349"/>
        </w:trPr>
        <w:tc>
          <w:tcPr>
            <w:tcW w:w="201" w:type="pct"/>
            <w:tcBorders>
              <w:top w:val="single" w:sz="4" w:space="0" w:color="auto"/>
              <w:left w:val="single" w:sz="4" w:space="0" w:color="auto"/>
              <w:bottom w:val="single" w:sz="4" w:space="0" w:color="auto"/>
              <w:right w:val="single" w:sz="4" w:space="0" w:color="auto"/>
            </w:tcBorders>
          </w:tcPr>
          <w:p w14:paraId="52F3DF21"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0C3DEB6" w14:textId="77777777" w:rsidR="00D35258" w:rsidRPr="00CA7EC1" w:rsidRDefault="00D35258" w:rsidP="0019424D">
            <w:pPr>
              <w:jc w:val="both"/>
              <w:rPr>
                <w:sz w:val="22"/>
                <w:szCs w:val="22"/>
              </w:rPr>
            </w:pPr>
            <w:r w:rsidRPr="00CA7EC1">
              <w:rPr>
                <w:sz w:val="22"/>
                <w:szCs w:val="22"/>
              </w:rPr>
              <w:t>Medžiagos</w:t>
            </w:r>
          </w:p>
        </w:tc>
        <w:tc>
          <w:tcPr>
            <w:tcW w:w="2016" w:type="pct"/>
            <w:tcBorders>
              <w:top w:val="single" w:sz="4" w:space="0" w:color="auto"/>
              <w:left w:val="single" w:sz="4" w:space="0" w:color="auto"/>
              <w:bottom w:val="single" w:sz="4" w:space="0" w:color="auto"/>
              <w:right w:val="single" w:sz="4" w:space="0" w:color="auto"/>
            </w:tcBorders>
          </w:tcPr>
          <w:p w14:paraId="2543D146"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Korpusas: kalusis ketus pagal LST EN 1563 arba lygiavertį standartą;</w:t>
            </w:r>
          </w:p>
          <w:p w14:paraId="35C0264C"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Peilinis uždoris: iš nerūdijančio plieno ne žemesnio kaip AISI 304 / 1.4301 klasės;</w:t>
            </w:r>
          </w:p>
          <w:p w14:paraId="278A1078"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Velenas: nekylantis, iš nerūdijančio plieno ne žemesnio kaip AISI 304 / 1.4301 klasės;</w:t>
            </w:r>
          </w:p>
          <w:p w14:paraId="76A6A3C8"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Vidiniai varžtai: iš nerūdijančio plieno ne žemesnio kaip A2 klasės;</w:t>
            </w:r>
          </w:p>
          <w:p w14:paraId="71E627D7"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Sklendės turi būti sukomplektuotos su valdymo ratukais.</w:t>
            </w:r>
          </w:p>
        </w:tc>
        <w:tc>
          <w:tcPr>
            <w:tcW w:w="980" w:type="pct"/>
            <w:tcBorders>
              <w:top w:val="single" w:sz="4" w:space="0" w:color="auto"/>
              <w:left w:val="single" w:sz="4" w:space="0" w:color="auto"/>
              <w:bottom w:val="single" w:sz="4" w:space="0" w:color="auto"/>
              <w:right w:val="single" w:sz="4" w:space="0" w:color="auto"/>
            </w:tcBorders>
          </w:tcPr>
          <w:p w14:paraId="25934A6F" w14:textId="77777777" w:rsidR="00D35258" w:rsidRPr="00CA7EC1" w:rsidRDefault="00D35258" w:rsidP="0019424D">
            <w:pPr>
              <w:pStyle w:val="ListParagraph"/>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E9B4A62" w14:textId="77777777" w:rsidR="00D35258" w:rsidRPr="00CA7EC1" w:rsidRDefault="00D35258" w:rsidP="0019424D">
            <w:pPr>
              <w:pStyle w:val="ListParagraph"/>
              <w:ind w:left="464"/>
              <w:jc w:val="both"/>
              <w:rPr>
                <w:sz w:val="22"/>
                <w:szCs w:val="22"/>
              </w:rPr>
            </w:pPr>
          </w:p>
        </w:tc>
      </w:tr>
      <w:tr w:rsidR="00D35258" w:rsidRPr="00CA7EC1" w14:paraId="23D9F30B" w14:textId="77777777" w:rsidTr="0019424D">
        <w:trPr>
          <w:trHeight w:val="349"/>
        </w:trPr>
        <w:tc>
          <w:tcPr>
            <w:tcW w:w="201" w:type="pct"/>
            <w:tcBorders>
              <w:top w:val="single" w:sz="4" w:space="0" w:color="auto"/>
              <w:left w:val="single" w:sz="4" w:space="0" w:color="auto"/>
              <w:bottom w:val="single" w:sz="4" w:space="0" w:color="auto"/>
              <w:right w:val="single" w:sz="4" w:space="0" w:color="auto"/>
            </w:tcBorders>
          </w:tcPr>
          <w:p w14:paraId="6D0F4AB7" w14:textId="77777777"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EB22CE3" w14:textId="77777777" w:rsidR="00D35258" w:rsidRPr="00CA7EC1" w:rsidRDefault="00D35258" w:rsidP="0019424D">
            <w:pPr>
              <w:jc w:val="both"/>
              <w:rPr>
                <w:sz w:val="22"/>
                <w:szCs w:val="22"/>
              </w:rPr>
            </w:pPr>
            <w:r w:rsidRPr="00CA7EC1">
              <w:rPr>
                <w:sz w:val="22"/>
                <w:szCs w:val="22"/>
              </w:rPr>
              <w:t>Sandarinimas</w:t>
            </w:r>
          </w:p>
        </w:tc>
        <w:tc>
          <w:tcPr>
            <w:tcW w:w="2016" w:type="pct"/>
            <w:tcBorders>
              <w:top w:val="single" w:sz="4" w:space="0" w:color="auto"/>
              <w:left w:val="single" w:sz="4" w:space="0" w:color="auto"/>
              <w:bottom w:val="single" w:sz="4" w:space="0" w:color="auto"/>
              <w:right w:val="single" w:sz="4" w:space="0" w:color="auto"/>
            </w:tcBorders>
          </w:tcPr>
          <w:p w14:paraId="1470FB93" w14:textId="77777777" w:rsidR="00D35258" w:rsidRPr="00CA7EC1" w:rsidRDefault="00D35258" w:rsidP="0019424D">
            <w:pPr>
              <w:spacing w:afterLines="10" w:after="24"/>
              <w:jc w:val="both"/>
              <w:rPr>
                <w:sz w:val="22"/>
                <w:szCs w:val="22"/>
              </w:rPr>
            </w:pPr>
            <w:r w:rsidRPr="00CA7EC1">
              <w:rPr>
                <w:sz w:val="22"/>
                <w:szCs w:val="22"/>
              </w:rPr>
              <w:t>Dvipusis.</w:t>
            </w:r>
          </w:p>
        </w:tc>
        <w:tc>
          <w:tcPr>
            <w:tcW w:w="980" w:type="pct"/>
            <w:tcBorders>
              <w:top w:val="single" w:sz="4" w:space="0" w:color="auto"/>
              <w:left w:val="single" w:sz="4" w:space="0" w:color="auto"/>
              <w:bottom w:val="single" w:sz="4" w:space="0" w:color="auto"/>
              <w:right w:val="single" w:sz="4" w:space="0" w:color="auto"/>
            </w:tcBorders>
          </w:tcPr>
          <w:p w14:paraId="4D6FFAA9" w14:textId="77777777" w:rsidR="00D35258" w:rsidRPr="00CA7EC1" w:rsidRDefault="00D35258" w:rsidP="0019424D">
            <w:pPr>
              <w:spacing w:afterLines="10" w:after="2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5BF01171" w14:textId="77777777" w:rsidR="00D35258" w:rsidRPr="00CA7EC1" w:rsidRDefault="00D35258" w:rsidP="0019424D">
            <w:pPr>
              <w:spacing w:afterLines="10" w:after="24"/>
              <w:jc w:val="both"/>
              <w:rPr>
                <w:sz w:val="22"/>
                <w:szCs w:val="22"/>
              </w:rPr>
            </w:pPr>
          </w:p>
        </w:tc>
      </w:tr>
      <w:tr w:rsidR="00D35258" w:rsidRPr="00CA7EC1" w14:paraId="5FD77FBC" w14:textId="77777777" w:rsidTr="0019424D">
        <w:tc>
          <w:tcPr>
            <w:tcW w:w="201" w:type="pct"/>
            <w:tcBorders>
              <w:top w:val="single" w:sz="4" w:space="0" w:color="auto"/>
              <w:left w:val="single" w:sz="4" w:space="0" w:color="auto"/>
              <w:bottom w:val="single" w:sz="4" w:space="0" w:color="auto"/>
              <w:right w:val="single" w:sz="4" w:space="0" w:color="auto"/>
            </w:tcBorders>
          </w:tcPr>
          <w:p w14:paraId="7B4DC269"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7128390B" w14:textId="77777777" w:rsidR="00D35258" w:rsidRPr="00CA7EC1" w:rsidRDefault="00D35258" w:rsidP="0019424D">
            <w:pPr>
              <w:jc w:val="both"/>
              <w:rPr>
                <w:sz w:val="22"/>
                <w:szCs w:val="22"/>
              </w:rPr>
            </w:pPr>
            <w:r w:rsidRPr="00CA7EC1">
              <w:rPr>
                <w:sz w:val="22"/>
                <w:szCs w:val="22"/>
              </w:rPr>
              <w:t>Sandarinimo medžiaga</w:t>
            </w:r>
          </w:p>
        </w:tc>
        <w:tc>
          <w:tcPr>
            <w:tcW w:w="2016" w:type="pct"/>
            <w:tcBorders>
              <w:top w:val="single" w:sz="4" w:space="0" w:color="auto"/>
              <w:left w:val="single" w:sz="4" w:space="0" w:color="auto"/>
              <w:bottom w:val="single" w:sz="4" w:space="0" w:color="auto"/>
              <w:right w:val="single" w:sz="4" w:space="0" w:color="auto"/>
            </w:tcBorders>
          </w:tcPr>
          <w:p w14:paraId="2F21416D" w14:textId="4BBC62C4" w:rsidR="005B58D8" w:rsidRPr="005B58D8" w:rsidRDefault="00D35258" w:rsidP="0019424D">
            <w:pPr>
              <w:jc w:val="both"/>
              <w:rPr>
                <w:sz w:val="22"/>
                <w:szCs w:val="22"/>
                <w:lang w:eastAsia="lt-LT"/>
              </w:rPr>
            </w:pPr>
            <w:r w:rsidRPr="00CA7EC1">
              <w:rPr>
                <w:sz w:val="22"/>
                <w:szCs w:val="22"/>
                <w:lang w:eastAsia="lt-LT"/>
              </w:rPr>
              <w:t>NBR</w:t>
            </w:r>
            <w:r w:rsidR="00FC7BF1">
              <w:rPr>
                <w:sz w:val="22"/>
                <w:szCs w:val="22"/>
                <w:lang w:eastAsia="lt-LT"/>
              </w:rPr>
              <w:t xml:space="preserve"> arba EPDM pagal LST EN </w:t>
            </w:r>
            <w:r w:rsidR="00FC7BF1">
              <w:rPr>
                <w:sz w:val="22"/>
                <w:szCs w:val="22"/>
                <w:lang w:val="en-US" w:eastAsia="lt-LT"/>
              </w:rPr>
              <w:t xml:space="preserve">681-1 </w:t>
            </w:r>
            <w:proofErr w:type="spellStart"/>
            <w:r w:rsidR="00FC7BF1">
              <w:rPr>
                <w:sz w:val="22"/>
                <w:szCs w:val="22"/>
                <w:lang w:val="en-US" w:eastAsia="lt-LT"/>
              </w:rPr>
              <w:t>arba</w:t>
            </w:r>
            <w:proofErr w:type="spellEnd"/>
            <w:r w:rsidR="00FC7BF1">
              <w:rPr>
                <w:sz w:val="22"/>
                <w:szCs w:val="22"/>
                <w:lang w:val="en-US" w:eastAsia="lt-LT"/>
              </w:rPr>
              <w:t xml:space="preserve"> </w:t>
            </w:r>
            <w:proofErr w:type="spellStart"/>
            <w:r w:rsidR="005B58D8">
              <w:rPr>
                <w:sz w:val="22"/>
                <w:szCs w:val="22"/>
                <w:lang w:val="en-US" w:eastAsia="lt-LT"/>
              </w:rPr>
              <w:t>lygiavert</w:t>
            </w:r>
            <w:proofErr w:type="spellEnd"/>
            <w:r w:rsidR="005B58D8">
              <w:rPr>
                <w:sz w:val="22"/>
                <w:szCs w:val="22"/>
                <w:lang w:eastAsia="lt-LT"/>
              </w:rPr>
              <w:t>į standartą. Atitinkama sandarinimo medžiaga pateikiama užsakymo metu.</w:t>
            </w:r>
          </w:p>
        </w:tc>
        <w:tc>
          <w:tcPr>
            <w:tcW w:w="980" w:type="pct"/>
            <w:tcBorders>
              <w:top w:val="single" w:sz="4" w:space="0" w:color="auto"/>
              <w:left w:val="single" w:sz="4" w:space="0" w:color="auto"/>
              <w:bottom w:val="single" w:sz="4" w:space="0" w:color="auto"/>
              <w:right w:val="single" w:sz="4" w:space="0" w:color="auto"/>
            </w:tcBorders>
          </w:tcPr>
          <w:p w14:paraId="29D7B1C4"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2CB6466" w14:textId="77777777" w:rsidR="00D35258" w:rsidRPr="00CA7EC1" w:rsidRDefault="00D35258" w:rsidP="0019424D">
            <w:pPr>
              <w:jc w:val="both"/>
              <w:rPr>
                <w:sz w:val="22"/>
                <w:szCs w:val="22"/>
                <w:lang w:eastAsia="lt-LT"/>
              </w:rPr>
            </w:pPr>
          </w:p>
        </w:tc>
      </w:tr>
      <w:tr w:rsidR="00D35258" w:rsidRPr="00CA7EC1" w14:paraId="4C4CAE96" w14:textId="77777777" w:rsidTr="0019424D">
        <w:tc>
          <w:tcPr>
            <w:tcW w:w="201" w:type="pct"/>
            <w:tcBorders>
              <w:top w:val="single" w:sz="4" w:space="0" w:color="auto"/>
              <w:left w:val="single" w:sz="4" w:space="0" w:color="auto"/>
              <w:bottom w:val="single" w:sz="4" w:space="0" w:color="auto"/>
              <w:right w:val="single" w:sz="4" w:space="0" w:color="auto"/>
            </w:tcBorders>
          </w:tcPr>
          <w:p w14:paraId="694C319A"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B17C6C6" w14:textId="77777777" w:rsidR="00D35258" w:rsidRPr="00CA7EC1" w:rsidRDefault="00D35258" w:rsidP="0019424D">
            <w:pPr>
              <w:jc w:val="both"/>
              <w:rPr>
                <w:sz w:val="22"/>
                <w:szCs w:val="22"/>
              </w:rPr>
            </w:pPr>
            <w:r w:rsidRPr="00CA7EC1">
              <w:rPr>
                <w:sz w:val="22"/>
                <w:szCs w:val="22"/>
              </w:rPr>
              <w:t>Pajungimo būdas</w:t>
            </w:r>
          </w:p>
        </w:tc>
        <w:tc>
          <w:tcPr>
            <w:tcW w:w="2016" w:type="pct"/>
            <w:tcBorders>
              <w:top w:val="single" w:sz="4" w:space="0" w:color="auto"/>
              <w:left w:val="single" w:sz="4" w:space="0" w:color="auto"/>
              <w:bottom w:val="single" w:sz="4" w:space="0" w:color="auto"/>
              <w:right w:val="single" w:sz="4" w:space="0" w:color="auto"/>
            </w:tcBorders>
          </w:tcPr>
          <w:p w14:paraId="4A316E00" w14:textId="77777777" w:rsidR="00D35258" w:rsidRPr="00CA7EC1" w:rsidRDefault="00D35258" w:rsidP="005B58D8">
            <w:pPr>
              <w:pStyle w:val="ListParagraph"/>
              <w:numPr>
                <w:ilvl w:val="0"/>
                <w:numId w:val="21"/>
              </w:numPr>
              <w:jc w:val="both"/>
              <w:rPr>
                <w:sz w:val="22"/>
                <w:szCs w:val="22"/>
              </w:rPr>
            </w:pPr>
            <w:proofErr w:type="spellStart"/>
            <w:r w:rsidRPr="00CA7EC1">
              <w:rPr>
                <w:sz w:val="22"/>
                <w:szCs w:val="22"/>
              </w:rPr>
              <w:t>Tarpflanšinis</w:t>
            </w:r>
            <w:proofErr w:type="spellEnd"/>
            <w:r w:rsidRPr="00CA7EC1">
              <w:rPr>
                <w:sz w:val="22"/>
                <w:szCs w:val="22"/>
              </w:rPr>
              <w:t xml:space="preserve"> arba </w:t>
            </w:r>
            <w:proofErr w:type="spellStart"/>
            <w:r w:rsidRPr="00CA7EC1">
              <w:rPr>
                <w:sz w:val="22"/>
                <w:szCs w:val="22"/>
              </w:rPr>
              <w:t>flanšinis</w:t>
            </w:r>
            <w:proofErr w:type="spellEnd"/>
            <w:r w:rsidRPr="00CA7EC1">
              <w:rPr>
                <w:sz w:val="22"/>
                <w:szCs w:val="22"/>
              </w:rPr>
              <w:t>;</w:t>
            </w:r>
          </w:p>
          <w:p w14:paraId="6555C832" w14:textId="77777777" w:rsidR="00D35258" w:rsidRPr="00CA7EC1" w:rsidRDefault="00D35258" w:rsidP="005B58D8">
            <w:pPr>
              <w:pStyle w:val="ListParagraph"/>
              <w:numPr>
                <w:ilvl w:val="0"/>
                <w:numId w:val="21"/>
              </w:numPr>
              <w:jc w:val="both"/>
              <w:rPr>
                <w:sz w:val="22"/>
                <w:szCs w:val="22"/>
              </w:rPr>
            </w:pPr>
            <w:r w:rsidRPr="00CA7EC1">
              <w:rPr>
                <w:sz w:val="22"/>
                <w:szCs w:val="22"/>
              </w:rPr>
              <w:t xml:space="preserve">Atstumas tarp </w:t>
            </w:r>
            <w:proofErr w:type="spellStart"/>
            <w:r w:rsidRPr="00CA7EC1">
              <w:rPr>
                <w:sz w:val="22"/>
                <w:szCs w:val="22"/>
              </w:rPr>
              <w:t>flanšų</w:t>
            </w:r>
            <w:proofErr w:type="spellEnd"/>
            <w:r w:rsidRPr="00CA7EC1">
              <w:rPr>
                <w:sz w:val="22"/>
                <w:szCs w:val="22"/>
              </w:rPr>
              <w:t xml:space="preserve"> pagal LST EN 558-1 arba lygiavertį standartą;</w:t>
            </w:r>
          </w:p>
          <w:p w14:paraId="6A263BBF" w14:textId="77777777" w:rsidR="00D35258" w:rsidRDefault="00D35258" w:rsidP="005B58D8">
            <w:pPr>
              <w:pStyle w:val="ListParagraph"/>
              <w:numPr>
                <w:ilvl w:val="0"/>
                <w:numId w:val="21"/>
              </w:numPr>
              <w:jc w:val="both"/>
              <w:rPr>
                <w:sz w:val="22"/>
                <w:szCs w:val="22"/>
                <w:lang w:eastAsia="lt-LT"/>
              </w:rPr>
            </w:pPr>
            <w:proofErr w:type="spellStart"/>
            <w:r w:rsidRPr="00CA7EC1">
              <w:rPr>
                <w:sz w:val="22"/>
                <w:szCs w:val="22"/>
              </w:rPr>
              <w:t>Flanšų</w:t>
            </w:r>
            <w:proofErr w:type="spellEnd"/>
            <w:r w:rsidRPr="00CA7EC1">
              <w:rPr>
                <w:sz w:val="22"/>
                <w:szCs w:val="22"/>
              </w:rPr>
              <w:t xml:space="preserve"> pragręžimas pagal LST EN 1092-2 arba lygiavertį standartą.</w:t>
            </w:r>
          </w:p>
          <w:p w14:paraId="3533438C" w14:textId="77777777"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0AB323C2" w14:textId="77777777"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156F9169" w14:textId="77777777"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42A2B01" w14:textId="77777777"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 10</w:t>
            </w:r>
            <w:r w:rsidRPr="00CA7EC1">
              <w:rPr>
                <w:sz w:val="22"/>
                <w:szCs w:val="22"/>
                <w:lang w:eastAsia="lt-LT"/>
              </w:rPr>
              <w:t>;</w:t>
            </w:r>
          </w:p>
          <w:p w14:paraId="10C0B89B" w14:textId="77777777" w:rsidR="005B58D8" w:rsidRPr="00CA7EC1" w:rsidRDefault="005B58D8" w:rsidP="005B58D8">
            <w:pPr>
              <w:numPr>
                <w:ilvl w:val="0"/>
                <w:numId w:val="21"/>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PN16</w:t>
            </w:r>
            <w:r w:rsidRPr="00CA7EC1">
              <w:rPr>
                <w:sz w:val="22"/>
                <w:szCs w:val="22"/>
                <w:lang w:eastAsia="lt-LT"/>
              </w:rPr>
              <w:t>;</w:t>
            </w:r>
          </w:p>
          <w:p w14:paraId="006CB8DE" w14:textId="77777777" w:rsidR="005B58D8" w:rsidRDefault="005B58D8" w:rsidP="005B58D8">
            <w:pPr>
              <w:numPr>
                <w:ilvl w:val="0"/>
                <w:numId w:val="21"/>
              </w:numPr>
              <w:spacing w:afterLines="10" w:after="24" w:line="256" w:lineRule="auto"/>
              <w:jc w:val="both"/>
              <w:rPr>
                <w:sz w:val="22"/>
                <w:szCs w:val="22"/>
              </w:rPr>
            </w:pPr>
            <w:r>
              <w:rPr>
                <w:sz w:val="22"/>
                <w:szCs w:val="22"/>
                <w:lang w:eastAsia="lt-LT"/>
              </w:rPr>
              <w:t>DN300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26EE09F8" w14:textId="3D04E908" w:rsidR="005B58D8" w:rsidRPr="005B58D8" w:rsidRDefault="005B58D8" w:rsidP="005B58D8">
            <w:pPr>
              <w:numPr>
                <w:ilvl w:val="0"/>
                <w:numId w:val="21"/>
              </w:numPr>
              <w:spacing w:afterLines="10" w:after="24" w:line="256" w:lineRule="auto"/>
              <w:jc w:val="both"/>
              <w:rPr>
                <w:sz w:val="22"/>
                <w:szCs w:val="22"/>
              </w:rPr>
            </w:pPr>
            <w:r w:rsidRPr="005B58D8">
              <w:rPr>
                <w:sz w:val="22"/>
                <w:szCs w:val="22"/>
                <w:lang w:eastAsia="lt-LT"/>
              </w:rPr>
              <w:t>DN400 (</w:t>
            </w:r>
            <w:proofErr w:type="spellStart"/>
            <w:r w:rsidRPr="005B58D8">
              <w:rPr>
                <w:sz w:val="22"/>
                <w:szCs w:val="22"/>
                <w:lang w:eastAsia="lt-LT"/>
              </w:rPr>
              <w:t>flanšas</w:t>
            </w:r>
            <w:proofErr w:type="spellEnd"/>
            <w:r w:rsidRPr="005B58D8">
              <w:rPr>
                <w:sz w:val="22"/>
                <w:szCs w:val="22"/>
                <w:lang w:eastAsia="lt-LT"/>
              </w:rPr>
              <w:t xml:space="preserve"> 16</w:t>
            </w:r>
            <w:r w:rsidRPr="005B58D8">
              <w:rPr>
                <w:sz w:val="22"/>
                <w:szCs w:val="22"/>
                <w:lang w:val="en-US" w:eastAsia="lt-LT"/>
              </w:rPr>
              <w:t xml:space="preserve"> </w:t>
            </w:r>
            <w:proofErr w:type="spellStart"/>
            <w:r w:rsidRPr="005B58D8">
              <w:rPr>
                <w:sz w:val="22"/>
                <w:szCs w:val="22"/>
                <w:lang w:val="en-US" w:eastAsia="lt-LT"/>
              </w:rPr>
              <w:t>skyli</w:t>
            </w:r>
            <w:proofErr w:type="spellEnd"/>
            <w:r w:rsidRPr="005B58D8">
              <w:rPr>
                <w:sz w:val="22"/>
                <w:szCs w:val="22"/>
                <w:lang w:eastAsia="lt-LT"/>
              </w:rPr>
              <w:t>ų.</w:t>
            </w:r>
          </w:p>
        </w:tc>
        <w:tc>
          <w:tcPr>
            <w:tcW w:w="980" w:type="pct"/>
            <w:tcBorders>
              <w:top w:val="single" w:sz="4" w:space="0" w:color="auto"/>
              <w:left w:val="single" w:sz="4" w:space="0" w:color="auto"/>
              <w:bottom w:val="single" w:sz="4" w:space="0" w:color="auto"/>
              <w:right w:val="single" w:sz="4" w:space="0" w:color="auto"/>
            </w:tcBorders>
          </w:tcPr>
          <w:p w14:paraId="150146D6" w14:textId="77777777" w:rsidR="00D35258" w:rsidRPr="00CA7EC1" w:rsidRDefault="00D35258" w:rsidP="0019424D">
            <w:pPr>
              <w:pStyle w:val="ListParagraph"/>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6D074E1D" w14:textId="77777777" w:rsidR="00D35258" w:rsidRPr="00CA7EC1" w:rsidRDefault="00D35258" w:rsidP="0019424D">
            <w:pPr>
              <w:pStyle w:val="ListParagraph"/>
              <w:ind w:left="464"/>
              <w:jc w:val="both"/>
              <w:rPr>
                <w:sz w:val="22"/>
                <w:szCs w:val="22"/>
              </w:rPr>
            </w:pPr>
          </w:p>
        </w:tc>
      </w:tr>
      <w:tr w:rsidR="00D35258" w:rsidRPr="00CA7EC1" w14:paraId="5ABF029D" w14:textId="77777777" w:rsidTr="0019424D">
        <w:tc>
          <w:tcPr>
            <w:tcW w:w="201" w:type="pct"/>
            <w:tcBorders>
              <w:top w:val="single" w:sz="4" w:space="0" w:color="auto"/>
              <w:left w:val="single" w:sz="4" w:space="0" w:color="auto"/>
              <w:bottom w:val="single" w:sz="4" w:space="0" w:color="auto"/>
              <w:right w:val="single" w:sz="4" w:space="0" w:color="auto"/>
            </w:tcBorders>
          </w:tcPr>
          <w:p w14:paraId="34D29AAB"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53"/>
            </w:tblGrid>
            <w:tr w:rsidR="00D35258" w:rsidRPr="00CA7EC1" w14:paraId="05A516C8" w14:textId="77777777" w:rsidTr="0019424D">
              <w:trPr>
                <w:trHeight w:val="243"/>
              </w:trPr>
              <w:tc>
                <w:tcPr>
                  <w:tcW w:w="0" w:type="auto"/>
                </w:tcPr>
                <w:p w14:paraId="0E84545C" w14:textId="77777777" w:rsidR="00D35258" w:rsidRPr="00CA7EC1" w:rsidRDefault="00D35258" w:rsidP="0019424D">
                  <w:pPr>
                    <w:ind w:left="-133"/>
                    <w:jc w:val="both"/>
                    <w:rPr>
                      <w:rFonts w:ascii="Calibri" w:eastAsiaTheme="minorHAnsi" w:hAnsi="Calibri" w:cs="Calibri"/>
                      <w:sz w:val="22"/>
                      <w:szCs w:val="22"/>
                      <w:lang w:val="en-US"/>
                    </w:rPr>
                  </w:pPr>
                  <w:r w:rsidRPr="00CA7EC1">
                    <w:rPr>
                      <w:sz w:val="22"/>
                      <w:szCs w:val="22"/>
                      <w:lang w:eastAsia="lt-LT"/>
                    </w:rPr>
                    <w:t>Padengimas (kai korpuso medžiaga kalusis ketus arba plienas)</w:t>
                  </w:r>
                  <w:r w:rsidRPr="00CA7EC1">
                    <w:rPr>
                      <w:rFonts w:ascii="Calibri" w:eastAsiaTheme="minorHAnsi" w:hAnsi="Calibri" w:cs="Calibri"/>
                      <w:sz w:val="22"/>
                      <w:szCs w:val="22"/>
                      <w:lang w:val="en-US"/>
                    </w:rPr>
                    <w:t xml:space="preserve"> </w:t>
                  </w:r>
                </w:p>
              </w:tc>
            </w:tr>
          </w:tbl>
          <w:p w14:paraId="2967A377" w14:textId="77777777"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14:paraId="07F6D78A" w14:textId="77777777" w:rsidR="00D35258" w:rsidRPr="00CA7EC1" w:rsidRDefault="00D35258" w:rsidP="0019424D">
            <w:pPr>
              <w:contextualSpacing/>
              <w:jc w:val="both"/>
              <w:rPr>
                <w:sz w:val="22"/>
                <w:szCs w:val="22"/>
              </w:rPr>
            </w:pPr>
            <w:r w:rsidRPr="00CA7EC1">
              <w:rPr>
                <w:sz w:val="22"/>
                <w:szCs w:val="22"/>
              </w:rPr>
              <w:t>Epoksidinis miltelinis arba lygiavertis. Minimalus padengimo storis ne mažiau nei 250 mikronų storio pagal LST EN 14901 arba lygiavertį standartą.</w:t>
            </w:r>
          </w:p>
        </w:tc>
        <w:tc>
          <w:tcPr>
            <w:tcW w:w="980" w:type="pct"/>
            <w:tcBorders>
              <w:top w:val="single" w:sz="4" w:space="0" w:color="auto"/>
              <w:left w:val="single" w:sz="4" w:space="0" w:color="auto"/>
              <w:bottom w:val="single" w:sz="4" w:space="0" w:color="auto"/>
              <w:right w:val="single" w:sz="4" w:space="0" w:color="auto"/>
            </w:tcBorders>
          </w:tcPr>
          <w:p w14:paraId="23B76B4D" w14:textId="77777777"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E9C3C38" w14:textId="77777777" w:rsidR="00D35258" w:rsidRPr="00CA7EC1" w:rsidRDefault="00D35258" w:rsidP="0019424D">
            <w:pPr>
              <w:contextualSpacing/>
              <w:jc w:val="both"/>
              <w:rPr>
                <w:sz w:val="22"/>
                <w:szCs w:val="22"/>
              </w:rPr>
            </w:pPr>
          </w:p>
        </w:tc>
      </w:tr>
      <w:tr w:rsidR="00D35258" w:rsidRPr="00CA7EC1" w14:paraId="457E6B37" w14:textId="77777777" w:rsidTr="0019424D">
        <w:tc>
          <w:tcPr>
            <w:tcW w:w="201" w:type="pct"/>
            <w:tcBorders>
              <w:top w:val="single" w:sz="4" w:space="0" w:color="auto"/>
              <w:left w:val="single" w:sz="4" w:space="0" w:color="auto"/>
              <w:bottom w:val="single" w:sz="4" w:space="0" w:color="auto"/>
              <w:right w:val="single" w:sz="4" w:space="0" w:color="auto"/>
            </w:tcBorders>
          </w:tcPr>
          <w:p w14:paraId="6CD42BCE"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2A177D2" w14:textId="77777777" w:rsidR="00D35258" w:rsidRPr="00CA7EC1" w:rsidRDefault="00D35258" w:rsidP="0019424D">
            <w:pPr>
              <w:jc w:val="both"/>
              <w:rPr>
                <w:sz w:val="22"/>
                <w:szCs w:val="22"/>
                <w:lang w:eastAsia="lt-LT"/>
              </w:rPr>
            </w:pPr>
            <w:r w:rsidRPr="00CA7EC1">
              <w:rPr>
                <w:sz w:val="22"/>
                <w:szCs w:val="22"/>
                <w:lang w:eastAsia="lt-LT"/>
              </w:rPr>
              <w:t>Žymėjimas:</w:t>
            </w:r>
          </w:p>
          <w:p w14:paraId="277E820A" w14:textId="77777777"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14:paraId="3B4F8FCD" w14:textId="77777777" w:rsidR="00D35258" w:rsidRPr="00CA7EC1" w:rsidRDefault="00D35258" w:rsidP="0019424D">
            <w:pPr>
              <w:contextualSpacing/>
              <w:jc w:val="both"/>
              <w:rPr>
                <w:sz w:val="22"/>
                <w:szCs w:val="22"/>
              </w:rPr>
            </w:pPr>
            <w:r w:rsidRPr="00CA7EC1">
              <w:rPr>
                <w:sz w:val="22"/>
                <w:szCs w:val="22"/>
              </w:rPr>
              <w:t>Ant sklendės turi būti nurodyta:</w:t>
            </w:r>
          </w:p>
          <w:p w14:paraId="764C80F6" w14:textId="77777777" w:rsidR="00D35258" w:rsidRPr="00CA7EC1" w:rsidRDefault="00D35258" w:rsidP="0073555A">
            <w:pPr>
              <w:pStyle w:val="ListParagraph"/>
              <w:numPr>
                <w:ilvl w:val="0"/>
                <w:numId w:val="22"/>
              </w:numPr>
              <w:ind w:left="464"/>
              <w:rPr>
                <w:sz w:val="22"/>
                <w:szCs w:val="22"/>
              </w:rPr>
            </w:pPr>
            <w:r w:rsidRPr="00CA7EC1">
              <w:rPr>
                <w:sz w:val="22"/>
                <w:szCs w:val="22"/>
              </w:rPr>
              <w:t>Gamintojo pavadinimas (pvz., Gamintojas);</w:t>
            </w:r>
          </w:p>
          <w:p w14:paraId="6FFC673C" w14:textId="77777777" w:rsidR="00D35258" w:rsidRPr="00CA7EC1" w:rsidRDefault="00D35258" w:rsidP="0073555A">
            <w:pPr>
              <w:pStyle w:val="ListParagraph"/>
              <w:numPr>
                <w:ilvl w:val="0"/>
                <w:numId w:val="22"/>
              </w:numPr>
              <w:ind w:left="464"/>
              <w:rPr>
                <w:sz w:val="22"/>
                <w:szCs w:val="22"/>
              </w:rPr>
            </w:pPr>
            <w:r w:rsidRPr="00CA7EC1">
              <w:rPr>
                <w:sz w:val="22"/>
                <w:szCs w:val="22"/>
              </w:rPr>
              <w:t>Pagaminimo metai (pvz., 2017);</w:t>
            </w:r>
          </w:p>
          <w:p w14:paraId="41114B07" w14:textId="77777777" w:rsidR="00D35258" w:rsidRPr="00CA7EC1" w:rsidRDefault="00D35258" w:rsidP="0073555A">
            <w:pPr>
              <w:pStyle w:val="ListParagraph"/>
              <w:numPr>
                <w:ilvl w:val="0"/>
                <w:numId w:val="22"/>
              </w:numPr>
              <w:ind w:left="464"/>
              <w:rPr>
                <w:sz w:val="22"/>
                <w:szCs w:val="22"/>
              </w:rPr>
            </w:pPr>
            <w:r w:rsidRPr="00CA7EC1">
              <w:rPr>
                <w:sz w:val="22"/>
                <w:szCs w:val="22"/>
              </w:rPr>
              <w:t>Medžiaga (pvz. EN-GJS-400);</w:t>
            </w:r>
          </w:p>
          <w:p w14:paraId="4F782A7A" w14:textId="77777777" w:rsidR="00D35258" w:rsidRPr="00CA7EC1" w:rsidRDefault="00D35258" w:rsidP="0073555A">
            <w:pPr>
              <w:pStyle w:val="ListParagraph"/>
              <w:numPr>
                <w:ilvl w:val="0"/>
                <w:numId w:val="22"/>
              </w:numPr>
              <w:ind w:left="464"/>
              <w:rPr>
                <w:sz w:val="22"/>
                <w:szCs w:val="22"/>
              </w:rPr>
            </w:pPr>
            <w:r w:rsidRPr="00CA7EC1">
              <w:rPr>
                <w:sz w:val="22"/>
                <w:szCs w:val="22"/>
              </w:rPr>
              <w:t>Nominalus dydis (pvz., DN100);</w:t>
            </w:r>
          </w:p>
          <w:p w14:paraId="5002697B" w14:textId="77777777" w:rsidR="00D35258" w:rsidRPr="00CA7EC1" w:rsidRDefault="00D35258" w:rsidP="0073555A">
            <w:pPr>
              <w:pStyle w:val="ListParagraph"/>
              <w:numPr>
                <w:ilvl w:val="0"/>
                <w:numId w:val="22"/>
              </w:numPr>
              <w:ind w:left="464"/>
              <w:rPr>
                <w:sz w:val="22"/>
                <w:szCs w:val="22"/>
              </w:rPr>
            </w:pPr>
            <w:r w:rsidRPr="00CA7EC1">
              <w:rPr>
                <w:sz w:val="22"/>
                <w:szCs w:val="22"/>
              </w:rPr>
              <w:t xml:space="preserve">PN jungtis; </w:t>
            </w:r>
          </w:p>
          <w:p w14:paraId="07956163" w14:textId="77777777" w:rsidR="00D35258" w:rsidRPr="00CA7EC1" w:rsidRDefault="00D35258" w:rsidP="0073555A">
            <w:pPr>
              <w:pStyle w:val="ListParagraph"/>
              <w:numPr>
                <w:ilvl w:val="0"/>
                <w:numId w:val="22"/>
              </w:numPr>
              <w:ind w:left="464"/>
              <w:rPr>
                <w:sz w:val="22"/>
                <w:szCs w:val="22"/>
              </w:rPr>
            </w:pPr>
            <w:r w:rsidRPr="00CA7EC1">
              <w:rPr>
                <w:sz w:val="22"/>
                <w:szCs w:val="22"/>
              </w:rPr>
              <w:t>Standartas (pvz., EN 545);</w:t>
            </w:r>
          </w:p>
          <w:p w14:paraId="08C5D44E" w14:textId="77777777" w:rsidR="00D35258" w:rsidRPr="00CA7EC1" w:rsidRDefault="00D35258" w:rsidP="0073555A">
            <w:pPr>
              <w:pStyle w:val="ListParagraph"/>
              <w:numPr>
                <w:ilvl w:val="0"/>
                <w:numId w:val="22"/>
              </w:numPr>
              <w:ind w:left="464"/>
              <w:rPr>
                <w:sz w:val="22"/>
                <w:szCs w:val="22"/>
              </w:rPr>
            </w:pPr>
            <w:r w:rsidRPr="00CA7EC1">
              <w:rPr>
                <w:sz w:val="22"/>
                <w:szCs w:val="22"/>
              </w:rPr>
              <w:t>Slėgio klasė.</w:t>
            </w:r>
          </w:p>
          <w:p w14:paraId="286E76CD" w14:textId="77777777" w:rsidR="00D35258" w:rsidRPr="00CA7EC1" w:rsidRDefault="00D35258" w:rsidP="0019424D">
            <w:pPr>
              <w:jc w:val="both"/>
              <w:rPr>
                <w:sz w:val="22"/>
                <w:szCs w:val="22"/>
              </w:rPr>
            </w:pPr>
            <w:r w:rsidRPr="00CA7EC1">
              <w:rPr>
                <w:sz w:val="22"/>
                <w:szCs w:val="22"/>
              </w:rPr>
              <w:t>Pirmi penki ženklinimai turi būti išlieti arba iškalti šaltuoju būdu, kitiems žymėjimams gali būti taikomas bet koks kitas būdas.</w:t>
            </w:r>
          </w:p>
        </w:tc>
        <w:tc>
          <w:tcPr>
            <w:tcW w:w="980" w:type="pct"/>
            <w:tcBorders>
              <w:top w:val="single" w:sz="4" w:space="0" w:color="auto"/>
              <w:left w:val="single" w:sz="4" w:space="0" w:color="auto"/>
              <w:bottom w:val="single" w:sz="4" w:space="0" w:color="auto"/>
              <w:right w:val="single" w:sz="4" w:space="0" w:color="auto"/>
            </w:tcBorders>
          </w:tcPr>
          <w:p w14:paraId="30D04E5F" w14:textId="77777777"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25B5952" w14:textId="77777777" w:rsidR="00D35258" w:rsidRPr="00CA7EC1" w:rsidRDefault="00D35258" w:rsidP="0019424D">
            <w:pPr>
              <w:contextualSpacing/>
              <w:jc w:val="both"/>
              <w:rPr>
                <w:sz w:val="22"/>
                <w:szCs w:val="22"/>
              </w:rPr>
            </w:pPr>
          </w:p>
        </w:tc>
      </w:tr>
      <w:tr w:rsidR="00D35258" w:rsidRPr="00CA7EC1" w14:paraId="4F1315DB"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DE40150" w14:textId="77777777" w:rsidR="00D35258" w:rsidRPr="00CA7EC1" w:rsidRDefault="00D35258" w:rsidP="0019424D">
            <w:pPr>
              <w:contextualSpacing/>
              <w:jc w:val="center"/>
              <w:rPr>
                <w:b/>
                <w:sz w:val="22"/>
                <w:szCs w:val="22"/>
              </w:rPr>
            </w:pPr>
            <w:r w:rsidRPr="00CA7EC1">
              <w:rPr>
                <w:b/>
                <w:sz w:val="22"/>
                <w:szCs w:val="22"/>
              </w:rPr>
              <w:t>Dokumentai</w:t>
            </w:r>
          </w:p>
        </w:tc>
      </w:tr>
      <w:tr w:rsidR="00D35258" w:rsidRPr="00CA7EC1" w14:paraId="3E60CBDE" w14:textId="77777777" w:rsidTr="0019424D">
        <w:tc>
          <w:tcPr>
            <w:tcW w:w="201" w:type="pct"/>
            <w:tcBorders>
              <w:top w:val="single" w:sz="4" w:space="0" w:color="auto"/>
              <w:left w:val="single" w:sz="4" w:space="0" w:color="auto"/>
              <w:bottom w:val="single" w:sz="4" w:space="0" w:color="auto"/>
              <w:right w:val="single" w:sz="4" w:space="0" w:color="auto"/>
            </w:tcBorders>
          </w:tcPr>
          <w:p w14:paraId="2A3A4A73"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1946FA17" w14:textId="77777777" w:rsidR="00D35258" w:rsidRPr="00CA7EC1" w:rsidRDefault="00D35258" w:rsidP="0019424D">
            <w:pPr>
              <w:jc w:val="both"/>
              <w:rPr>
                <w:sz w:val="22"/>
                <w:szCs w:val="22"/>
              </w:rPr>
            </w:pPr>
            <w:r w:rsidRPr="00CA7EC1">
              <w:rPr>
                <w:sz w:val="22"/>
                <w:szCs w:val="22"/>
              </w:rPr>
              <w:t>Dokumentai pateikiami pirkimo metu</w:t>
            </w:r>
          </w:p>
        </w:tc>
        <w:tc>
          <w:tcPr>
            <w:tcW w:w="2016" w:type="pct"/>
            <w:tcBorders>
              <w:top w:val="single" w:sz="4" w:space="0" w:color="auto"/>
              <w:left w:val="single" w:sz="4" w:space="0" w:color="auto"/>
              <w:bottom w:val="single" w:sz="4" w:space="0" w:color="auto"/>
              <w:right w:val="single" w:sz="4" w:space="0" w:color="auto"/>
            </w:tcBorders>
          </w:tcPr>
          <w:p w14:paraId="52F515CD" w14:textId="77777777"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14:paraId="1F524453" w14:textId="77777777"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213D861" w14:textId="77777777" w:rsidR="00D35258" w:rsidRPr="00CA7EC1" w:rsidRDefault="00D35258" w:rsidP="0019424D">
            <w:pPr>
              <w:spacing w:line="256" w:lineRule="auto"/>
              <w:ind w:left="460"/>
              <w:contextualSpacing/>
              <w:jc w:val="both"/>
              <w:rPr>
                <w:sz w:val="22"/>
                <w:szCs w:val="22"/>
                <w:lang w:eastAsia="lt-LT"/>
              </w:rPr>
            </w:pPr>
          </w:p>
        </w:tc>
      </w:tr>
      <w:tr w:rsidR="00D35258" w:rsidRPr="00CA7EC1" w14:paraId="1D384DD9" w14:textId="77777777" w:rsidTr="0019424D">
        <w:tc>
          <w:tcPr>
            <w:tcW w:w="201" w:type="pct"/>
            <w:tcBorders>
              <w:top w:val="single" w:sz="4" w:space="0" w:color="auto"/>
              <w:left w:val="single" w:sz="4" w:space="0" w:color="auto"/>
              <w:bottom w:val="single" w:sz="4" w:space="0" w:color="auto"/>
              <w:right w:val="single" w:sz="4" w:space="0" w:color="auto"/>
            </w:tcBorders>
          </w:tcPr>
          <w:p w14:paraId="2279DA31"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37B45BC6" w14:textId="77777777" w:rsidR="00D35258" w:rsidRPr="00CA7EC1" w:rsidRDefault="00D35258" w:rsidP="0019424D">
            <w:pPr>
              <w:jc w:val="both"/>
              <w:rPr>
                <w:sz w:val="22"/>
                <w:szCs w:val="22"/>
              </w:rPr>
            </w:pPr>
            <w:r w:rsidRPr="00CA7EC1">
              <w:rPr>
                <w:sz w:val="22"/>
                <w:szCs w:val="22"/>
              </w:rPr>
              <w:t>Dokumentai pateikiami pristatant medžiagas</w:t>
            </w:r>
          </w:p>
        </w:tc>
        <w:tc>
          <w:tcPr>
            <w:tcW w:w="2016" w:type="pct"/>
            <w:tcBorders>
              <w:top w:val="single" w:sz="4" w:space="0" w:color="auto"/>
              <w:left w:val="single" w:sz="4" w:space="0" w:color="auto"/>
              <w:bottom w:val="single" w:sz="4" w:space="0" w:color="auto"/>
              <w:right w:val="single" w:sz="4" w:space="0" w:color="auto"/>
            </w:tcBorders>
          </w:tcPr>
          <w:p w14:paraId="1D3189D5" w14:textId="77777777"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14:paraId="10816E1F" w14:textId="77777777"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06A6883" w14:textId="77777777" w:rsidR="00D35258" w:rsidRPr="00CA7EC1" w:rsidRDefault="00D35258" w:rsidP="0019424D">
            <w:pPr>
              <w:spacing w:line="256" w:lineRule="auto"/>
              <w:ind w:left="460"/>
              <w:contextualSpacing/>
              <w:jc w:val="both"/>
              <w:rPr>
                <w:sz w:val="22"/>
                <w:szCs w:val="22"/>
                <w:lang w:eastAsia="lt-LT"/>
              </w:rPr>
            </w:pPr>
          </w:p>
        </w:tc>
      </w:tr>
      <w:tr w:rsidR="00D35258" w:rsidRPr="00CA7EC1" w14:paraId="2617330C" w14:textId="77777777" w:rsidTr="0019424D">
        <w:tc>
          <w:tcPr>
            <w:tcW w:w="5000" w:type="pct"/>
            <w:gridSpan w:val="5"/>
            <w:tcBorders>
              <w:top w:val="single" w:sz="4" w:space="0" w:color="auto"/>
              <w:left w:val="single" w:sz="4" w:space="0" w:color="auto"/>
              <w:bottom w:val="single" w:sz="4" w:space="0" w:color="auto"/>
              <w:right w:val="single" w:sz="4" w:space="0" w:color="auto"/>
            </w:tcBorders>
          </w:tcPr>
          <w:p w14:paraId="140F32A9" w14:textId="77777777" w:rsidR="00D35258" w:rsidRPr="00CA7EC1" w:rsidRDefault="00D35258" w:rsidP="0019424D">
            <w:pPr>
              <w:contextualSpacing/>
              <w:jc w:val="center"/>
              <w:rPr>
                <w:b/>
                <w:sz w:val="22"/>
                <w:szCs w:val="22"/>
              </w:rPr>
            </w:pPr>
            <w:r w:rsidRPr="00CA7EC1">
              <w:rPr>
                <w:b/>
                <w:sz w:val="22"/>
                <w:szCs w:val="22"/>
              </w:rPr>
              <w:t>Pasirenkami parametrai</w:t>
            </w:r>
          </w:p>
        </w:tc>
      </w:tr>
      <w:tr w:rsidR="00D35258" w:rsidRPr="00CA7EC1" w14:paraId="0430C35A" w14:textId="77777777" w:rsidTr="0019424D">
        <w:tc>
          <w:tcPr>
            <w:tcW w:w="201" w:type="pct"/>
            <w:tcBorders>
              <w:top w:val="single" w:sz="4" w:space="0" w:color="auto"/>
              <w:left w:val="single" w:sz="4" w:space="0" w:color="auto"/>
              <w:bottom w:val="single" w:sz="4" w:space="0" w:color="auto"/>
              <w:right w:val="single" w:sz="4" w:space="0" w:color="auto"/>
            </w:tcBorders>
          </w:tcPr>
          <w:p w14:paraId="630E08EE"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C798DCB" w14:textId="77777777" w:rsidR="00D35258" w:rsidRPr="00CA7EC1" w:rsidRDefault="00D35258" w:rsidP="0019424D">
            <w:pPr>
              <w:jc w:val="both"/>
              <w:rPr>
                <w:sz w:val="22"/>
                <w:szCs w:val="22"/>
              </w:rPr>
            </w:pPr>
            <w:r w:rsidRPr="00CA7EC1">
              <w:rPr>
                <w:sz w:val="22"/>
                <w:szCs w:val="22"/>
              </w:rPr>
              <w:t>Darbinis slėgis</w:t>
            </w:r>
          </w:p>
        </w:tc>
        <w:tc>
          <w:tcPr>
            <w:tcW w:w="2016" w:type="pct"/>
            <w:tcBorders>
              <w:top w:val="single" w:sz="4" w:space="0" w:color="auto"/>
              <w:left w:val="single" w:sz="4" w:space="0" w:color="auto"/>
              <w:bottom w:val="single" w:sz="4" w:space="0" w:color="auto"/>
              <w:right w:val="single" w:sz="4" w:space="0" w:color="auto"/>
            </w:tcBorders>
          </w:tcPr>
          <w:p w14:paraId="4E417DD6" w14:textId="77777777" w:rsidR="00D35258" w:rsidRPr="00CA7EC1" w:rsidRDefault="00D35258" w:rsidP="0019424D">
            <w:pPr>
              <w:jc w:val="both"/>
              <w:rPr>
                <w:sz w:val="22"/>
                <w:szCs w:val="22"/>
              </w:rPr>
            </w:pPr>
            <w:r w:rsidRPr="00CA7EC1">
              <w:rPr>
                <w:sz w:val="22"/>
                <w:szCs w:val="22"/>
              </w:rPr>
              <w:t>Nurodoma užsakant:</w:t>
            </w:r>
          </w:p>
          <w:p w14:paraId="41855375"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PN4;</w:t>
            </w:r>
          </w:p>
          <w:p w14:paraId="32DF8BBE"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PN6;</w:t>
            </w:r>
          </w:p>
          <w:p w14:paraId="4500C281"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PN10.</w:t>
            </w:r>
          </w:p>
        </w:tc>
        <w:tc>
          <w:tcPr>
            <w:tcW w:w="980" w:type="pct"/>
            <w:tcBorders>
              <w:top w:val="single" w:sz="4" w:space="0" w:color="auto"/>
              <w:left w:val="single" w:sz="4" w:space="0" w:color="auto"/>
              <w:bottom w:val="single" w:sz="4" w:space="0" w:color="auto"/>
              <w:right w:val="single" w:sz="4" w:space="0" w:color="auto"/>
            </w:tcBorders>
          </w:tcPr>
          <w:p w14:paraId="49329778"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4E9B0CF" w14:textId="77777777" w:rsidR="00D35258" w:rsidRPr="00CA7EC1" w:rsidRDefault="00D35258" w:rsidP="0019424D">
            <w:pPr>
              <w:jc w:val="both"/>
              <w:rPr>
                <w:sz w:val="22"/>
                <w:szCs w:val="22"/>
              </w:rPr>
            </w:pPr>
          </w:p>
        </w:tc>
      </w:tr>
      <w:tr w:rsidR="00D35258" w:rsidRPr="00CA7EC1" w14:paraId="1C70014F" w14:textId="77777777" w:rsidTr="0019424D">
        <w:tc>
          <w:tcPr>
            <w:tcW w:w="201" w:type="pct"/>
            <w:tcBorders>
              <w:top w:val="single" w:sz="4" w:space="0" w:color="auto"/>
              <w:left w:val="single" w:sz="4" w:space="0" w:color="auto"/>
              <w:bottom w:val="single" w:sz="4" w:space="0" w:color="auto"/>
              <w:right w:val="single" w:sz="4" w:space="0" w:color="auto"/>
            </w:tcBorders>
          </w:tcPr>
          <w:p w14:paraId="5DC3187A" w14:textId="77777777"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08EF6C9" w14:textId="77777777" w:rsidR="00D35258" w:rsidRPr="00CA7EC1" w:rsidRDefault="00D35258" w:rsidP="0019424D">
            <w:pPr>
              <w:jc w:val="both"/>
              <w:rPr>
                <w:sz w:val="22"/>
                <w:szCs w:val="22"/>
              </w:rPr>
            </w:pPr>
            <w:r w:rsidRPr="00CA7EC1">
              <w:rPr>
                <w:sz w:val="22"/>
                <w:szCs w:val="22"/>
              </w:rPr>
              <w:t>Diametras</w:t>
            </w:r>
          </w:p>
        </w:tc>
        <w:tc>
          <w:tcPr>
            <w:tcW w:w="2016" w:type="pct"/>
            <w:tcBorders>
              <w:top w:val="single" w:sz="4" w:space="0" w:color="auto"/>
              <w:left w:val="single" w:sz="4" w:space="0" w:color="auto"/>
              <w:bottom w:val="single" w:sz="4" w:space="0" w:color="auto"/>
              <w:right w:val="single" w:sz="4" w:space="0" w:color="auto"/>
            </w:tcBorders>
          </w:tcPr>
          <w:p w14:paraId="279E372A" w14:textId="77777777" w:rsidR="00D35258" w:rsidRPr="00CA7EC1" w:rsidRDefault="00D35258" w:rsidP="0019424D">
            <w:pPr>
              <w:jc w:val="both"/>
              <w:rPr>
                <w:sz w:val="22"/>
                <w:szCs w:val="22"/>
              </w:rPr>
            </w:pPr>
            <w:r w:rsidRPr="00CA7EC1">
              <w:rPr>
                <w:sz w:val="22"/>
                <w:szCs w:val="22"/>
              </w:rPr>
              <w:t>Nurodoma užsakant:</w:t>
            </w:r>
          </w:p>
          <w:p w14:paraId="7BB71E4C"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DN50;</w:t>
            </w:r>
          </w:p>
          <w:p w14:paraId="3B1233DC"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DN100;</w:t>
            </w:r>
          </w:p>
          <w:p w14:paraId="445C4847"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DN150;</w:t>
            </w:r>
          </w:p>
          <w:p w14:paraId="234D9EF7"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DN200;</w:t>
            </w:r>
          </w:p>
          <w:p w14:paraId="73D83508"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DN300;</w:t>
            </w:r>
          </w:p>
          <w:p w14:paraId="487762CD" w14:textId="77777777" w:rsidR="00D35258" w:rsidRPr="00CA7EC1" w:rsidRDefault="00D35258" w:rsidP="0073555A">
            <w:pPr>
              <w:pStyle w:val="ListParagraph"/>
              <w:numPr>
                <w:ilvl w:val="0"/>
                <w:numId w:val="21"/>
              </w:numPr>
              <w:ind w:left="464"/>
              <w:jc w:val="both"/>
              <w:rPr>
                <w:sz w:val="22"/>
                <w:szCs w:val="22"/>
              </w:rPr>
            </w:pPr>
            <w:r w:rsidRPr="00CA7EC1">
              <w:rPr>
                <w:sz w:val="22"/>
                <w:szCs w:val="22"/>
              </w:rPr>
              <w:t>DN400.</w:t>
            </w:r>
          </w:p>
        </w:tc>
        <w:tc>
          <w:tcPr>
            <w:tcW w:w="980" w:type="pct"/>
            <w:tcBorders>
              <w:top w:val="single" w:sz="4" w:space="0" w:color="auto"/>
              <w:left w:val="single" w:sz="4" w:space="0" w:color="auto"/>
              <w:bottom w:val="single" w:sz="4" w:space="0" w:color="auto"/>
              <w:right w:val="single" w:sz="4" w:space="0" w:color="auto"/>
            </w:tcBorders>
          </w:tcPr>
          <w:p w14:paraId="271625B8"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7B1D61E" w14:textId="77777777" w:rsidR="00D35258" w:rsidRPr="00CA7EC1" w:rsidRDefault="00D35258" w:rsidP="0019424D">
            <w:pPr>
              <w:jc w:val="both"/>
              <w:rPr>
                <w:sz w:val="22"/>
                <w:szCs w:val="22"/>
              </w:rPr>
            </w:pPr>
          </w:p>
        </w:tc>
      </w:tr>
    </w:tbl>
    <w:p w14:paraId="0FEF0753" w14:textId="77777777" w:rsidR="00D35258" w:rsidRPr="00CA7EC1" w:rsidRDefault="00D35258" w:rsidP="00D35258">
      <w:pPr>
        <w:jc w:val="both"/>
        <w:rPr>
          <w:sz w:val="22"/>
          <w:szCs w:val="22"/>
        </w:rPr>
      </w:pPr>
      <w:r w:rsidRPr="00CA7EC1">
        <w:rPr>
          <w:sz w:val="22"/>
          <w:szCs w:val="22"/>
        </w:rPr>
        <w:t>Punktų Nr. 1-3, 6-9, 12-13 atitikimas turi būti nurodytas Eksploatacinių savybių deklaracijoje;</w:t>
      </w:r>
    </w:p>
    <w:p w14:paraId="5FF8A389" w14:textId="77777777" w:rsidR="00D35258" w:rsidRDefault="00D35258" w:rsidP="00D35258">
      <w:pPr>
        <w:jc w:val="both"/>
        <w:rPr>
          <w:sz w:val="22"/>
          <w:szCs w:val="22"/>
        </w:rPr>
      </w:pPr>
      <w:r w:rsidRPr="00CA7EC1">
        <w:rPr>
          <w:sz w:val="22"/>
          <w:szCs w:val="22"/>
        </w:rPr>
        <w:t>Punktų Nr. 4-5 atitikimas, tiksliai nurodant siūlomo gaminio modelį, turi būti nurodytas duomenų lape ir priede nuorodoje į internetinį puslapį ar kitame gamintojo patvirtintame dokumente, kuriame pateikta techninė informacija apie gaminį.</w:t>
      </w:r>
    </w:p>
    <w:p w14:paraId="60A6BB4C" w14:textId="77777777" w:rsidR="00D35258" w:rsidRPr="00CA7EC1" w:rsidRDefault="00D35258" w:rsidP="00D35258">
      <w:pPr>
        <w:jc w:val="both"/>
        <w:rPr>
          <w:sz w:val="22"/>
          <w:szCs w:val="22"/>
        </w:rPr>
      </w:pPr>
    </w:p>
    <w:p w14:paraId="776C4E76" w14:textId="7F66EBA1" w:rsidR="00D35258" w:rsidRDefault="00D35258" w:rsidP="00041242">
      <w:pPr>
        <w:pStyle w:val="Heading1"/>
        <w:numPr>
          <w:ilvl w:val="0"/>
          <w:numId w:val="41"/>
        </w:numPr>
        <w:rPr>
          <w:rFonts w:ascii="Times New Roman" w:hAnsi="Times New Roman" w:cs="Times New Roman"/>
          <w:sz w:val="22"/>
          <w:szCs w:val="22"/>
        </w:rPr>
      </w:pPr>
      <w:bookmarkStart w:id="11" w:name="_Toc43705693"/>
      <w:r w:rsidRPr="00CA7EC1">
        <w:rPr>
          <w:rFonts w:ascii="Times New Roman" w:hAnsi="Times New Roman" w:cs="Times New Roman"/>
          <w:sz w:val="22"/>
          <w:szCs w:val="22"/>
        </w:rPr>
        <w:t xml:space="preserve">Nuotekų atbulinių vožtuvų </w:t>
      </w:r>
      <w:r>
        <w:rPr>
          <w:rFonts w:ascii="Times New Roman" w:hAnsi="Times New Roman" w:cs="Times New Roman"/>
          <w:sz w:val="22"/>
          <w:szCs w:val="22"/>
        </w:rPr>
        <w:t>(</w:t>
      </w:r>
      <w:r w:rsidRPr="00CA7EC1">
        <w:rPr>
          <w:rFonts w:ascii="Times New Roman" w:hAnsi="Times New Roman" w:cs="Times New Roman"/>
          <w:sz w:val="22"/>
          <w:szCs w:val="22"/>
        </w:rPr>
        <w:t>rutulinio tipo</w:t>
      </w:r>
      <w:r>
        <w:rPr>
          <w:rFonts w:ascii="Times New Roman" w:hAnsi="Times New Roman" w:cs="Times New Roman"/>
          <w:sz w:val="22"/>
          <w:szCs w:val="22"/>
        </w:rPr>
        <w:t>)</w:t>
      </w:r>
      <w:r w:rsidRPr="00CA7EC1">
        <w:rPr>
          <w:rFonts w:ascii="Times New Roman" w:hAnsi="Times New Roman" w:cs="Times New Roman"/>
          <w:sz w:val="22"/>
          <w:szCs w:val="22"/>
        </w:rPr>
        <w:t xml:space="preserve"> techniniai reikalavimai</w:t>
      </w:r>
      <w:bookmarkEnd w:id="11"/>
      <w:r w:rsidRPr="00CA7EC1">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7348"/>
        <w:gridCol w:w="7348"/>
      </w:tblGrid>
      <w:tr w:rsidR="001C546D" w14:paraId="49D0F279" w14:textId="77777777" w:rsidTr="00FB7755">
        <w:tc>
          <w:tcPr>
            <w:tcW w:w="7350" w:type="dxa"/>
          </w:tcPr>
          <w:p w14:paraId="54D3A27A" w14:textId="77777777" w:rsidR="001C546D" w:rsidRPr="001102B0" w:rsidRDefault="001C546D" w:rsidP="00FB7755">
            <w:r w:rsidRPr="001102B0">
              <w:t>Siūlomos medžiagos pavadinimas:</w:t>
            </w:r>
          </w:p>
        </w:tc>
        <w:tc>
          <w:tcPr>
            <w:tcW w:w="7351" w:type="dxa"/>
          </w:tcPr>
          <w:p w14:paraId="560CF2F1" w14:textId="77777777" w:rsidR="001C546D" w:rsidRDefault="001C546D" w:rsidP="00FB7755"/>
        </w:tc>
      </w:tr>
      <w:tr w:rsidR="001C546D" w14:paraId="5CBB30DC" w14:textId="77777777" w:rsidTr="00FB7755">
        <w:tc>
          <w:tcPr>
            <w:tcW w:w="7350" w:type="dxa"/>
          </w:tcPr>
          <w:p w14:paraId="6FF2ED83" w14:textId="77777777" w:rsidR="001C546D" w:rsidRPr="001102B0" w:rsidRDefault="001C546D" w:rsidP="00FB7755">
            <w:r w:rsidRPr="001102B0">
              <w:t xml:space="preserve">Siūlomos medžiagos techninis žymėjimas / kodas: </w:t>
            </w:r>
          </w:p>
        </w:tc>
        <w:tc>
          <w:tcPr>
            <w:tcW w:w="7351" w:type="dxa"/>
          </w:tcPr>
          <w:p w14:paraId="558EA776" w14:textId="77777777" w:rsidR="001C546D" w:rsidRDefault="001C546D" w:rsidP="00FB7755"/>
        </w:tc>
      </w:tr>
      <w:tr w:rsidR="001C546D" w14:paraId="0315BE6F" w14:textId="77777777" w:rsidTr="00FB7755">
        <w:tc>
          <w:tcPr>
            <w:tcW w:w="7350" w:type="dxa"/>
          </w:tcPr>
          <w:p w14:paraId="144E3D58" w14:textId="77777777" w:rsidR="001C546D" w:rsidRPr="001102B0" w:rsidRDefault="001C546D" w:rsidP="00FB7755">
            <w:r w:rsidRPr="001102B0">
              <w:t>Siūlomos medžiagos gamintojo pavadinimas ir šalis:</w:t>
            </w:r>
          </w:p>
        </w:tc>
        <w:tc>
          <w:tcPr>
            <w:tcW w:w="7351" w:type="dxa"/>
          </w:tcPr>
          <w:p w14:paraId="18940F25" w14:textId="77777777" w:rsidR="001C546D" w:rsidRDefault="001C546D" w:rsidP="00FB7755"/>
        </w:tc>
      </w:tr>
    </w:tbl>
    <w:p w14:paraId="2A6A8DEE" w14:textId="77777777" w:rsidR="001C546D" w:rsidRPr="001C546D" w:rsidRDefault="001C546D" w:rsidP="001C546D"/>
    <w:tbl>
      <w:tblPr>
        <w:tblW w:w="4997" w:type="pct"/>
        <w:tblLook w:val="04A0" w:firstRow="1" w:lastRow="0" w:firstColumn="1" w:lastColumn="0" w:noHBand="0" w:noVBand="1"/>
      </w:tblPr>
      <w:tblGrid>
        <w:gridCol w:w="632"/>
        <w:gridCol w:w="2511"/>
        <w:gridCol w:w="5942"/>
        <w:gridCol w:w="2879"/>
        <w:gridCol w:w="2723"/>
      </w:tblGrid>
      <w:tr w:rsidR="0018546B" w:rsidRPr="00CA7EC1" w14:paraId="18996989" w14:textId="77777777" w:rsidTr="00FB7755">
        <w:trPr>
          <w:tblHeader/>
        </w:trPr>
        <w:tc>
          <w:tcPr>
            <w:tcW w:w="215" w:type="pct"/>
            <w:tcBorders>
              <w:top w:val="single" w:sz="4" w:space="0" w:color="auto"/>
              <w:left w:val="single" w:sz="4" w:space="0" w:color="auto"/>
              <w:bottom w:val="single" w:sz="4" w:space="0" w:color="auto"/>
              <w:right w:val="single" w:sz="4" w:space="0" w:color="auto"/>
            </w:tcBorders>
            <w:hideMark/>
          </w:tcPr>
          <w:p w14:paraId="110B0EBD" w14:textId="77777777" w:rsidR="0018546B" w:rsidRPr="00CA7EC1" w:rsidRDefault="0018546B" w:rsidP="0018546B">
            <w:pPr>
              <w:jc w:val="both"/>
              <w:rPr>
                <w:b/>
                <w:bCs/>
                <w:sz w:val="22"/>
                <w:szCs w:val="22"/>
              </w:rPr>
            </w:pPr>
            <w:r w:rsidRPr="00CA7EC1">
              <w:rPr>
                <w:b/>
                <w:bCs/>
                <w:sz w:val="22"/>
                <w:szCs w:val="22"/>
              </w:rPr>
              <w:t>Eil. Nr.</w:t>
            </w:r>
          </w:p>
        </w:tc>
        <w:tc>
          <w:tcPr>
            <w:tcW w:w="855" w:type="pct"/>
            <w:tcBorders>
              <w:top w:val="single" w:sz="4" w:space="0" w:color="auto"/>
              <w:left w:val="single" w:sz="4" w:space="0" w:color="auto"/>
              <w:bottom w:val="single" w:sz="4" w:space="0" w:color="auto"/>
              <w:right w:val="single" w:sz="4" w:space="0" w:color="auto"/>
            </w:tcBorders>
            <w:hideMark/>
          </w:tcPr>
          <w:p w14:paraId="70412486"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23" w:type="pct"/>
            <w:tcBorders>
              <w:top w:val="single" w:sz="4" w:space="0" w:color="auto"/>
              <w:left w:val="single" w:sz="4" w:space="0" w:color="auto"/>
              <w:bottom w:val="single" w:sz="4" w:space="0" w:color="auto"/>
              <w:right w:val="single" w:sz="4" w:space="0" w:color="auto"/>
            </w:tcBorders>
            <w:hideMark/>
          </w:tcPr>
          <w:p w14:paraId="0E232DE8" w14:textId="77777777" w:rsidR="0018546B" w:rsidRPr="00CA7EC1" w:rsidRDefault="0018546B" w:rsidP="0018546B">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vAlign w:val="center"/>
          </w:tcPr>
          <w:p w14:paraId="76A4CF41" w14:textId="12ECF3CF" w:rsidR="0018546B" w:rsidRPr="00CA7EC1" w:rsidRDefault="0018546B" w:rsidP="0018546B">
            <w:pPr>
              <w:jc w:val="both"/>
              <w:rPr>
                <w:b/>
                <w:bCs/>
                <w:sz w:val="22"/>
                <w:szCs w:val="22"/>
              </w:rPr>
            </w:pPr>
            <w:r>
              <w:rPr>
                <w:b/>
                <w:bCs/>
              </w:rPr>
              <w:t>Siūlomų medžiagų techniniai parametrai</w:t>
            </w:r>
          </w:p>
        </w:tc>
        <w:tc>
          <w:tcPr>
            <w:tcW w:w="927" w:type="pct"/>
            <w:tcBorders>
              <w:top w:val="single" w:sz="4" w:space="0" w:color="auto"/>
              <w:left w:val="single" w:sz="4" w:space="0" w:color="auto"/>
              <w:bottom w:val="single" w:sz="4" w:space="0" w:color="auto"/>
              <w:right w:val="single" w:sz="4" w:space="0" w:color="auto"/>
            </w:tcBorders>
            <w:vAlign w:val="center"/>
          </w:tcPr>
          <w:p w14:paraId="2BAFF6BD" w14:textId="105FDACC" w:rsidR="0018546B" w:rsidRPr="00CA7EC1" w:rsidRDefault="0018546B" w:rsidP="0018546B">
            <w:pPr>
              <w:jc w:val="both"/>
              <w:rPr>
                <w:b/>
                <w:bCs/>
                <w:sz w:val="22"/>
                <w:szCs w:val="22"/>
              </w:rPr>
            </w:pPr>
            <w:r>
              <w:rPr>
                <w:b/>
                <w:bCs/>
              </w:rPr>
              <w:t xml:space="preserve">Siūlomų medžiagų techninius parametrus pagrindžiantys dokumentai </w:t>
            </w:r>
          </w:p>
        </w:tc>
      </w:tr>
      <w:tr w:rsidR="00D35258" w:rsidRPr="00CA7EC1" w14:paraId="27F5B6D7" w14:textId="77777777" w:rsidTr="0019424D">
        <w:tc>
          <w:tcPr>
            <w:tcW w:w="3093" w:type="pct"/>
            <w:gridSpan w:val="3"/>
            <w:tcBorders>
              <w:top w:val="single" w:sz="4" w:space="0" w:color="auto"/>
              <w:left w:val="single" w:sz="4" w:space="0" w:color="auto"/>
              <w:bottom w:val="single" w:sz="4" w:space="0" w:color="auto"/>
              <w:right w:val="single" w:sz="4" w:space="0" w:color="auto"/>
            </w:tcBorders>
          </w:tcPr>
          <w:p w14:paraId="50725B13" w14:textId="77777777" w:rsidR="00D35258" w:rsidRPr="00CA7EC1" w:rsidRDefault="00D35258" w:rsidP="0019424D">
            <w:pPr>
              <w:jc w:val="center"/>
              <w:rPr>
                <w:sz w:val="22"/>
                <w:szCs w:val="22"/>
              </w:rPr>
            </w:pPr>
            <w:r w:rsidRPr="00CA7EC1">
              <w:rPr>
                <w:b/>
                <w:sz w:val="22"/>
                <w:szCs w:val="22"/>
              </w:rPr>
              <w:t>Bendrieji parametrai</w:t>
            </w:r>
          </w:p>
        </w:tc>
        <w:tc>
          <w:tcPr>
            <w:tcW w:w="980" w:type="pct"/>
            <w:tcBorders>
              <w:top w:val="single" w:sz="4" w:space="0" w:color="auto"/>
              <w:left w:val="single" w:sz="4" w:space="0" w:color="auto"/>
              <w:bottom w:val="single" w:sz="4" w:space="0" w:color="auto"/>
              <w:right w:val="single" w:sz="4" w:space="0" w:color="auto"/>
            </w:tcBorders>
          </w:tcPr>
          <w:p w14:paraId="4E1CCB7B" w14:textId="77777777"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41B716E2" w14:textId="77777777" w:rsidR="00D35258" w:rsidRPr="00CA7EC1" w:rsidRDefault="00D35258" w:rsidP="0019424D">
            <w:pPr>
              <w:jc w:val="center"/>
              <w:rPr>
                <w:b/>
                <w:sz w:val="22"/>
                <w:szCs w:val="22"/>
              </w:rPr>
            </w:pPr>
          </w:p>
        </w:tc>
      </w:tr>
      <w:tr w:rsidR="00D35258" w:rsidRPr="00CA7EC1" w14:paraId="0DD67E82" w14:textId="77777777" w:rsidTr="0019424D">
        <w:tc>
          <w:tcPr>
            <w:tcW w:w="215" w:type="pct"/>
            <w:tcBorders>
              <w:top w:val="single" w:sz="4" w:space="0" w:color="auto"/>
              <w:left w:val="single" w:sz="4" w:space="0" w:color="auto"/>
              <w:bottom w:val="single" w:sz="4" w:space="0" w:color="auto"/>
              <w:right w:val="single" w:sz="4" w:space="0" w:color="auto"/>
            </w:tcBorders>
          </w:tcPr>
          <w:p w14:paraId="18742EAC"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hideMark/>
          </w:tcPr>
          <w:p w14:paraId="3C2F4AC9" w14:textId="77777777" w:rsidR="00D35258" w:rsidRPr="00CA7EC1" w:rsidRDefault="00D35258" w:rsidP="0019424D">
            <w:pPr>
              <w:jc w:val="both"/>
              <w:rPr>
                <w:sz w:val="22"/>
                <w:szCs w:val="22"/>
              </w:rPr>
            </w:pPr>
            <w:r w:rsidRPr="00CA7EC1">
              <w:rPr>
                <w:sz w:val="22"/>
                <w:szCs w:val="22"/>
              </w:rPr>
              <w:t>Gaminiui taikomi standartai</w:t>
            </w:r>
          </w:p>
        </w:tc>
        <w:tc>
          <w:tcPr>
            <w:tcW w:w="2023" w:type="pct"/>
            <w:tcBorders>
              <w:top w:val="single" w:sz="4" w:space="0" w:color="auto"/>
              <w:left w:val="single" w:sz="4" w:space="0" w:color="auto"/>
              <w:bottom w:val="single" w:sz="4" w:space="0" w:color="auto"/>
              <w:right w:val="single" w:sz="4" w:space="0" w:color="auto"/>
            </w:tcBorders>
            <w:hideMark/>
          </w:tcPr>
          <w:p w14:paraId="7D54D3BD" w14:textId="77777777" w:rsidR="00D35258" w:rsidRPr="00CA7EC1" w:rsidRDefault="00D35258" w:rsidP="0019424D">
            <w:pPr>
              <w:rPr>
                <w:sz w:val="22"/>
                <w:szCs w:val="22"/>
              </w:rPr>
            </w:pPr>
            <w:r w:rsidRPr="00CA7EC1">
              <w:rPr>
                <w:sz w:val="22"/>
                <w:szCs w:val="22"/>
              </w:rPr>
              <w:t>LST EN 12050-4 arba lygiavertis.</w:t>
            </w:r>
          </w:p>
        </w:tc>
        <w:tc>
          <w:tcPr>
            <w:tcW w:w="980" w:type="pct"/>
            <w:tcBorders>
              <w:top w:val="single" w:sz="4" w:space="0" w:color="auto"/>
              <w:left w:val="single" w:sz="4" w:space="0" w:color="auto"/>
              <w:bottom w:val="single" w:sz="4" w:space="0" w:color="auto"/>
              <w:right w:val="single" w:sz="4" w:space="0" w:color="auto"/>
            </w:tcBorders>
          </w:tcPr>
          <w:p w14:paraId="3A4BE7E1" w14:textId="77777777" w:rsidR="00D35258" w:rsidRPr="00CA7EC1" w:rsidRDefault="00D35258" w:rsidP="0019424D">
            <w:pPr>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D0B8413" w14:textId="77777777" w:rsidR="00D35258" w:rsidRPr="00CA7EC1" w:rsidRDefault="00D35258" w:rsidP="0019424D">
            <w:pPr>
              <w:rPr>
                <w:sz w:val="22"/>
                <w:szCs w:val="22"/>
              </w:rPr>
            </w:pPr>
          </w:p>
        </w:tc>
      </w:tr>
      <w:tr w:rsidR="00D35258" w:rsidRPr="00CA7EC1" w14:paraId="35B907C0" w14:textId="77777777" w:rsidTr="0019424D">
        <w:tc>
          <w:tcPr>
            <w:tcW w:w="215" w:type="pct"/>
            <w:tcBorders>
              <w:top w:val="single" w:sz="4" w:space="0" w:color="auto"/>
              <w:left w:val="single" w:sz="4" w:space="0" w:color="auto"/>
              <w:bottom w:val="single" w:sz="4" w:space="0" w:color="auto"/>
              <w:right w:val="single" w:sz="4" w:space="0" w:color="auto"/>
            </w:tcBorders>
          </w:tcPr>
          <w:p w14:paraId="78BFFE24"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78859EC4" w14:textId="77777777" w:rsidR="00D35258" w:rsidRPr="00CA7EC1" w:rsidRDefault="00D35258" w:rsidP="0019424D">
            <w:pPr>
              <w:jc w:val="both"/>
              <w:rPr>
                <w:sz w:val="22"/>
                <w:szCs w:val="22"/>
              </w:rPr>
            </w:pPr>
            <w:r w:rsidRPr="00CA7EC1">
              <w:rPr>
                <w:sz w:val="22"/>
                <w:szCs w:val="22"/>
              </w:rPr>
              <w:t>Darbinė terpė</w:t>
            </w:r>
          </w:p>
        </w:tc>
        <w:tc>
          <w:tcPr>
            <w:tcW w:w="2023" w:type="pct"/>
            <w:tcBorders>
              <w:top w:val="single" w:sz="4" w:space="0" w:color="auto"/>
              <w:left w:val="single" w:sz="4" w:space="0" w:color="auto"/>
              <w:bottom w:val="single" w:sz="4" w:space="0" w:color="auto"/>
              <w:right w:val="single" w:sz="4" w:space="0" w:color="auto"/>
            </w:tcBorders>
          </w:tcPr>
          <w:p w14:paraId="3928B06D"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980" w:type="pct"/>
            <w:tcBorders>
              <w:top w:val="single" w:sz="4" w:space="0" w:color="auto"/>
              <w:left w:val="single" w:sz="4" w:space="0" w:color="auto"/>
              <w:bottom w:val="single" w:sz="4" w:space="0" w:color="auto"/>
              <w:right w:val="single" w:sz="4" w:space="0" w:color="auto"/>
            </w:tcBorders>
          </w:tcPr>
          <w:p w14:paraId="69051CBD"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2C6205" w14:textId="77777777" w:rsidR="00D35258" w:rsidRPr="00CA7EC1" w:rsidRDefault="00D35258" w:rsidP="0019424D">
            <w:pPr>
              <w:tabs>
                <w:tab w:val="center" w:pos="4819"/>
                <w:tab w:val="right" w:pos="9638"/>
              </w:tabs>
              <w:jc w:val="both"/>
              <w:rPr>
                <w:sz w:val="22"/>
                <w:szCs w:val="22"/>
              </w:rPr>
            </w:pPr>
          </w:p>
        </w:tc>
      </w:tr>
      <w:tr w:rsidR="00D35258" w:rsidRPr="00CA7EC1" w14:paraId="5DAC9902" w14:textId="77777777" w:rsidTr="0019424D">
        <w:trPr>
          <w:trHeight w:val="261"/>
        </w:trPr>
        <w:tc>
          <w:tcPr>
            <w:tcW w:w="215" w:type="pct"/>
            <w:tcBorders>
              <w:top w:val="single" w:sz="4" w:space="0" w:color="auto"/>
              <w:left w:val="single" w:sz="4" w:space="0" w:color="auto"/>
              <w:bottom w:val="single" w:sz="4" w:space="0" w:color="auto"/>
              <w:right w:val="single" w:sz="4" w:space="0" w:color="auto"/>
            </w:tcBorders>
          </w:tcPr>
          <w:p w14:paraId="166B117E"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248ABFDA" w14:textId="77777777" w:rsidR="00D35258" w:rsidRPr="00CA7EC1" w:rsidRDefault="00D35258" w:rsidP="0019424D">
            <w:pPr>
              <w:jc w:val="both"/>
              <w:rPr>
                <w:sz w:val="22"/>
                <w:szCs w:val="22"/>
              </w:rPr>
            </w:pPr>
            <w:r w:rsidRPr="00CA7EC1">
              <w:rPr>
                <w:sz w:val="22"/>
                <w:szCs w:val="22"/>
              </w:rPr>
              <w:t>Nominalus slėgis</w:t>
            </w:r>
          </w:p>
        </w:tc>
        <w:tc>
          <w:tcPr>
            <w:tcW w:w="2023" w:type="pct"/>
            <w:tcBorders>
              <w:top w:val="single" w:sz="4" w:space="0" w:color="auto"/>
              <w:left w:val="single" w:sz="4" w:space="0" w:color="auto"/>
              <w:bottom w:val="single" w:sz="4" w:space="0" w:color="auto"/>
              <w:right w:val="single" w:sz="4" w:space="0" w:color="auto"/>
            </w:tcBorders>
          </w:tcPr>
          <w:p w14:paraId="79EEE70F" w14:textId="5692D112" w:rsidR="00D35258" w:rsidRPr="00CA7EC1" w:rsidRDefault="00D07614" w:rsidP="0019424D">
            <w:pPr>
              <w:jc w:val="both"/>
              <w:rPr>
                <w:sz w:val="22"/>
                <w:szCs w:val="22"/>
              </w:rPr>
            </w:pPr>
            <w:r>
              <w:rPr>
                <w:sz w:val="22"/>
                <w:szCs w:val="22"/>
              </w:rPr>
              <w:t xml:space="preserve">PN </w:t>
            </w:r>
            <w:r>
              <w:rPr>
                <w:sz w:val="22"/>
                <w:szCs w:val="22"/>
                <w:lang w:val="en-US"/>
              </w:rPr>
              <w:t xml:space="preserve">10, </w:t>
            </w:r>
            <w:r w:rsidR="00D35258" w:rsidRPr="00CA7EC1">
              <w:rPr>
                <w:sz w:val="22"/>
                <w:szCs w:val="22"/>
              </w:rPr>
              <w:t>PN16.</w:t>
            </w:r>
          </w:p>
        </w:tc>
        <w:tc>
          <w:tcPr>
            <w:tcW w:w="980" w:type="pct"/>
            <w:tcBorders>
              <w:top w:val="single" w:sz="4" w:space="0" w:color="auto"/>
              <w:left w:val="single" w:sz="4" w:space="0" w:color="auto"/>
              <w:bottom w:val="single" w:sz="4" w:space="0" w:color="auto"/>
              <w:right w:val="single" w:sz="4" w:space="0" w:color="auto"/>
            </w:tcBorders>
          </w:tcPr>
          <w:p w14:paraId="5D23149F"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5DB0070" w14:textId="77777777" w:rsidR="00D35258" w:rsidRPr="00CA7EC1" w:rsidRDefault="00D35258" w:rsidP="0019424D">
            <w:pPr>
              <w:jc w:val="both"/>
              <w:rPr>
                <w:sz w:val="22"/>
                <w:szCs w:val="22"/>
              </w:rPr>
            </w:pPr>
          </w:p>
        </w:tc>
      </w:tr>
      <w:tr w:rsidR="00D35258" w:rsidRPr="00CA7EC1" w14:paraId="0A9443D2" w14:textId="77777777" w:rsidTr="0019424D">
        <w:trPr>
          <w:trHeight w:val="150"/>
        </w:trPr>
        <w:tc>
          <w:tcPr>
            <w:tcW w:w="215" w:type="pct"/>
            <w:tcBorders>
              <w:top w:val="single" w:sz="4" w:space="0" w:color="auto"/>
              <w:left w:val="single" w:sz="4" w:space="0" w:color="auto"/>
              <w:bottom w:val="single" w:sz="4" w:space="0" w:color="auto"/>
              <w:right w:val="single" w:sz="4" w:space="0" w:color="auto"/>
            </w:tcBorders>
          </w:tcPr>
          <w:p w14:paraId="4176D724"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07284BC2" w14:textId="77777777" w:rsidR="00D35258" w:rsidRPr="00CA7EC1" w:rsidRDefault="00D35258" w:rsidP="0019424D">
            <w:pPr>
              <w:jc w:val="both"/>
              <w:rPr>
                <w:sz w:val="22"/>
                <w:szCs w:val="22"/>
              </w:rPr>
            </w:pPr>
            <w:r w:rsidRPr="00CA7EC1">
              <w:rPr>
                <w:sz w:val="22"/>
                <w:szCs w:val="22"/>
              </w:rPr>
              <w:t>Vožtuvo tipas</w:t>
            </w:r>
          </w:p>
        </w:tc>
        <w:tc>
          <w:tcPr>
            <w:tcW w:w="2023" w:type="pct"/>
            <w:tcBorders>
              <w:top w:val="single" w:sz="4" w:space="0" w:color="auto"/>
              <w:left w:val="single" w:sz="4" w:space="0" w:color="auto"/>
              <w:bottom w:val="single" w:sz="4" w:space="0" w:color="auto"/>
              <w:right w:val="single" w:sz="4" w:space="0" w:color="auto"/>
            </w:tcBorders>
          </w:tcPr>
          <w:p w14:paraId="2FEF167D" w14:textId="77777777" w:rsidR="00D35258" w:rsidRPr="00CA7EC1" w:rsidRDefault="00D35258" w:rsidP="0019424D">
            <w:pPr>
              <w:jc w:val="both"/>
              <w:rPr>
                <w:sz w:val="22"/>
                <w:szCs w:val="22"/>
              </w:rPr>
            </w:pPr>
            <w:r w:rsidRPr="00CA7EC1">
              <w:rPr>
                <w:sz w:val="22"/>
                <w:szCs w:val="22"/>
              </w:rPr>
              <w:t>Tiesus su pilno pratekėjimo skerspjūviu.</w:t>
            </w:r>
          </w:p>
        </w:tc>
        <w:tc>
          <w:tcPr>
            <w:tcW w:w="980" w:type="pct"/>
            <w:tcBorders>
              <w:top w:val="single" w:sz="4" w:space="0" w:color="auto"/>
              <w:left w:val="single" w:sz="4" w:space="0" w:color="auto"/>
              <w:bottom w:val="single" w:sz="4" w:space="0" w:color="auto"/>
              <w:right w:val="single" w:sz="4" w:space="0" w:color="auto"/>
            </w:tcBorders>
          </w:tcPr>
          <w:p w14:paraId="023E780E"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1905EDE" w14:textId="77777777" w:rsidR="00D35258" w:rsidRPr="00CA7EC1" w:rsidRDefault="00D35258" w:rsidP="0019424D">
            <w:pPr>
              <w:jc w:val="both"/>
              <w:rPr>
                <w:sz w:val="22"/>
                <w:szCs w:val="22"/>
              </w:rPr>
            </w:pPr>
          </w:p>
        </w:tc>
      </w:tr>
      <w:tr w:rsidR="00D35258" w:rsidRPr="00CA7EC1" w14:paraId="5F18138A" w14:textId="77777777" w:rsidTr="0019424D">
        <w:trPr>
          <w:trHeight w:val="325"/>
        </w:trPr>
        <w:tc>
          <w:tcPr>
            <w:tcW w:w="215" w:type="pct"/>
            <w:tcBorders>
              <w:top w:val="single" w:sz="4" w:space="0" w:color="auto"/>
              <w:left w:val="single" w:sz="4" w:space="0" w:color="auto"/>
              <w:bottom w:val="single" w:sz="4" w:space="0" w:color="auto"/>
              <w:right w:val="single" w:sz="4" w:space="0" w:color="auto"/>
            </w:tcBorders>
          </w:tcPr>
          <w:p w14:paraId="74FA793F"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480A5B4D" w14:textId="77777777" w:rsidR="00D35258" w:rsidRPr="00CA7EC1" w:rsidRDefault="00D35258" w:rsidP="0019424D">
            <w:pPr>
              <w:jc w:val="both"/>
              <w:rPr>
                <w:sz w:val="22"/>
                <w:szCs w:val="22"/>
              </w:rPr>
            </w:pPr>
            <w:r w:rsidRPr="00CA7EC1">
              <w:rPr>
                <w:sz w:val="22"/>
                <w:szCs w:val="22"/>
              </w:rPr>
              <w:t>Atstumas tarp jungių plokštumų</w:t>
            </w:r>
          </w:p>
        </w:tc>
        <w:tc>
          <w:tcPr>
            <w:tcW w:w="2023" w:type="pct"/>
            <w:tcBorders>
              <w:top w:val="single" w:sz="4" w:space="0" w:color="auto"/>
              <w:left w:val="single" w:sz="4" w:space="0" w:color="auto"/>
              <w:bottom w:val="single" w:sz="4" w:space="0" w:color="auto"/>
              <w:right w:val="single" w:sz="4" w:space="0" w:color="auto"/>
            </w:tcBorders>
          </w:tcPr>
          <w:p w14:paraId="505D64B9" w14:textId="77777777" w:rsidR="00D35258" w:rsidRPr="00CA7EC1" w:rsidRDefault="00D35258" w:rsidP="0019424D">
            <w:pPr>
              <w:jc w:val="both"/>
              <w:rPr>
                <w:sz w:val="22"/>
                <w:szCs w:val="22"/>
              </w:rPr>
            </w:pPr>
            <w:r w:rsidRPr="00CA7EC1">
              <w:rPr>
                <w:sz w:val="22"/>
                <w:szCs w:val="22"/>
              </w:rPr>
              <w:t>Platus, serija 48 pagal LST EN 558.</w:t>
            </w:r>
          </w:p>
        </w:tc>
        <w:tc>
          <w:tcPr>
            <w:tcW w:w="980" w:type="pct"/>
            <w:tcBorders>
              <w:top w:val="single" w:sz="4" w:space="0" w:color="auto"/>
              <w:left w:val="single" w:sz="4" w:space="0" w:color="auto"/>
              <w:bottom w:val="single" w:sz="4" w:space="0" w:color="auto"/>
              <w:right w:val="single" w:sz="4" w:space="0" w:color="auto"/>
            </w:tcBorders>
          </w:tcPr>
          <w:p w14:paraId="29EDFF8D" w14:textId="77777777"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A717EBE" w14:textId="77777777" w:rsidR="00D35258" w:rsidRPr="00CA7EC1" w:rsidRDefault="00D35258" w:rsidP="0019424D">
            <w:pPr>
              <w:jc w:val="both"/>
              <w:rPr>
                <w:sz w:val="22"/>
                <w:szCs w:val="22"/>
              </w:rPr>
            </w:pPr>
          </w:p>
        </w:tc>
      </w:tr>
      <w:tr w:rsidR="00D35258" w:rsidRPr="00CA7EC1" w14:paraId="18BD74FF" w14:textId="77777777" w:rsidTr="0019424D">
        <w:trPr>
          <w:trHeight w:val="386"/>
        </w:trPr>
        <w:tc>
          <w:tcPr>
            <w:tcW w:w="215" w:type="pct"/>
            <w:tcBorders>
              <w:top w:val="single" w:sz="4" w:space="0" w:color="auto"/>
              <w:left w:val="single" w:sz="4" w:space="0" w:color="auto"/>
              <w:bottom w:val="single" w:sz="4" w:space="0" w:color="auto"/>
              <w:right w:val="single" w:sz="4" w:space="0" w:color="auto"/>
            </w:tcBorders>
          </w:tcPr>
          <w:p w14:paraId="39B29124"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1276DD29" w14:textId="77777777" w:rsidR="00D35258" w:rsidRPr="00CA7EC1" w:rsidRDefault="00D35258" w:rsidP="0019424D">
            <w:pPr>
              <w:jc w:val="both"/>
              <w:rPr>
                <w:sz w:val="22"/>
                <w:szCs w:val="22"/>
              </w:rPr>
            </w:pPr>
            <w:r w:rsidRPr="00CA7EC1">
              <w:rPr>
                <w:sz w:val="22"/>
                <w:szCs w:val="22"/>
              </w:rPr>
              <w:t>Korpusas ir dangtis</w:t>
            </w:r>
          </w:p>
        </w:tc>
        <w:tc>
          <w:tcPr>
            <w:tcW w:w="2023" w:type="pct"/>
            <w:tcBorders>
              <w:top w:val="single" w:sz="4" w:space="0" w:color="auto"/>
              <w:left w:val="single" w:sz="4" w:space="0" w:color="auto"/>
              <w:bottom w:val="single" w:sz="4" w:space="0" w:color="auto"/>
              <w:right w:val="single" w:sz="4" w:space="0" w:color="auto"/>
            </w:tcBorders>
          </w:tcPr>
          <w:p w14:paraId="750F2184" w14:textId="77777777" w:rsidR="00D35258" w:rsidRPr="00CA7EC1" w:rsidRDefault="00D35258" w:rsidP="0019424D">
            <w:pPr>
              <w:tabs>
                <w:tab w:val="center" w:pos="4819"/>
                <w:tab w:val="right" w:pos="9638"/>
              </w:tabs>
              <w:jc w:val="both"/>
              <w:rPr>
                <w:sz w:val="22"/>
                <w:szCs w:val="22"/>
              </w:rPr>
            </w:pPr>
            <w:r w:rsidRPr="00CA7EC1">
              <w:rPr>
                <w:sz w:val="22"/>
                <w:szCs w:val="22"/>
              </w:rPr>
              <w:t xml:space="preserve">Korpuso ir dangčio medžiaga – kalusis </w:t>
            </w:r>
            <w:r w:rsidRPr="00CA7EC1">
              <w:rPr>
                <w:rFonts w:eastAsia="Calibri"/>
                <w:sz w:val="22"/>
                <w:szCs w:val="22"/>
                <w:lang w:bidi="he-IL"/>
              </w:rPr>
              <w:t xml:space="preserve">ketus  ne mažesnės markės nei EN-GJS-400 </w:t>
            </w:r>
            <w:r w:rsidRPr="00CA7EC1">
              <w:rPr>
                <w:sz w:val="22"/>
                <w:szCs w:val="22"/>
              </w:rPr>
              <w:t>pagal LST EN 1563 arba lygiavertį.</w:t>
            </w:r>
          </w:p>
          <w:p w14:paraId="6085CAEC" w14:textId="77777777" w:rsidR="00D35258" w:rsidRPr="00CA7EC1" w:rsidRDefault="00D35258" w:rsidP="0019424D">
            <w:pPr>
              <w:tabs>
                <w:tab w:val="center" w:pos="4819"/>
                <w:tab w:val="right" w:pos="9638"/>
              </w:tabs>
              <w:jc w:val="both"/>
              <w:rPr>
                <w:sz w:val="22"/>
                <w:szCs w:val="22"/>
              </w:rPr>
            </w:pPr>
            <w:r w:rsidRPr="00CA7EC1">
              <w:rPr>
                <w:sz w:val="22"/>
                <w:szCs w:val="22"/>
              </w:rPr>
              <w:t>Korpuso ir dangčio tvirtinimo varžtų medžiaga – nerūdijantis plienas, ne žemesnės nei A2 klasės arba lygiavertis.</w:t>
            </w:r>
          </w:p>
        </w:tc>
        <w:tc>
          <w:tcPr>
            <w:tcW w:w="980" w:type="pct"/>
            <w:tcBorders>
              <w:top w:val="single" w:sz="4" w:space="0" w:color="auto"/>
              <w:left w:val="single" w:sz="4" w:space="0" w:color="auto"/>
              <w:bottom w:val="single" w:sz="4" w:space="0" w:color="auto"/>
              <w:right w:val="single" w:sz="4" w:space="0" w:color="auto"/>
            </w:tcBorders>
          </w:tcPr>
          <w:p w14:paraId="07C6B740"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6D70BADC" w14:textId="77777777" w:rsidR="00D35258" w:rsidRPr="00CA7EC1" w:rsidRDefault="00D35258" w:rsidP="0019424D">
            <w:pPr>
              <w:tabs>
                <w:tab w:val="center" w:pos="4819"/>
                <w:tab w:val="right" w:pos="9638"/>
              </w:tabs>
              <w:jc w:val="both"/>
              <w:rPr>
                <w:sz w:val="22"/>
                <w:szCs w:val="22"/>
              </w:rPr>
            </w:pPr>
          </w:p>
        </w:tc>
      </w:tr>
      <w:tr w:rsidR="00D35258" w:rsidRPr="00CA7EC1" w14:paraId="5AECA5DE" w14:textId="77777777" w:rsidTr="0019424D">
        <w:tc>
          <w:tcPr>
            <w:tcW w:w="215" w:type="pct"/>
            <w:tcBorders>
              <w:top w:val="single" w:sz="4" w:space="0" w:color="auto"/>
              <w:left w:val="single" w:sz="4" w:space="0" w:color="auto"/>
              <w:bottom w:val="single" w:sz="4" w:space="0" w:color="auto"/>
              <w:right w:val="single" w:sz="4" w:space="0" w:color="auto"/>
            </w:tcBorders>
          </w:tcPr>
          <w:p w14:paraId="373E23D8"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65F1DAB3" w14:textId="77777777" w:rsidR="00D35258" w:rsidRPr="00CA7EC1" w:rsidRDefault="00D35258" w:rsidP="0019424D">
            <w:pPr>
              <w:jc w:val="both"/>
              <w:rPr>
                <w:sz w:val="22"/>
                <w:szCs w:val="22"/>
              </w:rPr>
            </w:pPr>
            <w:r w:rsidRPr="00CA7EC1">
              <w:rPr>
                <w:sz w:val="22"/>
                <w:szCs w:val="22"/>
              </w:rPr>
              <w:t>Korpuso ir dangčio vidaus ir išorės padengimas</w:t>
            </w:r>
          </w:p>
        </w:tc>
        <w:tc>
          <w:tcPr>
            <w:tcW w:w="2023" w:type="pct"/>
            <w:tcBorders>
              <w:top w:val="single" w:sz="4" w:space="0" w:color="auto"/>
              <w:left w:val="single" w:sz="4" w:space="0" w:color="auto"/>
              <w:bottom w:val="single" w:sz="4" w:space="0" w:color="auto"/>
              <w:right w:val="single" w:sz="4" w:space="0" w:color="auto"/>
            </w:tcBorders>
          </w:tcPr>
          <w:p w14:paraId="0A5FFEF0" w14:textId="77777777" w:rsidR="00D35258" w:rsidRPr="00CA7EC1" w:rsidRDefault="00D35258" w:rsidP="0019424D">
            <w:pPr>
              <w:contextualSpacing/>
              <w:jc w:val="both"/>
              <w:rPr>
                <w:sz w:val="22"/>
                <w:szCs w:val="22"/>
              </w:rPr>
            </w:pPr>
            <w:r w:rsidRPr="00CA7EC1">
              <w:rPr>
                <w:sz w:val="22"/>
                <w:szCs w:val="22"/>
              </w:rPr>
              <w:t>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vožtuvo tipas ir kodinis pavadinimas.</w:t>
            </w:r>
          </w:p>
          <w:p w14:paraId="1FC404F9" w14:textId="77777777" w:rsidR="00D35258" w:rsidRPr="00CA7EC1" w:rsidRDefault="00D35258" w:rsidP="0019424D">
            <w:pPr>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80" w:type="pct"/>
            <w:tcBorders>
              <w:top w:val="single" w:sz="4" w:space="0" w:color="auto"/>
              <w:left w:val="single" w:sz="4" w:space="0" w:color="auto"/>
              <w:bottom w:val="single" w:sz="4" w:space="0" w:color="auto"/>
              <w:right w:val="single" w:sz="4" w:space="0" w:color="auto"/>
            </w:tcBorders>
          </w:tcPr>
          <w:p w14:paraId="3DFF7862"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CBA1CB9" w14:textId="77777777" w:rsidR="00D35258" w:rsidRPr="00CA7EC1" w:rsidRDefault="00D35258" w:rsidP="0019424D">
            <w:pPr>
              <w:contextualSpacing/>
              <w:jc w:val="both"/>
              <w:rPr>
                <w:sz w:val="22"/>
                <w:szCs w:val="22"/>
              </w:rPr>
            </w:pPr>
          </w:p>
        </w:tc>
      </w:tr>
      <w:tr w:rsidR="00D35258" w:rsidRPr="00CA7EC1" w14:paraId="4BC356F8" w14:textId="77777777" w:rsidTr="0019424D">
        <w:trPr>
          <w:trHeight w:val="386"/>
        </w:trPr>
        <w:tc>
          <w:tcPr>
            <w:tcW w:w="215" w:type="pct"/>
            <w:tcBorders>
              <w:top w:val="single" w:sz="4" w:space="0" w:color="auto"/>
              <w:left w:val="single" w:sz="4" w:space="0" w:color="auto"/>
              <w:bottom w:val="single" w:sz="4" w:space="0" w:color="auto"/>
              <w:right w:val="single" w:sz="4" w:space="0" w:color="auto"/>
            </w:tcBorders>
          </w:tcPr>
          <w:p w14:paraId="43A42C7C"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0C4B6E09" w14:textId="77777777" w:rsidR="00D35258" w:rsidRPr="00CA7EC1" w:rsidRDefault="00D35258" w:rsidP="0019424D">
            <w:pPr>
              <w:jc w:val="both"/>
              <w:rPr>
                <w:sz w:val="22"/>
                <w:szCs w:val="22"/>
              </w:rPr>
            </w:pPr>
            <w:r w:rsidRPr="00CA7EC1">
              <w:rPr>
                <w:sz w:val="22"/>
                <w:szCs w:val="22"/>
              </w:rPr>
              <w:t>Uždarymo rutulys</w:t>
            </w:r>
          </w:p>
        </w:tc>
        <w:tc>
          <w:tcPr>
            <w:tcW w:w="2023" w:type="pct"/>
            <w:tcBorders>
              <w:top w:val="single" w:sz="4" w:space="0" w:color="auto"/>
              <w:left w:val="single" w:sz="4" w:space="0" w:color="auto"/>
              <w:bottom w:val="single" w:sz="4" w:space="0" w:color="auto"/>
              <w:right w:val="single" w:sz="4" w:space="0" w:color="auto"/>
            </w:tcBorders>
          </w:tcPr>
          <w:p w14:paraId="44C912B4" w14:textId="77777777" w:rsidR="00D35258" w:rsidRPr="00CA7EC1" w:rsidRDefault="00D35258" w:rsidP="0019424D">
            <w:pPr>
              <w:tabs>
                <w:tab w:val="center" w:pos="4819"/>
                <w:tab w:val="right" w:pos="9638"/>
              </w:tabs>
              <w:jc w:val="both"/>
              <w:rPr>
                <w:sz w:val="22"/>
                <w:szCs w:val="22"/>
              </w:rPr>
            </w:pPr>
            <w:r w:rsidRPr="00CA7EC1">
              <w:rPr>
                <w:sz w:val="22"/>
                <w:szCs w:val="22"/>
              </w:rPr>
              <w:t xml:space="preserve">Rutulio medžiaga - aliuminis, </w:t>
            </w:r>
            <w:r w:rsidRPr="00CA7EC1">
              <w:rPr>
                <w:rFonts w:eastAsia="Calibri"/>
                <w:sz w:val="22"/>
                <w:szCs w:val="22"/>
                <w:lang w:bidi="he-IL"/>
              </w:rPr>
              <w:t xml:space="preserve">ketus, </w:t>
            </w:r>
            <w:r w:rsidRPr="00CA7EC1">
              <w:rPr>
                <w:sz w:val="22"/>
                <w:szCs w:val="22"/>
              </w:rPr>
              <w:t>plienas.</w:t>
            </w:r>
          </w:p>
          <w:p w14:paraId="70DF6F82" w14:textId="77777777" w:rsidR="00D35258" w:rsidRPr="00CA7EC1" w:rsidRDefault="00D35258" w:rsidP="0019424D">
            <w:pPr>
              <w:tabs>
                <w:tab w:val="center" w:pos="4819"/>
                <w:tab w:val="right" w:pos="9638"/>
              </w:tabs>
              <w:jc w:val="both"/>
              <w:rPr>
                <w:sz w:val="22"/>
                <w:szCs w:val="22"/>
              </w:rPr>
            </w:pPr>
            <w:r w:rsidRPr="00CA7EC1">
              <w:rPr>
                <w:sz w:val="22"/>
                <w:szCs w:val="22"/>
              </w:rPr>
              <w:t>Rutulys turi būti pilnai</w:t>
            </w:r>
            <w:r w:rsidRPr="00CA7EC1">
              <w:rPr>
                <w:rFonts w:eastAsia="Calibri"/>
                <w:sz w:val="22"/>
                <w:szCs w:val="22"/>
                <w:lang w:bidi="he-IL"/>
              </w:rPr>
              <w:t xml:space="preserve"> padengtas </w:t>
            </w: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nuotekų sistemose ir atitinkančiu LST EN 681-1 arba lygiavertį</w:t>
            </w:r>
            <w:r w:rsidRPr="00CA7EC1">
              <w:rPr>
                <w:rFonts w:eastAsia="Calibri"/>
                <w:sz w:val="22"/>
                <w:szCs w:val="22"/>
                <w:lang w:bidi="he-IL"/>
              </w:rPr>
              <w:t>.</w:t>
            </w:r>
          </w:p>
        </w:tc>
        <w:tc>
          <w:tcPr>
            <w:tcW w:w="980" w:type="pct"/>
            <w:tcBorders>
              <w:top w:val="single" w:sz="4" w:space="0" w:color="auto"/>
              <w:left w:val="single" w:sz="4" w:space="0" w:color="auto"/>
              <w:bottom w:val="single" w:sz="4" w:space="0" w:color="auto"/>
              <w:right w:val="single" w:sz="4" w:space="0" w:color="auto"/>
            </w:tcBorders>
          </w:tcPr>
          <w:p w14:paraId="46C5D28D"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E2B3CAC" w14:textId="77777777" w:rsidR="00D35258" w:rsidRPr="00CA7EC1" w:rsidRDefault="00D35258" w:rsidP="0019424D">
            <w:pPr>
              <w:tabs>
                <w:tab w:val="center" w:pos="4819"/>
                <w:tab w:val="right" w:pos="9638"/>
              </w:tabs>
              <w:jc w:val="both"/>
              <w:rPr>
                <w:sz w:val="22"/>
                <w:szCs w:val="22"/>
              </w:rPr>
            </w:pPr>
          </w:p>
        </w:tc>
      </w:tr>
      <w:tr w:rsidR="00D35258" w:rsidRPr="00CA7EC1" w14:paraId="0723A8DE" w14:textId="77777777" w:rsidTr="0019424D">
        <w:tc>
          <w:tcPr>
            <w:tcW w:w="215" w:type="pct"/>
            <w:tcBorders>
              <w:top w:val="single" w:sz="4" w:space="0" w:color="auto"/>
              <w:left w:val="single" w:sz="4" w:space="0" w:color="auto"/>
              <w:bottom w:val="single" w:sz="4" w:space="0" w:color="auto"/>
              <w:right w:val="single" w:sz="4" w:space="0" w:color="auto"/>
            </w:tcBorders>
          </w:tcPr>
          <w:p w14:paraId="1FEC42AF"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45C6FE34" w14:textId="77777777" w:rsidR="00D35258" w:rsidRPr="00CA7EC1" w:rsidRDefault="00D35258" w:rsidP="0019424D">
            <w:pPr>
              <w:jc w:val="both"/>
              <w:rPr>
                <w:sz w:val="22"/>
                <w:szCs w:val="22"/>
              </w:rPr>
            </w:pPr>
            <w:r w:rsidRPr="00CA7EC1">
              <w:rPr>
                <w:sz w:val="22"/>
                <w:szCs w:val="22"/>
              </w:rPr>
              <w:t>Vožtuvo ženklinimas</w:t>
            </w:r>
          </w:p>
        </w:tc>
        <w:tc>
          <w:tcPr>
            <w:tcW w:w="2023" w:type="pct"/>
            <w:tcBorders>
              <w:top w:val="single" w:sz="4" w:space="0" w:color="auto"/>
              <w:left w:val="single" w:sz="4" w:space="0" w:color="auto"/>
              <w:bottom w:val="single" w:sz="4" w:space="0" w:color="auto"/>
              <w:right w:val="single" w:sz="4" w:space="0" w:color="auto"/>
            </w:tcBorders>
          </w:tcPr>
          <w:p w14:paraId="7E12E76E" w14:textId="77777777" w:rsidR="00D35258" w:rsidRPr="00CA7EC1" w:rsidRDefault="00D35258" w:rsidP="0019424D">
            <w:pPr>
              <w:contextualSpacing/>
              <w:jc w:val="both"/>
              <w:rPr>
                <w:sz w:val="22"/>
                <w:szCs w:val="22"/>
              </w:rPr>
            </w:pPr>
            <w:r w:rsidRPr="00CA7EC1">
              <w:rPr>
                <w:sz w:val="22"/>
                <w:szCs w:val="22"/>
              </w:rPr>
              <w:t>Ant vožtuvo turi būti nurodyta:</w:t>
            </w:r>
          </w:p>
          <w:p w14:paraId="36455F4C" w14:textId="77777777"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14:paraId="1E65B5A9" w14:textId="77777777"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14:paraId="3EF6E013" w14:textId="77777777"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14:paraId="1FFEFDEA"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dydis (pvz., DN200);</w:t>
            </w:r>
          </w:p>
          <w:p w14:paraId="145FB8A7"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14:paraId="373B8C73" w14:textId="77777777" w:rsidR="00D35258" w:rsidRPr="00CA7EC1" w:rsidRDefault="00D35258" w:rsidP="0073555A">
            <w:pPr>
              <w:numPr>
                <w:ilvl w:val="0"/>
                <w:numId w:val="44"/>
              </w:numPr>
              <w:ind w:left="500"/>
              <w:contextualSpacing/>
              <w:jc w:val="both"/>
              <w:rPr>
                <w:sz w:val="22"/>
                <w:szCs w:val="22"/>
              </w:rPr>
            </w:pPr>
            <w:r w:rsidRPr="00CA7EC1">
              <w:rPr>
                <w:sz w:val="22"/>
                <w:szCs w:val="22"/>
              </w:rPr>
              <w:t>Standartas (EN 1074-3).</w:t>
            </w:r>
          </w:p>
          <w:p w14:paraId="0287F0F2" w14:textId="77777777" w:rsidR="00D35258" w:rsidRPr="00CA7EC1" w:rsidRDefault="00D35258" w:rsidP="0019424D">
            <w:pPr>
              <w:contextualSpacing/>
              <w:jc w:val="both"/>
              <w:rPr>
                <w:sz w:val="22"/>
                <w:szCs w:val="22"/>
              </w:rPr>
            </w:pPr>
            <w:r w:rsidRPr="00CA7EC1">
              <w:rPr>
                <w:sz w:val="22"/>
                <w:szCs w:val="22"/>
              </w:rPr>
              <w:t>Žymėjimo ženklai turi išlikti aiškiai matomi viso gaminio eksploatacijos laikotarpio metu.</w:t>
            </w:r>
          </w:p>
        </w:tc>
        <w:tc>
          <w:tcPr>
            <w:tcW w:w="980" w:type="pct"/>
            <w:tcBorders>
              <w:top w:val="single" w:sz="4" w:space="0" w:color="auto"/>
              <w:left w:val="single" w:sz="4" w:space="0" w:color="auto"/>
              <w:bottom w:val="single" w:sz="4" w:space="0" w:color="auto"/>
              <w:right w:val="single" w:sz="4" w:space="0" w:color="auto"/>
            </w:tcBorders>
          </w:tcPr>
          <w:p w14:paraId="34332D3C" w14:textId="77777777"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A5B2EEB" w14:textId="77777777" w:rsidR="00D35258" w:rsidRPr="00CA7EC1" w:rsidRDefault="00D35258" w:rsidP="0019424D">
            <w:pPr>
              <w:contextualSpacing/>
              <w:jc w:val="both"/>
              <w:rPr>
                <w:sz w:val="22"/>
                <w:szCs w:val="22"/>
              </w:rPr>
            </w:pPr>
          </w:p>
        </w:tc>
      </w:tr>
      <w:tr w:rsidR="00D35258" w:rsidRPr="00CA7EC1" w14:paraId="6EFBF357" w14:textId="77777777" w:rsidTr="0019424D">
        <w:tc>
          <w:tcPr>
            <w:tcW w:w="3093" w:type="pct"/>
            <w:gridSpan w:val="3"/>
            <w:tcBorders>
              <w:top w:val="single" w:sz="4" w:space="0" w:color="auto"/>
              <w:left w:val="single" w:sz="4" w:space="0" w:color="auto"/>
              <w:bottom w:val="single" w:sz="4" w:space="0" w:color="auto"/>
              <w:right w:val="single" w:sz="4" w:space="0" w:color="auto"/>
            </w:tcBorders>
          </w:tcPr>
          <w:p w14:paraId="7E1208AA" w14:textId="77777777" w:rsidR="00D35258" w:rsidRPr="00CA7EC1" w:rsidRDefault="00D35258" w:rsidP="0019424D">
            <w:pPr>
              <w:ind w:left="9"/>
              <w:jc w:val="center"/>
              <w:rPr>
                <w:sz w:val="22"/>
                <w:szCs w:val="22"/>
                <w:u w:val="single"/>
                <w:lang w:eastAsia="lt-LT"/>
              </w:rPr>
            </w:pPr>
            <w:r w:rsidRPr="00CA7EC1">
              <w:rPr>
                <w:b/>
                <w:sz w:val="22"/>
                <w:szCs w:val="22"/>
              </w:rPr>
              <w:t>Dokumentai</w:t>
            </w:r>
          </w:p>
        </w:tc>
        <w:tc>
          <w:tcPr>
            <w:tcW w:w="980" w:type="pct"/>
            <w:tcBorders>
              <w:top w:val="single" w:sz="4" w:space="0" w:color="auto"/>
              <w:left w:val="single" w:sz="4" w:space="0" w:color="auto"/>
              <w:bottom w:val="single" w:sz="4" w:space="0" w:color="auto"/>
              <w:right w:val="single" w:sz="4" w:space="0" w:color="auto"/>
            </w:tcBorders>
          </w:tcPr>
          <w:p w14:paraId="14E34E8F" w14:textId="77777777" w:rsidR="00D35258" w:rsidRPr="00CA7EC1" w:rsidRDefault="00D35258" w:rsidP="0019424D">
            <w:pPr>
              <w:ind w:left="9"/>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6F496D88" w14:textId="77777777" w:rsidR="00D35258" w:rsidRPr="00CA7EC1" w:rsidRDefault="00D35258" w:rsidP="0019424D">
            <w:pPr>
              <w:ind w:left="9"/>
              <w:jc w:val="center"/>
              <w:rPr>
                <w:b/>
                <w:sz w:val="22"/>
                <w:szCs w:val="22"/>
              </w:rPr>
            </w:pPr>
          </w:p>
        </w:tc>
      </w:tr>
      <w:tr w:rsidR="00D35258" w:rsidRPr="00CA7EC1" w14:paraId="4E911DE0" w14:textId="77777777" w:rsidTr="0019424D">
        <w:tc>
          <w:tcPr>
            <w:tcW w:w="215" w:type="pct"/>
            <w:tcBorders>
              <w:top w:val="single" w:sz="4" w:space="0" w:color="auto"/>
              <w:left w:val="single" w:sz="4" w:space="0" w:color="auto"/>
              <w:bottom w:val="single" w:sz="4" w:space="0" w:color="auto"/>
              <w:right w:val="single" w:sz="4" w:space="0" w:color="auto"/>
            </w:tcBorders>
          </w:tcPr>
          <w:p w14:paraId="52B3310A"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3F6D1DC8" w14:textId="77777777" w:rsidR="00D35258" w:rsidRPr="00CA7EC1" w:rsidRDefault="00D35258" w:rsidP="0019424D">
            <w:pPr>
              <w:jc w:val="both"/>
              <w:rPr>
                <w:sz w:val="22"/>
                <w:szCs w:val="22"/>
              </w:rPr>
            </w:pPr>
            <w:r w:rsidRPr="00CA7EC1">
              <w:rPr>
                <w:sz w:val="22"/>
                <w:szCs w:val="22"/>
              </w:rPr>
              <w:t>Dokumentai pateikiami pirkimo metu</w:t>
            </w:r>
          </w:p>
        </w:tc>
        <w:tc>
          <w:tcPr>
            <w:tcW w:w="2023" w:type="pct"/>
            <w:tcBorders>
              <w:top w:val="single" w:sz="4" w:space="0" w:color="auto"/>
              <w:left w:val="single" w:sz="4" w:space="0" w:color="auto"/>
              <w:bottom w:val="single" w:sz="4" w:space="0" w:color="auto"/>
              <w:right w:val="single" w:sz="4" w:space="0" w:color="auto"/>
            </w:tcBorders>
          </w:tcPr>
          <w:p w14:paraId="581C50A1" w14:textId="77777777" w:rsidR="00D35258" w:rsidRPr="00CA7EC1" w:rsidRDefault="00D35258" w:rsidP="0073555A">
            <w:pPr>
              <w:numPr>
                <w:ilvl w:val="0"/>
                <w:numId w:val="40"/>
              </w:numPr>
              <w:ind w:left="421"/>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p w14:paraId="514E1B8F" w14:textId="77777777" w:rsidR="00D35258" w:rsidRPr="00CA7EC1" w:rsidRDefault="00D35258" w:rsidP="0073555A">
            <w:pPr>
              <w:numPr>
                <w:ilvl w:val="0"/>
                <w:numId w:val="40"/>
              </w:numPr>
              <w:ind w:left="421"/>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80" w:type="pct"/>
            <w:tcBorders>
              <w:top w:val="single" w:sz="4" w:space="0" w:color="auto"/>
              <w:left w:val="single" w:sz="4" w:space="0" w:color="auto"/>
              <w:bottom w:val="single" w:sz="4" w:space="0" w:color="auto"/>
              <w:right w:val="single" w:sz="4" w:space="0" w:color="auto"/>
            </w:tcBorders>
          </w:tcPr>
          <w:p w14:paraId="3C842C71" w14:textId="77777777" w:rsidR="00D35258" w:rsidRPr="00CA7EC1" w:rsidRDefault="00D35258" w:rsidP="0019424D">
            <w:pPr>
              <w:ind w:left="421"/>
              <w:contextualSpacing/>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35A9CFAE" w14:textId="77777777" w:rsidR="00D35258" w:rsidRPr="00CA7EC1" w:rsidRDefault="00D35258" w:rsidP="0019424D">
            <w:pPr>
              <w:ind w:left="421"/>
              <w:contextualSpacing/>
              <w:jc w:val="both"/>
              <w:textAlignment w:val="baseline"/>
              <w:rPr>
                <w:sz w:val="22"/>
                <w:szCs w:val="22"/>
              </w:rPr>
            </w:pPr>
          </w:p>
        </w:tc>
      </w:tr>
      <w:tr w:rsidR="00D35258" w:rsidRPr="00CA7EC1" w14:paraId="5370F509" w14:textId="77777777" w:rsidTr="0019424D">
        <w:tc>
          <w:tcPr>
            <w:tcW w:w="215" w:type="pct"/>
            <w:tcBorders>
              <w:top w:val="single" w:sz="4" w:space="0" w:color="auto"/>
              <w:left w:val="single" w:sz="4" w:space="0" w:color="auto"/>
              <w:bottom w:val="single" w:sz="4" w:space="0" w:color="auto"/>
              <w:right w:val="single" w:sz="4" w:space="0" w:color="auto"/>
            </w:tcBorders>
          </w:tcPr>
          <w:p w14:paraId="30340825"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57295140" w14:textId="77777777" w:rsidR="00D35258" w:rsidRPr="00CA7EC1" w:rsidRDefault="00D35258" w:rsidP="0019424D">
            <w:pPr>
              <w:jc w:val="both"/>
              <w:rPr>
                <w:sz w:val="22"/>
                <w:szCs w:val="22"/>
              </w:rPr>
            </w:pPr>
            <w:r w:rsidRPr="00CA7EC1">
              <w:rPr>
                <w:sz w:val="22"/>
                <w:szCs w:val="22"/>
              </w:rPr>
              <w:t>Dokumentai pateikiami pristatant medžiagas</w:t>
            </w:r>
          </w:p>
        </w:tc>
        <w:tc>
          <w:tcPr>
            <w:tcW w:w="2023" w:type="pct"/>
            <w:tcBorders>
              <w:top w:val="single" w:sz="4" w:space="0" w:color="auto"/>
              <w:left w:val="single" w:sz="4" w:space="0" w:color="auto"/>
              <w:bottom w:val="single" w:sz="4" w:space="0" w:color="auto"/>
              <w:right w:val="single" w:sz="4" w:space="0" w:color="auto"/>
            </w:tcBorders>
          </w:tcPr>
          <w:p w14:paraId="671EEDF9" w14:textId="77777777" w:rsidR="00D35258" w:rsidRPr="00CA7EC1" w:rsidRDefault="00D35258" w:rsidP="0019424D">
            <w:pPr>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980" w:type="pct"/>
            <w:tcBorders>
              <w:top w:val="single" w:sz="4" w:space="0" w:color="auto"/>
              <w:left w:val="single" w:sz="4" w:space="0" w:color="auto"/>
              <w:bottom w:val="single" w:sz="4" w:space="0" w:color="auto"/>
              <w:right w:val="single" w:sz="4" w:space="0" w:color="auto"/>
            </w:tcBorders>
          </w:tcPr>
          <w:p w14:paraId="289C4E9D" w14:textId="77777777" w:rsidR="00D35258" w:rsidRPr="00CA7EC1" w:rsidRDefault="00D35258" w:rsidP="0019424D">
            <w:pPr>
              <w:contextualSpacing/>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0F8098C2" w14:textId="77777777" w:rsidR="00D35258" w:rsidRPr="00CA7EC1" w:rsidRDefault="00D35258" w:rsidP="0019424D">
            <w:pPr>
              <w:contextualSpacing/>
              <w:jc w:val="both"/>
              <w:textAlignment w:val="baseline"/>
              <w:rPr>
                <w:sz w:val="22"/>
                <w:szCs w:val="22"/>
              </w:rPr>
            </w:pPr>
          </w:p>
        </w:tc>
      </w:tr>
      <w:tr w:rsidR="00D35258" w:rsidRPr="00CA7EC1" w14:paraId="397CB1FE" w14:textId="77777777" w:rsidTr="0019424D">
        <w:tc>
          <w:tcPr>
            <w:tcW w:w="3093" w:type="pct"/>
            <w:gridSpan w:val="3"/>
            <w:tcBorders>
              <w:top w:val="single" w:sz="4" w:space="0" w:color="auto"/>
              <w:left w:val="single" w:sz="4" w:space="0" w:color="auto"/>
              <w:bottom w:val="single" w:sz="4" w:space="0" w:color="auto"/>
              <w:right w:val="single" w:sz="4" w:space="0" w:color="auto"/>
            </w:tcBorders>
          </w:tcPr>
          <w:p w14:paraId="2F753AB4" w14:textId="77777777" w:rsidR="00D35258" w:rsidRPr="00CA7EC1" w:rsidRDefault="00D35258" w:rsidP="0019424D">
            <w:pPr>
              <w:ind w:left="9"/>
              <w:jc w:val="center"/>
              <w:rPr>
                <w:sz w:val="22"/>
                <w:szCs w:val="22"/>
                <w:u w:val="single"/>
                <w:lang w:eastAsia="lt-LT"/>
              </w:rPr>
            </w:pPr>
            <w:r w:rsidRPr="00CA7EC1">
              <w:rPr>
                <w:b/>
                <w:sz w:val="22"/>
                <w:szCs w:val="22"/>
              </w:rPr>
              <w:t>Pasirenkami parametrai</w:t>
            </w:r>
          </w:p>
        </w:tc>
        <w:tc>
          <w:tcPr>
            <w:tcW w:w="980" w:type="pct"/>
            <w:tcBorders>
              <w:top w:val="single" w:sz="4" w:space="0" w:color="auto"/>
              <w:left w:val="single" w:sz="4" w:space="0" w:color="auto"/>
              <w:bottom w:val="single" w:sz="4" w:space="0" w:color="auto"/>
              <w:right w:val="single" w:sz="4" w:space="0" w:color="auto"/>
            </w:tcBorders>
          </w:tcPr>
          <w:p w14:paraId="3F59DC77" w14:textId="77777777" w:rsidR="00D35258" w:rsidRPr="00CA7EC1" w:rsidRDefault="00D35258" w:rsidP="0019424D">
            <w:pPr>
              <w:ind w:left="9"/>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14:paraId="756B893C" w14:textId="77777777" w:rsidR="00D35258" w:rsidRPr="00CA7EC1" w:rsidRDefault="00D35258" w:rsidP="0019424D">
            <w:pPr>
              <w:ind w:left="9"/>
              <w:jc w:val="center"/>
              <w:rPr>
                <w:b/>
                <w:sz w:val="22"/>
                <w:szCs w:val="22"/>
              </w:rPr>
            </w:pPr>
          </w:p>
        </w:tc>
      </w:tr>
      <w:tr w:rsidR="00D35258" w:rsidRPr="00CA7EC1" w14:paraId="1B762922" w14:textId="77777777" w:rsidTr="0019424D">
        <w:tc>
          <w:tcPr>
            <w:tcW w:w="215" w:type="pct"/>
            <w:tcBorders>
              <w:top w:val="single" w:sz="4" w:space="0" w:color="auto"/>
              <w:left w:val="single" w:sz="4" w:space="0" w:color="auto"/>
              <w:bottom w:val="single" w:sz="4" w:space="0" w:color="auto"/>
              <w:right w:val="single" w:sz="4" w:space="0" w:color="auto"/>
            </w:tcBorders>
          </w:tcPr>
          <w:p w14:paraId="7FC52606"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4950C2B1" w14:textId="77777777" w:rsidR="00D35258" w:rsidRPr="00CA7EC1" w:rsidRDefault="00D35258" w:rsidP="0019424D">
            <w:pPr>
              <w:jc w:val="both"/>
              <w:rPr>
                <w:sz w:val="22"/>
                <w:szCs w:val="22"/>
              </w:rPr>
            </w:pPr>
            <w:r w:rsidRPr="00CA7EC1">
              <w:rPr>
                <w:sz w:val="22"/>
                <w:szCs w:val="22"/>
              </w:rPr>
              <w:t>Pajungimas prie tinklo</w:t>
            </w:r>
          </w:p>
        </w:tc>
        <w:tc>
          <w:tcPr>
            <w:tcW w:w="2023" w:type="pct"/>
            <w:tcBorders>
              <w:top w:val="single" w:sz="4" w:space="0" w:color="auto"/>
              <w:left w:val="single" w:sz="4" w:space="0" w:color="auto"/>
              <w:bottom w:val="single" w:sz="4" w:space="0" w:color="auto"/>
              <w:right w:val="single" w:sz="4" w:space="0" w:color="auto"/>
            </w:tcBorders>
          </w:tcPr>
          <w:p w14:paraId="3A49ECB9" w14:textId="77777777" w:rsidR="00D35258" w:rsidRPr="00CA7EC1" w:rsidRDefault="00D35258" w:rsidP="0019424D">
            <w:pPr>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14:paraId="0C446298" w14:textId="77777777" w:rsidR="00D07614" w:rsidRPr="00CA7EC1" w:rsidRDefault="00D07614" w:rsidP="00D07614">
            <w:pPr>
              <w:numPr>
                <w:ilvl w:val="0"/>
                <w:numId w:val="45"/>
              </w:numPr>
              <w:spacing w:afterLines="10" w:after="24" w:line="256" w:lineRule="auto"/>
              <w:jc w:val="both"/>
              <w:rPr>
                <w:sz w:val="22"/>
                <w:szCs w:val="22"/>
              </w:rPr>
            </w:pPr>
            <w:r>
              <w:rPr>
                <w:sz w:val="22"/>
                <w:szCs w:val="22"/>
                <w:lang w:eastAsia="lt-LT"/>
              </w:rPr>
              <w:t>DN50 (</w:t>
            </w:r>
            <w:proofErr w:type="spellStart"/>
            <w:r>
              <w:rPr>
                <w:sz w:val="22"/>
                <w:szCs w:val="22"/>
                <w:lang w:eastAsia="lt-LT"/>
              </w:rPr>
              <w:t>flanšas</w:t>
            </w:r>
            <w:proofErr w:type="spellEnd"/>
            <w:r>
              <w:rPr>
                <w:sz w:val="22"/>
                <w:szCs w:val="22"/>
                <w:lang w:eastAsia="lt-LT"/>
              </w:rPr>
              <w:t xml:space="preserve"> </w:t>
            </w:r>
            <w:r>
              <w:rPr>
                <w:sz w:val="22"/>
                <w:szCs w:val="22"/>
                <w:lang w:val="en-US" w:eastAsia="lt-LT"/>
              </w:rPr>
              <w:t xml:space="preserve">4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368711C6" w14:textId="77777777" w:rsidR="00D07614" w:rsidRPr="00CA7EC1" w:rsidRDefault="00D07614" w:rsidP="00D07614">
            <w:pPr>
              <w:numPr>
                <w:ilvl w:val="0"/>
                <w:numId w:val="45"/>
              </w:numPr>
              <w:spacing w:afterLines="10" w:after="24" w:line="256" w:lineRule="auto"/>
              <w:jc w:val="both"/>
              <w:rPr>
                <w:sz w:val="22"/>
                <w:szCs w:val="22"/>
              </w:rPr>
            </w:pPr>
            <w:r>
              <w:rPr>
                <w:sz w:val="22"/>
                <w:szCs w:val="22"/>
                <w:lang w:eastAsia="lt-LT"/>
              </w:rPr>
              <w:t>DN100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6C1A760" w14:textId="77777777" w:rsidR="00D07614" w:rsidRPr="00CA7EC1" w:rsidRDefault="00D07614" w:rsidP="00D07614">
            <w:pPr>
              <w:numPr>
                <w:ilvl w:val="0"/>
                <w:numId w:val="45"/>
              </w:numPr>
              <w:spacing w:afterLines="10" w:after="24" w:line="256" w:lineRule="auto"/>
              <w:jc w:val="both"/>
              <w:rPr>
                <w:sz w:val="22"/>
                <w:szCs w:val="22"/>
              </w:rPr>
            </w:pPr>
            <w:r>
              <w:rPr>
                <w:sz w:val="22"/>
                <w:szCs w:val="22"/>
                <w:lang w:eastAsia="lt-LT"/>
              </w:rPr>
              <w:t>DN150 (</w:t>
            </w:r>
            <w:proofErr w:type="spellStart"/>
            <w:r>
              <w:rPr>
                <w:sz w:val="22"/>
                <w:szCs w:val="22"/>
                <w:lang w:eastAsia="lt-LT"/>
              </w:rPr>
              <w:t>flanšas</w:t>
            </w:r>
            <w:proofErr w:type="spellEnd"/>
            <w:r>
              <w:rPr>
                <w:sz w:val="22"/>
                <w:szCs w:val="22"/>
                <w:lang w:eastAsia="lt-LT"/>
              </w:rPr>
              <w:t xml:space="preserve"> 8</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w:t>
            </w:r>
            <w:r w:rsidRPr="00CA7EC1">
              <w:rPr>
                <w:sz w:val="22"/>
                <w:szCs w:val="22"/>
                <w:lang w:eastAsia="lt-LT"/>
              </w:rPr>
              <w:t>;</w:t>
            </w:r>
          </w:p>
          <w:p w14:paraId="7E3F14E4" w14:textId="77777777" w:rsidR="00D07614" w:rsidRPr="00CA7EC1" w:rsidRDefault="00D07614" w:rsidP="00D07614">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 10</w:t>
            </w:r>
            <w:r w:rsidRPr="00CA7EC1">
              <w:rPr>
                <w:sz w:val="22"/>
                <w:szCs w:val="22"/>
                <w:lang w:eastAsia="lt-LT"/>
              </w:rPr>
              <w:t>;</w:t>
            </w:r>
          </w:p>
          <w:p w14:paraId="68EFFC06" w14:textId="5067AB87" w:rsidR="00D35258" w:rsidRPr="00D07614" w:rsidRDefault="00D07614" w:rsidP="00D07614">
            <w:pPr>
              <w:numPr>
                <w:ilvl w:val="0"/>
                <w:numId w:val="45"/>
              </w:numPr>
              <w:spacing w:afterLines="10" w:after="24" w:line="256" w:lineRule="auto"/>
              <w:jc w:val="both"/>
              <w:rPr>
                <w:sz w:val="22"/>
                <w:szCs w:val="22"/>
              </w:rPr>
            </w:pPr>
            <w:r>
              <w:rPr>
                <w:sz w:val="22"/>
                <w:szCs w:val="22"/>
                <w:lang w:eastAsia="lt-LT"/>
              </w:rPr>
              <w:t>DN200 (</w:t>
            </w:r>
            <w:proofErr w:type="spellStart"/>
            <w:r>
              <w:rPr>
                <w:sz w:val="22"/>
                <w:szCs w:val="22"/>
                <w:lang w:eastAsia="lt-LT"/>
              </w:rPr>
              <w:t>flanšas</w:t>
            </w:r>
            <w:proofErr w:type="spellEnd"/>
            <w:r>
              <w:rPr>
                <w:sz w:val="22"/>
                <w:szCs w:val="22"/>
                <w:lang w:eastAsia="lt-LT"/>
              </w:rPr>
              <w:t xml:space="preserve"> 12</w:t>
            </w:r>
            <w:r>
              <w:rPr>
                <w:sz w:val="22"/>
                <w:szCs w:val="22"/>
                <w:lang w:val="en-US" w:eastAsia="lt-LT"/>
              </w:rPr>
              <w:t xml:space="preserve"> </w:t>
            </w:r>
            <w:proofErr w:type="spellStart"/>
            <w:r>
              <w:rPr>
                <w:sz w:val="22"/>
                <w:szCs w:val="22"/>
                <w:lang w:val="en-US" w:eastAsia="lt-LT"/>
              </w:rPr>
              <w:t>skyli</w:t>
            </w:r>
            <w:proofErr w:type="spellEnd"/>
            <w:r>
              <w:rPr>
                <w:sz w:val="22"/>
                <w:szCs w:val="22"/>
                <w:lang w:eastAsia="lt-LT"/>
              </w:rPr>
              <w:t>ų, kai slėgis PN16.</w:t>
            </w:r>
          </w:p>
        </w:tc>
        <w:tc>
          <w:tcPr>
            <w:tcW w:w="980" w:type="pct"/>
            <w:tcBorders>
              <w:top w:val="single" w:sz="4" w:space="0" w:color="auto"/>
              <w:left w:val="single" w:sz="4" w:space="0" w:color="auto"/>
              <w:bottom w:val="single" w:sz="4" w:space="0" w:color="auto"/>
              <w:right w:val="single" w:sz="4" w:space="0" w:color="auto"/>
            </w:tcBorders>
          </w:tcPr>
          <w:p w14:paraId="59A45097" w14:textId="77777777" w:rsidR="00D35258" w:rsidRPr="00CA7EC1" w:rsidRDefault="00D35258" w:rsidP="0019424D">
            <w:pPr>
              <w:contextualSpacing/>
              <w:jc w:val="both"/>
              <w:rPr>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0FB4859A" w14:textId="77777777" w:rsidR="00D35258" w:rsidRPr="00CA7EC1" w:rsidRDefault="00D35258" w:rsidP="0019424D">
            <w:pPr>
              <w:contextualSpacing/>
              <w:jc w:val="both"/>
              <w:rPr>
                <w:sz w:val="22"/>
                <w:szCs w:val="22"/>
                <w:lang w:eastAsia="lt-LT"/>
              </w:rPr>
            </w:pPr>
          </w:p>
        </w:tc>
      </w:tr>
      <w:tr w:rsidR="00D35258" w:rsidRPr="00CA7EC1" w14:paraId="0E33FB88" w14:textId="77777777" w:rsidTr="0019424D">
        <w:tc>
          <w:tcPr>
            <w:tcW w:w="215" w:type="pct"/>
            <w:tcBorders>
              <w:top w:val="single" w:sz="4" w:space="0" w:color="auto"/>
              <w:left w:val="single" w:sz="4" w:space="0" w:color="auto"/>
              <w:bottom w:val="single" w:sz="4" w:space="0" w:color="auto"/>
              <w:right w:val="single" w:sz="4" w:space="0" w:color="auto"/>
            </w:tcBorders>
          </w:tcPr>
          <w:p w14:paraId="1F14BC12" w14:textId="77777777"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14:paraId="797FB349" w14:textId="77777777" w:rsidR="00D35258" w:rsidRPr="00CA7EC1" w:rsidRDefault="00D35258" w:rsidP="0019424D">
            <w:pPr>
              <w:jc w:val="both"/>
              <w:rPr>
                <w:sz w:val="22"/>
                <w:szCs w:val="22"/>
              </w:rPr>
            </w:pPr>
            <w:r w:rsidRPr="00CA7EC1">
              <w:rPr>
                <w:sz w:val="22"/>
                <w:szCs w:val="22"/>
              </w:rPr>
              <w:t>Nominalus dydis</w:t>
            </w:r>
          </w:p>
        </w:tc>
        <w:tc>
          <w:tcPr>
            <w:tcW w:w="2023" w:type="pct"/>
            <w:tcBorders>
              <w:top w:val="single" w:sz="4" w:space="0" w:color="auto"/>
              <w:left w:val="single" w:sz="4" w:space="0" w:color="auto"/>
              <w:bottom w:val="single" w:sz="4" w:space="0" w:color="auto"/>
              <w:right w:val="single" w:sz="4" w:space="0" w:color="auto"/>
            </w:tcBorders>
          </w:tcPr>
          <w:p w14:paraId="330DF2ED" w14:textId="77777777" w:rsidR="00D35258" w:rsidRPr="00CA7EC1" w:rsidRDefault="00D35258" w:rsidP="0019424D">
            <w:pPr>
              <w:tabs>
                <w:tab w:val="center" w:pos="4819"/>
                <w:tab w:val="right" w:pos="9638"/>
              </w:tabs>
              <w:jc w:val="both"/>
              <w:rPr>
                <w:sz w:val="22"/>
                <w:szCs w:val="22"/>
              </w:rPr>
            </w:pPr>
            <w:r w:rsidRPr="00CA7EC1">
              <w:rPr>
                <w:sz w:val="22"/>
                <w:szCs w:val="22"/>
              </w:rPr>
              <w:t>Nurodoma užsakant:</w:t>
            </w:r>
          </w:p>
          <w:p w14:paraId="392D4E3B" w14:textId="77777777" w:rsidR="00D35258" w:rsidRPr="00CA7EC1" w:rsidRDefault="00D35258" w:rsidP="0073555A">
            <w:pPr>
              <w:numPr>
                <w:ilvl w:val="0"/>
                <w:numId w:val="50"/>
              </w:numPr>
              <w:tabs>
                <w:tab w:val="center" w:pos="4819"/>
                <w:tab w:val="right" w:pos="9638"/>
              </w:tabs>
              <w:contextualSpacing/>
              <w:jc w:val="both"/>
              <w:rPr>
                <w:sz w:val="22"/>
                <w:szCs w:val="22"/>
              </w:rPr>
            </w:pPr>
            <w:r w:rsidRPr="00CA7EC1">
              <w:rPr>
                <w:sz w:val="22"/>
                <w:szCs w:val="22"/>
              </w:rPr>
              <w:t xml:space="preserve">DN50; </w:t>
            </w:r>
          </w:p>
          <w:p w14:paraId="1A1F0900" w14:textId="77777777" w:rsidR="00D35258" w:rsidRPr="00CA7EC1" w:rsidRDefault="00D35258" w:rsidP="0073555A">
            <w:pPr>
              <w:numPr>
                <w:ilvl w:val="0"/>
                <w:numId w:val="50"/>
              </w:numPr>
              <w:tabs>
                <w:tab w:val="center" w:pos="4819"/>
                <w:tab w:val="right" w:pos="9638"/>
              </w:tabs>
              <w:contextualSpacing/>
              <w:jc w:val="both"/>
              <w:rPr>
                <w:sz w:val="22"/>
                <w:szCs w:val="22"/>
              </w:rPr>
            </w:pPr>
            <w:r w:rsidRPr="00CA7EC1">
              <w:rPr>
                <w:sz w:val="22"/>
                <w:szCs w:val="22"/>
              </w:rPr>
              <w:t xml:space="preserve">DN100; </w:t>
            </w:r>
          </w:p>
          <w:p w14:paraId="33A8F721" w14:textId="77777777" w:rsidR="00D35258" w:rsidRPr="00CA7EC1" w:rsidRDefault="00D35258" w:rsidP="0073555A">
            <w:pPr>
              <w:numPr>
                <w:ilvl w:val="0"/>
                <w:numId w:val="50"/>
              </w:numPr>
              <w:tabs>
                <w:tab w:val="center" w:pos="4819"/>
                <w:tab w:val="right" w:pos="9638"/>
              </w:tabs>
              <w:contextualSpacing/>
              <w:jc w:val="both"/>
              <w:rPr>
                <w:sz w:val="22"/>
                <w:szCs w:val="22"/>
              </w:rPr>
            </w:pPr>
            <w:r w:rsidRPr="00CA7EC1">
              <w:rPr>
                <w:sz w:val="22"/>
                <w:szCs w:val="22"/>
              </w:rPr>
              <w:t>DN150;</w:t>
            </w:r>
          </w:p>
          <w:p w14:paraId="741D7451" w14:textId="77777777" w:rsidR="00D35258" w:rsidRPr="00CA7EC1" w:rsidRDefault="00D35258" w:rsidP="0073555A">
            <w:pPr>
              <w:numPr>
                <w:ilvl w:val="0"/>
                <w:numId w:val="50"/>
              </w:numPr>
              <w:tabs>
                <w:tab w:val="center" w:pos="4819"/>
                <w:tab w:val="right" w:pos="9638"/>
              </w:tabs>
              <w:contextualSpacing/>
              <w:jc w:val="both"/>
              <w:rPr>
                <w:sz w:val="22"/>
                <w:szCs w:val="22"/>
              </w:rPr>
            </w:pPr>
            <w:r w:rsidRPr="00CA7EC1">
              <w:rPr>
                <w:sz w:val="22"/>
                <w:szCs w:val="22"/>
              </w:rPr>
              <w:t>DN200.</w:t>
            </w:r>
          </w:p>
        </w:tc>
        <w:tc>
          <w:tcPr>
            <w:tcW w:w="980" w:type="pct"/>
            <w:tcBorders>
              <w:top w:val="single" w:sz="4" w:space="0" w:color="auto"/>
              <w:left w:val="single" w:sz="4" w:space="0" w:color="auto"/>
              <w:bottom w:val="single" w:sz="4" w:space="0" w:color="auto"/>
              <w:right w:val="single" w:sz="4" w:space="0" w:color="auto"/>
            </w:tcBorders>
          </w:tcPr>
          <w:p w14:paraId="290444A2" w14:textId="77777777"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14:paraId="23C9C269" w14:textId="77777777" w:rsidR="00D35258" w:rsidRPr="00CA7EC1" w:rsidRDefault="00D35258" w:rsidP="0019424D">
            <w:pPr>
              <w:tabs>
                <w:tab w:val="center" w:pos="4819"/>
                <w:tab w:val="right" w:pos="9638"/>
              </w:tabs>
              <w:jc w:val="both"/>
              <w:rPr>
                <w:sz w:val="22"/>
                <w:szCs w:val="22"/>
              </w:rPr>
            </w:pPr>
          </w:p>
        </w:tc>
      </w:tr>
    </w:tbl>
    <w:p w14:paraId="7B454B85" w14:textId="77777777" w:rsidR="00D35258" w:rsidRPr="00CA7EC1" w:rsidRDefault="00D35258" w:rsidP="00D35258">
      <w:pPr>
        <w:jc w:val="both"/>
        <w:rPr>
          <w:sz w:val="22"/>
          <w:szCs w:val="22"/>
        </w:rPr>
      </w:pPr>
      <w:r w:rsidRPr="00CA7EC1">
        <w:rPr>
          <w:sz w:val="22"/>
          <w:szCs w:val="22"/>
        </w:rPr>
        <w:t>Punktų Nr. 1-6, 8, 12-13 atitikimas turi būti nurodytas Eksploatacinių savybių deklaracijoje;</w:t>
      </w:r>
    </w:p>
    <w:p w14:paraId="2C6F3995" w14:textId="77777777" w:rsidR="00D35258" w:rsidRPr="00CA7EC1" w:rsidRDefault="00D35258" w:rsidP="00D35258">
      <w:pPr>
        <w:jc w:val="both"/>
        <w:rPr>
          <w:sz w:val="22"/>
          <w:szCs w:val="22"/>
        </w:rPr>
      </w:pPr>
      <w:r w:rsidRPr="00CA7EC1">
        <w:rPr>
          <w:sz w:val="22"/>
          <w:szCs w:val="22"/>
        </w:rPr>
        <w:t>Punkto Nr. 7 atitikimas turi būti patvirtintas GSK sertifikavimo centro RAL GZ662 sertifikatu arba lygiaverčiu;</w:t>
      </w:r>
    </w:p>
    <w:p w14:paraId="4200E42B" w14:textId="77777777" w:rsidR="00D35258" w:rsidRDefault="00D35258" w:rsidP="00D35258">
      <w:pPr>
        <w:jc w:val="both"/>
        <w:rPr>
          <w:sz w:val="22"/>
          <w:szCs w:val="22"/>
        </w:rPr>
      </w:pPr>
      <w:r w:rsidRPr="00CA7EC1">
        <w:rPr>
          <w:sz w:val="22"/>
          <w:szCs w:val="22"/>
        </w:rPr>
        <w:t>Punkto Nr. 9 atitikimas, tiksliai nurodant siūlomos gaminio modelį, turi būti nurodytas duomenų lape ir priede nuorodoje į internetinį puslapį ar kitame gamintojo patvirtintame dokumente, kuriame pateikta techninė informacija apie gaminį.</w:t>
      </w:r>
    </w:p>
    <w:p w14:paraId="373E13B2" w14:textId="77777777" w:rsidR="00D35258" w:rsidRPr="00CA7EC1" w:rsidRDefault="00D35258" w:rsidP="00D35258">
      <w:pPr>
        <w:jc w:val="both"/>
        <w:rPr>
          <w:sz w:val="22"/>
          <w:szCs w:val="22"/>
        </w:rPr>
      </w:pPr>
    </w:p>
    <w:p w14:paraId="638677D7" w14:textId="2812B622" w:rsidR="00D35258" w:rsidRDefault="00D35258" w:rsidP="00041242">
      <w:pPr>
        <w:pStyle w:val="Heading1"/>
        <w:numPr>
          <w:ilvl w:val="0"/>
          <w:numId w:val="41"/>
        </w:numPr>
        <w:rPr>
          <w:rFonts w:ascii="Times New Roman" w:hAnsi="Times New Roman" w:cs="Times New Roman"/>
          <w:sz w:val="22"/>
          <w:szCs w:val="22"/>
        </w:rPr>
      </w:pPr>
      <w:bookmarkStart w:id="12" w:name="_Toc43705694"/>
      <w:r w:rsidRPr="00CA7EC1">
        <w:rPr>
          <w:rFonts w:ascii="Times New Roman" w:hAnsi="Times New Roman" w:cs="Times New Roman"/>
          <w:sz w:val="22"/>
          <w:szCs w:val="22"/>
        </w:rPr>
        <w:t xml:space="preserve">Nuotekų </w:t>
      </w:r>
      <w:proofErr w:type="spellStart"/>
      <w:r w:rsidRPr="00CA7EC1">
        <w:rPr>
          <w:rFonts w:ascii="Times New Roman" w:hAnsi="Times New Roman" w:cs="Times New Roman"/>
          <w:sz w:val="22"/>
          <w:szCs w:val="22"/>
        </w:rPr>
        <w:t>nuorinimo</w:t>
      </w:r>
      <w:proofErr w:type="spellEnd"/>
      <w:r w:rsidRPr="00CA7EC1">
        <w:rPr>
          <w:rFonts w:ascii="Times New Roman" w:hAnsi="Times New Roman" w:cs="Times New Roman"/>
          <w:sz w:val="22"/>
          <w:szCs w:val="22"/>
        </w:rPr>
        <w:t xml:space="preserve"> vožtuvų techniniai reikalavimai</w:t>
      </w:r>
      <w:bookmarkEnd w:id="12"/>
    </w:p>
    <w:tbl>
      <w:tblPr>
        <w:tblStyle w:val="TableGrid"/>
        <w:tblW w:w="0" w:type="auto"/>
        <w:tblLook w:val="04A0" w:firstRow="1" w:lastRow="0" w:firstColumn="1" w:lastColumn="0" w:noHBand="0" w:noVBand="1"/>
      </w:tblPr>
      <w:tblGrid>
        <w:gridCol w:w="7348"/>
        <w:gridCol w:w="7348"/>
      </w:tblGrid>
      <w:tr w:rsidR="001C546D" w14:paraId="55DF165D" w14:textId="77777777" w:rsidTr="00FB7755">
        <w:tc>
          <w:tcPr>
            <w:tcW w:w="7350" w:type="dxa"/>
          </w:tcPr>
          <w:p w14:paraId="27414B44" w14:textId="77777777" w:rsidR="001C546D" w:rsidRPr="001102B0" w:rsidRDefault="001C546D" w:rsidP="00FB7755">
            <w:r w:rsidRPr="001102B0">
              <w:t>Siūlomos medžiagos pavadinimas:</w:t>
            </w:r>
          </w:p>
        </w:tc>
        <w:tc>
          <w:tcPr>
            <w:tcW w:w="7351" w:type="dxa"/>
          </w:tcPr>
          <w:p w14:paraId="0EF13085" w14:textId="77777777" w:rsidR="001C546D" w:rsidRDefault="001C546D" w:rsidP="00FB7755"/>
        </w:tc>
      </w:tr>
      <w:tr w:rsidR="001C546D" w14:paraId="40EF48EF" w14:textId="77777777" w:rsidTr="00FB7755">
        <w:tc>
          <w:tcPr>
            <w:tcW w:w="7350" w:type="dxa"/>
          </w:tcPr>
          <w:p w14:paraId="6A69C287" w14:textId="77777777" w:rsidR="001C546D" w:rsidRPr="001102B0" w:rsidRDefault="001C546D" w:rsidP="00FB7755">
            <w:r w:rsidRPr="001102B0">
              <w:t xml:space="preserve">Siūlomos medžiagos techninis žymėjimas / kodas: </w:t>
            </w:r>
          </w:p>
        </w:tc>
        <w:tc>
          <w:tcPr>
            <w:tcW w:w="7351" w:type="dxa"/>
          </w:tcPr>
          <w:p w14:paraId="76589F97" w14:textId="77777777" w:rsidR="001C546D" w:rsidRDefault="001C546D" w:rsidP="00FB7755"/>
        </w:tc>
      </w:tr>
      <w:tr w:rsidR="001C546D" w14:paraId="11BFE863" w14:textId="77777777" w:rsidTr="00FB7755">
        <w:tc>
          <w:tcPr>
            <w:tcW w:w="7350" w:type="dxa"/>
          </w:tcPr>
          <w:p w14:paraId="36CDD403" w14:textId="77777777" w:rsidR="001C546D" w:rsidRPr="001102B0" w:rsidRDefault="001C546D" w:rsidP="00FB7755">
            <w:r w:rsidRPr="001102B0">
              <w:t>Siūlomos medžiagos gamintojo pavadinimas ir šalis:</w:t>
            </w:r>
          </w:p>
        </w:tc>
        <w:tc>
          <w:tcPr>
            <w:tcW w:w="7351" w:type="dxa"/>
          </w:tcPr>
          <w:p w14:paraId="114B531B" w14:textId="77777777" w:rsidR="001C546D" w:rsidRDefault="001C546D" w:rsidP="00FB7755"/>
        </w:tc>
      </w:tr>
    </w:tbl>
    <w:p w14:paraId="70E1F357" w14:textId="77777777" w:rsidR="001C546D" w:rsidRPr="001C546D" w:rsidRDefault="001C546D" w:rsidP="001C546D"/>
    <w:tbl>
      <w:tblPr>
        <w:tblW w:w="4961" w:type="pct"/>
        <w:tblInd w:w="-5" w:type="dxa"/>
        <w:tblLook w:val="00A0" w:firstRow="1" w:lastRow="0" w:firstColumn="1" w:lastColumn="0" w:noHBand="0" w:noVBand="0"/>
      </w:tblPr>
      <w:tblGrid>
        <w:gridCol w:w="593"/>
        <w:gridCol w:w="2569"/>
        <w:gridCol w:w="5934"/>
        <w:gridCol w:w="2604"/>
        <w:gridCol w:w="2881"/>
      </w:tblGrid>
      <w:tr w:rsidR="0018546B" w:rsidRPr="00CA7EC1" w14:paraId="26211F29" w14:textId="77777777" w:rsidTr="00FB7755">
        <w:trPr>
          <w:tblHeader/>
        </w:trPr>
        <w:tc>
          <w:tcPr>
            <w:tcW w:w="203" w:type="pct"/>
            <w:tcBorders>
              <w:top w:val="single" w:sz="4" w:space="0" w:color="auto"/>
              <w:left w:val="single" w:sz="4" w:space="0" w:color="auto"/>
              <w:bottom w:val="single" w:sz="4" w:space="0" w:color="auto"/>
              <w:right w:val="single" w:sz="4" w:space="0" w:color="auto"/>
            </w:tcBorders>
            <w:hideMark/>
          </w:tcPr>
          <w:p w14:paraId="38B06DB0" w14:textId="77777777" w:rsidR="0018546B" w:rsidRPr="00CA7EC1" w:rsidRDefault="0018546B" w:rsidP="0018546B">
            <w:pPr>
              <w:jc w:val="both"/>
              <w:rPr>
                <w:b/>
                <w:bCs/>
                <w:sz w:val="22"/>
                <w:szCs w:val="22"/>
              </w:rPr>
            </w:pPr>
            <w:r w:rsidRPr="00CA7EC1">
              <w:rPr>
                <w:b/>
                <w:bCs/>
                <w:sz w:val="22"/>
                <w:szCs w:val="22"/>
              </w:rPr>
              <w:t>Eil. Nr.</w:t>
            </w:r>
          </w:p>
        </w:tc>
        <w:tc>
          <w:tcPr>
            <w:tcW w:w="881" w:type="pct"/>
            <w:tcBorders>
              <w:top w:val="single" w:sz="4" w:space="0" w:color="auto"/>
              <w:left w:val="single" w:sz="4" w:space="0" w:color="auto"/>
              <w:bottom w:val="single" w:sz="4" w:space="0" w:color="auto"/>
              <w:right w:val="single" w:sz="4" w:space="0" w:color="auto"/>
            </w:tcBorders>
            <w:hideMark/>
          </w:tcPr>
          <w:p w14:paraId="636CD912" w14:textId="77777777" w:rsidR="0018546B" w:rsidRPr="00CA7EC1" w:rsidRDefault="0018546B" w:rsidP="0018546B">
            <w:pPr>
              <w:jc w:val="both"/>
              <w:rPr>
                <w:b/>
                <w:bCs/>
                <w:sz w:val="22"/>
                <w:szCs w:val="22"/>
              </w:rPr>
            </w:pPr>
            <w:r w:rsidRPr="00CA7EC1">
              <w:rPr>
                <w:b/>
                <w:bCs/>
                <w:sz w:val="22"/>
                <w:szCs w:val="22"/>
              </w:rPr>
              <w:t>Techniniai parametrai ir reikalavimai</w:t>
            </w:r>
          </w:p>
        </w:tc>
        <w:tc>
          <w:tcPr>
            <w:tcW w:w="2035" w:type="pct"/>
            <w:tcBorders>
              <w:top w:val="single" w:sz="4" w:space="0" w:color="auto"/>
              <w:left w:val="single" w:sz="4" w:space="0" w:color="auto"/>
              <w:bottom w:val="single" w:sz="4" w:space="0" w:color="auto"/>
              <w:right w:val="single" w:sz="4" w:space="0" w:color="auto"/>
            </w:tcBorders>
            <w:hideMark/>
          </w:tcPr>
          <w:p w14:paraId="61D0631A" w14:textId="77777777" w:rsidR="0018546B" w:rsidRPr="00CA7EC1" w:rsidRDefault="0018546B" w:rsidP="0018546B">
            <w:pPr>
              <w:jc w:val="both"/>
              <w:rPr>
                <w:b/>
                <w:bCs/>
                <w:sz w:val="22"/>
                <w:szCs w:val="22"/>
              </w:rPr>
            </w:pPr>
            <w:r w:rsidRPr="00CA7EC1">
              <w:rPr>
                <w:b/>
                <w:bCs/>
                <w:sz w:val="22"/>
                <w:szCs w:val="22"/>
              </w:rPr>
              <w:t>Dydis, sąlyga</w:t>
            </w:r>
          </w:p>
        </w:tc>
        <w:tc>
          <w:tcPr>
            <w:tcW w:w="893" w:type="pct"/>
            <w:tcBorders>
              <w:top w:val="single" w:sz="4" w:space="0" w:color="auto"/>
              <w:left w:val="single" w:sz="4" w:space="0" w:color="auto"/>
              <w:bottom w:val="single" w:sz="4" w:space="0" w:color="auto"/>
              <w:right w:val="single" w:sz="4" w:space="0" w:color="auto"/>
            </w:tcBorders>
            <w:vAlign w:val="center"/>
          </w:tcPr>
          <w:p w14:paraId="1276B4F0" w14:textId="2C3FA99A" w:rsidR="0018546B" w:rsidRPr="00CA7EC1" w:rsidRDefault="0018546B" w:rsidP="0018546B">
            <w:pPr>
              <w:jc w:val="both"/>
              <w:rPr>
                <w:b/>
                <w:bCs/>
                <w:sz w:val="22"/>
                <w:szCs w:val="22"/>
              </w:rPr>
            </w:pPr>
            <w:r>
              <w:rPr>
                <w:b/>
                <w:bCs/>
              </w:rPr>
              <w:t>Siūlomų medžiagų techniniai parametrai</w:t>
            </w:r>
          </w:p>
        </w:tc>
        <w:tc>
          <w:tcPr>
            <w:tcW w:w="988" w:type="pct"/>
            <w:tcBorders>
              <w:top w:val="single" w:sz="4" w:space="0" w:color="auto"/>
              <w:left w:val="single" w:sz="4" w:space="0" w:color="auto"/>
              <w:bottom w:val="single" w:sz="4" w:space="0" w:color="auto"/>
              <w:right w:val="single" w:sz="4" w:space="0" w:color="auto"/>
            </w:tcBorders>
            <w:vAlign w:val="center"/>
          </w:tcPr>
          <w:p w14:paraId="6F082284" w14:textId="1CCB6CDF" w:rsidR="0018546B" w:rsidRPr="00CA7EC1" w:rsidRDefault="0018546B" w:rsidP="0018546B">
            <w:pPr>
              <w:jc w:val="both"/>
              <w:rPr>
                <w:b/>
                <w:bCs/>
                <w:sz w:val="22"/>
                <w:szCs w:val="22"/>
              </w:rPr>
            </w:pPr>
            <w:r>
              <w:rPr>
                <w:b/>
                <w:bCs/>
              </w:rPr>
              <w:t xml:space="preserve">Siūlomų medžiagų techninius parametrus pagrindžiantys dokumentai </w:t>
            </w:r>
          </w:p>
        </w:tc>
      </w:tr>
      <w:tr w:rsidR="00D35258" w:rsidRPr="00CA7EC1" w14:paraId="2949F2CC"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5FB52F73"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893" w:type="pct"/>
            <w:tcBorders>
              <w:top w:val="single" w:sz="4" w:space="0" w:color="auto"/>
              <w:left w:val="single" w:sz="4" w:space="0" w:color="auto"/>
              <w:bottom w:val="single" w:sz="4" w:space="0" w:color="auto"/>
              <w:right w:val="single" w:sz="4" w:space="0" w:color="auto"/>
            </w:tcBorders>
          </w:tcPr>
          <w:p w14:paraId="44EA3A86" w14:textId="77777777" w:rsidR="00D35258" w:rsidRPr="00CA7EC1" w:rsidRDefault="00D35258" w:rsidP="0019424D">
            <w:pPr>
              <w:tabs>
                <w:tab w:val="center" w:pos="4819"/>
                <w:tab w:val="right" w:pos="9638"/>
              </w:tabs>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68D40829" w14:textId="77777777" w:rsidR="00D35258" w:rsidRPr="00CA7EC1" w:rsidRDefault="00D35258" w:rsidP="0019424D">
            <w:pPr>
              <w:tabs>
                <w:tab w:val="center" w:pos="4819"/>
                <w:tab w:val="right" w:pos="9638"/>
              </w:tabs>
              <w:jc w:val="center"/>
              <w:rPr>
                <w:b/>
                <w:sz w:val="22"/>
                <w:szCs w:val="22"/>
              </w:rPr>
            </w:pPr>
          </w:p>
        </w:tc>
      </w:tr>
      <w:tr w:rsidR="00D35258" w:rsidRPr="00CA7EC1" w14:paraId="4585733C" w14:textId="77777777" w:rsidTr="0019424D">
        <w:tc>
          <w:tcPr>
            <w:tcW w:w="203" w:type="pct"/>
            <w:tcBorders>
              <w:top w:val="single" w:sz="4" w:space="0" w:color="auto"/>
              <w:left w:val="single" w:sz="4" w:space="0" w:color="auto"/>
              <w:bottom w:val="single" w:sz="4" w:space="0" w:color="auto"/>
              <w:right w:val="single" w:sz="4" w:space="0" w:color="auto"/>
            </w:tcBorders>
          </w:tcPr>
          <w:p w14:paraId="14F45726"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CC01AE0" w14:textId="77777777" w:rsidR="00D35258" w:rsidRPr="00CA7EC1" w:rsidRDefault="00D35258" w:rsidP="0019424D">
            <w:pPr>
              <w:jc w:val="both"/>
              <w:rPr>
                <w:sz w:val="22"/>
                <w:szCs w:val="22"/>
              </w:rPr>
            </w:pPr>
            <w:r w:rsidRPr="00CA7EC1">
              <w:rPr>
                <w:sz w:val="22"/>
                <w:szCs w:val="22"/>
              </w:rPr>
              <w:t>Standartai</w:t>
            </w:r>
          </w:p>
        </w:tc>
        <w:tc>
          <w:tcPr>
            <w:tcW w:w="2035" w:type="pct"/>
            <w:tcBorders>
              <w:top w:val="single" w:sz="4" w:space="0" w:color="auto"/>
              <w:left w:val="single" w:sz="4" w:space="0" w:color="auto"/>
              <w:bottom w:val="single" w:sz="4" w:space="0" w:color="auto"/>
              <w:right w:val="single" w:sz="4" w:space="0" w:color="auto"/>
            </w:tcBorders>
            <w:hideMark/>
          </w:tcPr>
          <w:p w14:paraId="70D40DEA" w14:textId="77777777" w:rsidR="00D35258" w:rsidRPr="00CA7EC1" w:rsidRDefault="00D35258" w:rsidP="0019424D">
            <w:pPr>
              <w:tabs>
                <w:tab w:val="center" w:pos="4819"/>
                <w:tab w:val="right" w:pos="9638"/>
              </w:tabs>
              <w:jc w:val="both"/>
              <w:rPr>
                <w:sz w:val="22"/>
                <w:szCs w:val="22"/>
              </w:rPr>
            </w:pPr>
            <w:r w:rsidRPr="00CA7EC1">
              <w:rPr>
                <w:sz w:val="22"/>
                <w:szCs w:val="22"/>
              </w:rPr>
              <w:t>LST EN 1074-4 arba lygiavertis.</w:t>
            </w:r>
          </w:p>
        </w:tc>
        <w:tc>
          <w:tcPr>
            <w:tcW w:w="893" w:type="pct"/>
            <w:tcBorders>
              <w:top w:val="single" w:sz="4" w:space="0" w:color="auto"/>
              <w:left w:val="single" w:sz="4" w:space="0" w:color="auto"/>
              <w:bottom w:val="single" w:sz="4" w:space="0" w:color="auto"/>
              <w:right w:val="single" w:sz="4" w:space="0" w:color="auto"/>
            </w:tcBorders>
          </w:tcPr>
          <w:p w14:paraId="1226C4AB"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745394EE" w14:textId="77777777" w:rsidR="00D35258" w:rsidRPr="00CA7EC1" w:rsidRDefault="00D35258" w:rsidP="0019424D">
            <w:pPr>
              <w:tabs>
                <w:tab w:val="center" w:pos="4819"/>
                <w:tab w:val="right" w:pos="9638"/>
              </w:tabs>
              <w:jc w:val="both"/>
              <w:rPr>
                <w:sz w:val="22"/>
                <w:szCs w:val="22"/>
              </w:rPr>
            </w:pPr>
          </w:p>
        </w:tc>
      </w:tr>
      <w:tr w:rsidR="00D35258" w:rsidRPr="00CA7EC1" w14:paraId="2A08C045" w14:textId="77777777" w:rsidTr="0019424D">
        <w:tc>
          <w:tcPr>
            <w:tcW w:w="203" w:type="pct"/>
            <w:tcBorders>
              <w:top w:val="single" w:sz="4" w:space="0" w:color="auto"/>
              <w:left w:val="single" w:sz="4" w:space="0" w:color="auto"/>
              <w:bottom w:val="single" w:sz="4" w:space="0" w:color="auto"/>
              <w:right w:val="single" w:sz="4" w:space="0" w:color="auto"/>
            </w:tcBorders>
          </w:tcPr>
          <w:p w14:paraId="2BA2998B"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17E92DAF" w14:textId="77777777" w:rsidR="00D35258" w:rsidRPr="00CA7EC1" w:rsidRDefault="00D35258" w:rsidP="0019424D">
            <w:pPr>
              <w:jc w:val="both"/>
              <w:rPr>
                <w:sz w:val="22"/>
                <w:szCs w:val="22"/>
              </w:rPr>
            </w:pPr>
            <w:r w:rsidRPr="00CA7EC1">
              <w:rPr>
                <w:sz w:val="22"/>
                <w:szCs w:val="22"/>
              </w:rPr>
              <w:t>Darbinė terpė</w:t>
            </w:r>
          </w:p>
        </w:tc>
        <w:tc>
          <w:tcPr>
            <w:tcW w:w="2035" w:type="pct"/>
            <w:tcBorders>
              <w:top w:val="single" w:sz="4" w:space="0" w:color="auto"/>
              <w:left w:val="single" w:sz="4" w:space="0" w:color="auto"/>
              <w:bottom w:val="single" w:sz="4" w:space="0" w:color="auto"/>
              <w:right w:val="single" w:sz="4" w:space="0" w:color="auto"/>
            </w:tcBorders>
            <w:hideMark/>
          </w:tcPr>
          <w:p w14:paraId="678A514A" w14:textId="77777777"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893" w:type="pct"/>
            <w:tcBorders>
              <w:top w:val="single" w:sz="4" w:space="0" w:color="auto"/>
              <w:left w:val="single" w:sz="4" w:space="0" w:color="auto"/>
              <w:bottom w:val="single" w:sz="4" w:space="0" w:color="auto"/>
              <w:right w:val="single" w:sz="4" w:space="0" w:color="auto"/>
            </w:tcBorders>
          </w:tcPr>
          <w:p w14:paraId="405D5EFF"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591231AE" w14:textId="77777777" w:rsidR="00D35258" w:rsidRPr="00CA7EC1" w:rsidRDefault="00D35258" w:rsidP="0019424D">
            <w:pPr>
              <w:tabs>
                <w:tab w:val="center" w:pos="4819"/>
                <w:tab w:val="right" w:pos="9638"/>
              </w:tabs>
              <w:jc w:val="both"/>
              <w:rPr>
                <w:sz w:val="22"/>
                <w:szCs w:val="22"/>
              </w:rPr>
            </w:pPr>
          </w:p>
        </w:tc>
      </w:tr>
      <w:tr w:rsidR="00D35258" w:rsidRPr="00CA7EC1" w14:paraId="4A531EB4" w14:textId="77777777" w:rsidTr="0019424D">
        <w:tc>
          <w:tcPr>
            <w:tcW w:w="203" w:type="pct"/>
            <w:tcBorders>
              <w:top w:val="single" w:sz="4" w:space="0" w:color="auto"/>
              <w:left w:val="single" w:sz="4" w:space="0" w:color="auto"/>
              <w:bottom w:val="single" w:sz="4" w:space="0" w:color="auto"/>
              <w:right w:val="single" w:sz="4" w:space="0" w:color="auto"/>
            </w:tcBorders>
          </w:tcPr>
          <w:p w14:paraId="2CC4EBA9"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14:paraId="19918F02" w14:textId="77777777" w:rsidR="00D35258" w:rsidRPr="00CA7EC1" w:rsidRDefault="00D35258" w:rsidP="0019424D">
            <w:pPr>
              <w:jc w:val="both"/>
              <w:rPr>
                <w:sz w:val="22"/>
                <w:szCs w:val="22"/>
              </w:rPr>
            </w:pPr>
            <w:r w:rsidRPr="00CA7EC1">
              <w:rPr>
                <w:sz w:val="22"/>
                <w:szCs w:val="22"/>
              </w:rPr>
              <w:t>Montavimo aplinka</w:t>
            </w:r>
          </w:p>
        </w:tc>
        <w:tc>
          <w:tcPr>
            <w:tcW w:w="2035" w:type="pct"/>
            <w:tcBorders>
              <w:top w:val="single" w:sz="4" w:space="0" w:color="auto"/>
              <w:left w:val="single" w:sz="4" w:space="0" w:color="auto"/>
              <w:bottom w:val="single" w:sz="4" w:space="0" w:color="auto"/>
              <w:right w:val="single" w:sz="4" w:space="0" w:color="auto"/>
            </w:tcBorders>
          </w:tcPr>
          <w:p w14:paraId="002806B0" w14:textId="77777777" w:rsidR="00D35258" w:rsidRPr="00CA7EC1" w:rsidRDefault="00D35258" w:rsidP="0019424D">
            <w:pPr>
              <w:tabs>
                <w:tab w:val="center" w:pos="4819"/>
                <w:tab w:val="right" w:pos="9638"/>
              </w:tabs>
              <w:jc w:val="both"/>
              <w:rPr>
                <w:sz w:val="22"/>
                <w:szCs w:val="22"/>
              </w:rPr>
            </w:pPr>
            <w:r w:rsidRPr="00CA7EC1">
              <w:rPr>
                <w:sz w:val="22"/>
                <w:szCs w:val="22"/>
              </w:rPr>
              <w:t>Šulinys, patalpa.</w:t>
            </w:r>
          </w:p>
        </w:tc>
        <w:tc>
          <w:tcPr>
            <w:tcW w:w="893" w:type="pct"/>
            <w:tcBorders>
              <w:top w:val="single" w:sz="4" w:space="0" w:color="auto"/>
              <w:left w:val="single" w:sz="4" w:space="0" w:color="auto"/>
              <w:bottom w:val="single" w:sz="4" w:space="0" w:color="auto"/>
              <w:right w:val="single" w:sz="4" w:space="0" w:color="auto"/>
            </w:tcBorders>
          </w:tcPr>
          <w:p w14:paraId="1A9541F1"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6B0F7046" w14:textId="77777777" w:rsidR="00D35258" w:rsidRPr="00CA7EC1" w:rsidRDefault="00D35258" w:rsidP="0019424D">
            <w:pPr>
              <w:tabs>
                <w:tab w:val="center" w:pos="4819"/>
                <w:tab w:val="right" w:pos="9638"/>
              </w:tabs>
              <w:jc w:val="both"/>
              <w:rPr>
                <w:sz w:val="22"/>
                <w:szCs w:val="22"/>
              </w:rPr>
            </w:pPr>
          </w:p>
        </w:tc>
      </w:tr>
      <w:tr w:rsidR="00D35258" w:rsidRPr="00CA7EC1" w14:paraId="0D0FCBD1" w14:textId="77777777" w:rsidTr="0019424D">
        <w:tc>
          <w:tcPr>
            <w:tcW w:w="203" w:type="pct"/>
            <w:tcBorders>
              <w:top w:val="single" w:sz="4" w:space="0" w:color="auto"/>
              <w:left w:val="single" w:sz="4" w:space="0" w:color="auto"/>
              <w:bottom w:val="single" w:sz="4" w:space="0" w:color="auto"/>
              <w:right w:val="single" w:sz="4" w:space="0" w:color="auto"/>
            </w:tcBorders>
          </w:tcPr>
          <w:p w14:paraId="71CDB362"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14:paraId="7B67A831" w14:textId="77777777" w:rsidR="00D35258" w:rsidRPr="00CA7EC1" w:rsidRDefault="00D35258" w:rsidP="0019424D">
            <w:pPr>
              <w:jc w:val="both"/>
              <w:rPr>
                <w:sz w:val="22"/>
                <w:szCs w:val="22"/>
              </w:rPr>
            </w:pPr>
            <w:r w:rsidRPr="00CA7EC1">
              <w:rPr>
                <w:sz w:val="22"/>
                <w:szCs w:val="22"/>
              </w:rPr>
              <w:t>Tipas</w:t>
            </w:r>
          </w:p>
        </w:tc>
        <w:tc>
          <w:tcPr>
            <w:tcW w:w="2035" w:type="pct"/>
            <w:tcBorders>
              <w:top w:val="single" w:sz="4" w:space="0" w:color="auto"/>
              <w:left w:val="single" w:sz="4" w:space="0" w:color="auto"/>
              <w:bottom w:val="single" w:sz="4" w:space="0" w:color="auto"/>
              <w:right w:val="single" w:sz="4" w:space="0" w:color="auto"/>
            </w:tcBorders>
          </w:tcPr>
          <w:p w14:paraId="52AC47BA" w14:textId="77777777" w:rsidR="00D35258" w:rsidRPr="00CA7EC1" w:rsidRDefault="00D35258" w:rsidP="0019424D">
            <w:pPr>
              <w:tabs>
                <w:tab w:val="center" w:pos="4819"/>
                <w:tab w:val="right" w:pos="9638"/>
              </w:tabs>
              <w:jc w:val="both"/>
              <w:rPr>
                <w:sz w:val="22"/>
                <w:szCs w:val="22"/>
              </w:rPr>
            </w:pPr>
            <w:r w:rsidRPr="00CA7EC1">
              <w:rPr>
                <w:sz w:val="22"/>
                <w:szCs w:val="22"/>
              </w:rPr>
              <w:t>Kombinuotas.</w:t>
            </w:r>
          </w:p>
        </w:tc>
        <w:tc>
          <w:tcPr>
            <w:tcW w:w="893" w:type="pct"/>
            <w:tcBorders>
              <w:top w:val="single" w:sz="4" w:space="0" w:color="auto"/>
              <w:left w:val="single" w:sz="4" w:space="0" w:color="auto"/>
              <w:bottom w:val="single" w:sz="4" w:space="0" w:color="auto"/>
              <w:right w:val="single" w:sz="4" w:space="0" w:color="auto"/>
            </w:tcBorders>
          </w:tcPr>
          <w:p w14:paraId="36488203"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16B085F5" w14:textId="77777777" w:rsidR="00D35258" w:rsidRPr="00CA7EC1" w:rsidRDefault="00D35258" w:rsidP="0019424D">
            <w:pPr>
              <w:tabs>
                <w:tab w:val="center" w:pos="4819"/>
                <w:tab w:val="right" w:pos="9638"/>
              </w:tabs>
              <w:jc w:val="both"/>
              <w:rPr>
                <w:sz w:val="22"/>
                <w:szCs w:val="22"/>
              </w:rPr>
            </w:pPr>
          </w:p>
        </w:tc>
      </w:tr>
      <w:tr w:rsidR="00D35258" w:rsidRPr="00CA7EC1" w14:paraId="7545C8DF" w14:textId="77777777" w:rsidTr="0019424D">
        <w:tc>
          <w:tcPr>
            <w:tcW w:w="203" w:type="pct"/>
            <w:tcBorders>
              <w:top w:val="single" w:sz="4" w:space="0" w:color="auto"/>
              <w:left w:val="single" w:sz="4" w:space="0" w:color="auto"/>
              <w:bottom w:val="single" w:sz="4" w:space="0" w:color="auto"/>
              <w:right w:val="single" w:sz="4" w:space="0" w:color="auto"/>
            </w:tcBorders>
          </w:tcPr>
          <w:p w14:paraId="320AD32A"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453BB9C" w14:textId="77777777" w:rsidR="00D35258" w:rsidRPr="00CA7EC1" w:rsidRDefault="00D35258" w:rsidP="0019424D">
            <w:pPr>
              <w:jc w:val="both"/>
              <w:rPr>
                <w:sz w:val="22"/>
                <w:szCs w:val="22"/>
              </w:rPr>
            </w:pPr>
            <w:r w:rsidRPr="00CA7EC1">
              <w:rPr>
                <w:sz w:val="22"/>
                <w:szCs w:val="22"/>
              </w:rPr>
              <w:t>Pajungimo būdas</w:t>
            </w:r>
          </w:p>
        </w:tc>
        <w:tc>
          <w:tcPr>
            <w:tcW w:w="2035" w:type="pct"/>
            <w:tcBorders>
              <w:top w:val="single" w:sz="4" w:space="0" w:color="auto"/>
              <w:left w:val="single" w:sz="4" w:space="0" w:color="auto"/>
              <w:bottom w:val="single" w:sz="4" w:space="0" w:color="auto"/>
              <w:right w:val="single" w:sz="4" w:space="0" w:color="auto"/>
            </w:tcBorders>
            <w:hideMark/>
          </w:tcPr>
          <w:p w14:paraId="7B514934" w14:textId="77777777" w:rsidR="00D35258" w:rsidRPr="00CA7EC1" w:rsidRDefault="00D35258" w:rsidP="0019424D">
            <w:pPr>
              <w:tabs>
                <w:tab w:val="center" w:pos="4819"/>
                <w:tab w:val="right" w:pos="9638"/>
              </w:tabs>
              <w:jc w:val="both"/>
              <w:rPr>
                <w:sz w:val="22"/>
                <w:szCs w:val="22"/>
              </w:rPr>
            </w:pPr>
            <w:proofErr w:type="spellStart"/>
            <w:r w:rsidRPr="00CA7EC1">
              <w:rPr>
                <w:sz w:val="22"/>
                <w:szCs w:val="22"/>
              </w:rPr>
              <w:t>Flanšinis</w:t>
            </w:r>
            <w:proofErr w:type="spellEnd"/>
            <w:r w:rsidRPr="00CA7EC1">
              <w:rPr>
                <w:sz w:val="22"/>
                <w:szCs w:val="22"/>
              </w:rPr>
              <w:t xml:space="preserve">. </w:t>
            </w:r>
            <w:proofErr w:type="spellStart"/>
            <w:r w:rsidRPr="00CA7EC1">
              <w:rPr>
                <w:sz w:val="22"/>
                <w:szCs w:val="22"/>
              </w:rPr>
              <w:t>Flanšų</w:t>
            </w:r>
            <w:proofErr w:type="spellEnd"/>
            <w:r w:rsidRPr="00CA7EC1">
              <w:rPr>
                <w:sz w:val="22"/>
                <w:szCs w:val="22"/>
              </w:rPr>
              <w:t xml:space="preserve"> pragręžimas pagal LST EN 1092-2 arba lygiavertį standartą.</w:t>
            </w:r>
          </w:p>
        </w:tc>
        <w:tc>
          <w:tcPr>
            <w:tcW w:w="893" w:type="pct"/>
            <w:tcBorders>
              <w:top w:val="single" w:sz="4" w:space="0" w:color="auto"/>
              <w:left w:val="single" w:sz="4" w:space="0" w:color="auto"/>
              <w:bottom w:val="single" w:sz="4" w:space="0" w:color="auto"/>
              <w:right w:val="single" w:sz="4" w:space="0" w:color="auto"/>
            </w:tcBorders>
          </w:tcPr>
          <w:p w14:paraId="7872418E"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5249D38E" w14:textId="77777777" w:rsidR="00D35258" w:rsidRPr="00CA7EC1" w:rsidRDefault="00D35258" w:rsidP="0019424D">
            <w:pPr>
              <w:tabs>
                <w:tab w:val="center" w:pos="4819"/>
                <w:tab w:val="right" w:pos="9638"/>
              </w:tabs>
              <w:jc w:val="both"/>
              <w:rPr>
                <w:sz w:val="22"/>
                <w:szCs w:val="22"/>
              </w:rPr>
            </w:pPr>
          </w:p>
        </w:tc>
      </w:tr>
      <w:tr w:rsidR="00D35258" w:rsidRPr="00CA7EC1" w14:paraId="6F614EE2" w14:textId="77777777" w:rsidTr="0019424D">
        <w:trPr>
          <w:trHeight w:val="349"/>
        </w:trPr>
        <w:tc>
          <w:tcPr>
            <w:tcW w:w="203" w:type="pct"/>
            <w:tcBorders>
              <w:top w:val="single" w:sz="4" w:space="0" w:color="auto"/>
              <w:left w:val="single" w:sz="4" w:space="0" w:color="auto"/>
              <w:bottom w:val="single" w:sz="4" w:space="0" w:color="auto"/>
              <w:right w:val="single" w:sz="4" w:space="0" w:color="auto"/>
            </w:tcBorders>
          </w:tcPr>
          <w:p w14:paraId="11380E7F"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2E90DECD" w14:textId="77777777" w:rsidR="00D35258" w:rsidRPr="00CA7EC1" w:rsidRDefault="00D35258" w:rsidP="0019424D">
            <w:pPr>
              <w:jc w:val="both"/>
              <w:rPr>
                <w:sz w:val="22"/>
                <w:szCs w:val="22"/>
              </w:rPr>
            </w:pPr>
            <w:r w:rsidRPr="00CA7EC1">
              <w:rPr>
                <w:sz w:val="22"/>
                <w:szCs w:val="22"/>
              </w:rPr>
              <w:t>Korpuso medžiaga</w:t>
            </w:r>
          </w:p>
        </w:tc>
        <w:tc>
          <w:tcPr>
            <w:tcW w:w="2035" w:type="pct"/>
            <w:tcBorders>
              <w:top w:val="single" w:sz="4" w:space="0" w:color="auto"/>
              <w:left w:val="single" w:sz="4" w:space="0" w:color="auto"/>
              <w:bottom w:val="single" w:sz="4" w:space="0" w:color="auto"/>
              <w:right w:val="single" w:sz="4" w:space="0" w:color="auto"/>
            </w:tcBorders>
            <w:hideMark/>
          </w:tcPr>
          <w:p w14:paraId="06C02EF3" w14:textId="77777777" w:rsidR="00D35258" w:rsidRPr="00CA7EC1" w:rsidRDefault="00D35258" w:rsidP="0073555A">
            <w:pPr>
              <w:numPr>
                <w:ilvl w:val="0"/>
                <w:numId w:val="44"/>
              </w:numPr>
              <w:ind w:left="416"/>
              <w:contextualSpacing/>
              <w:jc w:val="both"/>
              <w:rPr>
                <w:sz w:val="22"/>
                <w:szCs w:val="22"/>
              </w:rPr>
            </w:pPr>
            <w:r w:rsidRPr="00CA7EC1">
              <w:rPr>
                <w:sz w:val="22"/>
                <w:szCs w:val="22"/>
              </w:rPr>
              <w:t>Kalusis ketus (pagal LST EN 1563 standartą), nerūdijantis plienas (ne žemesnės klasės kaip EN 1.4301 / AISI304) arba plienas.</w:t>
            </w:r>
          </w:p>
          <w:p w14:paraId="15D5D6E7" w14:textId="77777777" w:rsidR="00D35258" w:rsidRPr="00CA7EC1" w:rsidRDefault="00D35258" w:rsidP="0073555A">
            <w:pPr>
              <w:numPr>
                <w:ilvl w:val="0"/>
                <w:numId w:val="44"/>
              </w:numPr>
              <w:ind w:left="416"/>
              <w:contextualSpacing/>
              <w:jc w:val="both"/>
              <w:rPr>
                <w:sz w:val="22"/>
                <w:szCs w:val="22"/>
              </w:rPr>
            </w:pPr>
            <w:r w:rsidRPr="00CA7EC1">
              <w:rPr>
                <w:sz w:val="22"/>
                <w:szCs w:val="22"/>
              </w:rPr>
              <w:t xml:space="preserve">Varžtai, veržlės ir poveržlės turi būti pagaminti iš nerūdijančio plieno (plieno klasė ne žemesnė kaip A2) arba lygiaverčio. </w:t>
            </w:r>
          </w:p>
        </w:tc>
        <w:tc>
          <w:tcPr>
            <w:tcW w:w="893" w:type="pct"/>
            <w:tcBorders>
              <w:top w:val="single" w:sz="4" w:space="0" w:color="auto"/>
              <w:left w:val="single" w:sz="4" w:space="0" w:color="auto"/>
              <w:bottom w:val="single" w:sz="4" w:space="0" w:color="auto"/>
              <w:right w:val="single" w:sz="4" w:space="0" w:color="auto"/>
            </w:tcBorders>
          </w:tcPr>
          <w:p w14:paraId="47A21F5A" w14:textId="77777777" w:rsidR="00D35258" w:rsidRPr="00CA7EC1" w:rsidRDefault="00D35258" w:rsidP="0019424D">
            <w:pPr>
              <w:spacing w:afterLines="10" w:after="24"/>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199ABD1" w14:textId="77777777" w:rsidR="00D35258" w:rsidRPr="00CA7EC1" w:rsidRDefault="00D35258" w:rsidP="0019424D">
            <w:pPr>
              <w:spacing w:afterLines="10" w:after="24"/>
              <w:jc w:val="both"/>
              <w:rPr>
                <w:sz w:val="22"/>
                <w:szCs w:val="22"/>
              </w:rPr>
            </w:pPr>
          </w:p>
        </w:tc>
      </w:tr>
      <w:tr w:rsidR="00D35258" w:rsidRPr="00CA7EC1" w14:paraId="45B41B93" w14:textId="77777777" w:rsidTr="0019424D">
        <w:trPr>
          <w:trHeight w:val="349"/>
        </w:trPr>
        <w:tc>
          <w:tcPr>
            <w:tcW w:w="203" w:type="pct"/>
            <w:tcBorders>
              <w:top w:val="single" w:sz="4" w:space="0" w:color="auto"/>
              <w:left w:val="single" w:sz="4" w:space="0" w:color="auto"/>
              <w:bottom w:val="single" w:sz="4" w:space="0" w:color="auto"/>
              <w:right w:val="single" w:sz="4" w:space="0" w:color="auto"/>
            </w:tcBorders>
          </w:tcPr>
          <w:p w14:paraId="031C2BC4"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AC7B4D3" w14:textId="77777777" w:rsidR="00D35258" w:rsidRPr="00CA7EC1" w:rsidRDefault="00D35258" w:rsidP="0019424D">
            <w:pPr>
              <w:jc w:val="both"/>
              <w:rPr>
                <w:sz w:val="22"/>
                <w:szCs w:val="22"/>
              </w:rPr>
            </w:pPr>
            <w:r w:rsidRPr="00CA7EC1">
              <w:rPr>
                <w:sz w:val="22"/>
                <w:szCs w:val="22"/>
              </w:rPr>
              <w:t>Sandarinimo medžiaga</w:t>
            </w:r>
          </w:p>
        </w:tc>
        <w:tc>
          <w:tcPr>
            <w:tcW w:w="2035" w:type="pct"/>
            <w:tcBorders>
              <w:top w:val="single" w:sz="4" w:space="0" w:color="auto"/>
              <w:left w:val="single" w:sz="4" w:space="0" w:color="auto"/>
              <w:bottom w:val="single" w:sz="4" w:space="0" w:color="auto"/>
              <w:right w:val="single" w:sz="4" w:space="0" w:color="auto"/>
            </w:tcBorders>
            <w:hideMark/>
          </w:tcPr>
          <w:p w14:paraId="0A70EC75" w14:textId="77777777" w:rsidR="00D35258" w:rsidRPr="00CA7EC1" w:rsidRDefault="00D35258" w:rsidP="0019424D">
            <w:pPr>
              <w:spacing w:afterLines="10" w:after="24"/>
              <w:jc w:val="both"/>
              <w:rPr>
                <w:sz w:val="22"/>
                <w:szCs w:val="22"/>
              </w:rPr>
            </w:pPr>
            <w:r w:rsidRPr="00CA7EC1">
              <w:rPr>
                <w:sz w:val="22"/>
                <w:szCs w:val="22"/>
                <w:lang w:eastAsia="lt-LT"/>
              </w:rPr>
              <w:t>NBR atitinkantis LST EN 681-1 arba lygiavertį standartą, tinkamą nuotekoms.</w:t>
            </w:r>
          </w:p>
        </w:tc>
        <w:tc>
          <w:tcPr>
            <w:tcW w:w="893" w:type="pct"/>
            <w:tcBorders>
              <w:top w:val="single" w:sz="4" w:space="0" w:color="auto"/>
              <w:left w:val="single" w:sz="4" w:space="0" w:color="auto"/>
              <w:bottom w:val="single" w:sz="4" w:space="0" w:color="auto"/>
              <w:right w:val="single" w:sz="4" w:space="0" w:color="auto"/>
            </w:tcBorders>
          </w:tcPr>
          <w:p w14:paraId="292BFAFA" w14:textId="77777777" w:rsidR="00D35258" w:rsidRPr="00CA7EC1" w:rsidRDefault="00D35258" w:rsidP="0019424D">
            <w:pPr>
              <w:spacing w:afterLines="10" w:after="24"/>
              <w:jc w:val="both"/>
              <w:rPr>
                <w:sz w:val="22"/>
                <w:szCs w:val="22"/>
                <w:lang w:eastAsia="lt-LT"/>
              </w:rPr>
            </w:pPr>
          </w:p>
        </w:tc>
        <w:tc>
          <w:tcPr>
            <w:tcW w:w="988" w:type="pct"/>
            <w:tcBorders>
              <w:top w:val="single" w:sz="4" w:space="0" w:color="auto"/>
              <w:left w:val="single" w:sz="4" w:space="0" w:color="auto"/>
              <w:bottom w:val="single" w:sz="4" w:space="0" w:color="auto"/>
              <w:right w:val="single" w:sz="4" w:space="0" w:color="auto"/>
            </w:tcBorders>
          </w:tcPr>
          <w:p w14:paraId="174824AF" w14:textId="77777777" w:rsidR="00D35258" w:rsidRPr="00CA7EC1" w:rsidRDefault="00D35258" w:rsidP="0019424D">
            <w:pPr>
              <w:spacing w:afterLines="10" w:after="24"/>
              <w:jc w:val="both"/>
              <w:rPr>
                <w:sz w:val="22"/>
                <w:szCs w:val="22"/>
                <w:lang w:eastAsia="lt-LT"/>
              </w:rPr>
            </w:pPr>
          </w:p>
        </w:tc>
      </w:tr>
      <w:tr w:rsidR="00D35258" w:rsidRPr="00CA7EC1" w14:paraId="0BD2C567" w14:textId="77777777" w:rsidTr="0019424D">
        <w:tc>
          <w:tcPr>
            <w:tcW w:w="203" w:type="pct"/>
            <w:tcBorders>
              <w:top w:val="single" w:sz="4" w:space="0" w:color="auto"/>
              <w:left w:val="single" w:sz="4" w:space="0" w:color="auto"/>
              <w:bottom w:val="single" w:sz="4" w:space="0" w:color="auto"/>
              <w:right w:val="single" w:sz="4" w:space="0" w:color="auto"/>
            </w:tcBorders>
          </w:tcPr>
          <w:p w14:paraId="2992B39D"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C01665F" w14:textId="77777777" w:rsidR="00D35258" w:rsidRPr="00CA7EC1" w:rsidRDefault="00D35258" w:rsidP="0019424D">
            <w:pPr>
              <w:jc w:val="both"/>
              <w:rPr>
                <w:sz w:val="22"/>
                <w:szCs w:val="22"/>
              </w:rPr>
            </w:pPr>
            <w:r w:rsidRPr="00CA7EC1">
              <w:rPr>
                <w:sz w:val="22"/>
                <w:szCs w:val="22"/>
              </w:rPr>
              <w:t>Padengimas (kai korpuso medžiaga kalusis ketus arba plienas)</w:t>
            </w:r>
          </w:p>
        </w:tc>
        <w:tc>
          <w:tcPr>
            <w:tcW w:w="2035" w:type="pct"/>
            <w:tcBorders>
              <w:top w:val="single" w:sz="4" w:space="0" w:color="auto"/>
              <w:left w:val="single" w:sz="4" w:space="0" w:color="auto"/>
              <w:bottom w:val="single" w:sz="4" w:space="0" w:color="auto"/>
              <w:right w:val="single" w:sz="4" w:space="0" w:color="auto"/>
            </w:tcBorders>
            <w:hideMark/>
          </w:tcPr>
          <w:p w14:paraId="5CC150A2" w14:textId="77777777" w:rsidR="00D35258" w:rsidRPr="00CA7EC1" w:rsidRDefault="00D35258" w:rsidP="0019424D">
            <w:pPr>
              <w:jc w:val="both"/>
              <w:rPr>
                <w:sz w:val="22"/>
                <w:szCs w:val="22"/>
              </w:rPr>
            </w:pPr>
            <w:r w:rsidRPr="00CA7EC1">
              <w:rPr>
                <w:sz w:val="22"/>
                <w:szCs w:val="22"/>
              </w:rPr>
              <w:t>Korpuso detalės turi būti padengtos iš vidaus ir iš išorės.</w:t>
            </w:r>
          </w:p>
          <w:p w14:paraId="7F3F3615" w14:textId="77777777" w:rsidR="00D35258" w:rsidRPr="00CA7EC1" w:rsidRDefault="00D35258" w:rsidP="0019424D">
            <w:pPr>
              <w:jc w:val="both"/>
              <w:rPr>
                <w:sz w:val="22"/>
                <w:szCs w:val="22"/>
              </w:rPr>
            </w:pPr>
            <w:r w:rsidRPr="00CA7EC1">
              <w:rPr>
                <w:sz w:val="22"/>
                <w:szCs w:val="22"/>
              </w:rPr>
              <w:t>Padengimas epoksidinis miltelinis arba lygiavertis, minimalus padengimo storis ne mažiau nei 250 mikronų storio pagal LST EN 14901 standartą.</w:t>
            </w:r>
          </w:p>
        </w:tc>
        <w:tc>
          <w:tcPr>
            <w:tcW w:w="893" w:type="pct"/>
            <w:tcBorders>
              <w:top w:val="single" w:sz="4" w:space="0" w:color="auto"/>
              <w:left w:val="single" w:sz="4" w:space="0" w:color="auto"/>
              <w:bottom w:val="single" w:sz="4" w:space="0" w:color="auto"/>
              <w:right w:val="single" w:sz="4" w:space="0" w:color="auto"/>
            </w:tcBorders>
          </w:tcPr>
          <w:p w14:paraId="370ABEA9"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2413D20" w14:textId="77777777" w:rsidR="00D35258" w:rsidRPr="00CA7EC1" w:rsidRDefault="00D35258" w:rsidP="0019424D">
            <w:pPr>
              <w:jc w:val="both"/>
              <w:rPr>
                <w:sz w:val="22"/>
                <w:szCs w:val="22"/>
              </w:rPr>
            </w:pPr>
          </w:p>
        </w:tc>
      </w:tr>
      <w:tr w:rsidR="00D35258" w:rsidRPr="00CA7EC1" w14:paraId="5BA65556" w14:textId="77777777" w:rsidTr="0019424D">
        <w:tc>
          <w:tcPr>
            <w:tcW w:w="203" w:type="pct"/>
            <w:tcBorders>
              <w:top w:val="single" w:sz="4" w:space="0" w:color="auto"/>
              <w:left w:val="single" w:sz="4" w:space="0" w:color="auto"/>
              <w:bottom w:val="single" w:sz="4" w:space="0" w:color="auto"/>
              <w:right w:val="single" w:sz="4" w:space="0" w:color="auto"/>
            </w:tcBorders>
          </w:tcPr>
          <w:p w14:paraId="2FEBAC8D"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F477689" w14:textId="77777777" w:rsidR="00D35258" w:rsidRPr="00CA7EC1" w:rsidRDefault="00D35258" w:rsidP="0019424D">
            <w:pPr>
              <w:jc w:val="both"/>
              <w:rPr>
                <w:sz w:val="22"/>
                <w:szCs w:val="22"/>
              </w:rPr>
            </w:pPr>
            <w:r w:rsidRPr="00CA7EC1">
              <w:rPr>
                <w:sz w:val="22"/>
                <w:szCs w:val="22"/>
              </w:rPr>
              <w:t>Žymėjimas</w:t>
            </w:r>
          </w:p>
        </w:tc>
        <w:tc>
          <w:tcPr>
            <w:tcW w:w="2035" w:type="pct"/>
            <w:tcBorders>
              <w:top w:val="single" w:sz="4" w:space="0" w:color="auto"/>
              <w:left w:val="single" w:sz="4" w:space="0" w:color="auto"/>
              <w:bottom w:val="single" w:sz="4" w:space="0" w:color="auto"/>
              <w:right w:val="single" w:sz="4" w:space="0" w:color="auto"/>
            </w:tcBorders>
            <w:hideMark/>
          </w:tcPr>
          <w:p w14:paraId="739B5363" w14:textId="77777777" w:rsidR="00D35258" w:rsidRPr="00CA7EC1" w:rsidRDefault="00D35258" w:rsidP="0019424D">
            <w:pPr>
              <w:jc w:val="both"/>
              <w:rPr>
                <w:sz w:val="22"/>
                <w:szCs w:val="22"/>
              </w:rPr>
            </w:pPr>
            <w:r w:rsidRPr="00CA7EC1">
              <w:rPr>
                <w:sz w:val="22"/>
                <w:szCs w:val="22"/>
              </w:rPr>
              <w:t xml:space="preserve">Ant </w:t>
            </w:r>
            <w:proofErr w:type="spellStart"/>
            <w:r w:rsidRPr="00CA7EC1">
              <w:rPr>
                <w:sz w:val="22"/>
                <w:szCs w:val="22"/>
              </w:rPr>
              <w:t>nuorinimo</w:t>
            </w:r>
            <w:proofErr w:type="spellEnd"/>
            <w:r w:rsidRPr="00CA7EC1">
              <w:rPr>
                <w:sz w:val="22"/>
                <w:szCs w:val="22"/>
              </w:rPr>
              <w:t xml:space="preserve"> vožtuvo turi būti nurodyta:</w:t>
            </w:r>
          </w:p>
          <w:p w14:paraId="28DAF347" w14:textId="77777777"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14:paraId="72B3BD70" w14:textId="77777777"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14:paraId="747758F0" w14:textId="77777777"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14:paraId="219BD4B8"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dydis (pvz., DN50);</w:t>
            </w:r>
          </w:p>
          <w:p w14:paraId="723C4F1D" w14:textId="77777777"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14:paraId="0EB3F530" w14:textId="77777777" w:rsidR="00D35258" w:rsidRPr="00CA7EC1" w:rsidRDefault="00D35258" w:rsidP="0073555A">
            <w:pPr>
              <w:numPr>
                <w:ilvl w:val="0"/>
                <w:numId w:val="44"/>
              </w:numPr>
              <w:ind w:left="500"/>
              <w:contextualSpacing/>
              <w:jc w:val="both"/>
              <w:rPr>
                <w:sz w:val="22"/>
                <w:szCs w:val="22"/>
              </w:rPr>
            </w:pPr>
            <w:r w:rsidRPr="00CA7EC1">
              <w:rPr>
                <w:sz w:val="22"/>
                <w:szCs w:val="22"/>
              </w:rPr>
              <w:t>Standartas (EN 1074-4).</w:t>
            </w:r>
          </w:p>
          <w:p w14:paraId="28D1EA69" w14:textId="77777777" w:rsidR="00D35258" w:rsidRPr="00CA7EC1" w:rsidRDefault="00D35258" w:rsidP="0019424D">
            <w:pPr>
              <w:jc w:val="both"/>
              <w:rPr>
                <w:sz w:val="22"/>
                <w:szCs w:val="22"/>
              </w:rPr>
            </w:pPr>
            <w:r w:rsidRPr="00CA7EC1">
              <w:rPr>
                <w:sz w:val="22"/>
                <w:szCs w:val="22"/>
              </w:rPr>
              <w:t>Žymėjimo ženklai turi išlikti aiškiai matomi viso gaminio eksploatacijos laikotarpio metu.</w:t>
            </w:r>
          </w:p>
        </w:tc>
        <w:tc>
          <w:tcPr>
            <w:tcW w:w="893" w:type="pct"/>
            <w:tcBorders>
              <w:top w:val="single" w:sz="4" w:space="0" w:color="auto"/>
              <w:left w:val="single" w:sz="4" w:space="0" w:color="auto"/>
              <w:bottom w:val="single" w:sz="4" w:space="0" w:color="auto"/>
              <w:right w:val="single" w:sz="4" w:space="0" w:color="auto"/>
            </w:tcBorders>
          </w:tcPr>
          <w:p w14:paraId="181A8BEC"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4D76A50A" w14:textId="77777777" w:rsidR="00D35258" w:rsidRPr="00CA7EC1" w:rsidRDefault="00D35258" w:rsidP="0019424D">
            <w:pPr>
              <w:jc w:val="both"/>
              <w:rPr>
                <w:sz w:val="22"/>
                <w:szCs w:val="22"/>
              </w:rPr>
            </w:pPr>
          </w:p>
        </w:tc>
      </w:tr>
      <w:tr w:rsidR="00D35258" w:rsidRPr="00CA7EC1" w14:paraId="7FC7C70F"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1724A2E1" w14:textId="77777777" w:rsidR="00D35258" w:rsidRPr="00CA7EC1" w:rsidRDefault="00D35258" w:rsidP="0019424D">
            <w:pPr>
              <w:jc w:val="center"/>
              <w:rPr>
                <w:sz w:val="22"/>
                <w:szCs w:val="22"/>
              </w:rPr>
            </w:pPr>
            <w:r w:rsidRPr="00CA7EC1">
              <w:rPr>
                <w:b/>
                <w:sz w:val="22"/>
                <w:szCs w:val="22"/>
              </w:rPr>
              <w:t>Dokumentai</w:t>
            </w:r>
          </w:p>
        </w:tc>
        <w:tc>
          <w:tcPr>
            <w:tcW w:w="893" w:type="pct"/>
            <w:tcBorders>
              <w:top w:val="single" w:sz="4" w:space="0" w:color="auto"/>
              <w:left w:val="single" w:sz="4" w:space="0" w:color="auto"/>
              <w:bottom w:val="single" w:sz="4" w:space="0" w:color="auto"/>
              <w:right w:val="single" w:sz="4" w:space="0" w:color="auto"/>
            </w:tcBorders>
          </w:tcPr>
          <w:p w14:paraId="73895505" w14:textId="77777777"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768FA55D" w14:textId="77777777" w:rsidR="00D35258" w:rsidRPr="00CA7EC1" w:rsidRDefault="00D35258" w:rsidP="0019424D">
            <w:pPr>
              <w:jc w:val="center"/>
              <w:rPr>
                <w:b/>
                <w:sz w:val="22"/>
                <w:szCs w:val="22"/>
              </w:rPr>
            </w:pPr>
          </w:p>
        </w:tc>
      </w:tr>
      <w:tr w:rsidR="00D35258" w:rsidRPr="00CA7EC1" w14:paraId="0191F5CA" w14:textId="77777777" w:rsidTr="0019424D">
        <w:tc>
          <w:tcPr>
            <w:tcW w:w="203" w:type="pct"/>
            <w:tcBorders>
              <w:top w:val="single" w:sz="4" w:space="0" w:color="auto"/>
              <w:left w:val="single" w:sz="4" w:space="0" w:color="auto"/>
              <w:bottom w:val="single" w:sz="4" w:space="0" w:color="auto"/>
              <w:right w:val="single" w:sz="4" w:space="0" w:color="auto"/>
            </w:tcBorders>
          </w:tcPr>
          <w:p w14:paraId="2E2C8868"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7D79BE4B" w14:textId="77777777" w:rsidR="00D35258" w:rsidRPr="00CA7EC1" w:rsidRDefault="00D35258" w:rsidP="0019424D">
            <w:pPr>
              <w:jc w:val="both"/>
              <w:rPr>
                <w:sz w:val="22"/>
                <w:szCs w:val="22"/>
              </w:rPr>
            </w:pPr>
            <w:r w:rsidRPr="00CA7EC1">
              <w:rPr>
                <w:sz w:val="22"/>
                <w:szCs w:val="22"/>
              </w:rPr>
              <w:t>Dokumentai pateikiami pirkimo metu</w:t>
            </w:r>
          </w:p>
        </w:tc>
        <w:tc>
          <w:tcPr>
            <w:tcW w:w="2035" w:type="pct"/>
            <w:tcBorders>
              <w:top w:val="single" w:sz="4" w:space="0" w:color="auto"/>
              <w:left w:val="single" w:sz="4" w:space="0" w:color="auto"/>
              <w:bottom w:val="single" w:sz="4" w:space="0" w:color="auto"/>
              <w:right w:val="single" w:sz="4" w:space="0" w:color="auto"/>
            </w:tcBorders>
            <w:hideMark/>
          </w:tcPr>
          <w:p w14:paraId="42862C25" w14:textId="77777777"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30586CAC" w14:textId="77777777"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4B4DC52C" w14:textId="77777777" w:rsidR="00D35258" w:rsidRPr="00CA7EC1" w:rsidRDefault="00D35258" w:rsidP="0019424D">
            <w:pPr>
              <w:jc w:val="both"/>
              <w:textAlignment w:val="baseline"/>
              <w:rPr>
                <w:sz w:val="22"/>
                <w:szCs w:val="22"/>
              </w:rPr>
            </w:pPr>
          </w:p>
        </w:tc>
      </w:tr>
      <w:tr w:rsidR="00D35258" w:rsidRPr="00CA7EC1" w14:paraId="618112FF" w14:textId="77777777" w:rsidTr="0019424D">
        <w:tc>
          <w:tcPr>
            <w:tcW w:w="203" w:type="pct"/>
            <w:tcBorders>
              <w:top w:val="single" w:sz="4" w:space="0" w:color="auto"/>
              <w:left w:val="single" w:sz="4" w:space="0" w:color="auto"/>
              <w:bottom w:val="single" w:sz="4" w:space="0" w:color="auto"/>
              <w:right w:val="single" w:sz="4" w:space="0" w:color="auto"/>
            </w:tcBorders>
          </w:tcPr>
          <w:p w14:paraId="578F00D3"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241F9292" w14:textId="77777777" w:rsidR="00D35258" w:rsidRPr="00CA7EC1" w:rsidRDefault="00D35258" w:rsidP="0019424D">
            <w:pPr>
              <w:jc w:val="both"/>
              <w:rPr>
                <w:sz w:val="22"/>
                <w:szCs w:val="22"/>
              </w:rPr>
            </w:pPr>
            <w:r w:rsidRPr="00CA7EC1">
              <w:rPr>
                <w:sz w:val="22"/>
                <w:szCs w:val="22"/>
              </w:rPr>
              <w:t>Dokumentai pateikiami pristatant medžiagas</w:t>
            </w:r>
          </w:p>
        </w:tc>
        <w:tc>
          <w:tcPr>
            <w:tcW w:w="2035" w:type="pct"/>
            <w:tcBorders>
              <w:top w:val="single" w:sz="4" w:space="0" w:color="auto"/>
              <w:left w:val="single" w:sz="4" w:space="0" w:color="auto"/>
              <w:bottom w:val="single" w:sz="4" w:space="0" w:color="auto"/>
              <w:right w:val="single" w:sz="4" w:space="0" w:color="auto"/>
            </w:tcBorders>
            <w:hideMark/>
          </w:tcPr>
          <w:p w14:paraId="6A46A9E7" w14:textId="77777777"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14:paraId="33F0EBF8" w14:textId="77777777"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3C9955E5" w14:textId="77777777" w:rsidR="00D35258" w:rsidRPr="00CA7EC1" w:rsidRDefault="00D35258" w:rsidP="0019424D">
            <w:pPr>
              <w:jc w:val="both"/>
              <w:textAlignment w:val="baseline"/>
              <w:rPr>
                <w:sz w:val="22"/>
                <w:szCs w:val="22"/>
              </w:rPr>
            </w:pPr>
          </w:p>
        </w:tc>
      </w:tr>
      <w:tr w:rsidR="00D35258" w:rsidRPr="00CA7EC1" w14:paraId="53F4968B" w14:textId="77777777" w:rsidTr="0019424D">
        <w:tc>
          <w:tcPr>
            <w:tcW w:w="3119" w:type="pct"/>
            <w:gridSpan w:val="3"/>
            <w:tcBorders>
              <w:top w:val="single" w:sz="4" w:space="0" w:color="auto"/>
              <w:left w:val="single" w:sz="4" w:space="0" w:color="auto"/>
              <w:bottom w:val="single" w:sz="4" w:space="0" w:color="auto"/>
              <w:right w:val="single" w:sz="4" w:space="0" w:color="auto"/>
            </w:tcBorders>
            <w:hideMark/>
          </w:tcPr>
          <w:p w14:paraId="2FC2B48D" w14:textId="77777777" w:rsidR="00D35258" w:rsidRPr="00CA7EC1" w:rsidRDefault="00D35258" w:rsidP="0019424D">
            <w:pPr>
              <w:jc w:val="center"/>
              <w:rPr>
                <w:sz w:val="22"/>
                <w:szCs w:val="22"/>
              </w:rPr>
            </w:pPr>
            <w:r w:rsidRPr="00CA7EC1">
              <w:rPr>
                <w:b/>
                <w:sz w:val="22"/>
                <w:szCs w:val="22"/>
              </w:rPr>
              <w:t>Pasirenkami parametrai</w:t>
            </w:r>
          </w:p>
        </w:tc>
        <w:tc>
          <w:tcPr>
            <w:tcW w:w="893" w:type="pct"/>
            <w:tcBorders>
              <w:top w:val="single" w:sz="4" w:space="0" w:color="auto"/>
              <w:left w:val="single" w:sz="4" w:space="0" w:color="auto"/>
              <w:bottom w:val="single" w:sz="4" w:space="0" w:color="auto"/>
              <w:right w:val="single" w:sz="4" w:space="0" w:color="auto"/>
            </w:tcBorders>
          </w:tcPr>
          <w:p w14:paraId="5B955EFC" w14:textId="77777777"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14:paraId="0C69DA9E" w14:textId="77777777" w:rsidR="00D35258" w:rsidRPr="00CA7EC1" w:rsidRDefault="00D35258" w:rsidP="0019424D">
            <w:pPr>
              <w:jc w:val="center"/>
              <w:rPr>
                <w:b/>
                <w:sz w:val="22"/>
                <w:szCs w:val="22"/>
              </w:rPr>
            </w:pPr>
          </w:p>
        </w:tc>
      </w:tr>
      <w:tr w:rsidR="00D35258" w:rsidRPr="00CA7EC1" w14:paraId="70701F77" w14:textId="77777777" w:rsidTr="0019424D">
        <w:tc>
          <w:tcPr>
            <w:tcW w:w="203" w:type="pct"/>
            <w:tcBorders>
              <w:top w:val="single" w:sz="4" w:space="0" w:color="auto"/>
              <w:left w:val="single" w:sz="4" w:space="0" w:color="auto"/>
              <w:bottom w:val="single" w:sz="4" w:space="0" w:color="auto"/>
              <w:right w:val="single" w:sz="4" w:space="0" w:color="auto"/>
            </w:tcBorders>
          </w:tcPr>
          <w:p w14:paraId="694046B5"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61E58364" w14:textId="77777777" w:rsidR="00D35258" w:rsidRPr="00CA7EC1" w:rsidRDefault="00D35258" w:rsidP="0019424D">
            <w:pPr>
              <w:jc w:val="both"/>
              <w:rPr>
                <w:sz w:val="22"/>
                <w:szCs w:val="22"/>
              </w:rPr>
            </w:pPr>
            <w:r w:rsidRPr="00CA7EC1">
              <w:rPr>
                <w:sz w:val="22"/>
                <w:szCs w:val="22"/>
              </w:rPr>
              <w:t>Darbinis slėgis</w:t>
            </w:r>
          </w:p>
        </w:tc>
        <w:tc>
          <w:tcPr>
            <w:tcW w:w="2035" w:type="pct"/>
            <w:tcBorders>
              <w:top w:val="single" w:sz="4" w:space="0" w:color="auto"/>
              <w:left w:val="single" w:sz="4" w:space="0" w:color="auto"/>
              <w:bottom w:val="single" w:sz="4" w:space="0" w:color="auto"/>
              <w:right w:val="single" w:sz="4" w:space="0" w:color="auto"/>
            </w:tcBorders>
            <w:hideMark/>
          </w:tcPr>
          <w:p w14:paraId="3CEE73E9" w14:textId="77777777" w:rsidR="00D35258" w:rsidRPr="00CA7EC1" w:rsidRDefault="00D35258" w:rsidP="0019424D">
            <w:pPr>
              <w:jc w:val="both"/>
              <w:rPr>
                <w:sz w:val="22"/>
                <w:szCs w:val="22"/>
              </w:rPr>
            </w:pPr>
            <w:r w:rsidRPr="00CA7EC1">
              <w:rPr>
                <w:sz w:val="22"/>
                <w:szCs w:val="22"/>
              </w:rPr>
              <w:t>Nurodoma užsakant:</w:t>
            </w:r>
          </w:p>
          <w:p w14:paraId="22E190A8" w14:textId="77777777" w:rsidR="00D35258" w:rsidRPr="00CA7EC1" w:rsidRDefault="00D35258" w:rsidP="0073555A">
            <w:pPr>
              <w:numPr>
                <w:ilvl w:val="0"/>
                <w:numId w:val="21"/>
              </w:numPr>
              <w:ind w:left="464"/>
              <w:jc w:val="both"/>
              <w:rPr>
                <w:sz w:val="22"/>
                <w:szCs w:val="22"/>
              </w:rPr>
            </w:pPr>
            <w:r w:rsidRPr="00CA7EC1">
              <w:rPr>
                <w:sz w:val="22"/>
                <w:szCs w:val="22"/>
              </w:rPr>
              <w:t>PN10;</w:t>
            </w:r>
          </w:p>
          <w:p w14:paraId="42773CCC" w14:textId="77777777" w:rsidR="00D35258" w:rsidRPr="00CA7EC1" w:rsidRDefault="00D35258" w:rsidP="0073555A">
            <w:pPr>
              <w:numPr>
                <w:ilvl w:val="0"/>
                <w:numId w:val="21"/>
              </w:numPr>
              <w:ind w:left="464"/>
              <w:jc w:val="both"/>
              <w:rPr>
                <w:sz w:val="22"/>
                <w:szCs w:val="22"/>
              </w:rPr>
            </w:pPr>
            <w:r w:rsidRPr="00CA7EC1">
              <w:rPr>
                <w:sz w:val="22"/>
                <w:szCs w:val="22"/>
              </w:rPr>
              <w:t>PN16.</w:t>
            </w:r>
          </w:p>
        </w:tc>
        <w:tc>
          <w:tcPr>
            <w:tcW w:w="893" w:type="pct"/>
            <w:tcBorders>
              <w:top w:val="single" w:sz="4" w:space="0" w:color="auto"/>
              <w:left w:val="single" w:sz="4" w:space="0" w:color="auto"/>
              <w:bottom w:val="single" w:sz="4" w:space="0" w:color="auto"/>
              <w:right w:val="single" w:sz="4" w:space="0" w:color="auto"/>
            </w:tcBorders>
          </w:tcPr>
          <w:p w14:paraId="736427B0" w14:textId="77777777"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64537303" w14:textId="77777777" w:rsidR="00D35258" w:rsidRPr="00CA7EC1" w:rsidRDefault="00D35258" w:rsidP="0019424D">
            <w:pPr>
              <w:jc w:val="both"/>
              <w:rPr>
                <w:sz w:val="22"/>
                <w:szCs w:val="22"/>
              </w:rPr>
            </w:pPr>
          </w:p>
        </w:tc>
      </w:tr>
      <w:tr w:rsidR="00D35258" w:rsidRPr="00CA7EC1" w14:paraId="71BB5439" w14:textId="77777777" w:rsidTr="0019424D">
        <w:tc>
          <w:tcPr>
            <w:tcW w:w="203" w:type="pct"/>
            <w:tcBorders>
              <w:top w:val="single" w:sz="4" w:space="0" w:color="auto"/>
              <w:left w:val="single" w:sz="4" w:space="0" w:color="auto"/>
              <w:bottom w:val="single" w:sz="4" w:space="0" w:color="auto"/>
              <w:right w:val="single" w:sz="4" w:space="0" w:color="auto"/>
            </w:tcBorders>
          </w:tcPr>
          <w:p w14:paraId="18740F38" w14:textId="77777777"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14:paraId="37789BE7" w14:textId="77777777" w:rsidR="00D35258" w:rsidRPr="00CA7EC1" w:rsidRDefault="00D35258" w:rsidP="0019424D">
            <w:pPr>
              <w:jc w:val="both"/>
              <w:rPr>
                <w:sz w:val="22"/>
                <w:szCs w:val="22"/>
              </w:rPr>
            </w:pPr>
            <w:r w:rsidRPr="00CA7EC1">
              <w:rPr>
                <w:sz w:val="22"/>
                <w:szCs w:val="22"/>
              </w:rPr>
              <w:t>Nominalus dydis</w:t>
            </w:r>
          </w:p>
        </w:tc>
        <w:tc>
          <w:tcPr>
            <w:tcW w:w="2035" w:type="pct"/>
            <w:tcBorders>
              <w:top w:val="single" w:sz="4" w:space="0" w:color="auto"/>
              <w:left w:val="single" w:sz="4" w:space="0" w:color="auto"/>
              <w:bottom w:val="single" w:sz="4" w:space="0" w:color="auto"/>
              <w:right w:val="single" w:sz="4" w:space="0" w:color="auto"/>
            </w:tcBorders>
            <w:hideMark/>
          </w:tcPr>
          <w:p w14:paraId="2901CE7A" w14:textId="77777777" w:rsidR="00D35258" w:rsidRPr="00CA7EC1" w:rsidRDefault="00D35258" w:rsidP="0019424D">
            <w:pPr>
              <w:tabs>
                <w:tab w:val="center" w:pos="4819"/>
                <w:tab w:val="right" w:pos="9638"/>
              </w:tabs>
              <w:jc w:val="both"/>
              <w:rPr>
                <w:sz w:val="22"/>
                <w:szCs w:val="22"/>
              </w:rPr>
            </w:pPr>
            <w:r w:rsidRPr="00CA7EC1">
              <w:rPr>
                <w:sz w:val="22"/>
                <w:szCs w:val="22"/>
              </w:rPr>
              <w:t>Nurodoma užsakant: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78"/>
            </w:tblGrid>
            <w:tr w:rsidR="00D35258" w:rsidRPr="00CA7EC1" w14:paraId="4417F246" w14:textId="77777777" w:rsidTr="0019424D">
              <w:tc>
                <w:tcPr>
                  <w:tcW w:w="2177" w:type="dxa"/>
                </w:tcPr>
                <w:p w14:paraId="455AE4D4" w14:textId="77777777" w:rsidR="00D35258" w:rsidRPr="00CA7EC1" w:rsidRDefault="00D35258" w:rsidP="0019424D">
                  <w:pPr>
                    <w:tabs>
                      <w:tab w:val="center" w:pos="4819"/>
                      <w:tab w:val="right" w:pos="9638"/>
                    </w:tabs>
                    <w:spacing w:line="256" w:lineRule="auto"/>
                    <w:contextualSpacing/>
                    <w:jc w:val="center"/>
                    <w:rPr>
                      <w:b/>
                      <w:sz w:val="22"/>
                      <w:szCs w:val="22"/>
                    </w:rPr>
                  </w:pPr>
                  <w:r w:rsidRPr="00CA7EC1">
                    <w:rPr>
                      <w:b/>
                      <w:sz w:val="22"/>
                      <w:szCs w:val="22"/>
                    </w:rPr>
                    <w:t>Vamzdyno skersmuo, mm</w:t>
                  </w:r>
                </w:p>
              </w:tc>
              <w:tc>
                <w:tcPr>
                  <w:tcW w:w="2178" w:type="dxa"/>
                </w:tcPr>
                <w:p w14:paraId="4B096FEF" w14:textId="77777777" w:rsidR="00D35258" w:rsidRPr="00CA7EC1" w:rsidRDefault="00D35258" w:rsidP="0019424D">
                  <w:pPr>
                    <w:tabs>
                      <w:tab w:val="center" w:pos="4819"/>
                      <w:tab w:val="right" w:pos="9638"/>
                    </w:tabs>
                    <w:spacing w:line="256" w:lineRule="auto"/>
                    <w:contextualSpacing/>
                    <w:jc w:val="center"/>
                    <w:rPr>
                      <w:b/>
                      <w:sz w:val="22"/>
                      <w:szCs w:val="22"/>
                    </w:rPr>
                  </w:pPr>
                  <w:proofErr w:type="spellStart"/>
                  <w:r w:rsidRPr="00CA7EC1">
                    <w:rPr>
                      <w:b/>
                      <w:sz w:val="22"/>
                      <w:szCs w:val="22"/>
                    </w:rPr>
                    <w:t>Orlaidžio</w:t>
                  </w:r>
                  <w:proofErr w:type="spellEnd"/>
                  <w:r w:rsidRPr="00CA7EC1">
                    <w:rPr>
                      <w:b/>
                      <w:sz w:val="22"/>
                      <w:szCs w:val="22"/>
                    </w:rPr>
                    <w:t xml:space="preserve"> atvamzdžio skersmuo, mm</w:t>
                  </w:r>
                </w:p>
              </w:tc>
            </w:tr>
            <w:tr w:rsidR="00D35258" w:rsidRPr="00CA7EC1" w14:paraId="7EA06119" w14:textId="77777777" w:rsidTr="0019424D">
              <w:tc>
                <w:tcPr>
                  <w:tcW w:w="2177" w:type="dxa"/>
                </w:tcPr>
                <w:p w14:paraId="65B64816"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Iki 250</w:t>
                  </w:r>
                </w:p>
              </w:tc>
              <w:tc>
                <w:tcPr>
                  <w:tcW w:w="2178" w:type="dxa"/>
                </w:tcPr>
                <w:p w14:paraId="1CF859F9"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w:t>
                  </w:r>
                </w:p>
              </w:tc>
            </w:tr>
            <w:tr w:rsidR="00D35258" w:rsidRPr="00CA7EC1" w14:paraId="7D47B63D" w14:textId="77777777" w:rsidTr="0019424D">
              <w:tc>
                <w:tcPr>
                  <w:tcW w:w="2177" w:type="dxa"/>
                </w:tcPr>
                <w:p w14:paraId="69B9EC66"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250</w:t>
                  </w:r>
                </w:p>
              </w:tc>
              <w:tc>
                <w:tcPr>
                  <w:tcW w:w="2178" w:type="dxa"/>
                </w:tcPr>
                <w:p w14:paraId="1CAEE9B0"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65</w:t>
                  </w:r>
                </w:p>
              </w:tc>
            </w:tr>
            <w:tr w:rsidR="00D35258" w:rsidRPr="00CA7EC1" w14:paraId="68626FA9" w14:textId="77777777" w:rsidTr="0019424D">
              <w:tc>
                <w:tcPr>
                  <w:tcW w:w="2177" w:type="dxa"/>
                </w:tcPr>
                <w:p w14:paraId="43272FEE"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300-400</w:t>
                  </w:r>
                </w:p>
              </w:tc>
              <w:tc>
                <w:tcPr>
                  <w:tcW w:w="2178" w:type="dxa"/>
                </w:tcPr>
                <w:p w14:paraId="51669B58"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80</w:t>
                  </w:r>
                </w:p>
              </w:tc>
            </w:tr>
            <w:tr w:rsidR="00D35258" w:rsidRPr="00CA7EC1" w14:paraId="0A033D7E" w14:textId="77777777" w:rsidTr="0019424D">
              <w:tc>
                <w:tcPr>
                  <w:tcW w:w="2177" w:type="dxa"/>
                </w:tcPr>
                <w:p w14:paraId="2362876E"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500</w:t>
                  </w:r>
                </w:p>
              </w:tc>
              <w:tc>
                <w:tcPr>
                  <w:tcW w:w="2178" w:type="dxa"/>
                </w:tcPr>
                <w:p w14:paraId="15F2430E"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100</w:t>
                  </w:r>
                </w:p>
              </w:tc>
            </w:tr>
            <w:tr w:rsidR="00D35258" w:rsidRPr="00CA7EC1" w14:paraId="00D9D393" w14:textId="77777777" w:rsidTr="0019424D">
              <w:tc>
                <w:tcPr>
                  <w:tcW w:w="2177" w:type="dxa"/>
                </w:tcPr>
                <w:p w14:paraId="395AB03D"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600-800</w:t>
                  </w:r>
                </w:p>
              </w:tc>
              <w:tc>
                <w:tcPr>
                  <w:tcW w:w="2178" w:type="dxa"/>
                </w:tcPr>
                <w:p w14:paraId="6727E71B"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150</w:t>
                  </w:r>
                </w:p>
              </w:tc>
            </w:tr>
            <w:tr w:rsidR="00D35258" w:rsidRPr="00CA7EC1" w14:paraId="46E24237" w14:textId="77777777" w:rsidTr="0019424D">
              <w:tc>
                <w:tcPr>
                  <w:tcW w:w="2177" w:type="dxa"/>
                </w:tcPr>
                <w:p w14:paraId="3F965CEF"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1000</w:t>
                  </w:r>
                </w:p>
              </w:tc>
              <w:tc>
                <w:tcPr>
                  <w:tcW w:w="2178" w:type="dxa"/>
                </w:tcPr>
                <w:p w14:paraId="06780EF3" w14:textId="77777777"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200</w:t>
                  </w:r>
                </w:p>
              </w:tc>
            </w:tr>
          </w:tbl>
          <w:p w14:paraId="71130BD3" w14:textId="77777777" w:rsidR="00D35258" w:rsidRPr="00CA7EC1" w:rsidRDefault="00D35258" w:rsidP="0019424D">
            <w:pPr>
              <w:ind w:left="464"/>
              <w:jc w:val="both"/>
              <w:rPr>
                <w:sz w:val="22"/>
                <w:szCs w:val="22"/>
              </w:rPr>
            </w:pPr>
          </w:p>
        </w:tc>
        <w:tc>
          <w:tcPr>
            <w:tcW w:w="893" w:type="pct"/>
            <w:tcBorders>
              <w:top w:val="single" w:sz="4" w:space="0" w:color="auto"/>
              <w:left w:val="single" w:sz="4" w:space="0" w:color="auto"/>
              <w:bottom w:val="single" w:sz="4" w:space="0" w:color="auto"/>
              <w:right w:val="single" w:sz="4" w:space="0" w:color="auto"/>
            </w:tcBorders>
          </w:tcPr>
          <w:p w14:paraId="02B98150" w14:textId="77777777"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14:paraId="21A27DA8" w14:textId="77777777" w:rsidR="00D35258" w:rsidRPr="00CA7EC1" w:rsidRDefault="00D35258" w:rsidP="0019424D">
            <w:pPr>
              <w:tabs>
                <w:tab w:val="center" w:pos="4819"/>
                <w:tab w:val="right" w:pos="9638"/>
              </w:tabs>
              <w:jc w:val="both"/>
              <w:rPr>
                <w:sz w:val="22"/>
                <w:szCs w:val="22"/>
              </w:rPr>
            </w:pPr>
          </w:p>
        </w:tc>
      </w:tr>
    </w:tbl>
    <w:p w14:paraId="3A9AF669" w14:textId="77777777" w:rsidR="00D35258" w:rsidRPr="00CA7EC1" w:rsidRDefault="00D35258" w:rsidP="00D35258">
      <w:pPr>
        <w:rPr>
          <w:sz w:val="22"/>
          <w:szCs w:val="22"/>
        </w:rPr>
      </w:pPr>
      <w:r w:rsidRPr="00CA7EC1">
        <w:rPr>
          <w:sz w:val="22"/>
          <w:szCs w:val="22"/>
        </w:rPr>
        <w:t>Punktų Nr. 1, 3-8, 12-13 atitikimas turi būti nurodytas Eksploatacinių savybių deklaracijoje;</w:t>
      </w:r>
    </w:p>
    <w:p w14:paraId="65EBDC9B" w14:textId="77777777" w:rsidR="00D35258" w:rsidRDefault="00D35258" w:rsidP="00D35258">
      <w:pPr>
        <w:rPr>
          <w:sz w:val="22"/>
          <w:szCs w:val="22"/>
        </w:rPr>
      </w:pPr>
      <w:r w:rsidRPr="00CA7EC1">
        <w:rPr>
          <w:sz w:val="22"/>
          <w:szCs w:val="22"/>
        </w:rPr>
        <w:t>Punktų Nr. 2, 9 punkto atitikimas, tiksliai nurodant siūlomos gaminio modelį, turi būti nurodytas duomenų lape ir priede nuorodoje į internetinį puslapį ar kitame gamintojo patvirtintame dokumente, kuriame pateikta techninė informacija apie gaminį.</w:t>
      </w:r>
    </w:p>
    <w:p w14:paraId="247B0492" w14:textId="77777777" w:rsidR="00AE0E6E" w:rsidRDefault="00AE0E6E" w:rsidP="00D35258">
      <w:pPr>
        <w:rPr>
          <w:sz w:val="22"/>
          <w:szCs w:val="22"/>
        </w:rPr>
      </w:pPr>
    </w:p>
    <w:p w14:paraId="1E6B1BD9" w14:textId="315988B4" w:rsidR="00950B5E" w:rsidRDefault="00A73536" w:rsidP="00041242">
      <w:pPr>
        <w:pStyle w:val="Heading1"/>
        <w:numPr>
          <w:ilvl w:val="0"/>
          <w:numId w:val="41"/>
        </w:numPr>
        <w:rPr>
          <w:rFonts w:ascii="Times New Roman" w:hAnsi="Times New Roman" w:cs="Times New Roman"/>
          <w:sz w:val="22"/>
          <w:szCs w:val="22"/>
        </w:rPr>
      </w:pPr>
      <w:bookmarkStart w:id="13" w:name="_Toc43705695"/>
      <w:r w:rsidRPr="00CA7EC1">
        <w:rPr>
          <w:rFonts w:ascii="Times New Roman" w:hAnsi="Times New Roman" w:cs="Times New Roman"/>
          <w:sz w:val="22"/>
          <w:szCs w:val="22"/>
        </w:rPr>
        <w:t>Polietileno (PE) nuotekų vamzdžių movinio suvirinimo jungiamųjų dalių techniniai reikalavimai</w:t>
      </w:r>
      <w:bookmarkEnd w:id="13"/>
    </w:p>
    <w:tbl>
      <w:tblPr>
        <w:tblStyle w:val="TableGrid"/>
        <w:tblW w:w="0" w:type="auto"/>
        <w:tblLook w:val="04A0" w:firstRow="1" w:lastRow="0" w:firstColumn="1" w:lastColumn="0" w:noHBand="0" w:noVBand="1"/>
      </w:tblPr>
      <w:tblGrid>
        <w:gridCol w:w="7348"/>
        <w:gridCol w:w="7348"/>
      </w:tblGrid>
      <w:tr w:rsidR="001C546D" w14:paraId="11F5823F" w14:textId="77777777" w:rsidTr="00FB7755">
        <w:tc>
          <w:tcPr>
            <w:tcW w:w="7350" w:type="dxa"/>
          </w:tcPr>
          <w:p w14:paraId="32EF13F8" w14:textId="77777777" w:rsidR="001C546D" w:rsidRPr="001102B0" w:rsidRDefault="001C546D" w:rsidP="00FB7755">
            <w:r w:rsidRPr="001102B0">
              <w:t>Siūlomos medžiagos pavadinimas:</w:t>
            </w:r>
          </w:p>
        </w:tc>
        <w:tc>
          <w:tcPr>
            <w:tcW w:w="7351" w:type="dxa"/>
          </w:tcPr>
          <w:p w14:paraId="18DDD9B4" w14:textId="77777777" w:rsidR="001C546D" w:rsidRDefault="001C546D" w:rsidP="00FB7755"/>
        </w:tc>
      </w:tr>
      <w:tr w:rsidR="001C546D" w14:paraId="7FE5C5F2" w14:textId="77777777" w:rsidTr="00FB7755">
        <w:tc>
          <w:tcPr>
            <w:tcW w:w="7350" w:type="dxa"/>
          </w:tcPr>
          <w:p w14:paraId="129252AD" w14:textId="77777777" w:rsidR="001C546D" w:rsidRPr="001102B0" w:rsidRDefault="001C546D" w:rsidP="00FB7755">
            <w:r w:rsidRPr="001102B0">
              <w:t xml:space="preserve">Siūlomos medžiagos techninis žymėjimas / kodas: </w:t>
            </w:r>
          </w:p>
        </w:tc>
        <w:tc>
          <w:tcPr>
            <w:tcW w:w="7351" w:type="dxa"/>
          </w:tcPr>
          <w:p w14:paraId="127A7BA3" w14:textId="77777777" w:rsidR="001C546D" w:rsidRDefault="001C546D" w:rsidP="00FB7755"/>
        </w:tc>
      </w:tr>
      <w:tr w:rsidR="001C546D" w14:paraId="2E0ED7B3" w14:textId="77777777" w:rsidTr="00FB7755">
        <w:tc>
          <w:tcPr>
            <w:tcW w:w="7350" w:type="dxa"/>
          </w:tcPr>
          <w:p w14:paraId="2CE7DBC9" w14:textId="77777777" w:rsidR="001C546D" w:rsidRPr="001102B0" w:rsidRDefault="001C546D" w:rsidP="00FB7755">
            <w:r w:rsidRPr="001102B0">
              <w:t>Siūlomos medžiagos gamintojo pavadinimas ir šalis:</w:t>
            </w:r>
          </w:p>
        </w:tc>
        <w:tc>
          <w:tcPr>
            <w:tcW w:w="7351" w:type="dxa"/>
          </w:tcPr>
          <w:p w14:paraId="55E7860F" w14:textId="77777777" w:rsidR="001C546D" w:rsidRDefault="001C546D" w:rsidP="00FB7755"/>
        </w:tc>
      </w:tr>
    </w:tbl>
    <w:p w14:paraId="52DE3DA0" w14:textId="77777777" w:rsidR="001C546D" w:rsidRPr="001C546D" w:rsidRDefault="001C546D" w:rsidP="001C546D"/>
    <w:tbl>
      <w:tblPr>
        <w:tblW w:w="5020" w:type="pct"/>
        <w:tblLook w:val="0000" w:firstRow="0" w:lastRow="0" w:firstColumn="0" w:lastColumn="0" w:noHBand="0" w:noVBand="0"/>
      </w:tblPr>
      <w:tblGrid>
        <w:gridCol w:w="566"/>
        <w:gridCol w:w="2721"/>
        <w:gridCol w:w="5979"/>
        <w:gridCol w:w="2789"/>
        <w:gridCol w:w="2700"/>
      </w:tblGrid>
      <w:tr w:rsidR="0018546B" w:rsidRPr="00CA7EC1" w14:paraId="42AFC4FC"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0E182043" w14:textId="77777777" w:rsidR="0018546B" w:rsidRPr="00CA7EC1" w:rsidRDefault="0018546B" w:rsidP="0018546B">
            <w:pPr>
              <w:jc w:val="center"/>
              <w:rPr>
                <w:b/>
                <w:sz w:val="22"/>
                <w:szCs w:val="22"/>
              </w:rPr>
            </w:pPr>
            <w:r w:rsidRPr="00CA7EC1">
              <w:rPr>
                <w:b/>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4E9A684E" w14:textId="77777777" w:rsidR="0018546B" w:rsidRPr="00CA7EC1" w:rsidRDefault="0018546B" w:rsidP="0018546B">
            <w:pPr>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14A05A7F" w14:textId="77777777" w:rsidR="0018546B" w:rsidRPr="00CA7EC1" w:rsidRDefault="0018546B" w:rsidP="0018546B">
            <w:pPr>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6BC6BAA" w14:textId="47A2E8BB" w:rsidR="0018546B" w:rsidRPr="00CA7EC1" w:rsidRDefault="0018546B" w:rsidP="0018546B">
            <w:pPr>
              <w:rPr>
                <w:b/>
                <w:sz w:val="22"/>
                <w:szCs w:val="22"/>
              </w:rPr>
            </w:pPr>
            <w:r>
              <w:rPr>
                <w:b/>
                <w:bCs/>
              </w:rPr>
              <w:t>Siūlomų medžiagų techniniai parametrai</w:t>
            </w:r>
          </w:p>
        </w:tc>
        <w:tc>
          <w:tcPr>
            <w:tcW w:w="915" w:type="pct"/>
            <w:tcBorders>
              <w:top w:val="single" w:sz="4" w:space="0" w:color="auto"/>
              <w:left w:val="single" w:sz="4" w:space="0" w:color="auto"/>
              <w:bottom w:val="single" w:sz="4" w:space="0" w:color="auto"/>
              <w:right w:val="single" w:sz="4" w:space="0" w:color="auto"/>
            </w:tcBorders>
            <w:vAlign w:val="center"/>
          </w:tcPr>
          <w:p w14:paraId="657B3511" w14:textId="25A1305D" w:rsidR="0018546B" w:rsidRPr="00CA7EC1" w:rsidRDefault="0018546B" w:rsidP="0018546B">
            <w:pPr>
              <w:rPr>
                <w:b/>
                <w:sz w:val="22"/>
                <w:szCs w:val="22"/>
              </w:rPr>
            </w:pPr>
            <w:r>
              <w:rPr>
                <w:b/>
                <w:bCs/>
              </w:rPr>
              <w:t xml:space="preserve">Siūlomų medžiagų techninius parametrus pagrindžiantys dokumentai </w:t>
            </w:r>
          </w:p>
        </w:tc>
      </w:tr>
      <w:tr w:rsidR="00CA7EC1" w:rsidRPr="00CA7EC1" w14:paraId="5BC1A86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6C24E264" w14:textId="77777777" w:rsidR="00CD7ADF" w:rsidRPr="00CA7EC1" w:rsidRDefault="00CD7ADF" w:rsidP="000B0B5D">
            <w:pPr>
              <w:tabs>
                <w:tab w:val="center" w:pos="4819"/>
                <w:tab w:val="right" w:pos="9638"/>
              </w:tabs>
              <w:jc w:val="center"/>
              <w:rPr>
                <w:sz w:val="22"/>
                <w:szCs w:val="22"/>
              </w:rPr>
            </w:pPr>
            <w:r w:rsidRPr="00CA7EC1">
              <w:rPr>
                <w:b/>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E0E1747" w14:textId="77777777" w:rsidR="00CD7ADF" w:rsidRPr="00CA7EC1" w:rsidRDefault="00CD7ADF" w:rsidP="000B0B5D">
            <w:pPr>
              <w:tabs>
                <w:tab w:val="center" w:pos="4819"/>
                <w:tab w:val="right" w:pos="9638"/>
              </w:tabs>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14:paraId="5D9FEFDC" w14:textId="77777777" w:rsidR="00CD7ADF" w:rsidRPr="00CA7EC1" w:rsidRDefault="00CD7ADF" w:rsidP="000B0B5D">
            <w:pPr>
              <w:tabs>
                <w:tab w:val="center" w:pos="4819"/>
                <w:tab w:val="right" w:pos="9638"/>
              </w:tabs>
              <w:jc w:val="center"/>
              <w:rPr>
                <w:b/>
                <w:sz w:val="22"/>
                <w:szCs w:val="22"/>
              </w:rPr>
            </w:pPr>
          </w:p>
        </w:tc>
      </w:tr>
      <w:tr w:rsidR="00CA7EC1" w:rsidRPr="00CA7EC1" w14:paraId="03E256F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67782D"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F7A25A0" w14:textId="77777777" w:rsidR="00CD7ADF" w:rsidRPr="00CA7EC1" w:rsidRDefault="00CD7ADF" w:rsidP="000B0B5D">
            <w:pPr>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C022557" w14:textId="77777777" w:rsidR="00CD7ADF" w:rsidRPr="00CA7EC1" w:rsidRDefault="00CD7ADF" w:rsidP="000B0B5D">
            <w:pPr>
              <w:tabs>
                <w:tab w:val="center" w:pos="4819"/>
                <w:tab w:val="right" w:pos="9638"/>
              </w:tabs>
              <w:rPr>
                <w:sz w:val="22"/>
                <w:szCs w:val="22"/>
              </w:rPr>
            </w:pPr>
            <w:r w:rsidRPr="00CA7EC1">
              <w:rPr>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795F7FFA" w14:textId="77777777"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BD7FF2" w14:textId="77777777" w:rsidR="00CD7ADF" w:rsidRPr="00CA7EC1" w:rsidRDefault="00CD7ADF" w:rsidP="000B0B5D">
            <w:pPr>
              <w:tabs>
                <w:tab w:val="center" w:pos="4819"/>
                <w:tab w:val="right" w:pos="9638"/>
              </w:tabs>
              <w:rPr>
                <w:sz w:val="22"/>
                <w:szCs w:val="22"/>
              </w:rPr>
            </w:pPr>
          </w:p>
        </w:tc>
      </w:tr>
      <w:tr w:rsidR="00CA7EC1" w:rsidRPr="00CA7EC1" w14:paraId="253DD11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D2DD782"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02B1510D" w14:textId="77777777" w:rsidR="00CD7ADF" w:rsidRPr="00CA7EC1" w:rsidRDefault="00CD7ADF" w:rsidP="000B0B5D">
            <w:pPr>
              <w:rPr>
                <w:sz w:val="22"/>
                <w:szCs w:val="22"/>
              </w:rPr>
            </w:pPr>
            <w:r w:rsidRPr="00CA7EC1">
              <w:rPr>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677F0363" w14:textId="77777777" w:rsidR="00CD7ADF" w:rsidRPr="00CA7EC1" w:rsidRDefault="00CD7ADF" w:rsidP="000B0B5D">
            <w:pPr>
              <w:tabs>
                <w:tab w:val="center" w:pos="4819"/>
                <w:tab w:val="right" w:pos="9638"/>
              </w:tabs>
              <w:rPr>
                <w:sz w:val="22"/>
                <w:szCs w:val="22"/>
              </w:rPr>
            </w:pPr>
            <w:r w:rsidRPr="00CA7EC1">
              <w:rPr>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EB1D87E" w14:textId="77777777"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7CB16FD" w14:textId="77777777" w:rsidR="00CD7ADF" w:rsidRPr="00CA7EC1" w:rsidRDefault="00CD7ADF" w:rsidP="000B0B5D">
            <w:pPr>
              <w:tabs>
                <w:tab w:val="center" w:pos="4819"/>
                <w:tab w:val="right" w:pos="9638"/>
              </w:tabs>
              <w:rPr>
                <w:sz w:val="22"/>
                <w:szCs w:val="22"/>
              </w:rPr>
            </w:pPr>
          </w:p>
        </w:tc>
      </w:tr>
      <w:tr w:rsidR="00CA7EC1" w:rsidRPr="00CA7EC1" w14:paraId="34A4D3A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4F8BF9E9"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47FF3836" w14:textId="77777777" w:rsidR="00CD7ADF" w:rsidRPr="00CA7EC1" w:rsidRDefault="00CD7ADF" w:rsidP="000B0B5D">
            <w:pPr>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1C3DEB" w14:textId="77777777"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47803317" w14:textId="77777777" w:rsidR="00CD7ADF" w:rsidRPr="00CA7EC1" w:rsidRDefault="00CD7ADF" w:rsidP="000B0B5D">
            <w:pPr>
              <w:spacing w:before="100" w:beforeAutospacing="1" w:after="100" w:afterAutospacing="1"/>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C34E794" w14:textId="77777777" w:rsidR="00CD7ADF" w:rsidRPr="00CA7EC1" w:rsidRDefault="00CD7ADF" w:rsidP="000B0B5D">
            <w:pPr>
              <w:spacing w:before="100" w:beforeAutospacing="1" w:after="100" w:afterAutospacing="1"/>
              <w:jc w:val="both"/>
              <w:rPr>
                <w:sz w:val="22"/>
                <w:szCs w:val="22"/>
                <w:lang w:eastAsia="lt-LT"/>
              </w:rPr>
            </w:pPr>
          </w:p>
        </w:tc>
      </w:tr>
      <w:tr w:rsidR="00CA7EC1" w:rsidRPr="00CA7EC1" w14:paraId="5319A9A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258CB65"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37FA2BB" w14:textId="77777777" w:rsidR="00CD7ADF" w:rsidRPr="00CA7EC1" w:rsidRDefault="00CD7ADF" w:rsidP="000B0B5D">
            <w:pPr>
              <w:rPr>
                <w:sz w:val="22"/>
                <w:szCs w:val="22"/>
              </w:rPr>
            </w:pPr>
            <w:r w:rsidRPr="00CA7EC1">
              <w:rPr>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2292ACE3" w14:textId="77777777" w:rsidR="00CD7ADF" w:rsidRPr="00CA7EC1" w:rsidRDefault="00CD7ADF" w:rsidP="000B0B5D">
            <w:pPr>
              <w:tabs>
                <w:tab w:val="left" w:pos="4455"/>
              </w:tabs>
              <w:jc w:val="both"/>
              <w:rPr>
                <w:sz w:val="22"/>
                <w:szCs w:val="22"/>
                <w:lang w:val="en-US"/>
              </w:rPr>
            </w:pPr>
            <w:r w:rsidRPr="00CA7EC1">
              <w:rPr>
                <w:sz w:val="22"/>
                <w:szCs w:val="22"/>
              </w:rPr>
              <w:t xml:space="preserve">Elektrinis, suvirinimo įtampa nuo </w:t>
            </w:r>
            <w:r w:rsidRPr="00CA7EC1">
              <w:rPr>
                <w:sz w:val="22"/>
                <w:szCs w:val="22"/>
                <w:lang w:val="en-US"/>
              </w:rPr>
              <w:t xml:space="preserve">8 </w:t>
            </w:r>
            <w:proofErr w:type="spellStart"/>
            <w:r w:rsidRPr="00CA7EC1">
              <w:rPr>
                <w:sz w:val="22"/>
                <w:szCs w:val="22"/>
                <w:lang w:val="en-US"/>
              </w:rPr>
              <w:t>iki</w:t>
            </w:r>
            <w:proofErr w:type="spellEnd"/>
            <w:r w:rsidRPr="00CA7EC1">
              <w:rPr>
                <w:sz w:val="22"/>
                <w:szCs w:val="22"/>
                <w:lang w:val="en-US"/>
              </w:rPr>
              <w:t xml:space="preserve"> 48 V.</w:t>
            </w:r>
            <w:r w:rsidRPr="00CA7EC1">
              <w:rPr>
                <w:sz w:val="22"/>
                <w:szCs w:val="22"/>
                <w:lang w:val="en-US"/>
              </w:rPr>
              <w:tab/>
            </w:r>
          </w:p>
        </w:tc>
        <w:tc>
          <w:tcPr>
            <w:tcW w:w="945" w:type="pct"/>
            <w:tcBorders>
              <w:top w:val="single" w:sz="4" w:space="0" w:color="auto"/>
              <w:left w:val="single" w:sz="4" w:space="0" w:color="auto"/>
              <w:bottom w:val="single" w:sz="4" w:space="0" w:color="auto"/>
              <w:right w:val="single" w:sz="4" w:space="0" w:color="auto"/>
            </w:tcBorders>
          </w:tcPr>
          <w:p w14:paraId="6FFF48D8" w14:textId="77777777" w:rsidR="00CD7ADF" w:rsidRPr="00CA7EC1" w:rsidRDefault="00CD7ADF" w:rsidP="000B0B5D">
            <w:pPr>
              <w:tabs>
                <w:tab w:val="left" w:pos="4455"/>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9A7224" w14:textId="77777777" w:rsidR="00CD7ADF" w:rsidRPr="00CA7EC1" w:rsidRDefault="00CD7ADF" w:rsidP="000B0B5D">
            <w:pPr>
              <w:tabs>
                <w:tab w:val="left" w:pos="4455"/>
              </w:tabs>
              <w:jc w:val="both"/>
              <w:rPr>
                <w:sz w:val="22"/>
                <w:szCs w:val="22"/>
              </w:rPr>
            </w:pPr>
          </w:p>
        </w:tc>
      </w:tr>
      <w:tr w:rsidR="00CA7EC1" w:rsidRPr="00CA7EC1" w14:paraId="2F52A7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A8ECFC1"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73C4CF4A" w14:textId="77777777" w:rsidR="00CD7ADF" w:rsidRPr="00CA7EC1" w:rsidRDefault="00CD7ADF" w:rsidP="000B0B5D">
            <w:pPr>
              <w:rPr>
                <w:sz w:val="22"/>
                <w:szCs w:val="22"/>
              </w:rPr>
            </w:pPr>
            <w:r w:rsidRPr="00CA7EC1">
              <w:rPr>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60514237" w14:textId="77777777" w:rsidR="00CD7ADF" w:rsidRPr="00CA7EC1" w:rsidRDefault="00CD7ADF" w:rsidP="000B0B5D">
            <w:pPr>
              <w:rPr>
                <w:sz w:val="22"/>
                <w:szCs w:val="22"/>
                <w:lang w:eastAsia="lt-LT"/>
              </w:rPr>
            </w:pPr>
            <w:r w:rsidRPr="00CA7EC1">
              <w:rPr>
                <w:sz w:val="22"/>
                <w:szCs w:val="22"/>
                <w:lang w:eastAsia="lt-LT"/>
              </w:rPr>
              <w:t>Žymėjimas:</w:t>
            </w:r>
          </w:p>
          <w:p w14:paraId="28662D6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Standartas (EN 12201);</w:t>
            </w:r>
          </w:p>
          <w:p w14:paraId="72E8475E"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Gamintojas (pvz.</w:t>
            </w:r>
            <w:r w:rsidR="00605A13" w:rsidRPr="00CA7EC1">
              <w:rPr>
                <w:sz w:val="22"/>
                <w:szCs w:val="22"/>
              </w:rPr>
              <w:t>,</w:t>
            </w:r>
            <w:r w:rsidRPr="00CA7EC1">
              <w:rPr>
                <w:sz w:val="22"/>
                <w:szCs w:val="22"/>
              </w:rPr>
              <w:t xml:space="preserve"> Gamintojas);</w:t>
            </w:r>
          </w:p>
          <w:p w14:paraId="5406CC8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Vamzdžio išorinis skersmuo (pvz.</w:t>
            </w:r>
            <w:r w:rsidR="00605A13" w:rsidRPr="00CA7EC1">
              <w:rPr>
                <w:sz w:val="22"/>
                <w:szCs w:val="22"/>
              </w:rPr>
              <w:t>,</w:t>
            </w:r>
            <w:r w:rsidRPr="00CA7EC1">
              <w:rPr>
                <w:sz w:val="22"/>
                <w:szCs w:val="22"/>
              </w:rPr>
              <w:t xml:space="preserve"> 110);</w:t>
            </w:r>
          </w:p>
          <w:p w14:paraId="23E0EF6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Medžiaga (PE100);</w:t>
            </w:r>
          </w:p>
          <w:p w14:paraId="074CD0CF"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Gaminio SDR skaičius (SDR11 arba SDR17);</w:t>
            </w:r>
          </w:p>
          <w:p w14:paraId="28F343E2" w14:textId="77777777" w:rsidR="00CD7ADF" w:rsidRPr="00CA7EC1" w:rsidRDefault="00605A13" w:rsidP="0073555A">
            <w:pPr>
              <w:numPr>
                <w:ilvl w:val="0"/>
                <w:numId w:val="23"/>
              </w:numPr>
              <w:spacing w:afterLines="10" w:after="24"/>
              <w:ind w:left="464"/>
              <w:jc w:val="both"/>
              <w:rPr>
                <w:sz w:val="22"/>
                <w:szCs w:val="22"/>
              </w:rPr>
            </w:pPr>
            <w:r w:rsidRPr="00CA7EC1">
              <w:rPr>
                <w:sz w:val="22"/>
                <w:szCs w:val="22"/>
              </w:rPr>
              <w:t>Slėgio klasė (PN</w:t>
            </w:r>
            <w:r w:rsidR="00CD7ADF" w:rsidRPr="00CA7EC1">
              <w:rPr>
                <w:sz w:val="22"/>
                <w:szCs w:val="22"/>
              </w:rPr>
              <w:t>10 arba PN16);</w:t>
            </w:r>
          </w:p>
          <w:p w14:paraId="177FEEC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Tinkamo vamzdžio SDR skaičius (pvz. SDR11);</w:t>
            </w:r>
          </w:p>
          <w:p w14:paraId="21F8DCB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Panaudojimas (W arba W/P);</w:t>
            </w:r>
          </w:p>
          <w:p w14:paraId="6337C200" w14:textId="77777777" w:rsidR="00CD7ADF" w:rsidRPr="00CA7EC1" w:rsidRDefault="00CD7ADF" w:rsidP="0073555A">
            <w:pPr>
              <w:numPr>
                <w:ilvl w:val="0"/>
                <w:numId w:val="23"/>
              </w:numPr>
              <w:spacing w:afterLines="10" w:after="24"/>
              <w:ind w:left="464"/>
              <w:jc w:val="both"/>
              <w:rPr>
                <w:sz w:val="22"/>
                <w:szCs w:val="22"/>
                <w:lang w:eastAsia="lt-LT"/>
              </w:rPr>
            </w:pPr>
            <w:r w:rsidRPr="00CA7EC1">
              <w:rPr>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6D1A6751" w14:textId="77777777" w:rsidR="00CD7ADF" w:rsidRPr="00CA7EC1" w:rsidRDefault="00CD7ADF" w:rsidP="000B0B5D">
            <w:pPr>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28FA8F28" w14:textId="77777777" w:rsidR="00CD7ADF" w:rsidRPr="00CA7EC1" w:rsidRDefault="00CD7ADF" w:rsidP="000B0B5D">
            <w:pPr>
              <w:rPr>
                <w:sz w:val="22"/>
                <w:szCs w:val="22"/>
                <w:lang w:eastAsia="lt-LT"/>
              </w:rPr>
            </w:pPr>
          </w:p>
        </w:tc>
      </w:tr>
      <w:tr w:rsidR="00CA7EC1" w:rsidRPr="00CA7EC1" w14:paraId="288BBF2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10ED0B43" w14:textId="77777777" w:rsidR="00CD7ADF" w:rsidRPr="00CA7EC1" w:rsidRDefault="00CD7ADF" w:rsidP="000B0B5D">
            <w:pPr>
              <w:ind w:left="9"/>
              <w:jc w:val="center"/>
              <w:rPr>
                <w:sz w:val="22"/>
                <w:szCs w:val="22"/>
                <w:lang w:eastAsia="lt-LT"/>
              </w:rPr>
            </w:pPr>
            <w:r w:rsidRPr="00CA7EC1">
              <w:rPr>
                <w:b/>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70D5D1F1" w14:textId="77777777" w:rsidR="00CD7ADF" w:rsidRPr="00CA7EC1" w:rsidRDefault="00CD7ADF" w:rsidP="000B0B5D">
            <w:pPr>
              <w:ind w:left="9"/>
              <w:jc w:val="center"/>
              <w:rPr>
                <w:b/>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55E40B20" w14:textId="77777777" w:rsidR="00CD7ADF" w:rsidRPr="00CA7EC1" w:rsidRDefault="00CD7ADF" w:rsidP="000B0B5D">
            <w:pPr>
              <w:ind w:left="9"/>
              <w:jc w:val="center"/>
              <w:rPr>
                <w:b/>
                <w:sz w:val="22"/>
                <w:szCs w:val="22"/>
                <w:lang w:eastAsia="lt-LT"/>
              </w:rPr>
            </w:pPr>
          </w:p>
        </w:tc>
      </w:tr>
      <w:tr w:rsidR="00CA7EC1" w:rsidRPr="00CA7EC1" w14:paraId="05C7DE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308CDE"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2598CA63" w14:textId="77777777" w:rsidR="00CD7ADF" w:rsidRPr="00CA7EC1" w:rsidRDefault="00CD7ADF" w:rsidP="000B0B5D">
            <w:pPr>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7198F21B"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138CF437" w14:textId="77777777"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2181A5F1" w14:textId="77777777" w:rsidR="00CD7ADF" w:rsidRPr="00CA7EC1" w:rsidRDefault="00CD7ADF" w:rsidP="000B0B5D">
            <w:pPr>
              <w:spacing w:afterLines="10" w:after="24"/>
              <w:jc w:val="both"/>
              <w:rPr>
                <w:sz w:val="22"/>
                <w:szCs w:val="22"/>
              </w:rPr>
            </w:pPr>
          </w:p>
        </w:tc>
      </w:tr>
      <w:tr w:rsidR="00CA7EC1" w:rsidRPr="00CA7EC1" w14:paraId="0FA926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FB846AE"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3B7C7B7F" w14:textId="77777777" w:rsidR="00CD7ADF" w:rsidRPr="00CA7EC1" w:rsidRDefault="00CD7ADF" w:rsidP="000B0B5D">
            <w:pPr>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319A7B6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0E7CBDBE" w14:textId="77777777"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287D2A6" w14:textId="77777777" w:rsidR="00CD7ADF" w:rsidRPr="00CA7EC1" w:rsidRDefault="00CD7ADF" w:rsidP="000B0B5D">
            <w:pPr>
              <w:spacing w:afterLines="10" w:after="24"/>
              <w:jc w:val="both"/>
              <w:rPr>
                <w:sz w:val="22"/>
                <w:szCs w:val="22"/>
              </w:rPr>
            </w:pPr>
          </w:p>
        </w:tc>
      </w:tr>
      <w:tr w:rsidR="00CA7EC1" w:rsidRPr="00CA7EC1" w14:paraId="33B8AE1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6726F687" w14:textId="77777777" w:rsidR="00CD7ADF" w:rsidRPr="00CA7EC1" w:rsidRDefault="00CD7ADF" w:rsidP="000B0B5D">
            <w:pPr>
              <w:jc w:val="center"/>
              <w:rPr>
                <w:sz w:val="22"/>
                <w:szCs w:val="22"/>
              </w:rPr>
            </w:pPr>
            <w:r w:rsidRPr="00CA7EC1">
              <w:rPr>
                <w:b/>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CCC7F65" w14:textId="77777777" w:rsidR="00CD7ADF" w:rsidRPr="00CA7EC1" w:rsidRDefault="00CD7ADF" w:rsidP="000B0B5D">
            <w:pPr>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14:paraId="2C40242D" w14:textId="77777777" w:rsidR="00CD7ADF" w:rsidRPr="00CA7EC1" w:rsidRDefault="00CD7ADF" w:rsidP="000B0B5D">
            <w:pPr>
              <w:jc w:val="center"/>
              <w:rPr>
                <w:b/>
                <w:sz w:val="22"/>
                <w:szCs w:val="22"/>
              </w:rPr>
            </w:pPr>
          </w:p>
        </w:tc>
      </w:tr>
      <w:tr w:rsidR="00CA7EC1" w:rsidRPr="00CA7EC1" w14:paraId="5ADAD71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EFA5BE0"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75A385D3" w14:textId="77777777" w:rsidR="00CD7ADF" w:rsidRPr="00CA7EC1" w:rsidRDefault="00CD7ADF" w:rsidP="000B0B5D">
            <w:pPr>
              <w:ind w:left="9"/>
              <w:jc w:val="both"/>
              <w:rPr>
                <w:sz w:val="22"/>
                <w:szCs w:val="22"/>
                <w:lang w:eastAsia="lt-LT"/>
              </w:rPr>
            </w:pPr>
            <w:r w:rsidRPr="00CA7EC1">
              <w:rPr>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1D51ED9C" w14:textId="77777777" w:rsidR="00CD7ADF" w:rsidRPr="00CA7EC1" w:rsidRDefault="00CD7ADF" w:rsidP="000B0B5D">
            <w:pPr>
              <w:jc w:val="both"/>
              <w:rPr>
                <w:sz w:val="22"/>
                <w:szCs w:val="22"/>
              </w:rPr>
            </w:pPr>
            <w:r w:rsidRPr="00CA7EC1">
              <w:rPr>
                <w:sz w:val="22"/>
                <w:szCs w:val="22"/>
              </w:rPr>
              <w:t>Nurodoma užsakant:</w:t>
            </w:r>
          </w:p>
          <w:p w14:paraId="6B153A2F" w14:textId="77777777" w:rsidR="00CD7ADF" w:rsidRPr="00CA7EC1" w:rsidRDefault="00605A13" w:rsidP="0073555A">
            <w:pPr>
              <w:numPr>
                <w:ilvl w:val="0"/>
                <w:numId w:val="23"/>
              </w:numPr>
              <w:spacing w:afterLines="10" w:after="24"/>
              <w:ind w:left="464"/>
              <w:jc w:val="both"/>
              <w:rPr>
                <w:sz w:val="22"/>
                <w:szCs w:val="22"/>
              </w:rPr>
            </w:pPr>
            <w:r w:rsidRPr="00CA7EC1">
              <w:rPr>
                <w:sz w:val="22"/>
                <w:szCs w:val="22"/>
              </w:rPr>
              <w:t>PN10 (ne daugiau kaip SDR17</w:t>
            </w:r>
            <w:r w:rsidR="00CD7ADF" w:rsidRPr="00CA7EC1">
              <w:rPr>
                <w:sz w:val="22"/>
                <w:szCs w:val="22"/>
              </w:rPr>
              <w:t>).</w:t>
            </w:r>
          </w:p>
          <w:p w14:paraId="286605FA" w14:textId="77777777" w:rsidR="00605A13" w:rsidRPr="00CA7EC1" w:rsidRDefault="00605A13" w:rsidP="0073555A">
            <w:pPr>
              <w:numPr>
                <w:ilvl w:val="0"/>
                <w:numId w:val="23"/>
              </w:numPr>
              <w:spacing w:afterLines="10" w:after="24"/>
              <w:ind w:left="464"/>
              <w:jc w:val="both"/>
              <w:rPr>
                <w:sz w:val="22"/>
                <w:szCs w:val="22"/>
              </w:rPr>
            </w:pPr>
            <w:r w:rsidRPr="00CA7EC1">
              <w:rPr>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6D0006AF" w14:textId="77777777"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50D50A0" w14:textId="77777777" w:rsidR="00CD7ADF" w:rsidRPr="00CA7EC1" w:rsidRDefault="00CD7ADF" w:rsidP="000B0B5D">
            <w:pPr>
              <w:jc w:val="both"/>
              <w:rPr>
                <w:sz w:val="22"/>
                <w:szCs w:val="22"/>
              </w:rPr>
            </w:pPr>
          </w:p>
        </w:tc>
      </w:tr>
      <w:tr w:rsidR="00CA7EC1" w:rsidRPr="00CA7EC1" w14:paraId="1D261A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9E2A6" w14:textId="77777777"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14:paraId="16F8BF9E" w14:textId="77777777" w:rsidR="00CD7ADF" w:rsidRPr="00CA7EC1" w:rsidRDefault="00CD7ADF" w:rsidP="000B0B5D">
            <w:pPr>
              <w:ind w:left="9"/>
              <w:jc w:val="both"/>
              <w:rPr>
                <w:sz w:val="22"/>
                <w:szCs w:val="22"/>
                <w:lang w:eastAsia="lt-LT"/>
              </w:rPr>
            </w:pPr>
            <w:r w:rsidRPr="00CA7EC1">
              <w:rPr>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5FDBC48C" w14:textId="77777777" w:rsidR="00CD7ADF" w:rsidRPr="00CA7EC1" w:rsidRDefault="00CD7ADF" w:rsidP="000B0B5D">
            <w:pPr>
              <w:jc w:val="both"/>
              <w:rPr>
                <w:sz w:val="22"/>
                <w:szCs w:val="22"/>
              </w:rPr>
            </w:pPr>
            <w:r w:rsidRPr="00CA7EC1">
              <w:rPr>
                <w:sz w:val="22"/>
                <w:szCs w:val="22"/>
              </w:rPr>
              <w:t>Nurodoma užsakant:</w:t>
            </w:r>
          </w:p>
          <w:p w14:paraId="0D1018E3"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40 mm;</w:t>
            </w:r>
          </w:p>
          <w:p w14:paraId="3D9770C4"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63 mm;</w:t>
            </w:r>
          </w:p>
          <w:p w14:paraId="75CDE0CC"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110 mm;</w:t>
            </w:r>
          </w:p>
          <w:p w14:paraId="7635EAE4"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160 mm;</w:t>
            </w:r>
          </w:p>
          <w:p w14:paraId="0D81258A"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200 mm;</w:t>
            </w:r>
          </w:p>
          <w:p w14:paraId="2E89EA96" w14:textId="77777777" w:rsidR="00605A13" w:rsidRPr="00CA7EC1" w:rsidRDefault="00605A13" w:rsidP="0073555A">
            <w:pPr>
              <w:numPr>
                <w:ilvl w:val="0"/>
                <w:numId w:val="23"/>
              </w:numPr>
              <w:spacing w:afterLines="10" w:after="24"/>
              <w:ind w:left="464"/>
              <w:jc w:val="both"/>
              <w:rPr>
                <w:sz w:val="22"/>
                <w:szCs w:val="22"/>
              </w:rPr>
            </w:pPr>
            <w:r w:rsidRPr="00CA7EC1">
              <w:rPr>
                <w:sz w:val="22"/>
                <w:szCs w:val="22"/>
              </w:rPr>
              <w:t>315 mm;</w:t>
            </w:r>
          </w:p>
          <w:p w14:paraId="7BF952F5" w14:textId="77777777" w:rsidR="00605A13" w:rsidRPr="00CA7EC1" w:rsidRDefault="00605A13" w:rsidP="0073555A">
            <w:pPr>
              <w:numPr>
                <w:ilvl w:val="0"/>
                <w:numId w:val="23"/>
              </w:numPr>
              <w:spacing w:afterLines="10" w:after="24"/>
              <w:ind w:left="464"/>
              <w:jc w:val="both"/>
              <w:rPr>
                <w:sz w:val="22"/>
                <w:szCs w:val="22"/>
              </w:rPr>
            </w:pPr>
            <w:r w:rsidRPr="00CA7EC1">
              <w:rPr>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26F0725F" w14:textId="77777777"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160799B" w14:textId="77777777" w:rsidR="00CD7ADF" w:rsidRPr="00CA7EC1" w:rsidRDefault="00CD7ADF" w:rsidP="000B0B5D">
            <w:pPr>
              <w:jc w:val="both"/>
              <w:rPr>
                <w:sz w:val="22"/>
                <w:szCs w:val="22"/>
              </w:rPr>
            </w:pPr>
          </w:p>
        </w:tc>
      </w:tr>
    </w:tbl>
    <w:p w14:paraId="59C08B61" w14:textId="77777777" w:rsidR="00CD7ADF" w:rsidRPr="00CA7EC1" w:rsidRDefault="00CD7ADF" w:rsidP="00CD7ADF">
      <w:pPr>
        <w:jc w:val="both"/>
        <w:rPr>
          <w:sz w:val="22"/>
          <w:szCs w:val="22"/>
        </w:rPr>
      </w:pPr>
      <w:r w:rsidRPr="00CA7EC1">
        <w:rPr>
          <w:sz w:val="22"/>
          <w:szCs w:val="22"/>
        </w:rPr>
        <w:t>Punktų Nr. 1-3, 8-9 atitikimas turi būti nurodytas Eksploatacinių savybių deklaracijoje;</w:t>
      </w:r>
    </w:p>
    <w:p w14:paraId="4AAFDB1C" w14:textId="77777777" w:rsidR="00CD7ADF" w:rsidRDefault="00CD7ADF" w:rsidP="00CD7ADF">
      <w:pPr>
        <w:jc w:val="both"/>
        <w:rPr>
          <w:sz w:val="22"/>
          <w:szCs w:val="22"/>
        </w:rPr>
      </w:pPr>
      <w:r w:rsidRPr="00CA7EC1">
        <w:rPr>
          <w:sz w:val="22"/>
          <w:szCs w:val="22"/>
        </w:rPr>
        <w:t>Punktų Nr. 4-5 atitikimas turi būti nurodytas nuorodoje į internetinį puslapį ar kitame dokumente, kuriame pateikta techninė informacija apie medžiagą.</w:t>
      </w:r>
    </w:p>
    <w:p w14:paraId="577596F7" w14:textId="77777777" w:rsidR="00D35258" w:rsidRPr="00CA7EC1" w:rsidRDefault="00D35258" w:rsidP="00CD7ADF">
      <w:pPr>
        <w:jc w:val="both"/>
        <w:rPr>
          <w:sz w:val="22"/>
          <w:szCs w:val="22"/>
        </w:rPr>
      </w:pPr>
    </w:p>
    <w:p w14:paraId="552D5ABF" w14:textId="546F8C73" w:rsidR="00950B5E" w:rsidRDefault="00A73536" w:rsidP="00041242">
      <w:pPr>
        <w:pStyle w:val="Heading1"/>
        <w:numPr>
          <w:ilvl w:val="0"/>
          <w:numId w:val="41"/>
        </w:numPr>
        <w:rPr>
          <w:rFonts w:ascii="Times New Roman" w:hAnsi="Times New Roman" w:cs="Times New Roman"/>
          <w:sz w:val="22"/>
          <w:szCs w:val="22"/>
        </w:rPr>
      </w:pPr>
      <w:bookmarkStart w:id="14" w:name="_Toc486273046"/>
      <w:bookmarkStart w:id="15" w:name="_Toc43705696"/>
      <w:bookmarkEnd w:id="14"/>
      <w:r w:rsidRPr="00CA7EC1">
        <w:rPr>
          <w:rFonts w:ascii="Times New Roman" w:hAnsi="Times New Roman" w:cs="Times New Roman"/>
          <w:sz w:val="22"/>
          <w:szCs w:val="22"/>
        </w:rPr>
        <w:t>Polietileno (PE) nuotekų vamzdžių mechaninių jungiamųjų dalių techniniai reikalavimai</w:t>
      </w:r>
      <w:bookmarkEnd w:id="15"/>
    </w:p>
    <w:tbl>
      <w:tblPr>
        <w:tblStyle w:val="TableGrid"/>
        <w:tblW w:w="0" w:type="auto"/>
        <w:tblLook w:val="04A0" w:firstRow="1" w:lastRow="0" w:firstColumn="1" w:lastColumn="0" w:noHBand="0" w:noVBand="1"/>
      </w:tblPr>
      <w:tblGrid>
        <w:gridCol w:w="7348"/>
        <w:gridCol w:w="7348"/>
      </w:tblGrid>
      <w:tr w:rsidR="001C546D" w14:paraId="660F4AA2" w14:textId="77777777" w:rsidTr="00FB7755">
        <w:tc>
          <w:tcPr>
            <w:tcW w:w="7350" w:type="dxa"/>
          </w:tcPr>
          <w:p w14:paraId="092C0907" w14:textId="77777777" w:rsidR="001C546D" w:rsidRPr="001102B0" w:rsidRDefault="001C546D" w:rsidP="00FB7755">
            <w:r w:rsidRPr="001102B0">
              <w:t>Siūlomos medžiagos pavadinimas:</w:t>
            </w:r>
          </w:p>
        </w:tc>
        <w:tc>
          <w:tcPr>
            <w:tcW w:w="7351" w:type="dxa"/>
          </w:tcPr>
          <w:p w14:paraId="7963004C" w14:textId="77777777" w:rsidR="001C546D" w:rsidRDefault="001C546D" w:rsidP="00FB7755"/>
        </w:tc>
      </w:tr>
      <w:tr w:rsidR="001C546D" w14:paraId="7901D492" w14:textId="77777777" w:rsidTr="00FB7755">
        <w:tc>
          <w:tcPr>
            <w:tcW w:w="7350" w:type="dxa"/>
          </w:tcPr>
          <w:p w14:paraId="73AF1FC3" w14:textId="77777777" w:rsidR="001C546D" w:rsidRPr="001102B0" w:rsidRDefault="001C546D" w:rsidP="00FB7755">
            <w:r w:rsidRPr="001102B0">
              <w:t xml:space="preserve">Siūlomos medžiagos techninis žymėjimas / kodas: </w:t>
            </w:r>
          </w:p>
        </w:tc>
        <w:tc>
          <w:tcPr>
            <w:tcW w:w="7351" w:type="dxa"/>
          </w:tcPr>
          <w:p w14:paraId="20625FCC" w14:textId="77777777" w:rsidR="001C546D" w:rsidRDefault="001C546D" w:rsidP="00FB7755"/>
        </w:tc>
      </w:tr>
      <w:tr w:rsidR="001C546D" w14:paraId="034536B8" w14:textId="77777777" w:rsidTr="00FB7755">
        <w:tc>
          <w:tcPr>
            <w:tcW w:w="7350" w:type="dxa"/>
          </w:tcPr>
          <w:p w14:paraId="5644DF79" w14:textId="77777777" w:rsidR="001C546D" w:rsidRPr="001102B0" w:rsidRDefault="001C546D" w:rsidP="00FB7755">
            <w:r w:rsidRPr="001102B0">
              <w:t>Siūlomos medžiagos gamintojo pavadinimas ir šalis:</w:t>
            </w:r>
          </w:p>
        </w:tc>
        <w:tc>
          <w:tcPr>
            <w:tcW w:w="7351" w:type="dxa"/>
          </w:tcPr>
          <w:p w14:paraId="2B3DF74E" w14:textId="77777777" w:rsidR="001C546D" w:rsidRDefault="001C546D" w:rsidP="00FB7755"/>
        </w:tc>
      </w:tr>
    </w:tbl>
    <w:p w14:paraId="566C05EC" w14:textId="77777777" w:rsidR="001C546D" w:rsidRPr="001C546D" w:rsidRDefault="001C546D" w:rsidP="001C546D"/>
    <w:tbl>
      <w:tblPr>
        <w:tblW w:w="5020" w:type="pct"/>
        <w:tblLook w:val="0000" w:firstRow="0" w:lastRow="0" w:firstColumn="0" w:lastColumn="0" w:noHBand="0" w:noVBand="0"/>
      </w:tblPr>
      <w:tblGrid>
        <w:gridCol w:w="566"/>
        <w:gridCol w:w="2718"/>
        <w:gridCol w:w="5893"/>
        <w:gridCol w:w="2789"/>
        <w:gridCol w:w="2789"/>
      </w:tblGrid>
      <w:tr w:rsidR="0018546B" w:rsidRPr="00CA7EC1" w14:paraId="789D57CD" w14:textId="77777777" w:rsidTr="00FB7755">
        <w:trPr>
          <w:trHeight w:val="527"/>
          <w:tblHeader/>
        </w:trPr>
        <w:tc>
          <w:tcPr>
            <w:tcW w:w="192" w:type="pct"/>
            <w:tcBorders>
              <w:top w:val="single" w:sz="4" w:space="0" w:color="auto"/>
              <w:left w:val="single" w:sz="4" w:space="0" w:color="auto"/>
              <w:bottom w:val="single" w:sz="4" w:space="0" w:color="auto"/>
              <w:right w:val="single" w:sz="4" w:space="0" w:color="auto"/>
            </w:tcBorders>
          </w:tcPr>
          <w:p w14:paraId="47FF2322" w14:textId="77777777" w:rsidR="0018546B" w:rsidRPr="00CA7EC1" w:rsidRDefault="0018546B" w:rsidP="0018546B">
            <w:pPr>
              <w:jc w:val="center"/>
              <w:rPr>
                <w:b/>
                <w:bCs/>
                <w:sz w:val="22"/>
                <w:szCs w:val="22"/>
              </w:rPr>
            </w:pPr>
            <w:r w:rsidRPr="00CA7EC1">
              <w:rPr>
                <w:b/>
                <w:bCs/>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21F3AFB6" w14:textId="77777777" w:rsidR="0018546B" w:rsidRPr="00CA7EC1" w:rsidRDefault="0018546B" w:rsidP="0018546B">
            <w:pPr>
              <w:rPr>
                <w:b/>
                <w:bCs/>
                <w:sz w:val="22"/>
                <w:szCs w:val="22"/>
              </w:rPr>
            </w:pPr>
            <w:r w:rsidRPr="00CA7EC1">
              <w:rPr>
                <w:b/>
                <w:bCs/>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tcPr>
          <w:p w14:paraId="1CA8A339" w14:textId="77777777" w:rsidR="0018546B" w:rsidRPr="00CA7EC1" w:rsidRDefault="0018546B" w:rsidP="0018546B">
            <w:pPr>
              <w:rPr>
                <w:b/>
                <w:bCs/>
                <w:sz w:val="22"/>
                <w:szCs w:val="22"/>
              </w:rPr>
            </w:pPr>
            <w:r w:rsidRPr="00CA7EC1">
              <w:rPr>
                <w:b/>
                <w:bCs/>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C8A8DD6" w14:textId="5BE00343" w:rsidR="0018546B" w:rsidRPr="00CA7EC1" w:rsidRDefault="0018546B" w:rsidP="0018546B">
            <w:pPr>
              <w:rPr>
                <w:b/>
                <w:bCs/>
                <w:sz w:val="22"/>
                <w:szCs w:val="22"/>
              </w:rPr>
            </w:pPr>
            <w:r>
              <w:rPr>
                <w:b/>
                <w:bCs/>
              </w:rPr>
              <w:t>Siūlomų medžiagų techniniai parametrai</w:t>
            </w:r>
          </w:p>
        </w:tc>
        <w:tc>
          <w:tcPr>
            <w:tcW w:w="945" w:type="pct"/>
            <w:tcBorders>
              <w:top w:val="single" w:sz="4" w:space="0" w:color="auto"/>
              <w:left w:val="single" w:sz="4" w:space="0" w:color="auto"/>
              <w:bottom w:val="single" w:sz="4" w:space="0" w:color="auto"/>
              <w:right w:val="single" w:sz="4" w:space="0" w:color="auto"/>
            </w:tcBorders>
            <w:vAlign w:val="center"/>
          </w:tcPr>
          <w:p w14:paraId="3A701333" w14:textId="1A7863D5" w:rsidR="0018546B" w:rsidRPr="00CA7EC1" w:rsidRDefault="0018546B" w:rsidP="0018546B">
            <w:pPr>
              <w:rPr>
                <w:b/>
                <w:bCs/>
                <w:sz w:val="22"/>
                <w:szCs w:val="22"/>
              </w:rPr>
            </w:pPr>
            <w:r>
              <w:rPr>
                <w:b/>
                <w:bCs/>
              </w:rPr>
              <w:t xml:space="preserve">Siūlomų medžiagų techninius parametrus pagrindžiantys dokumentai </w:t>
            </w:r>
          </w:p>
        </w:tc>
      </w:tr>
      <w:tr w:rsidR="00CA7EC1" w:rsidRPr="00CA7EC1" w14:paraId="55EB068B" w14:textId="77777777" w:rsidTr="0018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73E503A" w14:textId="77777777" w:rsidR="00CD7ADF" w:rsidRPr="00CA7EC1" w:rsidRDefault="00CD7ADF" w:rsidP="000B0B5D">
            <w:pPr>
              <w:tabs>
                <w:tab w:val="center" w:pos="4819"/>
                <w:tab w:val="right" w:pos="9638"/>
              </w:tabs>
              <w:jc w:val="center"/>
              <w:rPr>
                <w:sz w:val="22"/>
                <w:szCs w:val="22"/>
              </w:rPr>
            </w:pPr>
            <w:r w:rsidRPr="00CA7EC1">
              <w:rPr>
                <w:b/>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C98AB8B" w14:textId="77777777" w:rsidR="00CD7ADF" w:rsidRPr="00CA7EC1" w:rsidRDefault="00CD7ADF" w:rsidP="000B0B5D">
            <w:pPr>
              <w:tabs>
                <w:tab w:val="center" w:pos="4819"/>
                <w:tab w:val="right" w:pos="9638"/>
              </w:tabs>
              <w:jc w:val="center"/>
              <w:rPr>
                <w:b/>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F9D19B" w14:textId="77777777" w:rsidR="00CD7ADF" w:rsidRPr="00CA7EC1" w:rsidRDefault="00CD7ADF" w:rsidP="000B0B5D">
            <w:pPr>
              <w:tabs>
                <w:tab w:val="center" w:pos="4819"/>
                <w:tab w:val="right" w:pos="9638"/>
              </w:tabs>
              <w:jc w:val="center"/>
              <w:rPr>
                <w:b/>
                <w:sz w:val="22"/>
                <w:szCs w:val="22"/>
              </w:rPr>
            </w:pPr>
          </w:p>
        </w:tc>
      </w:tr>
      <w:tr w:rsidR="00CA7EC1" w:rsidRPr="00CA7EC1" w14:paraId="7F49103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466D72B"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85949D6" w14:textId="77777777" w:rsidR="00CD7ADF" w:rsidRPr="00CA7EC1" w:rsidRDefault="00CD7ADF" w:rsidP="000B0B5D">
            <w:pPr>
              <w:rPr>
                <w:sz w:val="22"/>
                <w:szCs w:val="22"/>
              </w:rPr>
            </w:pPr>
            <w:r w:rsidRPr="00CA7EC1">
              <w:rPr>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14:paraId="44727FF1" w14:textId="77777777" w:rsidR="00CD7ADF" w:rsidRPr="00CA7EC1" w:rsidRDefault="00CD7ADF" w:rsidP="000B0B5D">
            <w:pPr>
              <w:tabs>
                <w:tab w:val="center" w:pos="4819"/>
                <w:tab w:val="right" w:pos="9638"/>
              </w:tabs>
              <w:jc w:val="both"/>
              <w:rPr>
                <w:sz w:val="22"/>
                <w:szCs w:val="22"/>
              </w:rPr>
            </w:pPr>
            <w:r w:rsidRPr="00CA7EC1">
              <w:rPr>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14:paraId="77A31B49" w14:textId="77777777" w:rsidR="00CD7ADF" w:rsidRPr="00CA7EC1" w:rsidRDefault="00CD7ADF" w:rsidP="000B0B5D">
            <w:pPr>
              <w:tabs>
                <w:tab w:val="center" w:pos="4819"/>
                <w:tab w:val="right" w:pos="9638"/>
              </w:tabs>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5ABE73" w14:textId="77777777" w:rsidR="00CD7ADF" w:rsidRPr="00CA7EC1" w:rsidRDefault="00CD7ADF" w:rsidP="000B0B5D">
            <w:pPr>
              <w:tabs>
                <w:tab w:val="center" w:pos="4819"/>
                <w:tab w:val="right" w:pos="9638"/>
              </w:tabs>
              <w:jc w:val="both"/>
              <w:rPr>
                <w:sz w:val="22"/>
                <w:szCs w:val="22"/>
              </w:rPr>
            </w:pPr>
          </w:p>
        </w:tc>
      </w:tr>
      <w:tr w:rsidR="00CA7EC1" w:rsidRPr="00CA7EC1" w14:paraId="16F985D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10061BB"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B202B2" w14:textId="77777777" w:rsidR="00CD7ADF" w:rsidRPr="00CA7EC1" w:rsidRDefault="00CD7ADF" w:rsidP="000B0B5D">
            <w:pPr>
              <w:rPr>
                <w:sz w:val="22"/>
                <w:szCs w:val="22"/>
              </w:rPr>
            </w:pPr>
            <w:r w:rsidRPr="00CA7EC1">
              <w:rPr>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14:paraId="261E569C" w14:textId="77777777" w:rsidR="00CD7ADF" w:rsidRPr="00CA7EC1" w:rsidRDefault="00CD7ADF" w:rsidP="000B0B5D">
            <w:pPr>
              <w:tabs>
                <w:tab w:val="center" w:pos="4819"/>
                <w:tab w:val="right" w:pos="9638"/>
              </w:tabs>
              <w:jc w:val="both"/>
              <w:rPr>
                <w:sz w:val="22"/>
                <w:szCs w:val="22"/>
              </w:rPr>
            </w:pPr>
            <w:r w:rsidRPr="00CA7EC1">
              <w:rPr>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4ED6088" w14:textId="77777777" w:rsidR="00CD7ADF" w:rsidRPr="00CA7EC1" w:rsidRDefault="00CD7ADF" w:rsidP="000B0B5D">
            <w:pPr>
              <w:tabs>
                <w:tab w:val="center" w:pos="4819"/>
                <w:tab w:val="right" w:pos="9638"/>
              </w:tabs>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19D34A5" w14:textId="77777777" w:rsidR="00CD7ADF" w:rsidRPr="00CA7EC1" w:rsidRDefault="00CD7ADF" w:rsidP="000B0B5D">
            <w:pPr>
              <w:tabs>
                <w:tab w:val="center" w:pos="4819"/>
                <w:tab w:val="right" w:pos="9638"/>
              </w:tabs>
              <w:jc w:val="both"/>
              <w:rPr>
                <w:sz w:val="22"/>
                <w:szCs w:val="22"/>
              </w:rPr>
            </w:pPr>
          </w:p>
        </w:tc>
      </w:tr>
      <w:tr w:rsidR="00CA7EC1" w:rsidRPr="00CA7EC1" w14:paraId="1CF3A80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D916D03"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100459" w14:textId="77777777" w:rsidR="00CD7ADF" w:rsidRPr="00CA7EC1" w:rsidRDefault="00CD7ADF" w:rsidP="000B0B5D">
            <w:pPr>
              <w:jc w:val="both"/>
              <w:rPr>
                <w:sz w:val="22"/>
                <w:szCs w:val="22"/>
              </w:rPr>
            </w:pPr>
            <w:r w:rsidRPr="00CA7EC1">
              <w:rPr>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3483B8B4" w14:textId="77777777"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14:paraId="3C519A39" w14:textId="77777777" w:rsidR="00CD7ADF" w:rsidRPr="00CA7EC1" w:rsidRDefault="00CD7ADF" w:rsidP="000B0B5D">
            <w:pPr>
              <w:spacing w:before="100" w:beforeAutospacing="1" w:after="100" w:afterAutospacing="1"/>
              <w:jc w:val="both"/>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1964577" w14:textId="77777777" w:rsidR="00CD7ADF" w:rsidRPr="00CA7EC1" w:rsidRDefault="00CD7ADF" w:rsidP="000B0B5D">
            <w:pPr>
              <w:spacing w:before="100" w:beforeAutospacing="1" w:after="100" w:afterAutospacing="1"/>
              <w:jc w:val="both"/>
              <w:rPr>
                <w:sz w:val="22"/>
                <w:szCs w:val="22"/>
                <w:lang w:eastAsia="lt-LT"/>
              </w:rPr>
            </w:pPr>
          </w:p>
        </w:tc>
      </w:tr>
      <w:tr w:rsidR="00CA7EC1" w:rsidRPr="00CA7EC1" w14:paraId="5804786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A818DB9"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726DE1A" w14:textId="77777777" w:rsidR="00CD7ADF" w:rsidRPr="00CA7EC1" w:rsidRDefault="00CD7ADF" w:rsidP="000B0B5D">
            <w:pPr>
              <w:jc w:val="both"/>
              <w:rPr>
                <w:sz w:val="22"/>
                <w:szCs w:val="22"/>
              </w:rPr>
            </w:pPr>
            <w:r w:rsidRPr="00CA7EC1">
              <w:rPr>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59237ADD" w14:textId="77777777"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14:paraId="412D4DF2" w14:textId="77777777" w:rsidR="00CD7ADF" w:rsidRPr="00CA7EC1" w:rsidRDefault="00CD7ADF" w:rsidP="000B0B5D">
            <w:pPr>
              <w:spacing w:before="100" w:beforeAutospacing="1" w:after="100" w:afterAutospacing="1"/>
              <w:jc w:val="both"/>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21418B5" w14:textId="77777777" w:rsidR="00CD7ADF" w:rsidRPr="00CA7EC1" w:rsidRDefault="00CD7ADF" w:rsidP="000B0B5D">
            <w:pPr>
              <w:spacing w:before="100" w:beforeAutospacing="1" w:after="100" w:afterAutospacing="1"/>
              <w:jc w:val="both"/>
              <w:rPr>
                <w:sz w:val="22"/>
                <w:szCs w:val="22"/>
                <w:lang w:eastAsia="lt-LT"/>
              </w:rPr>
            </w:pPr>
          </w:p>
        </w:tc>
      </w:tr>
      <w:tr w:rsidR="00CA7EC1" w:rsidRPr="00CA7EC1" w14:paraId="1495708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E8CA892"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352BB1A5" w14:textId="77777777" w:rsidR="00CD7ADF" w:rsidRPr="00CA7EC1" w:rsidRDefault="00CD7ADF" w:rsidP="000B0B5D">
            <w:pPr>
              <w:rPr>
                <w:sz w:val="22"/>
                <w:szCs w:val="22"/>
              </w:rPr>
            </w:pPr>
            <w:r w:rsidRPr="00CA7EC1">
              <w:rPr>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14:paraId="684AE127" w14:textId="77777777" w:rsidR="00CD7ADF" w:rsidRPr="00CA7EC1" w:rsidRDefault="00CD7ADF" w:rsidP="000B0B5D">
            <w:pPr>
              <w:spacing w:afterLines="10" w:after="24"/>
              <w:jc w:val="both"/>
              <w:rPr>
                <w:sz w:val="22"/>
                <w:szCs w:val="22"/>
              </w:rPr>
            </w:pPr>
            <w:r w:rsidRPr="00CA7EC1">
              <w:rPr>
                <w:sz w:val="22"/>
                <w:szCs w:val="22"/>
              </w:rPr>
              <w:t>NBR, atitinkanti LST EN 681-1 (</w:t>
            </w:r>
            <w:proofErr w:type="spellStart"/>
            <w:r w:rsidRPr="00CA7EC1">
              <w:rPr>
                <w:sz w:val="22"/>
                <w:szCs w:val="22"/>
              </w:rPr>
              <w:t>elastomeriniai</w:t>
            </w:r>
            <w:proofErr w:type="spellEnd"/>
            <w:r w:rsidRPr="00CA7EC1">
              <w:rPr>
                <w:sz w:val="22"/>
                <w:szCs w:val="22"/>
              </w:rPr>
              <w:t xml:space="preserve"> tarpikliai) standartą arba lygiavertė medžiaga, tinkama nuotekoms.</w:t>
            </w:r>
          </w:p>
        </w:tc>
        <w:tc>
          <w:tcPr>
            <w:tcW w:w="945" w:type="pct"/>
            <w:tcBorders>
              <w:top w:val="single" w:sz="4" w:space="0" w:color="auto"/>
              <w:left w:val="single" w:sz="4" w:space="0" w:color="auto"/>
              <w:bottom w:val="single" w:sz="4" w:space="0" w:color="auto"/>
              <w:right w:val="single" w:sz="4" w:space="0" w:color="auto"/>
            </w:tcBorders>
          </w:tcPr>
          <w:p w14:paraId="1BAC89AF" w14:textId="77777777"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2AC35C" w14:textId="77777777" w:rsidR="00CD7ADF" w:rsidRPr="00CA7EC1" w:rsidRDefault="00CD7ADF" w:rsidP="000B0B5D">
            <w:pPr>
              <w:spacing w:afterLines="10" w:after="24"/>
              <w:jc w:val="both"/>
              <w:rPr>
                <w:sz w:val="22"/>
                <w:szCs w:val="22"/>
              </w:rPr>
            </w:pPr>
          </w:p>
        </w:tc>
      </w:tr>
      <w:tr w:rsidR="00CA7EC1" w:rsidRPr="00CA7EC1" w14:paraId="393E2E5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40A7ED3"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1B03CB1" w14:textId="77777777" w:rsidR="00CD7ADF" w:rsidRPr="00CA7EC1" w:rsidRDefault="00CD7ADF" w:rsidP="000B0B5D">
            <w:pPr>
              <w:rPr>
                <w:sz w:val="22"/>
                <w:szCs w:val="22"/>
              </w:rPr>
            </w:pPr>
            <w:r w:rsidRPr="00CA7EC1">
              <w:rPr>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14:paraId="41153C8D" w14:textId="77777777" w:rsidR="00CD7ADF" w:rsidRPr="00CA7EC1" w:rsidRDefault="00CD7ADF" w:rsidP="000B0B5D">
            <w:pPr>
              <w:rPr>
                <w:sz w:val="22"/>
                <w:szCs w:val="22"/>
                <w:lang w:eastAsia="lt-LT"/>
              </w:rPr>
            </w:pPr>
            <w:r w:rsidRPr="00CA7EC1">
              <w:rPr>
                <w:sz w:val="22"/>
                <w:szCs w:val="22"/>
                <w:lang w:eastAsia="lt-LT"/>
              </w:rPr>
              <w:t>Žymėjimas:</w:t>
            </w:r>
          </w:p>
          <w:p w14:paraId="66C0B66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Gamintojas (pvz. Gamintojas);</w:t>
            </w:r>
          </w:p>
          <w:p w14:paraId="0A235F33"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Medžiaga (PP);</w:t>
            </w:r>
          </w:p>
          <w:p w14:paraId="0A07D4B6"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Nominalus skersmuo (pvz.</w:t>
            </w:r>
            <w:r w:rsidR="00605A13" w:rsidRPr="00CA7EC1">
              <w:rPr>
                <w:sz w:val="22"/>
                <w:szCs w:val="22"/>
              </w:rPr>
              <w:t>,</w:t>
            </w:r>
            <w:r w:rsidRPr="00CA7EC1">
              <w:rPr>
                <w:sz w:val="22"/>
                <w:szCs w:val="22"/>
              </w:rPr>
              <w:t xml:space="preserve"> DN32);</w:t>
            </w:r>
          </w:p>
          <w:p w14:paraId="697811E5"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Gaminio SDR skaičius (SDR11);</w:t>
            </w:r>
          </w:p>
          <w:p w14:paraId="3E537ED8"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Slėgio klasė (PN16);</w:t>
            </w:r>
          </w:p>
          <w:p w14:paraId="2435F997"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14:paraId="45B4D685" w14:textId="77777777" w:rsidR="00CD7ADF" w:rsidRPr="00CA7EC1" w:rsidRDefault="00CD7ADF" w:rsidP="000B0B5D">
            <w:pPr>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5967CCA" w14:textId="77777777" w:rsidR="00CD7ADF" w:rsidRPr="00CA7EC1" w:rsidRDefault="00CD7ADF" w:rsidP="000B0B5D">
            <w:pPr>
              <w:rPr>
                <w:sz w:val="22"/>
                <w:szCs w:val="22"/>
                <w:lang w:eastAsia="lt-LT"/>
              </w:rPr>
            </w:pPr>
          </w:p>
        </w:tc>
      </w:tr>
      <w:tr w:rsidR="00CA7EC1" w:rsidRPr="00CA7EC1" w14:paraId="517CDCBB" w14:textId="77777777" w:rsidTr="0018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185B5F3" w14:textId="77777777" w:rsidR="00CD7ADF" w:rsidRPr="00CA7EC1" w:rsidRDefault="00CD7ADF" w:rsidP="000B0B5D">
            <w:pPr>
              <w:ind w:left="9"/>
              <w:jc w:val="center"/>
              <w:rPr>
                <w:sz w:val="22"/>
                <w:szCs w:val="22"/>
                <w:lang w:eastAsia="lt-LT"/>
              </w:rPr>
            </w:pPr>
            <w:r w:rsidRPr="00CA7EC1">
              <w:rPr>
                <w:b/>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1A1F10A" w14:textId="77777777" w:rsidR="00CD7ADF" w:rsidRPr="00CA7EC1" w:rsidRDefault="00CD7ADF" w:rsidP="000B0B5D">
            <w:pPr>
              <w:ind w:left="9"/>
              <w:jc w:val="center"/>
              <w:rPr>
                <w:b/>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CA8C43A" w14:textId="77777777" w:rsidR="00CD7ADF" w:rsidRPr="00CA7EC1" w:rsidRDefault="00CD7ADF" w:rsidP="000B0B5D">
            <w:pPr>
              <w:ind w:left="9"/>
              <w:jc w:val="center"/>
              <w:rPr>
                <w:b/>
                <w:sz w:val="22"/>
                <w:szCs w:val="22"/>
                <w:lang w:eastAsia="lt-LT"/>
              </w:rPr>
            </w:pPr>
          </w:p>
        </w:tc>
      </w:tr>
      <w:tr w:rsidR="00CA7EC1" w:rsidRPr="00CA7EC1" w14:paraId="316EBA7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E2CCED8"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08174C" w14:textId="77777777" w:rsidR="00CD7ADF" w:rsidRPr="00CA7EC1" w:rsidRDefault="00CD7ADF" w:rsidP="000B0B5D">
            <w:pPr>
              <w:rPr>
                <w:sz w:val="22"/>
                <w:szCs w:val="22"/>
              </w:rPr>
            </w:pPr>
            <w:r w:rsidRPr="00CA7EC1">
              <w:rPr>
                <w:sz w:val="22"/>
                <w:szCs w:val="22"/>
              </w:rPr>
              <w:t>Dokumentai pateikiami pirkimo metu</w:t>
            </w:r>
          </w:p>
        </w:tc>
        <w:tc>
          <w:tcPr>
            <w:tcW w:w="1996" w:type="pct"/>
            <w:tcBorders>
              <w:top w:val="single" w:sz="4" w:space="0" w:color="auto"/>
              <w:left w:val="single" w:sz="4" w:space="0" w:color="auto"/>
              <w:bottom w:val="single" w:sz="4" w:space="0" w:color="auto"/>
              <w:right w:val="single" w:sz="4" w:space="0" w:color="auto"/>
            </w:tcBorders>
          </w:tcPr>
          <w:p w14:paraId="4972AEDA"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FAABEC8" w14:textId="77777777"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465D379" w14:textId="77777777" w:rsidR="00CD7ADF" w:rsidRPr="00CA7EC1" w:rsidRDefault="00CD7ADF" w:rsidP="000B0B5D">
            <w:pPr>
              <w:spacing w:afterLines="10" w:after="24"/>
              <w:jc w:val="both"/>
              <w:rPr>
                <w:sz w:val="22"/>
                <w:szCs w:val="22"/>
              </w:rPr>
            </w:pPr>
          </w:p>
        </w:tc>
      </w:tr>
      <w:tr w:rsidR="00CA7EC1" w:rsidRPr="00CA7EC1" w14:paraId="78CC2F2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FF494E9"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01B07E" w14:textId="77777777" w:rsidR="00CD7ADF" w:rsidRPr="00CA7EC1" w:rsidRDefault="00CD7ADF" w:rsidP="000B0B5D">
            <w:pPr>
              <w:rPr>
                <w:sz w:val="22"/>
                <w:szCs w:val="22"/>
              </w:rPr>
            </w:pPr>
            <w:r w:rsidRPr="00CA7EC1">
              <w:rPr>
                <w:sz w:val="22"/>
                <w:szCs w:val="22"/>
              </w:rPr>
              <w:t>Dokumentai pateikiami pristatant medžiagas</w:t>
            </w:r>
          </w:p>
        </w:tc>
        <w:tc>
          <w:tcPr>
            <w:tcW w:w="1996" w:type="pct"/>
            <w:tcBorders>
              <w:top w:val="single" w:sz="4" w:space="0" w:color="auto"/>
              <w:left w:val="single" w:sz="4" w:space="0" w:color="auto"/>
              <w:bottom w:val="single" w:sz="4" w:space="0" w:color="auto"/>
              <w:right w:val="single" w:sz="4" w:space="0" w:color="auto"/>
            </w:tcBorders>
          </w:tcPr>
          <w:p w14:paraId="0CDCC9B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0D3403B9" w14:textId="77777777"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7F7C31" w14:textId="77777777" w:rsidR="00CD7ADF" w:rsidRPr="00CA7EC1" w:rsidRDefault="00CD7ADF" w:rsidP="000B0B5D">
            <w:pPr>
              <w:spacing w:afterLines="10" w:after="24"/>
              <w:jc w:val="both"/>
              <w:rPr>
                <w:sz w:val="22"/>
                <w:szCs w:val="22"/>
              </w:rPr>
            </w:pPr>
          </w:p>
        </w:tc>
      </w:tr>
      <w:tr w:rsidR="00CA7EC1" w:rsidRPr="00CA7EC1" w14:paraId="4163A943" w14:textId="77777777" w:rsidTr="0018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C3AC736" w14:textId="77777777" w:rsidR="00CD7ADF" w:rsidRPr="00CA7EC1" w:rsidRDefault="00CD7ADF" w:rsidP="000B0B5D">
            <w:pPr>
              <w:ind w:left="9"/>
              <w:jc w:val="center"/>
              <w:rPr>
                <w:sz w:val="22"/>
                <w:szCs w:val="22"/>
                <w:lang w:eastAsia="lt-LT"/>
              </w:rPr>
            </w:pPr>
            <w:r w:rsidRPr="00CA7EC1">
              <w:rPr>
                <w:b/>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05F931D2" w14:textId="77777777" w:rsidR="00CD7ADF" w:rsidRPr="00CA7EC1" w:rsidRDefault="00CD7ADF" w:rsidP="000B0B5D">
            <w:pPr>
              <w:ind w:left="9"/>
              <w:jc w:val="center"/>
              <w:rPr>
                <w:b/>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3F8F88A" w14:textId="77777777" w:rsidR="00CD7ADF" w:rsidRPr="00CA7EC1" w:rsidRDefault="00CD7ADF" w:rsidP="000B0B5D">
            <w:pPr>
              <w:ind w:left="9"/>
              <w:jc w:val="center"/>
              <w:rPr>
                <w:b/>
                <w:sz w:val="22"/>
                <w:szCs w:val="22"/>
                <w:lang w:eastAsia="lt-LT"/>
              </w:rPr>
            </w:pPr>
          </w:p>
        </w:tc>
      </w:tr>
      <w:tr w:rsidR="00CA7EC1" w:rsidRPr="00CA7EC1" w14:paraId="2E3CC6F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7615518" w14:textId="77777777"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14:paraId="5C0A46D2" w14:textId="77777777" w:rsidR="00CD7ADF" w:rsidRPr="00CA7EC1" w:rsidRDefault="00CD7ADF" w:rsidP="000B0B5D">
            <w:pPr>
              <w:rPr>
                <w:sz w:val="22"/>
                <w:szCs w:val="22"/>
              </w:rPr>
            </w:pPr>
            <w:r w:rsidRPr="00CA7EC1">
              <w:rPr>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14:paraId="114BBC9C" w14:textId="77777777" w:rsidR="00CD7ADF" w:rsidRPr="00CA7EC1" w:rsidRDefault="00CD7ADF" w:rsidP="000B0B5D">
            <w:pPr>
              <w:jc w:val="both"/>
              <w:rPr>
                <w:sz w:val="22"/>
                <w:szCs w:val="22"/>
              </w:rPr>
            </w:pPr>
            <w:r w:rsidRPr="00CA7EC1">
              <w:rPr>
                <w:sz w:val="22"/>
                <w:szCs w:val="22"/>
              </w:rPr>
              <w:t>Nurodoma užsakant:</w:t>
            </w:r>
          </w:p>
          <w:p w14:paraId="218F69BE"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DN40;</w:t>
            </w:r>
          </w:p>
          <w:p w14:paraId="15D852ED" w14:textId="77777777" w:rsidR="00CD7ADF" w:rsidRPr="00CA7EC1" w:rsidRDefault="00CD7ADF" w:rsidP="0073555A">
            <w:pPr>
              <w:numPr>
                <w:ilvl w:val="0"/>
                <w:numId w:val="23"/>
              </w:numPr>
              <w:spacing w:afterLines="10" w:after="24"/>
              <w:ind w:left="464"/>
              <w:jc w:val="both"/>
              <w:rPr>
                <w:sz w:val="22"/>
                <w:szCs w:val="22"/>
              </w:rPr>
            </w:pPr>
            <w:r w:rsidRPr="00CA7EC1">
              <w:rPr>
                <w:sz w:val="22"/>
                <w:szCs w:val="22"/>
              </w:rPr>
              <w:t>DN50.</w:t>
            </w:r>
          </w:p>
        </w:tc>
        <w:tc>
          <w:tcPr>
            <w:tcW w:w="945" w:type="pct"/>
            <w:tcBorders>
              <w:top w:val="single" w:sz="4" w:space="0" w:color="auto"/>
              <w:left w:val="single" w:sz="4" w:space="0" w:color="auto"/>
              <w:bottom w:val="single" w:sz="4" w:space="0" w:color="auto"/>
              <w:right w:val="single" w:sz="4" w:space="0" w:color="auto"/>
            </w:tcBorders>
          </w:tcPr>
          <w:p w14:paraId="26F20AB7" w14:textId="77777777" w:rsidR="00CD7ADF" w:rsidRPr="00CA7EC1" w:rsidRDefault="00CD7ADF" w:rsidP="000B0B5D">
            <w:p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2E91E64C" w14:textId="77777777" w:rsidR="00CD7ADF" w:rsidRPr="00CA7EC1" w:rsidRDefault="00CD7ADF" w:rsidP="000B0B5D">
            <w:pPr>
              <w:jc w:val="both"/>
              <w:rPr>
                <w:sz w:val="22"/>
                <w:szCs w:val="22"/>
              </w:rPr>
            </w:pPr>
          </w:p>
        </w:tc>
      </w:tr>
    </w:tbl>
    <w:p w14:paraId="6CA95435" w14:textId="77777777" w:rsidR="00CD7ADF" w:rsidRPr="00CA7EC1" w:rsidRDefault="00CD7ADF" w:rsidP="00CD7ADF">
      <w:pPr>
        <w:jc w:val="both"/>
        <w:rPr>
          <w:sz w:val="22"/>
          <w:szCs w:val="22"/>
        </w:rPr>
      </w:pPr>
      <w:r w:rsidRPr="00CA7EC1">
        <w:rPr>
          <w:sz w:val="22"/>
          <w:szCs w:val="22"/>
        </w:rPr>
        <w:t>Punktų Nr. 1-5, 9 atitikimas turi būti nurodytas Eksploatacinių savybių deklaracijoje;</w:t>
      </w:r>
    </w:p>
    <w:p w14:paraId="37105FBA" w14:textId="77777777" w:rsidR="00CD7ADF" w:rsidRDefault="00CD7ADF" w:rsidP="00CD7ADF">
      <w:pPr>
        <w:jc w:val="both"/>
        <w:rPr>
          <w:sz w:val="22"/>
          <w:szCs w:val="22"/>
        </w:rPr>
      </w:pPr>
      <w:r w:rsidRPr="00CA7EC1">
        <w:rPr>
          <w:sz w:val="22"/>
          <w:szCs w:val="22"/>
        </w:rPr>
        <w:t>Punktų Nr. 6 atitikimas turi būti nurodytas nuorodoje į internetinį puslapį ar kitame dokumente, kuriame pateikta techninė informacija apie medžiagą.</w:t>
      </w:r>
    </w:p>
    <w:p w14:paraId="0A3540C2" w14:textId="77777777" w:rsidR="005E241D" w:rsidRPr="00CA7EC1" w:rsidRDefault="005E241D" w:rsidP="00CD7ADF">
      <w:pPr>
        <w:jc w:val="both"/>
        <w:rPr>
          <w:sz w:val="22"/>
          <w:szCs w:val="22"/>
        </w:rPr>
      </w:pPr>
    </w:p>
    <w:p w14:paraId="38021251" w14:textId="28215D5A" w:rsidR="00950B5E" w:rsidRDefault="00A73536" w:rsidP="001C52D2">
      <w:pPr>
        <w:pStyle w:val="Heading1"/>
        <w:numPr>
          <w:ilvl w:val="0"/>
          <w:numId w:val="41"/>
        </w:numPr>
        <w:rPr>
          <w:rFonts w:ascii="Times New Roman" w:hAnsi="Times New Roman" w:cs="Times New Roman"/>
          <w:sz w:val="22"/>
          <w:szCs w:val="22"/>
        </w:rPr>
      </w:pPr>
      <w:bookmarkStart w:id="16" w:name="_Toc43705697"/>
      <w:r w:rsidRPr="00CA7EC1">
        <w:rPr>
          <w:rFonts w:ascii="Times New Roman" w:hAnsi="Times New Roman" w:cs="Times New Roman"/>
          <w:sz w:val="22"/>
          <w:szCs w:val="22"/>
        </w:rPr>
        <w:t>Polietileno (PE) nuotekų vamzdžių tempimui atsparių adapterių techniniai reikalavimai</w:t>
      </w:r>
      <w:bookmarkEnd w:id="16"/>
    </w:p>
    <w:tbl>
      <w:tblPr>
        <w:tblStyle w:val="TableGrid"/>
        <w:tblW w:w="0" w:type="auto"/>
        <w:tblLook w:val="04A0" w:firstRow="1" w:lastRow="0" w:firstColumn="1" w:lastColumn="0" w:noHBand="0" w:noVBand="1"/>
      </w:tblPr>
      <w:tblGrid>
        <w:gridCol w:w="7348"/>
        <w:gridCol w:w="7348"/>
      </w:tblGrid>
      <w:tr w:rsidR="001C546D" w14:paraId="2688A539" w14:textId="77777777" w:rsidTr="00FB7755">
        <w:tc>
          <w:tcPr>
            <w:tcW w:w="7350" w:type="dxa"/>
          </w:tcPr>
          <w:p w14:paraId="5E389727" w14:textId="77777777" w:rsidR="001C546D" w:rsidRPr="001102B0" w:rsidRDefault="001C546D" w:rsidP="00FB7755">
            <w:r w:rsidRPr="001102B0">
              <w:t>Siūlomos medžiagos pavadinimas:</w:t>
            </w:r>
          </w:p>
        </w:tc>
        <w:tc>
          <w:tcPr>
            <w:tcW w:w="7351" w:type="dxa"/>
          </w:tcPr>
          <w:p w14:paraId="3C0BAA14" w14:textId="77777777" w:rsidR="001C546D" w:rsidRDefault="001C546D" w:rsidP="00FB7755"/>
        </w:tc>
      </w:tr>
      <w:tr w:rsidR="001C546D" w14:paraId="2884A681" w14:textId="77777777" w:rsidTr="00FB7755">
        <w:tc>
          <w:tcPr>
            <w:tcW w:w="7350" w:type="dxa"/>
          </w:tcPr>
          <w:p w14:paraId="63373B05" w14:textId="77777777" w:rsidR="001C546D" w:rsidRPr="001102B0" w:rsidRDefault="001C546D" w:rsidP="00FB7755">
            <w:r w:rsidRPr="001102B0">
              <w:t xml:space="preserve">Siūlomos medžiagos techninis žymėjimas / kodas: </w:t>
            </w:r>
          </w:p>
        </w:tc>
        <w:tc>
          <w:tcPr>
            <w:tcW w:w="7351" w:type="dxa"/>
          </w:tcPr>
          <w:p w14:paraId="58E01B50" w14:textId="77777777" w:rsidR="001C546D" w:rsidRDefault="001C546D" w:rsidP="00FB7755"/>
        </w:tc>
      </w:tr>
      <w:tr w:rsidR="001C546D" w14:paraId="6E2872BB" w14:textId="77777777" w:rsidTr="00FB7755">
        <w:tc>
          <w:tcPr>
            <w:tcW w:w="7350" w:type="dxa"/>
          </w:tcPr>
          <w:p w14:paraId="03F45F8F" w14:textId="77777777" w:rsidR="001C546D" w:rsidRPr="001102B0" w:rsidRDefault="001C546D" w:rsidP="00FB7755">
            <w:r w:rsidRPr="001102B0">
              <w:t>Siūlomos medžiagos gamintojo pavadinimas ir šalis:</w:t>
            </w:r>
          </w:p>
        </w:tc>
        <w:tc>
          <w:tcPr>
            <w:tcW w:w="7351" w:type="dxa"/>
          </w:tcPr>
          <w:p w14:paraId="5102A95F" w14:textId="77777777" w:rsidR="001C546D" w:rsidRDefault="001C546D" w:rsidP="00FB7755"/>
        </w:tc>
      </w:tr>
    </w:tbl>
    <w:p w14:paraId="2306FD85" w14:textId="77777777" w:rsidR="001C546D" w:rsidRPr="001C546D" w:rsidRDefault="001C546D" w:rsidP="001C546D"/>
    <w:tbl>
      <w:tblPr>
        <w:tblW w:w="4989" w:type="pct"/>
        <w:tblLook w:val="0000" w:firstRow="0" w:lastRow="0" w:firstColumn="0" w:lastColumn="0" w:noHBand="0" w:noVBand="0"/>
      </w:tblPr>
      <w:tblGrid>
        <w:gridCol w:w="668"/>
        <w:gridCol w:w="2678"/>
        <w:gridCol w:w="5825"/>
        <w:gridCol w:w="2795"/>
        <w:gridCol w:w="2698"/>
      </w:tblGrid>
      <w:tr w:rsidR="0018546B" w:rsidRPr="00CA7EC1" w14:paraId="24FFB690" w14:textId="77777777" w:rsidTr="00FB7755">
        <w:trPr>
          <w:trHeight w:val="527"/>
          <w:tblHeader/>
        </w:trPr>
        <w:tc>
          <w:tcPr>
            <w:tcW w:w="228" w:type="pct"/>
            <w:tcBorders>
              <w:top w:val="single" w:sz="4" w:space="0" w:color="auto"/>
              <w:left w:val="single" w:sz="4" w:space="0" w:color="auto"/>
              <w:bottom w:val="single" w:sz="4" w:space="0" w:color="auto"/>
              <w:right w:val="single" w:sz="4" w:space="0" w:color="auto"/>
            </w:tcBorders>
          </w:tcPr>
          <w:p w14:paraId="42857DF9" w14:textId="77777777" w:rsidR="0018546B" w:rsidRPr="00CA7EC1" w:rsidRDefault="0018546B" w:rsidP="0018546B">
            <w:pPr>
              <w:jc w:val="both"/>
              <w:rPr>
                <w:b/>
                <w:sz w:val="22"/>
                <w:szCs w:val="22"/>
              </w:rPr>
            </w:pPr>
            <w:r w:rsidRPr="00CA7EC1">
              <w:rPr>
                <w:b/>
                <w:sz w:val="22"/>
                <w:szCs w:val="22"/>
              </w:rPr>
              <w:t>Eil. Nr.</w:t>
            </w:r>
          </w:p>
        </w:tc>
        <w:tc>
          <w:tcPr>
            <w:tcW w:w="913" w:type="pct"/>
            <w:tcBorders>
              <w:top w:val="single" w:sz="4" w:space="0" w:color="auto"/>
              <w:left w:val="single" w:sz="4" w:space="0" w:color="auto"/>
              <w:bottom w:val="single" w:sz="4" w:space="0" w:color="auto"/>
              <w:right w:val="single" w:sz="4" w:space="0" w:color="auto"/>
            </w:tcBorders>
          </w:tcPr>
          <w:p w14:paraId="163E9D6A" w14:textId="77777777" w:rsidR="0018546B" w:rsidRPr="00CA7EC1" w:rsidRDefault="0018546B" w:rsidP="0018546B">
            <w:pPr>
              <w:jc w:val="both"/>
              <w:rPr>
                <w:b/>
                <w:sz w:val="22"/>
                <w:szCs w:val="22"/>
              </w:rPr>
            </w:pPr>
            <w:r w:rsidRPr="00CA7EC1">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tcPr>
          <w:p w14:paraId="7B29AAD2" w14:textId="77777777" w:rsidR="0018546B" w:rsidRPr="00CA7EC1" w:rsidRDefault="0018546B" w:rsidP="0018546B">
            <w:pPr>
              <w:jc w:val="both"/>
              <w:rPr>
                <w:b/>
                <w:sz w:val="22"/>
                <w:szCs w:val="22"/>
              </w:rPr>
            </w:pPr>
            <w:r w:rsidRPr="00CA7EC1">
              <w:rPr>
                <w:b/>
                <w:sz w:val="22"/>
                <w:szCs w:val="22"/>
              </w:rPr>
              <w:t>Dydis, sąlyga</w:t>
            </w:r>
          </w:p>
        </w:tc>
        <w:tc>
          <w:tcPr>
            <w:tcW w:w="953" w:type="pct"/>
            <w:tcBorders>
              <w:top w:val="single" w:sz="4" w:space="0" w:color="auto"/>
              <w:left w:val="single" w:sz="4" w:space="0" w:color="auto"/>
              <w:bottom w:val="single" w:sz="4" w:space="0" w:color="auto"/>
              <w:right w:val="single" w:sz="4" w:space="0" w:color="auto"/>
            </w:tcBorders>
            <w:vAlign w:val="center"/>
          </w:tcPr>
          <w:p w14:paraId="088B26CA" w14:textId="72611554" w:rsidR="0018546B" w:rsidRPr="00CA7EC1" w:rsidRDefault="0018546B" w:rsidP="0018546B">
            <w:pPr>
              <w:jc w:val="both"/>
              <w:rPr>
                <w:b/>
                <w:sz w:val="22"/>
                <w:szCs w:val="22"/>
              </w:rPr>
            </w:pPr>
            <w:r>
              <w:rPr>
                <w:b/>
                <w:bCs/>
              </w:rPr>
              <w:t>Siūlomų medžiagų techniniai parametrai</w:t>
            </w:r>
          </w:p>
        </w:tc>
        <w:tc>
          <w:tcPr>
            <w:tcW w:w="920" w:type="pct"/>
            <w:tcBorders>
              <w:top w:val="single" w:sz="4" w:space="0" w:color="auto"/>
              <w:left w:val="single" w:sz="4" w:space="0" w:color="auto"/>
              <w:bottom w:val="single" w:sz="4" w:space="0" w:color="auto"/>
              <w:right w:val="single" w:sz="4" w:space="0" w:color="auto"/>
            </w:tcBorders>
            <w:vAlign w:val="center"/>
          </w:tcPr>
          <w:p w14:paraId="5D5BC775" w14:textId="648F49BB"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2E0A7F8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010B6ABD" w14:textId="77777777" w:rsidR="00605A13" w:rsidRPr="00CA7EC1" w:rsidRDefault="00605A13" w:rsidP="00605A13">
            <w:pPr>
              <w:pStyle w:val="Footer"/>
              <w:jc w:val="center"/>
              <w:rPr>
                <w:rStyle w:val="Hyperlink"/>
                <w:b/>
                <w:color w:val="auto"/>
                <w:sz w:val="22"/>
                <w:szCs w:val="22"/>
                <w:u w:val="none"/>
              </w:rPr>
            </w:pPr>
            <w:r w:rsidRPr="00CA7EC1">
              <w:rPr>
                <w:rStyle w:val="Hyperlink"/>
                <w:b/>
                <w:color w:val="auto"/>
                <w:sz w:val="22"/>
                <w:szCs w:val="22"/>
                <w:u w:val="none"/>
              </w:rPr>
              <w:t>Bendrieji parametrai</w:t>
            </w:r>
          </w:p>
        </w:tc>
      </w:tr>
      <w:tr w:rsidR="00CA7EC1" w:rsidRPr="00CA7EC1" w14:paraId="451E6D1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63CAE742" w14:textId="77777777" w:rsidR="00950B5E" w:rsidRPr="00CA7EC1" w:rsidRDefault="00950B5E"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7A16C16D" w14:textId="77777777" w:rsidR="0095540A" w:rsidRPr="00CA7EC1" w:rsidRDefault="0095540A" w:rsidP="0095540A">
            <w:pPr>
              <w:jc w:val="both"/>
              <w:rPr>
                <w:sz w:val="22"/>
                <w:szCs w:val="22"/>
              </w:rPr>
            </w:pPr>
            <w:r w:rsidRPr="00CA7EC1">
              <w:rPr>
                <w:sz w:val="22"/>
                <w:szCs w:val="22"/>
              </w:rPr>
              <w:t>Standartai</w:t>
            </w:r>
          </w:p>
        </w:tc>
        <w:tc>
          <w:tcPr>
            <w:tcW w:w="1986" w:type="pct"/>
            <w:tcBorders>
              <w:top w:val="single" w:sz="4" w:space="0" w:color="auto"/>
              <w:left w:val="single" w:sz="4" w:space="0" w:color="auto"/>
              <w:bottom w:val="single" w:sz="4" w:space="0" w:color="auto"/>
              <w:right w:val="single" w:sz="4" w:space="0" w:color="auto"/>
            </w:tcBorders>
          </w:tcPr>
          <w:p w14:paraId="56077113" w14:textId="77777777" w:rsidR="0095540A" w:rsidRPr="00CA7EC1" w:rsidRDefault="00605A13" w:rsidP="0095540A">
            <w:pPr>
              <w:pStyle w:val="Footer"/>
              <w:jc w:val="both"/>
              <w:rPr>
                <w:sz w:val="22"/>
                <w:szCs w:val="22"/>
              </w:rPr>
            </w:pPr>
            <w:r w:rsidRPr="00CA7EC1">
              <w:rPr>
                <w:sz w:val="22"/>
                <w:szCs w:val="22"/>
              </w:rPr>
              <w:t>Jungtys turi būti tinkamos PE vamzdžiams atitinkantiems LST EN 12201 standartą arba lygiavertį</w:t>
            </w:r>
            <w:r w:rsidR="0095540A" w:rsidRPr="00CA7EC1">
              <w:rPr>
                <w:sz w:val="22"/>
                <w:szCs w:val="22"/>
              </w:rPr>
              <w:t>.</w:t>
            </w:r>
          </w:p>
        </w:tc>
        <w:tc>
          <w:tcPr>
            <w:tcW w:w="953" w:type="pct"/>
          </w:tcPr>
          <w:p w14:paraId="7689D71E" w14:textId="77777777" w:rsidR="0095540A" w:rsidRPr="00CA7EC1" w:rsidRDefault="0095540A" w:rsidP="0095540A">
            <w:pPr>
              <w:pStyle w:val="Footer"/>
              <w:jc w:val="both"/>
              <w:rPr>
                <w:rStyle w:val="Hyperlink"/>
                <w:color w:val="auto"/>
                <w:sz w:val="22"/>
                <w:szCs w:val="22"/>
                <w:u w:val="none"/>
              </w:rPr>
            </w:pPr>
          </w:p>
        </w:tc>
        <w:tc>
          <w:tcPr>
            <w:tcW w:w="920" w:type="pct"/>
          </w:tcPr>
          <w:p w14:paraId="210E8559" w14:textId="77777777" w:rsidR="0095540A" w:rsidRPr="00CA7EC1" w:rsidRDefault="0095540A" w:rsidP="0095540A">
            <w:pPr>
              <w:pStyle w:val="Footer"/>
              <w:jc w:val="both"/>
              <w:rPr>
                <w:rStyle w:val="Hyperlink"/>
                <w:color w:val="auto"/>
                <w:sz w:val="22"/>
                <w:szCs w:val="22"/>
                <w:u w:val="none"/>
              </w:rPr>
            </w:pPr>
          </w:p>
        </w:tc>
      </w:tr>
      <w:tr w:rsidR="00CA7EC1" w:rsidRPr="00CA7EC1" w14:paraId="06E43C2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3B4BE951" w14:textId="77777777" w:rsidR="00950B5E" w:rsidRPr="00CA7EC1" w:rsidRDefault="00950B5E"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6A4299B9" w14:textId="77777777" w:rsidR="0095540A" w:rsidRPr="00CA7EC1" w:rsidRDefault="0095540A" w:rsidP="0095540A">
            <w:pPr>
              <w:jc w:val="both"/>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tcPr>
          <w:p w14:paraId="18102B1F" w14:textId="77777777" w:rsidR="0095540A" w:rsidRPr="00CA7EC1" w:rsidRDefault="0095540A" w:rsidP="0095540A">
            <w:pPr>
              <w:pStyle w:val="Footer"/>
              <w:jc w:val="both"/>
              <w:rPr>
                <w:sz w:val="22"/>
                <w:szCs w:val="22"/>
              </w:rPr>
            </w:pPr>
            <w:r w:rsidRPr="00CA7EC1">
              <w:rPr>
                <w:sz w:val="22"/>
                <w:szCs w:val="22"/>
              </w:rPr>
              <w:t>Nuotekos.</w:t>
            </w:r>
          </w:p>
        </w:tc>
        <w:tc>
          <w:tcPr>
            <w:tcW w:w="953" w:type="pct"/>
          </w:tcPr>
          <w:p w14:paraId="3F5300BB" w14:textId="77777777" w:rsidR="0095540A" w:rsidRPr="00CA7EC1" w:rsidRDefault="0095540A" w:rsidP="0095540A">
            <w:pPr>
              <w:pStyle w:val="Footer"/>
              <w:jc w:val="both"/>
              <w:rPr>
                <w:sz w:val="22"/>
                <w:szCs w:val="22"/>
              </w:rPr>
            </w:pPr>
          </w:p>
        </w:tc>
        <w:tc>
          <w:tcPr>
            <w:tcW w:w="920" w:type="pct"/>
          </w:tcPr>
          <w:p w14:paraId="6E4FCFCF" w14:textId="77777777" w:rsidR="0095540A" w:rsidRPr="00CA7EC1" w:rsidRDefault="0095540A" w:rsidP="0095540A">
            <w:pPr>
              <w:pStyle w:val="Footer"/>
              <w:jc w:val="both"/>
              <w:rPr>
                <w:sz w:val="22"/>
                <w:szCs w:val="22"/>
              </w:rPr>
            </w:pPr>
          </w:p>
        </w:tc>
      </w:tr>
      <w:tr w:rsidR="00CA7EC1" w:rsidRPr="00CA7EC1" w14:paraId="79E704E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7CE452B2" w14:textId="77777777" w:rsidR="00605A13" w:rsidRPr="00CA7EC1" w:rsidRDefault="00605A13"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5E456F26" w14:textId="77777777" w:rsidR="00605A13" w:rsidRPr="00CA7EC1" w:rsidRDefault="00605A13" w:rsidP="0095540A">
            <w:pPr>
              <w:jc w:val="both"/>
              <w:rPr>
                <w:sz w:val="22"/>
                <w:szCs w:val="22"/>
              </w:rPr>
            </w:pPr>
            <w:r w:rsidRPr="00CA7EC1">
              <w:rPr>
                <w:sz w:val="22"/>
                <w:szCs w:val="22"/>
              </w:rPr>
              <w:t>Medžiaga</w:t>
            </w:r>
          </w:p>
        </w:tc>
        <w:tc>
          <w:tcPr>
            <w:tcW w:w="1986" w:type="pct"/>
            <w:tcBorders>
              <w:top w:val="single" w:sz="4" w:space="0" w:color="auto"/>
              <w:left w:val="single" w:sz="4" w:space="0" w:color="auto"/>
              <w:bottom w:val="single" w:sz="4" w:space="0" w:color="auto"/>
              <w:right w:val="single" w:sz="4" w:space="0" w:color="auto"/>
            </w:tcBorders>
          </w:tcPr>
          <w:p w14:paraId="28C5E1A5" w14:textId="77777777" w:rsidR="00605A13" w:rsidRPr="00CA7EC1" w:rsidRDefault="00605A13" w:rsidP="0095540A">
            <w:pPr>
              <w:pStyle w:val="Footer"/>
              <w:jc w:val="both"/>
              <w:rPr>
                <w:sz w:val="22"/>
                <w:szCs w:val="22"/>
              </w:rPr>
            </w:pPr>
            <w:r w:rsidRPr="00CA7EC1">
              <w:rPr>
                <w:sz w:val="22"/>
                <w:szCs w:val="22"/>
              </w:rPr>
              <w:t>PP arba lygiavertis.</w:t>
            </w:r>
          </w:p>
        </w:tc>
        <w:tc>
          <w:tcPr>
            <w:tcW w:w="953" w:type="pct"/>
          </w:tcPr>
          <w:p w14:paraId="4A6E2C71" w14:textId="77777777" w:rsidR="00605A13" w:rsidRPr="00CA7EC1" w:rsidRDefault="00605A13" w:rsidP="0095540A">
            <w:pPr>
              <w:pStyle w:val="Footer"/>
              <w:jc w:val="both"/>
              <w:rPr>
                <w:sz w:val="22"/>
                <w:szCs w:val="22"/>
              </w:rPr>
            </w:pPr>
          </w:p>
        </w:tc>
        <w:tc>
          <w:tcPr>
            <w:tcW w:w="920" w:type="pct"/>
          </w:tcPr>
          <w:p w14:paraId="7FABB90C" w14:textId="77777777" w:rsidR="00605A13" w:rsidRPr="00CA7EC1" w:rsidRDefault="00605A13" w:rsidP="0095540A">
            <w:pPr>
              <w:pStyle w:val="Footer"/>
              <w:jc w:val="both"/>
              <w:rPr>
                <w:sz w:val="22"/>
                <w:szCs w:val="22"/>
              </w:rPr>
            </w:pPr>
          </w:p>
        </w:tc>
      </w:tr>
      <w:tr w:rsidR="00CA7EC1" w:rsidRPr="00CA7EC1" w14:paraId="5A4AA1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14:paraId="2EB51D2B" w14:textId="77777777" w:rsidR="00950B5E" w:rsidRPr="00CA7EC1" w:rsidRDefault="00950B5E"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752CB417" w14:textId="77777777" w:rsidR="0095540A" w:rsidRPr="00CA7EC1" w:rsidRDefault="0095540A" w:rsidP="0095540A">
            <w:pPr>
              <w:jc w:val="both"/>
              <w:rPr>
                <w:sz w:val="22"/>
                <w:szCs w:val="22"/>
              </w:rPr>
            </w:pPr>
            <w:r w:rsidRPr="00CA7EC1">
              <w:rPr>
                <w:sz w:val="22"/>
                <w:szCs w:val="22"/>
              </w:rPr>
              <w:t>Darbinis slėgis</w:t>
            </w:r>
            <w:r w:rsidR="00605A13" w:rsidRPr="00CA7EC1">
              <w:rPr>
                <w:sz w:val="22"/>
                <w:szCs w:val="22"/>
              </w:rPr>
              <w:t xml:space="preserve"> (PN)</w:t>
            </w:r>
          </w:p>
        </w:tc>
        <w:tc>
          <w:tcPr>
            <w:tcW w:w="1986" w:type="pct"/>
            <w:tcBorders>
              <w:top w:val="single" w:sz="4" w:space="0" w:color="auto"/>
              <w:left w:val="single" w:sz="4" w:space="0" w:color="auto"/>
              <w:bottom w:val="single" w:sz="4" w:space="0" w:color="auto"/>
              <w:right w:val="single" w:sz="4" w:space="0" w:color="auto"/>
            </w:tcBorders>
          </w:tcPr>
          <w:p w14:paraId="4F05BC68" w14:textId="77777777" w:rsidR="0095540A" w:rsidRPr="00CA7EC1" w:rsidRDefault="00605A13" w:rsidP="0095540A">
            <w:pPr>
              <w:pStyle w:val="NormalWeb"/>
              <w:spacing w:before="0" w:beforeAutospacing="0" w:after="0" w:afterAutospacing="0"/>
              <w:jc w:val="both"/>
              <w:rPr>
                <w:sz w:val="22"/>
                <w:szCs w:val="22"/>
              </w:rPr>
            </w:pPr>
            <w:r w:rsidRPr="00CA7EC1">
              <w:rPr>
                <w:sz w:val="22"/>
                <w:szCs w:val="22"/>
              </w:rPr>
              <w:t>Ne mažiau</w:t>
            </w:r>
            <w:r w:rsidR="0095540A" w:rsidRPr="00CA7EC1">
              <w:rPr>
                <w:sz w:val="22"/>
                <w:szCs w:val="22"/>
              </w:rPr>
              <w:t xml:space="preserve"> kaip 16 bar.</w:t>
            </w:r>
          </w:p>
        </w:tc>
        <w:tc>
          <w:tcPr>
            <w:tcW w:w="953" w:type="pct"/>
          </w:tcPr>
          <w:p w14:paraId="2A19CAE8" w14:textId="77777777" w:rsidR="0095540A" w:rsidRPr="00CA7EC1" w:rsidRDefault="0095540A" w:rsidP="0095540A">
            <w:pPr>
              <w:pStyle w:val="NormalWeb"/>
              <w:spacing w:before="0" w:beforeAutospacing="0" w:after="0" w:afterAutospacing="0"/>
              <w:jc w:val="both"/>
              <w:rPr>
                <w:sz w:val="22"/>
                <w:szCs w:val="22"/>
              </w:rPr>
            </w:pPr>
          </w:p>
        </w:tc>
        <w:tc>
          <w:tcPr>
            <w:tcW w:w="920" w:type="pct"/>
          </w:tcPr>
          <w:p w14:paraId="3A89FA0D" w14:textId="77777777" w:rsidR="0095540A" w:rsidRPr="00CA7EC1" w:rsidRDefault="0095540A" w:rsidP="0095540A">
            <w:pPr>
              <w:pStyle w:val="NormalWeb"/>
              <w:spacing w:before="0" w:beforeAutospacing="0" w:after="0" w:afterAutospacing="0"/>
              <w:jc w:val="both"/>
              <w:rPr>
                <w:sz w:val="22"/>
                <w:szCs w:val="22"/>
              </w:rPr>
            </w:pPr>
          </w:p>
        </w:tc>
      </w:tr>
      <w:tr w:rsidR="00CA7EC1" w:rsidRPr="00CA7EC1" w14:paraId="07225A7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14:paraId="7C1F0711" w14:textId="77777777" w:rsidR="00605A13" w:rsidRPr="00CA7EC1" w:rsidRDefault="00605A13"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4D5F13C8" w14:textId="77777777" w:rsidR="00605A13" w:rsidRPr="00CA7EC1" w:rsidRDefault="00605A13" w:rsidP="0095540A">
            <w:pPr>
              <w:jc w:val="both"/>
              <w:rPr>
                <w:sz w:val="22"/>
                <w:szCs w:val="22"/>
              </w:rPr>
            </w:pPr>
            <w:r w:rsidRPr="00CA7EC1">
              <w:rPr>
                <w:sz w:val="22"/>
                <w:szCs w:val="22"/>
              </w:rPr>
              <w:t>Sandarinimas</w:t>
            </w:r>
          </w:p>
        </w:tc>
        <w:tc>
          <w:tcPr>
            <w:tcW w:w="1986" w:type="pct"/>
            <w:tcBorders>
              <w:top w:val="single" w:sz="4" w:space="0" w:color="auto"/>
              <w:left w:val="single" w:sz="4" w:space="0" w:color="auto"/>
              <w:bottom w:val="single" w:sz="4" w:space="0" w:color="auto"/>
              <w:right w:val="single" w:sz="4" w:space="0" w:color="auto"/>
            </w:tcBorders>
          </w:tcPr>
          <w:p w14:paraId="5386BC31" w14:textId="77777777" w:rsidR="00605A13" w:rsidRPr="00CA7EC1" w:rsidRDefault="00605A13" w:rsidP="0095540A">
            <w:pPr>
              <w:pStyle w:val="NormalWeb"/>
              <w:spacing w:before="0" w:beforeAutospacing="0" w:after="0" w:afterAutospacing="0"/>
              <w:jc w:val="both"/>
              <w:rPr>
                <w:sz w:val="22"/>
                <w:szCs w:val="22"/>
              </w:rPr>
            </w:pPr>
            <w:r w:rsidRPr="00CA7EC1">
              <w:rPr>
                <w:sz w:val="22"/>
                <w:szCs w:val="22"/>
              </w:rPr>
              <w:t>NBR, atitinkanti LST EN 681-1 (</w:t>
            </w:r>
            <w:proofErr w:type="spellStart"/>
            <w:r w:rsidRPr="00CA7EC1">
              <w:rPr>
                <w:sz w:val="22"/>
                <w:szCs w:val="22"/>
              </w:rPr>
              <w:t>elastomeriniai</w:t>
            </w:r>
            <w:proofErr w:type="spellEnd"/>
            <w:r w:rsidRPr="00CA7EC1">
              <w:rPr>
                <w:sz w:val="22"/>
                <w:szCs w:val="22"/>
              </w:rPr>
              <w:t xml:space="preserve"> tarpikliai) standartą arba lygiavertė medžiaga, tinkama nuotekoms.</w:t>
            </w:r>
          </w:p>
        </w:tc>
        <w:tc>
          <w:tcPr>
            <w:tcW w:w="953" w:type="pct"/>
          </w:tcPr>
          <w:p w14:paraId="72EE8A26" w14:textId="77777777" w:rsidR="00605A13" w:rsidRPr="00CA7EC1" w:rsidRDefault="00605A13" w:rsidP="0095540A">
            <w:pPr>
              <w:pStyle w:val="NormalWeb"/>
              <w:spacing w:before="0" w:beforeAutospacing="0" w:after="0" w:afterAutospacing="0"/>
              <w:jc w:val="both"/>
              <w:rPr>
                <w:sz w:val="22"/>
                <w:szCs w:val="22"/>
              </w:rPr>
            </w:pPr>
          </w:p>
        </w:tc>
        <w:tc>
          <w:tcPr>
            <w:tcW w:w="920" w:type="pct"/>
          </w:tcPr>
          <w:p w14:paraId="4436D8A7" w14:textId="77777777" w:rsidR="00605A13" w:rsidRPr="00CA7EC1" w:rsidRDefault="00605A13" w:rsidP="0095540A">
            <w:pPr>
              <w:pStyle w:val="NormalWeb"/>
              <w:spacing w:before="0" w:beforeAutospacing="0" w:after="0" w:afterAutospacing="0"/>
              <w:jc w:val="both"/>
              <w:rPr>
                <w:sz w:val="22"/>
                <w:szCs w:val="22"/>
              </w:rPr>
            </w:pPr>
          </w:p>
        </w:tc>
      </w:tr>
      <w:tr w:rsidR="00CA7EC1" w:rsidRPr="00CA7EC1" w14:paraId="0116517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4BF50189" w14:textId="77777777" w:rsidR="00950B5E" w:rsidRPr="00CA7EC1" w:rsidRDefault="00950B5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1148C61B" w14:textId="77777777" w:rsidR="0095540A" w:rsidRPr="00CA7EC1" w:rsidRDefault="00605A13" w:rsidP="0095540A">
            <w:pPr>
              <w:jc w:val="both"/>
              <w:rPr>
                <w:sz w:val="22"/>
                <w:szCs w:val="22"/>
              </w:rPr>
            </w:pPr>
            <w:r w:rsidRPr="00CA7EC1">
              <w:rPr>
                <w:sz w:val="22"/>
                <w:szCs w:val="22"/>
              </w:rPr>
              <w:t>Gaminio ž</w:t>
            </w:r>
            <w:r w:rsidR="0095540A" w:rsidRPr="00CA7EC1">
              <w:rPr>
                <w:sz w:val="22"/>
                <w:szCs w:val="22"/>
              </w:rPr>
              <w:t>enklinimas</w:t>
            </w:r>
          </w:p>
        </w:tc>
        <w:tc>
          <w:tcPr>
            <w:tcW w:w="1986" w:type="pct"/>
            <w:tcBorders>
              <w:top w:val="single" w:sz="4" w:space="0" w:color="auto"/>
              <w:left w:val="single" w:sz="4" w:space="0" w:color="auto"/>
              <w:bottom w:val="single" w:sz="4" w:space="0" w:color="auto"/>
              <w:right w:val="single" w:sz="4" w:space="0" w:color="auto"/>
            </w:tcBorders>
          </w:tcPr>
          <w:p w14:paraId="2FE4AB6A" w14:textId="77777777" w:rsidR="0095540A" w:rsidRPr="00CA7EC1" w:rsidRDefault="00605A13" w:rsidP="0095540A">
            <w:pPr>
              <w:contextualSpacing/>
              <w:jc w:val="both"/>
              <w:rPr>
                <w:sz w:val="22"/>
                <w:szCs w:val="22"/>
                <w:lang w:eastAsia="lt-LT"/>
              </w:rPr>
            </w:pPr>
            <w:r w:rsidRPr="00CA7EC1">
              <w:rPr>
                <w:sz w:val="22"/>
                <w:szCs w:val="22"/>
                <w:lang w:eastAsia="lt-LT"/>
              </w:rPr>
              <w:t>Žymėjimas:</w:t>
            </w:r>
          </w:p>
          <w:p w14:paraId="7290BE6C" w14:textId="77777777" w:rsidR="00950B5E" w:rsidRPr="00CA7EC1" w:rsidRDefault="00605A13" w:rsidP="0073555A">
            <w:pPr>
              <w:pStyle w:val="ListParagraph"/>
              <w:numPr>
                <w:ilvl w:val="0"/>
                <w:numId w:val="32"/>
              </w:numPr>
              <w:ind w:left="597"/>
              <w:contextualSpacing/>
              <w:jc w:val="both"/>
              <w:rPr>
                <w:sz w:val="22"/>
                <w:szCs w:val="22"/>
                <w:lang w:eastAsia="lt-LT"/>
              </w:rPr>
            </w:pPr>
            <w:r w:rsidRPr="00CA7EC1">
              <w:rPr>
                <w:sz w:val="22"/>
                <w:szCs w:val="22"/>
                <w:lang w:eastAsia="lt-LT"/>
              </w:rPr>
              <w:t>Gamintojas (pvz., Gamintojas)</w:t>
            </w:r>
            <w:r w:rsidR="0095540A" w:rsidRPr="00CA7EC1">
              <w:rPr>
                <w:sz w:val="22"/>
                <w:szCs w:val="22"/>
                <w:lang w:eastAsia="lt-LT"/>
              </w:rPr>
              <w:t>;</w:t>
            </w:r>
          </w:p>
          <w:p w14:paraId="35E628ED" w14:textId="77777777"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Medžiaga (PP)</w:t>
            </w:r>
            <w:r w:rsidR="0095540A" w:rsidRPr="00CA7EC1">
              <w:rPr>
                <w:sz w:val="22"/>
                <w:szCs w:val="22"/>
                <w:lang w:eastAsia="lt-LT"/>
              </w:rPr>
              <w:t>;</w:t>
            </w:r>
          </w:p>
          <w:p w14:paraId="59BCD0F5" w14:textId="77777777"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Nominalus skersmuo</w:t>
            </w:r>
            <w:r w:rsidR="0095540A" w:rsidRPr="00CA7EC1">
              <w:rPr>
                <w:sz w:val="22"/>
                <w:szCs w:val="22"/>
                <w:lang w:eastAsia="lt-LT"/>
              </w:rPr>
              <w:t xml:space="preserve"> (</w:t>
            </w:r>
            <w:r w:rsidRPr="00CA7EC1">
              <w:rPr>
                <w:sz w:val="22"/>
                <w:szCs w:val="22"/>
                <w:lang w:eastAsia="lt-LT"/>
              </w:rPr>
              <w:t xml:space="preserve">pvz., </w:t>
            </w:r>
            <w:r w:rsidR="0095540A" w:rsidRPr="00CA7EC1">
              <w:rPr>
                <w:sz w:val="22"/>
                <w:szCs w:val="22"/>
                <w:lang w:eastAsia="lt-LT"/>
              </w:rPr>
              <w:t>DN</w:t>
            </w:r>
            <w:r w:rsidRPr="00CA7EC1">
              <w:rPr>
                <w:sz w:val="22"/>
                <w:szCs w:val="22"/>
                <w:lang w:eastAsia="lt-LT"/>
              </w:rPr>
              <w:t>32</w:t>
            </w:r>
            <w:r w:rsidR="0095540A" w:rsidRPr="00CA7EC1">
              <w:rPr>
                <w:sz w:val="22"/>
                <w:szCs w:val="22"/>
                <w:lang w:eastAsia="lt-LT"/>
              </w:rPr>
              <w:t>);</w:t>
            </w:r>
          </w:p>
          <w:p w14:paraId="3BA91E12" w14:textId="77777777"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Gaminio SDR skaičius (SDR11</w:t>
            </w:r>
            <w:r w:rsidR="0095540A" w:rsidRPr="00CA7EC1">
              <w:rPr>
                <w:sz w:val="22"/>
                <w:szCs w:val="22"/>
                <w:lang w:eastAsia="lt-LT"/>
              </w:rPr>
              <w:t>);</w:t>
            </w:r>
          </w:p>
          <w:p w14:paraId="61F374ED" w14:textId="77777777"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Slėgio klasė (PN16);</w:t>
            </w:r>
          </w:p>
          <w:p w14:paraId="53D98083" w14:textId="77777777" w:rsidR="00A3144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Panaudojimas (P arba W/P).</w:t>
            </w:r>
          </w:p>
        </w:tc>
        <w:tc>
          <w:tcPr>
            <w:tcW w:w="953" w:type="pct"/>
          </w:tcPr>
          <w:p w14:paraId="5A240851" w14:textId="77777777" w:rsidR="0095540A" w:rsidRPr="00CA7EC1" w:rsidRDefault="0095540A" w:rsidP="0095540A">
            <w:pPr>
              <w:pStyle w:val="NormalWeb"/>
              <w:spacing w:before="0" w:beforeAutospacing="0" w:after="0" w:afterAutospacing="0"/>
              <w:ind w:left="9"/>
              <w:jc w:val="both"/>
              <w:rPr>
                <w:sz w:val="22"/>
                <w:szCs w:val="22"/>
              </w:rPr>
            </w:pPr>
          </w:p>
        </w:tc>
        <w:tc>
          <w:tcPr>
            <w:tcW w:w="920" w:type="pct"/>
          </w:tcPr>
          <w:p w14:paraId="335FE664" w14:textId="77777777" w:rsidR="0095540A" w:rsidRPr="00CA7EC1" w:rsidRDefault="0095540A" w:rsidP="0095540A">
            <w:pPr>
              <w:pStyle w:val="NormalWeb"/>
              <w:spacing w:before="0" w:beforeAutospacing="0" w:after="0" w:afterAutospacing="0"/>
              <w:ind w:left="9"/>
              <w:jc w:val="both"/>
              <w:rPr>
                <w:sz w:val="22"/>
                <w:szCs w:val="22"/>
              </w:rPr>
            </w:pPr>
          </w:p>
        </w:tc>
      </w:tr>
      <w:tr w:rsidR="00CA7EC1" w:rsidRPr="00CA7EC1" w14:paraId="1AAE88F9"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03EF7A0" w14:textId="77777777" w:rsidR="00A3144E" w:rsidRPr="00CA7EC1" w:rsidRDefault="00A3144E" w:rsidP="00A3144E">
            <w:pPr>
              <w:pStyle w:val="NormalWeb"/>
              <w:spacing w:before="0" w:beforeAutospacing="0" w:after="0" w:afterAutospacing="0"/>
              <w:ind w:left="9"/>
              <w:jc w:val="center"/>
              <w:rPr>
                <w:b/>
                <w:sz w:val="22"/>
                <w:szCs w:val="22"/>
              </w:rPr>
            </w:pPr>
            <w:r w:rsidRPr="00CA7EC1">
              <w:rPr>
                <w:b/>
                <w:sz w:val="22"/>
                <w:szCs w:val="22"/>
              </w:rPr>
              <w:t>Dokumentai</w:t>
            </w:r>
          </w:p>
        </w:tc>
      </w:tr>
      <w:tr w:rsidR="00CA7EC1" w:rsidRPr="00CA7EC1" w14:paraId="03FC9E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34C98137" w14:textId="77777777" w:rsidR="00A3144E" w:rsidRPr="00CA7EC1" w:rsidRDefault="00A3144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316EDCC5" w14:textId="77777777" w:rsidR="00A3144E" w:rsidRPr="00CA7EC1" w:rsidRDefault="00A3144E" w:rsidP="00A3144E">
            <w:pPr>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tcPr>
          <w:p w14:paraId="0518377A" w14:textId="77777777" w:rsidR="00A3144E" w:rsidRPr="00CA7EC1" w:rsidRDefault="00A3144E"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53" w:type="pct"/>
          </w:tcPr>
          <w:p w14:paraId="0D1508DB" w14:textId="77777777" w:rsidR="00A3144E" w:rsidRPr="00CA7EC1" w:rsidRDefault="00A3144E" w:rsidP="00A3144E">
            <w:pPr>
              <w:pStyle w:val="NormalWeb"/>
              <w:spacing w:before="0" w:beforeAutospacing="0" w:after="0" w:afterAutospacing="0"/>
              <w:ind w:left="9"/>
              <w:jc w:val="both"/>
              <w:rPr>
                <w:sz w:val="22"/>
                <w:szCs w:val="22"/>
              </w:rPr>
            </w:pPr>
          </w:p>
        </w:tc>
        <w:tc>
          <w:tcPr>
            <w:tcW w:w="920" w:type="pct"/>
          </w:tcPr>
          <w:p w14:paraId="7B01829C" w14:textId="77777777" w:rsidR="00A3144E" w:rsidRPr="00CA7EC1" w:rsidRDefault="00A3144E" w:rsidP="00A3144E">
            <w:pPr>
              <w:pStyle w:val="NormalWeb"/>
              <w:spacing w:before="0" w:beforeAutospacing="0" w:after="0" w:afterAutospacing="0"/>
              <w:ind w:left="9"/>
              <w:jc w:val="both"/>
              <w:rPr>
                <w:sz w:val="22"/>
                <w:szCs w:val="22"/>
              </w:rPr>
            </w:pPr>
          </w:p>
        </w:tc>
      </w:tr>
      <w:tr w:rsidR="00CA7EC1" w:rsidRPr="00CA7EC1" w14:paraId="59A2F5C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0D60EE9B" w14:textId="77777777" w:rsidR="00A3144E" w:rsidRPr="00CA7EC1" w:rsidRDefault="00A3144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5AAE5EEA" w14:textId="77777777" w:rsidR="00A3144E" w:rsidRPr="00CA7EC1" w:rsidRDefault="00A3144E" w:rsidP="00A3144E">
            <w:pPr>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tcPr>
          <w:p w14:paraId="6E7C1018" w14:textId="77777777" w:rsidR="00A3144E" w:rsidRPr="00CA7EC1" w:rsidRDefault="00A3144E"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53" w:type="pct"/>
          </w:tcPr>
          <w:p w14:paraId="288267CD" w14:textId="77777777" w:rsidR="00A3144E" w:rsidRPr="00CA7EC1" w:rsidRDefault="00A3144E" w:rsidP="00A3144E">
            <w:pPr>
              <w:pStyle w:val="NormalWeb"/>
              <w:spacing w:before="0" w:beforeAutospacing="0" w:after="0" w:afterAutospacing="0"/>
              <w:ind w:left="9"/>
              <w:jc w:val="both"/>
              <w:rPr>
                <w:sz w:val="22"/>
                <w:szCs w:val="22"/>
              </w:rPr>
            </w:pPr>
          </w:p>
        </w:tc>
        <w:tc>
          <w:tcPr>
            <w:tcW w:w="920" w:type="pct"/>
          </w:tcPr>
          <w:p w14:paraId="2DD4D959" w14:textId="77777777" w:rsidR="00A3144E" w:rsidRPr="00CA7EC1" w:rsidRDefault="00A3144E" w:rsidP="00A3144E">
            <w:pPr>
              <w:pStyle w:val="NormalWeb"/>
              <w:spacing w:before="0" w:beforeAutospacing="0" w:after="0" w:afterAutospacing="0"/>
              <w:ind w:left="9"/>
              <w:jc w:val="both"/>
              <w:rPr>
                <w:sz w:val="22"/>
                <w:szCs w:val="22"/>
              </w:rPr>
            </w:pPr>
          </w:p>
        </w:tc>
      </w:tr>
      <w:tr w:rsidR="00CA7EC1" w:rsidRPr="00CA7EC1" w14:paraId="7B164CD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BBCF52B" w14:textId="77777777" w:rsidR="00A3144E" w:rsidRPr="00CA7EC1" w:rsidRDefault="00A3144E" w:rsidP="00A3144E">
            <w:pPr>
              <w:pStyle w:val="NormalWeb"/>
              <w:spacing w:before="0" w:beforeAutospacing="0" w:after="0" w:afterAutospacing="0"/>
              <w:ind w:left="9"/>
              <w:jc w:val="center"/>
              <w:rPr>
                <w:b/>
                <w:sz w:val="22"/>
                <w:szCs w:val="22"/>
              </w:rPr>
            </w:pPr>
            <w:r w:rsidRPr="00CA7EC1">
              <w:rPr>
                <w:b/>
                <w:sz w:val="22"/>
                <w:szCs w:val="22"/>
              </w:rPr>
              <w:t>Pasirenkami parametrai</w:t>
            </w:r>
          </w:p>
        </w:tc>
      </w:tr>
      <w:tr w:rsidR="00CA7EC1" w:rsidRPr="00CA7EC1" w14:paraId="654E2A4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14:paraId="218E7BE5" w14:textId="77777777" w:rsidR="00A3144E" w:rsidRPr="00CA7EC1" w:rsidRDefault="00A3144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7233C50C" w14:textId="77777777" w:rsidR="00A3144E" w:rsidRPr="00CA7EC1" w:rsidRDefault="00A3144E" w:rsidP="00A3144E">
            <w:pPr>
              <w:rPr>
                <w:sz w:val="22"/>
                <w:szCs w:val="22"/>
              </w:rPr>
            </w:pPr>
            <w:r w:rsidRPr="00CA7EC1">
              <w:rPr>
                <w:sz w:val="22"/>
                <w:szCs w:val="22"/>
              </w:rPr>
              <w:t>Išorinis vamzdžio skersmuo</w:t>
            </w:r>
          </w:p>
        </w:tc>
        <w:tc>
          <w:tcPr>
            <w:tcW w:w="1986" w:type="pct"/>
            <w:tcBorders>
              <w:top w:val="single" w:sz="4" w:space="0" w:color="auto"/>
              <w:left w:val="single" w:sz="4" w:space="0" w:color="auto"/>
              <w:bottom w:val="single" w:sz="4" w:space="0" w:color="auto"/>
              <w:right w:val="single" w:sz="4" w:space="0" w:color="auto"/>
            </w:tcBorders>
          </w:tcPr>
          <w:p w14:paraId="471B5ACA" w14:textId="77777777" w:rsidR="00A3144E" w:rsidRPr="00CA7EC1" w:rsidRDefault="00A3144E" w:rsidP="00A3144E">
            <w:pPr>
              <w:jc w:val="both"/>
              <w:rPr>
                <w:sz w:val="22"/>
                <w:szCs w:val="22"/>
              </w:rPr>
            </w:pPr>
            <w:r w:rsidRPr="00CA7EC1">
              <w:rPr>
                <w:sz w:val="22"/>
                <w:szCs w:val="22"/>
              </w:rPr>
              <w:t>Nurodoma užsakant:</w:t>
            </w:r>
          </w:p>
          <w:p w14:paraId="7F76D3EA" w14:textId="77777777" w:rsidR="00A3144E" w:rsidRPr="00CA7EC1" w:rsidRDefault="00A3144E" w:rsidP="0073555A">
            <w:pPr>
              <w:numPr>
                <w:ilvl w:val="0"/>
                <w:numId w:val="23"/>
              </w:numPr>
              <w:spacing w:afterLines="10" w:after="24"/>
              <w:ind w:left="464"/>
              <w:jc w:val="both"/>
              <w:rPr>
                <w:sz w:val="22"/>
                <w:szCs w:val="22"/>
              </w:rPr>
            </w:pPr>
            <w:r w:rsidRPr="00CA7EC1">
              <w:rPr>
                <w:sz w:val="22"/>
                <w:szCs w:val="22"/>
              </w:rPr>
              <w:t>DN40;</w:t>
            </w:r>
          </w:p>
          <w:p w14:paraId="0CACC4BA" w14:textId="77777777" w:rsidR="00A3144E" w:rsidRPr="00CA7EC1" w:rsidRDefault="00A3144E" w:rsidP="0073555A">
            <w:pPr>
              <w:numPr>
                <w:ilvl w:val="0"/>
                <w:numId w:val="23"/>
              </w:numPr>
              <w:spacing w:afterLines="10" w:after="24"/>
              <w:ind w:left="464"/>
              <w:jc w:val="both"/>
              <w:rPr>
                <w:sz w:val="22"/>
                <w:szCs w:val="22"/>
              </w:rPr>
            </w:pPr>
            <w:r w:rsidRPr="00CA7EC1">
              <w:rPr>
                <w:sz w:val="22"/>
                <w:szCs w:val="22"/>
              </w:rPr>
              <w:t>DN50.</w:t>
            </w:r>
          </w:p>
        </w:tc>
        <w:tc>
          <w:tcPr>
            <w:tcW w:w="953" w:type="pct"/>
          </w:tcPr>
          <w:p w14:paraId="5B03CBD7" w14:textId="77777777" w:rsidR="00A3144E" w:rsidRPr="00CA7EC1" w:rsidRDefault="00A3144E" w:rsidP="00A3144E">
            <w:pPr>
              <w:pStyle w:val="NormalWeb"/>
              <w:spacing w:before="0" w:beforeAutospacing="0" w:after="0" w:afterAutospacing="0"/>
              <w:ind w:left="9"/>
              <w:jc w:val="both"/>
              <w:rPr>
                <w:sz w:val="22"/>
                <w:szCs w:val="22"/>
              </w:rPr>
            </w:pPr>
          </w:p>
        </w:tc>
        <w:tc>
          <w:tcPr>
            <w:tcW w:w="920" w:type="pct"/>
          </w:tcPr>
          <w:p w14:paraId="3BAFE0C1" w14:textId="77777777" w:rsidR="00A3144E" w:rsidRPr="00CA7EC1" w:rsidRDefault="00A3144E" w:rsidP="00A3144E">
            <w:pPr>
              <w:pStyle w:val="NormalWeb"/>
              <w:spacing w:before="0" w:beforeAutospacing="0" w:after="0" w:afterAutospacing="0"/>
              <w:ind w:left="9"/>
              <w:jc w:val="both"/>
              <w:rPr>
                <w:sz w:val="22"/>
                <w:szCs w:val="22"/>
              </w:rPr>
            </w:pPr>
          </w:p>
        </w:tc>
      </w:tr>
    </w:tbl>
    <w:p w14:paraId="02B98BD1" w14:textId="77777777" w:rsidR="00A3144E" w:rsidRPr="00CA7EC1" w:rsidRDefault="00A3144E" w:rsidP="00A3144E">
      <w:pPr>
        <w:jc w:val="both"/>
        <w:rPr>
          <w:sz w:val="22"/>
          <w:szCs w:val="22"/>
        </w:rPr>
      </w:pPr>
      <w:r w:rsidRPr="00CA7EC1">
        <w:rPr>
          <w:sz w:val="22"/>
          <w:szCs w:val="22"/>
        </w:rPr>
        <w:t>Punktų Nr. 1-5, 9 atitikimas turi būti nurodytas Eksploatacinių savybių deklaracijoje;</w:t>
      </w:r>
    </w:p>
    <w:p w14:paraId="23357B1D" w14:textId="77777777" w:rsidR="00A3144E" w:rsidRPr="00CA7EC1" w:rsidRDefault="00A3144E" w:rsidP="00A3144E">
      <w:pPr>
        <w:jc w:val="both"/>
        <w:rPr>
          <w:sz w:val="22"/>
          <w:szCs w:val="22"/>
        </w:rPr>
      </w:pPr>
      <w:r w:rsidRPr="00CA7EC1">
        <w:rPr>
          <w:sz w:val="22"/>
          <w:szCs w:val="22"/>
        </w:rPr>
        <w:t>Punktų Nr. 6 atitikimas turi būti nurodytas nuorodoje į internetinį puslapį ar kitame dokumente, kuriame pateikta techninė informacija apie medžiagą.</w:t>
      </w:r>
    </w:p>
    <w:p w14:paraId="28224B5C" w14:textId="77777777" w:rsidR="00D35258" w:rsidRPr="00CA7EC1" w:rsidRDefault="00D35258" w:rsidP="00F13C11">
      <w:pPr>
        <w:jc w:val="both"/>
        <w:rPr>
          <w:sz w:val="22"/>
          <w:szCs w:val="22"/>
        </w:rPr>
      </w:pPr>
      <w:bookmarkStart w:id="17" w:name="_Hlk16000055"/>
    </w:p>
    <w:p w14:paraId="46B1DBD1" w14:textId="0A919EA4" w:rsidR="00950B5E" w:rsidRDefault="00A72B77" w:rsidP="001C52D2">
      <w:pPr>
        <w:pStyle w:val="Heading1"/>
        <w:numPr>
          <w:ilvl w:val="0"/>
          <w:numId w:val="41"/>
        </w:numPr>
        <w:rPr>
          <w:rFonts w:ascii="Times New Roman" w:hAnsi="Times New Roman" w:cs="Times New Roman"/>
          <w:sz w:val="22"/>
          <w:szCs w:val="22"/>
        </w:rPr>
      </w:pPr>
      <w:bookmarkStart w:id="18" w:name="_Toc486273061"/>
      <w:bookmarkStart w:id="19" w:name="_Toc486273062"/>
      <w:bookmarkStart w:id="20" w:name="_Toc486273064"/>
      <w:bookmarkStart w:id="21" w:name="_Toc486273066"/>
      <w:bookmarkStart w:id="22" w:name="_Toc486273068"/>
      <w:bookmarkStart w:id="23" w:name="_Toc43705698"/>
      <w:bookmarkEnd w:id="17"/>
      <w:bookmarkEnd w:id="18"/>
      <w:bookmarkEnd w:id="19"/>
      <w:bookmarkEnd w:id="20"/>
      <w:bookmarkEnd w:id="21"/>
      <w:bookmarkEnd w:id="22"/>
      <w:r w:rsidRPr="00CA7EC1">
        <w:rPr>
          <w:rFonts w:ascii="Times New Roman" w:hAnsi="Times New Roman" w:cs="Times New Roman"/>
          <w:sz w:val="22"/>
          <w:szCs w:val="22"/>
        </w:rPr>
        <w:t>Nuotekų siurblinių (be antžeminės dalies) techniniai reikalavimai</w:t>
      </w:r>
      <w:bookmarkEnd w:id="23"/>
    </w:p>
    <w:tbl>
      <w:tblPr>
        <w:tblStyle w:val="TableGrid"/>
        <w:tblW w:w="0" w:type="auto"/>
        <w:tblLook w:val="04A0" w:firstRow="1" w:lastRow="0" w:firstColumn="1" w:lastColumn="0" w:noHBand="0" w:noVBand="1"/>
      </w:tblPr>
      <w:tblGrid>
        <w:gridCol w:w="7348"/>
        <w:gridCol w:w="7348"/>
      </w:tblGrid>
      <w:tr w:rsidR="001C546D" w14:paraId="360D0DAB" w14:textId="77777777" w:rsidTr="00FB7755">
        <w:tc>
          <w:tcPr>
            <w:tcW w:w="7350" w:type="dxa"/>
          </w:tcPr>
          <w:p w14:paraId="2F472D75" w14:textId="77777777" w:rsidR="001C546D" w:rsidRPr="001102B0" w:rsidRDefault="001C546D" w:rsidP="00FB7755">
            <w:r w:rsidRPr="001102B0">
              <w:t>Siūlomos medžiagos pavadinimas:</w:t>
            </w:r>
          </w:p>
        </w:tc>
        <w:tc>
          <w:tcPr>
            <w:tcW w:w="7351" w:type="dxa"/>
          </w:tcPr>
          <w:p w14:paraId="58A7BD11" w14:textId="77777777" w:rsidR="001C546D" w:rsidRDefault="001C546D" w:rsidP="00FB7755"/>
        </w:tc>
      </w:tr>
      <w:tr w:rsidR="001C546D" w14:paraId="6D180307" w14:textId="77777777" w:rsidTr="00FB7755">
        <w:tc>
          <w:tcPr>
            <w:tcW w:w="7350" w:type="dxa"/>
          </w:tcPr>
          <w:p w14:paraId="2DD22074" w14:textId="77777777" w:rsidR="001C546D" w:rsidRPr="001102B0" w:rsidRDefault="001C546D" w:rsidP="00FB7755">
            <w:r w:rsidRPr="001102B0">
              <w:t xml:space="preserve">Siūlomos medžiagos techninis žymėjimas / kodas: </w:t>
            </w:r>
          </w:p>
        </w:tc>
        <w:tc>
          <w:tcPr>
            <w:tcW w:w="7351" w:type="dxa"/>
          </w:tcPr>
          <w:p w14:paraId="7133D8FB" w14:textId="77777777" w:rsidR="001C546D" w:rsidRDefault="001C546D" w:rsidP="00FB7755"/>
        </w:tc>
      </w:tr>
      <w:tr w:rsidR="001C546D" w14:paraId="417AF082" w14:textId="77777777" w:rsidTr="00FB7755">
        <w:tc>
          <w:tcPr>
            <w:tcW w:w="7350" w:type="dxa"/>
          </w:tcPr>
          <w:p w14:paraId="4D390879" w14:textId="77777777" w:rsidR="001C546D" w:rsidRPr="001102B0" w:rsidRDefault="001C546D" w:rsidP="00FB7755">
            <w:r w:rsidRPr="001102B0">
              <w:t>Siūlomos medžiagos gamintojo pavadinimas ir šalis:</w:t>
            </w:r>
          </w:p>
        </w:tc>
        <w:tc>
          <w:tcPr>
            <w:tcW w:w="7351" w:type="dxa"/>
          </w:tcPr>
          <w:p w14:paraId="2006D736" w14:textId="77777777" w:rsidR="001C546D" w:rsidRDefault="001C546D" w:rsidP="00FB7755"/>
        </w:tc>
      </w:tr>
    </w:tbl>
    <w:p w14:paraId="0F7FA770" w14:textId="77777777" w:rsidR="001C546D" w:rsidRPr="001C546D" w:rsidRDefault="001C546D" w:rsidP="001C546D"/>
    <w:tbl>
      <w:tblPr>
        <w:tblW w:w="5000" w:type="pct"/>
        <w:tblCellMar>
          <w:left w:w="10" w:type="dxa"/>
          <w:right w:w="10" w:type="dxa"/>
        </w:tblCellMar>
        <w:tblLook w:val="04A0" w:firstRow="1" w:lastRow="0" w:firstColumn="1" w:lastColumn="0" w:noHBand="0" w:noVBand="1"/>
      </w:tblPr>
      <w:tblGrid>
        <w:gridCol w:w="611"/>
        <w:gridCol w:w="2624"/>
        <w:gridCol w:w="5760"/>
        <w:gridCol w:w="2970"/>
        <w:gridCol w:w="2731"/>
      </w:tblGrid>
      <w:tr w:rsidR="0018546B" w:rsidRPr="00CA7EC1" w14:paraId="30965297" w14:textId="77777777" w:rsidTr="00FB7755">
        <w:trPr>
          <w:tblHeader/>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AC123"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Eil. Nr.</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17E2"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Techniniai parametrai ir reikalavimai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10D79" w14:textId="77777777" w:rsidR="0018546B" w:rsidRPr="00CA7EC1" w:rsidRDefault="0018546B" w:rsidP="0018546B">
            <w:pPr>
              <w:suppressAutoHyphens/>
              <w:autoSpaceDN w:val="0"/>
              <w:jc w:val="both"/>
              <w:rPr>
                <w:b/>
                <w:bCs/>
                <w:sz w:val="22"/>
                <w:szCs w:val="22"/>
                <w:lang w:eastAsia="ar-SA"/>
              </w:rPr>
            </w:pPr>
            <w:r w:rsidRPr="00CA7EC1">
              <w:rPr>
                <w:b/>
                <w:bCs/>
                <w:sz w:val="22"/>
                <w:szCs w:val="22"/>
                <w:lang w:eastAsia="ar-SA"/>
              </w:rPr>
              <w:t>Dydis, sąlyga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32713" w14:textId="2FA966C6" w:rsidR="0018546B" w:rsidRPr="00CA7EC1" w:rsidRDefault="0018546B" w:rsidP="0018546B">
            <w:pPr>
              <w:suppressAutoHyphens/>
              <w:autoSpaceDN w:val="0"/>
              <w:jc w:val="both"/>
              <w:rPr>
                <w:b/>
                <w:bCs/>
                <w:sz w:val="22"/>
                <w:szCs w:val="22"/>
                <w:lang w:eastAsia="ar-SA"/>
              </w:rPr>
            </w:pPr>
            <w:r>
              <w:rPr>
                <w:b/>
                <w:bCs/>
              </w:rPr>
              <w:t>Siūlomų medžiagų techniniai parametrai</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F0382" w14:textId="5DB594BD" w:rsidR="0018546B" w:rsidRPr="00CA7EC1" w:rsidRDefault="0018546B" w:rsidP="0018546B">
            <w:pPr>
              <w:suppressAutoHyphens/>
              <w:autoSpaceDN w:val="0"/>
              <w:jc w:val="both"/>
              <w:rPr>
                <w:b/>
                <w:bCs/>
                <w:sz w:val="22"/>
                <w:szCs w:val="22"/>
                <w:lang w:eastAsia="ar-SA"/>
              </w:rPr>
            </w:pPr>
            <w:r>
              <w:rPr>
                <w:b/>
                <w:bCs/>
              </w:rPr>
              <w:t xml:space="preserve">Siūlomų medžiagų techninius parametrus pagrindžiantys dokumentai </w:t>
            </w:r>
          </w:p>
        </w:tc>
      </w:tr>
      <w:tr w:rsidR="00CA7EC1" w:rsidRPr="00CA7EC1" w14:paraId="5B973164"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B45D2" w14:textId="77777777" w:rsidR="00420772" w:rsidRPr="00CA7EC1" w:rsidRDefault="008313E8" w:rsidP="00420772">
            <w:pPr>
              <w:suppressAutoHyphens/>
              <w:autoSpaceDN w:val="0"/>
              <w:jc w:val="both"/>
              <w:rPr>
                <w:sz w:val="22"/>
                <w:szCs w:val="22"/>
                <w:lang w:eastAsia="ar-SA"/>
              </w:rPr>
            </w:pPr>
            <w:r w:rsidRPr="00CA7EC1">
              <w:rPr>
                <w:sz w:val="22"/>
                <w:szCs w:val="22"/>
                <w:lang w:eastAsia="ar-SA"/>
              </w:rPr>
              <w:t>1</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25066" w14:textId="77777777" w:rsidR="00420772" w:rsidRPr="00CA7EC1" w:rsidRDefault="00420772" w:rsidP="00420772">
            <w:pPr>
              <w:suppressAutoHyphens/>
              <w:autoSpaceDN w:val="0"/>
              <w:jc w:val="both"/>
              <w:rPr>
                <w:rFonts w:eastAsia="Calibri"/>
                <w:sz w:val="22"/>
                <w:szCs w:val="22"/>
              </w:rPr>
            </w:pPr>
            <w:r w:rsidRPr="00CA7EC1">
              <w:rPr>
                <w:sz w:val="22"/>
                <w:szCs w:val="22"/>
                <w:lang w:eastAsia="ar-SA"/>
              </w:rPr>
              <w:t>Gaminio tipas ir paskirtis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31AFE" w14:textId="77777777" w:rsidR="00420772" w:rsidRPr="00CA7EC1" w:rsidRDefault="008313E8" w:rsidP="00420772">
            <w:pPr>
              <w:suppressAutoHyphens/>
              <w:autoSpaceDN w:val="0"/>
              <w:jc w:val="both"/>
              <w:rPr>
                <w:rFonts w:eastAsia="Calibri"/>
                <w:sz w:val="22"/>
                <w:szCs w:val="22"/>
              </w:rPr>
            </w:pPr>
            <w:r w:rsidRPr="00CA7EC1">
              <w:rPr>
                <w:sz w:val="22"/>
                <w:szCs w:val="22"/>
                <w:lang w:eastAsia="ar-SA"/>
              </w:rPr>
              <w:t>Požeminė hidrostatinė vertikali cilindro formos talpa komplektuojama su nuotekų siurbliais, vidaus vamzdynu ir kita įranga, skirta nuotekų surinkimui ir transportavimui iš žemiausio į aukštesnį nuotakyno tašką</w:t>
            </w:r>
            <w:r w:rsidR="00420772" w:rsidRPr="00CA7EC1">
              <w:rPr>
                <w:sz w:val="22"/>
                <w:szCs w:val="22"/>
                <w:lang w:eastAsia="ar-SA"/>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561F"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7A08D" w14:textId="77777777" w:rsidR="00420772" w:rsidRPr="00CA7EC1" w:rsidRDefault="00420772" w:rsidP="00420772">
            <w:pPr>
              <w:suppressAutoHyphens/>
              <w:autoSpaceDN w:val="0"/>
              <w:jc w:val="both"/>
              <w:rPr>
                <w:sz w:val="22"/>
                <w:szCs w:val="22"/>
                <w:lang w:eastAsia="ar-SA"/>
              </w:rPr>
            </w:pPr>
          </w:p>
        </w:tc>
      </w:tr>
      <w:tr w:rsidR="00CA7EC1" w:rsidRPr="00CA7EC1" w14:paraId="631299DA" w14:textId="77777777" w:rsidTr="0089299D">
        <w:trPr>
          <w:trHeight w:val="1704"/>
        </w:trPr>
        <w:tc>
          <w:tcPr>
            <w:tcW w:w="611"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524EA005" w14:textId="77777777" w:rsidR="00420772" w:rsidRPr="00CA7EC1" w:rsidRDefault="008313E8" w:rsidP="00420772">
            <w:pPr>
              <w:suppressAutoHyphens/>
              <w:autoSpaceDN w:val="0"/>
              <w:jc w:val="both"/>
              <w:rPr>
                <w:sz w:val="22"/>
                <w:szCs w:val="22"/>
                <w:lang w:eastAsia="ar-SA"/>
              </w:rPr>
            </w:pPr>
            <w:r w:rsidRPr="00CA7EC1">
              <w:rPr>
                <w:sz w:val="22"/>
                <w:szCs w:val="22"/>
                <w:lang w:eastAsia="ar-SA"/>
              </w:rPr>
              <w:t>2</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2D5DBFBA"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Konstrukciniai parametrai</w:t>
            </w:r>
          </w:p>
        </w:tc>
        <w:tc>
          <w:tcPr>
            <w:tcW w:w="5760"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0091093B"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Siurblinės talpa gaminama iš sustiprinto stiklo pluošto (GRP), polietileno (HDPE), užtikrinančio 100 procentų sandarumą ir laikomąją gebą pagal LST EN 12050-1:2015 (D) standartą arba lygiavertį.</w:t>
            </w:r>
          </w:p>
          <w:p w14:paraId="571BDAEC"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Kai talpa iš sustiprinto stiklo pluošto (GRP): gylis neribojamas, diametras iki 4 m.</w:t>
            </w:r>
          </w:p>
          <w:p w14:paraId="62AA7C4E" w14:textId="3CAE3F4F"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 xml:space="preserve">Kai talpa iš polietileno (HDPE): gylis iki </w:t>
            </w:r>
            <w:r w:rsidR="00424CB5">
              <w:rPr>
                <w:sz w:val="22"/>
                <w:szCs w:val="22"/>
              </w:rPr>
              <w:t>9</w:t>
            </w:r>
            <w:r w:rsidRPr="00CA7EC1">
              <w:rPr>
                <w:sz w:val="22"/>
                <w:szCs w:val="22"/>
              </w:rPr>
              <w:t xml:space="preserve"> m, diametras iki 3 m.</w:t>
            </w:r>
          </w:p>
          <w:p w14:paraId="416FA935"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Kai siurblinės talpa yra daugiau negu 3 m gylio, talpos skersmuo turi būti ne mažiau nei 1,5 m skersmens.</w:t>
            </w:r>
          </w:p>
          <w:p w14:paraId="73BB2D2B"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Siurblinės konstrukcija turi būti tokia, kad atlaikytų grunto ir gruntinio vandens apkrovas, bei temperatūrinius svyravimus.</w:t>
            </w:r>
          </w:p>
          <w:p w14:paraId="6EC0BF6F"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Virš žemės paviršiaus talpa turi būti išlindusi ne mažiau 30 cm ir turi turėti šiluminę izoliaciją apsaugai nuo užšalimo iš išorės ne mažiau kaip 1,50 m gylio.</w:t>
            </w:r>
          </w:p>
          <w:p w14:paraId="737CE60E"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 xml:space="preserve">Dangtis turi būti apšiltintas ir siurblinės cilindrinė dalis turi būti atveriama visu </w:t>
            </w:r>
            <w:proofErr w:type="spellStart"/>
            <w:r w:rsidRPr="00CA7EC1">
              <w:rPr>
                <w:sz w:val="22"/>
                <w:szCs w:val="22"/>
              </w:rPr>
              <w:t>skerspločiu</w:t>
            </w:r>
            <w:proofErr w:type="spellEnd"/>
            <w:r w:rsidRPr="00CA7EC1">
              <w:rPr>
                <w:sz w:val="22"/>
                <w:szCs w:val="22"/>
              </w:rPr>
              <w:t>.</w:t>
            </w:r>
          </w:p>
          <w:p w14:paraId="1992941C" w14:textId="77777777"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Nuotekų siurblinę projektuojant važiuojamoje dalyje, reikalingi projektiniai sprendimai, kuriais būtų numatomas papildomos konstrukcijos perimančios transporto apkrovas, apsaugančios siurblinių talpas nuo gniuždymo.</w:t>
            </w:r>
          </w:p>
          <w:p w14:paraId="2748B4BD" w14:textId="77777777" w:rsidR="00420772" w:rsidRPr="00CA7EC1" w:rsidRDefault="008313E8" w:rsidP="0073555A">
            <w:pPr>
              <w:numPr>
                <w:ilvl w:val="0"/>
                <w:numId w:val="52"/>
              </w:numPr>
              <w:ind w:left="466"/>
              <w:contextualSpacing/>
              <w:jc w:val="both"/>
              <w:textAlignment w:val="baseline"/>
              <w:rPr>
                <w:sz w:val="22"/>
                <w:szCs w:val="22"/>
              </w:rPr>
            </w:pPr>
            <w:r w:rsidRPr="00CA7EC1">
              <w:rPr>
                <w:sz w:val="22"/>
                <w:szCs w:val="22"/>
              </w:rPr>
              <w:t>Šiuo atveju siurblinės aptarnavimui, gali būti numatomos kelios standartinės landos su dangčiais, siurblių, nešmenų krepšio ir/ar kitos įrangos saugiam iškėlimui.</w:t>
            </w:r>
          </w:p>
        </w:tc>
        <w:tc>
          <w:tcPr>
            <w:tcW w:w="2970" w:type="dxa"/>
            <w:tcBorders>
              <w:top w:val="single" w:sz="4" w:space="0" w:color="000000" w:themeColor="text1"/>
              <w:left w:val="single" w:sz="4" w:space="0" w:color="000000" w:themeColor="text1"/>
              <w:bottom w:val="nil"/>
              <w:right w:val="single" w:sz="4" w:space="0" w:color="000000" w:themeColor="text1"/>
            </w:tcBorders>
          </w:tcPr>
          <w:p w14:paraId="2B4A83D6" w14:textId="77777777" w:rsidR="00420772" w:rsidRPr="00CA7EC1" w:rsidRDefault="00420772" w:rsidP="00420772">
            <w:pPr>
              <w:suppressAutoHyphens/>
              <w:autoSpaceDN w:val="0"/>
              <w:jc w:val="both"/>
              <w:rPr>
                <w:sz w:val="22"/>
                <w:szCs w:val="22"/>
                <w:lang w:eastAsia="ar-SA"/>
              </w:rPr>
            </w:pPr>
            <w:bookmarkStart w:id="24" w:name="_GoBack"/>
            <w:bookmarkEnd w:id="24"/>
          </w:p>
        </w:tc>
        <w:tc>
          <w:tcPr>
            <w:tcW w:w="2731" w:type="dxa"/>
            <w:tcBorders>
              <w:top w:val="single" w:sz="4" w:space="0" w:color="000000" w:themeColor="text1"/>
              <w:left w:val="single" w:sz="4" w:space="0" w:color="000000" w:themeColor="text1"/>
              <w:bottom w:val="nil"/>
              <w:right w:val="single" w:sz="4" w:space="0" w:color="000000" w:themeColor="text1"/>
            </w:tcBorders>
          </w:tcPr>
          <w:p w14:paraId="64B08607" w14:textId="77777777" w:rsidR="00420772" w:rsidRPr="00CA7EC1" w:rsidRDefault="00420772" w:rsidP="00420772">
            <w:pPr>
              <w:suppressAutoHyphens/>
              <w:autoSpaceDN w:val="0"/>
              <w:jc w:val="both"/>
              <w:rPr>
                <w:sz w:val="22"/>
                <w:szCs w:val="22"/>
                <w:lang w:eastAsia="ar-SA"/>
              </w:rPr>
            </w:pPr>
          </w:p>
        </w:tc>
      </w:tr>
      <w:tr w:rsidR="00CA7EC1" w:rsidRPr="00CA7EC1" w14:paraId="16BBF022" w14:textId="77777777" w:rsidTr="0089299D">
        <w:trPr>
          <w:trHeight w:val="513"/>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51BD5" w14:textId="77777777" w:rsidR="00420772" w:rsidRPr="00CA7EC1" w:rsidRDefault="006267F5" w:rsidP="00420772">
            <w:pPr>
              <w:suppressAutoHyphens/>
              <w:autoSpaceDN w:val="0"/>
              <w:jc w:val="both"/>
              <w:rPr>
                <w:sz w:val="22"/>
                <w:szCs w:val="22"/>
                <w:lang w:eastAsia="ar-SA"/>
              </w:rPr>
            </w:pPr>
            <w:r w:rsidRPr="00CA7EC1">
              <w:rPr>
                <w:sz w:val="22"/>
                <w:szCs w:val="22"/>
                <w:lang w:eastAsia="ar-SA"/>
              </w:rPr>
              <w:t>3</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999D6"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Siurblinės komplektacija</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9052" w14:textId="77777777" w:rsidR="00E5239B" w:rsidRPr="00CA7EC1" w:rsidRDefault="00E5239B" w:rsidP="00E5239B">
            <w:pPr>
              <w:contextualSpacing/>
              <w:jc w:val="both"/>
              <w:textAlignment w:val="baseline"/>
              <w:rPr>
                <w:sz w:val="22"/>
                <w:szCs w:val="22"/>
              </w:rPr>
            </w:pPr>
            <w:r w:rsidRPr="00CA7EC1">
              <w:rPr>
                <w:sz w:val="22"/>
                <w:szCs w:val="22"/>
              </w:rPr>
              <w:t>Siurblinė komplektuojama remiantis projektiniais sprendimais:</w:t>
            </w:r>
          </w:p>
          <w:p w14:paraId="4D504AA4"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Siurblinėje turi būti sumontuota ne mažiau dviejų siurblių (vienas darbo, kitas – atsarginis), prireikus galinčių dirbti kartu. Siurblių techninius parametrus žiūrėti „Nuotekų siurblių techniniuose reikalavimuose“.</w:t>
            </w:r>
          </w:p>
          <w:p w14:paraId="1C4C5FE7"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Siurblių iškėlimo kreipiančiosios turi būti iš nerūdijančio plieno AISI 316. Skersmuo, sienelės storis parenkama pagal siurblius.</w:t>
            </w:r>
          </w:p>
          <w:p w14:paraId="3907F118"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Siurblinėje turi būti du vėdinimo vamzdžiai iš PVC, PE arba nerūdijančio plieno, ne mažiau kaip DN100, su filtrais, apsaugančiais aplinką nuo kenksmingų medžiagų ir nemalonaus kvapo.</w:t>
            </w:r>
          </w:p>
          <w:p w14:paraId="00B8E6D6" w14:textId="77777777" w:rsidR="00420772" w:rsidRPr="00CA7EC1" w:rsidRDefault="00E5239B" w:rsidP="0073555A">
            <w:pPr>
              <w:numPr>
                <w:ilvl w:val="0"/>
                <w:numId w:val="52"/>
              </w:numPr>
              <w:ind w:left="466"/>
              <w:contextualSpacing/>
              <w:jc w:val="both"/>
              <w:textAlignment w:val="baseline"/>
              <w:rPr>
                <w:sz w:val="22"/>
                <w:szCs w:val="22"/>
              </w:rPr>
            </w:pPr>
            <w:r w:rsidRPr="00CA7EC1">
              <w:rPr>
                <w:sz w:val="22"/>
                <w:szCs w:val="22"/>
              </w:rPr>
              <w:t>Nešmenų krepšys. Montuojamas, kai nėra įrengiamos smulkinančios grotos. Krepšio viršus viename lygyje su įtekėjimo vamzdžio apačia. Krepšio protarpiai 20x20 mm. Nešmenų krepšys, gaminamas iš nerūdijančio plieno AISI 316.</w:t>
            </w:r>
          </w:p>
          <w:p w14:paraId="507C4D4C"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Kai nuotekų debitas viršija 4 l/s, turi būti įrengiamos smulkinančios grotos. Montuojama talpoje, kai siurblinės skersmuo daugiau arba lygu 2 m, kai siurblinės skersmuo mažiau negu 2 m, montuojama prieš nuotekų siurblinę.</w:t>
            </w:r>
          </w:p>
          <w:p w14:paraId="4BAE473C" w14:textId="77777777"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Kopėčios, lipynės, aptarnavimo aikštelės pagamintos iš nerūdijančio plieno AISI 316.</w:t>
            </w:r>
          </w:p>
          <w:tbl>
            <w:tblPr>
              <w:tblW w:w="0" w:type="auto"/>
              <w:tblBorders>
                <w:top w:val="nil"/>
                <w:left w:val="nil"/>
                <w:bottom w:val="nil"/>
                <w:right w:val="nil"/>
              </w:tblBorders>
              <w:tblLook w:val="0000" w:firstRow="0" w:lastRow="0" w:firstColumn="0" w:lastColumn="0" w:noHBand="0" w:noVBand="0"/>
            </w:tblPr>
            <w:tblGrid>
              <w:gridCol w:w="5544"/>
            </w:tblGrid>
            <w:tr w:rsidR="00CA7EC1" w:rsidRPr="00CA7EC1" w14:paraId="5E551AD9" w14:textId="77777777">
              <w:trPr>
                <w:trHeight w:val="244"/>
              </w:trPr>
              <w:tc>
                <w:tcPr>
                  <w:tcW w:w="0" w:type="auto"/>
                </w:tcPr>
                <w:p w14:paraId="77EF99F1"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Kai nuotekų siurblinės talpos diametras daugiau arba lygus 1,5 m, montuojama aptarnavimo aikštelė;</w:t>
                  </w:r>
                </w:p>
                <w:p w14:paraId="3DF1A7E4"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Kai nuotekų siurblinės diametras mažiau negu 1,5 m, montuojamos kopėčios. Kopėčios turi būti nuo viršaus iki siurblinės talpos dugno.</w:t>
                  </w:r>
                </w:p>
                <w:p w14:paraId="7AC29AAF"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Ant vamzdžio, įtekančio į siurblinę, montuojama peilinė sklendė (techniniai reikalavimai sklendei nurodyti Bendrovės patvirtintoje techninėje specifikacijoje „Nuotekų peilinės sklendės“).</w:t>
                  </w:r>
                </w:p>
                <w:p w14:paraId="16B52902"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Peilinė sklendė montuojama talpoje, kai siurblinės skersmuo daugiau arba lygu 1,5 m.</w:t>
                  </w:r>
                </w:p>
                <w:p w14:paraId="3EF2E7E6" w14:textId="77777777"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Peilinė sklendė montuojama šulinyje prieš siurblinę arba kapa, kai siurblinės skersmuo mažiau nei 1,5 m.</w:t>
                  </w:r>
                </w:p>
                <w:p w14:paraId="07B748E9"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 xml:space="preserve">Naudojamos rankinio valdymo </w:t>
                  </w:r>
                  <w:proofErr w:type="spellStart"/>
                  <w:r w:rsidRPr="00CA7EC1">
                    <w:rPr>
                      <w:sz w:val="22"/>
                      <w:szCs w:val="22"/>
                    </w:rPr>
                    <w:t>flanšinės</w:t>
                  </w:r>
                  <w:proofErr w:type="spellEnd"/>
                  <w:r w:rsidRPr="00CA7EC1">
                    <w:rPr>
                      <w:sz w:val="22"/>
                      <w:szCs w:val="22"/>
                    </w:rPr>
                    <w:t xml:space="preserve"> sklendės turi atitikti UAB „Vilniaus vandenys“ keliamus techninius reikalavimus.</w:t>
                  </w:r>
                </w:p>
                <w:p w14:paraId="1D74CAC5"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Naudojami atbuliniai vožtuvai skirti slėginiam nuotakynui turi atitikti UAB „Vilniaus vandenys“ keliamus techninius reikalavimus.</w:t>
                  </w:r>
                </w:p>
                <w:p w14:paraId="24939CEB"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Siurblinėje turi būti montuojami nerūdijančio plieno ne žemesnės nei AISI 316 / 1.4401 klasės.</w:t>
                  </w:r>
                </w:p>
                <w:p w14:paraId="4DF7A36F"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 xml:space="preserve">Vamzdynai, fasoninės dalys jungiami </w:t>
                  </w:r>
                  <w:proofErr w:type="spellStart"/>
                  <w:r w:rsidRPr="00CA7EC1">
                    <w:rPr>
                      <w:sz w:val="22"/>
                      <w:szCs w:val="22"/>
                    </w:rPr>
                    <w:t>flanšais</w:t>
                  </w:r>
                  <w:proofErr w:type="spellEnd"/>
                  <w:r w:rsidRPr="00CA7EC1">
                    <w:rPr>
                      <w:sz w:val="22"/>
                      <w:szCs w:val="22"/>
                    </w:rPr>
                    <w:t xml:space="preserve"> arba suvirinant. Tvirtinimo elementai (varžtai) iš nerūdijančio plieno AISI 316. </w:t>
                  </w:r>
                  <w:proofErr w:type="spellStart"/>
                  <w:r w:rsidRPr="00CA7EC1">
                    <w:rPr>
                      <w:sz w:val="22"/>
                      <w:szCs w:val="22"/>
                    </w:rPr>
                    <w:t>Flanšai</w:t>
                  </w:r>
                  <w:proofErr w:type="spellEnd"/>
                  <w:r w:rsidRPr="00CA7EC1">
                    <w:rPr>
                      <w:sz w:val="22"/>
                      <w:szCs w:val="22"/>
                    </w:rPr>
                    <w:t xml:space="preserve"> turi turėti sertifikatus remiantis EN 10204-3, LST EN 1092-2 standartais.</w:t>
                  </w:r>
                </w:p>
                <w:p w14:paraId="3045BEC7" w14:textId="77777777"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Apskaita privalomai montuojama I kėlimo siurblinėse ir siurblinėse, kai debitas yra 2 l/s ir daugiau.</w:t>
                  </w:r>
                </w:p>
                <w:p w14:paraId="7EB4AFE1" w14:textId="77777777" w:rsidR="00E5239B" w:rsidRPr="00CA7EC1" w:rsidRDefault="00E5239B" w:rsidP="0073555A">
                  <w:pPr>
                    <w:pStyle w:val="ListParagraph"/>
                    <w:numPr>
                      <w:ilvl w:val="1"/>
                      <w:numId w:val="25"/>
                    </w:numPr>
                    <w:ind w:left="600"/>
                    <w:contextualSpacing/>
                    <w:jc w:val="both"/>
                    <w:textAlignment w:val="baseline"/>
                    <w:rPr>
                      <w:sz w:val="22"/>
                      <w:szCs w:val="22"/>
                    </w:rPr>
                  </w:pPr>
                  <w:r w:rsidRPr="00CA7EC1">
                    <w:rPr>
                      <w:sz w:val="22"/>
                      <w:szCs w:val="22"/>
                    </w:rPr>
                    <w:t xml:space="preserve">Kai užtikrinami reikalavimai atstumui, </w:t>
                  </w:r>
                  <w:proofErr w:type="spellStart"/>
                  <w:r w:rsidRPr="00CA7EC1">
                    <w:rPr>
                      <w:sz w:val="22"/>
                      <w:szCs w:val="22"/>
                    </w:rPr>
                    <w:t>debitomatis</w:t>
                  </w:r>
                  <w:proofErr w:type="spellEnd"/>
                  <w:r w:rsidRPr="00CA7EC1">
                    <w:rPr>
                      <w:sz w:val="22"/>
                      <w:szCs w:val="22"/>
                    </w:rPr>
                    <w:t xml:space="preserve"> montuojamas nuotekų siurblinės talpoje.</w:t>
                  </w:r>
                </w:p>
                <w:p w14:paraId="74CC57E6" w14:textId="77777777" w:rsidR="00E5239B" w:rsidRPr="00CA7EC1" w:rsidRDefault="00E5239B" w:rsidP="0073555A">
                  <w:pPr>
                    <w:pStyle w:val="ListParagraph"/>
                    <w:numPr>
                      <w:ilvl w:val="1"/>
                      <w:numId w:val="25"/>
                    </w:numPr>
                    <w:ind w:left="600"/>
                    <w:contextualSpacing/>
                    <w:jc w:val="both"/>
                    <w:textAlignment w:val="baseline"/>
                    <w:rPr>
                      <w:sz w:val="22"/>
                      <w:szCs w:val="22"/>
                    </w:rPr>
                  </w:pPr>
                  <w:r w:rsidRPr="00CA7EC1">
                    <w:rPr>
                      <w:sz w:val="22"/>
                      <w:szCs w:val="22"/>
                    </w:rPr>
                    <w:t xml:space="preserve">Kai nėra užtikrinami reikalavimai atstumui, </w:t>
                  </w:r>
                  <w:proofErr w:type="spellStart"/>
                  <w:r w:rsidRPr="00CA7EC1">
                    <w:rPr>
                      <w:sz w:val="22"/>
                      <w:szCs w:val="22"/>
                    </w:rPr>
                    <w:t>debitomatis</w:t>
                  </w:r>
                  <w:proofErr w:type="spellEnd"/>
                  <w:r w:rsidRPr="00CA7EC1">
                    <w:rPr>
                      <w:sz w:val="22"/>
                      <w:szCs w:val="22"/>
                    </w:rPr>
                    <w:t xml:space="preserve"> šulinyje už nuotekų siurblinės.</w:t>
                  </w:r>
                </w:p>
              </w:tc>
            </w:tr>
          </w:tbl>
          <w:p w14:paraId="01F3E043" w14:textId="77777777" w:rsidR="00E5239B" w:rsidRPr="00CA7EC1" w:rsidRDefault="00E5239B" w:rsidP="00E5239B">
            <w:pPr>
              <w:contextualSpacing/>
              <w:jc w:val="both"/>
              <w:textAlignment w:val="baseline"/>
              <w:rPr>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0D43"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C692F" w14:textId="77777777" w:rsidR="00420772" w:rsidRPr="00CA7EC1" w:rsidRDefault="00420772" w:rsidP="00420772">
            <w:pPr>
              <w:suppressAutoHyphens/>
              <w:autoSpaceDN w:val="0"/>
              <w:jc w:val="both"/>
              <w:rPr>
                <w:sz w:val="22"/>
                <w:szCs w:val="22"/>
                <w:lang w:eastAsia="ar-SA"/>
              </w:rPr>
            </w:pPr>
          </w:p>
        </w:tc>
      </w:tr>
      <w:tr w:rsidR="00CA7EC1" w:rsidRPr="00CA7EC1" w14:paraId="785F6DDD" w14:textId="77777777" w:rsidTr="0089299D">
        <w:trPr>
          <w:trHeight w:val="349"/>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7F82F" w14:textId="77777777" w:rsidR="00420772" w:rsidRPr="00CA7EC1" w:rsidRDefault="006267F5" w:rsidP="00420772">
            <w:pPr>
              <w:suppressAutoHyphens/>
              <w:autoSpaceDN w:val="0"/>
              <w:jc w:val="both"/>
              <w:rPr>
                <w:sz w:val="22"/>
                <w:szCs w:val="22"/>
                <w:lang w:eastAsia="ar-SA"/>
              </w:rPr>
            </w:pPr>
            <w:r w:rsidRPr="00CA7EC1">
              <w:rPr>
                <w:sz w:val="22"/>
                <w:szCs w:val="22"/>
                <w:lang w:eastAsia="ar-SA"/>
              </w:rPr>
              <w:t>4</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8FFFC"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Eksploataciniai parametrai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4961"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Siurblinės darbas turi būti automatizuotas, ji turi veikti nuo nuotekų lygio rezervuare. Siurblinė turi būti integruota į UAB „Vilniaus vandenys“ dispečerizacijos sistemą (SCADA) ir atitikti jos reikalavimus.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8D81E"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D47D" w14:textId="77777777" w:rsidR="00420772" w:rsidRPr="00CA7EC1" w:rsidRDefault="00420772" w:rsidP="00420772">
            <w:pPr>
              <w:suppressAutoHyphens/>
              <w:autoSpaceDN w:val="0"/>
              <w:jc w:val="both"/>
              <w:rPr>
                <w:sz w:val="22"/>
                <w:szCs w:val="22"/>
                <w:lang w:eastAsia="ar-SA"/>
              </w:rPr>
            </w:pPr>
          </w:p>
        </w:tc>
      </w:tr>
      <w:tr w:rsidR="00CA7EC1" w:rsidRPr="00CA7EC1" w14:paraId="3B045A5B"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6A8CE" w14:textId="77777777" w:rsidR="00420772" w:rsidRPr="00CA7EC1" w:rsidRDefault="006267F5" w:rsidP="00420772">
            <w:pPr>
              <w:suppressAutoHyphens/>
              <w:autoSpaceDN w:val="0"/>
              <w:jc w:val="both"/>
              <w:rPr>
                <w:sz w:val="22"/>
                <w:szCs w:val="22"/>
              </w:rPr>
            </w:pPr>
            <w:r w:rsidRPr="00CA7EC1">
              <w:rPr>
                <w:sz w:val="22"/>
                <w:szCs w:val="22"/>
              </w:rPr>
              <w:t>5</w:t>
            </w:r>
            <w:r w:rsidR="00420772" w:rsidRPr="00CA7EC1">
              <w:rPr>
                <w:sz w:val="22"/>
                <w:szCs w:val="22"/>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6A182" w14:textId="77777777" w:rsidR="00420772" w:rsidRPr="00CA7EC1" w:rsidRDefault="00420772" w:rsidP="00420772">
            <w:pPr>
              <w:suppressAutoHyphens/>
              <w:autoSpaceDN w:val="0"/>
              <w:jc w:val="both"/>
              <w:rPr>
                <w:sz w:val="22"/>
                <w:szCs w:val="22"/>
                <w:lang w:eastAsia="ar-SA"/>
              </w:rPr>
            </w:pPr>
            <w:r w:rsidRPr="00CA7EC1">
              <w:rPr>
                <w:sz w:val="22"/>
                <w:szCs w:val="22"/>
                <w:lang w:eastAsia="ar-SA"/>
              </w:rPr>
              <w:t xml:space="preserve">Reikalavimai </w:t>
            </w:r>
            <w:r w:rsidR="006267F5" w:rsidRPr="00CA7EC1">
              <w:rPr>
                <w:sz w:val="22"/>
                <w:szCs w:val="22"/>
                <w:lang w:eastAsia="ar-SA"/>
              </w:rPr>
              <w:t>aplinkai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EB452"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 xml:space="preserve">Apsauginės zonos aptvėrimas tinklo tvora arba </w:t>
            </w:r>
            <w:proofErr w:type="spellStart"/>
            <w:r w:rsidRPr="00CA7EC1">
              <w:rPr>
                <w:sz w:val="22"/>
                <w:szCs w:val="22"/>
              </w:rPr>
              <w:t>antivandalinėmis</w:t>
            </w:r>
            <w:proofErr w:type="spellEnd"/>
            <w:r w:rsidRPr="00CA7EC1">
              <w:rPr>
                <w:sz w:val="22"/>
                <w:szCs w:val="22"/>
              </w:rPr>
              <w:t xml:space="preserve"> grotomis su apsauginiu atitvaru.</w:t>
            </w:r>
          </w:p>
          <w:p w14:paraId="158888D9" w14:textId="77777777" w:rsidR="006267F5" w:rsidRPr="00CA7EC1" w:rsidRDefault="006267F5" w:rsidP="0073555A">
            <w:pPr>
              <w:pStyle w:val="ListParagraph"/>
              <w:numPr>
                <w:ilvl w:val="1"/>
                <w:numId w:val="25"/>
              </w:numPr>
              <w:suppressAutoHyphens/>
              <w:autoSpaceDN w:val="0"/>
              <w:ind w:left="707"/>
              <w:jc w:val="both"/>
              <w:rPr>
                <w:sz w:val="22"/>
                <w:szCs w:val="22"/>
                <w:lang w:eastAsia="ar-SA"/>
              </w:rPr>
            </w:pPr>
            <w:r w:rsidRPr="00CA7EC1">
              <w:rPr>
                <w:sz w:val="22"/>
                <w:szCs w:val="22"/>
                <w:lang w:eastAsia="ar-SA"/>
              </w:rPr>
              <w:t>Kai nuotekų siurblinės teritorija aptveriama, tai tveriama cinkuoto metalo segmentine tvora, aukštis 1,80 m. Tvoros stulpelių aukštis 2,5 m. Stulpeliai įbetonuojami C 20/25 klasės betonu. Tvoros vielos storis ne mažiau kaip 3,0 mm. Įvažiavimui numatomi dvivėriai rakinami vartai (2 vnt. x 1,75 m (vartų plotis) x 1,8</w:t>
            </w:r>
            <w:r w:rsidR="00CF1436" w:rsidRPr="00CA7EC1">
              <w:rPr>
                <w:sz w:val="22"/>
                <w:szCs w:val="22"/>
                <w:lang w:eastAsia="ar-SA"/>
              </w:rPr>
              <w:t xml:space="preserve"> m</w:t>
            </w:r>
            <w:r w:rsidRPr="00CA7EC1">
              <w:rPr>
                <w:sz w:val="22"/>
                <w:szCs w:val="22"/>
                <w:lang w:eastAsia="ar-SA"/>
              </w:rPr>
              <w:t xml:space="preserve"> (aukštis).</w:t>
            </w:r>
          </w:p>
          <w:p w14:paraId="31F6B30B"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Apžvalgos kameros (pagal saugos reikalavimus).</w:t>
            </w:r>
          </w:p>
          <w:p w14:paraId="603F680A"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Teritorijoje numatoma asfalto arba trinkelių danga, apie siurblinės talpą. Danga parinkta pagal automobilio kelių standartizuotų kelių konstrukcijų projektavimo taisykles KPT SDK 07.</w:t>
            </w:r>
          </w:p>
          <w:p w14:paraId="7B872690" w14:textId="77777777"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Ne siauresnis kaip 3 m privažiavimo kelias.</w:t>
            </w:r>
          </w:p>
          <w:p w14:paraId="0ADF67D7" w14:textId="77777777" w:rsidR="00420772" w:rsidRPr="00CA7EC1" w:rsidRDefault="006267F5" w:rsidP="0073555A">
            <w:pPr>
              <w:numPr>
                <w:ilvl w:val="0"/>
                <w:numId w:val="52"/>
              </w:numPr>
              <w:ind w:left="330"/>
              <w:contextualSpacing/>
              <w:jc w:val="both"/>
              <w:textAlignment w:val="baseline"/>
              <w:rPr>
                <w:sz w:val="22"/>
                <w:szCs w:val="22"/>
                <w:lang w:eastAsia="ar-SA"/>
              </w:rPr>
            </w:pPr>
            <w:r w:rsidRPr="00CA7EC1">
              <w:rPr>
                <w:sz w:val="22"/>
                <w:szCs w:val="22"/>
              </w:rPr>
              <w:t>Tuo atveju, kai siurblinė projektuojama po važiuojama kelio dalimi, aptvėrimas nenumatomas, bet įrengiami rakinami eksploataciniai dangčiai.</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F4A98" w14:textId="77777777"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D787D" w14:textId="77777777" w:rsidR="00420772" w:rsidRPr="00CA7EC1" w:rsidRDefault="00420772" w:rsidP="00420772">
            <w:pPr>
              <w:suppressAutoHyphens/>
              <w:autoSpaceDN w:val="0"/>
              <w:jc w:val="both"/>
              <w:rPr>
                <w:sz w:val="22"/>
                <w:szCs w:val="22"/>
                <w:lang w:eastAsia="ar-SA"/>
              </w:rPr>
            </w:pPr>
          </w:p>
        </w:tc>
      </w:tr>
      <w:tr w:rsidR="00CA7EC1" w:rsidRPr="00CA7EC1" w14:paraId="15DC362D" w14:textId="77777777" w:rsidTr="0089299D">
        <w:tc>
          <w:tcPr>
            <w:tcW w:w="146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B3425" w14:textId="77777777" w:rsidR="0030274D" w:rsidRPr="00CA7EC1" w:rsidRDefault="0030274D" w:rsidP="0030274D">
            <w:pPr>
              <w:suppressAutoHyphens/>
              <w:autoSpaceDN w:val="0"/>
              <w:jc w:val="center"/>
              <w:rPr>
                <w:b/>
                <w:sz w:val="22"/>
                <w:szCs w:val="22"/>
                <w:lang w:eastAsia="ar-SA"/>
              </w:rPr>
            </w:pPr>
            <w:r w:rsidRPr="00CA7EC1">
              <w:rPr>
                <w:b/>
                <w:sz w:val="22"/>
                <w:szCs w:val="22"/>
              </w:rPr>
              <w:t>Dokumentai</w:t>
            </w:r>
          </w:p>
        </w:tc>
      </w:tr>
      <w:tr w:rsidR="00CA7EC1" w:rsidRPr="00CA7EC1" w14:paraId="12582F9B"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21CF" w14:textId="77777777" w:rsidR="0030274D" w:rsidRPr="00CA7EC1" w:rsidRDefault="0030274D" w:rsidP="0030274D">
            <w:pPr>
              <w:suppressAutoHyphens/>
              <w:autoSpaceDN w:val="0"/>
              <w:jc w:val="both"/>
              <w:rPr>
                <w:sz w:val="22"/>
                <w:szCs w:val="22"/>
              </w:rPr>
            </w:pPr>
            <w:r w:rsidRPr="00CA7EC1">
              <w:rPr>
                <w:sz w:val="22"/>
                <w:szCs w:val="22"/>
              </w:rPr>
              <w:t>6.</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8C449"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Dokumentai pateikiami pirkimo metu</w:t>
            </w:r>
          </w:p>
        </w:tc>
        <w:tc>
          <w:tcPr>
            <w:tcW w:w="5760" w:type="dxa"/>
            <w:tcMar>
              <w:top w:w="0" w:type="dxa"/>
              <w:left w:w="108" w:type="dxa"/>
              <w:bottom w:w="0" w:type="dxa"/>
              <w:right w:w="108" w:type="dxa"/>
            </w:tcMar>
          </w:tcPr>
          <w:p w14:paraId="5A0F064D"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14:paraId="0D719363"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14:paraId="59300784"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Įrenginio pasas; </w:t>
            </w:r>
          </w:p>
          <w:p w14:paraId="229D48E4" w14:textId="77777777" w:rsidR="0030274D" w:rsidRPr="00CA7EC1" w:rsidRDefault="0030274D" w:rsidP="0030274D">
            <w:pPr>
              <w:pStyle w:val="Default"/>
              <w:rPr>
                <w:rFonts w:ascii="Calibri" w:hAnsi="Calibri" w:cs="Calibri"/>
                <w:color w:val="auto"/>
                <w:sz w:val="22"/>
                <w:szCs w:val="22"/>
              </w:rPr>
            </w:pPr>
            <w:proofErr w:type="spellStart"/>
            <w:r w:rsidRPr="00CA7EC1">
              <w:rPr>
                <w:rFonts w:ascii="Calibri" w:hAnsi="Calibri" w:cs="Calibri"/>
                <w:color w:val="auto"/>
                <w:sz w:val="22"/>
                <w:szCs w:val="22"/>
              </w:rPr>
              <w:t>Dokumentacijos</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kalba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lietuvių</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arba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anglų</w:t>
            </w:r>
            <w:proofErr w:type="spellEnd"/>
            <w:r w:rsidRPr="00CA7EC1">
              <w:rPr>
                <w:rFonts w:ascii="Calibri" w:hAnsi="Calibri" w:cs="Calibri"/>
                <w:color w:val="auto"/>
                <w:sz w:val="22"/>
                <w:szCs w:val="22"/>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228ED" w14:textId="77777777"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B442" w14:textId="77777777" w:rsidR="0030274D" w:rsidRPr="00CA7EC1" w:rsidRDefault="0030274D" w:rsidP="0030274D">
            <w:pPr>
              <w:suppressAutoHyphens/>
              <w:autoSpaceDN w:val="0"/>
              <w:jc w:val="both"/>
              <w:rPr>
                <w:sz w:val="22"/>
                <w:szCs w:val="22"/>
                <w:lang w:eastAsia="ar-SA"/>
              </w:rPr>
            </w:pPr>
          </w:p>
        </w:tc>
      </w:tr>
      <w:tr w:rsidR="00CA7EC1" w:rsidRPr="00CA7EC1" w14:paraId="4504BC0E"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08E0" w14:textId="77777777" w:rsidR="0030274D" w:rsidRPr="00CA7EC1" w:rsidRDefault="0030274D" w:rsidP="0030274D">
            <w:pPr>
              <w:suppressAutoHyphens/>
              <w:autoSpaceDN w:val="0"/>
              <w:jc w:val="both"/>
              <w:rPr>
                <w:sz w:val="22"/>
                <w:szCs w:val="22"/>
              </w:rPr>
            </w:pPr>
            <w:r w:rsidRPr="00CA7EC1">
              <w:rPr>
                <w:sz w:val="22"/>
                <w:szCs w:val="22"/>
              </w:rPr>
              <w:t>7.</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C62B9"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Dokumentai pateikiami pristatant medžiagas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43BE3"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14:paraId="116A1D6E"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14:paraId="2EF7ADA6"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Įrenginio pasas; </w:t>
            </w:r>
          </w:p>
          <w:p w14:paraId="6ECD84FB"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Garantiniai įsipareigojimai.</w:t>
            </w:r>
          </w:p>
          <w:p w14:paraId="5D737C8E"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Dokumentacijos kalba: lietuvių arba anglų.</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38AA" w14:textId="77777777"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0ACDF" w14:textId="77777777" w:rsidR="0030274D" w:rsidRPr="00CA7EC1" w:rsidRDefault="0030274D" w:rsidP="0030274D">
            <w:pPr>
              <w:suppressAutoHyphens/>
              <w:autoSpaceDN w:val="0"/>
              <w:jc w:val="both"/>
              <w:rPr>
                <w:sz w:val="22"/>
                <w:szCs w:val="22"/>
                <w:lang w:eastAsia="ar-SA"/>
              </w:rPr>
            </w:pPr>
          </w:p>
        </w:tc>
      </w:tr>
      <w:tr w:rsidR="00CA7EC1" w:rsidRPr="00CA7EC1" w14:paraId="1BFC710A" w14:textId="77777777" w:rsidTr="0089299D">
        <w:tc>
          <w:tcPr>
            <w:tcW w:w="146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F4524" w14:textId="77777777" w:rsidR="0030274D" w:rsidRPr="00CA7EC1" w:rsidRDefault="0030274D" w:rsidP="0030274D">
            <w:pPr>
              <w:suppressAutoHyphens/>
              <w:autoSpaceDN w:val="0"/>
              <w:jc w:val="center"/>
              <w:rPr>
                <w:b/>
                <w:sz w:val="22"/>
                <w:szCs w:val="22"/>
                <w:lang w:eastAsia="ar-SA"/>
              </w:rPr>
            </w:pPr>
            <w:r w:rsidRPr="00CA7EC1">
              <w:rPr>
                <w:b/>
                <w:sz w:val="22"/>
                <w:szCs w:val="22"/>
                <w:lang w:eastAsia="ar-SA"/>
              </w:rPr>
              <w:t>Pasirenkami parametrai</w:t>
            </w:r>
          </w:p>
        </w:tc>
      </w:tr>
      <w:tr w:rsidR="0030274D" w:rsidRPr="00CA7EC1" w14:paraId="393F11DC" w14:textId="77777777"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42E2" w14:textId="77777777" w:rsidR="0030274D" w:rsidRPr="00CA7EC1" w:rsidRDefault="0030274D" w:rsidP="0030274D">
            <w:pPr>
              <w:suppressAutoHyphens/>
              <w:autoSpaceDN w:val="0"/>
              <w:jc w:val="both"/>
              <w:rPr>
                <w:sz w:val="22"/>
                <w:szCs w:val="22"/>
              </w:rPr>
            </w:pPr>
            <w:r w:rsidRPr="00CA7EC1">
              <w:rPr>
                <w:sz w:val="22"/>
                <w:szCs w:val="22"/>
              </w:rPr>
              <w:t>8.</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79F0F" w14:textId="77777777" w:rsidR="0030274D" w:rsidRPr="00CA7EC1" w:rsidRDefault="0030274D" w:rsidP="0030274D">
            <w:pPr>
              <w:suppressAutoHyphens/>
              <w:autoSpaceDN w:val="0"/>
              <w:jc w:val="both"/>
              <w:rPr>
                <w:sz w:val="22"/>
                <w:szCs w:val="22"/>
                <w:lang w:eastAsia="ar-SA"/>
              </w:rPr>
            </w:pPr>
            <w:r w:rsidRPr="00CA7EC1">
              <w:rPr>
                <w:sz w:val="22"/>
                <w:szCs w:val="22"/>
                <w:lang w:eastAsia="ar-SA"/>
              </w:rPr>
              <w:t>Montavimas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DDCD1" w14:textId="77777777" w:rsidR="0030274D" w:rsidRPr="00CA7EC1" w:rsidRDefault="0030274D" w:rsidP="0030274D">
            <w:pPr>
              <w:contextualSpacing/>
              <w:jc w:val="both"/>
              <w:textAlignment w:val="baseline"/>
              <w:rPr>
                <w:sz w:val="22"/>
                <w:szCs w:val="22"/>
              </w:rPr>
            </w:pPr>
            <w:r w:rsidRPr="00CA7EC1">
              <w:rPr>
                <w:sz w:val="22"/>
                <w:szCs w:val="22"/>
              </w:rPr>
              <w:t>Nurodoma užsakant:</w:t>
            </w:r>
          </w:p>
          <w:p w14:paraId="6A0CF3A6"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Važiuojamojoje dalyje;</w:t>
            </w:r>
          </w:p>
          <w:p w14:paraId="0DEC0A37" w14:textId="77777777"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Žalioje vejoje.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8A77" w14:textId="77777777"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D0B2" w14:textId="77777777" w:rsidR="0030274D" w:rsidRPr="00CA7EC1" w:rsidRDefault="0030274D" w:rsidP="0030274D">
            <w:pPr>
              <w:suppressAutoHyphens/>
              <w:autoSpaceDN w:val="0"/>
              <w:jc w:val="both"/>
              <w:rPr>
                <w:sz w:val="22"/>
                <w:szCs w:val="22"/>
                <w:lang w:eastAsia="ar-SA"/>
              </w:rPr>
            </w:pPr>
          </w:p>
        </w:tc>
      </w:tr>
    </w:tbl>
    <w:p w14:paraId="439CEC8E" w14:textId="77777777" w:rsidR="00420772" w:rsidRDefault="00420772" w:rsidP="00420772">
      <w:pPr>
        <w:rPr>
          <w:sz w:val="22"/>
          <w:szCs w:val="22"/>
        </w:rPr>
      </w:pPr>
    </w:p>
    <w:p w14:paraId="762BCFEF" w14:textId="77777777" w:rsidR="009C4EE4" w:rsidRPr="00CA7EC1" w:rsidRDefault="009C4EE4" w:rsidP="00420772">
      <w:pPr>
        <w:rPr>
          <w:sz w:val="22"/>
          <w:szCs w:val="22"/>
        </w:rPr>
      </w:pPr>
    </w:p>
    <w:p w14:paraId="09D5078D" w14:textId="318E0641" w:rsidR="00950B5E" w:rsidRDefault="000A07CB" w:rsidP="001C52D2">
      <w:pPr>
        <w:pStyle w:val="Heading1"/>
        <w:numPr>
          <w:ilvl w:val="0"/>
          <w:numId w:val="41"/>
        </w:numPr>
        <w:rPr>
          <w:rFonts w:ascii="Times New Roman" w:hAnsi="Times New Roman" w:cs="Times New Roman"/>
          <w:sz w:val="22"/>
          <w:szCs w:val="22"/>
        </w:rPr>
      </w:pPr>
      <w:bookmarkStart w:id="25" w:name="_Toc43705699"/>
      <w:bookmarkStart w:id="26" w:name="_Hlk16058369"/>
      <w:r w:rsidRPr="00CA7EC1">
        <w:rPr>
          <w:rFonts w:ascii="Times New Roman" w:hAnsi="Times New Roman" w:cs="Times New Roman"/>
          <w:sz w:val="22"/>
          <w:szCs w:val="22"/>
        </w:rPr>
        <w:t>Nuotekų siurblių techniniai reikalavimai</w:t>
      </w:r>
      <w:bookmarkEnd w:id="25"/>
    </w:p>
    <w:tbl>
      <w:tblPr>
        <w:tblStyle w:val="TableGrid"/>
        <w:tblW w:w="0" w:type="auto"/>
        <w:tblLook w:val="04A0" w:firstRow="1" w:lastRow="0" w:firstColumn="1" w:lastColumn="0" w:noHBand="0" w:noVBand="1"/>
      </w:tblPr>
      <w:tblGrid>
        <w:gridCol w:w="7348"/>
        <w:gridCol w:w="7348"/>
      </w:tblGrid>
      <w:tr w:rsidR="001C546D" w14:paraId="4ED5A9E3" w14:textId="77777777" w:rsidTr="00FB7755">
        <w:tc>
          <w:tcPr>
            <w:tcW w:w="7350" w:type="dxa"/>
          </w:tcPr>
          <w:p w14:paraId="08F5CD18" w14:textId="77777777" w:rsidR="001C546D" w:rsidRPr="001102B0" w:rsidRDefault="001C546D" w:rsidP="00FB7755">
            <w:r w:rsidRPr="001102B0">
              <w:t>Siūlomos medžiagos pavadinimas:</w:t>
            </w:r>
          </w:p>
        </w:tc>
        <w:tc>
          <w:tcPr>
            <w:tcW w:w="7351" w:type="dxa"/>
          </w:tcPr>
          <w:p w14:paraId="58C9BFF3" w14:textId="77777777" w:rsidR="001C546D" w:rsidRDefault="001C546D" w:rsidP="00FB7755"/>
        </w:tc>
      </w:tr>
      <w:tr w:rsidR="001C546D" w14:paraId="6AAA86D6" w14:textId="77777777" w:rsidTr="00FB7755">
        <w:tc>
          <w:tcPr>
            <w:tcW w:w="7350" w:type="dxa"/>
          </w:tcPr>
          <w:p w14:paraId="75E356C8" w14:textId="77777777" w:rsidR="001C546D" w:rsidRPr="001102B0" w:rsidRDefault="001C546D" w:rsidP="00FB7755">
            <w:r w:rsidRPr="001102B0">
              <w:t xml:space="preserve">Siūlomos medžiagos techninis žymėjimas / kodas: </w:t>
            </w:r>
          </w:p>
        </w:tc>
        <w:tc>
          <w:tcPr>
            <w:tcW w:w="7351" w:type="dxa"/>
          </w:tcPr>
          <w:p w14:paraId="2D853762" w14:textId="77777777" w:rsidR="001C546D" w:rsidRDefault="001C546D" w:rsidP="00FB7755"/>
        </w:tc>
      </w:tr>
      <w:tr w:rsidR="001C546D" w14:paraId="01A7204D" w14:textId="77777777" w:rsidTr="00FB7755">
        <w:tc>
          <w:tcPr>
            <w:tcW w:w="7350" w:type="dxa"/>
          </w:tcPr>
          <w:p w14:paraId="2B03B096" w14:textId="77777777" w:rsidR="001C546D" w:rsidRPr="001102B0" w:rsidRDefault="001C546D" w:rsidP="00FB7755">
            <w:r w:rsidRPr="001102B0">
              <w:t>Siūlomos medžiagos gamintojo pavadinimas ir šalis:</w:t>
            </w:r>
          </w:p>
        </w:tc>
        <w:tc>
          <w:tcPr>
            <w:tcW w:w="7351" w:type="dxa"/>
          </w:tcPr>
          <w:p w14:paraId="479A3319" w14:textId="77777777" w:rsidR="001C546D" w:rsidRDefault="001C546D" w:rsidP="00FB7755"/>
        </w:tc>
      </w:tr>
    </w:tbl>
    <w:p w14:paraId="3092C0A8" w14:textId="77777777" w:rsidR="001C546D" w:rsidRPr="001C546D" w:rsidRDefault="001C546D" w:rsidP="001C546D"/>
    <w:tbl>
      <w:tblPr>
        <w:tblW w:w="4989" w:type="pct"/>
        <w:tblCellMar>
          <w:left w:w="10" w:type="dxa"/>
          <w:right w:w="10" w:type="dxa"/>
        </w:tblCellMar>
        <w:tblLook w:val="04A0" w:firstRow="1" w:lastRow="0" w:firstColumn="1" w:lastColumn="0" w:noHBand="0" w:noVBand="1"/>
      </w:tblPr>
      <w:tblGrid>
        <w:gridCol w:w="567"/>
        <w:gridCol w:w="2576"/>
        <w:gridCol w:w="5941"/>
        <w:gridCol w:w="2699"/>
        <w:gridCol w:w="2881"/>
      </w:tblGrid>
      <w:tr w:rsidR="0018546B" w:rsidRPr="00CA7EC1" w14:paraId="0A24EA01" w14:textId="77777777" w:rsidTr="0018546B">
        <w:trPr>
          <w:trHeight w:val="44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F6C49" w14:textId="77777777" w:rsidR="0018546B" w:rsidRPr="00CA7EC1" w:rsidRDefault="0018546B" w:rsidP="0018546B">
            <w:pPr>
              <w:suppressAutoHyphens/>
              <w:autoSpaceDN w:val="0"/>
              <w:jc w:val="center"/>
              <w:textAlignment w:val="baseline"/>
              <w:rPr>
                <w:sz w:val="22"/>
                <w:szCs w:val="22"/>
                <w:lang w:eastAsia="ar-SA"/>
              </w:rPr>
            </w:pPr>
            <w:r w:rsidRPr="00CA7EC1">
              <w:rPr>
                <w:b/>
                <w:bCs/>
                <w:sz w:val="22"/>
                <w:szCs w:val="22"/>
                <w:lang w:eastAsia="ar-SA"/>
              </w:rPr>
              <w:t>Eil. Nr.</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3A11F9" w14:textId="77777777" w:rsidR="0018546B" w:rsidRPr="00CA7EC1" w:rsidRDefault="0018546B" w:rsidP="0018546B">
            <w:pPr>
              <w:suppressAutoHyphens/>
              <w:autoSpaceDN w:val="0"/>
              <w:textAlignment w:val="baseline"/>
              <w:rPr>
                <w:sz w:val="22"/>
                <w:szCs w:val="22"/>
                <w:lang w:eastAsia="ar-SA"/>
              </w:rPr>
            </w:pPr>
            <w:r w:rsidRPr="00CA7EC1">
              <w:rPr>
                <w:b/>
                <w:bCs/>
                <w:sz w:val="22"/>
                <w:szCs w:val="22"/>
                <w:lang w:eastAsia="ar-SA"/>
              </w:rPr>
              <w:t>Techniniai parametrai ir reikalavimai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0550D" w14:textId="77777777" w:rsidR="0018546B" w:rsidRPr="00CA7EC1" w:rsidRDefault="0018546B" w:rsidP="0018546B">
            <w:pPr>
              <w:suppressAutoHyphens/>
              <w:autoSpaceDN w:val="0"/>
              <w:spacing w:before="120"/>
              <w:textAlignment w:val="baseline"/>
              <w:rPr>
                <w:sz w:val="22"/>
                <w:szCs w:val="22"/>
                <w:lang w:eastAsia="ar-SA"/>
              </w:rPr>
            </w:pPr>
            <w:r w:rsidRPr="00CA7EC1">
              <w:rPr>
                <w:b/>
                <w:bCs/>
                <w:sz w:val="22"/>
                <w:szCs w:val="22"/>
                <w:lang w:eastAsia="ar-SA"/>
              </w:rPr>
              <w:t>Dydis, sąlyga</w:t>
            </w:r>
          </w:p>
        </w:tc>
        <w:tc>
          <w:tcPr>
            <w:tcW w:w="2699" w:type="dxa"/>
            <w:tcBorders>
              <w:top w:val="single" w:sz="4" w:space="0" w:color="auto"/>
              <w:left w:val="single" w:sz="4" w:space="0" w:color="auto"/>
              <w:bottom w:val="single" w:sz="4" w:space="0" w:color="auto"/>
              <w:right w:val="single" w:sz="4" w:space="0" w:color="auto"/>
            </w:tcBorders>
            <w:vAlign w:val="center"/>
          </w:tcPr>
          <w:p w14:paraId="465B9429" w14:textId="7C268EF1" w:rsidR="0018546B" w:rsidRPr="00CA7EC1" w:rsidRDefault="0018546B" w:rsidP="0018546B">
            <w:pPr>
              <w:rPr>
                <w:b/>
                <w:sz w:val="22"/>
                <w:szCs w:val="22"/>
              </w:rPr>
            </w:pPr>
            <w:r>
              <w:rPr>
                <w:b/>
                <w:bCs/>
              </w:rPr>
              <w:t>Siūlomų medžiagų techniniai parametrai</w:t>
            </w:r>
          </w:p>
        </w:tc>
        <w:tc>
          <w:tcPr>
            <w:tcW w:w="2881" w:type="dxa"/>
            <w:tcBorders>
              <w:top w:val="single" w:sz="4" w:space="0" w:color="auto"/>
              <w:left w:val="single" w:sz="4" w:space="0" w:color="auto"/>
              <w:bottom w:val="single" w:sz="4" w:space="0" w:color="auto"/>
              <w:right w:val="single" w:sz="4" w:space="0" w:color="auto"/>
            </w:tcBorders>
            <w:vAlign w:val="center"/>
          </w:tcPr>
          <w:p w14:paraId="424FCAD3" w14:textId="2A6D7939" w:rsidR="0018546B" w:rsidRPr="00CA7EC1" w:rsidRDefault="0018546B" w:rsidP="0018546B">
            <w:pPr>
              <w:jc w:val="both"/>
              <w:rPr>
                <w:b/>
                <w:sz w:val="22"/>
                <w:szCs w:val="22"/>
              </w:rPr>
            </w:pPr>
            <w:r>
              <w:rPr>
                <w:b/>
                <w:bCs/>
              </w:rPr>
              <w:t xml:space="preserve">Siūlomų medžiagų techninius parametrus pagrindžiantys dokumentai </w:t>
            </w:r>
          </w:p>
        </w:tc>
      </w:tr>
      <w:tr w:rsidR="00CA7EC1" w:rsidRPr="00CA7EC1" w14:paraId="2704BF2C" w14:textId="77777777" w:rsidTr="0018546B">
        <w:tc>
          <w:tcPr>
            <w:tcW w:w="146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1EAAD" w14:textId="77777777" w:rsidR="000D766B" w:rsidRPr="00CA7EC1" w:rsidRDefault="000D766B" w:rsidP="000D766B">
            <w:pPr>
              <w:suppressAutoHyphens/>
              <w:autoSpaceDN w:val="0"/>
              <w:jc w:val="center"/>
              <w:textAlignment w:val="baseline"/>
              <w:rPr>
                <w:rFonts w:eastAsia="Calibri"/>
                <w:b/>
                <w:sz w:val="22"/>
                <w:szCs w:val="22"/>
                <w:lang w:eastAsia="ar-SA"/>
              </w:rPr>
            </w:pPr>
            <w:r w:rsidRPr="00CA7EC1">
              <w:rPr>
                <w:rFonts w:eastAsia="Calibri"/>
                <w:b/>
                <w:sz w:val="22"/>
                <w:szCs w:val="22"/>
                <w:lang w:eastAsia="ar-SA"/>
              </w:rPr>
              <w:t>Bendrieji parametrai</w:t>
            </w:r>
          </w:p>
        </w:tc>
      </w:tr>
      <w:tr w:rsidR="00CA7EC1" w:rsidRPr="00CA7EC1" w14:paraId="630A298C"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6CA08"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186F2"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Reikalavimai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42DD6F" w14:textId="77777777" w:rsidR="000D766B" w:rsidRPr="00CA7EC1" w:rsidRDefault="000D766B" w:rsidP="000D766B">
            <w:pPr>
              <w:suppressAutoHyphens/>
              <w:autoSpaceDN w:val="0"/>
              <w:textAlignment w:val="baseline"/>
              <w:rPr>
                <w:sz w:val="22"/>
                <w:szCs w:val="22"/>
              </w:rPr>
            </w:pPr>
            <w:r w:rsidRPr="00CA7EC1">
              <w:rPr>
                <w:sz w:val="22"/>
                <w:szCs w:val="22"/>
                <w:lang w:eastAsia="ar-SA"/>
              </w:rPr>
              <w:t>Siurbliai  turi būti išbandyti gamykloje pagal tarptautinį ISO 9906 (priedas 3B) standartą. Pateikti bandymo protokolo kopiją gaminiui arba gaminių partijai.</w:t>
            </w:r>
          </w:p>
          <w:p w14:paraId="0C35DE58"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Siurblio darbo kreivių tolerancija turi atitikti ISO 9906 (priedas 3B) reikalavimus.</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F827B" w14:textId="77777777"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D581D" w14:textId="77777777" w:rsidR="000D766B" w:rsidRPr="00CA7EC1" w:rsidRDefault="000D766B" w:rsidP="000D766B">
            <w:pPr>
              <w:suppressAutoHyphens/>
              <w:autoSpaceDN w:val="0"/>
              <w:textAlignment w:val="baseline"/>
              <w:rPr>
                <w:sz w:val="22"/>
                <w:szCs w:val="22"/>
                <w:lang w:eastAsia="ar-SA"/>
              </w:rPr>
            </w:pPr>
          </w:p>
        </w:tc>
      </w:tr>
      <w:tr w:rsidR="00CA7EC1" w:rsidRPr="00CA7EC1" w14:paraId="543AE9EC"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E8D7F9"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B22573"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Darbinė terpė</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539D3E"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 xml:space="preserve">Buitinių ir gamybinių nuotekų mišinys - koroziją sukelianti terpė su </w:t>
            </w:r>
            <w:proofErr w:type="spellStart"/>
            <w:r w:rsidRPr="00CA7EC1">
              <w:rPr>
                <w:sz w:val="22"/>
                <w:szCs w:val="22"/>
                <w:lang w:eastAsia="ar-SA"/>
              </w:rPr>
              <w:t>abrazyvo</w:t>
            </w:r>
            <w:proofErr w:type="spellEnd"/>
            <w:r w:rsidRPr="00CA7EC1">
              <w:rPr>
                <w:sz w:val="22"/>
                <w:szCs w:val="22"/>
                <w:lang w:eastAsia="ar-SA"/>
              </w:rPr>
              <w:t xml:space="preserve"> (smėlio) dalelėmis ir kietomis dalelėmis iki 40 mm.</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4604"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ECFE9"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2C6A2E67"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2CD920"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28B07"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Darbinės terpės temperatūra</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C3C53"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Iki 40 </w:t>
            </w:r>
            <w:proofErr w:type="spellStart"/>
            <w:r w:rsidRPr="00CA7EC1">
              <w:rPr>
                <w:sz w:val="22"/>
                <w:szCs w:val="22"/>
                <w:vertAlign w:val="superscript"/>
                <w:lang w:eastAsia="ar-SA"/>
              </w:rPr>
              <w:t>o</w:t>
            </w:r>
            <w:r w:rsidRPr="00CA7EC1">
              <w:rPr>
                <w:sz w:val="22"/>
                <w:szCs w:val="22"/>
                <w:lang w:eastAsia="ar-SA"/>
              </w:rPr>
              <w:t>C</w:t>
            </w:r>
            <w:proofErr w:type="spellEnd"/>
            <w:r w:rsidRPr="00CA7EC1">
              <w:rPr>
                <w:sz w:val="22"/>
                <w:szCs w:val="22"/>
                <w:lang w:eastAsia="ar-SA"/>
              </w:rPr>
              <w:t>.</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F925"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CD4BD"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19D41A68" w14:textId="77777777" w:rsidTr="0018546B">
        <w:trPr>
          <w:trHeight w:val="2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82F3CC"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F8C70"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Elektriniai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4B686C"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Srovė: kintama, dažnis: 50 Hz;</w:t>
            </w:r>
          </w:p>
          <w:p w14:paraId="32F1E455" w14:textId="77777777" w:rsidR="000D766B" w:rsidRPr="00CA7EC1" w:rsidRDefault="000D766B"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 ne žemesnė kaip IP 68 (IEC 34-5 standartas);</w:t>
            </w:r>
          </w:p>
          <w:p w14:paraId="04D15657" w14:textId="77777777" w:rsidR="000D766B" w:rsidRPr="00CA7EC1" w:rsidRDefault="000D766B"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temperatūrinės izoliacijos klasė: ne žemesnė nei F;</w:t>
            </w:r>
          </w:p>
          <w:p w14:paraId="6DEA09B1" w14:textId="77777777" w:rsidR="000D766B" w:rsidRPr="00CA7EC1" w:rsidRDefault="000D766B"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Drėgmės patekimo į el. dalies korpuso vidų jutiklis (siurbliams virš 4 kW);</w:t>
            </w:r>
          </w:p>
          <w:p w14:paraId="4682AD15" w14:textId="77777777" w:rsidR="0030274D" w:rsidRPr="00CA7EC1" w:rsidRDefault="0030274D"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Drėgmės tepale jutiklis (siurbliams virš 4 kW);</w:t>
            </w:r>
          </w:p>
          <w:p w14:paraId="1E36DA1E" w14:textId="77777777" w:rsidR="000D766B" w:rsidRPr="00CA7EC1" w:rsidRDefault="000D766B"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 xml:space="preserve">El. variklį išjungianti apsauga </w:t>
            </w:r>
            <w:r w:rsidR="00F6656A" w:rsidRPr="00CA7EC1">
              <w:rPr>
                <w:sz w:val="22"/>
                <w:szCs w:val="22"/>
                <w:lang w:eastAsia="ar-SA"/>
              </w:rPr>
              <w:t>nuo perkaitimo (</w:t>
            </w:r>
            <w:proofErr w:type="spellStart"/>
            <w:r w:rsidR="00F6656A" w:rsidRPr="00CA7EC1">
              <w:rPr>
                <w:sz w:val="22"/>
                <w:szCs w:val="22"/>
                <w:lang w:eastAsia="ar-SA"/>
              </w:rPr>
              <w:t>termokontaktas</w:t>
            </w:r>
            <w:proofErr w:type="spellEnd"/>
            <w:r w:rsidR="00F6656A" w:rsidRPr="00CA7EC1">
              <w:rPr>
                <w:sz w:val="22"/>
                <w:szCs w:val="22"/>
                <w:lang w:eastAsia="ar-SA"/>
              </w:rPr>
              <w:t>).</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A826C" w14:textId="77777777" w:rsidR="000D766B" w:rsidRPr="00CA7EC1" w:rsidRDefault="000D766B" w:rsidP="000D766B">
            <w:pPr>
              <w:tabs>
                <w:tab w:val="left" w:pos="322"/>
              </w:tabs>
              <w:suppressAutoHyphens/>
              <w:autoSpaceDN w:val="0"/>
              <w:ind w:left="441"/>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34AF" w14:textId="77777777" w:rsidR="000D766B" w:rsidRPr="00CA7EC1" w:rsidRDefault="000D766B" w:rsidP="000D766B">
            <w:pPr>
              <w:tabs>
                <w:tab w:val="left" w:pos="322"/>
              </w:tabs>
              <w:suppressAutoHyphens/>
              <w:autoSpaceDN w:val="0"/>
              <w:ind w:left="441"/>
              <w:textAlignment w:val="baseline"/>
              <w:rPr>
                <w:sz w:val="22"/>
                <w:szCs w:val="22"/>
                <w:lang w:eastAsia="ar-SA"/>
              </w:rPr>
            </w:pPr>
          </w:p>
        </w:tc>
      </w:tr>
      <w:tr w:rsidR="00CA7EC1" w:rsidRPr="00CA7EC1" w14:paraId="570CD90B" w14:textId="77777777" w:rsidTr="0018546B">
        <w:trPr>
          <w:trHeight w:val="51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5D2C8"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743C0A"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Konstrukciniai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302F5C"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Siurblys ir variklis viename agregate;</w:t>
            </w:r>
          </w:p>
          <w:p w14:paraId="2895D3A2"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Veleno guoliai nereikalaujantys priežiūros visą tarnavimo laikotarpį;</w:t>
            </w:r>
          </w:p>
          <w:p w14:paraId="16E4C752"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 xml:space="preserve">Prijungimas prie vamzdyno be tvirtinimo varžtų (panardinamiems siurbliams) arba </w:t>
            </w:r>
            <w:proofErr w:type="spellStart"/>
            <w:r w:rsidRPr="00CA7EC1">
              <w:rPr>
                <w:sz w:val="22"/>
                <w:szCs w:val="22"/>
                <w:lang w:eastAsia="ar-SA"/>
              </w:rPr>
              <w:t>flanšinis</w:t>
            </w:r>
            <w:proofErr w:type="spellEnd"/>
            <w:r w:rsidRPr="00CA7EC1">
              <w:rPr>
                <w:sz w:val="22"/>
                <w:szCs w:val="22"/>
                <w:lang w:eastAsia="ar-SA"/>
              </w:rPr>
              <w:t xml:space="preserve"> (sausai montuojamiems siurbliams) pagal LST EN 1092-2 standartą arba lygiavertį.</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439E" w14:textId="77777777" w:rsidR="000D766B" w:rsidRPr="00CA7EC1" w:rsidRDefault="000D766B" w:rsidP="000D766B">
            <w:pPr>
              <w:suppressAutoHyphens/>
              <w:autoSpaceDN w:val="0"/>
              <w:ind w:left="36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F266" w14:textId="77777777" w:rsidR="000D766B" w:rsidRPr="00CA7EC1" w:rsidRDefault="000D766B" w:rsidP="000D766B">
            <w:pPr>
              <w:suppressAutoHyphens/>
              <w:autoSpaceDN w:val="0"/>
              <w:ind w:left="360"/>
              <w:textAlignment w:val="baseline"/>
              <w:rPr>
                <w:sz w:val="22"/>
                <w:szCs w:val="22"/>
                <w:lang w:eastAsia="ar-SA"/>
              </w:rPr>
            </w:pPr>
          </w:p>
        </w:tc>
      </w:tr>
      <w:tr w:rsidR="00CA7EC1" w:rsidRPr="00CA7EC1" w14:paraId="094E2DDF" w14:textId="77777777" w:rsidTr="0018546B">
        <w:trPr>
          <w:trHeight w:val="51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EF585C"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1D8CCD"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Medžiagos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F63F9"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Siurblio korpusas: ketaus EN 1561 ne žemesnis nei  EN-GJL-200 ir/arba nerūdijantis plienas ne žemesnis nei AISI 304 arba lygiavertė medžiaga;</w:t>
            </w:r>
          </w:p>
          <w:p w14:paraId="769B1694"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Darbo ratas: ketus EN 1561 ne žemesnis nei EN- GJL-200 ir/arba nerūdijantis plienas ne žemesnis nei AISI 316 arba lygiavertė medžiaga;</w:t>
            </w:r>
          </w:p>
          <w:p w14:paraId="36BE24C7" w14:textId="77777777"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Velenas: nerūdijančio plieno ne žemesnio nei AISI 316.</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A742" w14:textId="77777777" w:rsidR="000D766B" w:rsidRPr="00CA7EC1" w:rsidRDefault="000D766B" w:rsidP="000D766B">
            <w:pPr>
              <w:suppressAutoHyphens/>
              <w:autoSpaceDN w:val="0"/>
              <w:ind w:left="36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E54F7" w14:textId="77777777" w:rsidR="000D766B" w:rsidRPr="00CA7EC1" w:rsidRDefault="000D766B" w:rsidP="000D766B">
            <w:pPr>
              <w:suppressAutoHyphens/>
              <w:autoSpaceDN w:val="0"/>
              <w:ind w:left="360"/>
              <w:textAlignment w:val="baseline"/>
              <w:rPr>
                <w:sz w:val="22"/>
                <w:szCs w:val="22"/>
                <w:lang w:eastAsia="ar-SA"/>
              </w:rPr>
            </w:pPr>
          </w:p>
        </w:tc>
      </w:tr>
      <w:tr w:rsidR="00CA7EC1" w:rsidRPr="00CA7EC1" w14:paraId="50E7DC0F" w14:textId="77777777" w:rsidTr="0018546B">
        <w:trPr>
          <w:trHeight w:val="34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288F3" w14:textId="77777777"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8CA0F1"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Eksploataciniai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0723DE" w14:textId="77777777"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Veiki</w:t>
            </w:r>
            <w:r w:rsidR="00AF0D3D" w:rsidRPr="00CA7EC1">
              <w:rPr>
                <w:sz w:val="22"/>
                <w:szCs w:val="22"/>
                <w:lang w:eastAsia="ar-SA"/>
              </w:rPr>
              <w:t>mo būdas: S1 (galimas 100</w:t>
            </w:r>
            <w:r w:rsidRPr="00CA7EC1">
              <w:rPr>
                <w:sz w:val="22"/>
                <w:szCs w:val="22"/>
                <w:lang w:eastAsia="ar-SA"/>
              </w:rPr>
              <w:t xml:space="preserve">% nuolatinis veikimas); </w:t>
            </w:r>
          </w:p>
          <w:p w14:paraId="40F7C381" w14:textId="77777777"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Galimas panardinimo gylis: 20 m.</w:t>
            </w:r>
          </w:p>
          <w:p w14:paraId="7C140D1E" w14:textId="77777777"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 xml:space="preserve">Galimas siurblio įjungimų / išjungimų skaičius per 1 valandą: ne mažiau kaip 15 kartų. </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82F43" w14:textId="77777777" w:rsidR="000D766B" w:rsidRPr="00CA7EC1" w:rsidRDefault="000D766B" w:rsidP="000D766B">
            <w:pPr>
              <w:tabs>
                <w:tab w:val="left" w:pos="322"/>
              </w:tabs>
              <w:suppressAutoHyphens/>
              <w:autoSpaceDN w:val="0"/>
              <w:ind w:left="322"/>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9DE73" w14:textId="77777777" w:rsidR="000D766B" w:rsidRPr="00CA7EC1" w:rsidRDefault="000D766B" w:rsidP="000D766B">
            <w:pPr>
              <w:tabs>
                <w:tab w:val="left" w:pos="322"/>
              </w:tabs>
              <w:suppressAutoHyphens/>
              <w:autoSpaceDN w:val="0"/>
              <w:ind w:left="322"/>
              <w:textAlignment w:val="baseline"/>
              <w:rPr>
                <w:sz w:val="22"/>
                <w:szCs w:val="22"/>
                <w:lang w:eastAsia="ar-SA"/>
              </w:rPr>
            </w:pPr>
          </w:p>
        </w:tc>
      </w:tr>
      <w:tr w:rsidR="00CA7EC1" w:rsidRPr="00CA7EC1" w14:paraId="61B99AAD"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F21612"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459C97"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Išorinis ženklinimas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94FD7D"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Siurblio korpuso išorėje aiškiais ir patvariais (visą eksploatacijos laikotarpį išliekančiais) užrašais turėtų būti matomi šie parametrai:</w:t>
            </w:r>
          </w:p>
          <w:p w14:paraId="32CD5377" w14:textId="77777777"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Gamintojas, markė ir modelis;</w:t>
            </w:r>
          </w:p>
          <w:p w14:paraId="0A07D8C5" w14:textId="77777777"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Hidrauliniai ir elektriniai parametrai;</w:t>
            </w:r>
          </w:p>
          <w:p w14:paraId="6A13BD8E" w14:textId="77777777"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BCF13" w14:textId="77777777"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C140" w14:textId="77777777" w:rsidR="000D766B" w:rsidRPr="00CA7EC1" w:rsidRDefault="000D766B" w:rsidP="000D766B">
            <w:pPr>
              <w:suppressAutoHyphens/>
              <w:autoSpaceDN w:val="0"/>
              <w:textAlignment w:val="baseline"/>
              <w:rPr>
                <w:sz w:val="22"/>
                <w:szCs w:val="22"/>
                <w:lang w:eastAsia="ar-SA"/>
              </w:rPr>
            </w:pPr>
          </w:p>
        </w:tc>
      </w:tr>
      <w:tr w:rsidR="00CA7EC1" w:rsidRPr="00CA7EC1" w14:paraId="60E9E677" w14:textId="77777777" w:rsidTr="0018546B">
        <w:tc>
          <w:tcPr>
            <w:tcW w:w="90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FC44D" w14:textId="77777777" w:rsidR="000D766B" w:rsidRPr="00CA7EC1" w:rsidRDefault="000D766B" w:rsidP="000D766B">
            <w:pPr>
              <w:tabs>
                <w:tab w:val="left" w:pos="322"/>
              </w:tabs>
              <w:suppressAutoHyphens/>
              <w:autoSpaceDN w:val="0"/>
              <w:jc w:val="center"/>
              <w:textAlignment w:val="baseline"/>
              <w:rPr>
                <w:sz w:val="22"/>
                <w:szCs w:val="22"/>
                <w:lang w:eastAsia="ar-SA"/>
              </w:rPr>
            </w:pPr>
            <w:r w:rsidRPr="00CA7EC1">
              <w:rPr>
                <w:rFonts w:eastAsia="Calibri"/>
                <w:b/>
                <w:sz w:val="22"/>
                <w:szCs w:val="22"/>
                <w:lang w:eastAsia="ar-SA"/>
              </w:rPr>
              <w:t>Dokumentai</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9590" w14:textId="77777777" w:rsidR="000D766B" w:rsidRPr="00CA7EC1" w:rsidRDefault="000D766B" w:rsidP="000D766B">
            <w:pPr>
              <w:tabs>
                <w:tab w:val="left" w:pos="322"/>
              </w:tabs>
              <w:suppressAutoHyphens/>
              <w:autoSpaceDN w:val="0"/>
              <w:jc w:val="center"/>
              <w:textAlignment w:val="baseline"/>
              <w:rPr>
                <w:rFonts w:eastAsia="Calibri"/>
                <w:b/>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9C1E" w14:textId="77777777" w:rsidR="000D766B" w:rsidRPr="00CA7EC1" w:rsidRDefault="000D766B" w:rsidP="000D766B">
            <w:pPr>
              <w:tabs>
                <w:tab w:val="left" w:pos="322"/>
              </w:tabs>
              <w:suppressAutoHyphens/>
              <w:autoSpaceDN w:val="0"/>
              <w:jc w:val="center"/>
              <w:textAlignment w:val="baseline"/>
              <w:rPr>
                <w:rFonts w:eastAsia="Calibri"/>
                <w:b/>
                <w:sz w:val="22"/>
                <w:szCs w:val="22"/>
                <w:lang w:eastAsia="ar-SA"/>
              </w:rPr>
            </w:pPr>
          </w:p>
        </w:tc>
      </w:tr>
      <w:tr w:rsidR="00CA7EC1" w:rsidRPr="00CA7EC1" w14:paraId="6B5190F6"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B4C95"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5B270"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Dokumentai pateikiami pirkimo metu</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CB6960" w14:textId="77777777"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r w:rsidRPr="00CA7EC1">
              <w:rPr>
                <w:sz w:val="22"/>
                <w:szCs w:val="22"/>
                <w:lang w:eastAsia="ar-SA"/>
              </w:rPr>
              <w:t>Siurblio techninis pasas, kuriame nurodomi techniniai duomenys patvirtinantys, kad siurblys atitinka keliamus techninius reikalavimus, lietuvių arba anglų kalba. Siurblio techniniame pase taip pat turi būti pateikta:</w:t>
            </w:r>
          </w:p>
          <w:p w14:paraId="1F9656ED"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Brėžiniai su siurblių matmenimis;</w:t>
            </w:r>
          </w:p>
          <w:p w14:paraId="65918DC6"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Siurblio darbo kreivė (su darbo tašku).</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8D04E" w14:textId="77777777"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FEFA" w14:textId="77777777"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p>
        </w:tc>
      </w:tr>
      <w:tr w:rsidR="00CA7EC1" w:rsidRPr="00CA7EC1" w14:paraId="55D24441"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332CE5"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E2D06"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Dokumentai pateikiami pristatant medžiagas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22253B"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 xml:space="preserve">Montavimo ir naudojimo instrukcijos, lietuvių kalba; </w:t>
            </w:r>
          </w:p>
          <w:p w14:paraId="77FB3168"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Garantiniai įsipareigojimai siurbliui ir elektros varikliui, lietuvių kalba.</w:t>
            </w:r>
          </w:p>
          <w:p w14:paraId="7AA34EF9" w14:textId="77777777"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Pateikti bandymo protokolo kopiją gaminiui arba gaminių partijai, lietuvių arba anglų kalba.</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9B1BF" w14:textId="77777777" w:rsidR="000D766B" w:rsidRPr="00CA7EC1" w:rsidRDefault="000D766B" w:rsidP="000D766B">
            <w:pPr>
              <w:tabs>
                <w:tab w:val="left" w:pos="322"/>
              </w:tabs>
              <w:suppressAutoHyphens/>
              <w:autoSpaceDN w:val="0"/>
              <w:spacing w:line="256" w:lineRule="auto"/>
              <w:ind w:left="322"/>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4E001" w14:textId="77777777" w:rsidR="000D766B" w:rsidRPr="00CA7EC1" w:rsidRDefault="000D766B" w:rsidP="000D766B">
            <w:pPr>
              <w:tabs>
                <w:tab w:val="left" w:pos="322"/>
              </w:tabs>
              <w:suppressAutoHyphens/>
              <w:autoSpaceDN w:val="0"/>
              <w:spacing w:line="256" w:lineRule="auto"/>
              <w:ind w:left="322"/>
              <w:textAlignment w:val="baseline"/>
              <w:rPr>
                <w:sz w:val="22"/>
                <w:szCs w:val="22"/>
                <w:lang w:eastAsia="ar-SA"/>
              </w:rPr>
            </w:pPr>
          </w:p>
        </w:tc>
      </w:tr>
      <w:tr w:rsidR="00CA7EC1" w:rsidRPr="00CA7EC1" w14:paraId="273C477D" w14:textId="77777777" w:rsidTr="0018546B">
        <w:tc>
          <w:tcPr>
            <w:tcW w:w="146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14CCD" w14:textId="77777777" w:rsidR="000D766B" w:rsidRPr="00CA7EC1" w:rsidRDefault="000D766B" w:rsidP="000D766B">
            <w:pPr>
              <w:tabs>
                <w:tab w:val="left" w:pos="322"/>
              </w:tabs>
              <w:suppressAutoHyphens/>
              <w:autoSpaceDN w:val="0"/>
              <w:jc w:val="center"/>
              <w:textAlignment w:val="baseline"/>
              <w:rPr>
                <w:b/>
                <w:sz w:val="22"/>
                <w:szCs w:val="22"/>
                <w:lang w:eastAsia="ar-SA"/>
              </w:rPr>
            </w:pPr>
            <w:r w:rsidRPr="00CA7EC1">
              <w:rPr>
                <w:b/>
                <w:sz w:val="22"/>
                <w:szCs w:val="22"/>
                <w:lang w:eastAsia="ar-SA"/>
              </w:rPr>
              <w:t>Pasirenkami parametrai</w:t>
            </w:r>
          </w:p>
        </w:tc>
      </w:tr>
      <w:tr w:rsidR="00CA7EC1" w:rsidRPr="00CA7EC1" w14:paraId="7765853F"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8F595B"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63D4D1"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 xml:space="preserve">Siurblio tipas </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E8512F"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Nurodoma užsakant:</w:t>
            </w:r>
          </w:p>
          <w:p w14:paraId="077F4A46"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Panardinami nuotekų siurbliai (be aušinimo  sistemos);</w:t>
            </w:r>
          </w:p>
          <w:p w14:paraId="39511CDF"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Sausai montuojami – panardinami nuotekų siurbliai (su aušinimo sistema);</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D6EC0" w14:textId="77777777"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B07E" w14:textId="77777777" w:rsidR="000D766B" w:rsidRPr="00CA7EC1" w:rsidRDefault="000D766B" w:rsidP="000D766B">
            <w:pPr>
              <w:suppressAutoHyphens/>
              <w:autoSpaceDN w:val="0"/>
              <w:textAlignment w:val="baseline"/>
              <w:rPr>
                <w:sz w:val="22"/>
                <w:szCs w:val="22"/>
                <w:lang w:eastAsia="ar-SA"/>
              </w:rPr>
            </w:pPr>
          </w:p>
        </w:tc>
      </w:tr>
      <w:tr w:rsidR="00CA7EC1" w:rsidRPr="00CA7EC1" w14:paraId="41ADBEC6"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5B9ED"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A6C46"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Hidrauliniai parametrai darbo taške</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089597" w14:textId="77777777" w:rsidR="000D766B" w:rsidRPr="00CA7EC1" w:rsidRDefault="000D766B" w:rsidP="000D766B">
            <w:pPr>
              <w:tabs>
                <w:tab w:val="left" w:pos="322"/>
              </w:tabs>
              <w:suppressAutoHyphens/>
              <w:autoSpaceDN w:val="0"/>
              <w:textAlignment w:val="baseline"/>
              <w:rPr>
                <w:sz w:val="22"/>
                <w:szCs w:val="22"/>
                <w:lang w:val="en-US" w:eastAsia="ar-SA"/>
              </w:rPr>
            </w:pPr>
            <w:r w:rsidRPr="00CA7EC1">
              <w:rPr>
                <w:sz w:val="22"/>
                <w:szCs w:val="22"/>
                <w:lang w:eastAsia="ar-SA"/>
              </w:rPr>
              <w:t>Nurodoma užsakant:</w:t>
            </w:r>
          </w:p>
          <w:p w14:paraId="175FABBB"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Siurbiamo skysčio debitas Q (m</w:t>
            </w:r>
            <w:r w:rsidRPr="00CA7EC1">
              <w:rPr>
                <w:sz w:val="22"/>
                <w:szCs w:val="22"/>
                <w:vertAlign w:val="superscript"/>
                <w:lang w:eastAsia="ar-SA"/>
              </w:rPr>
              <w:t>3</w:t>
            </w:r>
            <w:r w:rsidRPr="00CA7EC1">
              <w:rPr>
                <w:sz w:val="22"/>
                <w:szCs w:val="22"/>
                <w:lang w:eastAsia="ar-SA"/>
              </w:rPr>
              <w:t>/h);</w:t>
            </w:r>
          </w:p>
          <w:p w14:paraId="4C4BF1A9"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Siurblio slėgio aukštis H (m);</w:t>
            </w:r>
          </w:p>
          <w:p w14:paraId="1882BA3C" w14:textId="77777777"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Siurblio naudingumo koeficientas Eta (%).</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F6177"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B11FC"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44DD719B"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C7DAF"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EE6E8D"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Elektriniai parametrai</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13F81B"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14:paraId="6E21F853"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Įtampa: 400V / 690V;</w:t>
            </w:r>
          </w:p>
          <w:p w14:paraId="28408429"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rFonts w:eastAsia="Calibri"/>
                <w:sz w:val="22"/>
                <w:szCs w:val="22"/>
                <w:lang w:eastAsia="ar-SA"/>
              </w:rPr>
              <w:t>Variklio nominali galia darbo taške</w:t>
            </w:r>
            <w:r w:rsidRPr="00CA7EC1">
              <w:rPr>
                <w:sz w:val="22"/>
                <w:szCs w:val="22"/>
                <w:lang w:eastAsia="ar-SA"/>
              </w:rPr>
              <w:t xml:space="preserve"> (kW</w:t>
            </w:r>
            <w:r w:rsidRPr="00CA7EC1">
              <w:rPr>
                <w:rFonts w:eastAsia="Calibri"/>
                <w:sz w:val="22"/>
                <w:szCs w:val="22"/>
                <w:lang w:eastAsia="ar-SA"/>
              </w:rPr>
              <w:t>)</w:t>
            </w:r>
            <w:r w:rsidRPr="00CA7EC1">
              <w:rPr>
                <w:sz w:val="22"/>
                <w:szCs w:val="22"/>
                <w:lang w:eastAsia="ar-SA"/>
              </w:rPr>
              <w:t>;</w:t>
            </w:r>
          </w:p>
          <w:p w14:paraId="4E1AE40C" w14:textId="77777777"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El. maitinimo kabelio ilgis (m).</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B8150"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CDBE9" w14:textId="77777777"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14:paraId="10100E8C" w14:textId="77777777" w:rsidTr="0018546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C19BA" w14:textId="77777777"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53ED48" w14:textId="77777777" w:rsidR="000D766B" w:rsidRPr="00CA7EC1" w:rsidRDefault="000D766B" w:rsidP="000D766B">
            <w:pPr>
              <w:suppressAutoHyphens/>
              <w:autoSpaceDN w:val="0"/>
              <w:textAlignment w:val="baseline"/>
              <w:rPr>
                <w:sz w:val="22"/>
                <w:szCs w:val="22"/>
                <w:lang w:eastAsia="ar-SA"/>
              </w:rPr>
            </w:pPr>
            <w:r w:rsidRPr="00CA7EC1">
              <w:rPr>
                <w:sz w:val="22"/>
                <w:szCs w:val="22"/>
                <w:lang w:eastAsia="ar-SA"/>
              </w:rPr>
              <w:t>Montavimo tipas</w:t>
            </w:r>
          </w:p>
        </w:tc>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C2AE9B" w14:textId="77777777"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14:paraId="1BB16D24" w14:textId="77777777" w:rsidR="000D766B" w:rsidRPr="00CA7EC1" w:rsidRDefault="000D766B"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Vertikalus montavimas;</w:t>
            </w:r>
          </w:p>
          <w:p w14:paraId="00B4C916" w14:textId="77777777" w:rsidR="000D766B" w:rsidRPr="00CA7EC1" w:rsidRDefault="000D766B"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Horizontalus montavimas.</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FDA7" w14:textId="77777777"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AD09" w14:textId="77777777" w:rsidR="000D766B" w:rsidRPr="00CA7EC1" w:rsidRDefault="000D766B" w:rsidP="000D766B">
            <w:pPr>
              <w:tabs>
                <w:tab w:val="left" w:pos="322"/>
              </w:tabs>
              <w:suppressAutoHyphens/>
              <w:autoSpaceDN w:val="0"/>
              <w:textAlignment w:val="baseline"/>
              <w:rPr>
                <w:sz w:val="22"/>
                <w:szCs w:val="22"/>
                <w:lang w:eastAsia="ar-SA"/>
              </w:rPr>
            </w:pPr>
          </w:p>
        </w:tc>
      </w:tr>
    </w:tbl>
    <w:p w14:paraId="530ACB9A" w14:textId="77777777"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Punkto Nr. 1 atitikimas turi būti nurodytas bandymo protokolo kopijoje;</w:t>
      </w:r>
    </w:p>
    <w:p w14:paraId="6031BC5E" w14:textId="77777777"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Punktų Nr. 2-7, 11-14 atitikimas turi būti nurodytas siurblio techniniame pase;</w:t>
      </w:r>
    </w:p>
    <w:p w14:paraId="6F1451CA" w14:textId="77777777" w:rsidR="000D766B" w:rsidRDefault="000D766B" w:rsidP="00121D2A">
      <w:pPr>
        <w:suppressAutoHyphens/>
        <w:autoSpaceDN w:val="0"/>
        <w:jc w:val="both"/>
        <w:textAlignment w:val="baseline"/>
        <w:rPr>
          <w:sz w:val="22"/>
          <w:szCs w:val="22"/>
          <w:lang w:eastAsia="ar-SA"/>
        </w:rPr>
      </w:pPr>
      <w:r w:rsidRPr="00CA7EC1">
        <w:rPr>
          <w:sz w:val="22"/>
          <w:szCs w:val="22"/>
          <w:lang w:eastAsia="ar-SA"/>
        </w:rPr>
        <w:t>Punkto Nr. 8 atitikimas turi būti nurodytas nuorodoje į internetinį puslapį ar kitame gamintojo patvirtintame dokumente, kuriame pateikta te</w:t>
      </w:r>
      <w:r w:rsidR="00121D2A">
        <w:rPr>
          <w:sz w:val="22"/>
          <w:szCs w:val="22"/>
          <w:lang w:eastAsia="ar-SA"/>
        </w:rPr>
        <w:t>chninė informacija apie gaminį.</w:t>
      </w:r>
    </w:p>
    <w:p w14:paraId="06F98E51" w14:textId="625DD51B" w:rsidR="00AE0E6E" w:rsidRPr="00CA7EC1" w:rsidRDefault="00AE0E6E" w:rsidP="009C4EE4">
      <w:pPr>
        <w:suppressAutoHyphens/>
        <w:autoSpaceDN w:val="0"/>
        <w:jc w:val="both"/>
        <w:textAlignment w:val="baseline"/>
        <w:rPr>
          <w:sz w:val="22"/>
          <w:szCs w:val="22"/>
          <w:lang w:eastAsia="ar-SA"/>
        </w:rPr>
      </w:pPr>
      <w:bookmarkStart w:id="27" w:name="_Toc486273078"/>
      <w:bookmarkEnd w:id="27"/>
    </w:p>
    <w:p w14:paraId="2ED56BF7" w14:textId="41F612C5" w:rsidR="00950B5E" w:rsidRDefault="00436A3E" w:rsidP="001C52D2">
      <w:pPr>
        <w:pStyle w:val="Heading1"/>
        <w:numPr>
          <w:ilvl w:val="0"/>
          <w:numId w:val="41"/>
        </w:numPr>
        <w:rPr>
          <w:rFonts w:ascii="Times New Roman" w:hAnsi="Times New Roman" w:cs="Times New Roman"/>
          <w:sz w:val="22"/>
          <w:szCs w:val="22"/>
        </w:rPr>
      </w:pPr>
      <w:bookmarkStart w:id="28" w:name="_Toc43705700"/>
      <w:bookmarkEnd w:id="26"/>
      <w:r w:rsidRPr="00CA7EC1">
        <w:rPr>
          <w:rFonts w:ascii="Times New Roman" w:hAnsi="Times New Roman" w:cs="Times New Roman"/>
          <w:sz w:val="22"/>
          <w:szCs w:val="22"/>
        </w:rPr>
        <w:t>Komunikacijų žymėjimo stovo su lentele techniniai reikalavimai</w:t>
      </w:r>
      <w:bookmarkEnd w:id="28"/>
    </w:p>
    <w:tbl>
      <w:tblPr>
        <w:tblStyle w:val="TableGrid"/>
        <w:tblW w:w="0" w:type="auto"/>
        <w:tblLook w:val="04A0" w:firstRow="1" w:lastRow="0" w:firstColumn="1" w:lastColumn="0" w:noHBand="0" w:noVBand="1"/>
      </w:tblPr>
      <w:tblGrid>
        <w:gridCol w:w="7348"/>
        <w:gridCol w:w="7348"/>
      </w:tblGrid>
      <w:tr w:rsidR="001C546D" w14:paraId="2E1B73F6" w14:textId="77777777" w:rsidTr="00FB7755">
        <w:tc>
          <w:tcPr>
            <w:tcW w:w="7350" w:type="dxa"/>
          </w:tcPr>
          <w:p w14:paraId="279D4682" w14:textId="77777777" w:rsidR="001C546D" w:rsidRPr="001102B0" w:rsidRDefault="001C546D" w:rsidP="00FB7755">
            <w:r w:rsidRPr="001102B0">
              <w:t>Siūlomos medžiagos pavadinimas:</w:t>
            </w:r>
          </w:p>
        </w:tc>
        <w:tc>
          <w:tcPr>
            <w:tcW w:w="7351" w:type="dxa"/>
          </w:tcPr>
          <w:p w14:paraId="57A69E80" w14:textId="77777777" w:rsidR="001C546D" w:rsidRDefault="001C546D" w:rsidP="00FB7755"/>
        </w:tc>
      </w:tr>
      <w:tr w:rsidR="001C546D" w14:paraId="27FADA82" w14:textId="77777777" w:rsidTr="00FB7755">
        <w:tc>
          <w:tcPr>
            <w:tcW w:w="7350" w:type="dxa"/>
          </w:tcPr>
          <w:p w14:paraId="6E3C6793" w14:textId="77777777" w:rsidR="001C546D" w:rsidRPr="001102B0" w:rsidRDefault="001C546D" w:rsidP="00FB7755">
            <w:r w:rsidRPr="001102B0">
              <w:t xml:space="preserve">Siūlomos medžiagos techninis žymėjimas / kodas: </w:t>
            </w:r>
          </w:p>
        </w:tc>
        <w:tc>
          <w:tcPr>
            <w:tcW w:w="7351" w:type="dxa"/>
          </w:tcPr>
          <w:p w14:paraId="1E5E6FFC" w14:textId="77777777" w:rsidR="001C546D" w:rsidRDefault="001C546D" w:rsidP="00FB7755"/>
        </w:tc>
      </w:tr>
      <w:tr w:rsidR="001C546D" w14:paraId="2C6ECA54" w14:textId="77777777" w:rsidTr="00FB7755">
        <w:tc>
          <w:tcPr>
            <w:tcW w:w="7350" w:type="dxa"/>
          </w:tcPr>
          <w:p w14:paraId="5D9D7D66" w14:textId="77777777" w:rsidR="001C546D" w:rsidRPr="001102B0" w:rsidRDefault="001C546D" w:rsidP="00FB7755">
            <w:r w:rsidRPr="001102B0">
              <w:t>Siūlomos medžiagos gamintojo pavadinimas ir šalis:</w:t>
            </w:r>
          </w:p>
        </w:tc>
        <w:tc>
          <w:tcPr>
            <w:tcW w:w="7351" w:type="dxa"/>
          </w:tcPr>
          <w:p w14:paraId="7DE09987" w14:textId="77777777" w:rsidR="001C546D" w:rsidRDefault="001C546D" w:rsidP="00FB7755"/>
        </w:tc>
      </w:tr>
    </w:tbl>
    <w:p w14:paraId="183AECDB" w14:textId="77777777" w:rsidR="001C546D" w:rsidRPr="001C546D" w:rsidRDefault="001C546D" w:rsidP="001C54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18546B" w:rsidRPr="00CA7EC1" w14:paraId="0E4C20FA" w14:textId="77777777" w:rsidTr="00FB7755">
        <w:tc>
          <w:tcPr>
            <w:tcW w:w="209" w:type="pct"/>
            <w:shd w:val="clear" w:color="auto" w:fill="auto"/>
            <w:hideMark/>
          </w:tcPr>
          <w:p w14:paraId="4C9BBD35" w14:textId="77777777" w:rsidR="0018546B" w:rsidRPr="00CA7EC1" w:rsidRDefault="0018546B" w:rsidP="0018546B">
            <w:pPr>
              <w:jc w:val="both"/>
              <w:rPr>
                <w:rFonts w:eastAsia="Calibri"/>
                <w:b/>
                <w:sz w:val="22"/>
                <w:szCs w:val="22"/>
              </w:rPr>
            </w:pPr>
            <w:r w:rsidRPr="00CA7EC1">
              <w:rPr>
                <w:rFonts w:eastAsia="Calibri"/>
                <w:b/>
                <w:sz w:val="22"/>
                <w:szCs w:val="22"/>
              </w:rPr>
              <w:t>Eil. Nr.</w:t>
            </w:r>
          </w:p>
        </w:tc>
        <w:tc>
          <w:tcPr>
            <w:tcW w:w="843" w:type="pct"/>
            <w:shd w:val="clear" w:color="auto" w:fill="auto"/>
            <w:hideMark/>
          </w:tcPr>
          <w:p w14:paraId="0DB66D9D" w14:textId="77777777" w:rsidR="0018546B" w:rsidRPr="00CA7EC1" w:rsidRDefault="0018546B" w:rsidP="0018546B">
            <w:pPr>
              <w:jc w:val="both"/>
              <w:rPr>
                <w:rFonts w:eastAsia="Calibri"/>
                <w:b/>
                <w:sz w:val="22"/>
                <w:szCs w:val="22"/>
              </w:rPr>
            </w:pPr>
            <w:r w:rsidRPr="00CA7EC1">
              <w:rPr>
                <w:rFonts w:eastAsia="Calibri"/>
                <w:b/>
                <w:sz w:val="22"/>
                <w:szCs w:val="22"/>
              </w:rPr>
              <w:t>Techniniai parametrai ir reikalavimai</w:t>
            </w:r>
          </w:p>
        </w:tc>
        <w:tc>
          <w:tcPr>
            <w:tcW w:w="2039" w:type="pct"/>
            <w:shd w:val="clear" w:color="auto" w:fill="auto"/>
            <w:hideMark/>
          </w:tcPr>
          <w:p w14:paraId="2A97E99E" w14:textId="77777777" w:rsidR="0018546B" w:rsidRPr="00CA7EC1" w:rsidRDefault="0018546B" w:rsidP="0018546B">
            <w:pPr>
              <w:jc w:val="both"/>
              <w:rPr>
                <w:rFonts w:eastAsia="Calibri"/>
                <w:b/>
                <w:sz w:val="22"/>
                <w:szCs w:val="22"/>
              </w:rPr>
            </w:pPr>
            <w:r w:rsidRPr="00CA7EC1">
              <w:rPr>
                <w:rFonts w:eastAsia="Calibri"/>
                <w:b/>
                <w:sz w:val="22"/>
                <w:szCs w:val="22"/>
              </w:rPr>
              <w:t>Dydis, sąlyga</w:t>
            </w:r>
          </w:p>
        </w:tc>
        <w:tc>
          <w:tcPr>
            <w:tcW w:w="919" w:type="pct"/>
            <w:vAlign w:val="center"/>
          </w:tcPr>
          <w:p w14:paraId="20EA141D" w14:textId="00C3E9EA" w:rsidR="0018546B" w:rsidRPr="00CA7EC1" w:rsidRDefault="0018546B" w:rsidP="0018546B">
            <w:pPr>
              <w:jc w:val="both"/>
              <w:rPr>
                <w:rFonts w:eastAsia="Calibri"/>
                <w:b/>
                <w:sz w:val="22"/>
                <w:szCs w:val="22"/>
              </w:rPr>
            </w:pPr>
            <w:r>
              <w:rPr>
                <w:b/>
                <w:bCs/>
              </w:rPr>
              <w:t>Siūlomų medžiagų techniniai parametrai</w:t>
            </w:r>
          </w:p>
        </w:tc>
        <w:tc>
          <w:tcPr>
            <w:tcW w:w="990" w:type="pct"/>
            <w:vAlign w:val="center"/>
          </w:tcPr>
          <w:p w14:paraId="4F125B79" w14:textId="237D2D59" w:rsidR="0018546B" w:rsidRPr="00CA7EC1" w:rsidRDefault="0018546B" w:rsidP="0018546B">
            <w:pPr>
              <w:jc w:val="both"/>
              <w:rPr>
                <w:rFonts w:eastAsia="Calibri"/>
                <w:b/>
                <w:sz w:val="22"/>
                <w:szCs w:val="22"/>
              </w:rPr>
            </w:pPr>
            <w:r>
              <w:rPr>
                <w:b/>
                <w:bCs/>
              </w:rPr>
              <w:t xml:space="preserve">Siūlomų medžiagų techninius parametrus pagrindžiantys dokumentai </w:t>
            </w:r>
          </w:p>
        </w:tc>
      </w:tr>
      <w:tr w:rsidR="00CA7EC1" w:rsidRPr="00CA7EC1" w14:paraId="3F2012AF" w14:textId="77777777" w:rsidTr="00543354">
        <w:tc>
          <w:tcPr>
            <w:tcW w:w="5000" w:type="pct"/>
            <w:gridSpan w:val="5"/>
            <w:shd w:val="clear" w:color="auto" w:fill="auto"/>
          </w:tcPr>
          <w:p w14:paraId="1999DF81" w14:textId="77777777" w:rsidR="00543354" w:rsidRPr="00CA7EC1" w:rsidRDefault="00543354" w:rsidP="00543354">
            <w:pPr>
              <w:jc w:val="center"/>
              <w:rPr>
                <w:rFonts w:eastAsia="Calibri"/>
                <w:b/>
                <w:sz w:val="22"/>
                <w:szCs w:val="22"/>
              </w:rPr>
            </w:pPr>
            <w:r w:rsidRPr="00CA7EC1">
              <w:rPr>
                <w:rFonts w:eastAsia="Calibri"/>
                <w:b/>
                <w:sz w:val="22"/>
                <w:szCs w:val="22"/>
              </w:rPr>
              <w:t>Bendrieji parametrai</w:t>
            </w:r>
          </w:p>
        </w:tc>
      </w:tr>
      <w:tr w:rsidR="00CA7EC1" w:rsidRPr="00CA7EC1" w14:paraId="05D3F511" w14:textId="77777777" w:rsidTr="00DB7B7C">
        <w:tc>
          <w:tcPr>
            <w:tcW w:w="209" w:type="pct"/>
            <w:shd w:val="clear" w:color="auto" w:fill="auto"/>
          </w:tcPr>
          <w:p w14:paraId="4C798D9A"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6E3A3877" w14:textId="77777777" w:rsidR="00436A3E" w:rsidRPr="00CA7EC1" w:rsidRDefault="00436A3E" w:rsidP="002B635A">
            <w:pPr>
              <w:jc w:val="both"/>
              <w:rPr>
                <w:rFonts w:eastAsia="Calibri"/>
                <w:sz w:val="22"/>
                <w:szCs w:val="22"/>
              </w:rPr>
            </w:pPr>
            <w:r w:rsidRPr="00CA7EC1">
              <w:rPr>
                <w:sz w:val="22"/>
                <w:szCs w:val="22"/>
              </w:rPr>
              <w:t>Stovo medžiaga</w:t>
            </w:r>
          </w:p>
        </w:tc>
        <w:tc>
          <w:tcPr>
            <w:tcW w:w="2039" w:type="pct"/>
            <w:shd w:val="clear" w:color="auto" w:fill="auto"/>
          </w:tcPr>
          <w:p w14:paraId="4A95202C"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 xml:space="preserve">Apvalus </w:t>
            </w:r>
            <w:r w:rsidR="00871539" w:rsidRPr="00CA7EC1">
              <w:rPr>
                <w:rFonts w:eastAsia="Calibri"/>
                <w:sz w:val="22"/>
                <w:szCs w:val="22"/>
              </w:rPr>
              <w:t xml:space="preserve">cinkuotas </w:t>
            </w:r>
            <w:r w:rsidRPr="00CA7EC1">
              <w:rPr>
                <w:rFonts w:eastAsia="Calibri"/>
                <w:sz w:val="22"/>
                <w:szCs w:val="22"/>
              </w:rPr>
              <w:t>plieninis vamzdis ≥Ø32 mm diametro;</w:t>
            </w:r>
          </w:p>
          <w:p w14:paraId="56000409"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Sienelių storis ≥2,9 mm;</w:t>
            </w:r>
          </w:p>
          <w:p w14:paraId="59A7B51E" w14:textId="77777777"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Aukštis nuo 1,3 m. iki 1,7 m.;</w:t>
            </w:r>
          </w:p>
        </w:tc>
        <w:tc>
          <w:tcPr>
            <w:tcW w:w="919" w:type="pct"/>
          </w:tcPr>
          <w:p w14:paraId="11DC36AA" w14:textId="77777777" w:rsidR="00436A3E" w:rsidRPr="00CA7EC1" w:rsidRDefault="00436A3E" w:rsidP="002B635A">
            <w:pPr>
              <w:pStyle w:val="ListParagraph"/>
              <w:tabs>
                <w:tab w:val="center" w:pos="4819"/>
                <w:tab w:val="right" w:pos="9638"/>
              </w:tabs>
              <w:ind w:left="464"/>
              <w:jc w:val="both"/>
              <w:rPr>
                <w:rFonts w:eastAsia="Calibri"/>
                <w:sz w:val="22"/>
                <w:szCs w:val="22"/>
              </w:rPr>
            </w:pPr>
          </w:p>
        </w:tc>
        <w:tc>
          <w:tcPr>
            <w:tcW w:w="990" w:type="pct"/>
          </w:tcPr>
          <w:p w14:paraId="4829C769" w14:textId="77777777" w:rsidR="00436A3E" w:rsidRPr="00CA7EC1" w:rsidRDefault="00436A3E" w:rsidP="002B635A">
            <w:pPr>
              <w:pStyle w:val="ListParagraph"/>
              <w:tabs>
                <w:tab w:val="center" w:pos="4819"/>
                <w:tab w:val="right" w:pos="9638"/>
              </w:tabs>
              <w:ind w:left="464"/>
              <w:jc w:val="both"/>
              <w:rPr>
                <w:rFonts w:eastAsia="Calibri"/>
                <w:sz w:val="22"/>
                <w:szCs w:val="22"/>
              </w:rPr>
            </w:pPr>
          </w:p>
        </w:tc>
      </w:tr>
      <w:tr w:rsidR="00CA7EC1" w:rsidRPr="00CA7EC1" w14:paraId="227AF3D8" w14:textId="77777777" w:rsidTr="00DB7B7C">
        <w:tc>
          <w:tcPr>
            <w:tcW w:w="209" w:type="pct"/>
            <w:shd w:val="clear" w:color="auto" w:fill="auto"/>
          </w:tcPr>
          <w:p w14:paraId="2F6D5290"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1005196F" w14:textId="77777777" w:rsidR="00E20CA4" w:rsidRPr="00CA7EC1" w:rsidRDefault="00E20CA4" w:rsidP="00E20CA4">
            <w:pPr>
              <w:jc w:val="both"/>
              <w:rPr>
                <w:sz w:val="22"/>
                <w:szCs w:val="22"/>
              </w:rPr>
            </w:pPr>
            <w:r w:rsidRPr="00CA7EC1">
              <w:rPr>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2EAD76DD"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Lentelės matmenys 140 x 100 mm (galima paklaida +/- 10 proc.);</w:t>
            </w:r>
          </w:p>
          <w:p w14:paraId="4FB5D753"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 xml:space="preserve">Pagamintos iš ASA </w:t>
            </w:r>
            <w:proofErr w:type="spellStart"/>
            <w:r w:rsidR="00543354" w:rsidRPr="00CA7EC1">
              <w:rPr>
                <w:sz w:val="22"/>
                <w:szCs w:val="22"/>
              </w:rPr>
              <w:t>termo</w:t>
            </w:r>
            <w:r w:rsidRPr="00CA7EC1">
              <w:rPr>
                <w:sz w:val="22"/>
                <w:szCs w:val="22"/>
              </w:rPr>
              <w:t>plastiko</w:t>
            </w:r>
            <w:proofErr w:type="spellEnd"/>
            <w:r w:rsidRPr="00CA7EC1">
              <w:rPr>
                <w:sz w:val="22"/>
                <w:szCs w:val="22"/>
              </w:rPr>
              <w:t xml:space="preserve"> arba kitos lygiavertės medžiagos;</w:t>
            </w:r>
          </w:p>
          <w:p w14:paraId="0E12593B"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Vandentiekiui – mėlyna lentelė su baltomis raidėmis;</w:t>
            </w:r>
          </w:p>
          <w:p w14:paraId="70F5EA3F" w14:textId="77777777"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Nuotekoms – žalia lentelė su baltomis raidėmis;</w:t>
            </w:r>
          </w:p>
          <w:p w14:paraId="25286D79" w14:textId="77777777" w:rsidR="00950B5E" w:rsidRPr="00CA7EC1" w:rsidRDefault="00E20CA4" w:rsidP="0073555A">
            <w:pPr>
              <w:pStyle w:val="ListParagraph"/>
              <w:numPr>
                <w:ilvl w:val="0"/>
                <w:numId w:val="36"/>
              </w:numPr>
              <w:tabs>
                <w:tab w:val="center" w:pos="4819"/>
                <w:tab w:val="right" w:pos="9638"/>
              </w:tabs>
              <w:ind w:left="464"/>
              <w:jc w:val="both"/>
              <w:rPr>
                <w:rFonts w:eastAsia="Calibri"/>
                <w:sz w:val="22"/>
                <w:szCs w:val="22"/>
              </w:rPr>
            </w:pPr>
            <w:r w:rsidRPr="00CA7EC1">
              <w:rPr>
                <w:sz w:val="22"/>
                <w:szCs w:val="22"/>
              </w:rPr>
              <w:t>Hidrantams – raudona lentelė su baltomis raidėmis.</w:t>
            </w:r>
          </w:p>
        </w:tc>
        <w:tc>
          <w:tcPr>
            <w:tcW w:w="919" w:type="pct"/>
          </w:tcPr>
          <w:p w14:paraId="1AFC74BB" w14:textId="77777777" w:rsidR="00E20CA4" w:rsidRPr="00CA7EC1" w:rsidRDefault="00E20CA4" w:rsidP="00E20CA4">
            <w:pPr>
              <w:pStyle w:val="ListParagraph"/>
              <w:tabs>
                <w:tab w:val="center" w:pos="4819"/>
                <w:tab w:val="right" w:pos="9638"/>
              </w:tabs>
              <w:ind w:left="464"/>
              <w:jc w:val="both"/>
              <w:rPr>
                <w:rFonts w:eastAsia="Calibri"/>
                <w:sz w:val="22"/>
                <w:szCs w:val="22"/>
              </w:rPr>
            </w:pPr>
          </w:p>
        </w:tc>
        <w:tc>
          <w:tcPr>
            <w:tcW w:w="990" w:type="pct"/>
          </w:tcPr>
          <w:p w14:paraId="6216DF22" w14:textId="77777777" w:rsidR="00E20CA4" w:rsidRPr="00CA7EC1" w:rsidRDefault="00E20CA4" w:rsidP="00E20CA4">
            <w:pPr>
              <w:pStyle w:val="ListParagraph"/>
              <w:tabs>
                <w:tab w:val="center" w:pos="4819"/>
                <w:tab w:val="right" w:pos="9638"/>
              </w:tabs>
              <w:ind w:left="464"/>
              <w:jc w:val="both"/>
              <w:rPr>
                <w:rFonts w:eastAsia="Calibri"/>
                <w:sz w:val="22"/>
                <w:szCs w:val="22"/>
              </w:rPr>
            </w:pPr>
          </w:p>
        </w:tc>
      </w:tr>
      <w:tr w:rsidR="00CA7EC1" w:rsidRPr="00CA7EC1" w14:paraId="52FFCB50" w14:textId="77777777" w:rsidTr="00D84B19">
        <w:tc>
          <w:tcPr>
            <w:tcW w:w="5000" w:type="pct"/>
            <w:gridSpan w:val="5"/>
            <w:shd w:val="clear" w:color="auto" w:fill="auto"/>
          </w:tcPr>
          <w:p w14:paraId="61E96CCC" w14:textId="77777777" w:rsidR="00D84B19" w:rsidRPr="00CA7EC1" w:rsidRDefault="00D84B19" w:rsidP="00D84B19">
            <w:pPr>
              <w:pStyle w:val="ListParagraph"/>
              <w:tabs>
                <w:tab w:val="center" w:pos="4819"/>
                <w:tab w:val="right" w:pos="9638"/>
              </w:tabs>
              <w:ind w:left="464"/>
              <w:jc w:val="center"/>
              <w:rPr>
                <w:rFonts w:eastAsia="Calibri"/>
                <w:sz w:val="22"/>
                <w:szCs w:val="22"/>
              </w:rPr>
            </w:pPr>
            <w:r w:rsidRPr="00CA7EC1">
              <w:rPr>
                <w:rFonts w:eastAsia="Calibri"/>
                <w:b/>
                <w:sz w:val="22"/>
                <w:szCs w:val="22"/>
              </w:rPr>
              <w:t>Dokumentai</w:t>
            </w:r>
          </w:p>
        </w:tc>
      </w:tr>
      <w:tr w:rsidR="00CA7EC1" w:rsidRPr="00CA7EC1" w14:paraId="52C127E1" w14:textId="77777777" w:rsidTr="00DB7B7C">
        <w:trPr>
          <w:trHeight w:val="349"/>
        </w:trPr>
        <w:tc>
          <w:tcPr>
            <w:tcW w:w="209" w:type="pct"/>
            <w:shd w:val="clear" w:color="auto" w:fill="auto"/>
          </w:tcPr>
          <w:p w14:paraId="3A27A9E8" w14:textId="77777777" w:rsidR="00950B5E" w:rsidRPr="00CA7EC1" w:rsidRDefault="00950B5E" w:rsidP="00873CAF">
            <w:pPr>
              <w:numPr>
                <w:ilvl w:val="0"/>
                <w:numId w:val="19"/>
              </w:numPr>
              <w:jc w:val="both"/>
              <w:rPr>
                <w:rFonts w:eastAsia="Calibri"/>
                <w:sz w:val="22"/>
                <w:szCs w:val="22"/>
              </w:rPr>
            </w:pPr>
          </w:p>
        </w:tc>
        <w:tc>
          <w:tcPr>
            <w:tcW w:w="843" w:type="pct"/>
            <w:shd w:val="clear" w:color="auto" w:fill="auto"/>
          </w:tcPr>
          <w:p w14:paraId="1EAE0E10" w14:textId="77777777" w:rsidR="00436A3E" w:rsidRPr="00CA7EC1" w:rsidRDefault="00436A3E" w:rsidP="002B635A">
            <w:pPr>
              <w:jc w:val="both"/>
              <w:rPr>
                <w:rFonts w:eastAsia="Calibri"/>
                <w:sz w:val="22"/>
                <w:szCs w:val="22"/>
              </w:rPr>
            </w:pPr>
            <w:r w:rsidRPr="00CA7EC1">
              <w:rPr>
                <w:sz w:val="22"/>
                <w:szCs w:val="22"/>
              </w:rPr>
              <w:t>Dokumentai</w:t>
            </w:r>
            <w:r w:rsidR="00D84B19" w:rsidRPr="00CA7EC1">
              <w:rPr>
                <w:sz w:val="22"/>
                <w:szCs w:val="22"/>
              </w:rPr>
              <w:t>, pateikiami pirkimo metu</w:t>
            </w:r>
          </w:p>
        </w:tc>
        <w:tc>
          <w:tcPr>
            <w:tcW w:w="2039" w:type="pct"/>
            <w:shd w:val="clear" w:color="auto" w:fill="auto"/>
          </w:tcPr>
          <w:p w14:paraId="165E3B0E" w14:textId="77777777" w:rsidR="00436A3E" w:rsidRPr="00CA7EC1" w:rsidRDefault="00436A3E" w:rsidP="002B635A">
            <w:pPr>
              <w:jc w:val="both"/>
              <w:rPr>
                <w:rFonts w:eastAsia="Calibri"/>
                <w:sz w:val="22"/>
                <w:szCs w:val="22"/>
                <w:lang w:val="en-US"/>
              </w:rPr>
            </w:pPr>
            <w:r w:rsidRPr="00CA7EC1">
              <w:rPr>
                <w:sz w:val="22"/>
                <w:szCs w:val="22"/>
              </w:rPr>
              <w:t>Eksploatacinių savybių deklaracija pagal STR 1.01.04:2015.</w:t>
            </w:r>
          </w:p>
        </w:tc>
        <w:tc>
          <w:tcPr>
            <w:tcW w:w="919" w:type="pct"/>
          </w:tcPr>
          <w:p w14:paraId="380C4740" w14:textId="77777777" w:rsidR="00436A3E" w:rsidRPr="00CA7EC1" w:rsidRDefault="00436A3E" w:rsidP="002B635A">
            <w:pPr>
              <w:jc w:val="both"/>
              <w:rPr>
                <w:sz w:val="22"/>
                <w:szCs w:val="22"/>
              </w:rPr>
            </w:pPr>
          </w:p>
        </w:tc>
        <w:tc>
          <w:tcPr>
            <w:tcW w:w="990" w:type="pct"/>
          </w:tcPr>
          <w:p w14:paraId="4A1640CF" w14:textId="77777777" w:rsidR="00436A3E" w:rsidRPr="00CA7EC1" w:rsidRDefault="00436A3E" w:rsidP="002B635A">
            <w:pPr>
              <w:jc w:val="both"/>
              <w:rPr>
                <w:sz w:val="22"/>
                <w:szCs w:val="22"/>
              </w:rPr>
            </w:pPr>
          </w:p>
        </w:tc>
      </w:tr>
      <w:tr w:rsidR="00CA7EC1" w:rsidRPr="00CA7EC1" w14:paraId="7DA9C272" w14:textId="77777777" w:rsidTr="00DB7B7C">
        <w:trPr>
          <w:trHeight w:val="349"/>
        </w:trPr>
        <w:tc>
          <w:tcPr>
            <w:tcW w:w="209" w:type="pct"/>
            <w:shd w:val="clear" w:color="auto" w:fill="auto"/>
          </w:tcPr>
          <w:p w14:paraId="5723C50B" w14:textId="77777777" w:rsidR="00D84B19" w:rsidRPr="00CA7EC1" w:rsidRDefault="00D84B19" w:rsidP="00873CAF">
            <w:pPr>
              <w:numPr>
                <w:ilvl w:val="0"/>
                <w:numId w:val="19"/>
              </w:numPr>
              <w:jc w:val="both"/>
              <w:rPr>
                <w:rFonts w:eastAsia="Calibri"/>
                <w:sz w:val="22"/>
                <w:szCs w:val="22"/>
              </w:rPr>
            </w:pPr>
          </w:p>
        </w:tc>
        <w:tc>
          <w:tcPr>
            <w:tcW w:w="843" w:type="pct"/>
            <w:shd w:val="clear" w:color="auto" w:fill="auto"/>
          </w:tcPr>
          <w:p w14:paraId="124B1CD4" w14:textId="77777777" w:rsidR="00D84B19" w:rsidRPr="00CA7EC1" w:rsidRDefault="00D84B19" w:rsidP="002B635A">
            <w:pPr>
              <w:jc w:val="both"/>
              <w:rPr>
                <w:sz w:val="22"/>
                <w:szCs w:val="22"/>
              </w:rPr>
            </w:pPr>
            <w:r w:rsidRPr="00CA7EC1">
              <w:rPr>
                <w:sz w:val="22"/>
                <w:szCs w:val="22"/>
              </w:rPr>
              <w:t>Dokumentai, pateikiami pristatant medžiagas</w:t>
            </w:r>
          </w:p>
        </w:tc>
        <w:tc>
          <w:tcPr>
            <w:tcW w:w="2039" w:type="pct"/>
            <w:shd w:val="clear" w:color="auto" w:fill="auto"/>
          </w:tcPr>
          <w:p w14:paraId="669D9EB8" w14:textId="77777777" w:rsidR="00D84B19" w:rsidRPr="00CA7EC1" w:rsidRDefault="00D84B19" w:rsidP="002B635A">
            <w:pPr>
              <w:jc w:val="both"/>
              <w:rPr>
                <w:sz w:val="22"/>
                <w:szCs w:val="22"/>
              </w:rPr>
            </w:pPr>
            <w:r w:rsidRPr="00CA7EC1">
              <w:rPr>
                <w:sz w:val="22"/>
                <w:szCs w:val="22"/>
              </w:rPr>
              <w:t>Eksploatacinių savybių deklaracija pagal STR 1.01.04:2015.</w:t>
            </w:r>
          </w:p>
        </w:tc>
        <w:tc>
          <w:tcPr>
            <w:tcW w:w="919" w:type="pct"/>
          </w:tcPr>
          <w:p w14:paraId="47DEF167" w14:textId="77777777" w:rsidR="00D84B19" w:rsidRPr="00CA7EC1" w:rsidRDefault="00D84B19" w:rsidP="002B635A">
            <w:pPr>
              <w:jc w:val="both"/>
              <w:rPr>
                <w:sz w:val="22"/>
                <w:szCs w:val="22"/>
              </w:rPr>
            </w:pPr>
          </w:p>
        </w:tc>
        <w:tc>
          <w:tcPr>
            <w:tcW w:w="990" w:type="pct"/>
          </w:tcPr>
          <w:p w14:paraId="4EDFE039" w14:textId="77777777" w:rsidR="00D84B19" w:rsidRPr="00CA7EC1" w:rsidRDefault="00D84B19" w:rsidP="002B635A">
            <w:pPr>
              <w:jc w:val="both"/>
              <w:rPr>
                <w:sz w:val="22"/>
                <w:szCs w:val="22"/>
              </w:rPr>
            </w:pPr>
          </w:p>
        </w:tc>
      </w:tr>
    </w:tbl>
    <w:p w14:paraId="74958426" w14:textId="77777777" w:rsidR="00D84B19" w:rsidRDefault="00D84B19" w:rsidP="00D84B19">
      <w:pPr>
        <w:jc w:val="both"/>
        <w:rPr>
          <w:sz w:val="22"/>
          <w:szCs w:val="22"/>
        </w:rPr>
      </w:pPr>
      <w:bookmarkStart w:id="29" w:name="_Toc486273092"/>
      <w:bookmarkEnd w:id="29"/>
      <w:r w:rsidRPr="00CA7EC1">
        <w:rPr>
          <w:sz w:val="22"/>
          <w:szCs w:val="22"/>
        </w:rPr>
        <w:t>Punktų Nr. 1-2 atitikimas turi būti nurodytas Eksploatacinių savybių deklaracijoje.</w:t>
      </w:r>
    </w:p>
    <w:p w14:paraId="26FBA602" w14:textId="77777777" w:rsidR="00135F5F" w:rsidRDefault="00135F5F" w:rsidP="00D84B19">
      <w:pPr>
        <w:jc w:val="both"/>
        <w:rPr>
          <w:sz w:val="22"/>
          <w:szCs w:val="22"/>
        </w:rPr>
      </w:pPr>
    </w:p>
    <w:p w14:paraId="1F1C6C7A" w14:textId="77777777" w:rsidR="007D4A64" w:rsidRDefault="007D4A64" w:rsidP="001C52D2">
      <w:pPr>
        <w:pStyle w:val="Heading1"/>
        <w:numPr>
          <w:ilvl w:val="0"/>
          <w:numId w:val="41"/>
        </w:numPr>
        <w:rPr>
          <w:sz w:val="22"/>
          <w:szCs w:val="22"/>
        </w:rPr>
      </w:pPr>
    </w:p>
    <w:sectPr w:rsidR="007D4A64" w:rsidSect="00694B50">
      <w:pgSz w:w="16838" w:h="11906" w:orient="landscape"/>
      <w:pgMar w:top="851" w:right="998"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0CE13" w14:textId="77777777" w:rsidR="009A6F39" w:rsidRDefault="009A6F39" w:rsidP="0028360E">
      <w:r>
        <w:separator/>
      </w:r>
    </w:p>
  </w:endnote>
  <w:endnote w:type="continuationSeparator" w:id="0">
    <w:p w14:paraId="5C906C3A" w14:textId="77777777" w:rsidR="009A6F39" w:rsidRDefault="009A6F39" w:rsidP="0028360E">
      <w:r>
        <w:continuationSeparator/>
      </w:r>
    </w:p>
  </w:endnote>
  <w:endnote w:type="continuationNotice" w:id="1">
    <w:p w14:paraId="092C0174" w14:textId="77777777" w:rsidR="009A6F39" w:rsidRDefault="009A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14:paraId="3BB4B9D7" w14:textId="77777777" w:rsidR="00041242" w:rsidRDefault="00041242">
        <w:pPr>
          <w:pStyle w:val="Footer"/>
          <w:jc w:val="right"/>
        </w:pPr>
        <w:r>
          <w:fldChar w:fldCharType="begin"/>
        </w:r>
        <w:r>
          <w:instrText>PAGE   \* MERGEFORMAT</w:instrText>
        </w:r>
        <w:r>
          <w:fldChar w:fldCharType="separate"/>
        </w:r>
        <w:r>
          <w:rPr>
            <w:noProof/>
          </w:rPr>
          <w:t>4</w:t>
        </w:r>
        <w:r>
          <w:rPr>
            <w:noProof/>
          </w:rPr>
          <w:fldChar w:fldCharType="end"/>
        </w:r>
      </w:p>
    </w:sdtContent>
  </w:sdt>
  <w:p w14:paraId="1F4A320B" w14:textId="77777777" w:rsidR="00041242" w:rsidRDefault="00041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FE214" w14:textId="77777777" w:rsidR="009A6F39" w:rsidRDefault="009A6F39" w:rsidP="0028360E">
      <w:r>
        <w:separator/>
      </w:r>
    </w:p>
  </w:footnote>
  <w:footnote w:type="continuationSeparator" w:id="0">
    <w:p w14:paraId="3168C724" w14:textId="77777777" w:rsidR="009A6F39" w:rsidRDefault="009A6F39" w:rsidP="0028360E">
      <w:r>
        <w:continuationSeparator/>
      </w:r>
    </w:p>
  </w:footnote>
  <w:footnote w:type="continuationNotice" w:id="1">
    <w:p w14:paraId="43EC1CC9" w14:textId="77777777" w:rsidR="009A6F39" w:rsidRDefault="009A6F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7982"/>
    <w:multiLevelType w:val="hybridMultilevel"/>
    <w:tmpl w:val="089EE418"/>
    <w:lvl w:ilvl="0" w:tplc="FFD89E22">
      <w:start w:val="17"/>
      <w:numFmt w:val="decimal"/>
      <w:lvlText w:val="%1."/>
      <w:lvlJc w:val="left"/>
      <w:pPr>
        <w:tabs>
          <w:tab w:val="num" w:pos="786"/>
        </w:tabs>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93F5521"/>
    <w:multiLevelType w:val="hybridMultilevel"/>
    <w:tmpl w:val="365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0B0276C6"/>
    <w:multiLevelType w:val="hybridMultilevel"/>
    <w:tmpl w:val="5D505170"/>
    <w:lvl w:ilvl="0" w:tplc="B66039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14546D"/>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6" w15:restartNumberingAfterBreak="0">
    <w:nsid w:val="134734BE"/>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0"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A57355B"/>
    <w:multiLevelType w:val="hybridMultilevel"/>
    <w:tmpl w:val="1E68E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6C6537"/>
    <w:multiLevelType w:val="multilevel"/>
    <w:tmpl w:val="99A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2E746C"/>
    <w:multiLevelType w:val="hybridMultilevel"/>
    <w:tmpl w:val="60262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F856F76"/>
    <w:multiLevelType w:val="hybridMultilevel"/>
    <w:tmpl w:val="80AA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02F55DB"/>
    <w:multiLevelType w:val="multilevel"/>
    <w:tmpl w:val="F94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37" w15:restartNumberingAfterBreak="0">
    <w:nsid w:val="2B7035ED"/>
    <w:multiLevelType w:val="multilevel"/>
    <w:tmpl w:val="14D0E0A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8"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9" w15:restartNumberingAfterBreak="0">
    <w:nsid w:val="2C9A5C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3016DA7"/>
    <w:multiLevelType w:val="multilevel"/>
    <w:tmpl w:val="DE68BBC4"/>
    <w:lvl w:ilvl="0">
      <w:numFmt w:val="bullet"/>
      <w:lvlText w:val=""/>
      <w:lvlJc w:val="left"/>
      <w:pPr>
        <w:ind w:left="72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6"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6B2D8F"/>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E23DD8"/>
    <w:multiLevelType w:val="hybridMultilevel"/>
    <w:tmpl w:val="AE882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B8F23A7"/>
    <w:multiLevelType w:val="hybridMultilevel"/>
    <w:tmpl w:val="31584520"/>
    <w:lvl w:ilvl="0" w:tplc="56649BD0">
      <w:start w:val="1"/>
      <w:numFmt w:val="decimal"/>
      <w:lvlText w:val="%1."/>
      <w:lvlJc w:val="left"/>
      <w:pPr>
        <w:ind w:left="720" w:hanging="360"/>
      </w:pPr>
      <w:rPr>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53" w15:restartNumberingAfterBreak="0">
    <w:nsid w:val="3CFB1F89"/>
    <w:multiLevelType w:val="hybridMultilevel"/>
    <w:tmpl w:val="29E6D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C5A53"/>
    <w:multiLevelType w:val="hybridMultilevel"/>
    <w:tmpl w:val="BB068BD2"/>
    <w:lvl w:ilvl="0" w:tplc="04270001">
      <w:start w:val="1"/>
      <w:numFmt w:val="bullet"/>
      <w:lvlText w:val=""/>
      <w:lvlJc w:val="left"/>
      <w:pPr>
        <w:ind w:left="720" w:hanging="360"/>
      </w:pPr>
      <w:rPr>
        <w:rFonts w:ascii="Symbol" w:hAnsi="Symbol" w:hint="default"/>
      </w:rPr>
    </w:lvl>
    <w:lvl w:ilvl="1" w:tplc="4D9812C6">
      <w:start w:val="5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E30034B"/>
    <w:multiLevelType w:val="hybridMultilevel"/>
    <w:tmpl w:val="21BC870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13E31A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F2A4038"/>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398387E"/>
    <w:multiLevelType w:val="multilevel"/>
    <w:tmpl w:val="F6AA901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1"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2"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4"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6" w15:restartNumberingAfterBreak="0">
    <w:nsid w:val="5CDE0284"/>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8"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9F236B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2"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E6D225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6"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15:restartNumberingAfterBreak="0">
    <w:nsid w:val="716323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8"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5436E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4"/>
  </w:num>
  <w:num w:numId="2">
    <w:abstractNumId w:val="63"/>
  </w:num>
  <w:num w:numId="3">
    <w:abstractNumId w:val="80"/>
  </w:num>
  <w:num w:numId="4">
    <w:abstractNumId w:val="84"/>
  </w:num>
  <w:num w:numId="5">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num>
  <w:num w:numId="9">
    <w:abstractNumId w:val="6"/>
  </w:num>
  <w:num w:numId="10">
    <w:abstractNumId w:val="51"/>
  </w:num>
  <w:num w:numId="11">
    <w:abstractNumId w:val="75"/>
  </w:num>
  <w:num w:numId="1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68"/>
  </w:num>
  <w:num w:numId="15">
    <w:abstractNumId w:val="30"/>
  </w:num>
  <w:num w:numId="16">
    <w:abstractNumId w:val="48"/>
  </w:num>
  <w:num w:numId="17">
    <w:abstractNumId w:val="90"/>
  </w:num>
  <w:num w:numId="18">
    <w:abstractNumId w:val="89"/>
  </w:num>
  <w:num w:numId="19">
    <w:abstractNumId w:val="66"/>
  </w:num>
  <w:num w:numId="20">
    <w:abstractNumId w:val="5"/>
  </w:num>
  <w:num w:numId="21">
    <w:abstractNumId w:val="27"/>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53"/>
  </w:num>
  <w:num w:numId="25">
    <w:abstractNumId w:val="54"/>
  </w:num>
  <w:num w:numId="26">
    <w:abstractNumId w:val="17"/>
  </w:num>
  <w:num w:numId="27">
    <w:abstractNumId w:val="45"/>
  </w:num>
  <w:num w:numId="28">
    <w:abstractNumId w:val="15"/>
  </w:num>
  <w:num w:numId="29">
    <w:abstractNumId w:val="19"/>
  </w:num>
  <w:num w:numId="30">
    <w:abstractNumId w:val="37"/>
  </w:num>
  <w:num w:numId="31">
    <w:abstractNumId w:val="58"/>
  </w:num>
  <w:num w:numId="32">
    <w:abstractNumId w:val="13"/>
  </w:num>
  <w:num w:numId="33">
    <w:abstractNumId w:val="42"/>
  </w:num>
  <w:num w:numId="34">
    <w:abstractNumId w:val="26"/>
  </w:num>
  <w:num w:numId="35">
    <w:abstractNumId w:val="22"/>
  </w:num>
  <w:num w:numId="36">
    <w:abstractNumId w:val="21"/>
  </w:num>
  <w:num w:numId="37">
    <w:abstractNumId w:val="59"/>
  </w:num>
  <w:num w:numId="38">
    <w:abstractNumId w:val="40"/>
  </w:num>
  <w:num w:numId="39">
    <w:abstractNumId w:val="56"/>
  </w:num>
  <w:num w:numId="40">
    <w:abstractNumId w:val="92"/>
  </w:num>
  <w:num w:numId="41">
    <w:abstractNumId w:val="18"/>
  </w:num>
  <w:num w:numId="42">
    <w:abstractNumId w:val="21"/>
  </w:num>
  <w:num w:numId="43">
    <w:abstractNumId w:val="7"/>
  </w:num>
  <w:num w:numId="44">
    <w:abstractNumId w:val="83"/>
  </w:num>
  <w:num w:numId="45">
    <w:abstractNumId w:val="67"/>
  </w:num>
  <w:num w:numId="46">
    <w:abstractNumId w:val="62"/>
  </w:num>
  <w:num w:numId="47">
    <w:abstractNumId w:val="8"/>
  </w:num>
  <w:num w:numId="48">
    <w:abstractNumId w:val="49"/>
  </w:num>
  <w:num w:numId="49">
    <w:abstractNumId w:val="16"/>
  </w:num>
  <w:num w:numId="50">
    <w:abstractNumId w:val="55"/>
  </w:num>
  <w:num w:numId="51">
    <w:abstractNumId w:val="11"/>
  </w:num>
  <w:num w:numId="52">
    <w:abstractNumId w:val="61"/>
  </w:num>
  <w:num w:numId="53">
    <w:abstractNumId w:val="25"/>
  </w:num>
  <w:num w:numId="54">
    <w:abstractNumId w:val="69"/>
  </w:num>
  <w:num w:numId="55">
    <w:abstractNumId w:val="47"/>
  </w:num>
  <w:num w:numId="56">
    <w:abstractNumId w:val="85"/>
  </w:num>
  <w:num w:numId="57">
    <w:abstractNumId w:val="65"/>
  </w:num>
  <w:num w:numId="58">
    <w:abstractNumId w:val="64"/>
  </w:num>
  <w:num w:numId="59">
    <w:abstractNumId w:val="44"/>
  </w:num>
  <w:num w:numId="60">
    <w:abstractNumId w:val="41"/>
  </w:num>
  <w:num w:numId="61">
    <w:abstractNumId w:val="20"/>
  </w:num>
  <w:num w:numId="62">
    <w:abstractNumId w:val="60"/>
  </w:num>
  <w:num w:numId="63">
    <w:abstractNumId w:val="35"/>
  </w:num>
  <w:num w:numId="64">
    <w:abstractNumId w:val="70"/>
  </w:num>
  <w:num w:numId="65">
    <w:abstractNumId w:val="32"/>
  </w:num>
  <w:num w:numId="66">
    <w:abstractNumId w:val="79"/>
  </w:num>
  <w:num w:numId="67">
    <w:abstractNumId w:val="46"/>
  </w:num>
  <w:num w:numId="68">
    <w:abstractNumId w:val="88"/>
  </w:num>
  <w:num w:numId="69">
    <w:abstractNumId w:val="29"/>
  </w:num>
  <w:num w:numId="70">
    <w:abstractNumId w:val="78"/>
  </w:num>
  <w:num w:numId="71">
    <w:abstractNumId w:val="43"/>
  </w:num>
  <w:num w:numId="72">
    <w:abstractNumId w:val="24"/>
  </w:num>
  <w:num w:numId="73">
    <w:abstractNumId w:val="72"/>
  </w:num>
  <w:num w:numId="74">
    <w:abstractNumId w:val="57"/>
  </w:num>
  <w:num w:numId="75">
    <w:abstractNumId w:val="73"/>
  </w:num>
  <w:num w:numId="76">
    <w:abstractNumId w:val="39"/>
  </w:num>
  <w:num w:numId="77">
    <w:abstractNumId w:val="23"/>
  </w:num>
  <w:num w:numId="7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14"/>
  </w:num>
  <w:num w:numId="81">
    <w:abstractNumId w:val="81"/>
  </w:num>
  <w:num w:numId="82">
    <w:abstractNumId w:val="38"/>
  </w:num>
  <w:num w:numId="83">
    <w:abstractNumId w:val="12"/>
  </w:num>
  <w:num w:numId="84">
    <w:abstractNumId w:val="87"/>
  </w:num>
  <w:num w:numId="85">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num>
  <w:num w:numId="87">
    <w:abstractNumId w:val="36"/>
  </w:num>
  <w:num w:numId="88">
    <w:abstractNumId w:val="71"/>
  </w:num>
  <w:num w:numId="89">
    <w:abstractNumId w:val="52"/>
  </w:num>
  <w:num w:numId="90">
    <w:abstractNumId w:val="7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04283"/>
    <w:rsid w:val="00011A8D"/>
    <w:rsid w:val="0001538C"/>
    <w:rsid w:val="00020D35"/>
    <w:rsid w:val="000254AE"/>
    <w:rsid w:val="00031CED"/>
    <w:rsid w:val="000333E8"/>
    <w:rsid w:val="00035A77"/>
    <w:rsid w:val="00041242"/>
    <w:rsid w:val="000414A5"/>
    <w:rsid w:val="00050F97"/>
    <w:rsid w:val="000517EC"/>
    <w:rsid w:val="00055D7D"/>
    <w:rsid w:val="00067E95"/>
    <w:rsid w:val="00075245"/>
    <w:rsid w:val="0008050C"/>
    <w:rsid w:val="000868A8"/>
    <w:rsid w:val="00087E77"/>
    <w:rsid w:val="000A07CB"/>
    <w:rsid w:val="000A23D9"/>
    <w:rsid w:val="000A2B90"/>
    <w:rsid w:val="000A3AC3"/>
    <w:rsid w:val="000B0B5D"/>
    <w:rsid w:val="000B7EC5"/>
    <w:rsid w:val="000C25CB"/>
    <w:rsid w:val="000C3BA1"/>
    <w:rsid w:val="000C5F4C"/>
    <w:rsid w:val="000C6752"/>
    <w:rsid w:val="000D63F1"/>
    <w:rsid w:val="000D6FD3"/>
    <w:rsid w:val="000D766B"/>
    <w:rsid w:val="000E0DC8"/>
    <w:rsid w:val="000E227C"/>
    <w:rsid w:val="000F385C"/>
    <w:rsid w:val="000F3953"/>
    <w:rsid w:val="000F7B63"/>
    <w:rsid w:val="00103840"/>
    <w:rsid w:val="00103F8A"/>
    <w:rsid w:val="00115098"/>
    <w:rsid w:val="00121D2A"/>
    <w:rsid w:val="001232C0"/>
    <w:rsid w:val="00124505"/>
    <w:rsid w:val="0012658C"/>
    <w:rsid w:val="00131C14"/>
    <w:rsid w:val="00135F5F"/>
    <w:rsid w:val="00140BED"/>
    <w:rsid w:val="0014176F"/>
    <w:rsid w:val="00142C15"/>
    <w:rsid w:val="00143B96"/>
    <w:rsid w:val="001523E1"/>
    <w:rsid w:val="00162A72"/>
    <w:rsid w:val="0016482B"/>
    <w:rsid w:val="00164C32"/>
    <w:rsid w:val="00164DE2"/>
    <w:rsid w:val="00181A1E"/>
    <w:rsid w:val="00182158"/>
    <w:rsid w:val="001834F4"/>
    <w:rsid w:val="00184A08"/>
    <w:rsid w:val="0018546B"/>
    <w:rsid w:val="00186D3A"/>
    <w:rsid w:val="0019070A"/>
    <w:rsid w:val="0019283A"/>
    <w:rsid w:val="0019424D"/>
    <w:rsid w:val="001956A3"/>
    <w:rsid w:val="00196ECC"/>
    <w:rsid w:val="001A1ED7"/>
    <w:rsid w:val="001A5985"/>
    <w:rsid w:val="001A7586"/>
    <w:rsid w:val="001B5C49"/>
    <w:rsid w:val="001B5F75"/>
    <w:rsid w:val="001B7AD7"/>
    <w:rsid w:val="001C52D2"/>
    <w:rsid w:val="001C546D"/>
    <w:rsid w:val="001C67FD"/>
    <w:rsid w:val="001D20A2"/>
    <w:rsid w:val="001D3BC3"/>
    <w:rsid w:val="001D5DC4"/>
    <w:rsid w:val="001E237B"/>
    <w:rsid w:val="001E46EE"/>
    <w:rsid w:val="001E52D5"/>
    <w:rsid w:val="001F0D29"/>
    <w:rsid w:val="001F1E16"/>
    <w:rsid w:val="001F4C89"/>
    <w:rsid w:val="00204E58"/>
    <w:rsid w:val="0020563E"/>
    <w:rsid w:val="00207A08"/>
    <w:rsid w:val="002109E2"/>
    <w:rsid w:val="00211575"/>
    <w:rsid w:val="002128A3"/>
    <w:rsid w:val="00222F6D"/>
    <w:rsid w:val="00226429"/>
    <w:rsid w:val="00226F3B"/>
    <w:rsid w:val="00227D15"/>
    <w:rsid w:val="00231872"/>
    <w:rsid w:val="00233B20"/>
    <w:rsid w:val="00233D1A"/>
    <w:rsid w:val="00240794"/>
    <w:rsid w:val="00255C08"/>
    <w:rsid w:val="00257476"/>
    <w:rsid w:val="00260EC5"/>
    <w:rsid w:val="00261E3B"/>
    <w:rsid w:val="00263C17"/>
    <w:rsid w:val="00265E45"/>
    <w:rsid w:val="00272893"/>
    <w:rsid w:val="0028360E"/>
    <w:rsid w:val="00293836"/>
    <w:rsid w:val="00297C08"/>
    <w:rsid w:val="00297F8A"/>
    <w:rsid w:val="002B1691"/>
    <w:rsid w:val="002B4B16"/>
    <w:rsid w:val="002B635A"/>
    <w:rsid w:val="002B69CC"/>
    <w:rsid w:val="002C15F4"/>
    <w:rsid w:val="002E3E20"/>
    <w:rsid w:val="002E52EB"/>
    <w:rsid w:val="002E5E71"/>
    <w:rsid w:val="002E679E"/>
    <w:rsid w:val="002E7DE6"/>
    <w:rsid w:val="002F15CB"/>
    <w:rsid w:val="002F3277"/>
    <w:rsid w:val="002F5103"/>
    <w:rsid w:val="0030274D"/>
    <w:rsid w:val="00321DAE"/>
    <w:rsid w:val="00324F61"/>
    <w:rsid w:val="00330AEF"/>
    <w:rsid w:val="003359CE"/>
    <w:rsid w:val="00336808"/>
    <w:rsid w:val="00347C84"/>
    <w:rsid w:val="003506E3"/>
    <w:rsid w:val="003515F1"/>
    <w:rsid w:val="00362EE7"/>
    <w:rsid w:val="0037246F"/>
    <w:rsid w:val="003738AA"/>
    <w:rsid w:val="003761F7"/>
    <w:rsid w:val="003856E4"/>
    <w:rsid w:val="00390BE6"/>
    <w:rsid w:val="0039364E"/>
    <w:rsid w:val="003952E0"/>
    <w:rsid w:val="00396CF1"/>
    <w:rsid w:val="003A05BF"/>
    <w:rsid w:val="003A074D"/>
    <w:rsid w:val="003A2238"/>
    <w:rsid w:val="003A2D00"/>
    <w:rsid w:val="003B2B1D"/>
    <w:rsid w:val="003B79E6"/>
    <w:rsid w:val="003B7A66"/>
    <w:rsid w:val="003C59F2"/>
    <w:rsid w:val="003D19F0"/>
    <w:rsid w:val="003D4EAA"/>
    <w:rsid w:val="003D6ECA"/>
    <w:rsid w:val="003E036C"/>
    <w:rsid w:val="003E18F0"/>
    <w:rsid w:val="003E59ED"/>
    <w:rsid w:val="003F2FC2"/>
    <w:rsid w:val="0041392E"/>
    <w:rsid w:val="00420772"/>
    <w:rsid w:val="004242D7"/>
    <w:rsid w:val="00424CB5"/>
    <w:rsid w:val="004300E6"/>
    <w:rsid w:val="00430AC1"/>
    <w:rsid w:val="00431FC2"/>
    <w:rsid w:val="00435B58"/>
    <w:rsid w:val="00436A3E"/>
    <w:rsid w:val="00450494"/>
    <w:rsid w:val="00452089"/>
    <w:rsid w:val="00455313"/>
    <w:rsid w:val="00457A6E"/>
    <w:rsid w:val="00466026"/>
    <w:rsid w:val="0049171C"/>
    <w:rsid w:val="004A40A2"/>
    <w:rsid w:val="004A493E"/>
    <w:rsid w:val="004B5CA9"/>
    <w:rsid w:val="004C0885"/>
    <w:rsid w:val="004C0E9E"/>
    <w:rsid w:val="004C4B4C"/>
    <w:rsid w:val="004D2B13"/>
    <w:rsid w:val="004D342F"/>
    <w:rsid w:val="004D5B31"/>
    <w:rsid w:val="004E442C"/>
    <w:rsid w:val="004F027F"/>
    <w:rsid w:val="004F3154"/>
    <w:rsid w:val="004F3654"/>
    <w:rsid w:val="004F4A61"/>
    <w:rsid w:val="0050194E"/>
    <w:rsid w:val="00501A69"/>
    <w:rsid w:val="0050319E"/>
    <w:rsid w:val="00506211"/>
    <w:rsid w:val="005072F3"/>
    <w:rsid w:val="005119BF"/>
    <w:rsid w:val="005154D2"/>
    <w:rsid w:val="0053200B"/>
    <w:rsid w:val="00535698"/>
    <w:rsid w:val="00543354"/>
    <w:rsid w:val="00557E95"/>
    <w:rsid w:val="00560577"/>
    <w:rsid w:val="00563254"/>
    <w:rsid w:val="00564262"/>
    <w:rsid w:val="005643E0"/>
    <w:rsid w:val="0056578B"/>
    <w:rsid w:val="00566808"/>
    <w:rsid w:val="00575096"/>
    <w:rsid w:val="00581929"/>
    <w:rsid w:val="00583BDD"/>
    <w:rsid w:val="00590A2D"/>
    <w:rsid w:val="005A3B4D"/>
    <w:rsid w:val="005A622A"/>
    <w:rsid w:val="005B26C2"/>
    <w:rsid w:val="005B323A"/>
    <w:rsid w:val="005B32E3"/>
    <w:rsid w:val="005B58D8"/>
    <w:rsid w:val="005B6758"/>
    <w:rsid w:val="005B7BE1"/>
    <w:rsid w:val="005D1835"/>
    <w:rsid w:val="005D2C41"/>
    <w:rsid w:val="005E241D"/>
    <w:rsid w:val="005E453F"/>
    <w:rsid w:val="005E627A"/>
    <w:rsid w:val="005F2972"/>
    <w:rsid w:val="005F5A37"/>
    <w:rsid w:val="005F5D95"/>
    <w:rsid w:val="006011EF"/>
    <w:rsid w:val="00601C85"/>
    <w:rsid w:val="00604C10"/>
    <w:rsid w:val="00604D82"/>
    <w:rsid w:val="00605A13"/>
    <w:rsid w:val="00605AD0"/>
    <w:rsid w:val="00607440"/>
    <w:rsid w:val="00607E19"/>
    <w:rsid w:val="006102FE"/>
    <w:rsid w:val="00612F3E"/>
    <w:rsid w:val="006144AC"/>
    <w:rsid w:val="00623494"/>
    <w:rsid w:val="006259D7"/>
    <w:rsid w:val="00625E8A"/>
    <w:rsid w:val="006267F5"/>
    <w:rsid w:val="00631691"/>
    <w:rsid w:val="00633E28"/>
    <w:rsid w:val="00637FA9"/>
    <w:rsid w:val="00640C6A"/>
    <w:rsid w:val="0064378B"/>
    <w:rsid w:val="0064445B"/>
    <w:rsid w:val="00645557"/>
    <w:rsid w:val="006478E6"/>
    <w:rsid w:val="006554C2"/>
    <w:rsid w:val="006665D8"/>
    <w:rsid w:val="00673CE0"/>
    <w:rsid w:val="00680C50"/>
    <w:rsid w:val="00682AAF"/>
    <w:rsid w:val="00683904"/>
    <w:rsid w:val="006870BB"/>
    <w:rsid w:val="00691D82"/>
    <w:rsid w:val="006938EF"/>
    <w:rsid w:val="00694B50"/>
    <w:rsid w:val="00697E57"/>
    <w:rsid w:val="006A1453"/>
    <w:rsid w:val="006A4D95"/>
    <w:rsid w:val="006B4E21"/>
    <w:rsid w:val="006B5C67"/>
    <w:rsid w:val="006C1451"/>
    <w:rsid w:val="006C241C"/>
    <w:rsid w:val="006D0533"/>
    <w:rsid w:val="006E5926"/>
    <w:rsid w:val="006E6C7D"/>
    <w:rsid w:val="006E6CDF"/>
    <w:rsid w:val="006F65FB"/>
    <w:rsid w:val="006F69F3"/>
    <w:rsid w:val="00703F13"/>
    <w:rsid w:val="0070636F"/>
    <w:rsid w:val="0071038D"/>
    <w:rsid w:val="0071274B"/>
    <w:rsid w:val="007151DE"/>
    <w:rsid w:val="007276F9"/>
    <w:rsid w:val="0073555A"/>
    <w:rsid w:val="00736147"/>
    <w:rsid w:val="00742055"/>
    <w:rsid w:val="0074645F"/>
    <w:rsid w:val="00746CCE"/>
    <w:rsid w:val="00750A16"/>
    <w:rsid w:val="007511E2"/>
    <w:rsid w:val="00763315"/>
    <w:rsid w:val="007634D7"/>
    <w:rsid w:val="0076425D"/>
    <w:rsid w:val="00784EDD"/>
    <w:rsid w:val="00791123"/>
    <w:rsid w:val="00791DDE"/>
    <w:rsid w:val="00794E0C"/>
    <w:rsid w:val="007A07F6"/>
    <w:rsid w:val="007A32B3"/>
    <w:rsid w:val="007A4AA6"/>
    <w:rsid w:val="007B61F8"/>
    <w:rsid w:val="007C0881"/>
    <w:rsid w:val="007D1217"/>
    <w:rsid w:val="007D2392"/>
    <w:rsid w:val="007D4A64"/>
    <w:rsid w:val="007E3763"/>
    <w:rsid w:val="007E7B90"/>
    <w:rsid w:val="007F1FC3"/>
    <w:rsid w:val="007F5679"/>
    <w:rsid w:val="007F704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53D03"/>
    <w:rsid w:val="00857C72"/>
    <w:rsid w:val="008666EE"/>
    <w:rsid w:val="00871539"/>
    <w:rsid w:val="00873CAF"/>
    <w:rsid w:val="00874790"/>
    <w:rsid w:val="008757C7"/>
    <w:rsid w:val="0087637B"/>
    <w:rsid w:val="0088143D"/>
    <w:rsid w:val="008817D6"/>
    <w:rsid w:val="0088505F"/>
    <w:rsid w:val="0089299D"/>
    <w:rsid w:val="008977EF"/>
    <w:rsid w:val="008A0D5C"/>
    <w:rsid w:val="008A2482"/>
    <w:rsid w:val="008A7342"/>
    <w:rsid w:val="008A78CA"/>
    <w:rsid w:val="008C1684"/>
    <w:rsid w:val="008C5799"/>
    <w:rsid w:val="008D4163"/>
    <w:rsid w:val="008D53CA"/>
    <w:rsid w:val="008E01F1"/>
    <w:rsid w:val="008E0D54"/>
    <w:rsid w:val="008E54C9"/>
    <w:rsid w:val="008E6FD8"/>
    <w:rsid w:val="008E7D02"/>
    <w:rsid w:val="008F118D"/>
    <w:rsid w:val="008F401A"/>
    <w:rsid w:val="008F4456"/>
    <w:rsid w:val="00900C59"/>
    <w:rsid w:val="0090272A"/>
    <w:rsid w:val="00910DAE"/>
    <w:rsid w:val="00910F46"/>
    <w:rsid w:val="009134F3"/>
    <w:rsid w:val="00914432"/>
    <w:rsid w:val="009149EE"/>
    <w:rsid w:val="009169A1"/>
    <w:rsid w:val="00921CA5"/>
    <w:rsid w:val="009314E7"/>
    <w:rsid w:val="009376A5"/>
    <w:rsid w:val="009458C5"/>
    <w:rsid w:val="00950B5E"/>
    <w:rsid w:val="00950BB0"/>
    <w:rsid w:val="0095540A"/>
    <w:rsid w:val="0095546D"/>
    <w:rsid w:val="00956B0F"/>
    <w:rsid w:val="00966C40"/>
    <w:rsid w:val="009703C5"/>
    <w:rsid w:val="00973300"/>
    <w:rsid w:val="0098533D"/>
    <w:rsid w:val="00990795"/>
    <w:rsid w:val="0099503C"/>
    <w:rsid w:val="009A6F39"/>
    <w:rsid w:val="009B64FF"/>
    <w:rsid w:val="009B6CBA"/>
    <w:rsid w:val="009B7973"/>
    <w:rsid w:val="009C0321"/>
    <w:rsid w:val="009C4EE4"/>
    <w:rsid w:val="009C5340"/>
    <w:rsid w:val="009E1B86"/>
    <w:rsid w:val="009F4A25"/>
    <w:rsid w:val="009F5F19"/>
    <w:rsid w:val="009F6284"/>
    <w:rsid w:val="00A02355"/>
    <w:rsid w:val="00A02CD0"/>
    <w:rsid w:val="00A050E8"/>
    <w:rsid w:val="00A1067A"/>
    <w:rsid w:val="00A2228C"/>
    <w:rsid w:val="00A23B5A"/>
    <w:rsid w:val="00A3144E"/>
    <w:rsid w:val="00A34FBD"/>
    <w:rsid w:val="00A368D3"/>
    <w:rsid w:val="00A434A0"/>
    <w:rsid w:val="00A46FCE"/>
    <w:rsid w:val="00A5139F"/>
    <w:rsid w:val="00A52942"/>
    <w:rsid w:val="00A530EC"/>
    <w:rsid w:val="00A56A82"/>
    <w:rsid w:val="00A64D74"/>
    <w:rsid w:val="00A66032"/>
    <w:rsid w:val="00A66D8B"/>
    <w:rsid w:val="00A71244"/>
    <w:rsid w:val="00A72B77"/>
    <w:rsid w:val="00A73536"/>
    <w:rsid w:val="00A80B89"/>
    <w:rsid w:val="00A8717F"/>
    <w:rsid w:val="00A915C4"/>
    <w:rsid w:val="00A96573"/>
    <w:rsid w:val="00AA0D65"/>
    <w:rsid w:val="00AA57E1"/>
    <w:rsid w:val="00AC73B1"/>
    <w:rsid w:val="00AD3702"/>
    <w:rsid w:val="00AE0E6E"/>
    <w:rsid w:val="00AE20D0"/>
    <w:rsid w:val="00AF0D3D"/>
    <w:rsid w:val="00AF1567"/>
    <w:rsid w:val="00AF448B"/>
    <w:rsid w:val="00AF6502"/>
    <w:rsid w:val="00B01340"/>
    <w:rsid w:val="00B06EB0"/>
    <w:rsid w:val="00B11DDF"/>
    <w:rsid w:val="00B17B71"/>
    <w:rsid w:val="00B31065"/>
    <w:rsid w:val="00B36B5F"/>
    <w:rsid w:val="00B37D26"/>
    <w:rsid w:val="00B40A39"/>
    <w:rsid w:val="00B546FD"/>
    <w:rsid w:val="00B5513E"/>
    <w:rsid w:val="00B64987"/>
    <w:rsid w:val="00B662EF"/>
    <w:rsid w:val="00B7094E"/>
    <w:rsid w:val="00B71F2C"/>
    <w:rsid w:val="00B80483"/>
    <w:rsid w:val="00B830F1"/>
    <w:rsid w:val="00B94EA5"/>
    <w:rsid w:val="00B96BA2"/>
    <w:rsid w:val="00BA61BA"/>
    <w:rsid w:val="00BA6209"/>
    <w:rsid w:val="00BA6730"/>
    <w:rsid w:val="00BB731B"/>
    <w:rsid w:val="00BC274C"/>
    <w:rsid w:val="00BC74D8"/>
    <w:rsid w:val="00BC7573"/>
    <w:rsid w:val="00BD1A54"/>
    <w:rsid w:val="00BD4217"/>
    <w:rsid w:val="00BD480D"/>
    <w:rsid w:val="00BE5A36"/>
    <w:rsid w:val="00BE5DBE"/>
    <w:rsid w:val="00BF3365"/>
    <w:rsid w:val="00BF363A"/>
    <w:rsid w:val="00BF46A8"/>
    <w:rsid w:val="00C03733"/>
    <w:rsid w:val="00C074F1"/>
    <w:rsid w:val="00C1603A"/>
    <w:rsid w:val="00C173D1"/>
    <w:rsid w:val="00C17434"/>
    <w:rsid w:val="00C27606"/>
    <w:rsid w:val="00C32809"/>
    <w:rsid w:val="00C363ED"/>
    <w:rsid w:val="00C41B9B"/>
    <w:rsid w:val="00C46888"/>
    <w:rsid w:val="00C47913"/>
    <w:rsid w:val="00C50929"/>
    <w:rsid w:val="00C51090"/>
    <w:rsid w:val="00C5246F"/>
    <w:rsid w:val="00C560B8"/>
    <w:rsid w:val="00C63322"/>
    <w:rsid w:val="00C713AA"/>
    <w:rsid w:val="00C857F4"/>
    <w:rsid w:val="00C92B31"/>
    <w:rsid w:val="00C967FD"/>
    <w:rsid w:val="00CA11A5"/>
    <w:rsid w:val="00CA410B"/>
    <w:rsid w:val="00CA4B9B"/>
    <w:rsid w:val="00CA7EC1"/>
    <w:rsid w:val="00CB0881"/>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614"/>
    <w:rsid w:val="00D07D54"/>
    <w:rsid w:val="00D20F03"/>
    <w:rsid w:val="00D21021"/>
    <w:rsid w:val="00D3239F"/>
    <w:rsid w:val="00D35258"/>
    <w:rsid w:val="00D42760"/>
    <w:rsid w:val="00D427BB"/>
    <w:rsid w:val="00D43F10"/>
    <w:rsid w:val="00D50F84"/>
    <w:rsid w:val="00D54E3F"/>
    <w:rsid w:val="00D70880"/>
    <w:rsid w:val="00D765FA"/>
    <w:rsid w:val="00D84B19"/>
    <w:rsid w:val="00D930EF"/>
    <w:rsid w:val="00D9367F"/>
    <w:rsid w:val="00D93C2D"/>
    <w:rsid w:val="00D93F7F"/>
    <w:rsid w:val="00D95801"/>
    <w:rsid w:val="00DA06AC"/>
    <w:rsid w:val="00DA0BC8"/>
    <w:rsid w:val="00DA1271"/>
    <w:rsid w:val="00DA1977"/>
    <w:rsid w:val="00DA6E92"/>
    <w:rsid w:val="00DB7B7C"/>
    <w:rsid w:val="00DB7EC7"/>
    <w:rsid w:val="00DD39AC"/>
    <w:rsid w:val="00DD5766"/>
    <w:rsid w:val="00DD62DA"/>
    <w:rsid w:val="00DE412E"/>
    <w:rsid w:val="00DE685D"/>
    <w:rsid w:val="00DF3825"/>
    <w:rsid w:val="00E004EB"/>
    <w:rsid w:val="00E05AA1"/>
    <w:rsid w:val="00E0669C"/>
    <w:rsid w:val="00E10211"/>
    <w:rsid w:val="00E10F6E"/>
    <w:rsid w:val="00E20CA4"/>
    <w:rsid w:val="00E3269F"/>
    <w:rsid w:val="00E32CCA"/>
    <w:rsid w:val="00E33AA2"/>
    <w:rsid w:val="00E33ECC"/>
    <w:rsid w:val="00E3634A"/>
    <w:rsid w:val="00E4133F"/>
    <w:rsid w:val="00E41B9B"/>
    <w:rsid w:val="00E4514B"/>
    <w:rsid w:val="00E5239B"/>
    <w:rsid w:val="00E56FD6"/>
    <w:rsid w:val="00E66F6C"/>
    <w:rsid w:val="00E67767"/>
    <w:rsid w:val="00E90F49"/>
    <w:rsid w:val="00E928F2"/>
    <w:rsid w:val="00E932AC"/>
    <w:rsid w:val="00E9789A"/>
    <w:rsid w:val="00EA624F"/>
    <w:rsid w:val="00EB15F9"/>
    <w:rsid w:val="00EB7641"/>
    <w:rsid w:val="00EC1F0F"/>
    <w:rsid w:val="00EC3BDB"/>
    <w:rsid w:val="00EC6BF7"/>
    <w:rsid w:val="00ED4448"/>
    <w:rsid w:val="00EE1F7F"/>
    <w:rsid w:val="00EF488B"/>
    <w:rsid w:val="00EF609C"/>
    <w:rsid w:val="00F059A9"/>
    <w:rsid w:val="00F07499"/>
    <w:rsid w:val="00F1371C"/>
    <w:rsid w:val="00F13C11"/>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656A"/>
    <w:rsid w:val="00F8263A"/>
    <w:rsid w:val="00F833CF"/>
    <w:rsid w:val="00F84CB4"/>
    <w:rsid w:val="00F85F9A"/>
    <w:rsid w:val="00F965DD"/>
    <w:rsid w:val="00FA2673"/>
    <w:rsid w:val="00FA4FC8"/>
    <w:rsid w:val="00FB04B3"/>
    <w:rsid w:val="00FB0AE1"/>
    <w:rsid w:val="00FB40D4"/>
    <w:rsid w:val="00FB49BF"/>
    <w:rsid w:val="00FB7755"/>
    <w:rsid w:val="00FC514E"/>
    <w:rsid w:val="00FC6AD6"/>
    <w:rsid w:val="00FC70D3"/>
    <w:rsid w:val="00FC7BF1"/>
    <w:rsid w:val="00FD1910"/>
    <w:rsid w:val="00FE35E7"/>
    <w:rsid w:val="00FE5F7F"/>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EA00F"/>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2A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2.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4.xml><?xml version="1.0" encoding="utf-8"?>
<ds:datastoreItem xmlns:ds="http://schemas.openxmlformats.org/officeDocument/2006/customXml" ds:itemID="{434CAAC8-B535-4C39-8420-9EA945C1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31907</Words>
  <Characters>18187</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Margarita Žukauskienė</cp:lastModifiedBy>
  <cp:revision>18</cp:revision>
  <cp:lastPrinted>2016-11-22T10:23:00Z</cp:lastPrinted>
  <dcterms:created xsi:type="dcterms:W3CDTF">2019-08-07T05:42:00Z</dcterms:created>
  <dcterms:modified xsi:type="dcterms:W3CDTF">2020-06-22T05:48:00Z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