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D8367" w14:textId="01F07FD6" w:rsidR="00915189" w:rsidRPr="00C84454" w:rsidRDefault="005E6983" w:rsidP="005E6983">
      <w:pPr>
        <w:spacing w:after="0" w:line="240" w:lineRule="auto"/>
        <w:ind w:left="6663"/>
        <w:rPr>
          <w:rFonts w:eastAsia="Calibri" w:cstheme="minorHAnsi"/>
          <w:bCs/>
          <w:lang w:val="en-US"/>
        </w:rPr>
      </w:pPr>
      <w:r w:rsidRPr="00C84454">
        <w:rPr>
          <w:rFonts w:eastAsia="Calibri" w:cstheme="minorHAnsi"/>
          <w:bCs/>
        </w:rPr>
        <w:t>Skelbiam</w:t>
      </w:r>
      <w:r w:rsidR="007800EB">
        <w:rPr>
          <w:rFonts w:eastAsia="Calibri" w:cstheme="minorHAnsi"/>
          <w:bCs/>
        </w:rPr>
        <w:t>os</w:t>
      </w:r>
      <w:r w:rsidR="00C44C70" w:rsidRPr="00C84454">
        <w:rPr>
          <w:rFonts w:eastAsia="Calibri" w:cstheme="minorHAnsi"/>
          <w:bCs/>
        </w:rPr>
        <w:t xml:space="preserve"> (supaprastint</w:t>
      </w:r>
      <w:r w:rsidR="007800EB">
        <w:rPr>
          <w:rFonts w:eastAsia="Calibri" w:cstheme="minorHAnsi"/>
          <w:bCs/>
        </w:rPr>
        <w:t>os</w:t>
      </w:r>
      <w:r w:rsidR="00C44C70" w:rsidRPr="00C84454">
        <w:rPr>
          <w:rFonts w:eastAsia="Calibri" w:cstheme="minorHAnsi"/>
          <w:bCs/>
        </w:rPr>
        <w:t>)</w:t>
      </w:r>
      <w:r w:rsidRPr="00C84454">
        <w:rPr>
          <w:rFonts w:eastAsia="Calibri" w:cstheme="minorHAnsi"/>
          <w:bCs/>
        </w:rPr>
        <w:t xml:space="preserve"> deryb</w:t>
      </w:r>
      <w:r w:rsidR="007800EB">
        <w:rPr>
          <w:rFonts w:eastAsia="Calibri" w:cstheme="minorHAnsi"/>
          <w:bCs/>
        </w:rPr>
        <w:t>os</w:t>
      </w:r>
      <w:r w:rsidRPr="00C84454">
        <w:rPr>
          <w:rFonts w:eastAsia="Calibri" w:cstheme="minorHAnsi"/>
          <w:bCs/>
        </w:rPr>
        <w:t xml:space="preserve"> Nr. 1</w:t>
      </w:r>
      <w:r w:rsidR="008804A4" w:rsidRPr="00C84454">
        <w:rPr>
          <w:rFonts w:eastAsia="Calibri" w:cstheme="minorHAnsi"/>
          <w:bCs/>
          <w:lang w:val="en-US"/>
        </w:rPr>
        <w:t>3045</w:t>
      </w:r>
    </w:p>
    <w:p w14:paraId="6EACFA5A" w14:textId="77777777" w:rsidR="005E6983" w:rsidRPr="00C84454" w:rsidRDefault="005E6983" w:rsidP="005E6983">
      <w:pPr>
        <w:spacing w:after="0" w:line="240" w:lineRule="auto"/>
        <w:rPr>
          <w:rFonts w:cstheme="minorHAnsi"/>
          <w:b/>
        </w:rPr>
      </w:pPr>
    </w:p>
    <w:p w14:paraId="1FFCAC62" w14:textId="7EB74D85" w:rsidR="00540279" w:rsidRPr="00C84454" w:rsidRDefault="006D3943" w:rsidP="00B62295">
      <w:pPr>
        <w:spacing w:after="0" w:line="240" w:lineRule="auto"/>
        <w:ind w:firstLine="360"/>
        <w:jc w:val="center"/>
        <w:rPr>
          <w:rFonts w:cstheme="minorHAnsi"/>
          <w:b/>
        </w:rPr>
      </w:pPr>
      <w:r w:rsidRPr="00C84454">
        <w:rPr>
          <w:rFonts w:cstheme="minorHAnsi"/>
          <w:b/>
        </w:rPr>
        <w:t>PASLAUGŲ</w:t>
      </w:r>
      <w:r w:rsidR="00540279" w:rsidRPr="00C84454">
        <w:rPr>
          <w:rFonts w:cstheme="minorHAnsi"/>
          <w:b/>
        </w:rPr>
        <w:t xml:space="preserve"> PIRKIMO–PARDAVIMO SUTARTIS NR.</w:t>
      </w:r>
      <w:r w:rsidR="001D148C">
        <w:rPr>
          <w:rFonts w:cstheme="minorHAnsi"/>
          <w:b/>
        </w:rPr>
        <w:t>SUT(LGI)-698</w:t>
      </w:r>
    </w:p>
    <w:p w14:paraId="3B6DDF61" w14:textId="1C8B4B8D" w:rsidR="00540279" w:rsidRPr="00C84454" w:rsidRDefault="00540279" w:rsidP="00B62295">
      <w:pPr>
        <w:spacing w:after="0" w:line="240" w:lineRule="auto"/>
        <w:ind w:firstLine="360"/>
        <w:jc w:val="center"/>
        <w:rPr>
          <w:rFonts w:cstheme="minorHAnsi"/>
        </w:rPr>
      </w:pPr>
    </w:p>
    <w:p w14:paraId="26DE2934" w14:textId="77777777" w:rsidR="00915189" w:rsidRPr="00C84454" w:rsidRDefault="00915189" w:rsidP="00B62295">
      <w:pPr>
        <w:spacing w:after="0" w:line="240" w:lineRule="auto"/>
        <w:ind w:firstLine="360"/>
        <w:jc w:val="center"/>
        <w:rPr>
          <w:rFonts w:cstheme="minorHAnsi"/>
        </w:rPr>
      </w:pPr>
    </w:p>
    <w:p w14:paraId="011F536D" w14:textId="5ECC33D8" w:rsidR="00540279" w:rsidRPr="00C84454" w:rsidRDefault="00540279" w:rsidP="00B62295">
      <w:pPr>
        <w:spacing w:after="0" w:line="240" w:lineRule="auto"/>
        <w:ind w:firstLine="360"/>
        <w:jc w:val="center"/>
        <w:rPr>
          <w:rFonts w:cstheme="minorHAnsi"/>
        </w:rPr>
      </w:pPr>
      <w:r w:rsidRPr="00C84454">
        <w:rPr>
          <w:rFonts w:cstheme="minorHAnsi"/>
        </w:rPr>
        <w:t>20</w:t>
      </w:r>
      <w:r w:rsidR="0073182A">
        <w:rPr>
          <w:rFonts w:cstheme="minorHAnsi"/>
        </w:rPr>
        <w:t>20</w:t>
      </w:r>
      <w:r w:rsidR="00C44C70" w:rsidRPr="00C84454">
        <w:rPr>
          <w:rFonts w:cstheme="minorHAnsi"/>
        </w:rPr>
        <w:t xml:space="preserve"> </w:t>
      </w:r>
      <w:r w:rsidRPr="00C84454">
        <w:rPr>
          <w:rFonts w:cstheme="minorHAnsi"/>
        </w:rPr>
        <w:t xml:space="preserve">m.    </w:t>
      </w:r>
      <w:r w:rsidR="001D148C">
        <w:rPr>
          <w:rFonts w:cstheme="minorHAnsi"/>
        </w:rPr>
        <w:t xml:space="preserve">birželio </w:t>
      </w:r>
      <w:r w:rsidRPr="00C84454">
        <w:rPr>
          <w:rFonts w:cstheme="minorHAnsi"/>
        </w:rPr>
        <w:t xml:space="preserve">  </w:t>
      </w:r>
      <w:r w:rsidR="001D148C">
        <w:rPr>
          <w:rFonts w:cstheme="minorHAnsi"/>
        </w:rPr>
        <w:t xml:space="preserve">18 </w:t>
      </w:r>
      <w:r w:rsidRPr="00C84454">
        <w:rPr>
          <w:rFonts w:cstheme="minorHAnsi"/>
        </w:rPr>
        <w:t xml:space="preserve"> d.   </w:t>
      </w:r>
    </w:p>
    <w:p w14:paraId="29D01F24" w14:textId="6AFE604A" w:rsidR="00540279" w:rsidRPr="00C84454" w:rsidRDefault="00540279" w:rsidP="00B62295">
      <w:pPr>
        <w:spacing w:after="0" w:line="240" w:lineRule="auto"/>
        <w:ind w:firstLine="360"/>
        <w:jc w:val="center"/>
        <w:rPr>
          <w:rFonts w:cstheme="minorHAnsi"/>
        </w:rPr>
      </w:pPr>
      <w:r w:rsidRPr="00C84454">
        <w:rPr>
          <w:rFonts w:cstheme="minorHAnsi"/>
        </w:rPr>
        <w:t>Vilnius</w:t>
      </w:r>
    </w:p>
    <w:p w14:paraId="304777CE" w14:textId="77777777" w:rsidR="00540279" w:rsidRPr="00C84454" w:rsidRDefault="00540279" w:rsidP="00B62295">
      <w:pPr>
        <w:spacing w:after="0" w:line="240" w:lineRule="auto"/>
        <w:ind w:firstLine="360"/>
        <w:jc w:val="center"/>
        <w:rPr>
          <w:rFonts w:cstheme="minorHAnsi"/>
        </w:rPr>
      </w:pPr>
    </w:p>
    <w:p w14:paraId="40CBE301" w14:textId="77777777" w:rsidR="00540279" w:rsidRPr="00C84454" w:rsidRDefault="00540279" w:rsidP="00B6229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C84454">
        <w:rPr>
          <w:rFonts w:eastAsia="Times New Roman" w:cstheme="minorHAnsi"/>
          <w:b/>
          <w:bCs/>
        </w:rPr>
        <w:t>SPECIALIOSIOS SĄLYGOS</w:t>
      </w:r>
      <w:bookmarkEnd w:id="0"/>
      <w:bookmarkEnd w:id="1"/>
    </w:p>
    <w:p w14:paraId="68D0724B" w14:textId="77777777" w:rsidR="00AE1CCA" w:rsidRPr="00C84454" w:rsidRDefault="00AE1CCA" w:rsidP="00B62295">
      <w:pPr>
        <w:keepNext/>
        <w:spacing w:after="0" w:line="240" w:lineRule="auto"/>
        <w:ind w:right="-82" w:firstLine="360"/>
        <w:jc w:val="center"/>
        <w:outlineLvl w:val="1"/>
        <w:rPr>
          <w:rFonts w:eastAsia="Times New Roman" w:cstheme="minorHAnsi"/>
          <w:b/>
          <w:bCs/>
        </w:rPr>
      </w:pPr>
    </w:p>
    <w:p w14:paraId="1FBD9000" w14:textId="0FFA4F3D" w:rsidR="00540279" w:rsidRPr="00C84454" w:rsidRDefault="007855DD" w:rsidP="00B62295">
      <w:pPr>
        <w:spacing w:after="0" w:line="240" w:lineRule="auto"/>
        <w:ind w:firstLine="360"/>
        <w:jc w:val="both"/>
        <w:rPr>
          <w:rFonts w:eastAsia="Times New Roman" w:cstheme="minorHAnsi"/>
        </w:rPr>
      </w:pPr>
      <w:r w:rsidRPr="007855DD">
        <w:rPr>
          <w:rFonts w:eastAsia="Times New Roman" w:cstheme="minorHAnsi"/>
          <w:b/>
          <w:bCs/>
        </w:rPr>
        <w:t>AB „Lietuvos geležinkelių infrastruktūra“</w:t>
      </w:r>
      <w:r w:rsidRPr="007855DD">
        <w:rPr>
          <w:rFonts w:eastAsia="Times New Roman" w:cstheme="minorHAnsi"/>
        </w:rPr>
        <w:t xml:space="preserve">, juridinio asmens kodas 305202934, atstovaujama generalinio direktoriaus Karolio </w:t>
      </w:r>
      <w:proofErr w:type="spellStart"/>
      <w:r w:rsidRPr="007855DD">
        <w:rPr>
          <w:rFonts w:eastAsia="Times New Roman" w:cstheme="minorHAnsi"/>
        </w:rPr>
        <w:t>Sankovski</w:t>
      </w:r>
      <w:proofErr w:type="spellEnd"/>
      <w:r w:rsidRPr="007855DD">
        <w:rPr>
          <w:rFonts w:eastAsia="Times New Roman" w:cstheme="minorHAnsi"/>
        </w:rPr>
        <w:t xml:space="preserve">, veikiančio pagal  bendrovės įstatus </w:t>
      </w:r>
      <w:r w:rsidR="00C95551" w:rsidRPr="00C84454">
        <w:rPr>
          <w:rFonts w:eastAsia="Times New Roman" w:cstheme="minorHAnsi"/>
        </w:rPr>
        <w:t xml:space="preserve">(toliau – </w:t>
      </w:r>
      <w:r w:rsidR="00C95551" w:rsidRPr="00C84454">
        <w:rPr>
          <w:rFonts w:eastAsia="Times New Roman" w:cstheme="minorHAnsi"/>
          <w:b/>
        </w:rPr>
        <w:t>Užsakovas</w:t>
      </w:r>
      <w:r w:rsidR="00C95551" w:rsidRPr="00C84454">
        <w:rPr>
          <w:rFonts w:eastAsia="Times New Roman" w:cstheme="minorHAnsi"/>
        </w:rPr>
        <w:t xml:space="preserve">), ir </w:t>
      </w:r>
      <w:r w:rsidR="006A3A30" w:rsidRPr="00C5274A">
        <w:rPr>
          <w:rFonts w:eastAsia="Times New Roman" w:cstheme="minorHAnsi"/>
          <w:b/>
          <w:bCs/>
          <w:iCs/>
          <w:noProof/>
        </w:rPr>
        <w:t>UAB „Gatas“</w:t>
      </w:r>
      <w:r w:rsidR="00C95551" w:rsidRPr="00C84454">
        <w:rPr>
          <w:rFonts w:eastAsia="Times New Roman" w:cstheme="minorHAnsi"/>
          <w:i/>
          <w:noProof/>
        </w:rPr>
        <w:t>,</w:t>
      </w:r>
      <w:r w:rsidR="00C95551" w:rsidRPr="00C84454">
        <w:rPr>
          <w:rFonts w:eastAsia="Times New Roman" w:cstheme="minorHAnsi"/>
          <w:b/>
          <w:noProof/>
        </w:rPr>
        <w:t xml:space="preserve"> </w:t>
      </w:r>
      <w:r w:rsidR="00C95551" w:rsidRPr="00C84454">
        <w:rPr>
          <w:rFonts w:eastAsia="Times New Roman" w:cstheme="minorHAnsi"/>
          <w:noProof/>
        </w:rPr>
        <w:t xml:space="preserve">juridinio asmens kodas </w:t>
      </w:r>
      <w:r w:rsidR="00C10531" w:rsidRPr="00C10531">
        <w:rPr>
          <w:rFonts w:eastAsia="Times New Roman" w:cstheme="minorHAnsi"/>
          <w:noProof/>
        </w:rPr>
        <w:t>12571891</w:t>
      </w:r>
      <w:r w:rsidR="00C95551" w:rsidRPr="00C84454">
        <w:rPr>
          <w:rFonts w:eastAsia="Times New Roman" w:cstheme="minorHAnsi"/>
        </w:rPr>
        <w:t xml:space="preserve">, atstovaujama </w:t>
      </w:r>
      <w:r w:rsidR="005D50AD">
        <w:rPr>
          <w:rFonts w:eastAsia="Times New Roman" w:cstheme="minorHAnsi"/>
        </w:rPr>
        <w:t>direktorės</w:t>
      </w:r>
      <w:r w:rsidR="00C5274A">
        <w:rPr>
          <w:rFonts w:eastAsia="Times New Roman" w:cstheme="minorHAnsi"/>
        </w:rPr>
        <w:t xml:space="preserve"> Ingridos </w:t>
      </w:r>
      <w:proofErr w:type="spellStart"/>
      <w:r w:rsidR="00C5274A">
        <w:rPr>
          <w:rFonts w:eastAsia="Times New Roman" w:cstheme="minorHAnsi"/>
        </w:rPr>
        <w:t>Aleksonės</w:t>
      </w:r>
      <w:proofErr w:type="spellEnd"/>
      <w:r w:rsidR="00C95551" w:rsidRPr="00C84454">
        <w:rPr>
          <w:rFonts w:eastAsia="Times New Roman" w:cstheme="minorHAnsi"/>
        </w:rPr>
        <w:t>, veikiančio</w:t>
      </w:r>
      <w:r w:rsidR="00C5274A">
        <w:rPr>
          <w:rFonts w:eastAsia="Times New Roman" w:cstheme="minorHAnsi"/>
        </w:rPr>
        <w:t xml:space="preserve">s pagal bendrovės įstatus </w:t>
      </w:r>
      <w:r w:rsidR="00C95551" w:rsidRPr="00C84454">
        <w:rPr>
          <w:rFonts w:eastAsia="Times New Roman" w:cstheme="minorHAnsi"/>
        </w:rPr>
        <w:t xml:space="preserve">(toliau – </w:t>
      </w:r>
      <w:r w:rsidR="00C95551" w:rsidRPr="00C84454">
        <w:rPr>
          <w:rFonts w:eastAsia="Times New Roman" w:cstheme="minorHAnsi"/>
          <w:b/>
        </w:rPr>
        <w:t>Paslaugų teikėjas</w:t>
      </w:r>
      <w:r w:rsidR="00C95551" w:rsidRPr="00C84454">
        <w:rPr>
          <w:rFonts w:eastAsia="Times New Roman" w:cstheme="minorHAnsi"/>
        </w:rPr>
        <w:t xml:space="preserve">), toliau kartu vadinami </w:t>
      </w:r>
      <w:r w:rsidR="00C95551" w:rsidRPr="00C84454">
        <w:rPr>
          <w:rFonts w:cstheme="minorHAnsi"/>
          <w:b/>
        </w:rPr>
        <w:t>„</w:t>
      </w:r>
      <w:r w:rsidR="00C95551" w:rsidRPr="00C84454">
        <w:rPr>
          <w:rFonts w:eastAsia="Times New Roman" w:cstheme="minorHAnsi"/>
          <w:b/>
        </w:rPr>
        <w:t>Šalimis</w:t>
      </w:r>
      <w:r w:rsidR="00C95551" w:rsidRPr="00C84454">
        <w:rPr>
          <w:rFonts w:cstheme="minorHAnsi"/>
          <w:b/>
        </w:rPr>
        <w:t>“</w:t>
      </w:r>
      <w:r w:rsidR="00C95551" w:rsidRPr="00C84454">
        <w:rPr>
          <w:rFonts w:eastAsia="Times New Roman" w:cstheme="minorHAnsi"/>
        </w:rPr>
        <w:t xml:space="preserve">, o kiekviena atskirai – </w:t>
      </w:r>
      <w:r w:rsidR="00C95551" w:rsidRPr="00C84454">
        <w:rPr>
          <w:rFonts w:cstheme="minorHAnsi"/>
          <w:b/>
        </w:rPr>
        <w:t>„</w:t>
      </w:r>
      <w:r w:rsidR="00C95551" w:rsidRPr="00C84454">
        <w:rPr>
          <w:rFonts w:eastAsia="Times New Roman" w:cstheme="minorHAnsi"/>
          <w:b/>
        </w:rPr>
        <w:t>Šalimi</w:t>
      </w:r>
      <w:r w:rsidR="00C95551" w:rsidRPr="00C84454">
        <w:rPr>
          <w:rFonts w:cstheme="minorHAnsi"/>
          <w:b/>
        </w:rPr>
        <w:t>“</w:t>
      </w:r>
      <w:r w:rsidR="00C95551" w:rsidRPr="00C84454">
        <w:rPr>
          <w:rFonts w:eastAsia="Times New Roman" w:cstheme="minorHAnsi"/>
        </w:rPr>
        <w:t xml:space="preserve">, sudarė šią paslaugų pirkimo–pardavimo sutartį, toliau vadinamą </w:t>
      </w:r>
      <w:r w:rsidR="00C95551" w:rsidRPr="00C84454">
        <w:rPr>
          <w:rFonts w:cstheme="minorHAnsi"/>
          <w:b/>
        </w:rPr>
        <w:t>„</w:t>
      </w:r>
      <w:r w:rsidR="00C95551" w:rsidRPr="00C84454">
        <w:rPr>
          <w:rFonts w:eastAsia="Times New Roman" w:cstheme="minorHAnsi"/>
          <w:b/>
        </w:rPr>
        <w:t>Sutartimi</w:t>
      </w:r>
      <w:r w:rsidR="00C95551" w:rsidRPr="00C84454">
        <w:rPr>
          <w:rFonts w:cstheme="minorHAnsi"/>
          <w:b/>
        </w:rPr>
        <w:t>“</w:t>
      </w:r>
      <w:r w:rsidR="00C95551" w:rsidRPr="00C84454">
        <w:rPr>
          <w:rFonts w:eastAsia="Times New Roman" w:cstheme="minorHAnsi"/>
        </w:rPr>
        <w:t>, ir susitarė dėl toliau išvardintų sąlygų:</w:t>
      </w:r>
    </w:p>
    <w:p w14:paraId="464A00EE" w14:textId="77777777" w:rsidR="00AE1CCA" w:rsidRPr="00C84454" w:rsidRDefault="00AE1CCA" w:rsidP="00B62295">
      <w:pPr>
        <w:spacing w:after="0" w:line="240" w:lineRule="auto"/>
        <w:ind w:firstLine="360"/>
        <w:jc w:val="both"/>
        <w:rPr>
          <w:rFonts w:eastAsia="Times New Roman" w:cstheme="minorHAnsi"/>
        </w:rPr>
      </w:pPr>
    </w:p>
    <w:p w14:paraId="20127564" w14:textId="4679BA17" w:rsidR="00540279" w:rsidRPr="00C84454" w:rsidRDefault="00B26941" w:rsidP="00B62295">
      <w:pPr>
        <w:numPr>
          <w:ilvl w:val="0"/>
          <w:numId w:val="1"/>
        </w:numPr>
        <w:spacing w:after="0" w:line="240" w:lineRule="auto"/>
        <w:ind w:firstLine="360"/>
        <w:jc w:val="center"/>
        <w:rPr>
          <w:rFonts w:cstheme="minorHAnsi"/>
          <w:b/>
        </w:rPr>
      </w:pPr>
      <w:r w:rsidRPr="00C84454">
        <w:rPr>
          <w:rFonts w:cstheme="minorHAnsi"/>
          <w:b/>
        </w:rPr>
        <w:t>SUTARTIES DALYKAS</w:t>
      </w:r>
    </w:p>
    <w:p w14:paraId="46E4DFB1" w14:textId="77777777" w:rsidR="00915189" w:rsidRPr="00C84454" w:rsidRDefault="00915189" w:rsidP="00915189">
      <w:pPr>
        <w:spacing w:after="0" w:line="240" w:lineRule="auto"/>
        <w:ind w:left="1080"/>
        <w:rPr>
          <w:rFonts w:cstheme="minorHAnsi"/>
          <w:b/>
        </w:rPr>
      </w:pPr>
    </w:p>
    <w:p w14:paraId="7F2E4960" w14:textId="49B80F72" w:rsidR="00634F8E" w:rsidRPr="00CB7D6F" w:rsidRDefault="00540279" w:rsidP="00CB7D6F">
      <w:pPr>
        <w:spacing w:after="0"/>
        <w:ind w:firstLine="360"/>
        <w:rPr>
          <w:rFonts w:eastAsia="Calibri" w:cs="DokChampa"/>
          <w:b/>
          <w:sz w:val="24"/>
          <w:szCs w:val="24"/>
        </w:rPr>
      </w:pPr>
      <w:r w:rsidRPr="00C84454">
        <w:rPr>
          <w:rFonts w:eastAsia="Calibri" w:cstheme="minorHAnsi"/>
        </w:rPr>
        <w:t>1.1.</w:t>
      </w:r>
      <w:r w:rsidR="00C95551" w:rsidRPr="00C84454">
        <w:rPr>
          <w:rFonts w:eastAsia="Calibri" w:cstheme="minorHAnsi"/>
        </w:rPr>
        <w:t xml:space="preserve"> </w:t>
      </w:r>
      <w:r w:rsidR="00C95551" w:rsidRPr="00C84454">
        <w:rPr>
          <w:rFonts w:cstheme="minorHAnsi"/>
        </w:rPr>
        <w:t>Sutarties dalykas</w:t>
      </w:r>
      <w:r w:rsidRPr="00C84454">
        <w:rPr>
          <w:rFonts w:cstheme="minorHAnsi"/>
        </w:rPr>
        <w:t xml:space="preserve"> </w:t>
      </w:r>
      <w:r w:rsidR="008F2960" w:rsidRPr="00C84454">
        <w:rPr>
          <w:rFonts w:eastAsia="Calibri" w:cstheme="minorHAnsi"/>
        </w:rPr>
        <w:t xml:space="preserve">– </w:t>
      </w:r>
      <w:r w:rsidR="00CB7D6F" w:rsidRPr="00CB7D6F">
        <w:rPr>
          <w:rFonts w:eastAsia="Calibri" w:cs="DokChampa"/>
          <w:b/>
        </w:rPr>
        <w:t xml:space="preserve">Akustinių sienučių valymo, </w:t>
      </w:r>
      <w:r w:rsidR="00CB7D6F" w:rsidRPr="001812F7">
        <w:rPr>
          <w:rFonts w:eastAsia="Calibri" w:cs="DokChampa"/>
          <w:b/>
        </w:rPr>
        <w:t>dažymo paslaugų</w:t>
      </w:r>
      <w:r w:rsidR="00C44C70" w:rsidRPr="00CB7D6F">
        <w:rPr>
          <w:rFonts w:eastAsia="Calibri" w:cstheme="minorHAnsi"/>
          <w:bCs/>
        </w:rPr>
        <w:t xml:space="preserve"> </w:t>
      </w:r>
      <w:r w:rsidR="005E6983" w:rsidRPr="00CB7D6F">
        <w:rPr>
          <w:rFonts w:eastAsia="Calibri" w:cstheme="minorHAnsi"/>
          <w:bCs/>
        </w:rPr>
        <w:t xml:space="preserve"> </w:t>
      </w:r>
      <w:r w:rsidR="00E104AF" w:rsidRPr="00CB7D6F">
        <w:rPr>
          <w:rFonts w:cstheme="minorHAnsi"/>
        </w:rPr>
        <w:t>(toliau</w:t>
      </w:r>
      <w:r w:rsidR="00E104AF" w:rsidRPr="00C84454">
        <w:rPr>
          <w:rFonts w:cstheme="minorHAnsi"/>
        </w:rPr>
        <w:t xml:space="preserve"> – </w:t>
      </w:r>
      <w:r w:rsidR="00E104AF" w:rsidRPr="00C84454">
        <w:rPr>
          <w:rFonts w:cstheme="minorHAnsi"/>
          <w:b/>
        </w:rPr>
        <w:t>Paslaugos</w:t>
      </w:r>
      <w:r w:rsidR="00E104AF" w:rsidRPr="00C84454">
        <w:rPr>
          <w:rFonts w:cstheme="minorHAnsi"/>
        </w:rPr>
        <w:t>) pirkimas–pardavimas.</w:t>
      </w:r>
      <w:r w:rsidR="00634F8E" w:rsidRPr="00C84454">
        <w:rPr>
          <w:rFonts w:cstheme="minorHAnsi"/>
        </w:rPr>
        <w:t xml:space="preserve"> </w:t>
      </w:r>
      <w:r w:rsidR="00E104AF" w:rsidRPr="00C84454">
        <w:rPr>
          <w:rFonts w:eastAsia="Calibri" w:cstheme="minorHAnsi"/>
        </w:rPr>
        <w:t xml:space="preserve"> </w:t>
      </w:r>
    </w:p>
    <w:p w14:paraId="6769BE6F" w14:textId="2BA8BF24" w:rsidR="005E6983" w:rsidRPr="00C84454" w:rsidRDefault="00540279" w:rsidP="00CB7D6F">
      <w:pPr>
        <w:pStyle w:val="CommentText"/>
        <w:spacing w:after="0"/>
        <w:ind w:firstLine="360"/>
        <w:jc w:val="both"/>
        <w:rPr>
          <w:rFonts w:eastAsia="Calibri" w:cstheme="minorHAnsi"/>
          <w:sz w:val="22"/>
          <w:szCs w:val="22"/>
        </w:rPr>
      </w:pPr>
      <w:r w:rsidRPr="00C84454">
        <w:rPr>
          <w:rFonts w:eastAsia="Calibri" w:cstheme="minorHAnsi"/>
          <w:sz w:val="22"/>
          <w:szCs w:val="22"/>
        </w:rPr>
        <w:t xml:space="preserve">1.2. </w:t>
      </w:r>
      <w:r w:rsidR="005E6983" w:rsidRPr="00C84454">
        <w:rPr>
          <w:rFonts w:eastAsia="Calibri" w:cstheme="minorHAnsi"/>
          <w:iCs/>
          <w:sz w:val="22"/>
          <w:szCs w:val="22"/>
        </w:rPr>
        <w:t>Pirkimo objektas skaidomas į atskiras pirkimo objekto dalis</w:t>
      </w:r>
      <w:r w:rsidR="00C44C70" w:rsidRPr="00C84454">
        <w:rPr>
          <w:rFonts w:eastAsia="Calibri" w:cstheme="minorHAnsi"/>
          <w:iCs/>
          <w:sz w:val="22"/>
          <w:szCs w:val="22"/>
        </w:rPr>
        <w:t>:</w:t>
      </w:r>
    </w:p>
    <w:p w14:paraId="1699A0B1" w14:textId="66059958" w:rsidR="00CE08BF" w:rsidRPr="00CE08BF" w:rsidRDefault="005E6983" w:rsidP="00CE08BF">
      <w:pPr>
        <w:pStyle w:val="CommentText"/>
        <w:spacing w:after="0"/>
        <w:ind w:firstLine="360"/>
        <w:jc w:val="both"/>
        <w:rPr>
          <w:rFonts w:eastAsia="Calibri" w:cstheme="minorHAnsi"/>
          <w:sz w:val="22"/>
          <w:szCs w:val="22"/>
        </w:rPr>
      </w:pPr>
      <w:r w:rsidRPr="00CE08BF">
        <w:rPr>
          <w:rFonts w:eastAsia="Calibri" w:cstheme="minorHAnsi"/>
          <w:sz w:val="22"/>
          <w:szCs w:val="22"/>
        </w:rPr>
        <w:t xml:space="preserve">1 pirkimo objekto dalis (toliau </w:t>
      </w:r>
      <w:r w:rsidRPr="00CE08BF">
        <w:rPr>
          <w:rFonts w:cstheme="minorHAnsi"/>
          <w:sz w:val="22"/>
          <w:szCs w:val="22"/>
        </w:rPr>
        <w:t xml:space="preserve">– </w:t>
      </w:r>
      <w:r w:rsidRPr="00CE08BF">
        <w:rPr>
          <w:rFonts w:eastAsia="Calibri" w:cstheme="minorHAnsi"/>
          <w:sz w:val="22"/>
          <w:szCs w:val="22"/>
        </w:rPr>
        <w:t>p. o. d.)</w:t>
      </w:r>
      <w:r w:rsidR="00CE08BF" w:rsidRPr="00CE08BF">
        <w:rPr>
          <w:rFonts w:ascii="Calibri" w:eastAsia="Calibri" w:hAnsi="Calibri" w:cstheme="minorHAnsi"/>
          <w:sz w:val="22"/>
          <w:szCs w:val="22"/>
        </w:rPr>
        <w:t xml:space="preserve"> -</w:t>
      </w:r>
      <w:r w:rsidR="00CE08BF" w:rsidRPr="00CE08BF">
        <w:rPr>
          <w:rFonts w:ascii="Calibri" w:eastAsia="Calibri" w:hAnsi="Calibri" w:cstheme="minorHAnsi"/>
          <w:bCs/>
          <w:sz w:val="22"/>
          <w:szCs w:val="22"/>
        </w:rPr>
        <w:t xml:space="preserve"> </w:t>
      </w:r>
      <w:r w:rsidR="00CE08BF" w:rsidRPr="00CE08BF">
        <w:rPr>
          <w:rFonts w:eastAsia="Calibri" w:cs="DokChampa"/>
          <w:b/>
          <w:i/>
          <w:iCs/>
          <w:sz w:val="22"/>
          <w:szCs w:val="22"/>
        </w:rPr>
        <w:t>akustinių sienučių valymo, dažymo paslaugos Vilniaus regione;</w:t>
      </w:r>
    </w:p>
    <w:p w14:paraId="1EB668B1" w14:textId="7EBAE49D" w:rsidR="00CE08BF" w:rsidRPr="00CE08BF" w:rsidRDefault="00CE08BF" w:rsidP="00CE08BF">
      <w:pPr>
        <w:spacing w:after="0" w:line="240" w:lineRule="auto"/>
        <w:ind w:firstLine="360"/>
        <w:jc w:val="both"/>
        <w:rPr>
          <w:rFonts w:eastAsia="Calibri" w:cs="DokChampa"/>
          <w:b/>
          <w:i/>
          <w:iCs/>
        </w:rPr>
      </w:pPr>
      <w:r w:rsidRPr="00CE08BF">
        <w:rPr>
          <w:rFonts w:ascii="Calibri" w:eastAsia="Calibri" w:hAnsi="Calibri" w:cstheme="minorHAnsi"/>
        </w:rPr>
        <w:t xml:space="preserve">2 </w:t>
      </w:r>
      <w:r w:rsidR="001812F7">
        <w:rPr>
          <w:rFonts w:ascii="Calibri" w:eastAsia="Calibri" w:hAnsi="Calibri" w:cstheme="minorHAnsi"/>
        </w:rPr>
        <w:t>p. o. d.</w:t>
      </w:r>
      <w:r w:rsidRPr="00CE08BF">
        <w:rPr>
          <w:rFonts w:ascii="Calibri" w:eastAsia="Calibri" w:hAnsi="Calibri" w:cstheme="minorHAnsi"/>
        </w:rPr>
        <w:t xml:space="preserve"> -</w:t>
      </w:r>
      <w:r w:rsidRPr="00CE08BF">
        <w:rPr>
          <w:rFonts w:ascii="Calibri" w:eastAsia="Calibri" w:hAnsi="Calibri" w:cstheme="minorHAnsi"/>
          <w:bCs/>
        </w:rPr>
        <w:t xml:space="preserve"> </w:t>
      </w:r>
      <w:r w:rsidRPr="00CE08BF">
        <w:rPr>
          <w:rFonts w:eastAsia="Calibri" w:cs="DokChampa"/>
          <w:b/>
          <w:i/>
          <w:iCs/>
        </w:rPr>
        <w:t>akustinių sienučių valymo, dažymo paslaugos Kauno regione;</w:t>
      </w:r>
    </w:p>
    <w:p w14:paraId="54FC65F2" w14:textId="55C82345" w:rsidR="00CE08BF" w:rsidRPr="003B6964" w:rsidRDefault="00CE08BF" w:rsidP="003B6964">
      <w:pPr>
        <w:spacing w:after="0" w:line="240" w:lineRule="auto"/>
        <w:ind w:firstLine="360"/>
        <w:jc w:val="both"/>
        <w:rPr>
          <w:rFonts w:eastAsia="Calibri" w:cs="DokChampa"/>
          <w:b/>
          <w:i/>
          <w:iCs/>
        </w:rPr>
      </w:pPr>
      <w:r w:rsidRPr="00CE08BF">
        <w:rPr>
          <w:rFonts w:ascii="Calibri" w:eastAsia="Calibri" w:hAnsi="Calibri" w:cstheme="minorHAnsi"/>
        </w:rPr>
        <w:t xml:space="preserve">3 </w:t>
      </w:r>
      <w:r w:rsidR="001812F7">
        <w:rPr>
          <w:rFonts w:ascii="Calibri" w:eastAsia="Calibri" w:hAnsi="Calibri" w:cstheme="minorHAnsi"/>
        </w:rPr>
        <w:t>p. o. d.</w:t>
      </w:r>
      <w:r w:rsidRPr="00CE08BF">
        <w:rPr>
          <w:rFonts w:ascii="Calibri" w:eastAsia="Calibri" w:hAnsi="Calibri" w:cstheme="minorHAnsi"/>
        </w:rPr>
        <w:t xml:space="preserve"> -</w:t>
      </w:r>
      <w:r w:rsidRPr="00CE08BF">
        <w:rPr>
          <w:rFonts w:ascii="Calibri" w:eastAsia="Calibri" w:hAnsi="Calibri" w:cstheme="minorHAnsi"/>
          <w:bCs/>
        </w:rPr>
        <w:t xml:space="preserve"> </w:t>
      </w:r>
      <w:r w:rsidRPr="00CE08BF">
        <w:rPr>
          <w:rFonts w:eastAsia="Calibri" w:cs="DokChampa"/>
          <w:b/>
          <w:i/>
          <w:iCs/>
        </w:rPr>
        <w:t>akustinių sienučių valymo, dažymo paslaugos Klaipėdos regione.</w:t>
      </w:r>
    </w:p>
    <w:p w14:paraId="42090791" w14:textId="7A848009" w:rsidR="00EC4A62" w:rsidRDefault="006B240C" w:rsidP="002C56DE">
      <w:pPr>
        <w:pStyle w:val="CommentText"/>
        <w:spacing w:after="0"/>
        <w:ind w:firstLine="360"/>
        <w:jc w:val="both"/>
      </w:pPr>
      <w:r w:rsidRPr="00C84454">
        <w:rPr>
          <w:rStyle w:val="Laukeliai"/>
          <w:rFonts w:asciiTheme="minorHAnsi" w:eastAsia="Times New Roman" w:hAnsiTheme="minorHAnsi" w:cstheme="minorHAnsi"/>
          <w:sz w:val="22"/>
          <w:szCs w:val="22"/>
        </w:rPr>
        <w:t>1.</w:t>
      </w:r>
      <w:r w:rsidR="008424C8" w:rsidRPr="00C84454">
        <w:rPr>
          <w:rStyle w:val="Laukeliai"/>
          <w:rFonts w:asciiTheme="minorHAnsi" w:eastAsia="Times New Roman" w:hAnsiTheme="minorHAnsi" w:cstheme="minorHAnsi"/>
          <w:sz w:val="22"/>
          <w:szCs w:val="22"/>
        </w:rPr>
        <w:t>3</w:t>
      </w:r>
      <w:r w:rsidRPr="00C84454">
        <w:rPr>
          <w:rStyle w:val="Laukeliai"/>
          <w:rFonts w:asciiTheme="minorHAnsi" w:eastAsia="Times New Roman" w:hAnsiTheme="minorHAnsi" w:cstheme="minorHAnsi"/>
          <w:sz w:val="22"/>
          <w:szCs w:val="22"/>
        </w:rPr>
        <w:t>.</w:t>
      </w:r>
      <w:r w:rsidR="00953A8E" w:rsidRPr="00C84454">
        <w:rPr>
          <w:rStyle w:val="Laukeliai"/>
          <w:rFonts w:asciiTheme="minorHAnsi" w:eastAsia="Times New Roman" w:hAnsiTheme="minorHAnsi" w:cstheme="minorHAnsi"/>
          <w:sz w:val="22"/>
          <w:szCs w:val="22"/>
        </w:rPr>
        <w:t xml:space="preserve"> Paslaugas priimti įgaliot</w:t>
      </w:r>
      <w:r w:rsidR="0084263B">
        <w:rPr>
          <w:rStyle w:val="Laukeliai"/>
          <w:rFonts w:asciiTheme="minorHAnsi" w:eastAsia="Times New Roman" w:hAnsiTheme="minorHAnsi" w:cstheme="minorHAnsi"/>
          <w:sz w:val="22"/>
          <w:szCs w:val="22"/>
        </w:rPr>
        <w:t>ų</w:t>
      </w:r>
      <w:r w:rsidR="00953A8E" w:rsidRPr="00C84454">
        <w:rPr>
          <w:rStyle w:val="Laukeliai"/>
          <w:rFonts w:asciiTheme="minorHAnsi" w:eastAsia="Times New Roman" w:hAnsiTheme="minorHAnsi" w:cstheme="minorHAnsi"/>
          <w:sz w:val="22"/>
          <w:szCs w:val="22"/>
        </w:rPr>
        <w:t xml:space="preserve"> atsaking</w:t>
      </w:r>
      <w:r w:rsidR="0084263B">
        <w:rPr>
          <w:rStyle w:val="Laukeliai"/>
          <w:rFonts w:asciiTheme="minorHAnsi" w:eastAsia="Times New Roman" w:hAnsiTheme="minorHAnsi" w:cstheme="minorHAnsi"/>
          <w:sz w:val="22"/>
          <w:szCs w:val="22"/>
        </w:rPr>
        <w:t>ų</w:t>
      </w:r>
      <w:r w:rsidR="00953A8E" w:rsidRPr="00C84454">
        <w:rPr>
          <w:rStyle w:val="Laukeliai"/>
          <w:rFonts w:asciiTheme="minorHAnsi" w:eastAsia="Times New Roman" w:hAnsiTheme="minorHAnsi" w:cstheme="minorHAnsi"/>
          <w:sz w:val="22"/>
          <w:szCs w:val="22"/>
        </w:rPr>
        <w:t xml:space="preserve"> asmen</w:t>
      </w:r>
      <w:r w:rsidR="0084263B">
        <w:rPr>
          <w:rStyle w:val="Laukeliai"/>
          <w:rFonts w:asciiTheme="minorHAnsi" w:eastAsia="Times New Roman" w:hAnsiTheme="minorHAnsi" w:cstheme="minorHAnsi"/>
          <w:sz w:val="22"/>
          <w:szCs w:val="22"/>
        </w:rPr>
        <w:t>ų</w:t>
      </w:r>
      <w:r w:rsidR="00953A8E" w:rsidRPr="00C84454">
        <w:rPr>
          <w:rStyle w:val="Laukeliai"/>
          <w:rFonts w:asciiTheme="minorHAnsi" w:eastAsia="Times New Roman" w:hAnsiTheme="minorHAnsi" w:cstheme="minorHAnsi"/>
          <w:sz w:val="22"/>
          <w:szCs w:val="22"/>
        </w:rPr>
        <w:t xml:space="preserve"> kontaktiniai duomenys:</w:t>
      </w:r>
      <w:r w:rsidR="00183BA0" w:rsidRPr="00183BA0">
        <w:t xml:space="preserve"> </w:t>
      </w:r>
    </w:p>
    <w:p w14:paraId="5D41E257" w14:textId="5FC1754D" w:rsidR="00953A8E" w:rsidRPr="002C56DE" w:rsidRDefault="00953A8E" w:rsidP="002C56DE">
      <w:pPr>
        <w:pStyle w:val="CommentText"/>
        <w:spacing w:after="0"/>
        <w:ind w:firstLine="360"/>
        <w:jc w:val="both"/>
        <w:rPr>
          <w:rFonts w:eastAsia="Times New Roman" w:cstheme="minorHAnsi"/>
          <w:i/>
          <w:sz w:val="22"/>
          <w:szCs w:val="22"/>
        </w:rPr>
      </w:pPr>
      <w:r w:rsidRPr="00C84454">
        <w:rPr>
          <w:rStyle w:val="Laukeliai"/>
          <w:rFonts w:asciiTheme="minorHAnsi" w:eastAsia="Times New Roman" w:hAnsiTheme="minorHAnsi" w:cstheme="minorHAnsi"/>
          <w:sz w:val="22"/>
          <w:szCs w:val="22"/>
        </w:rPr>
        <w:t xml:space="preserve">Apie įgalioto asmens pasikeitimą Užsakovas informuoja Paslaugų teikėją šios Sutarties </w:t>
      </w:r>
      <w:r w:rsidR="00D2269B" w:rsidRPr="00C84454">
        <w:rPr>
          <w:rStyle w:val="Laukeliai"/>
          <w:rFonts w:asciiTheme="minorHAnsi" w:eastAsia="Times New Roman" w:hAnsiTheme="minorHAnsi" w:cstheme="minorHAnsi"/>
          <w:sz w:val="22"/>
          <w:szCs w:val="22"/>
        </w:rPr>
        <w:t>9</w:t>
      </w:r>
      <w:r w:rsidRPr="00C84454">
        <w:rPr>
          <w:rStyle w:val="Laukeliai"/>
          <w:rFonts w:asciiTheme="minorHAnsi" w:eastAsia="Times New Roman" w:hAnsiTheme="minorHAnsi" w:cstheme="minorHAnsi"/>
          <w:sz w:val="22"/>
          <w:szCs w:val="22"/>
        </w:rPr>
        <w:t xml:space="preserve"> skyriuje nurodytu Paslaugų teikėjo el. paštu ir atskiras Sutarties pakeitimas ar atskiras įgaliojimų įforminimas dėl šios priežasties nėra atliekamas.</w:t>
      </w:r>
    </w:p>
    <w:p w14:paraId="6786B164" w14:textId="3550372D" w:rsidR="00D4091E" w:rsidRDefault="00D4091E" w:rsidP="00476B3B">
      <w:pPr>
        <w:widowControl w:val="0"/>
        <w:tabs>
          <w:tab w:val="left" w:pos="1134"/>
        </w:tabs>
        <w:spacing w:after="0" w:line="240" w:lineRule="auto"/>
        <w:jc w:val="both"/>
        <w:outlineLvl w:val="1"/>
        <w:rPr>
          <w:rFonts w:cstheme="minorHAnsi"/>
        </w:rPr>
      </w:pPr>
    </w:p>
    <w:p w14:paraId="7A1333F9" w14:textId="55667340" w:rsidR="00540279" w:rsidRPr="00C84454" w:rsidRDefault="00B26941" w:rsidP="00B62295">
      <w:pPr>
        <w:numPr>
          <w:ilvl w:val="0"/>
          <w:numId w:val="1"/>
        </w:numPr>
        <w:spacing w:after="0" w:line="240" w:lineRule="auto"/>
        <w:ind w:firstLine="360"/>
        <w:jc w:val="center"/>
        <w:rPr>
          <w:rFonts w:cstheme="minorHAnsi"/>
          <w:b/>
        </w:rPr>
      </w:pPr>
      <w:r w:rsidRPr="00C84454">
        <w:rPr>
          <w:rFonts w:cstheme="minorHAnsi"/>
          <w:b/>
        </w:rPr>
        <w:t>SUTARTIES KAINA IR / ARBA KAINODAROS TAISYKLĖS IR MOKĖJIMO SĄLYGOS</w:t>
      </w:r>
    </w:p>
    <w:p w14:paraId="566031F2" w14:textId="77777777" w:rsidR="00915189" w:rsidRPr="00C84454" w:rsidRDefault="00915189" w:rsidP="00915189">
      <w:pPr>
        <w:spacing w:after="0" w:line="240" w:lineRule="auto"/>
        <w:ind w:left="1080"/>
        <w:rPr>
          <w:rFonts w:cstheme="minorHAnsi"/>
          <w:b/>
        </w:rPr>
      </w:pPr>
    </w:p>
    <w:p w14:paraId="5AD7A9FD" w14:textId="77777777" w:rsidR="00740A56" w:rsidRPr="006D4FEA" w:rsidRDefault="00740A56" w:rsidP="00740A56">
      <w:pPr>
        <w:spacing w:after="0" w:line="240" w:lineRule="auto"/>
        <w:ind w:firstLine="360"/>
        <w:jc w:val="both"/>
        <w:rPr>
          <w:rFonts w:cstheme="minorHAnsi"/>
        </w:rPr>
      </w:pPr>
      <w:r w:rsidRPr="006D4FEA">
        <w:rPr>
          <w:rFonts w:eastAsia="Calibri" w:cstheme="minorHAnsi"/>
        </w:rPr>
        <w:t xml:space="preserve">2.1. </w:t>
      </w:r>
      <w:r w:rsidRPr="006D4FEA">
        <w:rPr>
          <w:rFonts w:cstheme="minorHAnsi"/>
        </w:rPr>
        <w:t xml:space="preserve">Sutarčiai taikoma </w:t>
      </w:r>
      <w:r w:rsidRPr="008C4F82">
        <w:rPr>
          <w:rFonts w:cstheme="minorHAnsi"/>
        </w:rPr>
        <w:t>fiksuoto įkainio su peržiūra kainodaros metodas. Perkama pagal poreikį pagal Sutartyje numatytus įkainius, tačiau neviršijant Sutarties 2.2. punkte nurodytos Sutarties maksimalios kainos.</w:t>
      </w:r>
      <w:r w:rsidRPr="006D4FEA">
        <w:rPr>
          <w:rFonts w:cstheme="minorHAnsi"/>
        </w:rPr>
        <w:t xml:space="preserve"> </w:t>
      </w:r>
    </w:p>
    <w:p w14:paraId="1EA13F3B" w14:textId="6835F25C" w:rsidR="00740A56" w:rsidRDefault="00740A56" w:rsidP="00740A56">
      <w:pPr>
        <w:spacing w:after="0" w:line="240" w:lineRule="auto"/>
        <w:ind w:firstLine="567"/>
        <w:jc w:val="both"/>
        <w:rPr>
          <w:rFonts w:eastAsia="Calibri" w:cstheme="minorHAnsi"/>
        </w:rPr>
      </w:pPr>
      <w:r w:rsidRPr="006D4FEA">
        <w:rPr>
          <w:rFonts w:eastAsia="Calibri" w:cstheme="minorHAnsi"/>
        </w:rPr>
        <w:t xml:space="preserve">Sutarties galiojimo metu atsiradus poreikiui įsigyti Sutartyje nenumatytas, tačiau su Sutarties dalyku susijusias Paslaugas, Užsakovas kreipiasi į Paslaugų teikėją su prašymu pateikti nenumatytų Paslaugų kainas (komercinį pasiūlymą), pažymėdamas, kad įsigytinų Paslaugų kainos negali būti didesnės nei rinkos kainos. Gavęs Paslaugų teikėjo pateiktas nenumatytų Paslaugų kainas (komercinį pasiūlymą), Užsakovas atlieka rinkos kainų tyrimą (apklausą telefonu ir/ar paiešką elektroninėje erdvėje), tokiu būdu įvertindamas, ar Paslaugų teikėjo pateiktos kainos atitinka rinką. Nustačius, kad Paslaugų teikėjo pasiūlytos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Nenumatytų Paslaugų bendra įsigytina vertė negali būti didesnė </w:t>
      </w:r>
      <w:r w:rsidRPr="00A837F5">
        <w:rPr>
          <w:rFonts w:eastAsia="Calibri" w:cstheme="minorHAnsi"/>
        </w:rPr>
        <w:t xml:space="preserve">nei </w:t>
      </w:r>
      <w:r w:rsidR="00602E8D" w:rsidRPr="00602E8D">
        <w:rPr>
          <w:rFonts w:eastAsia="Calibri" w:cstheme="minorHAnsi"/>
        </w:rPr>
        <w:t>1</w:t>
      </w:r>
      <w:r w:rsidRPr="00A837F5">
        <w:rPr>
          <w:rFonts w:eastAsia="Calibri" w:cstheme="minorHAnsi"/>
        </w:rPr>
        <w:t>0 (d</w:t>
      </w:r>
      <w:r w:rsidR="00602E8D">
        <w:rPr>
          <w:rFonts w:eastAsia="Calibri" w:cstheme="minorHAnsi"/>
        </w:rPr>
        <w:t>ešimt</w:t>
      </w:r>
      <w:r w:rsidRPr="00A837F5">
        <w:rPr>
          <w:rFonts w:eastAsia="Calibri" w:cstheme="minorHAnsi"/>
        </w:rPr>
        <w:t xml:space="preserve">) procentų, skaičiuojant nuo Sutarties </w:t>
      </w:r>
      <w:r w:rsidRPr="006D4FEA">
        <w:rPr>
          <w:rFonts w:eastAsia="Calibri" w:cstheme="minorHAnsi"/>
        </w:rPr>
        <w:t xml:space="preserve">maksimalios kainos be </w:t>
      </w:r>
      <w:r w:rsidR="00A52178">
        <w:rPr>
          <w:rFonts w:eastAsia="Calibri" w:cstheme="minorHAnsi"/>
        </w:rPr>
        <w:t xml:space="preserve">pridėtinės vertės mokesčio (toliau – </w:t>
      </w:r>
      <w:r w:rsidRPr="00A52178">
        <w:rPr>
          <w:rFonts w:eastAsia="Calibri" w:cstheme="minorHAnsi"/>
          <w:b/>
          <w:bCs/>
        </w:rPr>
        <w:t>PVM</w:t>
      </w:r>
      <w:r w:rsidR="00A52178">
        <w:rPr>
          <w:rFonts w:eastAsia="Calibri" w:cstheme="minorHAnsi"/>
        </w:rPr>
        <w:t>)</w:t>
      </w:r>
      <w:r w:rsidRPr="006D4FEA">
        <w:rPr>
          <w:rFonts w:eastAsia="Calibri" w:cstheme="minorHAnsi"/>
        </w:rPr>
        <w:t xml:space="preserve"> (jos nedidinant). Nenumatytų Paslaugų kaina su Užsakovu turi būti derinama iš anksto.</w:t>
      </w:r>
    </w:p>
    <w:p w14:paraId="2B0378A0" w14:textId="77777777" w:rsidR="00740A56" w:rsidRPr="006D4FEA" w:rsidRDefault="00740A56" w:rsidP="00740A56">
      <w:pPr>
        <w:shd w:val="clear" w:color="auto" w:fill="FFFFFF"/>
        <w:spacing w:after="0" w:line="240" w:lineRule="auto"/>
        <w:ind w:right="23" w:firstLine="360"/>
        <w:jc w:val="both"/>
        <w:rPr>
          <w:rFonts w:cstheme="minorHAnsi"/>
          <w:lang w:eastAsia="x-none"/>
        </w:rPr>
      </w:pPr>
      <w:r w:rsidRPr="006D4FEA">
        <w:rPr>
          <w:rFonts w:cstheme="minorHAnsi"/>
          <w:lang w:eastAsia="x-none"/>
        </w:rPr>
        <w:t>2.2. Atsižvelgiant į Sutarties Specialiųjų sąlygų 2.1 punktą:</w:t>
      </w:r>
    </w:p>
    <w:p w14:paraId="3F3762D3" w14:textId="77777777" w:rsidR="00740A56" w:rsidRPr="006D4FEA" w:rsidRDefault="00740A56" w:rsidP="00740A56">
      <w:pPr>
        <w:shd w:val="clear" w:color="auto" w:fill="FFFFFF"/>
        <w:spacing w:after="0" w:line="240" w:lineRule="auto"/>
        <w:ind w:right="23" w:firstLine="360"/>
        <w:jc w:val="both"/>
        <w:rPr>
          <w:rFonts w:cstheme="minorHAnsi"/>
          <w:lang w:eastAsia="x-none"/>
        </w:rPr>
      </w:pPr>
      <w:r w:rsidRPr="006D4FEA">
        <w:rPr>
          <w:rFonts w:eastAsia="Calibri" w:cstheme="minorHAnsi"/>
          <w:lang w:eastAsia="x-none"/>
        </w:rPr>
        <w:t>Sutarties maksimali</w:t>
      </w:r>
      <w:r w:rsidRPr="006D4FEA">
        <w:rPr>
          <w:rFonts w:cstheme="minorHAnsi"/>
          <w:lang w:eastAsia="x-none"/>
        </w:rPr>
        <w:t xml:space="preserve"> kaina yra:</w:t>
      </w:r>
    </w:p>
    <w:p w14:paraId="51F8B725" w14:textId="77777777" w:rsidR="00002FAA" w:rsidRPr="00C84454" w:rsidRDefault="00002FAA" w:rsidP="00002FAA">
      <w:pPr>
        <w:shd w:val="clear" w:color="auto" w:fill="FFFFFF"/>
        <w:spacing w:after="0" w:line="240" w:lineRule="auto"/>
        <w:ind w:right="23" w:firstLine="360"/>
        <w:jc w:val="both"/>
        <w:rPr>
          <w:rFonts w:cstheme="minorHAnsi"/>
          <w:i/>
          <w:iCs/>
          <w:lang w:eastAsia="x-none"/>
        </w:rPr>
      </w:pPr>
      <w:r w:rsidRPr="00C84454">
        <w:rPr>
          <w:rFonts w:cstheme="minorHAnsi"/>
          <w:i/>
          <w:iCs/>
          <w:lang w:eastAsia="x-none"/>
        </w:rPr>
        <w:t xml:space="preserve">1 </w:t>
      </w:r>
      <w:proofErr w:type="spellStart"/>
      <w:r w:rsidRPr="00C84454">
        <w:rPr>
          <w:rFonts w:cstheme="minorHAnsi"/>
          <w:i/>
          <w:iCs/>
          <w:lang w:eastAsia="x-none"/>
        </w:rPr>
        <w:t>p.o.d</w:t>
      </w:r>
      <w:proofErr w:type="spellEnd"/>
      <w:r w:rsidRPr="00C84454">
        <w:rPr>
          <w:rFonts w:cstheme="minorHAnsi"/>
          <w:i/>
          <w:iCs/>
          <w:lang w:eastAsia="x-none"/>
        </w:rPr>
        <w:t xml:space="preserve">. </w:t>
      </w:r>
    </w:p>
    <w:p w14:paraId="4AD7042E" w14:textId="6D686261" w:rsidR="00740A56" w:rsidRPr="00A52178" w:rsidRDefault="0028431C" w:rsidP="00740A56">
      <w:pPr>
        <w:shd w:val="clear" w:color="auto" w:fill="FFFFFF"/>
        <w:spacing w:after="0" w:line="240" w:lineRule="auto"/>
        <w:ind w:right="23" w:firstLine="360"/>
        <w:jc w:val="both"/>
        <w:rPr>
          <w:rFonts w:cstheme="minorHAnsi"/>
          <w:bCs/>
          <w:lang w:eastAsia="x-none"/>
        </w:rPr>
      </w:pPr>
      <w:r w:rsidRPr="0028431C">
        <w:rPr>
          <w:rFonts w:cstheme="minorHAnsi"/>
          <w:lang w:eastAsia="x-none"/>
        </w:rPr>
        <w:t>80</w:t>
      </w:r>
      <w:r w:rsidR="00740A56" w:rsidRPr="006D4FEA">
        <w:rPr>
          <w:rFonts w:cstheme="minorHAnsi"/>
          <w:lang w:eastAsia="x-none"/>
        </w:rPr>
        <w:t>000,00 Eur (</w:t>
      </w:r>
      <w:r>
        <w:rPr>
          <w:rFonts w:cstheme="minorHAnsi"/>
          <w:lang w:eastAsia="x-none"/>
        </w:rPr>
        <w:t xml:space="preserve">aštuoniasdešimt </w:t>
      </w:r>
      <w:r w:rsidR="00740A56" w:rsidRPr="006D4FEA">
        <w:rPr>
          <w:rFonts w:cstheme="minorHAnsi"/>
          <w:lang w:eastAsia="x-none"/>
        </w:rPr>
        <w:t>tūkstanči</w:t>
      </w:r>
      <w:r>
        <w:rPr>
          <w:rFonts w:cstheme="minorHAnsi"/>
          <w:lang w:eastAsia="x-none"/>
        </w:rPr>
        <w:t>ų</w:t>
      </w:r>
      <w:r w:rsidR="00740A56" w:rsidRPr="006D4FEA">
        <w:rPr>
          <w:rFonts w:cstheme="minorHAnsi"/>
          <w:lang w:eastAsia="x-none"/>
        </w:rPr>
        <w:t xml:space="preserve"> eurų 00 ct) be</w:t>
      </w:r>
      <w:r w:rsidR="00A52178">
        <w:rPr>
          <w:rFonts w:cstheme="minorHAnsi"/>
          <w:lang w:eastAsia="x-none"/>
        </w:rPr>
        <w:t xml:space="preserve"> </w:t>
      </w:r>
      <w:r w:rsidR="00740A56" w:rsidRPr="00A52178">
        <w:rPr>
          <w:rFonts w:cstheme="minorHAnsi"/>
          <w:bCs/>
          <w:lang w:eastAsia="x-none"/>
        </w:rPr>
        <w:t>PVM;</w:t>
      </w:r>
    </w:p>
    <w:p w14:paraId="5EC595E9" w14:textId="0A731549" w:rsidR="002805BA" w:rsidRPr="002805BA" w:rsidRDefault="002805BA" w:rsidP="002805BA">
      <w:pPr>
        <w:shd w:val="clear" w:color="auto" w:fill="FFFFFF"/>
        <w:spacing w:after="0" w:line="240" w:lineRule="auto"/>
        <w:ind w:right="23" w:firstLine="360"/>
        <w:jc w:val="both"/>
        <w:rPr>
          <w:rFonts w:cstheme="minorHAnsi"/>
          <w:lang w:eastAsia="x-none"/>
        </w:rPr>
      </w:pPr>
      <w:r w:rsidRPr="002805BA">
        <w:rPr>
          <w:rFonts w:cstheme="minorHAnsi"/>
          <w:lang w:eastAsia="x-none"/>
        </w:rPr>
        <w:t xml:space="preserve">21 proc. PVM – </w:t>
      </w:r>
      <w:r w:rsidR="00ED240A">
        <w:rPr>
          <w:rFonts w:cstheme="minorHAnsi"/>
          <w:lang w:eastAsia="x-none"/>
        </w:rPr>
        <w:t>1680</w:t>
      </w:r>
      <w:r w:rsidR="00035F68">
        <w:rPr>
          <w:rFonts w:cstheme="minorHAnsi"/>
          <w:lang w:eastAsia="x-none"/>
        </w:rPr>
        <w:t>0</w:t>
      </w:r>
      <w:r w:rsidR="00ED240A">
        <w:rPr>
          <w:rFonts w:cstheme="minorHAnsi"/>
          <w:lang w:eastAsia="x-none"/>
        </w:rPr>
        <w:t>,00</w:t>
      </w:r>
      <w:r w:rsidRPr="002805BA">
        <w:rPr>
          <w:rFonts w:cstheme="minorHAnsi"/>
          <w:lang w:eastAsia="x-none"/>
        </w:rPr>
        <w:t xml:space="preserve"> Eur (</w:t>
      </w:r>
      <w:r w:rsidR="000561FF">
        <w:rPr>
          <w:rFonts w:cstheme="minorHAnsi"/>
          <w:lang w:eastAsia="x-none"/>
        </w:rPr>
        <w:t>šešiolika</w:t>
      </w:r>
      <w:r w:rsidRPr="002805BA">
        <w:rPr>
          <w:rFonts w:cstheme="minorHAnsi"/>
          <w:lang w:eastAsia="x-none"/>
        </w:rPr>
        <w:t xml:space="preserve"> tūkstanči</w:t>
      </w:r>
      <w:r w:rsidR="000561FF">
        <w:rPr>
          <w:rFonts w:cstheme="minorHAnsi"/>
          <w:lang w:eastAsia="x-none"/>
        </w:rPr>
        <w:t>ų aštuoni</w:t>
      </w:r>
      <w:r w:rsidRPr="002805BA">
        <w:rPr>
          <w:rFonts w:cstheme="minorHAnsi"/>
          <w:lang w:eastAsia="x-none"/>
        </w:rPr>
        <w:t xml:space="preserve"> šimtai</w:t>
      </w:r>
      <w:r w:rsidR="000561FF">
        <w:rPr>
          <w:rFonts w:cstheme="minorHAnsi"/>
          <w:lang w:eastAsia="x-none"/>
        </w:rPr>
        <w:t xml:space="preserve"> </w:t>
      </w:r>
      <w:r w:rsidRPr="002805BA">
        <w:rPr>
          <w:rFonts w:cstheme="minorHAnsi"/>
          <w:lang w:eastAsia="x-none"/>
        </w:rPr>
        <w:t xml:space="preserve">eurų, </w:t>
      </w:r>
      <w:r w:rsidR="000561FF">
        <w:rPr>
          <w:rFonts w:cstheme="minorHAnsi"/>
          <w:lang w:eastAsia="x-none"/>
        </w:rPr>
        <w:t>00</w:t>
      </w:r>
      <w:r w:rsidRPr="002805BA">
        <w:rPr>
          <w:rFonts w:cstheme="minorHAnsi"/>
          <w:lang w:eastAsia="x-none"/>
        </w:rPr>
        <w:t xml:space="preserve"> ct);</w:t>
      </w:r>
    </w:p>
    <w:p w14:paraId="02BD3156" w14:textId="071A2E6A" w:rsidR="00740A56" w:rsidRDefault="00ED240A" w:rsidP="002805BA">
      <w:pPr>
        <w:shd w:val="clear" w:color="auto" w:fill="FFFFFF"/>
        <w:spacing w:after="0" w:line="240" w:lineRule="auto"/>
        <w:ind w:right="23" w:firstLine="360"/>
        <w:jc w:val="both"/>
        <w:rPr>
          <w:rFonts w:cstheme="minorHAnsi"/>
          <w:lang w:eastAsia="x-none"/>
        </w:rPr>
      </w:pPr>
      <w:r w:rsidRPr="00ED240A">
        <w:rPr>
          <w:rFonts w:cstheme="minorHAnsi"/>
          <w:lang w:eastAsia="x-none"/>
        </w:rPr>
        <w:t>96</w:t>
      </w:r>
      <w:r>
        <w:rPr>
          <w:rFonts w:cstheme="minorHAnsi"/>
          <w:lang w:eastAsia="x-none"/>
        </w:rPr>
        <w:t>80</w:t>
      </w:r>
      <w:r w:rsidR="00C319B8">
        <w:rPr>
          <w:rFonts w:cstheme="minorHAnsi"/>
          <w:lang w:eastAsia="x-none"/>
        </w:rPr>
        <w:t>0</w:t>
      </w:r>
      <w:r>
        <w:rPr>
          <w:rFonts w:cstheme="minorHAnsi"/>
          <w:lang w:eastAsia="x-none"/>
        </w:rPr>
        <w:t>,00</w:t>
      </w:r>
      <w:r w:rsidR="002805BA" w:rsidRPr="002805BA">
        <w:rPr>
          <w:rFonts w:cstheme="minorHAnsi"/>
          <w:lang w:eastAsia="x-none"/>
        </w:rPr>
        <w:t xml:space="preserve"> Eur su PVM (</w:t>
      </w:r>
      <w:r w:rsidR="000561FF">
        <w:rPr>
          <w:rFonts w:cstheme="minorHAnsi"/>
          <w:lang w:eastAsia="x-none"/>
        </w:rPr>
        <w:t>devyniasdešimt šeši tūkstančiai</w:t>
      </w:r>
      <w:r w:rsidR="006D7B45">
        <w:rPr>
          <w:rFonts w:cstheme="minorHAnsi"/>
          <w:lang w:eastAsia="x-none"/>
        </w:rPr>
        <w:t xml:space="preserve"> aštuoni šimtai</w:t>
      </w:r>
      <w:r w:rsidR="002805BA" w:rsidRPr="002805BA">
        <w:rPr>
          <w:rFonts w:cstheme="minorHAnsi"/>
          <w:lang w:eastAsia="x-none"/>
        </w:rPr>
        <w:t xml:space="preserve"> eur</w:t>
      </w:r>
      <w:r w:rsidR="006D7B45">
        <w:rPr>
          <w:rFonts w:cstheme="minorHAnsi"/>
          <w:lang w:eastAsia="x-none"/>
        </w:rPr>
        <w:t>ų</w:t>
      </w:r>
      <w:r w:rsidR="002805BA" w:rsidRPr="002805BA">
        <w:rPr>
          <w:rFonts w:cstheme="minorHAnsi"/>
          <w:lang w:eastAsia="x-none"/>
        </w:rPr>
        <w:t xml:space="preserve">, </w:t>
      </w:r>
      <w:r w:rsidR="000561FF">
        <w:rPr>
          <w:rFonts w:cstheme="minorHAnsi"/>
          <w:lang w:eastAsia="x-none"/>
        </w:rPr>
        <w:t>00</w:t>
      </w:r>
      <w:r w:rsidR="002805BA" w:rsidRPr="002805BA">
        <w:rPr>
          <w:rFonts w:cstheme="minorHAnsi"/>
          <w:lang w:eastAsia="x-none"/>
        </w:rPr>
        <w:t xml:space="preserve"> ct).    </w:t>
      </w:r>
    </w:p>
    <w:p w14:paraId="6D170A21" w14:textId="77777777" w:rsidR="006D7B45" w:rsidRDefault="006D7B45" w:rsidP="00A52178">
      <w:pPr>
        <w:shd w:val="clear" w:color="auto" w:fill="FFFFFF"/>
        <w:spacing w:after="0" w:line="240" w:lineRule="auto"/>
        <w:ind w:right="23" w:firstLine="360"/>
        <w:jc w:val="both"/>
        <w:rPr>
          <w:rFonts w:cstheme="minorHAnsi"/>
          <w:i/>
          <w:iCs/>
          <w:lang w:eastAsia="x-none"/>
        </w:rPr>
      </w:pPr>
    </w:p>
    <w:p w14:paraId="12ED78CB" w14:textId="127351D5" w:rsidR="00A52178" w:rsidRPr="00C84454" w:rsidRDefault="00A52178" w:rsidP="00A52178">
      <w:pPr>
        <w:shd w:val="clear" w:color="auto" w:fill="FFFFFF"/>
        <w:spacing w:after="0" w:line="240" w:lineRule="auto"/>
        <w:ind w:right="23" w:firstLine="360"/>
        <w:jc w:val="both"/>
        <w:rPr>
          <w:rFonts w:cstheme="minorHAnsi"/>
          <w:i/>
          <w:iCs/>
          <w:lang w:eastAsia="x-none"/>
        </w:rPr>
      </w:pPr>
      <w:r w:rsidRPr="00A52178">
        <w:rPr>
          <w:rFonts w:cstheme="minorHAnsi"/>
          <w:i/>
          <w:iCs/>
          <w:lang w:eastAsia="x-none"/>
        </w:rPr>
        <w:t>2</w:t>
      </w:r>
      <w:r w:rsidRPr="00C84454">
        <w:rPr>
          <w:rFonts w:cstheme="minorHAnsi"/>
          <w:i/>
          <w:iCs/>
          <w:lang w:eastAsia="x-none"/>
        </w:rPr>
        <w:t xml:space="preserve"> </w:t>
      </w:r>
      <w:proofErr w:type="spellStart"/>
      <w:r w:rsidRPr="00C84454">
        <w:rPr>
          <w:rFonts w:cstheme="minorHAnsi"/>
          <w:i/>
          <w:iCs/>
          <w:lang w:eastAsia="x-none"/>
        </w:rPr>
        <w:t>p.o.d</w:t>
      </w:r>
      <w:proofErr w:type="spellEnd"/>
      <w:r w:rsidRPr="00C84454">
        <w:rPr>
          <w:rFonts w:cstheme="minorHAnsi"/>
          <w:i/>
          <w:iCs/>
          <w:lang w:eastAsia="x-none"/>
        </w:rPr>
        <w:t xml:space="preserve">. </w:t>
      </w:r>
    </w:p>
    <w:p w14:paraId="3B3FD08C" w14:textId="276B84BC" w:rsidR="00A52178" w:rsidRPr="00A52178" w:rsidRDefault="0028431C" w:rsidP="00A52178">
      <w:pPr>
        <w:shd w:val="clear" w:color="auto" w:fill="FFFFFF"/>
        <w:spacing w:after="0" w:line="240" w:lineRule="auto"/>
        <w:ind w:right="23" w:firstLine="360"/>
        <w:jc w:val="both"/>
        <w:rPr>
          <w:rFonts w:cstheme="minorHAnsi"/>
          <w:bCs/>
          <w:lang w:eastAsia="x-none"/>
        </w:rPr>
      </w:pPr>
      <w:r>
        <w:rPr>
          <w:rFonts w:cstheme="minorHAnsi"/>
          <w:lang w:eastAsia="x-none"/>
        </w:rPr>
        <w:lastRenderedPageBreak/>
        <w:t>4</w:t>
      </w:r>
      <w:r w:rsidR="00A52178" w:rsidRPr="006D4FEA">
        <w:rPr>
          <w:rFonts w:cstheme="minorHAnsi"/>
          <w:lang w:eastAsia="x-none"/>
        </w:rPr>
        <w:t>000,00 Eur (</w:t>
      </w:r>
      <w:r>
        <w:rPr>
          <w:rFonts w:cstheme="minorHAnsi"/>
          <w:lang w:eastAsia="x-none"/>
        </w:rPr>
        <w:t>keturi</w:t>
      </w:r>
      <w:r w:rsidR="00A52178" w:rsidRPr="006D4FEA">
        <w:rPr>
          <w:rFonts w:cstheme="minorHAnsi"/>
          <w:lang w:eastAsia="x-none"/>
        </w:rPr>
        <w:t xml:space="preserve"> tūkstančiai eurų 00 ct) be</w:t>
      </w:r>
      <w:r w:rsidR="00A52178">
        <w:rPr>
          <w:rFonts w:cstheme="minorHAnsi"/>
          <w:lang w:eastAsia="x-none"/>
        </w:rPr>
        <w:t xml:space="preserve"> </w:t>
      </w:r>
      <w:r w:rsidR="00A52178" w:rsidRPr="00A52178">
        <w:rPr>
          <w:rFonts w:cstheme="minorHAnsi"/>
          <w:bCs/>
          <w:lang w:eastAsia="x-none"/>
        </w:rPr>
        <w:t>PVM;</w:t>
      </w:r>
    </w:p>
    <w:p w14:paraId="493F0B63" w14:textId="7B5D8106" w:rsidR="00ED240A" w:rsidRPr="00ED240A" w:rsidRDefault="00ED240A" w:rsidP="00ED240A">
      <w:pPr>
        <w:shd w:val="clear" w:color="auto" w:fill="FFFFFF"/>
        <w:spacing w:after="0" w:line="240" w:lineRule="auto"/>
        <w:ind w:right="23" w:firstLine="360"/>
        <w:jc w:val="both"/>
        <w:rPr>
          <w:rFonts w:cstheme="minorHAnsi"/>
          <w:lang w:eastAsia="x-none"/>
        </w:rPr>
      </w:pPr>
      <w:r w:rsidRPr="00ED240A">
        <w:rPr>
          <w:rFonts w:cstheme="minorHAnsi"/>
          <w:lang w:eastAsia="x-none"/>
        </w:rPr>
        <w:t xml:space="preserve">21 proc. PVM – </w:t>
      </w:r>
      <w:r w:rsidR="00704D70">
        <w:rPr>
          <w:rFonts w:cstheme="minorHAnsi"/>
          <w:lang w:eastAsia="x-none"/>
        </w:rPr>
        <w:t>840,00</w:t>
      </w:r>
      <w:r w:rsidRPr="00ED240A">
        <w:rPr>
          <w:rFonts w:cstheme="minorHAnsi"/>
          <w:lang w:eastAsia="x-none"/>
        </w:rPr>
        <w:t xml:space="preserve"> Eur (</w:t>
      </w:r>
      <w:r w:rsidR="006D7B45">
        <w:rPr>
          <w:rFonts w:cstheme="minorHAnsi"/>
          <w:lang w:eastAsia="x-none"/>
        </w:rPr>
        <w:t>aštuoni</w:t>
      </w:r>
      <w:r w:rsidRPr="00ED240A">
        <w:rPr>
          <w:rFonts w:cstheme="minorHAnsi"/>
          <w:lang w:eastAsia="x-none"/>
        </w:rPr>
        <w:t xml:space="preserve"> šimtai </w:t>
      </w:r>
      <w:r w:rsidR="006D7B45">
        <w:rPr>
          <w:rFonts w:cstheme="minorHAnsi"/>
          <w:lang w:eastAsia="x-none"/>
        </w:rPr>
        <w:t>keturiasdešimt</w:t>
      </w:r>
      <w:r w:rsidRPr="00ED240A">
        <w:rPr>
          <w:rFonts w:cstheme="minorHAnsi"/>
          <w:lang w:eastAsia="x-none"/>
        </w:rPr>
        <w:t xml:space="preserve"> eurų, </w:t>
      </w:r>
      <w:r w:rsidR="006D7B45">
        <w:rPr>
          <w:rFonts w:cstheme="minorHAnsi"/>
          <w:lang w:eastAsia="x-none"/>
        </w:rPr>
        <w:t xml:space="preserve">00 </w:t>
      </w:r>
      <w:r w:rsidRPr="00ED240A">
        <w:rPr>
          <w:rFonts w:cstheme="minorHAnsi"/>
          <w:lang w:eastAsia="x-none"/>
        </w:rPr>
        <w:t>ct);</w:t>
      </w:r>
    </w:p>
    <w:p w14:paraId="504D3C3F" w14:textId="3AAACDEA" w:rsidR="00A52178" w:rsidRDefault="00704D70" w:rsidP="00ED240A">
      <w:pPr>
        <w:shd w:val="clear" w:color="auto" w:fill="FFFFFF"/>
        <w:spacing w:after="0" w:line="240" w:lineRule="auto"/>
        <w:ind w:right="23" w:firstLine="360"/>
        <w:jc w:val="both"/>
        <w:rPr>
          <w:rFonts w:cstheme="minorHAnsi"/>
          <w:lang w:eastAsia="x-none"/>
        </w:rPr>
      </w:pPr>
      <w:r>
        <w:rPr>
          <w:rFonts w:cstheme="minorHAnsi"/>
          <w:lang w:eastAsia="x-none"/>
        </w:rPr>
        <w:t>4840,00</w:t>
      </w:r>
      <w:r w:rsidR="00ED240A" w:rsidRPr="00ED240A">
        <w:rPr>
          <w:rFonts w:cstheme="minorHAnsi"/>
          <w:lang w:eastAsia="x-none"/>
        </w:rPr>
        <w:t xml:space="preserve"> Eur su PVM (</w:t>
      </w:r>
      <w:r w:rsidR="006D7B45">
        <w:rPr>
          <w:rFonts w:cstheme="minorHAnsi"/>
          <w:lang w:eastAsia="x-none"/>
        </w:rPr>
        <w:t xml:space="preserve">keturi </w:t>
      </w:r>
      <w:r w:rsidR="00ED240A" w:rsidRPr="00ED240A">
        <w:rPr>
          <w:rFonts w:cstheme="minorHAnsi"/>
          <w:lang w:eastAsia="x-none"/>
        </w:rPr>
        <w:t xml:space="preserve">tūkstančiai </w:t>
      </w:r>
      <w:r w:rsidR="006D7B45">
        <w:rPr>
          <w:rFonts w:cstheme="minorHAnsi"/>
          <w:lang w:eastAsia="x-none"/>
        </w:rPr>
        <w:t xml:space="preserve">aštuoni </w:t>
      </w:r>
      <w:r w:rsidR="00ED240A" w:rsidRPr="00ED240A">
        <w:rPr>
          <w:rFonts w:cstheme="minorHAnsi"/>
          <w:lang w:eastAsia="x-none"/>
        </w:rPr>
        <w:t xml:space="preserve">šimtai </w:t>
      </w:r>
      <w:r w:rsidR="00710194">
        <w:rPr>
          <w:rFonts w:cstheme="minorHAnsi"/>
          <w:lang w:eastAsia="x-none"/>
        </w:rPr>
        <w:t>keturiasdešimt</w:t>
      </w:r>
      <w:r w:rsidR="00ED240A" w:rsidRPr="00ED240A">
        <w:rPr>
          <w:rFonts w:cstheme="minorHAnsi"/>
          <w:lang w:eastAsia="x-none"/>
        </w:rPr>
        <w:t xml:space="preserve"> eur</w:t>
      </w:r>
      <w:r w:rsidR="00710194">
        <w:rPr>
          <w:rFonts w:cstheme="minorHAnsi"/>
          <w:lang w:eastAsia="x-none"/>
        </w:rPr>
        <w:t>ų</w:t>
      </w:r>
      <w:r w:rsidR="00ED240A" w:rsidRPr="00ED240A">
        <w:rPr>
          <w:rFonts w:cstheme="minorHAnsi"/>
          <w:lang w:eastAsia="x-none"/>
        </w:rPr>
        <w:t xml:space="preserve">, </w:t>
      </w:r>
      <w:r w:rsidR="00710194">
        <w:rPr>
          <w:rFonts w:cstheme="minorHAnsi"/>
          <w:lang w:eastAsia="x-none"/>
        </w:rPr>
        <w:t>00</w:t>
      </w:r>
      <w:r w:rsidR="00ED240A" w:rsidRPr="00ED240A">
        <w:rPr>
          <w:rFonts w:cstheme="minorHAnsi"/>
          <w:lang w:eastAsia="x-none"/>
        </w:rPr>
        <w:t xml:space="preserve"> ct).    </w:t>
      </w:r>
    </w:p>
    <w:p w14:paraId="086AA6F8" w14:textId="77777777" w:rsidR="00ED240A" w:rsidRDefault="00ED240A" w:rsidP="00A52178">
      <w:pPr>
        <w:shd w:val="clear" w:color="auto" w:fill="FFFFFF"/>
        <w:spacing w:after="0" w:line="240" w:lineRule="auto"/>
        <w:ind w:right="23" w:firstLine="360"/>
        <w:jc w:val="both"/>
        <w:rPr>
          <w:rFonts w:cstheme="minorHAnsi"/>
          <w:i/>
          <w:iCs/>
          <w:lang w:eastAsia="x-none"/>
        </w:rPr>
      </w:pPr>
    </w:p>
    <w:p w14:paraId="3E0D2DF4" w14:textId="416986F1" w:rsidR="00A52178" w:rsidRPr="00C84454" w:rsidRDefault="00A52178" w:rsidP="00A52178">
      <w:pPr>
        <w:shd w:val="clear" w:color="auto" w:fill="FFFFFF"/>
        <w:spacing w:after="0" w:line="240" w:lineRule="auto"/>
        <w:ind w:right="23" w:firstLine="360"/>
        <w:jc w:val="both"/>
        <w:rPr>
          <w:rFonts w:cstheme="minorHAnsi"/>
          <w:i/>
          <w:iCs/>
          <w:lang w:eastAsia="x-none"/>
        </w:rPr>
      </w:pPr>
      <w:r>
        <w:rPr>
          <w:rFonts w:cstheme="minorHAnsi"/>
          <w:i/>
          <w:iCs/>
          <w:lang w:eastAsia="x-none"/>
        </w:rPr>
        <w:t>3</w:t>
      </w:r>
      <w:r w:rsidRPr="00C84454">
        <w:rPr>
          <w:rFonts w:cstheme="minorHAnsi"/>
          <w:i/>
          <w:iCs/>
          <w:lang w:eastAsia="x-none"/>
        </w:rPr>
        <w:t xml:space="preserve"> </w:t>
      </w:r>
      <w:proofErr w:type="spellStart"/>
      <w:r w:rsidRPr="00C84454">
        <w:rPr>
          <w:rFonts w:cstheme="minorHAnsi"/>
          <w:i/>
          <w:iCs/>
          <w:lang w:eastAsia="x-none"/>
        </w:rPr>
        <w:t>p.o.d</w:t>
      </w:r>
      <w:proofErr w:type="spellEnd"/>
      <w:r w:rsidRPr="00C84454">
        <w:rPr>
          <w:rFonts w:cstheme="minorHAnsi"/>
          <w:i/>
          <w:iCs/>
          <w:lang w:eastAsia="x-none"/>
        </w:rPr>
        <w:t xml:space="preserve">. </w:t>
      </w:r>
    </w:p>
    <w:p w14:paraId="1AA8C727" w14:textId="6C803BA4" w:rsidR="00A52178" w:rsidRPr="00A52178" w:rsidRDefault="00A52178" w:rsidP="00A52178">
      <w:pPr>
        <w:shd w:val="clear" w:color="auto" w:fill="FFFFFF"/>
        <w:spacing w:after="0" w:line="240" w:lineRule="auto"/>
        <w:ind w:right="23" w:firstLine="360"/>
        <w:jc w:val="both"/>
        <w:rPr>
          <w:rFonts w:cstheme="minorHAnsi"/>
          <w:lang w:eastAsia="x-none"/>
        </w:rPr>
      </w:pPr>
      <w:r w:rsidRPr="006D4FEA">
        <w:rPr>
          <w:rFonts w:cstheme="minorHAnsi"/>
          <w:lang w:eastAsia="x-none"/>
        </w:rPr>
        <w:t xml:space="preserve">2000,00 Eur (du tūkstančiai eurų 00 ct) </w:t>
      </w:r>
      <w:r w:rsidRPr="00A52178">
        <w:rPr>
          <w:rFonts w:cstheme="minorHAnsi"/>
          <w:lang w:eastAsia="x-none"/>
        </w:rPr>
        <w:t>be PVM;</w:t>
      </w:r>
    </w:p>
    <w:p w14:paraId="4406BC16" w14:textId="4A1EC4FD" w:rsidR="00ED240A" w:rsidRPr="00ED240A" w:rsidRDefault="00ED240A" w:rsidP="00ED240A">
      <w:pPr>
        <w:shd w:val="clear" w:color="auto" w:fill="FFFFFF"/>
        <w:spacing w:after="0" w:line="240" w:lineRule="auto"/>
        <w:ind w:right="23" w:firstLine="360"/>
        <w:jc w:val="both"/>
        <w:rPr>
          <w:rFonts w:cstheme="minorHAnsi"/>
          <w:lang w:eastAsia="x-none"/>
        </w:rPr>
      </w:pPr>
      <w:r w:rsidRPr="00ED240A">
        <w:rPr>
          <w:rFonts w:cstheme="minorHAnsi"/>
          <w:lang w:eastAsia="x-none"/>
        </w:rPr>
        <w:t xml:space="preserve">21 proc. PVM – </w:t>
      </w:r>
      <w:r w:rsidR="002B1FBA">
        <w:rPr>
          <w:rFonts w:cstheme="minorHAnsi"/>
          <w:lang w:eastAsia="x-none"/>
        </w:rPr>
        <w:t>420,00</w:t>
      </w:r>
      <w:r w:rsidRPr="00ED240A">
        <w:rPr>
          <w:rFonts w:cstheme="minorHAnsi"/>
          <w:lang w:eastAsia="x-none"/>
        </w:rPr>
        <w:t xml:space="preserve"> Eur (keturi šimtai dv</w:t>
      </w:r>
      <w:r w:rsidR="00710194">
        <w:rPr>
          <w:rFonts w:cstheme="minorHAnsi"/>
          <w:lang w:eastAsia="x-none"/>
        </w:rPr>
        <w:t>idešimt</w:t>
      </w:r>
      <w:r w:rsidRPr="00ED240A">
        <w:rPr>
          <w:rFonts w:cstheme="minorHAnsi"/>
          <w:lang w:eastAsia="x-none"/>
        </w:rPr>
        <w:t xml:space="preserve"> eurų, </w:t>
      </w:r>
      <w:r w:rsidR="00710194">
        <w:rPr>
          <w:rFonts w:cstheme="minorHAnsi"/>
          <w:lang w:eastAsia="x-none"/>
        </w:rPr>
        <w:t>00</w:t>
      </w:r>
      <w:r w:rsidRPr="00ED240A">
        <w:rPr>
          <w:rFonts w:cstheme="minorHAnsi"/>
          <w:lang w:eastAsia="x-none"/>
        </w:rPr>
        <w:t xml:space="preserve"> ct);</w:t>
      </w:r>
    </w:p>
    <w:p w14:paraId="382D7EF0" w14:textId="085129B7" w:rsidR="00A52178" w:rsidRDefault="00704D70" w:rsidP="00ED240A">
      <w:pPr>
        <w:shd w:val="clear" w:color="auto" w:fill="FFFFFF"/>
        <w:spacing w:after="0" w:line="240" w:lineRule="auto"/>
        <w:ind w:right="23" w:firstLine="360"/>
        <w:jc w:val="both"/>
        <w:rPr>
          <w:rFonts w:cstheme="minorHAnsi"/>
          <w:lang w:eastAsia="x-none"/>
        </w:rPr>
      </w:pPr>
      <w:r>
        <w:rPr>
          <w:rFonts w:cstheme="minorHAnsi"/>
          <w:lang w:eastAsia="x-none"/>
        </w:rPr>
        <w:t>2420,00</w:t>
      </w:r>
      <w:r w:rsidR="00ED240A" w:rsidRPr="00ED240A">
        <w:rPr>
          <w:rFonts w:cstheme="minorHAnsi"/>
          <w:lang w:eastAsia="x-none"/>
        </w:rPr>
        <w:t xml:space="preserve"> Eur su PVM (</w:t>
      </w:r>
      <w:r w:rsidR="00710194">
        <w:rPr>
          <w:rFonts w:cstheme="minorHAnsi"/>
          <w:lang w:eastAsia="x-none"/>
        </w:rPr>
        <w:t xml:space="preserve">du </w:t>
      </w:r>
      <w:r w:rsidR="00ED240A" w:rsidRPr="00ED240A">
        <w:rPr>
          <w:rFonts w:cstheme="minorHAnsi"/>
          <w:lang w:eastAsia="x-none"/>
        </w:rPr>
        <w:t xml:space="preserve">tūkstančiai </w:t>
      </w:r>
      <w:r w:rsidR="00D518A7">
        <w:rPr>
          <w:rFonts w:cstheme="minorHAnsi"/>
          <w:lang w:eastAsia="x-none"/>
        </w:rPr>
        <w:t xml:space="preserve">keturi </w:t>
      </w:r>
      <w:r w:rsidR="00ED240A" w:rsidRPr="00ED240A">
        <w:rPr>
          <w:rFonts w:cstheme="minorHAnsi"/>
          <w:lang w:eastAsia="x-none"/>
        </w:rPr>
        <w:t xml:space="preserve">šimtai </w:t>
      </w:r>
      <w:r w:rsidR="00D518A7">
        <w:rPr>
          <w:rFonts w:cstheme="minorHAnsi"/>
          <w:lang w:eastAsia="x-none"/>
        </w:rPr>
        <w:t>dvidešimt</w:t>
      </w:r>
      <w:r w:rsidR="00ED240A" w:rsidRPr="00ED240A">
        <w:rPr>
          <w:rFonts w:cstheme="minorHAnsi"/>
          <w:lang w:eastAsia="x-none"/>
        </w:rPr>
        <w:t xml:space="preserve"> eur</w:t>
      </w:r>
      <w:r w:rsidR="00D518A7">
        <w:rPr>
          <w:rFonts w:cstheme="minorHAnsi"/>
          <w:lang w:eastAsia="x-none"/>
        </w:rPr>
        <w:t>ų</w:t>
      </w:r>
      <w:r w:rsidR="00ED240A" w:rsidRPr="00ED240A">
        <w:rPr>
          <w:rFonts w:cstheme="minorHAnsi"/>
          <w:lang w:eastAsia="x-none"/>
        </w:rPr>
        <w:t xml:space="preserve">, </w:t>
      </w:r>
      <w:r w:rsidR="00D518A7">
        <w:rPr>
          <w:rFonts w:cstheme="minorHAnsi"/>
          <w:lang w:eastAsia="x-none"/>
        </w:rPr>
        <w:t>00</w:t>
      </w:r>
      <w:r w:rsidR="00ED240A" w:rsidRPr="00ED240A">
        <w:rPr>
          <w:rFonts w:cstheme="minorHAnsi"/>
          <w:lang w:eastAsia="x-none"/>
        </w:rPr>
        <w:t xml:space="preserve"> ct).    </w:t>
      </w:r>
    </w:p>
    <w:p w14:paraId="3738C4D6" w14:textId="77777777" w:rsidR="002B1FBA" w:rsidRDefault="002B1FBA" w:rsidP="00740A56">
      <w:pPr>
        <w:shd w:val="clear" w:color="auto" w:fill="FFFFFF"/>
        <w:spacing w:after="0" w:line="240" w:lineRule="auto"/>
        <w:ind w:right="23" w:firstLine="360"/>
        <w:jc w:val="both"/>
        <w:rPr>
          <w:rFonts w:cstheme="minorHAnsi"/>
        </w:rPr>
      </w:pPr>
    </w:p>
    <w:p w14:paraId="2F1A6A17" w14:textId="5FF78F13" w:rsidR="00740A56" w:rsidRPr="006D4FEA" w:rsidRDefault="00740A56" w:rsidP="00740A56">
      <w:pPr>
        <w:shd w:val="clear" w:color="auto" w:fill="FFFFFF"/>
        <w:spacing w:after="0" w:line="240" w:lineRule="auto"/>
        <w:ind w:right="23" w:firstLine="360"/>
        <w:jc w:val="both"/>
        <w:rPr>
          <w:rFonts w:cstheme="minorHAnsi"/>
          <w:lang w:eastAsia="x-none"/>
        </w:rPr>
      </w:pPr>
      <w:r w:rsidRPr="006D4FEA">
        <w:rPr>
          <w:rFonts w:cstheme="minorHAnsi"/>
        </w:rPr>
        <w:t>Paslaugų</w:t>
      </w:r>
      <w:r w:rsidRPr="006D4FEA">
        <w:rPr>
          <w:rFonts w:cstheme="minorHAnsi"/>
          <w:lang w:eastAsia="x-none"/>
        </w:rPr>
        <w:t xml:space="preserve"> įkainiai</w:t>
      </w:r>
      <w:r>
        <w:rPr>
          <w:rFonts w:cstheme="minorHAnsi"/>
          <w:lang w:eastAsia="x-none"/>
        </w:rPr>
        <w:t xml:space="preserve"> nurodyti</w:t>
      </w:r>
      <w:r w:rsidRPr="006D4FEA">
        <w:rPr>
          <w:rFonts w:cstheme="minorHAnsi"/>
          <w:lang w:eastAsia="x-none"/>
        </w:rPr>
        <w:t xml:space="preserve"> Sutarties 2 priede </w:t>
      </w:r>
      <w:r w:rsidRPr="00F531E3">
        <w:rPr>
          <w:rFonts w:cstheme="minorHAnsi"/>
          <w:i/>
          <w:lang w:eastAsia="x-none"/>
        </w:rPr>
        <w:t>„</w:t>
      </w:r>
      <w:r w:rsidR="00F531E3" w:rsidRPr="00F531E3">
        <w:rPr>
          <w:rFonts w:eastAsia="Calibri" w:cs="DokChampa"/>
          <w:i/>
          <w:iCs/>
        </w:rPr>
        <w:t>A</w:t>
      </w:r>
      <w:r w:rsidR="00F531E3" w:rsidRPr="00CE08BF">
        <w:rPr>
          <w:rFonts w:eastAsia="Calibri" w:cs="DokChampa"/>
          <w:i/>
          <w:iCs/>
        </w:rPr>
        <w:t>kustinių sienučių valymo, dažymo paslaug</w:t>
      </w:r>
      <w:r w:rsidR="00F531E3" w:rsidRPr="00F531E3">
        <w:rPr>
          <w:rFonts w:eastAsia="Calibri" w:cs="DokChampa"/>
          <w:i/>
          <w:iCs/>
        </w:rPr>
        <w:t>ų</w:t>
      </w:r>
      <w:r w:rsidRPr="00F531E3">
        <w:rPr>
          <w:rFonts w:cstheme="minorHAnsi"/>
          <w:i/>
          <w:lang w:eastAsia="x-none"/>
        </w:rPr>
        <w:t xml:space="preserve"> įkainiai</w:t>
      </w:r>
      <w:r w:rsidRPr="006D4FEA">
        <w:rPr>
          <w:rFonts w:cstheme="minorHAnsi"/>
          <w:i/>
          <w:lang w:eastAsia="x-none"/>
        </w:rPr>
        <w:t>“</w:t>
      </w:r>
      <w:r w:rsidRPr="006D4FEA">
        <w:rPr>
          <w:rFonts w:cstheme="minorHAnsi"/>
          <w:lang w:eastAsia="x-none"/>
        </w:rPr>
        <w:t>.</w:t>
      </w:r>
    </w:p>
    <w:p w14:paraId="48F1535F" w14:textId="77777777" w:rsidR="00953A8E" w:rsidRPr="00C84454" w:rsidRDefault="00953A8E" w:rsidP="00991E56">
      <w:pPr>
        <w:shd w:val="clear" w:color="auto" w:fill="FFFFFF"/>
        <w:spacing w:after="0" w:line="240" w:lineRule="auto"/>
        <w:ind w:right="23" w:firstLine="360"/>
        <w:jc w:val="both"/>
        <w:rPr>
          <w:rFonts w:cstheme="minorHAnsi"/>
        </w:rPr>
      </w:pPr>
    </w:p>
    <w:p w14:paraId="4AD46343" w14:textId="3FEDD806" w:rsidR="00A65BFD" w:rsidRPr="00D173EF" w:rsidRDefault="00A65BFD" w:rsidP="00D173EF">
      <w:pPr>
        <w:pStyle w:val="ListParagraph"/>
        <w:spacing w:after="0" w:line="240" w:lineRule="auto"/>
        <w:ind w:left="0" w:firstLine="426"/>
        <w:jc w:val="both"/>
        <w:rPr>
          <w:rFonts w:eastAsia="Calibri" w:cstheme="minorHAnsi"/>
          <w:noProof/>
          <w:spacing w:val="-1"/>
        </w:rPr>
      </w:pPr>
      <w:r>
        <w:rPr>
          <w:rFonts w:eastAsia="Calibri" w:cstheme="minorHAnsi"/>
          <w:bCs/>
        </w:rPr>
        <w:t xml:space="preserve">2.3. </w:t>
      </w:r>
      <w:r>
        <w:rPr>
          <w:rFonts w:eastAsia="Calibri" w:cstheme="minorHAnsi"/>
          <w:bCs/>
          <w:noProof/>
        </w:rPr>
        <w:t xml:space="preserve">Apmokėjimo </w:t>
      </w:r>
      <w:r>
        <w:rPr>
          <w:rFonts w:eastAsia="Calibri" w:cstheme="minorHAnsi"/>
          <w:noProof/>
          <w:spacing w:val="-1"/>
        </w:rPr>
        <w:t xml:space="preserve">sąlygos: </w:t>
      </w:r>
      <w:r>
        <w:rPr>
          <w:rFonts w:cstheme="minorHAnsi"/>
          <w:noProof/>
        </w:rPr>
        <w:t>už tinkamai per vieną kalendorinį mėnesį</w:t>
      </w:r>
      <w:r>
        <w:rPr>
          <w:rFonts w:cstheme="minorHAnsi"/>
          <w:i/>
          <w:noProof/>
        </w:rPr>
        <w:t xml:space="preserve"> </w:t>
      </w:r>
      <w:r>
        <w:rPr>
          <w:rFonts w:cstheme="minorHAnsi"/>
          <w:noProof/>
        </w:rPr>
        <w:t xml:space="preserve">įvykdytus Užsakovo užsakymus/suteiktas Paslaugas apmokama </w:t>
      </w:r>
      <w:r>
        <w:rPr>
          <w:rFonts w:eastAsia="Calibri" w:cstheme="minorHAnsi"/>
          <w:noProof/>
          <w:spacing w:val="-1"/>
        </w:rPr>
        <w:t xml:space="preserve">per </w:t>
      </w:r>
      <w:r w:rsidR="00D173EF" w:rsidRPr="00C84454">
        <w:rPr>
          <w:rFonts w:eastAsia="Calibri" w:cstheme="minorHAnsi"/>
          <w:spacing w:val="-1"/>
        </w:rPr>
        <w:t xml:space="preserve">45 (keturiasdešimt penkias) kalendorines dienas </w:t>
      </w:r>
      <w:r>
        <w:rPr>
          <w:rFonts w:eastAsia="Calibri" w:cstheme="minorHAnsi"/>
          <w:noProof/>
          <w:spacing w:val="-1"/>
        </w:rPr>
        <w:t>nuo Paslaugų priėmimo</w:t>
      </w:r>
      <w:r>
        <w:rPr>
          <w:rFonts w:eastAsia="Calibri" w:cstheme="minorHAnsi"/>
          <w:noProof/>
        </w:rPr>
        <w:t>−</w:t>
      </w:r>
      <w:r>
        <w:rPr>
          <w:rFonts w:eastAsia="Calibri" w:cstheme="minorHAnsi"/>
          <w:noProof/>
          <w:spacing w:val="-1"/>
        </w:rPr>
        <w:t xml:space="preserve">perdavimo akto pasirašymo ir PVM sąskaitos faktūros </w:t>
      </w:r>
      <w:r>
        <w:rPr>
          <w:rFonts w:eastAsia="Calibri" w:cstheme="minorHAnsi"/>
          <w:bCs/>
        </w:rPr>
        <w:t>priėmimo dienos</w:t>
      </w:r>
      <w:r w:rsidR="00D173EF">
        <w:rPr>
          <w:rFonts w:eastAsia="Calibri" w:cstheme="minorHAnsi"/>
          <w:noProof/>
          <w:spacing w:val="-1"/>
        </w:rPr>
        <w:t xml:space="preserve">, </w:t>
      </w:r>
      <w:r>
        <w:rPr>
          <w:rFonts w:eastAsia="Calibri" w:cstheme="minorHAnsi"/>
          <w:noProof/>
          <w:spacing w:val="-1"/>
        </w:rPr>
        <w:t xml:space="preserve">Sutarties Bendrųjų sąlygų nustatyta tvarka. </w:t>
      </w:r>
    </w:p>
    <w:p w14:paraId="20C67849" w14:textId="77777777" w:rsidR="00540279" w:rsidRPr="00C84454" w:rsidRDefault="00540279" w:rsidP="00B62295">
      <w:pPr>
        <w:spacing w:after="0" w:line="240" w:lineRule="auto"/>
        <w:ind w:firstLine="360"/>
        <w:jc w:val="both"/>
        <w:rPr>
          <w:rFonts w:cstheme="minorHAnsi"/>
        </w:rPr>
      </w:pPr>
    </w:p>
    <w:p w14:paraId="79014C40" w14:textId="19F585D7" w:rsidR="00540279" w:rsidRDefault="00B26941" w:rsidP="00915189">
      <w:pPr>
        <w:pStyle w:val="ListParagraph"/>
        <w:numPr>
          <w:ilvl w:val="0"/>
          <w:numId w:val="1"/>
        </w:numPr>
        <w:tabs>
          <w:tab w:val="left" w:pos="709"/>
        </w:tabs>
        <w:spacing w:after="0" w:line="240" w:lineRule="auto"/>
        <w:jc w:val="center"/>
        <w:rPr>
          <w:rFonts w:cstheme="minorHAnsi"/>
          <w:b/>
        </w:rPr>
      </w:pPr>
      <w:r w:rsidRPr="00C84454">
        <w:rPr>
          <w:rFonts w:cstheme="minorHAnsi"/>
          <w:b/>
        </w:rPr>
        <w:t>PASLAUGŲ SUTEIKIMAS</w:t>
      </w:r>
    </w:p>
    <w:p w14:paraId="2138B1B7" w14:textId="17068576" w:rsidR="00E72F60" w:rsidRPr="00876AD6" w:rsidRDefault="00E72F60" w:rsidP="00876AD6">
      <w:pPr>
        <w:tabs>
          <w:tab w:val="left" w:pos="709"/>
        </w:tabs>
        <w:spacing w:after="0" w:line="240" w:lineRule="auto"/>
        <w:rPr>
          <w:rFonts w:ascii="Calibri" w:hAnsi="Calibri" w:cs="Calibri"/>
          <w:b/>
        </w:rPr>
      </w:pPr>
    </w:p>
    <w:p w14:paraId="33E6C60B" w14:textId="063FDB69" w:rsidR="000D46C0" w:rsidRPr="00E048C2" w:rsidRDefault="00540279" w:rsidP="000D46C0">
      <w:pPr>
        <w:shd w:val="clear" w:color="auto" w:fill="FFFFFF"/>
        <w:spacing w:after="0" w:line="240" w:lineRule="auto"/>
        <w:ind w:firstLine="360"/>
        <w:jc w:val="both"/>
        <w:rPr>
          <w:rFonts w:cstheme="minorHAnsi"/>
          <w:position w:val="6"/>
        </w:rPr>
      </w:pPr>
      <w:r w:rsidRPr="00E048C2">
        <w:rPr>
          <w:rFonts w:cstheme="minorHAnsi"/>
        </w:rPr>
        <w:t xml:space="preserve">3.1. </w:t>
      </w:r>
      <w:r w:rsidR="004B2269" w:rsidRPr="00E048C2">
        <w:rPr>
          <w:rFonts w:cstheme="minorHAnsi"/>
        </w:rPr>
        <w:t>Paslaugos</w:t>
      </w:r>
      <w:r w:rsidRPr="00E048C2">
        <w:rPr>
          <w:rFonts w:cstheme="minorHAnsi"/>
        </w:rPr>
        <w:t xml:space="preserve"> turi būti </w:t>
      </w:r>
      <w:r w:rsidR="004B2269" w:rsidRPr="00E048C2">
        <w:rPr>
          <w:rFonts w:cstheme="minorHAnsi"/>
        </w:rPr>
        <w:t>suteiktos</w:t>
      </w:r>
      <w:r w:rsidRPr="00E048C2">
        <w:rPr>
          <w:rFonts w:eastAsia="Calibri" w:cstheme="minorHAnsi"/>
        </w:rPr>
        <w:t xml:space="preserve"> </w:t>
      </w:r>
      <w:r w:rsidR="00A74345" w:rsidRPr="00E048C2">
        <w:rPr>
          <w:rFonts w:cstheme="minorHAnsi"/>
        </w:rPr>
        <w:t>per</w:t>
      </w:r>
      <w:r w:rsidR="00077EBD" w:rsidRPr="00E048C2">
        <w:rPr>
          <w:rFonts w:cstheme="minorHAnsi"/>
        </w:rPr>
        <w:t xml:space="preserve"> </w:t>
      </w:r>
      <w:r w:rsidR="00A12701" w:rsidRPr="00E048C2">
        <w:rPr>
          <w:rFonts w:cstheme="minorHAnsi"/>
        </w:rPr>
        <w:t>30</w:t>
      </w:r>
      <w:r w:rsidR="00077EBD" w:rsidRPr="00E048C2">
        <w:rPr>
          <w:rFonts w:cstheme="minorHAnsi"/>
        </w:rPr>
        <w:t xml:space="preserve"> (</w:t>
      </w:r>
      <w:r w:rsidR="00A12701" w:rsidRPr="00E048C2">
        <w:rPr>
          <w:rFonts w:cstheme="minorHAnsi"/>
        </w:rPr>
        <w:t>trisdešimt</w:t>
      </w:r>
      <w:r w:rsidR="00077EBD" w:rsidRPr="00E048C2">
        <w:rPr>
          <w:rFonts w:cstheme="minorHAnsi"/>
        </w:rPr>
        <w:t>) kalendorin</w:t>
      </w:r>
      <w:r w:rsidR="00953A8E" w:rsidRPr="00E048C2">
        <w:rPr>
          <w:rFonts w:cstheme="minorHAnsi"/>
        </w:rPr>
        <w:t>ių</w:t>
      </w:r>
      <w:r w:rsidR="00077EBD" w:rsidRPr="00E048C2">
        <w:rPr>
          <w:rFonts w:cstheme="minorHAnsi"/>
        </w:rPr>
        <w:t xml:space="preserve"> dien</w:t>
      </w:r>
      <w:r w:rsidR="00953A8E" w:rsidRPr="00E048C2">
        <w:rPr>
          <w:rFonts w:cstheme="minorHAnsi"/>
        </w:rPr>
        <w:t>ų</w:t>
      </w:r>
      <w:r w:rsidR="00EF2192" w:rsidRPr="00E048C2">
        <w:rPr>
          <w:rStyle w:val="Laukeliai"/>
          <w:rFonts w:asciiTheme="minorHAnsi" w:hAnsiTheme="minorHAnsi" w:cstheme="minorHAnsi"/>
          <w:sz w:val="22"/>
        </w:rPr>
        <w:t xml:space="preserve"> </w:t>
      </w:r>
      <w:r w:rsidR="00EF2192" w:rsidRPr="00E048C2">
        <w:rPr>
          <w:rFonts w:cstheme="minorHAnsi"/>
        </w:rPr>
        <w:t>nu</w:t>
      </w:r>
      <w:r w:rsidR="00874CA8">
        <w:rPr>
          <w:rFonts w:cstheme="minorHAnsi"/>
        </w:rPr>
        <w:t>o</w:t>
      </w:r>
      <w:r w:rsidR="00BA21BA">
        <w:rPr>
          <w:rStyle w:val="Laukeliai"/>
          <w:rFonts w:asciiTheme="minorHAnsi" w:hAnsiTheme="minorHAnsi" w:cstheme="minorHAnsi"/>
          <w:sz w:val="22"/>
        </w:rPr>
        <w:t xml:space="preserve"> </w:t>
      </w:r>
      <w:r w:rsidR="00CF2027">
        <w:rPr>
          <w:rStyle w:val="Laukeliai"/>
          <w:rFonts w:asciiTheme="minorHAnsi" w:hAnsiTheme="minorHAnsi" w:cstheme="minorHAnsi"/>
          <w:sz w:val="22"/>
        </w:rPr>
        <w:t xml:space="preserve">Sutarties 2 priedo </w:t>
      </w:r>
      <w:r w:rsidR="00CF2027" w:rsidRPr="00874CA8">
        <w:rPr>
          <w:rStyle w:val="Laukeliai"/>
          <w:rFonts w:asciiTheme="minorHAnsi" w:hAnsiTheme="minorHAnsi" w:cstheme="minorHAnsi"/>
          <w:i/>
          <w:iCs/>
          <w:sz w:val="22"/>
        </w:rPr>
        <w:t>„U</w:t>
      </w:r>
      <w:r w:rsidR="00874CA8" w:rsidRPr="00874CA8">
        <w:rPr>
          <w:rStyle w:val="Laukeliai"/>
          <w:rFonts w:asciiTheme="minorHAnsi" w:hAnsiTheme="minorHAnsi" w:cstheme="minorHAnsi"/>
          <w:i/>
          <w:iCs/>
          <w:sz w:val="22"/>
        </w:rPr>
        <w:t>žsakymo forma“</w:t>
      </w:r>
      <w:r w:rsidR="00874CA8">
        <w:rPr>
          <w:rStyle w:val="Laukeliai"/>
          <w:rFonts w:asciiTheme="minorHAnsi" w:hAnsiTheme="minorHAnsi" w:cstheme="minorHAnsi"/>
          <w:sz w:val="22"/>
        </w:rPr>
        <w:t xml:space="preserve"> </w:t>
      </w:r>
      <w:r w:rsidR="00A12701" w:rsidRPr="00E048C2">
        <w:rPr>
          <w:rStyle w:val="Laukeliai"/>
          <w:rFonts w:asciiTheme="minorHAnsi" w:hAnsiTheme="minorHAnsi" w:cstheme="minorHAnsi"/>
          <w:sz w:val="22"/>
        </w:rPr>
        <w:t xml:space="preserve">pateikimo el. paštu </w:t>
      </w:r>
      <w:r w:rsidR="00656E77">
        <w:rPr>
          <w:rStyle w:val="Laukeliai"/>
          <w:rFonts w:asciiTheme="minorHAnsi" w:hAnsiTheme="minorHAnsi" w:cstheme="minorHAnsi"/>
          <w:sz w:val="22"/>
        </w:rPr>
        <w:t xml:space="preserve">   </w:t>
      </w:r>
      <w:r w:rsidR="00EB31C2" w:rsidRPr="00E048C2">
        <w:rPr>
          <w:rStyle w:val="Laukeliai"/>
          <w:rFonts w:asciiTheme="minorHAnsi" w:hAnsiTheme="minorHAnsi" w:cstheme="minorHAnsi"/>
          <w:sz w:val="22"/>
        </w:rPr>
        <w:t>dienos.</w:t>
      </w:r>
      <w:r w:rsidR="00FC1FD7">
        <w:rPr>
          <w:rStyle w:val="Laukeliai"/>
          <w:rFonts w:asciiTheme="minorHAnsi" w:hAnsiTheme="minorHAnsi" w:cstheme="minorHAnsi"/>
          <w:sz w:val="22"/>
        </w:rPr>
        <w:t xml:space="preserve"> Šalys susitaria, kad Paslaugų suteikimo terminas yra esminė Sutarties sąlyga.</w:t>
      </w:r>
      <w:r w:rsidR="0000347C" w:rsidRPr="00E048C2">
        <w:rPr>
          <w:rFonts w:cstheme="minorHAnsi"/>
          <w:position w:val="6"/>
        </w:rPr>
        <w:t xml:space="preserve"> </w:t>
      </w:r>
    </w:p>
    <w:p w14:paraId="79AA747C" w14:textId="23796C43" w:rsidR="00554D0C" w:rsidRDefault="00554D0C" w:rsidP="00967AB4">
      <w:pPr>
        <w:shd w:val="clear" w:color="auto" w:fill="FFFFFF"/>
        <w:spacing w:after="0" w:line="240" w:lineRule="auto"/>
        <w:ind w:firstLine="360"/>
        <w:jc w:val="both"/>
        <w:rPr>
          <w:rFonts w:eastAsia="SimSun" w:cstheme="minorHAnsi"/>
          <w:iCs/>
          <w:kern w:val="1"/>
          <w:lang w:eastAsia="ar-SA"/>
        </w:rPr>
      </w:pPr>
      <w:r>
        <w:rPr>
          <w:rFonts w:eastAsia="SimSun" w:cstheme="minorHAnsi"/>
          <w:iCs/>
          <w:kern w:val="1"/>
          <w:lang w:val="en-US" w:eastAsia="ar-SA"/>
        </w:rPr>
        <w:t xml:space="preserve">3.2. </w:t>
      </w:r>
      <w:r w:rsidRPr="00554D0C">
        <w:rPr>
          <w:rFonts w:eastAsia="SimSun" w:cstheme="minorHAnsi"/>
          <w:iCs/>
          <w:kern w:val="1"/>
          <w:lang w:eastAsia="ar-SA"/>
        </w:rPr>
        <w:t>Minimalus darbų užsakymo kiekis vienoje vietoje 5 m²</w:t>
      </w:r>
      <w:r>
        <w:rPr>
          <w:rFonts w:eastAsia="SimSun" w:cstheme="minorHAnsi"/>
          <w:iCs/>
          <w:kern w:val="1"/>
          <w:lang w:eastAsia="ar-SA"/>
        </w:rPr>
        <w:t>.</w:t>
      </w:r>
    </w:p>
    <w:p w14:paraId="48FC0458" w14:textId="26BE8C6A" w:rsidR="000D46C0" w:rsidRPr="00E048C2" w:rsidRDefault="00023679" w:rsidP="00967AB4">
      <w:pPr>
        <w:shd w:val="clear" w:color="auto" w:fill="FFFFFF"/>
        <w:spacing w:after="0" w:line="240" w:lineRule="auto"/>
        <w:ind w:firstLine="360"/>
        <w:jc w:val="both"/>
        <w:rPr>
          <w:rFonts w:cstheme="minorHAnsi"/>
          <w:iCs/>
          <w:position w:val="6"/>
        </w:rPr>
      </w:pPr>
      <w:r w:rsidRPr="00E048C2">
        <w:rPr>
          <w:rFonts w:eastAsia="SimSun" w:cstheme="minorHAnsi"/>
          <w:iCs/>
          <w:kern w:val="1"/>
          <w:lang w:eastAsia="ar-SA"/>
        </w:rPr>
        <w:t>3.</w:t>
      </w:r>
      <w:r w:rsidR="00554D0C">
        <w:rPr>
          <w:rFonts w:eastAsia="SimSun" w:cstheme="minorHAnsi"/>
          <w:iCs/>
          <w:kern w:val="1"/>
          <w:lang w:eastAsia="ar-SA"/>
        </w:rPr>
        <w:t>3</w:t>
      </w:r>
      <w:r w:rsidRPr="00E048C2">
        <w:rPr>
          <w:rFonts w:eastAsia="SimSun" w:cstheme="minorHAnsi"/>
          <w:iCs/>
          <w:kern w:val="1"/>
          <w:lang w:eastAsia="ar-SA"/>
        </w:rPr>
        <w:t>. Paslaugų teikėjas</w:t>
      </w:r>
      <w:r w:rsidR="000D46C0" w:rsidRPr="00E048C2">
        <w:rPr>
          <w:rFonts w:eastAsia="SimSun" w:cstheme="minorHAnsi"/>
          <w:iCs/>
          <w:kern w:val="1"/>
          <w:lang w:eastAsia="ar-SA"/>
        </w:rPr>
        <w:t xml:space="preserve"> iš Užsakovo prieš darbų pradžią turi gauti aktą–leidimą </w:t>
      </w:r>
      <w:r w:rsidR="00EF1DFA">
        <w:rPr>
          <w:rFonts w:eastAsia="SimSun" w:cstheme="minorHAnsi"/>
          <w:iCs/>
          <w:kern w:val="1"/>
          <w:lang w:eastAsia="ar-SA"/>
        </w:rPr>
        <w:t>teikti</w:t>
      </w:r>
      <w:r w:rsidR="000D46C0" w:rsidRPr="00E048C2">
        <w:rPr>
          <w:rFonts w:eastAsia="SimSun" w:cstheme="minorHAnsi"/>
          <w:iCs/>
          <w:kern w:val="1"/>
          <w:lang w:eastAsia="ar-SA"/>
        </w:rPr>
        <w:t xml:space="preserve"> </w:t>
      </w:r>
      <w:r w:rsidRPr="00E048C2">
        <w:rPr>
          <w:rFonts w:eastAsia="SimSun" w:cstheme="minorHAnsi"/>
          <w:iCs/>
          <w:kern w:val="1"/>
          <w:lang w:eastAsia="ar-SA"/>
        </w:rPr>
        <w:t xml:space="preserve">paslaugas </w:t>
      </w:r>
      <w:r w:rsidR="000D46C0" w:rsidRPr="00E048C2">
        <w:rPr>
          <w:rFonts w:eastAsia="SimSun" w:cstheme="minorHAnsi"/>
          <w:iCs/>
          <w:kern w:val="1"/>
          <w:lang w:eastAsia="ar-SA"/>
        </w:rPr>
        <w:t>veikiančioje geležinkelio zonoje</w:t>
      </w:r>
      <w:r w:rsidR="00967AB4" w:rsidRPr="00E048C2">
        <w:rPr>
          <w:rFonts w:eastAsia="SimSun" w:cstheme="minorHAnsi"/>
          <w:iCs/>
          <w:kern w:val="1"/>
          <w:lang w:eastAsia="ar-SA"/>
        </w:rPr>
        <w:t>.</w:t>
      </w:r>
    </w:p>
    <w:p w14:paraId="1F6B45FA" w14:textId="3B7C1CA1" w:rsidR="008E5593" w:rsidRDefault="00602558" w:rsidP="00602558">
      <w:pPr>
        <w:shd w:val="clear" w:color="auto" w:fill="FFFFFF"/>
        <w:spacing w:after="0" w:line="240" w:lineRule="auto"/>
        <w:ind w:firstLine="360"/>
        <w:jc w:val="both"/>
        <w:rPr>
          <w:rFonts w:cstheme="minorHAnsi"/>
        </w:rPr>
      </w:pPr>
      <w:r w:rsidRPr="00E048C2">
        <w:rPr>
          <w:rFonts w:cstheme="minorHAnsi"/>
        </w:rPr>
        <w:t>3.</w:t>
      </w:r>
      <w:r w:rsidR="00554D0C">
        <w:rPr>
          <w:rFonts w:cstheme="minorHAnsi"/>
        </w:rPr>
        <w:t>4</w:t>
      </w:r>
      <w:r w:rsidRPr="00E048C2">
        <w:rPr>
          <w:rFonts w:cstheme="minorHAnsi"/>
        </w:rPr>
        <w:t xml:space="preserve">. </w:t>
      </w:r>
      <w:r w:rsidRPr="005F6F13">
        <w:rPr>
          <w:rFonts w:cstheme="minorHAnsi"/>
        </w:rPr>
        <w:t>Suteikęs Paslaugas Užsakovui</w:t>
      </w:r>
      <w:r w:rsidR="0033186E" w:rsidRPr="005F6F13">
        <w:rPr>
          <w:rFonts w:cstheme="minorHAnsi"/>
        </w:rPr>
        <w:t xml:space="preserve"> Paslaugų teikėjas</w:t>
      </w:r>
      <w:r w:rsidRPr="005F6F13">
        <w:rPr>
          <w:rFonts w:cstheme="minorHAnsi"/>
        </w:rPr>
        <w:t xml:space="preserve"> kartu su paslaugų perdavimo-priėmimo aktu pateikia panaudotų medžiagų kokybę patvirtinančius dokumentus.</w:t>
      </w:r>
      <w:r w:rsidR="00860F56">
        <w:rPr>
          <w:rFonts w:cstheme="minorHAnsi"/>
        </w:rPr>
        <w:t xml:space="preserve"> </w:t>
      </w:r>
    </w:p>
    <w:p w14:paraId="6744BFC7" w14:textId="789FA755" w:rsidR="00D4091E" w:rsidRPr="00CB51BD" w:rsidRDefault="008E5593" w:rsidP="00CB51BD">
      <w:pPr>
        <w:shd w:val="clear" w:color="auto" w:fill="FFFFFF"/>
        <w:spacing w:after="0" w:line="240" w:lineRule="auto"/>
        <w:ind w:firstLine="360"/>
        <w:jc w:val="both"/>
        <w:rPr>
          <w:rFonts w:cstheme="minorHAnsi"/>
          <w:color w:val="FF0000"/>
        </w:rPr>
      </w:pPr>
      <w:r>
        <w:rPr>
          <w:rFonts w:cstheme="minorHAnsi"/>
        </w:rPr>
        <w:t>3.</w:t>
      </w:r>
      <w:r w:rsidR="00554D0C">
        <w:rPr>
          <w:rFonts w:cstheme="minorHAnsi"/>
        </w:rPr>
        <w:t>5</w:t>
      </w:r>
      <w:r>
        <w:rPr>
          <w:rFonts w:cstheme="minorHAnsi"/>
        </w:rPr>
        <w:t xml:space="preserve">. </w:t>
      </w:r>
      <w:r w:rsidR="00860F56">
        <w:rPr>
          <w:rFonts w:cstheme="minorHAnsi"/>
        </w:rPr>
        <w:t>Paslaugų perdavimo</w:t>
      </w:r>
      <w:r w:rsidR="005407AC">
        <w:rPr>
          <w:rFonts w:cstheme="minorHAnsi"/>
        </w:rPr>
        <w:t xml:space="preserve">-priėmimo aktas pasirašomas per </w:t>
      </w:r>
      <w:r w:rsidR="005407AC">
        <w:rPr>
          <w:rFonts w:cstheme="minorHAnsi"/>
          <w:lang w:val="en-US"/>
        </w:rPr>
        <w:t>5</w:t>
      </w:r>
      <w:r w:rsidR="005407AC">
        <w:rPr>
          <w:rFonts w:cstheme="minorHAnsi"/>
        </w:rPr>
        <w:t xml:space="preserve"> (penkias) kalendorines </w:t>
      </w:r>
      <w:r w:rsidR="00E048C2">
        <w:rPr>
          <w:rFonts w:cstheme="minorHAnsi"/>
        </w:rPr>
        <w:t>dienas nuo faktinės Paslaugų suteikimo dienos.</w:t>
      </w:r>
      <w:r w:rsidR="007E47EF" w:rsidRPr="007E47EF">
        <w:rPr>
          <w:rFonts w:cstheme="minorHAnsi"/>
        </w:rPr>
        <w:t xml:space="preserve"> </w:t>
      </w:r>
    </w:p>
    <w:p w14:paraId="27C9697F" w14:textId="77777777" w:rsidR="00D4091E" w:rsidRDefault="00D4091E" w:rsidP="00602558">
      <w:pPr>
        <w:shd w:val="clear" w:color="auto" w:fill="FFFFFF"/>
        <w:spacing w:after="0" w:line="240" w:lineRule="auto"/>
        <w:ind w:firstLine="360"/>
        <w:jc w:val="both"/>
        <w:rPr>
          <w:rFonts w:eastAsia="Calibri" w:cstheme="minorHAnsi"/>
          <w:position w:val="6"/>
        </w:rPr>
      </w:pPr>
    </w:p>
    <w:p w14:paraId="34677DD5" w14:textId="6795F267" w:rsidR="00540279" w:rsidRPr="00C84454" w:rsidRDefault="00B26941" w:rsidP="00915189">
      <w:pPr>
        <w:pStyle w:val="ListParagraph"/>
        <w:numPr>
          <w:ilvl w:val="0"/>
          <w:numId w:val="1"/>
        </w:numPr>
        <w:spacing w:after="0" w:line="240" w:lineRule="auto"/>
        <w:jc w:val="center"/>
        <w:rPr>
          <w:rFonts w:cstheme="minorHAnsi"/>
          <w:b/>
        </w:rPr>
      </w:pPr>
      <w:r w:rsidRPr="00C84454">
        <w:rPr>
          <w:rFonts w:cstheme="minorHAnsi"/>
          <w:b/>
        </w:rPr>
        <w:t>PASLAUGŲ KOKYBĖ IR GARANTIJA</w:t>
      </w:r>
    </w:p>
    <w:p w14:paraId="49193869" w14:textId="77777777" w:rsidR="00915189" w:rsidRPr="00C84454" w:rsidRDefault="00915189" w:rsidP="00915189">
      <w:pPr>
        <w:pStyle w:val="ListParagraph"/>
        <w:spacing w:after="0" w:line="240" w:lineRule="auto"/>
        <w:rPr>
          <w:rFonts w:cstheme="minorHAnsi"/>
          <w:b/>
        </w:rPr>
      </w:pPr>
    </w:p>
    <w:p w14:paraId="39BC4CF0" w14:textId="77777777" w:rsidR="000F1F55" w:rsidRDefault="00B62295" w:rsidP="000F1F55">
      <w:pPr>
        <w:shd w:val="clear" w:color="auto" w:fill="FFFFFF"/>
        <w:tabs>
          <w:tab w:val="left" w:pos="394"/>
          <w:tab w:val="left" w:pos="720"/>
        </w:tabs>
        <w:spacing w:after="0" w:line="240" w:lineRule="auto"/>
        <w:ind w:firstLine="360"/>
        <w:jc w:val="both"/>
        <w:rPr>
          <w:rFonts w:cstheme="minorHAnsi"/>
        </w:rPr>
      </w:pPr>
      <w:r w:rsidRPr="00C84454">
        <w:rPr>
          <w:rFonts w:cstheme="minorHAnsi"/>
        </w:rPr>
        <w:tab/>
      </w:r>
      <w:r w:rsidR="00540279" w:rsidRPr="00C84454">
        <w:rPr>
          <w:rFonts w:cstheme="minorHAnsi"/>
        </w:rPr>
        <w:t xml:space="preserve">4.1. </w:t>
      </w:r>
      <w:r w:rsidR="004B2269" w:rsidRPr="00C84454">
        <w:rPr>
          <w:rFonts w:cstheme="minorHAnsi"/>
        </w:rPr>
        <w:t>Paslaugos</w:t>
      </w:r>
      <w:r w:rsidR="00540279" w:rsidRPr="00C84454">
        <w:rPr>
          <w:rFonts w:cstheme="minorHAnsi"/>
        </w:rPr>
        <w:t xml:space="preserve"> turi būti </w:t>
      </w:r>
      <w:r w:rsidR="004B2269" w:rsidRPr="00C84454">
        <w:rPr>
          <w:rFonts w:cstheme="minorHAnsi"/>
        </w:rPr>
        <w:t>suteiktos kokybiškai</w:t>
      </w:r>
      <w:r w:rsidR="00540279" w:rsidRPr="00C84454">
        <w:rPr>
          <w:rFonts w:cstheme="minorHAnsi"/>
        </w:rPr>
        <w:t xml:space="preserve"> pagal Sutartyje </w:t>
      </w:r>
      <w:r w:rsidR="00344088" w:rsidRPr="00C84454">
        <w:rPr>
          <w:rFonts w:cstheme="minorHAnsi"/>
        </w:rPr>
        <w:t xml:space="preserve">ir jos </w:t>
      </w:r>
      <w:r w:rsidR="00344088" w:rsidRPr="00C84454">
        <w:rPr>
          <w:rFonts w:eastAsia="Calibri" w:cstheme="minorHAnsi"/>
        </w:rPr>
        <w:t>prieduose</w:t>
      </w:r>
      <w:r w:rsidR="00344088" w:rsidRPr="00C84454">
        <w:rPr>
          <w:rFonts w:cstheme="minorHAnsi"/>
        </w:rPr>
        <w:t xml:space="preserve"> </w:t>
      </w:r>
      <w:r w:rsidR="00540279" w:rsidRPr="00C84454">
        <w:rPr>
          <w:rFonts w:cstheme="minorHAnsi"/>
        </w:rPr>
        <w:t xml:space="preserve">nustatytus reikalavimus. Nustačius, kad </w:t>
      </w:r>
      <w:r w:rsidR="004B2269" w:rsidRPr="00C84454">
        <w:rPr>
          <w:rFonts w:cstheme="minorHAnsi"/>
        </w:rPr>
        <w:t>Paslaugos</w:t>
      </w:r>
      <w:r w:rsidR="00540279" w:rsidRPr="00C84454">
        <w:rPr>
          <w:rFonts w:cstheme="minorHAnsi"/>
        </w:rPr>
        <w:t xml:space="preserve"> yra nekokybiškos </w:t>
      </w:r>
      <w:r w:rsidR="00240C30" w:rsidRPr="00C84454">
        <w:rPr>
          <w:rFonts w:cstheme="minorHAnsi"/>
        </w:rPr>
        <w:t>Paslaugų teikėjas privalo ištaisyti Paslaugų trūkumus</w:t>
      </w:r>
      <w:r w:rsidR="00FA1453" w:rsidRPr="00C84454">
        <w:rPr>
          <w:rFonts w:cstheme="minorHAnsi"/>
        </w:rPr>
        <w:t xml:space="preserve"> </w:t>
      </w:r>
      <w:r w:rsidR="00240C30" w:rsidRPr="00C84454">
        <w:rPr>
          <w:rFonts w:cstheme="minorHAnsi"/>
        </w:rPr>
        <w:t xml:space="preserve">per </w:t>
      </w:r>
      <w:r w:rsidR="00FA1453" w:rsidRPr="00C84454">
        <w:rPr>
          <w:rFonts w:eastAsia="Calibri" w:cstheme="minorHAnsi"/>
        </w:rPr>
        <w:t>Užsakovo ir Paslaugų teikėjo suderintą ir nustatytą terminą.</w:t>
      </w:r>
      <w:r w:rsidR="00540279" w:rsidRPr="00C84454">
        <w:rPr>
          <w:rFonts w:cstheme="minorHAnsi"/>
        </w:rPr>
        <w:t xml:space="preserve"> </w:t>
      </w:r>
    </w:p>
    <w:p w14:paraId="385176AC" w14:textId="1FE36802" w:rsidR="006C6E07" w:rsidRPr="006C6E07" w:rsidRDefault="006C6E07" w:rsidP="000F1F55">
      <w:pPr>
        <w:shd w:val="clear" w:color="auto" w:fill="FFFFFF"/>
        <w:tabs>
          <w:tab w:val="left" w:pos="394"/>
          <w:tab w:val="left" w:pos="720"/>
        </w:tabs>
        <w:spacing w:after="0" w:line="240" w:lineRule="auto"/>
        <w:ind w:firstLine="360"/>
        <w:jc w:val="both"/>
        <w:rPr>
          <w:rFonts w:cstheme="minorHAnsi"/>
        </w:rPr>
      </w:pPr>
      <w:r w:rsidRPr="006C6E07">
        <w:rPr>
          <w:rFonts w:ascii="Calibri" w:eastAsia="Calibri" w:hAnsi="Calibri" w:cs="Calibri"/>
        </w:rPr>
        <w:t>4.</w:t>
      </w:r>
      <w:r w:rsidR="000F1F55" w:rsidRPr="000F1F55">
        <w:rPr>
          <w:rFonts w:ascii="Calibri" w:eastAsia="Calibri" w:hAnsi="Calibri" w:cs="Calibri"/>
        </w:rPr>
        <w:t>2</w:t>
      </w:r>
      <w:r w:rsidRPr="006C6E07">
        <w:rPr>
          <w:rFonts w:ascii="Calibri" w:eastAsia="Calibri" w:hAnsi="Calibri" w:cs="Calibri"/>
        </w:rPr>
        <w:t xml:space="preserve">. Paslaugų trūkumų nustatymo bei šalinimo tvarka numatyta Sutarties Bendrosiose sąlygose. </w:t>
      </w:r>
    </w:p>
    <w:p w14:paraId="74797124" w14:textId="77777777" w:rsidR="00540279" w:rsidRPr="00C84454" w:rsidRDefault="00540279" w:rsidP="00B62295">
      <w:pPr>
        <w:shd w:val="clear" w:color="auto" w:fill="FFFFFF"/>
        <w:tabs>
          <w:tab w:val="left" w:pos="394"/>
          <w:tab w:val="left" w:pos="720"/>
        </w:tabs>
        <w:spacing w:after="0" w:line="240" w:lineRule="auto"/>
        <w:ind w:firstLine="360"/>
        <w:jc w:val="both"/>
        <w:rPr>
          <w:rFonts w:cstheme="minorHAnsi"/>
        </w:rPr>
      </w:pPr>
    </w:p>
    <w:p w14:paraId="71F673ED" w14:textId="633DD299" w:rsidR="00540279" w:rsidRPr="00C84454" w:rsidRDefault="00B26941" w:rsidP="00915189">
      <w:pPr>
        <w:pStyle w:val="ListParagraph"/>
        <w:numPr>
          <w:ilvl w:val="0"/>
          <w:numId w:val="1"/>
        </w:numPr>
        <w:spacing w:after="0" w:line="240" w:lineRule="auto"/>
        <w:jc w:val="center"/>
        <w:rPr>
          <w:rFonts w:cstheme="minorHAnsi"/>
          <w:b/>
        </w:rPr>
      </w:pPr>
      <w:r w:rsidRPr="00C84454">
        <w:rPr>
          <w:rFonts w:cstheme="minorHAnsi"/>
          <w:b/>
        </w:rPr>
        <w:t>ŠALIŲ ATSAKOMYBĖ</w:t>
      </w:r>
    </w:p>
    <w:p w14:paraId="361F20E5" w14:textId="77777777" w:rsidR="00915189" w:rsidRPr="00C84454" w:rsidRDefault="00915189" w:rsidP="00915189">
      <w:pPr>
        <w:pStyle w:val="ListParagraph"/>
        <w:spacing w:after="0" w:line="240" w:lineRule="auto"/>
        <w:rPr>
          <w:rFonts w:cstheme="minorHAnsi"/>
          <w:b/>
        </w:rPr>
      </w:pPr>
    </w:p>
    <w:p w14:paraId="16CA4310" w14:textId="05001B23" w:rsidR="00540279" w:rsidRPr="00C84454" w:rsidRDefault="00D84D45" w:rsidP="008C3FE2">
      <w:pPr>
        <w:shd w:val="clear" w:color="auto" w:fill="FFFFFF"/>
        <w:spacing w:after="0" w:line="240" w:lineRule="auto"/>
        <w:ind w:firstLine="360"/>
        <w:jc w:val="both"/>
        <w:rPr>
          <w:rFonts w:eastAsia="Calibri" w:cstheme="minorHAnsi"/>
        </w:rPr>
      </w:pPr>
      <w:r w:rsidRPr="00C84454">
        <w:rPr>
          <w:rFonts w:cstheme="minorHAnsi"/>
        </w:rPr>
        <w:t>5.1</w:t>
      </w:r>
      <w:r w:rsidR="00540279" w:rsidRPr="00C84454">
        <w:rPr>
          <w:rFonts w:cstheme="minorHAnsi"/>
        </w:rPr>
        <w:t xml:space="preserve">. Jeigu </w:t>
      </w:r>
      <w:r w:rsidR="00240C30" w:rsidRPr="00C84454">
        <w:rPr>
          <w:rFonts w:cstheme="minorHAnsi"/>
        </w:rPr>
        <w:t>Paslaugų teikėjas</w:t>
      </w:r>
      <w:r w:rsidR="00540279" w:rsidRPr="00C84454">
        <w:rPr>
          <w:rFonts w:cstheme="minorHAnsi"/>
        </w:rPr>
        <w:t xml:space="preserve"> vėluoja </w:t>
      </w:r>
      <w:r w:rsidR="00240C30" w:rsidRPr="00C84454">
        <w:rPr>
          <w:rFonts w:cstheme="minorHAnsi"/>
        </w:rPr>
        <w:t>suteikti Paslaugas</w:t>
      </w:r>
      <w:r w:rsidR="00540279" w:rsidRPr="00C84454">
        <w:rPr>
          <w:rFonts w:eastAsia="Calibri" w:cstheme="minorHAnsi"/>
        </w:rPr>
        <w:t>,</w:t>
      </w:r>
      <w:r w:rsidR="00540279" w:rsidRPr="00C84454">
        <w:rPr>
          <w:rFonts w:cstheme="minorHAnsi"/>
        </w:rPr>
        <w:t xml:space="preserve"> ar ištaisyti jų trūkumus, </w:t>
      </w:r>
      <w:r w:rsidR="00240C30" w:rsidRPr="00C84454">
        <w:rPr>
          <w:rFonts w:cstheme="minorHAnsi"/>
        </w:rPr>
        <w:t>Užsakovas</w:t>
      </w:r>
      <w:r w:rsidR="00540279" w:rsidRPr="00C84454">
        <w:rPr>
          <w:rFonts w:cstheme="minorHAnsi"/>
        </w:rPr>
        <w:t xml:space="preserve"> nuo kitos dienos </w:t>
      </w:r>
      <w:r w:rsidR="00240C30" w:rsidRPr="00C84454">
        <w:rPr>
          <w:rFonts w:cstheme="minorHAnsi"/>
        </w:rPr>
        <w:t>Paslaugų teikėjui</w:t>
      </w:r>
      <w:r w:rsidR="00540279" w:rsidRPr="00C84454">
        <w:rPr>
          <w:rFonts w:cstheme="minorHAnsi"/>
        </w:rPr>
        <w:t xml:space="preserve"> skaičiuoja 0,1 (vienos dešimtosios) procento dydžio delspinigius už kiekvieną uždels</w:t>
      </w:r>
      <w:r w:rsidR="00240C30" w:rsidRPr="00C84454">
        <w:rPr>
          <w:rFonts w:cstheme="minorHAnsi"/>
        </w:rPr>
        <w:t>tą kalendorinę dieną nuo laiku nesuteiktų</w:t>
      </w:r>
      <w:r w:rsidR="007A6A57" w:rsidRPr="00C84454">
        <w:rPr>
          <w:rFonts w:cstheme="minorHAnsi"/>
        </w:rPr>
        <w:t xml:space="preserve"> Paslaugų </w:t>
      </w:r>
      <w:r w:rsidR="001812F7">
        <w:rPr>
          <w:rFonts w:cstheme="minorHAnsi"/>
        </w:rPr>
        <w:t xml:space="preserve">arba Paslaugų suteiktų su trūkumais </w:t>
      </w:r>
      <w:r w:rsidR="007A6A57" w:rsidRPr="00C84454">
        <w:rPr>
          <w:rFonts w:cstheme="minorHAnsi"/>
        </w:rPr>
        <w:t>kainos</w:t>
      </w:r>
      <w:r w:rsidR="00540279" w:rsidRPr="00C84454">
        <w:rPr>
          <w:rFonts w:cstheme="minorHAnsi"/>
        </w:rPr>
        <w:t>, įskaitant PVM</w:t>
      </w:r>
      <w:r w:rsidR="00F5527B" w:rsidRPr="00C84454">
        <w:rPr>
          <w:rFonts w:cstheme="minorHAnsi"/>
        </w:rPr>
        <w:t>, jei jis Sutarčiai taikomas</w:t>
      </w:r>
      <w:r w:rsidR="00540279" w:rsidRPr="00C84454">
        <w:rPr>
          <w:rFonts w:cstheme="minorHAnsi"/>
        </w:rPr>
        <w:t xml:space="preserve">, maksimalią delspinigių skaičiavimo ribą nustatant 20 (dvidešimt) procentų nuo </w:t>
      </w:r>
      <w:r w:rsidR="00540279" w:rsidRPr="00C84454">
        <w:rPr>
          <w:rFonts w:eastAsia="Calibri" w:cstheme="minorHAnsi"/>
        </w:rPr>
        <w:t>Sutarties kainos įskaitant PVM</w:t>
      </w:r>
      <w:r w:rsidR="00F5527B" w:rsidRPr="00C84454">
        <w:rPr>
          <w:rFonts w:eastAsia="Calibri" w:cstheme="minorHAnsi"/>
        </w:rPr>
        <w:t>, jei jis Sutarčiai taikoma</w:t>
      </w:r>
      <w:r w:rsidR="008C3FE2" w:rsidRPr="00C84454">
        <w:rPr>
          <w:rFonts w:eastAsia="Calibri" w:cstheme="minorHAnsi"/>
        </w:rPr>
        <w:t>s</w:t>
      </w:r>
      <w:r w:rsidR="00BE08B9" w:rsidRPr="00C84454">
        <w:rPr>
          <w:rFonts w:eastAsia="Calibri" w:cstheme="minorHAnsi"/>
          <w:i/>
        </w:rPr>
        <w:t xml:space="preserve"> </w:t>
      </w:r>
      <w:r w:rsidR="008C3FE2" w:rsidRPr="00C84454">
        <w:rPr>
          <w:rFonts w:eastAsia="Calibri" w:cstheme="minorHAnsi"/>
          <w:i/>
        </w:rPr>
        <w:t>(Jei sutartis sudaryta dėl kelių pirkimo objekto dalių, tokiu atveju 20 procentų dydis skaičiuojamas tik iki konkrečios pirkimo objekto dalies sumos, o ne bendros visos (maksimalios) Sutarties kainos).</w:t>
      </w:r>
    </w:p>
    <w:p w14:paraId="05DFEDF9" w14:textId="70D275A1" w:rsidR="008C3FE2" w:rsidRPr="00C84454" w:rsidRDefault="00D84D45" w:rsidP="008C3FE2">
      <w:pPr>
        <w:shd w:val="clear" w:color="auto" w:fill="FFFFFF"/>
        <w:spacing w:after="0" w:line="240" w:lineRule="auto"/>
        <w:ind w:firstLine="360"/>
        <w:jc w:val="both"/>
        <w:rPr>
          <w:rFonts w:eastAsia="Calibri" w:cstheme="minorHAnsi"/>
        </w:rPr>
      </w:pPr>
      <w:r w:rsidRPr="00C84454">
        <w:rPr>
          <w:rFonts w:cstheme="minorHAnsi"/>
        </w:rPr>
        <w:t>5.2</w:t>
      </w:r>
      <w:r w:rsidR="00540279" w:rsidRPr="00C84454">
        <w:rPr>
          <w:rFonts w:cstheme="minorHAnsi"/>
        </w:rPr>
        <w:t xml:space="preserve">. Jei </w:t>
      </w:r>
      <w:r w:rsidR="00240C30" w:rsidRPr="00C84454">
        <w:rPr>
          <w:rFonts w:cstheme="minorHAnsi"/>
        </w:rPr>
        <w:t>Užsakovas</w:t>
      </w:r>
      <w:r w:rsidR="00540279" w:rsidRPr="00C84454">
        <w:rPr>
          <w:rFonts w:cstheme="minorHAnsi"/>
        </w:rPr>
        <w:t xml:space="preserve"> uždelsia atsiskaityti už tinkamai </w:t>
      </w:r>
      <w:r w:rsidR="00240C30" w:rsidRPr="00C84454">
        <w:rPr>
          <w:rFonts w:cstheme="minorHAnsi"/>
        </w:rPr>
        <w:t>Paslaugų teikėjo suteiktas</w:t>
      </w:r>
      <w:r w:rsidR="00540279" w:rsidRPr="00C84454">
        <w:rPr>
          <w:rFonts w:cstheme="minorHAnsi"/>
        </w:rPr>
        <w:t xml:space="preserve"> ir perduotas kokybiškas </w:t>
      </w:r>
      <w:r w:rsidR="00240C30" w:rsidRPr="00C84454">
        <w:rPr>
          <w:rFonts w:cstheme="minorHAnsi"/>
        </w:rPr>
        <w:t>Paslaugas</w:t>
      </w:r>
      <w:r w:rsidR="00540279" w:rsidRPr="00C84454">
        <w:rPr>
          <w:rFonts w:cstheme="minorHAnsi"/>
        </w:rPr>
        <w:t xml:space="preserve"> per Sutartyje nurodytą terminą, </w:t>
      </w:r>
      <w:r w:rsidR="00240C30" w:rsidRPr="00C84454">
        <w:rPr>
          <w:rFonts w:cstheme="minorHAnsi"/>
        </w:rPr>
        <w:t>Paslaugų teikėjas</w:t>
      </w:r>
      <w:r w:rsidR="00540279" w:rsidRPr="00C84454">
        <w:rPr>
          <w:rFonts w:cstheme="minorHAnsi"/>
        </w:rPr>
        <w:t xml:space="preserve"> nuo kitos dienos </w:t>
      </w:r>
      <w:r w:rsidR="00540279" w:rsidRPr="00C84454">
        <w:rPr>
          <w:rFonts w:eastAsia="Calibri" w:cstheme="minorHAnsi"/>
        </w:rPr>
        <w:t>skaičiuoja</w:t>
      </w:r>
      <w:r w:rsidR="00540279" w:rsidRPr="00C84454">
        <w:rPr>
          <w:rFonts w:cstheme="minorHAnsi"/>
        </w:rPr>
        <w:t xml:space="preserve"> </w:t>
      </w:r>
      <w:r w:rsidR="00240C30" w:rsidRPr="00C84454">
        <w:rPr>
          <w:rFonts w:cstheme="minorHAnsi"/>
        </w:rPr>
        <w:t>Užsakovui</w:t>
      </w:r>
      <w:r w:rsidR="00540279" w:rsidRPr="00C84454">
        <w:rPr>
          <w:rFonts w:cstheme="minorHAnsi"/>
        </w:rPr>
        <w:t xml:space="preserve"> 0,1 (vienos dešimtosios) procento dydžio delspinigius nuo neapmokėtos sumos, įskaitant PVM</w:t>
      </w:r>
      <w:r w:rsidR="00F5527B" w:rsidRPr="00C84454">
        <w:rPr>
          <w:rFonts w:cstheme="minorHAnsi"/>
        </w:rPr>
        <w:t>, jei jis Sutarčiai taikomas</w:t>
      </w:r>
      <w:r w:rsidR="00540279" w:rsidRPr="00C84454">
        <w:rPr>
          <w:rFonts w:cstheme="minorHAnsi"/>
        </w:rPr>
        <w:t xml:space="preserve">, maksimalią delspinigių skaičiavimo ribą nustatant 20 (dvidešimt) procentų nuo </w:t>
      </w:r>
      <w:r w:rsidR="00540279" w:rsidRPr="00C84454">
        <w:rPr>
          <w:rFonts w:eastAsia="Calibri" w:cstheme="minorHAnsi"/>
        </w:rPr>
        <w:t>Sutarties kainos, įskaitant PVM</w:t>
      </w:r>
      <w:r w:rsidR="00F5527B" w:rsidRPr="00C84454">
        <w:rPr>
          <w:rFonts w:eastAsia="Calibri" w:cstheme="minorHAnsi"/>
        </w:rPr>
        <w:t>, jei jis Sutarčiai taikomas</w:t>
      </w:r>
      <w:r w:rsidR="008C3FE2" w:rsidRPr="00C84454">
        <w:rPr>
          <w:rFonts w:eastAsia="Calibri" w:cstheme="minorHAnsi"/>
          <w:i/>
        </w:rPr>
        <w:t xml:space="preserve"> (Jei sutartis sudaryta dėl kelių pirkimo objekto dalių, tokiu atveju 20 procentų dydis skaičiuojamas tik iki konkrečios pirkimo objekto dalies sumos, o ne bendros visos (maksimalios) Sutarties kainos).</w:t>
      </w:r>
    </w:p>
    <w:p w14:paraId="3866E89C" w14:textId="414F2019" w:rsidR="00146E46" w:rsidRPr="00C84454" w:rsidRDefault="00915189" w:rsidP="00146E46">
      <w:pPr>
        <w:shd w:val="clear" w:color="auto" w:fill="FFFFFF"/>
        <w:spacing w:after="0" w:line="240" w:lineRule="auto"/>
        <w:ind w:firstLine="360"/>
        <w:jc w:val="both"/>
        <w:rPr>
          <w:rFonts w:eastAsia="Calibri" w:cstheme="minorHAnsi"/>
        </w:rPr>
      </w:pPr>
      <w:r w:rsidRPr="00C84454">
        <w:rPr>
          <w:rFonts w:cstheme="minorHAnsi"/>
        </w:rPr>
        <w:lastRenderedPageBreak/>
        <w:t>5.3. Jei Paslaugų teikėjas vėluoja pateikti Sutarties sąlygų 6.1. punkte nurodyt</w:t>
      </w:r>
      <w:r w:rsidR="008C3FE2" w:rsidRPr="00C84454">
        <w:rPr>
          <w:rFonts w:cstheme="minorHAnsi"/>
        </w:rPr>
        <w:t>ą</w:t>
      </w:r>
      <w:r w:rsidRPr="00C84454">
        <w:rPr>
          <w:rFonts w:cstheme="minorHAnsi"/>
        </w:rPr>
        <w:t xml:space="preserve"> dokument</w:t>
      </w:r>
      <w:r w:rsidR="008C3FE2" w:rsidRPr="00C84454">
        <w:rPr>
          <w:rFonts w:cstheme="minorHAnsi"/>
        </w:rPr>
        <w:t>ą</w:t>
      </w:r>
      <w:r w:rsidRPr="00C84454">
        <w:rPr>
          <w:rFonts w:cstheme="minorHAnsi"/>
        </w:rPr>
        <w:t xml:space="preserve">, </w:t>
      </w:r>
      <w:r w:rsidR="007A6D32" w:rsidRPr="00C84454">
        <w:rPr>
          <w:rFonts w:cstheme="minorHAnsi"/>
        </w:rPr>
        <w:t>Užsakovas nuo kitos dienos Paslaugų teikėjui skaičiuoja 0,1 (vienos dešimtosios) procento dydžio delspinigius už kiekvieną uždelstą kalendorinę dieną</w:t>
      </w:r>
      <w:r w:rsidR="00146E46" w:rsidRPr="00146E46">
        <w:rPr>
          <w:rFonts w:cstheme="minorHAnsi"/>
        </w:rPr>
        <w:t xml:space="preserve"> </w:t>
      </w:r>
      <w:r w:rsidR="00146E46" w:rsidRPr="00C84454">
        <w:rPr>
          <w:rFonts w:cstheme="minorHAnsi"/>
        </w:rPr>
        <w:t>nuo</w:t>
      </w:r>
      <w:r w:rsidR="00971662">
        <w:rPr>
          <w:rFonts w:cstheme="minorHAnsi"/>
        </w:rPr>
        <w:t xml:space="preserve"> maksimalios </w:t>
      </w:r>
      <w:r w:rsidR="00146E46" w:rsidRPr="00C84454">
        <w:rPr>
          <w:rFonts w:eastAsia="Calibri" w:cstheme="minorHAnsi"/>
        </w:rPr>
        <w:t>Sutarties kainos, įskaitant PVM, jei jis Sutarčiai taikomas</w:t>
      </w:r>
      <w:r w:rsidR="00146E46" w:rsidRPr="00C84454">
        <w:rPr>
          <w:rFonts w:eastAsia="Calibri" w:cstheme="minorHAnsi"/>
          <w:i/>
        </w:rPr>
        <w:t xml:space="preserve"> (Jei sutartis sudaryta dėl kelių pirkimo objekto dalių, tokiu </w:t>
      </w:r>
      <w:r w:rsidR="00146E46" w:rsidRPr="00585D23">
        <w:rPr>
          <w:rFonts w:eastAsia="Calibri" w:cstheme="minorHAnsi"/>
          <w:i/>
        </w:rPr>
        <w:t xml:space="preserve">atveju  </w:t>
      </w:r>
      <w:r w:rsidR="00971662" w:rsidRPr="00585D23">
        <w:rPr>
          <w:rFonts w:cstheme="minorHAnsi"/>
          <w:i/>
        </w:rPr>
        <w:t xml:space="preserve">0,1 (vienos dešimtosios) </w:t>
      </w:r>
      <w:r w:rsidR="00146E46" w:rsidRPr="00585D23">
        <w:rPr>
          <w:rFonts w:eastAsia="Calibri" w:cstheme="minorHAnsi"/>
          <w:i/>
        </w:rPr>
        <w:t>p</w:t>
      </w:r>
      <w:r w:rsidR="00146E46" w:rsidRPr="00C84454">
        <w:rPr>
          <w:rFonts w:eastAsia="Calibri" w:cstheme="minorHAnsi"/>
          <w:i/>
        </w:rPr>
        <w:t xml:space="preserve">rocentų dydis skaičiuojamas </w:t>
      </w:r>
      <w:r w:rsidR="00585D23">
        <w:rPr>
          <w:rFonts w:eastAsia="Calibri" w:cstheme="minorHAnsi"/>
          <w:i/>
        </w:rPr>
        <w:t>nuo</w:t>
      </w:r>
      <w:r w:rsidR="00146E46" w:rsidRPr="00C84454">
        <w:rPr>
          <w:rFonts w:eastAsia="Calibri" w:cstheme="minorHAnsi"/>
          <w:i/>
        </w:rPr>
        <w:t xml:space="preserve"> bendros visos (maksimalios) Sutarties kainos).</w:t>
      </w:r>
    </w:p>
    <w:p w14:paraId="2C724052" w14:textId="2BD3D4F3" w:rsidR="00B5060C" w:rsidRPr="00C84454" w:rsidRDefault="00B5060C" w:rsidP="00915189">
      <w:pPr>
        <w:shd w:val="clear" w:color="auto" w:fill="FFFFFF"/>
        <w:spacing w:after="0" w:line="240" w:lineRule="auto"/>
        <w:ind w:firstLine="425"/>
        <w:jc w:val="both"/>
        <w:rPr>
          <w:rFonts w:eastAsia="Calibri" w:cstheme="minorHAnsi"/>
        </w:rPr>
      </w:pPr>
      <w:r w:rsidRPr="00C84454">
        <w:rPr>
          <w:rFonts w:eastAsia="Calibri" w:cstheme="minorHAnsi"/>
          <w:iCs/>
        </w:rPr>
        <w:t>5.</w:t>
      </w:r>
      <w:r w:rsidR="00915189" w:rsidRPr="00C84454">
        <w:rPr>
          <w:rFonts w:eastAsia="Calibri" w:cstheme="minorHAnsi"/>
          <w:iCs/>
        </w:rPr>
        <w:t>4</w:t>
      </w:r>
      <w:r w:rsidRPr="00C84454">
        <w:rPr>
          <w:rFonts w:eastAsia="Calibri" w:cstheme="minorHAnsi"/>
          <w:iCs/>
        </w:rPr>
        <w:t xml:space="preserve">. Jei </w:t>
      </w:r>
      <w:r w:rsidR="00F721C4" w:rsidRPr="00C84454">
        <w:rPr>
          <w:rFonts w:eastAsia="Calibri" w:cstheme="minorHAnsi"/>
          <w:iCs/>
        </w:rPr>
        <w:t>Paslaugų t</w:t>
      </w:r>
      <w:r w:rsidRPr="00C84454">
        <w:rPr>
          <w:rFonts w:eastAsia="Calibri" w:cstheme="minorHAnsi"/>
          <w:iCs/>
        </w:rPr>
        <w:t>e</w:t>
      </w:r>
      <w:r w:rsidR="00F721C4" w:rsidRPr="00C84454">
        <w:rPr>
          <w:rFonts w:eastAsia="Calibri" w:cstheme="minorHAnsi"/>
          <w:iCs/>
        </w:rPr>
        <w:t>i</w:t>
      </w:r>
      <w:r w:rsidRPr="00C84454">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C84454">
        <w:rPr>
          <w:rFonts w:eastAsia="Calibri" w:cstheme="minorHAnsi"/>
          <w:iCs/>
        </w:rPr>
        <w:t>Užsakovui</w:t>
      </w:r>
      <w:r w:rsidRPr="00C84454">
        <w:rPr>
          <w:rFonts w:eastAsia="Calibri" w:cstheme="minorHAnsi"/>
          <w:iCs/>
        </w:rPr>
        <w:t xml:space="preserve">, taip pat, jeigu dėl bet kokių aplinkybių, susijusių su </w:t>
      </w:r>
      <w:r w:rsidR="00F721C4" w:rsidRPr="00C84454">
        <w:rPr>
          <w:rFonts w:eastAsia="Calibri" w:cstheme="minorHAnsi"/>
          <w:iCs/>
        </w:rPr>
        <w:t>Paslaugų teikėju</w:t>
      </w:r>
      <w:r w:rsidRPr="00C84454">
        <w:rPr>
          <w:rFonts w:eastAsia="Calibri" w:cstheme="minorHAnsi"/>
          <w:iCs/>
        </w:rPr>
        <w:t xml:space="preserve"> ar jo te</w:t>
      </w:r>
      <w:r w:rsidR="00DB0F92" w:rsidRPr="00C84454">
        <w:rPr>
          <w:rFonts w:eastAsia="Calibri" w:cstheme="minorHAnsi"/>
          <w:iCs/>
        </w:rPr>
        <w:t>i</w:t>
      </w:r>
      <w:r w:rsidRPr="00C84454">
        <w:rPr>
          <w:rFonts w:eastAsia="Calibri" w:cstheme="minorHAnsi"/>
          <w:iCs/>
        </w:rPr>
        <w:t>kiamomis P</w:t>
      </w:r>
      <w:r w:rsidR="00DB0F92" w:rsidRPr="00C84454">
        <w:rPr>
          <w:rFonts w:eastAsia="Calibri" w:cstheme="minorHAnsi"/>
          <w:iCs/>
        </w:rPr>
        <w:t>aslaugomis</w:t>
      </w:r>
      <w:r w:rsidRPr="00C84454">
        <w:rPr>
          <w:rFonts w:eastAsia="Calibri" w:cstheme="minorHAnsi"/>
          <w:iCs/>
        </w:rPr>
        <w:t xml:space="preserve">, </w:t>
      </w:r>
      <w:r w:rsidR="00F721C4" w:rsidRPr="00C84454">
        <w:rPr>
          <w:rFonts w:eastAsia="Calibri" w:cstheme="minorHAnsi"/>
          <w:iCs/>
        </w:rPr>
        <w:t>Užsakovui</w:t>
      </w:r>
      <w:r w:rsidRPr="00C84454">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C84454">
        <w:rPr>
          <w:rFonts w:eastAsia="Calibri" w:cstheme="minorHAnsi"/>
          <w:b/>
          <w:bCs/>
          <w:iCs/>
        </w:rPr>
        <w:t>Sankcijos</w:t>
      </w:r>
      <w:r w:rsidRPr="00C84454">
        <w:rPr>
          <w:rFonts w:eastAsia="Calibri" w:cstheme="minorHAnsi"/>
          <w:iCs/>
        </w:rPr>
        <w:t xml:space="preserve">), </w:t>
      </w:r>
      <w:r w:rsidR="00F721C4" w:rsidRPr="00C84454">
        <w:rPr>
          <w:rFonts w:eastAsia="Calibri" w:cstheme="minorHAnsi"/>
          <w:iCs/>
        </w:rPr>
        <w:t>Paslaugų teikėjas</w:t>
      </w:r>
      <w:r w:rsidRPr="00C84454">
        <w:rPr>
          <w:rFonts w:eastAsia="Calibri" w:cstheme="minorHAnsi"/>
          <w:iCs/>
        </w:rPr>
        <w:t xml:space="preserve"> įsipareigoja apsaugoti </w:t>
      </w:r>
      <w:r w:rsidR="00F721C4" w:rsidRPr="00C84454">
        <w:rPr>
          <w:rFonts w:eastAsia="Calibri" w:cstheme="minorHAnsi"/>
          <w:iCs/>
        </w:rPr>
        <w:t>Užsakovą</w:t>
      </w:r>
      <w:r w:rsidRPr="00C84454">
        <w:rPr>
          <w:rFonts w:eastAsia="Calibri" w:cstheme="minorHAnsi"/>
          <w:iCs/>
        </w:rPr>
        <w:t xml:space="preserve"> bei trečiuosius asmenis nuo bet kokių neigiamų pasekmių atsakyti prieš </w:t>
      </w:r>
      <w:r w:rsidR="00F721C4" w:rsidRPr="00C84454">
        <w:rPr>
          <w:rFonts w:eastAsia="Calibri" w:cstheme="minorHAnsi"/>
          <w:iCs/>
        </w:rPr>
        <w:t>Užsakovą</w:t>
      </w:r>
      <w:r w:rsidRPr="00C84454">
        <w:rPr>
          <w:rFonts w:eastAsia="Calibri" w:cstheme="minorHAnsi"/>
          <w:iCs/>
        </w:rPr>
        <w:t xml:space="preserve"> bei trečiuosius asmenis dėl bet kokių neigiamų pasekmių, kurias </w:t>
      </w:r>
      <w:r w:rsidR="00F721C4" w:rsidRPr="00C84454">
        <w:rPr>
          <w:rFonts w:eastAsia="Calibri" w:cstheme="minorHAnsi"/>
          <w:iCs/>
        </w:rPr>
        <w:t>Užsakovui</w:t>
      </w:r>
      <w:r w:rsidRPr="00C84454">
        <w:rPr>
          <w:rFonts w:eastAsia="Calibri" w:cstheme="minorHAnsi"/>
          <w:iCs/>
        </w:rPr>
        <w:t xml:space="preserve"> ar tretiesiems asmenims gali sukelti </w:t>
      </w:r>
      <w:r w:rsidR="00F721C4" w:rsidRPr="00C84454">
        <w:rPr>
          <w:rFonts w:eastAsia="Calibri" w:cstheme="minorHAnsi"/>
          <w:iCs/>
        </w:rPr>
        <w:t>Užsakovui</w:t>
      </w:r>
      <w:r w:rsidRPr="00C84454">
        <w:rPr>
          <w:rFonts w:eastAsia="Calibri" w:cstheme="minorHAnsi"/>
          <w:iCs/>
        </w:rPr>
        <w:t xml:space="preserve"> taikomos Sankcijos, ir atlyginti </w:t>
      </w:r>
      <w:r w:rsidR="00F721C4" w:rsidRPr="00C84454">
        <w:rPr>
          <w:rFonts w:eastAsia="Calibri" w:cstheme="minorHAnsi"/>
          <w:iCs/>
        </w:rPr>
        <w:t>Užsakovui</w:t>
      </w:r>
      <w:r w:rsidRPr="00C84454">
        <w:rPr>
          <w:rFonts w:eastAsia="Calibri" w:cstheme="minorHAnsi"/>
          <w:iCs/>
        </w:rPr>
        <w:t xml:space="preserve"> bei tretiesiems asmenims visus jų dėl to patirtus tiesioginius ir netiesioginius nuostolius ar žalą bei papildomas išlaidas (įskaitant, bet neapsiribojant, dėl </w:t>
      </w:r>
      <w:r w:rsidR="00F721C4" w:rsidRPr="00C84454">
        <w:rPr>
          <w:rFonts w:eastAsia="Calibri" w:cstheme="minorHAnsi"/>
          <w:iCs/>
        </w:rPr>
        <w:t>Užsakovo</w:t>
      </w:r>
      <w:r w:rsidRPr="00C84454">
        <w:rPr>
          <w:rFonts w:eastAsia="Calibri" w:cstheme="minorHAnsi"/>
          <w:iCs/>
        </w:rPr>
        <w:t xml:space="preserve"> dalykinės reputacijos sumenkimo, veiklos suvaržymų, verslo sandorių bei klientų praradimo ar kitų neigiamų pasekmių, susijusių su </w:t>
      </w:r>
      <w:r w:rsidR="00F721C4" w:rsidRPr="00C84454">
        <w:rPr>
          <w:rFonts w:eastAsia="Calibri" w:cstheme="minorHAnsi"/>
          <w:iCs/>
        </w:rPr>
        <w:t>Užsakovo</w:t>
      </w:r>
      <w:r w:rsidRPr="00C84454">
        <w:rPr>
          <w:rFonts w:eastAsia="Calibri" w:cstheme="minorHAnsi"/>
          <w:iCs/>
        </w:rPr>
        <w:t xml:space="preserve"> ar jo darbuotojų veiklos apribojimais).</w:t>
      </w:r>
    </w:p>
    <w:p w14:paraId="361A4489" w14:textId="47BA69B1" w:rsidR="00B5060C" w:rsidRPr="00C84454" w:rsidRDefault="00F721C4" w:rsidP="00915189">
      <w:pPr>
        <w:spacing w:after="0" w:line="240" w:lineRule="auto"/>
        <w:ind w:firstLine="425"/>
        <w:jc w:val="both"/>
        <w:rPr>
          <w:rFonts w:eastAsia="Calibri" w:cstheme="minorHAnsi"/>
        </w:rPr>
      </w:pPr>
      <w:r w:rsidRPr="00C84454">
        <w:rPr>
          <w:rFonts w:eastAsia="Calibri" w:cstheme="minorHAnsi"/>
          <w:iCs/>
        </w:rPr>
        <w:t>Paslaugų teikėjas</w:t>
      </w:r>
      <w:r w:rsidR="00B5060C" w:rsidRPr="00C84454">
        <w:rPr>
          <w:rFonts w:eastAsia="Calibri" w:cstheme="minorHAnsi"/>
          <w:iCs/>
        </w:rPr>
        <w:t xml:space="preserve"> privalo nedelsiant, bet ne vėliau nei per 1 (vieną) darbo dieną, informuoti </w:t>
      </w:r>
      <w:r w:rsidRPr="00C84454">
        <w:rPr>
          <w:rFonts w:eastAsia="Calibri" w:cstheme="minorHAnsi"/>
          <w:iCs/>
        </w:rPr>
        <w:t>Užsakovą</w:t>
      </w:r>
      <w:r w:rsidR="00B5060C" w:rsidRPr="00C84454">
        <w:rPr>
          <w:rFonts w:eastAsia="Calibri" w:cstheme="minorHAnsi"/>
          <w:iCs/>
        </w:rPr>
        <w:t xml:space="preserve"> raštu, jei jam yra pritaikytos Sankcijos ar jam yra žinoma informacija apie inicijuotas arba ketinamas inicijuoti procedūras dėl Sankcijų jam ir / ar </w:t>
      </w:r>
      <w:r w:rsidRPr="00C84454">
        <w:rPr>
          <w:rFonts w:eastAsia="Calibri" w:cstheme="minorHAnsi"/>
          <w:iCs/>
        </w:rPr>
        <w:t>Užsakovui</w:t>
      </w:r>
      <w:r w:rsidR="00B5060C" w:rsidRPr="00C84454">
        <w:rPr>
          <w:rFonts w:eastAsia="Calibri" w:cstheme="minorHAnsi"/>
          <w:iCs/>
        </w:rPr>
        <w:t xml:space="preserve"> taikymo. </w:t>
      </w:r>
      <w:r w:rsidRPr="00C84454">
        <w:rPr>
          <w:rFonts w:eastAsia="Calibri" w:cstheme="minorHAnsi"/>
          <w:iCs/>
        </w:rPr>
        <w:t>Paslaugų tei</w:t>
      </w:r>
      <w:r w:rsidR="00B5060C" w:rsidRPr="00C84454">
        <w:rPr>
          <w:rFonts w:eastAsia="Calibri" w:cstheme="minorHAnsi"/>
          <w:iCs/>
        </w:rPr>
        <w:t xml:space="preserve">kėjas, pažeidęs  reikalavimą laiku informuoti </w:t>
      </w:r>
      <w:r w:rsidRPr="00C84454">
        <w:rPr>
          <w:rFonts w:eastAsia="Calibri" w:cstheme="minorHAnsi"/>
          <w:iCs/>
        </w:rPr>
        <w:t>Užsakovą</w:t>
      </w:r>
      <w:r w:rsidR="00B5060C" w:rsidRPr="00C84454">
        <w:rPr>
          <w:rFonts w:eastAsia="Calibri" w:cstheme="minorHAnsi"/>
          <w:iCs/>
        </w:rPr>
        <w:t xml:space="preserve"> raštu apie šiame Sutarties punkte nurodytas aplinkybes, </w:t>
      </w:r>
      <w:r w:rsidRPr="00C84454">
        <w:rPr>
          <w:rFonts w:eastAsia="Calibri" w:cstheme="minorHAnsi"/>
          <w:iCs/>
        </w:rPr>
        <w:t>Užsakovui</w:t>
      </w:r>
      <w:r w:rsidR="00B5060C" w:rsidRPr="00C84454">
        <w:rPr>
          <w:rFonts w:eastAsia="Calibri" w:cstheme="minorHAnsi"/>
          <w:iCs/>
        </w:rPr>
        <w:t xml:space="preserve"> pareikalavus, sumoka 10 </w:t>
      </w:r>
      <w:r w:rsidR="007A6D32" w:rsidRPr="00C84454">
        <w:rPr>
          <w:rFonts w:eastAsia="Calibri" w:cstheme="minorHAnsi"/>
          <w:iCs/>
        </w:rPr>
        <w:t xml:space="preserve">(dešimt) </w:t>
      </w:r>
      <w:r w:rsidR="00B5060C" w:rsidRPr="00C84454">
        <w:rPr>
          <w:rFonts w:eastAsia="Calibri" w:cstheme="minorHAnsi"/>
          <w:iCs/>
        </w:rPr>
        <w:t xml:space="preserve">% Sutarties vertės </w:t>
      </w:r>
      <w:r w:rsidR="007A6D32" w:rsidRPr="00C84454">
        <w:rPr>
          <w:rFonts w:eastAsia="Calibri" w:cstheme="minorHAnsi"/>
          <w:iCs/>
        </w:rPr>
        <w:t xml:space="preserve">su PVM </w:t>
      </w:r>
      <w:r w:rsidR="00B5060C" w:rsidRPr="00C84454">
        <w:rPr>
          <w:rFonts w:eastAsia="Calibri" w:cstheme="minorHAnsi"/>
          <w:iCs/>
        </w:rPr>
        <w:t>dydžio baudą.</w:t>
      </w:r>
    </w:p>
    <w:p w14:paraId="6175E53A" w14:textId="77777777" w:rsidR="00540279" w:rsidRPr="00C84454" w:rsidRDefault="00540279" w:rsidP="00B62295">
      <w:pPr>
        <w:tabs>
          <w:tab w:val="left" w:pos="720"/>
        </w:tabs>
        <w:spacing w:after="0" w:line="240" w:lineRule="auto"/>
        <w:ind w:firstLine="360"/>
        <w:jc w:val="both"/>
        <w:rPr>
          <w:rFonts w:cstheme="minorHAnsi"/>
        </w:rPr>
      </w:pPr>
      <w:r w:rsidRPr="00C84454">
        <w:rPr>
          <w:rFonts w:cstheme="minorHAnsi"/>
          <w:lang w:eastAsia="lt-LT"/>
        </w:rPr>
        <w:tab/>
      </w:r>
    </w:p>
    <w:p w14:paraId="02E7CFB2" w14:textId="7B1E04D5" w:rsidR="00540279" w:rsidRPr="00C84454" w:rsidRDefault="00FA1453" w:rsidP="00915189">
      <w:pPr>
        <w:pStyle w:val="ListParagraph"/>
        <w:numPr>
          <w:ilvl w:val="0"/>
          <w:numId w:val="1"/>
        </w:numPr>
        <w:spacing w:after="0" w:line="240" w:lineRule="auto"/>
        <w:jc w:val="center"/>
        <w:rPr>
          <w:rFonts w:cstheme="minorHAnsi"/>
          <w:b/>
        </w:rPr>
      </w:pPr>
      <w:r w:rsidRPr="00C84454">
        <w:rPr>
          <w:rFonts w:cstheme="minorHAnsi"/>
          <w:b/>
        </w:rPr>
        <w:t>DRAUDIMAS</w:t>
      </w:r>
    </w:p>
    <w:p w14:paraId="209F4879" w14:textId="49BADFD6" w:rsidR="00915189" w:rsidRDefault="00915189" w:rsidP="00915189">
      <w:pPr>
        <w:pStyle w:val="ListParagraph"/>
        <w:spacing w:after="0" w:line="240" w:lineRule="auto"/>
        <w:rPr>
          <w:rFonts w:cstheme="minorHAnsi"/>
          <w:b/>
          <w:color w:val="FF0000"/>
        </w:rPr>
      </w:pPr>
    </w:p>
    <w:p w14:paraId="49CC4A95" w14:textId="0345A2F5" w:rsidR="00C2729D" w:rsidRPr="00D922FF" w:rsidRDefault="00A15322" w:rsidP="00A15322">
      <w:pPr>
        <w:pStyle w:val="xmsonormal"/>
        <w:ind w:firstLine="360"/>
        <w:jc w:val="both"/>
      </w:pPr>
      <w:r w:rsidRPr="00D922FF">
        <w:t>6.1.</w:t>
      </w:r>
      <w:r w:rsidR="00860EEA" w:rsidRPr="00D922FF">
        <w:t xml:space="preserve"> </w:t>
      </w:r>
      <w:r w:rsidR="0025540B" w:rsidRPr="00D922FF">
        <w:t>Per 10 (dešimt) darbo dienų po Sutarties pasirašymo</w:t>
      </w:r>
      <w:r w:rsidR="0025540B">
        <w:t xml:space="preserve">, </w:t>
      </w:r>
      <w:r w:rsidR="0025540B" w:rsidRPr="0025540B">
        <w:t>ne vėliau nei iki Paslaugų teikimo pradžios</w:t>
      </w:r>
      <w:r w:rsidR="00860EEA" w:rsidRPr="0025540B">
        <w:t>,</w:t>
      </w:r>
      <w:r w:rsidR="00860EEA" w:rsidRPr="00D922FF">
        <w:t xml:space="preserve"> </w:t>
      </w:r>
      <w:r w:rsidR="007B143C" w:rsidRPr="00D922FF">
        <w:t>Paslaugų t</w:t>
      </w:r>
      <w:r w:rsidR="00C2729D" w:rsidRPr="00D922FF">
        <w:t>iekėjas</w:t>
      </w:r>
      <w:r w:rsidR="00AF2C72" w:rsidRPr="00D922FF">
        <w:t xml:space="preserve"> privalo</w:t>
      </w:r>
      <w:r w:rsidR="00C2729D" w:rsidRPr="00D922FF">
        <w:t xml:space="preserve"> raštu su Užsakovu, suderinti bendrosios civilinės atsakomybės draudimo sąlygas ir pateikti </w:t>
      </w:r>
      <w:r w:rsidR="00B322DB" w:rsidRPr="00D922FF">
        <w:t>Užsakovui</w:t>
      </w:r>
      <w:r w:rsidR="00C2729D" w:rsidRPr="00D922FF">
        <w:t xml:space="preserve"> sudarytos draudimo sutarties</w:t>
      </w:r>
      <w:r w:rsidR="00C30599">
        <w:t xml:space="preserve"> </w:t>
      </w:r>
      <w:r w:rsidR="00C2729D" w:rsidRPr="00D922FF">
        <w:t>(poliso) kopiją ir apmokėjimą patvirtinantį dokumentą. Reikalaujama draudimo sutartimi teikiama apsauga turi apimti:</w:t>
      </w:r>
    </w:p>
    <w:p w14:paraId="3D5618E3" w14:textId="2CFA439F" w:rsidR="00C2729D" w:rsidRPr="00D922FF" w:rsidRDefault="00C2729D" w:rsidP="00C2729D">
      <w:pPr>
        <w:pStyle w:val="xmsonormal"/>
        <w:numPr>
          <w:ilvl w:val="0"/>
          <w:numId w:val="15"/>
        </w:numPr>
        <w:jc w:val="both"/>
        <w:rPr>
          <w:rFonts w:eastAsia="Times New Roman"/>
        </w:rPr>
      </w:pPr>
      <w:r w:rsidRPr="00D922FF">
        <w:rPr>
          <w:rFonts w:eastAsia="Times New Roman"/>
        </w:rPr>
        <w:t xml:space="preserve">Paslaugų </w:t>
      </w:r>
      <w:r w:rsidR="00EF1DFA">
        <w:rPr>
          <w:rFonts w:eastAsia="Times New Roman"/>
        </w:rPr>
        <w:t>teikimo</w:t>
      </w:r>
      <w:r w:rsidRPr="00D922FF">
        <w:rPr>
          <w:rFonts w:eastAsia="Times New Roman"/>
        </w:rPr>
        <w:t xml:space="preserve"> metu atsiradusius nuostolius dėl paslaugų teikėjo (ne)tinkamo paslaugų teikimo. Draudimo sutartimi teikiama apsauga turi apimti ir padarytą žalą gamtai. Minimali civilinės atsakomybės draudimo suma -  100</w:t>
      </w:r>
      <w:r w:rsidR="00C30599">
        <w:rPr>
          <w:rFonts w:eastAsia="Times New Roman"/>
        </w:rPr>
        <w:t xml:space="preserve"> </w:t>
      </w:r>
      <w:r w:rsidRPr="00D922FF">
        <w:rPr>
          <w:rFonts w:eastAsia="Times New Roman"/>
        </w:rPr>
        <w:t>000,00 Eur</w:t>
      </w:r>
      <w:r w:rsidR="003B720D">
        <w:rPr>
          <w:rFonts w:eastAsia="Times New Roman"/>
        </w:rPr>
        <w:t xml:space="preserve"> (</w:t>
      </w:r>
      <w:r w:rsidR="00C30599">
        <w:rPr>
          <w:rFonts w:eastAsia="Times New Roman"/>
        </w:rPr>
        <w:t xml:space="preserve">vienas </w:t>
      </w:r>
      <w:r w:rsidR="003B720D">
        <w:rPr>
          <w:rFonts w:eastAsia="Times New Roman"/>
        </w:rPr>
        <w:t>šimtas tūkstančių</w:t>
      </w:r>
      <w:r w:rsidR="0008612F">
        <w:rPr>
          <w:rFonts w:eastAsia="Times New Roman"/>
        </w:rPr>
        <w:t xml:space="preserve"> eurų, 00 ct</w:t>
      </w:r>
      <w:r w:rsidR="003B720D">
        <w:rPr>
          <w:rFonts w:eastAsia="Times New Roman"/>
        </w:rPr>
        <w:t>)</w:t>
      </w:r>
      <w:r w:rsidR="00C30599">
        <w:rPr>
          <w:rFonts w:eastAsia="Times New Roman"/>
        </w:rPr>
        <w:t>.</w:t>
      </w:r>
    </w:p>
    <w:p w14:paraId="2B057F61" w14:textId="468B9F85" w:rsidR="00C2729D" w:rsidRPr="00D922FF" w:rsidRDefault="00C2729D" w:rsidP="00C2729D">
      <w:pPr>
        <w:pStyle w:val="xmsonormal"/>
        <w:numPr>
          <w:ilvl w:val="0"/>
          <w:numId w:val="15"/>
        </w:numPr>
        <w:jc w:val="both"/>
        <w:rPr>
          <w:rFonts w:eastAsia="Times New Roman"/>
        </w:rPr>
      </w:pPr>
      <w:r w:rsidRPr="00D922FF">
        <w:rPr>
          <w:rFonts w:eastAsia="Times New Roman"/>
        </w:rPr>
        <w:t>Draudimo sutartyje numatyta apsauga turi apimti civilinę atsakomybę už žalą, padarytą tretiesiems asmenims (turtinė ir neturtinė žala). Draudimo suma už žalą padarytą asmeniui turi būti ne mažesnė kaip 50</w:t>
      </w:r>
      <w:r w:rsidR="00C30599">
        <w:rPr>
          <w:rFonts w:eastAsia="Times New Roman"/>
        </w:rPr>
        <w:t xml:space="preserve"> </w:t>
      </w:r>
      <w:r w:rsidRPr="00D922FF">
        <w:rPr>
          <w:rFonts w:eastAsia="Times New Roman"/>
        </w:rPr>
        <w:t>000</w:t>
      </w:r>
      <w:r w:rsidR="00380F91">
        <w:rPr>
          <w:rFonts w:eastAsia="Times New Roman"/>
        </w:rPr>
        <w:t>,00</w:t>
      </w:r>
      <w:r w:rsidRPr="00D922FF">
        <w:rPr>
          <w:rFonts w:eastAsia="Times New Roman"/>
        </w:rPr>
        <w:t xml:space="preserve"> E</w:t>
      </w:r>
      <w:r w:rsidR="001B7986">
        <w:rPr>
          <w:rFonts w:eastAsia="Times New Roman"/>
        </w:rPr>
        <w:t>ur</w:t>
      </w:r>
      <w:r w:rsidRPr="00D922FF">
        <w:rPr>
          <w:rFonts w:eastAsia="Times New Roman"/>
        </w:rPr>
        <w:t xml:space="preserve"> (penkiasdešimt tūkstančių</w:t>
      </w:r>
      <w:r w:rsidR="001B7986">
        <w:rPr>
          <w:rFonts w:eastAsia="Times New Roman"/>
        </w:rPr>
        <w:t xml:space="preserve"> eurų, 00 ct</w:t>
      </w:r>
      <w:r w:rsidRPr="00D922FF">
        <w:rPr>
          <w:rFonts w:eastAsia="Times New Roman"/>
        </w:rPr>
        <w:t>)</w:t>
      </w:r>
      <w:r w:rsidR="00380F91">
        <w:rPr>
          <w:rFonts w:eastAsia="Times New Roman"/>
        </w:rPr>
        <w:t xml:space="preserve"> </w:t>
      </w:r>
      <w:r w:rsidRPr="00D922FF">
        <w:rPr>
          <w:rFonts w:eastAsia="Times New Roman"/>
        </w:rPr>
        <w:t xml:space="preserve">vienam draudžiamajam įvykiui ir visam draudimo sutarties galiojimo laikotarpiui. </w:t>
      </w:r>
      <w:r w:rsidR="001B7986">
        <w:rPr>
          <w:rFonts w:eastAsia="Times New Roman"/>
        </w:rPr>
        <w:t xml:space="preserve"> </w:t>
      </w:r>
    </w:p>
    <w:p w14:paraId="6012139B" w14:textId="0DF03733" w:rsidR="00EF1DFA" w:rsidRDefault="00C2729D" w:rsidP="00EF1DFA">
      <w:pPr>
        <w:spacing w:after="0" w:line="240" w:lineRule="auto"/>
        <w:ind w:firstLine="360"/>
        <w:jc w:val="both"/>
        <w:rPr>
          <w:rFonts w:eastAsia="Calibri" w:cstheme="minorHAnsi"/>
        </w:rPr>
      </w:pPr>
      <w:r w:rsidRPr="00D922FF">
        <w:t> </w:t>
      </w:r>
      <w:r w:rsidR="00B322DB" w:rsidRPr="00D922FF">
        <w:t xml:space="preserve">6.2. </w:t>
      </w:r>
      <w:r w:rsidRPr="00D922FF">
        <w:t>Draudimo liudijime (polise) nurodytos išskaitos (franšizės) pagal kiekvieną apdraustą poziciją atskirai negali būti didesnės kaip 300</w:t>
      </w:r>
      <w:r w:rsidR="00380F91">
        <w:t>,00</w:t>
      </w:r>
      <w:r w:rsidRPr="00D922FF">
        <w:t xml:space="preserve"> E</w:t>
      </w:r>
      <w:r w:rsidR="0036202B">
        <w:t>ur</w:t>
      </w:r>
      <w:r w:rsidRPr="00D922FF">
        <w:t xml:space="preserve"> (trys šimtai</w:t>
      </w:r>
      <w:r w:rsidR="001B7986">
        <w:t xml:space="preserve"> eurų, 00 ct</w:t>
      </w:r>
      <w:r w:rsidRPr="00D922FF">
        <w:t xml:space="preserve">) vienam įvykiui. </w:t>
      </w:r>
      <w:r w:rsidR="00B322DB" w:rsidRPr="00D922FF">
        <w:t>Paslaugų teikėjas</w:t>
      </w:r>
      <w:r w:rsidRPr="00D922FF">
        <w:t xml:space="preserve"> savo sąskaita privalo pratęsti (atnaujinti) sudarytą draudimo sutartį ir pateikti Užsakovui tai patvirtinančius dokumentus, jeigu ši draudimo sutartis pasibaigs anksčiau negu </w:t>
      </w:r>
      <w:r w:rsidR="00EF1DFA">
        <w:rPr>
          <w:rFonts w:eastAsia="Calibri" w:cstheme="minorHAnsi"/>
        </w:rPr>
        <w:t>Paslaugų pagal šią sutartį teikimo terminas.</w:t>
      </w:r>
    </w:p>
    <w:p w14:paraId="538263F0" w14:textId="77777777" w:rsidR="000561FF" w:rsidRPr="00A344FF" w:rsidRDefault="000561FF" w:rsidP="00EF1DFA">
      <w:pPr>
        <w:spacing w:after="0" w:line="240" w:lineRule="auto"/>
        <w:ind w:firstLine="360"/>
        <w:jc w:val="both"/>
        <w:rPr>
          <w:rFonts w:eastAsia="Calibri" w:cstheme="minorHAnsi"/>
          <w:i/>
          <w:color w:val="FF0000"/>
        </w:rPr>
      </w:pPr>
    </w:p>
    <w:p w14:paraId="233FBBB0" w14:textId="174E8F4E" w:rsidR="00540279" w:rsidRPr="00C84454" w:rsidRDefault="00B26941" w:rsidP="00915189">
      <w:pPr>
        <w:pStyle w:val="ListParagraph"/>
        <w:numPr>
          <w:ilvl w:val="0"/>
          <w:numId w:val="1"/>
        </w:numPr>
        <w:spacing w:after="0" w:line="240" w:lineRule="auto"/>
        <w:jc w:val="center"/>
        <w:rPr>
          <w:rFonts w:cstheme="minorHAnsi"/>
          <w:b/>
        </w:rPr>
      </w:pPr>
      <w:r w:rsidRPr="00C84454">
        <w:rPr>
          <w:rFonts w:cstheme="minorHAnsi"/>
          <w:b/>
        </w:rPr>
        <w:t>SUTARTIES GALIOJIMAS</w:t>
      </w:r>
    </w:p>
    <w:p w14:paraId="10152C3B" w14:textId="77777777" w:rsidR="00915189" w:rsidRPr="00C84454" w:rsidRDefault="00915189" w:rsidP="00915189">
      <w:pPr>
        <w:pStyle w:val="ListParagraph"/>
        <w:spacing w:after="0" w:line="240" w:lineRule="auto"/>
        <w:rPr>
          <w:rFonts w:cstheme="minorHAnsi"/>
          <w:b/>
        </w:rPr>
      </w:pPr>
    </w:p>
    <w:p w14:paraId="5F1008A1" w14:textId="5A8EB405" w:rsidR="009738B7" w:rsidRPr="005F6F13" w:rsidRDefault="00540279" w:rsidP="00B62295">
      <w:pPr>
        <w:spacing w:after="0" w:line="240" w:lineRule="auto"/>
        <w:ind w:firstLine="360"/>
        <w:jc w:val="both"/>
        <w:rPr>
          <w:rFonts w:eastAsia="Times New Roman" w:cstheme="minorHAnsi"/>
        </w:rPr>
      </w:pPr>
      <w:r w:rsidRPr="005F6F13">
        <w:rPr>
          <w:rFonts w:cstheme="minorHAnsi"/>
        </w:rPr>
        <w:t xml:space="preserve">7.1. </w:t>
      </w:r>
      <w:r w:rsidR="0058139E" w:rsidRPr="005F6F13">
        <w:rPr>
          <w:rFonts w:cstheme="minorHAnsi"/>
        </w:rPr>
        <w:t>Sutartis laikoma sudaryta ir įsigalioja ją pasirašius įgaliotiems Šalių atstovams</w:t>
      </w:r>
      <w:r w:rsidR="00C30599">
        <w:rPr>
          <w:rFonts w:eastAsia="Times New Roman" w:cstheme="minorHAnsi"/>
        </w:rPr>
        <w:t>.</w:t>
      </w:r>
      <w:r w:rsidR="0058139E" w:rsidRPr="005F6F13">
        <w:rPr>
          <w:rFonts w:eastAsia="Times New Roman" w:cstheme="minorHAnsi"/>
        </w:rPr>
        <w:t xml:space="preserve"> </w:t>
      </w:r>
    </w:p>
    <w:p w14:paraId="73BB3233" w14:textId="31914665" w:rsidR="004C43D2" w:rsidRDefault="00540279" w:rsidP="00A344FF">
      <w:pPr>
        <w:spacing w:after="0" w:line="240" w:lineRule="auto"/>
        <w:ind w:firstLine="360"/>
        <w:jc w:val="both"/>
        <w:rPr>
          <w:rFonts w:eastAsia="Calibri" w:cstheme="minorHAnsi"/>
        </w:rPr>
      </w:pPr>
      <w:r w:rsidRPr="00A344FF">
        <w:rPr>
          <w:rFonts w:cstheme="minorHAnsi"/>
        </w:rPr>
        <w:t xml:space="preserve">7.2. </w:t>
      </w:r>
      <w:bookmarkStart w:id="2" w:name="_Hlk486857960"/>
      <w:r w:rsidR="004C43D2" w:rsidRPr="00A344FF">
        <w:rPr>
          <w:rFonts w:cstheme="minorHAnsi"/>
        </w:rPr>
        <w:t xml:space="preserve">Sutartis </w:t>
      </w:r>
      <w:r w:rsidR="004C43D2" w:rsidRPr="006D4FEA">
        <w:rPr>
          <w:rFonts w:cstheme="minorHAnsi"/>
        </w:rPr>
        <w:t>galioja iki visiško prievolių</w:t>
      </w:r>
      <w:r w:rsidR="004C43D2" w:rsidRPr="006D4FEA">
        <w:rPr>
          <w:rFonts w:eastAsia="Calibri" w:cstheme="minorHAnsi"/>
        </w:rPr>
        <w:t xml:space="preserve"> įvykdymo, kol bus išnaudota maksimali Sutarties suma,</w:t>
      </w:r>
      <w:r w:rsidR="004C43D2" w:rsidRPr="006D4FEA">
        <w:rPr>
          <w:rFonts w:cstheme="minorHAnsi"/>
        </w:rPr>
        <w:t xml:space="preserve"> bet jos terminas negali būti ilgesnis kaip </w:t>
      </w:r>
      <w:r w:rsidR="004C43D2" w:rsidRPr="006D4FEA">
        <w:rPr>
          <w:rFonts w:eastAsia="Calibri" w:cstheme="minorHAnsi"/>
        </w:rPr>
        <w:t>2</w:t>
      </w:r>
      <w:r w:rsidR="004C43D2">
        <w:rPr>
          <w:rFonts w:eastAsia="Calibri" w:cstheme="minorHAnsi"/>
        </w:rPr>
        <w:t>6</w:t>
      </w:r>
      <w:r w:rsidR="004C43D2" w:rsidRPr="006D4FEA">
        <w:rPr>
          <w:rFonts w:eastAsia="Calibri" w:cstheme="minorHAnsi"/>
        </w:rPr>
        <w:t xml:space="preserve"> (dvidešimt </w:t>
      </w:r>
      <w:r w:rsidR="004C43D2">
        <w:rPr>
          <w:rFonts w:eastAsia="Calibri" w:cstheme="minorHAnsi"/>
        </w:rPr>
        <w:t>šeši</w:t>
      </w:r>
      <w:r w:rsidR="004C43D2" w:rsidRPr="006D4FEA">
        <w:rPr>
          <w:rFonts w:eastAsia="Calibri" w:cstheme="minorHAnsi"/>
        </w:rPr>
        <w:t>) mėnesiai, įskaitant apmokėjimo už kokybiškas ir laiku suteiktas Paslaugas terminą.</w:t>
      </w:r>
      <w:r w:rsidR="004C43D2">
        <w:rPr>
          <w:rFonts w:eastAsia="Calibri" w:cstheme="minorHAnsi"/>
        </w:rPr>
        <w:t xml:space="preserve"> Paslaugų pagal šią sutartį teikimo terminas – </w:t>
      </w:r>
      <w:r w:rsidR="004C43D2" w:rsidRPr="000A46B4">
        <w:rPr>
          <w:rFonts w:eastAsia="Calibri" w:cstheme="minorHAnsi"/>
        </w:rPr>
        <w:t xml:space="preserve">24 </w:t>
      </w:r>
      <w:r w:rsidR="00C30599">
        <w:rPr>
          <w:rFonts w:eastAsia="Calibri" w:cstheme="minorHAnsi"/>
        </w:rPr>
        <w:t xml:space="preserve">(dvidešimt keturi) </w:t>
      </w:r>
      <w:r w:rsidR="004C43D2" w:rsidRPr="000A46B4">
        <w:rPr>
          <w:rFonts w:eastAsia="Calibri" w:cstheme="minorHAnsi"/>
        </w:rPr>
        <w:t>m</w:t>
      </w:r>
      <w:r w:rsidR="004C43D2">
        <w:rPr>
          <w:rFonts w:eastAsia="Calibri" w:cstheme="minorHAnsi"/>
        </w:rPr>
        <w:t>ėnesiai nuo sutarties įsigaliojimo momento.</w:t>
      </w:r>
    </w:p>
    <w:p w14:paraId="2D4657F3" w14:textId="00E62901" w:rsidR="003D674A" w:rsidRDefault="003D674A" w:rsidP="00A344FF">
      <w:pPr>
        <w:spacing w:after="0" w:line="240" w:lineRule="auto"/>
        <w:ind w:firstLine="360"/>
        <w:jc w:val="both"/>
        <w:rPr>
          <w:rFonts w:eastAsia="Calibri" w:cstheme="minorHAnsi"/>
          <w:i/>
          <w:color w:val="FF0000"/>
        </w:rPr>
      </w:pPr>
    </w:p>
    <w:p w14:paraId="18BFC356" w14:textId="77777777" w:rsidR="003D674A" w:rsidRPr="00A344FF" w:rsidRDefault="003D674A" w:rsidP="00A344FF">
      <w:pPr>
        <w:spacing w:after="0" w:line="240" w:lineRule="auto"/>
        <w:ind w:firstLine="360"/>
        <w:jc w:val="both"/>
        <w:rPr>
          <w:rFonts w:eastAsia="Calibri" w:cstheme="minorHAnsi"/>
          <w:i/>
          <w:color w:val="FF0000"/>
        </w:rPr>
      </w:pPr>
    </w:p>
    <w:bookmarkEnd w:id="2"/>
    <w:p w14:paraId="3A7C1880" w14:textId="665C12AD" w:rsidR="00540279" w:rsidRPr="00C84454" w:rsidRDefault="00B26941" w:rsidP="00915189">
      <w:pPr>
        <w:pStyle w:val="ListParagraph"/>
        <w:numPr>
          <w:ilvl w:val="0"/>
          <w:numId w:val="1"/>
        </w:numPr>
        <w:spacing w:after="0" w:line="240" w:lineRule="auto"/>
        <w:jc w:val="center"/>
        <w:rPr>
          <w:rFonts w:cstheme="minorHAnsi"/>
          <w:b/>
        </w:rPr>
      </w:pPr>
      <w:r w:rsidRPr="00C84454">
        <w:rPr>
          <w:rFonts w:cstheme="minorHAnsi"/>
          <w:b/>
        </w:rPr>
        <w:t>KITOS NUOSTATOS</w:t>
      </w:r>
    </w:p>
    <w:p w14:paraId="155EB44F" w14:textId="77777777" w:rsidR="006426B4" w:rsidRDefault="006426B4" w:rsidP="00B62295">
      <w:pPr>
        <w:spacing w:after="0" w:line="240" w:lineRule="auto"/>
        <w:ind w:firstLine="360"/>
        <w:jc w:val="both"/>
        <w:rPr>
          <w:rFonts w:cstheme="minorHAnsi"/>
          <w:lang w:eastAsia="x-none"/>
        </w:rPr>
      </w:pPr>
    </w:p>
    <w:p w14:paraId="367A662B" w14:textId="12538814" w:rsidR="00EA0D04" w:rsidRPr="00EC7EF1" w:rsidRDefault="00874CA8" w:rsidP="00EA0D04">
      <w:pPr>
        <w:spacing w:after="0" w:line="240" w:lineRule="auto"/>
        <w:ind w:firstLine="360"/>
        <w:jc w:val="both"/>
        <w:rPr>
          <w:rFonts w:cstheme="minorHAnsi"/>
        </w:rPr>
      </w:pPr>
      <w:r w:rsidRPr="00701788">
        <w:rPr>
          <w:rFonts w:cstheme="minorHAnsi"/>
          <w:lang w:val="en-US"/>
        </w:rPr>
        <w:lastRenderedPageBreak/>
        <w:t>8</w:t>
      </w:r>
      <w:r w:rsidR="00EA0D04" w:rsidRPr="00701788">
        <w:rPr>
          <w:rFonts w:cstheme="minorHAnsi"/>
        </w:rPr>
        <w:t>.1. Šią</w:t>
      </w:r>
      <w:r w:rsidR="00EA0D04" w:rsidRPr="00EC7EF1">
        <w:rPr>
          <w:rFonts w:cstheme="minorHAnsi"/>
        </w:rPr>
        <w:t xml:space="preserve"> Sutartį sudaro Sutarties Specialiosios sąlygos, jų priedai ir Sutarties Bendrosios sąlygos. </w:t>
      </w:r>
      <w:r w:rsidR="00EA0D04" w:rsidRPr="00EC7EF1">
        <w:rPr>
          <w:rFonts w:cstheme="minorHAnsi"/>
          <w:bCs/>
          <w:spacing w:val="-2"/>
        </w:rPr>
        <w:t xml:space="preserve">Laikoma, kad Sutartį sudarantys dokumentai vienas kitą paaiškina. </w:t>
      </w:r>
      <w:r w:rsidR="00EA0D04" w:rsidRPr="00EC7EF1">
        <w:rPr>
          <w:rFonts w:cstheme="minorHAnsi"/>
        </w:rPr>
        <w:t>Jeigu Sutarties Specialiųjų sąlygų ir / ar jų priedų nuostatos neatitinka Sutarties Bendrųjų sąlygų nuostatų, pirmenybė yra teikiama Sutarties Specialiųjų sąlygų bei jų priedų nuostatoms.</w:t>
      </w:r>
      <w:r w:rsidR="00EA0D04" w:rsidRPr="00EC7EF1">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10AE5C76" w14:textId="4ED8D392" w:rsidR="00EA0D04" w:rsidRPr="00EC7EF1" w:rsidRDefault="00874CA8" w:rsidP="00EA0D04">
      <w:pPr>
        <w:spacing w:after="0" w:line="240" w:lineRule="auto"/>
        <w:ind w:firstLine="360"/>
        <w:jc w:val="both"/>
        <w:rPr>
          <w:rFonts w:cstheme="minorHAnsi"/>
          <w:lang w:eastAsia="x-none"/>
        </w:rPr>
      </w:pPr>
      <w:r>
        <w:rPr>
          <w:rFonts w:cstheme="minorHAnsi"/>
        </w:rPr>
        <w:t>8</w:t>
      </w:r>
      <w:r w:rsidR="00EA0D04" w:rsidRPr="00EC7EF1">
        <w:rPr>
          <w:rFonts w:cstheme="minorHAnsi"/>
        </w:rPr>
        <w:t xml:space="preserve">.2. </w:t>
      </w:r>
      <w:r w:rsidR="00EA0D04" w:rsidRPr="00EC7EF1">
        <w:rPr>
          <w:rFonts w:cstheme="minorHAnsi"/>
          <w:lang w:eastAsia="x-none"/>
        </w:rPr>
        <w:t xml:space="preserve">Sutarčiai taikoma pirkimo paskelbimo dieną aktuali AB „Lietuvos geležinkeliai“ generalinio direktoriaus įsakymu patvirtinta Sutarties Bendrųjų sąlygų redakcija, pridedama prie Sutarties, su kurios nuostatomis Šalys yra visiškai susipažinusios ir jas vykdys. </w:t>
      </w:r>
    </w:p>
    <w:p w14:paraId="0C1DD05F" w14:textId="066FD1CB" w:rsidR="00EA0D04" w:rsidRPr="00EC7EF1" w:rsidRDefault="00874CA8" w:rsidP="00EA0D04">
      <w:pPr>
        <w:spacing w:after="0"/>
        <w:ind w:firstLine="360"/>
        <w:jc w:val="both"/>
        <w:rPr>
          <w:rFonts w:cstheme="minorHAnsi"/>
        </w:rPr>
      </w:pPr>
      <w:r>
        <w:rPr>
          <w:rFonts w:cstheme="minorHAnsi"/>
        </w:rPr>
        <w:t>8</w:t>
      </w:r>
      <w:r w:rsidR="00EA0D04" w:rsidRPr="00EC7EF1">
        <w:rPr>
          <w:rFonts w:cstheme="minorHAnsi"/>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6ECF7425" w14:textId="77777777" w:rsidR="00EA0D04" w:rsidRPr="00EC7EF1" w:rsidRDefault="00EA0D04" w:rsidP="00EA0D04">
      <w:pPr>
        <w:spacing w:after="0"/>
        <w:ind w:firstLine="360"/>
        <w:jc w:val="both"/>
        <w:rPr>
          <w:rFonts w:cstheme="minorHAnsi"/>
        </w:rPr>
      </w:pPr>
      <w:r w:rsidRPr="00EC7EF1">
        <w:rPr>
          <w:rFonts w:cstheme="minorHAns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EC7EF1">
        <w:rPr>
          <w:rFonts w:cstheme="minorHAnsi"/>
        </w:rPr>
        <w:t>os</w:t>
      </w:r>
      <w:proofErr w:type="spellEnd"/>
      <w:r w:rsidRPr="00EC7EF1">
        <w:rPr>
          <w:rFonts w:cstheme="minorHAnsi"/>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27A7B304" w14:textId="77777777" w:rsidR="00EA0D04" w:rsidRPr="00EC7EF1" w:rsidRDefault="00EA0D04" w:rsidP="00EA0D04">
      <w:pPr>
        <w:shd w:val="clear" w:color="auto" w:fill="FFFFFF"/>
        <w:spacing w:after="0"/>
        <w:ind w:firstLine="360"/>
        <w:jc w:val="both"/>
        <w:rPr>
          <w:rFonts w:cstheme="minorHAnsi"/>
        </w:rPr>
      </w:pPr>
      <w:r w:rsidRPr="00EC7EF1">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78B78CB" w14:textId="77777777" w:rsidR="00EA0D04" w:rsidRPr="00EC7EF1" w:rsidRDefault="00EA0D04" w:rsidP="00EA0D04">
      <w:pPr>
        <w:spacing w:after="0"/>
        <w:ind w:firstLine="360"/>
        <w:jc w:val="both"/>
        <w:rPr>
          <w:rFonts w:cstheme="minorHAnsi"/>
        </w:rPr>
      </w:pPr>
      <w:r w:rsidRPr="00EC7EF1">
        <w:rPr>
          <w:rFonts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6CA5E381" w14:textId="38CE9A6B" w:rsidR="00EA0D04" w:rsidRPr="00EC7EF1" w:rsidRDefault="00874CA8" w:rsidP="00EA0D04">
      <w:pPr>
        <w:spacing w:after="0" w:line="240" w:lineRule="auto"/>
        <w:ind w:firstLine="360"/>
        <w:jc w:val="both"/>
        <w:rPr>
          <w:rFonts w:cstheme="minorHAnsi"/>
          <w:spacing w:val="-5"/>
        </w:rPr>
      </w:pPr>
      <w:r>
        <w:rPr>
          <w:rFonts w:cstheme="minorHAnsi"/>
        </w:rPr>
        <w:t>8</w:t>
      </w:r>
      <w:r w:rsidR="00EA0D04" w:rsidRPr="00EC7EF1">
        <w:rPr>
          <w:rFonts w:cstheme="minorHAnsi"/>
        </w:rPr>
        <w:t xml:space="preserve">.4. </w:t>
      </w:r>
      <w:r w:rsidR="00EA0D04" w:rsidRPr="00EC7EF1">
        <w:rPr>
          <w:rFonts w:cstheme="minorHAnsi"/>
          <w:spacing w:val="-5"/>
        </w:rPr>
        <w:t xml:space="preserve">Paslaugų teikėjas nėra laikomas asocijuotu su </w:t>
      </w:r>
      <w:r w:rsidR="00EA0D04" w:rsidRPr="00EC7EF1">
        <w:rPr>
          <w:rFonts w:cstheme="minorHAnsi"/>
        </w:rPr>
        <w:t xml:space="preserve">Užsakovu </w:t>
      </w:r>
      <w:r w:rsidR="00EA0D04" w:rsidRPr="00EC7EF1">
        <w:rPr>
          <w:rFonts w:cstheme="minorHAnsi"/>
          <w:spacing w:val="-5"/>
        </w:rPr>
        <w:t>pagal galiojančius Lietuvos Respublikos teisės aktus (Pridėtinės vertės mokesčio įstatymą, Pelno mokesčio įstatymą, Gyventojų pajamų mokesčio įstatymą).</w:t>
      </w:r>
    </w:p>
    <w:p w14:paraId="3315AAF3" w14:textId="2CD31849" w:rsidR="00EA0D04" w:rsidRPr="00EC7EF1" w:rsidRDefault="00874CA8" w:rsidP="00EA0D04">
      <w:pPr>
        <w:spacing w:after="0" w:line="240" w:lineRule="auto"/>
        <w:ind w:firstLine="360"/>
        <w:jc w:val="both"/>
        <w:rPr>
          <w:rFonts w:cstheme="minorHAnsi"/>
        </w:rPr>
      </w:pPr>
      <w:r>
        <w:rPr>
          <w:rFonts w:cstheme="minorHAnsi"/>
          <w:spacing w:val="-5"/>
        </w:rPr>
        <w:t>8</w:t>
      </w:r>
      <w:r w:rsidR="00EA0D04" w:rsidRPr="00EC7EF1">
        <w:rPr>
          <w:rFonts w:cstheme="minorHAnsi"/>
          <w:spacing w:val="-5"/>
        </w:rPr>
        <w:t>.5. Paslaugų teikėjas</w:t>
      </w:r>
      <w:r w:rsidR="00EA0D04" w:rsidRPr="00EC7EF1">
        <w:rPr>
          <w:rFonts w:cstheme="minorHAnsi"/>
        </w:rPr>
        <w:t xml:space="preserve"> yra registruotas PVM mokėtoju Lietuvos Respublikoje. </w:t>
      </w:r>
    </w:p>
    <w:p w14:paraId="614BF315" w14:textId="4B27EE67" w:rsidR="00EA0D04" w:rsidRPr="00EC7EF1" w:rsidRDefault="00874CA8" w:rsidP="00874CA8">
      <w:pPr>
        <w:tabs>
          <w:tab w:val="left" w:pos="0"/>
        </w:tabs>
        <w:spacing w:after="0" w:line="240" w:lineRule="auto"/>
        <w:jc w:val="both"/>
        <w:rPr>
          <w:rFonts w:cstheme="minorHAnsi"/>
          <w:spacing w:val="-5"/>
        </w:rPr>
      </w:pPr>
      <w:r>
        <w:rPr>
          <w:rFonts w:cstheme="minorHAnsi"/>
          <w:color w:val="000000"/>
        </w:rPr>
        <w:t xml:space="preserve">        8</w:t>
      </w:r>
      <w:r w:rsidR="00EA0D04" w:rsidRPr="00EC7EF1">
        <w:rPr>
          <w:rFonts w:cstheme="minorHAnsi"/>
          <w:color w:val="000000"/>
        </w:rPr>
        <w:t>.6.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9B95F6B" w14:textId="332E9D7B" w:rsidR="00EA0D04" w:rsidRPr="00EC7EF1" w:rsidRDefault="00874CA8" w:rsidP="00EA0D04">
      <w:pPr>
        <w:spacing w:after="0" w:line="240" w:lineRule="auto"/>
        <w:ind w:firstLine="360"/>
        <w:jc w:val="both"/>
        <w:rPr>
          <w:rFonts w:cstheme="minorHAnsi"/>
          <w:lang w:eastAsia="x-none"/>
        </w:rPr>
      </w:pPr>
      <w:r>
        <w:rPr>
          <w:rFonts w:cstheme="minorHAnsi"/>
          <w:lang w:eastAsia="x-none"/>
        </w:rPr>
        <w:t>8</w:t>
      </w:r>
      <w:r w:rsidR="00EA0D04" w:rsidRPr="00EC7EF1">
        <w:rPr>
          <w:rFonts w:cstheme="minorHAnsi"/>
          <w:lang w:eastAsia="x-none"/>
        </w:rPr>
        <w:t>.</w:t>
      </w:r>
      <w:r>
        <w:rPr>
          <w:rFonts w:cstheme="minorHAnsi"/>
          <w:lang w:eastAsia="x-none"/>
        </w:rPr>
        <w:t>7</w:t>
      </w:r>
      <w:r w:rsidR="00EA0D04" w:rsidRPr="00EC7EF1">
        <w:rPr>
          <w:rFonts w:cstheme="minorHAnsi"/>
          <w:lang w:eastAsia="x-none"/>
        </w:rPr>
        <w:t xml:space="preserve">. Ši Sutartis sudaryta lietuvių kalba 2 (dviem) egzemplioriais, turinčiais vienodą teisinę galią, po vieną kiekvienai Šaliai. </w:t>
      </w:r>
    </w:p>
    <w:p w14:paraId="178E7034" w14:textId="525225A9" w:rsidR="00EA0D04" w:rsidRPr="00EC7EF1" w:rsidRDefault="00874CA8" w:rsidP="00EA0D04">
      <w:pPr>
        <w:spacing w:after="0" w:line="240" w:lineRule="auto"/>
        <w:ind w:firstLine="360"/>
        <w:jc w:val="both"/>
        <w:rPr>
          <w:rFonts w:cstheme="minorHAnsi"/>
          <w:lang w:eastAsia="x-none"/>
        </w:rPr>
      </w:pPr>
      <w:r>
        <w:rPr>
          <w:rFonts w:cstheme="minorHAnsi"/>
          <w:lang w:eastAsia="x-none"/>
        </w:rPr>
        <w:t>8</w:t>
      </w:r>
      <w:r w:rsidR="00EA0D04" w:rsidRPr="00EC7EF1">
        <w:rPr>
          <w:rFonts w:cstheme="minorHAnsi"/>
          <w:lang w:eastAsia="x-none"/>
        </w:rPr>
        <w:t>.8. Sutarties Bendrosiose sąlygose nurodytos alternatyvios nuostatos (su prierašu „jei taikoma“, „jei tokių būtų“, „jei tokių yra“ ar pan.) taikomos tik tokiu atveju, jeigu jos konkrečiai aprašomos Sutarties Specialiosiose sąlygose.</w:t>
      </w:r>
    </w:p>
    <w:p w14:paraId="4E7336AF" w14:textId="0427A458" w:rsidR="00EA0D04" w:rsidRPr="00EC7EF1" w:rsidRDefault="00874CA8" w:rsidP="00EA0D04">
      <w:pPr>
        <w:spacing w:after="0" w:line="240" w:lineRule="auto"/>
        <w:ind w:firstLine="360"/>
        <w:jc w:val="both"/>
        <w:rPr>
          <w:rFonts w:cstheme="minorHAnsi"/>
          <w:lang w:eastAsia="x-none"/>
        </w:rPr>
      </w:pPr>
      <w:r>
        <w:rPr>
          <w:rFonts w:cstheme="minorHAnsi"/>
          <w:lang w:eastAsia="x-none"/>
        </w:rPr>
        <w:t>8</w:t>
      </w:r>
      <w:r w:rsidR="00EA0D04" w:rsidRPr="00EC7EF1">
        <w:rPr>
          <w:rFonts w:cstheme="minorHAnsi"/>
          <w:lang w:eastAsia="x-none"/>
        </w:rPr>
        <w:t>.9. Sutarties Specialiųjų sąlygų priedai:</w:t>
      </w:r>
    </w:p>
    <w:p w14:paraId="309BEF35" w14:textId="5959765C" w:rsidR="00EA0D78" w:rsidRPr="00C84454" w:rsidRDefault="00EA0D78" w:rsidP="008C3FE2">
      <w:pPr>
        <w:widowControl w:val="0"/>
        <w:spacing w:after="0" w:line="240" w:lineRule="auto"/>
        <w:ind w:firstLine="360"/>
        <w:jc w:val="both"/>
        <w:rPr>
          <w:rFonts w:cstheme="minorHAnsi"/>
        </w:rPr>
      </w:pPr>
      <w:r w:rsidRPr="00C84454">
        <w:rPr>
          <w:rFonts w:cstheme="minorHAnsi"/>
        </w:rPr>
        <w:t>8.</w:t>
      </w:r>
      <w:r w:rsidR="00874CA8">
        <w:rPr>
          <w:rFonts w:cstheme="minorHAnsi"/>
        </w:rPr>
        <w:t>9</w:t>
      </w:r>
      <w:r w:rsidRPr="00C84454">
        <w:rPr>
          <w:rFonts w:cstheme="minorHAnsi"/>
        </w:rPr>
        <w:t xml:space="preserve">.1. </w:t>
      </w:r>
      <w:r w:rsidR="00DB10AD" w:rsidRPr="00C84454">
        <w:rPr>
          <w:rFonts w:cstheme="minorHAnsi"/>
        </w:rPr>
        <w:t>P</w:t>
      </w:r>
      <w:r w:rsidRPr="00C84454">
        <w:rPr>
          <w:rFonts w:cstheme="minorHAnsi"/>
        </w:rPr>
        <w:t>riedas Nr. 1 –</w:t>
      </w:r>
      <w:r w:rsidR="00E50889" w:rsidRPr="00E50889">
        <w:rPr>
          <w:rFonts w:eastAsia="Calibri" w:cs="DokChampa"/>
          <w:b/>
        </w:rPr>
        <w:t xml:space="preserve"> </w:t>
      </w:r>
      <w:r w:rsidR="00E50889" w:rsidRPr="00E50889">
        <w:rPr>
          <w:rFonts w:eastAsia="Calibri" w:cs="DokChampa"/>
          <w:bCs/>
        </w:rPr>
        <w:t>Akustinių sienučių valymo, dažymo paslaugų</w:t>
      </w:r>
      <w:r w:rsidR="00E50889" w:rsidRPr="00CB7D6F">
        <w:rPr>
          <w:rFonts w:eastAsia="Calibri" w:cstheme="minorHAnsi"/>
          <w:bCs/>
        </w:rPr>
        <w:t xml:space="preserve"> </w:t>
      </w:r>
      <w:r w:rsidR="008C3FE2" w:rsidRPr="00C84454">
        <w:rPr>
          <w:rFonts w:cstheme="minorHAnsi"/>
        </w:rPr>
        <w:t>techninė specifikacija;</w:t>
      </w:r>
    </w:p>
    <w:p w14:paraId="30916E92" w14:textId="038D735D" w:rsidR="007647FB" w:rsidRDefault="00EA0D78" w:rsidP="00B62295">
      <w:pPr>
        <w:widowControl w:val="0"/>
        <w:spacing w:after="0" w:line="240" w:lineRule="auto"/>
        <w:ind w:firstLine="360"/>
        <w:jc w:val="both"/>
        <w:rPr>
          <w:rFonts w:cstheme="minorHAnsi"/>
          <w:lang w:eastAsia="x-none"/>
        </w:rPr>
      </w:pPr>
      <w:r w:rsidRPr="00C84454">
        <w:rPr>
          <w:rFonts w:cstheme="minorHAnsi"/>
        </w:rPr>
        <w:t>8.</w:t>
      </w:r>
      <w:r w:rsidR="00874CA8">
        <w:rPr>
          <w:rFonts w:cstheme="minorHAnsi"/>
        </w:rPr>
        <w:t>9</w:t>
      </w:r>
      <w:r w:rsidRPr="00C84454">
        <w:rPr>
          <w:rFonts w:cstheme="minorHAnsi"/>
        </w:rPr>
        <w:t>.</w:t>
      </w:r>
      <w:r w:rsidR="008C3FE2" w:rsidRPr="00C84454">
        <w:rPr>
          <w:rFonts w:cstheme="minorHAnsi"/>
        </w:rPr>
        <w:t>2</w:t>
      </w:r>
      <w:r w:rsidRPr="00C84454">
        <w:rPr>
          <w:rFonts w:cstheme="minorHAnsi"/>
        </w:rPr>
        <w:t xml:space="preserve">. </w:t>
      </w:r>
      <w:r w:rsidR="00DB10AD" w:rsidRPr="00C84454">
        <w:rPr>
          <w:rFonts w:cstheme="minorHAnsi"/>
        </w:rPr>
        <w:t>P</w:t>
      </w:r>
      <w:r w:rsidRPr="00C84454">
        <w:rPr>
          <w:rFonts w:cstheme="minorHAnsi"/>
        </w:rPr>
        <w:t xml:space="preserve">riedas Nr. </w:t>
      </w:r>
      <w:r w:rsidR="008C3FE2" w:rsidRPr="00C84454">
        <w:rPr>
          <w:rFonts w:cstheme="minorHAnsi"/>
        </w:rPr>
        <w:t>2</w:t>
      </w:r>
      <w:r w:rsidR="00760FD8" w:rsidRPr="00C84454">
        <w:rPr>
          <w:rFonts w:cstheme="minorHAnsi"/>
        </w:rPr>
        <w:t xml:space="preserve"> </w:t>
      </w:r>
      <w:r w:rsidRPr="00C84454">
        <w:rPr>
          <w:rFonts w:cstheme="minorHAnsi"/>
        </w:rPr>
        <w:t>–</w:t>
      </w:r>
      <w:r w:rsidR="00602E8D">
        <w:rPr>
          <w:rFonts w:cstheme="minorHAnsi"/>
          <w:lang w:eastAsia="x-none"/>
        </w:rPr>
        <w:t xml:space="preserve"> </w:t>
      </w:r>
      <w:r w:rsidR="007647FB" w:rsidRPr="00FC0718">
        <w:rPr>
          <w:rFonts w:eastAsia="Calibri" w:cs="DokChampa"/>
        </w:rPr>
        <w:t>Akustinių sienučių valymo, dažymo paslaugų</w:t>
      </w:r>
      <w:r w:rsidR="007647FB" w:rsidRPr="00FC0718">
        <w:rPr>
          <w:rFonts w:cstheme="minorHAnsi"/>
          <w:lang w:eastAsia="x-none"/>
        </w:rPr>
        <w:t xml:space="preserve"> įkainiai</w:t>
      </w:r>
      <w:r w:rsidR="00602E8D" w:rsidRPr="00FC0718">
        <w:rPr>
          <w:rFonts w:cstheme="minorHAnsi"/>
          <w:lang w:eastAsia="x-none"/>
        </w:rPr>
        <w:t>;</w:t>
      </w:r>
    </w:p>
    <w:p w14:paraId="24F20A19" w14:textId="43D7C10B" w:rsidR="00874CA8" w:rsidRPr="00874CA8" w:rsidRDefault="00602E8D" w:rsidP="00602E8D">
      <w:pPr>
        <w:widowControl w:val="0"/>
        <w:spacing w:after="0" w:line="240" w:lineRule="auto"/>
        <w:jc w:val="both"/>
        <w:rPr>
          <w:rFonts w:cstheme="minorHAnsi"/>
        </w:rPr>
      </w:pPr>
      <w:r>
        <w:rPr>
          <w:rFonts w:cstheme="minorHAnsi"/>
        </w:rPr>
        <w:t xml:space="preserve">       </w:t>
      </w:r>
      <w:r>
        <w:rPr>
          <w:rFonts w:eastAsia="Times New Roman" w:cstheme="minorHAnsi"/>
        </w:rPr>
        <w:t xml:space="preserve">8.9.3. </w:t>
      </w:r>
      <w:proofErr w:type="spellStart"/>
      <w:r w:rsidRPr="00C84454">
        <w:rPr>
          <w:rFonts w:eastAsia="Calibri" w:cstheme="minorHAnsi"/>
          <w:lang w:val="en-US"/>
        </w:rPr>
        <w:t>Priedas</w:t>
      </w:r>
      <w:proofErr w:type="spellEnd"/>
      <w:r w:rsidRPr="00C84454">
        <w:rPr>
          <w:rFonts w:eastAsia="Calibri" w:cstheme="minorHAnsi"/>
          <w:lang w:val="en-US"/>
        </w:rPr>
        <w:t xml:space="preserve"> Nr. 3 </w:t>
      </w:r>
      <w:r w:rsidR="006911AD">
        <w:rPr>
          <w:rFonts w:eastAsia="Calibri" w:cstheme="minorHAnsi"/>
          <w:lang w:val="en-US"/>
        </w:rPr>
        <w:t>-</w:t>
      </w:r>
      <w:r>
        <w:rPr>
          <w:rFonts w:cstheme="minorHAnsi"/>
        </w:rPr>
        <w:t xml:space="preserve"> </w:t>
      </w:r>
      <w:r w:rsidR="00874CA8" w:rsidRPr="00874CA8">
        <w:rPr>
          <w:rStyle w:val="Laukeliai"/>
          <w:rFonts w:asciiTheme="minorHAnsi" w:hAnsiTheme="minorHAnsi" w:cstheme="minorHAnsi"/>
          <w:sz w:val="22"/>
        </w:rPr>
        <w:t xml:space="preserve">Užsakymo </w:t>
      </w:r>
      <w:proofErr w:type="gramStart"/>
      <w:r w:rsidR="00874CA8" w:rsidRPr="00874CA8">
        <w:rPr>
          <w:rStyle w:val="Laukeliai"/>
          <w:rFonts w:asciiTheme="minorHAnsi" w:hAnsiTheme="minorHAnsi" w:cstheme="minorHAnsi"/>
          <w:sz w:val="22"/>
        </w:rPr>
        <w:t>forma;</w:t>
      </w:r>
      <w:proofErr w:type="gramEnd"/>
    </w:p>
    <w:p w14:paraId="200CB781" w14:textId="23D2680B" w:rsidR="00874CA8" w:rsidRPr="00D94E95" w:rsidRDefault="00874CA8" w:rsidP="00D94E95">
      <w:pPr>
        <w:widowControl w:val="0"/>
        <w:spacing w:after="0" w:line="240" w:lineRule="auto"/>
        <w:ind w:firstLine="360"/>
        <w:jc w:val="both"/>
        <w:rPr>
          <w:rFonts w:eastAsia="Calibri" w:cstheme="minorHAnsi"/>
        </w:rPr>
      </w:pPr>
      <w:r>
        <w:rPr>
          <w:rFonts w:eastAsia="Times New Roman" w:cstheme="minorHAnsi"/>
        </w:rPr>
        <w:t>8.9.</w:t>
      </w:r>
      <w:r w:rsidR="000042F5">
        <w:rPr>
          <w:rFonts w:eastAsia="Times New Roman" w:cstheme="minorHAnsi"/>
        </w:rPr>
        <w:t>4</w:t>
      </w:r>
      <w:r>
        <w:rPr>
          <w:rFonts w:eastAsia="Times New Roman" w:cstheme="minorHAnsi"/>
        </w:rPr>
        <w:t>.</w:t>
      </w:r>
      <w:r w:rsidR="006911AD">
        <w:rPr>
          <w:rFonts w:eastAsia="Times New Roman" w:cstheme="minorHAnsi"/>
        </w:rPr>
        <w:t xml:space="preserve"> </w:t>
      </w:r>
      <w:proofErr w:type="spellStart"/>
      <w:r w:rsidRPr="00C84454">
        <w:rPr>
          <w:rFonts w:eastAsia="Calibri" w:cstheme="minorHAnsi"/>
          <w:lang w:val="en-US"/>
        </w:rPr>
        <w:t>Priedas</w:t>
      </w:r>
      <w:proofErr w:type="spellEnd"/>
      <w:r w:rsidRPr="00C84454">
        <w:rPr>
          <w:rFonts w:eastAsia="Calibri" w:cstheme="minorHAnsi"/>
          <w:lang w:val="en-US"/>
        </w:rPr>
        <w:t xml:space="preserve"> Nr. </w:t>
      </w:r>
      <w:r w:rsidR="000042F5">
        <w:rPr>
          <w:rFonts w:eastAsia="Calibri" w:cstheme="minorHAnsi"/>
          <w:lang w:val="en-US"/>
        </w:rPr>
        <w:t>4</w:t>
      </w:r>
      <w:r w:rsidRPr="00C84454">
        <w:rPr>
          <w:rFonts w:eastAsia="Calibri" w:cstheme="minorHAnsi"/>
          <w:lang w:val="en-US"/>
        </w:rPr>
        <w:t xml:space="preserve"> </w:t>
      </w:r>
      <w:r w:rsidRPr="00C84454">
        <w:rPr>
          <w:rFonts w:cstheme="minorHAnsi"/>
        </w:rPr>
        <w:t xml:space="preserve">– Tiekėjo pasiūlymas Pirkimui (prie Sutarties atskirai nepridedamas, </w:t>
      </w:r>
      <w:r w:rsidRPr="00C84454">
        <w:rPr>
          <w:rFonts w:eastAsia="Calibri" w:cstheme="minorHAnsi"/>
        </w:rPr>
        <w:t>originalas saugomas CVP IS sistemoje</w:t>
      </w:r>
      <w:proofErr w:type="gramStart"/>
      <w:r w:rsidRPr="00C84454">
        <w:rPr>
          <w:rFonts w:eastAsia="Calibri" w:cstheme="minorHAnsi"/>
        </w:rPr>
        <w:t>)</w:t>
      </w:r>
      <w:r w:rsidR="00FC0718">
        <w:rPr>
          <w:rFonts w:eastAsia="Calibri" w:cstheme="minorHAnsi"/>
        </w:rPr>
        <w:t>;</w:t>
      </w:r>
      <w:proofErr w:type="gramEnd"/>
    </w:p>
    <w:p w14:paraId="22E88FC7" w14:textId="26874646" w:rsidR="00874CA8" w:rsidRPr="00C84454" w:rsidRDefault="00874CA8" w:rsidP="00874CA8">
      <w:pPr>
        <w:widowControl w:val="0"/>
        <w:spacing w:after="0" w:line="240" w:lineRule="auto"/>
        <w:ind w:firstLine="360"/>
        <w:jc w:val="both"/>
        <w:rPr>
          <w:rFonts w:cstheme="minorHAnsi"/>
        </w:rPr>
      </w:pPr>
      <w:r w:rsidRPr="00C84454">
        <w:rPr>
          <w:rFonts w:eastAsia="Calibri" w:cstheme="minorHAnsi"/>
        </w:rPr>
        <w:t>8.</w:t>
      </w:r>
      <w:r w:rsidR="0070378E">
        <w:rPr>
          <w:rFonts w:eastAsia="Calibri" w:cstheme="minorHAnsi"/>
        </w:rPr>
        <w:t>9.5</w:t>
      </w:r>
      <w:r w:rsidRPr="00C84454">
        <w:rPr>
          <w:rFonts w:eastAsia="Calibri" w:cstheme="minorHAnsi"/>
        </w:rPr>
        <w:t xml:space="preserve">. Priedas Nr. </w:t>
      </w:r>
      <w:r w:rsidR="0070378E">
        <w:rPr>
          <w:rFonts w:eastAsia="Calibri" w:cstheme="minorHAnsi"/>
        </w:rPr>
        <w:t>5</w:t>
      </w:r>
      <w:r w:rsidRPr="00C84454">
        <w:rPr>
          <w:rFonts w:eastAsia="Calibri" w:cstheme="minorHAnsi"/>
        </w:rPr>
        <w:t xml:space="preserve"> – Paslaugų pirkimo-pardavimo sutarties bendrosios sąlygos</w:t>
      </w:r>
      <w:r w:rsidR="002A1C23">
        <w:rPr>
          <w:rFonts w:eastAsia="Calibri" w:cstheme="minorHAnsi"/>
        </w:rPr>
        <w:t>;</w:t>
      </w:r>
    </w:p>
    <w:p w14:paraId="4AE027C2" w14:textId="1480E10F" w:rsidR="0019789B" w:rsidRDefault="00874CA8" w:rsidP="00B62295">
      <w:pPr>
        <w:widowControl w:val="0"/>
        <w:spacing w:after="0" w:line="240" w:lineRule="auto"/>
        <w:ind w:firstLine="360"/>
        <w:jc w:val="both"/>
        <w:rPr>
          <w:rFonts w:eastAsia="Calibri" w:cstheme="minorHAnsi"/>
        </w:rPr>
      </w:pPr>
      <w:r>
        <w:rPr>
          <w:rFonts w:eastAsia="Times New Roman" w:cstheme="minorHAnsi"/>
        </w:rPr>
        <w:t>8.9.</w:t>
      </w:r>
      <w:r w:rsidR="0070378E">
        <w:rPr>
          <w:rFonts w:eastAsia="Times New Roman" w:cstheme="minorHAnsi"/>
        </w:rPr>
        <w:t>6.</w:t>
      </w:r>
      <w:r>
        <w:rPr>
          <w:rFonts w:eastAsia="Times New Roman" w:cstheme="minorHAnsi"/>
        </w:rPr>
        <w:t xml:space="preserve"> </w:t>
      </w:r>
      <w:r w:rsidR="004948C0">
        <w:rPr>
          <w:rFonts w:eastAsia="Times New Roman" w:cstheme="minorHAnsi"/>
        </w:rPr>
        <w:t xml:space="preserve">Priedas Nr. 6 - </w:t>
      </w:r>
      <w:r w:rsidR="00330C53" w:rsidRPr="00C84454">
        <w:rPr>
          <w:rFonts w:eastAsia="Times New Roman" w:cstheme="minorHAnsi"/>
        </w:rPr>
        <w:t>Paslaugų teikėjo profesinės civilinės atsakomybės savanoriškojo draudimo liudijimo kopija</w:t>
      </w:r>
      <w:r w:rsidR="00D94E95">
        <w:rPr>
          <w:rFonts w:eastAsia="Times New Roman" w:cstheme="minorHAnsi"/>
        </w:rPr>
        <w:t xml:space="preserve"> </w:t>
      </w:r>
      <w:r w:rsidR="00330C53" w:rsidRPr="00C84454">
        <w:rPr>
          <w:rFonts w:cstheme="minorHAnsi"/>
        </w:rPr>
        <w:t>(</w:t>
      </w:r>
      <w:r w:rsidR="008537F4" w:rsidRPr="00C84454">
        <w:rPr>
          <w:rFonts w:cstheme="minorHAnsi"/>
        </w:rPr>
        <w:t xml:space="preserve">prie Sutarties atskirai nepridedamas, </w:t>
      </w:r>
      <w:r w:rsidR="008537F4" w:rsidRPr="00C84454">
        <w:rPr>
          <w:rFonts w:eastAsia="Calibri" w:cstheme="minorHAnsi"/>
        </w:rPr>
        <w:t>originalas saugomas Pirkimo paslaugų centre)</w:t>
      </w:r>
      <w:r w:rsidR="00E50889">
        <w:rPr>
          <w:rFonts w:eastAsia="Calibri" w:cstheme="minorHAnsi"/>
        </w:rPr>
        <w:t>.</w:t>
      </w:r>
    </w:p>
    <w:p w14:paraId="4981F29E" w14:textId="1B69FA0B" w:rsidR="00540279" w:rsidRPr="00C84454" w:rsidRDefault="00B26941" w:rsidP="00915189">
      <w:pPr>
        <w:pStyle w:val="ListParagraph"/>
        <w:keepNext/>
        <w:numPr>
          <w:ilvl w:val="0"/>
          <w:numId w:val="1"/>
        </w:numPr>
        <w:spacing w:after="0" w:line="240" w:lineRule="auto"/>
        <w:jc w:val="center"/>
        <w:outlineLvl w:val="0"/>
        <w:rPr>
          <w:rFonts w:cstheme="minorHAnsi"/>
          <w:b/>
        </w:rPr>
      </w:pPr>
      <w:bookmarkStart w:id="3" w:name="_Toc438559501"/>
      <w:bookmarkStart w:id="4" w:name="_Toc438559828"/>
      <w:r w:rsidRPr="00C84454">
        <w:rPr>
          <w:rFonts w:cstheme="minorHAnsi"/>
          <w:b/>
        </w:rPr>
        <w:t>ŠALIŲ ADRESAI IR REKVIZITAI</w:t>
      </w:r>
      <w:bookmarkEnd w:id="3"/>
      <w:bookmarkEnd w:id="4"/>
    </w:p>
    <w:p w14:paraId="6F9C02BC" w14:textId="77777777" w:rsidR="008424C8" w:rsidRPr="00C84454" w:rsidRDefault="008424C8" w:rsidP="008C3FE2">
      <w:pPr>
        <w:spacing w:after="0" w:line="240" w:lineRule="auto"/>
        <w:ind w:firstLine="360"/>
        <w:jc w:val="both"/>
        <w:rPr>
          <w:rFonts w:cstheme="minorHAnsi"/>
        </w:rPr>
      </w:pPr>
      <w:bookmarkStart w:id="5" w:name="_Hlk486929429"/>
    </w:p>
    <w:tbl>
      <w:tblPr>
        <w:tblW w:w="9622" w:type="dxa"/>
        <w:tblLayout w:type="fixed"/>
        <w:tblLook w:val="0000" w:firstRow="0" w:lastRow="0" w:firstColumn="0" w:lastColumn="0" w:noHBand="0" w:noVBand="0"/>
      </w:tblPr>
      <w:tblGrid>
        <w:gridCol w:w="4986"/>
        <w:gridCol w:w="4636"/>
      </w:tblGrid>
      <w:tr w:rsidR="003F7F40" w:rsidRPr="003F7F40" w14:paraId="10F172B2" w14:textId="77777777" w:rsidTr="00840EC4">
        <w:trPr>
          <w:trHeight w:val="342"/>
        </w:trPr>
        <w:tc>
          <w:tcPr>
            <w:tcW w:w="4986" w:type="dxa"/>
            <w:shd w:val="clear" w:color="auto" w:fill="auto"/>
          </w:tcPr>
          <w:p w14:paraId="3EC4EB2D" w14:textId="608B4460" w:rsidR="003F7F40" w:rsidRPr="003F7F40" w:rsidRDefault="003F7F40" w:rsidP="003F7F40">
            <w:pPr>
              <w:tabs>
                <w:tab w:val="left" w:pos="3060"/>
                <w:tab w:val="center" w:pos="4767"/>
                <w:tab w:val="right" w:pos="9638"/>
              </w:tabs>
              <w:suppressAutoHyphens/>
              <w:snapToGrid w:val="0"/>
              <w:spacing w:after="0" w:line="240" w:lineRule="auto"/>
              <w:ind w:left="-108" w:firstLine="360"/>
              <w:rPr>
                <w:rFonts w:ascii="Calibri" w:eastAsia="Times New Roman" w:hAnsi="Calibri" w:cs="Calibri"/>
                <w:b/>
                <w:bCs/>
                <w:iCs/>
                <w:lang w:eastAsia="ar-SA"/>
              </w:rPr>
            </w:pPr>
            <w:r>
              <w:rPr>
                <w:rFonts w:ascii="Calibri" w:eastAsia="Times New Roman" w:hAnsi="Calibri" w:cs="Calibri"/>
                <w:b/>
                <w:bCs/>
                <w:iCs/>
                <w:lang w:eastAsia="ar-SA"/>
              </w:rPr>
              <w:lastRenderedPageBreak/>
              <w:t>Užsakovas</w:t>
            </w:r>
          </w:p>
          <w:p w14:paraId="237EEAFA" w14:textId="77777777" w:rsidR="003F7F40" w:rsidRPr="003F7F40" w:rsidRDefault="003F7F40" w:rsidP="003F7F40">
            <w:pPr>
              <w:tabs>
                <w:tab w:val="left" w:pos="3060"/>
                <w:tab w:val="center" w:pos="4819"/>
                <w:tab w:val="right" w:pos="9638"/>
              </w:tabs>
              <w:suppressAutoHyphens/>
              <w:spacing w:after="0" w:line="240" w:lineRule="auto"/>
              <w:ind w:left="-108" w:firstLine="360"/>
              <w:rPr>
                <w:rFonts w:ascii="Calibri" w:eastAsia="Times New Roman" w:hAnsi="Calibri" w:cs="Calibri"/>
                <w:b/>
                <w:bCs/>
                <w:iCs/>
                <w:lang w:eastAsia="ar-SA"/>
              </w:rPr>
            </w:pPr>
            <w:r w:rsidRPr="003F7F40">
              <w:rPr>
                <w:rFonts w:ascii="Calibri" w:eastAsia="Times New Roman" w:hAnsi="Calibri" w:cs="Calibri"/>
                <w:b/>
                <w:bCs/>
                <w:iCs/>
                <w:lang w:eastAsia="ar-SA"/>
              </w:rPr>
              <w:t>AB „Lietuvos geležinkelių infrastruktūra“</w:t>
            </w:r>
          </w:p>
          <w:p w14:paraId="57093330" w14:textId="77777777" w:rsidR="003F7F40" w:rsidRPr="003F7F40" w:rsidRDefault="003F7F40" w:rsidP="003F7F40">
            <w:pPr>
              <w:tabs>
                <w:tab w:val="left" w:pos="3060"/>
                <w:tab w:val="center" w:pos="4819"/>
                <w:tab w:val="right" w:pos="9638"/>
              </w:tabs>
              <w:suppressAutoHyphens/>
              <w:spacing w:after="0" w:line="240" w:lineRule="auto"/>
              <w:ind w:left="-108" w:firstLine="360"/>
              <w:rPr>
                <w:rFonts w:ascii="Calibri" w:eastAsia="Times New Roman" w:hAnsi="Calibri" w:cs="Calibri"/>
                <w:iCs/>
                <w:lang w:eastAsia="ar-SA"/>
              </w:rPr>
            </w:pPr>
            <w:r w:rsidRPr="003F7F40">
              <w:rPr>
                <w:rFonts w:ascii="Calibri" w:eastAsia="Times New Roman" w:hAnsi="Calibri" w:cs="Calibri"/>
                <w:iCs/>
                <w:lang w:eastAsia="ar-SA"/>
              </w:rPr>
              <w:t>Mindaugo g. 12, 03603 Vilnius</w:t>
            </w:r>
          </w:p>
        </w:tc>
        <w:tc>
          <w:tcPr>
            <w:tcW w:w="4636" w:type="dxa"/>
            <w:shd w:val="clear" w:color="auto" w:fill="auto"/>
          </w:tcPr>
          <w:p w14:paraId="16FDA563" w14:textId="445F7A40" w:rsidR="003F7F40" w:rsidRPr="003F7F40" w:rsidRDefault="003F7F40" w:rsidP="003F7F40">
            <w:pPr>
              <w:tabs>
                <w:tab w:val="left" w:pos="3060"/>
                <w:tab w:val="center" w:pos="4819"/>
                <w:tab w:val="right" w:pos="9638"/>
              </w:tabs>
              <w:suppressAutoHyphens/>
              <w:snapToGrid w:val="0"/>
              <w:spacing w:after="0" w:line="240" w:lineRule="auto"/>
              <w:ind w:firstLine="360"/>
              <w:rPr>
                <w:rFonts w:ascii="Calibri" w:eastAsia="Times New Roman" w:hAnsi="Calibri" w:cs="Calibri"/>
                <w:b/>
                <w:bCs/>
                <w:iCs/>
                <w:lang w:eastAsia="ar-SA"/>
              </w:rPr>
            </w:pPr>
            <w:r>
              <w:rPr>
                <w:rFonts w:ascii="Calibri" w:eastAsia="Times New Roman" w:hAnsi="Calibri" w:cs="Calibri"/>
                <w:b/>
                <w:bCs/>
                <w:iCs/>
                <w:lang w:eastAsia="ar-SA"/>
              </w:rPr>
              <w:t>Paslaugų teikėjas</w:t>
            </w:r>
          </w:p>
          <w:p w14:paraId="1BBE7E7D" w14:textId="261C0A38" w:rsidR="003F7F40" w:rsidRPr="003F7F40" w:rsidRDefault="00C72F05" w:rsidP="003F7F40">
            <w:pPr>
              <w:tabs>
                <w:tab w:val="left" w:pos="3060"/>
                <w:tab w:val="center" w:pos="4819"/>
                <w:tab w:val="right" w:pos="9638"/>
              </w:tabs>
              <w:suppressAutoHyphens/>
              <w:spacing w:after="0" w:line="240" w:lineRule="auto"/>
              <w:ind w:firstLine="360"/>
              <w:rPr>
                <w:rFonts w:ascii="Calibri" w:eastAsia="Times New Roman" w:hAnsi="Calibri" w:cs="Calibri"/>
                <w:b/>
                <w:bCs/>
              </w:rPr>
            </w:pPr>
            <w:r>
              <w:rPr>
                <w:rFonts w:ascii="Calibri" w:eastAsia="Times New Roman" w:hAnsi="Calibri" w:cs="Calibri"/>
                <w:b/>
                <w:iCs/>
                <w:lang w:eastAsia="ar-SA"/>
              </w:rPr>
              <w:t>UAB</w:t>
            </w:r>
            <w:r w:rsidR="003F7F40" w:rsidRPr="003F7F40">
              <w:rPr>
                <w:rFonts w:ascii="Calibri" w:eastAsia="Times New Roman" w:hAnsi="Calibri" w:cs="Calibri"/>
                <w:b/>
                <w:iCs/>
                <w:lang w:eastAsia="ar-SA"/>
              </w:rPr>
              <w:t xml:space="preserve"> „</w:t>
            </w:r>
            <w:proofErr w:type="spellStart"/>
            <w:r>
              <w:rPr>
                <w:rFonts w:ascii="Calibri" w:eastAsia="Times New Roman" w:hAnsi="Calibri" w:cs="Calibri"/>
                <w:b/>
                <w:iCs/>
                <w:lang w:eastAsia="ar-SA"/>
              </w:rPr>
              <w:t>Gatas</w:t>
            </w:r>
            <w:proofErr w:type="spellEnd"/>
            <w:r w:rsidR="003F7F40" w:rsidRPr="003F7F40">
              <w:rPr>
                <w:rFonts w:ascii="Calibri" w:eastAsia="Times New Roman" w:hAnsi="Calibri" w:cs="Calibri"/>
                <w:b/>
                <w:iCs/>
                <w:lang w:eastAsia="ar-SA"/>
              </w:rPr>
              <w:t>“</w:t>
            </w:r>
          </w:p>
          <w:p w14:paraId="76074BBC" w14:textId="1CAA2719" w:rsidR="003F7F40" w:rsidRPr="003F7F40" w:rsidRDefault="00C72F05" w:rsidP="003F7F40">
            <w:pPr>
              <w:tabs>
                <w:tab w:val="left" w:pos="3060"/>
                <w:tab w:val="center" w:pos="4819"/>
                <w:tab w:val="right" w:pos="9638"/>
              </w:tabs>
              <w:suppressAutoHyphens/>
              <w:spacing w:after="0" w:line="240" w:lineRule="auto"/>
              <w:ind w:firstLine="360"/>
              <w:rPr>
                <w:rFonts w:ascii="Calibri" w:eastAsia="Times New Roman" w:hAnsi="Calibri" w:cs="Calibri"/>
                <w:iCs/>
                <w:lang w:val="en-US" w:eastAsia="ar-SA"/>
              </w:rPr>
            </w:pPr>
            <w:r w:rsidRPr="00DE2319">
              <w:rPr>
                <w:rFonts w:ascii="Calibri" w:eastAsia="Calibri" w:hAnsi="Calibri" w:cs="Calibri"/>
                <w:shd w:val="clear" w:color="auto" w:fill="FFFFFF"/>
              </w:rPr>
              <w:t>Dariaus ir Girėno g. 19, Vilnius</w:t>
            </w:r>
          </w:p>
        </w:tc>
      </w:tr>
      <w:tr w:rsidR="003F7F40" w:rsidRPr="003F7F40" w14:paraId="09DA0AC3" w14:textId="77777777" w:rsidTr="00840EC4">
        <w:trPr>
          <w:trHeight w:val="1697"/>
        </w:trPr>
        <w:tc>
          <w:tcPr>
            <w:tcW w:w="4986" w:type="dxa"/>
            <w:shd w:val="clear" w:color="auto" w:fill="auto"/>
          </w:tcPr>
          <w:p w14:paraId="19C9D2D6" w14:textId="77777777" w:rsidR="003F7F40" w:rsidRPr="003F7F40" w:rsidRDefault="003F7F40" w:rsidP="003F7F40">
            <w:pPr>
              <w:tabs>
                <w:tab w:val="left" w:pos="3060"/>
              </w:tabs>
              <w:suppressAutoHyphens/>
              <w:spacing w:after="0" w:line="240" w:lineRule="auto"/>
              <w:ind w:left="-108" w:firstLine="360"/>
              <w:rPr>
                <w:rFonts w:ascii="Calibri" w:eastAsia="Times New Roman" w:hAnsi="Calibri" w:cs="Calibri"/>
                <w:bCs/>
                <w:iCs/>
                <w:lang w:eastAsia="ar-SA"/>
              </w:rPr>
            </w:pPr>
            <w:r w:rsidRPr="003F7F40">
              <w:rPr>
                <w:rFonts w:ascii="Calibri" w:eastAsia="Times New Roman" w:hAnsi="Calibri" w:cs="Calibri"/>
                <w:bCs/>
                <w:iCs/>
                <w:lang w:eastAsia="ar-SA"/>
              </w:rPr>
              <w:t>Įmonės kodas 305202934</w:t>
            </w:r>
          </w:p>
          <w:p w14:paraId="6EAA09BF" w14:textId="77777777" w:rsidR="003F7F40" w:rsidRPr="003F7F40" w:rsidRDefault="003F7F40" w:rsidP="003F7F40">
            <w:pPr>
              <w:tabs>
                <w:tab w:val="left" w:pos="3060"/>
              </w:tabs>
              <w:suppressAutoHyphens/>
              <w:spacing w:after="0" w:line="240" w:lineRule="auto"/>
              <w:ind w:left="-108" w:firstLine="360"/>
              <w:rPr>
                <w:rFonts w:ascii="Calibri" w:eastAsia="Times New Roman" w:hAnsi="Calibri" w:cs="Calibri"/>
                <w:bCs/>
                <w:iCs/>
                <w:lang w:eastAsia="ar-SA"/>
              </w:rPr>
            </w:pPr>
            <w:r w:rsidRPr="003F7F40">
              <w:rPr>
                <w:rFonts w:ascii="Calibri" w:eastAsia="Times New Roman" w:hAnsi="Calibri" w:cs="Calibri"/>
                <w:bCs/>
                <w:iCs/>
                <w:lang w:eastAsia="ar-SA"/>
              </w:rPr>
              <w:t>PVM kodas LT100012666211</w:t>
            </w:r>
          </w:p>
          <w:p w14:paraId="0C44D276" w14:textId="77777777" w:rsidR="003F7F40" w:rsidRPr="003F7F40" w:rsidRDefault="003F7F40" w:rsidP="003F7F40">
            <w:pPr>
              <w:spacing w:after="0" w:line="240" w:lineRule="auto"/>
              <w:jc w:val="both"/>
              <w:rPr>
                <w:rFonts w:ascii="Calibri" w:eastAsia="Calibri" w:hAnsi="Calibri" w:cs="Calibri"/>
              </w:rPr>
            </w:pPr>
            <w:r w:rsidRPr="003F7F40">
              <w:rPr>
                <w:rFonts w:ascii="Calibri" w:eastAsia="Calibri" w:hAnsi="Calibri" w:cs="Calibri"/>
              </w:rPr>
              <w:t xml:space="preserve">     AB Swedbank, banko kodas 73000</w:t>
            </w:r>
          </w:p>
          <w:p w14:paraId="474AA5E6" w14:textId="77777777" w:rsidR="003F7F40" w:rsidRPr="003F7F40" w:rsidRDefault="003F7F40" w:rsidP="003F7F40">
            <w:pPr>
              <w:tabs>
                <w:tab w:val="left" w:pos="3060"/>
              </w:tabs>
              <w:suppressAutoHyphens/>
              <w:spacing w:after="0" w:line="240" w:lineRule="auto"/>
              <w:ind w:left="-108" w:firstLine="360"/>
              <w:rPr>
                <w:rFonts w:ascii="Calibri" w:eastAsia="Times New Roman" w:hAnsi="Calibri" w:cs="Calibri"/>
                <w:bCs/>
                <w:iCs/>
                <w:lang w:eastAsia="ar-SA"/>
              </w:rPr>
            </w:pPr>
            <w:proofErr w:type="spellStart"/>
            <w:r w:rsidRPr="003F7F40">
              <w:rPr>
                <w:rFonts w:ascii="Calibri" w:eastAsia="Times New Roman" w:hAnsi="Calibri" w:cs="Calibri"/>
                <w:bCs/>
                <w:iCs/>
                <w:lang w:eastAsia="ar-SA"/>
              </w:rPr>
              <w:t>A.s</w:t>
            </w:r>
            <w:proofErr w:type="spellEnd"/>
            <w:r w:rsidRPr="003F7F40">
              <w:rPr>
                <w:rFonts w:ascii="Calibri" w:eastAsia="Times New Roman" w:hAnsi="Calibri" w:cs="Calibri"/>
                <w:bCs/>
                <w:iCs/>
                <w:lang w:eastAsia="ar-SA"/>
              </w:rPr>
              <w:t>. Nr. LT21 7300 0101 5917 5126</w:t>
            </w:r>
          </w:p>
          <w:p w14:paraId="15CB48C4" w14:textId="77777777" w:rsidR="003F7F40" w:rsidRPr="003F7F40" w:rsidRDefault="003F7F40" w:rsidP="003F7F40">
            <w:pPr>
              <w:tabs>
                <w:tab w:val="left" w:pos="3060"/>
              </w:tabs>
              <w:suppressAutoHyphens/>
              <w:spacing w:after="0" w:line="240" w:lineRule="auto"/>
              <w:ind w:left="-108" w:firstLine="360"/>
              <w:rPr>
                <w:rFonts w:ascii="Calibri" w:eastAsia="Times New Roman" w:hAnsi="Calibri" w:cs="Calibri"/>
                <w:bCs/>
                <w:iCs/>
                <w:lang w:eastAsia="ar-SA"/>
              </w:rPr>
            </w:pPr>
            <w:r w:rsidRPr="003F7F40">
              <w:rPr>
                <w:rFonts w:ascii="Calibri" w:eastAsia="Times New Roman" w:hAnsi="Calibri" w:cs="Calibri"/>
                <w:bCs/>
                <w:iCs/>
                <w:lang w:eastAsia="ar-SA"/>
              </w:rPr>
              <w:t>Tel. + 370 5 269 3353</w:t>
            </w:r>
          </w:p>
          <w:p w14:paraId="32B3435F" w14:textId="77777777" w:rsidR="003F7F40" w:rsidRPr="003F7F40" w:rsidRDefault="003F7F40" w:rsidP="003F7F40">
            <w:pPr>
              <w:tabs>
                <w:tab w:val="left" w:pos="3060"/>
              </w:tabs>
              <w:suppressAutoHyphens/>
              <w:spacing w:after="0" w:line="240" w:lineRule="auto"/>
              <w:ind w:left="-108" w:firstLine="360"/>
              <w:rPr>
                <w:rFonts w:ascii="Calibri" w:eastAsia="Times New Roman" w:hAnsi="Calibri" w:cs="Calibri"/>
                <w:bCs/>
                <w:i/>
                <w:iCs/>
                <w:lang w:eastAsia="ar-SA"/>
              </w:rPr>
            </w:pPr>
            <w:r w:rsidRPr="003F7F40">
              <w:rPr>
                <w:rFonts w:ascii="Calibri" w:eastAsia="Times New Roman" w:hAnsi="Calibri" w:cs="Calibri"/>
                <w:bCs/>
                <w:iCs/>
                <w:lang w:eastAsia="ar-SA"/>
              </w:rPr>
              <w:t xml:space="preserve">El. p. </w:t>
            </w:r>
            <w:proofErr w:type="spellStart"/>
            <w:r w:rsidRPr="003F7F40">
              <w:rPr>
                <w:rFonts w:ascii="Calibri" w:eastAsia="Times New Roman" w:hAnsi="Calibri" w:cs="Calibri"/>
                <w:bCs/>
                <w:iCs/>
                <w:lang w:eastAsia="ar-SA"/>
              </w:rPr>
              <w:t>LGInfrastruktūra@litrail.lt</w:t>
            </w:r>
            <w:proofErr w:type="spellEnd"/>
          </w:p>
        </w:tc>
        <w:tc>
          <w:tcPr>
            <w:tcW w:w="4636" w:type="dxa"/>
            <w:shd w:val="clear" w:color="auto" w:fill="auto"/>
          </w:tcPr>
          <w:p w14:paraId="222C67E2" w14:textId="1F7B5EF6" w:rsidR="003F7F40" w:rsidRPr="003F7F40" w:rsidRDefault="003F7F40" w:rsidP="003F7F40">
            <w:pPr>
              <w:suppressAutoHyphens/>
              <w:spacing w:after="0" w:line="240" w:lineRule="auto"/>
              <w:ind w:firstLine="360"/>
              <w:rPr>
                <w:rFonts w:ascii="Calibri" w:eastAsia="Calibri" w:hAnsi="Calibri" w:cs="Calibri"/>
                <w:lang w:eastAsia="ar-SA"/>
              </w:rPr>
            </w:pPr>
            <w:r w:rsidRPr="003F7F40">
              <w:rPr>
                <w:rFonts w:ascii="Calibri" w:eastAsia="Calibri" w:hAnsi="Calibri" w:cs="Calibri"/>
                <w:lang w:eastAsia="ar-SA"/>
              </w:rPr>
              <w:t xml:space="preserve">Įmonės kodas </w:t>
            </w:r>
            <w:r w:rsidR="00DC7FBB" w:rsidRPr="00DC7FBB">
              <w:rPr>
                <w:rFonts w:ascii="Calibri" w:eastAsia="Calibri" w:hAnsi="Calibri" w:cs="Calibri"/>
                <w:lang w:eastAsia="ar-SA"/>
              </w:rPr>
              <w:t>125718917</w:t>
            </w:r>
          </w:p>
          <w:p w14:paraId="1C9A10CF" w14:textId="4B03C6B0" w:rsidR="003F7F40" w:rsidRPr="003F7F40" w:rsidRDefault="003F7F40" w:rsidP="003F7F40">
            <w:pPr>
              <w:widowControl w:val="0"/>
              <w:tabs>
                <w:tab w:val="center" w:pos="4153"/>
                <w:tab w:val="right" w:pos="8306"/>
              </w:tabs>
              <w:suppressAutoHyphens/>
              <w:spacing w:after="0" w:line="240" w:lineRule="auto"/>
              <w:ind w:firstLine="360"/>
              <w:jc w:val="both"/>
              <w:rPr>
                <w:rFonts w:ascii="Calibri" w:eastAsia="Times New Roman" w:hAnsi="Calibri" w:cs="Calibri"/>
                <w:bCs/>
                <w:iCs/>
                <w:lang w:eastAsia="ar-SA"/>
              </w:rPr>
            </w:pPr>
            <w:r w:rsidRPr="003F7F40">
              <w:rPr>
                <w:rFonts w:ascii="Calibri" w:eastAsia="Times New Roman" w:hAnsi="Calibri" w:cs="Calibri"/>
                <w:lang w:eastAsia="ar-SA"/>
              </w:rPr>
              <w:t>PVM kodas</w:t>
            </w:r>
            <w:r w:rsidR="00DC7FBB">
              <w:rPr>
                <w:rFonts w:ascii="Calibri" w:eastAsia="Times New Roman" w:hAnsi="Calibri" w:cs="Calibri"/>
                <w:lang w:eastAsia="ar-SA"/>
              </w:rPr>
              <w:t xml:space="preserve"> LT</w:t>
            </w:r>
            <w:r w:rsidR="00DC7FBB">
              <w:t xml:space="preserve"> </w:t>
            </w:r>
            <w:r w:rsidR="00DC7FBB" w:rsidRPr="00DC7FBB">
              <w:rPr>
                <w:rFonts w:ascii="Calibri" w:eastAsia="Times New Roman" w:hAnsi="Calibri" w:cs="Calibri"/>
                <w:lang w:eastAsia="ar-SA"/>
              </w:rPr>
              <w:t>257189113</w:t>
            </w:r>
          </w:p>
          <w:p w14:paraId="5D83A885" w14:textId="6EDFD1E6" w:rsidR="003F7F40" w:rsidRDefault="001B27A8" w:rsidP="003F7F40">
            <w:pPr>
              <w:widowControl w:val="0"/>
              <w:tabs>
                <w:tab w:val="center" w:pos="4153"/>
                <w:tab w:val="right" w:pos="8306"/>
              </w:tabs>
              <w:suppressAutoHyphens/>
              <w:spacing w:after="0" w:line="240" w:lineRule="auto"/>
              <w:ind w:firstLine="360"/>
              <w:jc w:val="both"/>
              <w:rPr>
                <w:rFonts w:ascii="Calibri" w:eastAsia="Times New Roman" w:hAnsi="Calibri" w:cs="Calibri"/>
                <w:bCs/>
                <w:iCs/>
                <w:lang w:eastAsia="ar-SA"/>
              </w:rPr>
            </w:pPr>
            <w:r w:rsidRPr="001B27A8">
              <w:rPr>
                <w:rFonts w:ascii="Calibri" w:eastAsia="Times New Roman" w:hAnsi="Calibri" w:cs="Calibri"/>
                <w:bCs/>
                <w:iCs/>
                <w:lang w:eastAsia="ar-SA"/>
              </w:rPr>
              <w:t>AB Šiaulių banko Vilniaus filialas</w:t>
            </w:r>
            <w:r w:rsidR="00A362FB">
              <w:rPr>
                <w:rFonts w:ascii="Calibri" w:eastAsia="Times New Roman" w:hAnsi="Calibri" w:cs="Calibri"/>
                <w:bCs/>
                <w:iCs/>
                <w:lang w:eastAsia="ar-SA"/>
              </w:rPr>
              <w:t xml:space="preserve">, </w:t>
            </w:r>
          </w:p>
          <w:p w14:paraId="1B84668F" w14:textId="35CBB880" w:rsidR="00A362FB" w:rsidRPr="003F7F40" w:rsidRDefault="00A362FB" w:rsidP="003F7F40">
            <w:pPr>
              <w:widowControl w:val="0"/>
              <w:tabs>
                <w:tab w:val="center" w:pos="4153"/>
                <w:tab w:val="right" w:pos="8306"/>
              </w:tabs>
              <w:suppressAutoHyphens/>
              <w:spacing w:after="0" w:line="240" w:lineRule="auto"/>
              <w:ind w:firstLine="360"/>
              <w:jc w:val="both"/>
              <w:rPr>
                <w:rFonts w:ascii="Calibri" w:eastAsia="Times New Roman" w:hAnsi="Calibri" w:cs="Calibri"/>
                <w:bCs/>
                <w:iCs/>
                <w:lang w:val="en-US" w:eastAsia="ar-SA"/>
              </w:rPr>
            </w:pPr>
            <w:r>
              <w:rPr>
                <w:rFonts w:ascii="Calibri" w:eastAsia="Times New Roman" w:hAnsi="Calibri" w:cs="Calibri"/>
                <w:bCs/>
                <w:iCs/>
                <w:lang w:eastAsia="ar-SA"/>
              </w:rPr>
              <w:t xml:space="preserve">Banko kodas </w:t>
            </w:r>
            <w:r>
              <w:rPr>
                <w:rFonts w:ascii="Calibri" w:eastAsia="Times New Roman" w:hAnsi="Calibri" w:cs="Calibri"/>
                <w:bCs/>
                <w:iCs/>
                <w:lang w:val="en-US" w:eastAsia="ar-SA"/>
              </w:rPr>
              <w:t>71803</w:t>
            </w:r>
          </w:p>
          <w:p w14:paraId="1EE4CF8F" w14:textId="59E3F06E" w:rsidR="003F7F40" w:rsidRPr="003F7F40" w:rsidRDefault="00A362FB" w:rsidP="003F7F40">
            <w:pPr>
              <w:widowControl w:val="0"/>
              <w:tabs>
                <w:tab w:val="center" w:pos="4153"/>
                <w:tab w:val="right" w:pos="8306"/>
              </w:tabs>
              <w:suppressAutoHyphens/>
              <w:spacing w:after="0" w:line="240" w:lineRule="auto"/>
              <w:ind w:firstLine="360"/>
              <w:jc w:val="both"/>
              <w:rPr>
                <w:rFonts w:ascii="Calibri" w:eastAsia="Times New Roman" w:hAnsi="Calibri" w:cs="Calibri"/>
                <w:bCs/>
                <w:iCs/>
                <w:lang w:eastAsia="ar-SA"/>
              </w:rPr>
            </w:pPr>
            <w:r w:rsidRPr="00A362FB">
              <w:rPr>
                <w:rFonts w:ascii="Calibri" w:eastAsia="Times New Roman" w:hAnsi="Calibri" w:cs="Calibri"/>
                <w:bCs/>
                <w:iCs/>
                <w:lang w:eastAsia="ar-SA"/>
              </w:rPr>
              <w:t>A/s Nr. LT377180300011467332</w:t>
            </w:r>
          </w:p>
          <w:p w14:paraId="4AFB613D" w14:textId="5ED8AF38" w:rsidR="003F7F40" w:rsidRPr="003F7F40" w:rsidRDefault="003F7F40" w:rsidP="003F7F40">
            <w:pPr>
              <w:widowControl w:val="0"/>
              <w:tabs>
                <w:tab w:val="center" w:pos="4153"/>
                <w:tab w:val="right" w:pos="8306"/>
              </w:tabs>
              <w:suppressAutoHyphens/>
              <w:spacing w:after="0" w:line="240" w:lineRule="auto"/>
              <w:ind w:firstLine="360"/>
              <w:jc w:val="both"/>
              <w:rPr>
                <w:rFonts w:ascii="Calibri" w:eastAsia="Times New Roman" w:hAnsi="Calibri" w:cs="Calibri"/>
                <w:bCs/>
                <w:iCs/>
                <w:lang w:eastAsia="ar-SA"/>
              </w:rPr>
            </w:pPr>
            <w:r w:rsidRPr="003F7F40">
              <w:rPr>
                <w:rFonts w:ascii="Calibri" w:eastAsia="Times New Roman" w:hAnsi="Calibri" w:cs="Calibri"/>
                <w:bCs/>
                <w:iCs/>
                <w:lang w:eastAsia="ar-SA"/>
              </w:rPr>
              <w:t xml:space="preserve">Tel. + </w:t>
            </w:r>
            <w:r w:rsidR="004F4828" w:rsidRPr="004F4828">
              <w:rPr>
                <w:rFonts w:ascii="Calibri" w:eastAsia="Times New Roman" w:hAnsi="Calibri" w:cs="Calibri"/>
                <w:bCs/>
                <w:iCs/>
                <w:lang w:eastAsia="ar-SA"/>
              </w:rPr>
              <w:t>370</w:t>
            </w:r>
            <w:r w:rsidR="00DE2319">
              <w:rPr>
                <w:rFonts w:ascii="Calibri" w:eastAsia="Times New Roman" w:hAnsi="Calibri" w:cs="Calibri"/>
                <w:bCs/>
                <w:iCs/>
                <w:lang w:eastAsia="ar-SA"/>
              </w:rPr>
              <w:t> </w:t>
            </w:r>
            <w:r w:rsidR="004F4828" w:rsidRPr="004F4828">
              <w:rPr>
                <w:rFonts w:ascii="Calibri" w:eastAsia="Times New Roman" w:hAnsi="Calibri" w:cs="Calibri"/>
                <w:bCs/>
                <w:iCs/>
                <w:lang w:eastAsia="ar-SA"/>
              </w:rPr>
              <w:t>616</w:t>
            </w:r>
            <w:r w:rsidR="00DE2319">
              <w:rPr>
                <w:rFonts w:ascii="Calibri" w:eastAsia="Times New Roman" w:hAnsi="Calibri" w:cs="Calibri"/>
                <w:bCs/>
                <w:iCs/>
                <w:lang w:eastAsia="ar-SA"/>
              </w:rPr>
              <w:t xml:space="preserve"> </w:t>
            </w:r>
            <w:r w:rsidR="004F4828" w:rsidRPr="004F4828">
              <w:rPr>
                <w:rFonts w:ascii="Calibri" w:eastAsia="Times New Roman" w:hAnsi="Calibri" w:cs="Calibri"/>
                <w:bCs/>
                <w:iCs/>
                <w:lang w:eastAsia="ar-SA"/>
              </w:rPr>
              <w:t>06161</w:t>
            </w:r>
          </w:p>
          <w:p w14:paraId="28CE3528" w14:textId="3D3F4C4A" w:rsidR="003F7F40" w:rsidRPr="003F7F40" w:rsidRDefault="003F7F40" w:rsidP="003F7F40">
            <w:pPr>
              <w:widowControl w:val="0"/>
              <w:tabs>
                <w:tab w:val="center" w:pos="4153"/>
                <w:tab w:val="right" w:pos="8306"/>
              </w:tabs>
              <w:suppressAutoHyphens/>
              <w:spacing w:after="0" w:line="240" w:lineRule="auto"/>
              <w:ind w:firstLine="360"/>
              <w:jc w:val="both"/>
              <w:rPr>
                <w:rFonts w:ascii="Calibri" w:eastAsia="Times New Roman" w:hAnsi="Calibri" w:cs="Calibri"/>
                <w:bCs/>
                <w:iCs/>
                <w:lang w:val="en-US" w:eastAsia="ar-SA"/>
              </w:rPr>
            </w:pPr>
            <w:r w:rsidRPr="003F7F40">
              <w:rPr>
                <w:rFonts w:ascii="Calibri" w:eastAsia="Times New Roman" w:hAnsi="Calibri" w:cs="Calibri"/>
                <w:bCs/>
                <w:iCs/>
                <w:lang w:eastAsia="ar-SA"/>
              </w:rPr>
              <w:t>El. p. info</w:t>
            </w:r>
            <w:r w:rsidRPr="003F7F40">
              <w:rPr>
                <w:rFonts w:ascii="Calibri" w:eastAsia="Times New Roman" w:hAnsi="Calibri" w:cs="Calibri"/>
                <w:bCs/>
                <w:iCs/>
                <w:lang w:val="en-US" w:eastAsia="ar-SA"/>
              </w:rPr>
              <w:t>@</w:t>
            </w:r>
            <w:r w:rsidR="004F4828">
              <w:rPr>
                <w:rFonts w:ascii="Calibri" w:eastAsia="Times New Roman" w:hAnsi="Calibri" w:cs="Calibri"/>
                <w:bCs/>
                <w:iCs/>
                <w:lang w:val="en-US" w:eastAsia="ar-SA"/>
              </w:rPr>
              <w:t>gatas.lt</w:t>
            </w:r>
          </w:p>
        </w:tc>
      </w:tr>
      <w:tr w:rsidR="003F7F40" w:rsidRPr="003F7F40" w14:paraId="456DDAEB" w14:textId="77777777" w:rsidTr="00840EC4">
        <w:trPr>
          <w:trHeight w:val="73"/>
        </w:trPr>
        <w:tc>
          <w:tcPr>
            <w:tcW w:w="4986" w:type="dxa"/>
            <w:shd w:val="clear" w:color="auto" w:fill="auto"/>
          </w:tcPr>
          <w:p w14:paraId="0CDB9C68" w14:textId="77777777" w:rsidR="003F7F40" w:rsidRPr="003F7F40" w:rsidRDefault="003F7F40" w:rsidP="003F7F40">
            <w:pPr>
              <w:tabs>
                <w:tab w:val="left" w:pos="3060"/>
              </w:tabs>
              <w:suppressAutoHyphens/>
              <w:spacing w:after="0" w:line="240" w:lineRule="auto"/>
              <w:ind w:left="-108" w:firstLine="360"/>
              <w:rPr>
                <w:rFonts w:ascii="Calibri" w:eastAsia="Times New Roman" w:hAnsi="Calibri" w:cs="Calibri"/>
                <w:bCs/>
                <w:iCs/>
                <w:lang w:eastAsia="ar-SA"/>
              </w:rPr>
            </w:pPr>
          </w:p>
        </w:tc>
        <w:tc>
          <w:tcPr>
            <w:tcW w:w="4636" w:type="dxa"/>
            <w:shd w:val="clear" w:color="auto" w:fill="auto"/>
          </w:tcPr>
          <w:p w14:paraId="600BF2C8" w14:textId="77777777" w:rsidR="003F7F40" w:rsidRPr="003F7F40" w:rsidRDefault="003F7F40" w:rsidP="003F7F40">
            <w:pPr>
              <w:suppressAutoHyphens/>
              <w:spacing w:after="0" w:line="240" w:lineRule="auto"/>
              <w:ind w:firstLine="360"/>
              <w:rPr>
                <w:rFonts w:ascii="Calibri" w:eastAsia="Calibri" w:hAnsi="Calibri" w:cs="Calibri"/>
                <w:lang w:eastAsia="ar-SA"/>
              </w:rPr>
            </w:pPr>
          </w:p>
        </w:tc>
      </w:tr>
    </w:tbl>
    <w:p w14:paraId="2274314E" w14:textId="6AEA181D" w:rsidR="003F7F40" w:rsidRDefault="003F7F40" w:rsidP="003F7F40">
      <w:pPr>
        <w:tabs>
          <w:tab w:val="left" w:pos="6096"/>
        </w:tabs>
        <w:spacing w:after="0" w:line="240" w:lineRule="auto"/>
        <w:rPr>
          <w:rFonts w:ascii="Calibri" w:eastAsia="Calibri" w:hAnsi="Calibri" w:cs="Calibri"/>
          <w:noProof/>
          <w:lang w:eastAsia="x-none"/>
        </w:rPr>
      </w:pPr>
      <w:r w:rsidRPr="003F7F40">
        <w:rPr>
          <w:rFonts w:ascii="Calibri" w:eastAsia="Calibri" w:hAnsi="Calibri" w:cs="Calibri"/>
          <w:noProof/>
          <w:lang w:eastAsia="x-none"/>
        </w:rPr>
        <w:t xml:space="preserve">     </w:t>
      </w:r>
    </w:p>
    <w:p w14:paraId="78495467" w14:textId="770E66F4" w:rsidR="003F7F40" w:rsidRPr="003F7F40" w:rsidRDefault="003F7F40" w:rsidP="00E33B8B">
      <w:pPr>
        <w:tabs>
          <w:tab w:val="left" w:pos="6096"/>
        </w:tabs>
        <w:spacing w:after="0" w:line="240" w:lineRule="auto"/>
        <w:rPr>
          <w:rFonts w:ascii="Calibri" w:eastAsia="Calibri" w:hAnsi="Calibri" w:cs="Times New Roman"/>
          <w:lang w:eastAsia="lt-LT"/>
        </w:rPr>
      </w:pPr>
      <w:r w:rsidRPr="003F7F40">
        <w:rPr>
          <w:rFonts w:ascii="Calibri" w:eastAsia="Times New Roman" w:hAnsi="Calibri" w:cs="Calibri"/>
        </w:rPr>
        <w:t xml:space="preserve">  </w:t>
      </w:r>
      <w:r w:rsidRPr="003F7F40">
        <w:rPr>
          <w:rFonts w:ascii="Calibri" w:eastAsia="Calibri" w:hAnsi="Calibri" w:cs="Times New Roman"/>
          <w:lang w:eastAsia="lt-LT"/>
        </w:rPr>
        <w:t xml:space="preserve">    Generalinis direktorius </w:t>
      </w:r>
      <w:r w:rsidR="00E33B8B">
        <w:rPr>
          <w:rFonts w:ascii="Calibri" w:eastAsia="Calibri" w:hAnsi="Calibri" w:cs="Times New Roman"/>
          <w:lang w:eastAsia="lt-LT"/>
        </w:rPr>
        <w:t xml:space="preserve">                                                              </w:t>
      </w:r>
      <w:r w:rsidRPr="003F7F40">
        <w:rPr>
          <w:rFonts w:ascii="Calibri" w:eastAsia="Calibri" w:hAnsi="Calibri" w:cs="Times New Roman"/>
          <w:lang w:eastAsia="lt-LT"/>
        </w:rPr>
        <w:t xml:space="preserve"> </w:t>
      </w:r>
      <w:r w:rsidR="00E33B8B">
        <w:rPr>
          <w:rFonts w:ascii="Calibri" w:eastAsia="Calibri" w:hAnsi="Calibri" w:cs="Times New Roman"/>
          <w:lang w:eastAsia="lt-LT"/>
        </w:rPr>
        <w:t>Direktorė</w:t>
      </w:r>
    </w:p>
    <w:p w14:paraId="3037DB32" w14:textId="5EBCEBE5" w:rsidR="003F7F40" w:rsidRPr="003F7F40" w:rsidRDefault="003F7F40" w:rsidP="003F7F40">
      <w:pPr>
        <w:spacing w:after="0" w:line="240" w:lineRule="auto"/>
        <w:jc w:val="both"/>
        <w:rPr>
          <w:rFonts w:ascii="Calibri" w:eastAsia="Calibri" w:hAnsi="Calibri" w:cs="Calibri"/>
        </w:rPr>
      </w:pPr>
      <w:r w:rsidRPr="003F7F40">
        <w:rPr>
          <w:rFonts w:ascii="Calibri" w:eastAsia="Calibri" w:hAnsi="Calibri" w:cs="Times New Roman"/>
          <w:lang w:eastAsia="lt-LT"/>
        </w:rPr>
        <w:t xml:space="preserve">   </w:t>
      </w:r>
      <w:r w:rsidR="00E33B8B">
        <w:rPr>
          <w:rFonts w:ascii="Calibri" w:eastAsia="Calibri" w:hAnsi="Calibri" w:cs="Times New Roman"/>
          <w:lang w:eastAsia="lt-LT"/>
        </w:rPr>
        <w:t xml:space="preserve">  </w:t>
      </w:r>
      <w:r w:rsidRPr="003F7F40">
        <w:rPr>
          <w:rFonts w:ascii="Calibri" w:eastAsia="Calibri" w:hAnsi="Calibri" w:cs="Times New Roman"/>
          <w:lang w:eastAsia="lt-LT"/>
        </w:rPr>
        <w:t xml:space="preserve"> Karolis </w:t>
      </w:r>
      <w:proofErr w:type="spellStart"/>
      <w:r w:rsidRPr="003F7F40">
        <w:rPr>
          <w:rFonts w:ascii="Calibri" w:eastAsia="Calibri" w:hAnsi="Calibri" w:cs="Times New Roman"/>
          <w:lang w:eastAsia="lt-LT"/>
        </w:rPr>
        <w:t>Sankovski</w:t>
      </w:r>
      <w:proofErr w:type="spellEnd"/>
      <w:r w:rsidRPr="003F7F40">
        <w:rPr>
          <w:rFonts w:ascii="Calibri" w:eastAsia="Calibri" w:hAnsi="Calibri" w:cs="Times New Roman"/>
          <w:lang w:eastAsia="lt-LT"/>
        </w:rPr>
        <w:tab/>
      </w:r>
      <w:r w:rsidRPr="003F7F40">
        <w:rPr>
          <w:rFonts w:ascii="Calibri" w:eastAsia="Calibri" w:hAnsi="Calibri" w:cs="Times New Roman"/>
          <w:lang w:eastAsia="lt-LT"/>
        </w:rPr>
        <w:tab/>
        <w:t xml:space="preserve">                             </w:t>
      </w:r>
      <w:r w:rsidR="00E33B8B">
        <w:rPr>
          <w:rFonts w:ascii="Calibri" w:eastAsia="Calibri" w:hAnsi="Calibri" w:cs="Times New Roman"/>
          <w:lang w:eastAsia="lt-LT"/>
        </w:rPr>
        <w:t xml:space="preserve">    </w:t>
      </w:r>
      <w:r w:rsidR="00443D5D">
        <w:rPr>
          <w:rFonts w:ascii="Calibri" w:eastAsia="Calibri" w:hAnsi="Calibri" w:cs="Times New Roman"/>
          <w:lang w:eastAsia="lt-LT"/>
        </w:rPr>
        <w:t xml:space="preserve">Ingrida </w:t>
      </w:r>
      <w:proofErr w:type="spellStart"/>
      <w:r w:rsidR="00443D5D">
        <w:rPr>
          <w:rFonts w:ascii="Calibri" w:eastAsia="Calibri" w:hAnsi="Calibri" w:cs="Times New Roman"/>
          <w:lang w:eastAsia="lt-LT"/>
        </w:rPr>
        <w:t>Aleksonė</w:t>
      </w:r>
      <w:proofErr w:type="spellEnd"/>
    </w:p>
    <w:p w14:paraId="611EDF0F" w14:textId="77777777" w:rsidR="008424C8" w:rsidRPr="00C84454" w:rsidRDefault="008424C8" w:rsidP="008C3FE2">
      <w:pPr>
        <w:spacing w:after="0" w:line="240" w:lineRule="auto"/>
        <w:ind w:firstLine="360"/>
        <w:jc w:val="both"/>
        <w:rPr>
          <w:rFonts w:cstheme="minorHAnsi"/>
        </w:rPr>
      </w:pPr>
    </w:p>
    <w:p w14:paraId="1AF06BA2" w14:textId="77777777" w:rsidR="008424C8" w:rsidRPr="00C84454" w:rsidRDefault="008424C8" w:rsidP="008C3FE2">
      <w:pPr>
        <w:spacing w:after="0" w:line="240" w:lineRule="auto"/>
        <w:ind w:firstLine="360"/>
        <w:jc w:val="both"/>
        <w:rPr>
          <w:rFonts w:cstheme="minorHAnsi"/>
        </w:rPr>
      </w:pPr>
    </w:p>
    <w:p w14:paraId="72BA16E7" w14:textId="77777777" w:rsidR="008424C8" w:rsidRPr="00C84454" w:rsidRDefault="008424C8" w:rsidP="008C3FE2">
      <w:pPr>
        <w:spacing w:after="0" w:line="240" w:lineRule="auto"/>
        <w:ind w:firstLine="360"/>
        <w:jc w:val="both"/>
        <w:rPr>
          <w:rFonts w:cstheme="minorHAnsi"/>
        </w:rPr>
      </w:pPr>
    </w:p>
    <w:p w14:paraId="6E44D655" w14:textId="77777777" w:rsidR="008424C8" w:rsidRPr="00C84454" w:rsidRDefault="008424C8" w:rsidP="008C3FE2">
      <w:pPr>
        <w:spacing w:after="0" w:line="240" w:lineRule="auto"/>
        <w:ind w:firstLine="360"/>
        <w:jc w:val="both"/>
        <w:rPr>
          <w:rFonts w:cstheme="minorHAnsi"/>
        </w:rPr>
      </w:pPr>
    </w:p>
    <w:p w14:paraId="53739DF7" w14:textId="00BAC109" w:rsidR="008424C8" w:rsidRPr="00C84454" w:rsidRDefault="008424C8" w:rsidP="008C3FE2">
      <w:pPr>
        <w:spacing w:after="0" w:line="240" w:lineRule="auto"/>
        <w:ind w:firstLine="360"/>
        <w:jc w:val="both"/>
        <w:rPr>
          <w:rFonts w:cstheme="minorHAnsi"/>
        </w:rPr>
      </w:pPr>
    </w:p>
    <w:p w14:paraId="178C2434" w14:textId="76559FA0" w:rsidR="008424C8" w:rsidRPr="00C84454" w:rsidRDefault="008424C8" w:rsidP="008C3FE2">
      <w:pPr>
        <w:spacing w:after="0" w:line="240" w:lineRule="auto"/>
        <w:ind w:firstLine="360"/>
        <w:jc w:val="both"/>
        <w:rPr>
          <w:rFonts w:cstheme="minorHAnsi"/>
        </w:rPr>
      </w:pPr>
    </w:p>
    <w:p w14:paraId="4DD9C66E" w14:textId="369E5196" w:rsidR="008424C8" w:rsidRPr="00C84454" w:rsidRDefault="008424C8" w:rsidP="008C3FE2">
      <w:pPr>
        <w:spacing w:after="0" w:line="240" w:lineRule="auto"/>
        <w:ind w:firstLine="360"/>
        <w:jc w:val="both"/>
        <w:rPr>
          <w:rFonts w:cstheme="minorHAnsi"/>
        </w:rPr>
      </w:pPr>
    </w:p>
    <w:p w14:paraId="690D5BFC" w14:textId="35CE4519" w:rsidR="008424C8" w:rsidRDefault="008424C8" w:rsidP="008424C8">
      <w:pPr>
        <w:spacing w:after="0" w:line="240" w:lineRule="auto"/>
        <w:jc w:val="both"/>
        <w:rPr>
          <w:rFonts w:cstheme="minorHAnsi"/>
        </w:rPr>
      </w:pPr>
    </w:p>
    <w:p w14:paraId="453D94DE" w14:textId="6684D8BF" w:rsidR="003A4526" w:rsidRDefault="003A4526" w:rsidP="008424C8">
      <w:pPr>
        <w:spacing w:after="0" w:line="240" w:lineRule="auto"/>
        <w:jc w:val="both"/>
        <w:rPr>
          <w:rFonts w:cstheme="minorHAnsi"/>
        </w:rPr>
      </w:pPr>
    </w:p>
    <w:p w14:paraId="117BF7E6" w14:textId="5BE1E43B" w:rsidR="003A4526" w:rsidRDefault="003A4526" w:rsidP="008424C8">
      <w:pPr>
        <w:spacing w:after="0" w:line="240" w:lineRule="auto"/>
        <w:jc w:val="both"/>
        <w:rPr>
          <w:rFonts w:cstheme="minorHAnsi"/>
        </w:rPr>
      </w:pPr>
    </w:p>
    <w:p w14:paraId="03FD95B0" w14:textId="326423C8" w:rsidR="003A4526" w:rsidRDefault="003A4526" w:rsidP="008424C8">
      <w:pPr>
        <w:spacing w:after="0" w:line="240" w:lineRule="auto"/>
        <w:jc w:val="both"/>
        <w:rPr>
          <w:rFonts w:cstheme="minorHAnsi"/>
        </w:rPr>
      </w:pPr>
    </w:p>
    <w:p w14:paraId="46BD74E4" w14:textId="6D3A225F" w:rsidR="003A4526" w:rsidRDefault="003A4526" w:rsidP="008424C8">
      <w:pPr>
        <w:spacing w:after="0" w:line="240" w:lineRule="auto"/>
        <w:jc w:val="both"/>
        <w:rPr>
          <w:rFonts w:cstheme="minorHAnsi"/>
        </w:rPr>
      </w:pPr>
    </w:p>
    <w:p w14:paraId="6A4584A7" w14:textId="07FEFB79" w:rsidR="003A4526" w:rsidRDefault="003A4526" w:rsidP="008424C8">
      <w:pPr>
        <w:spacing w:after="0" w:line="240" w:lineRule="auto"/>
        <w:jc w:val="both"/>
        <w:rPr>
          <w:rFonts w:cstheme="minorHAnsi"/>
        </w:rPr>
      </w:pPr>
    </w:p>
    <w:p w14:paraId="5C020DA6" w14:textId="0DDCA44A" w:rsidR="003A4526" w:rsidRDefault="003A4526" w:rsidP="008424C8">
      <w:pPr>
        <w:spacing w:after="0" w:line="240" w:lineRule="auto"/>
        <w:jc w:val="both"/>
        <w:rPr>
          <w:rFonts w:cstheme="minorHAnsi"/>
        </w:rPr>
      </w:pPr>
    </w:p>
    <w:p w14:paraId="64975092" w14:textId="45D44E17" w:rsidR="003A4526" w:rsidRDefault="003A4526" w:rsidP="008424C8">
      <w:pPr>
        <w:spacing w:after="0" w:line="240" w:lineRule="auto"/>
        <w:jc w:val="both"/>
        <w:rPr>
          <w:rFonts w:cstheme="minorHAnsi"/>
        </w:rPr>
      </w:pPr>
    </w:p>
    <w:p w14:paraId="7CC48FE9" w14:textId="1BD1D4DC" w:rsidR="003A4526" w:rsidRDefault="003A4526" w:rsidP="008424C8">
      <w:pPr>
        <w:spacing w:after="0" w:line="240" w:lineRule="auto"/>
        <w:jc w:val="both"/>
        <w:rPr>
          <w:rFonts w:cstheme="minorHAnsi"/>
        </w:rPr>
      </w:pPr>
    </w:p>
    <w:p w14:paraId="5BDFAF19" w14:textId="2F4D2E3F" w:rsidR="003A4526" w:rsidRDefault="003A4526" w:rsidP="008424C8">
      <w:pPr>
        <w:spacing w:after="0" w:line="240" w:lineRule="auto"/>
        <w:jc w:val="both"/>
        <w:rPr>
          <w:rFonts w:cstheme="minorHAnsi"/>
        </w:rPr>
      </w:pPr>
    </w:p>
    <w:p w14:paraId="3EF3EA66" w14:textId="2E7417C8" w:rsidR="003A4526" w:rsidRDefault="003A4526" w:rsidP="008424C8">
      <w:pPr>
        <w:spacing w:after="0" w:line="240" w:lineRule="auto"/>
        <w:jc w:val="both"/>
        <w:rPr>
          <w:rFonts w:cstheme="minorHAnsi"/>
        </w:rPr>
      </w:pPr>
    </w:p>
    <w:p w14:paraId="36C12D7F" w14:textId="2BFB32CF" w:rsidR="003A4526" w:rsidRDefault="003A4526" w:rsidP="008424C8">
      <w:pPr>
        <w:spacing w:after="0" w:line="240" w:lineRule="auto"/>
        <w:jc w:val="both"/>
        <w:rPr>
          <w:rFonts w:cstheme="minorHAnsi"/>
        </w:rPr>
      </w:pPr>
    </w:p>
    <w:p w14:paraId="5ED90896" w14:textId="77777777" w:rsidR="003A4526" w:rsidRDefault="003A4526" w:rsidP="008424C8">
      <w:pPr>
        <w:spacing w:after="0" w:line="240" w:lineRule="auto"/>
        <w:jc w:val="both"/>
        <w:rPr>
          <w:rFonts w:cstheme="minorHAnsi"/>
        </w:rPr>
      </w:pPr>
    </w:p>
    <w:p w14:paraId="0655DB95" w14:textId="472B5715" w:rsidR="003A4526" w:rsidRDefault="003A4526" w:rsidP="008424C8">
      <w:pPr>
        <w:spacing w:after="0" w:line="240" w:lineRule="auto"/>
        <w:jc w:val="both"/>
        <w:rPr>
          <w:rFonts w:cstheme="minorHAnsi"/>
        </w:rPr>
      </w:pPr>
    </w:p>
    <w:p w14:paraId="64B88C61" w14:textId="16EE5795" w:rsidR="003A4526" w:rsidRDefault="003A4526" w:rsidP="008424C8">
      <w:pPr>
        <w:spacing w:after="0" w:line="240" w:lineRule="auto"/>
        <w:jc w:val="both"/>
        <w:rPr>
          <w:rFonts w:cstheme="minorHAnsi"/>
        </w:rPr>
      </w:pPr>
    </w:p>
    <w:p w14:paraId="50A2A9A6" w14:textId="77777777" w:rsidR="003A4526" w:rsidRDefault="003A4526" w:rsidP="008424C8">
      <w:pPr>
        <w:spacing w:after="0" w:line="240" w:lineRule="auto"/>
        <w:jc w:val="both"/>
        <w:rPr>
          <w:rFonts w:cstheme="minorHAnsi"/>
        </w:rPr>
      </w:pPr>
    </w:p>
    <w:p w14:paraId="6A6A10B4" w14:textId="020FB943" w:rsidR="003A4526" w:rsidRDefault="003A4526" w:rsidP="008424C8">
      <w:pPr>
        <w:spacing w:after="0" w:line="240" w:lineRule="auto"/>
        <w:jc w:val="both"/>
        <w:rPr>
          <w:rFonts w:cstheme="minorHAnsi"/>
        </w:rPr>
      </w:pPr>
    </w:p>
    <w:p w14:paraId="3042FA16" w14:textId="77777777" w:rsidR="003A4526" w:rsidRPr="00C84454" w:rsidRDefault="003A4526" w:rsidP="008424C8">
      <w:pPr>
        <w:spacing w:after="0" w:line="240" w:lineRule="auto"/>
        <w:jc w:val="both"/>
        <w:rPr>
          <w:rFonts w:cstheme="minorHAnsi"/>
        </w:rPr>
      </w:pPr>
    </w:p>
    <w:p w14:paraId="6A74B5E7" w14:textId="77777777" w:rsidR="008424C8" w:rsidRPr="00C84454" w:rsidRDefault="008424C8" w:rsidP="008C3FE2">
      <w:pPr>
        <w:spacing w:after="0" w:line="240" w:lineRule="auto"/>
        <w:ind w:firstLine="360"/>
        <w:jc w:val="both"/>
        <w:rPr>
          <w:rFonts w:cstheme="minorHAnsi"/>
        </w:rPr>
      </w:pPr>
    </w:p>
    <w:bookmarkEnd w:id="5"/>
    <w:sectPr w:rsidR="008424C8" w:rsidRPr="00C84454" w:rsidSect="00F071E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67337" w14:textId="77777777" w:rsidR="00EE1463" w:rsidRDefault="00EE1463">
      <w:pPr>
        <w:spacing w:after="0" w:line="240" w:lineRule="auto"/>
      </w:pPr>
      <w:r>
        <w:separator/>
      </w:r>
    </w:p>
  </w:endnote>
  <w:endnote w:type="continuationSeparator" w:id="0">
    <w:p w14:paraId="5658844E" w14:textId="77777777" w:rsidR="00EE1463" w:rsidRDefault="00EE1463">
      <w:pPr>
        <w:spacing w:after="0" w:line="240" w:lineRule="auto"/>
      </w:pPr>
      <w:r>
        <w:continuationSeparator/>
      </w:r>
    </w:p>
  </w:endnote>
  <w:endnote w:type="continuationNotice" w:id="1">
    <w:p w14:paraId="3944EC52" w14:textId="77777777" w:rsidR="00EE1463" w:rsidRDefault="00EE1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0E687" w14:textId="77777777" w:rsidR="00F611D2" w:rsidRDefault="00F61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34FDF" w14:textId="77777777" w:rsidR="00EE1463" w:rsidRDefault="00EE1463">
      <w:pPr>
        <w:spacing w:after="0" w:line="240" w:lineRule="auto"/>
      </w:pPr>
      <w:r>
        <w:separator/>
      </w:r>
    </w:p>
  </w:footnote>
  <w:footnote w:type="continuationSeparator" w:id="0">
    <w:p w14:paraId="12DA9D7D" w14:textId="77777777" w:rsidR="00EE1463" w:rsidRDefault="00EE1463">
      <w:pPr>
        <w:spacing w:after="0" w:line="240" w:lineRule="auto"/>
      </w:pPr>
      <w:r>
        <w:continuationSeparator/>
      </w:r>
    </w:p>
  </w:footnote>
  <w:footnote w:type="continuationNotice" w:id="1">
    <w:p w14:paraId="76EF0BF6" w14:textId="77777777" w:rsidR="00EE1463" w:rsidRDefault="00EE14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9B2F2" w14:textId="77777777" w:rsidR="00F611D2" w:rsidRDefault="00F61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025230">
      <w:rPr>
        <w:noProof/>
      </w:rPr>
      <w:t>5</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CDBBC" w14:textId="77777777" w:rsidR="00F611D2" w:rsidRDefault="00F61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52213"/>
    <w:multiLevelType w:val="multilevel"/>
    <w:tmpl w:val="B5D09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48E53F2F"/>
    <w:multiLevelType w:val="hybridMultilevel"/>
    <w:tmpl w:val="CF36E562"/>
    <w:lvl w:ilvl="0" w:tplc="5EFE959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4AB78A0"/>
    <w:multiLevelType w:val="multilevel"/>
    <w:tmpl w:val="EB6E7D3C"/>
    <w:lvl w:ilvl="0">
      <w:start w:val="14"/>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55D04226"/>
    <w:multiLevelType w:val="hybridMultilevel"/>
    <w:tmpl w:val="146A69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FAA"/>
    <w:rsid w:val="0000347C"/>
    <w:rsid w:val="000042F5"/>
    <w:rsid w:val="00004827"/>
    <w:rsid w:val="00004E02"/>
    <w:rsid w:val="00007263"/>
    <w:rsid w:val="00013EAB"/>
    <w:rsid w:val="00023679"/>
    <w:rsid w:val="00024863"/>
    <w:rsid w:val="00025230"/>
    <w:rsid w:val="00030B53"/>
    <w:rsid w:val="000358F3"/>
    <w:rsid w:val="00035F68"/>
    <w:rsid w:val="00040EB3"/>
    <w:rsid w:val="00051719"/>
    <w:rsid w:val="00054353"/>
    <w:rsid w:val="000561FF"/>
    <w:rsid w:val="00057811"/>
    <w:rsid w:val="00061FFA"/>
    <w:rsid w:val="00077EBD"/>
    <w:rsid w:val="00080AA2"/>
    <w:rsid w:val="00081CF7"/>
    <w:rsid w:val="000849E6"/>
    <w:rsid w:val="0008612F"/>
    <w:rsid w:val="000A005E"/>
    <w:rsid w:val="000A22B4"/>
    <w:rsid w:val="000A7C25"/>
    <w:rsid w:val="000B133C"/>
    <w:rsid w:val="000B31F4"/>
    <w:rsid w:val="000B46AF"/>
    <w:rsid w:val="000C7E2A"/>
    <w:rsid w:val="000D2FD3"/>
    <w:rsid w:val="000D46C0"/>
    <w:rsid w:val="000D4C67"/>
    <w:rsid w:val="000E06C7"/>
    <w:rsid w:val="000E4DFD"/>
    <w:rsid w:val="000E4FED"/>
    <w:rsid w:val="000F17EA"/>
    <w:rsid w:val="000F1F55"/>
    <w:rsid w:val="000F361E"/>
    <w:rsid w:val="000F43DE"/>
    <w:rsid w:val="000F59DC"/>
    <w:rsid w:val="00110231"/>
    <w:rsid w:val="00112460"/>
    <w:rsid w:val="00113463"/>
    <w:rsid w:val="001134CC"/>
    <w:rsid w:val="00124735"/>
    <w:rsid w:val="00130E05"/>
    <w:rsid w:val="00133B0E"/>
    <w:rsid w:val="00140EC1"/>
    <w:rsid w:val="00142033"/>
    <w:rsid w:val="001438A1"/>
    <w:rsid w:val="00143EE7"/>
    <w:rsid w:val="0014506D"/>
    <w:rsid w:val="00145263"/>
    <w:rsid w:val="00146E46"/>
    <w:rsid w:val="00154EDC"/>
    <w:rsid w:val="00162C29"/>
    <w:rsid w:val="0017246D"/>
    <w:rsid w:val="00176F80"/>
    <w:rsid w:val="001812F7"/>
    <w:rsid w:val="00183BA0"/>
    <w:rsid w:val="00186DC9"/>
    <w:rsid w:val="0019789B"/>
    <w:rsid w:val="001A2C1C"/>
    <w:rsid w:val="001A6315"/>
    <w:rsid w:val="001B0862"/>
    <w:rsid w:val="001B27A8"/>
    <w:rsid w:val="001B41EE"/>
    <w:rsid w:val="001B7986"/>
    <w:rsid w:val="001C1C5D"/>
    <w:rsid w:val="001D148C"/>
    <w:rsid w:val="001D4361"/>
    <w:rsid w:val="001D680F"/>
    <w:rsid w:val="001E02F4"/>
    <w:rsid w:val="001E0D77"/>
    <w:rsid w:val="001E6845"/>
    <w:rsid w:val="001E6957"/>
    <w:rsid w:val="00200BD2"/>
    <w:rsid w:val="002041B6"/>
    <w:rsid w:val="00206949"/>
    <w:rsid w:val="0021538F"/>
    <w:rsid w:val="00215595"/>
    <w:rsid w:val="00223F2B"/>
    <w:rsid w:val="002314BF"/>
    <w:rsid w:val="00232B10"/>
    <w:rsid w:val="00237EAC"/>
    <w:rsid w:val="00240C30"/>
    <w:rsid w:val="00253CD9"/>
    <w:rsid w:val="00254845"/>
    <w:rsid w:val="0025540B"/>
    <w:rsid w:val="0025758E"/>
    <w:rsid w:val="00262DD7"/>
    <w:rsid w:val="00265A5F"/>
    <w:rsid w:val="0027567B"/>
    <w:rsid w:val="002762BB"/>
    <w:rsid w:val="00277979"/>
    <w:rsid w:val="002805BA"/>
    <w:rsid w:val="0028155A"/>
    <w:rsid w:val="0028431C"/>
    <w:rsid w:val="0028624C"/>
    <w:rsid w:val="002920EB"/>
    <w:rsid w:val="00293641"/>
    <w:rsid w:val="002A1027"/>
    <w:rsid w:val="002A1C23"/>
    <w:rsid w:val="002A27F7"/>
    <w:rsid w:val="002A3AFC"/>
    <w:rsid w:val="002B06F6"/>
    <w:rsid w:val="002B1FBA"/>
    <w:rsid w:val="002B4773"/>
    <w:rsid w:val="002C0A58"/>
    <w:rsid w:val="002C28B5"/>
    <w:rsid w:val="002C2F08"/>
    <w:rsid w:val="002C56DE"/>
    <w:rsid w:val="002D1E91"/>
    <w:rsid w:val="002D710C"/>
    <w:rsid w:val="002E0030"/>
    <w:rsid w:val="002F07F7"/>
    <w:rsid w:val="002F3BD8"/>
    <w:rsid w:val="002F4062"/>
    <w:rsid w:val="002F7821"/>
    <w:rsid w:val="00310FA0"/>
    <w:rsid w:val="00320895"/>
    <w:rsid w:val="003246A0"/>
    <w:rsid w:val="00330C53"/>
    <w:rsid w:val="0033186E"/>
    <w:rsid w:val="00343E1A"/>
    <w:rsid w:val="00344088"/>
    <w:rsid w:val="00346DBE"/>
    <w:rsid w:val="00353456"/>
    <w:rsid w:val="0036202B"/>
    <w:rsid w:val="00372791"/>
    <w:rsid w:val="00380F91"/>
    <w:rsid w:val="003956CC"/>
    <w:rsid w:val="0039645A"/>
    <w:rsid w:val="003A4526"/>
    <w:rsid w:val="003A6684"/>
    <w:rsid w:val="003B6837"/>
    <w:rsid w:val="003B6964"/>
    <w:rsid w:val="003B6F95"/>
    <w:rsid w:val="003B720D"/>
    <w:rsid w:val="003C1F56"/>
    <w:rsid w:val="003C2CFF"/>
    <w:rsid w:val="003C5FFA"/>
    <w:rsid w:val="003D4B2D"/>
    <w:rsid w:val="003D674A"/>
    <w:rsid w:val="003E5C80"/>
    <w:rsid w:val="003F7F40"/>
    <w:rsid w:val="0041096A"/>
    <w:rsid w:val="00424A78"/>
    <w:rsid w:val="00443D5D"/>
    <w:rsid w:val="00464F87"/>
    <w:rsid w:val="00470F56"/>
    <w:rsid w:val="00476B3B"/>
    <w:rsid w:val="004844E4"/>
    <w:rsid w:val="00492BAD"/>
    <w:rsid w:val="0049363E"/>
    <w:rsid w:val="004948C0"/>
    <w:rsid w:val="0049726E"/>
    <w:rsid w:val="004A0082"/>
    <w:rsid w:val="004A4409"/>
    <w:rsid w:val="004A7DAC"/>
    <w:rsid w:val="004B2269"/>
    <w:rsid w:val="004B2D8F"/>
    <w:rsid w:val="004B5DA8"/>
    <w:rsid w:val="004C43D2"/>
    <w:rsid w:val="004D02D2"/>
    <w:rsid w:val="004D4DB3"/>
    <w:rsid w:val="004E16A8"/>
    <w:rsid w:val="004E5040"/>
    <w:rsid w:val="004F0715"/>
    <w:rsid w:val="004F2517"/>
    <w:rsid w:val="004F4828"/>
    <w:rsid w:val="0050017A"/>
    <w:rsid w:val="00501989"/>
    <w:rsid w:val="0050205A"/>
    <w:rsid w:val="005066CE"/>
    <w:rsid w:val="00510C4D"/>
    <w:rsid w:val="00510F8B"/>
    <w:rsid w:val="00512C82"/>
    <w:rsid w:val="00520708"/>
    <w:rsid w:val="00532E58"/>
    <w:rsid w:val="005338F1"/>
    <w:rsid w:val="00536E83"/>
    <w:rsid w:val="00540279"/>
    <w:rsid w:val="005407AC"/>
    <w:rsid w:val="005410BE"/>
    <w:rsid w:val="00541B1B"/>
    <w:rsid w:val="00543761"/>
    <w:rsid w:val="00546898"/>
    <w:rsid w:val="00551856"/>
    <w:rsid w:val="0055432C"/>
    <w:rsid w:val="00554D0C"/>
    <w:rsid w:val="0056225E"/>
    <w:rsid w:val="005647A1"/>
    <w:rsid w:val="00574C62"/>
    <w:rsid w:val="00577609"/>
    <w:rsid w:val="0058139E"/>
    <w:rsid w:val="00582896"/>
    <w:rsid w:val="00585AC2"/>
    <w:rsid w:val="00585D23"/>
    <w:rsid w:val="005A4E9C"/>
    <w:rsid w:val="005B35B4"/>
    <w:rsid w:val="005C1F1D"/>
    <w:rsid w:val="005C6F32"/>
    <w:rsid w:val="005C7541"/>
    <w:rsid w:val="005D01BD"/>
    <w:rsid w:val="005D197A"/>
    <w:rsid w:val="005D50AD"/>
    <w:rsid w:val="005E6983"/>
    <w:rsid w:val="005F6F13"/>
    <w:rsid w:val="00602558"/>
    <w:rsid w:val="00602E8D"/>
    <w:rsid w:val="00611549"/>
    <w:rsid w:val="00621FD5"/>
    <w:rsid w:val="0062636D"/>
    <w:rsid w:val="00634F8E"/>
    <w:rsid w:val="0064071F"/>
    <w:rsid w:val="0064249C"/>
    <w:rsid w:val="006426B4"/>
    <w:rsid w:val="00646210"/>
    <w:rsid w:val="00646E30"/>
    <w:rsid w:val="0065184D"/>
    <w:rsid w:val="00651CBD"/>
    <w:rsid w:val="0065308B"/>
    <w:rsid w:val="00653B4F"/>
    <w:rsid w:val="00656E77"/>
    <w:rsid w:val="006578E3"/>
    <w:rsid w:val="00674911"/>
    <w:rsid w:val="006878A6"/>
    <w:rsid w:val="006911AD"/>
    <w:rsid w:val="006A1890"/>
    <w:rsid w:val="006A34D8"/>
    <w:rsid w:val="006A3A30"/>
    <w:rsid w:val="006A5062"/>
    <w:rsid w:val="006A71AF"/>
    <w:rsid w:val="006B1B2A"/>
    <w:rsid w:val="006B240C"/>
    <w:rsid w:val="006B7504"/>
    <w:rsid w:val="006C6E07"/>
    <w:rsid w:val="006D3943"/>
    <w:rsid w:val="006D3D8F"/>
    <w:rsid w:val="006D671A"/>
    <w:rsid w:val="006D7B45"/>
    <w:rsid w:val="006E02DD"/>
    <w:rsid w:val="006E3F56"/>
    <w:rsid w:val="006F1913"/>
    <w:rsid w:val="006F413C"/>
    <w:rsid w:val="006F49AE"/>
    <w:rsid w:val="006F7C67"/>
    <w:rsid w:val="007005FE"/>
    <w:rsid w:val="00701788"/>
    <w:rsid w:val="0070378E"/>
    <w:rsid w:val="00704D70"/>
    <w:rsid w:val="00707AD9"/>
    <w:rsid w:val="00710194"/>
    <w:rsid w:val="0073086F"/>
    <w:rsid w:val="00731071"/>
    <w:rsid w:val="0073182A"/>
    <w:rsid w:val="007336D6"/>
    <w:rsid w:val="007347CA"/>
    <w:rsid w:val="00740A56"/>
    <w:rsid w:val="00744CD8"/>
    <w:rsid w:val="00757BA5"/>
    <w:rsid w:val="00760FD8"/>
    <w:rsid w:val="00762803"/>
    <w:rsid w:val="00763D15"/>
    <w:rsid w:val="007647FB"/>
    <w:rsid w:val="00771328"/>
    <w:rsid w:val="00772FB9"/>
    <w:rsid w:val="00774587"/>
    <w:rsid w:val="007800EB"/>
    <w:rsid w:val="007855DD"/>
    <w:rsid w:val="00786A57"/>
    <w:rsid w:val="007913EE"/>
    <w:rsid w:val="00792C14"/>
    <w:rsid w:val="007968F2"/>
    <w:rsid w:val="007A42DB"/>
    <w:rsid w:val="007A6A57"/>
    <w:rsid w:val="007A6D32"/>
    <w:rsid w:val="007B0D15"/>
    <w:rsid w:val="007B143C"/>
    <w:rsid w:val="007B2DD1"/>
    <w:rsid w:val="007C0FDD"/>
    <w:rsid w:val="007C1CBC"/>
    <w:rsid w:val="007D57B8"/>
    <w:rsid w:val="007D6854"/>
    <w:rsid w:val="007E47EF"/>
    <w:rsid w:val="007F52D4"/>
    <w:rsid w:val="007F6810"/>
    <w:rsid w:val="008073DC"/>
    <w:rsid w:val="00810DB3"/>
    <w:rsid w:val="0081401A"/>
    <w:rsid w:val="008156CB"/>
    <w:rsid w:val="00820B2B"/>
    <w:rsid w:val="00822329"/>
    <w:rsid w:val="00822931"/>
    <w:rsid w:val="00826F8D"/>
    <w:rsid w:val="00830810"/>
    <w:rsid w:val="00832946"/>
    <w:rsid w:val="00834026"/>
    <w:rsid w:val="00835B47"/>
    <w:rsid w:val="00840555"/>
    <w:rsid w:val="008407E0"/>
    <w:rsid w:val="008424C8"/>
    <w:rsid w:val="0084263B"/>
    <w:rsid w:val="0084621B"/>
    <w:rsid w:val="008467E3"/>
    <w:rsid w:val="00852305"/>
    <w:rsid w:val="0085318C"/>
    <w:rsid w:val="008537F4"/>
    <w:rsid w:val="00855E4A"/>
    <w:rsid w:val="00860EEA"/>
    <w:rsid w:val="00860F56"/>
    <w:rsid w:val="00861F63"/>
    <w:rsid w:val="00863F74"/>
    <w:rsid w:val="00870C2A"/>
    <w:rsid w:val="00870F76"/>
    <w:rsid w:val="00872D23"/>
    <w:rsid w:val="00874CA8"/>
    <w:rsid w:val="00876AD6"/>
    <w:rsid w:val="00880429"/>
    <w:rsid w:val="008804A4"/>
    <w:rsid w:val="0088156B"/>
    <w:rsid w:val="0088156F"/>
    <w:rsid w:val="008874E5"/>
    <w:rsid w:val="008978D2"/>
    <w:rsid w:val="008A05A9"/>
    <w:rsid w:val="008A0C67"/>
    <w:rsid w:val="008A1A86"/>
    <w:rsid w:val="008B66C4"/>
    <w:rsid w:val="008C2C6F"/>
    <w:rsid w:val="008C3FE2"/>
    <w:rsid w:val="008C4F82"/>
    <w:rsid w:val="008D0C84"/>
    <w:rsid w:val="008D67F3"/>
    <w:rsid w:val="008D781E"/>
    <w:rsid w:val="008E3470"/>
    <w:rsid w:val="008E512E"/>
    <w:rsid w:val="008E5593"/>
    <w:rsid w:val="008F2960"/>
    <w:rsid w:val="008F29D0"/>
    <w:rsid w:val="008F3CC0"/>
    <w:rsid w:val="00903F3A"/>
    <w:rsid w:val="00910464"/>
    <w:rsid w:val="00915189"/>
    <w:rsid w:val="0091684B"/>
    <w:rsid w:val="00921DCF"/>
    <w:rsid w:val="00922B0B"/>
    <w:rsid w:val="00927E60"/>
    <w:rsid w:val="009333FD"/>
    <w:rsid w:val="00933CFF"/>
    <w:rsid w:val="00937D1B"/>
    <w:rsid w:val="00941412"/>
    <w:rsid w:val="009456CB"/>
    <w:rsid w:val="00946A9B"/>
    <w:rsid w:val="00947077"/>
    <w:rsid w:val="00952F97"/>
    <w:rsid w:val="00953A8E"/>
    <w:rsid w:val="00957DAE"/>
    <w:rsid w:val="00965736"/>
    <w:rsid w:val="00967AB4"/>
    <w:rsid w:val="00971662"/>
    <w:rsid w:val="009738B7"/>
    <w:rsid w:val="0097569E"/>
    <w:rsid w:val="00981E29"/>
    <w:rsid w:val="00986412"/>
    <w:rsid w:val="00986758"/>
    <w:rsid w:val="00991E56"/>
    <w:rsid w:val="00995229"/>
    <w:rsid w:val="009B36A9"/>
    <w:rsid w:val="009B634C"/>
    <w:rsid w:val="009F6FA1"/>
    <w:rsid w:val="00A04524"/>
    <w:rsid w:val="00A06134"/>
    <w:rsid w:val="00A12701"/>
    <w:rsid w:val="00A14143"/>
    <w:rsid w:val="00A14DB3"/>
    <w:rsid w:val="00A15322"/>
    <w:rsid w:val="00A17606"/>
    <w:rsid w:val="00A2145B"/>
    <w:rsid w:val="00A26BAA"/>
    <w:rsid w:val="00A315A7"/>
    <w:rsid w:val="00A32358"/>
    <w:rsid w:val="00A344FF"/>
    <w:rsid w:val="00A34B44"/>
    <w:rsid w:val="00A35923"/>
    <w:rsid w:val="00A362FB"/>
    <w:rsid w:val="00A3657B"/>
    <w:rsid w:val="00A367D4"/>
    <w:rsid w:val="00A4312B"/>
    <w:rsid w:val="00A4625C"/>
    <w:rsid w:val="00A51650"/>
    <w:rsid w:val="00A52178"/>
    <w:rsid w:val="00A52A64"/>
    <w:rsid w:val="00A52B27"/>
    <w:rsid w:val="00A5574A"/>
    <w:rsid w:val="00A60710"/>
    <w:rsid w:val="00A62C37"/>
    <w:rsid w:val="00A65BFD"/>
    <w:rsid w:val="00A66D9E"/>
    <w:rsid w:val="00A74345"/>
    <w:rsid w:val="00A76152"/>
    <w:rsid w:val="00A81285"/>
    <w:rsid w:val="00A86D1A"/>
    <w:rsid w:val="00A9334C"/>
    <w:rsid w:val="00A971A9"/>
    <w:rsid w:val="00AA16B7"/>
    <w:rsid w:val="00AA7369"/>
    <w:rsid w:val="00AB26D1"/>
    <w:rsid w:val="00AC2F1E"/>
    <w:rsid w:val="00AD4ED4"/>
    <w:rsid w:val="00AD69BC"/>
    <w:rsid w:val="00AE1CCA"/>
    <w:rsid w:val="00AE3CFD"/>
    <w:rsid w:val="00AE3F8B"/>
    <w:rsid w:val="00AE60A6"/>
    <w:rsid w:val="00AF15CA"/>
    <w:rsid w:val="00AF2BAA"/>
    <w:rsid w:val="00AF2C72"/>
    <w:rsid w:val="00B02E64"/>
    <w:rsid w:val="00B06FB5"/>
    <w:rsid w:val="00B135D6"/>
    <w:rsid w:val="00B16BA6"/>
    <w:rsid w:val="00B2185A"/>
    <w:rsid w:val="00B21DA7"/>
    <w:rsid w:val="00B256E3"/>
    <w:rsid w:val="00B26941"/>
    <w:rsid w:val="00B322DB"/>
    <w:rsid w:val="00B4247E"/>
    <w:rsid w:val="00B42EDD"/>
    <w:rsid w:val="00B5060C"/>
    <w:rsid w:val="00B54E87"/>
    <w:rsid w:val="00B57C9E"/>
    <w:rsid w:val="00B62295"/>
    <w:rsid w:val="00B65EDD"/>
    <w:rsid w:val="00B8041A"/>
    <w:rsid w:val="00B93FCE"/>
    <w:rsid w:val="00B9710E"/>
    <w:rsid w:val="00BA21BA"/>
    <w:rsid w:val="00BA5C0D"/>
    <w:rsid w:val="00BB1F07"/>
    <w:rsid w:val="00BB2BCB"/>
    <w:rsid w:val="00BC4813"/>
    <w:rsid w:val="00BD089B"/>
    <w:rsid w:val="00BD60C4"/>
    <w:rsid w:val="00BE08B9"/>
    <w:rsid w:val="00BE3540"/>
    <w:rsid w:val="00BE3F1C"/>
    <w:rsid w:val="00BE6626"/>
    <w:rsid w:val="00BF1F2E"/>
    <w:rsid w:val="00BF3C7C"/>
    <w:rsid w:val="00BF551D"/>
    <w:rsid w:val="00C00236"/>
    <w:rsid w:val="00C011DE"/>
    <w:rsid w:val="00C061C6"/>
    <w:rsid w:val="00C10531"/>
    <w:rsid w:val="00C13B7C"/>
    <w:rsid w:val="00C153BE"/>
    <w:rsid w:val="00C16738"/>
    <w:rsid w:val="00C238F4"/>
    <w:rsid w:val="00C2474A"/>
    <w:rsid w:val="00C2729D"/>
    <w:rsid w:val="00C30599"/>
    <w:rsid w:val="00C319B8"/>
    <w:rsid w:val="00C425A2"/>
    <w:rsid w:val="00C42C74"/>
    <w:rsid w:val="00C446BF"/>
    <w:rsid w:val="00C44C70"/>
    <w:rsid w:val="00C45A19"/>
    <w:rsid w:val="00C5274A"/>
    <w:rsid w:val="00C55B1F"/>
    <w:rsid w:val="00C55B20"/>
    <w:rsid w:val="00C579F5"/>
    <w:rsid w:val="00C6333A"/>
    <w:rsid w:val="00C65AC0"/>
    <w:rsid w:val="00C65F96"/>
    <w:rsid w:val="00C72F05"/>
    <w:rsid w:val="00C76C14"/>
    <w:rsid w:val="00C81BCA"/>
    <w:rsid w:val="00C84454"/>
    <w:rsid w:val="00C8630F"/>
    <w:rsid w:val="00C90CA2"/>
    <w:rsid w:val="00C95551"/>
    <w:rsid w:val="00C95936"/>
    <w:rsid w:val="00CA10C3"/>
    <w:rsid w:val="00CA4ABB"/>
    <w:rsid w:val="00CB3AB1"/>
    <w:rsid w:val="00CB51BD"/>
    <w:rsid w:val="00CB7D6F"/>
    <w:rsid w:val="00CC5DBF"/>
    <w:rsid w:val="00CD2407"/>
    <w:rsid w:val="00CD5957"/>
    <w:rsid w:val="00CE08BF"/>
    <w:rsid w:val="00CE1F22"/>
    <w:rsid w:val="00CE2F7A"/>
    <w:rsid w:val="00CE3830"/>
    <w:rsid w:val="00CE5437"/>
    <w:rsid w:val="00CE7CDD"/>
    <w:rsid w:val="00CF2027"/>
    <w:rsid w:val="00D013A8"/>
    <w:rsid w:val="00D023A8"/>
    <w:rsid w:val="00D173EF"/>
    <w:rsid w:val="00D2269B"/>
    <w:rsid w:val="00D3086C"/>
    <w:rsid w:val="00D30E32"/>
    <w:rsid w:val="00D33415"/>
    <w:rsid w:val="00D357E4"/>
    <w:rsid w:val="00D4091E"/>
    <w:rsid w:val="00D45BEE"/>
    <w:rsid w:val="00D518A7"/>
    <w:rsid w:val="00D640F4"/>
    <w:rsid w:val="00D66DBE"/>
    <w:rsid w:val="00D724DE"/>
    <w:rsid w:val="00D72BC0"/>
    <w:rsid w:val="00D72C5B"/>
    <w:rsid w:val="00D7529A"/>
    <w:rsid w:val="00D756E4"/>
    <w:rsid w:val="00D810F2"/>
    <w:rsid w:val="00D82F6F"/>
    <w:rsid w:val="00D83663"/>
    <w:rsid w:val="00D837B8"/>
    <w:rsid w:val="00D84D45"/>
    <w:rsid w:val="00D87F61"/>
    <w:rsid w:val="00D922FF"/>
    <w:rsid w:val="00D92DF1"/>
    <w:rsid w:val="00D93AC0"/>
    <w:rsid w:val="00D942A6"/>
    <w:rsid w:val="00D94E95"/>
    <w:rsid w:val="00D957DB"/>
    <w:rsid w:val="00DA0612"/>
    <w:rsid w:val="00DA352A"/>
    <w:rsid w:val="00DB06A8"/>
    <w:rsid w:val="00DB0F92"/>
    <w:rsid w:val="00DB10AD"/>
    <w:rsid w:val="00DB7F06"/>
    <w:rsid w:val="00DC36A1"/>
    <w:rsid w:val="00DC4C94"/>
    <w:rsid w:val="00DC565C"/>
    <w:rsid w:val="00DC7FBB"/>
    <w:rsid w:val="00DD12CF"/>
    <w:rsid w:val="00DD1F4C"/>
    <w:rsid w:val="00DE01C9"/>
    <w:rsid w:val="00DE2319"/>
    <w:rsid w:val="00DE40B6"/>
    <w:rsid w:val="00DF73B8"/>
    <w:rsid w:val="00E045AC"/>
    <w:rsid w:val="00E048C2"/>
    <w:rsid w:val="00E104AF"/>
    <w:rsid w:val="00E234DC"/>
    <w:rsid w:val="00E23541"/>
    <w:rsid w:val="00E24477"/>
    <w:rsid w:val="00E277BD"/>
    <w:rsid w:val="00E33B8B"/>
    <w:rsid w:val="00E4376D"/>
    <w:rsid w:val="00E50889"/>
    <w:rsid w:val="00E540BA"/>
    <w:rsid w:val="00E572DA"/>
    <w:rsid w:val="00E61223"/>
    <w:rsid w:val="00E641B5"/>
    <w:rsid w:val="00E729F4"/>
    <w:rsid w:val="00E72F60"/>
    <w:rsid w:val="00E73B8D"/>
    <w:rsid w:val="00E743B5"/>
    <w:rsid w:val="00E769C1"/>
    <w:rsid w:val="00E87476"/>
    <w:rsid w:val="00E97F68"/>
    <w:rsid w:val="00EA0906"/>
    <w:rsid w:val="00EA0D04"/>
    <w:rsid w:val="00EA0D78"/>
    <w:rsid w:val="00EB1BE1"/>
    <w:rsid w:val="00EB31C2"/>
    <w:rsid w:val="00EB3250"/>
    <w:rsid w:val="00EC35C4"/>
    <w:rsid w:val="00EC4A62"/>
    <w:rsid w:val="00EC7BF9"/>
    <w:rsid w:val="00ED240A"/>
    <w:rsid w:val="00ED670C"/>
    <w:rsid w:val="00EE1463"/>
    <w:rsid w:val="00EE176F"/>
    <w:rsid w:val="00EE3FF4"/>
    <w:rsid w:val="00EF1DFA"/>
    <w:rsid w:val="00EF2192"/>
    <w:rsid w:val="00EF2E4D"/>
    <w:rsid w:val="00EF732B"/>
    <w:rsid w:val="00F071E5"/>
    <w:rsid w:val="00F07976"/>
    <w:rsid w:val="00F10068"/>
    <w:rsid w:val="00F118CC"/>
    <w:rsid w:val="00F147EA"/>
    <w:rsid w:val="00F15B7B"/>
    <w:rsid w:val="00F24E31"/>
    <w:rsid w:val="00F45F50"/>
    <w:rsid w:val="00F46399"/>
    <w:rsid w:val="00F469DB"/>
    <w:rsid w:val="00F531E3"/>
    <w:rsid w:val="00F5495B"/>
    <w:rsid w:val="00F5527B"/>
    <w:rsid w:val="00F611D2"/>
    <w:rsid w:val="00F61C2B"/>
    <w:rsid w:val="00F62B83"/>
    <w:rsid w:val="00F66D60"/>
    <w:rsid w:val="00F71785"/>
    <w:rsid w:val="00F721C4"/>
    <w:rsid w:val="00F73B60"/>
    <w:rsid w:val="00F75986"/>
    <w:rsid w:val="00F81252"/>
    <w:rsid w:val="00F83A66"/>
    <w:rsid w:val="00F9091B"/>
    <w:rsid w:val="00F97753"/>
    <w:rsid w:val="00FA0B72"/>
    <w:rsid w:val="00FA1453"/>
    <w:rsid w:val="00FA2A17"/>
    <w:rsid w:val="00FA2D3D"/>
    <w:rsid w:val="00FA6657"/>
    <w:rsid w:val="00FB5B32"/>
    <w:rsid w:val="00FB7119"/>
    <w:rsid w:val="00FC0095"/>
    <w:rsid w:val="00FC0718"/>
    <w:rsid w:val="00FC1FD7"/>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2,lp1,Bullet 1,Use Case List Paragraph,Numbering,ERP-List Paragraph,List Paragraph11,List Paragraph111,Paragraph,List Paragraph Red,List Paragraph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customStyle="1" w:styleId="UnresolvedMention1">
    <w:name w:val="Unresolved Mention1"/>
    <w:basedOn w:val="DefaultParagraphFont"/>
    <w:uiPriority w:val="99"/>
    <w:semiHidden/>
    <w:unhideWhenUsed/>
    <w:rsid w:val="00915189"/>
    <w:rPr>
      <w:color w:val="605E5C"/>
      <w:shd w:val="clear" w:color="auto" w:fill="E1DFDD"/>
    </w:rPr>
  </w:style>
  <w:style w:type="paragraph" w:styleId="NormalWeb">
    <w:name w:val="Normal (Web)"/>
    <w:basedOn w:val="Normal"/>
    <w:uiPriority w:val="99"/>
    <w:semiHidden/>
    <w:unhideWhenUsed/>
    <w:rsid w:val="00915189"/>
    <w:rPr>
      <w:rFonts w:ascii="Times New Roman" w:hAnsi="Times New Roman" w:cs="Times New Roman"/>
      <w:sz w:val="24"/>
      <w:szCs w:val="24"/>
    </w:rPr>
  </w:style>
  <w:style w:type="paragraph" w:customStyle="1" w:styleId="p1">
    <w:name w:val="p1"/>
    <w:basedOn w:val="Normal"/>
    <w:rsid w:val="00C44C70"/>
    <w:pPr>
      <w:spacing w:after="0" w:line="240" w:lineRule="auto"/>
    </w:pPr>
    <w:rPr>
      <w:rFonts w:ascii="Verdana" w:hAnsi="Verdana" w:cs="Times New Roman"/>
      <w:sz w:val="17"/>
      <w:szCs w:val="17"/>
      <w:lang w:val="en-US"/>
    </w:rPr>
  </w:style>
  <w:style w:type="paragraph" w:customStyle="1" w:styleId="xmsonormal">
    <w:name w:val="x_msonormal"/>
    <w:basedOn w:val="Normal"/>
    <w:rsid w:val="00110231"/>
    <w:pPr>
      <w:spacing w:after="0" w:line="240" w:lineRule="auto"/>
    </w:pPr>
    <w:rPr>
      <w:rFonts w:ascii="Calibri" w:hAnsi="Calibri" w:cs="Calibri"/>
      <w:lang w:eastAsia="lt-LT"/>
    </w:rPr>
  </w:style>
  <w:style w:type="character" w:styleId="UnresolvedMention">
    <w:name w:val="Unresolved Mention"/>
    <w:basedOn w:val="DefaultParagraphFont"/>
    <w:uiPriority w:val="99"/>
    <w:semiHidden/>
    <w:unhideWhenUsed/>
    <w:rsid w:val="002C5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6934">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1770415">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74409482">
      <w:bodyDiv w:val="1"/>
      <w:marLeft w:val="0"/>
      <w:marRight w:val="0"/>
      <w:marTop w:val="0"/>
      <w:marBottom w:val="0"/>
      <w:divBdr>
        <w:top w:val="none" w:sz="0" w:space="0" w:color="auto"/>
        <w:left w:val="none" w:sz="0" w:space="0" w:color="auto"/>
        <w:bottom w:val="none" w:sz="0" w:space="0" w:color="auto"/>
        <w:right w:val="none" w:sz="0" w:space="0" w:color="auto"/>
      </w:divBdr>
    </w:div>
    <w:div w:id="344554410">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81267823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33388903">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77662225">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CEBDF-8EAD-40A6-84FB-B5CD4291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10257</Words>
  <Characters>5848</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16073</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Audronė Petraitytė</cp:lastModifiedBy>
  <cp:revision>174</cp:revision>
  <dcterms:created xsi:type="dcterms:W3CDTF">2019-10-15T13:09:00Z</dcterms:created>
  <dcterms:modified xsi:type="dcterms:W3CDTF">2020-07-14T14:43:00Z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2020-04-21T11:58:09Z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47499a71-60a9-47cd-a260-0000f312c117</vt:lpwstr>
  </property>
  <property fmtid="{D5CDD505-2E9C-101B-9397-08002B2CF9AE}" pid="8" name="MSIP_Label_cfcb905c-755b-4fd4-bd20-0d682d4f1d27_ContentBits">
    <vt:lpwstr>0</vt:lpwstr>
  </property>
</Properties>
</file>