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79BA8" w14:textId="68C14A1C" w:rsidR="00883754" w:rsidRPr="000D5409" w:rsidRDefault="00883754" w:rsidP="003A2BE4">
      <w:pPr>
        <w:pStyle w:val="Antrat1"/>
        <w:tabs>
          <w:tab w:val="left" w:pos="9630"/>
        </w:tabs>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3A2BE4">
      <w:pPr>
        <w:tabs>
          <w:tab w:val="left" w:pos="9630"/>
        </w:tabs>
        <w:ind w:right="8"/>
        <w:rPr>
          <w:lang w:val="lt-LT"/>
        </w:rPr>
      </w:pPr>
    </w:p>
    <w:p w14:paraId="06A04D95" w14:textId="5A6AE03B" w:rsidR="00883754" w:rsidRPr="000D5409" w:rsidRDefault="00796A4A" w:rsidP="003A2BE4">
      <w:pPr>
        <w:pStyle w:val="Antrat5"/>
        <w:tabs>
          <w:tab w:val="left" w:pos="9630"/>
        </w:tabs>
        <w:ind w:right="8"/>
        <w:jc w:val="center"/>
        <w:rPr>
          <w:rFonts w:ascii="Times New Roman" w:hAnsi="Times New Roman" w:cs="Times New Roman"/>
          <w:szCs w:val="24"/>
        </w:rPr>
      </w:pPr>
      <w:r>
        <w:rPr>
          <w:rFonts w:ascii="Times New Roman" w:hAnsi="Times New Roman" w:cs="Times New Roman"/>
          <w:szCs w:val="24"/>
        </w:rPr>
        <w:t>202</w:t>
      </w:r>
      <w:r w:rsidR="003A2BE4">
        <w:rPr>
          <w:rFonts w:ascii="Times New Roman" w:hAnsi="Times New Roman" w:cs="Times New Roman"/>
          <w:szCs w:val="24"/>
        </w:rPr>
        <w:t>2</w:t>
      </w:r>
      <w:r w:rsidR="00305307">
        <w:rPr>
          <w:rFonts w:ascii="Times New Roman" w:hAnsi="Times New Roman" w:cs="Times New Roman"/>
          <w:szCs w:val="24"/>
        </w:rPr>
        <w:t xml:space="preserve"> m. gruodžio 13</w:t>
      </w:r>
      <w:r w:rsidR="00883754" w:rsidRPr="000D5409">
        <w:rPr>
          <w:rFonts w:ascii="Times New Roman" w:hAnsi="Times New Roman" w:cs="Times New Roman"/>
          <w:szCs w:val="24"/>
        </w:rPr>
        <w:t xml:space="preserve"> d. Nr.</w:t>
      </w:r>
      <w:r w:rsidR="00305307">
        <w:rPr>
          <w:rFonts w:ascii="Times New Roman" w:hAnsi="Times New Roman" w:cs="Times New Roman"/>
          <w:szCs w:val="24"/>
        </w:rPr>
        <w:t xml:space="preserve"> 15R-671</w:t>
      </w:r>
    </w:p>
    <w:p w14:paraId="4ECCF00B" w14:textId="77777777" w:rsidR="00883754" w:rsidRPr="000D5409" w:rsidRDefault="00883754" w:rsidP="003A2BE4">
      <w:pPr>
        <w:tabs>
          <w:tab w:val="left" w:pos="9630"/>
        </w:tabs>
        <w:ind w:right="8"/>
        <w:jc w:val="center"/>
        <w:rPr>
          <w:lang w:val="lt-LT"/>
        </w:rPr>
      </w:pPr>
      <w:r w:rsidRPr="000D5409">
        <w:rPr>
          <w:lang w:val="lt-LT"/>
        </w:rPr>
        <w:t>Vilnius</w:t>
      </w:r>
    </w:p>
    <w:p w14:paraId="2721C890" w14:textId="77777777" w:rsidR="00883754" w:rsidRPr="000D5409" w:rsidRDefault="00883754" w:rsidP="003A2BE4">
      <w:pPr>
        <w:tabs>
          <w:tab w:val="left" w:pos="9630"/>
          <w:tab w:val="left" w:pos="9720"/>
        </w:tabs>
        <w:ind w:right="8" w:firstLine="360"/>
        <w:jc w:val="both"/>
        <w:rPr>
          <w:b/>
          <w:bCs/>
          <w:spacing w:val="-2"/>
          <w:lang w:val="lt-LT"/>
        </w:rPr>
      </w:pPr>
    </w:p>
    <w:p w14:paraId="38666441" w14:textId="0EA2626A" w:rsidR="00796A4A" w:rsidRPr="00802D8D" w:rsidRDefault="00796A4A" w:rsidP="003A2BE4">
      <w:pPr>
        <w:ind w:firstLine="567"/>
        <w:jc w:val="both"/>
        <w:rPr>
          <w:lang w:val="lt-LT"/>
        </w:rPr>
      </w:pPr>
      <w:r w:rsidRPr="003A2BE4">
        <w:rPr>
          <w:b/>
          <w:lang w:val="lt-LT"/>
        </w:rPr>
        <w:t>Informatikos ir ryšių departamentas prie Lietuvos Respublikos vidaus reikalų ministerijos</w:t>
      </w:r>
      <w:r w:rsidRPr="003A2BE4">
        <w:rPr>
          <w:lang w:val="lt-LT"/>
        </w:rPr>
        <w:t xml:space="preserve"> (toliau – </w:t>
      </w:r>
      <w:r w:rsidRPr="003A2BE4">
        <w:rPr>
          <w:b/>
          <w:lang w:val="lt-LT"/>
        </w:rPr>
        <w:t>Klientas</w:t>
      </w:r>
      <w:r w:rsidRPr="003A2BE4">
        <w:rPr>
          <w:lang w:val="lt-LT"/>
        </w:rPr>
        <w:t xml:space="preserve">), </w:t>
      </w:r>
      <w:r w:rsidR="003A2BE4" w:rsidRPr="003A2BE4">
        <w:rPr>
          <w:lang w:val="lt-LT"/>
        </w:rPr>
        <w:t>atstovaujamas direktoriaus pavaduotojo Artūro Kavolio, atliekančio Informatikos ir ryšių departamento prie Lietuvos Respublikos vidaus reikalų ministerijos direktoriaus funkcijas vadovaujantis Informatikos ir ryšių departamento prie Lietuvos Respublikos vidaus reikalų ministerijos direktoriaus 2022 m. gegužės 19 d. įsakym</w:t>
      </w:r>
      <w:r w:rsidR="00ED1A58">
        <w:rPr>
          <w:lang w:val="lt-LT"/>
        </w:rPr>
        <w:t>u</w:t>
      </w:r>
      <w:r w:rsidR="003A2BE4" w:rsidRPr="003A2BE4">
        <w:rPr>
          <w:lang w:val="lt-LT"/>
        </w:rPr>
        <w:t xml:space="preserve"> Nr. 5V-44 ,,Dėl Informatikos ir ryšių departamento prie Lietuvos Respublikos vidaus reikalų ministerijos direktoriaus funkcijų atlikimo jo laikinai nesant“</w:t>
      </w:r>
      <w:r w:rsidRPr="003A2BE4">
        <w:rPr>
          <w:lang w:val="lt-LT"/>
        </w:rPr>
        <w:t xml:space="preserve">, </w:t>
      </w:r>
      <w:r w:rsidRPr="00843E72">
        <w:rPr>
          <w:lang w:val="lt-LT"/>
        </w:rPr>
        <w:t xml:space="preserve">ir </w:t>
      </w:r>
      <w:r w:rsidR="003B7D84" w:rsidRPr="00843E72">
        <w:rPr>
          <w:b/>
          <w:lang w:val="lt-LT"/>
        </w:rPr>
        <w:t>UAB „</w:t>
      </w:r>
      <w:proofErr w:type="spellStart"/>
      <w:r w:rsidR="003B7D84" w:rsidRPr="00843E72">
        <w:rPr>
          <w:b/>
          <w:lang w:val="lt-LT"/>
        </w:rPr>
        <w:t>Blue</w:t>
      </w:r>
      <w:proofErr w:type="spellEnd"/>
      <w:r w:rsidR="003B7D84" w:rsidRPr="00843E72">
        <w:rPr>
          <w:b/>
          <w:lang w:val="lt-LT"/>
        </w:rPr>
        <w:t xml:space="preserve"> </w:t>
      </w:r>
      <w:proofErr w:type="spellStart"/>
      <w:r w:rsidR="003B7D84" w:rsidRPr="00843E72">
        <w:rPr>
          <w:b/>
          <w:lang w:val="lt-LT"/>
        </w:rPr>
        <w:t>Bridge</w:t>
      </w:r>
      <w:proofErr w:type="spellEnd"/>
      <w:r w:rsidR="003B7D84" w:rsidRPr="00843E72">
        <w:rPr>
          <w:b/>
          <w:lang w:val="lt-LT"/>
        </w:rPr>
        <w:t xml:space="preserve"> MSP“</w:t>
      </w:r>
      <w:r w:rsidRPr="00843E72">
        <w:rPr>
          <w:lang w:val="lt-LT"/>
        </w:rPr>
        <w:t xml:space="preserve"> (toliau – </w:t>
      </w:r>
      <w:r w:rsidRPr="00843E72">
        <w:rPr>
          <w:b/>
          <w:lang w:val="lt-LT"/>
        </w:rPr>
        <w:t>Paslaugų teikėjas</w:t>
      </w:r>
      <w:r w:rsidRPr="00843E72">
        <w:rPr>
          <w:lang w:val="lt-LT"/>
        </w:rPr>
        <w:t>)</w:t>
      </w:r>
      <w:r w:rsidRPr="00843E72">
        <w:rPr>
          <w:color w:val="000000"/>
          <w:lang w:val="lt-LT"/>
        </w:rPr>
        <w:t>,</w:t>
      </w:r>
      <w:r w:rsidRPr="00337510">
        <w:rPr>
          <w:color w:val="000000"/>
          <w:lang w:val="lt-LT"/>
        </w:rPr>
        <w:t xml:space="preserve"> </w:t>
      </w:r>
      <w:r w:rsidR="00337510" w:rsidRPr="00337510">
        <w:rPr>
          <w:color w:val="000000"/>
          <w:lang w:val="lt-LT"/>
        </w:rPr>
        <w:t xml:space="preserve">pagal 2022 m. sausio 17 d. įgaliojimą Nr. IGL220117EDR1-01 </w:t>
      </w:r>
      <w:r w:rsidRPr="00337510">
        <w:rPr>
          <w:color w:val="000000"/>
          <w:lang w:val="lt-LT"/>
        </w:rPr>
        <w:t xml:space="preserve">atstovaujama </w:t>
      </w:r>
      <w:r w:rsidR="00337510" w:rsidRPr="00337510">
        <w:rPr>
          <w:color w:val="000000"/>
          <w:lang w:val="lt-LT"/>
        </w:rPr>
        <w:t xml:space="preserve">pardavimų </w:t>
      </w:r>
      <w:r w:rsidRPr="00337510">
        <w:rPr>
          <w:color w:val="000000"/>
          <w:lang w:val="lt-LT"/>
        </w:rPr>
        <w:t>direktoriaus</w:t>
      </w:r>
      <w:r w:rsidR="00337510">
        <w:rPr>
          <w:color w:val="000000"/>
          <w:lang w:val="lt-LT"/>
        </w:rPr>
        <w:t xml:space="preserve"> </w:t>
      </w:r>
      <w:r w:rsidR="00337510" w:rsidRPr="00337510">
        <w:rPr>
          <w:color w:val="000000"/>
          <w:lang w:val="lt-LT"/>
        </w:rPr>
        <w:t xml:space="preserve">Gintauto </w:t>
      </w:r>
      <w:proofErr w:type="spellStart"/>
      <w:r w:rsidR="00337510" w:rsidRPr="00337510">
        <w:rPr>
          <w:color w:val="000000"/>
          <w:lang w:val="lt-LT"/>
        </w:rPr>
        <w:t>Bazio</w:t>
      </w:r>
      <w:proofErr w:type="spellEnd"/>
      <w:r w:rsidRPr="00337510">
        <w:rPr>
          <w:color w:val="000000"/>
          <w:lang w:val="lt-LT"/>
        </w:rPr>
        <w:t>,</w:t>
      </w:r>
      <w:r w:rsidRPr="00337510">
        <w:rPr>
          <w:lang w:val="lt-LT"/>
        </w:rPr>
        <w:t xml:space="preserve"> toliau</w:t>
      </w:r>
      <w:r w:rsidRPr="00802D8D">
        <w:rPr>
          <w:lang w:val="lt-LT"/>
        </w:rPr>
        <w:t xml:space="preserve"> kartu ar atskirai vadinamos Šalimis, vadovaudamosi Turto valdymo ir ūkio departamento prie Lietuvos Respublikos vidaus reikalų ministerijos viešojo pirkimo komisijos </w:t>
      </w:r>
      <w:r w:rsidR="00802D8D" w:rsidRPr="00802D8D">
        <w:rPr>
          <w:lang w:val="lt-LT"/>
        </w:rPr>
        <w:t xml:space="preserve">posėdžio </w:t>
      </w:r>
      <w:r w:rsidRPr="00802D8D">
        <w:rPr>
          <w:lang w:val="lt-LT"/>
        </w:rPr>
        <w:t>202</w:t>
      </w:r>
      <w:r w:rsidR="00802D8D" w:rsidRPr="00802D8D">
        <w:rPr>
          <w:lang w:val="lt-LT"/>
        </w:rPr>
        <w:t>2</w:t>
      </w:r>
      <w:r w:rsidRPr="00802D8D">
        <w:rPr>
          <w:lang w:val="lt-LT"/>
        </w:rPr>
        <w:t xml:space="preserve"> m. lapkričio 2</w:t>
      </w:r>
      <w:r w:rsidR="00802D8D" w:rsidRPr="00802D8D">
        <w:rPr>
          <w:lang w:val="lt-LT"/>
        </w:rPr>
        <w:t>8</w:t>
      </w:r>
      <w:r w:rsidRPr="00802D8D">
        <w:rPr>
          <w:lang w:val="lt-LT"/>
        </w:rPr>
        <w:t xml:space="preserve"> d. protokolu</w:t>
      </w:r>
      <w:r w:rsidRPr="00802D8D">
        <w:rPr>
          <w:i/>
          <w:lang w:val="lt-LT"/>
        </w:rPr>
        <w:t xml:space="preserve"> </w:t>
      </w:r>
      <w:r w:rsidRPr="00802D8D">
        <w:rPr>
          <w:lang w:val="lt-LT"/>
        </w:rPr>
        <w:t>Nr. P-2</w:t>
      </w:r>
      <w:r w:rsidR="00802D8D" w:rsidRPr="00802D8D">
        <w:rPr>
          <w:lang w:val="lt-LT"/>
        </w:rPr>
        <w:t>7</w:t>
      </w:r>
      <w:r w:rsidRPr="00802D8D">
        <w:rPr>
          <w:lang w:val="lt-LT"/>
        </w:rPr>
        <w:t>9, sudaro šią p</w:t>
      </w:r>
      <w:r w:rsidR="006D54A2" w:rsidRPr="00802D8D">
        <w:rPr>
          <w:lang w:val="lt-LT"/>
        </w:rPr>
        <w:t>aslaugų</w:t>
      </w:r>
      <w:r w:rsidRPr="00802D8D">
        <w:rPr>
          <w:lang w:val="lt-LT"/>
        </w:rPr>
        <w:t xml:space="preserve"> viešojo pirkimo–pardavimo sutartį (toliau – Sutartis)</w:t>
      </w:r>
      <w:r w:rsidRPr="00802D8D">
        <w:rPr>
          <w:color w:val="000000"/>
          <w:lang w:val="lt-LT"/>
        </w:rPr>
        <w:t>.</w:t>
      </w:r>
    </w:p>
    <w:p w14:paraId="738719D0" w14:textId="77777777" w:rsidR="008A4781" w:rsidRPr="003A2BE4" w:rsidRDefault="008A4781" w:rsidP="003A2BE4">
      <w:pPr>
        <w:tabs>
          <w:tab w:val="left" w:pos="9630"/>
          <w:tab w:val="left" w:pos="9720"/>
        </w:tabs>
        <w:ind w:right="8" w:firstLine="567"/>
        <w:jc w:val="both"/>
        <w:rPr>
          <w:color w:val="FF0000"/>
          <w:highlight w:val="lightGray"/>
          <w:lang w:val="lt-LT"/>
        </w:rPr>
      </w:pPr>
    </w:p>
    <w:p w14:paraId="20F63DB2" w14:textId="00382AAF" w:rsidR="00883754" w:rsidRPr="0010079D" w:rsidRDefault="003C1E74" w:rsidP="003A2BE4">
      <w:pPr>
        <w:tabs>
          <w:tab w:val="left" w:pos="9630"/>
        </w:tabs>
        <w:ind w:right="8"/>
        <w:jc w:val="center"/>
        <w:rPr>
          <w:b/>
          <w:lang w:val="lt-LT"/>
        </w:rPr>
      </w:pPr>
      <w:r w:rsidRPr="0010079D">
        <w:rPr>
          <w:b/>
          <w:lang w:val="lt-LT"/>
        </w:rPr>
        <w:t xml:space="preserve">1. </w:t>
      </w:r>
      <w:r w:rsidR="00883754" w:rsidRPr="0010079D">
        <w:rPr>
          <w:b/>
          <w:lang w:val="lt-LT"/>
        </w:rPr>
        <w:t>SUTARTIES DALYKAS</w:t>
      </w:r>
    </w:p>
    <w:p w14:paraId="21A99654" w14:textId="77777777" w:rsidR="00883754" w:rsidRPr="0010079D" w:rsidRDefault="00883754" w:rsidP="003A2BE4">
      <w:pPr>
        <w:pStyle w:val="Sraopastraipa"/>
        <w:tabs>
          <w:tab w:val="left" w:pos="9630"/>
        </w:tabs>
        <w:ind w:right="8"/>
        <w:rPr>
          <w:b/>
          <w:lang w:val="lt-LT"/>
        </w:rPr>
      </w:pPr>
    </w:p>
    <w:p w14:paraId="01F8E4FE" w14:textId="73A4D2C3" w:rsidR="00883754" w:rsidRPr="003B7D84" w:rsidRDefault="003C1E74" w:rsidP="003A2BE4">
      <w:pPr>
        <w:tabs>
          <w:tab w:val="left" w:pos="1134"/>
          <w:tab w:val="left" w:pos="9630"/>
          <w:tab w:val="left" w:pos="9720"/>
        </w:tabs>
        <w:ind w:right="8" w:firstLine="567"/>
        <w:jc w:val="both"/>
        <w:rPr>
          <w:lang w:val="lt-LT"/>
        </w:rPr>
      </w:pPr>
      <w:r w:rsidRPr="003B7D84">
        <w:rPr>
          <w:lang w:val="lt-LT"/>
        </w:rPr>
        <w:t xml:space="preserve">1.1. </w:t>
      </w:r>
      <w:r w:rsidR="00883754" w:rsidRPr="003B7D84">
        <w:rPr>
          <w:lang w:val="lt-LT"/>
        </w:rPr>
        <w:t>Paslaugų teikėjas įsipareigoja Sutartyje nustatyta tvarka ir sąlygomis teikti</w:t>
      </w:r>
      <w:r w:rsidR="00DA694A" w:rsidRPr="003B7D84">
        <w:rPr>
          <w:lang w:val="lt-LT"/>
        </w:rPr>
        <w:t xml:space="preserve"> </w:t>
      </w:r>
      <w:r w:rsidR="006D54A2" w:rsidRPr="003B7D84">
        <w:rPr>
          <w:lang w:val="lt-LT"/>
        </w:rPr>
        <w:t xml:space="preserve">SIEM </w:t>
      </w:r>
      <w:proofErr w:type="spellStart"/>
      <w:r w:rsidR="00BA59F1" w:rsidRPr="00843E72">
        <w:rPr>
          <w:lang w:val="lt-LT"/>
        </w:rPr>
        <w:t>LogRhythm</w:t>
      </w:r>
      <w:proofErr w:type="spellEnd"/>
      <w:r w:rsidR="00BA59F1" w:rsidRPr="00843E72">
        <w:rPr>
          <w:lang w:val="lt-LT"/>
        </w:rPr>
        <w:t xml:space="preserve"> licencijų palaikymo</w:t>
      </w:r>
      <w:r w:rsidR="00BA59F1" w:rsidRPr="00843E72">
        <w:rPr>
          <w:b/>
          <w:lang w:val="lt-LT"/>
        </w:rPr>
        <w:t xml:space="preserve"> </w:t>
      </w:r>
      <w:r w:rsidR="006D54A2" w:rsidRPr="00843E72">
        <w:rPr>
          <w:lang w:val="lt-LT"/>
        </w:rPr>
        <w:t>paslaugas</w:t>
      </w:r>
      <w:r w:rsidR="00883754" w:rsidRPr="003B7D84">
        <w:rPr>
          <w:lang w:val="lt-LT"/>
        </w:rPr>
        <w:t xml:space="preserve"> (toliau – paslaugos),</w:t>
      </w:r>
      <w:r w:rsidR="001E38C4" w:rsidRPr="003B7D84">
        <w:rPr>
          <w:lang w:val="lt-LT"/>
        </w:rPr>
        <w:t xml:space="preserve"> kurių specifikacija nurodyta Sutarties priede – </w:t>
      </w:r>
      <w:r w:rsidR="000B02B4" w:rsidRPr="003B7D84">
        <w:rPr>
          <w:lang w:val="lt-LT"/>
        </w:rPr>
        <w:t xml:space="preserve">Techninėje </w:t>
      </w:r>
      <w:r w:rsidR="001E38C4" w:rsidRPr="003B7D84">
        <w:rPr>
          <w:lang w:val="lt-LT"/>
        </w:rPr>
        <w:t>specifikacijoje (toliau – Sutarties</w:t>
      </w:r>
      <w:r w:rsidR="00247302" w:rsidRPr="003B7D84">
        <w:rPr>
          <w:lang w:val="lt-LT"/>
        </w:rPr>
        <w:t xml:space="preserve"> </w:t>
      </w:r>
      <w:r w:rsidR="001E38C4" w:rsidRPr="003B7D84">
        <w:rPr>
          <w:lang w:val="lt-LT"/>
        </w:rPr>
        <w:t>priedas),</w:t>
      </w:r>
      <w:r w:rsidR="00883754" w:rsidRPr="003B7D84">
        <w:rPr>
          <w:lang w:val="lt-LT"/>
        </w:rPr>
        <w:t xml:space="preserve"> o Klientas</w:t>
      </w:r>
      <w:r w:rsidR="00DA694A" w:rsidRPr="003B7D84">
        <w:rPr>
          <w:lang w:val="lt-LT"/>
        </w:rPr>
        <w:t xml:space="preserve"> Sutartyje nustatyta tvarka ir sąlygomis</w:t>
      </w:r>
      <w:r w:rsidR="00883754" w:rsidRPr="003B7D84">
        <w:rPr>
          <w:lang w:val="lt-LT"/>
        </w:rPr>
        <w:t xml:space="preserve"> įsipareigoja </w:t>
      </w:r>
      <w:r w:rsidR="00DA694A" w:rsidRPr="003B7D84">
        <w:rPr>
          <w:lang w:val="lt-LT"/>
        </w:rPr>
        <w:t>sumokėti Paslaugų teikėjui už</w:t>
      </w:r>
      <w:r w:rsidR="002A4AE2" w:rsidRPr="003B7D84">
        <w:rPr>
          <w:lang w:val="lt-LT"/>
        </w:rPr>
        <w:t xml:space="preserve"> jas</w:t>
      </w:r>
      <w:r w:rsidR="00883754" w:rsidRPr="003B7D84">
        <w:rPr>
          <w:lang w:val="lt-LT"/>
        </w:rPr>
        <w:t>.</w:t>
      </w:r>
    </w:p>
    <w:p w14:paraId="44759AE5" w14:textId="77777777" w:rsidR="00883754" w:rsidRPr="003A2BE4" w:rsidRDefault="00883754" w:rsidP="003A2BE4">
      <w:pPr>
        <w:tabs>
          <w:tab w:val="left" w:pos="9630"/>
        </w:tabs>
        <w:ind w:right="8"/>
        <w:jc w:val="both"/>
        <w:rPr>
          <w:highlight w:val="lightGray"/>
          <w:lang w:val="lt-LT"/>
        </w:rPr>
      </w:pPr>
    </w:p>
    <w:p w14:paraId="6EC42CFD" w14:textId="15BBDD16" w:rsidR="00883754" w:rsidRPr="0010079D" w:rsidRDefault="003C1E74" w:rsidP="003A2BE4">
      <w:pPr>
        <w:tabs>
          <w:tab w:val="left" w:pos="9630"/>
        </w:tabs>
        <w:ind w:right="8"/>
        <w:jc w:val="center"/>
        <w:rPr>
          <w:b/>
          <w:lang w:val="lt-LT"/>
        </w:rPr>
      </w:pPr>
      <w:r w:rsidRPr="0010079D">
        <w:rPr>
          <w:b/>
          <w:lang w:val="lt-LT"/>
        </w:rPr>
        <w:t xml:space="preserve">2. </w:t>
      </w:r>
      <w:r w:rsidR="00883754" w:rsidRPr="0010079D">
        <w:rPr>
          <w:b/>
          <w:lang w:val="lt-LT"/>
        </w:rPr>
        <w:t>SUTARTIES KAINA IR ATSISKAITYMO TVARKA</w:t>
      </w:r>
    </w:p>
    <w:p w14:paraId="76FEE908" w14:textId="77777777" w:rsidR="00883754" w:rsidRPr="003A2BE4" w:rsidRDefault="00883754" w:rsidP="003A2BE4">
      <w:pPr>
        <w:pStyle w:val="Pagrindinistekstas"/>
        <w:tabs>
          <w:tab w:val="left" w:pos="9630"/>
          <w:tab w:val="left" w:pos="9720"/>
        </w:tabs>
        <w:ind w:right="8" w:firstLine="360"/>
        <w:rPr>
          <w:highlight w:val="lightGray"/>
        </w:rPr>
      </w:pPr>
    </w:p>
    <w:p w14:paraId="2C3ED351" w14:textId="4A147942" w:rsidR="00883754" w:rsidRPr="003B7D84" w:rsidRDefault="003C1E74" w:rsidP="003A2BE4">
      <w:pPr>
        <w:tabs>
          <w:tab w:val="left" w:pos="1134"/>
          <w:tab w:val="left" w:pos="9630"/>
          <w:tab w:val="left" w:pos="9720"/>
        </w:tabs>
        <w:ind w:right="8" w:firstLine="567"/>
        <w:jc w:val="both"/>
        <w:rPr>
          <w:lang w:val="lt-LT"/>
        </w:rPr>
      </w:pPr>
      <w:r w:rsidRPr="003B7D84">
        <w:rPr>
          <w:lang w:val="lt-LT"/>
        </w:rPr>
        <w:t xml:space="preserve">2.1. </w:t>
      </w:r>
      <w:r w:rsidR="00883754" w:rsidRPr="003B7D84">
        <w:rPr>
          <w:lang w:val="lt-LT"/>
        </w:rPr>
        <w:t xml:space="preserve">Sutarties </w:t>
      </w:r>
      <w:r w:rsidR="00883754" w:rsidRPr="00843E72">
        <w:rPr>
          <w:lang w:val="lt-LT"/>
        </w:rPr>
        <w:t xml:space="preserve">kaina – </w:t>
      </w:r>
      <w:r w:rsidR="003B7D84" w:rsidRPr="00843E72">
        <w:rPr>
          <w:b/>
          <w:lang w:val="lt-LT"/>
        </w:rPr>
        <w:t>89 464</w:t>
      </w:r>
      <w:r w:rsidR="00084462" w:rsidRPr="00843E72">
        <w:rPr>
          <w:b/>
          <w:lang w:val="lt-LT"/>
        </w:rPr>
        <w:t>,</w:t>
      </w:r>
      <w:r w:rsidR="003B7D84" w:rsidRPr="00843E72">
        <w:rPr>
          <w:b/>
          <w:lang w:val="lt-LT"/>
        </w:rPr>
        <w:t>98</w:t>
      </w:r>
      <w:r w:rsidR="00DA694A" w:rsidRPr="003B7D84">
        <w:rPr>
          <w:b/>
          <w:i/>
          <w:lang w:val="lt-LT"/>
        </w:rPr>
        <w:t xml:space="preserve"> </w:t>
      </w:r>
      <w:proofErr w:type="spellStart"/>
      <w:r w:rsidR="0009460E" w:rsidRPr="003B7D84">
        <w:rPr>
          <w:b/>
          <w:lang w:val="lt-LT"/>
        </w:rPr>
        <w:t>Eur</w:t>
      </w:r>
      <w:proofErr w:type="spellEnd"/>
      <w:r w:rsidR="00F447D8" w:rsidRPr="003B7D84">
        <w:rPr>
          <w:b/>
          <w:i/>
          <w:lang w:val="lt-LT"/>
        </w:rPr>
        <w:t xml:space="preserve"> </w:t>
      </w:r>
      <w:r w:rsidR="00883754" w:rsidRPr="003B7D84">
        <w:rPr>
          <w:b/>
          <w:lang w:val="lt-LT"/>
        </w:rPr>
        <w:t>(</w:t>
      </w:r>
      <w:r w:rsidR="003B7D84" w:rsidRPr="003B7D84">
        <w:rPr>
          <w:b/>
          <w:lang w:val="lt-LT"/>
        </w:rPr>
        <w:t>aštuoniasdešimt devyni</w:t>
      </w:r>
      <w:r w:rsidR="00ED240C" w:rsidRPr="003B7D84">
        <w:rPr>
          <w:b/>
          <w:lang w:val="lt-LT"/>
        </w:rPr>
        <w:t xml:space="preserve"> tūkstančiai </w:t>
      </w:r>
      <w:r w:rsidR="003B7D84" w:rsidRPr="003B7D84">
        <w:rPr>
          <w:b/>
          <w:lang w:val="lt-LT"/>
        </w:rPr>
        <w:t>keturi</w:t>
      </w:r>
      <w:r w:rsidR="00ED240C" w:rsidRPr="003B7D84">
        <w:rPr>
          <w:b/>
          <w:lang w:val="lt-LT"/>
        </w:rPr>
        <w:t xml:space="preserve"> šimtai </w:t>
      </w:r>
      <w:r w:rsidR="003B7D84" w:rsidRPr="003B7D84">
        <w:rPr>
          <w:b/>
          <w:lang w:val="lt-LT"/>
        </w:rPr>
        <w:t>šeš</w:t>
      </w:r>
      <w:r w:rsidR="00ED240C" w:rsidRPr="003B7D84">
        <w:rPr>
          <w:b/>
          <w:lang w:val="lt-LT"/>
        </w:rPr>
        <w:t xml:space="preserve">iasdešimt </w:t>
      </w:r>
      <w:r w:rsidR="003B7D84" w:rsidRPr="003B7D84">
        <w:rPr>
          <w:b/>
          <w:lang w:val="lt-LT"/>
        </w:rPr>
        <w:t>keturi</w:t>
      </w:r>
      <w:r w:rsidR="00ED240C" w:rsidRPr="003B7D84">
        <w:rPr>
          <w:b/>
          <w:lang w:val="lt-LT"/>
        </w:rPr>
        <w:t xml:space="preserve"> eurai </w:t>
      </w:r>
      <w:r w:rsidR="003B7D84" w:rsidRPr="003B7D84">
        <w:rPr>
          <w:b/>
          <w:lang w:val="lt-LT"/>
        </w:rPr>
        <w:t>ir devyniasdešimt aštuoni</w:t>
      </w:r>
      <w:r w:rsidR="00ED240C" w:rsidRPr="003B7D84">
        <w:rPr>
          <w:b/>
          <w:lang w:val="lt-LT"/>
        </w:rPr>
        <w:t xml:space="preserve"> centa</w:t>
      </w:r>
      <w:r w:rsidR="003B7D84" w:rsidRPr="003B7D84">
        <w:rPr>
          <w:b/>
          <w:lang w:val="lt-LT"/>
        </w:rPr>
        <w:t>i</w:t>
      </w:r>
      <w:r w:rsidR="00E632E7" w:rsidRPr="003B7D84">
        <w:rPr>
          <w:b/>
          <w:lang w:val="lt-LT"/>
        </w:rPr>
        <w:t>)</w:t>
      </w:r>
      <w:r w:rsidR="00E632E7" w:rsidRPr="003B7D84">
        <w:rPr>
          <w:lang w:val="lt-LT"/>
        </w:rPr>
        <w:t>, įskaitant pridė</w:t>
      </w:r>
      <w:r w:rsidR="00883754" w:rsidRPr="003B7D84">
        <w:rPr>
          <w:lang w:val="lt-LT"/>
        </w:rPr>
        <w:t xml:space="preserve">tinės vertės mokestį (toliau – PVM). </w:t>
      </w:r>
      <w:r w:rsidR="004B0321">
        <w:rPr>
          <w:lang w:val="lt-LT"/>
        </w:rPr>
        <w:t>Pradinė Sutarties kaina (vertė)</w:t>
      </w:r>
      <w:r w:rsidR="004B0321" w:rsidRPr="00F9429C">
        <w:rPr>
          <w:lang w:val="lt-LT"/>
        </w:rPr>
        <w:t xml:space="preserve"> </w:t>
      </w:r>
      <w:r w:rsidR="004B0321" w:rsidRPr="004B0321">
        <w:rPr>
          <w:lang w:val="lt-LT"/>
        </w:rPr>
        <w:t xml:space="preserve">– </w:t>
      </w:r>
      <w:r w:rsidR="004B0321" w:rsidRPr="00F9429C">
        <w:rPr>
          <w:b/>
          <w:lang w:val="lt-LT"/>
        </w:rPr>
        <w:t>73 938,00</w:t>
      </w:r>
      <w:r w:rsidR="004B0321" w:rsidRPr="004B0321">
        <w:rPr>
          <w:lang w:val="lt-LT"/>
        </w:rPr>
        <w:t xml:space="preserve"> </w:t>
      </w:r>
      <w:r w:rsidR="004B0321" w:rsidRPr="00F9429C">
        <w:rPr>
          <w:b/>
          <w:lang w:val="lt-LT"/>
        </w:rPr>
        <w:t>(septyniasdešimt trys tūkstančiai devyni šimtai trisdešimt aštuoni eurai ir nulis centų</w:t>
      </w:r>
      <w:r w:rsidR="004B0321">
        <w:rPr>
          <w:b/>
          <w:lang w:val="lt-LT"/>
        </w:rPr>
        <w:t>)</w:t>
      </w:r>
      <w:r w:rsidR="004B0321">
        <w:rPr>
          <w:lang w:val="lt-LT"/>
        </w:rPr>
        <w:t xml:space="preserve"> be PVM. </w:t>
      </w:r>
      <w:r w:rsidR="007B56B6" w:rsidRPr="003B7D84">
        <w:rPr>
          <w:lang w:val="lt-LT"/>
        </w:rPr>
        <w:t>Detalios paslaugų kainos (įkainiai)</w:t>
      </w:r>
      <w:r w:rsidR="0009460E" w:rsidRPr="003B7D84">
        <w:rPr>
          <w:lang w:val="lt-LT"/>
        </w:rPr>
        <w:t>:</w:t>
      </w:r>
    </w:p>
    <w:tbl>
      <w:tblPr>
        <w:tblStyle w:val="Lentelstinklelis12"/>
        <w:tblW w:w="5000" w:type="pct"/>
        <w:tblInd w:w="0" w:type="dxa"/>
        <w:tblLook w:val="04A0" w:firstRow="1" w:lastRow="0" w:firstColumn="1" w:lastColumn="0" w:noHBand="0" w:noVBand="1"/>
      </w:tblPr>
      <w:tblGrid>
        <w:gridCol w:w="6447"/>
        <w:gridCol w:w="1646"/>
        <w:gridCol w:w="1542"/>
      </w:tblGrid>
      <w:tr w:rsidR="00927A5C" w:rsidRPr="00C3549F" w14:paraId="377A4277" w14:textId="77777777" w:rsidTr="00927A5C">
        <w:trPr>
          <w:trHeight w:val="16"/>
        </w:trPr>
        <w:tc>
          <w:tcPr>
            <w:tcW w:w="3346" w:type="pct"/>
            <w:tcBorders>
              <w:top w:val="single" w:sz="4" w:space="0" w:color="auto"/>
              <w:left w:val="single" w:sz="4" w:space="0" w:color="auto"/>
              <w:bottom w:val="single" w:sz="4" w:space="0" w:color="auto"/>
              <w:right w:val="single" w:sz="4" w:space="0" w:color="auto"/>
            </w:tcBorders>
            <w:shd w:val="clear" w:color="auto" w:fill="F2F2F2"/>
            <w:vAlign w:val="center"/>
          </w:tcPr>
          <w:p w14:paraId="142C04AB" w14:textId="77777777" w:rsidR="00927A5C" w:rsidRPr="0038303D" w:rsidRDefault="00927A5C" w:rsidP="00C3549F">
            <w:pPr>
              <w:jc w:val="center"/>
              <w:rPr>
                <w:b/>
                <w:iCs/>
                <w:lang w:val="lt-LT"/>
              </w:rPr>
            </w:pPr>
            <w:r w:rsidRPr="0038303D">
              <w:rPr>
                <w:b/>
                <w:bCs/>
                <w:lang w:val="lt-LT"/>
              </w:rPr>
              <w:t>Paslaugų pavadinimas</w:t>
            </w:r>
          </w:p>
        </w:tc>
        <w:tc>
          <w:tcPr>
            <w:tcW w:w="85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7BBC6B2" w14:textId="34EE877A" w:rsidR="00927A5C" w:rsidRPr="0038303D" w:rsidRDefault="00927A5C" w:rsidP="00104AEE">
            <w:pPr>
              <w:jc w:val="center"/>
              <w:rPr>
                <w:b/>
                <w:lang w:val="lt-LT"/>
              </w:rPr>
            </w:pPr>
            <w:r w:rsidRPr="0038303D">
              <w:rPr>
                <w:b/>
                <w:lang w:val="lt-LT"/>
              </w:rPr>
              <w:t xml:space="preserve">Sutarties kaina </w:t>
            </w:r>
            <w:proofErr w:type="spellStart"/>
            <w:r w:rsidRPr="0038303D">
              <w:rPr>
                <w:b/>
                <w:lang w:val="lt-LT"/>
              </w:rPr>
              <w:t>Eur</w:t>
            </w:r>
            <w:proofErr w:type="spellEnd"/>
            <w:r w:rsidRPr="0038303D">
              <w:rPr>
                <w:b/>
                <w:lang w:val="lt-LT"/>
              </w:rPr>
              <w:t xml:space="preserve"> be PVM</w:t>
            </w:r>
          </w:p>
        </w:tc>
        <w:tc>
          <w:tcPr>
            <w:tcW w:w="8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9C28BCD" w14:textId="08FE0F4E" w:rsidR="00927A5C" w:rsidRPr="0038303D" w:rsidRDefault="00927A5C" w:rsidP="00104AEE">
            <w:pPr>
              <w:jc w:val="center"/>
              <w:rPr>
                <w:b/>
                <w:lang w:val="lt-LT"/>
              </w:rPr>
            </w:pPr>
            <w:proofErr w:type="spellStart"/>
            <w:r w:rsidRPr="0038303D">
              <w:rPr>
                <w:b/>
                <w:lang w:val="en-US"/>
              </w:rPr>
              <w:t>Sutarties</w:t>
            </w:r>
            <w:proofErr w:type="spellEnd"/>
            <w:r w:rsidRPr="0038303D">
              <w:rPr>
                <w:b/>
                <w:lang w:val="en-US"/>
              </w:rPr>
              <w:t xml:space="preserve"> </w:t>
            </w:r>
            <w:proofErr w:type="spellStart"/>
            <w:r w:rsidRPr="0038303D">
              <w:rPr>
                <w:b/>
                <w:lang w:val="en-US"/>
              </w:rPr>
              <w:t>kaina</w:t>
            </w:r>
            <w:proofErr w:type="spellEnd"/>
            <w:r w:rsidRPr="0038303D">
              <w:rPr>
                <w:b/>
                <w:lang w:val="en-US"/>
              </w:rPr>
              <w:t xml:space="preserve"> </w:t>
            </w:r>
            <w:proofErr w:type="spellStart"/>
            <w:r w:rsidRPr="0038303D">
              <w:rPr>
                <w:b/>
                <w:lang w:val="en-US"/>
              </w:rPr>
              <w:t>Eur</w:t>
            </w:r>
            <w:proofErr w:type="spellEnd"/>
            <w:r w:rsidRPr="0038303D">
              <w:rPr>
                <w:b/>
                <w:lang w:val="en-US"/>
              </w:rPr>
              <w:t xml:space="preserve"> </w:t>
            </w:r>
            <w:proofErr w:type="spellStart"/>
            <w:r w:rsidRPr="0038303D">
              <w:rPr>
                <w:b/>
                <w:lang w:val="en-US"/>
              </w:rPr>
              <w:t>su</w:t>
            </w:r>
            <w:proofErr w:type="spellEnd"/>
            <w:r w:rsidRPr="0038303D">
              <w:rPr>
                <w:b/>
                <w:lang w:val="en-US"/>
              </w:rPr>
              <w:t xml:space="preserve"> PVM</w:t>
            </w:r>
          </w:p>
        </w:tc>
      </w:tr>
      <w:tr w:rsidR="00927A5C" w:rsidRPr="00C3549F" w14:paraId="7F21060F" w14:textId="77777777" w:rsidTr="00927A5C">
        <w:trPr>
          <w:trHeight w:val="16"/>
        </w:trPr>
        <w:tc>
          <w:tcPr>
            <w:tcW w:w="3346" w:type="pct"/>
            <w:tcBorders>
              <w:top w:val="single" w:sz="4" w:space="0" w:color="auto"/>
              <w:left w:val="single" w:sz="4" w:space="0" w:color="auto"/>
              <w:bottom w:val="single" w:sz="4" w:space="0" w:color="auto"/>
              <w:right w:val="single" w:sz="4" w:space="0" w:color="auto"/>
            </w:tcBorders>
            <w:vAlign w:val="center"/>
          </w:tcPr>
          <w:p w14:paraId="12966CD6" w14:textId="30F2614A" w:rsidR="00927A5C" w:rsidRPr="0038303D" w:rsidRDefault="00927A5C" w:rsidP="00C3549F">
            <w:pPr>
              <w:jc w:val="both"/>
              <w:rPr>
                <w:color w:val="000000"/>
                <w:lang w:val="lt-LT"/>
              </w:rPr>
            </w:pPr>
            <w:r w:rsidRPr="0038303D">
              <w:rPr>
                <w:color w:val="000000"/>
                <w:lang w:val="lt-LT"/>
              </w:rPr>
              <w:t xml:space="preserve">Informacijos saugos ir įvykių valdymo sistemos SIEM </w:t>
            </w:r>
            <w:proofErr w:type="spellStart"/>
            <w:r w:rsidRPr="0038303D">
              <w:rPr>
                <w:color w:val="000000"/>
                <w:lang w:val="lt-LT"/>
              </w:rPr>
              <w:t>LogRhythm</w:t>
            </w:r>
            <w:proofErr w:type="spellEnd"/>
            <w:r w:rsidRPr="0038303D">
              <w:rPr>
                <w:color w:val="000000"/>
                <w:lang w:val="lt-LT"/>
              </w:rPr>
              <w:t xml:space="preserve"> gamintojo palaikymo  paslaugos, kurios susideda iš licencijų gamintojo palaikymo paslaugų (aktyvuojamas gamintojo palaikymas licencijoms) ir techninės įrangos gamintojo garantijos pratęsimo*</w:t>
            </w:r>
          </w:p>
        </w:tc>
        <w:tc>
          <w:tcPr>
            <w:tcW w:w="854" w:type="pct"/>
            <w:tcBorders>
              <w:top w:val="single" w:sz="4" w:space="0" w:color="auto"/>
              <w:left w:val="single" w:sz="4" w:space="0" w:color="auto"/>
              <w:bottom w:val="single" w:sz="4" w:space="0" w:color="auto"/>
              <w:right w:val="single" w:sz="4" w:space="0" w:color="auto"/>
            </w:tcBorders>
          </w:tcPr>
          <w:p w14:paraId="71476AF6" w14:textId="77777777" w:rsidR="00927A5C" w:rsidRDefault="00927A5C"/>
          <w:p w14:paraId="5BDF5B4C" w14:textId="77777777" w:rsidR="00927A5C" w:rsidRDefault="00927A5C"/>
          <w:tbl>
            <w:tblPr>
              <w:tblW w:w="0" w:type="auto"/>
              <w:tblBorders>
                <w:top w:val="nil"/>
                <w:left w:val="nil"/>
                <w:bottom w:val="nil"/>
                <w:right w:val="nil"/>
              </w:tblBorders>
              <w:tblLook w:val="0000" w:firstRow="0" w:lastRow="0" w:firstColumn="0" w:lastColumn="0" w:noHBand="0" w:noVBand="0"/>
            </w:tblPr>
            <w:tblGrid>
              <w:gridCol w:w="1176"/>
            </w:tblGrid>
            <w:tr w:rsidR="00927A5C" w:rsidRPr="0038303D" w14:paraId="2293DC25" w14:textId="77777777">
              <w:trPr>
                <w:trHeight w:val="99"/>
              </w:trPr>
              <w:tc>
                <w:tcPr>
                  <w:tcW w:w="0" w:type="auto"/>
                </w:tcPr>
                <w:p w14:paraId="49FA4E1F" w14:textId="0BFA1A24" w:rsidR="00927A5C" w:rsidRPr="0038303D" w:rsidRDefault="00927A5C" w:rsidP="00960808">
                  <w:pPr>
                    <w:autoSpaceDE w:val="0"/>
                    <w:autoSpaceDN w:val="0"/>
                    <w:adjustRightInd w:val="0"/>
                    <w:rPr>
                      <w:rFonts w:eastAsiaTheme="minorHAnsi"/>
                      <w:color w:val="000000"/>
                      <w:lang w:val="lt-LT"/>
                    </w:rPr>
                  </w:pPr>
                  <w:r w:rsidRPr="0038303D">
                    <w:rPr>
                      <w:rFonts w:eastAsiaTheme="minorHAnsi"/>
                      <w:color w:val="000000"/>
                      <w:lang w:val="lt-LT"/>
                    </w:rPr>
                    <w:t>73</w:t>
                  </w:r>
                  <w:r>
                    <w:rPr>
                      <w:rFonts w:eastAsiaTheme="minorHAnsi"/>
                      <w:color w:val="000000"/>
                      <w:lang w:val="lt-LT"/>
                    </w:rPr>
                    <w:t xml:space="preserve"> </w:t>
                  </w:r>
                  <w:r w:rsidRPr="0038303D">
                    <w:rPr>
                      <w:rFonts w:eastAsiaTheme="minorHAnsi"/>
                      <w:color w:val="000000"/>
                      <w:lang w:val="lt-LT"/>
                    </w:rPr>
                    <w:t xml:space="preserve">938,00 </w:t>
                  </w:r>
                </w:p>
              </w:tc>
            </w:tr>
          </w:tbl>
          <w:p w14:paraId="2FDA0112" w14:textId="77777777" w:rsidR="00927A5C" w:rsidRPr="0038303D" w:rsidRDefault="00927A5C" w:rsidP="00C3549F">
            <w:pPr>
              <w:jc w:val="center"/>
              <w:rPr>
                <w:color w:val="000000"/>
                <w:lang w:val="lt-LT"/>
              </w:rPr>
            </w:pPr>
          </w:p>
        </w:tc>
        <w:tc>
          <w:tcPr>
            <w:tcW w:w="800" w:type="pct"/>
            <w:tcBorders>
              <w:top w:val="single" w:sz="4" w:space="0" w:color="auto"/>
              <w:left w:val="single" w:sz="4" w:space="0" w:color="auto"/>
              <w:bottom w:val="single" w:sz="4" w:space="0" w:color="auto"/>
              <w:right w:val="single" w:sz="4" w:space="0" w:color="auto"/>
            </w:tcBorders>
          </w:tcPr>
          <w:p w14:paraId="22BE5D3C" w14:textId="77777777" w:rsidR="00927A5C" w:rsidRDefault="00927A5C" w:rsidP="00C3549F">
            <w:pPr>
              <w:jc w:val="center"/>
              <w:rPr>
                <w:color w:val="000000"/>
                <w:lang w:val="lt-LT"/>
              </w:rPr>
            </w:pPr>
          </w:p>
          <w:p w14:paraId="7C0B8C7A" w14:textId="77777777" w:rsidR="00927A5C" w:rsidRDefault="00927A5C" w:rsidP="00C3549F">
            <w:pPr>
              <w:jc w:val="center"/>
              <w:rPr>
                <w:color w:val="000000"/>
                <w:lang w:val="lt-LT"/>
              </w:rPr>
            </w:pPr>
          </w:p>
          <w:p w14:paraId="5967D346" w14:textId="14C99AF7" w:rsidR="00927A5C" w:rsidRPr="0038303D" w:rsidRDefault="00927A5C" w:rsidP="00C3549F">
            <w:pPr>
              <w:jc w:val="center"/>
              <w:rPr>
                <w:color w:val="000000"/>
                <w:highlight w:val="yellow"/>
                <w:lang w:val="lt-LT"/>
              </w:rPr>
            </w:pPr>
            <w:r w:rsidRPr="0038303D">
              <w:rPr>
                <w:color w:val="000000"/>
                <w:lang w:val="lt-LT"/>
              </w:rPr>
              <w:t>89</w:t>
            </w:r>
            <w:r>
              <w:rPr>
                <w:color w:val="000000"/>
                <w:lang w:val="lt-LT"/>
              </w:rPr>
              <w:t xml:space="preserve"> </w:t>
            </w:r>
            <w:r w:rsidRPr="0038303D">
              <w:rPr>
                <w:color w:val="000000"/>
                <w:lang w:val="lt-LT"/>
              </w:rPr>
              <w:t>464,98</w:t>
            </w:r>
          </w:p>
        </w:tc>
      </w:tr>
    </w:tbl>
    <w:p w14:paraId="7C6540B2" w14:textId="01EA30FF" w:rsidR="00663950" w:rsidRPr="00104AEE" w:rsidRDefault="00C3549F" w:rsidP="003A2BE4">
      <w:pPr>
        <w:tabs>
          <w:tab w:val="left" w:pos="1134"/>
          <w:tab w:val="left" w:pos="9630"/>
          <w:tab w:val="left" w:pos="9720"/>
        </w:tabs>
        <w:ind w:right="8" w:firstLine="567"/>
        <w:jc w:val="both"/>
        <w:rPr>
          <w:b/>
          <w:sz w:val="22"/>
          <w:szCs w:val="22"/>
          <w:lang w:val="lt-LT"/>
        </w:rPr>
      </w:pPr>
      <w:r w:rsidRPr="00104AEE">
        <w:rPr>
          <w:b/>
          <w:sz w:val="22"/>
          <w:szCs w:val="22"/>
          <w:lang w:val="lt-LT"/>
        </w:rPr>
        <w:t>*</w:t>
      </w:r>
      <w:r w:rsidR="00104AEE" w:rsidRPr="00104AEE">
        <w:rPr>
          <w:b/>
          <w:sz w:val="22"/>
          <w:szCs w:val="22"/>
        </w:rPr>
        <w:t xml:space="preserve"> </w:t>
      </w:r>
      <w:r w:rsidR="00104AEE" w:rsidRPr="00104AEE">
        <w:rPr>
          <w:b/>
          <w:sz w:val="22"/>
          <w:szCs w:val="22"/>
          <w:lang w:val="lt-LT"/>
        </w:rPr>
        <w:t>Paslaugų teikimo terminas iki 2023-10-31.</w:t>
      </w:r>
    </w:p>
    <w:p w14:paraId="013D8433" w14:textId="3BD65198" w:rsidR="00F32242" w:rsidRPr="00436373" w:rsidRDefault="003C1E74" w:rsidP="003A2BE4">
      <w:pPr>
        <w:tabs>
          <w:tab w:val="left" w:pos="1134"/>
          <w:tab w:val="left" w:pos="9630"/>
          <w:tab w:val="left" w:pos="9720"/>
        </w:tabs>
        <w:ind w:right="8" w:firstLine="567"/>
        <w:jc w:val="both"/>
        <w:rPr>
          <w:lang w:val="lt-LT"/>
        </w:rPr>
      </w:pPr>
      <w:r w:rsidRPr="00104AEE">
        <w:rPr>
          <w:lang w:val="lt-LT"/>
        </w:rPr>
        <w:t xml:space="preserve">2.2. </w:t>
      </w:r>
      <w:r w:rsidR="004046AB" w:rsidRPr="00104AEE">
        <w:rPr>
          <w:lang w:val="lt-LT"/>
        </w:rPr>
        <w:t xml:space="preserve">Į </w:t>
      </w:r>
      <w:r w:rsidR="00F32242" w:rsidRPr="00104AEE">
        <w:rPr>
          <w:lang w:val="lt-LT"/>
        </w:rPr>
        <w:t xml:space="preserve">Sutarties kainą/paslaugų kainas (įkainius) įskaitomi visi mokesčiai </w:t>
      </w:r>
      <w:r w:rsidR="00FD7D98" w:rsidRPr="00104AEE">
        <w:rPr>
          <w:lang w:val="lt-LT"/>
        </w:rPr>
        <w:t>ir rinkliavos</w:t>
      </w:r>
      <w:r w:rsidR="00F32242" w:rsidRPr="00104AEE">
        <w:rPr>
          <w:lang w:val="lt-LT"/>
        </w:rPr>
        <w:t xml:space="preserve"> bei kitos išlaidos, susijusios su tinkamu Sutarties vykdymu</w:t>
      </w:r>
      <w:r w:rsidR="00BC2AF0" w:rsidRPr="00104AEE">
        <w:rPr>
          <w:lang w:val="lt-LT"/>
        </w:rPr>
        <w:t xml:space="preserve"> (įskaitant ir </w:t>
      </w:r>
      <w:r w:rsidR="00CD0051" w:rsidRPr="00104AEE">
        <w:rPr>
          <w:lang w:val="lt-LT"/>
        </w:rPr>
        <w:t xml:space="preserve">PVM </w:t>
      </w:r>
      <w:r w:rsidR="00BC2AF0" w:rsidRPr="00104AEE">
        <w:rPr>
          <w:lang w:val="lt-LT"/>
        </w:rPr>
        <w:t>sąskaitų f</w:t>
      </w:r>
      <w:r w:rsidR="00E5434F" w:rsidRPr="00104AEE">
        <w:rPr>
          <w:lang w:val="lt-LT"/>
        </w:rPr>
        <w:t>akt</w:t>
      </w:r>
      <w:r w:rsidR="00BC2AF0" w:rsidRPr="00104AEE">
        <w:rPr>
          <w:lang w:val="lt-LT"/>
        </w:rPr>
        <w:t>ūrų</w:t>
      </w:r>
      <w:r w:rsidR="00CD0051" w:rsidRPr="00104AEE">
        <w:rPr>
          <w:lang w:val="lt-LT"/>
        </w:rPr>
        <w:t xml:space="preserve"> / sąskaitų faktūrų</w:t>
      </w:r>
      <w:r w:rsidR="00BC2AF0" w:rsidRPr="00104AEE">
        <w:rPr>
          <w:lang w:val="lt-LT"/>
        </w:rPr>
        <w:t xml:space="preserve"> teikimo </w:t>
      </w:r>
      <w:r w:rsidR="008B1AD7" w:rsidRPr="00104AEE">
        <w:rPr>
          <w:lang w:val="lt-LT"/>
        </w:rPr>
        <w:t>elektroniniu būdu</w:t>
      </w:r>
      <w:r w:rsidR="00BC2AF0" w:rsidRPr="00104AEE">
        <w:rPr>
          <w:lang w:val="lt-LT"/>
        </w:rPr>
        <w:t xml:space="preserve"> išlaidas)</w:t>
      </w:r>
      <w:r w:rsidR="00F32242" w:rsidRPr="00104AEE">
        <w:rPr>
          <w:lang w:val="lt-LT"/>
        </w:rPr>
        <w:t>.</w:t>
      </w:r>
    </w:p>
    <w:p w14:paraId="30054DBA" w14:textId="74F5B0EF" w:rsidR="002252BB" w:rsidRPr="00926619" w:rsidRDefault="003C1E74" w:rsidP="003A2BE4">
      <w:pPr>
        <w:tabs>
          <w:tab w:val="left" w:pos="1134"/>
          <w:tab w:val="left" w:pos="9630"/>
          <w:tab w:val="left" w:pos="9720"/>
        </w:tabs>
        <w:ind w:right="8" w:firstLine="567"/>
        <w:jc w:val="both"/>
        <w:rPr>
          <w:lang w:val="lt-LT"/>
        </w:rPr>
      </w:pPr>
      <w:r w:rsidRPr="00926619">
        <w:rPr>
          <w:lang w:val="lt-LT"/>
        </w:rPr>
        <w:t xml:space="preserve">2.3. </w:t>
      </w:r>
      <w:r w:rsidR="00F32242" w:rsidRPr="00926619">
        <w:rPr>
          <w:lang w:val="lt-LT"/>
        </w:rPr>
        <w:t>Sutarties kaina/paslaugų kainos (įkainiai) negali būti keičiama/</w:t>
      </w:r>
      <w:proofErr w:type="spellStart"/>
      <w:r w:rsidR="003F625B" w:rsidRPr="00926619">
        <w:rPr>
          <w:lang w:val="lt-LT"/>
        </w:rPr>
        <w:t>os</w:t>
      </w:r>
      <w:proofErr w:type="spellEnd"/>
      <w:r w:rsidR="00F32242" w:rsidRPr="00926619">
        <w:rPr>
          <w:lang w:val="lt-LT"/>
        </w:rPr>
        <w:t xml:space="preserve"> per visą Sutarties galioji</w:t>
      </w:r>
      <w:r w:rsidR="00000ED4" w:rsidRPr="00926619">
        <w:rPr>
          <w:lang w:val="lt-LT"/>
        </w:rPr>
        <w:t>mo laiką</w:t>
      </w:r>
      <w:r w:rsidR="00F32242" w:rsidRPr="00926619">
        <w:rPr>
          <w:lang w:val="lt-LT"/>
        </w:rPr>
        <w:t>.</w:t>
      </w:r>
    </w:p>
    <w:p w14:paraId="152C85A6" w14:textId="64AA5CC8" w:rsidR="00883754" w:rsidRPr="00843E72" w:rsidRDefault="003C1E74" w:rsidP="003A2BE4">
      <w:pPr>
        <w:tabs>
          <w:tab w:val="left" w:pos="1134"/>
          <w:tab w:val="left" w:pos="9630"/>
          <w:tab w:val="left" w:pos="9720"/>
        </w:tabs>
        <w:ind w:right="8" w:firstLine="567"/>
        <w:jc w:val="both"/>
        <w:rPr>
          <w:lang w:val="lt-LT"/>
        </w:rPr>
      </w:pPr>
      <w:r w:rsidRPr="00843E72">
        <w:rPr>
          <w:lang w:val="lt-LT"/>
        </w:rPr>
        <w:t>2.</w:t>
      </w:r>
      <w:r w:rsidR="00BB1F73" w:rsidRPr="00843E72">
        <w:rPr>
          <w:lang w:val="lt-LT"/>
        </w:rPr>
        <w:t>4</w:t>
      </w:r>
      <w:r w:rsidRPr="00843E72">
        <w:rPr>
          <w:lang w:val="lt-LT"/>
        </w:rPr>
        <w:t xml:space="preserve">. </w:t>
      </w:r>
      <w:r w:rsidR="00883754" w:rsidRPr="00843E72">
        <w:rPr>
          <w:lang w:val="lt-LT"/>
        </w:rPr>
        <w:t xml:space="preserve">Už paslaugas Klientas su Paslaugų teikėju atsiskaito mokėjimo pavedimu, pinigus pervesdamas į Sutartyje nurodytą Paslaugų teikėjo atsiskaitomąją sąskaitą ne vėliau kaip per 30 (trisdešimt) dienų nuo </w:t>
      </w:r>
      <w:r w:rsidR="00323C29" w:rsidRPr="00843E72">
        <w:rPr>
          <w:lang w:val="lt-LT"/>
        </w:rPr>
        <w:t>paslaugos aktyvavimo akto ir teisingos PVM sąskaitos faktūros gavimo dienos.</w:t>
      </w:r>
      <w:r w:rsidR="00A96CDB" w:rsidRPr="00843E72">
        <w:rPr>
          <w:lang w:val="lt-LT"/>
        </w:rPr>
        <w:t xml:space="preserve"> </w:t>
      </w:r>
      <w:r w:rsidR="0009460E" w:rsidRPr="00843E72">
        <w:rPr>
          <w:lang w:val="lt-LT"/>
        </w:rPr>
        <w:t xml:space="preserve">Paslaugų teikėjas PVM sąskaitą faktūrą / sąskaitą faktūrą turi pateikti </w:t>
      </w:r>
      <w:r w:rsidR="008B1AD7" w:rsidRPr="00843E72">
        <w:rPr>
          <w:lang w:val="lt-LT"/>
        </w:rPr>
        <w:t xml:space="preserve">elektroniniu būdu, kaip numatyta Lietuvos Respublikos viešųjų pirkimų įstatymo </w:t>
      </w:r>
      <w:r w:rsidR="00247302" w:rsidRPr="00843E72">
        <w:rPr>
          <w:lang w:val="lt-LT"/>
        </w:rPr>
        <w:t xml:space="preserve">(toliau – VPĮ) </w:t>
      </w:r>
      <w:r w:rsidR="008B1AD7" w:rsidRPr="00843E72">
        <w:rPr>
          <w:lang w:val="lt-LT"/>
        </w:rPr>
        <w:t>22 straipsnio 3 dalyje</w:t>
      </w:r>
      <w:r w:rsidR="00663950" w:rsidRPr="00843E72">
        <w:rPr>
          <w:lang w:val="lt-LT"/>
        </w:rPr>
        <w:t>.</w:t>
      </w:r>
      <w:r w:rsidR="0009460E" w:rsidRPr="00843E72">
        <w:rPr>
          <w:lang w:val="lt-LT"/>
        </w:rPr>
        <w:t xml:space="preserve"> Paslaugų teikėjui nepateikus </w:t>
      </w:r>
      <w:r w:rsidR="007B5FEA" w:rsidRPr="00843E72">
        <w:rPr>
          <w:lang w:val="lt-LT"/>
        </w:rPr>
        <w:t xml:space="preserve">PVM sąskaitos faktūros / </w:t>
      </w:r>
      <w:r w:rsidR="0009460E" w:rsidRPr="00843E72">
        <w:rPr>
          <w:lang w:val="lt-LT"/>
        </w:rPr>
        <w:t xml:space="preserve">sąskaitos faktūros </w:t>
      </w:r>
      <w:r w:rsidR="008B1AD7" w:rsidRPr="00843E72">
        <w:rPr>
          <w:lang w:val="lt-LT"/>
        </w:rPr>
        <w:t>elektroniniu būdu</w:t>
      </w:r>
      <w:r w:rsidR="0009460E" w:rsidRPr="00843E72">
        <w:rPr>
          <w:lang w:val="lt-LT"/>
        </w:rPr>
        <w:t>, Klientas</w:t>
      </w:r>
      <w:r w:rsidR="00663950" w:rsidRPr="00843E72">
        <w:rPr>
          <w:lang w:val="lt-LT"/>
        </w:rPr>
        <w:t xml:space="preserve"> turi teisę nevykdyti mokėjimo.</w:t>
      </w:r>
    </w:p>
    <w:p w14:paraId="46862A48" w14:textId="4ADE44E9" w:rsidR="00883754" w:rsidRPr="00436373" w:rsidRDefault="00AD62A2" w:rsidP="003A2BE4">
      <w:pPr>
        <w:tabs>
          <w:tab w:val="left" w:pos="1134"/>
          <w:tab w:val="left" w:pos="9630"/>
          <w:tab w:val="left" w:pos="9720"/>
        </w:tabs>
        <w:ind w:right="8" w:firstLine="567"/>
        <w:jc w:val="both"/>
        <w:rPr>
          <w:i/>
          <w:lang w:val="lt-LT"/>
        </w:rPr>
      </w:pPr>
      <w:r w:rsidRPr="00843E72">
        <w:rPr>
          <w:lang w:val="lt-LT"/>
        </w:rPr>
        <w:t>2.</w:t>
      </w:r>
      <w:r w:rsidR="00BB1F73" w:rsidRPr="00843E72">
        <w:rPr>
          <w:lang w:val="lt-LT"/>
        </w:rPr>
        <w:t>5</w:t>
      </w:r>
      <w:r w:rsidR="003C1E74" w:rsidRPr="00843E72">
        <w:rPr>
          <w:lang w:val="lt-LT"/>
        </w:rPr>
        <w:t xml:space="preserve">. </w:t>
      </w:r>
      <w:r w:rsidR="00883754" w:rsidRPr="00843E72">
        <w:rPr>
          <w:lang w:val="lt-LT"/>
        </w:rPr>
        <w:t>Jeigu einamaisiais biudžetiniais metais teisės aktais bus apribotas tam tikram laikotarpiui numatytas valstybės piniginių išteklių išdavimas, Klientas turi teisę einamaisiais biudžetinia</w:t>
      </w:r>
      <w:r w:rsidR="005E483B" w:rsidRPr="00843E72">
        <w:rPr>
          <w:lang w:val="lt-LT"/>
        </w:rPr>
        <w:t xml:space="preserve">is metais </w:t>
      </w:r>
      <w:r w:rsidR="005E483B" w:rsidRPr="00843E72">
        <w:rPr>
          <w:lang w:val="lt-LT"/>
        </w:rPr>
        <w:lastRenderedPageBreak/>
        <w:t>atsisakyti tam tikrų S</w:t>
      </w:r>
      <w:r w:rsidR="00883754" w:rsidRPr="00843E72">
        <w:rPr>
          <w:lang w:val="lt-LT"/>
        </w:rPr>
        <w:t>utartyje numatytų, tačiau dar nesuteiktų</w:t>
      </w:r>
      <w:r w:rsidR="00F61BC6" w:rsidRPr="00843E72">
        <w:rPr>
          <w:lang w:val="lt-LT"/>
        </w:rPr>
        <w:t xml:space="preserve"> (neaktyvuotų)</w:t>
      </w:r>
      <w:r w:rsidR="00883754" w:rsidRPr="00843E72">
        <w:rPr>
          <w:lang w:val="lt-LT"/>
        </w:rPr>
        <w:t xml:space="preserve"> paslaugų ir privalo raštu apie tai informuoti Paslaugų teikėją.</w:t>
      </w:r>
      <w:r w:rsidR="000E0063" w:rsidRPr="00843E72">
        <w:rPr>
          <w:lang w:val="lt-LT"/>
        </w:rPr>
        <w:t xml:space="preserve"> Esant valstybės piniginių išteklių išdavimo ribojimo situacijai ir Klientui atsisakius dar nesuteiktų </w:t>
      </w:r>
      <w:r w:rsidR="00F61BC6" w:rsidRPr="00843E72">
        <w:rPr>
          <w:lang w:val="lt-LT"/>
        </w:rPr>
        <w:t xml:space="preserve">(neaktyvuotų) </w:t>
      </w:r>
      <w:r w:rsidR="000E0063" w:rsidRPr="00843E72">
        <w:rPr>
          <w:lang w:val="lt-LT"/>
        </w:rPr>
        <w:t xml:space="preserve">paslaugų, Klientui nėra taikomos jokios </w:t>
      </w:r>
      <w:r w:rsidR="00436373" w:rsidRPr="00843E72">
        <w:rPr>
          <w:lang w:val="lt-LT"/>
        </w:rPr>
        <w:t xml:space="preserve">Paslaugų teikėjo </w:t>
      </w:r>
      <w:r w:rsidR="000E0063" w:rsidRPr="00843E72">
        <w:rPr>
          <w:lang w:val="lt-LT"/>
        </w:rPr>
        <w:t xml:space="preserve">sankcijos, kylančios </w:t>
      </w:r>
      <w:r w:rsidR="00436373" w:rsidRPr="00843E72">
        <w:rPr>
          <w:lang w:val="lt-LT"/>
        </w:rPr>
        <w:t>dėl</w:t>
      </w:r>
      <w:r w:rsidR="000E0063" w:rsidRPr="00843E72">
        <w:rPr>
          <w:lang w:val="lt-LT"/>
        </w:rPr>
        <w:t xml:space="preserve"> sutartinių įsipareigojimų nevykdymo.</w:t>
      </w:r>
    </w:p>
    <w:p w14:paraId="77BFD20E" w14:textId="2D439600" w:rsidR="00632512" w:rsidRPr="00436373" w:rsidRDefault="003C1E74" w:rsidP="003A2BE4">
      <w:pPr>
        <w:tabs>
          <w:tab w:val="left" w:pos="1134"/>
          <w:tab w:val="left" w:pos="9630"/>
          <w:tab w:val="left" w:pos="9720"/>
        </w:tabs>
        <w:ind w:right="8" w:firstLine="567"/>
        <w:jc w:val="both"/>
        <w:rPr>
          <w:i/>
          <w:lang w:val="lt-LT"/>
        </w:rPr>
      </w:pPr>
      <w:r w:rsidRPr="00436373">
        <w:rPr>
          <w:lang w:val="lt-LT"/>
        </w:rPr>
        <w:t>2.</w:t>
      </w:r>
      <w:r w:rsidR="00BB1F73">
        <w:rPr>
          <w:lang w:val="lt-LT"/>
        </w:rPr>
        <w:t>6</w:t>
      </w:r>
      <w:r w:rsidRPr="00436373">
        <w:rPr>
          <w:lang w:val="lt-LT"/>
        </w:rPr>
        <w:t xml:space="preserve">. </w:t>
      </w:r>
      <w:r w:rsidR="00632512" w:rsidRPr="00436373">
        <w:rPr>
          <w:lang w:val="lt-LT"/>
        </w:rPr>
        <w:t>Sutar</w:t>
      </w:r>
      <w:r w:rsidR="00197C47" w:rsidRPr="00436373">
        <w:rPr>
          <w:lang w:val="lt-LT"/>
        </w:rPr>
        <w:t xml:space="preserve">ties kainai apskaičiuoti </w:t>
      </w:r>
      <w:r w:rsidR="00632512" w:rsidRPr="000C6709">
        <w:rPr>
          <w:lang w:val="lt-LT"/>
        </w:rPr>
        <w:t xml:space="preserve">taikomas </w:t>
      </w:r>
      <w:r w:rsidR="00436373" w:rsidRPr="000C6709">
        <w:rPr>
          <w:lang w:val="lt-LT"/>
        </w:rPr>
        <w:t xml:space="preserve">fiksuotos kainos </w:t>
      </w:r>
      <w:r w:rsidR="00632512" w:rsidRPr="000C6709">
        <w:rPr>
          <w:lang w:val="lt-LT"/>
        </w:rPr>
        <w:t>kainodaros būdas</w:t>
      </w:r>
      <w:r w:rsidR="00E37BC5" w:rsidRPr="000C6709">
        <w:rPr>
          <w:lang w:val="lt-LT"/>
        </w:rPr>
        <w:t>.</w:t>
      </w:r>
    </w:p>
    <w:p w14:paraId="2410F2F6" w14:textId="77777777" w:rsidR="00883754" w:rsidRPr="00436373" w:rsidRDefault="00883754" w:rsidP="003A2BE4">
      <w:pPr>
        <w:tabs>
          <w:tab w:val="left" w:pos="9630"/>
        </w:tabs>
        <w:ind w:right="8"/>
        <w:rPr>
          <w:b/>
          <w:lang w:val="lt-LT"/>
        </w:rPr>
      </w:pPr>
    </w:p>
    <w:p w14:paraId="394582F0" w14:textId="2B6AA335" w:rsidR="00883754" w:rsidRPr="00436373" w:rsidRDefault="003C1E74" w:rsidP="003A2BE4">
      <w:pPr>
        <w:tabs>
          <w:tab w:val="left" w:pos="9630"/>
        </w:tabs>
        <w:ind w:right="8"/>
        <w:jc w:val="center"/>
        <w:rPr>
          <w:b/>
          <w:lang w:val="lt-LT"/>
        </w:rPr>
      </w:pPr>
      <w:r w:rsidRPr="00436373">
        <w:rPr>
          <w:b/>
          <w:lang w:val="lt-LT"/>
        </w:rPr>
        <w:t xml:space="preserve">3. </w:t>
      </w:r>
      <w:r w:rsidR="00883754" w:rsidRPr="00436373">
        <w:rPr>
          <w:b/>
          <w:lang w:val="lt-LT"/>
        </w:rPr>
        <w:t>ŠALIŲ ĮSIPAREIGOJIMAI</w:t>
      </w:r>
    </w:p>
    <w:p w14:paraId="3ABCF42D" w14:textId="77777777" w:rsidR="00883754" w:rsidRPr="002D62A6" w:rsidRDefault="00883754" w:rsidP="003A2BE4">
      <w:pPr>
        <w:tabs>
          <w:tab w:val="left" w:pos="9630"/>
        </w:tabs>
        <w:ind w:right="8" w:firstLine="360"/>
        <w:jc w:val="both"/>
        <w:rPr>
          <w:lang w:val="lt-LT"/>
        </w:rPr>
      </w:pPr>
    </w:p>
    <w:p w14:paraId="7DF024A8" w14:textId="28610077" w:rsidR="00883754" w:rsidRPr="002D62A6" w:rsidRDefault="003C1E74" w:rsidP="003A2BE4">
      <w:pPr>
        <w:tabs>
          <w:tab w:val="left" w:pos="1134"/>
          <w:tab w:val="left" w:pos="9630"/>
          <w:tab w:val="left" w:pos="9720"/>
        </w:tabs>
        <w:ind w:right="8" w:firstLine="567"/>
        <w:jc w:val="both"/>
        <w:rPr>
          <w:lang w:val="lt-LT"/>
        </w:rPr>
      </w:pPr>
      <w:r w:rsidRPr="002D62A6">
        <w:rPr>
          <w:lang w:val="lt-LT"/>
        </w:rPr>
        <w:t xml:space="preserve">3.1. </w:t>
      </w:r>
      <w:r w:rsidR="00883754" w:rsidRPr="002D62A6">
        <w:rPr>
          <w:lang w:val="lt-LT"/>
        </w:rPr>
        <w:t>Paslaugų teikėjas įsipareigoja:</w:t>
      </w:r>
    </w:p>
    <w:p w14:paraId="078D1867" w14:textId="5B4C92D0" w:rsidR="002D62A6" w:rsidRPr="008412AD" w:rsidRDefault="002D62A6" w:rsidP="002D62A6">
      <w:pPr>
        <w:pStyle w:val="Pagrindinistekstas"/>
        <w:tabs>
          <w:tab w:val="left" w:pos="1044"/>
          <w:tab w:val="left" w:pos="1276"/>
          <w:tab w:val="left" w:pos="9630"/>
          <w:tab w:val="left" w:pos="9720"/>
        </w:tabs>
        <w:ind w:right="8" w:firstLine="567"/>
      </w:pPr>
      <w:r w:rsidRPr="008412AD">
        <w:t>3.1.</w:t>
      </w:r>
      <w:r w:rsidR="00843E72">
        <w:t>1</w:t>
      </w:r>
      <w:r w:rsidRPr="008412AD">
        <w:t>. aktyvuoti gamintojo palaikymą Sutarties priedo 1 lentelės 4 punkte nurodytoms licencijoms ir pratęsti techninės įrangos gamintojo garantiją (aktyvuoti paslaugas) per 5 (penkias) dienas nuo Sutarties įsigaliojimo dienos. Paslaugos turi būti teikiamos nuo paslaugos aktyvavimo iki 2023 m. spalio 31 d.</w:t>
      </w:r>
      <w:r w:rsidR="00046674">
        <w:t xml:space="preserve"> </w:t>
      </w:r>
      <w:r w:rsidR="00046674" w:rsidRPr="00046674">
        <w:t>Paslaugos turi būti teikiamos adresu: Šventaragio g. 2, Vilnius, Lietuva</w:t>
      </w:r>
      <w:r w:rsidRPr="008412AD">
        <w:t>;</w:t>
      </w:r>
    </w:p>
    <w:p w14:paraId="763916E2" w14:textId="750D5E39" w:rsidR="002D62A6" w:rsidRPr="008412AD" w:rsidRDefault="002D62A6" w:rsidP="002A54E1">
      <w:pPr>
        <w:pStyle w:val="Pagrindinistekstas"/>
        <w:tabs>
          <w:tab w:val="left" w:pos="1044"/>
          <w:tab w:val="left" w:pos="1276"/>
          <w:tab w:val="left" w:pos="9630"/>
          <w:tab w:val="left" w:pos="9720"/>
        </w:tabs>
        <w:ind w:right="8" w:firstLine="567"/>
      </w:pPr>
      <w:r w:rsidRPr="008412AD">
        <w:t>3.1.</w:t>
      </w:r>
      <w:r w:rsidR="00843E72">
        <w:t>2</w:t>
      </w:r>
      <w:r w:rsidRPr="008412AD">
        <w:t xml:space="preserve">. aktyvavęs licencijų gamintojo palaikymą ir pratęsęs techninės įrangos gamintojo garantiją </w:t>
      </w:r>
      <w:r w:rsidR="002A54E1" w:rsidRPr="008412AD">
        <w:t xml:space="preserve">Sutarties </w:t>
      </w:r>
      <w:r w:rsidR="002A54E1" w:rsidRPr="00843E72">
        <w:t>3.1.</w:t>
      </w:r>
      <w:r w:rsidR="00843E72">
        <w:t>1</w:t>
      </w:r>
      <w:r w:rsidR="00843E72" w:rsidRPr="008412AD">
        <w:t xml:space="preserve"> </w:t>
      </w:r>
      <w:r w:rsidRPr="008412AD">
        <w:t>papunktyje nustatytais terminais, pateik</w:t>
      </w:r>
      <w:r w:rsidR="002A54E1" w:rsidRPr="008412AD">
        <w:t>t</w:t>
      </w:r>
      <w:r w:rsidRPr="008412AD">
        <w:t xml:space="preserve">i </w:t>
      </w:r>
      <w:r w:rsidR="002A54E1" w:rsidRPr="008412AD">
        <w:t>Klientui</w:t>
      </w:r>
      <w:r w:rsidRPr="008412AD">
        <w:t xml:space="preserve"> pasirašytą paslaugos aktyvavimo aktą</w:t>
      </w:r>
      <w:r w:rsidR="008412AD" w:rsidRPr="008412AD">
        <w:t xml:space="preserve"> bei PVM sąskaitą faktūrą</w:t>
      </w:r>
      <w:r w:rsidRPr="008412AD">
        <w:t xml:space="preserve"> ir nurod</w:t>
      </w:r>
      <w:r w:rsidR="002A54E1" w:rsidRPr="008412AD">
        <w:t>yti</w:t>
      </w:r>
      <w:r w:rsidRPr="008412AD">
        <w:t xml:space="preserve"> informaciją, suteikiančią galimybę </w:t>
      </w:r>
      <w:r w:rsidR="002A54E1" w:rsidRPr="008412AD">
        <w:t>Klientui</w:t>
      </w:r>
      <w:r w:rsidRPr="008412AD">
        <w:t xml:space="preserve"> tai patikrinti</w:t>
      </w:r>
      <w:r w:rsidR="002A54E1" w:rsidRPr="008412AD">
        <w:t>;</w:t>
      </w:r>
    </w:p>
    <w:p w14:paraId="2DE21902" w14:textId="1CE4975C" w:rsidR="00D86A5D" w:rsidRPr="00436373" w:rsidRDefault="00982876" w:rsidP="003A2BE4">
      <w:pPr>
        <w:pStyle w:val="Pagrindinistekstas"/>
        <w:tabs>
          <w:tab w:val="left" w:pos="1276"/>
          <w:tab w:val="left" w:pos="9630"/>
          <w:tab w:val="left" w:pos="9720"/>
        </w:tabs>
        <w:ind w:right="8" w:firstLine="567"/>
      </w:pPr>
      <w:r w:rsidRPr="00436373">
        <w:t>3.1.</w:t>
      </w:r>
      <w:r w:rsidR="00843E72">
        <w:t>3</w:t>
      </w:r>
      <w:r w:rsidR="003C1E74" w:rsidRPr="00436373">
        <w:t xml:space="preserve">. </w:t>
      </w:r>
      <w:r w:rsidR="00D86A5D" w:rsidRPr="00436373">
        <w:t>ne vėliau kaip per 3 (tris) darbo dienas nuo Sutarties įsigaliojimo dienos paskirti kompetentingą asmenį, kuris būtų atsakingas už ryšių su Kliento paskirtu atstovu palaikymą, ir apie jį raštu informuoti Klientą;</w:t>
      </w:r>
    </w:p>
    <w:p w14:paraId="55E62696" w14:textId="088F7892" w:rsidR="00E73444" w:rsidRPr="0010079D" w:rsidRDefault="00982876" w:rsidP="003A2BE4">
      <w:pPr>
        <w:pStyle w:val="Pagrindinistekstas"/>
        <w:tabs>
          <w:tab w:val="left" w:pos="1026"/>
          <w:tab w:val="left" w:pos="1276"/>
          <w:tab w:val="left" w:pos="9630"/>
          <w:tab w:val="left" w:pos="9720"/>
        </w:tabs>
        <w:ind w:right="8" w:firstLine="567"/>
      </w:pPr>
      <w:r w:rsidRPr="0010079D">
        <w:t>3.1.</w:t>
      </w:r>
      <w:r w:rsidR="00843E72">
        <w:t>4</w:t>
      </w:r>
      <w:r w:rsidR="003C1E74" w:rsidRPr="0010079D">
        <w:t xml:space="preserve">. </w:t>
      </w:r>
      <w:r w:rsidR="00E73444" w:rsidRPr="0010079D">
        <w:t>nedelsdamas (ne vėliau kaip per 3 (tris) darbo dienas) raštu informuoti Klientą:</w:t>
      </w:r>
    </w:p>
    <w:p w14:paraId="79631F8E" w14:textId="03112BD8" w:rsidR="00E73444" w:rsidRPr="0010079D" w:rsidRDefault="00982876" w:rsidP="003A2BE4">
      <w:pPr>
        <w:pStyle w:val="Pagrindinistekstas"/>
        <w:tabs>
          <w:tab w:val="left" w:pos="1276"/>
          <w:tab w:val="left" w:pos="9630"/>
          <w:tab w:val="left" w:pos="9720"/>
        </w:tabs>
        <w:ind w:right="8" w:firstLine="567"/>
      </w:pPr>
      <w:r w:rsidRPr="0010079D">
        <w:t>3.1.</w:t>
      </w:r>
      <w:r w:rsidR="00843E72">
        <w:t>4</w:t>
      </w:r>
      <w:r w:rsidR="003C1E74" w:rsidRPr="0010079D">
        <w:t>.1.</w:t>
      </w:r>
      <w:r w:rsidR="00E73444" w:rsidRPr="0010079D">
        <w:t xml:space="preserve"> jei laiku negali suteikti paslaugų;</w:t>
      </w:r>
    </w:p>
    <w:p w14:paraId="6ABE8D55" w14:textId="44CBB6CA" w:rsidR="00883754" w:rsidRPr="0010079D" w:rsidRDefault="00982876" w:rsidP="003A2BE4">
      <w:pPr>
        <w:pStyle w:val="Pagrindinistekstas"/>
        <w:tabs>
          <w:tab w:val="left" w:pos="1276"/>
          <w:tab w:val="left" w:pos="9630"/>
          <w:tab w:val="left" w:pos="9720"/>
        </w:tabs>
        <w:ind w:right="8" w:firstLine="567"/>
      </w:pPr>
      <w:r w:rsidRPr="0010079D">
        <w:t>3.1.</w:t>
      </w:r>
      <w:r w:rsidR="00843E72">
        <w:t>4</w:t>
      </w:r>
      <w:r w:rsidR="003C1E74" w:rsidRPr="0010079D">
        <w:t>.2.</w:t>
      </w:r>
      <w:r w:rsidR="00A80AA7" w:rsidRPr="0010079D">
        <w:t xml:space="preserve"> apie pasikeitusius savo rekvizitus, teis</w:t>
      </w:r>
      <w:r w:rsidR="005863B6" w:rsidRPr="0010079D">
        <w:t>inį statusą, paskirtą atstovą</w:t>
      </w:r>
      <w:r w:rsidR="0010079D" w:rsidRPr="0010079D">
        <w:t>.</w:t>
      </w:r>
      <w:r w:rsidR="00A80AA7" w:rsidRPr="0010079D">
        <w:t xml:space="preserve"> </w:t>
      </w:r>
    </w:p>
    <w:p w14:paraId="2B40F4BC" w14:textId="56303B80" w:rsidR="00883754" w:rsidRPr="0010079D" w:rsidRDefault="00982876" w:rsidP="003A2BE4">
      <w:pPr>
        <w:pStyle w:val="Pagrindinistekstas"/>
        <w:tabs>
          <w:tab w:val="left" w:pos="1276"/>
          <w:tab w:val="left" w:pos="9630"/>
          <w:tab w:val="left" w:pos="9720"/>
        </w:tabs>
        <w:ind w:right="8" w:firstLine="567"/>
      </w:pPr>
      <w:r w:rsidRPr="0010079D">
        <w:t>3.1.</w:t>
      </w:r>
      <w:r w:rsidR="00843E72">
        <w:t>5</w:t>
      </w:r>
      <w:r w:rsidR="003C1E74" w:rsidRPr="0010079D">
        <w:t xml:space="preserve">. </w:t>
      </w:r>
      <w:r w:rsidR="00883754" w:rsidRPr="0010079D">
        <w:t>ki</w:t>
      </w:r>
      <w:r w:rsidR="00F961EB" w:rsidRPr="0010079D">
        <w:t>lus Šalių ginčui dėl Sutarties</w:t>
      </w:r>
      <w:r w:rsidR="00883754" w:rsidRPr="0010079D">
        <w:t>, ne vėliau kaip per 3 (tris) darbo dienas nuo ginčo kilimo dienos</w:t>
      </w:r>
      <w:r w:rsidR="00F961EB" w:rsidRPr="0010079D">
        <w:t>,</w:t>
      </w:r>
      <w:r w:rsidR="00883754" w:rsidRPr="0010079D">
        <w:t xml:space="preserve"> deleguoti atstovą spręsti ginčo;</w:t>
      </w:r>
    </w:p>
    <w:p w14:paraId="75F997A0" w14:textId="13677F5C" w:rsidR="00883754" w:rsidRPr="002A54E1" w:rsidRDefault="00982876" w:rsidP="003A2BE4">
      <w:pPr>
        <w:pStyle w:val="Pagrindinistekstas"/>
        <w:tabs>
          <w:tab w:val="left" w:pos="1276"/>
          <w:tab w:val="left" w:pos="9630"/>
          <w:tab w:val="left" w:pos="9720"/>
        </w:tabs>
        <w:ind w:right="8" w:firstLine="567"/>
      </w:pPr>
      <w:r w:rsidRPr="002A54E1">
        <w:t>3.1.</w:t>
      </w:r>
      <w:r w:rsidR="00843E72">
        <w:t>6</w:t>
      </w:r>
      <w:r w:rsidR="003C1E74" w:rsidRPr="002A54E1">
        <w:t xml:space="preserve">. </w:t>
      </w:r>
      <w:r w:rsidR="00883754" w:rsidRPr="002A54E1">
        <w:t>gavęs Sutarties 3.2.</w:t>
      </w:r>
      <w:r w:rsidR="00FF17B9" w:rsidRPr="002A54E1">
        <w:t>3</w:t>
      </w:r>
      <w:r w:rsidR="00883754" w:rsidRPr="002A54E1">
        <w:t xml:space="preserve"> p</w:t>
      </w:r>
      <w:r w:rsidR="00547A71" w:rsidRPr="002A54E1">
        <w:t>apunktyje</w:t>
      </w:r>
      <w:r w:rsidR="00883754" w:rsidRPr="002A54E1">
        <w:t xml:space="preserve"> numatytą Kliento raštišką atsisakymą priimti </w:t>
      </w:r>
      <w:r w:rsidR="00E34C02" w:rsidRPr="002A54E1">
        <w:t xml:space="preserve">aktyvuotą </w:t>
      </w:r>
      <w:r w:rsidR="00EE18A5" w:rsidRPr="002A54E1">
        <w:t>gamintojo licencijos ir garantijos pratęsimą</w:t>
      </w:r>
      <w:r w:rsidR="00883754" w:rsidRPr="002A54E1">
        <w:t>, per Kliento nurodytą terminą įgyvendinti Kliento r</w:t>
      </w:r>
      <w:r w:rsidR="00241108" w:rsidRPr="002A54E1">
        <w:t>eikalavimą, nurodytą Sutarties 4</w:t>
      </w:r>
      <w:r w:rsidR="00883754" w:rsidRPr="002A54E1">
        <w:t>.2.2 p</w:t>
      </w:r>
      <w:r w:rsidR="00547A71" w:rsidRPr="002A54E1">
        <w:t>apunktyje</w:t>
      </w:r>
      <w:r w:rsidR="00883754" w:rsidRPr="002A54E1">
        <w:t>;</w:t>
      </w:r>
    </w:p>
    <w:p w14:paraId="3BEEE4D4" w14:textId="048DA872" w:rsidR="007E39A7" w:rsidRDefault="00982876" w:rsidP="003A2BE4">
      <w:pPr>
        <w:pStyle w:val="Pagrindinistekstas"/>
        <w:tabs>
          <w:tab w:val="left" w:pos="1276"/>
          <w:tab w:val="left" w:pos="9630"/>
          <w:tab w:val="left" w:pos="9720"/>
        </w:tabs>
        <w:ind w:right="8" w:firstLine="567"/>
      </w:pPr>
      <w:r w:rsidRPr="00323C29">
        <w:t>3.1.</w:t>
      </w:r>
      <w:r w:rsidR="00843E72">
        <w:t>7</w:t>
      </w:r>
      <w:r w:rsidR="003C1E74" w:rsidRPr="00323C29">
        <w:t xml:space="preserve">. </w:t>
      </w:r>
      <w:r w:rsidR="007E39A7" w:rsidRPr="00323C29">
        <w:t>laikytis</w:t>
      </w:r>
      <w:r w:rsidR="00247302" w:rsidRPr="00323C29">
        <w:t xml:space="preserve"> Lietuvos Respublikos c</w:t>
      </w:r>
      <w:r w:rsidR="007E39A7" w:rsidRPr="00323C29">
        <w:t>ivilinio kodekso</w:t>
      </w:r>
      <w:r w:rsidR="00247302" w:rsidRPr="00323C29">
        <w:t xml:space="preserve"> (toliau – CK)</w:t>
      </w:r>
      <w:r w:rsidR="007E39A7" w:rsidRPr="00323C29">
        <w:t xml:space="preserve">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r w:rsidR="00323C29">
        <w:t>;</w:t>
      </w:r>
    </w:p>
    <w:p w14:paraId="56876D9C" w14:textId="69AE0B8B" w:rsidR="00323C29" w:rsidRDefault="00323C29" w:rsidP="00FA5299">
      <w:pPr>
        <w:pStyle w:val="Pagrindinistekstas"/>
        <w:tabs>
          <w:tab w:val="left" w:pos="1276"/>
          <w:tab w:val="left" w:pos="9630"/>
          <w:tab w:val="left" w:pos="9720"/>
        </w:tabs>
        <w:ind w:right="8" w:firstLine="567"/>
      </w:pPr>
      <w:r>
        <w:t>3.1.</w:t>
      </w:r>
      <w:r w:rsidR="00843E72">
        <w:t>8</w:t>
      </w:r>
      <w:r>
        <w:t xml:space="preserve">. </w:t>
      </w:r>
      <w:r w:rsidRPr="00323C29">
        <w:t xml:space="preserve">sunaudoti kaip įmanoma mažiau gamtos išteklių. Dėl šios priežasties visa su </w:t>
      </w:r>
      <w:r>
        <w:t>S</w:t>
      </w:r>
      <w:r w:rsidRPr="00323C29">
        <w:t xml:space="preserve">utartimi susijusi dokumentacija perduodama skaitmeniniu formatu (elektroninė versija). Teikdamas paslaugas </w:t>
      </w:r>
      <w:r>
        <w:t>Paslaugų teikėjas</w:t>
      </w:r>
      <w:r w:rsidRPr="00323C29">
        <w:t xml:space="preserve"> turi siekti mažinti popieriaus sunaudojimą, atsisakyti nebūtino dokumentų kopijavimo ar spausdinimo. Dokumentus (tarpinius ir galutinius) teikti tik elektroniniu formatu, esant poreikiui pasirašyti – pasirašyti juos el. parašu. Atsižvelgiant į tai, visi </w:t>
      </w:r>
      <w:r>
        <w:t>Š</w:t>
      </w:r>
      <w:r w:rsidRPr="00323C29">
        <w:t xml:space="preserve">alių susirašinėjimai ir dokumentai (paslaugos aktyvavimo aktai, </w:t>
      </w:r>
      <w:r>
        <w:t>S</w:t>
      </w:r>
      <w:r w:rsidRPr="00323C29">
        <w:t xml:space="preserve">utarties įvykdymo užtikrinimas ir kiti) pagal </w:t>
      </w:r>
      <w:r>
        <w:t>S</w:t>
      </w:r>
      <w:r w:rsidRPr="00323C29">
        <w:t xml:space="preserve">utartį, įskaitant ir pačią </w:t>
      </w:r>
      <w:r>
        <w:t>S</w:t>
      </w:r>
      <w:r w:rsidRPr="00323C29">
        <w:t>utartį, pasirašomi ir perduodami tik elektroninėmis priemonėmis</w:t>
      </w:r>
      <w:r w:rsidR="00FA5299">
        <w:t>.</w:t>
      </w:r>
    </w:p>
    <w:p w14:paraId="0B92FF06" w14:textId="5DCC3788" w:rsidR="0028039B" w:rsidRPr="00323C29" w:rsidRDefault="003C1E74" w:rsidP="003A2BE4">
      <w:pPr>
        <w:tabs>
          <w:tab w:val="left" w:pos="1134"/>
          <w:tab w:val="left" w:pos="9630"/>
          <w:tab w:val="left" w:pos="9720"/>
        </w:tabs>
        <w:ind w:right="8" w:firstLine="567"/>
        <w:jc w:val="both"/>
        <w:rPr>
          <w:lang w:val="lt-LT"/>
        </w:rPr>
      </w:pPr>
      <w:r w:rsidRPr="00323C29">
        <w:rPr>
          <w:lang w:val="lt-LT"/>
        </w:rPr>
        <w:t xml:space="preserve">3.2. </w:t>
      </w:r>
      <w:r w:rsidR="00883754" w:rsidRPr="00323C29">
        <w:rPr>
          <w:lang w:val="lt-LT"/>
        </w:rPr>
        <w:t>Klientas įsipareigoja:</w:t>
      </w:r>
    </w:p>
    <w:p w14:paraId="214E3803" w14:textId="39BD3805" w:rsidR="00883754" w:rsidRPr="00C103C2" w:rsidRDefault="003C1E74" w:rsidP="003A2BE4">
      <w:pPr>
        <w:pStyle w:val="Pagrindinistekstas"/>
        <w:tabs>
          <w:tab w:val="left" w:pos="1276"/>
          <w:tab w:val="left" w:pos="9630"/>
          <w:tab w:val="left" w:pos="9720"/>
        </w:tabs>
        <w:ind w:right="8" w:firstLine="567"/>
      </w:pPr>
      <w:r w:rsidRPr="00C103C2">
        <w:t xml:space="preserve">3.2.1. </w:t>
      </w:r>
      <w:r w:rsidR="00C02AA0" w:rsidRPr="00C103C2">
        <w:t>sumokėti Paslaugų teikėjui už paslaugas Sutartyje numatyta tvarka ir sąlygomis;</w:t>
      </w:r>
    </w:p>
    <w:p w14:paraId="13548F90" w14:textId="18007E5A" w:rsidR="00883754" w:rsidRPr="00C103C2" w:rsidRDefault="00FF17B9" w:rsidP="003A2BE4">
      <w:pPr>
        <w:pStyle w:val="Pagrindinistekstas"/>
        <w:tabs>
          <w:tab w:val="left" w:pos="1276"/>
          <w:tab w:val="left" w:pos="9630"/>
          <w:tab w:val="left" w:pos="9720"/>
        </w:tabs>
        <w:ind w:right="8" w:firstLine="567"/>
      </w:pPr>
      <w:r w:rsidRPr="00C103C2">
        <w:t>3.2.2</w:t>
      </w:r>
      <w:r w:rsidR="003C1E74" w:rsidRPr="00C103C2">
        <w:t xml:space="preserve">. </w:t>
      </w:r>
      <w:r w:rsidR="00883754" w:rsidRPr="00C103C2">
        <w:t>teikti Paslaugų teikėjui Sutarčiai vykdyti</w:t>
      </w:r>
      <w:r w:rsidR="006D05DA" w:rsidRPr="00C103C2">
        <w:t xml:space="preserve"> pagrįstai</w:t>
      </w:r>
      <w:r w:rsidR="00883754" w:rsidRPr="00C103C2">
        <w:t xml:space="preserve"> reikalingą </w:t>
      </w:r>
      <w:r w:rsidR="00404246" w:rsidRPr="00C103C2">
        <w:t xml:space="preserve">turimą </w:t>
      </w:r>
      <w:r w:rsidR="00883754" w:rsidRPr="00C103C2">
        <w:t>informaciją;</w:t>
      </w:r>
    </w:p>
    <w:p w14:paraId="2E143E50" w14:textId="16EDB954" w:rsidR="00883754" w:rsidRPr="008412AD" w:rsidRDefault="00FF17B9" w:rsidP="003A2BE4">
      <w:pPr>
        <w:pStyle w:val="Pagrindinistekstas"/>
        <w:tabs>
          <w:tab w:val="left" w:pos="1276"/>
          <w:tab w:val="left" w:pos="9630"/>
          <w:tab w:val="left" w:pos="9720"/>
        </w:tabs>
        <w:ind w:right="8" w:firstLine="567"/>
      </w:pPr>
      <w:r w:rsidRPr="008412AD">
        <w:t>3.2.3</w:t>
      </w:r>
      <w:r w:rsidR="003C1E74" w:rsidRPr="008412AD">
        <w:t xml:space="preserve">. </w:t>
      </w:r>
      <w:r w:rsidR="00883754" w:rsidRPr="008412AD">
        <w:t>ne vėliau kaip per 5 (penkias) darbo dienas nuo</w:t>
      </w:r>
      <w:r w:rsidR="00A9280A" w:rsidRPr="008412AD">
        <w:t xml:space="preserve"> </w:t>
      </w:r>
      <w:r w:rsidR="007F1E2D">
        <w:t xml:space="preserve">paslaugos aktyvavimo </w:t>
      </w:r>
      <w:r w:rsidRPr="008412AD">
        <w:t>akto</w:t>
      </w:r>
      <w:r w:rsidRPr="008412AD">
        <w:rPr>
          <w:rFonts w:ascii="Calibri Light" w:hAnsi="Calibri Light" w:cs="Calibri Light"/>
        </w:rPr>
        <w:t xml:space="preserve"> </w:t>
      </w:r>
      <w:r w:rsidR="00883754" w:rsidRPr="008412AD">
        <w:t xml:space="preserve">gavimo dienos priimti </w:t>
      </w:r>
      <w:r w:rsidR="007F1E2D">
        <w:t xml:space="preserve">paslaugų aktyvavimą </w:t>
      </w:r>
      <w:r w:rsidR="00883754" w:rsidRPr="008412AD">
        <w:t xml:space="preserve">arba raštu informuoti Paslaugų teikėją apie atsisakymą priimti </w:t>
      </w:r>
      <w:r w:rsidR="007F1E2D">
        <w:t xml:space="preserve">paslaugų </w:t>
      </w:r>
      <w:r w:rsidR="00F61BC6" w:rsidRPr="008412AD">
        <w:t>aktyv</w:t>
      </w:r>
      <w:r w:rsidR="007F1E2D">
        <w:t>avimą</w:t>
      </w:r>
      <w:r w:rsidR="00883754" w:rsidRPr="008412AD">
        <w:t xml:space="preserve">, nurodydamas </w:t>
      </w:r>
      <w:r w:rsidR="007F1E2D">
        <w:t xml:space="preserve">paslaugų aktyvavimo </w:t>
      </w:r>
      <w:r w:rsidR="00883754" w:rsidRPr="008412AD">
        <w:t>trūkumus ir</w:t>
      </w:r>
      <w:r w:rsidR="000566C2" w:rsidRPr="008412AD">
        <w:t xml:space="preserve"> sprendimą, nurodytą Sutarties 4</w:t>
      </w:r>
      <w:r w:rsidR="00883754" w:rsidRPr="008412AD">
        <w:t>.2.2 p</w:t>
      </w:r>
      <w:r w:rsidR="00547A71" w:rsidRPr="008412AD">
        <w:t>apunktyje</w:t>
      </w:r>
      <w:r w:rsidR="00537D8B" w:rsidRPr="008412AD">
        <w:t>;</w:t>
      </w:r>
      <w:r w:rsidR="00883754" w:rsidRPr="008412AD">
        <w:t xml:space="preserve">  </w:t>
      </w:r>
    </w:p>
    <w:p w14:paraId="00C14857" w14:textId="06EC8DBF" w:rsidR="00883754" w:rsidRPr="00C103C2" w:rsidRDefault="00FF17B9" w:rsidP="003A2BE4">
      <w:pPr>
        <w:pStyle w:val="Pagrindinistekstas"/>
        <w:tabs>
          <w:tab w:val="left" w:pos="1276"/>
          <w:tab w:val="left" w:pos="9630"/>
          <w:tab w:val="left" w:pos="9720"/>
        </w:tabs>
        <w:ind w:right="8" w:firstLine="567"/>
      </w:pPr>
      <w:r w:rsidRPr="00C103C2">
        <w:t>3.2.4</w:t>
      </w:r>
      <w:r w:rsidR="003C1E74" w:rsidRPr="00C103C2">
        <w:t xml:space="preserve">. </w:t>
      </w:r>
      <w:r w:rsidR="00883754" w:rsidRPr="00C103C2">
        <w:t>kilus</w:t>
      </w:r>
      <w:r w:rsidR="00277968" w:rsidRPr="00C103C2">
        <w:t xml:space="preserve"> Šalių</w:t>
      </w:r>
      <w:r w:rsidR="00883754" w:rsidRPr="00C103C2">
        <w:t xml:space="preserve"> ginčui dėl</w:t>
      </w:r>
      <w:r w:rsidR="00277968" w:rsidRPr="00C103C2">
        <w:t xml:space="preserve"> Sutarties</w:t>
      </w:r>
      <w:r w:rsidR="00883754" w:rsidRPr="00C103C2">
        <w:t>, ne vėliau kaip per 3 (tris) darbo dienas nuo ginčo kilimo dienos deleguoti atstovą spręsti ginčo;</w:t>
      </w:r>
    </w:p>
    <w:p w14:paraId="1200EB14" w14:textId="6183F6B7" w:rsidR="00883754" w:rsidRDefault="00FF17B9" w:rsidP="003A2BE4">
      <w:pPr>
        <w:pStyle w:val="Pagrindinistekstas"/>
        <w:tabs>
          <w:tab w:val="left" w:pos="1276"/>
          <w:tab w:val="left" w:pos="9630"/>
          <w:tab w:val="left" w:pos="9720"/>
        </w:tabs>
        <w:ind w:right="8" w:firstLine="567"/>
      </w:pPr>
      <w:r w:rsidRPr="00C103C2">
        <w:t>3.2.5</w:t>
      </w:r>
      <w:r w:rsidR="003C1E74" w:rsidRPr="00C103C2">
        <w:t xml:space="preserve">. </w:t>
      </w:r>
      <w:r w:rsidR="00883754" w:rsidRPr="00C103C2">
        <w:t>nedelsdamas</w:t>
      </w:r>
      <w:r w:rsidR="00277968" w:rsidRPr="00C103C2">
        <w:t xml:space="preserve"> (ne vėliau kaip per 3 (tris) darbo dienas)</w:t>
      </w:r>
      <w:r w:rsidR="004C4819" w:rsidRPr="00C103C2">
        <w:t xml:space="preserve"> raštu</w:t>
      </w:r>
      <w:r w:rsidR="00883754" w:rsidRPr="00C103C2">
        <w:t xml:space="preserve"> pranešti Paslaugų teikėjui apie savo pasikeitus</w:t>
      </w:r>
      <w:r w:rsidR="00944422" w:rsidRPr="00C103C2">
        <w:t>ius rekvizitus, teisinį statusą, paskirtą atstovą.</w:t>
      </w:r>
    </w:p>
    <w:p w14:paraId="7BF91070" w14:textId="0997239C" w:rsidR="00FA5299" w:rsidRPr="00C103C2" w:rsidRDefault="00FA5299" w:rsidP="003A2BE4">
      <w:pPr>
        <w:pStyle w:val="Pagrindinistekstas"/>
        <w:tabs>
          <w:tab w:val="left" w:pos="1276"/>
          <w:tab w:val="left" w:pos="9630"/>
          <w:tab w:val="left" w:pos="9720"/>
        </w:tabs>
        <w:ind w:right="8" w:firstLine="567"/>
      </w:pPr>
      <w:r>
        <w:lastRenderedPageBreak/>
        <w:t xml:space="preserve">3.3. </w:t>
      </w:r>
      <w:r w:rsidRPr="00FA5299">
        <w:t xml:space="preserve">Visi </w:t>
      </w:r>
      <w:r w:rsidR="007F1E2D">
        <w:t xml:space="preserve">Šalių </w:t>
      </w:r>
      <w:r w:rsidRPr="00FA5299">
        <w:t>susitikimai (jei jų reikės) organizuojami nuotoliniu būdu, taip sumažinant aplinkos taršą (degalų išmetimą), išskyrus atvejus, kai fizinis susitikimas objektyviai būtinas.</w:t>
      </w:r>
    </w:p>
    <w:p w14:paraId="48471DF5" w14:textId="3D3D13DD" w:rsidR="008A3857" w:rsidRPr="00C103C2" w:rsidRDefault="00FF17B9" w:rsidP="003A2BE4">
      <w:pPr>
        <w:pStyle w:val="Pagrindinistekstas"/>
        <w:tabs>
          <w:tab w:val="left" w:pos="1170"/>
          <w:tab w:val="left" w:pos="9630"/>
          <w:tab w:val="left" w:pos="9720"/>
        </w:tabs>
        <w:ind w:right="8" w:firstLine="567"/>
      </w:pPr>
      <w:r w:rsidRPr="00C103C2">
        <w:t>3.</w:t>
      </w:r>
      <w:r w:rsidR="00FA5299">
        <w:t>4</w:t>
      </w:r>
      <w:r w:rsidR="003C1E74" w:rsidRPr="00C103C2">
        <w:t xml:space="preserve">. </w:t>
      </w:r>
      <w:r w:rsidR="008A3857" w:rsidRPr="00C103C2">
        <w:t>Kiti Šalių įsipareigojimai nurodyti Sutarties priede.</w:t>
      </w:r>
    </w:p>
    <w:p w14:paraId="6B550E1D" w14:textId="77777777" w:rsidR="00883754" w:rsidRPr="00C103C2" w:rsidRDefault="00883754" w:rsidP="003A2BE4">
      <w:pPr>
        <w:tabs>
          <w:tab w:val="left" w:pos="9630"/>
          <w:tab w:val="left" w:pos="9720"/>
        </w:tabs>
        <w:ind w:right="8"/>
        <w:jc w:val="both"/>
        <w:rPr>
          <w:lang w:val="lt-LT"/>
        </w:rPr>
      </w:pPr>
    </w:p>
    <w:p w14:paraId="390B696B" w14:textId="3503E5C5" w:rsidR="001978FB" w:rsidRPr="00C103C2" w:rsidRDefault="003C1E74" w:rsidP="003A2BE4">
      <w:pPr>
        <w:pStyle w:val="Sraopastraipa"/>
        <w:tabs>
          <w:tab w:val="left" w:pos="9630"/>
        </w:tabs>
        <w:ind w:left="0" w:right="8"/>
        <w:jc w:val="center"/>
        <w:rPr>
          <w:b/>
          <w:lang w:val="lt-LT"/>
        </w:rPr>
      </w:pPr>
      <w:r w:rsidRPr="00C103C2">
        <w:rPr>
          <w:b/>
          <w:lang w:val="lt-LT"/>
        </w:rPr>
        <w:t xml:space="preserve">4. </w:t>
      </w:r>
      <w:r w:rsidR="001978FB" w:rsidRPr="00C103C2">
        <w:rPr>
          <w:b/>
          <w:lang w:val="lt-LT"/>
        </w:rPr>
        <w:t>ŠALIŲ TEISĖS</w:t>
      </w:r>
    </w:p>
    <w:p w14:paraId="05D80385" w14:textId="77777777" w:rsidR="001978FB" w:rsidRPr="003A2BE4" w:rsidRDefault="001978FB" w:rsidP="003A2BE4">
      <w:pPr>
        <w:pStyle w:val="Pagrindinistekstas"/>
        <w:tabs>
          <w:tab w:val="left" w:pos="9630"/>
          <w:tab w:val="left" w:pos="9720"/>
        </w:tabs>
        <w:ind w:right="8" w:firstLine="360"/>
        <w:rPr>
          <w:highlight w:val="lightGray"/>
          <w:lang w:eastAsia="lt-LT"/>
        </w:rPr>
      </w:pPr>
    </w:p>
    <w:p w14:paraId="4B0BAA08" w14:textId="6E408325" w:rsidR="001978FB" w:rsidRPr="000C6709" w:rsidRDefault="003C1E74" w:rsidP="003A2BE4">
      <w:pPr>
        <w:tabs>
          <w:tab w:val="left" w:pos="1134"/>
          <w:tab w:val="left" w:pos="9630"/>
          <w:tab w:val="left" w:pos="9720"/>
        </w:tabs>
        <w:ind w:right="8" w:firstLine="567"/>
        <w:jc w:val="both"/>
        <w:rPr>
          <w:lang w:val="lt-LT"/>
        </w:rPr>
      </w:pPr>
      <w:r w:rsidRPr="000C6709">
        <w:rPr>
          <w:lang w:val="lt-LT"/>
        </w:rPr>
        <w:t xml:space="preserve">4.1. </w:t>
      </w:r>
      <w:r w:rsidR="001978FB" w:rsidRPr="000C6709">
        <w:rPr>
          <w:lang w:val="lt-LT"/>
        </w:rPr>
        <w:t>Paslaugų teikėjas turi teisę:</w:t>
      </w:r>
    </w:p>
    <w:p w14:paraId="1986CEE6" w14:textId="3DB499C1" w:rsidR="001978FB" w:rsidRPr="000C6709" w:rsidRDefault="003C1E74" w:rsidP="003A2BE4">
      <w:pPr>
        <w:pStyle w:val="Pagrindinistekstas"/>
        <w:tabs>
          <w:tab w:val="left" w:pos="1276"/>
          <w:tab w:val="left" w:pos="9630"/>
          <w:tab w:val="left" w:pos="9720"/>
        </w:tabs>
        <w:ind w:right="8" w:firstLine="567"/>
      </w:pPr>
      <w:r w:rsidRPr="000C6709">
        <w:t xml:space="preserve">4.1.1. </w:t>
      </w:r>
      <w:r w:rsidR="001978FB" w:rsidRPr="000C6709">
        <w:t>reikalauti, kad Klientas priimtų tinkam</w:t>
      </w:r>
      <w:r w:rsidR="00563D41">
        <w:t>ą</w:t>
      </w:r>
      <w:r w:rsidR="001978FB" w:rsidRPr="000C6709">
        <w:t xml:space="preserve"> ir faktišk</w:t>
      </w:r>
      <w:r w:rsidR="00563D41">
        <w:t>ą paslaugų</w:t>
      </w:r>
      <w:r w:rsidR="001978FB" w:rsidRPr="000C6709">
        <w:t xml:space="preserve"> </w:t>
      </w:r>
      <w:r w:rsidR="00EE18A5" w:rsidRPr="000C6709">
        <w:t>aktyv</w:t>
      </w:r>
      <w:r w:rsidR="00563D41">
        <w:t xml:space="preserve">avimą </w:t>
      </w:r>
      <w:r w:rsidR="001978FB" w:rsidRPr="000C6709">
        <w:t>arba atsisakyti vykdyti Sutartį, jeigu Klientas, pažeisdamas savo įsipareigojimus, nepriima ar atsisako priimti tinkam</w:t>
      </w:r>
      <w:r w:rsidR="00563D41">
        <w:t>ą</w:t>
      </w:r>
      <w:r w:rsidR="001978FB" w:rsidRPr="000C6709">
        <w:t xml:space="preserve"> ir faktišk</w:t>
      </w:r>
      <w:r w:rsidR="00563D41">
        <w:t>ą paslaugų</w:t>
      </w:r>
      <w:r w:rsidR="001978FB" w:rsidRPr="000C6709">
        <w:t xml:space="preserve"> </w:t>
      </w:r>
      <w:r w:rsidR="00EE18A5" w:rsidRPr="000C6709">
        <w:t>aktyv</w:t>
      </w:r>
      <w:r w:rsidR="00563D41">
        <w:t>avimą</w:t>
      </w:r>
      <w:r w:rsidR="001978FB" w:rsidRPr="000C6709">
        <w:t>;</w:t>
      </w:r>
    </w:p>
    <w:p w14:paraId="63BC06CC" w14:textId="5CE3854E" w:rsidR="001978FB" w:rsidRPr="000C6709" w:rsidRDefault="003C1E74" w:rsidP="003A2BE4">
      <w:pPr>
        <w:pStyle w:val="Pagrindinistekstas"/>
        <w:tabs>
          <w:tab w:val="left" w:pos="1276"/>
          <w:tab w:val="left" w:pos="9630"/>
          <w:tab w:val="left" w:pos="9720"/>
        </w:tabs>
        <w:ind w:right="8" w:firstLine="567"/>
      </w:pPr>
      <w:r w:rsidRPr="000C6709">
        <w:t xml:space="preserve">4.1.2. </w:t>
      </w:r>
      <w:r w:rsidR="001978FB" w:rsidRPr="000C6709">
        <w:t>reikalauti iš Kliento sumokėti už paslaugas Sutartyje nurodyta tvarka, sąlygomis ir terminais.</w:t>
      </w:r>
    </w:p>
    <w:p w14:paraId="3F5DB79F" w14:textId="78B809A5" w:rsidR="001978FB" w:rsidRPr="000C6709" w:rsidRDefault="003C1E74" w:rsidP="003A2BE4">
      <w:pPr>
        <w:tabs>
          <w:tab w:val="left" w:pos="1134"/>
          <w:tab w:val="left" w:pos="9630"/>
          <w:tab w:val="left" w:pos="9720"/>
        </w:tabs>
        <w:ind w:right="8" w:firstLine="567"/>
        <w:jc w:val="both"/>
        <w:rPr>
          <w:lang w:val="lt-LT"/>
        </w:rPr>
      </w:pPr>
      <w:r w:rsidRPr="000C6709">
        <w:rPr>
          <w:lang w:val="lt-LT"/>
        </w:rPr>
        <w:t xml:space="preserve">4.2. </w:t>
      </w:r>
      <w:r w:rsidR="001978FB" w:rsidRPr="000C6709">
        <w:rPr>
          <w:lang w:val="lt-LT"/>
        </w:rPr>
        <w:t>Klientas turi teisę:</w:t>
      </w:r>
    </w:p>
    <w:p w14:paraId="095A1DBD" w14:textId="1F7DE478" w:rsidR="001978FB" w:rsidRPr="000C6709" w:rsidRDefault="003C1E74" w:rsidP="003A2BE4">
      <w:pPr>
        <w:pStyle w:val="Pagrindinistekstas"/>
        <w:tabs>
          <w:tab w:val="left" w:pos="1276"/>
          <w:tab w:val="left" w:pos="9630"/>
          <w:tab w:val="left" w:pos="9720"/>
        </w:tabs>
        <w:ind w:right="8" w:firstLine="567"/>
      </w:pPr>
      <w:r w:rsidRPr="000C6709">
        <w:t>4.2.1</w:t>
      </w:r>
      <w:r w:rsidR="007B1D91" w:rsidRPr="000C6709">
        <w:t>.</w:t>
      </w:r>
      <w:r w:rsidRPr="000C6709">
        <w:t xml:space="preserve"> </w:t>
      </w:r>
      <w:r w:rsidR="001978FB" w:rsidRPr="000C6709">
        <w:t xml:space="preserve">nemokėti už paslaugas, jeigu </w:t>
      </w:r>
      <w:r w:rsidR="00EE57C0" w:rsidRPr="000C6709">
        <w:t>pateikta neteisinga PVM sąskaita faktūra</w:t>
      </w:r>
      <w:r w:rsidR="001978FB" w:rsidRPr="000C6709">
        <w:t xml:space="preserve"> (kol bus išsiaiškinta su Paslaugų teikėju ir </w:t>
      </w:r>
      <w:r w:rsidR="00EE57C0" w:rsidRPr="000C6709">
        <w:t>bus pateikta teisinga PVM sąskaita</w:t>
      </w:r>
      <w:r w:rsidR="001978FB" w:rsidRPr="000C6709">
        <w:t xml:space="preserve"> </w:t>
      </w:r>
      <w:r w:rsidR="00EE57C0" w:rsidRPr="000C6709">
        <w:t>faktūra</w:t>
      </w:r>
      <w:r w:rsidR="001978FB" w:rsidRPr="000C6709">
        <w:t>);</w:t>
      </w:r>
    </w:p>
    <w:p w14:paraId="6133A05E" w14:textId="0E1A22AE" w:rsidR="001978FB" w:rsidRPr="000C6709" w:rsidRDefault="003C1E74" w:rsidP="003A2BE4">
      <w:pPr>
        <w:pStyle w:val="Pagrindinistekstas"/>
        <w:tabs>
          <w:tab w:val="left" w:pos="1276"/>
          <w:tab w:val="left" w:pos="9630"/>
          <w:tab w:val="left" w:pos="9720"/>
        </w:tabs>
        <w:ind w:right="8" w:firstLine="567"/>
      </w:pPr>
      <w:r w:rsidRPr="000C6709">
        <w:t xml:space="preserve">4.2.2. </w:t>
      </w:r>
      <w:r w:rsidR="001978FB" w:rsidRPr="000C6709">
        <w:t>nustatęs paslaugų trūkumus, reikalauti, kad Paslaugų teikėjas neatlygintinai pašalintų paslaugų trūkumus per Kliento nustatytą terminą ir (arba) atlygintų nuostolius, susijusius su netinkamu Sutarties vykdymu;</w:t>
      </w:r>
    </w:p>
    <w:p w14:paraId="149C25A5" w14:textId="446E166C" w:rsidR="001978FB" w:rsidRPr="000C6709" w:rsidRDefault="003C1E74" w:rsidP="003A2BE4">
      <w:pPr>
        <w:pStyle w:val="Pagrindinistekstas"/>
        <w:tabs>
          <w:tab w:val="left" w:pos="1276"/>
          <w:tab w:val="left" w:pos="9630"/>
          <w:tab w:val="left" w:pos="9720"/>
        </w:tabs>
        <w:ind w:right="8" w:firstLine="567"/>
      </w:pPr>
      <w:r w:rsidRPr="000C6709">
        <w:t xml:space="preserve">4.2.3. </w:t>
      </w:r>
      <w:r w:rsidR="001978FB" w:rsidRPr="000C6709">
        <w:t>Paslaugų teikėjui neįvykdžius Kliento r</w:t>
      </w:r>
      <w:r w:rsidR="000566C2" w:rsidRPr="000C6709">
        <w:t>eikalavimų, nurodytų Sutarties 4</w:t>
      </w:r>
      <w:r w:rsidR="001978FB" w:rsidRPr="000C6709">
        <w:t>.2.2 p</w:t>
      </w:r>
      <w:r w:rsidR="00547A71" w:rsidRPr="000C6709">
        <w:t>apunktyje</w:t>
      </w:r>
      <w:r w:rsidR="001978FB" w:rsidRPr="000C6709">
        <w:t>, ar Paslaugų teikėjui nevykdant Sutarties, vienašališkai nutraukti Sutartį ir reikalauti nuostolių atlyginimo</w:t>
      </w:r>
      <w:r w:rsidR="00BB65BF" w:rsidRPr="000C6709">
        <w:t>;</w:t>
      </w:r>
    </w:p>
    <w:p w14:paraId="27E61F28" w14:textId="19ACF824" w:rsidR="00BB65BF" w:rsidRPr="000C6709" w:rsidRDefault="00BB65BF" w:rsidP="003A2BE4">
      <w:pPr>
        <w:pStyle w:val="Pagrindinistekstas"/>
        <w:tabs>
          <w:tab w:val="left" w:pos="1276"/>
          <w:tab w:val="left" w:pos="9630"/>
          <w:tab w:val="left" w:pos="9720"/>
        </w:tabs>
        <w:ind w:right="8" w:firstLine="567"/>
      </w:pPr>
      <w:r w:rsidRPr="000C6709">
        <w:t>4.2.4. priskaičiuotų netesybų sumos dydžiu mažinti savo piniginę prievolę Paslaugų teikėjui.</w:t>
      </w:r>
    </w:p>
    <w:p w14:paraId="4159BF08" w14:textId="77777777" w:rsidR="000C6709" w:rsidRDefault="000C6709" w:rsidP="003A2BE4">
      <w:pPr>
        <w:pStyle w:val="Sraopastraipa"/>
        <w:tabs>
          <w:tab w:val="left" w:pos="9630"/>
        </w:tabs>
        <w:ind w:left="0" w:right="8"/>
        <w:jc w:val="center"/>
        <w:rPr>
          <w:b/>
          <w:lang w:val="lt-LT"/>
        </w:rPr>
      </w:pPr>
    </w:p>
    <w:p w14:paraId="6FDF48E3" w14:textId="71929546" w:rsidR="001978FB" w:rsidRPr="003A2BE4" w:rsidRDefault="003C1E74" w:rsidP="003A2BE4">
      <w:pPr>
        <w:pStyle w:val="Sraopastraipa"/>
        <w:tabs>
          <w:tab w:val="left" w:pos="9630"/>
        </w:tabs>
        <w:ind w:left="0" w:right="8"/>
        <w:jc w:val="center"/>
        <w:rPr>
          <w:b/>
          <w:lang w:val="lt-LT"/>
        </w:rPr>
      </w:pPr>
      <w:r w:rsidRPr="003A2BE4">
        <w:rPr>
          <w:b/>
          <w:lang w:val="lt-LT"/>
        </w:rPr>
        <w:t xml:space="preserve">5. </w:t>
      </w:r>
      <w:r w:rsidR="001978FB" w:rsidRPr="003A2BE4">
        <w:rPr>
          <w:b/>
          <w:lang w:val="lt-LT"/>
        </w:rPr>
        <w:t>ŠALIŲ ATSAKOMYBĖ</w:t>
      </w:r>
    </w:p>
    <w:p w14:paraId="63FC1630" w14:textId="77777777" w:rsidR="00883754" w:rsidRPr="003A2BE4" w:rsidRDefault="00883754" w:rsidP="003A2BE4">
      <w:pPr>
        <w:shd w:val="clear" w:color="auto" w:fill="FFFFFF"/>
        <w:tabs>
          <w:tab w:val="left" w:pos="9630"/>
          <w:tab w:val="left" w:pos="9720"/>
        </w:tabs>
        <w:ind w:left="24" w:right="8" w:firstLine="336"/>
        <w:jc w:val="both"/>
        <w:rPr>
          <w:color w:val="000000"/>
          <w:lang w:val="lt-LT"/>
        </w:rPr>
      </w:pPr>
    </w:p>
    <w:p w14:paraId="58EC14AA" w14:textId="69D3EE2B" w:rsidR="00883754" w:rsidRPr="003A2BE4" w:rsidRDefault="003C1E74" w:rsidP="003A2BE4">
      <w:pPr>
        <w:tabs>
          <w:tab w:val="left" w:pos="1134"/>
          <w:tab w:val="left" w:pos="9630"/>
          <w:tab w:val="left" w:pos="9720"/>
        </w:tabs>
        <w:ind w:right="8" w:firstLine="567"/>
        <w:jc w:val="both"/>
        <w:rPr>
          <w:lang w:val="lt-LT"/>
        </w:rPr>
      </w:pPr>
      <w:r w:rsidRPr="003A2BE4">
        <w:rPr>
          <w:lang w:val="lt-LT"/>
        </w:rPr>
        <w:t xml:space="preserve">5.1. </w:t>
      </w:r>
      <w:r w:rsidR="00883754" w:rsidRPr="003A2BE4">
        <w:rPr>
          <w:lang w:val="lt-LT"/>
        </w:rPr>
        <w:t>Už įsipareigojimų, prisiimtų Sutartimi, nevykdymą arba netinkamą vykdymą Šalys atsako įstatymų nustatyta tvarka, atsižvelgdamos į Sutartyje nustatytus ypatumus.</w:t>
      </w:r>
    </w:p>
    <w:p w14:paraId="147DCF2F" w14:textId="34A99C0A" w:rsidR="008E4C73" w:rsidRPr="003A2BE4" w:rsidRDefault="003C1E74" w:rsidP="003A2BE4">
      <w:pPr>
        <w:tabs>
          <w:tab w:val="left" w:pos="1134"/>
          <w:tab w:val="left" w:pos="9630"/>
          <w:tab w:val="left" w:pos="9720"/>
        </w:tabs>
        <w:ind w:right="8" w:firstLine="567"/>
        <w:jc w:val="both"/>
        <w:rPr>
          <w:lang w:val="lt-LT"/>
        </w:rPr>
      </w:pPr>
      <w:r w:rsidRPr="003A2BE4">
        <w:rPr>
          <w:lang w:val="lt-LT"/>
        </w:rPr>
        <w:t xml:space="preserve">5.2. </w:t>
      </w:r>
      <w:r w:rsidR="00883754" w:rsidRPr="003A2BE4">
        <w:rPr>
          <w:lang w:val="lt-LT"/>
        </w:rPr>
        <w:t>Paslaugų teikėjas atsako už visus pagal Sutartį prisiimtus įsipareigojimus, nepaisant to, ar jiems vykdyti bus pasitelkti tretieji asmenys.</w:t>
      </w:r>
    </w:p>
    <w:p w14:paraId="68DD80E1" w14:textId="4F66C53D" w:rsidR="00883754" w:rsidRPr="003A2BE4" w:rsidRDefault="003C1E74" w:rsidP="003A2BE4">
      <w:pPr>
        <w:tabs>
          <w:tab w:val="left" w:pos="1134"/>
          <w:tab w:val="left" w:pos="9630"/>
          <w:tab w:val="left" w:pos="9720"/>
        </w:tabs>
        <w:ind w:right="8" w:firstLine="567"/>
        <w:jc w:val="both"/>
        <w:rPr>
          <w:lang w:val="lt-LT"/>
        </w:rPr>
      </w:pPr>
      <w:r w:rsidRPr="003A2BE4">
        <w:rPr>
          <w:lang w:val="lt-LT"/>
        </w:rPr>
        <w:t xml:space="preserve">5.3. </w:t>
      </w:r>
      <w:r w:rsidR="00883754" w:rsidRPr="003A2BE4">
        <w:rPr>
          <w:lang w:val="lt-LT"/>
        </w:rPr>
        <w:t>Nei viena iš Šalių nėra atsakinga už įsipareigojimų nevykdymą ar netinkamą vykdymą, jeigu juos vykdyti trukdė nenugalima jėga (</w:t>
      </w:r>
      <w:r w:rsidR="00883754" w:rsidRPr="003A2BE4">
        <w:rPr>
          <w:i/>
          <w:lang w:val="lt-LT"/>
        </w:rPr>
        <w:t>force majeure</w:t>
      </w:r>
      <w:r w:rsidR="00883754" w:rsidRPr="003A2BE4">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3A2BE4" w:rsidRDefault="003C1E74" w:rsidP="003A2BE4">
      <w:pPr>
        <w:tabs>
          <w:tab w:val="left" w:pos="1134"/>
          <w:tab w:val="left" w:pos="9630"/>
          <w:tab w:val="left" w:pos="9720"/>
        </w:tabs>
        <w:ind w:right="8" w:firstLine="567"/>
        <w:jc w:val="both"/>
        <w:rPr>
          <w:lang w:val="lt-LT"/>
        </w:rPr>
      </w:pPr>
      <w:r w:rsidRPr="003A2BE4">
        <w:rPr>
          <w:lang w:val="lt-LT"/>
        </w:rPr>
        <w:t xml:space="preserve">5.4. </w:t>
      </w:r>
      <w:r w:rsidR="00883754" w:rsidRPr="003A2BE4">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3A2BE4" w:rsidRDefault="000E0988" w:rsidP="003A2BE4">
      <w:pPr>
        <w:pStyle w:val="Pagrindinistekstas"/>
        <w:tabs>
          <w:tab w:val="left" w:pos="1170"/>
          <w:tab w:val="left" w:pos="9630"/>
          <w:tab w:val="left" w:pos="9720"/>
        </w:tabs>
        <w:ind w:right="8"/>
        <w:rPr>
          <w:highlight w:val="lightGray"/>
        </w:rPr>
      </w:pPr>
    </w:p>
    <w:p w14:paraId="0C237CF3" w14:textId="0BF13BA0" w:rsidR="004D6878" w:rsidRPr="00802D8D" w:rsidRDefault="000507C1" w:rsidP="003A2BE4">
      <w:pPr>
        <w:pStyle w:val="Pagrindinistekstas"/>
        <w:tabs>
          <w:tab w:val="left" w:pos="1170"/>
          <w:tab w:val="left" w:pos="9630"/>
          <w:tab w:val="left" w:pos="9720"/>
        </w:tabs>
        <w:ind w:right="8"/>
        <w:jc w:val="center"/>
        <w:rPr>
          <w:b/>
        </w:rPr>
      </w:pPr>
      <w:r w:rsidRPr="00802D8D">
        <w:rPr>
          <w:b/>
        </w:rPr>
        <w:t>6</w:t>
      </w:r>
      <w:r w:rsidR="004D6878" w:rsidRPr="00802D8D">
        <w:rPr>
          <w:b/>
        </w:rPr>
        <w:t>. PASLAUGŲ TEIKĖJO TEISĖ PASITELKTI TREČIUOSIU</w:t>
      </w:r>
      <w:r w:rsidR="00FF17B9" w:rsidRPr="00802D8D">
        <w:rPr>
          <w:b/>
        </w:rPr>
        <w:t>S ASMENIS (SUBTEIKIMAS)</w:t>
      </w:r>
    </w:p>
    <w:p w14:paraId="65564072" w14:textId="77777777" w:rsidR="004D6878" w:rsidRDefault="004D6878" w:rsidP="003A2BE4">
      <w:pPr>
        <w:pStyle w:val="Pagrindinistekstas"/>
        <w:tabs>
          <w:tab w:val="left" w:pos="1170"/>
          <w:tab w:val="left" w:pos="9630"/>
          <w:tab w:val="left" w:pos="9720"/>
        </w:tabs>
        <w:ind w:right="8"/>
        <w:rPr>
          <w:b/>
          <w:highlight w:val="lightGray"/>
        </w:rPr>
      </w:pPr>
    </w:p>
    <w:p w14:paraId="68BA2899" w14:textId="5460D584" w:rsidR="00802D8D" w:rsidRPr="00802D8D" w:rsidRDefault="00802D8D" w:rsidP="00F42BDA">
      <w:pPr>
        <w:spacing w:after="60"/>
        <w:ind w:firstLine="567"/>
        <w:jc w:val="both"/>
        <w:rPr>
          <w:lang w:val="lt-LT"/>
        </w:rPr>
      </w:pPr>
      <w:r w:rsidRPr="00F42BDA">
        <w:rPr>
          <w:lang w:val="lt-LT"/>
        </w:rPr>
        <w:t>6</w:t>
      </w:r>
      <w:r w:rsidRPr="00802D8D">
        <w:rPr>
          <w:lang w:val="lt-LT"/>
        </w:rPr>
        <w:t>.</w:t>
      </w:r>
      <w:r w:rsidRPr="00F42BDA">
        <w:rPr>
          <w:lang w:val="lt-LT"/>
        </w:rPr>
        <w:t>1</w:t>
      </w:r>
      <w:r w:rsidRPr="00802D8D">
        <w:rPr>
          <w:lang w:val="lt-LT"/>
        </w:rPr>
        <w:t xml:space="preserve">. </w:t>
      </w:r>
      <w:r w:rsidR="00F42BDA">
        <w:rPr>
          <w:lang w:val="lt-LT"/>
        </w:rPr>
        <w:t>Paslaugų teikėjas</w:t>
      </w:r>
      <w:r w:rsidRPr="00802D8D">
        <w:rPr>
          <w:lang w:val="lt-LT"/>
        </w:rPr>
        <w:t xml:space="preserve"> </w:t>
      </w:r>
      <w:r w:rsidR="00F42BDA">
        <w:rPr>
          <w:lang w:val="lt-LT"/>
        </w:rPr>
        <w:t>S</w:t>
      </w:r>
      <w:r w:rsidRPr="00802D8D">
        <w:rPr>
          <w:lang w:val="lt-LT"/>
        </w:rPr>
        <w:t xml:space="preserve">utarties vykdymui turi teisę pasitelkti savo pasiūlyme nurodytus </w:t>
      </w:r>
      <w:proofErr w:type="spellStart"/>
      <w:r w:rsidRPr="00802D8D">
        <w:rPr>
          <w:lang w:val="lt-LT"/>
        </w:rPr>
        <w:t>subte</w:t>
      </w:r>
      <w:r w:rsidR="00F42BDA">
        <w:rPr>
          <w:lang w:val="lt-LT"/>
        </w:rPr>
        <w:t>i</w:t>
      </w:r>
      <w:r w:rsidRPr="00802D8D">
        <w:rPr>
          <w:lang w:val="lt-LT"/>
        </w:rPr>
        <w:t>kėjus</w:t>
      </w:r>
      <w:proofErr w:type="spellEnd"/>
      <w:r w:rsidRPr="00802D8D">
        <w:rPr>
          <w:lang w:val="lt-LT"/>
        </w:rPr>
        <w:t xml:space="preserve">, jeigu pasiūlymo pateikimo metu jie buvo žinomi. Tuo atveju, jei pasiūlymo pateikimo metu </w:t>
      </w:r>
      <w:r w:rsidR="00F42BDA">
        <w:rPr>
          <w:lang w:val="lt-LT"/>
        </w:rPr>
        <w:t>Paslaugų teikėjui</w:t>
      </w:r>
      <w:r w:rsidRPr="00802D8D">
        <w:rPr>
          <w:lang w:val="lt-LT"/>
        </w:rPr>
        <w:t xml:space="preserve"> nebuvo žinomi kiti </w:t>
      </w:r>
      <w:proofErr w:type="spellStart"/>
      <w:r w:rsidRPr="00802D8D">
        <w:rPr>
          <w:lang w:val="lt-LT"/>
        </w:rPr>
        <w:t>subte</w:t>
      </w:r>
      <w:r w:rsidR="00F42BDA">
        <w:rPr>
          <w:lang w:val="lt-LT"/>
        </w:rPr>
        <w:t>i</w:t>
      </w:r>
      <w:r w:rsidRPr="00802D8D">
        <w:rPr>
          <w:lang w:val="lt-LT"/>
        </w:rPr>
        <w:t>kėjai</w:t>
      </w:r>
      <w:proofErr w:type="spellEnd"/>
      <w:r w:rsidRPr="00802D8D">
        <w:rPr>
          <w:lang w:val="lt-LT"/>
        </w:rPr>
        <w:t xml:space="preserve">, </w:t>
      </w:r>
      <w:r w:rsidR="00F42BDA">
        <w:rPr>
          <w:lang w:val="lt-LT"/>
        </w:rPr>
        <w:t>Paslaugų teikėjas</w:t>
      </w:r>
      <w:r w:rsidRPr="00802D8D">
        <w:rPr>
          <w:lang w:val="lt-LT"/>
        </w:rPr>
        <w:t xml:space="preserve"> po </w:t>
      </w:r>
      <w:r w:rsidR="00F42BDA">
        <w:rPr>
          <w:lang w:val="lt-LT"/>
        </w:rPr>
        <w:t>S</w:t>
      </w:r>
      <w:r w:rsidRPr="00802D8D">
        <w:rPr>
          <w:lang w:val="lt-LT"/>
        </w:rPr>
        <w:t xml:space="preserve">utarties įsigaliojimo įsipareigoja ne vėliau kaip likus 2 (dviem) darbo dienoms iki </w:t>
      </w:r>
      <w:r w:rsidR="00F42BDA">
        <w:rPr>
          <w:lang w:val="lt-LT"/>
        </w:rPr>
        <w:t>S</w:t>
      </w:r>
      <w:r w:rsidRPr="00802D8D">
        <w:rPr>
          <w:lang w:val="lt-LT"/>
        </w:rPr>
        <w:t xml:space="preserve">utarties ar </w:t>
      </w:r>
      <w:r w:rsidR="00F42BDA">
        <w:rPr>
          <w:lang w:val="lt-LT"/>
        </w:rPr>
        <w:t>S</w:t>
      </w:r>
      <w:r w:rsidRPr="00802D8D">
        <w:rPr>
          <w:lang w:val="lt-LT"/>
        </w:rPr>
        <w:t xml:space="preserve">utarties etapo, kurio veiklas vykdys numatomas pasitelkti </w:t>
      </w:r>
      <w:proofErr w:type="spellStart"/>
      <w:r w:rsidRPr="00802D8D">
        <w:rPr>
          <w:lang w:val="lt-LT"/>
        </w:rPr>
        <w:t>subte</w:t>
      </w:r>
      <w:r w:rsidR="00F42BDA">
        <w:rPr>
          <w:lang w:val="lt-LT"/>
        </w:rPr>
        <w:t>i</w:t>
      </w:r>
      <w:r w:rsidRPr="00802D8D">
        <w:rPr>
          <w:lang w:val="lt-LT"/>
        </w:rPr>
        <w:t>kėjas</w:t>
      </w:r>
      <w:proofErr w:type="spellEnd"/>
      <w:r w:rsidRPr="00802D8D">
        <w:rPr>
          <w:lang w:val="lt-LT"/>
        </w:rPr>
        <w:t xml:space="preserve">, vykdymo pradžios </w:t>
      </w:r>
      <w:r w:rsidR="00F42BDA">
        <w:rPr>
          <w:lang w:val="lt-LT"/>
        </w:rPr>
        <w:t>Klientui</w:t>
      </w:r>
      <w:r w:rsidRPr="00802D8D">
        <w:rPr>
          <w:lang w:val="lt-LT"/>
        </w:rPr>
        <w:t xml:space="preserve"> pranešti tuo metu žinomų </w:t>
      </w:r>
      <w:proofErr w:type="spellStart"/>
      <w:r w:rsidRPr="00802D8D">
        <w:rPr>
          <w:lang w:val="lt-LT"/>
        </w:rPr>
        <w:t>subte</w:t>
      </w:r>
      <w:r w:rsidR="00F42BDA">
        <w:rPr>
          <w:lang w:val="lt-LT"/>
        </w:rPr>
        <w:t>i</w:t>
      </w:r>
      <w:r w:rsidRPr="00802D8D">
        <w:rPr>
          <w:lang w:val="lt-LT"/>
        </w:rPr>
        <w:t>kėjų</w:t>
      </w:r>
      <w:proofErr w:type="spellEnd"/>
      <w:r w:rsidRPr="00802D8D">
        <w:rPr>
          <w:lang w:val="lt-LT"/>
        </w:rPr>
        <w:t xml:space="preserve"> pavadinimus, kontaktinius duomenis ir jų atstovus. </w:t>
      </w:r>
      <w:r w:rsidR="00F42BDA">
        <w:rPr>
          <w:lang w:val="lt-LT"/>
        </w:rPr>
        <w:t>Paslaugų teikėjas</w:t>
      </w:r>
      <w:r w:rsidRPr="00802D8D">
        <w:rPr>
          <w:lang w:val="lt-LT"/>
        </w:rPr>
        <w:t xml:space="preserve"> privalo informuoti </w:t>
      </w:r>
      <w:r w:rsidR="00F42BDA">
        <w:rPr>
          <w:lang w:val="lt-LT"/>
        </w:rPr>
        <w:t>Klientą</w:t>
      </w:r>
      <w:r w:rsidRPr="00802D8D">
        <w:rPr>
          <w:lang w:val="lt-LT"/>
        </w:rPr>
        <w:t xml:space="preserve"> apie minėtos informacijos </w:t>
      </w:r>
      <w:proofErr w:type="spellStart"/>
      <w:r w:rsidRPr="00802D8D">
        <w:rPr>
          <w:lang w:val="lt-LT"/>
        </w:rPr>
        <w:t>pasikeitimus</w:t>
      </w:r>
      <w:proofErr w:type="spellEnd"/>
      <w:r w:rsidRPr="00802D8D">
        <w:rPr>
          <w:lang w:val="lt-LT"/>
        </w:rPr>
        <w:t xml:space="preserve"> visu </w:t>
      </w:r>
      <w:r w:rsidR="00F42BDA">
        <w:rPr>
          <w:lang w:val="lt-LT"/>
        </w:rPr>
        <w:t>S</w:t>
      </w:r>
      <w:r w:rsidRPr="00802D8D">
        <w:rPr>
          <w:lang w:val="lt-LT"/>
        </w:rPr>
        <w:t xml:space="preserve">utarties vykdymo metu. </w:t>
      </w:r>
    </w:p>
    <w:p w14:paraId="48B4605B" w14:textId="1D29FA85" w:rsidR="00802D8D" w:rsidRPr="00802D8D" w:rsidRDefault="00802D8D" w:rsidP="00F42BDA">
      <w:pPr>
        <w:spacing w:after="60"/>
        <w:ind w:firstLine="567"/>
        <w:jc w:val="both"/>
        <w:rPr>
          <w:lang w:val="lt-LT"/>
        </w:rPr>
      </w:pPr>
      <w:r w:rsidRPr="00F42BDA">
        <w:rPr>
          <w:lang w:val="lt-LT"/>
        </w:rPr>
        <w:lastRenderedPageBreak/>
        <w:t>6</w:t>
      </w:r>
      <w:r w:rsidRPr="00802D8D">
        <w:rPr>
          <w:lang w:val="lt-LT"/>
        </w:rPr>
        <w:t>.</w:t>
      </w:r>
      <w:r w:rsidRPr="00F42BDA">
        <w:rPr>
          <w:lang w:val="lt-LT"/>
        </w:rPr>
        <w:t>2</w:t>
      </w:r>
      <w:r w:rsidRPr="00802D8D">
        <w:rPr>
          <w:lang w:val="lt-LT"/>
        </w:rPr>
        <w:t xml:space="preserve">. </w:t>
      </w:r>
      <w:proofErr w:type="spellStart"/>
      <w:r w:rsidRPr="00802D8D">
        <w:rPr>
          <w:lang w:val="lt-LT"/>
        </w:rPr>
        <w:t>Subte</w:t>
      </w:r>
      <w:r w:rsidR="00F42BDA">
        <w:rPr>
          <w:lang w:val="lt-LT"/>
        </w:rPr>
        <w:t>i</w:t>
      </w:r>
      <w:r w:rsidRPr="00802D8D">
        <w:rPr>
          <w:lang w:val="lt-LT"/>
        </w:rPr>
        <w:t>kėjo</w:t>
      </w:r>
      <w:proofErr w:type="spellEnd"/>
      <w:r w:rsidRPr="00802D8D">
        <w:rPr>
          <w:lang w:val="lt-LT"/>
        </w:rPr>
        <w:t xml:space="preserve">, kito ūkio subjekto pasitelkimas nekeičia </w:t>
      </w:r>
      <w:r w:rsidR="00F42BDA">
        <w:rPr>
          <w:lang w:val="lt-LT"/>
        </w:rPr>
        <w:t>Paslaugų teikėjo</w:t>
      </w:r>
      <w:r w:rsidRPr="00802D8D">
        <w:rPr>
          <w:lang w:val="lt-LT"/>
        </w:rPr>
        <w:t xml:space="preserve"> atsakomybės dėl </w:t>
      </w:r>
      <w:r w:rsidR="00F42BDA">
        <w:rPr>
          <w:lang w:val="lt-LT"/>
        </w:rPr>
        <w:t>S</w:t>
      </w:r>
      <w:r w:rsidRPr="00802D8D">
        <w:rPr>
          <w:lang w:val="lt-LT"/>
        </w:rPr>
        <w:t>utarties įvykdymo.</w:t>
      </w:r>
    </w:p>
    <w:p w14:paraId="4AE156AE" w14:textId="3546659C" w:rsidR="00802D8D" w:rsidRPr="00802D8D" w:rsidRDefault="00802D8D" w:rsidP="00F42BDA">
      <w:pPr>
        <w:spacing w:after="60"/>
        <w:ind w:firstLine="567"/>
        <w:jc w:val="both"/>
        <w:rPr>
          <w:lang w:val="lt-LT"/>
        </w:rPr>
      </w:pPr>
      <w:r w:rsidRPr="00F42BDA">
        <w:rPr>
          <w:lang w:val="lt-LT"/>
        </w:rPr>
        <w:t>6</w:t>
      </w:r>
      <w:r w:rsidRPr="00802D8D">
        <w:rPr>
          <w:lang w:val="lt-LT"/>
        </w:rPr>
        <w:t xml:space="preserve">.3. </w:t>
      </w:r>
      <w:r w:rsidR="00F42BDA">
        <w:rPr>
          <w:lang w:val="lt-LT"/>
        </w:rPr>
        <w:t>Paslaugų teikėjas</w:t>
      </w:r>
      <w:r w:rsidRPr="00802D8D">
        <w:rPr>
          <w:lang w:val="lt-LT"/>
        </w:rPr>
        <w:t xml:space="preserve"> gali pakeisti </w:t>
      </w:r>
      <w:proofErr w:type="spellStart"/>
      <w:r w:rsidRPr="00802D8D">
        <w:rPr>
          <w:lang w:val="lt-LT"/>
        </w:rPr>
        <w:t>subte</w:t>
      </w:r>
      <w:r w:rsidR="00F42BDA">
        <w:rPr>
          <w:lang w:val="lt-LT"/>
        </w:rPr>
        <w:t>i</w:t>
      </w:r>
      <w:r w:rsidRPr="00802D8D">
        <w:rPr>
          <w:lang w:val="lt-LT"/>
        </w:rPr>
        <w:t>kėjus</w:t>
      </w:r>
      <w:proofErr w:type="spellEnd"/>
      <w:r w:rsidRPr="00802D8D">
        <w:rPr>
          <w:lang w:val="lt-LT"/>
        </w:rPr>
        <w:t xml:space="preserve">, jeigu </w:t>
      </w:r>
      <w:r w:rsidR="00F42BDA">
        <w:rPr>
          <w:lang w:val="lt-LT"/>
        </w:rPr>
        <w:t>S</w:t>
      </w:r>
      <w:r w:rsidRPr="00802D8D">
        <w:rPr>
          <w:lang w:val="lt-LT"/>
        </w:rPr>
        <w:t xml:space="preserve">utarties vykdymo metu jie netinkamai vykdo įsipareigojimus </w:t>
      </w:r>
      <w:r w:rsidR="00F42BDA">
        <w:rPr>
          <w:lang w:val="lt-LT"/>
        </w:rPr>
        <w:t>Paslaugų teikėjui</w:t>
      </w:r>
      <w:r w:rsidRPr="00802D8D">
        <w:rPr>
          <w:lang w:val="lt-LT"/>
        </w:rPr>
        <w:t xml:space="preserve">, nepajėgūs vykdyti įsipareigojimų </w:t>
      </w:r>
      <w:r w:rsidR="00F42BDA">
        <w:rPr>
          <w:lang w:val="lt-LT"/>
        </w:rPr>
        <w:t>Paslaugų teikėjui</w:t>
      </w:r>
      <w:r w:rsidRPr="00802D8D">
        <w:rPr>
          <w:lang w:val="lt-LT"/>
        </w:rPr>
        <w:t xml:space="preserve"> dėl iškeltos restruktūrizavimo, bankroto bylos, bankroto proceso vykdymo ne teismo tvarka, inicijuotos priverstinio likvidavimo ar susitarimo su kreditoriais procedūros arba jiems vykdomų analogiškų procedūrų.</w:t>
      </w:r>
    </w:p>
    <w:p w14:paraId="28E4DA72" w14:textId="2F21F9D0" w:rsidR="008F2484" w:rsidRPr="00FA5299" w:rsidRDefault="00802D8D" w:rsidP="00F42BDA">
      <w:pPr>
        <w:ind w:firstLine="567"/>
        <w:jc w:val="both"/>
        <w:rPr>
          <w:strike/>
          <w:lang w:val="lt-LT"/>
        </w:rPr>
      </w:pPr>
      <w:r w:rsidRPr="00F42BDA">
        <w:rPr>
          <w:lang w:val="lt-LT"/>
        </w:rPr>
        <w:t>6</w:t>
      </w:r>
      <w:r w:rsidRPr="00802D8D">
        <w:rPr>
          <w:lang w:val="lt-LT"/>
        </w:rPr>
        <w:t>.</w:t>
      </w:r>
      <w:r w:rsidRPr="00F42BDA">
        <w:rPr>
          <w:lang w:val="lt-LT"/>
        </w:rPr>
        <w:t>4</w:t>
      </w:r>
      <w:r w:rsidRPr="00802D8D">
        <w:rPr>
          <w:lang w:val="lt-LT"/>
        </w:rPr>
        <w:t xml:space="preserve">. Apie </w:t>
      </w:r>
      <w:proofErr w:type="spellStart"/>
      <w:r w:rsidRPr="00802D8D">
        <w:rPr>
          <w:lang w:val="lt-LT"/>
        </w:rPr>
        <w:t>subte</w:t>
      </w:r>
      <w:r w:rsidR="00F42BDA">
        <w:rPr>
          <w:lang w:val="lt-LT"/>
        </w:rPr>
        <w:t>i</w:t>
      </w:r>
      <w:r w:rsidRPr="00802D8D">
        <w:rPr>
          <w:lang w:val="lt-LT"/>
        </w:rPr>
        <w:t>kėjų</w:t>
      </w:r>
      <w:proofErr w:type="spellEnd"/>
      <w:r w:rsidRPr="00802D8D">
        <w:rPr>
          <w:lang w:val="lt-LT"/>
        </w:rPr>
        <w:t xml:space="preserve"> keitimą ar naujų papildomų </w:t>
      </w:r>
      <w:proofErr w:type="spellStart"/>
      <w:r w:rsidRPr="00802D8D">
        <w:rPr>
          <w:lang w:val="lt-LT"/>
        </w:rPr>
        <w:t>subte</w:t>
      </w:r>
      <w:r w:rsidR="00F42BDA">
        <w:rPr>
          <w:lang w:val="lt-LT"/>
        </w:rPr>
        <w:t>i</w:t>
      </w:r>
      <w:r w:rsidRPr="00802D8D">
        <w:rPr>
          <w:lang w:val="lt-LT"/>
        </w:rPr>
        <w:t>kėjų</w:t>
      </w:r>
      <w:proofErr w:type="spellEnd"/>
      <w:r w:rsidRPr="00802D8D">
        <w:rPr>
          <w:lang w:val="lt-LT"/>
        </w:rPr>
        <w:t xml:space="preserve"> pasitelkimą </w:t>
      </w:r>
      <w:r w:rsidR="00F42BDA">
        <w:rPr>
          <w:lang w:val="lt-LT"/>
        </w:rPr>
        <w:t>Paslaugų teikėjas</w:t>
      </w:r>
      <w:r w:rsidRPr="00802D8D">
        <w:rPr>
          <w:lang w:val="lt-LT"/>
        </w:rPr>
        <w:t xml:space="preserve"> iš anksto raštu turi informuoti </w:t>
      </w:r>
      <w:r w:rsidR="00F42BDA">
        <w:rPr>
          <w:lang w:val="lt-LT"/>
        </w:rPr>
        <w:t>Klientą</w:t>
      </w:r>
      <w:r w:rsidRPr="00802D8D">
        <w:rPr>
          <w:lang w:val="lt-LT"/>
        </w:rPr>
        <w:t xml:space="preserve">, nurodydamas </w:t>
      </w:r>
      <w:proofErr w:type="spellStart"/>
      <w:r w:rsidRPr="00802D8D">
        <w:rPr>
          <w:lang w:val="lt-LT"/>
        </w:rPr>
        <w:t>subte</w:t>
      </w:r>
      <w:r w:rsidR="00F42BDA">
        <w:rPr>
          <w:lang w:val="lt-LT"/>
        </w:rPr>
        <w:t>i</w:t>
      </w:r>
      <w:r w:rsidRPr="00802D8D">
        <w:rPr>
          <w:lang w:val="lt-LT"/>
        </w:rPr>
        <w:t>kėjų</w:t>
      </w:r>
      <w:proofErr w:type="spellEnd"/>
      <w:r w:rsidRPr="00802D8D">
        <w:rPr>
          <w:lang w:val="lt-LT"/>
        </w:rPr>
        <w:t xml:space="preserve"> pakeitimo priežastis ir būsimus  </w:t>
      </w:r>
      <w:proofErr w:type="spellStart"/>
      <w:r w:rsidRPr="00802D8D">
        <w:rPr>
          <w:lang w:val="lt-LT"/>
        </w:rPr>
        <w:t>subte</w:t>
      </w:r>
      <w:r w:rsidR="00F42BDA">
        <w:rPr>
          <w:lang w:val="lt-LT"/>
        </w:rPr>
        <w:t>i</w:t>
      </w:r>
      <w:r w:rsidRPr="00802D8D">
        <w:rPr>
          <w:lang w:val="lt-LT"/>
        </w:rPr>
        <w:t>kėjus</w:t>
      </w:r>
      <w:proofErr w:type="spellEnd"/>
      <w:r w:rsidRPr="00802D8D">
        <w:rPr>
          <w:lang w:val="lt-LT"/>
        </w:rPr>
        <w:t xml:space="preserve">. Pasitelkdamas ir vėliau keisdamas </w:t>
      </w:r>
      <w:proofErr w:type="spellStart"/>
      <w:r w:rsidRPr="00802D8D">
        <w:rPr>
          <w:lang w:val="lt-LT"/>
        </w:rPr>
        <w:t>subte</w:t>
      </w:r>
      <w:r w:rsidR="00F42BDA">
        <w:rPr>
          <w:lang w:val="lt-LT"/>
        </w:rPr>
        <w:t>i</w:t>
      </w:r>
      <w:r w:rsidRPr="00802D8D">
        <w:rPr>
          <w:lang w:val="lt-LT"/>
        </w:rPr>
        <w:t>kėjus</w:t>
      </w:r>
      <w:proofErr w:type="spellEnd"/>
      <w:r w:rsidRPr="00802D8D">
        <w:rPr>
          <w:lang w:val="lt-LT"/>
        </w:rPr>
        <w:t xml:space="preserve"> </w:t>
      </w:r>
      <w:r w:rsidR="00F42BDA">
        <w:rPr>
          <w:lang w:val="lt-LT"/>
        </w:rPr>
        <w:t>Paslaugų teikėjas</w:t>
      </w:r>
      <w:r w:rsidRPr="00802D8D">
        <w:rPr>
          <w:lang w:val="lt-LT"/>
        </w:rPr>
        <w:t xml:space="preserve"> turi užtikrinti, kad  </w:t>
      </w:r>
      <w:proofErr w:type="spellStart"/>
      <w:r w:rsidRPr="00802D8D">
        <w:rPr>
          <w:lang w:val="lt-LT"/>
        </w:rPr>
        <w:t>subte</w:t>
      </w:r>
      <w:r w:rsidR="00F42BDA">
        <w:rPr>
          <w:lang w:val="lt-LT"/>
        </w:rPr>
        <w:t>i</w:t>
      </w:r>
      <w:r w:rsidRPr="00802D8D">
        <w:rPr>
          <w:lang w:val="lt-LT"/>
        </w:rPr>
        <w:t>kėjai</w:t>
      </w:r>
      <w:proofErr w:type="spellEnd"/>
      <w:r w:rsidRPr="00802D8D">
        <w:rPr>
          <w:lang w:val="lt-LT"/>
        </w:rPr>
        <w:t xml:space="preserve"> yra pajėgūs ir kompetentingi tinkamam jiems pavestų užduočių vykdymui. </w:t>
      </w:r>
      <w:proofErr w:type="spellStart"/>
      <w:r w:rsidRPr="00802D8D">
        <w:rPr>
          <w:lang w:val="lt-LT"/>
        </w:rPr>
        <w:t>Subte</w:t>
      </w:r>
      <w:r w:rsidR="00F42BDA">
        <w:rPr>
          <w:lang w:val="lt-LT"/>
        </w:rPr>
        <w:t>i</w:t>
      </w:r>
      <w:r w:rsidRPr="00802D8D">
        <w:rPr>
          <w:lang w:val="lt-LT"/>
        </w:rPr>
        <w:t>kėjai</w:t>
      </w:r>
      <w:proofErr w:type="spellEnd"/>
      <w:r w:rsidRPr="00802D8D">
        <w:rPr>
          <w:lang w:val="lt-LT"/>
        </w:rPr>
        <w:t xml:space="preserve"> gali būti keičiami ar pasitelkiami nauji papildomi </w:t>
      </w:r>
      <w:proofErr w:type="spellStart"/>
      <w:r w:rsidRPr="00802D8D">
        <w:rPr>
          <w:lang w:val="lt-LT"/>
        </w:rPr>
        <w:t>subte</w:t>
      </w:r>
      <w:r w:rsidR="00F42BDA">
        <w:rPr>
          <w:lang w:val="lt-LT"/>
        </w:rPr>
        <w:t>i</w:t>
      </w:r>
      <w:r w:rsidRPr="00802D8D">
        <w:rPr>
          <w:lang w:val="lt-LT"/>
        </w:rPr>
        <w:t>kėjai</w:t>
      </w:r>
      <w:proofErr w:type="spellEnd"/>
      <w:r w:rsidRPr="00802D8D">
        <w:rPr>
          <w:lang w:val="lt-LT"/>
        </w:rPr>
        <w:t xml:space="preserve"> tik gavus rašytinį </w:t>
      </w:r>
      <w:r w:rsidR="00F42BDA">
        <w:rPr>
          <w:lang w:val="lt-LT"/>
        </w:rPr>
        <w:t>Kliento</w:t>
      </w:r>
      <w:r w:rsidRPr="00802D8D">
        <w:rPr>
          <w:lang w:val="lt-LT"/>
        </w:rPr>
        <w:t xml:space="preserve"> sutikimą.  Naujai pasitelkiami </w:t>
      </w:r>
      <w:proofErr w:type="spellStart"/>
      <w:r w:rsidRPr="00802D8D">
        <w:rPr>
          <w:lang w:val="lt-LT"/>
        </w:rPr>
        <w:t>subte</w:t>
      </w:r>
      <w:r w:rsidR="00F42BDA">
        <w:rPr>
          <w:lang w:val="lt-LT"/>
        </w:rPr>
        <w:t>i</w:t>
      </w:r>
      <w:r w:rsidRPr="00802D8D">
        <w:rPr>
          <w:lang w:val="lt-LT"/>
        </w:rPr>
        <w:t>kėjai</w:t>
      </w:r>
      <w:proofErr w:type="spellEnd"/>
      <w:r w:rsidRPr="00802D8D">
        <w:rPr>
          <w:lang w:val="lt-LT"/>
        </w:rPr>
        <w:t xml:space="preserve"> ar keičiami </w:t>
      </w:r>
      <w:r w:rsidR="00F42BDA">
        <w:rPr>
          <w:lang w:val="lt-LT"/>
        </w:rPr>
        <w:t>Paslaugų teikėjo</w:t>
      </w:r>
      <w:r w:rsidRPr="00802D8D">
        <w:rPr>
          <w:lang w:val="lt-LT"/>
        </w:rPr>
        <w:t xml:space="preserve"> pasiūlyme nurodyti </w:t>
      </w:r>
      <w:proofErr w:type="spellStart"/>
      <w:r w:rsidRPr="00802D8D">
        <w:rPr>
          <w:lang w:val="lt-LT"/>
        </w:rPr>
        <w:t>subte</w:t>
      </w:r>
      <w:r w:rsidR="00F42BDA">
        <w:rPr>
          <w:lang w:val="lt-LT"/>
        </w:rPr>
        <w:t>i</w:t>
      </w:r>
      <w:r w:rsidRPr="00802D8D">
        <w:rPr>
          <w:lang w:val="lt-LT"/>
        </w:rPr>
        <w:t>kėjai</w:t>
      </w:r>
      <w:proofErr w:type="spellEnd"/>
      <w:r w:rsidRPr="00802D8D">
        <w:rPr>
          <w:lang w:val="lt-LT"/>
        </w:rPr>
        <w:t xml:space="preserve"> turės atitikti </w:t>
      </w:r>
      <w:r w:rsidR="00FA5299">
        <w:rPr>
          <w:lang w:val="lt-LT"/>
        </w:rPr>
        <w:t>Sutarties 6.</w:t>
      </w:r>
      <w:r w:rsidR="00FA5299" w:rsidRPr="00FA5299">
        <w:rPr>
          <w:lang w:val="lt-LT"/>
        </w:rPr>
        <w:t xml:space="preserve">4.1 </w:t>
      </w:r>
      <w:r w:rsidR="00FA5299">
        <w:rPr>
          <w:lang w:val="lt-LT"/>
        </w:rPr>
        <w:t>papunktyje</w:t>
      </w:r>
      <w:r w:rsidR="00FA5299" w:rsidRPr="00FA5299">
        <w:rPr>
          <w:lang w:val="lt-LT"/>
        </w:rPr>
        <w:t xml:space="preserve"> keliamą kvalifikacinį reikalavimą. </w:t>
      </w:r>
      <w:r w:rsidR="00FA5299">
        <w:rPr>
          <w:lang w:val="lt-LT"/>
        </w:rPr>
        <w:t>Paslaugų teikėjas</w:t>
      </w:r>
      <w:r w:rsidR="00FA5299" w:rsidRPr="00FA5299">
        <w:rPr>
          <w:lang w:val="lt-LT"/>
        </w:rPr>
        <w:t xml:space="preserve">, kartu su raštu, kuriuo prašoma pakeisti </w:t>
      </w:r>
      <w:proofErr w:type="spellStart"/>
      <w:r w:rsidR="00FA5299" w:rsidRPr="00FA5299">
        <w:rPr>
          <w:lang w:val="lt-LT"/>
        </w:rPr>
        <w:t>subte</w:t>
      </w:r>
      <w:r w:rsidR="00FA5299">
        <w:rPr>
          <w:lang w:val="lt-LT"/>
        </w:rPr>
        <w:t>i</w:t>
      </w:r>
      <w:r w:rsidR="00FA5299" w:rsidRPr="00FA5299">
        <w:rPr>
          <w:lang w:val="lt-LT"/>
        </w:rPr>
        <w:t>kėjus</w:t>
      </w:r>
      <w:proofErr w:type="spellEnd"/>
      <w:r w:rsidR="00FA5299" w:rsidRPr="00FA5299">
        <w:rPr>
          <w:lang w:val="lt-LT"/>
        </w:rPr>
        <w:t xml:space="preserve"> ar pasitelkti papildomus </w:t>
      </w:r>
      <w:proofErr w:type="spellStart"/>
      <w:r w:rsidR="00FA5299" w:rsidRPr="00FA5299">
        <w:rPr>
          <w:lang w:val="lt-LT"/>
        </w:rPr>
        <w:t>subte</w:t>
      </w:r>
      <w:r w:rsidR="00FA5299">
        <w:rPr>
          <w:lang w:val="lt-LT"/>
        </w:rPr>
        <w:t>i</w:t>
      </w:r>
      <w:r w:rsidR="00FA5299" w:rsidRPr="00FA5299">
        <w:rPr>
          <w:lang w:val="lt-LT"/>
        </w:rPr>
        <w:t>kėjus</w:t>
      </w:r>
      <w:proofErr w:type="spellEnd"/>
      <w:r w:rsidR="00FA5299" w:rsidRPr="00FA5299">
        <w:rPr>
          <w:lang w:val="lt-LT"/>
        </w:rPr>
        <w:t xml:space="preserve">, pateikia naujai pasitelkiamų ar keičiamų </w:t>
      </w:r>
      <w:proofErr w:type="spellStart"/>
      <w:r w:rsidR="00FA5299" w:rsidRPr="00FA5299">
        <w:rPr>
          <w:lang w:val="lt-LT"/>
        </w:rPr>
        <w:t>subte</w:t>
      </w:r>
      <w:r w:rsidR="00FA5299">
        <w:rPr>
          <w:lang w:val="lt-LT"/>
        </w:rPr>
        <w:t>i</w:t>
      </w:r>
      <w:r w:rsidR="00FA5299" w:rsidRPr="00FA5299">
        <w:rPr>
          <w:lang w:val="lt-LT"/>
        </w:rPr>
        <w:t>kėjų</w:t>
      </w:r>
      <w:proofErr w:type="spellEnd"/>
      <w:r w:rsidR="00FA5299" w:rsidRPr="00FA5299">
        <w:rPr>
          <w:lang w:val="lt-LT"/>
        </w:rPr>
        <w:t xml:space="preserve"> atitikimą </w:t>
      </w:r>
      <w:r w:rsidR="00FA5299">
        <w:rPr>
          <w:lang w:val="lt-LT"/>
        </w:rPr>
        <w:t>Sutarties 6.</w:t>
      </w:r>
      <w:r w:rsidR="00FA5299" w:rsidRPr="00FA5299">
        <w:rPr>
          <w:lang w:val="lt-LT"/>
        </w:rPr>
        <w:t xml:space="preserve">4.1 </w:t>
      </w:r>
      <w:r w:rsidR="00FA5299">
        <w:rPr>
          <w:lang w:val="lt-LT"/>
        </w:rPr>
        <w:t>papunkčio</w:t>
      </w:r>
      <w:r w:rsidR="00FA5299" w:rsidRPr="00FA5299">
        <w:rPr>
          <w:lang w:val="lt-LT"/>
        </w:rPr>
        <w:t xml:space="preserve"> reikalavimams patvirtinančius dokumentus. </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8"/>
        <w:gridCol w:w="4199"/>
        <w:gridCol w:w="4428"/>
      </w:tblGrid>
      <w:tr w:rsidR="008F2484" w:rsidRPr="001A5D83" w14:paraId="07515ED2" w14:textId="77777777" w:rsidTr="00B6489D">
        <w:trPr>
          <w:trHeight w:val="241"/>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34696C23" w14:textId="77777777" w:rsidR="008F2484" w:rsidRPr="001A5D83" w:rsidRDefault="008F2484" w:rsidP="00B6489D">
            <w:pPr>
              <w:jc w:val="both"/>
              <w:rPr>
                <w:rFonts w:eastAsia="Calibri"/>
                <w:b/>
                <w:sz w:val="22"/>
                <w:szCs w:val="22"/>
                <w:lang w:val="lt-LT"/>
              </w:rPr>
            </w:pPr>
            <w:r w:rsidRPr="001A5D83">
              <w:rPr>
                <w:rFonts w:eastAsia="Calibri"/>
                <w:b/>
                <w:sz w:val="22"/>
                <w:szCs w:val="22"/>
                <w:lang w:val="lt-LT"/>
              </w:rPr>
              <w:t>Eil. Nr.</w:t>
            </w:r>
          </w:p>
        </w:tc>
        <w:tc>
          <w:tcPr>
            <w:tcW w:w="2179" w:type="pct"/>
            <w:tcBorders>
              <w:top w:val="single" w:sz="4" w:space="0" w:color="auto"/>
              <w:left w:val="single" w:sz="4" w:space="0" w:color="auto"/>
              <w:bottom w:val="single" w:sz="4" w:space="0" w:color="auto"/>
              <w:right w:val="single" w:sz="4" w:space="0" w:color="auto"/>
            </w:tcBorders>
            <w:shd w:val="clear" w:color="auto" w:fill="F2F2F2"/>
            <w:vAlign w:val="center"/>
          </w:tcPr>
          <w:p w14:paraId="4B665022" w14:textId="77777777" w:rsidR="008F2484" w:rsidRPr="001A5D83" w:rsidRDefault="008F2484" w:rsidP="00B6489D">
            <w:pPr>
              <w:jc w:val="center"/>
              <w:rPr>
                <w:rFonts w:eastAsia="Calibri"/>
                <w:b/>
                <w:sz w:val="22"/>
                <w:szCs w:val="22"/>
                <w:lang w:val="lt-LT"/>
              </w:rPr>
            </w:pPr>
            <w:r w:rsidRPr="001A5D83">
              <w:rPr>
                <w:rFonts w:eastAsia="Calibri"/>
                <w:b/>
                <w:sz w:val="22"/>
                <w:szCs w:val="22"/>
                <w:lang w:val="lt-LT"/>
              </w:rPr>
              <w:t>Kvalifikacijos reikalavimai</w:t>
            </w:r>
          </w:p>
        </w:tc>
        <w:tc>
          <w:tcPr>
            <w:tcW w:w="2298" w:type="pct"/>
            <w:tcBorders>
              <w:top w:val="single" w:sz="4" w:space="0" w:color="auto"/>
              <w:left w:val="single" w:sz="4" w:space="0" w:color="auto"/>
              <w:bottom w:val="single" w:sz="4" w:space="0" w:color="auto"/>
              <w:right w:val="single" w:sz="4" w:space="0" w:color="auto"/>
            </w:tcBorders>
            <w:shd w:val="clear" w:color="auto" w:fill="F2F2F2"/>
            <w:vAlign w:val="center"/>
          </w:tcPr>
          <w:p w14:paraId="2F1D04E4" w14:textId="77777777" w:rsidR="008F2484" w:rsidRPr="001A5D83" w:rsidRDefault="008F2484" w:rsidP="00B6489D">
            <w:pPr>
              <w:jc w:val="center"/>
              <w:rPr>
                <w:rFonts w:eastAsia="Calibri"/>
                <w:b/>
                <w:sz w:val="22"/>
                <w:szCs w:val="22"/>
                <w:lang w:val="lt-LT"/>
              </w:rPr>
            </w:pPr>
            <w:r w:rsidRPr="001A5D83">
              <w:rPr>
                <w:rFonts w:eastAsia="Calibri"/>
                <w:b/>
                <w:sz w:val="22"/>
                <w:szCs w:val="22"/>
                <w:lang w:val="lt-LT"/>
              </w:rPr>
              <w:t>Atitiktį įrodantys dokumentai</w:t>
            </w:r>
          </w:p>
        </w:tc>
      </w:tr>
      <w:tr w:rsidR="008F2484" w:rsidRPr="001A5D83" w14:paraId="7C92D5DA" w14:textId="77777777" w:rsidTr="00B6489D">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7AF5669" w14:textId="77777777" w:rsidR="008F2484" w:rsidRPr="001A5D83" w:rsidRDefault="008F2484" w:rsidP="00B6489D">
            <w:pPr>
              <w:jc w:val="center"/>
              <w:rPr>
                <w:rFonts w:eastAsia="Calibri"/>
                <w:b/>
                <w:sz w:val="22"/>
                <w:szCs w:val="22"/>
                <w:lang w:val="lt-LT"/>
              </w:rPr>
            </w:pPr>
            <w:r w:rsidRPr="001A5D83">
              <w:rPr>
                <w:rFonts w:eastAsia="Calibri"/>
                <w:b/>
                <w:sz w:val="22"/>
                <w:szCs w:val="22"/>
                <w:lang w:val="lt-LT"/>
              </w:rPr>
              <w:t xml:space="preserve">Dėl </w:t>
            </w:r>
            <w:r>
              <w:rPr>
                <w:rFonts w:eastAsia="Calibri"/>
                <w:b/>
                <w:sz w:val="22"/>
                <w:szCs w:val="22"/>
                <w:lang w:val="lt-LT"/>
              </w:rPr>
              <w:t>Paslaugų teikėjo</w:t>
            </w:r>
            <w:r w:rsidRPr="001A5D83">
              <w:rPr>
                <w:rFonts w:eastAsia="Calibri"/>
                <w:b/>
                <w:sz w:val="22"/>
                <w:szCs w:val="22"/>
                <w:lang w:val="lt-LT"/>
              </w:rPr>
              <w:t xml:space="preserve"> interesų, galinčių kelti grėsmę nacionaliniam saugumui</w:t>
            </w:r>
          </w:p>
        </w:tc>
      </w:tr>
      <w:tr w:rsidR="008F2484" w:rsidRPr="00BB4FAC" w14:paraId="1FFA1716" w14:textId="77777777" w:rsidTr="00B6489D">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282318FD" w14:textId="77777777" w:rsidR="008F2484" w:rsidRPr="001A5D83" w:rsidRDefault="008F2484" w:rsidP="00B6489D">
            <w:pPr>
              <w:tabs>
                <w:tab w:val="left" w:pos="284"/>
                <w:tab w:val="left" w:pos="459"/>
              </w:tabs>
              <w:spacing w:after="160" w:line="252" w:lineRule="auto"/>
              <w:ind w:left="709" w:hanging="680"/>
              <w:contextualSpacing/>
              <w:jc w:val="center"/>
              <w:rPr>
                <w:rFonts w:eastAsia="Calibri"/>
                <w:sz w:val="22"/>
                <w:szCs w:val="22"/>
                <w:lang w:val="lt-LT"/>
              </w:rPr>
            </w:pPr>
            <w:r w:rsidRPr="00D2384A">
              <w:rPr>
                <w:rFonts w:eastAsia="Calibri"/>
                <w:sz w:val="22"/>
                <w:szCs w:val="22"/>
                <w:lang w:val="lt-LT"/>
              </w:rPr>
              <w:t>6.4.1.</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65826113" w14:textId="33D7D968" w:rsidR="008F2484" w:rsidRPr="001A5D83" w:rsidRDefault="008F2484" w:rsidP="008F2484">
            <w:pPr>
              <w:jc w:val="both"/>
              <w:rPr>
                <w:rFonts w:eastAsia="Calibri"/>
                <w:sz w:val="22"/>
                <w:szCs w:val="22"/>
                <w:lang w:val="lt-LT"/>
              </w:rPr>
            </w:pPr>
            <w:r>
              <w:rPr>
                <w:rFonts w:eastAsia="Calibri"/>
                <w:sz w:val="22"/>
                <w:szCs w:val="22"/>
                <w:lang w:val="lt-LT"/>
              </w:rPr>
              <w:t>Paslaugų teikėjas</w:t>
            </w:r>
            <w:r w:rsidRPr="001A5D83">
              <w:rPr>
                <w:rFonts w:eastAsia="Calibri"/>
                <w:sz w:val="22"/>
                <w:szCs w:val="22"/>
                <w:lang w:val="lt-LT"/>
              </w:rPr>
              <w:t xml:space="preserve"> neturi interesų, galinčių kelti grėsmę nacionaliniam saugumui. </w:t>
            </w:r>
            <w:r>
              <w:rPr>
                <w:rFonts w:eastAsia="Calibri"/>
                <w:sz w:val="22"/>
                <w:szCs w:val="22"/>
                <w:lang w:val="lt-LT"/>
              </w:rPr>
              <w:t>Klientas</w:t>
            </w:r>
            <w:r w:rsidRPr="001A5D83">
              <w:rPr>
                <w:rFonts w:eastAsia="Calibri"/>
                <w:sz w:val="22"/>
                <w:szCs w:val="22"/>
                <w:lang w:val="lt-LT"/>
              </w:rPr>
              <w:t xml:space="preserve"> draudžia pirkime dalyvauti </w:t>
            </w:r>
            <w:r>
              <w:rPr>
                <w:rFonts w:eastAsia="Calibri"/>
                <w:sz w:val="22"/>
                <w:szCs w:val="22"/>
                <w:lang w:val="lt-LT"/>
              </w:rPr>
              <w:t>paslaugų teikėjams</w:t>
            </w:r>
            <w:r w:rsidRPr="008F2484">
              <w:rPr>
                <w:rFonts w:eastAsia="Calibri"/>
                <w:sz w:val="22"/>
                <w:szCs w:val="22"/>
                <w:lang w:val="lt-LT"/>
              </w:rPr>
              <w:t xml:space="preserve">, jų </w:t>
            </w:r>
            <w:proofErr w:type="spellStart"/>
            <w:r w:rsidRPr="008F2484">
              <w:rPr>
                <w:rFonts w:eastAsia="Calibri"/>
                <w:sz w:val="22"/>
                <w:szCs w:val="22"/>
                <w:lang w:val="lt-LT"/>
              </w:rPr>
              <w:t>subteikėjams</w:t>
            </w:r>
            <w:proofErr w:type="spellEnd"/>
            <w:r w:rsidRPr="008F2484">
              <w:rPr>
                <w:rFonts w:eastAsia="Calibri"/>
                <w:sz w:val="22"/>
                <w:szCs w:val="22"/>
                <w:lang w:val="lt-LT"/>
              </w:rPr>
              <w:t xml:space="preserve"> ar ūkio subjektams, kurių </w:t>
            </w:r>
            <w:proofErr w:type="spellStart"/>
            <w:r w:rsidRPr="008F2484">
              <w:rPr>
                <w:rFonts w:eastAsia="Calibri"/>
                <w:sz w:val="22"/>
                <w:szCs w:val="22"/>
                <w:lang w:val="lt-LT"/>
              </w:rPr>
              <w:t>pajėgumais</w:t>
            </w:r>
            <w:proofErr w:type="spellEnd"/>
            <w:r w:rsidRPr="008F2484">
              <w:rPr>
                <w:rFonts w:eastAsia="Calibri"/>
                <w:sz w:val="22"/>
                <w:szCs w:val="22"/>
                <w:lang w:val="lt-LT"/>
              </w:rPr>
              <w:t xml:space="preserve"> yra remiamasi, kurie patys ar juos kontroliuojantys asmenys yra registruoti (jeigu tiekėjas, jo subtiekėjas, ūkio subjektas, kurio </w:t>
            </w:r>
            <w:proofErr w:type="spellStart"/>
            <w:r w:rsidRPr="008F2484">
              <w:rPr>
                <w:rFonts w:eastAsia="Calibri"/>
                <w:sz w:val="22"/>
                <w:szCs w:val="22"/>
                <w:lang w:val="lt-LT"/>
              </w:rPr>
              <w:t>pajėgumais</w:t>
            </w:r>
            <w:proofErr w:type="spellEnd"/>
            <w:r w:rsidRPr="008F2484">
              <w:rPr>
                <w:rFonts w:eastAsia="Calibri"/>
                <w:sz w:val="22"/>
                <w:szCs w:val="22"/>
                <w:lang w:val="lt-LT"/>
              </w:rPr>
              <w:t xml:space="preserve"> remiamasi,  ar kontroliuojantis asmuo yra fizinis asmuo – nuolat gyvenantis ar turintis pilietybę) VPĮ 92 straipsnio 14 dalyje numatytame sąraše nurodytose valstybėse ar teritorijose.</w:t>
            </w:r>
          </w:p>
        </w:tc>
        <w:tc>
          <w:tcPr>
            <w:tcW w:w="2298" w:type="pct"/>
            <w:tcBorders>
              <w:top w:val="single" w:sz="4" w:space="0" w:color="auto"/>
              <w:left w:val="single" w:sz="4" w:space="0" w:color="auto"/>
              <w:bottom w:val="single" w:sz="4" w:space="0" w:color="auto"/>
              <w:right w:val="single" w:sz="4" w:space="0" w:color="auto"/>
            </w:tcBorders>
            <w:shd w:val="clear" w:color="auto" w:fill="auto"/>
          </w:tcPr>
          <w:p w14:paraId="55D2F476" w14:textId="77777777" w:rsidR="008F2484" w:rsidRPr="001A5D83" w:rsidRDefault="008F2484" w:rsidP="00B6489D">
            <w:pPr>
              <w:jc w:val="both"/>
              <w:rPr>
                <w:rFonts w:eastAsia="Calibri"/>
                <w:sz w:val="22"/>
                <w:szCs w:val="22"/>
                <w:lang w:val="lt-LT"/>
              </w:rPr>
            </w:pPr>
            <w:r>
              <w:rPr>
                <w:rFonts w:eastAsia="Calibri"/>
                <w:sz w:val="22"/>
                <w:szCs w:val="22"/>
                <w:lang w:val="lt-LT"/>
              </w:rPr>
              <w:t>Klientas</w:t>
            </w:r>
            <w:r w:rsidRPr="001A5D83">
              <w:rPr>
                <w:rFonts w:eastAsia="Calibri"/>
                <w:sz w:val="22"/>
                <w:szCs w:val="22"/>
                <w:lang w:val="lt-LT"/>
              </w:rPr>
              <w:t xml:space="preserve"> iš </w:t>
            </w:r>
            <w:r>
              <w:rPr>
                <w:rFonts w:eastAsia="Calibri"/>
                <w:sz w:val="22"/>
                <w:szCs w:val="22"/>
                <w:lang w:val="lt-LT"/>
              </w:rPr>
              <w:t>Paslaugų teikėjo</w:t>
            </w:r>
            <w:r w:rsidRPr="001A5D83">
              <w:rPr>
                <w:rFonts w:eastAsia="Calibri"/>
                <w:sz w:val="22"/>
                <w:szCs w:val="22"/>
                <w:lang w:val="lt-LT"/>
              </w:rPr>
              <w:t xml:space="preserve"> reikalauja šių dokumentų:</w:t>
            </w:r>
          </w:p>
          <w:p w14:paraId="18F9358D" w14:textId="77777777" w:rsidR="008F2484" w:rsidRPr="001A5D83" w:rsidRDefault="008F2484" w:rsidP="00B6489D">
            <w:pPr>
              <w:jc w:val="both"/>
              <w:rPr>
                <w:rFonts w:eastAsia="Calibri"/>
                <w:sz w:val="22"/>
                <w:szCs w:val="22"/>
                <w:lang w:val="lt-LT"/>
              </w:rPr>
            </w:pPr>
            <w:r w:rsidRPr="001A5D83">
              <w:rPr>
                <w:rFonts w:eastAsia="Calibri"/>
                <w:sz w:val="22"/>
                <w:szCs w:val="22"/>
                <w:lang w:val="lt-LT"/>
              </w:rPr>
              <w:t xml:space="preserve">1) jeigu </w:t>
            </w:r>
            <w:r>
              <w:rPr>
                <w:rFonts w:eastAsia="Calibri"/>
                <w:sz w:val="22"/>
                <w:szCs w:val="22"/>
                <w:lang w:val="lt-LT"/>
              </w:rPr>
              <w:t>Paslaugų teikėjas</w:t>
            </w:r>
            <w:r w:rsidRPr="001A5D83">
              <w:rPr>
                <w:rFonts w:eastAsia="Calibri"/>
                <w:sz w:val="22"/>
                <w:szCs w:val="22"/>
                <w:lang w:val="lt-LT"/>
              </w:rPr>
              <w:t xml:space="preserve">, jo </w:t>
            </w:r>
            <w:proofErr w:type="spellStart"/>
            <w:r w:rsidRPr="001A5D83">
              <w:rPr>
                <w:rFonts w:eastAsia="Calibri"/>
                <w:sz w:val="22"/>
                <w:szCs w:val="22"/>
                <w:lang w:val="lt-LT"/>
              </w:rPr>
              <w:t>subte</w:t>
            </w:r>
            <w:r>
              <w:rPr>
                <w:rFonts w:eastAsia="Calibri"/>
                <w:sz w:val="22"/>
                <w:szCs w:val="22"/>
                <w:lang w:val="lt-LT"/>
              </w:rPr>
              <w:t>i</w:t>
            </w:r>
            <w:r w:rsidRPr="001A5D83">
              <w:rPr>
                <w:rFonts w:eastAsia="Calibri"/>
                <w:sz w:val="22"/>
                <w:szCs w:val="22"/>
                <w:lang w:val="lt-LT"/>
              </w:rPr>
              <w:t>kėjas</w:t>
            </w:r>
            <w:proofErr w:type="spellEnd"/>
            <w:r w:rsidRPr="001A5D83">
              <w:rPr>
                <w:rFonts w:eastAsia="Calibri"/>
                <w:sz w:val="22"/>
                <w:szCs w:val="22"/>
                <w:lang w:val="lt-LT"/>
              </w:rPr>
              <w:t xml:space="preserve">, ūkio subjektas, kurio </w:t>
            </w:r>
            <w:proofErr w:type="spellStart"/>
            <w:r w:rsidRPr="001A5D83">
              <w:rPr>
                <w:rFonts w:eastAsia="Calibri"/>
                <w:sz w:val="22"/>
                <w:szCs w:val="22"/>
                <w:lang w:val="lt-LT"/>
              </w:rPr>
              <w:t>pajėgumais</w:t>
            </w:r>
            <w:proofErr w:type="spellEnd"/>
            <w:r w:rsidRPr="001A5D83">
              <w:rPr>
                <w:rFonts w:eastAsia="Calibri"/>
                <w:sz w:val="22"/>
                <w:szCs w:val="22"/>
                <w:lang w:val="lt-LT"/>
              </w:rPr>
              <w:t xml:space="preserve"> remiamasi, </w:t>
            </w:r>
            <w:r>
              <w:rPr>
                <w:rFonts w:eastAsia="Calibri"/>
                <w:sz w:val="22"/>
                <w:szCs w:val="22"/>
                <w:lang w:val="lt-LT"/>
              </w:rPr>
              <w:t>Paslaugų teikėjo</w:t>
            </w:r>
            <w:r w:rsidRPr="001A5D83">
              <w:rPr>
                <w:rFonts w:eastAsia="Calibri"/>
                <w:sz w:val="22"/>
                <w:szCs w:val="22"/>
                <w:lang w:val="lt-LT"/>
              </w:rPr>
              <w:t xml:space="preserve">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Juridinių asmenų naudos gavėjų (JANGIS) informacinės sistemos išrašas arba atitinkami valstybės narės ar trečiosios šalies dokumentai; </w:t>
            </w:r>
          </w:p>
          <w:p w14:paraId="2B881E2B" w14:textId="77777777" w:rsidR="008F2484" w:rsidRPr="001A5D83" w:rsidRDefault="008F2484" w:rsidP="00B6489D">
            <w:pPr>
              <w:jc w:val="both"/>
              <w:rPr>
                <w:rFonts w:eastAsia="Calibri"/>
                <w:sz w:val="22"/>
                <w:szCs w:val="22"/>
                <w:lang w:val="lt-LT"/>
              </w:rPr>
            </w:pPr>
            <w:r w:rsidRPr="001A5D83">
              <w:rPr>
                <w:rFonts w:eastAsia="Calibri"/>
                <w:sz w:val="22"/>
                <w:szCs w:val="22"/>
                <w:lang w:val="lt-LT"/>
              </w:rPr>
              <w:t xml:space="preserve">2) jeigu </w:t>
            </w:r>
            <w:r>
              <w:rPr>
                <w:rFonts w:eastAsia="Calibri"/>
                <w:sz w:val="22"/>
                <w:szCs w:val="22"/>
                <w:lang w:val="lt-LT"/>
              </w:rPr>
              <w:t>Paslaugų teikėjas</w:t>
            </w:r>
            <w:r w:rsidRPr="001A5D83">
              <w:rPr>
                <w:rFonts w:eastAsia="Calibri"/>
                <w:sz w:val="22"/>
                <w:szCs w:val="22"/>
                <w:lang w:val="lt-LT"/>
              </w:rPr>
              <w:t xml:space="preserve">, jo </w:t>
            </w:r>
            <w:proofErr w:type="spellStart"/>
            <w:r w:rsidRPr="001A5D83">
              <w:rPr>
                <w:rFonts w:eastAsia="Calibri"/>
                <w:sz w:val="22"/>
                <w:szCs w:val="22"/>
                <w:lang w:val="lt-LT"/>
              </w:rPr>
              <w:t>subte</w:t>
            </w:r>
            <w:r>
              <w:rPr>
                <w:rFonts w:eastAsia="Calibri"/>
                <w:sz w:val="22"/>
                <w:szCs w:val="22"/>
                <w:lang w:val="lt-LT"/>
              </w:rPr>
              <w:t>i</w:t>
            </w:r>
            <w:r w:rsidRPr="001A5D83">
              <w:rPr>
                <w:rFonts w:eastAsia="Calibri"/>
                <w:sz w:val="22"/>
                <w:szCs w:val="22"/>
                <w:lang w:val="lt-LT"/>
              </w:rPr>
              <w:t>kėjas</w:t>
            </w:r>
            <w:proofErr w:type="spellEnd"/>
            <w:r w:rsidRPr="001A5D83">
              <w:rPr>
                <w:rFonts w:eastAsia="Calibri"/>
                <w:sz w:val="22"/>
                <w:szCs w:val="22"/>
                <w:lang w:val="lt-LT"/>
              </w:rPr>
              <w:t xml:space="preserve">, ūkio subjektas, kurio </w:t>
            </w:r>
            <w:proofErr w:type="spellStart"/>
            <w:r w:rsidRPr="001A5D83">
              <w:rPr>
                <w:rFonts w:eastAsia="Calibri"/>
                <w:sz w:val="22"/>
                <w:szCs w:val="22"/>
                <w:lang w:val="lt-LT"/>
              </w:rPr>
              <w:t>pajėgumais</w:t>
            </w:r>
            <w:proofErr w:type="spellEnd"/>
            <w:r w:rsidRPr="001A5D83">
              <w:rPr>
                <w:rFonts w:eastAsia="Calibri"/>
                <w:sz w:val="22"/>
                <w:szCs w:val="22"/>
                <w:lang w:val="lt-LT"/>
              </w:rPr>
              <w:t xml:space="preserve"> remiamasi, </w:t>
            </w:r>
            <w:r>
              <w:rPr>
                <w:rFonts w:eastAsia="Calibri"/>
                <w:sz w:val="22"/>
                <w:szCs w:val="22"/>
                <w:lang w:val="lt-LT"/>
              </w:rPr>
              <w:t>Paslaugų teikėjo</w:t>
            </w:r>
            <w:r w:rsidRPr="001A5D83">
              <w:rPr>
                <w:rFonts w:eastAsia="Calibri"/>
                <w:sz w:val="22"/>
                <w:szCs w:val="22"/>
                <w:lang w:val="lt-LT"/>
              </w:rPr>
              <w:t xml:space="preserve">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158CE653" w14:textId="77777777" w:rsidR="009E2B04" w:rsidRDefault="008F2484" w:rsidP="00CF4254">
      <w:pPr>
        <w:ind w:firstLine="567"/>
        <w:jc w:val="both"/>
        <w:rPr>
          <w:lang w:val="lt-LT"/>
        </w:rPr>
      </w:pPr>
      <w:r w:rsidRPr="005722D7">
        <w:rPr>
          <w:lang w:val="lt-LT"/>
        </w:rPr>
        <w:t xml:space="preserve">6.5. </w:t>
      </w:r>
      <w:r w:rsidR="00802D8D" w:rsidRPr="005722D7">
        <w:rPr>
          <w:lang w:val="lt-LT"/>
        </w:rPr>
        <w:t xml:space="preserve">Draudžiama pasitelkti </w:t>
      </w:r>
      <w:proofErr w:type="spellStart"/>
      <w:r w:rsidR="00802D8D" w:rsidRPr="005722D7">
        <w:rPr>
          <w:lang w:val="lt-LT"/>
        </w:rPr>
        <w:t>subte</w:t>
      </w:r>
      <w:r w:rsidR="00F42BDA" w:rsidRPr="005722D7">
        <w:rPr>
          <w:lang w:val="lt-LT"/>
        </w:rPr>
        <w:t>i</w:t>
      </w:r>
      <w:r w:rsidR="00802D8D" w:rsidRPr="005722D7">
        <w:rPr>
          <w:lang w:val="lt-LT"/>
        </w:rPr>
        <w:t>kėjus</w:t>
      </w:r>
      <w:proofErr w:type="spellEnd"/>
      <w:r w:rsidR="00802D8D" w:rsidRPr="005722D7">
        <w:rPr>
          <w:lang w:val="lt-LT"/>
        </w:rPr>
        <w:t xml:space="preserve">, kurie atitinka </w:t>
      </w:r>
      <w:r w:rsidR="00FA5299">
        <w:rPr>
          <w:lang w:val="lt-LT"/>
        </w:rPr>
        <w:t xml:space="preserve">Sutarties </w:t>
      </w:r>
      <w:r w:rsidR="00FA5299" w:rsidRPr="00FA5299">
        <w:rPr>
          <w:lang w:val="lt-LT"/>
        </w:rPr>
        <w:t>6.</w:t>
      </w:r>
      <w:r w:rsidR="00FA5299">
        <w:rPr>
          <w:lang w:val="lt-LT"/>
        </w:rPr>
        <w:t>5</w:t>
      </w:r>
      <w:r w:rsidR="00FA5299" w:rsidRPr="00FA5299">
        <w:rPr>
          <w:lang w:val="lt-LT"/>
        </w:rPr>
        <w:t>.1-6.</w:t>
      </w:r>
      <w:r w:rsidR="00FA5299">
        <w:rPr>
          <w:lang w:val="lt-LT"/>
        </w:rPr>
        <w:t>5</w:t>
      </w:r>
      <w:r w:rsidR="00FA5299" w:rsidRPr="00FA5299">
        <w:rPr>
          <w:lang w:val="lt-LT"/>
        </w:rPr>
        <w:t xml:space="preserve">.3 papunkčiuose nurodytas sąlygas. Todėl atitinkamai, jeigu keičiami </w:t>
      </w:r>
      <w:r w:rsidR="00FA5299">
        <w:rPr>
          <w:lang w:val="lt-LT"/>
        </w:rPr>
        <w:t>Paslaugų teikėjo</w:t>
      </w:r>
      <w:r w:rsidR="00FA5299" w:rsidRPr="00FA5299">
        <w:rPr>
          <w:lang w:val="lt-LT"/>
        </w:rPr>
        <w:t xml:space="preserve"> pasiūlyme nurodyti </w:t>
      </w:r>
      <w:proofErr w:type="spellStart"/>
      <w:r w:rsidR="00FA5299" w:rsidRPr="00FA5299">
        <w:rPr>
          <w:lang w:val="lt-LT"/>
        </w:rPr>
        <w:t>subte</w:t>
      </w:r>
      <w:r w:rsidR="00FA5299">
        <w:rPr>
          <w:lang w:val="lt-LT"/>
        </w:rPr>
        <w:t>i</w:t>
      </w:r>
      <w:r w:rsidR="00FA5299" w:rsidRPr="00FA5299">
        <w:rPr>
          <w:lang w:val="lt-LT"/>
        </w:rPr>
        <w:t>kėjai</w:t>
      </w:r>
      <w:proofErr w:type="spellEnd"/>
      <w:r w:rsidR="00FA5299" w:rsidRPr="00FA5299">
        <w:rPr>
          <w:lang w:val="lt-LT"/>
        </w:rPr>
        <w:t xml:space="preserve"> ar pasitelkiami nauji papildomi </w:t>
      </w:r>
      <w:proofErr w:type="spellStart"/>
      <w:r w:rsidR="00FA5299" w:rsidRPr="00FA5299">
        <w:rPr>
          <w:lang w:val="lt-LT"/>
        </w:rPr>
        <w:t>subte</w:t>
      </w:r>
      <w:r w:rsidR="00FA5299">
        <w:rPr>
          <w:lang w:val="lt-LT"/>
        </w:rPr>
        <w:t>i</w:t>
      </w:r>
      <w:r w:rsidR="00FA5299" w:rsidRPr="00FA5299">
        <w:rPr>
          <w:lang w:val="lt-LT"/>
        </w:rPr>
        <w:t>kėjai</w:t>
      </w:r>
      <w:proofErr w:type="spellEnd"/>
      <w:r w:rsidR="00FA5299" w:rsidRPr="00FA5299">
        <w:rPr>
          <w:lang w:val="lt-LT"/>
        </w:rPr>
        <w:t xml:space="preserve"> </w:t>
      </w:r>
      <w:r w:rsidR="00FA5299">
        <w:rPr>
          <w:lang w:val="lt-LT"/>
        </w:rPr>
        <w:t>Paslaugų teikėjas</w:t>
      </w:r>
      <w:r w:rsidR="00FA5299" w:rsidRPr="00FA5299">
        <w:rPr>
          <w:lang w:val="lt-LT"/>
        </w:rPr>
        <w:t xml:space="preserve"> privalo pateikti užpildytą pirkimo dokumentą „8 TVŪD PD Deklaracija dėl ES 2022_576“ (</w:t>
      </w:r>
      <w:r w:rsidR="00FA5299">
        <w:rPr>
          <w:lang w:val="lt-LT"/>
        </w:rPr>
        <w:t>Klientui</w:t>
      </w:r>
      <w:r w:rsidR="00FA5299" w:rsidRPr="00FA5299">
        <w:rPr>
          <w:lang w:val="lt-LT"/>
        </w:rPr>
        <w:t xml:space="preserve"> kilus įtarimų privalės pateikti ir atitiktį pagrindžiančius dokumentus nurodytus pirkimo dokumentuose) tai dienai, kai </w:t>
      </w:r>
      <w:r w:rsidR="00FA5299">
        <w:rPr>
          <w:lang w:val="lt-LT"/>
        </w:rPr>
        <w:t>Paslaugų teikėjas</w:t>
      </w:r>
      <w:r w:rsidR="00FA5299" w:rsidRPr="00FA5299">
        <w:rPr>
          <w:lang w:val="lt-LT"/>
        </w:rPr>
        <w:t xml:space="preserve"> kreipiasi į </w:t>
      </w:r>
      <w:r w:rsidR="00FA5299">
        <w:rPr>
          <w:lang w:val="lt-LT"/>
        </w:rPr>
        <w:t>Klientą</w:t>
      </w:r>
      <w:r w:rsidR="00FA5299" w:rsidRPr="00FA5299">
        <w:rPr>
          <w:lang w:val="lt-LT"/>
        </w:rPr>
        <w:t xml:space="preserve"> su prašymu juos pakeisti ar pasitelkti naujus papildomus </w:t>
      </w:r>
      <w:proofErr w:type="spellStart"/>
      <w:r w:rsidR="00FA5299" w:rsidRPr="00FA5299">
        <w:rPr>
          <w:lang w:val="lt-LT"/>
        </w:rPr>
        <w:t>subte</w:t>
      </w:r>
      <w:r w:rsidR="00FA5299">
        <w:rPr>
          <w:lang w:val="lt-LT"/>
        </w:rPr>
        <w:t>i</w:t>
      </w:r>
      <w:r w:rsidR="00FA5299" w:rsidRPr="00FA5299">
        <w:rPr>
          <w:lang w:val="lt-LT"/>
        </w:rPr>
        <w:t>kėjus</w:t>
      </w:r>
      <w:proofErr w:type="spellEnd"/>
      <w:r w:rsidR="00FA5299" w:rsidRPr="00FA5299">
        <w:rPr>
          <w:lang w:val="lt-LT"/>
        </w:rPr>
        <w:t>.</w:t>
      </w:r>
    </w:p>
    <w:p w14:paraId="5DF54709" w14:textId="596CA929" w:rsidR="00FA5299" w:rsidRPr="00FA5299" w:rsidRDefault="00FA5299" w:rsidP="00CF4254">
      <w:pPr>
        <w:ind w:firstLine="567"/>
        <w:jc w:val="both"/>
        <w:rPr>
          <w:strike/>
          <w:lang w:val="lt-LT"/>
        </w:rPr>
      </w:pPr>
      <w:r w:rsidRPr="00FA5299">
        <w:rPr>
          <w:strike/>
          <w:lang w:val="lt-LT"/>
        </w:rPr>
        <w:t xml:space="preserve"> </w:t>
      </w:r>
    </w:p>
    <w:p w14:paraId="2E6DBDAB" w14:textId="7D772B15" w:rsidR="008F2484" w:rsidRDefault="008F2484" w:rsidP="008F2484">
      <w:pPr>
        <w:ind w:firstLine="567"/>
        <w:jc w:val="both"/>
        <w:rPr>
          <w:lang w:val="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78"/>
        <w:gridCol w:w="4237"/>
        <w:gridCol w:w="4320"/>
      </w:tblGrid>
      <w:tr w:rsidR="003A63C1" w:rsidRPr="005722D7" w14:paraId="1CA3DEC3" w14:textId="77777777" w:rsidTr="005722D7">
        <w:tc>
          <w:tcPr>
            <w:tcW w:w="559" w:type="pct"/>
            <w:tcBorders>
              <w:top w:val="single" w:sz="4" w:space="0" w:color="auto"/>
              <w:left w:val="single" w:sz="4" w:space="0" w:color="auto"/>
              <w:bottom w:val="single" w:sz="4" w:space="0" w:color="auto"/>
              <w:right w:val="single" w:sz="4" w:space="0" w:color="auto"/>
            </w:tcBorders>
            <w:shd w:val="clear" w:color="auto" w:fill="F2F2F2"/>
            <w:vAlign w:val="center"/>
          </w:tcPr>
          <w:p w14:paraId="4E7EED9F" w14:textId="77777777" w:rsidR="003A63C1" w:rsidRPr="005722D7" w:rsidRDefault="003A63C1" w:rsidP="003A63C1">
            <w:pPr>
              <w:jc w:val="both"/>
              <w:rPr>
                <w:rFonts w:eastAsia="Calibri"/>
                <w:b/>
                <w:sz w:val="22"/>
                <w:szCs w:val="22"/>
                <w:lang w:val="lt-LT"/>
              </w:rPr>
            </w:pPr>
            <w:r w:rsidRPr="005722D7">
              <w:rPr>
                <w:rFonts w:eastAsia="Calibri"/>
                <w:b/>
                <w:sz w:val="22"/>
                <w:szCs w:val="22"/>
                <w:lang w:val="lt-LT"/>
              </w:rPr>
              <w:lastRenderedPageBreak/>
              <w:t>Eil. Nr.</w:t>
            </w:r>
          </w:p>
        </w:tc>
        <w:tc>
          <w:tcPr>
            <w:tcW w:w="2199" w:type="pct"/>
            <w:tcBorders>
              <w:top w:val="single" w:sz="4" w:space="0" w:color="auto"/>
              <w:left w:val="single" w:sz="4" w:space="0" w:color="auto"/>
              <w:bottom w:val="single" w:sz="4" w:space="0" w:color="auto"/>
              <w:right w:val="single" w:sz="4" w:space="0" w:color="auto"/>
            </w:tcBorders>
            <w:shd w:val="clear" w:color="auto" w:fill="F2F2F2"/>
            <w:vAlign w:val="center"/>
          </w:tcPr>
          <w:p w14:paraId="766ED67C" w14:textId="77777777" w:rsidR="003A63C1" w:rsidRPr="005722D7" w:rsidRDefault="003A63C1" w:rsidP="003A63C1">
            <w:pPr>
              <w:jc w:val="center"/>
              <w:rPr>
                <w:rFonts w:eastAsia="Calibri"/>
                <w:b/>
                <w:sz w:val="22"/>
                <w:szCs w:val="22"/>
                <w:lang w:val="lt-LT"/>
              </w:rPr>
            </w:pPr>
            <w:r w:rsidRPr="005722D7">
              <w:rPr>
                <w:rFonts w:eastAsia="Calibri"/>
                <w:b/>
                <w:sz w:val="22"/>
                <w:szCs w:val="22"/>
                <w:lang w:val="lt-LT"/>
              </w:rPr>
              <w:t>Dalyvavimas draudžiamas, esant žemiau numatytomis sąlygomis</w:t>
            </w:r>
          </w:p>
        </w:tc>
        <w:tc>
          <w:tcPr>
            <w:tcW w:w="2242" w:type="pct"/>
            <w:tcBorders>
              <w:top w:val="single" w:sz="4" w:space="0" w:color="auto"/>
              <w:left w:val="single" w:sz="4" w:space="0" w:color="auto"/>
              <w:bottom w:val="single" w:sz="4" w:space="0" w:color="auto"/>
              <w:right w:val="single" w:sz="4" w:space="0" w:color="auto"/>
            </w:tcBorders>
            <w:shd w:val="clear" w:color="auto" w:fill="F2F2F2"/>
            <w:vAlign w:val="center"/>
          </w:tcPr>
          <w:p w14:paraId="15273834" w14:textId="77777777" w:rsidR="003A63C1" w:rsidRPr="005722D7" w:rsidRDefault="003A63C1" w:rsidP="003A63C1">
            <w:pPr>
              <w:jc w:val="center"/>
              <w:rPr>
                <w:rFonts w:eastAsia="Calibri"/>
                <w:b/>
                <w:sz w:val="22"/>
                <w:szCs w:val="22"/>
                <w:lang w:val="lt-LT"/>
              </w:rPr>
            </w:pPr>
            <w:r w:rsidRPr="005722D7">
              <w:rPr>
                <w:rFonts w:eastAsia="Calibri"/>
                <w:b/>
                <w:sz w:val="22"/>
                <w:szCs w:val="22"/>
                <w:lang w:val="lt-LT"/>
              </w:rPr>
              <w:t>Atitiktį įrodantys dokumentai</w:t>
            </w:r>
          </w:p>
        </w:tc>
      </w:tr>
      <w:tr w:rsidR="003A63C1" w:rsidRPr="00BB4FAC" w14:paraId="0F974565" w14:textId="77777777" w:rsidTr="003A63C1">
        <w:tc>
          <w:tcPr>
            <w:tcW w:w="559" w:type="pct"/>
            <w:tcBorders>
              <w:top w:val="single" w:sz="4" w:space="0" w:color="auto"/>
              <w:left w:val="single" w:sz="4" w:space="0" w:color="auto"/>
              <w:bottom w:val="single" w:sz="4" w:space="0" w:color="auto"/>
              <w:right w:val="single" w:sz="4" w:space="0" w:color="auto"/>
            </w:tcBorders>
            <w:shd w:val="clear" w:color="auto" w:fill="F2F2F2"/>
            <w:vAlign w:val="center"/>
          </w:tcPr>
          <w:p w14:paraId="55A59756" w14:textId="7C390B3B" w:rsidR="003A63C1" w:rsidRPr="005722D7" w:rsidRDefault="003A63C1" w:rsidP="003A63C1">
            <w:pPr>
              <w:ind w:left="360"/>
              <w:jc w:val="center"/>
              <w:rPr>
                <w:rFonts w:eastAsia="Calibri"/>
                <w:sz w:val="22"/>
                <w:szCs w:val="22"/>
                <w:lang w:val="lt-LT"/>
              </w:rPr>
            </w:pPr>
            <w:r w:rsidRPr="005722D7">
              <w:rPr>
                <w:rFonts w:eastAsia="Calibri"/>
                <w:sz w:val="22"/>
                <w:szCs w:val="22"/>
                <w:lang w:val="lt-LT"/>
              </w:rPr>
              <w:t>6.5.1.</w:t>
            </w:r>
          </w:p>
        </w:tc>
        <w:tc>
          <w:tcPr>
            <w:tcW w:w="2199" w:type="pct"/>
            <w:tcBorders>
              <w:top w:val="single" w:sz="4" w:space="0" w:color="auto"/>
              <w:left w:val="single" w:sz="4" w:space="0" w:color="auto"/>
              <w:bottom w:val="single" w:sz="4" w:space="0" w:color="auto"/>
              <w:right w:val="single" w:sz="4" w:space="0" w:color="auto"/>
            </w:tcBorders>
            <w:shd w:val="clear" w:color="auto" w:fill="auto"/>
            <w:vAlign w:val="center"/>
          </w:tcPr>
          <w:p w14:paraId="4CAB966F" w14:textId="0FEE4D2A" w:rsidR="003A63C1" w:rsidRPr="005722D7" w:rsidRDefault="003A63C1" w:rsidP="00521851">
            <w:pPr>
              <w:jc w:val="both"/>
              <w:rPr>
                <w:rFonts w:eastAsia="Calibri"/>
                <w:sz w:val="22"/>
                <w:szCs w:val="22"/>
                <w:lang w:val="lt-LT"/>
              </w:rPr>
            </w:pPr>
            <w:r w:rsidRPr="005722D7">
              <w:rPr>
                <w:rFonts w:eastAsia="Calibri"/>
                <w:sz w:val="22"/>
                <w:szCs w:val="22"/>
                <w:lang w:val="lt-LT"/>
              </w:rPr>
              <w:t xml:space="preserve">Paslaugų teikėjas, jo </w:t>
            </w:r>
            <w:proofErr w:type="spellStart"/>
            <w:r w:rsidRPr="005722D7">
              <w:rPr>
                <w:rFonts w:eastAsia="Calibri"/>
                <w:sz w:val="22"/>
                <w:szCs w:val="22"/>
                <w:lang w:val="lt-LT"/>
              </w:rPr>
              <w:t>subteikėjas</w:t>
            </w:r>
            <w:proofErr w:type="spellEnd"/>
            <w:r w:rsidRPr="005722D7">
              <w:rPr>
                <w:rFonts w:eastAsia="Calibri"/>
                <w:sz w:val="22"/>
                <w:szCs w:val="22"/>
                <w:lang w:val="lt-LT"/>
              </w:rPr>
              <w:t xml:space="preserve">, kurio </w:t>
            </w:r>
            <w:proofErr w:type="spellStart"/>
            <w:r w:rsidRPr="005722D7">
              <w:rPr>
                <w:rFonts w:eastAsia="Calibri"/>
                <w:sz w:val="22"/>
                <w:szCs w:val="22"/>
                <w:lang w:val="lt-LT"/>
              </w:rPr>
              <w:t>pajėgumais</w:t>
            </w:r>
            <w:proofErr w:type="spellEnd"/>
            <w:r w:rsidRPr="005722D7">
              <w:rPr>
                <w:rFonts w:eastAsia="Calibri"/>
                <w:sz w:val="22"/>
                <w:szCs w:val="22"/>
                <w:lang w:val="lt-LT"/>
              </w:rPr>
              <w:t xml:space="preserve"> remiamasi, kai tokiems </w:t>
            </w:r>
            <w:proofErr w:type="spellStart"/>
            <w:r w:rsidRPr="005722D7">
              <w:rPr>
                <w:rFonts w:eastAsia="Calibri"/>
                <w:sz w:val="22"/>
                <w:szCs w:val="22"/>
                <w:lang w:val="lt-LT"/>
              </w:rPr>
              <w:t>subteikėjams</w:t>
            </w:r>
            <w:proofErr w:type="spellEnd"/>
            <w:r w:rsidRPr="005722D7">
              <w:rPr>
                <w:rFonts w:eastAsia="Calibri"/>
                <w:sz w:val="22"/>
                <w:szCs w:val="22"/>
                <w:lang w:val="lt-LT"/>
              </w:rPr>
              <w:t xml:space="preserve"> tenka bent 10 (dešimt) procentų Sutarties vertės, yra Rusijos pilietis, fizinis ar juridinis asmuo, subjektas ar organizacija, įsteigta (-ę) Rusijoje;</w:t>
            </w:r>
          </w:p>
        </w:tc>
        <w:tc>
          <w:tcPr>
            <w:tcW w:w="22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B6F225" w14:textId="00B837E6" w:rsidR="003A63C1" w:rsidRPr="005722D7" w:rsidRDefault="003A63C1" w:rsidP="003A63C1">
            <w:pPr>
              <w:spacing w:after="160" w:line="252" w:lineRule="auto"/>
              <w:jc w:val="both"/>
              <w:rPr>
                <w:sz w:val="22"/>
                <w:szCs w:val="22"/>
                <w:lang w:val="lt-LT"/>
              </w:rPr>
            </w:pPr>
            <w:r w:rsidRPr="005722D7">
              <w:rPr>
                <w:sz w:val="22"/>
                <w:szCs w:val="22"/>
                <w:lang w:val="lt-LT"/>
              </w:rPr>
              <w:t xml:space="preserve">Paslaugų teikėjas </w:t>
            </w:r>
            <w:r w:rsidRPr="005722D7">
              <w:rPr>
                <w:b/>
                <w:sz w:val="22"/>
                <w:szCs w:val="22"/>
                <w:lang w:val="lt-LT"/>
              </w:rPr>
              <w:t xml:space="preserve">su pasiūlymu pateikdamas užpildytą pirkimo dokumentą „8 TVŪD PD Deklaracija dėl ES 2022_576“ </w:t>
            </w:r>
            <w:r w:rsidRPr="005722D7">
              <w:rPr>
                <w:sz w:val="22"/>
                <w:szCs w:val="22"/>
                <w:lang w:val="lt-LT"/>
              </w:rPr>
              <w:t>deklaruoja apie (ne)atitiktį nustatytam reikalavimui. Tačiau Klientui kilus įtarimų, privalės pateikti žemiau nurodytus, atitiktį pagrindžiančius dokumentus.</w:t>
            </w:r>
          </w:p>
          <w:p w14:paraId="1E745CC5" w14:textId="77777777" w:rsidR="003A63C1" w:rsidRPr="005722D7" w:rsidRDefault="003A63C1" w:rsidP="003A63C1">
            <w:pPr>
              <w:spacing w:after="160" w:line="252" w:lineRule="auto"/>
              <w:jc w:val="both"/>
              <w:rPr>
                <w:sz w:val="22"/>
                <w:szCs w:val="22"/>
                <w:lang w:val="lt-LT"/>
              </w:rPr>
            </w:pPr>
            <w:r w:rsidRPr="005722D7">
              <w:rPr>
                <w:sz w:val="22"/>
                <w:szCs w:val="22"/>
                <w:lang w:val="lt-LT"/>
              </w:rPr>
              <w:t>Pateikiami dokumentai:</w:t>
            </w:r>
          </w:p>
          <w:p w14:paraId="7117B79F" w14:textId="4049800F" w:rsidR="003A63C1" w:rsidRPr="005722D7" w:rsidRDefault="003A63C1" w:rsidP="003A63C1">
            <w:pPr>
              <w:jc w:val="both"/>
              <w:rPr>
                <w:sz w:val="22"/>
                <w:szCs w:val="22"/>
                <w:lang w:val="lt-LT"/>
              </w:rPr>
            </w:pPr>
            <w:r w:rsidRPr="005722D7">
              <w:rPr>
                <w:sz w:val="22"/>
                <w:szCs w:val="22"/>
                <w:lang w:val="lt-LT"/>
              </w:rPr>
              <w:t xml:space="preserve">Jeigu Paslaugų teikėjas, jo </w:t>
            </w:r>
            <w:proofErr w:type="spellStart"/>
            <w:r w:rsidRPr="005722D7">
              <w:rPr>
                <w:sz w:val="22"/>
                <w:szCs w:val="22"/>
                <w:lang w:val="lt-LT"/>
              </w:rPr>
              <w:t>subteikėjas</w:t>
            </w:r>
            <w:proofErr w:type="spellEnd"/>
            <w:r w:rsidRPr="005722D7">
              <w:rPr>
                <w:sz w:val="22"/>
                <w:szCs w:val="22"/>
                <w:lang w:val="lt-LT"/>
              </w:rPr>
              <w:t xml:space="preserve">, kurio </w:t>
            </w:r>
            <w:proofErr w:type="spellStart"/>
            <w:r w:rsidRPr="005722D7">
              <w:rPr>
                <w:sz w:val="22"/>
                <w:szCs w:val="22"/>
                <w:lang w:val="lt-LT"/>
              </w:rPr>
              <w:t>pajėgumais</w:t>
            </w:r>
            <w:proofErr w:type="spellEnd"/>
            <w:r w:rsidRPr="005722D7">
              <w:rPr>
                <w:sz w:val="22"/>
                <w:szCs w:val="22"/>
                <w:lang w:val="lt-LT"/>
              </w:rPr>
              <w:t xml:space="preserve">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5EC4899" w14:textId="77777777" w:rsidR="003A63C1" w:rsidRPr="005722D7" w:rsidRDefault="003A63C1" w:rsidP="003A63C1">
            <w:pPr>
              <w:jc w:val="both"/>
              <w:rPr>
                <w:sz w:val="22"/>
                <w:szCs w:val="22"/>
                <w:lang w:val="lt-LT"/>
              </w:rPr>
            </w:pPr>
          </w:p>
          <w:p w14:paraId="44A9D68B" w14:textId="5EC29BD6" w:rsidR="003A63C1" w:rsidRPr="005722D7" w:rsidRDefault="003A63C1" w:rsidP="003A63C1">
            <w:pPr>
              <w:jc w:val="both"/>
              <w:rPr>
                <w:sz w:val="22"/>
                <w:szCs w:val="22"/>
                <w:lang w:val="lt-LT"/>
              </w:rPr>
            </w:pPr>
            <w:r w:rsidRPr="005722D7">
              <w:rPr>
                <w:sz w:val="22"/>
                <w:szCs w:val="22"/>
                <w:lang w:val="lt-LT"/>
              </w:rPr>
              <w:t xml:space="preserve">Jeigu Paslaugų teikėjas, jo </w:t>
            </w:r>
            <w:proofErr w:type="spellStart"/>
            <w:r w:rsidRPr="005722D7">
              <w:rPr>
                <w:sz w:val="22"/>
                <w:szCs w:val="22"/>
                <w:lang w:val="lt-LT"/>
              </w:rPr>
              <w:t>subteikėjas</w:t>
            </w:r>
            <w:proofErr w:type="spellEnd"/>
            <w:r w:rsidR="00107116">
              <w:rPr>
                <w:sz w:val="22"/>
                <w:szCs w:val="22"/>
                <w:lang w:val="lt-LT"/>
              </w:rPr>
              <w:t xml:space="preserve">, </w:t>
            </w:r>
            <w:r w:rsidRPr="005722D7">
              <w:rPr>
                <w:sz w:val="22"/>
                <w:szCs w:val="22"/>
                <w:lang w:val="lt-LT"/>
              </w:rPr>
              <w:t xml:space="preserve">kurio </w:t>
            </w:r>
            <w:proofErr w:type="spellStart"/>
            <w:r w:rsidRPr="005722D7">
              <w:rPr>
                <w:sz w:val="22"/>
                <w:szCs w:val="22"/>
                <w:lang w:val="lt-LT"/>
              </w:rPr>
              <w:t>pajėgumais</w:t>
            </w:r>
            <w:proofErr w:type="spellEnd"/>
            <w:r w:rsidRPr="005722D7">
              <w:rPr>
                <w:sz w:val="22"/>
                <w:szCs w:val="22"/>
                <w:lang w:val="lt-LT"/>
              </w:rPr>
              <w:t xml:space="preserve">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42987ED8" w14:textId="77777777" w:rsidR="003A63C1" w:rsidRPr="005722D7" w:rsidRDefault="003A63C1" w:rsidP="003A63C1">
            <w:pPr>
              <w:jc w:val="both"/>
              <w:rPr>
                <w:sz w:val="22"/>
                <w:szCs w:val="22"/>
                <w:lang w:val="lt-LT"/>
              </w:rPr>
            </w:pPr>
          </w:p>
          <w:p w14:paraId="6F46F0F8" w14:textId="740753A4" w:rsidR="003A63C1" w:rsidRPr="005722D7" w:rsidRDefault="003A63C1" w:rsidP="003A63C1">
            <w:pPr>
              <w:jc w:val="both"/>
              <w:rPr>
                <w:rFonts w:eastAsia="Calibri"/>
                <w:sz w:val="22"/>
                <w:szCs w:val="22"/>
                <w:lang w:val="lt-LT"/>
              </w:rPr>
            </w:pPr>
            <w:r w:rsidRPr="005722D7">
              <w:rPr>
                <w:rFonts w:eastAsia="Calibri"/>
                <w:sz w:val="22"/>
                <w:szCs w:val="22"/>
                <w:lang w:val="lt-LT"/>
              </w:rPr>
              <w:t>Duomenys taip pat gali būti tikrinami pagal iš kompetentingų institucijų gautą informaciją, Paslaugų teikėjas gali būti paprašytas ir turės pateikti tokiai patikrai atlikti reikalingus dokumentus ir/ar paaiškinimus.</w:t>
            </w:r>
          </w:p>
        </w:tc>
      </w:tr>
      <w:tr w:rsidR="003A63C1" w:rsidRPr="00BB4FAC" w14:paraId="166EE2DF" w14:textId="77777777" w:rsidTr="005722D7">
        <w:tc>
          <w:tcPr>
            <w:tcW w:w="559" w:type="pct"/>
            <w:tcBorders>
              <w:top w:val="single" w:sz="4" w:space="0" w:color="auto"/>
              <w:left w:val="single" w:sz="4" w:space="0" w:color="auto"/>
              <w:bottom w:val="single" w:sz="4" w:space="0" w:color="auto"/>
              <w:right w:val="single" w:sz="4" w:space="0" w:color="auto"/>
            </w:tcBorders>
            <w:shd w:val="clear" w:color="auto" w:fill="F2F2F2"/>
            <w:vAlign w:val="center"/>
          </w:tcPr>
          <w:p w14:paraId="394DEB5D" w14:textId="08E1943E" w:rsidR="003A63C1" w:rsidRPr="005722D7" w:rsidRDefault="003A63C1" w:rsidP="003A63C1">
            <w:pPr>
              <w:ind w:left="360"/>
              <w:jc w:val="center"/>
              <w:rPr>
                <w:rFonts w:eastAsia="Calibri"/>
                <w:sz w:val="22"/>
                <w:szCs w:val="22"/>
                <w:lang w:val="lt-LT"/>
              </w:rPr>
            </w:pPr>
            <w:r w:rsidRPr="005722D7">
              <w:rPr>
                <w:rFonts w:eastAsia="Calibri"/>
                <w:sz w:val="22"/>
                <w:szCs w:val="22"/>
                <w:lang w:val="lt-LT"/>
              </w:rPr>
              <w:t xml:space="preserve">6.5.2. </w:t>
            </w:r>
          </w:p>
        </w:tc>
        <w:tc>
          <w:tcPr>
            <w:tcW w:w="2199" w:type="pct"/>
            <w:tcBorders>
              <w:top w:val="single" w:sz="4" w:space="0" w:color="auto"/>
              <w:left w:val="single" w:sz="4" w:space="0" w:color="auto"/>
              <w:bottom w:val="single" w:sz="4" w:space="0" w:color="auto"/>
              <w:right w:val="single" w:sz="4" w:space="0" w:color="auto"/>
            </w:tcBorders>
            <w:shd w:val="clear" w:color="auto" w:fill="auto"/>
            <w:vAlign w:val="center"/>
          </w:tcPr>
          <w:p w14:paraId="7D4B270C" w14:textId="5C00E00F" w:rsidR="003A63C1" w:rsidRPr="005722D7" w:rsidRDefault="003A63C1" w:rsidP="00521851">
            <w:pPr>
              <w:jc w:val="both"/>
              <w:rPr>
                <w:rFonts w:eastAsia="Calibri"/>
                <w:sz w:val="22"/>
                <w:szCs w:val="22"/>
                <w:lang w:val="lt-LT"/>
              </w:rPr>
            </w:pPr>
            <w:r w:rsidRPr="005722D7">
              <w:rPr>
                <w:rFonts w:eastAsia="Calibri"/>
                <w:sz w:val="22"/>
                <w:szCs w:val="22"/>
                <w:lang w:val="lt-LT"/>
              </w:rPr>
              <w:t xml:space="preserve">Paslaugų teikėjas, jo </w:t>
            </w:r>
            <w:proofErr w:type="spellStart"/>
            <w:r w:rsidRPr="005722D7">
              <w:rPr>
                <w:rFonts w:eastAsia="Calibri"/>
                <w:sz w:val="22"/>
                <w:szCs w:val="22"/>
                <w:lang w:val="lt-LT"/>
              </w:rPr>
              <w:t>subteikėjas</w:t>
            </w:r>
            <w:proofErr w:type="spellEnd"/>
            <w:r w:rsidRPr="005722D7">
              <w:rPr>
                <w:rFonts w:eastAsia="Calibri"/>
                <w:sz w:val="22"/>
                <w:szCs w:val="22"/>
                <w:lang w:val="lt-LT"/>
              </w:rPr>
              <w:t xml:space="preserve">, kurio </w:t>
            </w:r>
            <w:proofErr w:type="spellStart"/>
            <w:r w:rsidRPr="005722D7">
              <w:rPr>
                <w:rFonts w:eastAsia="Calibri"/>
                <w:sz w:val="22"/>
                <w:szCs w:val="22"/>
                <w:lang w:val="lt-LT"/>
              </w:rPr>
              <w:t>pajėgumais</w:t>
            </w:r>
            <w:proofErr w:type="spellEnd"/>
            <w:r w:rsidRPr="005722D7">
              <w:rPr>
                <w:rFonts w:eastAsia="Calibri"/>
                <w:sz w:val="22"/>
                <w:szCs w:val="22"/>
                <w:lang w:val="lt-LT"/>
              </w:rPr>
              <w:t xml:space="preserve"> remiamasi, kai tokiems </w:t>
            </w:r>
            <w:proofErr w:type="spellStart"/>
            <w:r w:rsidRPr="005722D7">
              <w:rPr>
                <w:rFonts w:eastAsia="Calibri"/>
                <w:sz w:val="22"/>
                <w:szCs w:val="22"/>
                <w:lang w:val="lt-LT"/>
              </w:rPr>
              <w:t>subteikėjams</w:t>
            </w:r>
            <w:proofErr w:type="spellEnd"/>
            <w:r w:rsidRPr="005722D7">
              <w:rPr>
                <w:rFonts w:eastAsia="Calibri"/>
                <w:sz w:val="22"/>
                <w:szCs w:val="22"/>
                <w:lang w:val="lt-LT"/>
              </w:rPr>
              <w:t xml:space="preserve"> tenka bent 10 (dešimt) procentų Sutarties vertės, yra juridinis asmuo, subjektas ar organizacija, kuriuose daugiau kaip 50 (penkiasdešimt) procentų nuosavybės teisių tiesiogiai ar netiesiogiai priklauso Sutarties 6.5.1. papunktyje nurodytam subjektui;</w:t>
            </w:r>
          </w:p>
        </w:tc>
        <w:tc>
          <w:tcPr>
            <w:tcW w:w="22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25F683" w14:textId="77777777" w:rsidR="003A63C1" w:rsidRPr="005722D7" w:rsidRDefault="003A63C1" w:rsidP="003A63C1">
            <w:pPr>
              <w:spacing w:after="160" w:line="252" w:lineRule="auto"/>
              <w:jc w:val="both"/>
              <w:rPr>
                <w:sz w:val="22"/>
                <w:szCs w:val="22"/>
                <w:lang w:val="lt-LT"/>
              </w:rPr>
            </w:pPr>
          </w:p>
        </w:tc>
      </w:tr>
      <w:tr w:rsidR="003A63C1" w:rsidRPr="00BB4FAC" w14:paraId="02391426" w14:textId="77777777" w:rsidTr="005722D7">
        <w:tc>
          <w:tcPr>
            <w:tcW w:w="559" w:type="pct"/>
            <w:tcBorders>
              <w:top w:val="single" w:sz="4" w:space="0" w:color="auto"/>
              <w:left w:val="single" w:sz="4" w:space="0" w:color="auto"/>
              <w:bottom w:val="single" w:sz="4" w:space="0" w:color="auto"/>
              <w:right w:val="single" w:sz="4" w:space="0" w:color="auto"/>
            </w:tcBorders>
            <w:shd w:val="clear" w:color="auto" w:fill="F2F2F2"/>
            <w:vAlign w:val="center"/>
          </w:tcPr>
          <w:p w14:paraId="37025257" w14:textId="2807CA2E" w:rsidR="003A63C1" w:rsidRPr="005722D7" w:rsidRDefault="003A63C1" w:rsidP="003A63C1">
            <w:pPr>
              <w:ind w:left="360"/>
              <w:jc w:val="center"/>
              <w:rPr>
                <w:rFonts w:eastAsia="Calibri"/>
                <w:sz w:val="22"/>
                <w:szCs w:val="22"/>
                <w:lang w:val="lt-LT"/>
              </w:rPr>
            </w:pPr>
            <w:r w:rsidRPr="005722D7">
              <w:rPr>
                <w:rFonts w:eastAsia="Calibri"/>
                <w:sz w:val="22"/>
                <w:szCs w:val="22"/>
                <w:lang w:val="lt-LT"/>
              </w:rPr>
              <w:t xml:space="preserve">6.5.3. </w:t>
            </w:r>
          </w:p>
        </w:tc>
        <w:tc>
          <w:tcPr>
            <w:tcW w:w="2199" w:type="pct"/>
            <w:tcBorders>
              <w:top w:val="single" w:sz="4" w:space="0" w:color="auto"/>
              <w:left w:val="single" w:sz="4" w:space="0" w:color="auto"/>
              <w:bottom w:val="single" w:sz="4" w:space="0" w:color="auto"/>
              <w:right w:val="single" w:sz="4" w:space="0" w:color="auto"/>
            </w:tcBorders>
            <w:shd w:val="clear" w:color="auto" w:fill="auto"/>
            <w:vAlign w:val="center"/>
          </w:tcPr>
          <w:p w14:paraId="6F1D9876" w14:textId="2E8DC6BD" w:rsidR="003A63C1" w:rsidRPr="005722D7" w:rsidRDefault="003A63C1" w:rsidP="00521851">
            <w:pPr>
              <w:jc w:val="both"/>
              <w:rPr>
                <w:rFonts w:eastAsia="Calibri"/>
                <w:sz w:val="22"/>
                <w:szCs w:val="22"/>
                <w:lang w:val="lt-LT"/>
              </w:rPr>
            </w:pPr>
            <w:r w:rsidRPr="005722D7">
              <w:rPr>
                <w:rFonts w:eastAsia="Calibri"/>
                <w:sz w:val="22"/>
                <w:szCs w:val="22"/>
                <w:lang w:val="lt-LT"/>
              </w:rPr>
              <w:t xml:space="preserve">Paslaugų teikėjas, jo </w:t>
            </w:r>
            <w:proofErr w:type="spellStart"/>
            <w:r w:rsidRPr="005722D7">
              <w:rPr>
                <w:rFonts w:eastAsia="Calibri"/>
                <w:sz w:val="22"/>
                <w:szCs w:val="22"/>
                <w:lang w:val="lt-LT"/>
              </w:rPr>
              <w:t>subteikėjas</w:t>
            </w:r>
            <w:proofErr w:type="spellEnd"/>
            <w:r w:rsidRPr="005722D7">
              <w:rPr>
                <w:rFonts w:eastAsia="Calibri"/>
                <w:sz w:val="22"/>
                <w:szCs w:val="22"/>
                <w:lang w:val="lt-LT"/>
              </w:rPr>
              <w:t xml:space="preserve">, kurio </w:t>
            </w:r>
            <w:proofErr w:type="spellStart"/>
            <w:r w:rsidRPr="005722D7">
              <w:rPr>
                <w:rFonts w:eastAsia="Calibri"/>
                <w:sz w:val="22"/>
                <w:szCs w:val="22"/>
                <w:lang w:val="lt-LT"/>
              </w:rPr>
              <w:t>pajėgumais</w:t>
            </w:r>
            <w:proofErr w:type="spellEnd"/>
            <w:r w:rsidRPr="005722D7">
              <w:rPr>
                <w:rFonts w:eastAsia="Calibri"/>
                <w:sz w:val="22"/>
                <w:szCs w:val="22"/>
                <w:lang w:val="lt-LT"/>
              </w:rPr>
              <w:t xml:space="preserve"> remiamasi, kai tokiems </w:t>
            </w:r>
            <w:proofErr w:type="spellStart"/>
            <w:r w:rsidRPr="005722D7">
              <w:rPr>
                <w:rFonts w:eastAsia="Calibri"/>
                <w:sz w:val="22"/>
                <w:szCs w:val="22"/>
                <w:lang w:val="lt-LT"/>
              </w:rPr>
              <w:t>subteikėjams</w:t>
            </w:r>
            <w:proofErr w:type="spellEnd"/>
            <w:r w:rsidRPr="005722D7">
              <w:rPr>
                <w:rFonts w:eastAsia="Calibri"/>
                <w:sz w:val="22"/>
                <w:szCs w:val="22"/>
                <w:lang w:val="lt-LT"/>
              </w:rPr>
              <w:t xml:space="preserve"> tenka bent 10 (dešimt) procentų Sutarties vertės, yra fizinis ar juridinis asmuo, subjektas ar organizacija, veikiančiais šio papunkčio Sutarties 6.5.1. ar 6.5.2. papunktyje nurodyto subjekto vardu ar jo nurodymu.</w:t>
            </w:r>
          </w:p>
        </w:tc>
        <w:tc>
          <w:tcPr>
            <w:tcW w:w="22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6EE44C" w14:textId="77777777" w:rsidR="003A63C1" w:rsidRPr="005722D7" w:rsidRDefault="003A63C1" w:rsidP="003A63C1">
            <w:pPr>
              <w:spacing w:after="160" w:line="252" w:lineRule="auto"/>
              <w:jc w:val="both"/>
              <w:rPr>
                <w:sz w:val="22"/>
                <w:szCs w:val="22"/>
                <w:lang w:val="lt-LT"/>
              </w:rPr>
            </w:pPr>
          </w:p>
        </w:tc>
      </w:tr>
    </w:tbl>
    <w:p w14:paraId="782F7E48" w14:textId="6D42957D" w:rsidR="00982876" w:rsidRPr="005722D7" w:rsidRDefault="008D3FD3" w:rsidP="00F42BDA">
      <w:pPr>
        <w:ind w:firstLine="567"/>
        <w:jc w:val="both"/>
        <w:rPr>
          <w:lang w:val="lt-LT"/>
        </w:rPr>
      </w:pPr>
      <w:r w:rsidRPr="005722D7">
        <w:rPr>
          <w:lang w:val="lt-LT"/>
        </w:rPr>
        <w:t>6.</w:t>
      </w:r>
      <w:r w:rsidR="008F2484" w:rsidRPr="005722D7">
        <w:rPr>
          <w:lang w:val="lt-LT"/>
        </w:rPr>
        <w:t>6</w:t>
      </w:r>
      <w:r w:rsidRPr="005722D7">
        <w:rPr>
          <w:lang w:val="lt-LT"/>
        </w:rPr>
        <w:t xml:space="preserve">. </w:t>
      </w:r>
      <w:r w:rsidR="00982876" w:rsidRPr="005722D7">
        <w:rPr>
          <w:lang w:val="lt-LT"/>
        </w:rPr>
        <w:t xml:space="preserve">Tiesioginis atsiskaitymas su </w:t>
      </w:r>
      <w:proofErr w:type="spellStart"/>
      <w:r w:rsidR="00982876" w:rsidRPr="005722D7">
        <w:rPr>
          <w:lang w:val="lt-LT"/>
        </w:rPr>
        <w:t>subte</w:t>
      </w:r>
      <w:r w:rsidR="00F42BDA" w:rsidRPr="005722D7">
        <w:rPr>
          <w:lang w:val="lt-LT"/>
        </w:rPr>
        <w:t>i</w:t>
      </w:r>
      <w:r w:rsidR="00982876" w:rsidRPr="005722D7">
        <w:rPr>
          <w:lang w:val="lt-LT"/>
        </w:rPr>
        <w:t>kėjais</w:t>
      </w:r>
      <w:proofErr w:type="spellEnd"/>
      <w:r w:rsidR="00982876" w:rsidRPr="005722D7">
        <w:rPr>
          <w:lang w:val="lt-LT"/>
        </w:rPr>
        <w:t xml:space="preserve"> nenumatomas.</w:t>
      </w:r>
    </w:p>
    <w:p w14:paraId="35EFA8C5" w14:textId="462A61F0" w:rsidR="004D6878" w:rsidRPr="005722D7" w:rsidRDefault="004D6878" w:rsidP="003A2BE4">
      <w:pPr>
        <w:pStyle w:val="Pagrindinistekstas"/>
        <w:tabs>
          <w:tab w:val="left" w:pos="1170"/>
          <w:tab w:val="left" w:pos="9630"/>
          <w:tab w:val="left" w:pos="9720"/>
        </w:tabs>
        <w:ind w:right="8"/>
        <w:rPr>
          <w:i/>
          <w:highlight w:val="lightGray"/>
        </w:rPr>
      </w:pPr>
    </w:p>
    <w:p w14:paraId="148E3642" w14:textId="17104BF0" w:rsidR="000E0988" w:rsidRPr="00BA59F1" w:rsidRDefault="009740DE" w:rsidP="003A2BE4">
      <w:pPr>
        <w:jc w:val="center"/>
        <w:rPr>
          <w:lang w:val="lt-LT"/>
        </w:rPr>
      </w:pPr>
      <w:r w:rsidRPr="00BA59F1">
        <w:rPr>
          <w:b/>
          <w:bCs/>
          <w:lang w:val="lt-LT"/>
        </w:rPr>
        <w:t xml:space="preserve">7. </w:t>
      </w:r>
      <w:r w:rsidR="000E0988" w:rsidRPr="00BA59F1">
        <w:rPr>
          <w:b/>
          <w:bCs/>
          <w:lang w:val="lt-LT"/>
        </w:rPr>
        <w:t>SUTARTIES ĮVYKDYMO UŽTIKRINIMAS</w:t>
      </w:r>
    </w:p>
    <w:p w14:paraId="2EC42CC3" w14:textId="77777777" w:rsidR="000E0988" w:rsidRPr="00BA59F1" w:rsidRDefault="000E0988" w:rsidP="003A2BE4">
      <w:pPr>
        <w:pStyle w:val="Sraopastraipa"/>
        <w:rPr>
          <w:i/>
          <w:lang w:val="lt-LT"/>
        </w:rPr>
      </w:pPr>
    </w:p>
    <w:p w14:paraId="36F603D1" w14:textId="5D5A9A42" w:rsidR="000E0988" w:rsidRPr="00843E72" w:rsidRDefault="009740DE" w:rsidP="00BA59F1">
      <w:pPr>
        <w:tabs>
          <w:tab w:val="left" w:pos="1170"/>
        </w:tabs>
        <w:ind w:firstLine="567"/>
        <w:jc w:val="both"/>
        <w:rPr>
          <w:lang w:val="lt-LT" w:eastAsia="lt-LT"/>
        </w:rPr>
      </w:pPr>
      <w:r w:rsidRPr="00843E72">
        <w:rPr>
          <w:lang w:val="lt-LT" w:eastAsia="lt-LT"/>
        </w:rPr>
        <w:t xml:space="preserve">7.1. </w:t>
      </w:r>
      <w:r w:rsidR="000E0988" w:rsidRPr="00843E72">
        <w:rPr>
          <w:lang w:val="lt-LT" w:eastAsia="lt-LT"/>
        </w:rPr>
        <w:t xml:space="preserve">Sutarties įvykdymas </w:t>
      </w:r>
      <w:r w:rsidR="00BA59F1" w:rsidRPr="00843E72">
        <w:rPr>
          <w:lang w:val="lt-LT" w:eastAsia="lt-LT"/>
        </w:rPr>
        <w:t>privalo</w:t>
      </w:r>
      <w:r w:rsidR="000E0988" w:rsidRPr="00843E72">
        <w:rPr>
          <w:lang w:val="lt-LT" w:eastAsia="lt-LT"/>
        </w:rPr>
        <w:t xml:space="preserve"> būti užtikrintas Paslaugų teikėjui </w:t>
      </w:r>
      <w:r w:rsidR="00BA59F1" w:rsidRPr="00843E72">
        <w:rPr>
          <w:lang w:val="lt-LT" w:eastAsia="lt-LT"/>
        </w:rPr>
        <w:t xml:space="preserve">pateikiant pirmo pareikalavimo neatšaukiamą besąlyginę (-į) Lietuvos Respublikoje ar užsienio valstybėje registruoto banko ar kredito unijos garantiją (originalą) arba Lietuvos Respublikoje ar užsienyje registruotos draudimo bendrovės laidavimo raštą. Sutarties įvykdymo užtikrinimo vertė turi būti ne mažesnė kaip 5 (penki) procentai </w:t>
      </w:r>
      <w:r w:rsidR="00AA7AB9" w:rsidRPr="00843E72">
        <w:rPr>
          <w:lang w:val="lt-LT" w:eastAsia="lt-LT"/>
        </w:rPr>
        <w:t>pradinės Sutarties</w:t>
      </w:r>
      <w:r w:rsidR="004B0321">
        <w:rPr>
          <w:lang w:val="lt-LT" w:eastAsia="lt-LT"/>
        </w:rPr>
        <w:t xml:space="preserve"> </w:t>
      </w:r>
      <w:r w:rsidR="007E68D6">
        <w:rPr>
          <w:lang w:val="lt-LT" w:eastAsia="lt-LT"/>
        </w:rPr>
        <w:t>kainos (</w:t>
      </w:r>
      <w:r w:rsidR="004B0321">
        <w:rPr>
          <w:lang w:val="lt-LT" w:eastAsia="lt-LT"/>
        </w:rPr>
        <w:t>vertės</w:t>
      </w:r>
      <w:r w:rsidR="00BA59F1" w:rsidRPr="00843E72">
        <w:rPr>
          <w:lang w:val="lt-LT" w:eastAsia="lt-LT"/>
        </w:rPr>
        <w:t xml:space="preserve">) be PVM. </w:t>
      </w:r>
    </w:p>
    <w:p w14:paraId="16FD2DA3" w14:textId="75E6B6F1" w:rsidR="000E0988" w:rsidRPr="00843E72" w:rsidRDefault="009740DE" w:rsidP="003A2BE4">
      <w:pPr>
        <w:tabs>
          <w:tab w:val="left" w:pos="1170"/>
        </w:tabs>
        <w:ind w:firstLine="567"/>
        <w:jc w:val="both"/>
        <w:rPr>
          <w:lang w:val="lt-LT"/>
        </w:rPr>
      </w:pPr>
      <w:r w:rsidRPr="00843E72">
        <w:rPr>
          <w:lang w:val="lt-LT" w:eastAsia="lt-LT"/>
        </w:rPr>
        <w:t xml:space="preserve">7.2. </w:t>
      </w:r>
      <w:r w:rsidR="00FA1BE0" w:rsidRPr="00843E72">
        <w:rPr>
          <w:lang w:val="lt-LT"/>
        </w:rPr>
        <w:t xml:space="preserve">Sutarties įvykdymo užtikrinimas turi būti pateiktas ne vėliau kaip per </w:t>
      </w:r>
      <w:r w:rsidR="00BA59F1" w:rsidRPr="00843E72">
        <w:rPr>
          <w:lang w:val="lt-LT"/>
        </w:rPr>
        <w:t>10</w:t>
      </w:r>
      <w:r w:rsidR="00FA1BE0" w:rsidRPr="00843E72">
        <w:rPr>
          <w:lang w:val="lt-LT"/>
        </w:rPr>
        <w:t xml:space="preserve"> (</w:t>
      </w:r>
      <w:r w:rsidR="00BA59F1" w:rsidRPr="00843E72">
        <w:rPr>
          <w:lang w:val="lt-LT"/>
        </w:rPr>
        <w:t>dešimt</w:t>
      </w:r>
      <w:r w:rsidR="00FA1BE0" w:rsidRPr="00843E72">
        <w:rPr>
          <w:lang w:val="lt-LT"/>
        </w:rPr>
        <w:t>) darbo dien</w:t>
      </w:r>
      <w:r w:rsidR="00BA59F1" w:rsidRPr="00843E72">
        <w:rPr>
          <w:lang w:val="lt-LT"/>
        </w:rPr>
        <w:t>ų</w:t>
      </w:r>
      <w:r w:rsidR="00FA1BE0" w:rsidRPr="00843E72">
        <w:rPr>
          <w:lang w:val="lt-LT"/>
        </w:rPr>
        <w:t xml:space="preserve"> po Sutarties pasirašymo ir turi galioti visą Sutarties vykdymo laikotarpį. Sutarties įvykdymo užtikrinimo dokumentai, Paslaugų teikėjui paprašius, grąžinami per 14 (keturiolika) dienų po Sutarties įvykdymo užtikrinimo galiojimo termino pabaigos ir/ar tinkamai įvykdžius Sutartyje numatytus įsipareigojimus.</w:t>
      </w:r>
    </w:p>
    <w:p w14:paraId="2F053E3A" w14:textId="063D8360" w:rsidR="00BA59F1" w:rsidRPr="00843E72" w:rsidRDefault="00BA59F1" w:rsidP="00BA59F1">
      <w:pPr>
        <w:tabs>
          <w:tab w:val="left" w:pos="1170"/>
        </w:tabs>
        <w:ind w:firstLine="567"/>
        <w:jc w:val="both"/>
        <w:rPr>
          <w:lang w:val="lt-LT"/>
        </w:rPr>
      </w:pPr>
      <w:r w:rsidRPr="00843E72">
        <w:rPr>
          <w:lang w:val="lt-LT"/>
        </w:rPr>
        <w:t xml:space="preserve">7.3. Sutarties įvykdymo užtikrinimas turi užtikrinti, kad per 10 (dešimt) darbo dienų pagal pirmą Kliento rašytinį reikalavimą Sutarties įvykdymo užtikrinimą išdavęs bankas, draudimo bendrovė ar kredito unija sumokės Klientui visą Kliento nurodytą sumą (kuri negali būti mažesnė nei 5 (penki) procentai nuo </w:t>
      </w:r>
      <w:r w:rsidR="004B0321">
        <w:rPr>
          <w:lang w:val="lt-LT"/>
        </w:rPr>
        <w:t>p</w:t>
      </w:r>
      <w:r w:rsidRPr="00843E72">
        <w:rPr>
          <w:lang w:val="lt-LT"/>
        </w:rPr>
        <w:t>radinės sutarties</w:t>
      </w:r>
      <w:r w:rsidR="007E68D6">
        <w:rPr>
          <w:lang w:val="lt-LT"/>
        </w:rPr>
        <w:t xml:space="preserve"> kainos</w:t>
      </w:r>
      <w:r w:rsidR="004B0321">
        <w:rPr>
          <w:lang w:val="lt-LT"/>
        </w:rPr>
        <w:t xml:space="preserve"> </w:t>
      </w:r>
      <w:r w:rsidR="007E68D6">
        <w:rPr>
          <w:lang w:val="lt-LT"/>
        </w:rPr>
        <w:t>(</w:t>
      </w:r>
      <w:r w:rsidR="004B0321">
        <w:rPr>
          <w:lang w:val="lt-LT"/>
        </w:rPr>
        <w:t>vertės</w:t>
      </w:r>
      <w:r w:rsidRPr="00843E72">
        <w:rPr>
          <w:lang w:val="lt-LT"/>
        </w:rPr>
        <w:t>) be PVM (</w:t>
      </w:r>
      <w:proofErr w:type="spellStart"/>
      <w:r w:rsidRPr="00843E72">
        <w:rPr>
          <w:lang w:val="lt-LT"/>
        </w:rPr>
        <w:t>Eur</w:t>
      </w:r>
      <w:proofErr w:type="spellEnd"/>
      <w:r w:rsidRPr="00843E72">
        <w:rPr>
          <w:lang w:val="lt-LT"/>
        </w:rPr>
        <w:t xml:space="preserve">), jeigu Paslaugų teikėjas nevykdys ar netinkamai vykdys Sutartyje numatytus įsipareigojimus. Numatyta Sutarties įvykdymo </w:t>
      </w:r>
      <w:r w:rsidRPr="00843E72">
        <w:rPr>
          <w:lang w:val="lt-LT"/>
        </w:rPr>
        <w:lastRenderedPageBreak/>
        <w:t>užtikrinime suma yra minimalūs ir pagrįsti Kliento nuostoliai, kurių įrodinėti nereikia ir yra atlyginami Klientui pareikalavus.</w:t>
      </w:r>
    </w:p>
    <w:p w14:paraId="4405D022" w14:textId="594E1750" w:rsidR="0004325C" w:rsidRPr="00843E72" w:rsidRDefault="009740DE" w:rsidP="008E388E">
      <w:pPr>
        <w:tabs>
          <w:tab w:val="left" w:pos="1170"/>
        </w:tabs>
        <w:ind w:firstLine="567"/>
        <w:jc w:val="both"/>
        <w:rPr>
          <w:b/>
          <w:lang w:val="lt-LT" w:eastAsia="lt-LT"/>
        </w:rPr>
      </w:pPr>
      <w:r w:rsidRPr="00843E72">
        <w:rPr>
          <w:lang w:val="lt-LT" w:eastAsia="lt-LT"/>
        </w:rPr>
        <w:t>7</w:t>
      </w:r>
      <w:r w:rsidR="00BE1E81" w:rsidRPr="00843E72">
        <w:rPr>
          <w:lang w:val="lt-LT" w:eastAsia="lt-LT"/>
        </w:rPr>
        <w:t>.</w:t>
      </w:r>
      <w:r w:rsidR="00BA59F1" w:rsidRPr="00843E72">
        <w:rPr>
          <w:lang w:val="lt-LT" w:eastAsia="lt-LT"/>
        </w:rPr>
        <w:t>4</w:t>
      </w:r>
      <w:r w:rsidRPr="00843E72">
        <w:rPr>
          <w:lang w:val="lt-LT" w:eastAsia="lt-LT"/>
        </w:rPr>
        <w:t xml:space="preserve">. </w:t>
      </w:r>
      <w:r w:rsidR="00436373" w:rsidRPr="00843E72">
        <w:rPr>
          <w:lang w:val="lt-LT" w:eastAsia="lt-LT"/>
        </w:rPr>
        <w:t xml:space="preserve">Jei </w:t>
      </w:r>
      <w:r w:rsidR="00F42BDA" w:rsidRPr="00843E72">
        <w:rPr>
          <w:lang w:val="lt-LT" w:eastAsia="lt-LT"/>
        </w:rPr>
        <w:t>Paslaugų teikėjas</w:t>
      </w:r>
      <w:r w:rsidR="00436373" w:rsidRPr="00843E72">
        <w:rPr>
          <w:lang w:val="lt-LT" w:eastAsia="lt-LT"/>
        </w:rPr>
        <w:t xml:space="preserve"> nevykdo savo sutartinių įsipareigojimų Sutartyje nurodytais terminais, </w:t>
      </w:r>
      <w:r w:rsidR="008E388E" w:rsidRPr="00843E72">
        <w:rPr>
          <w:lang w:val="lt-LT" w:eastAsia="lt-LT"/>
        </w:rPr>
        <w:t>Klientas</w:t>
      </w:r>
      <w:r w:rsidR="00436373" w:rsidRPr="00843E72">
        <w:rPr>
          <w:lang w:val="lt-LT" w:eastAsia="lt-LT"/>
        </w:rPr>
        <w:t xml:space="preserve"> turi teisę be oficialaus įspėjimo ir </w:t>
      </w:r>
      <w:r w:rsidR="00046674" w:rsidRPr="00843E72">
        <w:rPr>
          <w:lang w:val="lt-LT" w:eastAsia="lt-LT"/>
        </w:rPr>
        <w:t xml:space="preserve">nesumažindamas </w:t>
      </w:r>
      <w:r w:rsidR="00436373" w:rsidRPr="00843E72">
        <w:rPr>
          <w:lang w:val="lt-LT" w:eastAsia="lt-LT"/>
        </w:rPr>
        <w:t xml:space="preserve">kitų savo teisių gynimo būdų pradėti skaičiuoti 0,04 (keturių šimtųjų) procento dydžio delspinigius nuo laiku neaktyvuotų paslaugų kainos be PVM už kiekvieną </w:t>
      </w:r>
      <w:r w:rsidR="00436373" w:rsidRPr="007B72EA">
        <w:rPr>
          <w:lang w:val="lt-LT" w:eastAsia="lt-LT"/>
        </w:rPr>
        <w:t>uždelstą dieną.</w:t>
      </w:r>
      <w:r w:rsidR="00436373" w:rsidRPr="00843E72">
        <w:rPr>
          <w:b/>
          <w:lang w:val="lt-LT" w:eastAsia="lt-LT"/>
        </w:rPr>
        <w:t xml:space="preserve"> </w:t>
      </w:r>
    </w:p>
    <w:p w14:paraId="0F74B909" w14:textId="6E1A03D0" w:rsidR="00F32980" w:rsidRPr="00843E72" w:rsidRDefault="00BE1E81" w:rsidP="008E388E">
      <w:pPr>
        <w:tabs>
          <w:tab w:val="left" w:pos="1170"/>
        </w:tabs>
        <w:ind w:firstLine="567"/>
        <w:jc w:val="both"/>
        <w:rPr>
          <w:lang w:val="lt-LT" w:eastAsia="lt-LT"/>
        </w:rPr>
      </w:pPr>
      <w:r w:rsidRPr="00843E72">
        <w:rPr>
          <w:lang w:val="lt-LT" w:eastAsia="lt-LT"/>
        </w:rPr>
        <w:t>7.</w:t>
      </w:r>
      <w:r w:rsidR="00BA59F1" w:rsidRPr="00843E72">
        <w:rPr>
          <w:lang w:val="lt-LT" w:eastAsia="lt-LT"/>
        </w:rPr>
        <w:t>5</w:t>
      </w:r>
      <w:r w:rsidR="0044661A" w:rsidRPr="00843E72">
        <w:rPr>
          <w:lang w:val="lt-LT" w:eastAsia="lt-LT"/>
        </w:rPr>
        <w:t>.</w:t>
      </w:r>
      <w:r w:rsidR="00F32980" w:rsidRPr="00843E72">
        <w:rPr>
          <w:lang w:val="lt-LT" w:eastAsia="lt-LT"/>
        </w:rPr>
        <w:t xml:space="preserve"> </w:t>
      </w:r>
      <w:r w:rsidR="00436373" w:rsidRPr="00843E72">
        <w:rPr>
          <w:lang w:val="lt-LT" w:eastAsia="lt-LT"/>
        </w:rPr>
        <w:t xml:space="preserve">Jei </w:t>
      </w:r>
      <w:r w:rsidR="008E388E" w:rsidRPr="00843E72">
        <w:rPr>
          <w:lang w:val="lt-LT" w:eastAsia="lt-LT"/>
        </w:rPr>
        <w:t>Klientas</w:t>
      </w:r>
      <w:r w:rsidR="00436373" w:rsidRPr="00843E72">
        <w:rPr>
          <w:lang w:val="lt-LT" w:eastAsia="lt-LT"/>
        </w:rPr>
        <w:t xml:space="preserve"> nevykdo savo sutartinių įsipareigojimų apmokėti už paslaugas </w:t>
      </w:r>
      <w:r w:rsidR="008E388E" w:rsidRPr="00843E72">
        <w:rPr>
          <w:lang w:val="lt-LT" w:eastAsia="lt-LT"/>
        </w:rPr>
        <w:t>S</w:t>
      </w:r>
      <w:r w:rsidR="00436373" w:rsidRPr="00843E72">
        <w:rPr>
          <w:lang w:val="lt-LT" w:eastAsia="lt-LT"/>
        </w:rPr>
        <w:t xml:space="preserve">utartyje numatytais terminais, </w:t>
      </w:r>
      <w:r w:rsidR="008E388E" w:rsidRPr="00843E72">
        <w:rPr>
          <w:lang w:val="lt-LT" w:eastAsia="lt-LT"/>
        </w:rPr>
        <w:t>Klientas</w:t>
      </w:r>
      <w:r w:rsidR="00436373" w:rsidRPr="00843E72">
        <w:rPr>
          <w:lang w:val="lt-LT" w:eastAsia="lt-LT"/>
        </w:rPr>
        <w:t xml:space="preserve">, </w:t>
      </w:r>
      <w:r w:rsidR="008E388E" w:rsidRPr="00843E72">
        <w:rPr>
          <w:lang w:val="lt-LT" w:eastAsia="lt-LT"/>
        </w:rPr>
        <w:t>Paslaugų te</w:t>
      </w:r>
      <w:r w:rsidR="00F42BDA" w:rsidRPr="00843E72">
        <w:rPr>
          <w:lang w:val="lt-LT" w:eastAsia="lt-LT"/>
        </w:rPr>
        <w:t>i</w:t>
      </w:r>
      <w:r w:rsidR="008E388E" w:rsidRPr="00843E72">
        <w:rPr>
          <w:lang w:val="lt-LT" w:eastAsia="lt-LT"/>
        </w:rPr>
        <w:t>kėjo</w:t>
      </w:r>
      <w:r w:rsidR="00436373" w:rsidRPr="00843E72">
        <w:rPr>
          <w:lang w:val="lt-LT" w:eastAsia="lt-LT"/>
        </w:rPr>
        <w:t xml:space="preserve"> pareikalavimu, moka 0,04 </w:t>
      </w:r>
      <w:r w:rsidR="008E388E" w:rsidRPr="00843E72">
        <w:rPr>
          <w:lang w:val="lt-LT" w:eastAsia="lt-LT"/>
        </w:rPr>
        <w:t xml:space="preserve">(keturių šimtųjų) procento </w:t>
      </w:r>
      <w:r w:rsidR="00436373" w:rsidRPr="00843E72">
        <w:rPr>
          <w:lang w:val="lt-LT" w:eastAsia="lt-LT"/>
        </w:rPr>
        <w:t xml:space="preserve"> dydžio delspinigius nuo laiku neapmokėtos sumos be PVM už kiekvieną uždelstą dieną.</w:t>
      </w:r>
    </w:p>
    <w:p w14:paraId="185891D4" w14:textId="615A358C" w:rsidR="00597551" w:rsidRPr="00B94BE5" w:rsidRDefault="00BE1E81" w:rsidP="003A2BE4">
      <w:pPr>
        <w:tabs>
          <w:tab w:val="left" w:pos="1170"/>
        </w:tabs>
        <w:ind w:firstLine="567"/>
        <w:jc w:val="both"/>
        <w:rPr>
          <w:lang w:val="lt-LT" w:eastAsia="lt-LT"/>
        </w:rPr>
      </w:pPr>
      <w:r w:rsidRPr="00843E72">
        <w:rPr>
          <w:lang w:val="lt-LT" w:eastAsia="lt-LT"/>
        </w:rPr>
        <w:t>7.</w:t>
      </w:r>
      <w:r w:rsidR="00BA59F1" w:rsidRPr="00843E72">
        <w:rPr>
          <w:lang w:val="lt-LT" w:eastAsia="lt-LT"/>
        </w:rPr>
        <w:t>6</w:t>
      </w:r>
      <w:r w:rsidR="00597551" w:rsidRPr="00843E72">
        <w:rPr>
          <w:lang w:val="lt-LT" w:eastAsia="lt-LT"/>
        </w:rPr>
        <w:t>. Klientas negali reikalauti iš Paslaugų teikėjo kartu ir netesybų, ir realiai įvykdyti prievolę, išskyrus atvejus, kai Paslaugų teikėjas</w:t>
      </w:r>
      <w:r w:rsidR="00597551" w:rsidRPr="00B94BE5">
        <w:rPr>
          <w:lang w:val="lt-LT" w:eastAsia="lt-LT"/>
        </w:rPr>
        <w:t xml:space="preserve"> praleidžia prievolės įvykdymo terminą.</w:t>
      </w:r>
    </w:p>
    <w:p w14:paraId="50980A48" w14:textId="77777777" w:rsidR="00C12C19" w:rsidRPr="003A2BE4" w:rsidRDefault="00C12C19" w:rsidP="003A2BE4">
      <w:pPr>
        <w:tabs>
          <w:tab w:val="left" w:pos="1170"/>
        </w:tabs>
        <w:ind w:firstLine="567"/>
        <w:jc w:val="both"/>
        <w:rPr>
          <w:highlight w:val="lightGray"/>
          <w:lang w:val="lt-LT" w:eastAsia="lt-LT"/>
        </w:rPr>
      </w:pPr>
    </w:p>
    <w:p w14:paraId="73CF5E92" w14:textId="24DC938A" w:rsidR="00C12C19" w:rsidRPr="00BB6736" w:rsidRDefault="00C12C19" w:rsidP="003A2BE4">
      <w:pPr>
        <w:tabs>
          <w:tab w:val="left" w:pos="1170"/>
        </w:tabs>
        <w:ind w:firstLine="567"/>
        <w:jc w:val="center"/>
        <w:rPr>
          <w:b/>
          <w:lang w:val="lt-LT"/>
        </w:rPr>
      </w:pPr>
      <w:r w:rsidRPr="00151945">
        <w:rPr>
          <w:b/>
          <w:lang w:val="lt-LT" w:eastAsia="lt-LT"/>
        </w:rPr>
        <w:t xml:space="preserve">8. </w:t>
      </w:r>
      <w:r w:rsidRPr="00151945">
        <w:rPr>
          <w:b/>
          <w:lang w:val="lt-LT"/>
        </w:rPr>
        <w:t>SUTARTIES</w:t>
      </w:r>
      <w:r w:rsidRPr="00BB6736">
        <w:rPr>
          <w:b/>
          <w:lang w:val="lt-LT"/>
        </w:rPr>
        <w:t xml:space="preserve"> VYKDYMO SUSTABDYMAS</w:t>
      </w:r>
    </w:p>
    <w:p w14:paraId="53E43F80" w14:textId="77777777" w:rsidR="0010079D" w:rsidRPr="00BB6736" w:rsidRDefault="0010079D" w:rsidP="003A2BE4">
      <w:pPr>
        <w:tabs>
          <w:tab w:val="left" w:pos="1170"/>
        </w:tabs>
        <w:ind w:firstLine="567"/>
        <w:jc w:val="center"/>
        <w:rPr>
          <w:lang w:val="lt-LT" w:eastAsia="lt-LT"/>
        </w:rPr>
      </w:pPr>
    </w:p>
    <w:p w14:paraId="13B9B191" w14:textId="1EE0A8CA" w:rsidR="00C12C19" w:rsidRPr="00BB6736" w:rsidRDefault="00C12C19" w:rsidP="0010079D">
      <w:pPr>
        <w:ind w:firstLine="567"/>
        <w:jc w:val="both"/>
        <w:rPr>
          <w:lang w:val="lt-LT"/>
        </w:rPr>
      </w:pPr>
      <w:r w:rsidRPr="00BB6736">
        <w:rPr>
          <w:lang w:val="lt-LT"/>
        </w:rPr>
        <w:t>8.1. Esant svarbioms aplinkybėms, nepriklausančiomis nuo Paslaugų teikėjo valios, dėl kurių Paslaugų teikėjas negali vykdyti savo sutartinių įsipareigojimų ir/arba esant kitoms nenumatytoms aplinkybėms (pavyzdžiui</w:t>
      </w:r>
      <w:r w:rsidR="0010079D" w:rsidRPr="00BB6736">
        <w:rPr>
          <w:lang w:val="lt-LT"/>
        </w:rPr>
        <w:t>,</w:t>
      </w:r>
      <w:r w:rsidRPr="00BB6736">
        <w:rPr>
          <w:lang w:val="lt-LT"/>
        </w:rPr>
        <w:t xml:space="preserve"> pasikeitus galiojančiam teisės aktui ar įsigaliojus naujam teises aktui, kuris turi įtakos šios Sutarties vykdymui; kitos aplinkybės, kurios nebuvo žinomos pirkimo vykdymo metu su kuriomis susidurtų bet kuri kita </w:t>
      </w:r>
      <w:r w:rsidR="0010079D" w:rsidRPr="00BB6736">
        <w:rPr>
          <w:lang w:val="lt-LT"/>
        </w:rPr>
        <w:t>perkančioji organizacija</w:t>
      </w:r>
      <w:r w:rsidRPr="00BB6736">
        <w:rPr>
          <w:lang w:val="lt-LT"/>
        </w:rPr>
        <w:t xml:space="preserve">), Klientas turi teisę </w:t>
      </w:r>
      <w:r w:rsidR="0010079D" w:rsidRPr="00BB6736">
        <w:rPr>
          <w:lang w:val="lt-LT"/>
        </w:rPr>
        <w:t>sustabdyti Paslaugų teikėjo sutartinių įsipareigojimų termino (-ų) eigą.</w:t>
      </w:r>
    </w:p>
    <w:p w14:paraId="55DDC9B0" w14:textId="4BC3AE4B" w:rsidR="00C12C19" w:rsidRPr="00323C29" w:rsidRDefault="00C12C19" w:rsidP="00323C29">
      <w:pPr>
        <w:ind w:firstLine="567"/>
        <w:jc w:val="both"/>
        <w:rPr>
          <w:lang w:val="lt-LT"/>
        </w:rPr>
      </w:pPr>
      <w:r w:rsidRPr="00BB6736">
        <w:rPr>
          <w:lang w:val="lt-LT"/>
        </w:rPr>
        <w:t xml:space="preserve">8.2.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w:t>
      </w:r>
      <w:r w:rsidR="0010079D" w:rsidRPr="00BB6736">
        <w:rPr>
          <w:lang w:val="lt-LT"/>
        </w:rPr>
        <w:t xml:space="preserve">Išnykus aplinkybėms, trukdžiusioms </w:t>
      </w:r>
      <w:r w:rsidR="00F42BDA">
        <w:rPr>
          <w:lang w:val="lt-LT"/>
        </w:rPr>
        <w:t>Paslaugų teikėjui</w:t>
      </w:r>
      <w:r w:rsidR="0010079D" w:rsidRPr="00BB6736">
        <w:rPr>
          <w:lang w:val="lt-LT"/>
        </w:rPr>
        <w:t xml:space="preserve"> vykdyti sutartinius įsipareigojimus, sustabdytas </w:t>
      </w:r>
      <w:r w:rsidR="00F42BDA">
        <w:rPr>
          <w:lang w:val="lt-LT"/>
        </w:rPr>
        <w:t>Paslaugų teikėjo</w:t>
      </w:r>
      <w:r w:rsidR="0010079D" w:rsidRPr="00BB6736">
        <w:rPr>
          <w:lang w:val="lt-LT"/>
        </w:rPr>
        <w:t xml:space="preserve"> sutartinių įsipareigojimų vykdymo terminas (ai) atnaujinamas. </w:t>
      </w:r>
    </w:p>
    <w:p w14:paraId="388F3FC0" w14:textId="145AB907" w:rsidR="00C12C19" w:rsidRPr="0010079D" w:rsidRDefault="00C12C19" w:rsidP="003048A4">
      <w:pPr>
        <w:tabs>
          <w:tab w:val="left" w:pos="284"/>
        </w:tabs>
        <w:ind w:firstLine="567"/>
        <w:jc w:val="both"/>
        <w:rPr>
          <w:lang w:val="lt-LT"/>
        </w:rPr>
      </w:pPr>
      <w:r w:rsidRPr="0010079D">
        <w:rPr>
          <w:lang w:val="lt-LT"/>
        </w:rPr>
        <w:t xml:space="preserve">8.3. </w:t>
      </w:r>
      <w:r w:rsidR="00046674" w:rsidRPr="0010079D">
        <w:rPr>
          <w:lang w:val="lt-LT"/>
        </w:rPr>
        <w:t>Sutart</w:t>
      </w:r>
      <w:r w:rsidR="00046674">
        <w:rPr>
          <w:lang w:val="lt-LT"/>
        </w:rPr>
        <w:t>ies</w:t>
      </w:r>
      <w:r w:rsidR="00046674" w:rsidRPr="0010079D">
        <w:rPr>
          <w:lang w:val="lt-LT"/>
        </w:rPr>
        <w:t xml:space="preserve"> </w:t>
      </w:r>
      <w:r w:rsidRPr="0010079D">
        <w:rPr>
          <w:lang w:val="lt-LT"/>
        </w:rPr>
        <w:t>8.1 ar 8.2 papunktyje nurodytu atveju Paslaugų teikėjas ir Klientas pasirašo susitarimą dėl sutartinių įsipareigojimų vykdymo sustabdymo jame nurodant priežastis ir sustabdymo terminą, bei pridedant dokumentus, patvirtinančius sustabdymo pagrindą (jeigu tokie yra).</w:t>
      </w:r>
    </w:p>
    <w:p w14:paraId="6A8D8848" w14:textId="6E59A43C" w:rsidR="00C12C19" w:rsidRPr="0010079D" w:rsidRDefault="00C12C19" w:rsidP="003048A4">
      <w:pPr>
        <w:tabs>
          <w:tab w:val="left" w:pos="284"/>
        </w:tabs>
        <w:ind w:firstLine="567"/>
        <w:jc w:val="both"/>
        <w:rPr>
          <w:lang w:val="lt-LT"/>
        </w:rPr>
      </w:pPr>
      <w:r w:rsidRPr="0010079D">
        <w:rPr>
          <w:lang w:val="lt-LT"/>
        </w:rPr>
        <w:t xml:space="preserve">8.4. </w:t>
      </w:r>
      <w:r w:rsidR="0010079D" w:rsidRPr="0010079D">
        <w:rPr>
          <w:lang w:val="lt-LT"/>
        </w:rPr>
        <w:t>Maksimalus s</w:t>
      </w:r>
      <w:r w:rsidRPr="0010079D">
        <w:rPr>
          <w:lang w:val="lt-LT"/>
        </w:rPr>
        <w:t xml:space="preserve">utartinių įsipareigojimų sustabdymo terminas – </w:t>
      </w:r>
      <w:r w:rsidR="0010079D" w:rsidRPr="0010079D">
        <w:rPr>
          <w:lang w:val="lt-LT"/>
        </w:rPr>
        <w:t>30</w:t>
      </w:r>
      <w:r w:rsidRPr="0010079D">
        <w:rPr>
          <w:lang w:val="lt-LT"/>
        </w:rPr>
        <w:t xml:space="preserve"> (</w:t>
      </w:r>
      <w:r w:rsidR="0010079D" w:rsidRPr="0010079D">
        <w:rPr>
          <w:lang w:val="lt-LT"/>
        </w:rPr>
        <w:t>trisdešimt</w:t>
      </w:r>
      <w:r w:rsidRPr="0010079D">
        <w:rPr>
          <w:lang w:val="lt-LT"/>
        </w:rPr>
        <w:t xml:space="preserve">) </w:t>
      </w:r>
      <w:r w:rsidR="0010079D" w:rsidRPr="0010079D">
        <w:rPr>
          <w:lang w:val="lt-LT"/>
        </w:rPr>
        <w:t>dienų</w:t>
      </w:r>
      <w:r w:rsidRPr="0010079D">
        <w:rPr>
          <w:lang w:val="lt-LT"/>
        </w:rPr>
        <w:t xml:space="preserve">. </w:t>
      </w:r>
    </w:p>
    <w:p w14:paraId="52B222B3" w14:textId="73B1DF22" w:rsidR="00C12C19" w:rsidRPr="0010079D" w:rsidRDefault="00C12C19" w:rsidP="003048A4">
      <w:pPr>
        <w:tabs>
          <w:tab w:val="left" w:pos="284"/>
        </w:tabs>
        <w:ind w:firstLine="567"/>
        <w:jc w:val="both"/>
        <w:rPr>
          <w:lang w:val="lt-LT"/>
        </w:rPr>
      </w:pPr>
      <w:r w:rsidRPr="0010079D">
        <w:rPr>
          <w:lang w:val="lt-LT"/>
        </w:rPr>
        <w:t xml:space="preserve">8.5. Tais atvejais, kai Sutarties vykdymas sustabdomas likus iki Sutarties termino pabaigos mažiau laiko, nei galimas sustabdymo terminas, po sustabdymo pratęsiant vykdymo terminą, pratęsimas turi būti tam terminui, kuris sustabdymo metu buvo likęs iki </w:t>
      </w:r>
      <w:r w:rsidR="0010079D" w:rsidRPr="0010079D">
        <w:rPr>
          <w:lang w:val="lt-LT"/>
        </w:rPr>
        <w:t>s</w:t>
      </w:r>
      <w:r w:rsidRPr="0010079D">
        <w:rPr>
          <w:lang w:val="lt-LT"/>
        </w:rPr>
        <w:t>utartinių įsipareigojimų įvykdymo pabaigos.</w:t>
      </w:r>
    </w:p>
    <w:p w14:paraId="16EA0020" w14:textId="23FCF320" w:rsidR="00C12C19" w:rsidRPr="003048A4" w:rsidRDefault="00C12C19" w:rsidP="003048A4">
      <w:pPr>
        <w:tabs>
          <w:tab w:val="left" w:pos="284"/>
        </w:tabs>
        <w:ind w:firstLine="567"/>
        <w:jc w:val="both"/>
        <w:rPr>
          <w:lang w:val="lt-LT"/>
        </w:rPr>
      </w:pPr>
      <w:r w:rsidRPr="003048A4">
        <w:rPr>
          <w:lang w:val="lt-LT"/>
        </w:rPr>
        <w:t>8.6. Tais atvejais, kai Sutarties vykdymas sustabdomas likus iki Sutarties termino pabaigos daugiau laiko, nei galimas sustabdymo terminas, Paslaugų teikimo terminas pratęsiamas tokiam laikotarpiui, kuriam jis buvo sustabdytas.</w:t>
      </w:r>
    </w:p>
    <w:p w14:paraId="2A138FF6" w14:textId="5A837FDF" w:rsidR="00C12C19" w:rsidRPr="003048A4" w:rsidRDefault="00C12C19" w:rsidP="003048A4">
      <w:pPr>
        <w:tabs>
          <w:tab w:val="left" w:pos="284"/>
        </w:tabs>
        <w:spacing w:before="60"/>
        <w:ind w:firstLine="567"/>
        <w:jc w:val="both"/>
        <w:rPr>
          <w:lang w:val="lt-LT"/>
        </w:rPr>
      </w:pPr>
      <w:r w:rsidRPr="003048A4">
        <w:rPr>
          <w:lang w:val="lt-LT"/>
        </w:rPr>
        <w:t>8.7. Atnaujinant sutartinių įsipareigojimų vykdymą pasirašomas papildomas susitarimas dėl sutartinių įsipareigojimų atnaujinimo.</w:t>
      </w:r>
    </w:p>
    <w:p w14:paraId="4080D11D" w14:textId="77777777" w:rsidR="0004325C" w:rsidRPr="003A2BE4" w:rsidRDefault="0004325C" w:rsidP="003A2BE4">
      <w:pPr>
        <w:tabs>
          <w:tab w:val="left" w:pos="1170"/>
        </w:tabs>
        <w:jc w:val="both"/>
        <w:rPr>
          <w:i/>
          <w:highlight w:val="lightGray"/>
          <w:lang w:val="lt-LT" w:eastAsia="lt-LT"/>
        </w:rPr>
      </w:pPr>
    </w:p>
    <w:p w14:paraId="076D00D8" w14:textId="4060A481" w:rsidR="00883754" w:rsidRPr="00BA59F1" w:rsidRDefault="00C12C19" w:rsidP="003A2BE4">
      <w:pPr>
        <w:tabs>
          <w:tab w:val="left" w:pos="9630"/>
        </w:tabs>
        <w:ind w:right="8"/>
        <w:jc w:val="center"/>
        <w:rPr>
          <w:b/>
          <w:lang w:val="lt-LT"/>
        </w:rPr>
      </w:pPr>
      <w:r w:rsidRPr="00BA59F1">
        <w:rPr>
          <w:b/>
          <w:lang w:val="lt-LT"/>
        </w:rPr>
        <w:t>9</w:t>
      </w:r>
      <w:r w:rsidR="00ED109F" w:rsidRPr="00BA59F1">
        <w:rPr>
          <w:b/>
          <w:lang w:val="lt-LT"/>
        </w:rPr>
        <w:t xml:space="preserve">. </w:t>
      </w:r>
      <w:r w:rsidR="00883754" w:rsidRPr="00BA59F1">
        <w:rPr>
          <w:b/>
          <w:lang w:val="lt-LT"/>
        </w:rPr>
        <w:t>SUTARTIES GALIOJIMAS</w:t>
      </w:r>
    </w:p>
    <w:p w14:paraId="7BC621D3" w14:textId="77777777" w:rsidR="00883754" w:rsidRPr="00BA59F1" w:rsidRDefault="00883754" w:rsidP="003A2BE4">
      <w:pPr>
        <w:pStyle w:val="Pagrindiniotekstotrauka"/>
        <w:tabs>
          <w:tab w:val="left" w:pos="800"/>
          <w:tab w:val="left" w:pos="9630"/>
        </w:tabs>
        <w:spacing w:after="0"/>
        <w:ind w:left="0" w:right="8"/>
        <w:jc w:val="both"/>
      </w:pPr>
    </w:p>
    <w:p w14:paraId="7B0CA72A" w14:textId="7A003857" w:rsidR="00883754" w:rsidRPr="00843E72" w:rsidRDefault="00C12C19" w:rsidP="003A2BE4">
      <w:pPr>
        <w:tabs>
          <w:tab w:val="left" w:pos="1134"/>
          <w:tab w:val="left" w:pos="9630"/>
          <w:tab w:val="left" w:pos="9720"/>
        </w:tabs>
        <w:ind w:right="8" w:firstLine="567"/>
        <w:jc w:val="both"/>
        <w:rPr>
          <w:lang w:val="lt-LT"/>
        </w:rPr>
      </w:pPr>
      <w:r w:rsidRPr="00843E72">
        <w:rPr>
          <w:lang w:val="lt-LT"/>
        </w:rPr>
        <w:t>9</w:t>
      </w:r>
      <w:r w:rsidR="00ED109F" w:rsidRPr="00843E72">
        <w:rPr>
          <w:lang w:val="lt-LT"/>
        </w:rPr>
        <w:t xml:space="preserve">.1. </w:t>
      </w:r>
      <w:r w:rsidR="00883754" w:rsidRPr="00843E72">
        <w:rPr>
          <w:lang w:val="lt-LT"/>
        </w:rPr>
        <w:t>Sutartis įsigalioja nuo Sutarties pasirašymo</w:t>
      </w:r>
      <w:r w:rsidR="009E4A8C" w:rsidRPr="00843E72">
        <w:rPr>
          <w:lang w:val="lt-LT"/>
        </w:rPr>
        <w:t xml:space="preserve"> ir </w:t>
      </w:r>
      <w:r w:rsidR="004C0C42" w:rsidRPr="00843E72">
        <w:rPr>
          <w:lang w:val="lt-LT"/>
        </w:rPr>
        <w:t>Sutarties įvykdymo užtikrinimo</w:t>
      </w:r>
      <w:r w:rsidR="00B94BE5" w:rsidRPr="00843E72">
        <w:rPr>
          <w:lang w:val="lt-LT"/>
        </w:rPr>
        <w:t>, nurodyto Sutarties 7.1 papunktyje,</w:t>
      </w:r>
      <w:r w:rsidR="004C0C42" w:rsidRPr="00843E72">
        <w:rPr>
          <w:lang w:val="lt-LT"/>
        </w:rPr>
        <w:t xml:space="preserve"> </w:t>
      </w:r>
      <w:r w:rsidR="009E4A8C" w:rsidRPr="00843E72">
        <w:rPr>
          <w:lang w:val="lt-LT"/>
        </w:rPr>
        <w:t>pateikimo</w:t>
      </w:r>
      <w:r w:rsidR="00883754" w:rsidRPr="00843E72">
        <w:rPr>
          <w:lang w:val="lt-LT"/>
        </w:rPr>
        <w:t xml:space="preserve"> dienos ir galioja iki visiško Šalių</w:t>
      </w:r>
      <w:r w:rsidR="00B174FD" w:rsidRPr="00843E72">
        <w:rPr>
          <w:lang w:val="lt-LT"/>
        </w:rPr>
        <w:t xml:space="preserve"> sutartinių</w:t>
      </w:r>
      <w:r w:rsidR="00883754" w:rsidRPr="00843E72">
        <w:rPr>
          <w:lang w:val="lt-LT"/>
        </w:rPr>
        <w:t xml:space="preserve"> įsipareigojimų įvykdymo</w:t>
      </w:r>
      <w:r w:rsidR="0004325C" w:rsidRPr="00843E72">
        <w:rPr>
          <w:lang w:val="lt-LT"/>
        </w:rPr>
        <w:t xml:space="preserve"> arba iki kol ji nėra nutraukiama teisės aktuose ar šioje Sutartyje nustatytais atvejais</w:t>
      </w:r>
      <w:r w:rsidR="00883754" w:rsidRPr="00843E72">
        <w:rPr>
          <w:lang w:val="lt-LT"/>
        </w:rPr>
        <w:t xml:space="preserve">. </w:t>
      </w:r>
    </w:p>
    <w:p w14:paraId="04A38A15" w14:textId="3BB28EFC" w:rsidR="00272B62" w:rsidRPr="00843E72" w:rsidRDefault="00C12C19" w:rsidP="003A2BE4">
      <w:pPr>
        <w:tabs>
          <w:tab w:val="left" w:pos="1134"/>
          <w:tab w:val="left" w:pos="9630"/>
          <w:tab w:val="left" w:pos="9720"/>
        </w:tabs>
        <w:ind w:right="8" w:firstLine="567"/>
        <w:jc w:val="both"/>
        <w:rPr>
          <w:lang w:val="lt-LT"/>
        </w:rPr>
      </w:pPr>
      <w:r w:rsidRPr="00843E72">
        <w:rPr>
          <w:lang w:val="lt-LT"/>
        </w:rPr>
        <w:t>9</w:t>
      </w:r>
      <w:r w:rsidR="00ED109F" w:rsidRPr="00843E72">
        <w:rPr>
          <w:lang w:val="lt-LT"/>
        </w:rPr>
        <w:t>.</w:t>
      </w:r>
      <w:r w:rsidR="00106655" w:rsidRPr="00843E72">
        <w:rPr>
          <w:lang w:val="lt-LT"/>
        </w:rPr>
        <w:t>2</w:t>
      </w:r>
      <w:r w:rsidR="00ED109F" w:rsidRPr="00843E72">
        <w:rPr>
          <w:lang w:val="lt-LT"/>
        </w:rPr>
        <w:t xml:space="preserve">. </w:t>
      </w:r>
      <w:r w:rsidR="00BB22EF" w:rsidRPr="00843E72">
        <w:rPr>
          <w:lang w:val="lt-LT"/>
        </w:rPr>
        <w:t xml:space="preserve">Nutraukus Sutartį ar jai pasibaigus, lieka galioti Sutarties nuostatos, susijusios su ginčų nagrinėjimo tvarka, taip pat visos kitos Sutarties nuostatos, jeigu šios </w:t>
      </w:r>
      <w:r w:rsidR="00712479" w:rsidRPr="00843E72">
        <w:rPr>
          <w:lang w:val="lt-LT"/>
        </w:rPr>
        <w:t>nuostatos</w:t>
      </w:r>
      <w:r w:rsidR="00BB22EF" w:rsidRPr="00843E72">
        <w:rPr>
          <w:lang w:val="lt-LT"/>
        </w:rPr>
        <w:t xml:space="preserve"> pagal savo esmę lieka galioti ir po Sutarties nutraukimo</w:t>
      </w:r>
      <w:r w:rsidR="0004325C" w:rsidRPr="00843E72">
        <w:rPr>
          <w:lang w:val="lt-LT"/>
        </w:rPr>
        <w:t>.</w:t>
      </w:r>
    </w:p>
    <w:p w14:paraId="0705E578" w14:textId="309720EB" w:rsidR="00484DE0" w:rsidRPr="00843E72" w:rsidRDefault="00C12C19" w:rsidP="003A2BE4">
      <w:pPr>
        <w:tabs>
          <w:tab w:val="left" w:pos="1134"/>
          <w:tab w:val="left" w:pos="9630"/>
          <w:tab w:val="left" w:pos="9720"/>
        </w:tabs>
        <w:ind w:right="8" w:firstLine="567"/>
        <w:jc w:val="both"/>
        <w:rPr>
          <w:lang w:val="lt-LT"/>
        </w:rPr>
      </w:pPr>
      <w:r w:rsidRPr="00843E72">
        <w:rPr>
          <w:lang w:val="lt-LT"/>
        </w:rPr>
        <w:t>9</w:t>
      </w:r>
      <w:r w:rsidR="00ED109F" w:rsidRPr="00843E72">
        <w:rPr>
          <w:lang w:val="lt-LT"/>
        </w:rPr>
        <w:t>.</w:t>
      </w:r>
      <w:r w:rsidR="00106655" w:rsidRPr="00843E72">
        <w:rPr>
          <w:lang w:val="lt-LT"/>
        </w:rPr>
        <w:t>3</w:t>
      </w:r>
      <w:r w:rsidR="00ED109F" w:rsidRPr="00843E72">
        <w:rPr>
          <w:lang w:val="lt-LT"/>
        </w:rPr>
        <w:t xml:space="preserve">. </w:t>
      </w:r>
      <w:r w:rsidR="00272B62" w:rsidRPr="00843E72">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4C0C42" w:rsidRPr="00843E72">
        <w:rPr>
          <w:lang w:val="lt-LT"/>
        </w:rPr>
        <w:t>2</w:t>
      </w:r>
      <w:r w:rsidR="00272B62" w:rsidRPr="00843E72">
        <w:rPr>
          <w:lang w:val="lt-LT"/>
        </w:rPr>
        <w:t>0 (</w:t>
      </w:r>
      <w:r w:rsidR="004C0C42" w:rsidRPr="00843E72">
        <w:rPr>
          <w:lang w:val="lt-LT"/>
        </w:rPr>
        <w:t>dvi</w:t>
      </w:r>
      <w:r w:rsidR="00272B62" w:rsidRPr="00843E72">
        <w:rPr>
          <w:lang w:val="lt-LT"/>
        </w:rPr>
        <w:t xml:space="preserve">dešimt) dienų ir pateikusi pagrįstus motyvus. Esminis Sutarties pažeidimas turi būti suprantamas ir pagal CK 6.217 straipsnio 2 dalies kriterijus, ir pagal Sutartį (kai Šalys susitaria, ką laikys esminiu Sutarties pažeidimu). </w:t>
      </w:r>
      <w:r w:rsidR="00BB6736" w:rsidRPr="00843E72">
        <w:rPr>
          <w:lang w:val="lt-LT"/>
        </w:rPr>
        <w:t>Šalys susitaria, kad e</w:t>
      </w:r>
      <w:r w:rsidR="00272B62" w:rsidRPr="00843E72">
        <w:rPr>
          <w:lang w:val="lt-LT"/>
        </w:rPr>
        <w:t xml:space="preserve">sminiais Sutarties pažeidimais pagal Sutartį laikomi: </w:t>
      </w:r>
    </w:p>
    <w:p w14:paraId="1D06CADF" w14:textId="59699330" w:rsidR="00484DE0" w:rsidRPr="00843E72" w:rsidRDefault="00C12C19" w:rsidP="003A2BE4">
      <w:pPr>
        <w:tabs>
          <w:tab w:val="left" w:pos="1134"/>
          <w:tab w:val="left" w:pos="9630"/>
          <w:tab w:val="left" w:pos="9720"/>
        </w:tabs>
        <w:ind w:right="8" w:firstLine="567"/>
        <w:jc w:val="both"/>
        <w:rPr>
          <w:lang w:val="lt-LT"/>
        </w:rPr>
      </w:pPr>
      <w:r w:rsidRPr="00843E72">
        <w:rPr>
          <w:lang w:val="lt-LT"/>
        </w:rPr>
        <w:lastRenderedPageBreak/>
        <w:t>9</w:t>
      </w:r>
      <w:r w:rsidR="00484DE0" w:rsidRPr="00843E72">
        <w:rPr>
          <w:lang w:val="lt-LT"/>
        </w:rPr>
        <w:t xml:space="preserve">.3.1. </w:t>
      </w:r>
      <w:r w:rsidR="004C0C42" w:rsidRPr="00843E72">
        <w:rPr>
          <w:lang w:val="lt-LT"/>
        </w:rPr>
        <w:t>Kliento mokėjimo prievolės termino praleidimas daugiau kaip 30 (trisdešimt) dienų</w:t>
      </w:r>
      <w:r w:rsidR="00484DE0" w:rsidRPr="00843E72">
        <w:rPr>
          <w:lang w:val="lt-LT"/>
        </w:rPr>
        <w:t>;</w:t>
      </w:r>
    </w:p>
    <w:p w14:paraId="7B27FD57" w14:textId="02111439" w:rsidR="00272B62" w:rsidRPr="00843E72" w:rsidRDefault="00C12C19" w:rsidP="00BB6736">
      <w:pPr>
        <w:tabs>
          <w:tab w:val="left" w:pos="1134"/>
          <w:tab w:val="left" w:pos="9630"/>
          <w:tab w:val="left" w:pos="9720"/>
        </w:tabs>
        <w:ind w:right="8" w:firstLine="567"/>
        <w:jc w:val="both"/>
        <w:rPr>
          <w:lang w:val="lt-LT"/>
        </w:rPr>
      </w:pPr>
      <w:r w:rsidRPr="00843E72">
        <w:rPr>
          <w:lang w:val="lt-LT"/>
        </w:rPr>
        <w:t>9</w:t>
      </w:r>
      <w:r w:rsidR="00484DE0" w:rsidRPr="00843E72">
        <w:rPr>
          <w:lang w:val="lt-LT"/>
        </w:rPr>
        <w:t xml:space="preserve">.3.2. </w:t>
      </w:r>
      <w:r w:rsidR="00BB6736" w:rsidRPr="00843E72">
        <w:rPr>
          <w:lang w:val="lt-LT"/>
        </w:rPr>
        <w:t>Paslaugų teikėjo prievolės aktyvuoti paslaugas termino praleidimas daugiau kaip 30 (trisdešimt) dienų.</w:t>
      </w:r>
    </w:p>
    <w:p w14:paraId="1F436126" w14:textId="21C9735B" w:rsidR="00883754" w:rsidRPr="00843E72" w:rsidRDefault="00C12C19" w:rsidP="00BB6736">
      <w:pPr>
        <w:tabs>
          <w:tab w:val="left" w:pos="1134"/>
          <w:tab w:val="left" w:pos="9630"/>
          <w:tab w:val="left" w:pos="9720"/>
        </w:tabs>
        <w:ind w:right="8" w:firstLine="567"/>
        <w:jc w:val="both"/>
        <w:rPr>
          <w:lang w:val="lt-LT"/>
        </w:rPr>
      </w:pPr>
      <w:r w:rsidRPr="00843E72">
        <w:rPr>
          <w:lang w:val="lt-LT"/>
        </w:rPr>
        <w:t>9</w:t>
      </w:r>
      <w:r w:rsidR="00ED109F" w:rsidRPr="00843E72">
        <w:rPr>
          <w:lang w:val="lt-LT"/>
        </w:rPr>
        <w:t>.</w:t>
      </w:r>
      <w:r w:rsidR="00106655" w:rsidRPr="00843E72">
        <w:rPr>
          <w:lang w:val="lt-LT"/>
        </w:rPr>
        <w:t>4</w:t>
      </w:r>
      <w:r w:rsidR="00ED109F" w:rsidRPr="00843E72">
        <w:rPr>
          <w:lang w:val="lt-LT"/>
        </w:rPr>
        <w:t xml:space="preserve">. </w:t>
      </w:r>
      <w:r w:rsidR="00BB6736" w:rsidRPr="00843E72">
        <w:rPr>
          <w:lang w:val="lt-LT"/>
        </w:rPr>
        <w:t>Klientas turi teisę vienašališkai nutraukti Sutartį pranešęs Paslaugų teikėjui prieš 30 (trisdešimt) dienų. Paslaugų teikėjas turi teisę vienašališkai nutraukti Sutartį tik dėl svarbių priežasčių, apie tai pranešęs Klientui raštu prieš 30 (trisdešimt) dienų. Šiuo atveju Paslaugų teikėjas privalo visiškai atlyginti Klientui patirtus nuostolius.</w:t>
      </w:r>
    </w:p>
    <w:p w14:paraId="76F2BC81" w14:textId="4E04388F" w:rsidR="00883754" w:rsidRPr="00843E72" w:rsidRDefault="00C12C19" w:rsidP="003A2BE4">
      <w:pPr>
        <w:tabs>
          <w:tab w:val="left" w:pos="1134"/>
          <w:tab w:val="left" w:pos="9630"/>
          <w:tab w:val="left" w:pos="9720"/>
        </w:tabs>
        <w:ind w:right="8" w:firstLine="567"/>
        <w:jc w:val="both"/>
        <w:rPr>
          <w:lang w:val="lt-LT"/>
        </w:rPr>
      </w:pPr>
      <w:r w:rsidRPr="00843E72">
        <w:rPr>
          <w:lang w:val="lt-LT"/>
        </w:rPr>
        <w:t>9</w:t>
      </w:r>
      <w:r w:rsidR="00ED109F" w:rsidRPr="00843E72">
        <w:rPr>
          <w:lang w:val="lt-LT"/>
        </w:rPr>
        <w:t>.</w:t>
      </w:r>
      <w:r w:rsidR="00106655" w:rsidRPr="00843E72">
        <w:rPr>
          <w:lang w:val="lt-LT"/>
        </w:rPr>
        <w:t>5</w:t>
      </w:r>
      <w:r w:rsidR="00ED109F" w:rsidRPr="00843E72">
        <w:rPr>
          <w:lang w:val="lt-LT"/>
        </w:rPr>
        <w:t xml:space="preserve">. </w:t>
      </w:r>
      <w:r w:rsidR="00883754" w:rsidRPr="00843E72">
        <w:rPr>
          <w:lang w:val="lt-LT"/>
        </w:rPr>
        <w:t>Sutartis bet kada gali būti nutraukta raštišku</w:t>
      </w:r>
      <w:r w:rsidR="00C237A0" w:rsidRPr="00843E72">
        <w:rPr>
          <w:lang w:val="lt-LT"/>
        </w:rPr>
        <w:t xml:space="preserve"> abiejų</w:t>
      </w:r>
      <w:r w:rsidR="004A2C81" w:rsidRPr="00843E72">
        <w:rPr>
          <w:lang w:val="lt-LT"/>
        </w:rPr>
        <w:t xml:space="preserve"> Šalių susitarimu</w:t>
      </w:r>
      <w:r w:rsidR="00684C8F" w:rsidRPr="00843E72">
        <w:rPr>
          <w:lang w:val="lt-LT"/>
        </w:rPr>
        <w:t xml:space="preserve">, </w:t>
      </w:r>
      <w:r w:rsidR="00247302" w:rsidRPr="00843E72">
        <w:rPr>
          <w:lang w:val="lt-LT"/>
        </w:rPr>
        <w:t>VPĮ</w:t>
      </w:r>
      <w:r w:rsidR="00684C8F" w:rsidRPr="00843E72">
        <w:rPr>
          <w:lang w:val="lt-LT"/>
        </w:rPr>
        <w:t xml:space="preserve"> 90 straipsnio nustatytais atvejais ir tvarka bei</w:t>
      </w:r>
      <w:r w:rsidR="004A2C81" w:rsidRPr="00843E72">
        <w:rPr>
          <w:lang w:val="lt-LT"/>
        </w:rPr>
        <w:t xml:space="preserve"> </w:t>
      </w:r>
      <w:r w:rsidR="00684C8F" w:rsidRPr="00843E72">
        <w:rPr>
          <w:lang w:val="lt-LT"/>
        </w:rPr>
        <w:t>kitų</w:t>
      </w:r>
      <w:r w:rsidR="004A2C81" w:rsidRPr="00843E72">
        <w:rPr>
          <w:lang w:val="lt-LT"/>
        </w:rPr>
        <w:t xml:space="preserve"> teisės aktų numatytais atvejais.</w:t>
      </w:r>
    </w:p>
    <w:p w14:paraId="5FCD3A42" w14:textId="6802B5A5" w:rsidR="00436373" w:rsidRPr="00436373" w:rsidRDefault="00436373" w:rsidP="00436373">
      <w:pPr>
        <w:tabs>
          <w:tab w:val="left" w:pos="1134"/>
          <w:tab w:val="left" w:pos="9630"/>
          <w:tab w:val="left" w:pos="9720"/>
        </w:tabs>
        <w:ind w:right="8" w:firstLine="567"/>
        <w:jc w:val="both"/>
        <w:rPr>
          <w:lang w:val="lt-LT"/>
        </w:rPr>
      </w:pPr>
      <w:r w:rsidRPr="00843E72">
        <w:rPr>
          <w:lang w:val="lt-LT"/>
        </w:rPr>
        <w:t xml:space="preserve">9.6. Sutartis yra nutraukiama nedelsiant, kai Lietuvos Respublikos Vyriausybė </w:t>
      </w:r>
      <w:r w:rsidR="00B94BE5" w:rsidRPr="00843E72">
        <w:rPr>
          <w:lang w:val="lt-LT"/>
        </w:rPr>
        <w:t>Lietuvos Respublikos nacionaliniam saugumui užtikrinti s</w:t>
      </w:r>
      <w:r w:rsidRPr="00843E72">
        <w:rPr>
          <w:lang w:val="lt-LT"/>
        </w:rPr>
        <w:t>varbių objektų apsaugos įstatymo nustatyta tvarka priima sprendimą, patvirtinantį, kad Sutartis neatitinka</w:t>
      </w:r>
      <w:r w:rsidRPr="00B94BE5">
        <w:rPr>
          <w:lang w:val="lt-LT"/>
        </w:rPr>
        <w:t xml:space="preserve"> nacionalinio saugumo interesų (VPĮ 87 str. 3 d.).</w:t>
      </w:r>
    </w:p>
    <w:p w14:paraId="59368890" w14:textId="77777777" w:rsidR="00883754" w:rsidRPr="00BB6736" w:rsidRDefault="00883754" w:rsidP="003A2BE4">
      <w:pPr>
        <w:pStyle w:val="Pagrindiniotekstotrauka"/>
        <w:tabs>
          <w:tab w:val="left" w:pos="1311"/>
          <w:tab w:val="num" w:pos="1368"/>
          <w:tab w:val="left" w:pos="9630"/>
        </w:tabs>
        <w:spacing w:after="0"/>
        <w:ind w:left="0" w:right="8"/>
        <w:jc w:val="both"/>
      </w:pPr>
    </w:p>
    <w:p w14:paraId="1C21E524" w14:textId="1A4611F1" w:rsidR="00883754" w:rsidRPr="00BB6736" w:rsidRDefault="00C12C19" w:rsidP="003A2BE4">
      <w:pPr>
        <w:tabs>
          <w:tab w:val="left" w:pos="9630"/>
        </w:tabs>
        <w:ind w:right="8"/>
        <w:jc w:val="center"/>
        <w:rPr>
          <w:b/>
          <w:lang w:val="lt-LT"/>
        </w:rPr>
      </w:pPr>
      <w:r w:rsidRPr="00BB6736">
        <w:rPr>
          <w:b/>
          <w:lang w:val="lt-LT"/>
        </w:rPr>
        <w:t>10</w:t>
      </w:r>
      <w:r w:rsidR="00ED109F" w:rsidRPr="00BB6736">
        <w:rPr>
          <w:b/>
          <w:lang w:val="lt-LT"/>
        </w:rPr>
        <w:t xml:space="preserve">. </w:t>
      </w:r>
      <w:r w:rsidR="00883754" w:rsidRPr="00BB6736">
        <w:rPr>
          <w:b/>
          <w:lang w:val="lt-LT"/>
        </w:rPr>
        <w:t>KITOS SĄLYGOS</w:t>
      </w:r>
    </w:p>
    <w:p w14:paraId="5B604DF9" w14:textId="77777777" w:rsidR="00883754" w:rsidRPr="003A2BE4" w:rsidRDefault="00883754" w:rsidP="003A2BE4">
      <w:pPr>
        <w:shd w:val="clear" w:color="auto" w:fill="FFFFFF"/>
        <w:tabs>
          <w:tab w:val="left" w:pos="720"/>
          <w:tab w:val="left" w:pos="1008"/>
          <w:tab w:val="left" w:pos="9630"/>
        </w:tabs>
        <w:ind w:left="57" w:right="8"/>
        <w:jc w:val="both"/>
        <w:rPr>
          <w:spacing w:val="-2"/>
          <w:highlight w:val="lightGray"/>
          <w:lang w:val="lt-LT"/>
        </w:rPr>
      </w:pPr>
    </w:p>
    <w:p w14:paraId="189C36A1" w14:textId="1F582A3C" w:rsidR="004B1EF1" w:rsidRPr="00C103C2" w:rsidRDefault="00C12C19" w:rsidP="003A2BE4">
      <w:pPr>
        <w:tabs>
          <w:tab w:val="left" w:pos="1134"/>
          <w:tab w:val="left" w:pos="9630"/>
          <w:tab w:val="left" w:pos="9720"/>
        </w:tabs>
        <w:ind w:right="8" w:firstLine="567"/>
        <w:jc w:val="both"/>
        <w:rPr>
          <w:lang w:val="lt-LT"/>
        </w:rPr>
      </w:pPr>
      <w:r w:rsidRPr="00C103C2">
        <w:rPr>
          <w:lang w:val="lt-LT"/>
        </w:rPr>
        <w:t>10</w:t>
      </w:r>
      <w:r w:rsidR="00ED109F" w:rsidRPr="00C103C2">
        <w:rPr>
          <w:lang w:val="lt-LT"/>
        </w:rPr>
        <w:t xml:space="preserve">.1. </w:t>
      </w:r>
      <w:r w:rsidR="00BE7183" w:rsidRPr="00C103C2">
        <w:rPr>
          <w:lang w:val="lt-LT"/>
        </w:rPr>
        <w:t xml:space="preserve">Sutarties sąlygos Sutarties galiojimo laikotarpiu gali būti keičiamos šioje Sutartyje ir </w:t>
      </w:r>
      <w:r w:rsidR="00247302" w:rsidRPr="00C103C2">
        <w:rPr>
          <w:lang w:val="lt-LT"/>
        </w:rPr>
        <w:t>VPĮ</w:t>
      </w:r>
      <w:r w:rsidR="00BE7183" w:rsidRPr="00C103C2">
        <w:rPr>
          <w:lang w:val="lt-LT"/>
        </w:rPr>
        <w:t xml:space="preserve"> </w:t>
      </w:r>
      <w:r w:rsidR="00DA42F0" w:rsidRPr="00C103C2">
        <w:rPr>
          <w:rStyle w:val="Hipersaitas"/>
          <w:color w:val="auto"/>
          <w:u w:val="none"/>
          <w:lang w:val="lt-LT"/>
        </w:rPr>
        <w:t>89 straipsnyje numatytais atvejais</w:t>
      </w:r>
      <w:r w:rsidR="00BB6736" w:rsidRPr="00C103C2">
        <w:rPr>
          <w:rStyle w:val="Hipersaitas"/>
          <w:color w:val="auto"/>
          <w:u w:val="none"/>
          <w:lang w:val="lt-LT"/>
        </w:rPr>
        <w:t xml:space="preserve"> ir tvarka</w:t>
      </w:r>
      <w:r w:rsidR="004C0C42" w:rsidRPr="00C103C2">
        <w:rPr>
          <w:rStyle w:val="Hipersaitas"/>
          <w:color w:val="auto"/>
          <w:u w:val="none"/>
          <w:lang w:val="lt-LT"/>
        </w:rPr>
        <w:t>.</w:t>
      </w:r>
      <w:r w:rsidR="0067659F" w:rsidRPr="00C103C2">
        <w:rPr>
          <w:rStyle w:val="Hipersaitas"/>
          <w:color w:val="auto"/>
          <w:u w:val="none"/>
          <w:lang w:val="lt-LT"/>
        </w:rPr>
        <w:t xml:space="preserve"> </w:t>
      </w:r>
      <w:r w:rsidR="00BE7183" w:rsidRPr="00C103C2">
        <w:rPr>
          <w:lang w:val="lt-LT"/>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4C0C42" w:rsidRPr="00C103C2">
        <w:rPr>
          <w:lang w:val="lt-LT"/>
        </w:rPr>
        <w:t xml:space="preserve">(dešimt) </w:t>
      </w:r>
      <w:r w:rsidR="00BE7183" w:rsidRPr="00C103C2">
        <w:rPr>
          <w:lang w:val="lt-LT"/>
        </w:rPr>
        <w:t xml:space="preserve">darbo dienų. Visi Sutarties pakeitimai galioja tik tada, kai jie sudaryti raštu ir pasirašyti </w:t>
      </w:r>
      <w:r w:rsidR="00BB6736" w:rsidRPr="00C103C2">
        <w:rPr>
          <w:lang w:val="lt-LT"/>
        </w:rPr>
        <w:t xml:space="preserve">abiejų Sutarties </w:t>
      </w:r>
      <w:r w:rsidR="00BE7183" w:rsidRPr="00C103C2">
        <w:rPr>
          <w:lang w:val="lt-LT"/>
        </w:rPr>
        <w:t>Šalių</w:t>
      </w:r>
      <w:r w:rsidR="004B1EF1" w:rsidRPr="00C103C2">
        <w:rPr>
          <w:lang w:val="lt-LT"/>
        </w:rPr>
        <w:t>.</w:t>
      </w:r>
    </w:p>
    <w:p w14:paraId="3754BD35" w14:textId="2A224734" w:rsidR="00BE7183" w:rsidRPr="00C103C2" w:rsidRDefault="004C0C42" w:rsidP="003A2BE4">
      <w:pPr>
        <w:tabs>
          <w:tab w:val="left" w:pos="1134"/>
          <w:tab w:val="left" w:pos="9630"/>
          <w:tab w:val="left" w:pos="9720"/>
        </w:tabs>
        <w:ind w:right="8" w:firstLine="567"/>
        <w:jc w:val="both"/>
        <w:rPr>
          <w:lang w:val="lt-LT"/>
        </w:rPr>
      </w:pPr>
      <w:r w:rsidRPr="00C103C2">
        <w:rPr>
          <w:lang w:val="lt-LT"/>
        </w:rPr>
        <w:t>10</w:t>
      </w:r>
      <w:r w:rsidR="00ED109F" w:rsidRPr="00C103C2">
        <w:rPr>
          <w:lang w:val="lt-LT"/>
        </w:rPr>
        <w:t>.</w:t>
      </w:r>
      <w:r w:rsidRPr="00C103C2">
        <w:rPr>
          <w:lang w:val="lt-LT"/>
        </w:rPr>
        <w:t>2</w:t>
      </w:r>
      <w:r w:rsidR="00ED109F" w:rsidRPr="00C103C2">
        <w:rPr>
          <w:lang w:val="lt-LT"/>
        </w:rPr>
        <w:t xml:space="preserve">. </w:t>
      </w:r>
      <w:r w:rsidR="00BE7183" w:rsidRPr="00C103C2">
        <w:rPr>
          <w:lang w:val="lt-LT"/>
        </w:rPr>
        <w:t xml:space="preserve">Klientas atsakingu už Sutarties vykdymą asmeniu </w:t>
      </w:r>
      <w:r w:rsidR="00287FD6" w:rsidRPr="00C103C2">
        <w:rPr>
          <w:lang w:val="lt-LT"/>
        </w:rPr>
        <w:t xml:space="preserve">skiria </w:t>
      </w:r>
      <w:r w:rsidR="00305307">
        <w:rPr>
          <w:lang w:val="lt-LT"/>
        </w:rPr>
        <w:t>[</w:t>
      </w:r>
      <w:bookmarkStart w:id="0" w:name="_GoBack"/>
      <w:r w:rsidR="00305307" w:rsidRPr="00305307">
        <w:rPr>
          <w:i/>
          <w:lang w:val="lt-LT"/>
        </w:rPr>
        <w:t>konfidencialu</w:t>
      </w:r>
      <w:bookmarkEnd w:id="0"/>
      <w:r w:rsidR="00305307">
        <w:rPr>
          <w:lang w:val="lt-LT"/>
        </w:rPr>
        <w:t>]</w:t>
      </w:r>
      <w:r w:rsidR="00BE7183" w:rsidRPr="00C103C2">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00BE7183" w:rsidRPr="00C103C2">
        <w:rPr>
          <w:lang w:val="lt-LT"/>
        </w:rPr>
        <w:t>karolis.klusevicius@vrm.lt</w:t>
      </w:r>
      <w:proofErr w:type="spellEnd"/>
      <w:r w:rsidR="00BE7183" w:rsidRPr="00C103C2">
        <w:rPr>
          <w:lang w:val="lt-LT"/>
        </w:rPr>
        <w:t xml:space="preserve">, tel. </w:t>
      </w:r>
      <w:r w:rsidR="000B02B4" w:rsidRPr="00C103C2">
        <w:rPr>
          <w:lang w:val="lt-LT"/>
        </w:rPr>
        <w:t>(</w:t>
      </w:r>
      <w:r w:rsidR="00BE7183" w:rsidRPr="00C103C2">
        <w:rPr>
          <w:lang w:val="lt-LT"/>
        </w:rPr>
        <w:t>8</w:t>
      </w:r>
      <w:r w:rsidR="000B02B4" w:rsidRPr="00C103C2">
        <w:rPr>
          <w:lang w:val="lt-LT"/>
        </w:rPr>
        <w:t xml:space="preserve"> </w:t>
      </w:r>
      <w:r w:rsidR="00BE7183" w:rsidRPr="00C103C2">
        <w:rPr>
          <w:lang w:val="lt-LT"/>
        </w:rPr>
        <w:t>5</w:t>
      </w:r>
      <w:r w:rsidR="000B02B4" w:rsidRPr="00C103C2">
        <w:rPr>
          <w:lang w:val="lt-LT"/>
        </w:rPr>
        <w:t xml:space="preserve">) </w:t>
      </w:r>
      <w:r w:rsidR="00BE7183" w:rsidRPr="00C103C2">
        <w:rPr>
          <w:lang w:val="lt-LT"/>
        </w:rPr>
        <w:t>271</w:t>
      </w:r>
      <w:r w:rsidR="000B02B4" w:rsidRPr="00C103C2">
        <w:rPr>
          <w:lang w:val="lt-LT"/>
        </w:rPr>
        <w:t xml:space="preserve"> </w:t>
      </w:r>
      <w:r w:rsidR="00BE7183" w:rsidRPr="00C103C2">
        <w:rPr>
          <w:lang w:val="lt-LT"/>
        </w:rPr>
        <w:t>7242) arba jo paskirtas asmuo.</w:t>
      </w:r>
    </w:p>
    <w:p w14:paraId="3BE88AEA" w14:textId="41F73A29" w:rsidR="00883754" w:rsidRPr="00C103C2" w:rsidRDefault="004C0C42" w:rsidP="003A2BE4">
      <w:pPr>
        <w:tabs>
          <w:tab w:val="left" w:pos="1134"/>
          <w:tab w:val="left" w:pos="9630"/>
          <w:tab w:val="left" w:pos="9720"/>
        </w:tabs>
        <w:ind w:right="8" w:firstLine="567"/>
        <w:jc w:val="both"/>
        <w:rPr>
          <w:lang w:val="lt-LT"/>
        </w:rPr>
      </w:pPr>
      <w:r w:rsidRPr="00C103C2">
        <w:rPr>
          <w:lang w:val="lt-LT"/>
        </w:rPr>
        <w:t>10</w:t>
      </w:r>
      <w:r w:rsidR="00ED109F" w:rsidRPr="00C103C2">
        <w:rPr>
          <w:lang w:val="lt-LT"/>
        </w:rPr>
        <w:t>.</w:t>
      </w:r>
      <w:r w:rsidRPr="00C103C2">
        <w:rPr>
          <w:lang w:val="lt-LT"/>
        </w:rPr>
        <w:t>3</w:t>
      </w:r>
      <w:r w:rsidR="00ED109F" w:rsidRPr="00C103C2">
        <w:rPr>
          <w:lang w:val="lt-LT"/>
        </w:rPr>
        <w:t xml:space="preserve">. </w:t>
      </w:r>
      <w:r w:rsidR="00883754" w:rsidRPr="00C103C2">
        <w:rPr>
          <w:lang w:val="lt-LT"/>
        </w:rPr>
        <w:t xml:space="preserve">Šalių tarpusavio santykiai, neaptarti Sutartyje, reguliuojami </w:t>
      </w:r>
      <w:r w:rsidR="00247302" w:rsidRPr="00C103C2">
        <w:rPr>
          <w:lang w:val="lt-LT"/>
        </w:rPr>
        <w:t>CK</w:t>
      </w:r>
      <w:r w:rsidR="00883754" w:rsidRPr="00C103C2">
        <w:rPr>
          <w:lang w:val="lt-LT"/>
        </w:rPr>
        <w:t xml:space="preserve"> ir kitų teisės aktų nustatyta tvarka.</w:t>
      </w:r>
    </w:p>
    <w:p w14:paraId="368222EA" w14:textId="47F3206E" w:rsidR="00025029" w:rsidRPr="00436373" w:rsidRDefault="004C0C42" w:rsidP="00436373">
      <w:pPr>
        <w:tabs>
          <w:tab w:val="left" w:pos="1134"/>
          <w:tab w:val="left" w:pos="9630"/>
          <w:tab w:val="left" w:pos="9720"/>
        </w:tabs>
        <w:ind w:right="8" w:firstLine="567"/>
        <w:jc w:val="both"/>
        <w:rPr>
          <w:lang w:val="lt-LT"/>
        </w:rPr>
      </w:pPr>
      <w:r w:rsidRPr="00436373">
        <w:rPr>
          <w:lang w:val="lt-LT"/>
        </w:rPr>
        <w:t>10</w:t>
      </w:r>
      <w:r w:rsidR="00ED109F" w:rsidRPr="00436373">
        <w:rPr>
          <w:lang w:val="lt-LT"/>
        </w:rPr>
        <w:t>.</w:t>
      </w:r>
      <w:r w:rsidRPr="00436373">
        <w:rPr>
          <w:lang w:val="lt-LT"/>
        </w:rPr>
        <w:t>4</w:t>
      </w:r>
      <w:r w:rsidR="00ED109F" w:rsidRPr="00436373">
        <w:rPr>
          <w:lang w:val="lt-LT"/>
        </w:rPr>
        <w:t xml:space="preserve">. </w:t>
      </w:r>
      <w:r w:rsidR="00436373" w:rsidRPr="00436373">
        <w:rPr>
          <w:lang w:val="lt-LT"/>
        </w:rPr>
        <w:t>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63261756" w14:textId="58D6FA54" w:rsidR="00883754" w:rsidRPr="00436373" w:rsidRDefault="004C0C42" w:rsidP="003A2BE4">
      <w:pPr>
        <w:tabs>
          <w:tab w:val="left" w:pos="1134"/>
          <w:tab w:val="left" w:pos="9630"/>
          <w:tab w:val="left" w:pos="9720"/>
        </w:tabs>
        <w:ind w:right="8" w:firstLine="567"/>
        <w:jc w:val="both"/>
        <w:rPr>
          <w:lang w:val="lt-LT"/>
        </w:rPr>
      </w:pPr>
      <w:r w:rsidRPr="00436373">
        <w:rPr>
          <w:lang w:val="lt-LT"/>
        </w:rPr>
        <w:t>10</w:t>
      </w:r>
      <w:r w:rsidR="00ED109F" w:rsidRPr="00436373">
        <w:rPr>
          <w:lang w:val="lt-LT"/>
        </w:rPr>
        <w:t>.</w:t>
      </w:r>
      <w:r w:rsidRPr="00436373">
        <w:rPr>
          <w:lang w:val="lt-LT"/>
        </w:rPr>
        <w:t>5</w:t>
      </w:r>
      <w:r w:rsidR="00ED109F" w:rsidRPr="00436373">
        <w:rPr>
          <w:lang w:val="lt-LT"/>
        </w:rPr>
        <w:t xml:space="preserve">. </w:t>
      </w:r>
      <w:r w:rsidR="00025029" w:rsidRPr="00436373">
        <w:rPr>
          <w:lang w:val="lt-LT"/>
        </w:rPr>
        <w:t>Sutartyje nurodyti Šalių rekvizitai</w:t>
      </w:r>
      <w:r w:rsidR="005B420A" w:rsidRPr="00436373">
        <w:rPr>
          <w:lang w:val="lt-LT"/>
        </w:rPr>
        <w:t xml:space="preserve">, </w:t>
      </w:r>
      <w:r w:rsidR="00875B3D" w:rsidRPr="00436373">
        <w:rPr>
          <w:lang w:val="lt-LT"/>
        </w:rPr>
        <w:t>atsakingi asmenys ir jų kontaktiniai duomenys</w:t>
      </w:r>
      <w:r w:rsidR="00025029" w:rsidRPr="00436373">
        <w:rPr>
          <w:lang w:val="lt-LT"/>
        </w:rPr>
        <w:t xml:space="preserve"> gali būti keičiami informuojant kitą Sutarties Šalį Sutartyje numatytu būdu per 3 (tris) darbo dienas nuo tokių duomenų pasikeitimo, </w:t>
      </w:r>
      <w:r w:rsidR="0025464A" w:rsidRPr="00436373">
        <w:rPr>
          <w:lang w:val="lt-LT"/>
        </w:rPr>
        <w:t>nepasirašant atskiro susitarimo dėl Sutarties pakeitimo</w:t>
      </w:r>
      <w:r w:rsidR="00025029" w:rsidRPr="00436373">
        <w:rPr>
          <w:lang w:val="lt-LT"/>
        </w:rPr>
        <w:t>, tokį raštą laikant neatskiriama Sutarties dalimi.</w:t>
      </w:r>
    </w:p>
    <w:p w14:paraId="475A2066" w14:textId="3845E3DE" w:rsidR="00883754" w:rsidRPr="00436373" w:rsidRDefault="004C0C42" w:rsidP="003A2BE4">
      <w:pPr>
        <w:tabs>
          <w:tab w:val="left" w:pos="1134"/>
          <w:tab w:val="left" w:pos="9630"/>
          <w:tab w:val="left" w:pos="9720"/>
        </w:tabs>
        <w:ind w:right="8" w:firstLine="567"/>
        <w:jc w:val="both"/>
        <w:rPr>
          <w:lang w:val="lt-LT"/>
        </w:rPr>
      </w:pPr>
      <w:r w:rsidRPr="00436373">
        <w:rPr>
          <w:lang w:val="lt-LT"/>
        </w:rPr>
        <w:t>10</w:t>
      </w:r>
      <w:r w:rsidR="00ED109F" w:rsidRPr="00436373">
        <w:rPr>
          <w:lang w:val="lt-LT"/>
        </w:rPr>
        <w:t>.</w:t>
      </w:r>
      <w:r w:rsidRPr="00436373">
        <w:rPr>
          <w:lang w:val="lt-LT"/>
        </w:rPr>
        <w:t>6</w:t>
      </w:r>
      <w:r w:rsidR="00ED109F" w:rsidRPr="00436373">
        <w:rPr>
          <w:lang w:val="lt-LT"/>
        </w:rPr>
        <w:t xml:space="preserve">. </w:t>
      </w:r>
      <w:r w:rsidR="00883754" w:rsidRPr="00436373">
        <w:rPr>
          <w:lang w:val="lt-LT"/>
        </w:rPr>
        <w:t>Sutarčiai aiškinti bei ginčams spręsti taikoma Lietuvos Respublikos teisė.</w:t>
      </w:r>
    </w:p>
    <w:p w14:paraId="6799C0F2" w14:textId="7A4BED73" w:rsidR="005E08B9" w:rsidRPr="003A2BE4" w:rsidRDefault="004C0C42" w:rsidP="003A2BE4">
      <w:pPr>
        <w:tabs>
          <w:tab w:val="left" w:pos="1134"/>
          <w:tab w:val="left" w:pos="9630"/>
          <w:tab w:val="left" w:pos="9720"/>
        </w:tabs>
        <w:ind w:right="8" w:firstLine="567"/>
        <w:jc w:val="both"/>
        <w:rPr>
          <w:lang w:val="lt-LT"/>
        </w:rPr>
      </w:pPr>
      <w:r w:rsidRPr="003A2BE4">
        <w:rPr>
          <w:lang w:val="lt-LT"/>
        </w:rPr>
        <w:t>10</w:t>
      </w:r>
      <w:r w:rsidR="00ED109F" w:rsidRPr="003A2BE4">
        <w:rPr>
          <w:lang w:val="lt-LT"/>
        </w:rPr>
        <w:t>.</w:t>
      </w:r>
      <w:r w:rsidRPr="003A2BE4">
        <w:rPr>
          <w:lang w:val="lt-LT"/>
        </w:rPr>
        <w:t>7</w:t>
      </w:r>
      <w:r w:rsidR="00ED109F" w:rsidRPr="003A2BE4">
        <w:rPr>
          <w:lang w:val="lt-LT"/>
        </w:rPr>
        <w:t xml:space="preserve">. </w:t>
      </w:r>
      <w:r w:rsidR="005E08B9" w:rsidRPr="003A2BE4">
        <w:rPr>
          <w:lang w:val="lt-LT"/>
        </w:rPr>
        <w:t xml:space="preserve">Sutarties Šalys susirašinėja lietuvių kalba. </w:t>
      </w:r>
    </w:p>
    <w:p w14:paraId="2D10AF10" w14:textId="5EDF3D7A" w:rsidR="00220BCF" w:rsidRPr="00BB1F73" w:rsidRDefault="00247302" w:rsidP="00BB1F73">
      <w:pPr>
        <w:tabs>
          <w:tab w:val="left" w:pos="1134"/>
          <w:tab w:val="left" w:pos="9630"/>
          <w:tab w:val="left" w:pos="9720"/>
        </w:tabs>
        <w:ind w:right="8" w:firstLine="567"/>
        <w:jc w:val="both"/>
        <w:rPr>
          <w:lang w:val="lt-LT"/>
        </w:rPr>
      </w:pPr>
      <w:r w:rsidRPr="003A2BE4">
        <w:rPr>
          <w:lang w:val="lt-LT"/>
        </w:rPr>
        <w:t>10</w:t>
      </w:r>
      <w:r w:rsidR="00ED109F" w:rsidRPr="003A2BE4">
        <w:rPr>
          <w:lang w:val="lt-LT"/>
        </w:rPr>
        <w:t>.</w:t>
      </w:r>
      <w:r w:rsidR="006F60F1">
        <w:rPr>
          <w:lang w:val="lt-LT"/>
        </w:rPr>
        <w:t>8</w:t>
      </w:r>
      <w:r w:rsidR="00ED109F" w:rsidRPr="003A2BE4">
        <w:rPr>
          <w:lang w:val="lt-LT"/>
        </w:rPr>
        <w:t xml:space="preserve">. </w:t>
      </w:r>
      <w:r w:rsidR="00220BCF" w:rsidRPr="003A2BE4">
        <w:rPr>
          <w:lang w:val="lt-LT"/>
        </w:rPr>
        <w:t>Sutarties neatskiriam</w:t>
      </w:r>
      <w:r w:rsidR="00BB1F73">
        <w:rPr>
          <w:lang w:val="lt-LT"/>
        </w:rPr>
        <w:t>as</w:t>
      </w:r>
      <w:r w:rsidR="00220BCF" w:rsidRPr="003A2BE4">
        <w:rPr>
          <w:lang w:val="lt-LT"/>
        </w:rPr>
        <w:t xml:space="preserve"> prieda</w:t>
      </w:r>
      <w:r w:rsidR="00BB1F73">
        <w:rPr>
          <w:lang w:val="lt-LT"/>
        </w:rPr>
        <w:t xml:space="preserve">s </w:t>
      </w:r>
      <w:r w:rsidR="00220BCF" w:rsidRPr="00205BEA">
        <w:rPr>
          <w:lang w:val="lt-LT"/>
        </w:rPr>
        <w:t xml:space="preserve">– </w:t>
      </w:r>
      <w:r w:rsidR="00216AAF" w:rsidRPr="00205BEA">
        <w:rPr>
          <w:lang w:val="lt-LT"/>
        </w:rPr>
        <w:t xml:space="preserve">Techninė </w:t>
      </w:r>
      <w:r w:rsidR="00220BCF" w:rsidRPr="00205BEA">
        <w:rPr>
          <w:lang w:val="lt-LT"/>
        </w:rPr>
        <w:t xml:space="preserve">specifikacija, </w:t>
      </w:r>
      <w:r w:rsidRPr="00205BEA">
        <w:rPr>
          <w:lang w:val="lt-LT"/>
        </w:rPr>
        <w:t>2</w:t>
      </w:r>
      <w:r w:rsidR="00287FD6" w:rsidRPr="00205BEA">
        <w:rPr>
          <w:lang w:val="lt-LT"/>
        </w:rPr>
        <w:t xml:space="preserve"> </w:t>
      </w:r>
      <w:r w:rsidR="00220BCF" w:rsidRPr="00205BEA">
        <w:rPr>
          <w:lang w:val="lt-LT"/>
        </w:rPr>
        <w:t>lapai</w:t>
      </w:r>
      <w:r w:rsidR="00BB1F73">
        <w:rPr>
          <w:lang w:val="lt-LT"/>
        </w:rPr>
        <w:t>.</w:t>
      </w:r>
    </w:p>
    <w:p w14:paraId="488303EB" w14:textId="77777777" w:rsidR="00247302" w:rsidRDefault="00247302" w:rsidP="003A2BE4">
      <w:pPr>
        <w:tabs>
          <w:tab w:val="left" w:pos="1260"/>
        </w:tabs>
        <w:ind w:right="8" w:firstLine="567"/>
        <w:jc w:val="both"/>
        <w:rPr>
          <w:highlight w:val="lightGray"/>
          <w:lang w:val="lt-LT"/>
        </w:rPr>
      </w:pPr>
    </w:p>
    <w:p w14:paraId="68B4E7EA" w14:textId="77777777" w:rsidR="00F9429C" w:rsidRDefault="00F9429C" w:rsidP="003A2BE4">
      <w:pPr>
        <w:tabs>
          <w:tab w:val="left" w:pos="1260"/>
        </w:tabs>
        <w:ind w:right="8" w:firstLine="567"/>
        <w:jc w:val="both"/>
        <w:rPr>
          <w:highlight w:val="lightGray"/>
          <w:lang w:val="lt-LT"/>
        </w:rPr>
      </w:pPr>
    </w:p>
    <w:p w14:paraId="7F31D877" w14:textId="77777777" w:rsidR="00F9429C" w:rsidRDefault="00F9429C" w:rsidP="003A2BE4">
      <w:pPr>
        <w:tabs>
          <w:tab w:val="left" w:pos="1260"/>
        </w:tabs>
        <w:ind w:right="8" w:firstLine="567"/>
        <w:jc w:val="both"/>
        <w:rPr>
          <w:highlight w:val="lightGray"/>
          <w:lang w:val="lt-LT"/>
        </w:rPr>
      </w:pPr>
    </w:p>
    <w:p w14:paraId="364A52FA" w14:textId="77777777" w:rsidR="00F9429C" w:rsidRDefault="00F9429C" w:rsidP="003A2BE4">
      <w:pPr>
        <w:tabs>
          <w:tab w:val="left" w:pos="1260"/>
        </w:tabs>
        <w:ind w:right="8" w:firstLine="567"/>
        <w:jc w:val="both"/>
        <w:rPr>
          <w:highlight w:val="lightGray"/>
          <w:lang w:val="lt-LT"/>
        </w:rPr>
      </w:pPr>
    </w:p>
    <w:p w14:paraId="5C5E2380" w14:textId="77777777" w:rsidR="00F9429C" w:rsidRDefault="00F9429C" w:rsidP="003A2BE4">
      <w:pPr>
        <w:tabs>
          <w:tab w:val="left" w:pos="1260"/>
        </w:tabs>
        <w:ind w:right="8" w:firstLine="567"/>
        <w:jc w:val="both"/>
        <w:rPr>
          <w:highlight w:val="lightGray"/>
          <w:lang w:val="lt-LT"/>
        </w:rPr>
      </w:pPr>
    </w:p>
    <w:p w14:paraId="2284C7CF" w14:textId="77777777" w:rsidR="00F9429C" w:rsidRDefault="00F9429C" w:rsidP="003A2BE4">
      <w:pPr>
        <w:tabs>
          <w:tab w:val="left" w:pos="1260"/>
        </w:tabs>
        <w:ind w:right="8" w:firstLine="567"/>
        <w:jc w:val="both"/>
        <w:rPr>
          <w:highlight w:val="lightGray"/>
          <w:lang w:val="lt-LT"/>
        </w:rPr>
      </w:pPr>
    </w:p>
    <w:p w14:paraId="5AF20FAA" w14:textId="77777777" w:rsidR="00F9429C" w:rsidRDefault="00F9429C" w:rsidP="003A2BE4">
      <w:pPr>
        <w:tabs>
          <w:tab w:val="left" w:pos="1260"/>
        </w:tabs>
        <w:ind w:right="8" w:firstLine="567"/>
        <w:jc w:val="both"/>
        <w:rPr>
          <w:highlight w:val="lightGray"/>
          <w:lang w:val="lt-LT"/>
        </w:rPr>
      </w:pPr>
    </w:p>
    <w:p w14:paraId="134FC0D5" w14:textId="77777777" w:rsidR="00F9429C" w:rsidRDefault="00F9429C" w:rsidP="003A2BE4">
      <w:pPr>
        <w:tabs>
          <w:tab w:val="left" w:pos="1260"/>
        </w:tabs>
        <w:ind w:right="8" w:firstLine="567"/>
        <w:jc w:val="both"/>
        <w:rPr>
          <w:highlight w:val="lightGray"/>
          <w:lang w:val="lt-LT"/>
        </w:rPr>
      </w:pPr>
    </w:p>
    <w:p w14:paraId="75A55736" w14:textId="77777777" w:rsidR="00F9429C" w:rsidRDefault="00F9429C" w:rsidP="003A2BE4">
      <w:pPr>
        <w:tabs>
          <w:tab w:val="left" w:pos="1260"/>
        </w:tabs>
        <w:ind w:right="8" w:firstLine="567"/>
        <w:jc w:val="both"/>
        <w:rPr>
          <w:highlight w:val="lightGray"/>
          <w:lang w:val="lt-LT"/>
        </w:rPr>
      </w:pPr>
    </w:p>
    <w:p w14:paraId="630F966B" w14:textId="77777777" w:rsidR="00F9429C" w:rsidRDefault="00F9429C" w:rsidP="003A2BE4">
      <w:pPr>
        <w:tabs>
          <w:tab w:val="left" w:pos="1260"/>
        </w:tabs>
        <w:ind w:right="8" w:firstLine="567"/>
        <w:jc w:val="both"/>
        <w:rPr>
          <w:highlight w:val="lightGray"/>
          <w:lang w:val="lt-LT"/>
        </w:rPr>
      </w:pPr>
    </w:p>
    <w:p w14:paraId="680A84F9" w14:textId="77777777" w:rsidR="00F9429C" w:rsidRDefault="00F9429C" w:rsidP="003A2BE4">
      <w:pPr>
        <w:tabs>
          <w:tab w:val="left" w:pos="1260"/>
        </w:tabs>
        <w:ind w:right="8" w:firstLine="567"/>
        <w:jc w:val="both"/>
        <w:rPr>
          <w:highlight w:val="lightGray"/>
          <w:lang w:val="lt-LT"/>
        </w:rPr>
      </w:pPr>
    </w:p>
    <w:p w14:paraId="769C3931" w14:textId="77777777" w:rsidR="00F9429C" w:rsidRPr="003A2BE4" w:rsidRDefault="00F9429C" w:rsidP="003A2BE4">
      <w:pPr>
        <w:tabs>
          <w:tab w:val="left" w:pos="1260"/>
        </w:tabs>
        <w:ind w:right="8" w:firstLine="567"/>
        <w:jc w:val="both"/>
        <w:rPr>
          <w:highlight w:val="lightGray"/>
          <w:lang w:val="lt-LT"/>
        </w:rPr>
      </w:pPr>
    </w:p>
    <w:p w14:paraId="556017A5" w14:textId="02E1E3C8" w:rsidR="00883754" w:rsidRPr="003A2BE4" w:rsidRDefault="004C0C42" w:rsidP="003A2BE4">
      <w:pPr>
        <w:tabs>
          <w:tab w:val="left" w:pos="9630"/>
        </w:tabs>
        <w:ind w:right="8"/>
        <w:jc w:val="center"/>
        <w:rPr>
          <w:b/>
          <w:lang w:val="lt-LT"/>
        </w:rPr>
      </w:pPr>
      <w:r w:rsidRPr="003A2BE4">
        <w:rPr>
          <w:b/>
          <w:lang w:val="lt-LT"/>
        </w:rPr>
        <w:t>11</w:t>
      </w:r>
      <w:r w:rsidR="00ED109F" w:rsidRPr="003A2BE4">
        <w:rPr>
          <w:b/>
          <w:lang w:val="lt-LT"/>
        </w:rPr>
        <w:t xml:space="preserve">. </w:t>
      </w:r>
      <w:r w:rsidR="00883754" w:rsidRPr="003A2BE4">
        <w:rPr>
          <w:b/>
          <w:lang w:val="lt-LT"/>
        </w:rPr>
        <w:t>ŠALIŲ REKVIZITAI</w:t>
      </w:r>
    </w:p>
    <w:p w14:paraId="2E6F8B4D" w14:textId="77777777" w:rsidR="004C0C42" w:rsidRPr="003A2BE4" w:rsidRDefault="004C0C42" w:rsidP="003A2BE4">
      <w:pPr>
        <w:tabs>
          <w:tab w:val="left" w:pos="9630"/>
        </w:tabs>
        <w:ind w:right="8"/>
        <w:jc w:val="center"/>
        <w:rPr>
          <w:b/>
          <w:highlight w:val="lightGray"/>
          <w:lang w:val="lt-LT"/>
        </w:rPr>
      </w:pP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4C0C42" w:rsidRPr="00F2373C" w14:paraId="3594F45E" w14:textId="77777777" w:rsidTr="006854B1">
        <w:trPr>
          <w:trHeight w:val="4703"/>
        </w:trPr>
        <w:tc>
          <w:tcPr>
            <w:tcW w:w="5148" w:type="dxa"/>
            <w:shd w:val="clear" w:color="auto" w:fill="auto"/>
          </w:tcPr>
          <w:p w14:paraId="777193EB" w14:textId="1B706761" w:rsidR="004C0C42" w:rsidRPr="003A2BE4" w:rsidRDefault="00247302" w:rsidP="003A2BE4">
            <w:pPr>
              <w:rPr>
                <w:b/>
                <w:lang w:val="lt-LT"/>
              </w:rPr>
            </w:pPr>
            <w:r w:rsidRPr="003A2BE4">
              <w:rPr>
                <w:b/>
                <w:lang w:val="lt-LT"/>
              </w:rPr>
              <w:t>KLIENTAS</w:t>
            </w:r>
          </w:p>
          <w:p w14:paraId="5B449E46" w14:textId="77777777" w:rsidR="004C0C42" w:rsidRPr="003A2BE4" w:rsidRDefault="004C0C42" w:rsidP="003A2BE4">
            <w:pPr>
              <w:rPr>
                <w:b/>
                <w:lang w:val="lt-LT"/>
              </w:rPr>
            </w:pPr>
          </w:p>
          <w:p w14:paraId="7278BFAA" w14:textId="77777777" w:rsidR="004C0C42" w:rsidRPr="003A2BE4" w:rsidRDefault="004C0C42" w:rsidP="003A2BE4">
            <w:pPr>
              <w:tabs>
                <w:tab w:val="left" w:pos="11"/>
              </w:tabs>
              <w:jc w:val="both"/>
              <w:rPr>
                <w:b/>
                <w:bCs/>
                <w:lang w:val="lt-LT"/>
              </w:rPr>
            </w:pPr>
            <w:r w:rsidRPr="003A2BE4">
              <w:rPr>
                <w:b/>
                <w:bCs/>
                <w:lang w:val="lt-LT"/>
              </w:rPr>
              <w:t xml:space="preserve">Informatikos ir ryšių departamentas </w:t>
            </w:r>
          </w:p>
          <w:p w14:paraId="1D5DCD9A" w14:textId="77777777" w:rsidR="004C0C42" w:rsidRPr="003A2BE4" w:rsidRDefault="004C0C42" w:rsidP="003A2BE4">
            <w:pPr>
              <w:tabs>
                <w:tab w:val="left" w:pos="11"/>
              </w:tabs>
              <w:jc w:val="both"/>
              <w:rPr>
                <w:b/>
                <w:bCs/>
                <w:lang w:val="lt-LT"/>
              </w:rPr>
            </w:pPr>
            <w:r w:rsidRPr="003A2BE4">
              <w:rPr>
                <w:b/>
                <w:bCs/>
                <w:lang w:val="lt-LT"/>
              </w:rPr>
              <w:t xml:space="preserve">prie Lietuvos Respublikos </w:t>
            </w:r>
          </w:p>
          <w:p w14:paraId="32A555B4" w14:textId="77777777" w:rsidR="004C0C42" w:rsidRPr="003A2BE4" w:rsidRDefault="004C0C42" w:rsidP="003A2BE4">
            <w:pPr>
              <w:tabs>
                <w:tab w:val="left" w:pos="11"/>
              </w:tabs>
              <w:jc w:val="both"/>
              <w:rPr>
                <w:b/>
                <w:bCs/>
                <w:lang w:val="lt-LT"/>
              </w:rPr>
            </w:pPr>
            <w:r w:rsidRPr="003A2BE4">
              <w:rPr>
                <w:b/>
                <w:bCs/>
                <w:lang w:val="lt-LT"/>
              </w:rPr>
              <w:t>vidaus reikalų ministerijos</w:t>
            </w:r>
          </w:p>
          <w:p w14:paraId="1CD5569F" w14:textId="77777777" w:rsidR="004C0C42" w:rsidRPr="003A2BE4" w:rsidRDefault="004C0C42" w:rsidP="003A2BE4">
            <w:pPr>
              <w:tabs>
                <w:tab w:val="left" w:pos="11"/>
              </w:tabs>
              <w:rPr>
                <w:lang w:val="lt-LT"/>
              </w:rPr>
            </w:pPr>
          </w:p>
          <w:p w14:paraId="3F68D74C" w14:textId="77777777" w:rsidR="004C0C42" w:rsidRPr="003A2BE4" w:rsidRDefault="004C0C42" w:rsidP="003A2BE4">
            <w:pPr>
              <w:tabs>
                <w:tab w:val="left" w:pos="11"/>
              </w:tabs>
              <w:rPr>
                <w:lang w:val="lt-LT"/>
              </w:rPr>
            </w:pPr>
            <w:r w:rsidRPr="003A2BE4">
              <w:rPr>
                <w:lang w:val="lt-LT"/>
              </w:rPr>
              <w:t xml:space="preserve">Duomenys kaupiami ir saugomi Juridinių </w:t>
            </w:r>
          </w:p>
          <w:p w14:paraId="341847AA" w14:textId="77777777" w:rsidR="004C0C42" w:rsidRPr="003A2BE4" w:rsidRDefault="004C0C42" w:rsidP="003A2BE4">
            <w:pPr>
              <w:tabs>
                <w:tab w:val="left" w:pos="11"/>
              </w:tabs>
              <w:rPr>
                <w:lang w:val="lt-LT"/>
              </w:rPr>
            </w:pPr>
            <w:r w:rsidRPr="003A2BE4">
              <w:rPr>
                <w:lang w:val="lt-LT"/>
              </w:rPr>
              <w:t>asmenų registre, kodas 188774822</w:t>
            </w:r>
          </w:p>
          <w:p w14:paraId="2282226C" w14:textId="77777777" w:rsidR="004C0C42" w:rsidRPr="003A2BE4" w:rsidRDefault="004C0C42" w:rsidP="003A2BE4">
            <w:pPr>
              <w:tabs>
                <w:tab w:val="left" w:pos="11"/>
              </w:tabs>
              <w:rPr>
                <w:lang w:val="lt-LT"/>
              </w:rPr>
            </w:pPr>
            <w:r w:rsidRPr="003A2BE4">
              <w:rPr>
                <w:lang w:val="lt-LT"/>
              </w:rPr>
              <w:t xml:space="preserve">Šventaragio g. 2, 01510 Vilnius                            </w:t>
            </w:r>
          </w:p>
          <w:p w14:paraId="756F3EA8" w14:textId="77777777" w:rsidR="004C0C42" w:rsidRPr="003A2BE4" w:rsidRDefault="004C0C42" w:rsidP="003A2BE4">
            <w:pPr>
              <w:tabs>
                <w:tab w:val="left" w:pos="11"/>
              </w:tabs>
              <w:rPr>
                <w:lang w:val="lt-LT"/>
              </w:rPr>
            </w:pPr>
            <w:r w:rsidRPr="003A2BE4">
              <w:rPr>
                <w:lang w:val="lt-LT"/>
              </w:rPr>
              <w:t>Tel. (8 5) 271 7177</w:t>
            </w:r>
          </w:p>
          <w:p w14:paraId="36EE56EE" w14:textId="77777777" w:rsidR="004C0C42" w:rsidRPr="003A2BE4" w:rsidRDefault="004C0C42" w:rsidP="003A2BE4">
            <w:pPr>
              <w:tabs>
                <w:tab w:val="left" w:pos="11"/>
              </w:tabs>
              <w:rPr>
                <w:lang w:val="lt-LT"/>
              </w:rPr>
            </w:pPr>
            <w:r w:rsidRPr="003A2BE4">
              <w:rPr>
                <w:lang w:val="lt-LT"/>
              </w:rPr>
              <w:t>El. paštas: ird@vrm.lt</w:t>
            </w:r>
          </w:p>
          <w:p w14:paraId="7089C06D" w14:textId="77777777" w:rsidR="004C0C42" w:rsidRPr="003A2BE4" w:rsidRDefault="004C0C42" w:rsidP="003A2BE4">
            <w:pPr>
              <w:tabs>
                <w:tab w:val="left" w:pos="11"/>
              </w:tabs>
              <w:rPr>
                <w:lang w:val="lt-LT"/>
              </w:rPr>
            </w:pPr>
            <w:r w:rsidRPr="003A2BE4">
              <w:rPr>
                <w:lang w:val="lt-LT"/>
              </w:rPr>
              <w:t>A. s. LT77 4010 0510 0497 3946</w:t>
            </w:r>
          </w:p>
          <w:p w14:paraId="6FA7F8E0" w14:textId="77777777" w:rsidR="004C0C42" w:rsidRPr="003A2BE4" w:rsidRDefault="004C0C42" w:rsidP="003A2BE4">
            <w:pPr>
              <w:tabs>
                <w:tab w:val="left" w:pos="11"/>
              </w:tabs>
              <w:rPr>
                <w:lang w:val="lt-LT"/>
              </w:rPr>
            </w:pPr>
            <w:proofErr w:type="spellStart"/>
            <w:r w:rsidRPr="003A2BE4">
              <w:rPr>
                <w:lang w:val="lt-LT"/>
              </w:rPr>
              <w:t>Luminor</w:t>
            </w:r>
            <w:proofErr w:type="spellEnd"/>
            <w:r w:rsidRPr="003A2BE4">
              <w:rPr>
                <w:lang w:val="lt-LT"/>
              </w:rPr>
              <w:t xml:space="preserve"> Bank AS</w:t>
            </w:r>
          </w:p>
          <w:p w14:paraId="1A039D24" w14:textId="77777777" w:rsidR="004C0C42" w:rsidRPr="003A2BE4" w:rsidRDefault="004C0C42" w:rsidP="003A2BE4">
            <w:pPr>
              <w:tabs>
                <w:tab w:val="left" w:pos="11"/>
              </w:tabs>
              <w:rPr>
                <w:lang w:val="lt-LT"/>
              </w:rPr>
            </w:pPr>
            <w:r w:rsidRPr="003A2BE4">
              <w:rPr>
                <w:lang w:val="lt-LT"/>
              </w:rPr>
              <w:t>Banko kodas 40100</w:t>
            </w:r>
          </w:p>
          <w:p w14:paraId="17B039FC" w14:textId="77777777" w:rsidR="004C0C42" w:rsidRPr="003A2BE4" w:rsidRDefault="004C0C42" w:rsidP="003A2BE4">
            <w:pPr>
              <w:tabs>
                <w:tab w:val="left" w:pos="11"/>
              </w:tabs>
              <w:rPr>
                <w:highlight w:val="lightGray"/>
                <w:lang w:val="lt-LT"/>
              </w:rPr>
            </w:pPr>
          </w:p>
          <w:p w14:paraId="003F82D1" w14:textId="77777777" w:rsidR="00337510" w:rsidRDefault="00337510" w:rsidP="003A2BE4">
            <w:pPr>
              <w:tabs>
                <w:tab w:val="left" w:pos="1528"/>
              </w:tabs>
              <w:rPr>
                <w:lang w:val="lt-LT"/>
              </w:rPr>
            </w:pPr>
          </w:p>
          <w:p w14:paraId="684D9E13" w14:textId="77777777" w:rsidR="003A2BE4" w:rsidRPr="003426A5" w:rsidRDefault="003A2BE4" w:rsidP="003A2BE4">
            <w:pPr>
              <w:tabs>
                <w:tab w:val="left" w:pos="1528"/>
              </w:tabs>
              <w:rPr>
                <w:lang w:val="lt-LT"/>
              </w:rPr>
            </w:pPr>
            <w:r w:rsidRPr="003426A5">
              <w:rPr>
                <w:lang w:val="lt-LT"/>
              </w:rPr>
              <w:t>Direktoriaus pavaduotojas</w:t>
            </w:r>
          </w:p>
          <w:p w14:paraId="69B49751" w14:textId="1F8A4E8A" w:rsidR="003A2BE4" w:rsidRPr="00337510" w:rsidRDefault="003A2BE4" w:rsidP="00337510">
            <w:pPr>
              <w:ind w:left="720" w:right="220"/>
              <w:contextualSpacing/>
              <w:jc w:val="center"/>
              <w:rPr>
                <w:color w:val="000000"/>
                <w:lang w:val="lt-LT"/>
              </w:rPr>
            </w:pPr>
            <w:r w:rsidRPr="003426A5">
              <w:rPr>
                <w:lang w:val="lt-LT"/>
              </w:rPr>
              <w:t xml:space="preserve">                                            </w:t>
            </w:r>
          </w:p>
          <w:p w14:paraId="57C36257" w14:textId="77777777" w:rsidR="003048A4" w:rsidRDefault="003048A4" w:rsidP="003A2BE4">
            <w:pPr>
              <w:ind w:right="175"/>
              <w:rPr>
                <w:lang w:val="lt-LT"/>
              </w:rPr>
            </w:pPr>
          </w:p>
          <w:p w14:paraId="6A0CF579" w14:textId="501DFC61" w:rsidR="004C0C42" w:rsidRPr="003A2BE4" w:rsidRDefault="003A2BE4" w:rsidP="003A2BE4">
            <w:pPr>
              <w:ind w:right="175"/>
              <w:rPr>
                <w:highlight w:val="lightGray"/>
                <w:lang w:val="lt-LT"/>
              </w:rPr>
            </w:pPr>
            <w:r w:rsidRPr="003426A5">
              <w:rPr>
                <w:lang w:val="lt-LT"/>
              </w:rPr>
              <w:t>Artūras Kavolis</w:t>
            </w:r>
          </w:p>
        </w:tc>
        <w:tc>
          <w:tcPr>
            <w:tcW w:w="4860" w:type="dxa"/>
            <w:shd w:val="clear" w:color="auto" w:fill="auto"/>
          </w:tcPr>
          <w:p w14:paraId="0E3217EC" w14:textId="63EF9339" w:rsidR="004C0C42" w:rsidRPr="003B7D84" w:rsidRDefault="004C0C42" w:rsidP="003A2BE4">
            <w:pPr>
              <w:rPr>
                <w:b/>
                <w:lang w:val="lt-LT"/>
              </w:rPr>
            </w:pPr>
            <w:r w:rsidRPr="003B7D84">
              <w:rPr>
                <w:b/>
                <w:lang w:val="lt-LT"/>
              </w:rPr>
              <w:t>PA</w:t>
            </w:r>
            <w:r w:rsidR="00247302" w:rsidRPr="003B7D84">
              <w:rPr>
                <w:b/>
                <w:lang w:val="lt-LT"/>
              </w:rPr>
              <w:t>SLAUGŲ TEIKĖJAS</w:t>
            </w:r>
          </w:p>
          <w:p w14:paraId="32CC80F7" w14:textId="77777777" w:rsidR="004C0C42" w:rsidRPr="003B7D84" w:rsidRDefault="004C0C42" w:rsidP="003A2BE4">
            <w:pPr>
              <w:rPr>
                <w:bCs/>
                <w:lang w:val="lt-LT"/>
              </w:rPr>
            </w:pPr>
          </w:p>
          <w:p w14:paraId="6A7C6177" w14:textId="47B39ED9" w:rsidR="004C0C42" w:rsidRPr="003B7D84" w:rsidRDefault="004C0C42" w:rsidP="003A2BE4">
            <w:pPr>
              <w:rPr>
                <w:lang w:val="lt-LT"/>
              </w:rPr>
            </w:pPr>
            <w:r w:rsidRPr="003B7D84">
              <w:rPr>
                <w:b/>
                <w:bCs/>
                <w:iCs/>
                <w:lang w:val="lt-LT"/>
              </w:rPr>
              <w:t>UAB „</w:t>
            </w:r>
            <w:proofErr w:type="spellStart"/>
            <w:r w:rsidRPr="003B7D84">
              <w:rPr>
                <w:b/>
                <w:bCs/>
                <w:iCs/>
                <w:lang w:val="lt-LT"/>
              </w:rPr>
              <w:t>Blue</w:t>
            </w:r>
            <w:proofErr w:type="spellEnd"/>
            <w:r w:rsidRPr="003B7D84">
              <w:rPr>
                <w:b/>
                <w:bCs/>
                <w:iCs/>
                <w:lang w:val="lt-LT"/>
              </w:rPr>
              <w:t xml:space="preserve"> </w:t>
            </w:r>
            <w:proofErr w:type="spellStart"/>
            <w:r w:rsidRPr="003B7D84">
              <w:rPr>
                <w:b/>
                <w:bCs/>
                <w:iCs/>
                <w:lang w:val="lt-LT"/>
              </w:rPr>
              <w:t>Bridge</w:t>
            </w:r>
            <w:proofErr w:type="spellEnd"/>
            <w:r w:rsidRPr="003B7D84">
              <w:rPr>
                <w:b/>
                <w:bCs/>
                <w:iCs/>
                <w:lang w:val="lt-LT"/>
              </w:rPr>
              <w:t xml:space="preserve"> MSP“</w:t>
            </w:r>
          </w:p>
          <w:p w14:paraId="40B3F4FC" w14:textId="77777777" w:rsidR="004C0C42" w:rsidRPr="003A2BE4" w:rsidRDefault="004C0C42" w:rsidP="003A2BE4">
            <w:pPr>
              <w:rPr>
                <w:highlight w:val="lightGray"/>
                <w:lang w:val="lt-LT"/>
              </w:rPr>
            </w:pPr>
          </w:p>
          <w:p w14:paraId="50E1BBD4" w14:textId="77777777" w:rsidR="003B7D84" w:rsidRDefault="003B7D84" w:rsidP="003A2BE4">
            <w:pPr>
              <w:tabs>
                <w:tab w:val="left" w:pos="720"/>
              </w:tabs>
              <w:rPr>
                <w:bCs/>
                <w:lang w:val="lt-LT"/>
              </w:rPr>
            </w:pPr>
          </w:p>
          <w:p w14:paraId="492A24D2" w14:textId="77777777" w:rsidR="003B7D84" w:rsidRDefault="003B7D84" w:rsidP="003A2BE4">
            <w:pPr>
              <w:tabs>
                <w:tab w:val="left" w:pos="720"/>
              </w:tabs>
              <w:rPr>
                <w:bCs/>
                <w:lang w:val="lt-LT"/>
              </w:rPr>
            </w:pPr>
          </w:p>
          <w:p w14:paraId="52CA50D2" w14:textId="45E97958" w:rsidR="004C0C42" w:rsidRPr="007B72EA" w:rsidRDefault="004C0C42" w:rsidP="007B72EA">
            <w:pPr>
              <w:tabs>
                <w:tab w:val="left" w:pos="720"/>
              </w:tabs>
              <w:rPr>
                <w:lang w:val="lt-LT"/>
              </w:rPr>
            </w:pPr>
            <w:r w:rsidRPr="00960808">
              <w:rPr>
                <w:bCs/>
                <w:lang w:val="lt-LT"/>
              </w:rPr>
              <w:t xml:space="preserve">Duomenys kaupiami ir saugomi Juridinių asmenų registre, </w:t>
            </w:r>
            <w:r w:rsidRPr="00960808">
              <w:rPr>
                <w:lang w:val="lt-LT"/>
              </w:rPr>
              <w:t>kodas</w:t>
            </w:r>
            <w:r w:rsidR="002D2D73">
              <w:rPr>
                <w:lang w:val="lt-LT"/>
              </w:rPr>
              <w:t xml:space="preserve"> </w:t>
            </w:r>
            <w:r w:rsidR="002D2D73" w:rsidRPr="00960808">
              <w:rPr>
                <w:lang w:val="lt-LT"/>
              </w:rPr>
              <w:t>301489547</w:t>
            </w:r>
          </w:p>
          <w:p w14:paraId="1D6E3015" w14:textId="77777777" w:rsidR="004C0C42" w:rsidRPr="00960808" w:rsidRDefault="004C0C42" w:rsidP="003A2BE4">
            <w:pPr>
              <w:tabs>
                <w:tab w:val="left" w:pos="720"/>
              </w:tabs>
              <w:rPr>
                <w:lang w:val="lt-LT"/>
              </w:rPr>
            </w:pPr>
            <w:r w:rsidRPr="00960808">
              <w:rPr>
                <w:lang w:val="lt-LT"/>
              </w:rPr>
              <w:t>PVM mokėtojo kodas LT100003708514</w:t>
            </w:r>
          </w:p>
          <w:p w14:paraId="2737644E" w14:textId="77777777" w:rsidR="004C0C42" w:rsidRPr="00960808" w:rsidRDefault="004C0C42" w:rsidP="003A2BE4">
            <w:pPr>
              <w:tabs>
                <w:tab w:val="left" w:pos="720"/>
              </w:tabs>
              <w:rPr>
                <w:bCs/>
                <w:lang w:val="lt-LT"/>
              </w:rPr>
            </w:pPr>
            <w:r w:rsidRPr="00960808">
              <w:rPr>
                <w:lang w:val="lt-LT"/>
              </w:rPr>
              <w:t>J. Jasinskio g. 16A, 03163 Vilnius</w:t>
            </w:r>
          </w:p>
          <w:p w14:paraId="130FD38A" w14:textId="77777777" w:rsidR="004C0C42" w:rsidRPr="00960808" w:rsidRDefault="004C0C42" w:rsidP="003A2BE4">
            <w:pPr>
              <w:tabs>
                <w:tab w:val="left" w:pos="720"/>
              </w:tabs>
              <w:rPr>
                <w:lang w:val="lt-LT"/>
              </w:rPr>
            </w:pPr>
            <w:r w:rsidRPr="00960808">
              <w:rPr>
                <w:lang w:val="lt-LT"/>
              </w:rPr>
              <w:t>Tel. (8 5) 252 6060</w:t>
            </w:r>
          </w:p>
          <w:p w14:paraId="61330862" w14:textId="77777777" w:rsidR="004C0C42" w:rsidRPr="00960808" w:rsidRDefault="004C0C42" w:rsidP="003A2BE4">
            <w:pPr>
              <w:pStyle w:val="Default"/>
              <w:rPr>
                <w:rFonts w:ascii="Times New Roman" w:hAnsi="Times New Roman" w:cs="Times New Roman"/>
              </w:rPr>
            </w:pPr>
            <w:r w:rsidRPr="00960808">
              <w:rPr>
                <w:rFonts w:ascii="Times New Roman" w:hAnsi="Times New Roman" w:cs="Times New Roman"/>
              </w:rPr>
              <w:t>El. paštas: info@bluebridge.lt</w:t>
            </w:r>
          </w:p>
          <w:p w14:paraId="7DD57ABA" w14:textId="77777777" w:rsidR="004C0C42" w:rsidRPr="00960808" w:rsidRDefault="004C0C42" w:rsidP="003A2BE4">
            <w:pPr>
              <w:tabs>
                <w:tab w:val="left" w:pos="720"/>
              </w:tabs>
              <w:rPr>
                <w:lang w:val="lt-LT"/>
              </w:rPr>
            </w:pPr>
            <w:r w:rsidRPr="00960808">
              <w:rPr>
                <w:lang w:val="lt-LT"/>
              </w:rPr>
              <w:t>A. s. LT89 2140 0300 0280 5128</w:t>
            </w:r>
          </w:p>
          <w:p w14:paraId="01D23DB1" w14:textId="77777777" w:rsidR="004C0C42" w:rsidRPr="00960808" w:rsidRDefault="004C0C42" w:rsidP="003A2BE4">
            <w:pPr>
              <w:rPr>
                <w:lang w:val="lt-LT"/>
              </w:rPr>
            </w:pPr>
            <w:proofErr w:type="spellStart"/>
            <w:r w:rsidRPr="00960808">
              <w:rPr>
                <w:lang w:val="lt-LT"/>
              </w:rPr>
              <w:t>Luminor</w:t>
            </w:r>
            <w:proofErr w:type="spellEnd"/>
            <w:r w:rsidRPr="00960808">
              <w:rPr>
                <w:lang w:val="lt-LT"/>
              </w:rPr>
              <w:t xml:space="preserve"> Bank AS</w:t>
            </w:r>
          </w:p>
          <w:p w14:paraId="7995562F" w14:textId="77777777" w:rsidR="004C0C42" w:rsidRPr="00960808" w:rsidRDefault="004C0C42" w:rsidP="003A2BE4">
            <w:pPr>
              <w:rPr>
                <w:lang w:val="lt-LT"/>
              </w:rPr>
            </w:pPr>
            <w:r w:rsidRPr="00960808">
              <w:rPr>
                <w:lang w:val="lt-LT"/>
              </w:rPr>
              <w:t>Banko kodas 40100</w:t>
            </w:r>
          </w:p>
          <w:p w14:paraId="631D8F18" w14:textId="77777777" w:rsidR="00843E72" w:rsidRDefault="00843E72" w:rsidP="003A2BE4">
            <w:pPr>
              <w:rPr>
                <w:color w:val="000000"/>
                <w:lang w:val="lt-LT"/>
              </w:rPr>
            </w:pPr>
          </w:p>
          <w:p w14:paraId="4D4F9F91" w14:textId="438AA49D" w:rsidR="004C0C42" w:rsidRPr="00337510" w:rsidRDefault="00337510" w:rsidP="003A2BE4">
            <w:pPr>
              <w:rPr>
                <w:color w:val="000000"/>
                <w:lang w:val="lt-LT"/>
              </w:rPr>
            </w:pPr>
            <w:r w:rsidRPr="00337510">
              <w:rPr>
                <w:color w:val="000000"/>
                <w:lang w:val="lt-LT"/>
              </w:rPr>
              <w:t>Pardavimų d</w:t>
            </w:r>
            <w:r w:rsidR="004C0C42" w:rsidRPr="00337510">
              <w:rPr>
                <w:color w:val="000000"/>
                <w:lang w:val="lt-LT"/>
              </w:rPr>
              <w:t>irektorius</w:t>
            </w:r>
          </w:p>
          <w:p w14:paraId="0B275DA0" w14:textId="77777777" w:rsidR="00337510" w:rsidRPr="00337510" w:rsidRDefault="00337510" w:rsidP="003A2BE4">
            <w:pPr>
              <w:rPr>
                <w:lang w:val="lt-LT"/>
              </w:rPr>
            </w:pPr>
          </w:p>
          <w:p w14:paraId="7DA07580" w14:textId="77777777" w:rsidR="003048A4" w:rsidRDefault="003048A4" w:rsidP="003A2BE4">
            <w:pPr>
              <w:rPr>
                <w:lang w:val="lt-LT"/>
              </w:rPr>
            </w:pPr>
          </w:p>
          <w:p w14:paraId="02A957AB" w14:textId="347BC452" w:rsidR="004C0C42" w:rsidRPr="00F2373C" w:rsidRDefault="00337510" w:rsidP="003A2BE4">
            <w:pPr>
              <w:rPr>
                <w:lang w:val="lt-LT"/>
              </w:rPr>
            </w:pPr>
            <w:r w:rsidRPr="00337510">
              <w:rPr>
                <w:lang w:val="lt-LT"/>
              </w:rPr>
              <w:t xml:space="preserve">Gintautas </w:t>
            </w:r>
            <w:proofErr w:type="spellStart"/>
            <w:r w:rsidRPr="00337510">
              <w:rPr>
                <w:lang w:val="lt-LT"/>
              </w:rPr>
              <w:t>Bazys</w:t>
            </w:r>
            <w:proofErr w:type="spellEnd"/>
          </w:p>
        </w:tc>
      </w:tr>
    </w:tbl>
    <w:p w14:paraId="5C075426" w14:textId="77777777" w:rsidR="00C17C63" w:rsidRDefault="00972FE2" w:rsidP="003A2BE4"/>
    <w:sectPr w:rsidR="00C17C63" w:rsidSect="00DB449D">
      <w:headerReference w:type="even" r:id="rId11"/>
      <w:headerReference w:type="default" r:id="rId12"/>
      <w:headerReference w:type="first" r:id="rId13"/>
      <w:pgSz w:w="11906" w:h="16838" w:code="9"/>
      <w:pgMar w:top="1134"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7D5D3" w14:textId="77777777" w:rsidR="00972FE2" w:rsidRDefault="00972FE2" w:rsidP="00547D05">
      <w:r>
        <w:separator/>
      </w:r>
    </w:p>
  </w:endnote>
  <w:endnote w:type="continuationSeparator" w:id="0">
    <w:p w14:paraId="77B89F17" w14:textId="77777777" w:rsidR="00972FE2" w:rsidRDefault="00972FE2"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858B7" w14:textId="77777777" w:rsidR="00972FE2" w:rsidRDefault="00972FE2" w:rsidP="00547D05">
      <w:r>
        <w:separator/>
      </w:r>
    </w:p>
  </w:footnote>
  <w:footnote w:type="continuationSeparator" w:id="0">
    <w:p w14:paraId="3CA5E9FF" w14:textId="77777777" w:rsidR="00972FE2" w:rsidRDefault="00972FE2"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972F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0A6D2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305307">
      <w:rPr>
        <w:rStyle w:val="Puslapionumeris"/>
        <w:noProof/>
        <w:sz w:val="24"/>
        <w:szCs w:val="24"/>
      </w:rPr>
      <w:t>8</w:t>
    </w:r>
    <w:r w:rsidRPr="00E61E79">
      <w:rPr>
        <w:rStyle w:val="Puslapionumeris"/>
        <w:sz w:val="24"/>
        <w:szCs w:val="24"/>
      </w:rPr>
      <w:fldChar w:fldCharType="end"/>
    </w:r>
  </w:p>
  <w:p w14:paraId="5B18403C" w14:textId="77777777" w:rsidR="00A35CD8" w:rsidRDefault="00972FE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1D562" w14:textId="1380E6C0" w:rsidR="00305307" w:rsidRPr="00305307" w:rsidRDefault="00305307" w:rsidP="00305307">
    <w:pPr>
      <w:pStyle w:val="Antrats"/>
      <w:jc w:val="right"/>
      <w:rPr>
        <w:sz w:val="24"/>
        <w:szCs w:val="24"/>
      </w:rPr>
    </w:pPr>
    <w:r w:rsidRPr="00305307">
      <w:rPr>
        <w:sz w:val="24"/>
        <w:szCs w:val="24"/>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1069"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28551CC"/>
    <w:multiLevelType w:val="multilevel"/>
    <w:tmpl w:val="FE500198"/>
    <w:lvl w:ilvl="0">
      <w:start w:val="1"/>
      <w:numFmt w:val="decimal"/>
      <w:pStyle w:val="Numberedlist22"/>
      <w:lvlText w:val="%1."/>
      <w:lvlJc w:val="left"/>
      <w:pPr>
        <w:tabs>
          <w:tab w:val="num" w:pos="1512"/>
        </w:tabs>
        <w:ind w:left="0" w:firstLine="0"/>
      </w:pPr>
      <w:rPr>
        <w:rFonts w:cs="Times New Roman"/>
      </w:rPr>
    </w:lvl>
    <w:lvl w:ilvl="1">
      <w:start w:val="1"/>
      <w:numFmt w:val="decimal"/>
      <w:lvlText w:val="%1.%2."/>
      <w:lvlJc w:val="left"/>
      <w:pPr>
        <w:tabs>
          <w:tab w:val="num" w:pos="2937"/>
        </w:tabs>
        <w:ind w:left="0" w:firstLine="0"/>
      </w:pPr>
      <w:rPr>
        <w:rFonts w:cs="Times New Roman"/>
        <w:i w:val="0"/>
      </w:rPr>
    </w:lvl>
    <w:lvl w:ilvl="2">
      <w:start w:val="1"/>
      <w:numFmt w:val="decimal"/>
      <w:lvlText w:val="%1.%2.%3."/>
      <w:lvlJc w:val="left"/>
      <w:pPr>
        <w:tabs>
          <w:tab w:val="num" w:pos="3086"/>
        </w:tabs>
        <w:ind w:left="0" w:firstLine="0"/>
      </w:pPr>
      <w:rPr>
        <w:rFonts w:cs="Times New Roman"/>
      </w:rPr>
    </w:lvl>
    <w:lvl w:ilvl="3">
      <w:start w:val="1"/>
      <w:numFmt w:val="decimal"/>
      <w:lvlText w:val="%1.%2.%3.%4."/>
      <w:lvlJc w:val="left"/>
      <w:pPr>
        <w:tabs>
          <w:tab w:val="num" w:pos="4371"/>
        </w:tabs>
        <w:ind w:left="0" w:firstLine="0"/>
      </w:pPr>
      <w:rPr>
        <w:rFonts w:cs="Times New Roman"/>
      </w:rPr>
    </w:lvl>
    <w:lvl w:ilvl="4">
      <w:start w:val="1"/>
      <w:numFmt w:val="decimal"/>
      <w:lvlText w:val="%1.%2.%3.%4.%5."/>
      <w:lvlJc w:val="left"/>
      <w:pPr>
        <w:tabs>
          <w:tab w:val="num" w:pos="3672"/>
        </w:tabs>
        <w:ind w:left="0" w:firstLine="0"/>
      </w:pPr>
      <w:rPr>
        <w:rFonts w:cs="Times New Roman"/>
      </w:rPr>
    </w:lvl>
    <w:lvl w:ilvl="5">
      <w:start w:val="1"/>
      <w:numFmt w:val="decimal"/>
      <w:lvlText w:val="%1.%2.%3.%4.%5.%6."/>
      <w:lvlJc w:val="left"/>
      <w:pPr>
        <w:tabs>
          <w:tab w:val="num" w:pos="4032"/>
        </w:tabs>
        <w:ind w:left="0" w:firstLine="0"/>
      </w:pPr>
      <w:rPr>
        <w:rFonts w:cs="Times New Roman"/>
      </w:rPr>
    </w:lvl>
    <w:lvl w:ilvl="6">
      <w:start w:val="1"/>
      <w:numFmt w:val="decimal"/>
      <w:lvlText w:val="%1.%2.%3.%4.%5.%6.%7."/>
      <w:lvlJc w:val="left"/>
      <w:pPr>
        <w:tabs>
          <w:tab w:val="num" w:pos="4752"/>
        </w:tabs>
        <w:ind w:left="0" w:firstLine="0"/>
      </w:pPr>
      <w:rPr>
        <w:rFonts w:cs="Times New Roman"/>
      </w:rPr>
    </w:lvl>
    <w:lvl w:ilvl="7">
      <w:start w:val="1"/>
      <w:numFmt w:val="decimal"/>
      <w:lvlText w:val="%1.%2.%3.%4.%5.%6.%7.%8."/>
      <w:lvlJc w:val="left"/>
      <w:pPr>
        <w:tabs>
          <w:tab w:val="num" w:pos="5112"/>
        </w:tabs>
        <w:ind w:left="0" w:firstLine="0"/>
      </w:pPr>
      <w:rPr>
        <w:rFonts w:cs="Times New Roman"/>
      </w:rPr>
    </w:lvl>
    <w:lvl w:ilvl="8">
      <w:start w:val="1"/>
      <w:numFmt w:val="decimal"/>
      <w:lvlText w:val="%1.%2.%3.%4.%5.%6.%7.%8.%9."/>
      <w:lvlJc w:val="left"/>
      <w:pPr>
        <w:tabs>
          <w:tab w:val="num" w:pos="5832"/>
        </w:tabs>
        <w:ind w:left="0" w:firstLine="0"/>
      </w:pPr>
      <w:rPr>
        <w:rFonts w:cs="Times New Roman"/>
      </w:rPr>
    </w:lvl>
  </w:abstractNum>
  <w:abstractNum w:abstractNumId="17"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9"/>
  </w:num>
  <w:num w:numId="3">
    <w:abstractNumId w:val="8"/>
  </w:num>
  <w:num w:numId="4">
    <w:abstractNumId w:val="0"/>
  </w:num>
  <w:num w:numId="5">
    <w:abstractNumId w:val="10"/>
  </w:num>
  <w:num w:numId="6">
    <w:abstractNumId w:val="21"/>
  </w:num>
  <w:num w:numId="7">
    <w:abstractNumId w:val="9"/>
  </w:num>
  <w:num w:numId="8">
    <w:abstractNumId w:val="5"/>
  </w:num>
  <w:num w:numId="9">
    <w:abstractNumId w:val="2"/>
  </w:num>
  <w:num w:numId="10">
    <w:abstractNumId w:val="3"/>
  </w:num>
  <w:num w:numId="11">
    <w:abstractNumId w:val="7"/>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2"/>
  </w:num>
  <w:num w:numId="15">
    <w:abstractNumId w:val="20"/>
  </w:num>
  <w:num w:numId="16">
    <w:abstractNumId w:val="13"/>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6"/>
  </w:num>
  <w:num w:numId="22">
    <w:abstractNumId w:val="1"/>
  </w:num>
  <w:num w:numId="23">
    <w:abstractNumId w:val="4"/>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8E5"/>
    <w:rsid w:val="000126AF"/>
    <w:rsid w:val="000174D1"/>
    <w:rsid w:val="00025029"/>
    <w:rsid w:val="000256D1"/>
    <w:rsid w:val="0003369F"/>
    <w:rsid w:val="0004034E"/>
    <w:rsid w:val="0004325C"/>
    <w:rsid w:val="00046674"/>
    <w:rsid w:val="00046E1A"/>
    <w:rsid w:val="0004778E"/>
    <w:rsid w:val="00047F64"/>
    <w:rsid w:val="000507C1"/>
    <w:rsid w:val="00051596"/>
    <w:rsid w:val="00053577"/>
    <w:rsid w:val="0005427A"/>
    <w:rsid w:val="000566C2"/>
    <w:rsid w:val="00064E3E"/>
    <w:rsid w:val="000650FA"/>
    <w:rsid w:val="00065BD3"/>
    <w:rsid w:val="00067649"/>
    <w:rsid w:val="00070A00"/>
    <w:rsid w:val="00084462"/>
    <w:rsid w:val="00086282"/>
    <w:rsid w:val="00090300"/>
    <w:rsid w:val="00092085"/>
    <w:rsid w:val="0009460E"/>
    <w:rsid w:val="0009552E"/>
    <w:rsid w:val="0009729B"/>
    <w:rsid w:val="000973D3"/>
    <w:rsid w:val="00097E51"/>
    <w:rsid w:val="000B02B4"/>
    <w:rsid w:val="000B070E"/>
    <w:rsid w:val="000C0A6A"/>
    <w:rsid w:val="000C0AB0"/>
    <w:rsid w:val="000C6709"/>
    <w:rsid w:val="000C6E24"/>
    <w:rsid w:val="000D5409"/>
    <w:rsid w:val="000D770F"/>
    <w:rsid w:val="000E0063"/>
    <w:rsid w:val="000E0988"/>
    <w:rsid w:val="000E641B"/>
    <w:rsid w:val="000E67DB"/>
    <w:rsid w:val="000F2DFB"/>
    <w:rsid w:val="000F673B"/>
    <w:rsid w:val="0010079D"/>
    <w:rsid w:val="00104AEE"/>
    <w:rsid w:val="00106655"/>
    <w:rsid w:val="00107116"/>
    <w:rsid w:val="00113425"/>
    <w:rsid w:val="001146B2"/>
    <w:rsid w:val="001227E5"/>
    <w:rsid w:val="00134573"/>
    <w:rsid w:val="001357AE"/>
    <w:rsid w:val="00137998"/>
    <w:rsid w:val="00141D58"/>
    <w:rsid w:val="0014217C"/>
    <w:rsid w:val="00143F31"/>
    <w:rsid w:val="00144989"/>
    <w:rsid w:val="00144C10"/>
    <w:rsid w:val="00146D49"/>
    <w:rsid w:val="00151945"/>
    <w:rsid w:val="001542BC"/>
    <w:rsid w:val="00157F71"/>
    <w:rsid w:val="00161EDC"/>
    <w:rsid w:val="00162481"/>
    <w:rsid w:val="00162981"/>
    <w:rsid w:val="00164ED8"/>
    <w:rsid w:val="0016691F"/>
    <w:rsid w:val="00167086"/>
    <w:rsid w:val="00167270"/>
    <w:rsid w:val="001678B8"/>
    <w:rsid w:val="001816AB"/>
    <w:rsid w:val="0018353A"/>
    <w:rsid w:val="00192C11"/>
    <w:rsid w:val="00196E49"/>
    <w:rsid w:val="001978FB"/>
    <w:rsid w:val="00197C47"/>
    <w:rsid w:val="001A559E"/>
    <w:rsid w:val="001A5D83"/>
    <w:rsid w:val="001A7D86"/>
    <w:rsid w:val="001B0244"/>
    <w:rsid w:val="001B1460"/>
    <w:rsid w:val="001C435F"/>
    <w:rsid w:val="001C6643"/>
    <w:rsid w:val="001C6690"/>
    <w:rsid w:val="001C7745"/>
    <w:rsid w:val="001C7B4A"/>
    <w:rsid w:val="001D0FE1"/>
    <w:rsid w:val="001D3A8B"/>
    <w:rsid w:val="001D7F69"/>
    <w:rsid w:val="001E11F2"/>
    <w:rsid w:val="001E38C4"/>
    <w:rsid w:val="001E4200"/>
    <w:rsid w:val="001F185D"/>
    <w:rsid w:val="001F712E"/>
    <w:rsid w:val="00202868"/>
    <w:rsid w:val="0020498C"/>
    <w:rsid w:val="00205BEA"/>
    <w:rsid w:val="0020691B"/>
    <w:rsid w:val="00216AAF"/>
    <w:rsid w:val="00220BCF"/>
    <w:rsid w:val="00222DC2"/>
    <w:rsid w:val="002252BB"/>
    <w:rsid w:val="002255B5"/>
    <w:rsid w:val="0022632F"/>
    <w:rsid w:val="00227A37"/>
    <w:rsid w:val="00233797"/>
    <w:rsid w:val="00241108"/>
    <w:rsid w:val="0024182B"/>
    <w:rsid w:val="00242E30"/>
    <w:rsid w:val="00244C0F"/>
    <w:rsid w:val="00246455"/>
    <w:rsid w:val="00247302"/>
    <w:rsid w:val="002533A3"/>
    <w:rsid w:val="00253632"/>
    <w:rsid w:val="0025464A"/>
    <w:rsid w:val="0025793C"/>
    <w:rsid w:val="00272B62"/>
    <w:rsid w:val="00277968"/>
    <w:rsid w:val="0028039B"/>
    <w:rsid w:val="00282FB9"/>
    <w:rsid w:val="00286E81"/>
    <w:rsid w:val="00287FD6"/>
    <w:rsid w:val="002902C7"/>
    <w:rsid w:val="00293B52"/>
    <w:rsid w:val="002974A6"/>
    <w:rsid w:val="002A0279"/>
    <w:rsid w:val="002A4AE2"/>
    <w:rsid w:val="002A54E1"/>
    <w:rsid w:val="002B09F4"/>
    <w:rsid w:val="002B46E6"/>
    <w:rsid w:val="002C1AF5"/>
    <w:rsid w:val="002D2D73"/>
    <w:rsid w:val="002D3BAB"/>
    <w:rsid w:val="002D62A6"/>
    <w:rsid w:val="002E3BEB"/>
    <w:rsid w:val="002E76D0"/>
    <w:rsid w:val="002F240B"/>
    <w:rsid w:val="002F3E7D"/>
    <w:rsid w:val="002F4278"/>
    <w:rsid w:val="002F5651"/>
    <w:rsid w:val="002F7F0B"/>
    <w:rsid w:val="00300C22"/>
    <w:rsid w:val="003048A4"/>
    <w:rsid w:val="00305307"/>
    <w:rsid w:val="00315865"/>
    <w:rsid w:val="003166EF"/>
    <w:rsid w:val="00317817"/>
    <w:rsid w:val="003233C8"/>
    <w:rsid w:val="00323BC2"/>
    <w:rsid w:val="00323C29"/>
    <w:rsid w:val="00332024"/>
    <w:rsid w:val="00333ED4"/>
    <w:rsid w:val="00337510"/>
    <w:rsid w:val="00342059"/>
    <w:rsid w:val="0035187D"/>
    <w:rsid w:val="00352A29"/>
    <w:rsid w:val="003530F5"/>
    <w:rsid w:val="00355EDD"/>
    <w:rsid w:val="00357436"/>
    <w:rsid w:val="00357F9F"/>
    <w:rsid w:val="00360CF8"/>
    <w:rsid w:val="00362278"/>
    <w:rsid w:val="00362F69"/>
    <w:rsid w:val="0036307B"/>
    <w:rsid w:val="00367C03"/>
    <w:rsid w:val="00375EAD"/>
    <w:rsid w:val="00381711"/>
    <w:rsid w:val="0038303D"/>
    <w:rsid w:val="00390320"/>
    <w:rsid w:val="00391229"/>
    <w:rsid w:val="00391A94"/>
    <w:rsid w:val="00392112"/>
    <w:rsid w:val="003954ED"/>
    <w:rsid w:val="00396A9D"/>
    <w:rsid w:val="00396E08"/>
    <w:rsid w:val="003A19E5"/>
    <w:rsid w:val="003A2BE4"/>
    <w:rsid w:val="003A63C1"/>
    <w:rsid w:val="003A7493"/>
    <w:rsid w:val="003B7D84"/>
    <w:rsid w:val="003C1E74"/>
    <w:rsid w:val="003C1EB3"/>
    <w:rsid w:val="003C4A12"/>
    <w:rsid w:val="003C5623"/>
    <w:rsid w:val="003C67A3"/>
    <w:rsid w:val="003D2C3B"/>
    <w:rsid w:val="003D2F16"/>
    <w:rsid w:val="003D4DA1"/>
    <w:rsid w:val="003E5E1B"/>
    <w:rsid w:val="003E65F5"/>
    <w:rsid w:val="003E7013"/>
    <w:rsid w:val="003E717F"/>
    <w:rsid w:val="003F099F"/>
    <w:rsid w:val="003F1AD1"/>
    <w:rsid w:val="003F561A"/>
    <w:rsid w:val="003F625B"/>
    <w:rsid w:val="00404246"/>
    <w:rsid w:val="004046AB"/>
    <w:rsid w:val="004163F7"/>
    <w:rsid w:val="00432550"/>
    <w:rsid w:val="00436373"/>
    <w:rsid w:val="00441053"/>
    <w:rsid w:val="00442ECB"/>
    <w:rsid w:val="0044661A"/>
    <w:rsid w:val="00454880"/>
    <w:rsid w:val="004572A1"/>
    <w:rsid w:val="00461D22"/>
    <w:rsid w:val="004645D6"/>
    <w:rsid w:val="00465226"/>
    <w:rsid w:val="00475F8B"/>
    <w:rsid w:val="00484DE0"/>
    <w:rsid w:val="004A12C1"/>
    <w:rsid w:val="004A288B"/>
    <w:rsid w:val="004A2C3D"/>
    <w:rsid w:val="004A2C81"/>
    <w:rsid w:val="004A3CFF"/>
    <w:rsid w:val="004A656F"/>
    <w:rsid w:val="004A7709"/>
    <w:rsid w:val="004B0321"/>
    <w:rsid w:val="004B1B9C"/>
    <w:rsid w:val="004B1D47"/>
    <w:rsid w:val="004B1EF1"/>
    <w:rsid w:val="004B7E0D"/>
    <w:rsid w:val="004C0C42"/>
    <w:rsid w:val="004C0C6E"/>
    <w:rsid w:val="004C4819"/>
    <w:rsid w:val="004C590F"/>
    <w:rsid w:val="004C6500"/>
    <w:rsid w:val="004C71DD"/>
    <w:rsid w:val="004D6878"/>
    <w:rsid w:val="004E3B59"/>
    <w:rsid w:val="004F13B8"/>
    <w:rsid w:val="0050207C"/>
    <w:rsid w:val="005048A3"/>
    <w:rsid w:val="00510AD8"/>
    <w:rsid w:val="0051250F"/>
    <w:rsid w:val="005142C3"/>
    <w:rsid w:val="00514E7E"/>
    <w:rsid w:val="00517ECA"/>
    <w:rsid w:val="00521851"/>
    <w:rsid w:val="005225E8"/>
    <w:rsid w:val="00525821"/>
    <w:rsid w:val="0052638F"/>
    <w:rsid w:val="00527B40"/>
    <w:rsid w:val="00531540"/>
    <w:rsid w:val="005332F5"/>
    <w:rsid w:val="00537D8B"/>
    <w:rsid w:val="00541D85"/>
    <w:rsid w:val="00542064"/>
    <w:rsid w:val="00547A71"/>
    <w:rsid w:val="00547D05"/>
    <w:rsid w:val="00552287"/>
    <w:rsid w:val="00552EFA"/>
    <w:rsid w:val="00553E7B"/>
    <w:rsid w:val="00563D41"/>
    <w:rsid w:val="00571F38"/>
    <w:rsid w:val="005722D7"/>
    <w:rsid w:val="005806F9"/>
    <w:rsid w:val="00585E3A"/>
    <w:rsid w:val="005863B6"/>
    <w:rsid w:val="00592E5F"/>
    <w:rsid w:val="005942DB"/>
    <w:rsid w:val="00597551"/>
    <w:rsid w:val="005A0E9F"/>
    <w:rsid w:val="005A14B1"/>
    <w:rsid w:val="005B0492"/>
    <w:rsid w:val="005B2BD9"/>
    <w:rsid w:val="005B378D"/>
    <w:rsid w:val="005B420A"/>
    <w:rsid w:val="005C6E6A"/>
    <w:rsid w:val="005D2CDB"/>
    <w:rsid w:val="005D2F8C"/>
    <w:rsid w:val="005D31CD"/>
    <w:rsid w:val="005D3C1D"/>
    <w:rsid w:val="005D4C2A"/>
    <w:rsid w:val="005E08B9"/>
    <w:rsid w:val="005E483B"/>
    <w:rsid w:val="005E5311"/>
    <w:rsid w:val="005F0D20"/>
    <w:rsid w:val="005F18B8"/>
    <w:rsid w:val="005F2019"/>
    <w:rsid w:val="005F2A30"/>
    <w:rsid w:val="005F5CCC"/>
    <w:rsid w:val="005F7E25"/>
    <w:rsid w:val="00602D6E"/>
    <w:rsid w:val="00603F2A"/>
    <w:rsid w:val="006053E9"/>
    <w:rsid w:val="0060596B"/>
    <w:rsid w:val="00605F83"/>
    <w:rsid w:val="00607C9D"/>
    <w:rsid w:val="006136D3"/>
    <w:rsid w:val="00613B0F"/>
    <w:rsid w:val="00620699"/>
    <w:rsid w:val="00620D45"/>
    <w:rsid w:val="00621DC6"/>
    <w:rsid w:val="00622D9E"/>
    <w:rsid w:val="006319E7"/>
    <w:rsid w:val="00632512"/>
    <w:rsid w:val="0064347E"/>
    <w:rsid w:val="006462DC"/>
    <w:rsid w:val="006602A8"/>
    <w:rsid w:val="00663950"/>
    <w:rsid w:val="00667458"/>
    <w:rsid w:val="00671B92"/>
    <w:rsid w:val="0067551E"/>
    <w:rsid w:val="00675AAD"/>
    <w:rsid w:val="00675F42"/>
    <w:rsid w:val="0067659F"/>
    <w:rsid w:val="00677878"/>
    <w:rsid w:val="00677F73"/>
    <w:rsid w:val="0068094A"/>
    <w:rsid w:val="00684C8F"/>
    <w:rsid w:val="006867FE"/>
    <w:rsid w:val="00687EA6"/>
    <w:rsid w:val="006941E8"/>
    <w:rsid w:val="0069610F"/>
    <w:rsid w:val="006A011B"/>
    <w:rsid w:val="006A2CBA"/>
    <w:rsid w:val="006A3ED5"/>
    <w:rsid w:val="006A41CA"/>
    <w:rsid w:val="006B3BD3"/>
    <w:rsid w:val="006C2002"/>
    <w:rsid w:val="006C43B7"/>
    <w:rsid w:val="006C5186"/>
    <w:rsid w:val="006C5505"/>
    <w:rsid w:val="006C575F"/>
    <w:rsid w:val="006D05DA"/>
    <w:rsid w:val="006D19D2"/>
    <w:rsid w:val="006D5257"/>
    <w:rsid w:val="006D54A2"/>
    <w:rsid w:val="006E2865"/>
    <w:rsid w:val="006E772B"/>
    <w:rsid w:val="006F4979"/>
    <w:rsid w:val="006F60F1"/>
    <w:rsid w:val="006F7988"/>
    <w:rsid w:val="007000E7"/>
    <w:rsid w:val="007030E4"/>
    <w:rsid w:val="00707088"/>
    <w:rsid w:val="007118AE"/>
    <w:rsid w:val="00712479"/>
    <w:rsid w:val="00715962"/>
    <w:rsid w:val="0072542D"/>
    <w:rsid w:val="0072769B"/>
    <w:rsid w:val="00740634"/>
    <w:rsid w:val="007447F4"/>
    <w:rsid w:val="00747A87"/>
    <w:rsid w:val="00753B60"/>
    <w:rsid w:val="0076073E"/>
    <w:rsid w:val="00761856"/>
    <w:rsid w:val="00765228"/>
    <w:rsid w:val="007743B1"/>
    <w:rsid w:val="007757F4"/>
    <w:rsid w:val="007775A2"/>
    <w:rsid w:val="00781EE9"/>
    <w:rsid w:val="007902F5"/>
    <w:rsid w:val="00790438"/>
    <w:rsid w:val="00795C61"/>
    <w:rsid w:val="00796A4A"/>
    <w:rsid w:val="007A23CB"/>
    <w:rsid w:val="007A3B90"/>
    <w:rsid w:val="007B0B24"/>
    <w:rsid w:val="007B1D91"/>
    <w:rsid w:val="007B56B6"/>
    <w:rsid w:val="007B5FEA"/>
    <w:rsid w:val="007B72EA"/>
    <w:rsid w:val="007C34C2"/>
    <w:rsid w:val="007C49C9"/>
    <w:rsid w:val="007C7427"/>
    <w:rsid w:val="007D70C6"/>
    <w:rsid w:val="007E1B1F"/>
    <w:rsid w:val="007E35E6"/>
    <w:rsid w:val="007E39A7"/>
    <w:rsid w:val="007E6513"/>
    <w:rsid w:val="007E68D6"/>
    <w:rsid w:val="007F07E5"/>
    <w:rsid w:val="007F1E2D"/>
    <w:rsid w:val="007F47A5"/>
    <w:rsid w:val="00802D8D"/>
    <w:rsid w:val="008103DC"/>
    <w:rsid w:val="00814D12"/>
    <w:rsid w:val="00815CB6"/>
    <w:rsid w:val="00816ACB"/>
    <w:rsid w:val="00820417"/>
    <w:rsid w:val="00832090"/>
    <w:rsid w:val="00834CDB"/>
    <w:rsid w:val="00835214"/>
    <w:rsid w:val="008412AD"/>
    <w:rsid w:val="00843E72"/>
    <w:rsid w:val="00844A9F"/>
    <w:rsid w:val="0085012D"/>
    <w:rsid w:val="008505A6"/>
    <w:rsid w:val="00861240"/>
    <w:rsid w:val="00862E97"/>
    <w:rsid w:val="00867CE2"/>
    <w:rsid w:val="0087344B"/>
    <w:rsid w:val="00873787"/>
    <w:rsid w:val="008756F3"/>
    <w:rsid w:val="00875B3D"/>
    <w:rsid w:val="00883754"/>
    <w:rsid w:val="00897158"/>
    <w:rsid w:val="008A3857"/>
    <w:rsid w:val="008A4781"/>
    <w:rsid w:val="008B1AD7"/>
    <w:rsid w:val="008B24B3"/>
    <w:rsid w:val="008B2695"/>
    <w:rsid w:val="008C4A36"/>
    <w:rsid w:val="008C5CEB"/>
    <w:rsid w:val="008C6110"/>
    <w:rsid w:val="008C710A"/>
    <w:rsid w:val="008C7830"/>
    <w:rsid w:val="008D3FD3"/>
    <w:rsid w:val="008E388E"/>
    <w:rsid w:val="008E4C73"/>
    <w:rsid w:val="008F1791"/>
    <w:rsid w:val="008F2484"/>
    <w:rsid w:val="008F5935"/>
    <w:rsid w:val="009005CE"/>
    <w:rsid w:val="00903D3F"/>
    <w:rsid w:val="0091316E"/>
    <w:rsid w:val="0091481C"/>
    <w:rsid w:val="00917A39"/>
    <w:rsid w:val="0092086F"/>
    <w:rsid w:val="00926619"/>
    <w:rsid w:val="00927749"/>
    <w:rsid w:val="00927A5C"/>
    <w:rsid w:val="00931FDE"/>
    <w:rsid w:val="0094029A"/>
    <w:rsid w:val="00944422"/>
    <w:rsid w:val="00960808"/>
    <w:rsid w:val="00960F9A"/>
    <w:rsid w:val="00965A3F"/>
    <w:rsid w:val="00966152"/>
    <w:rsid w:val="00971261"/>
    <w:rsid w:val="00972FE2"/>
    <w:rsid w:val="009740DE"/>
    <w:rsid w:val="00974938"/>
    <w:rsid w:val="0098033D"/>
    <w:rsid w:val="009813C5"/>
    <w:rsid w:val="00982876"/>
    <w:rsid w:val="00985B74"/>
    <w:rsid w:val="0098695F"/>
    <w:rsid w:val="009921DC"/>
    <w:rsid w:val="009970DB"/>
    <w:rsid w:val="009A49B0"/>
    <w:rsid w:val="009A596C"/>
    <w:rsid w:val="009B1CCB"/>
    <w:rsid w:val="009B1D85"/>
    <w:rsid w:val="009B309B"/>
    <w:rsid w:val="009B390B"/>
    <w:rsid w:val="009C28F9"/>
    <w:rsid w:val="009C3CCA"/>
    <w:rsid w:val="009C5ABA"/>
    <w:rsid w:val="009C76CD"/>
    <w:rsid w:val="009C7BA6"/>
    <w:rsid w:val="009D05EC"/>
    <w:rsid w:val="009E04AF"/>
    <w:rsid w:val="009E2B04"/>
    <w:rsid w:val="009E32E8"/>
    <w:rsid w:val="009E3540"/>
    <w:rsid w:val="009E3B9A"/>
    <w:rsid w:val="009E4A8C"/>
    <w:rsid w:val="009F22F4"/>
    <w:rsid w:val="009F3EA8"/>
    <w:rsid w:val="009F5E92"/>
    <w:rsid w:val="00A00E22"/>
    <w:rsid w:val="00A015D3"/>
    <w:rsid w:val="00A04507"/>
    <w:rsid w:val="00A04C52"/>
    <w:rsid w:val="00A067E2"/>
    <w:rsid w:val="00A11E45"/>
    <w:rsid w:val="00A147BA"/>
    <w:rsid w:val="00A21C4D"/>
    <w:rsid w:val="00A26115"/>
    <w:rsid w:val="00A26BE9"/>
    <w:rsid w:val="00A26C7B"/>
    <w:rsid w:val="00A30AF6"/>
    <w:rsid w:val="00A31618"/>
    <w:rsid w:val="00A33257"/>
    <w:rsid w:val="00A40006"/>
    <w:rsid w:val="00A514D2"/>
    <w:rsid w:val="00A607A4"/>
    <w:rsid w:val="00A65F04"/>
    <w:rsid w:val="00A770B5"/>
    <w:rsid w:val="00A8001D"/>
    <w:rsid w:val="00A80AA7"/>
    <w:rsid w:val="00A82578"/>
    <w:rsid w:val="00A85228"/>
    <w:rsid w:val="00A9280A"/>
    <w:rsid w:val="00A940CA"/>
    <w:rsid w:val="00A96CDB"/>
    <w:rsid w:val="00AA066F"/>
    <w:rsid w:val="00AA21E6"/>
    <w:rsid w:val="00AA7AB9"/>
    <w:rsid w:val="00AB6AFA"/>
    <w:rsid w:val="00AB6D55"/>
    <w:rsid w:val="00AC2102"/>
    <w:rsid w:val="00AC2845"/>
    <w:rsid w:val="00AC4347"/>
    <w:rsid w:val="00AC4CEC"/>
    <w:rsid w:val="00AD62A2"/>
    <w:rsid w:val="00AE1C46"/>
    <w:rsid w:val="00AE764C"/>
    <w:rsid w:val="00AE7FD3"/>
    <w:rsid w:val="00B01612"/>
    <w:rsid w:val="00B049E2"/>
    <w:rsid w:val="00B06A07"/>
    <w:rsid w:val="00B13AE4"/>
    <w:rsid w:val="00B155E3"/>
    <w:rsid w:val="00B174FD"/>
    <w:rsid w:val="00B218D7"/>
    <w:rsid w:val="00B23CA2"/>
    <w:rsid w:val="00B25EE8"/>
    <w:rsid w:val="00B27BC0"/>
    <w:rsid w:val="00B3620B"/>
    <w:rsid w:val="00B40FFA"/>
    <w:rsid w:val="00B47403"/>
    <w:rsid w:val="00B47588"/>
    <w:rsid w:val="00B5060D"/>
    <w:rsid w:val="00B51E9A"/>
    <w:rsid w:val="00B54B40"/>
    <w:rsid w:val="00B5548F"/>
    <w:rsid w:val="00B5685D"/>
    <w:rsid w:val="00B608A3"/>
    <w:rsid w:val="00B64074"/>
    <w:rsid w:val="00B718A6"/>
    <w:rsid w:val="00B82BF9"/>
    <w:rsid w:val="00B87844"/>
    <w:rsid w:val="00B87C09"/>
    <w:rsid w:val="00B94BE5"/>
    <w:rsid w:val="00BA3DEE"/>
    <w:rsid w:val="00BA59F1"/>
    <w:rsid w:val="00BB1F73"/>
    <w:rsid w:val="00BB22EF"/>
    <w:rsid w:val="00BB4FAC"/>
    <w:rsid w:val="00BB65BF"/>
    <w:rsid w:val="00BB6736"/>
    <w:rsid w:val="00BB6A45"/>
    <w:rsid w:val="00BB7A0F"/>
    <w:rsid w:val="00BC2AF0"/>
    <w:rsid w:val="00BC6FAB"/>
    <w:rsid w:val="00BD5F14"/>
    <w:rsid w:val="00BE0890"/>
    <w:rsid w:val="00BE1E81"/>
    <w:rsid w:val="00BE20FE"/>
    <w:rsid w:val="00BE4B9A"/>
    <w:rsid w:val="00BE7183"/>
    <w:rsid w:val="00BF2E97"/>
    <w:rsid w:val="00C02AA0"/>
    <w:rsid w:val="00C07108"/>
    <w:rsid w:val="00C103C2"/>
    <w:rsid w:val="00C10F55"/>
    <w:rsid w:val="00C1116E"/>
    <w:rsid w:val="00C12C19"/>
    <w:rsid w:val="00C1397E"/>
    <w:rsid w:val="00C1587D"/>
    <w:rsid w:val="00C16FFE"/>
    <w:rsid w:val="00C237A0"/>
    <w:rsid w:val="00C3549F"/>
    <w:rsid w:val="00C3558A"/>
    <w:rsid w:val="00C36931"/>
    <w:rsid w:val="00C36AAD"/>
    <w:rsid w:val="00C40DE5"/>
    <w:rsid w:val="00C46922"/>
    <w:rsid w:val="00C47BBC"/>
    <w:rsid w:val="00C71AFB"/>
    <w:rsid w:val="00C73317"/>
    <w:rsid w:val="00C76971"/>
    <w:rsid w:val="00C8414F"/>
    <w:rsid w:val="00C90443"/>
    <w:rsid w:val="00C906C7"/>
    <w:rsid w:val="00CA12EA"/>
    <w:rsid w:val="00CA22C5"/>
    <w:rsid w:val="00CA5F67"/>
    <w:rsid w:val="00CB667F"/>
    <w:rsid w:val="00CC0976"/>
    <w:rsid w:val="00CC0B3B"/>
    <w:rsid w:val="00CC104F"/>
    <w:rsid w:val="00CC2F56"/>
    <w:rsid w:val="00CC53BE"/>
    <w:rsid w:val="00CC68F6"/>
    <w:rsid w:val="00CC6F60"/>
    <w:rsid w:val="00CD0051"/>
    <w:rsid w:val="00CE3FBB"/>
    <w:rsid w:val="00CF334E"/>
    <w:rsid w:val="00CF4254"/>
    <w:rsid w:val="00D02C75"/>
    <w:rsid w:val="00D06018"/>
    <w:rsid w:val="00D112F2"/>
    <w:rsid w:val="00D11537"/>
    <w:rsid w:val="00D20B52"/>
    <w:rsid w:val="00D226E5"/>
    <w:rsid w:val="00D2384A"/>
    <w:rsid w:val="00D318F3"/>
    <w:rsid w:val="00D37FFD"/>
    <w:rsid w:val="00D517E6"/>
    <w:rsid w:val="00D51DDF"/>
    <w:rsid w:val="00D6036D"/>
    <w:rsid w:val="00D619D3"/>
    <w:rsid w:val="00D61CCA"/>
    <w:rsid w:val="00D65531"/>
    <w:rsid w:val="00D73D87"/>
    <w:rsid w:val="00D75868"/>
    <w:rsid w:val="00D76EA8"/>
    <w:rsid w:val="00D8224D"/>
    <w:rsid w:val="00D84993"/>
    <w:rsid w:val="00D8675B"/>
    <w:rsid w:val="00D86A5D"/>
    <w:rsid w:val="00D914DE"/>
    <w:rsid w:val="00D9214A"/>
    <w:rsid w:val="00D923E4"/>
    <w:rsid w:val="00DA3042"/>
    <w:rsid w:val="00DA3F71"/>
    <w:rsid w:val="00DA42F0"/>
    <w:rsid w:val="00DA694A"/>
    <w:rsid w:val="00DB449D"/>
    <w:rsid w:val="00DB56EF"/>
    <w:rsid w:val="00DB572F"/>
    <w:rsid w:val="00DC1956"/>
    <w:rsid w:val="00DD3F6E"/>
    <w:rsid w:val="00DE3486"/>
    <w:rsid w:val="00DF0D4E"/>
    <w:rsid w:val="00DF1953"/>
    <w:rsid w:val="00DF260E"/>
    <w:rsid w:val="00DF4FCB"/>
    <w:rsid w:val="00E00186"/>
    <w:rsid w:val="00E075D7"/>
    <w:rsid w:val="00E127F8"/>
    <w:rsid w:val="00E20B06"/>
    <w:rsid w:val="00E24E6A"/>
    <w:rsid w:val="00E24F2C"/>
    <w:rsid w:val="00E25D9C"/>
    <w:rsid w:val="00E26D5A"/>
    <w:rsid w:val="00E30AC0"/>
    <w:rsid w:val="00E32D98"/>
    <w:rsid w:val="00E333A4"/>
    <w:rsid w:val="00E34C02"/>
    <w:rsid w:val="00E36AED"/>
    <w:rsid w:val="00E37BC5"/>
    <w:rsid w:val="00E42610"/>
    <w:rsid w:val="00E503BA"/>
    <w:rsid w:val="00E50E00"/>
    <w:rsid w:val="00E51F41"/>
    <w:rsid w:val="00E5434F"/>
    <w:rsid w:val="00E632E7"/>
    <w:rsid w:val="00E653A9"/>
    <w:rsid w:val="00E72F22"/>
    <w:rsid w:val="00E73422"/>
    <w:rsid w:val="00E73444"/>
    <w:rsid w:val="00E7397F"/>
    <w:rsid w:val="00E8190A"/>
    <w:rsid w:val="00E86878"/>
    <w:rsid w:val="00E9014E"/>
    <w:rsid w:val="00EA1860"/>
    <w:rsid w:val="00EA2D6A"/>
    <w:rsid w:val="00EA4C4C"/>
    <w:rsid w:val="00EB4393"/>
    <w:rsid w:val="00EB5591"/>
    <w:rsid w:val="00EB69C4"/>
    <w:rsid w:val="00EC49BB"/>
    <w:rsid w:val="00ED109F"/>
    <w:rsid w:val="00ED1A58"/>
    <w:rsid w:val="00ED240C"/>
    <w:rsid w:val="00ED5D91"/>
    <w:rsid w:val="00EE18A5"/>
    <w:rsid w:val="00EE57C0"/>
    <w:rsid w:val="00EE7726"/>
    <w:rsid w:val="00EF3767"/>
    <w:rsid w:val="00EF3F9D"/>
    <w:rsid w:val="00F04B4B"/>
    <w:rsid w:val="00F05CBA"/>
    <w:rsid w:val="00F10D0D"/>
    <w:rsid w:val="00F22F8F"/>
    <w:rsid w:val="00F32242"/>
    <w:rsid w:val="00F32980"/>
    <w:rsid w:val="00F4200B"/>
    <w:rsid w:val="00F42BDA"/>
    <w:rsid w:val="00F44286"/>
    <w:rsid w:val="00F447D8"/>
    <w:rsid w:val="00F50EAE"/>
    <w:rsid w:val="00F51AF6"/>
    <w:rsid w:val="00F52840"/>
    <w:rsid w:val="00F54AD9"/>
    <w:rsid w:val="00F569EA"/>
    <w:rsid w:val="00F56E6D"/>
    <w:rsid w:val="00F60312"/>
    <w:rsid w:val="00F61BC6"/>
    <w:rsid w:val="00F626A3"/>
    <w:rsid w:val="00F626B0"/>
    <w:rsid w:val="00F65E3E"/>
    <w:rsid w:val="00F67858"/>
    <w:rsid w:val="00F72352"/>
    <w:rsid w:val="00F75B33"/>
    <w:rsid w:val="00F9429C"/>
    <w:rsid w:val="00F94607"/>
    <w:rsid w:val="00F94A6A"/>
    <w:rsid w:val="00F961EB"/>
    <w:rsid w:val="00FA195D"/>
    <w:rsid w:val="00FA1BE0"/>
    <w:rsid w:val="00FA5299"/>
    <w:rsid w:val="00FB4ABA"/>
    <w:rsid w:val="00FB4B63"/>
    <w:rsid w:val="00FB4E29"/>
    <w:rsid w:val="00FC0587"/>
    <w:rsid w:val="00FD08BC"/>
    <w:rsid w:val="00FD27ED"/>
    <w:rsid w:val="00FD425B"/>
    <w:rsid w:val="00FD7D98"/>
    <w:rsid w:val="00FE03F5"/>
    <w:rsid w:val="00FE17C8"/>
    <w:rsid w:val="00FE1FD4"/>
    <w:rsid w:val="00FE4DF7"/>
    <w:rsid w:val="00FE62E9"/>
    <w:rsid w:val="00FE6667"/>
    <w:rsid w:val="00FE7C01"/>
    <w:rsid w:val="00FF0ECE"/>
    <w:rsid w:val="00FF17B9"/>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styleId="Lentelstinklelis">
    <w:name w:val="Table Grid"/>
    <w:basedOn w:val="prastojilentel"/>
    <w:uiPriority w:val="59"/>
    <w:rsid w:val="0066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semiHidden/>
    <w:unhideWhenUsed/>
    <w:rsid w:val="007E39A7"/>
    <w:pPr>
      <w:jc w:val="both"/>
    </w:pPr>
    <w:rPr>
      <w:rFonts w:ascii="Consolas" w:eastAsiaTheme="minorEastAsia" w:hAnsi="Consolas" w:cs="Consolas"/>
      <w:sz w:val="21"/>
      <w:szCs w:val="22"/>
      <w:lang w:val="en-US"/>
    </w:rPr>
  </w:style>
  <w:style w:type="character" w:customStyle="1" w:styleId="PaprastasistekstasDiagrama">
    <w:name w:val="Paprastasis tekstas Diagrama"/>
    <w:basedOn w:val="Numatytasispastraiposriftas"/>
    <w:link w:val="Paprastasistekstas"/>
    <w:uiPriority w:val="99"/>
    <w:semiHidden/>
    <w:rsid w:val="007E39A7"/>
    <w:rPr>
      <w:rFonts w:ascii="Consolas" w:eastAsiaTheme="minorEastAsia" w:hAnsi="Consolas" w:cs="Consolas"/>
      <w:sz w:val="21"/>
    </w:rPr>
  </w:style>
  <w:style w:type="paragraph" w:customStyle="1" w:styleId="Numberedlist22">
    <w:name w:val="Numbered list 2.2"/>
    <w:basedOn w:val="prastasis"/>
    <w:rsid w:val="00982876"/>
    <w:pPr>
      <w:numPr>
        <w:numId w:val="24"/>
      </w:numPr>
      <w:ind w:firstLine="720"/>
    </w:pPr>
  </w:style>
  <w:style w:type="paragraph" w:customStyle="1" w:styleId="Default">
    <w:name w:val="Default"/>
    <w:rsid w:val="004C0C42"/>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12">
    <w:name w:val="Lentelės tinklelis12"/>
    <w:basedOn w:val="prastojilentel"/>
    <w:uiPriority w:val="99"/>
    <w:rsid w:val="00C3549F"/>
    <w:pPr>
      <w:spacing w:after="0" w:line="240" w:lineRule="auto"/>
    </w:pPr>
    <w:rPr>
      <w:rFonts w:ascii="Cambria" w:eastAsia="Cambria" w:hAnsi="Cambria" w:cs="Angsana New"/>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05307"/>
    <w:pPr>
      <w:tabs>
        <w:tab w:val="center" w:pos="4819"/>
        <w:tab w:val="right" w:pos="9638"/>
      </w:tabs>
    </w:pPr>
  </w:style>
  <w:style w:type="character" w:customStyle="1" w:styleId="PoratDiagrama">
    <w:name w:val="Poraštė Diagrama"/>
    <w:basedOn w:val="Numatytasispastraiposriftas"/>
    <w:link w:val="Porat"/>
    <w:uiPriority w:val="99"/>
    <w:rsid w:val="0030530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1707">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659099">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1" ma:contentTypeDescription="Create a new document." ma:contentTypeScope="" ma:versionID="cf57438a9afe87aba06276b5263eede6">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ef8661ab9abdf713c3f5539e3f6c4bc3"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F5DDE9-AFF2-4622-B6F3-A17847E82B5E}">
  <ds:schemaRefs>
    <ds:schemaRef ds:uri="http://schemas.microsoft.com/sharepoint/v3/contenttype/forms"/>
  </ds:schemaRefs>
</ds:datastoreItem>
</file>

<file path=customXml/itemProps2.xml><?xml version="1.0" encoding="utf-8"?>
<ds:datastoreItem xmlns:ds="http://schemas.openxmlformats.org/officeDocument/2006/customXml" ds:itemID="{ED992394-D99A-4CA4-A972-7A9956F6A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9AEDB-1D75-4CB0-9BF6-5146E11E96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883ECC-93EF-457E-8A00-A2ED903A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17054</Words>
  <Characters>9721</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Plentaitė</dc:creator>
  <cp:lastModifiedBy>Živilė Šakalienė</cp:lastModifiedBy>
  <cp:revision>12</cp:revision>
  <cp:lastPrinted>2017-07-13T12:35:00Z</cp:lastPrinted>
  <dcterms:created xsi:type="dcterms:W3CDTF">2022-12-08T10:03:00Z</dcterms:created>
  <dcterms:modified xsi:type="dcterms:W3CDTF">2023-01-06T10:07:00Z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