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Antrat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Sraopastraipa"/>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Sąskaitų administravimo bendrąja informacine sistema (SABIS)</w:t>
      </w:r>
      <w:r w:rsidR="00E84379" w:rsidRPr="007167BF">
        <w:rPr>
          <w:rFonts w:asciiTheme="majorHAnsi" w:hAnsiTheme="majorHAnsi" w:cstheme="majorHAnsi"/>
          <w:lang w:bidi="ta-IN"/>
        </w:rPr>
        <w:t>.</w:t>
      </w:r>
      <w:r w:rsidR="00E84379" w:rsidRPr="007167BF">
        <w:rPr>
          <w:rFonts w:asciiTheme="majorHAnsi" w:hAnsiTheme="majorHAnsi" w:cstheme="majorHAnsi"/>
          <w:lang w:bidi="ta-IN"/>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Komentaronuoroda"/>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000000"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Sraopastraipa"/>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Sraopastraipa"/>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Sraopastraipa"/>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Sraopastraipa"/>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Grietas"/>
          <w:rFonts w:asciiTheme="majorHAnsi" w:hAnsiTheme="majorHAnsi" w:cstheme="majorHAnsi"/>
          <w:b w:val="0"/>
          <w:bCs w:val="0"/>
        </w:rPr>
        <w:t xml:space="preserve">Paslaugų teikėjas teikdamas Paslaugas ir (ar) </w:t>
      </w:r>
      <w:r w:rsidR="007838AF" w:rsidRPr="007167BF">
        <w:rPr>
          <w:rStyle w:val="Grietas"/>
          <w:rFonts w:asciiTheme="majorHAnsi" w:hAnsiTheme="majorHAnsi" w:cstheme="majorHAnsi"/>
          <w:b w:val="0"/>
          <w:bCs w:val="0"/>
        </w:rPr>
        <w:t xml:space="preserve">tiekdamas </w:t>
      </w:r>
      <w:r w:rsidRPr="007167BF">
        <w:rPr>
          <w:rStyle w:val="Grietas"/>
          <w:rFonts w:asciiTheme="majorHAnsi" w:hAnsiTheme="majorHAnsi" w:cstheme="majorHAnsi"/>
          <w:b w:val="0"/>
          <w:bCs w:val="0"/>
        </w:rPr>
        <w:t xml:space="preserve">Prekes </w:t>
      </w:r>
      <w:r w:rsidR="00E758DD" w:rsidRPr="007167BF">
        <w:rPr>
          <w:rStyle w:val="Grietas"/>
          <w:rFonts w:asciiTheme="majorHAnsi" w:hAnsiTheme="majorHAnsi" w:cstheme="majorHAnsi"/>
          <w:b w:val="0"/>
          <w:bCs w:val="0"/>
        </w:rPr>
        <w:t xml:space="preserve">ir (ar) atlikdamas Darbus </w:t>
      </w:r>
      <w:r w:rsidRPr="007167BF">
        <w:rPr>
          <w:rStyle w:val="Grietas"/>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28A75CEB" w14:textId="476823AB"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ipersaitas"/>
          <w:rFonts w:asciiTheme="majorHAnsi" w:eastAsia="Calibri" w:hAnsiTheme="majorHAnsi" w:cstheme="majorHAnsi"/>
          <w:color w:val="auto"/>
        </w:rPr>
        <w:t xml:space="preserve">Vadovautis </w:t>
      </w:r>
      <w:r w:rsidR="00AE5E40" w:rsidRPr="007167BF">
        <w:rPr>
          <w:rStyle w:val="Hipersaitas"/>
          <w:rFonts w:asciiTheme="majorHAnsi" w:eastAsia="Calibri" w:hAnsiTheme="majorHAnsi" w:cstheme="majorHAnsi"/>
          <w:color w:val="auto"/>
        </w:rPr>
        <w:t>Paslaugų gavėjo</w:t>
      </w:r>
      <w:r w:rsidRPr="007167BF">
        <w:rPr>
          <w:rStyle w:val="Hipersaitas"/>
          <w:rFonts w:asciiTheme="majorHAnsi" w:eastAsia="Calibri" w:hAnsiTheme="majorHAnsi" w:cstheme="majorHAnsi"/>
          <w:color w:val="auto"/>
        </w:rPr>
        <w:t xml:space="preserve"> patvirtinta Technine politika, kuri viešai paskelbta </w:t>
      </w:r>
      <w:hyperlink r:id="rId14"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66E774E0" w14:textId="0166759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Sraopastraipa"/>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ipersaitas"/>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Sraopastraipa"/>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Sraopastraipa"/>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Sraopastraipa"/>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Sraopastraipa"/>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Sraopastraipa"/>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Sraopastraipa"/>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Sraopastraipa"/>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Sraopastraipa"/>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Sraopastraipa"/>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B56122"/>
  </w:style>
  <w:style w:type="character" w:styleId="Grietas">
    <w:name w:val="Strong"/>
    <w:basedOn w:val="Numatytasispastraiposriftas"/>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910C09D5-7B29-4FC7-A886-2336400ECBA1}"/>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9</cp:revision>
  <cp:lastPrinted>2023-03-06T16:23:00Z</cp:lastPrinted>
  <dcterms:created xsi:type="dcterms:W3CDTF">2024-06-14T04:56:00Z</dcterms:created>
  <dcterms:modified xsi:type="dcterms:W3CDTF">2024-06-20T13:13:00Z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