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A6471" w14:textId="3CBFB698" w:rsidR="00C21835" w:rsidRPr="00381877" w:rsidRDefault="00620826" w:rsidP="00C2183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lt-LT"/>
        </w:rPr>
      </w:pPr>
      <w:r w:rsidRPr="00381877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>PRIVAŽIUOJAMŲJŲ</w:t>
      </w:r>
      <w:r w:rsidR="00327192" w:rsidRPr="00381877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 xml:space="preserve"> </w:t>
      </w:r>
      <w:r w:rsidR="000D4C6E" w:rsidRPr="00381877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 xml:space="preserve">GELEŽINKELIO </w:t>
      </w:r>
      <w:r w:rsidR="00327192" w:rsidRPr="00381877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 xml:space="preserve">KELIŲ TECHNINĖS DOKUMENTACIJOS </w:t>
      </w:r>
      <w:r w:rsidR="00E24BB6" w:rsidRPr="00381877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 xml:space="preserve">PARENGIMO </w:t>
      </w:r>
      <w:r w:rsidR="00C21835" w:rsidRPr="00381877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 xml:space="preserve">PASLAUGŲ </w:t>
      </w:r>
      <w:r w:rsidR="00C21835" w:rsidRPr="00381877">
        <w:rPr>
          <w:rFonts w:ascii="Arial" w:hAnsi="Arial" w:cs="Arial"/>
          <w:b/>
          <w:color w:val="000000"/>
          <w:sz w:val="22"/>
          <w:szCs w:val="22"/>
          <w:lang w:val="lt-LT"/>
        </w:rPr>
        <w:t>PIRKIMO TECHNINĖ SPECIFIKACIJA</w:t>
      </w:r>
    </w:p>
    <w:p w14:paraId="066CA50A" w14:textId="11043352" w:rsidR="007B66C1" w:rsidRPr="00381877" w:rsidRDefault="007B66C1" w:rsidP="00C21835">
      <w:pPr>
        <w:rPr>
          <w:rFonts w:ascii="Arial" w:hAnsi="Arial" w:cs="Arial"/>
          <w:b/>
          <w:color w:val="000000"/>
          <w:sz w:val="22"/>
          <w:szCs w:val="22"/>
          <w:lang w:val="lt-LT"/>
        </w:rPr>
      </w:pPr>
    </w:p>
    <w:p w14:paraId="72694B35" w14:textId="44477B94" w:rsidR="00B87AF1" w:rsidRPr="00381877" w:rsidRDefault="00B87AF1" w:rsidP="00B93662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/>
          <w:sz w:val="22"/>
          <w:szCs w:val="22"/>
          <w:lang w:val="lt-LT"/>
        </w:rPr>
      </w:pPr>
      <w:r w:rsidRPr="00381877">
        <w:rPr>
          <w:rFonts w:ascii="Arial" w:hAnsi="Arial" w:cs="Arial"/>
          <w:b/>
          <w:color w:val="000000"/>
          <w:sz w:val="22"/>
          <w:szCs w:val="22"/>
          <w:lang w:val="lt-LT"/>
        </w:rPr>
        <w:t>PIRKIMO OBJEKTAS</w:t>
      </w:r>
    </w:p>
    <w:p w14:paraId="4020C58D" w14:textId="77777777" w:rsidR="00B93662" w:rsidRPr="00381877" w:rsidRDefault="00B93662" w:rsidP="00B93662">
      <w:pPr>
        <w:pStyle w:val="ListParagraph"/>
        <w:ind w:left="927"/>
        <w:rPr>
          <w:rFonts w:ascii="Arial" w:hAnsi="Arial" w:cs="Arial"/>
          <w:b/>
          <w:color w:val="000000"/>
          <w:sz w:val="22"/>
          <w:szCs w:val="22"/>
          <w:lang w:val="lt-LT"/>
        </w:rPr>
      </w:pPr>
    </w:p>
    <w:p w14:paraId="1FD3C445" w14:textId="3C46F527" w:rsidR="00D30951" w:rsidRPr="00381877" w:rsidRDefault="0033079C" w:rsidP="00726AC8">
      <w:pPr>
        <w:jc w:val="both"/>
        <w:rPr>
          <w:rFonts w:ascii="Arial" w:hAnsi="Arial" w:cs="Arial"/>
          <w:b/>
          <w:color w:val="000000"/>
          <w:sz w:val="22"/>
          <w:szCs w:val="22"/>
          <w:lang w:val="lt-LT"/>
        </w:rPr>
      </w:pPr>
      <w:r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1.1 </w:t>
      </w:r>
      <w:r w:rsidR="000375F1" w:rsidRPr="00381877">
        <w:rPr>
          <w:rFonts w:ascii="Arial" w:eastAsiaTheme="minorHAnsi" w:hAnsi="Arial" w:cs="Arial"/>
          <w:sz w:val="22"/>
          <w:szCs w:val="22"/>
          <w:lang w:val="lt-LT"/>
        </w:rPr>
        <w:t>P</w:t>
      </w:r>
      <w:r w:rsidR="00997D29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rivažiuojamųjų </w:t>
      </w:r>
      <w:r w:rsidR="00230F5C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geležinkelių </w:t>
      </w:r>
      <w:r w:rsidR="009D427B" w:rsidRPr="00381877">
        <w:rPr>
          <w:rFonts w:ascii="Arial" w:eastAsiaTheme="minorHAnsi" w:hAnsi="Arial" w:cs="Arial"/>
          <w:sz w:val="22"/>
          <w:szCs w:val="22"/>
          <w:lang w:val="lt-LT"/>
        </w:rPr>
        <w:t>kelių techninės dokumentacijos parengimo (atnaujinimo)</w:t>
      </w:r>
      <w:r w:rsidR="00D30951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B93662" w:rsidRPr="00381877">
        <w:rPr>
          <w:rFonts w:ascii="Arial" w:hAnsi="Arial" w:cs="Arial"/>
          <w:color w:val="000000"/>
          <w:sz w:val="22"/>
          <w:szCs w:val="22"/>
          <w:lang w:val="lt-LT"/>
        </w:rPr>
        <w:t>paslaugų pirkimas</w:t>
      </w:r>
      <w:r w:rsidR="00B93662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75222C" w:rsidRPr="00381877">
        <w:rPr>
          <w:rFonts w:ascii="Arial" w:eastAsiaTheme="minorHAnsi" w:hAnsi="Arial" w:cs="Arial"/>
          <w:sz w:val="22"/>
          <w:szCs w:val="22"/>
          <w:lang w:val="lt-LT"/>
        </w:rPr>
        <w:t>siekiant užtikrinti</w:t>
      </w:r>
      <w:r w:rsidR="00D63E3C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497053" w:rsidRPr="00381877">
        <w:rPr>
          <w:rFonts w:ascii="Arial" w:eastAsiaTheme="minorHAnsi" w:hAnsi="Arial" w:cs="Arial"/>
          <w:sz w:val="22"/>
          <w:szCs w:val="22"/>
          <w:lang w:val="lt-LT"/>
        </w:rPr>
        <w:t>duomenų aktualumą ir</w:t>
      </w:r>
      <w:r w:rsidR="0075222C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B93662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6E5F38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saugų </w:t>
      </w:r>
      <w:r w:rsidR="000F251B" w:rsidRPr="00381877">
        <w:rPr>
          <w:rFonts w:ascii="Arial" w:eastAsiaTheme="minorHAnsi" w:hAnsi="Arial" w:cs="Arial"/>
          <w:sz w:val="22"/>
          <w:szCs w:val="22"/>
          <w:lang w:val="lt-LT"/>
        </w:rPr>
        <w:t>r</w:t>
      </w:r>
      <w:r w:rsidR="0075222C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iedmenų </w:t>
      </w:r>
      <w:r w:rsidR="006E5F38" w:rsidRPr="00381877">
        <w:rPr>
          <w:rFonts w:ascii="Arial" w:eastAsiaTheme="minorHAnsi" w:hAnsi="Arial" w:cs="Arial"/>
          <w:sz w:val="22"/>
          <w:szCs w:val="22"/>
          <w:lang w:val="lt-LT"/>
        </w:rPr>
        <w:t>eismą</w:t>
      </w:r>
      <w:r w:rsidR="00684900" w:rsidRPr="00381877">
        <w:rPr>
          <w:rFonts w:ascii="Arial" w:eastAsiaTheme="minorHAnsi" w:hAnsi="Arial" w:cs="Arial"/>
          <w:sz w:val="22"/>
          <w:szCs w:val="22"/>
          <w:lang w:val="lt-LT"/>
        </w:rPr>
        <w:t>.</w:t>
      </w:r>
    </w:p>
    <w:p w14:paraId="0D915AC0" w14:textId="4753219B" w:rsidR="00B93662" w:rsidRPr="00381877" w:rsidRDefault="00B93662" w:rsidP="00726AC8">
      <w:pPr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381877">
        <w:rPr>
          <w:rFonts w:ascii="Arial" w:hAnsi="Arial" w:cs="Arial"/>
          <w:color w:val="000000"/>
          <w:sz w:val="22"/>
          <w:szCs w:val="22"/>
          <w:lang w:val="lt-LT"/>
        </w:rPr>
        <w:t>1.2. BVPŽ kodas -</w:t>
      </w:r>
      <w:r w:rsidR="007239FA" w:rsidRPr="00381877">
        <w:rPr>
          <w:rFonts w:ascii="Arial" w:hAnsi="Arial" w:cs="Arial"/>
          <w:color w:val="000000"/>
          <w:sz w:val="22"/>
          <w:szCs w:val="22"/>
          <w:lang w:val="lt-LT"/>
        </w:rPr>
        <w:t>71350000-6</w:t>
      </w:r>
      <w:r w:rsidR="00C3049A" w:rsidRPr="00381877">
        <w:rPr>
          <w:rFonts w:ascii="Arial" w:hAnsi="Arial" w:cs="Arial"/>
          <w:color w:val="000000"/>
          <w:sz w:val="22"/>
          <w:szCs w:val="22"/>
          <w:lang w:val="lt-LT"/>
        </w:rPr>
        <w:t>.</w:t>
      </w:r>
    </w:p>
    <w:p w14:paraId="4B5123A3" w14:textId="537FE4F3" w:rsidR="00D22035" w:rsidRPr="00381877" w:rsidRDefault="00592EC9" w:rsidP="00D22035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381877">
        <w:rPr>
          <w:rFonts w:ascii="Arial" w:hAnsi="Arial" w:cs="Arial"/>
          <w:sz w:val="22"/>
          <w:szCs w:val="22"/>
          <w:lang w:val="lt-LT"/>
        </w:rPr>
        <w:t xml:space="preserve">1.3. </w:t>
      </w:r>
      <w:r w:rsidR="00D22035" w:rsidRPr="00381877">
        <w:rPr>
          <w:rFonts w:ascii="Arial" w:hAnsi="Arial" w:cs="Arial"/>
          <w:sz w:val="22"/>
          <w:szCs w:val="22"/>
          <w:lang w:val="lt-LT"/>
        </w:rPr>
        <w:t xml:space="preserve">Pirkimo objektas skaidomas į </w:t>
      </w:r>
      <w:r w:rsidR="00D32CDE" w:rsidRPr="00381877">
        <w:rPr>
          <w:rFonts w:ascii="Arial" w:hAnsi="Arial" w:cs="Arial"/>
          <w:sz w:val="22"/>
          <w:szCs w:val="22"/>
          <w:lang w:val="lt-LT"/>
        </w:rPr>
        <w:t>4 (keturias</w:t>
      </w:r>
      <w:r w:rsidR="00D22035" w:rsidRPr="00381877">
        <w:rPr>
          <w:rFonts w:ascii="Arial" w:hAnsi="Arial" w:cs="Arial"/>
          <w:sz w:val="22"/>
          <w:szCs w:val="22"/>
          <w:lang w:val="lt-LT"/>
        </w:rPr>
        <w:t>) dalis:</w:t>
      </w:r>
    </w:p>
    <w:p w14:paraId="02D0F331" w14:textId="452E5762" w:rsidR="00D22035" w:rsidRPr="00381877" w:rsidRDefault="00D22035" w:rsidP="00D22035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381877">
        <w:rPr>
          <w:rFonts w:ascii="Arial" w:hAnsi="Arial" w:cs="Arial"/>
          <w:sz w:val="22"/>
          <w:szCs w:val="22"/>
          <w:lang w:val="lt-LT"/>
        </w:rPr>
        <w:tab/>
      </w:r>
      <w:bookmarkStart w:id="0" w:name="_Hlk45614557"/>
      <w:r w:rsidRPr="00381877">
        <w:rPr>
          <w:rFonts w:ascii="Arial" w:hAnsi="Arial" w:cs="Arial"/>
          <w:sz w:val="22"/>
          <w:szCs w:val="22"/>
          <w:lang w:val="lt-LT"/>
        </w:rPr>
        <w:t>1</w:t>
      </w:r>
      <w:r w:rsidR="00741E6D" w:rsidRPr="00381877">
        <w:rPr>
          <w:rFonts w:ascii="Arial" w:hAnsi="Arial" w:cs="Arial"/>
          <w:sz w:val="22"/>
          <w:szCs w:val="22"/>
          <w:lang w:val="lt-LT"/>
        </w:rPr>
        <w:t>-a</w:t>
      </w:r>
      <w:r w:rsidRPr="00381877">
        <w:rPr>
          <w:rFonts w:ascii="Arial" w:hAnsi="Arial" w:cs="Arial"/>
          <w:sz w:val="22"/>
          <w:szCs w:val="22"/>
          <w:lang w:val="lt-LT"/>
        </w:rPr>
        <w:t xml:space="preserve"> pirkimo objekto dalis –</w:t>
      </w:r>
      <w:r w:rsidR="00F67601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A273EA" w:rsidRPr="00381877">
        <w:rPr>
          <w:rFonts w:ascii="Arial" w:eastAsiaTheme="minorHAnsi" w:hAnsi="Arial" w:cs="Arial"/>
          <w:sz w:val="22"/>
          <w:szCs w:val="22"/>
          <w:lang w:val="lt-LT"/>
        </w:rPr>
        <w:t>P</w:t>
      </w:r>
      <w:r w:rsidR="00F67601" w:rsidRPr="00381877">
        <w:rPr>
          <w:rFonts w:ascii="Arial" w:eastAsiaTheme="minorHAnsi" w:hAnsi="Arial" w:cs="Arial"/>
          <w:sz w:val="22"/>
          <w:szCs w:val="22"/>
          <w:lang w:val="lt-LT"/>
        </w:rPr>
        <w:t>rivažiuojamųjų geležinkelio kelių techninės dokumentacijos atnaujinimas</w:t>
      </w:r>
      <w:r w:rsidR="00F67601" w:rsidRPr="00381877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6E082C" w:rsidRPr="00381877">
        <w:rPr>
          <w:rFonts w:ascii="Arial" w:hAnsi="Arial" w:cs="Arial"/>
          <w:color w:val="000000"/>
          <w:sz w:val="22"/>
          <w:szCs w:val="22"/>
          <w:lang w:val="lt-LT"/>
        </w:rPr>
        <w:t>Vilniaus</w:t>
      </w:r>
      <w:r w:rsidR="00C61B7A" w:rsidRPr="00381877">
        <w:rPr>
          <w:rFonts w:ascii="Arial" w:hAnsi="Arial" w:cs="Arial"/>
          <w:color w:val="000000"/>
          <w:sz w:val="22"/>
          <w:szCs w:val="22"/>
          <w:lang w:val="lt-LT"/>
        </w:rPr>
        <w:t xml:space="preserve"> regiono gel</w:t>
      </w:r>
      <w:r w:rsidR="007D5F62" w:rsidRPr="00381877">
        <w:rPr>
          <w:rFonts w:ascii="Arial" w:hAnsi="Arial" w:cs="Arial"/>
          <w:color w:val="000000"/>
          <w:sz w:val="22"/>
          <w:szCs w:val="22"/>
          <w:lang w:val="lt-LT"/>
        </w:rPr>
        <w:t>ežinkelio</w:t>
      </w:r>
      <w:r w:rsidR="006E082C" w:rsidRPr="00381877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F67601" w:rsidRPr="00381877">
        <w:rPr>
          <w:rFonts w:ascii="Arial" w:hAnsi="Arial" w:cs="Arial"/>
          <w:color w:val="000000"/>
          <w:sz w:val="22"/>
          <w:szCs w:val="22"/>
          <w:lang w:val="lt-LT"/>
        </w:rPr>
        <w:t>stotyse</w:t>
      </w:r>
      <w:r w:rsidR="00215C7A" w:rsidRPr="00381877">
        <w:rPr>
          <w:rFonts w:ascii="Arial" w:hAnsi="Arial" w:cs="Arial"/>
          <w:color w:val="000000"/>
          <w:sz w:val="22"/>
          <w:szCs w:val="22"/>
          <w:lang w:val="lt-LT"/>
        </w:rPr>
        <w:t>. Orientaciniai kiekiai ir vietos nurodyti</w:t>
      </w:r>
      <w:r w:rsidR="00215C7A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="00584BE1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preliminariu</w:t>
      </w:r>
      <w:r w:rsidR="00215C7A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ose</w:t>
      </w:r>
      <w:r w:rsidR="00584BE1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žiniaraščiu</w:t>
      </w:r>
      <w:r w:rsidR="00215C7A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ose</w:t>
      </w:r>
      <w:r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, pateikt</w:t>
      </w:r>
      <w:r w:rsidR="00215C7A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uose</w:t>
      </w:r>
      <w:r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techninės specifikacijos 1 priede.</w:t>
      </w:r>
    </w:p>
    <w:p w14:paraId="250E6383" w14:textId="795FC83F" w:rsidR="00D22035" w:rsidRPr="00381877" w:rsidRDefault="00D22035" w:rsidP="00D22035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381877">
        <w:rPr>
          <w:rFonts w:ascii="Arial" w:hAnsi="Arial" w:cs="Arial"/>
          <w:sz w:val="22"/>
          <w:szCs w:val="22"/>
          <w:lang w:val="lt-LT"/>
        </w:rPr>
        <w:tab/>
        <w:t>2</w:t>
      </w:r>
      <w:r w:rsidR="00475C20" w:rsidRPr="00381877">
        <w:rPr>
          <w:rFonts w:ascii="Arial" w:hAnsi="Arial" w:cs="Arial"/>
          <w:sz w:val="22"/>
          <w:szCs w:val="22"/>
          <w:lang w:val="lt-LT"/>
        </w:rPr>
        <w:t>-a</w:t>
      </w:r>
      <w:r w:rsidR="000942D3" w:rsidRPr="00381877">
        <w:rPr>
          <w:rFonts w:ascii="Arial" w:hAnsi="Arial" w:cs="Arial"/>
          <w:sz w:val="22"/>
          <w:szCs w:val="22"/>
          <w:lang w:val="lt-LT"/>
        </w:rPr>
        <w:t xml:space="preserve"> </w:t>
      </w:r>
      <w:r w:rsidRPr="00381877">
        <w:rPr>
          <w:rFonts w:ascii="Arial" w:hAnsi="Arial" w:cs="Arial"/>
          <w:sz w:val="22"/>
          <w:szCs w:val="22"/>
          <w:lang w:val="lt-LT"/>
        </w:rPr>
        <w:t>pirkimo objekto dalis –</w:t>
      </w:r>
      <w:r w:rsidR="00595DF7" w:rsidRPr="00381877">
        <w:rPr>
          <w:rFonts w:ascii="Arial" w:hAnsi="Arial" w:cs="Arial"/>
          <w:sz w:val="22"/>
          <w:szCs w:val="22"/>
          <w:lang w:val="lt-LT"/>
        </w:rPr>
        <w:t>–</w:t>
      </w:r>
      <w:r w:rsidR="00595DF7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A273EA" w:rsidRPr="00381877">
        <w:rPr>
          <w:rFonts w:ascii="Arial" w:eastAsiaTheme="minorHAnsi" w:hAnsi="Arial" w:cs="Arial"/>
          <w:sz w:val="22"/>
          <w:szCs w:val="22"/>
          <w:lang w:val="lt-LT"/>
        </w:rPr>
        <w:t>P</w:t>
      </w:r>
      <w:r w:rsidR="00595DF7" w:rsidRPr="00381877">
        <w:rPr>
          <w:rFonts w:ascii="Arial" w:eastAsiaTheme="minorHAnsi" w:hAnsi="Arial" w:cs="Arial"/>
          <w:sz w:val="22"/>
          <w:szCs w:val="22"/>
          <w:lang w:val="lt-LT"/>
        </w:rPr>
        <w:t>rivažiuojamųjų geležinkelio kelių techninės dokumentacijos atnaujinimas</w:t>
      </w:r>
      <w:r w:rsidR="000942D3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6E082C" w:rsidRPr="00381877">
        <w:rPr>
          <w:rFonts w:ascii="Arial" w:hAnsi="Arial" w:cs="Arial"/>
          <w:color w:val="000000"/>
          <w:sz w:val="22"/>
          <w:szCs w:val="22"/>
          <w:lang w:val="lt-LT"/>
        </w:rPr>
        <w:t xml:space="preserve">Kauno </w:t>
      </w:r>
      <w:r w:rsidR="00283438" w:rsidRPr="00381877">
        <w:rPr>
          <w:rFonts w:ascii="Arial" w:hAnsi="Arial" w:cs="Arial"/>
          <w:color w:val="000000"/>
          <w:sz w:val="22"/>
          <w:szCs w:val="22"/>
          <w:lang w:val="lt-LT"/>
        </w:rPr>
        <w:t xml:space="preserve">regiono </w:t>
      </w:r>
      <w:r w:rsidR="00C36D3F" w:rsidRPr="00381877">
        <w:rPr>
          <w:rFonts w:ascii="Arial" w:hAnsi="Arial" w:cs="Arial"/>
          <w:color w:val="000000"/>
          <w:sz w:val="22"/>
          <w:szCs w:val="22"/>
          <w:lang w:val="lt-LT"/>
        </w:rPr>
        <w:t>geležinkelio stotyse</w:t>
      </w:r>
      <w:r w:rsidR="00215C7A" w:rsidRPr="00381877">
        <w:rPr>
          <w:rFonts w:ascii="Arial" w:hAnsi="Arial" w:cs="Arial"/>
          <w:color w:val="000000"/>
          <w:sz w:val="22"/>
          <w:szCs w:val="22"/>
          <w:lang w:val="lt-LT"/>
        </w:rPr>
        <w:t>. Orientaciniai kiekiai ir vietos nurodyti</w:t>
      </w:r>
      <w:r w:rsidR="00215C7A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preliminariuose žiniaraščiuose, pateiktuose </w:t>
      </w:r>
      <w:r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techninės specifikacijos 2 priede.</w:t>
      </w:r>
    </w:p>
    <w:p w14:paraId="4B0A556F" w14:textId="030CEB58" w:rsidR="005D22C6" w:rsidRPr="00381877" w:rsidRDefault="000942D3" w:rsidP="00D22035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381877">
        <w:rPr>
          <w:rFonts w:ascii="Arial" w:hAnsi="Arial" w:cs="Arial"/>
          <w:sz w:val="22"/>
          <w:szCs w:val="22"/>
          <w:lang w:val="lt-LT"/>
        </w:rPr>
        <w:tab/>
      </w:r>
      <w:r w:rsidR="005D22C6" w:rsidRPr="00381877">
        <w:rPr>
          <w:rFonts w:ascii="Arial" w:hAnsi="Arial" w:cs="Arial"/>
          <w:sz w:val="22"/>
          <w:szCs w:val="22"/>
          <w:lang w:val="lt-LT"/>
        </w:rPr>
        <w:t>3</w:t>
      </w:r>
      <w:r w:rsidR="00741E6D" w:rsidRPr="00381877">
        <w:rPr>
          <w:rFonts w:ascii="Arial" w:hAnsi="Arial" w:cs="Arial"/>
          <w:sz w:val="22"/>
          <w:szCs w:val="22"/>
          <w:lang w:val="lt-LT"/>
        </w:rPr>
        <w:t xml:space="preserve">-ia </w:t>
      </w:r>
      <w:r w:rsidR="005D22C6" w:rsidRPr="00381877">
        <w:rPr>
          <w:rFonts w:ascii="Arial" w:hAnsi="Arial" w:cs="Arial"/>
          <w:sz w:val="22"/>
          <w:szCs w:val="22"/>
          <w:lang w:val="lt-LT"/>
        </w:rPr>
        <w:t>pirkimo objekto dalis ––</w:t>
      </w:r>
      <w:r w:rsidR="005D22C6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A273EA" w:rsidRPr="00381877">
        <w:rPr>
          <w:rFonts w:ascii="Arial" w:eastAsiaTheme="minorHAnsi" w:hAnsi="Arial" w:cs="Arial"/>
          <w:sz w:val="22"/>
          <w:szCs w:val="22"/>
          <w:lang w:val="lt-LT"/>
        </w:rPr>
        <w:t>P</w:t>
      </w:r>
      <w:r w:rsidR="005D22C6" w:rsidRPr="00381877">
        <w:rPr>
          <w:rFonts w:ascii="Arial" w:eastAsiaTheme="minorHAnsi" w:hAnsi="Arial" w:cs="Arial"/>
          <w:sz w:val="22"/>
          <w:szCs w:val="22"/>
          <w:lang w:val="lt-LT"/>
        </w:rPr>
        <w:t>rivažiuojamųjų geležinkelio kelių techninės dokumentacijos atnaujinimas</w:t>
      </w:r>
      <w:r w:rsidR="005D22C6" w:rsidRPr="00381877">
        <w:rPr>
          <w:rFonts w:ascii="Arial" w:hAnsi="Arial" w:cs="Arial"/>
          <w:color w:val="000000"/>
          <w:sz w:val="22"/>
          <w:szCs w:val="22"/>
          <w:lang w:val="lt-LT"/>
        </w:rPr>
        <w:t xml:space="preserve">, </w:t>
      </w:r>
      <w:r w:rsidR="00741E6D" w:rsidRPr="00381877">
        <w:rPr>
          <w:rFonts w:ascii="Arial" w:hAnsi="Arial" w:cs="Arial"/>
          <w:color w:val="000000"/>
          <w:sz w:val="22"/>
          <w:szCs w:val="22"/>
          <w:lang w:val="lt-LT"/>
        </w:rPr>
        <w:t xml:space="preserve">Klaipėdos </w:t>
      </w:r>
      <w:r w:rsidR="005D22C6" w:rsidRPr="00381877">
        <w:rPr>
          <w:rFonts w:ascii="Arial" w:hAnsi="Arial" w:cs="Arial"/>
          <w:color w:val="000000"/>
          <w:sz w:val="22"/>
          <w:szCs w:val="22"/>
          <w:lang w:val="lt-LT"/>
        </w:rPr>
        <w:t>regiono geležinkelio stotyse</w:t>
      </w:r>
      <w:r w:rsidR="00215C7A" w:rsidRPr="00381877">
        <w:rPr>
          <w:rFonts w:ascii="Arial" w:hAnsi="Arial" w:cs="Arial"/>
          <w:color w:val="000000"/>
          <w:sz w:val="22"/>
          <w:szCs w:val="22"/>
          <w:lang w:val="lt-LT"/>
        </w:rPr>
        <w:t>. Orientaciniai kiekiai ir vietos nurodyti</w:t>
      </w:r>
      <w:r w:rsidR="00215C7A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preliminariuose žiniaraščiuose, pateiktuose </w:t>
      </w:r>
      <w:r w:rsidR="005D22C6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techninės specifikacijos </w:t>
      </w:r>
      <w:r w:rsidR="00741E6D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3</w:t>
      </w:r>
      <w:r w:rsidR="005D22C6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priede</w:t>
      </w:r>
      <w:r w:rsidR="00120F87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.</w:t>
      </w:r>
    </w:p>
    <w:p w14:paraId="648E96B1" w14:textId="72ECA062" w:rsidR="00120F87" w:rsidRPr="00381877" w:rsidRDefault="000942D3" w:rsidP="00D22035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381877">
        <w:rPr>
          <w:rFonts w:ascii="Arial" w:hAnsi="Arial" w:cs="Arial"/>
          <w:sz w:val="22"/>
          <w:szCs w:val="22"/>
          <w:lang w:val="lt-LT"/>
        </w:rPr>
        <w:tab/>
      </w:r>
      <w:r w:rsidR="00120F87" w:rsidRPr="00381877">
        <w:rPr>
          <w:rFonts w:ascii="Arial" w:hAnsi="Arial" w:cs="Arial"/>
          <w:sz w:val="22"/>
          <w:szCs w:val="22"/>
          <w:lang w:val="lt-LT"/>
        </w:rPr>
        <w:t>4- a pirkimo objekto dalis ––</w:t>
      </w:r>
      <w:r w:rsidR="00120F87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A273EA" w:rsidRPr="00381877">
        <w:rPr>
          <w:rFonts w:ascii="Arial" w:eastAsiaTheme="minorHAnsi" w:hAnsi="Arial" w:cs="Arial"/>
          <w:sz w:val="22"/>
          <w:szCs w:val="22"/>
          <w:lang w:val="lt-LT"/>
        </w:rPr>
        <w:t>P</w:t>
      </w:r>
      <w:r w:rsidR="00120F87" w:rsidRPr="00381877">
        <w:rPr>
          <w:rFonts w:ascii="Arial" w:eastAsiaTheme="minorHAnsi" w:hAnsi="Arial" w:cs="Arial"/>
          <w:sz w:val="22"/>
          <w:szCs w:val="22"/>
          <w:lang w:val="lt-LT"/>
        </w:rPr>
        <w:t>rivažiuojamųjų geležinkelio kelių techninės dokumentacijos atnaujinimas</w:t>
      </w:r>
      <w:r w:rsidR="00120F87" w:rsidRPr="00381877">
        <w:rPr>
          <w:rFonts w:ascii="Arial" w:hAnsi="Arial" w:cs="Arial"/>
          <w:color w:val="000000"/>
          <w:sz w:val="22"/>
          <w:szCs w:val="22"/>
          <w:lang w:val="lt-LT"/>
        </w:rPr>
        <w:t xml:space="preserve"> Šiaulių regiono geležinkelio stotyse</w:t>
      </w:r>
      <w:bookmarkEnd w:id="0"/>
      <w:r w:rsidR="00215C7A" w:rsidRPr="00381877">
        <w:rPr>
          <w:rFonts w:ascii="Arial" w:hAnsi="Arial" w:cs="Arial"/>
          <w:color w:val="000000"/>
          <w:sz w:val="22"/>
          <w:szCs w:val="22"/>
          <w:lang w:val="lt-LT"/>
        </w:rPr>
        <w:t>. Orientaciniai kiekiai ir vietos nurodyti</w:t>
      </w:r>
      <w:r w:rsidR="00215C7A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preliminariuose žiniaraščiuose, pateiktuose </w:t>
      </w:r>
      <w:r w:rsidR="00120F87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techninės specifikacijos </w:t>
      </w:r>
      <w:r w:rsidR="00D32CDE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4</w:t>
      </w:r>
      <w:r w:rsidR="00120F87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priede</w:t>
      </w:r>
    </w:p>
    <w:p w14:paraId="352BF311" w14:textId="77777777" w:rsidR="00B87AF1" w:rsidRPr="00381877" w:rsidRDefault="00B87AF1" w:rsidP="00726AC8">
      <w:pPr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</w:p>
    <w:p w14:paraId="7218A033" w14:textId="77777777" w:rsidR="00B87AF1" w:rsidRPr="00381877" w:rsidRDefault="00B87AF1" w:rsidP="00726AC8">
      <w:pPr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lt-LT"/>
        </w:rPr>
      </w:pPr>
      <w:r w:rsidRPr="00381877">
        <w:rPr>
          <w:rFonts w:ascii="Arial" w:hAnsi="Arial" w:cs="Arial"/>
          <w:b/>
          <w:color w:val="000000"/>
          <w:sz w:val="22"/>
          <w:szCs w:val="22"/>
          <w:lang w:val="lt-LT"/>
        </w:rPr>
        <w:t>2. PIRKIMO OBJEKTO PRITAIKYMO SRITIS</w:t>
      </w:r>
    </w:p>
    <w:p w14:paraId="35C6BA3E" w14:textId="77777777" w:rsidR="00B87AF1" w:rsidRPr="00381877" w:rsidRDefault="00B87AF1" w:rsidP="00726AC8">
      <w:pPr>
        <w:jc w:val="both"/>
        <w:rPr>
          <w:rFonts w:ascii="Arial" w:hAnsi="Arial" w:cs="Arial"/>
          <w:b/>
          <w:color w:val="000000"/>
          <w:sz w:val="22"/>
          <w:szCs w:val="22"/>
          <w:lang w:val="lt-LT"/>
        </w:rPr>
      </w:pPr>
    </w:p>
    <w:p w14:paraId="137D30EA" w14:textId="326D3B0B" w:rsidR="004344AC" w:rsidRPr="00381877" w:rsidRDefault="00D415FD" w:rsidP="00726AC8">
      <w:pPr>
        <w:jc w:val="both"/>
        <w:rPr>
          <w:rFonts w:ascii="Arial" w:hAnsi="Arial" w:cs="Arial"/>
          <w:sz w:val="22"/>
          <w:szCs w:val="22"/>
          <w:lang w:val="lt-LT"/>
        </w:rPr>
      </w:pPr>
      <w:r w:rsidRPr="00381877">
        <w:rPr>
          <w:rFonts w:ascii="Arial" w:hAnsi="Arial" w:cs="Arial"/>
          <w:sz w:val="22"/>
          <w:szCs w:val="22"/>
          <w:lang w:val="lt-LT"/>
        </w:rPr>
        <w:t>2.1</w:t>
      </w:r>
      <w:r w:rsidR="00585FCA" w:rsidRPr="00381877">
        <w:rPr>
          <w:rFonts w:ascii="Arial" w:hAnsi="Arial" w:cs="Arial"/>
          <w:sz w:val="22"/>
          <w:szCs w:val="22"/>
          <w:lang w:val="lt-LT"/>
        </w:rPr>
        <w:t>.</w:t>
      </w:r>
      <w:r w:rsidR="007E307B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A273EA" w:rsidRPr="00381877">
        <w:rPr>
          <w:rFonts w:ascii="Arial" w:eastAsiaTheme="minorHAnsi" w:hAnsi="Arial" w:cs="Arial"/>
          <w:sz w:val="22"/>
          <w:szCs w:val="22"/>
          <w:lang w:val="lt-LT"/>
        </w:rPr>
        <w:t>P</w:t>
      </w:r>
      <w:r w:rsidR="007E307B" w:rsidRPr="00381877">
        <w:rPr>
          <w:rFonts w:ascii="Arial" w:eastAsiaTheme="minorHAnsi" w:hAnsi="Arial" w:cs="Arial"/>
          <w:sz w:val="22"/>
          <w:szCs w:val="22"/>
          <w:lang w:val="lt-LT"/>
        </w:rPr>
        <w:t>rivažiuojamųjų geležinkelių kelių techninės dokumentacijos parengim</w:t>
      </w:r>
      <w:r w:rsidR="000D0A65" w:rsidRPr="00381877">
        <w:rPr>
          <w:rFonts w:ascii="Arial" w:eastAsiaTheme="minorHAnsi" w:hAnsi="Arial" w:cs="Arial"/>
          <w:sz w:val="22"/>
          <w:szCs w:val="22"/>
          <w:lang w:val="lt-LT"/>
        </w:rPr>
        <w:t>as</w:t>
      </w:r>
      <w:r w:rsidR="007E307B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(atnaujini</w:t>
      </w:r>
      <w:r w:rsidR="000D0A65" w:rsidRPr="00381877">
        <w:rPr>
          <w:rFonts w:ascii="Arial" w:eastAsiaTheme="minorHAnsi" w:hAnsi="Arial" w:cs="Arial"/>
          <w:sz w:val="22"/>
          <w:szCs w:val="22"/>
          <w:lang w:val="lt-LT"/>
        </w:rPr>
        <w:t>mas</w:t>
      </w:r>
      <w:r w:rsidR="007E307B" w:rsidRPr="00381877">
        <w:rPr>
          <w:rFonts w:ascii="Arial" w:eastAsiaTheme="minorHAnsi" w:hAnsi="Arial" w:cs="Arial"/>
          <w:sz w:val="22"/>
          <w:szCs w:val="22"/>
          <w:lang w:val="lt-LT"/>
        </w:rPr>
        <w:t>)</w:t>
      </w:r>
      <w:r w:rsidR="000D0A65" w:rsidRPr="00381877">
        <w:rPr>
          <w:rFonts w:ascii="Arial" w:eastAsiaTheme="minorHAnsi" w:hAnsi="Arial" w:cs="Arial"/>
          <w:sz w:val="22"/>
          <w:szCs w:val="22"/>
          <w:lang w:val="lt-LT"/>
        </w:rPr>
        <w:t>, kaip t</w:t>
      </w:r>
      <w:r w:rsidR="00B2316B" w:rsidRPr="00381877">
        <w:rPr>
          <w:rFonts w:ascii="Arial" w:eastAsiaTheme="minorHAnsi" w:hAnsi="Arial" w:cs="Arial"/>
          <w:sz w:val="22"/>
          <w:szCs w:val="22"/>
          <w:lang w:val="lt-LT"/>
        </w:rPr>
        <w:t>ai</w:t>
      </w:r>
      <w:r w:rsidR="000D0A65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re</w:t>
      </w:r>
      <w:r w:rsidR="00B2316B" w:rsidRPr="00381877">
        <w:rPr>
          <w:rFonts w:ascii="Arial" w:eastAsiaTheme="minorHAnsi" w:hAnsi="Arial" w:cs="Arial"/>
          <w:sz w:val="22"/>
          <w:szCs w:val="22"/>
          <w:lang w:val="lt-LT"/>
        </w:rPr>
        <w:t>glamentuoja</w:t>
      </w:r>
      <w:r w:rsidR="00AA4F44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F27AC4" w:rsidRPr="00381877">
        <w:rPr>
          <w:rFonts w:ascii="Arial" w:eastAsiaTheme="minorHAnsi" w:hAnsi="Arial" w:cs="Arial"/>
          <w:sz w:val="22"/>
          <w:szCs w:val="22"/>
          <w:lang w:val="lt-LT"/>
        </w:rPr>
        <w:t>Geležinkelių techninio naudojimo nuostat</w:t>
      </w:r>
      <w:r w:rsidR="00EE2BF5" w:rsidRPr="00381877">
        <w:rPr>
          <w:rFonts w:ascii="Arial" w:eastAsiaTheme="minorHAnsi" w:hAnsi="Arial" w:cs="Arial"/>
          <w:sz w:val="22"/>
          <w:szCs w:val="22"/>
          <w:lang w:val="lt-LT"/>
        </w:rPr>
        <w:t>ų</w:t>
      </w:r>
      <w:r w:rsidR="00E245E8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(TNN)</w:t>
      </w:r>
      <w:r w:rsidR="001E42FA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A273EA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5.2.4; </w:t>
      </w:r>
      <w:r w:rsidR="001E42FA" w:rsidRPr="00381877">
        <w:rPr>
          <w:rFonts w:ascii="Arial" w:eastAsiaTheme="minorHAnsi" w:hAnsi="Arial" w:cs="Arial"/>
          <w:sz w:val="22"/>
          <w:szCs w:val="22"/>
          <w:lang w:val="lt-LT"/>
        </w:rPr>
        <w:t>5.2.7. punkta</w:t>
      </w:r>
      <w:r w:rsidR="00A273EA" w:rsidRPr="00381877">
        <w:rPr>
          <w:rFonts w:ascii="Arial" w:eastAsiaTheme="minorHAnsi" w:hAnsi="Arial" w:cs="Arial"/>
          <w:sz w:val="22"/>
          <w:szCs w:val="22"/>
          <w:lang w:val="lt-LT"/>
        </w:rPr>
        <w:t>i</w:t>
      </w:r>
      <w:r w:rsidR="004D4AEB" w:rsidRPr="00381877">
        <w:rPr>
          <w:rFonts w:ascii="Arial" w:eastAsiaTheme="minorHAnsi" w:hAnsi="Arial" w:cs="Arial"/>
          <w:sz w:val="22"/>
          <w:szCs w:val="22"/>
          <w:lang w:val="lt-LT"/>
        </w:rPr>
        <w:t>.</w:t>
      </w:r>
      <w:r w:rsidR="000D0A65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</w:p>
    <w:p w14:paraId="376CB8C2" w14:textId="77777777" w:rsidR="00B87AF1" w:rsidRPr="00381877" w:rsidRDefault="00B87AF1" w:rsidP="00726AC8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60F8B0FB" w14:textId="77777777" w:rsidR="00B87AF1" w:rsidRPr="00381877" w:rsidRDefault="00B87AF1" w:rsidP="00726AC8">
      <w:pPr>
        <w:tabs>
          <w:tab w:val="left" w:pos="567"/>
        </w:tabs>
        <w:jc w:val="both"/>
        <w:rPr>
          <w:rFonts w:ascii="Arial" w:hAnsi="Arial" w:cs="Arial"/>
          <w:b/>
          <w:color w:val="000000"/>
          <w:sz w:val="22"/>
          <w:szCs w:val="22"/>
          <w:lang w:val="lt-LT"/>
        </w:rPr>
      </w:pPr>
      <w:r w:rsidRPr="00381877">
        <w:rPr>
          <w:rFonts w:ascii="Arial" w:hAnsi="Arial" w:cs="Arial"/>
          <w:color w:val="000000"/>
          <w:sz w:val="22"/>
          <w:szCs w:val="22"/>
          <w:lang w:val="lt-LT"/>
        </w:rPr>
        <w:tab/>
      </w:r>
      <w:r w:rsidRPr="00381877">
        <w:rPr>
          <w:rFonts w:ascii="Arial" w:hAnsi="Arial" w:cs="Arial"/>
          <w:b/>
          <w:color w:val="000000"/>
          <w:sz w:val="22"/>
          <w:szCs w:val="22"/>
          <w:lang w:val="lt-LT"/>
        </w:rPr>
        <w:t>3. TECHNINIAI REIKALAVIMAI, KURIUOS TURI ATITIKTI PERKAMA PASLAUGA</w:t>
      </w:r>
    </w:p>
    <w:p w14:paraId="3FAA8A77" w14:textId="77777777" w:rsidR="00B87AF1" w:rsidRPr="00381877" w:rsidRDefault="00B87AF1" w:rsidP="00726AC8">
      <w:pPr>
        <w:tabs>
          <w:tab w:val="left" w:pos="567"/>
        </w:tabs>
        <w:jc w:val="both"/>
        <w:rPr>
          <w:rFonts w:ascii="Arial" w:hAnsi="Arial" w:cs="Arial"/>
          <w:b/>
          <w:color w:val="000000"/>
          <w:sz w:val="22"/>
          <w:szCs w:val="22"/>
          <w:lang w:val="lt-LT"/>
        </w:rPr>
      </w:pPr>
    </w:p>
    <w:p w14:paraId="0C8EC5AF" w14:textId="3D2D99AB" w:rsidR="00B87AF1" w:rsidRPr="00381877" w:rsidRDefault="00B87AF1" w:rsidP="00726AC8">
      <w:pPr>
        <w:tabs>
          <w:tab w:val="left" w:pos="993"/>
        </w:tabs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381877">
        <w:rPr>
          <w:rFonts w:ascii="Arial" w:hAnsi="Arial" w:cs="Arial"/>
          <w:color w:val="000000"/>
          <w:sz w:val="22"/>
          <w:szCs w:val="22"/>
          <w:lang w:val="lt-LT"/>
        </w:rPr>
        <w:t>3.1. BENDROSIOS TECHNINĖS SPECIFIKACIJOS</w:t>
      </w:r>
      <w:r w:rsidR="00A52E16" w:rsidRPr="00381877">
        <w:rPr>
          <w:rFonts w:ascii="Arial" w:hAnsi="Arial" w:cs="Arial"/>
          <w:color w:val="000000"/>
          <w:sz w:val="22"/>
          <w:szCs w:val="22"/>
          <w:lang w:val="lt-LT"/>
        </w:rPr>
        <w:t>,</w:t>
      </w:r>
      <w:r w:rsidR="00A52E16" w:rsidRPr="00381877">
        <w:rPr>
          <w:rFonts w:ascii="Arial" w:hAnsi="Arial" w:cs="Arial"/>
          <w:sz w:val="22"/>
          <w:szCs w:val="22"/>
          <w:lang w:val="lt-LT"/>
        </w:rPr>
        <w:t xml:space="preserve"> FUNKCINIAI REIKALAVIMAI</w:t>
      </w:r>
    </w:p>
    <w:p w14:paraId="1050FAE5" w14:textId="5805688E" w:rsidR="001E6196" w:rsidRPr="00381877" w:rsidRDefault="00B87AF1" w:rsidP="00726AC8">
      <w:pPr>
        <w:autoSpaceDE w:val="0"/>
        <w:autoSpaceDN w:val="0"/>
        <w:adjustRightInd w:val="0"/>
        <w:ind w:right="140"/>
        <w:jc w:val="both"/>
        <w:rPr>
          <w:rFonts w:ascii="Arial" w:eastAsiaTheme="minorHAnsi" w:hAnsi="Arial" w:cs="Arial"/>
          <w:sz w:val="22"/>
          <w:szCs w:val="22"/>
          <w:lang w:val="lt-LT"/>
        </w:rPr>
      </w:pPr>
      <w:r w:rsidRPr="00381877">
        <w:rPr>
          <w:rFonts w:ascii="Arial" w:eastAsiaTheme="minorHAnsi" w:hAnsi="Arial" w:cs="Arial"/>
          <w:sz w:val="22"/>
          <w:szCs w:val="22"/>
          <w:lang w:val="lt-LT"/>
        </w:rPr>
        <w:t>3.</w:t>
      </w:r>
      <w:r w:rsidR="00125548" w:rsidRPr="00381877">
        <w:rPr>
          <w:rFonts w:ascii="Arial" w:eastAsiaTheme="minorHAnsi" w:hAnsi="Arial" w:cs="Arial"/>
          <w:sz w:val="22"/>
          <w:szCs w:val="22"/>
          <w:lang w:val="lt-LT"/>
        </w:rPr>
        <w:t>1</w:t>
      </w:r>
      <w:r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.1. Paslaugos tiekėjas </w:t>
      </w:r>
      <w:r w:rsidR="00B4455B" w:rsidRPr="00381877">
        <w:rPr>
          <w:rFonts w:ascii="Arial" w:eastAsiaTheme="minorHAnsi" w:hAnsi="Arial" w:cs="Arial"/>
          <w:sz w:val="22"/>
          <w:szCs w:val="22"/>
          <w:lang w:val="lt-LT"/>
        </w:rPr>
        <w:t>parengia stočių privažiuojamųjų</w:t>
      </w:r>
      <w:r w:rsidR="000F3212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geležinkelio</w:t>
      </w:r>
      <w:r w:rsidR="00B4455B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kelių</w:t>
      </w:r>
      <w:r w:rsidR="00C40F99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</w:t>
      </w:r>
      <w:r w:rsidR="00150078" w:rsidRPr="00381877">
        <w:rPr>
          <w:rFonts w:ascii="Arial" w:eastAsiaTheme="minorHAnsi" w:hAnsi="Arial" w:cs="Arial"/>
          <w:sz w:val="22"/>
          <w:szCs w:val="22"/>
          <w:lang w:val="lt-LT"/>
        </w:rPr>
        <w:t>mastelinę schemą ir išilgini</w:t>
      </w:r>
      <w:r w:rsidR="00267EF6" w:rsidRPr="00381877">
        <w:rPr>
          <w:rFonts w:ascii="Arial" w:eastAsiaTheme="minorHAnsi" w:hAnsi="Arial" w:cs="Arial"/>
          <w:sz w:val="22"/>
          <w:szCs w:val="22"/>
          <w:lang w:val="lt-LT"/>
        </w:rPr>
        <w:t>us profilius</w:t>
      </w:r>
      <w:r w:rsidR="001E6196" w:rsidRPr="00381877">
        <w:rPr>
          <w:rFonts w:ascii="Arial" w:eastAsiaTheme="minorHAnsi" w:hAnsi="Arial" w:cs="Arial"/>
          <w:sz w:val="22"/>
          <w:szCs w:val="22"/>
          <w:lang w:val="lt-LT"/>
        </w:rPr>
        <w:t>:</w:t>
      </w:r>
    </w:p>
    <w:p w14:paraId="3A5CFF7A" w14:textId="3841F9D9" w:rsidR="00B87AF1" w:rsidRPr="00381877" w:rsidRDefault="00B87AF1" w:rsidP="002D4EBF">
      <w:pPr>
        <w:autoSpaceDE w:val="0"/>
        <w:autoSpaceDN w:val="0"/>
        <w:adjustRightInd w:val="0"/>
        <w:ind w:right="140" w:firstLine="284"/>
        <w:jc w:val="both"/>
        <w:rPr>
          <w:rFonts w:ascii="Arial" w:eastAsiaTheme="minorHAnsi" w:hAnsi="Arial" w:cs="Arial"/>
          <w:sz w:val="22"/>
          <w:szCs w:val="22"/>
          <w:lang w:val="lt-LT"/>
        </w:rPr>
      </w:pPr>
      <w:r w:rsidRPr="00381877">
        <w:rPr>
          <w:rFonts w:ascii="Arial" w:hAnsi="Arial" w:cs="Arial"/>
          <w:sz w:val="22"/>
          <w:szCs w:val="22"/>
          <w:lang w:val="lt-LT"/>
        </w:rPr>
        <w:t>3.</w:t>
      </w:r>
      <w:r w:rsidR="00125548" w:rsidRPr="00381877">
        <w:rPr>
          <w:rFonts w:ascii="Arial" w:hAnsi="Arial" w:cs="Arial"/>
          <w:sz w:val="22"/>
          <w:szCs w:val="22"/>
          <w:lang w:val="lt-LT"/>
        </w:rPr>
        <w:t>1</w:t>
      </w:r>
      <w:r w:rsidRPr="00381877">
        <w:rPr>
          <w:rFonts w:ascii="Arial" w:hAnsi="Arial" w:cs="Arial"/>
          <w:sz w:val="22"/>
          <w:szCs w:val="22"/>
          <w:lang w:val="lt-LT"/>
        </w:rPr>
        <w:t>.1.1</w:t>
      </w:r>
      <w:r w:rsidR="008F2504" w:rsidRPr="00381877">
        <w:rPr>
          <w:rFonts w:ascii="Arial" w:hAnsi="Arial" w:cs="Arial"/>
          <w:sz w:val="22"/>
          <w:szCs w:val="22"/>
          <w:lang w:val="lt-LT"/>
        </w:rPr>
        <w:t xml:space="preserve">. </w:t>
      </w:r>
      <w:r w:rsidR="00EE0CFB" w:rsidRPr="00381877">
        <w:rPr>
          <w:rFonts w:ascii="Arial" w:hAnsi="Arial" w:cs="Arial"/>
          <w:sz w:val="22"/>
          <w:szCs w:val="22"/>
          <w:lang w:val="lt-LT"/>
        </w:rPr>
        <w:t>A</w:t>
      </w:r>
      <w:r w:rsidR="00EE0CFB" w:rsidRPr="00381877">
        <w:rPr>
          <w:rFonts w:ascii="Arial" w:eastAsiaTheme="minorHAnsi" w:hAnsi="Arial" w:cs="Arial"/>
          <w:sz w:val="22"/>
          <w:szCs w:val="22"/>
          <w:lang w:val="lt-LT"/>
        </w:rPr>
        <w:t>tlieka geodezinius matavimus</w:t>
      </w:r>
      <w:r w:rsidR="002F372F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ir parengia aiškinamąjį raštą</w:t>
      </w:r>
      <w:r w:rsidR="006D6374" w:rsidRPr="00381877">
        <w:rPr>
          <w:rFonts w:ascii="Arial" w:eastAsiaTheme="minorHAnsi" w:hAnsi="Arial" w:cs="Arial"/>
          <w:sz w:val="22"/>
          <w:szCs w:val="22"/>
          <w:lang w:val="lt-LT"/>
        </w:rPr>
        <w:t>;</w:t>
      </w:r>
    </w:p>
    <w:p w14:paraId="1CC1B234" w14:textId="5FC10D70" w:rsidR="00B87AF1" w:rsidRPr="00381877" w:rsidRDefault="00B87AF1" w:rsidP="00726AC8">
      <w:pPr>
        <w:ind w:right="140" w:firstLine="284"/>
        <w:jc w:val="both"/>
        <w:rPr>
          <w:rFonts w:ascii="Arial" w:eastAsiaTheme="minorHAnsi" w:hAnsi="Arial" w:cs="Arial"/>
          <w:sz w:val="22"/>
          <w:szCs w:val="22"/>
          <w:lang w:val="lt-LT"/>
        </w:rPr>
      </w:pPr>
      <w:r w:rsidRPr="00381877">
        <w:rPr>
          <w:rFonts w:ascii="Arial" w:eastAsiaTheme="minorHAnsi" w:hAnsi="Arial" w:cs="Arial"/>
          <w:sz w:val="22"/>
          <w:szCs w:val="22"/>
          <w:lang w:val="lt-LT"/>
        </w:rPr>
        <w:t>3.</w:t>
      </w:r>
      <w:r w:rsidR="00125548" w:rsidRPr="00381877">
        <w:rPr>
          <w:rFonts w:ascii="Arial" w:eastAsiaTheme="minorHAnsi" w:hAnsi="Arial" w:cs="Arial"/>
          <w:sz w:val="22"/>
          <w:szCs w:val="22"/>
          <w:lang w:val="lt-LT"/>
        </w:rPr>
        <w:t>1</w:t>
      </w:r>
      <w:r w:rsidRPr="00381877">
        <w:rPr>
          <w:rFonts w:ascii="Arial" w:eastAsiaTheme="minorHAnsi" w:hAnsi="Arial" w:cs="Arial"/>
          <w:sz w:val="22"/>
          <w:szCs w:val="22"/>
          <w:lang w:val="lt-LT"/>
        </w:rPr>
        <w:t>.1.2.</w:t>
      </w:r>
      <w:r w:rsidR="00EE0CFB" w:rsidRPr="00381877">
        <w:rPr>
          <w:rFonts w:ascii="Arial" w:hAnsi="Arial" w:cs="Arial"/>
          <w:sz w:val="22"/>
          <w:szCs w:val="22"/>
          <w:lang w:val="lt-LT"/>
        </w:rPr>
        <w:t xml:space="preserve"> </w:t>
      </w:r>
      <w:r w:rsidR="00980A5F" w:rsidRPr="00381877">
        <w:rPr>
          <w:rFonts w:ascii="Arial" w:hAnsi="Arial" w:cs="Arial"/>
          <w:sz w:val="22"/>
          <w:szCs w:val="22"/>
          <w:lang w:val="lt-LT"/>
        </w:rPr>
        <w:t>Pateikia informaciją apie reperius</w:t>
      </w:r>
      <w:r w:rsidR="002F372F" w:rsidRPr="00381877">
        <w:rPr>
          <w:rFonts w:ascii="Arial" w:hAnsi="Arial" w:cs="Arial"/>
          <w:sz w:val="22"/>
          <w:szCs w:val="22"/>
          <w:lang w:val="lt-LT"/>
        </w:rPr>
        <w:t>;</w:t>
      </w:r>
    </w:p>
    <w:p w14:paraId="318A8FCE" w14:textId="4C0464D9" w:rsidR="00CF132F" w:rsidRPr="00381877" w:rsidRDefault="00B87AF1" w:rsidP="00CF132F">
      <w:pPr>
        <w:tabs>
          <w:tab w:val="left" w:pos="851"/>
          <w:tab w:val="left" w:pos="1134"/>
        </w:tabs>
        <w:ind w:right="140" w:firstLine="284"/>
        <w:jc w:val="both"/>
        <w:rPr>
          <w:rFonts w:ascii="Arial" w:eastAsiaTheme="minorHAnsi" w:hAnsi="Arial" w:cs="Arial"/>
          <w:sz w:val="22"/>
          <w:szCs w:val="22"/>
          <w:lang w:val="lt-LT"/>
        </w:rPr>
      </w:pPr>
      <w:r w:rsidRPr="00381877">
        <w:rPr>
          <w:rFonts w:ascii="Arial" w:eastAsiaTheme="minorHAnsi" w:hAnsi="Arial" w:cs="Arial"/>
          <w:sz w:val="22"/>
          <w:szCs w:val="22"/>
          <w:lang w:val="lt-LT"/>
        </w:rPr>
        <w:t>3</w:t>
      </w:r>
      <w:r w:rsidR="0076336D" w:rsidRPr="00381877">
        <w:rPr>
          <w:rFonts w:ascii="Arial" w:eastAsiaTheme="minorHAnsi" w:hAnsi="Arial" w:cs="Arial"/>
          <w:sz w:val="22"/>
          <w:szCs w:val="22"/>
          <w:lang w:val="lt-LT"/>
        </w:rPr>
        <w:t>.1.</w:t>
      </w:r>
      <w:r w:rsidRPr="00381877">
        <w:rPr>
          <w:rFonts w:ascii="Arial" w:eastAsiaTheme="minorHAnsi" w:hAnsi="Arial" w:cs="Arial"/>
          <w:sz w:val="22"/>
          <w:szCs w:val="22"/>
          <w:lang w:val="lt-LT"/>
        </w:rPr>
        <w:t>1.</w:t>
      </w:r>
      <w:r w:rsidR="00D02AB6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3. </w:t>
      </w:r>
      <w:r w:rsidR="00EB2E56" w:rsidRPr="00381877">
        <w:rPr>
          <w:rFonts w:ascii="Arial" w:eastAsiaTheme="minorHAnsi" w:hAnsi="Arial" w:cs="Arial"/>
          <w:sz w:val="22"/>
          <w:szCs w:val="22"/>
          <w:lang w:val="lt-LT"/>
        </w:rPr>
        <w:t>Pa</w:t>
      </w:r>
      <w:r w:rsidR="00953073" w:rsidRPr="00381877">
        <w:rPr>
          <w:rFonts w:ascii="Arial" w:eastAsiaTheme="minorHAnsi" w:hAnsi="Arial" w:cs="Arial"/>
          <w:sz w:val="22"/>
          <w:szCs w:val="22"/>
          <w:lang w:val="lt-LT"/>
        </w:rPr>
        <w:t>rengia</w:t>
      </w:r>
      <w:r w:rsidR="00EB2E56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p</w:t>
      </w:r>
      <w:r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rivažiuojamųjų geležinkelio kelių, </w:t>
      </w:r>
      <w:r w:rsidR="00EB2E56" w:rsidRPr="00381877">
        <w:rPr>
          <w:rFonts w:ascii="Arial" w:eastAsiaTheme="minorHAnsi" w:hAnsi="Arial" w:cs="Arial"/>
          <w:sz w:val="22"/>
          <w:szCs w:val="22"/>
          <w:lang w:val="lt-LT"/>
        </w:rPr>
        <w:t>kreivių žiniaraščius</w:t>
      </w:r>
      <w:r w:rsidR="00CF132F" w:rsidRPr="00381877">
        <w:rPr>
          <w:rFonts w:ascii="Arial" w:eastAsiaTheme="minorHAnsi" w:hAnsi="Arial" w:cs="Arial"/>
          <w:sz w:val="22"/>
          <w:szCs w:val="22"/>
          <w:lang w:val="lt-LT"/>
        </w:rPr>
        <w:t>;</w:t>
      </w:r>
    </w:p>
    <w:p w14:paraId="2344AC71" w14:textId="3E6F3295" w:rsidR="00C7135C" w:rsidRPr="00381877" w:rsidRDefault="00B87AF1" w:rsidP="00C7135C">
      <w:pPr>
        <w:tabs>
          <w:tab w:val="left" w:pos="1134"/>
          <w:tab w:val="left" w:pos="1418"/>
        </w:tabs>
        <w:ind w:right="140" w:firstLine="284"/>
        <w:rPr>
          <w:rFonts w:ascii="Arial" w:eastAsiaTheme="minorHAnsi" w:hAnsi="Arial" w:cs="Arial"/>
          <w:sz w:val="22"/>
          <w:szCs w:val="22"/>
          <w:lang w:val="lt-LT"/>
        </w:rPr>
      </w:pPr>
      <w:r w:rsidRPr="00381877">
        <w:rPr>
          <w:rFonts w:ascii="Arial" w:eastAsiaTheme="minorHAnsi" w:hAnsi="Arial" w:cs="Arial"/>
          <w:sz w:val="22"/>
          <w:szCs w:val="22"/>
          <w:lang w:val="lt-LT"/>
        </w:rPr>
        <w:t>3.</w:t>
      </w:r>
      <w:r w:rsidR="0076336D" w:rsidRPr="00381877">
        <w:rPr>
          <w:rFonts w:ascii="Arial" w:eastAsiaTheme="minorHAnsi" w:hAnsi="Arial" w:cs="Arial"/>
          <w:sz w:val="22"/>
          <w:szCs w:val="22"/>
          <w:lang w:val="lt-LT"/>
        </w:rPr>
        <w:t>1</w:t>
      </w:r>
      <w:r w:rsidRPr="00381877">
        <w:rPr>
          <w:rFonts w:ascii="Arial" w:eastAsiaTheme="minorHAnsi" w:hAnsi="Arial" w:cs="Arial"/>
          <w:sz w:val="22"/>
          <w:szCs w:val="22"/>
          <w:lang w:val="lt-LT"/>
        </w:rPr>
        <w:t>.1.</w:t>
      </w:r>
      <w:r w:rsidR="00CF132F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4. </w:t>
      </w:r>
      <w:r w:rsidR="00953073" w:rsidRPr="00381877">
        <w:rPr>
          <w:rFonts w:ascii="Arial" w:eastAsiaTheme="minorHAnsi" w:hAnsi="Arial" w:cs="Arial"/>
          <w:sz w:val="22"/>
          <w:szCs w:val="22"/>
          <w:lang w:val="lt-LT"/>
        </w:rPr>
        <w:t>Parengia</w:t>
      </w:r>
      <w:r w:rsidR="003E1BE0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kelių</w:t>
      </w:r>
      <w:r w:rsidR="00C7135C" w:rsidRPr="00381877">
        <w:rPr>
          <w:rFonts w:ascii="Arial" w:eastAsiaTheme="minorHAnsi" w:hAnsi="Arial" w:cs="Arial"/>
          <w:sz w:val="22"/>
          <w:szCs w:val="22"/>
          <w:lang w:val="lt-LT"/>
        </w:rPr>
        <w:t>/</w:t>
      </w:r>
      <w:proofErr w:type="spellStart"/>
      <w:r w:rsidR="00C7135C" w:rsidRPr="00381877">
        <w:rPr>
          <w:rFonts w:ascii="Arial" w:eastAsiaTheme="minorHAnsi" w:hAnsi="Arial" w:cs="Arial"/>
          <w:sz w:val="22"/>
          <w:szCs w:val="22"/>
          <w:lang w:val="lt-LT"/>
        </w:rPr>
        <w:t>sąvažų</w:t>
      </w:r>
      <w:proofErr w:type="spellEnd"/>
      <w:r w:rsidR="003E1BE0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eksplikacijos </w:t>
      </w:r>
      <w:r w:rsidR="00EC6BAF" w:rsidRPr="00381877">
        <w:rPr>
          <w:rFonts w:ascii="Arial" w:eastAsiaTheme="minorHAnsi" w:hAnsi="Arial" w:cs="Arial"/>
          <w:sz w:val="22"/>
          <w:szCs w:val="22"/>
          <w:lang w:val="lt-LT"/>
        </w:rPr>
        <w:t>žiniaraščius</w:t>
      </w:r>
      <w:r w:rsidR="00C7135C" w:rsidRPr="00381877">
        <w:rPr>
          <w:rFonts w:ascii="Arial" w:eastAsiaTheme="minorHAnsi" w:hAnsi="Arial" w:cs="Arial"/>
          <w:sz w:val="22"/>
          <w:szCs w:val="22"/>
          <w:lang w:val="lt-LT"/>
        </w:rPr>
        <w:t>;</w:t>
      </w:r>
    </w:p>
    <w:p w14:paraId="25B08390" w14:textId="18C04F36" w:rsidR="00EC6BAF" w:rsidRPr="00381877" w:rsidRDefault="00B87AF1" w:rsidP="00CB2403">
      <w:pPr>
        <w:ind w:right="140" w:firstLine="284"/>
        <w:rPr>
          <w:rFonts w:ascii="Arial" w:eastAsiaTheme="minorHAnsi" w:hAnsi="Arial" w:cs="Arial"/>
          <w:sz w:val="22"/>
          <w:szCs w:val="22"/>
          <w:lang w:val="lt-LT"/>
        </w:rPr>
      </w:pPr>
      <w:r w:rsidRPr="00381877">
        <w:rPr>
          <w:rFonts w:ascii="Arial" w:eastAsiaTheme="minorHAnsi" w:hAnsi="Arial" w:cs="Arial"/>
          <w:sz w:val="22"/>
          <w:szCs w:val="22"/>
          <w:lang w:val="lt-LT"/>
        </w:rPr>
        <w:t>3.</w:t>
      </w:r>
      <w:r w:rsidR="0076336D" w:rsidRPr="00381877">
        <w:rPr>
          <w:rFonts w:ascii="Arial" w:eastAsiaTheme="minorHAnsi" w:hAnsi="Arial" w:cs="Arial"/>
          <w:sz w:val="22"/>
          <w:szCs w:val="22"/>
          <w:lang w:val="lt-LT"/>
        </w:rPr>
        <w:t>1</w:t>
      </w:r>
      <w:r w:rsidRPr="00381877">
        <w:rPr>
          <w:rFonts w:ascii="Arial" w:eastAsiaTheme="minorHAnsi" w:hAnsi="Arial" w:cs="Arial"/>
          <w:sz w:val="22"/>
          <w:szCs w:val="22"/>
          <w:lang w:val="lt-LT"/>
        </w:rPr>
        <w:t>.1.</w:t>
      </w:r>
      <w:r w:rsidR="00C7135C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5. Parengia </w:t>
      </w:r>
      <w:r w:rsidR="001932C7" w:rsidRPr="00381877">
        <w:rPr>
          <w:rFonts w:ascii="Arial" w:eastAsiaTheme="minorHAnsi" w:hAnsi="Arial" w:cs="Arial"/>
          <w:sz w:val="22"/>
          <w:szCs w:val="22"/>
          <w:lang w:val="lt-LT"/>
        </w:rPr>
        <w:t>iešmų eksplikacijas</w:t>
      </w:r>
      <w:r w:rsidR="000F3212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ir žiniaraščius</w:t>
      </w:r>
      <w:r w:rsidR="001932C7" w:rsidRPr="00381877">
        <w:rPr>
          <w:rFonts w:ascii="Arial" w:eastAsiaTheme="minorHAnsi" w:hAnsi="Arial" w:cs="Arial"/>
          <w:sz w:val="22"/>
          <w:szCs w:val="22"/>
          <w:lang w:val="lt-LT"/>
        </w:rPr>
        <w:t>;</w:t>
      </w:r>
    </w:p>
    <w:p w14:paraId="1584EBD1" w14:textId="63BD7D1F" w:rsidR="00B87AF1" w:rsidRPr="00381877" w:rsidRDefault="00B87AF1" w:rsidP="00726AC8">
      <w:pPr>
        <w:ind w:right="140" w:firstLine="284"/>
        <w:jc w:val="both"/>
        <w:rPr>
          <w:rFonts w:ascii="Arial" w:eastAsiaTheme="minorHAnsi" w:hAnsi="Arial" w:cs="Arial"/>
          <w:sz w:val="22"/>
          <w:szCs w:val="22"/>
          <w:lang w:val="lt-LT"/>
        </w:rPr>
      </w:pPr>
      <w:r w:rsidRPr="00381877">
        <w:rPr>
          <w:rFonts w:ascii="Arial" w:eastAsiaTheme="minorHAnsi" w:hAnsi="Arial" w:cs="Arial"/>
          <w:sz w:val="22"/>
          <w:szCs w:val="22"/>
          <w:lang w:val="lt-LT"/>
        </w:rPr>
        <w:t>3.</w:t>
      </w:r>
      <w:r w:rsidR="0076336D" w:rsidRPr="00381877">
        <w:rPr>
          <w:rFonts w:ascii="Arial" w:eastAsiaTheme="minorHAnsi" w:hAnsi="Arial" w:cs="Arial"/>
          <w:sz w:val="22"/>
          <w:szCs w:val="22"/>
          <w:lang w:val="lt-LT"/>
        </w:rPr>
        <w:t>1</w:t>
      </w:r>
      <w:r w:rsidRPr="00381877">
        <w:rPr>
          <w:rFonts w:ascii="Arial" w:eastAsiaTheme="minorHAnsi" w:hAnsi="Arial" w:cs="Arial"/>
          <w:sz w:val="22"/>
          <w:szCs w:val="22"/>
          <w:lang w:val="lt-LT"/>
        </w:rPr>
        <w:t>.1.</w:t>
      </w:r>
      <w:r w:rsidR="00FC4C29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6. </w:t>
      </w:r>
      <w:r w:rsidR="0098588E" w:rsidRPr="00381877">
        <w:rPr>
          <w:rFonts w:ascii="Arial" w:eastAsiaTheme="minorHAnsi" w:hAnsi="Arial" w:cs="Arial"/>
          <w:sz w:val="22"/>
          <w:szCs w:val="22"/>
          <w:lang w:val="lt-LT"/>
        </w:rPr>
        <w:t>Parengia perva</w:t>
      </w:r>
      <w:r w:rsidR="004A5CDF" w:rsidRPr="00381877">
        <w:rPr>
          <w:rFonts w:ascii="Arial" w:eastAsiaTheme="minorHAnsi" w:hAnsi="Arial" w:cs="Arial"/>
          <w:sz w:val="22"/>
          <w:szCs w:val="22"/>
          <w:lang w:val="lt-LT"/>
        </w:rPr>
        <w:t>žų</w:t>
      </w:r>
      <w:r w:rsidR="0098588E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techninius duomenis</w:t>
      </w:r>
      <w:r w:rsidR="000F3212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ir žiniaraščius</w:t>
      </w:r>
      <w:r w:rsidR="00F65FF9" w:rsidRPr="00381877">
        <w:rPr>
          <w:rFonts w:ascii="Arial" w:eastAsiaTheme="minorHAnsi" w:hAnsi="Arial" w:cs="Arial"/>
          <w:sz w:val="22"/>
          <w:szCs w:val="22"/>
          <w:lang w:val="lt-LT"/>
        </w:rPr>
        <w:t>;</w:t>
      </w:r>
    </w:p>
    <w:p w14:paraId="6C36CD3F" w14:textId="61118F34" w:rsidR="00F65FF9" w:rsidRPr="00381877" w:rsidRDefault="00CA2A2D" w:rsidP="00726AC8">
      <w:pPr>
        <w:ind w:firstLine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</w:pPr>
      <w:r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3</w:t>
      </w:r>
      <w:r w:rsidR="0076336D"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.1.</w:t>
      </w:r>
      <w:r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1</w:t>
      </w:r>
      <w:r w:rsidR="00457BD1"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</w:t>
      </w:r>
      <w:r w:rsidR="00E2014D"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7</w:t>
      </w:r>
      <w:r w:rsidR="00457BD1"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</w:t>
      </w:r>
      <w:r w:rsidR="00CB2403"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 xml:space="preserve"> Parengia </w:t>
      </w:r>
      <w:r w:rsidR="00CA1F70"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privažiuojamųjų kelių mastelinės s</w:t>
      </w:r>
      <w:r w:rsidR="000F3857"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c</w:t>
      </w:r>
      <w:r w:rsidR="00CA1F70"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hem</w:t>
      </w:r>
      <w:r w:rsidR="00E23A6D"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as</w:t>
      </w:r>
      <w:r w:rsidR="001C6710" w:rsidRPr="00381877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;</w:t>
      </w:r>
    </w:p>
    <w:p w14:paraId="4883E047" w14:textId="60FDAB5D" w:rsidR="008A1E47" w:rsidRPr="00381877" w:rsidRDefault="006D2241" w:rsidP="00726AC8">
      <w:pPr>
        <w:ind w:firstLine="284"/>
        <w:jc w:val="both"/>
        <w:rPr>
          <w:rFonts w:ascii="Arial" w:eastAsiaTheme="minorHAnsi" w:hAnsi="Arial" w:cs="Arial"/>
          <w:sz w:val="22"/>
          <w:szCs w:val="22"/>
          <w:lang w:val="lt-LT"/>
        </w:rPr>
      </w:pPr>
      <w:r w:rsidRPr="00381877">
        <w:rPr>
          <w:rFonts w:ascii="Arial" w:eastAsiaTheme="minorHAnsi" w:hAnsi="Arial" w:cs="Arial"/>
          <w:sz w:val="22"/>
          <w:szCs w:val="22"/>
          <w:lang w:val="lt-LT"/>
        </w:rPr>
        <w:t>3.</w:t>
      </w:r>
      <w:r w:rsidR="0076336D" w:rsidRPr="00381877">
        <w:rPr>
          <w:rFonts w:ascii="Arial" w:eastAsiaTheme="minorHAnsi" w:hAnsi="Arial" w:cs="Arial"/>
          <w:sz w:val="22"/>
          <w:szCs w:val="22"/>
          <w:lang w:val="lt-LT"/>
        </w:rPr>
        <w:t>1</w:t>
      </w:r>
      <w:r w:rsidRPr="00381877">
        <w:rPr>
          <w:rFonts w:ascii="Arial" w:eastAsiaTheme="minorHAnsi" w:hAnsi="Arial" w:cs="Arial"/>
          <w:sz w:val="22"/>
          <w:szCs w:val="22"/>
          <w:lang w:val="lt-LT"/>
        </w:rPr>
        <w:t>.</w:t>
      </w:r>
      <w:r w:rsidR="00F95B8B" w:rsidRPr="00381877">
        <w:rPr>
          <w:rFonts w:ascii="Arial" w:eastAsiaTheme="minorHAnsi" w:hAnsi="Arial" w:cs="Arial"/>
          <w:sz w:val="22"/>
          <w:szCs w:val="22"/>
          <w:lang w:val="lt-LT"/>
        </w:rPr>
        <w:t>1.</w:t>
      </w:r>
      <w:r w:rsidR="00275950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8. Parengia </w:t>
      </w:r>
      <w:r w:rsidR="00B36DE3" w:rsidRPr="00381877">
        <w:rPr>
          <w:rFonts w:ascii="Arial" w:eastAsiaTheme="minorHAnsi" w:hAnsi="Arial" w:cs="Arial"/>
          <w:sz w:val="22"/>
          <w:szCs w:val="22"/>
          <w:lang w:val="lt-LT"/>
        </w:rPr>
        <w:t>privažiuojamųjų kelių išilginius profilius</w:t>
      </w:r>
      <w:r w:rsidR="000C0DFB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ir nurodo visus statinius esan</w:t>
      </w:r>
      <w:r w:rsidR="00A54234" w:rsidRPr="00381877">
        <w:rPr>
          <w:rFonts w:ascii="Arial" w:eastAsiaTheme="minorHAnsi" w:hAnsi="Arial" w:cs="Arial"/>
          <w:sz w:val="22"/>
          <w:szCs w:val="22"/>
          <w:lang w:val="lt-LT"/>
        </w:rPr>
        <w:t>č</w:t>
      </w:r>
      <w:r w:rsidR="000C0DFB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ius </w:t>
      </w:r>
      <w:r w:rsidR="00D754D9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šalia arba </w:t>
      </w:r>
      <w:r w:rsidR="000568C7" w:rsidRPr="00381877">
        <w:rPr>
          <w:rFonts w:ascii="Arial" w:eastAsiaTheme="minorHAnsi" w:hAnsi="Arial" w:cs="Arial"/>
          <w:sz w:val="22"/>
          <w:szCs w:val="22"/>
          <w:lang w:val="lt-LT"/>
        </w:rPr>
        <w:t>ant privažiuojamojo kelio, įvardina</w:t>
      </w:r>
      <w:r w:rsidR="0011652B" w:rsidRPr="00381877">
        <w:rPr>
          <w:rFonts w:ascii="Arial" w:eastAsiaTheme="minorHAnsi" w:hAnsi="Arial" w:cs="Arial"/>
          <w:sz w:val="22"/>
          <w:szCs w:val="22"/>
          <w:lang w:val="lt-LT"/>
        </w:rPr>
        <w:t xml:space="preserve"> atstumus tarp statinių</w:t>
      </w:r>
      <w:r w:rsidR="00A52E16" w:rsidRPr="00381877">
        <w:rPr>
          <w:rFonts w:ascii="Arial" w:eastAsiaTheme="minorHAnsi" w:hAnsi="Arial" w:cs="Arial"/>
          <w:sz w:val="22"/>
          <w:szCs w:val="22"/>
          <w:lang w:val="lt-LT"/>
        </w:rPr>
        <w:t>;</w:t>
      </w:r>
    </w:p>
    <w:p w14:paraId="30D07A80" w14:textId="7ED793E9" w:rsidR="00A52E16" w:rsidRPr="00381877" w:rsidRDefault="0076336D" w:rsidP="00AC77CB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381877">
        <w:rPr>
          <w:rFonts w:ascii="Arial" w:hAnsi="Arial" w:cs="Arial"/>
          <w:color w:val="000000"/>
          <w:sz w:val="22"/>
          <w:szCs w:val="22"/>
          <w:lang w:val="lt-LT"/>
        </w:rPr>
        <w:tab/>
      </w:r>
      <w:r w:rsidR="00125548" w:rsidRPr="00381877">
        <w:rPr>
          <w:rFonts w:ascii="Arial" w:hAnsi="Arial" w:cs="Arial"/>
          <w:color w:val="000000"/>
          <w:sz w:val="22"/>
          <w:szCs w:val="22"/>
          <w:lang w:val="lt-LT"/>
        </w:rPr>
        <w:t>3.1.</w:t>
      </w:r>
      <w:r w:rsidRPr="00381877">
        <w:rPr>
          <w:rFonts w:ascii="Arial" w:hAnsi="Arial" w:cs="Arial"/>
          <w:color w:val="000000"/>
          <w:sz w:val="22"/>
          <w:szCs w:val="22"/>
          <w:lang w:val="lt-LT"/>
        </w:rPr>
        <w:t>1.9.</w:t>
      </w:r>
      <w:r w:rsidR="00125548" w:rsidRPr="00381877">
        <w:rPr>
          <w:rFonts w:ascii="Arial" w:hAnsi="Arial" w:cs="Arial"/>
          <w:color w:val="000000"/>
          <w:sz w:val="22"/>
          <w:szCs w:val="22"/>
          <w:lang w:val="lt-LT"/>
        </w:rPr>
        <w:t xml:space="preserve"> Paslaugos teikėjas </w:t>
      </w:r>
      <w:r w:rsidR="00584BE1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suteikia paslaugas</w:t>
      </w:r>
      <w:r w:rsidR="00125548" w:rsidRPr="00381877">
        <w:rPr>
          <w:rFonts w:ascii="Arial" w:hAnsi="Arial" w:cs="Arial"/>
          <w:sz w:val="22"/>
          <w:szCs w:val="22"/>
          <w:lang w:val="lt-LT"/>
        </w:rPr>
        <w:t xml:space="preserve"> pagal poreikius. </w:t>
      </w:r>
    </w:p>
    <w:p w14:paraId="131510A9" w14:textId="77777777" w:rsidR="0063287B" w:rsidRPr="00381877" w:rsidRDefault="0063287B" w:rsidP="00726AC8">
      <w:pPr>
        <w:ind w:firstLine="284"/>
        <w:jc w:val="both"/>
        <w:rPr>
          <w:rFonts w:ascii="Arial" w:eastAsiaTheme="minorHAnsi" w:hAnsi="Arial" w:cs="Arial"/>
          <w:sz w:val="22"/>
          <w:szCs w:val="22"/>
          <w:lang w:val="lt-LT"/>
        </w:rPr>
      </w:pPr>
    </w:p>
    <w:p w14:paraId="72F52D4B" w14:textId="77FF9440" w:rsidR="00CE3738" w:rsidRPr="00381877" w:rsidRDefault="00687304" w:rsidP="0053180A">
      <w:pPr>
        <w:ind w:left="-170" w:firstLine="170"/>
        <w:contextualSpacing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381877">
        <w:rPr>
          <w:rFonts w:ascii="Arial" w:hAnsi="Arial" w:cs="Arial"/>
          <w:b/>
          <w:sz w:val="22"/>
          <w:szCs w:val="22"/>
          <w:lang w:val="en-US"/>
        </w:rPr>
        <w:t>4</w:t>
      </w:r>
      <w:r w:rsidR="00CE3738" w:rsidRPr="00381877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="00CE3738" w:rsidRPr="00381877">
        <w:rPr>
          <w:rFonts w:ascii="Arial" w:hAnsi="Arial" w:cs="Arial"/>
          <w:b/>
          <w:sz w:val="22"/>
          <w:szCs w:val="22"/>
          <w:lang w:val="lt-LT"/>
        </w:rPr>
        <w:t xml:space="preserve">DOKUMENTAI, REIKALAUJAMI PRISTATYTI PERDUODANT </w:t>
      </w:r>
      <w:r w:rsidR="00584BE1" w:rsidRPr="00381877">
        <w:rPr>
          <w:rFonts w:ascii="Arial" w:hAnsi="Arial" w:cs="Arial"/>
          <w:b/>
          <w:sz w:val="22"/>
          <w:szCs w:val="22"/>
          <w:lang w:val="lt-LT"/>
        </w:rPr>
        <w:t>PASLAUGAS</w:t>
      </w:r>
      <w:r w:rsidR="00CE3738" w:rsidRPr="00381877">
        <w:rPr>
          <w:rFonts w:ascii="Arial" w:hAnsi="Arial" w:cs="Arial"/>
          <w:b/>
          <w:sz w:val="22"/>
          <w:szCs w:val="22"/>
          <w:lang w:val="lt-LT"/>
        </w:rPr>
        <w:t>:</w:t>
      </w:r>
    </w:p>
    <w:p w14:paraId="22E75B28" w14:textId="77777777" w:rsidR="0012459F" w:rsidRPr="00381877" w:rsidRDefault="0012459F" w:rsidP="0053180A">
      <w:pPr>
        <w:ind w:left="-170" w:firstLine="170"/>
        <w:contextualSpacing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3FC153C8" w14:textId="75D5CDF1" w:rsidR="00B87AF1" w:rsidRPr="00381877" w:rsidRDefault="00687304" w:rsidP="006D2221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381877">
        <w:rPr>
          <w:rFonts w:ascii="Arial" w:hAnsi="Arial" w:cs="Arial"/>
          <w:sz w:val="22"/>
          <w:szCs w:val="22"/>
          <w:lang w:val="lt-LT"/>
        </w:rPr>
        <w:t>4</w:t>
      </w:r>
      <w:r w:rsidR="00CE3738" w:rsidRPr="00381877">
        <w:rPr>
          <w:rFonts w:ascii="Arial" w:hAnsi="Arial" w:cs="Arial"/>
          <w:sz w:val="22"/>
          <w:szCs w:val="22"/>
          <w:lang w:val="lt-LT"/>
        </w:rPr>
        <w:t xml:space="preserve">.1. </w:t>
      </w:r>
      <w:r w:rsidR="00AE0F61" w:rsidRPr="00381877">
        <w:rPr>
          <w:rFonts w:ascii="Arial" w:hAnsi="Arial" w:cs="Arial"/>
          <w:sz w:val="22"/>
          <w:szCs w:val="22"/>
          <w:lang w:val="lt-LT"/>
        </w:rPr>
        <w:t>Parengt</w:t>
      </w:r>
      <w:r w:rsidR="00584BE1" w:rsidRPr="00381877">
        <w:rPr>
          <w:rFonts w:ascii="Arial" w:hAnsi="Arial" w:cs="Arial"/>
          <w:sz w:val="22"/>
          <w:szCs w:val="22"/>
          <w:lang w:val="lt-LT"/>
        </w:rPr>
        <w:t>a</w:t>
      </w:r>
      <w:r w:rsidR="00AE0F61" w:rsidRPr="00381877">
        <w:rPr>
          <w:rFonts w:ascii="Arial" w:hAnsi="Arial" w:cs="Arial"/>
          <w:sz w:val="22"/>
          <w:szCs w:val="22"/>
          <w:lang w:val="lt-LT"/>
        </w:rPr>
        <w:t xml:space="preserve"> byl</w:t>
      </w:r>
      <w:r w:rsidR="00584BE1" w:rsidRPr="00381877">
        <w:rPr>
          <w:rFonts w:ascii="Arial" w:hAnsi="Arial" w:cs="Arial"/>
          <w:sz w:val="22"/>
          <w:szCs w:val="22"/>
          <w:lang w:val="lt-LT"/>
        </w:rPr>
        <w:t>a</w:t>
      </w:r>
      <w:r w:rsidR="00AE0F61" w:rsidRPr="00381877">
        <w:rPr>
          <w:rFonts w:ascii="Arial" w:hAnsi="Arial" w:cs="Arial"/>
          <w:sz w:val="22"/>
          <w:szCs w:val="22"/>
          <w:lang w:val="lt-LT"/>
        </w:rPr>
        <w:t>, kurią sudaro  aiškinamasis raštas, geležinkelio kelių mastelinė schema, geležinkelio kelių išilginių profilių brėžiniai su atliktų geodezinių matavimų, skaičiavimų ir kit</w:t>
      </w:r>
      <w:r w:rsidR="00584BE1" w:rsidRPr="00381877">
        <w:rPr>
          <w:rFonts w:ascii="Arial" w:hAnsi="Arial" w:cs="Arial"/>
          <w:sz w:val="22"/>
          <w:szCs w:val="22"/>
          <w:lang w:val="lt-LT"/>
        </w:rPr>
        <w:t>i</w:t>
      </w:r>
      <w:r w:rsidR="00AE0F61" w:rsidRPr="00381877">
        <w:rPr>
          <w:rFonts w:ascii="Arial" w:hAnsi="Arial" w:cs="Arial"/>
          <w:sz w:val="22"/>
          <w:szCs w:val="22"/>
          <w:lang w:val="lt-LT"/>
        </w:rPr>
        <w:t xml:space="preserve"> rezultatai įvardijam</w:t>
      </w:r>
      <w:r w:rsidR="00584BE1" w:rsidRPr="00381877">
        <w:rPr>
          <w:rFonts w:ascii="Arial" w:hAnsi="Arial" w:cs="Arial"/>
          <w:sz w:val="22"/>
          <w:szCs w:val="22"/>
          <w:lang w:val="lt-LT"/>
        </w:rPr>
        <w:t>i</w:t>
      </w:r>
      <w:r w:rsidR="00AE0F61" w:rsidRPr="00381877">
        <w:rPr>
          <w:rFonts w:ascii="Arial" w:hAnsi="Arial" w:cs="Arial"/>
          <w:sz w:val="22"/>
          <w:szCs w:val="22"/>
          <w:lang w:val="lt-LT"/>
        </w:rPr>
        <w:t xml:space="preserve"> 3.</w:t>
      </w:r>
      <w:r w:rsidR="00AC77CB" w:rsidRPr="00381877">
        <w:rPr>
          <w:rFonts w:ascii="Arial" w:hAnsi="Arial" w:cs="Arial"/>
          <w:sz w:val="22"/>
          <w:szCs w:val="22"/>
          <w:lang w:val="lt-LT"/>
        </w:rPr>
        <w:t>1.1.</w:t>
      </w:r>
      <w:r w:rsidR="00AE0F61" w:rsidRPr="00381877">
        <w:rPr>
          <w:rFonts w:ascii="Arial" w:hAnsi="Arial" w:cs="Arial"/>
          <w:sz w:val="22"/>
          <w:szCs w:val="22"/>
          <w:lang w:val="lt-LT"/>
        </w:rPr>
        <w:t xml:space="preserve"> punkte. Parengta ir pasirašyta byla pateikiama elektroninėje laikmenoje, PDF ir DWG formatais</w:t>
      </w:r>
      <w:r w:rsidR="00584BE1" w:rsidRPr="00381877">
        <w:rPr>
          <w:rFonts w:ascii="Arial" w:hAnsi="Arial" w:cs="Arial"/>
          <w:sz w:val="22"/>
          <w:szCs w:val="22"/>
          <w:lang w:val="lt-LT"/>
        </w:rPr>
        <w:t>.</w:t>
      </w:r>
    </w:p>
    <w:p w14:paraId="264A9721" w14:textId="77777777" w:rsidR="0012459F" w:rsidRPr="00381877" w:rsidRDefault="0012459F" w:rsidP="006D2221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0953212D" w14:textId="16949B24" w:rsidR="00B87AF1" w:rsidRPr="00381877" w:rsidRDefault="00687304" w:rsidP="00726AC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381877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="00B87AF1" w:rsidRPr="00381877">
        <w:rPr>
          <w:rFonts w:ascii="Arial" w:hAnsi="Arial" w:cs="Arial"/>
          <w:b/>
          <w:bCs/>
          <w:sz w:val="22"/>
          <w:szCs w:val="22"/>
          <w:lang w:val="lt-LT"/>
        </w:rPr>
        <w:t>. PRIEDAI</w:t>
      </w:r>
    </w:p>
    <w:p w14:paraId="10FA31B6" w14:textId="5518D1C0" w:rsidR="00552C90" w:rsidRPr="00381877" w:rsidRDefault="00CE1279" w:rsidP="00AF32D2">
      <w:pPr>
        <w:contextualSpacing/>
        <w:rPr>
          <w:rFonts w:ascii="Arial" w:hAnsi="Arial" w:cs="Arial"/>
          <w:sz w:val="22"/>
          <w:szCs w:val="22"/>
          <w:lang w:val="lt-LT"/>
        </w:rPr>
      </w:pPr>
      <w:r w:rsidRPr="00381877">
        <w:rPr>
          <w:rFonts w:ascii="Arial" w:hAnsi="Arial" w:cs="Arial"/>
          <w:sz w:val="22"/>
          <w:szCs w:val="22"/>
          <w:lang w:val="lt-LT" w:eastAsia="lt-LT"/>
        </w:rPr>
        <w:t xml:space="preserve">Priedas Nr.1. </w:t>
      </w:r>
      <w:r w:rsidR="00584BE1" w:rsidRPr="00381877">
        <w:rPr>
          <w:rFonts w:ascii="Arial" w:hAnsi="Arial" w:cs="Arial"/>
          <w:color w:val="000000" w:themeColor="text1"/>
          <w:sz w:val="22"/>
          <w:szCs w:val="22"/>
          <w:lang w:val="lt-LT"/>
        </w:rPr>
        <w:t>Preliminarūs</w:t>
      </w:r>
      <w:r w:rsidR="00584BE1" w:rsidRPr="00381877" w:rsidDel="00584BE1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="003B5643" w:rsidRPr="00381877">
        <w:rPr>
          <w:rFonts w:ascii="Arial" w:hAnsi="Arial" w:cs="Arial"/>
          <w:sz w:val="22"/>
          <w:szCs w:val="22"/>
          <w:lang w:val="lt-LT" w:eastAsia="lt-LT"/>
        </w:rPr>
        <w:t xml:space="preserve">žiniaraščiai, Kauno </w:t>
      </w:r>
      <w:r w:rsidR="00C748F4" w:rsidRPr="00381877">
        <w:rPr>
          <w:rFonts w:ascii="Arial" w:hAnsi="Arial" w:cs="Arial"/>
          <w:sz w:val="22"/>
          <w:szCs w:val="22"/>
          <w:lang w:val="lt-LT" w:eastAsia="lt-LT"/>
        </w:rPr>
        <w:t xml:space="preserve">regiono </w:t>
      </w:r>
      <w:r w:rsidR="003B5643" w:rsidRPr="00381877">
        <w:rPr>
          <w:rFonts w:ascii="Arial" w:hAnsi="Arial" w:cs="Arial"/>
          <w:sz w:val="22"/>
          <w:szCs w:val="22"/>
          <w:lang w:val="lt-LT" w:eastAsia="lt-LT"/>
        </w:rPr>
        <w:t>geležinkelio stotys.</w:t>
      </w:r>
    </w:p>
    <w:sectPr w:rsidR="00552C90" w:rsidRPr="00381877" w:rsidSect="00395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567" w:bottom="1135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62FF4" w14:textId="77777777" w:rsidR="00DF69F7" w:rsidRDefault="00DF69F7" w:rsidP="00A443FF">
      <w:r>
        <w:separator/>
      </w:r>
    </w:p>
  </w:endnote>
  <w:endnote w:type="continuationSeparator" w:id="0">
    <w:p w14:paraId="32FD61CD" w14:textId="77777777" w:rsidR="00DF69F7" w:rsidRDefault="00DF69F7" w:rsidP="00A4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A3051" w14:textId="77777777" w:rsidR="00381877" w:rsidRDefault="00381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11974" w14:textId="77777777" w:rsidR="006403CC" w:rsidRPr="00D749EF" w:rsidRDefault="006403CC" w:rsidP="006E6C7A">
    <w:pPr>
      <w:pStyle w:val="NormalWeb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16739" w14:textId="77777777" w:rsidR="00381877" w:rsidRDefault="00381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2A7CF" w14:textId="77777777" w:rsidR="00DF69F7" w:rsidRDefault="00DF69F7" w:rsidP="00A443FF">
      <w:r>
        <w:separator/>
      </w:r>
    </w:p>
  </w:footnote>
  <w:footnote w:type="continuationSeparator" w:id="0">
    <w:p w14:paraId="735BBABF" w14:textId="77777777" w:rsidR="00DF69F7" w:rsidRDefault="00DF69F7" w:rsidP="00A4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9C37C" w14:textId="77777777" w:rsidR="00381877" w:rsidRDefault="00381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436CE" w14:textId="77777777" w:rsidR="00381877" w:rsidRDefault="00381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6A9DD" w14:textId="77777777" w:rsidR="00381877" w:rsidRDefault="00381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5B97"/>
    <w:multiLevelType w:val="hybridMultilevel"/>
    <w:tmpl w:val="E94A47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5C4FD5"/>
    <w:multiLevelType w:val="hybridMultilevel"/>
    <w:tmpl w:val="19B0C106"/>
    <w:lvl w:ilvl="0" w:tplc="52E46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E32E3A"/>
    <w:multiLevelType w:val="hybridMultilevel"/>
    <w:tmpl w:val="222EAC54"/>
    <w:lvl w:ilvl="0" w:tplc="C31470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99247B"/>
    <w:multiLevelType w:val="multilevel"/>
    <w:tmpl w:val="20BAD06C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auto"/>
      </w:rPr>
    </w:lvl>
  </w:abstractNum>
  <w:abstractNum w:abstractNumId="4" w15:restartNumberingAfterBreak="0">
    <w:nsid w:val="55862D5E"/>
    <w:multiLevelType w:val="hybridMultilevel"/>
    <w:tmpl w:val="CAF81DFE"/>
    <w:lvl w:ilvl="0" w:tplc="2BFE35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AC29C3"/>
    <w:multiLevelType w:val="hybridMultilevel"/>
    <w:tmpl w:val="4C0CC512"/>
    <w:lvl w:ilvl="0" w:tplc="0427000F">
      <w:start w:val="1"/>
      <w:numFmt w:val="decimal"/>
      <w:lvlText w:val="%1."/>
      <w:lvlJc w:val="left"/>
      <w:pPr>
        <w:ind w:left="1461" w:hanging="360"/>
      </w:pPr>
    </w:lvl>
    <w:lvl w:ilvl="1" w:tplc="04270019">
      <w:start w:val="1"/>
      <w:numFmt w:val="lowerLetter"/>
      <w:lvlText w:val="%2."/>
      <w:lvlJc w:val="left"/>
      <w:pPr>
        <w:ind w:left="2181" w:hanging="360"/>
      </w:pPr>
    </w:lvl>
    <w:lvl w:ilvl="2" w:tplc="0427001B">
      <w:start w:val="1"/>
      <w:numFmt w:val="lowerRoman"/>
      <w:lvlText w:val="%3."/>
      <w:lvlJc w:val="right"/>
      <w:pPr>
        <w:ind w:left="2901" w:hanging="180"/>
      </w:pPr>
    </w:lvl>
    <w:lvl w:ilvl="3" w:tplc="0427000F">
      <w:start w:val="1"/>
      <w:numFmt w:val="decimal"/>
      <w:lvlText w:val="%4."/>
      <w:lvlJc w:val="left"/>
      <w:pPr>
        <w:ind w:left="3621" w:hanging="360"/>
      </w:pPr>
    </w:lvl>
    <w:lvl w:ilvl="4" w:tplc="04270019">
      <w:start w:val="1"/>
      <w:numFmt w:val="lowerLetter"/>
      <w:lvlText w:val="%5."/>
      <w:lvlJc w:val="left"/>
      <w:pPr>
        <w:ind w:left="4341" w:hanging="360"/>
      </w:pPr>
    </w:lvl>
    <w:lvl w:ilvl="5" w:tplc="0427001B">
      <w:start w:val="1"/>
      <w:numFmt w:val="lowerRoman"/>
      <w:lvlText w:val="%6."/>
      <w:lvlJc w:val="right"/>
      <w:pPr>
        <w:ind w:left="5061" w:hanging="180"/>
      </w:pPr>
    </w:lvl>
    <w:lvl w:ilvl="6" w:tplc="0427000F">
      <w:start w:val="1"/>
      <w:numFmt w:val="decimal"/>
      <w:lvlText w:val="%7."/>
      <w:lvlJc w:val="left"/>
      <w:pPr>
        <w:ind w:left="5781" w:hanging="360"/>
      </w:pPr>
    </w:lvl>
    <w:lvl w:ilvl="7" w:tplc="04270019">
      <w:start w:val="1"/>
      <w:numFmt w:val="lowerLetter"/>
      <w:lvlText w:val="%8."/>
      <w:lvlJc w:val="left"/>
      <w:pPr>
        <w:ind w:left="6501" w:hanging="360"/>
      </w:pPr>
    </w:lvl>
    <w:lvl w:ilvl="8" w:tplc="0427001B">
      <w:start w:val="1"/>
      <w:numFmt w:val="lowerRoman"/>
      <w:lvlText w:val="%9."/>
      <w:lvlJc w:val="right"/>
      <w:pPr>
        <w:ind w:left="7221" w:hanging="180"/>
      </w:pPr>
    </w:lvl>
  </w:abstractNum>
  <w:abstractNum w:abstractNumId="6" w15:restartNumberingAfterBreak="0">
    <w:nsid w:val="67E761C8"/>
    <w:multiLevelType w:val="hybridMultilevel"/>
    <w:tmpl w:val="FC3C4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924191"/>
    <w:multiLevelType w:val="hybridMultilevel"/>
    <w:tmpl w:val="A6E6436C"/>
    <w:lvl w:ilvl="0" w:tplc="82324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596129"/>
    <w:multiLevelType w:val="multilevel"/>
    <w:tmpl w:val="366C3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4362" w:hanging="720"/>
      </w:pPr>
    </w:lvl>
    <w:lvl w:ilvl="3">
      <w:start w:val="1"/>
      <w:numFmt w:val="decimal"/>
      <w:lvlText w:val="%1.%2.%3.%4."/>
      <w:lvlJc w:val="left"/>
      <w:pPr>
        <w:ind w:left="6183" w:hanging="720"/>
      </w:pPr>
    </w:lvl>
    <w:lvl w:ilvl="4">
      <w:start w:val="1"/>
      <w:numFmt w:val="decimal"/>
      <w:lvlText w:val="%1.%2.%3.%4.%5."/>
      <w:lvlJc w:val="left"/>
      <w:pPr>
        <w:ind w:left="8364" w:hanging="1080"/>
      </w:pPr>
    </w:lvl>
    <w:lvl w:ilvl="5">
      <w:start w:val="1"/>
      <w:numFmt w:val="decimal"/>
      <w:lvlText w:val="%1.%2.%3.%4.%5.%6."/>
      <w:lvlJc w:val="left"/>
      <w:pPr>
        <w:ind w:left="10185" w:hanging="1080"/>
      </w:pPr>
    </w:lvl>
    <w:lvl w:ilvl="6">
      <w:start w:val="1"/>
      <w:numFmt w:val="decimal"/>
      <w:lvlText w:val="%1.%2.%3.%4.%5.%6.%7."/>
      <w:lvlJc w:val="left"/>
      <w:pPr>
        <w:ind w:left="12366" w:hanging="1440"/>
      </w:pPr>
    </w:lvl>
    <w:lvl w:ilvl="7">
      <w:start w:val="1"/>
      <w:numFmt w:val="decimal"/>
      <w:lvlText w:val="%1.%2.%3.%4.%5.%6.%7.%8."/>
      <w:lvlJc w:val="left"/>
      <w:pPr>
        <w:ind w:left="14187" w:hanging="1440"/>
      </w:pPr>
    </w:lvl>
    <w:lvl w:ilvl="8">
      <w:start w:val="1"/>
      <w:numFmt w:val="decimal"/>
      <w:lvlText w:val="%1.%2.%3.%4.%5.%6.%7.%8.%9."/>
      <w:lvlJc w:val="left"/>
      <w:pPr>
        <w:ind w:left="16368" w:hanging="1800"/>
      </w:pPr>
    </w:lvl>
  </w:abstractNum>
  <w:abstractNum w:abstractNumId="9" w15:restartNumberingAfterBreak="0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7"/>
    <w:rsid w:val="0001671E"/>
    <w:rsid w:val="00016FFE"/>
    <w:rsid w:val="00023CD0"/>
    <w:rsid w:val="0002496D"/>
    <w:rsid w:val="00027A45"/>
    <w:rsid w:val="00032741"/>
    <w:rsid w:val="00035376"/>
    <w:rsid w:val="000375F1"/>
    <w:rsid w:val="0004429B"/>
    <w:rsid w:val="00044488"/>
    <w:rsid w:val="000462E9"/>
    <w:rsid w:val="0004654A"/>
    <w:rsid w:val="00046564"/>
    <w:rsid w:val="00053BA8"/>
    <w:rsid w:val="0005666A"/>
    <w:rsid w:val="000568C7"/>
    <w:rsid w:val="00060AC4"/>
    <w:rsid w:val="00063FC2"/>
    <w:rsid w:val="00067BB0"/>
    <w:rsid w:val="00067D51"/>
    <w:rsid w:val="00071566"/>
    <w:rsid w:val="00073B58"/>
    <w:rsid w:val="000818F1"/>
    <w:rsid w:val="00084937"/>
    <w:rsid w:val="000853C5"/>
    <w:rsid w:val="000942D3"/>
    <w:rsid w:val="000979B0"/>
    <w:rsid w:val="000A07ED"/>
    <w:rsid w:val="000A3CA7"/>
    <w:rsid w:val="000A47EA"/>
    <w:rsid w:val="000A493F"/>
    <w:rsid w:val="000B1782"/>
    <w:rsid w:val="000B179C"/>
    <w:rsid w:val="000B194E"/>
    <w:rsid w:val="000B5358"/>
    <w:rsid w:val="000B7578"/>
    <w:rsid w:val="000C0DFB"/>
    <w:rsid w:val="000C2611"/>
    <w:rsid w:val="000C2B92"/>
    <w:rsid w:val="000C5963"/>
    <w:rsid w:val="000C66BC"/>
    <w:rsid w:val="000C6A79"/>
    <w:rsid w:val="000C796F"/>
    <w:rsid w:val="000D0962"/>
    <w:rsid w:val="000D0A65"/>
    <w:rsid w:val="000D2B91"/>
    <w:rsid w:val="000D31CA"/>
    <w:rsid w:val="000D3A59"/>
    <w:rsid w:val="000D4C6E"/>
    <w:rsid w:val="000D6512"/>
    <w:rsid w:val="000E3139"/>
    <w:rsid w:val="000F09DC"/>
    <w:rsid w:val="000F209B"/>
    <w:rsid w:val="000F251B"/>
    <w:rsid w:val="000F3212"/>
    <w:rsid w:val="000F3857"/>
    <w:rsid w:val="000F56E0"/>
    <w:rsid w:val="000F7681"/>
    <w:rsid w:val="00105AB1"/>
    <w:rsid w:val="001079C5"/>
    <w:rsid w:val="00111E2C"/>
    <w:rsid w:val="0011652B"/>
    <w:rsid w:val="0011690F"/>
    <w:rsid w:val="00120F87"/>
    <w:rsid w:val="0012149D"/>
    <w:rsid w:val="00122E01"/>
    <w:rsid w:val="0012410E"/>
    <w:rsid w:val="0012459F"/>
    <w:rsid w:val="001248D6"/>
    <w:rsid w:val="00125506"/>
    <w:rsid w:val="00125548"/>
    <w:rsid w:val="001305CD"/>
    <w:rsid w:val="00131498"/>
    <w:rsid w:val="001340EF"/>
    <w:rsid w:val="0014019C"/>
    <w:rsid w:val="00140E8B"/>
    <w:rsid w:val="00150061"/>
    <w:rsid w:val="00150078"/>
    <w:rsid w:val="00157391"/>
    <w:rsid w:val="00163C6A"/>
    <w:rsid w:val="001656B3"/>
    <w:rsid w:val="001659CA"/>
    <w:rsid w:val="0016694A"/>
    <w:rsid w:val="001736B5"/>
    <w:rsid w:val="0017636B"/>
    <w:rsid w:val="0018117E"/>
    <w:rsid w:val="00181E10"/>
    <w:rsid w:val="00184206"/>
    <w:rsid w:val="001905CE"/>
    <w:rsid w:val="001932C7"/>
    <w:rsid w:val="0019417C"/>
    <w:rsid w:val="0019572F"/>
    <w:rsid w:val="00196184"/>
    <w:rsid w:val="001A1E04"/>
    <w:rsid w:val="001A327D"/>
    <w:rsid w:val="001A3D39"/>
    <w:rsid w:val="001A5B3D"/>
    <w:rsid w:val="001A5F04"/>
    <w:rsid w:val="001A6B39"/>
    <w:rsid w:val="001A7180"/>
    <w:rsid w:val="001B2CAE"/>
    <w:rsid w:val="001C108F"/>
    <w:rsid w:val="001C11F8"/>
    <w:rsid w:val="001C6710"/>
    <w:rsid w:val="001E42FA"/>
    <w:rsid w:val="001E6196"/>
    <w:rsid w:val="001E74F5"/>
    <w:rsid w:val="001F195D"/>
    <w:rsid w:val="001F20AC"/>
    <w:rsid w:val="001F3357"/>
    <w:rsid w:val="00200258"/>
    <w:rsid w:val="00205007"/>
    <w:rsid w:val="002125F4"/>
    <w:rsid w:val="00214004"/>
    <w:rsid w:val="00215C7A"/>
    <w:rsid w:val="00220180"/>
    <w:rsid w:val="0022496A"/>
    <w:rsid w:val="002254D8"/>
    <w:rsid w:val="00225FC5"/>
    <w:rsid w:val="00230F5C"/>
    <w:rsid w:val="00233D25"/>
    <w:rsid w:val="00235220"/>
    <w:rsid w:val="00236379"/>
    <w:rsid w:val="0024535D"/>
    <w:rsid w:val="00245407"/>
    <w:rsid w:val="0025202C"/>
    <w:rsid w:val="00265985"/>
    <w:rsid w:val="002667AD"/>
    <w:rsid w:val="00267EF6"/>
    <w:rsid w:val="00273ED3"/>
    <w:rsid w:val="00275950"/>
    <w:rsid w:val="00277BBB"/>
    <w:rsid w:val="00280C68"/>
    <w:rsid w:val="0028233B"/>
    <w:rsid w:val="00282886"/>
    <w:rsid w:val="00283438"/>
    <w:rsid w:val="00283FFE"/>
    <w:rsid w:val="002873BD"/>
    <w:rsid w:val="0029075F"/>
    <w:rsid w:val="00294381"/>
    <w:rsid w:val="002956F6"/>
    <w:rsid w:val="002A12C8"/>
    <w:rsid w:val="002A2C3A"/>
    <w:rsid w:val="002A5457"/>
    <w:rsid w:val="002A77AD"/>
    <w:rsid w:val="002B2378"/>
    <w:rsid w:val="002B3524"/>
    <w:rsid w:val="002B3C49"/>
    <w:rsid w:val="002C1A57"/>
    <w:rsid w:val="002C22D1"/>
    <w:rsid w:val="002C4E53"/>
    <w:rsid w:val="002C55CA"/>
    <w:rsid w:val="002C6048"/>
    <w:rsid w:val="002D4EBF"/>
    <w:rsid w:val="002D691C"/>
    <w:rsid w:val="002D6B6A"/>
    <w:rsid w:val="002E5B2A"/>
    <w:rsid w:val="002F149F"/>
    <w:rsid w:val="002F372F"/>
    <w:rsid w:val="002F4FA4"/>
    <w:rsid w:val="002F545C"/>
    <w:rsid w:val="002F5DF6"/>
    <w:rsid w:val="002F6234"/>
    <w:rsid w:val="002F79B0"/>
    <w:rsid w:val="003018DB"/>
    <w:rsid w:val="00303080"/>
    <w:rsid w:val="00305178"/>
    <w:rsid w:val="0030597A"/>
    <w:rsid w:val="00305D2C"/>
    <w:rsid w:val="003069BA"/>
    <w:rsid w:val="0030716E"/>
    <w:rsid w:val="00310DD7"/>
    <w:rsid w:val="00316FA8"/>
    <w:rsid w:val="00321437"/>
    <w:rsid w:val="003221CA"/>
    <w:rsid w:val="00322FAB"/>
    <w:rsid w:val="00323DDE"/>
    <w:rsid w:val="00323E07"/>
    <w:rsid w:val="00327192"/>
    <w:rsid w:val="0033079C"/>
    <w:rsid w:val="00340A09"/>
    <w:rsid w:val="00340C46"/>
    <w:rsid w:val="00344F7C"/>
    <w:rsid w:val="003457AC"/>
    <w:rsid w:val="0034606E"/>
    <w:rsid w:val="00356272"/>
    <w:rsid w:val="00362164"/>
    <w:rsid w:val="003630F0"/>
    <w:rsid w:val="003741B0"/>
    <w:rsid w:val="00374867"/>
    <w:rsid w:val="0037586C"/>
    <w:rsid w:val="003768C6"/>
    <w:rsid w:val="00377646"/>
    <w:rsid w:val="003800A2"/>
    <w:rsid w:val="00381877"/>
    <w:rsid w:val="003819D3"/>
    <w:rsid w:val="0038219F"/>
    <w:rsid w:val="003821E9"/>
    <w:rsid w:val="00382386"/>
    <w:rsid w:val="0038475D"/>
    <w:rsid w:val="00385C93"/>
    <w:rsid w:val="00387345"/>
    <w:rsid w:val="003947EA"/>
    <w:rsid w:val="00395A63"/>
    <w:rsid w:val="003B1256"/>
    <w:rsid w:val="003B3BE3"/>
    <w:rsid w:val="003B482B"/>
    <w:rsid w:val="003B5643"/>
    <w:rsid w:val="003B70E3"/>
    <w:rsid w:val="003B73B4"/>
    <w:rsid w:val="003C002B"/>
    <w:rsid w:val="003C1346"/>
    <w:rsid w:val="003C669B"/>
    <w:rsid w:val="003D3690"/>
    <w:rsid w:val="003D38D9"/>
    <w:rsid w:val="003D57A0"/>
    <w:rsid w:val="003D6095"/>
    <w:rsid w:val="003E0C3D"/>
    <w:rsid w:val="003E1063"/>
    <w:rsid w:val="003E16B2"/>
    <w:rsid w:val="003E1BE0"/>
    <w:rsid w:val="003E3886"/>
    <w:rsid w:val="003E443E"/>
    <w:rsid w:val="003E5977"/>
    <w:rsid w:val="003F01BB"/>
    <w:rsid w:val="004029A3"/>
    <w:rsid w:val="00403CB0"/>
    <w:rsid w:val="00406000"/>
    <w:rsid w:val="00412630"/>
    <w:rsid w:val="00412811"/>
    <w:rsid w:val="004138C3"/>
    <w:rsid w:val="00414357"/>
    <w:rsid w:val="00414CFB"/>
    <w:rsid w:val="0041636A"/>
    <w:rsid w:val="00421B61"/>
    <w:rsid w:val="00425F6E"/>
    <w:rsid w:val="00427883"/>
    <w:rsid w:val="00431759"/>
    <w:rsid w:val="00432027"/>
    <w:rsid w:val="004326EA"/>
    <w:rsid w:val="004344AC"/>
    <w:rsid w:val="00436880"/>
    <w:rsid w:val="0043692D"/>
    <w:rsid w:val="00440FCB"/>
    <w:rsid w:val="004433D9"/>
    <w:rsid w:val="00451396"/>
    <w:rsid w:val="00453890"/>
    <w:rsid w:val="0045508C"/>
    <w:rsid w:val="004557AC"/>
    <w:rsid w:val="00455A14"/>
    <w:rsid w:val="00455C3F"/>
    <w:rsid w:val="00457BD1"/>
    <w:rsid w:val="004602CE"/>
    <w:rsid w:val="004621F9"/>
    <w:rsid w:val="00462B7A"/>
    <w:rsid w:val="00462F91"/>
    <w:rsid w:val="00463A5F"/>
    <w:rsid w:val="00467B0D"/>
    <w:rsid w:val="0047098B"/>
    <w:rsid w:val="00475C20"/>
    <w:rsid w:val="0047630D"/>
    <w:rsid w:val="004774F5"/>
    <w:rsid w:val="004820F3"/>
    <w:rsid w:val="00485A7C"/>
    <w:rsid w:val="004959F1"/>
    <w:rsid w:val="00497053"/>
    <w:rsid w:val="004A1533"/>
    <w:rsid w:val="004A5CDF"/>
    <w:rsid w:val="004B3254"/>
    <w:rsid w:val="004B64ED"/>
    <w:rsid w:val="004B72FC"/>
    <w:rsid w:val="004C380B"/>
    <w:rsid w:val="004C645F"/>
    <w:rsid w:val="004D0FBB"/>
    <w:rsid w:val="004D1D51"/>
    <w:rsid w:val="004D2703"/>
    <w:rsid w:val="004D4AEB"/>
    <w:rsid w:val="004E6F53"/>
    <w:rsid w:val="004F0E9C"/>
    <w:rsid w:val="004F4039"/>
    <w:rsid w:val="004F43BD"/>
    <w:rsid w:val="004F4CBE"/>
    <w:rsid w:val="004F7E78"/>
    <w:rsid w:val="005018CA"/>
    <w:rsid w:val="00522F5B"/>
    <w:rsid w:val="00524124"/>
    <w:rsid w:val="00526B7B"/>
    <w:rsid w:val="0053180A"/>
    <w:rsid w:val="00531933"/>
    <w:rsid w:val="00536529"/>
    <w:rsid w:val="00537230"/>
    <w:rsid w:val="00543D4C"/>
    <w:rsid w:val="00543D9D"/>
    <w:rsid w:val="005453EA"/>
    <w:rsid w:val="00546C2A"/>
    <w:rsid w:val="00552341"/>
    <w:rsid w:val="00552C90"/>
    <w:rsid w:val="00554A92"/>
    <w:rsid w:val="0055728A"/>
    <w:rsid w:val="005625C7"/>
    <w:rsid w:val="005636B0"/>
    <w:rsid w:val="00566A9F"/>
    <w:rsid w:val="00571C89"/>
    <w:rsid w:val="005752DF"/>
    <w:rsid w:val="00577042"/>
    <w:rsid w:val="005774FD"/>
    <w:rsid w:val="00577D17"/>
    <w:rsid w:val="0058284B"/>
    <w:rsid w:val="00583943"/>
    <w:rsid w:val="00584BE1"/>
    <w:rsid w:val="00585FCA"/>
    <w:rsid w:val="00591853"/>
    <w:rsid w:val="00592EC9"/>
    <w:rsid w:val="00595DF7"/>
    <w:rsid w:val="005976E9"/>
    <w:rsid w:val="005A7B10"/>
    <w:rsid w:val="005B068A"/>
    <w:rsid w:val="005C13EB"/>
    <w:rsid w:val="005C3591"/>
    <w:rsid w:val="005C47BF"/>
    <w:rsid w:val="005D22C6"/>
    <w:rsid w:val="005D5ECE"/>
    <w:rsid w:val="005E0C13"/>
    <w:rsid w:val="005E2563"/>
    <w:rsid w:val="005E3FF6"/>
    <w:rsid w:val="005E512B"/>
    <w:rsid w:val="005F097B"/>
    <w:rsid w:val="005F1364"/>
    <w:rsid w:val="005F2D8A"/>
    <w:rsid w:val="005F61A0"/>
    <w:rsid w:val="00600381"/>
    <w:rsid w:val="006056C2"/>
    <w:rsid w:val="00606C74"/>
    <w:rsid w:val="006102FA"/>
    <w:rsid w:val="00613D25"/>
    <w:rsid w:val="00614EF2"/>
    <w:rsid w:val="00620826"/>
    <w:rsid w:val="00624E87"/>
    <w:rsid w:val="006277CF"/>
    <w:rsid w:val="00627A1C"/>
    <w:rsid w:val="0063287B"/>
    <w:rsid w:val="00637CFB"/>
    <w:rsid w:val="006403CC"/>
    <w:rsid w:val="006418C7"/>
    <w:rsid w:val="00641DDE"/>
    <w:rsid w:val="00646250"/>
    <w:rsid w:val="00646263"/>
    <w:rsid w:val="006465C9"/>
    <w:rsid w:val="00646C71"/>
    <w:rsid w:val="00646CD2"/>
    <w:rsid w:val="00650A72"/>
    <w:rsid w:val="00652719"/>
    <w:rsid w:val="00654CB1"/>
    <w:rsid w:val="00661F46"/>
    <w:rsid w:val="006633A8"/>
    <w:rsid w:val="006637E4"/>
    <w:rsid w:val="0066474F"/>
    <w:rsid w:val="00673187"/>
    <w:rsid w:val="00681E0C"/>
    <w:rsid w:val="006828D2"/>
    <w:rsid w:val="00684380"/>
    <w:rsid w:val="00684900"/>
    <w:rsid w:val="00686B4B"/>
    <w:rsid w:val="00687304"/>
    <w:rsid w:val="006925F1"/>
    <w:rsid w:val="0069264B"/>
    <w:rsid w:val="006977A6"/>
    <w:rsid w:val="00697F68"/>
    <w:rsid w:val="006A32B4"/>
    <w:rsid w:val="006A79A0"/>
    <w:rsid w:val="006B1ADB"/>
    <w:rsid w:val="006B36A6"/>
    <w:rsid w:val="006C091B"/>
    <w:rsid w:val="006C1135"/>
    <w:rsid w:val="006C58AC"/>
    <w:rsid w:val="006C6405"/>
    <w:rsid w:val="006D2221"/>
    <w:rsid w:val="006D2241"/>
    <w:rsid w:val="006D4DD0"/>
    <w:rsid w:val="006D5295"/>
    <w:rsid w:val="006D6374"/>
    <w:rsid w:val="006D69B1"/>
    <w:rsid w:val="006E082C"/>
    <w:rsid w:val="006E0EA9"/>
    <w:rsid w:val="006E3030"/>
    <w:rsid w:val="006E5F38"/>
    <w:rsid w:val="006E6C7A"/>
    <w:rsid w:val="00701B29"/>
    <w:rsid w:val="00701E66"/>
    <w:rsid w:val="00702396"/>
    <w:rsid w:val="00702513"/>
    <w:rsid w:val="007034AB"/>
    <w:rsid w:val="00712B61"/>
    <w:rsid w:val="00714017"/>
    <w:rsid w:val="00716C00"/>
    <w:rsid w:val="007239FA"/>
    <w:rsid w:val="00725147"/>
    <w:rsid w:val="00726AC8"/>
    <w:rsid w:val="00735538"/>
    <w:rsid w:val="00741E6D"/>
    <w:rsid w:val="007436A3"/>
    <w:rsid w:val="007439BE"/>
    <w:rsid w:val="00743E8F"/>
    <w:rsid w:val="0075052E"/>
    <w:rsid w:val="00751EDA"/>
    <w:rsid w:val="0075222C"/>
    <w:rsid w:val="00756AF6"/>
    <w:rsid w:val="00761A43"/>
    <w:rsid w:val="0076336D"/>
    <w:rsid w:val="007636D0"/>
    <w:rsid w:val="007655DA"/>
    <w:rsid w:val="00767809"/>
    <w:rsid w:val="0076785F"/>
    <w:rsid w:val="00775841"/>
    <w:rsid w:val="00777155"/>
    <w:rsid w:val="007805D3"/>
    <w:rsid w:val="007810E0"/>
    <w:rsid w:val="00781246"/>
    <w:rsid w:val="00784DAB"/>
    <w:rsid w:val="00785103"/>
    <w:rsid w:val="0079680A"/>
    <w:rsid w:val="007A1109"/>
    <w:rsid w:val="007A205D"/>
    <w:rsid w:val="007A20EE"/>
    <w:rsid w:val="007A6686"/>
    <w:rsid w:val="007A7DEB"/>
    <w:rsid w:val="007B3E9E"/>
    <w:rsid w:val="007B66C1"/>
    <w:rsid w:val="007C1939"/>
    <w:rsid w:val="007D1669"/>
    <w:rsid w:val="007D46D9"/>
    <w:rsid w:val="007D4918"/>
    <w:rsid w:val="007D5F62"/>
    <w:rsid w:val="007E08A2"/>
    <w:rsid w:val="007E307B"/>
    <w:rsid w:val="007E6775"/>
    <w:rsid w:val="007F0122"/>
    <w:rsid w:val="007F35E4"/>
    <w:rsid w:val="00800FA2"/>
    <w:rsid w:val="00801006"/>
    <w:rsid w:val="008019BA"/>
    <w:rsid w:val="00804335"/>
    <w:rsid w:val="00805231"/>
    <w:rsid w:val="00810A46"/>
    <w:rsid w:val="0081390F"/>
    <w:rsid w:val="008164A2"/>
    <w:rsid w:val="00823A72"/>
    <w:rsid w:val="00824823"/>
    <w:rsid w:val="00825B59"/>
    <w:rsid w:val="008260BD"/>
    <w:rsid w:val="00832A17"/>
    <w:rsid w:val="0083397E"/>
    <w:rsid w:val="00836ADD"/>
    <w:rsid w:val="0084030E"/>
    <w:rsid w:val="00843261"/>
    <w:rsid w:val="00845E76"/>
    <w:rsid w:val="00846AAD"/>
    <w:rsid w:val="00847875"/>
    <w:rsid w:val="00854743"/>
    <w:rsid w:val="00860436"/>
    <w:rsid w:val="0086226E"/>
    <w:rsid w:val="0086247F"/>
    <w:rsid w:val="00863051"/>
    <w:rsid w:val="00863E23"/>
    <w:rsid w:val="008667B9"/>
    <w:rsid w:val="00873D87"/>
    <w:rsid w:val="008746BF"/>
    <w:rsid w:val="00875601"/>
    <w:rsid w:val="00875894"/>
    <w:rsid w:val="00876A75"/>
    <w:rsid w:val="00880E73"/>
    <w:rsid w:val="00881798"/>
    <w:rsid w:val="0088599B"/>
    <w:rsid w:val="00886170"/>
    <w:rsid w:val="008904DA"/>
    <w:rsid w:val="0089398D"/>
    <w:rsid w:val="00894A85"/>
    <w:rsid w:val="008A1E47"/>
    <w:rsid w:val="008A2B45"/>
    <w:rsid w:val="008A77DB"/>
    <w:rsid w:val="008B5143"/>
    <w:rsid w:val="008B6F30"/>
    <w:rsid w:val="008C2EF4"/>
    <w:rsid w:val="008C584A"/>
    <w:rsid w:val="008C6A6F"/>
    <w:rsid w:val="008D3059"/>
    <w:rsid w:val="008D5430"/>
    <w:rsid w:val="008E4505"/>
    <w:rsid w:val="008E5570"/>
    <w:rsid w:val="008F2238"/>
    <w:rsid w:val="008F2504"/>
    <w:rsid w:val="008F3B16"/>
    <w:rsid w:val="0090080B"/>
    <w:rsid w:val="00901BB1"/>
    <w:rsid w:val="009033D5"/>
    <w:rsid w:val="00903D98"/>
    <w:rsid w:val="00904651"/>
    <w:rsid w:val="009066CE"/>
    <w:rsid w:val="009073D4"/>
    <w:rsid w:val="00912A58"/>
    <w:rsid w:val="0091794F"/>
    <w:rsid w:val="00917A2C"/>
    <w:rsid w:val="009203F9"/>
    <w:rsid w:val="009206C8"/>
    <w:rsid w:val="009241D3"/>
    <w:rsid w:val="00924BE9"/>
    <w:rsid w:val="00926579"/>
    <w:rsid w:val="00931D67"/>
    <w:rsid w:val="00935A0B"/>
    <w:rsid w:val="009411BC"/>
    <w:rsid w:val="009426A2"/>
    <w:rsid w:val="00951E7B"/>
    <w:rsid w:val="00953073"/>
    <w:rsid w:val="00965D71"/>
    <w:rsid w:val="00967140"/>
    <w:rsid w:val="00970FCA"/>
    <w:rsid w:val="00974922"/>
    <w:rsid w:val="00980A5F"/>
    <w:rsid w:val="0098588E"/>
    <w:rsid w:val="00985CA6"/>
    <w:rsid w:val="00986C41"/>
    <w:rsid w:val="009906F7"/>
    <w:rsid w:val="00993EC3"/>
    <w:rsid w:val="00997D29"/>
    <w:rsid w:val="009A1572"/>
    <w:rsid w:val="009A3671"/>
    <w:rsid w:val="009A4EC2"/>
    <w:rsid w:val="009A7355"/>
    <w:rsid w:val="009A79E4"/>
    <w:rsid w:val="009B1A44"/>
    <w:rsid w:val="009B32EA"/>
    <w:rsid w:val="009B3420"/>
    <w:rsid w:val="009C3CC3"/>
    <w:rsid w:val="009D427B"/>
    <w:rsid w:val="009D6F2F"/>
    <w:rsid w:val="009E0F4B"/>
    <w:rsid w:val="009E6C61"/>
    <w:rsid w:val="009E6ECF"/>
    <w:rsid w:val="009F5463"/>
    <w:rsid w:val="00A00FC4"/>
    <w:rsid w:val="00A02006"/>
    <w:rsid w:val="00A0353C"/>
    <w:rsid w:val="00A1353F"/>
    <w:rsid w:val="00A13682"/>
    <w:rsid w:val="00A13A5B"/>
    <w:rsid w:val="00A14416"/>
    <w:rsid w:val="00A21605"/>
    <w:rsid w:val="00A22C3D"/>
    <w:rsid w:val="00A273EA"/>
    <w:rsid w:val="00A32D1A"/>
    <w:rsid w:val="00A339E1"/>
    <w:rsid w:val="00A34A39"/>
    <w:rsid w:val="00A35983"/>
    <w:rsid w:val="00A35A8D"/>
    <w:rsid w:val="00A40292"/>
    <w:rsid w:val="00A4276E"/>
    <w:rsid w:val="00A443FF"/>
    <w:rsid w:val="00A519A1"/>
    <w:rsid w:val="00A52E16"/>
    <w:rsid w:val="00A54191"/>
    <w:rsid w:val="00A54234"/>
    <w:rsid w:val="00A570D2"/>
    <w:rsid w:val="00A57CEA"/>
    <w:rsid w:val="00A60D8D"/>
    <w:rsid w:val="00A641DF"/>
    <w:rsid w:val="00A65AE3"/>
    <w:rsid w:val="00A663A1"/>
    <w:rsid w:val="00A71609"/>
    <w:rsid w:val="00A8187D"/>
    <w:rsid w:val="00A823D8"/>
    <w:rsid w:val="00A840C1"/>
    <w:rsid w:val="00A87976"/>
    <w:rsid w:val="00A87CEF"/>
    <w:rsid w:val="00A90850"/>
    <w:rsid w:val="00A92540"/>
    <w:rsid w:val="00A9393E"/>
    <w:rsid w:val="00A93F2D"/>
    <w:rsid w:val="00A95308"/>
    <w:rsid w:val="00A97E75"/>
    <w:rsid w:val="00AA0CEE"/>
    <w:rsid w:val="00AA0E89"/>
    <w:rsid w:val="00AA1A08"/>
    <w:rsid w:val="00AA23DD"/>
    <w:rsid w:val="00AA4F44"/>
    <w:rsid w:val="00AA5744"/>
    <w:rsid w:val="00AB0948"/>
    <w:rsid w:val="00AB3535"/>
    <w:rsid w:val="00AB7186"/>
    <w:rsid w:val="00AB79C5"/>
    <w:rsid w:val="00AC0975"/>
    <w:rsid w:val="00AC22C9"/>
    <w:rsid w:val="00AC38E6"/>
    <w:rsid w:val="00AC488B"/>
    <w:rsid w:val="00AC77CB"/>
    <w:rsid w:val="00AD1623"/>
    <w:rsid w:val="00AD1DC0"/>
    <w:rsid w:val="00AE0146"/>
    <w:rsid w:val="00AE0F61"/>
    <w:rsid w:val="00AE1DA9"/>
    <w:rsid w:val="00AE26CB"/>
    <w:rsid w:val="00AE4B1A"/>
    <w:rsid w:val="00AE4B4E"/>
    <w:rsid w:val="00AE4D95"/>
    <w:rsid w:val="00AF32D2"/>
    <w:rsid w:val="00B00515"/>
    <w:rsid w:val="00B0087C"/>
    <w:rsid w:val="00B155CE"/>
    <w:rsid w:val="00B1586C"/>
    <w:rsid w:val="00B17414"/>
    <w:rsid w:val="00B20E32"/>
    <w:rsid w:val="00B22079"/>
    <w:rsid w:val="00B23080"/>
    <w:rsid w:val="00B2316B"/>
    <w:rsid w:val="00B23E22"/>
    <w:rsid w:val="00B25886"/>
    <w:rsid w:val="00B26358"/>
    <w:rsid w:val="00B268BA"/>
    <w:rsid w:val="00B3042A"/>
    <w:rsid w:val="00B33704"/>
    <w:rsid w:val="00B34D37"/>
    <w:rsid w:val="00B35161"/>
    <w:rsid w:val="00B35EAB"/>
    <w:rsid w:val="00B36DE3"/>
    <w:rsid w:val="00B43589"/>
    <w:rsid w:val="00B4455B"/>
    <w:rsid w:val="00B44DAE"/>
    <w:rsid w:val="00B50A3F"/>
    <w:rsid w:val="00B53CD0"/>
    <w:rsid w:val="00B55A05"/>
    <w:rsid w:val="00B57A39"/>
    <w:rsid w:val="00B61AD5"/>
    <w:rsid w:val="00B638F7"/>
    <w:rsid w:val="00B63FAF"/>
    <w:rsid w:val="00B7515C"/>
    <w:rsid w:val="00B75944"/>
    <w:rsid w:val="00B805E9"/>
    <w:rsid w:val="00B807DB"/>
    <w:rsid w:val="00B87AF1"/>
    <w:rsid w:val="00B93662"/>
    <w:rsid w:val="00B93FF1"/>
    <w:rsid w:val="00B95A34"/>
    <w:rsid w:val="00BA1D9A"/>
    <w:rsid w:val="00BA2BEF"/>
    <w:rsid w:val="00BA6584"/>
    <w:rsid w:val="00BA6EB5"/>
    <w:rsid w:val="00BB4151"/>
    <w:rsid w:val="00BB5867"/>
    <w:rsid w:val="00BC2D4B"/>
    <w:rsid w:val="00BC496E"/>
    <w:rsid w:val="00BC6BD0"/>
    <w:rsid w:val="00BD01BE"/>
    <w:rsid w:val="00BD279F"/>
    <w:rsid w:val="00BD3AFD"/>
    <w:rsid w:val="00BD53DD"/>
    <w:rsid w:val="00BE12DF"/>
    <w:rsid w:val="00BE58A0"/>
    <w:rsid w:val="00BE610F"/>
    <w:rsid w:val="00BE665B"/>
    <w:rsid w:val="00BF2622"/>
    <w:rsid w:val="00BF26E6"/>
    <w:rsid w:val="00C00D90"/>
    <w:rsid w:val="00C0333C"/>
    <w:rsid w:val="00C034B6"/>
    <w:rsid w:val="00C07031"/>
    <w:rsid w:val="00C12EB3"/>
    <w:rsid w:val="00C1506A"/>
    <w:rsid w:val="00C15E49"/>
    <w:rsid w:val="00C21835"/>
    <w:rsid w:val="00C22C32"/>
    <w:rsid w:val="00C27DE4"/>
    <w:rsid w:val="00C3049A"/>
    <w:rsid w:val="00C319FF"/>
    <w:rsid w:val="00C3507D"/>
    <w:rsid w:val="00C36D3F"/>
    <w:rsid w:val="00C40AAE"/>
    <w:rsid w:val="00C40F99"/>
    <w:rsid w:val="00C410BA"/>
    <w:rsid w:val="00C411F6"/>
    <w:rsid w:val="00C43616"/>
    <w:rsid w:val="00C47CC9"/>
    <w:rsid w:val="00C513BB"/>
    <w:rsid w:val="00C54F5B"/>
    <w:rsid w:val="00C57663"/>
    <w:rsid w:val="00C61B7A"/>
    <w:rsid w:val="00C63C85"/>
    <w:rsid w:val="00C65A52"/>
    <w:rsid w:val="00C7135C"/>
    <w:rsid w:val="00C72D84"/>
    <w:rsid w:val="00C748F4"/>
    <w:rsid w:val="00C756B0"/>
    <w:rsid w:val="00C861ED"/>
    <w:rsid w:val="00C87B1F"/>
    <w:rsid w:val="00C90C7F"/>
    <w:rsid w:val="00CA1ED7"/>
    <w:rsid w:val="00CA1F70"/>
    <w:rsid w:val="00CA2296"/>
    <w:rsid w:val="00CA2A2D"/>
    <w:rsid w:val="00CA3456"/>
    <w:rsid w:val="00CA5464"/>
    <w:rsid w:val="00CA7046"/>
    <w:rsid w:val="00CA752D"/>
    <w:rsid w:val="00CB02E2"/>
    <w:rsid w:val="00CB2403"/>
    <w:rsid w:val="00CB3DF9"/>
    <w:rsid w:val="00CB4A62"/>
    <w:rsid w:val="00CB6E05"/>
    <w:rsid w:val="00CC24BC"/>
    <w:rsid w:val="00CD3D9A"/>
    <w:rsid w:val="00CD5A64"/>
    <w:rsid w:val="00CE1279"/>
    <w:rsid w:val="00CE1BC7"/>
    <w:rsid w:val="00CE3738"/>
    <w:rsid w:val="00CE4446"/>
    <w:rsid w:val="00CF0B7D"/>
    <w:rsid w:val="00CF132F"/>
    <w:rsid w:val="00CF7103"/>
    <w:rsid w:val="00CF7786"/>
    <w:rsid w:val="00CF779B"/>
    <w:rsid w:val="00D006C0"/>
    <w:rsid w:val="00D00778"/>
    <w:rsid w:val="00D02AB6"/>
    <w:rsid w:val="00D02AED"/>
    <w:rsid w:val="00D05B91"/>
    <w:rsid w:val="00D12A25"/>
    <w:rsid w:val="00D1304E"/>
    <w:rsid w:val="00D17362"/>
    <w:rsid w:val="00D17D27"/>
    <w:rsid w:val="00D17EE5"/>
    <w:rsid w:val="00D2012C"/>
    <w:rsid w:val="00D22035"/>
    <w:rsid w:val="00D26E8C"/>
    <w:rsid w:val="00D30951"/>
    <w:rsid w:val="00D313B6"/>
    <w:rsid w:val="00D31F11"/>
    <w:rsid w:val="00D32A24"/>
    <w:rsid w:val="00D32CDE"/>
    <w:rsid w:val="00D37192"/>
    <w:rsid w:val="00D415FD"/>
    <w:rsid w:val="00D41D00"/>
    <w:rsid w:val="00D439F5"/>
    <w:rsid w:val="00D443F0"/>
    <w:rsid w:val="00D4629C"/>
    <w:rsid w:val="00D47ADB"/>
    <w:rsid w:val="00D51207"/>
    <w:rsid w:val="00D63E3C"/>
    <w:rsid w:val="00D6668D"/>
    <w:rsid w:val="00D67218"/>
    <w:rsid w:val="00D73246"/>
    <w:rsid w:val="00D749EF"/>
    <w:rsid w:val="00D754D9"/>
    <w:rsid w:val="00D80C96"/>
    <w:rsid w:val="00D842CA"/>
    <w:rsid w:val="00D94893"/>
    <w:rsid w:val="00DA0648"/>
    <w:rsid w:val="00DA230C"/>
    <w:rsid w:val="00DA5B81"/>
    <w:rsid w:val="00DC5C81"/>
    <w:rsid w:val="00DC7FDB"/>
    <w:rsid w:val="00DD0B40"/>
    <w:rsid w:val="00DD58A0"/>
    <w:rsid w:val="00DE44EA"/>
    <w:rsid w:val="00DF69F7"/>
    <w:rsid w:val="00E001EC"/>
    <w:rsid w:val="00E0635E"/>
    <w:rsid w:val="00E1383E"/>
    <w:rsid w:val="00E2014D"/>
    <w:rsid w:val="00E22189"/>
    <w:rsid w:val="00E2281D"/>
    <w:rsid w:val="00E238D3"/>
    <w:rsid w:val="00E23A6D"/>
    <w:rsid w:val="00E245E8"/>
    <w:rsid w:val="00E24BB6"/>
    <w:rsid w:val="00E25E4E"/>
    <w:rsid w:val="00E327DB"/>
    <w:rsid w:val="00E33919"/>
    <w:rsid w:val="00E344EF"/>
    <w:rsid w:val="00E37C94"/>
    <w:rsid w:val="00E42F88"/>
    <w:rsid w:val="00E518D5"/>
    <w:rsid w:val="00E52C0F"/>
    <w:rsid w:val="00E53222"/>
    <w:rsid w:val="00E559B8"/>
    <w:rsid w:val="00E55AC8"/>
    <w:rsid w:val="00E61831"/>
    <w:rsid w:val="00E623B8"/>
    <w:rsid w:val="00E6487B"/>
    <w:rsid w:val="00E6564C"/>
    <w:rsid w:val="00E6663E"/>
    <w:rsid w:val="00E7071E"/>
    <w:rsid w:val="00E72C34"/>
    <w:rsid w:val="00E74D4E"/>
    <w:rsid w:val="00E77EB3"/>
    <w:rsid w:val="00E802AF"/>
    <w:rsid w:val="00E8388A"/>
    <w:rsid w:val="00E973C3"/>
    <w:rsid w:val="00EA07B3"/>
    <w:rsid w:val="00EA1B9A"/>
    <w:rsid w:val="00EB1FDD"/>
    <w:rsid w:val="00EB2E56"/>
    <w:rsid w:val="00EB48C7"/>
    <w:rsid w:val="00EB59D3"/>
    <w:rsid w:val="00EB6A58"/>
    <w:rsid w:val="00EC2D48"/>
    <w:rsid w:val="00EC64DD"/>
    <w:rsid w:val="00EC6BAF"/>
    <w:rsid w:val="00EC7CFD"/>
    <w:rsid w:val="00ED3338"/>
    <w:rsid w:val="00ED3D7C"/>
    <w:rsid w:val="00EE094D"/>
    <w:rsid w:val="00EE0CFB"/>
    <w:rsid w:val="00EE2BF5"/>
    <w:rsid w:val="00EE2F2D"/>
    <w:rsid w:val="00EE4826"/>
    <w:rsid w:val="00EE6BAA"/>
    <w:rsid w:val="00EE7AFE"/>
    <w:rsid w:val="00EF07FC"/>
    <w:rsid w:val="00F02CBD"/>
    <w:rsid w:val="00F04DBE"/>
    <w:rsid w:val="00F1427D"/>
    <w:rsid w:val="00F142B4"/>
    <w:rsid w:val="00F161F6"/>
    <w:rsid w:val="00F200AC"/>
    <w:rsid w:val="00F20522"/>
    <w:rsid w:val="00F27062"/>
    <w:rsid w:val="00F27AC4"/>
    <w:rsid w:val="00F301C4"/>
    <w:rsid w:val="00F3203B"/>
    <w:rsid w:val="00F34036"/>
    <w:rsid w:val="00F41C6C"/>
    <w:rsid w:val="00F42786"/>
    <w:rsid w:val="00F45C98"/>
    <w:rsid w:val="00F50418"/>
    <w:rsid w:val="00F50C48"/>
    <w:rsid w:val="00F50DC6"/>
    <w:rsid w:val="00F565C5"/>
    <w:rsid w:val="00F6186D"/>
    <w:rsid w:val="00F63C1E"/>
    <w:rsid w:val="00F65FF9"/>
    <w:rsid w:val="00F67601"/>
    <w:rsid w:val="00F75B41"/>
    <w:rsid w:val="00F76C33"/>
    <w:rsid w:val="00F77D9A"/>
    <w:rsid w:val="00F77FBF"/>
    <w:rsid w:val="00F81059"/>
    <w:rsid w:val="00F85826"/>
    <w:rsid w:val="00F868E3"/>
    <w:rsid w:val="00F91AA3"/>
    <w:rsid w:val="00F95B8B"/>
    <w:rsid w:val="00F95FA3"/>
    <w:rsid w:val="00F9670D"/>
    <w:rsid w:val="00FA0409"/>
    <w:rsid w:val="00FA0CA6"/>
    <w:rsid w:val="00FA1D74"/>
    <w:rsid w:val="00FA5204"/>
    <w:rsid w:val="00FB3903"/>
    <w:rsid w:val="00FB4CFA"/>
    <w:rsid w:val="00FB54AE"/>
    <w:rsid w:val="00FB6778"/>
    <w:rsid w:val="00FC4C24"/>
    <w:rsid w:val="00FC4C29"/>
    <w:rsid w:val="00FC7088"/>
    <w:rsid w:val="00FE152D"/>
    <w:rsid w:val="00FE199E"/>
    <w:rsid w:val="00FE27E5"/>
    <w:rsid w:val="00FE6CAE"/>
    <w:rsid w:val="00FE7A39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6A8BFD"/>
  <w15:docId w15:val="{2D837686-9531-4A5A-9F2C-0D53EC86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3FF"/>
  </w:style>
  <w:style w:type="paragraph" w:styleId="Footer">
    <w:name w:val="footer"/>
    <w:basedOn w:val="Normal"/>
    <w:link w:val="FooterChar"/>
    <w:uiPriority w:val="99"/>
    <w:unhideWhenUsed/>
    <w:rsid w:val="00A44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3FF"/>
  </w:style>
  <w:style w:type="paragraph" w:styleId="BalloonText">
    <w:name w:val="Balloon Text"/>
    <w:basedOn w:val="Normal"/>
    <w:link w:val="BalloonTextChar"/>
    <w:uiPriority w:val="99"/>
    <w:semiHidden/>
    <w:unhideWhenUsed/>
    <w:rsid w:val="00D0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545C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F545C"/>
    <w:pPr>
      <w:ind w:left="720"/>
      <w:contextualSpacing/>
    </w:pPr>
  </w:style>
  <w:style w:type="table" w:styleId="TableGrid">
    <w:name w:val="Table Grid"/>
    <w:basedOn w:val="TableNormal"/>
    <w:uiPriority w:val="5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3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573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3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5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350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2956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D4946-7C41-4F31-80A9-C6EA5B99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1934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Edvinas Jakunskas | vipcommunications</dc:creator>
  <cp:lastModifiedBy>Eglė Skučienė</cp:lastModifiedBy>
  <cp:revision>9</cp:revision>
  <cp:lastPrinted>2018-07-27T07:41:00Z</cp:lastPrinted>
  <dcterms:created xsi:type="dcterms:W3CDTF">2020-07-14T07:50:00Z</dcterms:created>
  <dcterms:modified xsi:type="dcterms:W3CDTF">2020-10-27T07:30:00Z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2020-02-17T13:57:05.8455566Z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e8081524-3c47-4979-b810-6e84eec0b3e9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</Properties>
</file>