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5A967" w14:textId="68BFD88F" w:rsidR="00FB4919" w:rsidRPr="00FB4919" w:rsidRDefault="00FB4919" w:rsidP="00FB4919">
      <w:pPr>
        <w:ind w:left="5680" w:firstLine="284"/>
        <w:contextualSpacing/>
        <w:jc w:val="left"/>
        <w:rPr>
          <w:rFonts w:ascii="Times New Roman" w:eastAsia="Times New Roman" w:hAnsi="Times New Roman" w:cs="Times New Roman"/>
          <w:sz w:val="24"/>
          <w:szCs w:val="24"/>
        </w:rPr>
      </w:pPr>
      <w:bookmarkStart w:id="0" w:name="part_3d002f34ccb645cfb2957ac8c92cb377"/>
      <w:bookmarkStart w:id="1" w:name="_Ref448409283"/>
      <w:bookmarkEnd w:id="0"/>
      <w:r w:rsidRPr="00FB4919">
        <w:rPr>
          <w:rFonts w:ascii="Times New Roman" w:eastAsia="Times New Roman" w:hAnsi="Times New Roman" w:cs="Times New Roman"/>
          <w:sz w:val="24"/>
          <w:szCs w:val="24"/>
        </w:rPr>
        <w:t>2025 m.                                  d.</w:t>
      </w:r>
    </w:p>
    <w:p w14:paraId="4880CF3A" w14:textId="3EA76188" w:rsidR="00FB4919" w:rsidRPr="00FB4919" w:rsidRDefault="00FB4919" w:rsidP="00FB4919">
      <w:pPr>
        <w:ind w:left="5964"/>
        <w:contextualSpacing/>
        <w:jc w:val="left"/>
        <w:rPr>
          <w:rFonts w:ascii="Times New Roman" w:eastAsia="Times New Roman" w:hAnsi="Times New Roman" w:cs="Times New Roman"/>
          <w:bCs/>
          <w:sz w:val="24"/>
          <w:szCs w:val="24"/>
        </w:rPr>
      </w:pPr>
      <w:r w:rsidRPr="00FB4919">
        <w:rPr>
          <w:rFonts w:ascii="Times New Roman" w:eastAsia="Times New Roman" w:hAnsi="Times New Roman" w:cs="Times New Roman"/>
          <w:sz w:val="24"/>
          <w:szCs w:val="24"/>
        </w:rPr>
        <w:t xml:space="preserve">Paslaugų pirkimo-pardavimo                                                                                </w:t>
      </w:r>
      <w:r w:rsidRPr="00FB4919">
        <w:rPr>
          <w:rFonts w:ascii="Times New Roman" w:eastAsia="Times New Roman" w:hAnsi="Times New Roman" w:cs="Times New Roman"/>
          <w:bCs/>
          <w:sz w:val="24"/>
          <w:szCs w:val="24"/>
        </w:rPr>
        <w:t xml:space="preserve">sutarties Nr. </w:t>
      </w:r>
    </w:p>
    <w:p w14:paraId="109AB2C0" w14:textId="25749603" w:rsidR="00FB4919" w:rsidRDefault="00FB4919" w:rsidP="00FB4919">
      <w:pPr>
        <w:jc w:val="left"/>
        <w:rPr>
          <w:rFonts w:ascii="Times New Roman" w:eastAsia="Times New Roman" w:hAnsi="Times New Roman" w:cs="Times New Roman"/>
          <w:sz w:val="24"/>
          <w:szCs w:val="24"/>
        </w:rPr>
      </w:pPr>
      <w:r w:rsidRPr="00FB4919">
        <w:rPr>
          <w:rFonts w:ascii="Times New Roman" w:eastAsia="Times New Roman" w:hAnsi="Times New Roman" w:cs="Times New Roman"/>
          <w:sz w:val="24"/>
          <w:szCs w:val="24"/>
        </w:rPr>
        <w:t xml:space="preserve">                                                                                            </w:t>
      </w:r>
      <w:r w:rsidRPr="00FB4919">
        <w:rPr>
          <w:rFonts w:ascii="Times New Roman" w:eastAsia="Times New Roman" w:hAnsi="Times New Roman" w:cs="Times New Roman"/>
          <w:sz w:val="24"/>
          <w:szCs w:val="24"/>
        </w:rPr>
        <w:tab/>
      </w:r>
      <w:r w:rsidRPr="00FB4919">
        <w:rPr>
          <w:rFonts w:ascii="Times New Roman" w:eastAsia="Times New Roman" w:hAnsi="Times New Roman" w:cs="Times New Roman"/>
          <w:sz w:val="24"/>
          <w:szCs w:val="24"/>
        </w:rPr>
        <w:tab/>
        <w:t>Priedas Nr. 1</w:t>
      </w:r>
    </w:p>
    <w:p w14:paraId="09C3128C" w14:textId="77777777" w:rsidR="00D80A0C" w:rsidRPr="00FB4919" w:rsidRDefault="00D80A0C" w:rsidP="00FB4919">
      <w:pPr>
        <w:jc w:val="left"/>
        <w:rPr>
          <w:rFonts w:ascii="Times New Roman" w:eastAsia="Times New Roman" w:hAnsi="Times New Roman" w:cs="Times New Roman"/>
          <w:sz w:val="24"/>
          <w:szCs w:val="24"/>
        </w:rPr>
      </w:pPr>
    </w:p>
    <w:p w14:paraId="38097A9E" w14:textId="337E49F2" w:rsidR="00F372C9" w:rsidRDefault="00FB4919" w:rsidP="00FB4919">
      <w:pPr>
        <w:spacing w:before="60" w:after="60" w:line="240" w:lineRule="auto"/>
        <w:ind w:left="-709"/>
        <w:jc w:val="center"/>
        <w:rPr>
          <w:rFonts w:ascii="Times New Roman" w:eastAsia="Times New Roman" w:hAnsi="Times New Roman" w:cs="Times New Roman"/>
          <w:b/>
          <w:bCs/>
          <w:kern w:val="2"/>
          <w:sz w:val="24"/>
          <w:szCs w:val="24"/>
          <w:lang w:val="lt-LT"/>
          <w14:ligatures w14:val="standardContextual"/>
        </w:rPr>
      </w:pPr>
      <w:r w:rsidRPr="00FB4919">
        <w:rPr>
          <w:rFonts w:ascii="Times New Roman" w:eastAsia="Times New Roman" w:hAnsi="Times New Roman" w:cs="Times New Roman"/>
          <w:b/>
          <w:bCs/>
          <w:kern w:val="2"/>
          <w:sz w:val="24"/>
          <w:szCs w:val="24"/>
          <w:lang w:val="lt-LT"/>
          <w14:ligatures w14:val="standardContextual"/>
        </w:rPr>
        <w:t>TECHNINĖ SPECIFIKACIJA</w:t>
      </w:r>
    </w:p>
    <w:p w14:paraId="6C8F9236" w14:textId="77777777" w:rsidR="00FB4919" w:rsidRPr="00111CA9" w:rsidRDefault="00FB4919" w:rsidP="00FB4919">
      <w:pPr>
        <w:spacing w:before="60" w:after="60" w:line="240" w:lineRule="auto"/>
        <w:ind w:left="-709"/>
        <w:jc w:val="center"/>
        <w:rPr>
          <w:rFonts w:ascii="Calibri Light" w:hAnsi="Calibri Light" w:cs="Calibri Light"/>
          <w:b/>
          <w:lang w:val="lt-LT"/>
        </w:rPr>
      </w:pPr>
    </w:p>
    <w:p w14:paraId="124684E9" w14:textId="77777777" w:rsidR="00111CA9" w:rsidRPr="009677F3" w:rsidRDefault="00111CA9" w:rsidP="00111CA9">
      <w:pPr>
        <w:spacing w:before="60" w:after="60" w:line="240" w:lineRule="auto"/>
        <w:rPr>
          <w:rFonts w:ascii="Calibri Light" w:hAnsi="Calibri Light" w:cs="Calibri Light"/>
          <w:b/>
          <w:lang w:val="lt-LT"/>
        </w:rPr>
      </w:pPr>
      <w:r w:rsidRPr="009677F3">
        <w:rPr>
          <w:rFonts w:ascii="Calibri Light" w:hAnsi="Calibri Light" w:cs="Calibri Light"/>
          <w:b/>
          <w:u w:val="single"/>
          <w:lang w:val="lt-LT"/>
        </w:rPr>
        <w:t>Pirkimo objektui taikomi Lietuvos Respublikos viešųjų pirkimų įstatymo 37 str. 8 dalies reikalavimai susiję su nacionaliniu saugumu</w:t>
      </w:r>
      <w:r w:rsidRPr="009677F3">
        <w:rPr>
          <w:rFonts w:ascii="Calibri Light" w:hAnsi="Calibri Light" w:cs="Calibri Light"/>
          <w:lang w:val="lt-LT"/>
        </w:rPr>
        <w:t>.</w:t>
      </w:r>
    </w:p>
    <w:p w14:paraId="3665A0E2"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lang w:val="lt-LT"/>
        </w:rPr>
        <w:t>Perkančioji organizacija, veikianti srityse, kurios laikomos nacionaliniam saugumui užtikrinti strategiškai svarbių ūkio sektorių dalimi, ar valdanti ypatingos svarbos informacinę infrastruktūrą,</w:t>
      </w:r>
      <w:r w:rsidRPr="009677F3">
        <w:rPr>
          <w:rFonts w:ascii="Calibri Light" w:hAnsi="Calibri Light" w:cs="Calibri Light"/>
          <w:u w:val="single"/>
          <w:lang w:val="lt-LT"/>
        </w:rPr>
        <w:t xml:space="preserve"> reikalauja, kad </w:t>
      </w:r>
      <w:r w:rsidRPr="009677F3">
        <w:rPr>
          <w:rFonts w:ascii="Calibri Light" w:hAnsi="Calibri Light" w:cs="Calibri Light"/>
          <w:lang w:val="lt-LT"/>
        </w:rPr>
        <w:t>tiekėjo siūlomos paslaugos nekeltų grėsmės nacionaliniam saugumui, kai sandorio pagrindu susidarytų aplinkybės, nurodytos Nacionaliniam saugumui užtikrinti svarbių objektų apsaugos įstatymo 13 straipsnio 4 dalies 1 punkte.</w:t>
      </w:r>
      <w:r w:rsidRPr="009677F3" w:rsidDel="00A660A0">
        <w:rPr>
          <w:rFonts w:ascii="Calibri Light" w:hAnsi="Calibri Light" w:cs="Calibri Light"/>
          <w:lang w:val="lt-LT"/>
        </w:rPr>
        <w:t xml:space="preserve"> </w:t>
      </w:r>
      <w:r w:rsidRPr="009677F3">
        <w:rPr>
          <w:rFonts w:ascii="Calibri Light" w:hAnsi="Calibri Light" w:cs="Calibri Light"/>
          <w:lang w:val="lt-LT"/>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73D9C774" w14:textId="77777777" w:rsidR="00111CA9" w:rsidRPr="009677F3" w:rsidRDefault="00111CA9" w:rsidP="00111CA9">
      <w:pPr>
        <w:spacing w:before="60" w:after="60" w:line="240" w:lineRule="auto"/>
        <w:rPr>
          <w:rFonts w:ascii="Calibri Light" w:hAnsi="Calibri Light" w:cs="Calibri Light"/>
          <w:b/>
          <w:i/>
          <w:lang w:val="lt-LT"/>
        </w:rPr>
      </w:pPr>
    </w:p>
    <w:p w14:paraId="04C5A6AE"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b/>
          <w:u w:val="single"/>
          <w:lang w:val="lt-LT"/>
        </w:rPr>
        <w:t>Pirkimo objektui taikomi Lietuvos Respublikos viešųjų pirkimų įstatymo 37 str. 9 dalies reikalavimai susiję su nacionaliniu saugumu</w:t>
      </w:r>
      <w:r w:rsidRPr="009677F3">
        <w:rPr>
          <w:rFonts w:ascii="Calibri Light" w:hAnsi="Calibri Light" w:cs="Calibri Light"/>
          <w:lang w:val="lt-LT"/>
        </w:rPr>
        <w:t xml:space="preserve">. Tiekėjas privalo įrodyti, kad siūlomos paslaugos nekelia grėsmės nacionaliniam saugumui, nėra toliau nurodytų aplinkybių: </w:t>
      </w:r>
    </w:p>
    <w:p w14:paraId="2D98064D"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lang w:val="lt-LT"/>
        </w:rPr>
        <w:t>1) paslaugų teikimas būtų vykdomas iš VPĮ 92 straipsnio 14 dalyje numatytame sąraše nurodytų valstybių ar teritorijų.</w:t>
      </w:r>
    </w:p>
    <w:p w14:paraId="3C368E71" w14:textId="77777777" w:rsidR="00111CA9" w:rsidRPr="009677F3" w:rsidRDefault="00111CA9" w:rsidP="00111CA9">
      <w:pPr>
        <w:spacing w:before="60" w:after="60" w:line="240" w:lineRule="auto"/>
        <w:rPr>
          <w:rFonts w:ascii="Calibri Light" w:hAnsi="Calibri Light" w:cs="Calibri Light"/>
          <w:b/>
          <w:lang w:val="lt-LT"/>
        </w:rPr>
      </w:pPr>
      <w:r w:rsidRPr="009677F3">
        <w:rPr>
          <w:rFonts w:ascii="Calibri Light" w:hAnsi="Calibri Light" w:cs="Calibri Light"/>
          <w:b/>
          <w:lang w:val="lt-LT"/>
        </w:rPr>
        <w:t xml:space="preserve">Perkančioji organizacija pasiūlymo atitikties LR viešųjų pirkimų įstatymo 37 straipsnio 9 dalies reikalavimams patvirtinimui, iš tiekėjo reikalauja  </w:t>
      </w:r>
      <w:r w:rsidRPr="009677F3">
        <w:rPr>
          <w:rFonts w:ascii="Calibri Light" w:hAnsi="Calibri Light" w:cs="Calibri Light"/>
          <w:b/>
          <w:bCs/>
          <w:lang w:val="lt-LT"/>
        </w:rPr>
        <w:t>KARTU SU PASIŪLYMU</w:t>
      </w:r>
      <w:r w:rsidRPr="009677F3">
        <w:rPr>
          <w:rFonts w:ascii="Calibri Light" w:hAnsi="Calibri Light" w:cs="Calibri Light"/>
          <w:lang w:val="lt-LT"/>
        </w:rPr>
        <w:t xml:space="preserve"> </w:t>
      </w:r>
      <w:r w:rsidRPr="009677F3">
        <w:rPr>
          <w:rFonts w:ascii="Calibri Light" w:hAnsi="Calibri Light" w:cs="Calibri Light"/>
          <w:b/>
          <w:bCs/>
          <w:lang w:val="lt-LT"/>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9677F3">
        <w:rPr>
          <w:rFonts w:ascii="Calibri Light" w:hAnsi="Calibri Light" w:cs="Calibri Light"/>
          <w:b/>
          <w:lang w:val="lt-LT"/>
        </w:rPr>
        <w:t xml:space="preserve">juridinio asmens vadovo </w:t>
      </w:r>
      <w:r w:rsidRPr="009677F3">
        <w:rPr>
          <w:rFonts w:ascii="Calibri Light" w:hAnsi="Calibri Light" w:cs="Calibri Light"/>
          <w:b/>
          <w:bCs/>
          <w:lang w:val="lt-LT"/>
        </w:rPr>
        <w:t>patvirtintą</w:t>
      </w:r>
      <w:r w:rsidRPr="009677F3">
        <w:rPr>
          <w:rFonts w:ascii="Calibri Light" w:hAnsi="Calibri Light" w:cs="Calibri Light"/>
          <w:b/>
          <w:lang w:val="lt-LT"/>
        </w:rPr>
        <w:t xml:space="preserve"> juridinio asmens steigimo dokumentų </w:t>
      </w:r>
      <w:r w:rsidRPr="009677F3">
        <w:rPr>
          <w:rFonts w:ascii="Calibri Light" w:hAnsi="Calibri Light" w:cs="Calibri Light"/>
          <w:b/>
          <w:bCs/>
          <w:lang w:val="lt-LT"/>
        </w:rPr>
        <w:t>kopiją</w:t>
      </w:r>
      <w:r w:rsidRPr="009677F3">
        <w:rPr>
          <w:rFonts w:ascii="Calibri Light" w:hAnsi="Calibri Light" w:cs="Calibri Light"/>
          <w:b/>
          <w:lang w:val="lt-LT"/>
        </w:rPr>
        <w:t xml:space="preserve">, Juridinių asmenų registro </w:t>
      </w:r>
      <w:r w:rsidRPr="009677F3">
        <w:rPr>
          <w:rFonts w:ascii="Calibri Light" w:hAnsi="Calibri Light" w:cs="Calibri Light"/>
          <w:b/>
          <w:bCs/>
          <w:lang w:val="lt-LT"/>
        </w:rPr>
        <w:t>išplėstinį išrašą</w:t>
      </w:r>
      <w:r w:rsidRPr="009677F3">
        <w:rPr>
          <w:rFonts w:ascii="Calibri Light" w:hAnsi="Calibri Light" w:cs="Calibri Light"/>
          <w:b/>
          <w:lang w:val="lt-LT"/>
        </w:rPr>
        <w:t xml:space="preserve"> su istorija, </w:t>
      </w:r>
      <w:r w:rsidRPr="009677F3">
        <w:rPr>
          <w:rFonts w:ascii="Calibri Light" w:hAnsi="Calibri Light" w:cs="Calibri Light"/>
          <w:b/>
          <w:bCs/>
          <w:lang w:val="lt-LT"/>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9677F3">
        <w:rPr>
          <w:rFonts w:ascii="Calibri Light" w:hAnsi="Calibri Light" w:cs="Calibri Light"/>
          <w:b/>
          <w:lang w:val="lt-LT"/>
        </w:rPr>
        <w:t xml:space="preserve"> arba </w:t>
      </w:r>
      <w:r w:rsidRPr="009677F3">
        <w:rPr>
          <w:rFonts w:ascii="Calibri Light" w:hAnsi="Calibri Light" w:cs="Calibri Light"/>
          <w:b/>
          <w:bCs/>
          <w:lang w:val="lt-LT"/>
        </w:rPr>
        <w:t xml:space="preserve">atitinkamus </w:t>
      </w:r>
      <w:r w:rsidRPr="009677F3">
        <w:rPr>
          <w:rFonts w:ascii="Calibri Light" w:hAnsi="Calibri Light" w:cs="Calibri Light"/>
          <w:b/>
          <w:lang w:val="lt-LT"/>
        </w:rPr>
        <w:t xml:space="preserve">valstybės narės ar trečiosios šalies </w:t>
      </w:r>
      <w:r w:rsidRPr="009677F3">
        <w:rPr>
          <w:rFonts w:ascii="Calibri Light" w:hAnsi="Calibri Light" w:cs="Calibri Light"/>
          <w:b/>
          <w:bCs/>
          <w:lang w:val="lt-LT"/>
        </w:rPr>
        <w:t>dokumentus, ar kitus perkančiajai organizacijai priimtinus dokumentus</w:t>
      </w:r>
      <w:r w:rsidRPr="009677F3">
        <w:rPr>
          <w:rFonts w:ascii="Calibri Light" w:hAnsi="Calibri Light" w:cs="Calibri Light"/>
          <w:b/>
          <w:lang w:val="lt-LT"/>
        </w:rPr>
        <w:t>.</w:t>
      </w:r>
    </w:p>
    <w:p w14:paraId="1403500F" w14:textId="77777777" w:rsidR="00111CA9" w:rsidRPr="009677F3" w:rsidRDefault="00111CA9" w:rsidP="00111CA9">
      <w:pPr>
        <w:spacing w:before="60" w:after="60" w:line="240" w:lineRule="auto"/>
        <w:rPr>
          <w:rFonts w:ascii="Calibri Light" w:hAnsi="Calibri Light" w:cs="Calibri Light"/>
          <w:lang w:val="lt-LT"/>
        </w:rPr>
      </w:pPr>
      <w:r w:rsidRPr="009677F3">
        <w:rPr>
          <w:rFonts w:ascii="Calibri Light" w:hAnsi="Calibri Light" w:cs="Calibri Light"/>
          <w:bCs/>
          <w:lang w:val="lt-LT"/>
        </w:rPr>
        <w:t>Dokumentai, kuriuose nenurodytas jų galiojimo terminas, turi būti išduoti ar atspausdinti iš informacinės sistemos ne anksčiau kaip likus 3 mėnesiams iki tos dienos, kurią perkančiosios organizacijos prašymu tiekėjas turi pateikti dokumentus</w:t>
      </w:r>
      <w:r w:rsidRPr="009677F3">
        <w:rPr>
          <w:rFonts w:ascii="Calibri Light" w:hAnsi="Calibri Light" w:cs="Calibri Light"/>
          <w:lang w:val="lt-LT"/>
        </w:rPr>
        <w:t>.</w:t>
      </w:r>
    </w:p>
    <w:p w14:paraId="5E22FC1B" w14:textId="77777777" w:rsidR="00111CA9" w:rsidRPr="009677F3" w:rsidRDefault="00111CA9" w:rsidP="00111CA9">
      <w:pPr>
        <w:spacing w:before="60" w:after="60" w:line="240" w:lineRule="auto"/>
        <w:rPr>
          <w:rFonts w:ascii="Calibri Light" w:hAnsi="Calibri Light" w:cs="Calibri Light"/>
          <w:bCs/>
          <w:lang w:val="lt-LT"/>
        </w:rPr>
      </w:pPr>
      <w:r w:rsidRPr="009677F3">
        <w:rPr>
          <w:rFonts w:ascii="Calibri Light" w:hAnsi="Calibri Light" w:cs="Calibri Light"/>
          <w:bCs/>
          <w:lang w:val="lt-LT"/>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67BCD784" w14:textId="77777777" w:rsidR="00A660A0" w:rsidRPr="00111CA9" w:rsidRDefault="00A660A0" w:rsidP="00F372C9">
      <w:pPr>
        <w:spacing w:before="60" w:after="60" w:line="240" w:lineRule="auto"/>
        <w:rPr>
          <w:rFonts w:ascii="Calibri Light" w:hAnsi="Calibri Light" w:cs="Calibri Light"/>
          <w:b/>
          <w:lang w:val="lt-LT"/>
        </w:rPr>
      </w:pPr>
    </w:p>
    <w:bookmarkEnd w:id="1"/>
    <w:p w14:paraId="30A2171A" w14:textId="091C2B46" w:rsidR="00111CA9" w:rsidRPr="00111CA9" w:rsidRDefault="00111CA9" w:rsidP="00111CA9">
      <w:pPr>
        <w:spacing w:after="0" w:line="240" w:lineRule="auto"/>
        <w:jc w:val="center"/>
        <w:rPr>
          <w:rFonts w:ascii="Calibri Light" w:hAnsi="Calibri Light" w:cs="Calibri Light"/>
          <w:b/>
          <w:lang w:val="lt-LT"/>
        </w:rPr>
      </w:pPr>
      <w:r w:rsidRPr="00111CA9">
        <w:rPr>
          <w:rFonts w:ascii="Calibri Light" w:hAnsi="Calibri Light" w:cs="Calibri Light"/>
          <w:b/>
          <w:lang w:val="lt-LT"/>
        </w:rPr>
        <w:t>ADMINISTRACINIŲ NUSIŽENGIMŲ REGISTRO INFORMACINĖS SISTEMOS PROGRAMINĖS ĮRANGOS MODIFIKAVIMO IR PRIEŽIŪROS PASLAUGŲ</w:t>
      </w:r>
    </w:p>
    <w:p w14:paraId="555D0B5F" w14:textId="77777777" w:rsidR="00111CA9" w:rsidRPr="00111CA9" w:rsidRDefault="00111CA9" w:rsidP="00111CA9">
      <w:pPr>
        <w:spacing w:after="0" w:line="240" w:lineRule="auto"/>
        <w:jc w:val="center"/>
        <w:rPr>
          <w:rFonts w:ascii="Calibri Light" w:hAnsi="Calibri Light" w:cs="Calibri Light"/>
          <w:b/>
          <w:lang w:val="lt-LT"/>
        </w:rPr>
      </w:pPr>
      <w:r w:rsidRPr="00111CA9">
        <w:rPr>
          <w:rFonts w:ascii="Calibri Light" w:hAnsi="Calibri Light" w:cs="Calibri Light"/>
          <w:b/>
          <w:lang w:val="lt-LT"/>
        </w:rPr>
        <w:t>TECHNINĖ SPECIFIKACIJA</w:t>
      </w:r>
    </w:p>
    <w:p w14:paraId="6D8A2DED" w14:textId="77777777" w:rsidR="00111CA9" w:rsidRPr="00111CA9" w:rsidRDefault="00111CA9" w:rsidP="00111CA9">
      <w:pPr>
        <w:spacing w:after="0" w:line="240" w:lineRule="auto"/>
        <w:jc w:val="center"/>
        <w:rPr>
          <w:rFonts w:ascii="Calibri Light" w:hAnsi="Calibri Light" w:cs="Calibri Light"/>
          <w:b/>
          <w:bCs/>
          <w:lang w:val="lt-LT"/>
        </w:rPr>
      </w:pPr>
    </w:p>
    <w:p w14:paraId="6910C4F2" w14:textId="77777777" w:rsidR="00111CA9" w:rsidRPr="00111CA9" w:rsidRDefault="00111CA9" w:rsidP="00111CA9">
      <w:pPr>
        <w:numPr>
          <w:ilvl w:val="0"/>
          <w:numId w:val="43"/>
        </w:numPr>
        <w:suppressAutoHyphens/>
        <w:spacing w:after="0" w:line="276" w:lineRule="auto"/>
        <w:contextualSpacing/>
        <w:jc w:val="center"/>
        <w:textAlignment w:val="baseline"/>
        <w:rPr>
          <w:rFonts w:ascii="Calibri Light" w:eastAsia="Calibri" w:hAnsi="Calibri Light" w:cs="Calibri Light"/>
          <w:b/>
          <w:lang w:val="lt-LT"/>
        </w:rPr>
      </w:pPr>
      <w:r w:rsidRPr="00111CA9">
        <w:rPr>
          <w:rFonts w:ascii="Calibri Light" w:eastAsia="Calibri" w:hAnsi="Calibri Light" w:cs="Calibri Light"/>
          <w:b/>
          <w:lang w:val="lt-LT"/>
        </w:rPr>
        <w:t>BENDRA INFORMACIJA</w:t>
      </w:r>
    </w:p>
    <w:p w14:paraId="43606ED3" w14:textId="77777777" w:rsidR="00111CA9" w:rsidRPr="00111CA9" w:rsidRDefault="00111CA9" w:rsidP="00111CA9">
      <w:pPr>
        <w:spacing w:after="0" w:line="240" w:lineRule="auto"/>
        <w:ind w:firstLine="709"/>
        <w:contextualSpacing/>
        <w:rPr>
          <w:rFonts w:ascii="Calibri Light" w:eastAsia="Calibri" w:hAnsi="Calibri Light" w:cs="Calibri Light"/>
          <w:b/>
          <w:lang w:val="lt-LT"/>
        </w:rPr>
      </w:pPr>
    </w:p>
    <w:p w14:paraId="6588789B" w14:textId="77777777" w:rsidR="00111CA9" w:rsidRPr="00111CA9" w:rsidRDefault="00111CA9" w:rsidP="00111CA9">
      <w:pPr>
        <w:numPr>
          <w:ilvl w:val="1"/>
          <w:numId w:val="44"/>
        </w:numPr>
        <w:suppressAutoHyphens/>
        <w:spacing w:after="0" w:line="240" w:lineRule="auto"/>
        <w:contextualSpacing/>
        <w:jc w:val="left"/>
        <w:textAlignment w:val="baseline"/>
        <w:rPr>
          <w:rFonts w:ascii="Calibri Light" w:eastAsia="Calibri" w:hAnsi="Calibri Light" w:cs="Calibri Light"/>
          <w:b/>
          <w:bCs/>
          <w:lang w:val="lt-LT"/>
        </w:rPr>
      </w:pPr>
      <w:bookmarkStart w:id="2" w:name="_Toc326962883"/>
      <w:bookmarkStart w:id="3" w:name="_Toc302993286"/>
      <w:bookmarkStart w:id="4" w:name="_Toc300843740"/>
      <w:bookmarkStart w:id="5" w:name="_Toc326962884"/>
      <w:bookmarkStart w:id="6" w:name="_Toc302993287"/>
      <w:bookmarkStart w:id="7" w:name="_Toc300843741"/>
      <w:bookmarkEnd w:id="2"/>
      <w:bookmarkEnd w:id="3"/>
      <w:bookmarkEnd w:id="4"/>
      <w:r w:rsidRPr="00111CA9">
        <w:rPr>
          <w:rFonts w:ascii="Calibri Light" w:eastAsia="Calibri" w:hAnsi="Calibri Light" w:cs="Calibri Light"/>
          <w:b/>
          <w:bCs/>
          <w:lang w:val="lt-LT"/>
        </w:rPr>
        <w:t>Techninėje specifikacijoje naudojamos sąvokos</w:t>
      </w:r>
      <w:bookmarkEnd w:id="5"/>
      <w:bookmarkEnd w:id="6"/>
      <w:bookmarkEnd w:id="7"/>
    </w:p>
    <w:p w14:paraId="3F87B7FD" w14:textId="77777777" w:rsidR="00111CA9" w:rsidRPr="00111CA9" w:rsidRDefault="00111CA9" w:rsidP="00111CA9">
      <w:pPr>
        <w:spacing w:after="0" w:line="240" w:lineRule="auto"/>
        <w:ind w:left="1129"/>
        <w:contextualSpacing/>
        <w:rPr>
          <w:rFonts w:ascii="Calibri Light" w:eastAsia="Calibri" w:hAnsi="Calibri Light" w:cs="Calibri Light"/>
          <w:b/>
          <w:bCs/>
          <w:lang w:val="lt-LT"/>
        </w:rPr>
      </w:pPr>
    </w:p>
    <w:tbl>
      <w:tblPr>
        <w:tblW w:w="9526" w:type="dxa"/>
        <w:tblInd w:w="108" w:type="dxa"/>
        <w:tblLayout w:type="fixed"/>
        <w:tblLook w:val="04A0" w:firstRow="1" w:lastRow="0" w:firstColumn="1" w:lastColumn="0" w:noHBand="0" w:noVBand="1"/>
      </w:tblPr>
      <w:tblGrid>
        <w:gridCol w:w="2268"/>
        <w:gridCol w:w="7258"/>
      </w:tblGrid>
      <w:tr w:rsidR="00111CA9" w:rsidRPr="00111CA9" w14:paraId="46BCC861" w14:textId="77777777" w:rsidTr="00DE0624">
        <w:trPr>
          <w:trHeight w:val="413"/>
          <w:tblHeader/>
        </w:trPr>
        <w:tc>
          <w:tcPr>
            <w:tcW w:w="2268" w:type="dxa"/>
            <w:tcBorders>
              <w:top w:val="single" w:sz="4" w:space="0" w:color="000000"/>
              <w:left w:val="single" w:sz="4" w:space="0" w:color="000000"/>
              <w:bottom w:val="single" w:sz="4" w:space="0" w:color="000000"/>
              <w:right w:val="single" w:sz="4" w:space="0" w:color="000000"/>
            </w:tcBorders>
          </w:tcPr>
          <w:p w14:paraId="54AA2B0B" w14:textId="77777777" w:rsidR="00111CA9" w:rsidRPr="00111CA9" w:rsidRDefault="00111CA9" w:rsidP="00DE0624">
            <w:pPr>
              <w:widowControl w:val="0"/>
              <w:rPr>
                <w:rFonts w:ascii="Calibri Light" w:eastAsia="Times New Roman" w:hAnsi="Calibri Light" w:cs="Calibri Light"/>
                <w:b/>
                <w:bCs/>
                <w:lang w:val="lt-LT" w:eastAsia="lt-LT"/>
              </w:rPr>
            </w:pPr>
            <w:r w:rsidRPr="00111CA9">
              <w:rPr>
                <w:rFonts w:ascii="Calibri Light" w:eastAsia="Times New Roman" w:hAnsi="Calibri Light" w:cs="Calibri Light"/>
                <w:kern w:val="2"/>
                <w:lang w:val="lt-LT" w:eastAsia="ru-RU" w:bidi="hi-IN"/>
              </w:rPr>
              <w:t>Sąvoka / sutrumpinimas</w:t>
            </w:r>
          </w:p>
        </w:tc>
        <w:tc>
          <w:tcPr>
            <w:tcW w:w="7258" w:type="dxa"/>
            <w:tcBorders>
              <w:top w:val="single" w:sz="4" w:space="0" w:color="000000"/>
              <w:bottom w:val="single" w:sz="4" w:space="0" w:color="000000"/>
              <w:right w:val="single" w:sz="4" w:space="0" w:color="000000"/>
            </w:tcBorders>
          </w:tcPr>
          <w:p w14:paraId="1F421F70" w14:textId="77777777" w:rsidR="00111CA9" w:rsidRPr="00111CA9" w:rsidRDefault="00111CA9" w:rsidP="00DE0624">
            <w:pPr>
              <w:widowControl w:val="0"/>
              <w:rPr>
                <w:rFonts w:ascii="Calibri Light" w:eastAsia="Times New Roman" w:hAnsi="Calibri Light" w:cs="Calibri Light"/>
                <w:b/>
                <w:bCs/>
                <w:lang w:val="lt-LT" w:eastAsia="lt-LT"/>
              </w:rPr>
            </w:pPr>
            <w:r w:rsidRPr="00111CA9">
              <w:rPr>
                <w:rFonts w:ascii="Calibri Light" w:eastAsia="Times New Roman" w:hAnsi="Calibri Light" w:cs="Calibri Light"/>
                <w:kern w:val="2"/>
                <w:lang w:val="lt-LT" w:eastAsia="ru-RU" w:bidi="hi-IN"/>
              </w:rPr>
              <w:t>Paaiškinimas</w:t>
            </w:r>
          </w:p>
        </w:tc>
      </w:tr>
      <w:tr w:rsidR="00111CA9" w:rsidRPr="00111CA9" w14:paraId="4A7E505C" w14:textId="77777777" w:rsidTr="00DE0624">
        <w:trPr>
          <w:trHeight w:val="300"/>
        </w:trPr>
        <w:tc>
          <w:tcPr>
            <w:tcW w:w="2268" w:type="dxa"/>
            <w:tcBorders>
              <w:left w:val="single" w:sz="4" w:space="0" w:color="000000"/>
              <w:bottom w:val="single" w:sz="4" w:space="0" w:color="000000"/>
              <w:right w:val="single" w:sz="4" w:space="0" w:color="000000"/>
            </w:tcBorders>
          </w:tcPr>
          <w:p w14:paraId="53601006"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AN</w:t>
            </w:r>
          </w:p>
        </w:tc>
        <w:tc>
          <w:tcPr>
            <w:tcW w:w="7258" w:type="dxa"/>
            <w:tcBorders>
              <w:bottom w:val="single" w:sz="4" w:space="0" w:color="000000"/>
              <w:right w:val="single" w:sz="4" w:space="0" w:color="000000"/>
            </w:tcBorders>
          </w:tcPr>
          <w:p w14:paraId="27538767"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Administracinis nusižengimas</w:t>
            </w:r>
          </w:p>
        </w:tc>
      </w:tr>
      <w:tr w:rsidR="00111CA9" w:rsidRPr="00111CA9" w14:paraId="5B5E266B" w14:textId="77777777" w:rsidTr="00DE0624">
        <w:trPr>
          <w:trHeight w:val="300"/>
        </w:trPr>
        <w:tc>
          <w:tcPr>
            <w:tcW w:w="2268" w:type="dxa"/>
            <w:tcBorders>
              <w:left w:val="single" w:sz="4" w:space="0" w:color="000000"/>
              <w:bottom w:val="single" w:sz="4" w:space="0" w:color="000000"/>
              <w:right w:val="single" w:sz="4" w:space="0" w:color="000000"/>
            </w:tcBorders>
          </w:tcPr>
          <w:p w14:paraId="6ADDC05F"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 xml:space="preserve">ANK </w:t>
            </w:r>
          </w:p>
        </w:tc>
        <w:tc>
          <w:tcPr>
            <w:tcW w:w="7258" w:type="dxa"/>
            <w:tcBorders>
              <w:bottom w:val="single" w:sz="4" w:space="0" w:color="000000"/>
              <w:right w:val="single" w:sz="4" w:space="0" w:color="000000"/>
            </w:tcBorders>
          </w:tcPr>
          <w:p w14:paraId="5829EC61"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Lietuvos Respublikos administracinių nusižengimų kodeksas</w:t>
            </w:r>
          </w:p>
        </w:tc>
      </w:tr>
      <w:tr w:rsidR="00111CA9" w:rsidRPr="00111CA9" w14:paraId="77FE2ADC" w14:textId="77777777" w:rsidTr="00DE0624">
        <w:trPr>
          <w:trHeight w:val="191"/>
        </w:trPr>
        <w:tc>
          <w:tcPr>
            <w:tcW w:w="2268" w:type="dxa"/>
            <w:tcBorders>
              <w:left w:val="single" w:sz="4" w:space="0" w:color="000000"/>
              <w:bottom w:val="single" w:sz="4" w:space="0" w:color="000000"/>
              <w:right w:val="single" w:sz="4" w:space="0" w:color="000000"/>
            </w:tcBorders>
          </w:tcPr>
          <w:p w14:paraId="45F4C743"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lastRenderedPageBreak/>
              <w:t>ANR</w:t>
            </w:r>
          </w:p>
        </w:tc>
        <w:tc>
          <w:tcPr>
            <w:tcW w:w="7258" w:type="dxa"/>
            <w:tcBorders>
              <w:bottom w:val="single" w:sz="4" w:space="0" w:color="000000"/>
              <w:right w:val="single" w:sz="4" w:space="0" w:color="000000"/>
            </w:tcBorders>
          </w:tcPr>
          <w:p w14:paraId="5A8D40DC"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Administracinių nusižengimų registro informacinė sistema, Administracinių nusižengimų registras</w:t>
            </w:r>
          </w:p>
        </w:tc>
      </w:tr>
      <w:tr w:rsidR="00111CA9" w:rsidRPr="00111CA9" w14:paraId="449CC048" w14:textId="77777777" w:rsidTr="00DE0624">
        <w:trPr>
          <w:trHeight w:val="191"/>
        </w:trPr>
        <w:tc>
          <w:tcPr>
            <w:tcW w:w="2268" w:type="dxa"/>
            <w:tcBorders>
              <w:left w:val="single" w:sz="4" w:space="0" w:color="000000"/>
              <w:bottom w:val="single" w:sz="4" w:space="0" w:color="000000"/>
              <w:right w:val="single" w:sz="4" w:space="0" w:color="000000"/>
            </w:tcBorders>
          </w:tcPr>
          <w:p w14:paraId="6CBF2C2F" w14:textId="77777777" w:rsidR="00111CA9" w:rsidRPr="00111CA9" w:rsidRDefault="00111CA9" w:rsidP="00DE0624">
            <w:pPr>
              <w:widowControl w:val="0"/>
              <w:spacing w:after="0"/>
              <w:rPr>
                <w:rStyle w:val="Komentaronuoroda"/>
                <w:rFonts w:ascii="Calibri Light" w:hAnsi="Calibri Light" w:cs="Calibri Light"/>
                <w:sz w:val="22"/>
                <w:lang w:val="lt-LT"/>
              </w:rPr>
            </w:pPr>
            <w:r w:rsidRPr="00111CA9">
              <w:rPr>
                <w:rStyle w:val="Komentaronuoroda"/>
                <w:rFonts w:ascii="Calibri Light" w:hAnsi="Calibri Light" w:cs="Calibri Light"/>
                <w:sz w:val="22"/>
                <w:lang w:val="lt-LT"/>
              </w:rPr>
              <w:t>ANR AN</w:t>
            </w:r>
          </w:p>
        </w:tc>
        <w:tc>
          <w:tcPr>
            <w:tcW w:w="7258" w:type="dxa"/>
            <w:tcBorders>
              <w:bottom w:val="single" w:sz="4" w:space="0" w:color="000000"/>
              <w:right w:val="single" w:sz="4" w:space="0" w:color="000000"/>
            </w:tcBorders>
          </w:tcPr>
          <w:p w14:paraId="7D0F076C"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posistemė, kurioje administraciniai nusižengimai ANK nustatyta tvarka užregistruojami fiziniams asmenims</w:t>
            </w:r>
          </w:p>
        </w:tc>
      </w:tr>
      <w:tr w:rsidR="00111CA9" w:rsidRPr="00111CA9" w14:paraId="78BB397E" w14:textId="77777777" w:rsidTr="00DE0624">
        <w:trPr>
          <w:trHeight w:val="191"/>
        </w:trPr>
        <w:tc>
          <w:tcPr>
            <w:tcW w:w="2268" w:type="dxa"/>
            <w:tcBorders>
              <w:left w:val="single" w:sz="4" w:space="0" w:color="000000"/>
              <w:bottom w:val="single" w:sz="4" w:space="0" w:color="000000"/>
              <w:right w:val="single" w:sz="4" w:space="0" w:color="000000"/>
            </w:tcBorders>
          </w:tcPr>
          <w:p w14:paraId="4C896259" w14:textId="77777777" w:rsidR="00111CA9" w:rsidRPr="00111CA9" w:rsidRDefault="00111CA9" w:rsidP="00DE0624">
            <w:pPr>
              <w:widowControl w:val="0"/>
              <w:spacing w:after="0"/>
              <w:rPr>
                <w:rStyle w:val="Komentaronuoroda"/>
                <w:rFonts w:ascii="Calibri Light" w:hAnsi="Calibri Light" w:cs="Calibri Light"/>
                <w:sz w:val="22"/>
                <w:lang w:val="lt-LT"/>
              </w:rPr>
            </w:pPr>
            <w:r w:rsidRPr="00111CA9">
              <w:rPr>
                <w:rStyle w:val="Komentaronuoroda"/>
                <w:rFonts w:ascii="Calibri Light" w:hAnsi="Calibri Light" w:cs="Calibri Light"/>
                <w:sz w:val="22"/>
                <w:lang w:val="lt-LT"/>
              </w:rPr>
              <w:t>ANR ES</w:t>
            </w:r>
          </w:p>
        </w:tc>
        <w:tc>
          <w:tcPr>
            <w:tcW w:w="7258" w:type="dxa"/>
            <w:tcBorders>
              <w:bottom w:val="single" w:sz="4" w:space="0" w:color="000000"/>
              <w:right w:val="single" w:sz="4" w:space="0" w:color="000000"/>
            </w:tcBorders>
          </w:tcPr>
          <w:p w14:paraId="4D8EC227"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posistemė, kurioje specialiųjų teisės aktų nustatyta tvarka užfiksuojami ūkio subjektų padaryti teisės pažeidimai</w:t>
            </w:r>
          </w:p>
        </w:tc>
      </w:tr>
      <w:tr w:rsidR="00111CA9" w:rsidRPr="00111CA9" w14:paraId="1B8ACBE2" w14:textId="77777777" w:rsidTr="00DE0624">
        <w:trPr>
          <w:trHeight w:val="318"/>
        </w:trPr>
        <w:tc>
          <w:tcPr>
            <w:tcW w:w="2268" w:type="dxa"/>
            <w:tcBorders>
              <w:left w:val="single" w:sz="4" w:space="0" w:color="000000"/>
              <w:bottom w:val="single" w:sz="4" w:space="0" w:color="000000"/>
              <w:right w:val="single" w:sz="4" w:space="0" w:color="000000"/>
            </w:tcBorders>
          </w:tcPr>
          <w:p w14:paraId="4199831F"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DPKS</w:t>
            </w:r>
          </w:p>
        </w:tc>
        <w:tc>
          <w:tcPr>
            <w:tcW w:w="7258" w:type="dxa"/>
            <w:tcBorders>
              <w:bottom w:val="single" w:sz="4" w:space="0" w:color="000000"/>
              <w:right w:val="single" w:sz="4" w:space="0" w:color="000000"/>
            </w:tcBorders>
          </w:tcPr>
          <w:p w14:paraId="394808EA"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Daugiafunkcinė pažeidimų kontrolės sistema</w:t>
            </w:r>
          </w:p>
        </w:tc>
      </w:tr>
      <w:tr w:rsidR="00111CA9" w:rsidRPr="00111CA9" w14:paraId="16BEBEFC" w14:textId="77777777" w:rsidTr="00DE0624">
        <w:trPr>
          <w:trHeight w:val="403"/>
        </w:trPr>
        <w:tc>
          <w:tcPr>
            <w:tcW w:w="2268" w:type="dxa"/>
            <w:tcBorders>
              <w:left w:val="single" w:sz="4" w:space="0" w:color="000000"/>
              <w:bottom w:val="single" w:sz="4" w:space="0" w:color="000000"/>
              <w:right w:val="single" w:sz="4" w:space="0" w:color="000000"/>
            </w:tcBorders>
          </w:tcPr>
          <w:p w14:paraId="36BC4C8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IRD</w:t>
            </w:r>
          </w:p>
        </w:tc>
        <w:tc>
          <w:tcPr>
            <w:tcW w:w="7258" w:type="dxa"/>
            <w:tcBorders>
              <w:bottom w:val="single" w:sz="4" w:space="0" w:color="000000"/>
              <w:right w:val="single" w:sz="4" w:space="0" w:color="000000"/>
            </w:tcBorders>
          </w:tcPr>
          <w:p w14:paraId="70D0D66B"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Informatikos ir ryšių departamentas prie Lietuvos Respublikos vidaus reikalų ministerijos</w:t>
            </w:r>
          </w:p>
        </w:tc>
      </w:tr>
      <w:tr w:rsidR="00111CA9" w:rsidRPr="00111CA9" w14:paraId="562B8AF6" w14:textId="77777777" w:rsidTr="00DE0624">
        <w:trPr>
          <w:trHeight w:val="300"/>
        </w:trPr>
        <w:tc>
          <w:tcPr>
            <w:tcW w:w="2268" w:type="dxa"/>
            <w:tcBorders>
              <w:left w:val="single" w:sz="4" w:space="0" w:color="000000"/>
              <w:bottom w:val="single" w:sz="4" w:space="0" w:color="000000"/>
              <w:right w:val="single" w:sz="4" w:space="0" w:color="000000"/>
            </w:tcBorders>
          </w:tcPr>
          <w:p w14:paraId="2EB1839E"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Gitlab</w:t>
            </w:r>
          </w:p>
        </w:tc>
        <w:tc>
          <w:tcPr>
            <w:tcW w:w="7258" w:type="dxa"/>
            <w:tcBorders>
              <w:bottom w:val="single" w:sz="4" w:space="0" w:color="000000"/>
              <w:right w:val="single" w:sz="4" w:space="0" w:color="000000"/>
            </w:tcBorders>
          </w:tcPr>
          <w:p w14:paraId="6B13157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IRD pateikta programų išeities tekstų versijų kontrolės sistemos aplinka</w:t>
            </w:r>
          </w:p>
        </w:tc>
      </w:tr>
      <w:tr w:rsidR="00111CA9" w:rsidRPr="00111CA9" w14:paraId="40FE8538" w14:textId="77777777" w:rsidTr="00DE0624">
        <w:trPr>
          <w:trHeight w:val="300"/>
        </w:trPr>
        <w:tc>
          <w:tcPr>
            <w:tcW w:w="2268" w:type="dxa"/>
            <w:tcBorders>
              <w:left w:val="single" w:sz="4" w:space="0" w:color="000000"/>
              <w:bottom w:val="single" w:sz="4" w:space="0" w:color="000000"/>
              <w:right w:val="single" w:sz="4" w:space="0" w:color="000000"/>
            </w:tcBorders>
          </w:tcPr>
          <w:p w14:paraId="5F7EEEA2"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ROIK</w:t>
            </w:r>
          </w:p>
        </w:tc>
        <w:tc>
          <w:tcPr>
            <w:tcW w:w="7258" w:type="dxa"/>
            <w:tcBorders>
              <w:bottom w:val="single" w:sz="4" w:space="0" w:color="000000"/>
              <w:right w:val="single" w:sz="4" w:space="0" w:color="000000"/>
            </w:tcBorders>
          </w:tcPr>
          <w:p w14:paraId="2395B2F1" w14:textId="77777777" w:rsidR="00111CA9" w:rsidRPr="00111CA9" w:rsidRDefault="00111CA9" w:rsidP="00DE0624">
            <w:pPr>
              <w:widowControl w:val="0"/>
              <w:spacing w:after="0"/>
              <w:rPr>
                <w:rFonts w:ascii="Calibri Light" w:eastAsia="Calibri" w:hAnsi="Calibri Light" w:cs="Calibri Light"/>
                <w:lang w:val="lt-LT"/>
              </w:rPr>
            </w:pPr>
            <w:r w:rsidRPr="00111CA9">
              <w:rPr>
                <w:rFonts w:ascii="Calibri Light" w:eastAsia="Times New Roman" w:hAnsi="Calibri Light" w:cs="Calibri Light"/>
                <w:kern w:val="2"/>
                <w:lang w:val="lt-LT" w:eastAsia="ru-RU" w:bidi="hi-IN"/>
              </w:rPr>
              <w:t>Administracinių nusižengimų registro objekto identifikacinis kodas</w:t>
            </w:r>
          </w:p>
        </w:tc>
      </w:tr>
      <w:tr w:rsidR="00111CA9" w:rsidRPr="00111CA9" w14:paraId="6692B663" w14:textId="77777777" w:rsidTr="00DE0624">
        <w:trPr>
          <w:trHeight w:val="300"/>
        </w:trPr>
        <w:tc>
          <w:tcPr>
            <w:tcW w:w="2268" w:type="dxa"/>
            <w:tcBorders>
              <w:left w:val="single" w:sz="4" w:space="0" w:color="000000"/>
              <w:bottom w:val="single" w:sz="4" w:space="0" w:color="000000"/>
              <w:right w:val="single" w:sz="4" w:space="0" w:color="000000"/>
            </w:tcBorders>
          </w:tcPr>
          <w:p w14:paraId="7F497B9F"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PĮ</w:t>
            </w:r>
          </w:p>
        </w:tc>
        <w:tc>
          <w:tcPr>
            <w:tcW w:w="7258" w:type="dxa"/>
            <w:tcBorders>
              <w:bottom w:val="single" w:sz="4" w:space="0" w:color="000000"/>
              <w:right w:val="single" w:sz="4" w:space="0" w:color="000000"/>
            </w:tcBorders>
          </w:tcPr>
          <w:p w14:paraId="41189180"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Programinė įranga</w:t>
            </w:r>
          </w:p>
        </w:tc>
      </w:tr>
      <w:tr w:rsidR="00111CA9" w:rsidRPr="00111CA9" w14:paraId="2D982124" w14:textId="77777777" w:rsidTr="00DE0624">
        <w:trPr>
          <w:trHeight w:val="300"/>
        </w:trPr>
        <w:tc>
          <w:tcPr>
            <w:tcW w:w="2268" w:type="dxa"/>
            <w:tcBorders>
              <w:left w:val="single" w:sz="4" w:space="0" w:color="000000"/>
              <w:bottom w:val="single" w:sz="4" w:space="0" w:color="000000"/>
              <w:right w:val="single" w:sz="4" w:space="0" w:color="000000"/>
            </w:tcBorders>
          </w:tcPr>
          <w:p w14:paraId="256BDA78"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PO</w:t>
            </w:r>
          </w:p>
        </w:tc>
        <w:tc>
          <w:tcPr>
            <w:tcW w:w="7258" w:type="dxa"/>
            <w:tcBorders>
              <w:bottom w:val="single" w:sz="4" w:space="0" w:color="000000"/>
              <w:right w:val="single" w:sz="4" w:space="0" w:color="000000"/>
            </w:tcBorders>
          </w:tcPr>
          <w:p w14:paraId="35A8F3A7"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Perkančioji organizacija</w:t>
            </w:r>
          </w:p>
        </w:tc>
      </w:tr>
      <w:tr w:rsidR="00111CA9" w:rsidRPr="00111CA9" w14:paraId="28D2EFE8" w14:textId="77777777" w:rsidTr="00DE0624">
        <w:trPr>
          <w:trHeight w:val="300"/>
        </w:trPr>
        <w:tc>
          <w:tcPr>
            <w:tcW w:w="2268" w:type="dxa"/>
            <w:tcBorders>
              <w:left w:val="single" w:sz="4" w:space="0" w:color="000000"/>
              <w:bottom w:val="single" w:sz="4" w:space="0" w:color="000000"/>
              <w:right w:val="single" w:sz="4" w:space="0" w:color="000000"/>
            </w:tcBorders>
          </w:tcPr>
          <w:p w14:paraId="403C22E4"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TP</w:t>
            </w:r>
          </w:p>
        </w:tc>
        <w:tc>
          <w:tcPr>
            <w:tcW w:w="7258" w:type="dxa"/>
            <w:tcBorders>
              <w:bottom w:val="single" w:sz="4" w:space="0" w:color="000000"/>
              <w:right w:val="single" w:sz="4" w:space="0" w:color="000000"/>
            </w:tcBorders>
          </w:tcPr>
          <w:p w14:paraId="5E13633C" w14:textId="77777777" w:rsidR="00111CA9" w:rsidRPr="00111CA9" w:rsidRDefault="00111CA9" w:rsidP="00DE0624">
            <w:pPr>
              <w:widowControl w:val="0"/>
              <w:spacing w:after="0"/>
              <w:rPr>
                <w:rFonts w:ascii="Calibri Light" w:eastAsia="Times New Roman" w:hAnsi="Calibri Light" w:cs="Calibri Light"/>
                <w:lang w:val="lt-LT" w:eastAsia="lt-LT"/>
              </w:rPr>
            </w:pPr>
            <w:r w:rsidRPr="00111CA9">
              <w:rPr>
                <w:rFonts w:ascii="Calibri Light" w:eastAsia="Times New Roman" w:hAnsi="Calibri Light" w:cs="Calibri Light"/>
                <w:kern w:val="2"/>
                <w:lang w:val="lt-LT" w:eastAsia="ru-RU" w:bidi="hi-IN"/>
              </w:rPr>
              <w:t>Transporto priemonė</w:t>
            </w:r>
          </w:p>
        </w:tc>
      </w:tr>
      <w:tr w:rsidR="00111CA9" w:rsidRPr="00111CA9" w14:paraId="006EB6D1" w14:textId="77777777" w:rsidTr="00DE0624">
        <w:trPr>
          <w:trHeight w:val="300"/>
        </w:trPr>
        <w:tc>
          <w:tcPr>
            <w:tcW w:w="2268" w:type="dxa"/>
            <w:tcBorders>
              <w:left w:val="single" w:sz="4" w:space="0" w:color="000000"/>
              <w:bottom w:val="single" w:sz="4" w:space="0" w:color="000000"/>
              <w:right w:val="single" w:sz="4" w:space="0" w:color="000000"/>
            </w:tcBorders>
          </w:tcPr>
          <w:p w14:paraId="3F4A5B77"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VP</w:t>
            </w:r>
          </w:p>
        </w:tc>
        <w:tc>
          <w:tcPr>
            <w:tcW w:w="7258" w:type="dxa"/>
            <w:tcBorders>
              <w:bottom w:val="single" w:sz="4" w:space="0" w:color="000000"/>
              <w:right w:val="single" w:sz="4" w:space="0" w:color="000000"/>
            </w:tcBorders>
          </w:tcPr>
          <w:p w14:paraId="22A3C950"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Vairuotojo pažymėjimas</w:t>
            </w:r>
          </w:p>
        </w:tc>
      </w:tr>
      <w:tr w:rsidR="00111CA9" w:rsidRPr="00111CA9" w14:paraId="26F9F63F" w14:textId="77777777" w:rsidTr="00DE0624">
        <w:trPr>
          <w:trHeight w:val="300"/>
        </w:trPr>
        <w:tc>
          <w:tcPr>
            <w:tcW w:w="2268" w:type="dxa"/>
            <w:tcBorders>
              <w:left w:val="single" w:sz="4" w:space="0" w:color="000000"/>
              <w:bottom w:val="single" w:sz="4" w:space="0" w:color="auto"/>
              <w:right w:val="single" w:sz="4" w:space="0" w:color="000000"/>
            </w:tcBorders>
          </w:tcPr>
          <w:p w14:paraId="32681E9B"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ILTU</w:t>
            </w:r>
          </w:p>
        </w:tc>
        <w:tc>
          <w:tcPr>
            <w:tcW w:w="7258" w:type="dxa"/>
            <w:tcBorders>
              <w:bottom w:val="single" w:sz="4" w:space="0" w:color="auto"/>
              <w:right w:val="single" w:sz="4" w:space="0" w:color="000000"/>
            </w:tcBorders>
          </w:tcPr>
          <w:p w14:paraId="5F6B005E"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Užsienio fizinio asmens identifikacinis kodas</w:t>
            </w:r>
          </w:p>
        </w:tc>
      </w:tr>
      <w:tr w:rsidR="00111CA9" w:rsidRPr="00111CA9" w14:paraId="109AF16C" w14:textId="77777777" w:rsidTr="00DE0624">
        <w:trPr>
          <w:trHeight w:val="300"/>
        </w:trPr>
        <w:tc>
          <w:tcPr>
            <w:tcW w:w="2268" w:type="dxa"/>
            <w:tcBorders>
              <w:top w:val="single" w:sz="4" w:space="0" w:color="auto"/>
              <w:left w:val="single" w:sz="4" w:space="0" w:color="auto"/>
              <w:bottom w:val="single" w:sz="4" w:space="0" w:color="auto"/>
              <w:right w:val="single" w:sz="4" w:space="0" w:color="auto"/>
            </w:tcBorders>
          </w:tcPr>
          <w:p w14:paraId="5E6893D2"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MIGRIS</w:t>
            </w:r>
          </w:p>
        </w:tc>
        <w:tc>
          <w:tcPr>
            <w:tcW w:w="7258" w:type="dxa"/>
            <w:tcBorders>
              <w:top w:val="single" w:sz="4" w:space="0" w:color="auto"/>
              <w:left w:val="single" w:sz="4" w:space="0" w:color="auto"/>
              <w:bottom w:val="single" w:sz="4" w:space="0" w:color="auto"/>
              <w:right w:val="single" w:sz="4" w:space="0" w:color="auto"/>
            </w:tcBorders>
          </w:tcPr>
          <w:p w14:paraId="6CFBBD52"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Migracijos departamento prie Lietuvos Respublikos vidaus reikalų ministerijos informacinė sistema</w:t>
            </w:r>
          </w:p>
        </w:tc>
      </w:tr>
      <w:tr w:rsidR="00111CA9" w:rsidRPr="00111CA9" w14:paraId="7DAEAA15" w14:textId="77777777" w:rsidTr="00DE0624">
        <w:trPr>
          <w:trHeight w:val="300"/>
        </w:trPr>
        <w:tc>
          <w:tcPr>
            <w:tcW w:w="2268" w:type="dxa"/>
            <w:tcBorders>
              <w:top w:val="single" w:sz="4" w:space="0" w:color="auto"/>
              <w:left w:val="single" w:sz="4" w:space="0" w:color="000000"/>
              <w:bottom w:val="single" w:sz="4" w:space="0" w:color="auto"/>
              <w:right w:val="single" w:sz="4" w:space="0" w:color="000000"/>
            </w:tcBorders>
          </w:tcPr>
          <w:p w14:paraId="232C6ED0"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VRIP</w:t>
            </w:r>
          </w:p>
        </w:tc>
        <w:tc>
          <w:tcPr>
            <w:tcW w:w="7258" w:type="dxa"/>
            <w:tcBorders>
              <w:top w:val="single" w:sz="4" w:space="0" w:color="auto"/>
              <w:bottom w:val="single" w:sz="4" w:space="0" w:color="auto"/>
              <w:right w:val="single" w:sz="4" w:space="0" w:color="000000"/>
            </w:tcBorders>
          </w:tcPr>
          <w:p w14:paraId="7AA3EC56"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Vidaus reikalų integracinė platforma</w:t>
            </w:r>
          </w:p>
        </w:tc>
      </w:tr>
      <w:tr w:rsidR="00111CA9" w:rsidRPr="00111CA9" w14:paraId="3CBB2F62" w14:textId="77777777" w:rsidTr="00DE0624">
        <w:trPr>
          <w:trHeight w:val="300"/>
        </w:trPr>
        <w:tc>
          <w:tcPr>
            <w:tcW w:w="2268" w:type="dxa"/>
            <w:tcBorders>
              <w:top w:val="single" w:sz="4" w:space="0" w:color="auto"/>
              <w:left w:val="single" w:sz="4" w:space="0" w:color="000000"/>
              <w:bottom w:val="single" w:sz="4" w:space="0" w:color="000000"/>
              <w:right w:val="single" w:sz="4" w:space="0" w:color="000000"/>
            </w:tcBorders>
          </w:tcPr>
          <w:p w14:paraId="30BFD7CC"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VDA</w:t>
            </w:r>
          </w:p>
        </w:tc>
        <w:tc>
          <w:tcPr>
            <w:tcW w:w="7258" w:type="dxa"/>
            <w:tcBorders>
              <w:top w:val="single" w:sz="4" w:space="0" w:color="auto"/>
              <w:bottom w:val="single" w:sz="4" w:space="0" w:color="000000"/>
              <w:right w:val="single" w:sz="4" w:space="0" w:color="000000"/>
            </w:tcBorders>
          </w:tcPr>
          <w:p w14:paraId="4AC683CD" w14:textId="77777777" w:rsidR="00111CA9" w:rsidRPr="00111CA9" w:rsidRDefault="00111CA9" w:rsidP="00DE0624">
            <w:pPr>
              <w:widowControl w:val="0"/>
              <w:spacing w:after="0"/>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Valstybės duomenų agentūra</w:t>
            </w:r>
          </w:p>
        </w:tc>
      </w:tr>
    </w:tbl>
    <w:p w14:paraId="74158942"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793F8DD4" w14:textId="77777777" w:rsidR="00111CA9" w:rsidRPr="00111CA9" w:rsidRDefault="00111CA9" w:rsidP="00111CA9">
      <w:pPr>
        <w:pStyle w:val="Sraopastraipa"/>
        <w:numPr>
          <w:ilvl w:val="1"/>
          <w:numId w:val="44"/>
        </w:numPr>
        <w:suppressAutoHyphens/>
        <w:spacing w:after="0" w:line="240" w:lineRule="auto"/>
        <w:textAlignment w:val="baseline"/>
        <w:rPr>
          <w:rFonts w:ascii="Calibri Light" w:eastAsia="SimSun, 宋体" w:hAnsi="Calibri Light" w:cs="Calibri Light"/>
          <w:b/>
          <w:bCs/>
          <w:kern w:val="2"/>
          <w:lang w:val="lt-LT" w:eastAsia="zh-CN" w:bidi="hi-IN"/>
        </w:rPr>
      </w:pPr>
      <w:r w:rsidRPr="00111CA9">
        <w:rPr>
          <w:rFonts w:ascii="Calibri Light" w:eastAsia="SimSun, 宋体" w:hAnsi="Calibri Light" w:cs="Calibri Light"/>
          <w:b/>
          <w:bCs/>
          <w:kern w:val="2"/>
          <w:lang w:val="lt-LT" w:eastAsia="zh-CN" w:bidi="hi-IN"/>
        </w:rPr>
        <w:t>ANR apžvalga:</w:t>
      </w:r>
    </w:p>
    <w:p w14:paraId="1630EABD" w14:textId="77777777" w:rsidR="00111CA9" w:rsidRPr="00111CA9" w:rsidRDefault="00111CA9" w:rsidP="00111CA9">
      <w:pPr>
        <w:pStyle w:val="Sraopastraipa"/>
        <w:suppressAutoHyphens/>
        <w:spacing w:after="0" w:line="240" w:lineRule="auto"/>
        <w:ind w:left="1129"/>
        <w:textAlignment w:val="baseline"/>
        <w:rPr>
          <w:rFonts w:ascii="Calibri Light" w:eastAsia="SimSun, 宋体" w:hAnsi="Calibri Light" w:cs="Calibri Light"/>
          <w:kern w:val="2"/>
          <w:lang w:val="lt-LT" w:eastAsia="zh-CN" w:bidi="hi-IN"/>
        </w:rPr>
      </w:pPr>
    </w:p>
    <w:p w14:paraId="6DAA1DB6" w14:textId="77777777" w:rsidR="00111CA9" w:rsidRPr="00111CA9" w:rsidRDefault="00111CA9" w:rsidP="00111CA9">
      <w:pPr>
        <w:suppressAutoHyphens/>
        <w:spacing w:after="0" w:line="240" w:lineRule="auto"/>
        <w:ind w:firstLine="68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paskirtis – registruoti Lietuvos Respublikos administracinių nusižengimų registro įstatymo nustatytus ANR objektus, užtikrinti administracinių nusižengimų teisenos ir Lietuvos Respublikos įstatymų bei Europos Sąjungos teisės aktų (toliau – specialieji teisės aktai) nustatyta tvarka užfiksuotų ūkio subjektų padarytų teisės pažeidimų, už kuriuos priežiūros institucijos skiria ūkio subjektams specialiuosiuose teisės aktuose nustatytas poveikio priemones, tyrimą, rinkti, kaupti, apdoroti, sisteminti, saugoti ir teikti fiziniams ir juridiniams asmenims ANR duomenis, atlikti kitus ANR duomenų tvarkymo veiksmus.</w:t>
      </w:r>
    </w:p>
    <w:p w14:paraId="3242D324" w14:textId="77777777" w:rsidR="00111CA9" w:rsidRPr="00111CA9" w:rsidRDefault="00111CA9" w:rsidP="00111CA9">
      <w:pPr>
        <w:pStyle w:val="Sraopastraipa"/>
        <w:suppressAutoHyphens/>
        <w:autoSpaceDN w:val="0"/>
        <w:spacing w:after="0" w:line="240" w:lineRule="auto"/>
        <w:ind w:left="0" w:firstLine="680"/>
        <w:contextualSpacing w:val="0"/>
        <w:textAlignment w:val="baseline"/>
        <w:rPr>
          <w:rFonts w:ascii="Calibri Light" w:hAnsi="Calibri Light" w:cs="Calibri Light"/>
          <w:lang w:val="lt-LT"/>
        </w:rPr>
      </w:pPr>
      <w:r w:rsidRPr="00111CA9">
        <w:rPr>
          <w:rFonts w:ascii="Calibri Light" w:hAnsi="Calibri Light" w:cs="Calibri Light"/>
          <w:lang w:val="lt-LT"/>
        </w:rPr>
        <w:t>Esama ANR funkcinė schema pavaizduota toliau esančiame paveiksle:</w:t>
      </w:r>
    </w:p>
    <w:p w14:paraId="48AAE804" w14:textId="77777777" w:rsidR="00111CA9" w:rsidRPr="00111CA9" w:rsidRDefault="00111CA9" w:rsidP="00111CA9">
      <w:pPr>
        <w:pStyle w:val="Sraopastraipa"/>
        <w:suppressAutoHyphens/>
        <w:autoSpaceDN w:val="0"/>
        <w:spacing w:after="0" w:line="240" w:lineRule="auto"/>
        <w:ind w:left="0" w:firstLine="680"/>
        <w:textAlignment w:val="baseline"/>
        <w:rPr>
          <w:rFonts w:ascii="Calibri Light" w:hAnsi="Calibri Light" w:cs="Calibri Light"/>
          <w:lang w:val="lt-LT"/>
        </w:rPr>
      </w:pPr>
    </w:p>
    <w:p w14:paraId="5F93B66C" w14:textId="77777777" w:rsidR="00111CA9" w:rsidRPr="00111CA9" w:rsidRDefault="00111CA9" w:rsidP="00111CA9">
      <w:pPr>
        <w:pStyle w:val="Sraopastraipa"/>
        <w:suppressAutoHyphens/>
        <w:autoSpaceDN w:val="0"/>
        <w:spacing w:after="0" w:line="240" w:lineRule="auto"/>
        <w:ind w:left="680"/>
        <w:textAlignment w:val="baseline"/>
        <w:rPr>
          <w:rFonts w:ascii="Calibri Light" w:hAnsi="Calibri Light" w:cs="Calibri Light"/>
          <w:lang w:val="lt-LT"/>
        </w:rPr>
      </w:pPr>
      <w:r w:rsidRPr="00111CA9">
        <w:rPr>
          <w:rFonts w:ascii="Calibri Light" w:hAnsi="Calibri Light" w:cs="Calibri Light"/>
          <w:noProof/>
          <w:lang w:val="lt-LT"/>
        </w:rPr>
        <w:lastRenderedPageBreak/>
        <w:drawing>
          <wp:inline distT="0" distB="0" distL="0" distR="0" wp14:anchorId="1A8709B9" wp14:editId="41BEBC83">
            <wp:extent cx="6480810" cy="7315835"/>
            <wp:effectExtent l="0" t="0" r="0" b="0"/>
            <wp:docPr id="449008025" name="Picture 1" descr="Paveikslėlis, kuriame yra tekstas, ekrano kopija, diagrama, Stačiakampi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008025" name="Picture 1" descr="Paveikslėlis, kuriame yra tekstas, ekrano kopija, diagrama, Stačiakampis  Dirbtinio intelekto sugeneruotas turinys gali būti neteising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80810" cy="7315835"/>
                    </a:xfrm>
                    <a:prstGeom prst="rect">
                      <a:avLst/>
                    </a:prstGeom>
                    <a:noFill/>
                  </pic:spPr>
                </pic:pic>
              </a:graphicData>
            </a:graphic>
          </wp:inline>
        </w:drawing>
      </w:r>
    </w:p>
    <w:p w14:paraId="40CA2653" w14:textId="77777777" w:rsidR="00111CA9" w:rsidRPr="00111CA9" w:rsidRDefault="00111CA9" w:rsidP="00111CA9">
      <w:pPr>
        <w:pStyle w:val="Sraopastraipa"/>
        <w:suppressAutoHyphens/>
        <w:autoSpaceDN w:val="0"/>
        <w:spacing w:after="0" w:line="240" w:lineRule="auto"/>
        <w:ind w:left="680"/>
        <w:jc w:val="center"/>
        <w:textAlignment w:val="baseline"/>
        <w:rPr>
          <w:rFonts w:ascii="Calibri Light" w:hAnsi="Calibri Light" w:cs="Calibri Light"/>
          <w:lang w:val="lt-LT"/>
        </w:rPr>
      </w:pPr>
      <w:r w:rsidRPr="00111CA9">
        <w:rPr>
          <w:rFonts w:ascii="Calibri Light" w:hAnsi="Calibri Light" w:cs="Calibri Light"/>
          <w:lang w:val="lt-LT"/>
        </w:rPr>
        <w:t>1 pav. Esama ANR funkcinė schema</w:t>
      </w:r>
    </w:p>
    <w:p w14:paraId="262D16DF" w14:textId="77777777" w:rsidR="00111CA9" w:rsidRPr="00111CA9" w:rsidRDefault="00111CA9" w:rsidP="00111CA9">
      <w:pPr>
        <w:pStyle w:val="Sraopastraipa"/>
        <w:suppressAutoHyphens/>
        <w:autoSpaceDN w:val="0"/>
        <w:spacing w:after="0" w:line="240" w:lineRule="auto"/>
        <w:ind w:left="680"/>
        <w:textAlignment w:val="baseline"/>
        <w:rPr>
          <w:rFonts w:ascii="Calibri Light" w:hAnsi="Calibri Light" w:cs="Calibri Light"/>
          <w:lang w:val="lt-LT"/>
        </w:rPr>
      </w:pPr>
    </w:p>
    <w:p w14:paraId="2AD31EE3" w14:textId="77777777" w:rsidR="00111CA9" w:rsidRPr="00111CA9" w:rsidRDefault="00111CA9" w:rsidP="00111CA9">
      <w:pPr>
        <w:autoSpaceDN w:val="0"/>
        <w:spacing w:after="0" w:line="240" w:lineRule="auto"/>
        <w:ind w:firstLine="680"/>
        <w:rPr>
          <w:rFonts w:ascii="Calibri Light" w:hAnsi="Calibri Light" w:cs="Calibri Light"/>
          <w:lang w:val="lt-LT"/>
        </w:rPr>
      </w:pPr>
      <w:r w:rsidRPr="00111CA9">
        <w:rPr>
          <w:rFonts w:ascii="Calibri Light" w:hAnsi="Calibri Light" w:cs="Calibri Light"/>
          <w:lang w:val="lt-LT"/>
        </w:rPr>
        <w:t>ANR esamoje funkcinėje schemoje pavaizduotų komponentų paaiškinimai:</w:t>
      </w:r>
    </w:p>
    <w:p w14:paraId="0054B4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Vieningo prisijungimo (toliau – SSO) serveris – tinklinė paslauga, suteikianti galimybę centralizuotai autentifikuoti ir autorizuoti ANR naudotojus prisijungimo metu ADMIN III sistemoje.</w:t>
      </w:r>
    </w:p>
    <w:p w14:paraId="4CAE708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ADMIN III – VRIP Aplikacijų ir naudotojų administravimo posistemė. Kiekvienas sistemos naudotojas yra susietas su įstaiga – ANR tvarkytoju ir jos padaliniu. Prisijungimo prie sistemos metu, naudotojo institucija, pareigos ir teisių rinkinys gaunami iš ADMIN III.</w:t>
      </w:r>
    </w:p>
    <w:p w14:paraId="5B1F7888"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eastAsia="Times New Roman" w:hAnsi="Calibri Light" w:cs="Calibri Light"/>
          <w:kern w:val="2"/>
          <w:lang w:val="lt-LT" w:eastAsia="ru-RU" w:bidi="hi-IN"/>
        </w:rPr>
        <w:t>PFS – Pažeidimų fiksavimo sistemos (Daugiafunkcinė pažeidimų kontrolės sistema, Vidutinio greičio matavimo sistema, iš savivaldybės biudžeto išlaikoma ir eksploatuojama stacionari ar mobili teisės pažeidimo fiksavimo sistema ar kitas pažeidimų fiksavimo įrenginys, gebantis automatiniu būdu perduoti duomenis į ANR).</w:t>
      </w:r>
    </w:p>
    <w:p w14:paraId="615FD5F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Universali sąsaja (I ir II) – programinė įranga, duomenų, susijusių su pažeidimais, gavimui ir teikimui (gaunami pažeidimų duomenys iš PFS ir pažeidimų duomenys, užfiksuoti valstybės informacinėse sistemose (registruose).</w:t>
      </w:r>
    </w:p>
    <w:p w14:paraId="349F64E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lastRenderedPageBreak/>
        <w:t>TPĮ – tarpinė programinė įranga (</w:t>
      </w:r>
      <w:r w:rsidRPr="00111CA9">
        <w:rPr>
          <w:rFonts w:ascii="Calibri Light" w:hAnsi="Calibri Light" w:cs="Calibri Light"/>
          <w:i/>
          <w:lang w:val="lt-LT"/>
        </w:rPr>
        <w:t>WebMethods</w:t>
      </w:r>
      <w:r w:rsidRPr="00111CA9">
        <w:rPr>
          <w:rFonts w:ascii="Calibri Light" w:hAnsi="Calibri Light" w:cs="Calibri Light"/>
          <w:lang w:val="lt-LT"/>
        </w:rPr>
        <w:t>). VRM IRD įdiegta tarpinė programinė įranga. Ši tarpinė įranga užtikrina duomenų mainus tarp VRM informacinių sistemų.</w:t>
      </w:r>
    </w:p>
    <w:p w14:paraId="61EED06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AUDIT III – VRIP Audito posistemė.</w:t>
      </w:r>
    </w:p>
    <w:p w14:paraId="21BDDB2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bookmarkStart w:id="8" w:name="_Hlk196899018"/>
      <w:r w:rsidRPr="00111CA9">
        <w:rPr>
          <w:rFonts w:ascii="Calibri Light" w:hAnsi="Calibri Light" w:cs="Calibri Light"/>
          <w:lang w:val="lt-LT"/>
        </w:rPr>
        <w:t>ANR subjektų aplikacija – ANR ES.</w:t>
      </w:r>
      <w:bookmarkEnd w:id="8"/>
    </w:p>
    <w:p w14:paraId="0B8C676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ANR DB – ANR duomenų bazė. Darbinėje Oracle schemoje saugomi einamieji pažeidimų duomenys, o archyvinėje – suarchyvuoti ir matomi tik tam teisę turintiems naudotojams.</w:t>
      </w:r>
    </w:p>
    <w:p w14:paraId="246832F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LITEKO – Lietuvos teismų informacinė sistema.</w:t>
      </w:r>
    </w:p>
    <w:p w14:paraId="4C77DEF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MAIS – Mokesčių apskaitos informacinė sistema, teikianti ANR duomenis apie atliktus pažeidėjų mokėjimus.</w:t>
      </w:r>
    </w:p>
    <w:p w14:paraId="2DB143C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EUCARIS – Informacinė sistema apsikeitimui techniniais transporto priemonių ir su transporto priemonėmis susijusių asmenų (savininkų, valdytojų) duomenimis tarp skirtingų šalių teisėsaugos institucijų.</w:t>
      </w:r>
    </w:p>
    <w:p w14:paraId="048317C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KIS sąsaja – kitos išorinės sistemos, kurioms teikiama AN kūrimo ir paieškos integracinė paslauga (sąsaja užtikrinanti duomenų gavimą iš ANR tvarkytojų sistemų).</w:t>
      </w:r>
    </w:p>
    <w:p w14:paraId="3433A3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EPP – Elektroninių paslaugų portalas.</w:t>
      </w:r>
    </w:p>
    <w:p w14:paraId="3C1640E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PRĮR – Policijos registruojamų įvykių registras.</w:t>
      </w:r>
    </w:p>
    <w:p w14:paraId="3CC487E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GR – Lietuvos Respublikos gyventojų registras (kopija, saugoma IRD).</w:t>
      </w:r>
    </w:p>
    <w:p w14:paraId="5A9D91C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JAR – Juridinių asmenų registras (kopija, saugoma IRD).</w:t>
      </w:r>
    </w:p>
    <w:p w14:paraId="69EEBE0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PPPTR – Prevencinių poveikio priemonių taikymo registras.</w:t>
      </w:r>
    </w:p>
    <w:p w14:paraId="06FE30D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IAŽR – Ieškomų asmenų, neatpažintų lavonų ir bejėgių asmenų žinybinis registras.</w:t>
      </w:r>
    </w:p>
    <w:p w14:paraId="60A3CD4A"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KTPVR – Lietuvos Respublikos kelių transporto priemonių vairuotojų registras.</w:t>
      </w:r>
    </w:p>
    <w:p w14:paraId="07078A6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ITPR – Ieškomų transporto priemonių registras.</w:t>
      </w:r>
    </w:p>
    <w:p w14:paraId="4754F77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KLASIF – VRIP klasifikatorių tvarkymo posistemė.</w:t>
      </w:r>
    </w:p>
    <w:p w14:paraId="21A77C76"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SODRA – Lietuvos Respublikos apdraustųjų valstybiniu socialiniu draudimu ir valstybinio socialinio draudimo išmokų gavėjų registras.</w:t>
      </w:r>
    </w:p>
    <w:p w14:paraId="315E6C9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DRAUD – Transporto priemonių valdytojų civilinės atsakomybės privalomojo draudimo duomenų bazė.</w:t>
      </w:r>
    </w:p>
    <w:p w14:paraId="0E79DA9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CTADB – Centralizuotoji techninės apžiūros duomenų bazė, kurioje tvarkomi visi tarpusavyje susiję transporto priemonių ir jų techninės apžiūros duomenys.</w:t>
      </w:r>
    </w:p>
    <w:p w14:paraId="73C4A47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EIS – Valstybinės reikšmės kelių eismo informacinė sistema.</w:t>
      </w:r>
    </w:p>
    <w:p w14:paraId="59E6EEA7"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VSATIS – Valstybės sienos apsaugos tarnybos informacinė sistema.</w:t>
      </w:r>
    </w:p>
    <w:p w14:paraId="0B5E732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ĮKNR – Įtariamų, kaltinamų ir nuteistų registras.</w:t>
      </w:r>
    </w:p>
    <w:p w14:paraId="4173997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KTPR – Lietuvos Respublikos kelių transporto priemonių registras.</w:t>
      </w:r>
    </w:p>
    <w:p w14:paraId="0AD4752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TR – Lietuvos Respublikos traktorių, savaeigių ir žemės ūkio mašinų ir jų priekabų registras.</w:t>
      </w:r>
    </w:p>
    <w:p w14:paraId="13A0299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TPIS – Traktorininko pažymėjimų informacinė sistema.</w:t>
      </w:r>
    </w:p>
    <w:p w14:paraId="02689BCB"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TPSAIS – Transporto priemonių savininkų apskaitos informacinė sistema.</w:t>
      </w:r>
    </w:p>
    <w:p w14:paraId="022D599F"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UR – Užsieniečių registras.</w:t>
      </w:r>
    </w:p>
    <w:p w14:paraId="20D3D5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N.SIS – Lietuvos nacionalinė Šengeno informacinė sistema.</w:t>
      </w:r>
    </w:p>
    <w:p w14:paraId="79C383B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AR – Lietuvos Respublikos adresų registras.</w:t>
      </w:r>
    </w:p>
    <w:p w14:paraId="5CA00D3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VTR – Valstybės tarnautojų registras.</w:t>
      </w:r>
    </w:p>
    <w:p w14:paraId="0328EBC1"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TLPTPR – Lietuvos Respublikos taktinės ir logistinės paskirties transporto priemonių registras.</w:t>
      </w:r>
    </w:p>
    <w:p w14:paraId="53E8F1A0"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VRPR – Vidaus reikalų pareigūnų registras.</w:t>
      </w:r>
    </w:p>
    <w:p w14:paraId="2A8A6EE8"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MR – Mokinių registras.</w:t>
      </w:r>
    </w:p>
    <w:p w14:paraId="1BCD745A"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NTR – Lietuvos Respublikos nekilnojamojo turto registras.</w:t>
      </w:r>
    </w:p>
    <w:p w14:paraId="33F571C5"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MMR – Mokesčių mokėtojų registras.</w:t>
      </w:r>
    </w:p>
    <w:p w14:paraId="6A1A5A92"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ANTA IS – Asmens su negalia teisių apsaugos agentūros informacinės sistema.</w:t>
      </w:r>
    </w:p>
    <w:p w14:paraId="1011823C"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IMIS – Integruota muitinės informacinė sistema.</w:t>
      </w:r>
    </w:p>
    <w:p w14:paraId="0ABE00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LIS – Licencijų informacinė sistema.</w:t>
      </w:r>
    </w:p>
    <w:p w14:paraId="36280960"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JADIS – Juridinių asmenų dalyvių informacinė sistema.</w:t>
      </w:r>
    </w:p>
    <w:p w14:paraId="38FC6DC9"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AVNIS – Audito, vertinimo ir nemokomu informacinė sistema.</w:t>
      </w:r>
    </w:p>
    <w:p w14:paraId="470C7D8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EDS – Valstybinės mokesčių inspekcijos Elektroninio deklaravimo informacinė sistema.</w:t>
      </w:r>
    </w:p>
    <w:p w14:paraId="453979A4"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GR – Ginklų registras.</w:t>
      </w:r>
    </w:p>
    <w:p w14:paraId="48FC663D"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ĮR - Įgaliojimų registras.</w:t>
      </w:r>
    </w:p>
    <w:p w14:paraId="15EB0DF3"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ADIS – Asmens dokumentų išdavimo informacinė sistema.</w:t>
      </w:r>
    </w:p>
    <w:p w14:paraId="7582EA4E" w14:textId="77777777" w:rsidR="00111CA9" w:rsidRPr="00111CA9" w:rsidRDefault="00111CA9" w:rsidP="00111CA9">
      <w:pPr>
        <w:pStyle w:val="Sraopastraipa"/>
        <w:numPr>
          <w:ilvl w:val="0"/>
          <w:numId w:val="72"/>
        </w:numPr>
        <w:suppressAutoHyphens/>
        <w:autoSpaceDN w:val="0"/>
        <w:spacing w:after="0" w:line="240" w:lineRule="auto"/>
        <w:ind w:left="0" w:firstLine="680"/>
        <w:textAlignment w:val="baseline"/>
        <w:rPr>
          <w:rFonts w:ascii="Calibri Light" w:hAnsi="Calibri Light" w:cs="Calibri Light"/>
          <w:lang w:val="lt-LT"/>
        </w:rPr>
      </w:pPr>
      <w:r w:rsidRPr="00111CA9">
        <w:rPr>
          <w:rFonts w:ascii="Calibri Light" w:hAnsi="Calibri Light" w:cs="Calibri Light"/>
          <w:lang w:val="lt-LT"/>
        </w:rPr>
        <w:t>Kitos IS – Pradinius pažeidimų duomenis fiksuojančios valstybės informacinės sistemos (registrai) ir gebančios automatiniu būdu perduoti duomenis į ANR, taip pat išorinės sistemos, kurioms teikiama ATP kūrimo ir paieškos integracinė paslauga.</w:t>
      </w:r>
    </w:p>
    <w:p w14:paraId="3A63BA08" w14:textId="77777777" w:rsidR="00111CA9" w:rsidRPr="00111CA9" w:rsidRDefault="00111CA9" w:rsidP="00111CA9">
      <w:pPr>
        <w:suppressAutoHyphens/>
        <w:autoSpaceDN w:val="0"/>
        <w:spacing w:after="0" w:line="240" w:lineRule="auto"/>
        <w:ind w:firstLine="680"/>
        <w:textAlignment w:val="baseline"/>
        <w:rPr>
          <w:rFonts w:ascii="Calibri Light" w:hAnsi="Calibri Light" w:cs="Calibri Light"/>
          <w:lang w:val="lt-LT"/>
        </w:rPr>
      </w:pPr>
    </w:p>
    <w:p w14:paraId="1EE49CF3"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b/>
          <w:bCs/>
          <w:lang w:val="lt-LT"/>
        </w:rPr>
      </w:pPr>
      <w:r w:rsidRPr="00111CA9">
        <w:rPr>
          <w:rFonts w:ascii="Calibri Light" w:hAnsi="Calibri Light" w:cs="Calibri Light"/>
          <w:b/>
          <w:bCs/>
          <w:lang w:val="lt-LT"/>
        </w:rPr>
        <w:t>ANR naudojamos technologijos:</w:t>
      </w:r>
    </w:p>
    <w:p w14:paraId="4365DA2A" w14:textId="77777777" w:rsidR="00111CA9" w:rsidRPr="00111CA9" w:rsidRDefault="00111CA9" w:rsidP="00111CA9">
      <w:pPr>
        <w:pStyle w:val="Sraopastraipa"/>
        <w:numPr>
          <w:ilvl w:val="2"/>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lastRenderedPageBreak/>
        <w:t>ANR AN naudojamos šios technologijos ir jų versijos:</w:t>
      </w:r>
    </w:p>
    <w:p w14:paraId="356F4677"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DBVS Oracle 12c (12.2.0.1,);</w:t>
      </w:r>
    </w:p>
    <w:p w14:paraId="08EF0878"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Centos 6;</w:t>
      </w:r>
    </w:p>
    <w:p w14:paraId="552490C6"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Apache tomcat;</w:t>
      </w:r>
    </w:p>
    <w:p w14:paraId="76D2EA1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webMethods 8.1;</w:t>
      </w:r>
    </w:p>
    <w:p w14:paraId="146AB53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Oracle Business Intelligence Publisher 11.1.</w:t>
      </w:r>
    </w:p>
    <w:p w14:paraId="5CB5EDFE" w14:textId="77777777" w:rsidR="00111CA9" w:rsidRPr="00111CA9" w:rsidRDefault="00111CA9" w:rsidP="00111CA9">
      <w:pPr>
        <w:pStyle w:val="Sraopastraipa"/>
        <w:numPr>
          <w:ilvl w:val="2"/>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ES naudojamos šios technologijos ir jų versijos:</w:t>
      </w:r>
    </w:p>
    <w:p w14:paraId="4A781745"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DBVS Oracle 12c (12.2.0.1.);</w:t>
      </w:r>
    </w:p>
    <w:p w14:paraId="7C217E6A"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OpenJDK 17;</w:t>
      </w:r>
    </w:p>
    <w:p w14:paraId="2BFBAC3C"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Docker ir Docker Compose 20.10;</w:t>
      </w:r>
    </w:p>
    <w:p w14:paraId="710B39DC"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Nginx 1.21;</w:t>
      </w:r>
    </w:p>
    <w:p w14:paraId="56B79260"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React 18;</w:t>
      </w:r>
    </w:p>
    <w:p w14:paraId="5B77449D"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Spring Boot 2.7;</w:t>
      </w:r>
    </w:p>
    <w:p w14:paraId="09902FC7"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Hibernate 5.6.9;</w:t>
      </w:r>
    </w:p>
    <w:p w14:paraId="7B85989E"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Gradle 7.5;</w:t>
      </w:r>
    </w:p>
    <w:p w14:paraId="4F3CCF7F"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Aspose Words 20.5;</w:t>
      </w:r>
    </w:p>
    <w:p w14:paraId="6AF11CC4"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Aspose Cells 22.9;</w:t>
      </w:r>
    </w:p>
    <w:p w14:paraId="3EE97F0B"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Apache PdfBox 2.0;</w:t>
      </w:r>
    </w:p>
    <w:p w14:paraId="1EBB9BF2"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Liquibase 4.8;</w:t>
      </w:r>
    </w:p>
    <w:p w14:paraId="1E5A4950"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Oracle Business Intelligence Publisher 11.1;</w:t>
      </w:r>
    </w:p>
    <w:p w14:paraId="08BB56F6" w14:textId="77777777" w:rsidR="00111CA9" w:rsidRPr="00111CA9" w:rsidRDefault="00111CA9" w:rsidP="00111CA9">
      <w:pPr>
        <w:pStyle w:val="Sraopastraipa"/>
        <w:numPr>
          <w:ilvl w:val="3"/>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Oracle ESB.</w:t>
      </w:r>
    </w:p>
    <w:p w14:paraId="1603C721"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naudotojų autentifikavimui ir autorizavimui naudojama ADMIN III;</w:t>
      </w:r>
    </w:p>
    <w:p w14:paraId="29FAF376" w14:textId="77777777" w:rsidR="00111CA9" w:rsidRPr="00111CA9" w:rsidRDefault="00111CA9" w:rsidP="00111CA9">
      <w:pPr>
        <w:pStyle w:val="Sraopastraipa"/>
        <w:numPr>
          <w:ilvl w:val="1"/>
          <w:numId w:val="44"/>
        </w:numPr>
        <w:spacing w:after="0" w:line="240" w:lineRule="auto"/>
        <w:ind w:left="0" w:firstLine="680"/>
        <w:rPr>
          <w:rFonts w:ascii="Calibri Light" w:hAnsi="Calibri Light" w:cs="Calibri Light"/>
          <w:lang w:val="lt-LT"/>
        </w:rPr>
      </w:pPr>
      <w:r w:rsidRPr="00111CA9">
        <w:rPr>
          <w:rFonts w:ascii="Calibri Light" w:hAnsi="Calibri Light" w:cs="Calibri Light"/>
          <w:lang w:val="lt-LT"/>
        </w:rPr>
        <w:t>ANR centralizuotam audito įrašų saugojimui naudojama AUDIT III.</w:t>
      </w:r>
    </w:p>
    <w:p w14:paraId="1B5AD1BB"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574F04F2" w14:textId="77777777" w:rsidR="00111CA9" w:rsidRPr="00111CA9" w:rsidRDefault="00111CA9" w:rsidP="00111CA9">
      <w:pPr>
        <w:numPr>
          <w:ilvl w:val="0"/>
          <w:numId w:val="43"/>
        </w:numPr>
        <w:tabs>
          <w:tab w:val="left" w:pos="567"/>
          <w:tab w:val="left" w:pos="851"/>
        </w:tabs>
        <w:suppressAutoHyphens/>
        <w:spacing w:after="0" w:line="276" w:lineRule="auto"/>
        <w:contextualSpacing/>
        <w:jc w:val="center"/>
        <w:textAlignment w:val="baseline"/>
        <w:rPr>
          <w:rFonts w:ascii="Calibri Light" w:eastAsia="Calibri" w:hAnsi="Calibri Light" w:cs="Calibri Light"/>
          <w:b/>
          <w:lang w:val="lt-LT"/>
        </w:rPr>
      </w:pPr>
      <w:r w:rsidRPr="00111CA9">
        <w:rPr>
          <w:rFonts w:ascii="Calibri Light" w:eastAsia="Calibri" w:hAnsi="Calibri Light" w:cs="Calibri Light"/>
          <w:b/>
          <w:lang w:val="lt-LT"/>
        </w:rPr>
        <w:t>PIRKIMO OBJEKTAS</w:t>
      </w:r>
    </w:p>
    <w:p w14:paraId="43ABC5FA" w14:textId="77777777" w:rsidR="00111CA9" w:rsidRPr="00111CA9" w:rsidRDefault="00111CA9" w:rsidP="00C26BED">
      <w:pPr>
        <w:spacing w:after="0" w:line="240" w:lineRule="auto"/>
        <w:rPr>
          <w:rFonts w:ascii="Calibri Light" w:eastAsia="Calibri" w:hAnsi="Calibri Light" w:cs="Calibri Light"/>
          <w:b/>
          <w:lang w:val="lt-LT"/>
        </w:rPr>
      </w:pPr>
    </w:p>
    <w:p w14:paraId="2FD6E88E"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Pirkimo objektas yra ANR PĮ modifikavimo ir priežiūros paslaugos:</w:t>
      </w:r>
    </w:p>
    <w:p w14:paraId="62A4562B"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bookmarkStart w:id="9" w:name="_Hlk196900673"/>
      <w:r w:rsidRPr="00111CA9">
        <w:rPr>
          <w:rFonts w:ascii="Calibri Light" w:eastAsia="Calibri" w:hAnsi="Calibri Light" w:cs="Calibri Light"/>
          <w:lang w:val="lt-LT"/>
        </w:rPr>
        <w:t xml:space="preserve">ANR PĮ kūrimas, modifikavimas ir </w:t>
      </w:r>
      <w:bookmarkEnd w:id="9"/>
      <w:r w:rsidRPr="00111CA9">
        <w:rPr>
          <w:rFonts w:ascii="Calibri Light" w:eastAsia="Calibri" w:hAnsi="Calibri Light" w:cs="Calibri Light"/>
          <w:lang w:val="lt-LT"/>
        </w:rPr>
        <w:t xml:space="preserve">jos įdiegimas pagal šios Techninės specifikacijos </w:t>
      </w:r>
      <w:bookmarkStart w:id="10" w:name="_Hlk196900694"/>
      <w:r w:rsidRPr="00111CA9">
        <w:rPr>
          <w:rFonts w:ascii="Calibri Light" w:eastAsia="Calibri" w:hAnsi="Calibri Light" w:cs="Calibri Light"/>
          <w:lang w:val="lt-LT"/>
        </w:rPr>
        <w:t>III skyriaus „Reikalavimai ANR PĮ modifikavimui ir priežiūrai“ 3.1 p. „Funkciniai reikalavimai“ ir 3.2 p. „Nefunkciniai reikalavimai“ nurodytus funkcinius ir nefunkcinius reikalavimus;</w:t>
      </w:r>
      <w:bookmarkEnd w:id="10"/>
    </w:p>
    <w:p w14:paraId="558A8D81"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bookmarkStart w:id="11" w:name="_Hlk196900720"/>
      <w:r w:rsidRPr="00111CA9">
        <w:rPr>
          <w:rFonts w:ascii="Calibri Light" w:eastAsia="Calibri" w:hAnsi="Calibri Light" w:cs="Calibri Light"/>
          <w:kern w:val="2"/>
          <w:lang w:val="lt-LT" w:eastAsia="ru-RU" w:bidi="hi-IN"/>
        </w:rPr>
        <w:t>iki 2830 valandų</w:t>
      </w:r>
      <w:bookmarkEnd w:id="11"/>
      <w:r w:rsidRPr="00111CA9">
        <w:rPr>
          <w:rFonts w:ascii="Calibri Light" w:eastAsia="Calibri" w:hAnsi="Calibri Light" w:cs="Calibri Light"/>
          <w:kern w:val="2"/>
          <w:lang w:val="lt-LT" w:eastAsia="ru-RU" w:bidi="hi-IN"/>
        </w:rPr>
        <w:t xml:space="preserve"> ANR PĮ priežiūros paslaugų užsakytiems pakeitimams ir patobulinimams atlikti </w:t>
      </w:r>
      <w:bookmarkStart w:id="12" w:name="_Hlk196900754"/>
      <w:r w:rsidRPr="00111CA9">
        <w:rPr>
          <w:rFonts w:ascii="Calibri Light" w:eastAsia="Calibri" w:hAnsi="Calibri Light" w:cs="Calibri Light"/>
          <w:kern w:val="2"/>
          <w:lang w:val="lt-LT" w:eastAsia="ru-RU" w:bidi="hi-IN"/>
        </w:rPr>
        <w:t xml:space="preserve">pagal </w:t>
      </w:r>
      <w:r w:rsidRPr="00111CA9">
        <w:rPr>
          <w:rFonts w:ascii="Calibri Light" w:eastAsia="Calibri" w:hAnsi="Calibri Light" w:cs="Calibri Light"/>
          <w:lang w:val="lt-LT"/>
        </w:rPr>
        <w:t xml:space="preserve">šios Techninės specifikacijos III skyriaus „Reikalavimai ANR PĮ modifikavimui ir priežiūrai“ lentelės 46 punkto reikalavimus. </w:t>
      </w:r>
      <w:r w:rsidRPr="00111CA9">
        <w:rPr>
          <w:rFonts w:ascii="Calibri Light" w:hAnsi="Calibri Light" w:cs="Calibri Light"/>
          <w:bCs/>
          <w:lang w:val="lt-LT"/>
        </w:rPr>
        <w:t>Paslaugos pagal šios Techninės specifikacijos III skyriaus „Reikalavimai ANR PĮ modifikavimui ir priežiūrai“ lentelės 46 punkto reikalavimą užsakomos esant poreikiui</w:t>
      </w:r>
      <w:bookmarkEnd w:id="12"/>
      <w:r w:rsidRPr="00111CA9">
        <w:rPr>
          <w:rFonts w:ascii="Calibri Light" w:hAnsi="Calibri Light" w:cs="Calibri Light"/>
          <w:bCs/>
          <w:lang w:val="lt-LT"/>
        </w:rPr>
        <w:t>;</w:t>
      </w:r>
    </w:p>
    <w:p w14:paraId="3F637E8E" w14:textId="77777777" w:rsidR="00111CA9" w:rsidRPr="00111CA9" w:rsidRDefault="00111CA9" w:rsidP="00111CA9">
      <w:pPr>
        <w:pStyle w:val="Sraopastraipa"/>
        <w:numPr>
          <w:ilvl w:val="2"/>
          <w:numId w:val="45"/>
        </w:numPr>
        <w:tabs>
          <w:tab w:val="left" w:pos="709"/>
        </w:tabs>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kern w:val="2"/>
          <w:lang w:val="lt-LT" w:eastAsia="ru-RU" w:bidi="hi-IN"/>
        </w:rPr>
        <w:t xml:space="preserve"> suteikta</w:t>
      </w:r>
      <w:r w:rsidRPr="00111CA9">
        <w:rPr>
          <w:rFonts w:ascii="Calibri Light" w:eastAsia="Calibri" w:hAnsi="Calibri Light" w:cs="Calibri Light"/>
          <w:lang w:val="lt-LT"/>
        </w:rPr>
        <w:t xml:space="preserve"> garantinė priežiūra sukurtai / modifikuotai ANR PĮ </w:t>
      </w:r>
      <w:bookmarkStart w:id="13" w:name="_Hlk196900807"/>
      <w:r w:rsidRPr="00111CA9">
        <w:rPr>
          <w:rFonts w:ascii="Calibri Light" w:hAnsi="Calibri Light" w:cs="Calibri Light"/>
          <w:bCs/>
          <w:lang w:val="lt-LT"/>
        </w:rPr>
        <w:t>nuo sukurtos/modifikuotos konkrečios ANR PĮ perdavimo-priėmimo akto pasirašymo dienos sutarties galiojimo laikotarpiu ir 12 (dvylika) mėnesių nuo paskutinio paslaugų perdavimo-priėmimo akto pagal sutartį pasirašymo dienos</w:t>
      </w:r>
      <w:bookmarkEnd w:id="13"/>
      <w:r w:rsidRPr="00111CA9">
        <w:rPr>
          <w:rFonts w:ascii="Calibri Light" w:eastAsia="Calibri" w:hAnsi="Calibri Light" w:cs="Calibri Light"/>
          <w:lang w:val="lt-LT"/>
        </w:rPr>
        <w:t>.</w:t>
      </w:r>
    </w:p>
    <w:p w14:paraId="66FAEE9E"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modifikavimas ir jos įdiegimas atliekamas pagal Paslaugų teikimo grafiką (projekto veiklų tvarkaraštį), kuris Tiekėjo suderinamas su PO </w:t>
      </w:r>
      <w:r w:rsidRPr="00111CA9">
        <w:rPr>
          <w:rFonts w:ascii="Calibri Light" w:eastAsia="Calibri" w:hAnsi="Calibri Light" w:cs="Calibri Light"/>
          <w:kern w:val="2"/>
          <w:lang w:val="lt-LT" w:eastAsia="ru-RU" w:bidi="hi-IN"/>
        </w:rPr>
        <w:t>ir pasirašomas per 10 (dešimt) darbo dienų nuo sutarties įsigaliojimo dienos</w:t>
      </w:r>
      <w:r w:rsidRPr="00111CA9">
        <w:rPr>
          <w:rFonts w:ascii="Calibri Light" w:eastAsia="Calibri" w:hAnsi="Calibri Light" w:cs="Calibri Light"/>
          <w:lang w:val="lt-LT"/>
        </w:rPr>
        <w:t xml:space="preserve">. </w:t>
      </w:r>
      <w:r w:rsidRPr="00111CA9">
        <w:rPr>
          <w:rFonts w:ascii="Calibri Light" w:eastAsia="Calibri" w:hAnsi="Calibri Light" w:cs="Calibri Light"/>
          <w:kern w:val="2"/>
          <w:lang w:val="lt-LT" w:eastAsia="ru-RU" w:bidi="hi-IN"/>
        </w:rPr>
        <w:t>Paslaugų teikimo grafike nurodomi terminai laikantis šių reikalavimų: ANR PĮ modifikavimo paslaugos ir įdiegimas pagal šios Techninės specifikacijos III skyriuje nurodytus reikalavimus turi būti atlikti per 24 (dvidešimt keturis) mėnesius nuo sutarties įsigaliojimo datos. Sukurtos / modifikuotos konkrečios ANR PĮ garantinė priežiūra turi būti vykdoma nuo sukurtos/modifikuotos konkrečios ANR PĮ perdavimo-priėmimo akto pasirašymo dienos sutarties galiojimo laikotarpiu ir 12 (dvylika) mėnesių nuo paskutinio paslaugų perdavimo-priėmimo akto pasirašymo dienos.</w:t>
      </w:r>
    </w:p>
    <w:p w14:paraId="43A105DB" w14:textId="77777777" w:rsidR="00111CA9" w:rsidRPr="00111CA9" w:rsidRDefault="00111CA9" w:rsidP="00111CA9">
      <w:pPr>
        <w:numPr>
          <w:ilvl w:val="1"/>
          <w:numId w:val="45"/>
        </w:numPr>
        <w:tabs>
          <w:tab w:val="left" w:pos="709"/>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ANR PĮ priežiūros paslaugos teikiamos pagal PO poreikį šios Techninės specifikacijos 46 punkte nustatyta tvarka pagal</w:t>
      </w:r>
      <w:r w:rsidRPr="00111CA9">
        <w:rPr>
          <w:rFonts w:ascii="Calibri Light" w:eastAsia="Times New Roman" w:hAnsi="Calibri Light" w:cs="Calibri Light"/>
          <w:kern w:val="2"/>
          <w:lang w:val="lt-LT" w:eastAsia="ru-RU" w:bidi="hi-IN"/>
        </w:rPr>
        <w:t xml:space="preserve"> </w:t>
      </w:r>
      <w:r w:rsidRPr="00111CA9">
        <w:rPr>
          <w:rFonts w:ascii="Calibri Light" w:eastAsia="Calibri" w:hAnsi="Calibri Light" w:cs="Calibri Light"/>
          <w:lang w:val="lt-LT"/>
        </w:rPr>
        <w:t xml:space="preserve">šios Techninės specifikacijos III skyriuje nurodytus reikalavimus 24 (dvidešimt keturis) mėnesius nuo sutarties įsigaliojimo dienos užsakymų vertinimuose nustatytais terminais. </w:t>
      </w:r>
    </w:p>
    <w:p w14:paraId="136A6FF6" w14:textId="77777777" w:rsidR="00111CA9" w:rsidRPr="00111CA9" w:rsidRDefault="00111CA9" w:rsidP="00111CA9">
      <w:pPr>
        <w:numPr>
          <w:ilvl w:val="1"/>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Pirkimo užduočiai įvykdyti Tiekėjas privalės:</w:t>
      </w:r>
    </w:p>
    <w:p w14:paraId="7555FC31"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kern w:val="2"/>
          <w:lang w:val="lt-LT" w:eastAsia="ru-RU" w:bidi="hi-IN"/>
        </w:rPr>
        <w:t xml:space="preserve">atlikti funkcionalumo analizę ir projektavimą, parengti analizės ir projektavimo dokumentaciją ir suderinti su </w:t>
      </w:r>
      <w:r w:rsidRPr="00111CA9">
        <w:rPr>
          <w:rFonts w:ascii="Calibri Light" w:eastAsia="Calibri" w:hAnsi="Calibri Light" w:cs="Calibri Light"/>
          <w:lang w:val="lt-LT"/>
        </w:rPr>
        <w:t>PO</w:t>
      </w:r>
      <w:r w:rsidRPr="00111CA9">
        <w:rPr>
          <w:rFonts w:ascii="Calibri Light" w:eastAsia="Calibri" w:hAnsi="Calibri Light" w:cs="Calibri Light"/>
          <w:kern w:val="2"/>
          <w:lang w:val="lt-LT" w:eastAsia="ru-RU" w:bidi="hi-IN"/>
        </w:rPr>
        <w:t>;</w:t>
      </w:r>
    </w:p>
    <w:p w14:paraId="7EB8DD1B"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modifikuoti esamą ANR PĮ pagal III skyriuje nurodytus reikalavimus;</w:t>
      </w:r>
    </w:p>
    <w:p w14:paraId="15075803"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modifikuotą (sukurtą) PĮ įdiegti į IRD testinę aplinką ir dalyvauti testuojant;</w:t>
      </w:r>
    </w:p>
    <w:p w14:paraId="55C820AA"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modifikuotą (sukurtą) ir ištestuotą PĮ įdiegti į IRD gamybinę aplinką;</w:t>
      </w:r>
    </w:p>
    <w:p w14:paraId="7999EEB9"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atnaujinant esamą ar sukurti naują ANR dokumentaciją;</w:t>
      </w:r>
    </w:p>
    <w:p w14:paraId="21682EAA" w14:textId="77777777" w:rsidR="00111CA9" w:rsidRPr="00111CA9" w:rsidRDefault="00111CA9" w:rsidP="00111CA9">
      <w:pPr>
        <w:numPr>
          <w:ilvl w:val="2"/>
          <w:numId w:val="45"/>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teikti ANR PĮ pakeitimams garantinės priežiūros paslaugą.</w:t>
      </w:r>
    </w:p>
    <w:p w14:paraId="34D2E230" w14:textId="77777777" w:rsidR="00111CA9" w:rsidRPr="00111CA9" w:rsidRDefault="00111CA9" w:rsidP="00111CA9">
      <w:pPr>
        <w:spacing w:after="0"/>
        <w:contextualSpacing/>
        <w:rPr>
          <w:rFonts w:ascii="Calibri Light" w:eastAsia="Calibri" w:hAnsi="Calibri Light" w:cs="Calibri Light"/>
          <w:lang w:val="lt-LT"/>
        </w:rPr>
      </w:pPr>
    </w:p>
    <w:p w14:paraId="193C0848" w14:textId="77777777" w:rsidR="00111CA9" w:rsidRPr="00111CA9" w:rsidRDefault="00111CA9" w:rsidP="00111CA9">
      <w:pPr>
        <w:keepNext/>
        <w:keepLines/>
        <w:numPr>
          <w:ilvl w:val="0"/>
          <w:numId w:val="43"/>
        </w:numPr>
        <w:suppressAutoHyphens/>
        <w:spacing w:after="0" w:line="240" w:lineRule="auto"/>
        <w:contextualSpacing/>
        <w:jc w:val="center"/>
        <w:textAlignment w:val="baseline"/>
        <w:outlineLvl w:val="3"/>
        <w:rPr>
          <w:rFonts w:ascii="Calibri Light" w:eastAsia="Times New Roman" w:hAnsi="Calibri Light" w:cs="Calibri Light"/>
          <w:b/>
          <w:bCs/>
          <w:lang w:val="lt-LT"/>
        </w:rPr>
      </w:pPr>
      <w:r w:rsidRPr="00111CA9">
        <w:rPr>
          <w:rFonts w:ascii="Calibri Light" w:eastAsia="Times New Roman" w:hAnsi="Calibri Light" w:cs="Calibri Light"/>
          <w:b/>
          <w:bCs/>
          <w:lang w:val="lt-LT"/>
        </w:rPr>
        <w:lastRenderedPageBreak/>
        <w:t>REIKALAVIMAI ANR PĮ MODIFIKAVIMUI IR PRIEŽIŪRAI</w:t>
      </w:r>
    </w:p>
    <w:p w14:paraId="2F167884" w14:textId="77777777" w:rsidR="00111CA9" w:rsidRPr="00111CA9" w:rsidRDefault="00111CA9" w:rsidP="00111CA9">
      <w:pPr>
        <w:spacing w:after="0"/>
        <w:contextualSpacing/>
        <w:rPr>
          <w:rFonts w:ascii="Calibri Light" w:eastAsia="Calibri" w:hAnsi="Calibri Light" w:cs="Calibri Light"/>
          <w:lang w:val="lt-LT"/>
        </w:rPr>
      </w:pPr>
    </w:p>
    <w:p w14:paraId="0C1A28F0"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b/>
          <w:bCs/>
          <w:lang w:val="lt-LT"/>
        </w:rPr>
        <w:t xml:space="preserve"> </w:t>
      </w:r>
      <w:r w:rsidRPr="00111CA9">
        <w:rPr>
          <w:rFonts w:ascii="Calibri Light" w:eastAsia="Calibri" w:hAnsi="Calibri Light" w:cs="Calibri Light"/>
          <w:b/>
          <w:lang w:val="lt-LT"/>
        </w:rPr>
        <w:t>Funkciniai reikalavimai:</w:t>
      </w:r>
    </w:p>
    <w:tbl>
      <w:tblPr>
        <w:tblW w:w="9896" w:type="dxa"/>
        <w:tblInd w:w="24" w:type="dxa"/>
        <w:tblLayout w:type="fixed"/>
        <w:tblCellMar>
          <w:top w:w="55" w:type="dxa"/>
          <w:left w:w="40" w:type="dxa"/>
          <w:bottom w:w="55" w:type="dxa"/>
          <w:right w:w="55" w:type="dxa"/>
        </w:tblCellMar>
        <w:tblLook w:val="0000" w:firstRow="0" w:lastRow="0" w:firstColumn="0" w:lastColumn="0" w:noHBand="0" w:noVBand="0"/>
      </w:tblPr>
      <w:tblGrid>
        <w:gridCol w:w="949"/>
        <w:gridCol w:w="2949"/>
        <w:gridCol w:w="5998"/>
      </w:tblGrid>
      <w:tr w:rsidR="00111CA9" w:rsidRPr="00111CA9" w14:paraId="6280E067" w14:textId="77777777" w:rsidTr="00DE0624">
        <w:tc>
          <w:tcPr>
            <w:tcW w:w="949" w:type="dxa"/>
            <w:tcBorders>
              <w:top w:val="single" w:sz="2" w:space="0" w:color="000001"/>
              <w:left w:val="single" w:sz="2" w:space="0" w:color="000001"/>
              <w:bottom w:val="single" w:sz="2" w:space="0" w:color="000001"/>
            </w:tcBorders>
            <w:shd w:val="clear" w:color="auto" w:fill="FFFFFF"/>
          </w:tcPr>
          <w:p w14:paraId="62A12F8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Nr.</w:t>
            </w: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CA8BAD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b/>
                <w:bCs/>
                <w:color w:val="00000A"/>
                <w:kern w:val="2"/>
                <w:lang w:val="lt-LT" w:eastAsia="zh-CN" w:bidi="hi-IN"/>
              </w:rPr>
              <w:t>Reikalavimas (</w:t>
            </w:r>
            <w:r w:rsidRPr="00111CA9">
              <w:rPr>
                <w:rFonts w:ascii="Calibri Light" w:eastAsia="SimSun, 宋体" w:hAnsi="Calibri Light" w:cs="Calibri Light"/>
                <w:b/>
                <w:bCs/>
                <w:i/>
                <w:color w:val="00000A"/>
                <w:kern w:val="2"/>
                <w:lang w:val="lt-LT" w:eastAsia="zh-CN" w:bidi="hi-IN"/>
              </w:rPr>
              <w:t>trumpas pavadinimas</w:t>
            </w:r>
            <w:r w:rsidRPr="00111CA9">
              <w:rPr>
                <w:rFonts w:ascii="Calibri Light" w:eastAsia="SimSun, 宋体" w:hAnsi="Calibri Light" w:cs="Calibri Light"/>
                <w:b/>
                <w:bCs/>
                <w:color w:val="00000A"/>
                <w:kern w:val="2"/>
                <w:lang w:val="lt-LT" w:eastAsia="zh-CN" w:bidi="hi-IN"/>
              </w:rPr>
              <w:t>)</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01576F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b/>
                <w:bCs/>
                <w:color w:val="00000A"/>
                <w:kern w:val="2"/>
                <w:lang w:val="lt-LT" w:eastAsia="zh-CN" w:bidi="hi-IN"/>
              </w:rPr>
              <w:t>Reikalavimo aprašymas</w:t>
            </w:r>
          </w:p>
        </w:tc>
      </w:tr>
      <w:tr w:rsidR="00111CA9" w:rsidRPr="00111CA9" w14:paraId="6E396C94" w14:textId="77777777" w:rsidTr="00DE0624">
        <w:tc>
          <w:tcPr>
            <w:tcW w:w="949" w:type="dxa"/>
            <w:tcBorders>
              <w:top w:val="single" w:sz="2" w:space="0" w:color="000001"/>
              <w:left w:val="single" w:sz="2" w:space="0" w:color="000001"/>
              <w:bottom w:val="single" w:sz="2" w:space="0" w:color="000001"/>
            </w:tcBorders>
            <w:shd w:val="clear" w:color="auto" w:fill="FFFFFF"/>
          </w:tcPr>
          <w:p w14:paraId="052DBBFE"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91BA5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Naujos užduoties sukūrimas. </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FA5945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apdorojant iš EPP gautą pranešimą apie vairuotoją, kuris nusižengimo metu valdė transporto priemonę išregistruojamas „senas“ ROIK ir nesukuriamas naujas, tai suformuotų automatinio proceso užduotį.</w:t>
            </w:r>
          </w:p>
        </w:tc>
      </w:tr>
      <w:tr w:rsidR="00111CA9" w:rsidRPr="00111CA9" w14:paraId="4C7FB67C" w14:textId="77777777" w:rsidTr="00DE0624">
        <w:trPr>
          <w:trHeight w:val="3941"/>
        </w:trPr>
        <w:tc>
          <w:tcPr>
            <w:tcW w:w="949" w:type="dxa"/>
            <w:tcBorders>
              <w:top w:val="single" w:sz="2" w:space="0" w:color="000001"/>
              <w:left w:val="single" w:sz="2" w:space="0" w:color="000001"/>
              <w:bottom w:val="single" w:sz="2" w:space="0" w:color="000001"/>
            </w:tcBorders>
            <w:shd w:val="clear" w:color="auto" w:fill="FFFFFF"/>
          </w:tcPr>
          <w:p w14:paraId="2C075DD5"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1A775C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papildomas AN teisenas asmeniui TP savininkui jeigu TP nebuvo apdrausta privalomuoju civilinės atsakomybės draudimu.</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05EB62E" w14:textId="77777777" w:rsidR="00111CA9" w:rsidRPr="00111CA9" w:rsidRDefault="00111CA9" w:rsidP="00DE0624">
            <w:pPr>
              <w:rPr>
                <w:rFonts w:ascii="Calibri Light" w:eastAsia="SimSun, 宋体" w:hAnsi="Calibri Light" w:cs="Calibri Light"/>
                <w:kern w:val="2"/>
                <w:lang w:val="lt-LT" w:eastAsia="zh-CN" w:bidi="hi-IN"/>
              </w:rPr>
            </w:pPr>
            <w:r w:rsidRPr="00111CA9">
              <w:rPr>
                <w:rFonts w:ascii="Calibri Light" w:hAnsi="Calibri Light" w:cs="Calibri Light"/>
                <w:color w:val="000000"/>
                <w:lang w:val="lt-LT"/>
              </w:rPr>
              <w:t xml:space="preserve">Pradėtose administracinių nusižengimų teisenose, kurios pradėtos transporto priemonių savininkams už tai, kad nevykdė pareigos transporto priemonių valdytojų civilinės atsakomybės privalomuoju draudimu apdrausti viešajame eisme dalyvaujančios transporto priemonės, ir jam pateikus asmens duomenis EPP, kuris nusižengimo metu valdė (vairavo) transporto priemonę, nebūtų išregistruojami sukurti pagrindiniai ROIK, o papildomai sukuriamas naujas  ANR ROIK asmeniui, kuris vairavo transporto priemonę, kuri neapdrausta transporto priemonių valdytojų civilinės atsakomybės privalomuoju </w:t>
            </w:r>
            <w:r w:rsidRPr="00111CA9">
              <w:rPr>
                <w:rFonts w:ascii="Calibri Light" w:hAnsi="Calibri Light" w:cs="Calibri Light"/>
                <w:lang w:val="lt-LT"/>
              </w:rPr>
              <w:t>draudimu. DPKS, kai nurodomas vairuotojas asmens tipą atvaizduotų „Vairuotojas“, o ne „Kitas“.</w:t>
            </w:r>
          </w:p>
        </w:tc>
      </w:tr>
      <w:tr w:rsidR="00111CA9" w:rsidRPr="00111CA9" w14:paraId="2438245F" w14:textId="77777777" w:rsidTr="00DE0624">
        <w:tc>
          <w:tcPr>
            <w:tcW w:w="949" w:type="dxa"/>
            <w:tcBorders>
              <w:top w:val="single" w:sz="2" w:space="0" w:color="000001"/>
              <w:left w:val="single" w:sz="2" w:space="0" w:color="000001"/>
              <w:bottom w:val="single" w:sz="2" w:space="0" w:color="000001"/>
            </w:tcBorders>
            <w:shd w:val="clear" w:color="auto" w:fill="FFFFFF"/>
          </w:tcPr>
          <w:p w14:paraId="5A88A098"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85BE8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Tobulinti informavimą apie pranešimų iš EPP gavimą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3EA728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Kai gaunamas iš EPP Pranešimas apie naudotoją, turi būti naudotojui pateikiamas užrašas „Šiam ROIK gautas pranešimas iš EPP“ (analogiškai kaip su skundu, gautu iš EPP). Raudonas užrašas išnyksta kai priimamas pranešimas. Pranešimas turi būti atvaizduojamas ir ANR ir PFS.</w:t>
            </w:r>
          </w:p>
        </w:tc>
      </w:tr>
      <w:tr w:rsidR="00111CA9" w:rsidRPr="00111CA9" w14:paraId="23C88D76" w14:textId="77777777" w:rsidTr="00DE0624">
        <w:tc>
          <w:tcPr>
            <w:tcW w:w="949" w:type="dxa"/>
            <w:tcBorders>
              <w:top w:val="single" w:sz="2" w:space="0" w:color="000001"/>
              <w:left w:val="single" w:sz="2" w:space="0" w:color="000001"/>
              <w:bottom w:val="single" w:sz="2" w:space="0" w:color="000001"/>
            </w:tcBorders>
            <w:shd w:val="clear" w:color="auto" w:fill="FFFFFF"/>
          </w:tcPr>
          <w:p w14:paraId="18D81200"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4375A66"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skiltyse „Pranešimai apie naudotojus“ ir „Įstaigai skirti pranešimai“ atvaizduoti informaciją apie AN tipus.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A93D112"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pasirinkus „Pranešimai apie naudotojus“ ir „Įstaigai skirti pranešimai“ papildomai atsivaizduotų informacija ir apie nusižengimų tipus.</w:t>
            </w:r>
          </w:p>
        </w:tc>
      </w:tr>
      <w:tr w:rsidR="00111CA9" w:rsidRPr="00111CA9" w14:paraId="64D6E4C7" w14:textId="77777777" w:rsidTr="00DE0624">
        <w:tc>
          <w:tcPr>
            <w:tcW w:w="949" w:type="dxa"/>
            <w:tcBorders>
              <w:top w:val="single" w:sz="2" w:space="0" w:color="000001"/>
              <w:left w:val="single" w:sz="2" w:space="0" w:color="000001"/>
              <w:bottom w:val="single" w:sz="2" w:space="0" w:color="000001"/>
            </w:tcBorders>
            <w:shd w:val="clear" w:color="auto" w:fill="FFFFFF"/>
          </w:tcPr>
          <w:p w14:paraId="5FE7AD40"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5EE51B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Automatinio duomenų proceso tobulinimas DPKS modulyje.</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2C258D6"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TP savininkas yra fizinis asmuo ir baudžiamas dėl pareigos apdrausti TP nevykdymo ir jis (TP savininkas) per EPP patiekia pranešimą apie naudotoją, tuomet, turėtų automatinis procesas sukurti susijusį nusižengimą (vairuotojui už vairavimą TP be draudimo). Šiuo atveju TP savininkui sukurtas ANR ROIK neišregistruojamas. Toks funkcionalumas turi veikti ir automatinio proceso metu ir inicijuojant automatinį procesą rankiniu būdu.</w:t>
            </w:r>
          </w:p>
        </w:tc>
      </w:tr>
      <w:tr w:rsidR="00111CA9" w:rsidRPr="00111CA9" w14:paraId="08828440" w14:textId="77777777" w:rsidTr="00DE0624">
        <w:tc>
          <w:tcPr>
            <w:tcW w:w="949" w:type="dxa"/>
            <w:tcBorders>
              <w:top w:val="single" w:sz="2" w:space="0" w:color="000001"/>
              <w:left w:val="single" w:sz="2" w:space="0" w:color="000001"/>
              <w:bottom w:val="single" w:sz="2" w:space="0" w:color="000001"/>
            </w:tcBorders>
            <w:shd w:val="clear" w:color="auto" w:fill="FFFFFF"/>
          </w:tcPr>
          <w:p w14:paraId="23139AB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223DC1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DPKS gaunamų pažeidimų tipų apdorojimą.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4C018C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Peržiūrėti ir patobulinti esamų DPKS gaunamų tipų apdorojimą, leidžiant koreguoti „Su nusižengimu susiję asmenys“ esančio modalinio lango „Asmenys“ duomenis (pvz. AN padariusio tipas, KTPR asmens tipas). Automatinis procesas turi leisti pridėti daugiau negu vieną asmenį su tipu „vairuotojas“.</w:t>
            </w:r>
          </w:p>
        </w:tc>
      </w:tr>
      <w:tr w:rsidR="00111CA9" w:rsidRPr="00111CA9" w14:paraId="5C1D4A19" w14:textId="77777777" w:rsidTr="00DE0624">
        <w:tc>
          <w:tcPr>
            <w:tcW w:w="949" w:type="dxa"/>
            <w:tcBorders>
              <w:top w:val="single" w:sz="2" w:space="0" w:color="000001"/>
              <w:left w:val="single" w:sz="2" w:space="0" w:color="000001"/>
              <w:bottom w:val="single" w:sz="2" w:space="0" w:color="000001"/>
            </w:tcBorders>
            <w:shd w:val="clear" w:color="auto" w:fill="FFFFFF"/>
          </w:tcPr>
          <w:p w14:paraId="12184087"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770342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archyvinių duomenų tvarkymo funkcionalumą.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68D0C4A"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color w:val="FF0000"/>
                <w:kern w:val="2"/>
                <w:lang w:val="lt-LT" w:eastAsia="zh-CN" w:bidi="hi-IN"/>
              </w:rPr>
            </w:pPr>
            <w:r w:rsidRPr="00111CA9">
              <w:rPr>
                <w:rFonts w:ascii="Calibri Light" w:eastAsia="SimSun, 宋体" w:hAnsi="Calibri Light" w:cs="Calibri Light"/>
                <w:kern w:val="2"/>
                <w:lang w:val="lt-LT" w:eastAsia="zh-CN" w:bidi="hi-IN"/>
              </w:rPr>
              <w:t>Pagal ANR nuostatus - ANR archyve saugomi 10 metų nuo ANR duomenų perkėlimo į šį archyvą dienos. ANR duomenys, kurių saugojimo laikas pasibaigęs, naikinami vadovaujantis Lietuvos vyriausiojo archyvaro patvirtintu ANR duomenų, ANR informacijos, ANR pateiktų dokumentų ir (arba) jų kopijų perdavimo valstybės archyvams ar jų sunaikinimo tvarkos aprašu.</w:t>
            </w: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Sukurti automatinį procesą kuomet per nustatytą terminą (konfigūruojamas parametras) būtų ištrinami duomenys iš archyvo. Taip pat turi būti sukurtas automatinis procesas ištrinti ir iš PFS archyvo.</w:t>
            </w:r>
          </w:p>
        </w:tc>
      </w:tr>
      <w:tr w:rsidR="00111CA9" w:rsidRPr="00111CA9" w14:paraId="01C0EED2" w14:textId="77777777" w:rsidTr="00DE0624">
        <w:tc>
          <w:tcPr>
            <w:tcW w:w="949" w:type="dxa"/>
            <w:tcBorders>
              <w:top w:val="single" w:sz="2" w:space="0" w:color="000001"/>
              <w:left w:val="single" w:sz="2" w:space="0" w:color="000001"/>
              <w:bottom w:val="single" w:sz="2" w:space="0" w:color="000001"/>
            </w:tcBorders>
            <w:shd w:val="clear" w:color="auto" w:fill="FFFFFF"/>
          </w:tcPr>
          <w:p w14:paraId="6AB08B67"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1E0E4F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duomenų perkėlimą į archyvą.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BBC4C1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Papildyti šiuo metu veikiantį funkcionalumą, kuriuose nėra nutarimų pagal reguliuojamą parametrą ir ROIK registravimą. Pvz. 2010-10-10 registruotas ROIK nusižengimas nepriklausomai ar užregistruotas protokolas ar ne išskyrus tuos atvejus, kai įvykdytas nurodymas. Turi būti perkeltas į archyvą 2014-10-11. </w:t>
            </w:r>
          </w:p>
        </w:tc>
      </w:tr>
      <w:tr w:rsidR="00111CA9" w:rsidRPr="00111CA9" w14:paraId="76D67D57" w14:textId="77777777" w:rsidTr="00DE0624">
        <w:tc>
          <w:tcPr>
            <w:tcW w:w="949" w:type="dxa"/>
            <w:tcBorders>
              <w:top w:val="single" w:sz="2" w:space="0" w:color="000001"/>
              <w:left w:val="single" w:sz="2" w:space="0" w:color="000001"/>
              <w:bottom w:val="single" w:sz="2" w:space="0" w:color="000001"/>
            </w:tcBorders>
            <w:shd w:val="clear" w:color="auto" w:fill="FFFFFF"/>
          </w:tcPr>
          <w:p w14:paraId="6196B28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D4C90E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finansinę būseną.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2D60024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lang w:val="lt-LT"/>
              </w:rPr>
              <w:t xml:space="preserve"> </w:t>
            </w:r>
            <w:r w:rsidRPr="00111CA9">
              <w:rPr>
                <w:rFonts w:ascii="Calibri Light" w:eastAsia="SimSun, 宋体" w:hAnsi="Calibri Light" w:cs="Calibri Light"/>
                <w:kern w:val="2"/>
                <w:lang w:val="lt-LT" w:eastAsia="zh-CN" w:bidi="hi-IN"/>
              </w:rPr>
              <w:t xml:space="preserve">Kai nutarimo vykdymo lange nutraukiamas nutarimo vykdymas (ar rankiniu būdu ar automatiniu būdu po to, kai gaunamas MAIS pranešimas), tai tokia bauda neturi atsivaizduoti finansinėje būsenoje. </w:t>
            </w:r>
          </w:p>
          <w:p w14:paraId="57442A2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iš MAIS gaunamas pranešimas „Nurašyta prievolė“ ANR automatiškai užpildo „Nuobaudos vykdymo nutraukimo informaciją“. Lauke „Nuobaudos vykdymo nutraukimo pagrindas“ užpildoma reikšmė „VMI nurašyta prievolė“. Turi būti pakeista ši reikšmė į „suėjo senaties terminas“.</w:t>
            </w:r>
          </w:p>
          <w:p w14:paraId="6D11AAC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Finansinė būsenoje taip pat neturi būti atvaizduojama baudos tų ROIK, kurie perkelti į archyvą.</w:t>
            </w:r>
          </w:p>
          <w:p w14:paraId="59D260C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Informacija apie nesumokėtas baudas, kurių vykdymas nutrauktas neturi būti atvaizduojama ir pažymoje.</w:t>
            </w:r>
          </w:p>
        </w:tc>
      </w:tr>
      <w:tr w:rsidR="00111CA9" w:rsidRPr="00111CA9" w14:paraId="124EFCE9" w14:textId="77777777" w:rsidTr="00DE0624">
        <w:tc>
          <w:tcPr>
            <w:tcW w:w="949" w:type="dxa"/>
            <w:tcBorders>
              <w:top w:val="single" w:sz="2" w:space="0" w:color="000001"/>
              <w:left w:val="single" w:sz="2" w:space="0" w:color="000001"/>
              <w:bottom w:val="single" w:sz="2" w:space="0" w:color="000001"/>
            </w:tcBorders>
            <w:shd w:val="clear" w:color="auto" w:fill="FFFFFF"/>
          </w:tcPr>
          <w:p w14:paraId="1D935969"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8D9CCB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Apriboti nuobaudų dydžio koregavimą jeigu yra paskirta nuobauda</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68F4B7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Po dokumento suformavimo neleisti koreguoti nuobaudos dydžių visuose procesiniuose dokumentuose. Jeigu nuobauda jau yra ir suformuotas dokumentas (turi anuliuoti dokumentą tada leisti). ANR administratoriai turi galėti keisti neanuliuodami procesinio dokumento.</w:t>
            </w:r>
          </w:p>
        </w:tc>
      </w:tr>
      <w:tr w:rsidR="00111CA9" w:rsidRPr="00111CA9" w14:paraId="12318CAE" w14:textId="77777777" w:rsidTr="00DE0624">
        <w:tc>
          <w:tcPr>
            <w:tcW w:w="949" w:type="dxa"/>
            <w:tcBorders>
              <w:top w:val="single" w:sz="2" w:space="0" w:color="000001"/>
              <w:left w:val="single" w:sz="2" w:space="0" w:color="000001"/>
              <w:bottom w:val="single" w:sz="2" w:space="0" w:color="000001"/>
            </w:tcBorders>
            <w:shd w:val="clear" w:color="auto" w:fill="FFFFFF"/>
          </w:tcPr>
          <w:p w14:paraId="7B49209A"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F74A95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automatinio proceso metu priimamus procesinius sprendimus.</w:t>
            </w:r>
          </w:p>
          <w:p w14:paraId="7991FA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0375C5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automatino proceso metu priimamus procesinius sprendimus, kai apdorojami greičio viršijimo pažeidimai ir sukurti šiame reikalavime numatytas išimtis:</w:t>
            </w:r>
          </w:p>
          <w:p w14:paraId="16DDBD30" w14:textId="77777777" w:rsidR="00111CA9" w:rsidRPr="00111CA9" w:rsidRDefault="00111CA9" w:rsidP="00111CA9">
            <w:pPr>
              <w:pStyle w:val="Sraopastraipa"/>
              <w:widowControl w:val="0"/>
              <w:numPr>
                <w:ilvl w:val="0"/>
                <w:numId w:val="65"/>
              </w:numPr>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už nusižengimo ANK 416 straipsnio 4 dalyje (daugiau kaip 30 ir mažiau kaip 40 km/h) numatytą administracinį nusižengimą  padarytą asmens, kuriam buvo paskirta administracinė nuobauda už ANK  416  straipsnio 4, 5 ar 6 dalyse numatytus administracinius nusižengimus, jei nepraėjo vieni metai nuo paskirtos nuobaudos ar administracinio poveikio priemonės įvykdymo dienos, privaloma skirti teisės vairuoti transporto priemones atėmimą;</w:t>
            </w:r>
          </w:p>
          <w:p w14:paraId="53AF969B" w14:textId="77777777" w:rsidR="00111CA9" w:rsidRPr="00111CA9" w:rsidRDefault="00111CA9" w:rsidP="00111CA9">
            <w:pPr>
              <w:pStyle w:val="Sraopastraipa"/>
              <w:widowControl w:val="0"/>
              <w:numPr>
                <w:ilvl w:val="0"/>
                <w:numId w:val="65"/>
              </w:numPr>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w:t>
            </w:r>
            <w:r w:rsidRPr="00111CA9">
              <w:rPr>
                <w:rFonts w:ascii="Calibri Light" w:hAnsi="Calibri Light" w:cs="Calibri Light"/>
                <w:lang w:val="lt-LT"/>
              </w:rPr>
              <w:t>ž ANK 416 straipsnio 5 dalyje numatytą administracinį nusižengimą, padarytą asmens, kuriam buvo paskirta administracinė nuobauda už šio straipsnio 4, 5 ar 6 dalyse numatytus administracinius nusižengimus, jei nepraėjo vieni metai nuo paskirtos nuobaudos ar administracinio poveikio priemonės įvykdymo dienos, privaloma skirti teisės vairuoti transporto priemones atėmimą nuo dvidešimt dienų iki vieno mėnesio.</w:t>
            </w:r>
          </w:p>
        </w:tc>
      </w:tr>
      <w:tr w:rsidR="00111CA9" w:rsidRPr="00111CA9" w14:paraId="707C7FC8" w14:textId="77777777" w:rsidTr="00DE0624">
        <w:tc>
          <w:tcPr>
            <w:tcW w:w="949" w:type="dxa"/>
            <w:tcBorders>
              <w:top w:val="single" w:sz="2" w:space="0" w:color="000001"/>
              <w:left w:val="single" w:sz="2" w:space="0" w:color="000001"/>
              <w:bottom w:val="single" w:sz="2" w:space="0" w:color="000001"/>
            </w:tcBorders>
            <w:shd w:val="clear" w:color="auto" w:fill="FFFFFF"/>
          </w:tcPr>
          <w:p w14:paraId="11EEB6EC"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0DEC28B2"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adreso duomenų suderinimas su AR kodifikavimu.</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7E1E7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Atlikti ANR adreso duomenų suderinimą su AR kodifikavimu:  naudotojo sąsajos (ANR AN ir ANR ES), KIS sąsajos (ANR AN ir ANR ES), duomenų teikimo sąsajos (snapshot ir kituose duomenų teikimuose (teisėsaugos institucijoms, VMI, VDA), universalios sąsajos, teikimą į GIS portalo DB.</w:t>
            </w:r>
          </w:p>
        </w:tc>
      </w:tr>
      <w:tr w:rsidR="00111CA9" w:rsidRPr="00111CA9" w14:paraId="178980D8" w14:textId="77777777" w:rsidTr="00DE0624">
        <w:tc>
          <w:tcPr>
            <w:tcW w:w="949" w:type="dxa"/>
            <w:tcBorders>
              <w:top w:val="single" w:sz="2" w:space="0" w:color="000001"/>
              <w:left w:val="single" w:sz="2" w:space="0" w:color="000001"/>
              <w:bottom w:val="single" w:sz="2" w:space="0" w:color="000001"/>
            </w:tcBorders>
            <w:shd w:val="clear" w:color="auto" w:fill="FFFFFF"/>
          </w:tcPr>
          <w:p w14:paraId="733F1603" w14:textId="77777777" w:rsidR="00111CA9" w:rsidRPr="00111CA9" w:rsidRDefault="00111CA9" w:rsidP="00111CA9">
            <w:pPr>
              <w:widowControl w:val="0"/>
              <w:numPr>
                <w:ilvl w:val="0"/>
                <w:numId w:val="63"/>
              </w:numPr>
              <w:suppressAutoHyphens/>
              <w:spacing w:after="0" w:line="240" w:lineRule="auto"/>
              <w:ind w:left="709" w:hanging="709"/>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63C62C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transporto priemonės savininkų identifikavimą.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5A5751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Šiuo metu nustatant TP savininko duomenis naudojamas VIN kodas. Tais atvejais, kai nėra pilno VIN kodo (pvz. savadarbė priekaba ir pan.) (VIN kodą turi sudaryti 17 simbolių), o yra paprastas numeris (ne VIN kodas, kurį sudaro 17 simbolių) tai nustatomi visi savininkai, kurių numeris prasideda analogiškais simboliais. Esant tokiai situacijai ANR naudoja atsitiktinio savininko duomenis. Siekiant </w:t>
            </w:r>
            <w:r w:rsidRPr="00111CA9">
              <w:rPr>
                <w:rFonts w:ascii="Calibri Light" w:eastAsia="SimSun, 宋体" w:hAnsi="Calibri Light" w:cs="Calibri Light"/>
                <w:kern w:val="2"/>
                <w:lang w:val="lt-LT" w:eastAsia="zh-CN" w:bidi="hi-IN"/>
              </w:rPr>
              <w:lastRenderedPageBreak/>
              <w:t>užtikrinti tinkamą duomenų apie tokią TP gavimą būtina patobulinti duomenų paėmimą, sukuriant kad TP savininko duomenys traukiami ne tik pagal VIN kodą, bet ir pagal valstybinį Nr.</w:t>
            </w:r>
          </w:p>
        </w:tc>
      </w:tr>
      <w:tr w:rsidR="00111CA9" w:rsidRPr="00111CA9" w14:paraId="566AAD83" w14:textId="77777777" w:rsidTr="00DE0624">
        <w:tc>
          <w:tcPr>
            <w:tcW w:w="949" w:type="dxa"/>
            <w:tcBorders>
              <w:top w:val="single" w:sz="2" w:space="0" w:color="000001"/>
              <w:left w:val="single" w:sz="2" w:space="0" w:color="000001"/>
              <w:bottom w:val="single" w:sz="2" w:space="0" w:color="000001"/>
            </w:tcBorders>
            <w:shd w:val="clear" w:color="auto" w:fill="FFFFFF"/>
          </w:tcPr>
          <w:p w14:paraId="1120AC9F"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D8B14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Juridinio asmens adreso duomenų atvaizdavimas struktūrizuotai.</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BA00EF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Juridinio asmens adresas turi būti atvaizduojamas struktūrizuotuose laukuose. Duomenys turi būti naudojami formuojant dokumentus ir juos išsiunčiant.</w:t>
            </w:r>
          </w:p>
        </w:tc>
      </w:tr>
      <w:tr w:rsidR="00111CA9" w:rsidRPr="00111CA9" w14:paraId="4A820AFA" w14:textId="77777777" w:rsidTr="00DE0624">
        <w:tc>
          <w:tcPr>
            <w:tcW w:w="949" w:type="dxa"/>
            <w:tcBorders>
              <w:top w:val="single" w:sz="2" w:space="0" w:color="000001"/>
              <w:left w:val="single" w:sz="2" w:space="0" w:color="000001"/>
              <w:bottom w:val="single" w:sz="2" w:space="0" w:color="000001"/>
            </w:tcBorders>
            <w:shd w:val="clear" w:color="auto" w:fill="FFFFFF"/>
          </w:tcPr>
          <w:p w14:paraId="558F52A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661D4B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Automatinio proceso papildymas naujais pažeidimų tipais.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222B1FDE"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 xml:space="preserve">1. Patobulinti ANR automatinį procesą, sukuriant galimybę rankiniu būdu pridėti kitą pažeidimo tipą ir inicijuoti automatinį procesą. Sukurti naują pažeidimo tipą, kuris galėtų būti (bet nebūtinai) pasirenkamas rankiniu būdu, kai automatinio proceso metu suformuojama automatinio proceso užduotis, kad negauti vairuotojo pažymėjimo duomenys. Inicijuojant automatinį procesą turėtų būti galimybė pasirinkti: a) asmuo vairavo neturint teisės vairuoti šios rūšies TP; b) kai vairuojančiam asmeniui sustabdyta teisė vairuoti TP; c) kai vairuojančiam asmeniui atimta teisė vairuoti TP. Nustačius minimas aplinkybes pagal šiuo metu veikiančias automatinio proceso taisykles turi pasipildyti fabula, parenkamas ANK straipsnis, dalis bei priimami procesiniai sprendimai. </w:t>
            </w:r>
          </w:p>
          <w:p w14:paraId="6B724CF4"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2. Papildyti automatinio proceso taisykles, kad esant požymiui (pvz. administracinis nurodymas negalimas ar pan.) (jis galėtų būti sukurtas ANK straipsnių klasifikatoriuje prie konkretaus straipsnio, dalies ar veikos) būtų surašomas administracinio nusižengimo protokolas be nurodymo.</w:t>
            </w:r>
          </w:p>
          <w:p w14:paraId="1AFF2D85" w14:textId="77777777" w:rsidR="00111CA9" w:rsidRPr="00111CA9" w:rsidRDefault="00111CA9" w:rsidP="00DE0624">
            <w:pPr>
              <w:pStyle w:val="Betarp"/>
              <w:rPr>
                <w:rFonts w:ascii="Calibri Light" w:hAnsi="Calibri Light" w:cs="Calibri Light"/>
                <w:lang w:val="lt-LT"/>
              </w:rPr>
            </w:pPr>
            <w:r w:rsidRPr="00111CA9">
              <w:rPr>
                <w:rFonts w:ascii="Calibri Light" w:hAnsi="Calibri Light" w:cs="Calibri Light"/>
                <w:lang w:val="lt-LT"/>
              </w:rPr>
              <w:t>3. Patobulinti ANR automatinį procesą pagal vairuotojo pažymėjimo negaliojimo priežastį "Transporto priemonės vairavimas nepasitikrinus sveikatos nustatytu periodiškumu", suformuojant procesinius sprendimus automatiniu būdu, analogiškai šiuo metu veikiančiam funkcionalumui, kai pasibaigęs vairuotojo pažymėjimo galiojimo terminas.</w:t>
            </w:r>
          </w:p>
        </w:tc>
      </w:tr>
      <w:tr w:rsidR="00111CA9" w:rsidRPr="00111CA9" w14:paraId="68D55186" w14:textId="77777777" w:rsidTr="00DE0624">
        <w:tc>
          <w:tcPr>
            <w:tcW w:w="949" w:type="dxa"/>
            <w:tcBorders>
              <w:top w:val="single" w:sz="2" w:space="0" w:color="000001"/>
              <w:left w:val="single" w:sz="2" w:space="0" w:color="000001"/>
              <w:bottom w:val="single" w:sz="2" w:space="0" w:color="000001"/>
            </w:tcBorders>
            <w:shd w:val="clear" w:color="auto" w:fill="FFFFFF"/>
          </w:tcPr>
          <w:p w14:paraId="79EBF37B"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BE8ADA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TP duomenų patikrinimo ir atvaizdavimo patobulinimas.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85A657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TP duomenų patikrinimą, kurio metu, be duomenų, kuriuos grąžina dabar, turi grąžinti informaciją apie tai, kad TP yra neregistruota ar išregistruota ir išregistravimo priežastį.</w:t>
            </w:r>
          </w:p>
          <w:p w14:paraId="1EF2531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Nustačius, kad TP savininkas juridinis asmuo, tai pagal juridinio asmens kodą kreiptis į JAR ir ištraukti ir atvaizduoti duomenis apie juridinio asmens vadovą (vadovus).</w:t>
            </w:r>
          </w:p>
          <w:p w14:paraId="5169F47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Vienodas funkcionalumas turi veikti visame ANR automatinio proceso metu ir registruojant AN duomenis įprasta tvarka.</w:t>
            </w:r>
          </w:p>
        </w:tc>
      </w:tr>
      <w:tr w:rsidR="00111CA9" w:rsidRPr="00111CA9" w14:paraId="2C015F81" w14:textId="77777777" w:rsidTr="00DE0624">
        <w:tc>
          <w:tcPr>
            <w:tcW w:w="949" w:type="dxa"/>
            <w:tcBorders>
              <w:top w:val="single" w:sz="2" w:space="0" w:color="000001"/>
              <w:left w:val="single" w:sz="2" w:space="0" w:color="000001"/>
              <w:bottom w:val="single" w:sz="2" w:space="0" w:color="000001"/>
            </w:tcBorders>
            <w:shd w:val="clear" w:color="auto" w:fill="FFFFFF"/>
          </w:tcPr>
          <w:p w14:paraId="5AA5740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860C4B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Asmens duomenų pakoregavimo funkcionalumo sukūrimas.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366DB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Turi būti sukurtas funkcionalumas pakoreguoti asmens duomenis, nepašalinant visų duomenų. Turi būti sukurta tokia teisė ir priskirta tik ANR administratoriams. </w:t>
            </w:r>
          </w:p>
        </w:tc>
      </w:tr>
      <w:tr w:rsidR="00111CA9" w:rsidRPr="00111CA9" w14:paraId="1C6C2C14" w14:textId="77777777" w:rsidTr="00DE0624">
        <w:tc>
          <w:tcPr>
            <w:tcW w:w="949" w:type="dxa"/>
            <w:tcBorders>
              <w:top w:val="single" w:sz="2" w:space="0" w:color="000001"/>
              <w:left w:val="single" w:sz="2" w:space="0" w:color="000001"/>
              <w:bottom w:val="single" w:sz="2" w:space="0" w:color="000001"/>
            </w:tcBorders>
            <w:shd w:val="clear" w:color="auto" w:fill="FFFFFF"/>
          </w:tcPr>
          <w:p w14:paraId="4BB9A2F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484"/>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BACD1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Funkcionalumo, kuriuo būtų galimybė atnaujinti (patikrinti) elektroninio pašto adresą pagal MMR duomenis, sukūrimas.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FEF7AB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Šiuo metu tikrinant asmens duomenis, nustatytais atvejais, iš MMR pateikiamas asmens elektroninio pašto adresas, kurio atnaujinti nėra galimybių. Todėl turi būti sukurta galimybė atnaujinti informaciją apie elektroninio pašto adresą. Paspaudus naujai sukurtą mygtuką „Atnaujinti duomenis apie elektroninio pašto adresą“ turi būti atnaujinti duomenys pagal užklausos datą. Šis mygtukas turi būti aktyvus nepriklausomai ar ankstesnio patikrinimo metu buvo gauti duomenys apie elektroninio pašto adresą. Taip pat aktyvus nepriklausomai nuo procesinių sprendimų būsenos.</w:t>
            </w:r>
          </w:p>
          <w:p w14:paraId="41449C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Vartotojui pasirinkus norimą siųsti dokumentą ir paspaudus mygtuką „Siųsti“, atsidariusiame papildomame siuntimo būdų pasirinkimo lange, turėtų būti statinis tekstas, informuojantis apie galimybę atnaujinti asmens, kuriam norima siųsti procesinius dokumentus, kontaktinius duomenis.</w:t>
            </w:r>
          </w:p>
          <w:p w14:paraId="002812F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lastRenderedPageBreak/>
              <w:t>Iš MMR paimti ir ANR atvaizduoti elektroninio pašto atnaujinimo (informacijos apie atnaujinimą gavimą) informaciją.</w:t>
            </w:r>
          </w:p>
        </w:tc>
      </w:tr>
      <w:tr w:rsidR="00111CA9" w:rsidRPr="00111CA9" w14:paraId="03B6EACB" w14:textId="77777777" w:rsidTr="00DE0624">
        <w:tc>
          <w:tcPr>
            <w:tcW w:w="949" w:type="dxa"/>
            <w:tcBorders>
              <w:top w:val="single" w:sz="2" w:space="0" w:color="000001"/>
              <w:left w:val="single" w:sz="2" w:space="0" w:color="000001"/>
              <w:bottom w:val="single" w:sz="2" w:space="0" w:color="000001"/>
            </w:tcBorders>
            <w:shd w:val="clear" w:color="auto" w:fill="FFFFFF"/>
          </w:tcPr>
          <w:p w14:paraId="7CE3C46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8F249B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naują dokumentą „Asmens pareiškimas apie administracinį nusižengimą“.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20277B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Papildyti formuojamų dokumentų sąrašą nauju dokumentu „Asmens pareiškimas apie administracinį nusižengimą“. Sukurti naują dokumento formą, kurią visą pildo ANR  vartotojas. Dokumento šabloną pateiks PO.</w:t>
            </w:r>
          </w:p>
        </w:tc>
      </w:tr>
      <w:tr w:rsidR="00111CA9" w:rsidRPr="00111CA9" w14:paraId="7D32BC67" w14:textId="77777777" w:rsidTr="00DE0624">
        <w:tc>
          <w:tcPr>
            <w:tcW w:w="949" w:type="dxa"/>
            <w:tcBorders>
              <w:top w:val="single" w:sz="2" w:space="0" w:color="000001"/>
              <w:left w:val="single" w:sz="2" w:space="0" w:color="000001"/>
              <w:bottom w:val="single" w:sz="2" w:space="0" w:color="000001"/>
            </w:tcBorders>
            <w:shd w:val="clear" w:color="auto" w:fill="FFFFFF"/>
          </w:tcPr>
          <w:p w14:paraId="1B5A1C4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AFBA1E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Siunčiamo pranešimo į MAIS, kai nutraukiamas nutarimo vykdymas AN byloje tobulinimas.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27F6AD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Tais atvejais, kai nutraukiamas nutarimo AN byloje vykdymas būtų siunčiamas pranešimas (PS_UZDARYTAS_NTR) į MAIS. Šiuo metu siunčiamas tik tais atvejais, kai procesinis sprendimas yra paskutinis, bet jeigu informacija apie vykdymo nutraukimą įrašoma ne paskutiniame sprendime, tai pranešimai nesiunčiami. Pagal atliktus pakeitimus turi būti atnaujinta ANR - MAIS specifikacija</w:t>
            </w:r>
          </w:p>
        </w:tc>
      </w:tr>
      <w:tr w:rsidR="00111CA9" w:rsidRPr="00111CA9" w14:paraId="289E65EE" w14:textId="77777777" w:rsidTr="00DE0624">
        <w:tc>
          <w:tcPr>
            <w:tcW w:w="949" w:type="dxa"/>
            <w:tcBorders>
              <w:top w:val="single" w:sz="2" w:space="0" w:color="000001"/>
              <w:left w:val="single" w:sz="2" w:space="0" w:color="000001"/>
              <w:bottom w:val="single" w:sz="2" w:space="0" w:color="000001"/>
            </w:tcBorders>
            <w:shd w:val="clear" w:color="auto" w:fill="FFFFFF"/>
          </w:tcPr>
          <w:p w14:paraId="1E72B6C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1D9BCF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naujas sąsajas, susijusias su užsienio šalių piliečiais.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9341C9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Jeigu asmuo yra užsienio šalių pilietis turi būti vykdoma šio asmens duomenų paieška Užsieniečių registre (toliau – UR). Radus asmenį UR, turi būti užpildyti asmens duomenų laukai, tame tarpe ir ILTU (tais atvejais kai asmuo jį turi).</w:t>
            </w:r>
          </w:p>
          <w:p w14:paraId="2F38944F"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Turi būti sukurta sąsaja su MIGRIS dėl užsieniečių kontaktinių duomenų gavimo (elektroninio pašto, gyvenamosios vietos adreso). Gauti kontaktiniai duomenys turi būti atvaizduojami ANR ir naudojami siunčiant procesinius dokumentus.</w:t>
            </w:r>
          </w:p>
        </w:tc>
      </w:tr>
      <w:tr w:rsidR="00111CA9" w:rsidRPr="00111CA9" w14:paraId="6F8A3A01" w14:textId="77777777" w:rsidTr="00DE0624">
        <w:tc>
          <w:tcPr>
            <w:tcW w:w="949" w:type="dxa"/>
            <w:tcBorders>
              <w:top w:val="single" w:sz="2" w:space="0" w:color="000001"/>
              <w:left w:val="single" w:sz="2" w:space="0" w:color="000001"/>
              <w:bottom w:val="single" w:sz="2" w:space="0" w:color="000001"/>
            </w:tcBorders>
            <w:shd w:val="clear" w:color="auto" w:fill="FFFFFF"/>
          </w:tcPr>
          <w:p w14:paraId="5FB91D06"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B9B46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nuotraukų sukėlimo funkcionalumą.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EEE3AC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galimybę nuotraukas sukelti į foto lentelę. Turi būti sukurti nuotraukų formatavimo (apkarpymo) ir eiliškumo foto lentelėje keitimo funkcionalumai bei galimybė foto lentelėje naudotojui aprašyti nuotraukas. Foto lentelės šablonas bus pateiktas analizės etapo metu. Foto lentelės dokumento generavimas turi atitikti šiuo metu veikiančius dokumentų generavimo funkcionalumus.</w:t>
            </w:r>
          </w:p>
          <w:p w14:paraId="4450EC68"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p>
        </w:tc>
      </w:tr>
      <w:tr w:rsidR="00111CA9" w:rsidRPr="00111CA9" w14:paraId="483D3F22" w14:textId="77777777" w:rsidTr="00DE0624">
        <w:tc>
          <w:tcPr>
            <w:tcW w:w="949" w:type="dxa"/>
            <w:tcBorders>
              <w:top w:val="single" w:sz="2" w:space="0" w:color="000001"/>
              <w:left w:val="single" w:sz="2" w:space="0" w:color="000001"/>
              <w:bottom w:val="single" w:sz="2" w:space="0" w:color="000001"/>
            </w:tcBorders>
            <w:shd w:val="clear" w:color="auto" w:fill="FFFFFF"/>
          </w:tcPr>
          <w:p w14:paraId="24E02B9B"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6F59ADF"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dokumentų siuntimą per e. pristatymo  sistemą.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743346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funkcionalumą, leidžiantį ANR naudotojui papildomai patikrinti (gauti atnaujintą) dokumento, kuris buvo išsiųstas per e. pristatymo sistemą būseną, nepriklausomai ar buvo siunčiamas į elektroninę e. pristatymo sistemos dėžutę ar fizine siunta. </w:t>
            </w:r>
          </w:p>
        </w:tc>
      </w:tr>
      <w:tr w:rsidR="00111CA9" w:rsidRPr="00111CA9" w14:paraId="4FDE14C8" w14:textId="77777777" w:rsidTr="00DE0624">
        <w:tc>
          <w:tcPr>
            <w:tcW w:w="949" w:type="dxa"/>
            <w:tcBorders>
              <w:top w:val="single" w:sz="2" w:space="0" w:color="000001"/>
              <w:left w:val="single" w:sz="2" w:space="0" w:color="000001"/>
              <w:bottom w:val="single" w:sz="2" w:space="0" w:color="000001"/>
            </w:tcBorders>
            <w:shd w:val="clear" w:color="auto" w:fill="FFFFFF"/>
          </w:tcPr>
          <w:p w14:paraId="70ABE9A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0E2F472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Užtikrinti duomenų sutikrinimą su Šengeno informacinės sistemos duomenimis.</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46CA0993"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integraciją su Lietuvos nacionaline Šengeno informacine sistema tikrinti objektus, dėl kurių Šengeno erdvėje paskelbta paieška (šiuo metu tikrinama nacionaliniuose registruose). Paieška turi būti audituojama taip, kad galima gauti statistinius duomenis apie vykdytas paieškas ir gautus sutapimus.</w:t>
            </w:r>
          </w:p>
        </w:tc>
      </w:tr>
      <w:tr w:rsidR="00111CA9" w:rsidRPr="00111CA9" w14:paraId="33FE5F9D" w14:textId="77777777" w:rsidTr="00DE0624">
        <w:tc>
          <w:tcPr>
            <w:tcW w:w="949" w:type="dxa"/>
            <w:tcBorders>
              <w:top w:val="single" w:sz="2" w:space="0" w:color="000001"/>
              <w:left w:val="single" w:sz="2" w:space="0" w:color="000001"/>
              <w:bottom w:val="single" w:sz="2" w:space="0" w:color="000001"/>
            </w:tcBorders>
            <w:shd w:val="clear" w:color="auto" w:fill="FFFFFF"/>
          </w:tcPr>
          <w:p w14:paraId="15D0285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6DA7F907"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ANR-KIS integracinę sąsają</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60096B91"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galimybę per integracinę ANR-KIS sąsają perduoti teisenos užtikrinimo prievartos priemonių duomenis „Patikrinimas dėl neblaivumo ir (arba) apsvaigimo“, „Asmens administracinis sulaikymas“, „Daiktų ir dokumentų paėmimas“, „Priverstinis transporto priemonės nuvežimas“.  </w:t>
            </w:r>
          </w:p>
          <w:p w14:paraId="64707469"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duomenų objektą „Bendra fizinio asmens informacija“ numatant galimybę perduoti ILTU kodą.</w:t>
            </w:r>
          </w:p>
          <w:p w14:paraId="492EDF13"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Nuimti lauko „Pažeidėjas“ privalomumą. ANR, gavęs tokį pranešimą turi jį apdoroti ir sukurti ANR ROIK.</w:t>
            </w:r>
          </w:p>
          <w:p w14:paraId="2630AA34" w14:textId="77777777" w:rsidR="00111CA9" w:rsidRPr="00111CA9" w:rsidRDefault="00111CA9" w:rsidP="00111CA9">
            <w:pPr>
              <w:pStyle w:val="Sraopastraipa"/>
              <w:widowControl w:val="0"/>
              <w:numPr>
                <w:ilvl w:val="0"/>
                <w:numId w:val="66"/>
              </w:numPr>
              <w:suppressAutoHyphens/>
              <w:spacing w:after="0" w:line="240" w:lineRule="auto"/>
              <w:ind w:left="0" w:firstLine="0"/>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Padidinti lauko „Pažeidimo esmė“ simbolių skaičių.</w:t>
            </w:r>
          </w:p>
        </w:tc>
      </w:tr>
      <w:tr w:rsidR="00111CA9" w:rsidRPr="00111CA9" w14:paraId="43799004" w14:textId="77777777" w:rsidTr="00DE0624">
        <w:tc>
          <w:tcPr>
            <w:tcW w:w="949" w:type="dxa"/>
            <w:tcBorders>
              <w:top w:val="single" w:sz="2" w:space="0" w:color="000001"/>
              <w:left w:val="single" w:sz="2" w:space="0" w:color="000001"/>
              <w:bottom w:val="single" w:sz="2" w:space="0" w:color="000001"/>
            </w:tcBorders>
            <w:shd w:val="clear" w:color="auto" w:fill="FFFFFF"/>
          </w:tcPr>
          <w:p w14:paraId="40A6D1E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4" w:space="0" w:color="auto"/>
              <w:right w:val="single" w:sz="2" w:space="0" w:color="000001"/>
            </w:tcBorders>
            <w:shd w:val="clear" w:color="auto" w:fill="FFFFFF"/>
          </w:tcPr>
          <w:p w14:paraId="5ACEF91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duomenų, gautų per ANR-KIS integracinę sąsają  apdorojimą</w:t>
            </w:r>
          </w:p>
        </w:tc>
        <w:tc>
          <w:tcPr>
            <w:tcW w:w="5998" w:type="dxa"/>
            <w:tcBorders>
              <w:top w:val="single" w:sz="2" w:space="0" w:color="000001"/>
              <w:left w:val="single" w:sz="2" w:space="0" w:color="000001"/>
              <w:bottom w:val="single" w:sz="4" w:space="0" w:color="auto"/>
              <w:right w:val="single" w:sz="4" w:space="0" w:color="000000"/>
            </w:tcBorders>
            <w:shd w:val="clear" w:color="auto" w:fill="FFFFFF"/>
          </w:tcPr>
          <w:p w14:paraId="513691F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Tais atvejai, kai gaunami teisenos užtikrinimo prievartos priemonės duomenys ANR turi sukurti atitinkamą teisenos priemonę, automatiškai užpildyti duomenis. Tokiu atveju teisenos priemonės dokumentas negeneruojamas, tai ANR naudotojui įėjus į tokį ROIK turi būti pateiktas pranešimas, kad nėra suformuotas teisenos priemonės protokolas.  </w:t>
            </w:r>
          </w:p>
          <w:p w14:paraId="358B7E50"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galimybę audituoti duomenis, kurie perduodami per ANR-</w:t>
            </w:r>
            <w:r w:rsidRPr="00111CA9">
              <w:rPr>
                <w:rFonts w:ascii="Calibri Light" w:eastAsia="SimSun, 宋体" w:hAnsi="Calibri Light" w:cs="Calibri Light"/>
                <w:kern w:val="2"/>
                <w:lang w:val="lt-LT" w:eastAsia="zh-CN" w:bidi="hi-IN"/>
              </w:rPr>
              <w:lastRenderedPageBreak/>
              <w:t>KIS integracinę sąsają.</w:t>
            </w:r>
          </w:p>
        </w:tc>
      </w:tr>
      <w:tr w:rsidR="00111CA9" w:rsidRPr="00111CA9" w14:paraId="690DA4D1" w14:textId="77777777" w:rsidTr="00DE0624">
        <w:tc>
          <w:tcPr>
            <w:tcW w:w="949" w:type="dxa"/>
            <w:tcBorders>
              <w:top w:val="single" w:sz="2" w:space="0" w:color="000001"/>
              <w:left w:val="single" w:sz="2" w:space="0" w:color="000001"/>
              <w:bottom w:val="single" w:sz="2" w:space="0" w:color="000001"/>
            </w:tcBorders>
            <w:shd w:val="clear" w:color="auto" w:fill="FFFFFF"/>
          </w:tcPr>
          <w:p w14:paraId="2996B1D6"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1531240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Nutarimų vykdymo nutraukimas,</w:t>
            </w:r>
            <w:r w:rsidRPr="00111CA9">
              <w:rPr>
                <w:rFonts w:ascii="Calibri Light" w:hAnsi="Calibri Light" w:cs="Calibri Light"/>
                <w:lang w:val="lt-LT" w:eastAsia="lt-LT"/>
              </w:rPr>
              <w:t xml:space="preserve"> kai miršta asmuo, dėl kurio priimtas nutarimas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940E13D" w14:textId="77777777" w:rsidR="00111CA9" w:rsidRPr="00111CA9" w:rsidDel="004E69E8"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Patobulinti ANR funkcionalumą, kuris nutraukia nutarimų vykdymą, kai miršta asmuo, dėl kurio priimtas nutarimas. Šiuo metu šis funkcionalumas ANR nenutraukia visų nutarimų skirti baudą vykdymo. Reikalinga, kad būtų tikrinami ne pakutinės paros, o kelių paskutinių parų senumo GR įrašai apie asmenų mirtį.  </w:t>
            </w:r>
          </w:p>
        </w:tc>
      </w:tr>
      <w:tr w:rsidR="00111CA9" w:rsidRPr="00111CA9" w14:paraId="20CDF47A" w14:textId="77777777" w:rsidTr="00DE0624">
        <w:tc>
          <w:tcPr>
            <w:tcW w:w="949" w:type="dxa"/>
            <w:tcBorders>
              <w:top w:val="single" w:sz="2" w:space="0" w:color="000001"/>
              <w:left w:val="single" w:sz="2" w:space="0" w:color="000001"/>
              <w:bottom w:val="single" w:sz="2" w:space="0" w:color="000001"/>
            </w:tcBorders>
            <w:shd w:val="clear" w:color="auto" w:fill="FFFFFF"/>
          </w:tcPr>
          <w:p w14:paraId="4B78E6F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840F03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shd w:val="clear" w:color="auto" w:fill="FFFFFF"/>
                <w:lang w:val="lt-LT"/>
              </w:rPr>
              <w:t>Patobulinti duomenų gavimą iš LRTPVR (Lietuvos Respublikos kelių transporto priemonių vairuotojų registro).</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6E4D2694" w14:textId="77777777" w:rsidR="00111CA9" w:rsidRPr="00111CA9" w:rsidDel="004E69E8"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hAnsi="Calibri Light" w:cs="Calibri Light"/>
                <w:shd w:val="clear" w:color="auto" w:fill="FFFFFF"/>
                <w:lang w:val="lt-LT"/>
              </w:rPr>
              <w:t>Patobulinti duomenų gavimą iš LRTPVR, kad būtų gaunami aktualūs VP duomenys. Šiuo metu imant duomenis neatsižvelgiama į visas aplinkybes, todėl paimami duomenys apie neaktualų vairuotojo pažymėjimą.</w:t>
            </w:r>
          </w:p>
        </w:tc>
      </w:tr>
      <w:tr w:rsidR="00111CA9" w:rsidRPr="00111CA9" w14:paraId="7A59EE31" w14:textId="77777777" w:rsidTr="00DE0624">
        <w:tc>
          <w:tcPr>
            <w:tcW w:w="949" w:type="dxa"/>
            <w:tcBorders>
              <w:top w:val="single" w:sz="2" w:space="0" w:color="000001"/>
              <w:left w:val="single" w:sz="2" w:space="0" w:color="000001"/>
              <w:bottom w:val="single" w:sz="2" w:space="0" w:color="000001"/>
            </w:tcBorders>
            <w:shd w:val="clear" w:color="auto" w:fill="FFFFFF"/>
          </w:tcPr>
          <w:p w14:paraId="1828B7C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6D1EFD6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Sukurti funkcionalumą gauti duomenis apie fizinius asmenis, kuriems paskelbtas bankrotas ir juos naudoti. </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8EBFD0F" w14:textId="77777777" w:rsidR="00111CA9" w:rsidRPr="00111CA9" w:rsidRDefault="00111CA9" w:rsidP="00111CA9">
            <w:pPr>
              <w:pStyle w:val="Sraopastraipa"/>
              <w:numPr>
                <w:ilvl w:val="0"/>
                <w:numId w:val="67"/>
              </w:numPr>
              <w:rPr>
                <w:rFonts w:ascii="Calibri Light" w:hAnsi="Calibri Light" w:cs="Calibri Light"/>
                <w:lang w:val="lt-LT"/>
              </w:rPr>
            </w:pPr>
            <w:r w:rsidRPr="00111CA9">
              <w:rPr>
                <w:rFonts w:ascii="Calibri Light" w:hAnsi="Calibri Light" w:cs="Calibri Light"/>
                <w:lang w:val="lt-LT"/>
              </w:rPr>
              <w:t>Gauti informaciją apie fizinio asmens bankroto paskelbimą. Informaciją gauti iš Audito, apskaitos, turto vertinimo ir nemokumo valdymo tarnybos prie Finansų ministerijos atvirų duomenų Lietuvos atvirų duomenų portalo Fizinių asmenų bankrotas (data.gov.lt) išteklių.</w:t>
            </w:r>
          </w:p>
          <w:p w14:paraId="7057FB8B" w14:textId="77777777" w:rsidR="00111CA9" w:rsidRPr="00111CA9" w:rsidDel="004E69E8" w:rsidRDefault="00111CA9" w:rsidP="00111CA9">
            <w:pPr>
              <w:pStyle w:val="Sraopastraipa"/>
              <w:numPr>
                <w:ilvl w:val="0"/>
                <w:numId w:val="67"/>
              </w:numPr>
              <w:rPr>
                <w:rFonts w:ascii="Calibri Light" w:eastAsia="SimSun, 宋体" w:hAnsi="Calibri Light" w:cs="Calibri Light"/>
                <w:kern w:val="2"/>
                <w:lang w:val="lt-LT" w:eastAsia="zh-CN" w:bidi="hi-IN"/>
              </w:rPr>
            </w:pPr>
            <w:r w:rsidRPr="00111CA9">
              <w:rPr>
                <w:rFonts w:ascii="Calibri Light" w:hAnsi="Calibri Light" w:cs="Calibri Light"/>
                <w:lang w:val="lt-LT"/>
              </w:rPr>
              <w:t>Duomenis atnaujinti ANR MAIS specifikacijoje. Požymis pateikiamas bus prie mokestinių prievolių (baudų).</w:t>
            </w:r>
          </w:p>
        </w:tc>
      </w:tr>
      <w:tr w:rsidR="00111CA9" w:rsidRPr="00111CA9" w14:paraId="53234FF9" w14:textId="77777777" w:rsidTr="00DE0624">
        <w:tc>
          <w:tcPr>
            <w:tcW w:w="949" w:type="dxa"/>
            <w:tcBorders>
              <w:top w:val="single" w:sz="2" w:space="0" w:color="000001"/>
              <w:left w:val="single" w:sz="2" w:space="0" w:color="000001"/>
              <w:bottom w:val="single" w:sz="2" w:space="0" w:color="000001"/>
            </w:tcBorders>
            <w:shd w:val="clear" w:color="auto" w:fill="FFFFFF"/>
          </w:tcPr>
          <w:p w14:paraId="6713C0D0"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BD8E4DE" w14:textId="77777777" w:rsidR="00111CA9" w:rsidRPr="00111CA9" w:rsidDel="00B86DB4"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teisenos priemonės „Administracinis sulaikymas“ pildymą.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AD11BC6"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Šios teisenos priemonės pildymą išskaidyti į dvi elektronines formas: „Sulaikymas“ ir „Sulaikymo pabaiga“. Pradžioje turėtų būti galimybė užpildyti „Sulaikymas“, o vėliau - „Sulaikymo pabaiga“. Dokumentų šablonus pateiks PO.</w:t>
            </w:r>
          </w:p>
        </w:tc>
      </w:tr>
      <w:tr w:rsidR="00111CA9" w:rsidRPr="00111CA9" w14:paraId="0231EEEB" w14:textId="77777777" w:rsidTr="00DE0624">
        <w:tc>
          <w:tcPr>
            <w:tcW w:w="949" w:type="dxa"/>
            <w:tcBorders>
              <w:top w:val="single" w:sz="2" w:space="0" w:color="000001"/>
              <w:left w:val="single" w:sz="2" w:space="0" w:color="000001"/>
              <w:bottom w:val="single" w:sz="2" w:space="0" w:color="000001"/>
            </w:tcBorders>
            <w:shd w:val="clear" w:color="auto" w:fill="FFFFFF"/>
          </w:tcPr>
          <w:p w14:paraId="0CBFE385"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3888138C"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procesinių sprendimų suvedimą.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762BE78"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Sukurti funkcionalumą, kuris neleistų užpildyti elektroninės formos „Priimtas sprendimas išnagrinėjus skundą“ kol neužpildyti skundo duomenys. </w:t>
            </w:r>
          </w:p>
        </w:tc>
      </w:tr>
      <w:tr w:rsidR="00111CA9" w:rsidRPr="00111CA9" w14:paraId="467F518E" w14:textId="77777777" w:rsidTr="00DE0624">
        <w:tc>
          <w:tcPr>
            <w:tcW w:w="949" w:type="dxa"/>
            <w:tcBorders>
              <w:top w:val="single" w:sz="2" w:space="0" w:color="000001"/>
              <w:left w:val="single" w:sz="2" w:space="0" w:color="000001"/>
              <w:bottom w:val="single" w:sz="2" w:space="0" w:color="000001"/>
            </w:tcBorders>
            <w:shd w:val="clear" w:color="auto" w:fill="FFFFFF"/>
          </w:tcPr>
          <w:p w14:paraId="50A7615F"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04F559A"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skundo duomenų suvedimą.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E93C87E"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ANR neturi leisti pridėti skundo tol, kol neapdoroti skundo, gauto iš EPP duomenys. </w:t>
            </w:r>
          </w:p>
        </w:tc>
      </w:tr>
      <w:tr w:rsidR="00111CA9" w:rsidRPr="00111CA9" w14:paraId="2C1E0CF2" w14:textId="77777777" w:rsidTr="00DE0624">
        <w:tc>
          <w:tcPr>
            <w:tcW w:w="949" w:type="dxa"/>
            <w:tcBorders>
              <w:top w:val="single" w:sz="2" w:space="0" w:color="000001"/>
              <w:left w:val="single" w:sz="2" w:space="0" w:color="000001"/>
              <w:bottom w:val="single" w:sz="2" w:space="0" w:color="000001"/>
            </w:tcBorders>
            <w:shd w:val="clear" w:color="auto" w:fill="FFFFFF"/>
          </w:tcPr>
          <w:p w14:paraId="1D688EE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F3DFC7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 bylų kontrolę.</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80C54CD"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AN bylų kontrolėje - atliekant paiešką pagal paskirtą/numatytą bylos nagrinėjimo datą gautame sąraše atsivaizduotų ir atsakingo pareigūno duomenis</w:t>
            </w:r>
          </w:p>
        </w:tc>
      </w:tr>
      <w:tr w:rsidR="00111CA9" w:rsidRPr="00111CA9" w14:paraId="75558CE2" w14:textId="77777777" w:rsidTr="00DE0624">
        <w:tc>
          <w:tcPr>
            <w:tcW w:w="949" w:type="dxa"/>
            <w:tcBorders>
              <w:top w:val="single" w:sz="2" w:space="0" w:color="000001"/>
              <w:left w:val="single" w:sz="2" w:space="0" w:color="000001"/>
              <w:bottom w:val="single" w:sz="2" w:space="0" w:color="000001"/>
            </w:tcBorders>
            <w:shd w:val="clear" w:color="auto" w:fill="FFFFFF"/>
          </w:tcPr>
          <w:p w14:paraId="17E37CE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0D3B6D5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Optimizuoti paiešką.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3BDF01D1" w14:textId="77777777" w:rsidR="00111CA9" w:rsidRPr="00111CA9" w:rsidRDefault="00111CA9" w:rsidP="00DE0624">
            <w:pPr>
              <w:rPr>
                <w:rFonts w:ascii="Calibri Light" w:hAnsi="Calibri Light" w:cs="Calibri Light"/>
                <w:highlight w:val="yellow"/>
                <w:lang w:val="lt-LT"/>
              </w:rPr>
            </w:pPr>
            <w:r w:rsidRPr="00111CA9">
              <w:rPr>
                <w:rFonts w:ascii="Calibri Light" w:hAnsi="Calibri Light" w:cs="Calibri Light"/>
                <w:lang w:val="lt-LT"/>
              </w:rPr>
              <w:t xml:space="preserve">Optimizuoti paieškos ir universaliosios paieškos funkcionalumą. Kai gaunami paieškos rezultatai ir iš jų nuėjus į konkretų ROIK ir grįžtant atgal į paieškos rezultatus ANR neturi atlikti papildomos paieškos (taip dabar veikia PFS paieška).  </w:t>
            </w:r>
          </w:p>
        </w:tc>
      </w:tr>
      <w:tr w:rsidR="00111CA9" w:rsidRPr="00111CA9" w14:paraId="0A8761C6" w14:textId="77777777" w:rsidTr="00DE0624">
        <w:tc>
          <w:tcPr>
            <w:tcW w:w="949" w:type="dxa"/>
            <w:tcBorders>
              <w:top w:val="single" w:sz="2" w:space="0" w:color="000001"/>
              <w:left w:val="single" w:sz="2" w:space="0" w:color="000001"/>
              <w:bottom w:val="single" w:sz="2" w:space="0" w:color="000001"/>
            </w:tcBorders>
            <w:shd w:val="clear" w:color="auto" w:fill="FFFFFF"/>
          </w:tcPr>
          <w:p w14:paraId="6E0AB1C2"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2B5262D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 xml:space="preserve">Automatinis </w:t>
            </w:r>
            <w:r w:rsidRPr="00111CA9">
              <w:rPr>
                <w:rFonts w:ascii="Calibri Light" w:hAnsi="Calibri Light" w:cs="Calibri Light"/>
                <w:lang w:val="lt-LT"/>
              </w:rPr>
              <w:t>užpildymas užtikrinimo prievartos priemonės duomenis.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2A62287"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Šiuo metu ANR yra funkcionalumas, kad perspėja kai ANR naudotojas neužpildo teisenos užtikrinimo priemonės – teisės vairuoti sustabdymo. Patobulinti ANR funkcionalumą, kad šiais atvejais ANR automatiškai užpildytų teisenos užtikrinimo prievartos priemonės duomenis.</w:t>
            </w:r>
          </w:p>
        </w:tc>
      </w:tr>
      <w:tr w:rsidR="00111CA9" w:rsidRPr="00111CA9" w14:paraId="2BCF89A2" w14:textId="77777777" w:rsidTr="00DE0624">
        <w:tc>
          <w:tcPr>
            <w:tcW w:w="949" w:type="dxa"/>
            <w:tcBorders>
              <w:top w:val="single" w:sz="2" w:space="0" w:color="000001"/>
              <w:left w:val="single" w:sz="2" w:space="0" w:color="000001"/>
              <w:bottom w:val="single" w:sz="2" w:space="0" w:color="000001"/>
            </w:tcBorders>
            <w:shd w:val="clear" w:color="auto" w:fill="FFFFFF"/>
          </w:tcPr>
          <w:p w14:paraId="06BE9C69"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9831374"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Informacijos apie sulaikomas Europos Sąjungos muitinio statuso neturinčias prekes apsikeitimas.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148E2288"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Organizuoti informacijos apie sulaikomas Europos Sąjungos muitinio statuso neturinčias prekes apsikeitimą, įdiegiant sąsają tarp ANR ir Muitinės sulaikytų prekių apskaitos programos. Tokiu būdu būtų sumažintas pateikiamų popierinių dokumentų kiekis ir taip sumažintas kitų institucijų (policijos, Valstybės sienos apsaugos tarnybos) pareigūnų darbo krūvis.</w:t>
            </w:r>
          </w:p>
        </w:tc>
      </w:tr>
      <w:tr w:rsidR="00111CA9" w:rsidRPr="00111CA9" w14:paraId="15D719F1" w14:textId="77777777" w:rsidTr="00DE0624">
        <w:tc>
          <w:tcPr>
            <w:tcW w:w="949" w:type="dxa"/>
            <w:tcBorders>
              <w:top w:val="single" w:sz="2" w:space="0" w:color="000001"/>
              <w:left w:val="single" w:sz="2" w:space="0" w:color="000001"/>
              <w:bottom w:val="single" w:sz="2" w:space="0" w:color="000001"/>
            </w:tcBorders>
            <w:shd w:val="clear" w:color="auto" w:fill="FFFFFF"/>
          </w:tcPr>
          <w:p w14:paraId="53DFD79A"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4D5F214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ANR ataskaitų veikimą.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558CCE67"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Nustatyti ir pašalinti trikdžius, kurie neleidžia automatiškai perduoti duomenis ANR ataskaitoms (Oracle BI Publisher) formuoti. Duomenų perdavimas turi būti automatinis. </w:t>
            </w:r>
          </w:p>
        </w:tc>
      </w:tr>
      <w:tr w:rsidR="00111CA9" w:rsidRPr="00111CA9" w14:paraId="6532661F" w14:textId="77777777" w:rsidTr="00DE0624">
        <w:tc>
          <w:tcPr>
            <w:tcW w:w="949" w:type="dxa"/>
            <w:tcBorders>
              <w:top w:val="single" w:sz="2" w:space="0" w:color="000001"/>
              <w:left w:val="single" w:sz="2" w:space="0" w:color="000001"/>
              <w:bottom w:val="single" w:sz="2" w:space="0" w:color="000001"/>
            </w:tcBorders>
            <w:shd w:val="clear" w:color="auto" w:fill="FFFFFF"/>
          </w:tcPr>
          <w:p w14:paraId="780AE1D4"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4867375"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Patobulinti procesinio sprendimo „AN teisena nepradedama ar nutraukiama“ priėmimą.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450829A5"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 xml:space="preserve">Padidinti lauko „Nusižengimo esmė“ lauko dydį. Šio lauko dydis turi būti vienodas lauko „AN esmė ir nustatytos aplinkybės (fabula)“ dydžiui. </w:t>
            </w:r>
          </w:p>
        </w:tc>
      </w:tr>
      <w:tr w:rsidR="00111CA9" w:rsidRPr="00111CA9" w14:paraId="57AFE719" w14:textId="77777777" w:rsidTr="00DE0624">
        <w:tc>
          <w:tcPr>
            <w:tcW w:w="949" w:type="dxa"/>
            <w:tcBorders>
              <w:top w:val="single" w:sz="2" w:space="0" w:color="000001"/>
              <w:left w:val="single" w:sz="2" w:space="0" w:color="000001"/>
              <w:bottom w:val="single" w:sz="2" w:space="0" w:color="000001"/>
            </w:tcBorders>
            <w:shd w:val="clear" w:color="auto" w:fill="FFFFFF"/>
          </w:tcPr>
          <w:p w14:paraId="5984A287"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05C0B21"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ANR-EUCARIS WS integracijos atnaujinimas į EUCARIS AVI servisą.</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7623D504"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Atsižvelgiant į tai, kad nuo 2025-07-01 EUCARIS VHinfo servisas nebus palaikomas, todėl turi būti ANR atnaujinimas EUCARIS WS (naudojamas Vhinfo https://www.eucaris.net/services/avi-and-vhinfo/ ir CBE https://www.eucaris.net/services/cbe/WS) į EUCARIS AVI servisą (Turintis daug daugiau transporto priemonės techninių duomenų).</w:t>
            </w:r>
          </w:p>
        </w:tc>
      </w:tr>
      <w:tr w:rsidR="00111CA9" w:rsidRPr="00111CA9" w14:paraId="32769707" w14:textId="77777777" w:rsidTr="00DE0624">
        <w:tc>
          <w:tcPr>
            <w:tcW w:w="949" w:type="dxa"/>
            <w:tcBorders>
              <w:top w:val="single" w:sz="2" w:space="0" w:color="000001"/>
              <w:left w:val="single" w:sz="2" w:space="0" w:color="000001"/>
              <w:bottom w:val="single" w:sz="2" w:space="0" w:color="000001"/>
            </w:tcBorders>
            <w:shd w:val="clear" w:color="auto" w:fill="FFFFFF"/>
          </w:tcPr>
          <w:p w14:paraId="1241929C"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78A22D0E"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funkcionalumą formuoti A5 formato AN protokolo dokumentus.</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0A76FBF"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Sukurti funkcionalumą formuoti A5 formato pločio, tačiau neriboto ilgio (ruloninio popieriaus) AN protokolo dokumentą.</w:t>
            </w:r>
          </w:p>
        </w:tc>
      </w:tr>
      <w:tr w:rsidR="00111CA9" w:rsidRPr="00111CA9" w14:paraId="70DF8E3D" w14:textId="77777777" w:rsidTr="00DE0624">
        <w:tc>
          <w:tcPr>
            <w:tcW w:w="949" w:type="dxa"/>
            <w:tcBorders>
              <w:top w:val="single" w:sz="2" w:space="0" w:color="000001"/>
              <w:left w:val="single" w:sz="2" w:space="0" w:color="000001"/>
              <w:bottom w:val="single" w:sz="2" w:space="0" w:color="000001"/>
            </w:tcBorders>
            <w:shd w:val="clear" w:color="auto" w:fill="FFFFFF"/>
          </w:tcPr>
          <w:p w14:paraId="0A8CBA91" w14:textId="77777777" w:rsidR="00111CA9" w:rsidRPr="00111CA9" w:rsidRDefault="00111CA9" w:rsidP="00111CA9">
            <w:pPr>
              <w:pStyle w:val="Sraopastraipa"/>
              <w:widowControl w:val="0"/>
              <w:numPr>
                <w:ilvl w:val="0"/>
                <w:numId w:val="63"/>
              </w:numPr>
              <w:tabs>
                <w:tab w:val="num" w:pos="0"/>
              </w:tabs>
              <w:suppressAutoHyphens/>
              <w:spacing w:after="0" w:line="240" w:lineRule="auto"/>
              <w:ind w:hanging="502"/>
              <w:textAlignment w:val="baseline"/>
              <w:rPr>
                <w:rFonts w:ascii="Calibri Light" w:eastAsia="SimSun, 宋体" w:hAnsi="Calibri Light" w:cs="Calibri Light"/>
                <w:color w:val="00000A"/>
                <w:kern w:val="2"/>
                <w:lang w:val="lt-LT" w:eastAsia="zh-CN" w:bidi="hi-IN"/>
              </w:rPr>
            </w:pPr>
          </w:p>
        </w:tc>
        <w:tc>
          <w:tcPr>
            <w:tcW w:w="2949" w:type="dxa"/>
            <w:tcBorders>
              <w:top w:val="single" w:sz="2" w:space="0" w:color="000001"/>
              <w:left w:val="single" w:sz="2" w:space="0" w:color="000001"/>
              <w:bottom w:val="single" w:sz="2" w:space="0" w:color="000001"/>
              <w:right w:val="single" w:sz="2" w:space="0" w:color="000001"/>
            </w:tcBorders>
            <w:shd w:val="clear" w:color="auto" w:fill="FFFFFF"/>
          </w:tcPr>
          <w:p w14:paraId="53DE158B"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Sukurti integracinę sąsają, skirtą duomenų teikimui į ANR iš kitų sistemų apie asmenį, kuris nusižengimo padarymo metu vairavo transporto priemonę.</w:t>
            </w:r>
          </w:p>
        </w:tc>
        <w:tc>
          <w:tcPr>
            <w:tcW w:w="5998" w:type="dxa"/>
            <w:tcBorders>
              <w:top w:val="single" w:sz="2" w:space="0" w:color="000001"/>
              <w:left w:val="single" w:sz="2" w:space="0" w:color="000001"/>
              <w:bottom w:val="single" w:sz="2" w:space="0" w:color="000001"/>
              <w:right w:val="single" w:sz="4" w:space="0" w:color="000000"/>
            </w:tcBorders>
            <w:shd w:val="clear" w:color="auto" w:fill="FFFFFF"/>
          </w:tcPr>
          <w:p w14:paraId="09ED54EC" w14:textId="77777777" w:rsidR="00111CA9" w:rsidRPr="00111CA9" w:rsidRDefault="00111CA9" w:rsidP="00DE0624">
            <w:pPr>
              <w:rPr>
                <w:rFonts w:ascii="Calibri Light" w:hAnsi="Calibri Light" w:cs="Calibri Light"/>
                <w:lang w:val="lt-LT"/>
              </w:rPr>
            </w:pPr>
            <w:r w:rsidRPr="00111CA9">
              <w:rPr>
                <w:rFonts w:ascii="Calibri Light" w:hAnsi="Calibri Light" w:cs="Calibri Light"/>
                <w:lang w:val="lt-LT"/>
              </w:rPr>
              <w:t>Sukurti ANR integracinę sąsają, skirtą duomenų teikimui į ANR iš  kitų sistemų (pvz. taksi, automobilių nuomos, transporto kompanijos ir t. t.) apie asmenį, kuris nusižengimo padarymo metu vairavo transporto priemonę.  Gauti duomenys turi būti apdorojami pagal jau esančias taisykles inicijuojant automatinį procesą. Prieiga prie naujai sukurtos sąsajos turi būti suteikiama naudojant ADMIN3.</w:t>
            </w:r>
          </w:p>
        </w:tc>
      </w:tr>
    </w:tbl>
    <w:p w14:paraId="4B60B651"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583F1A84"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Calibri" w:hAnsi="Calibri Light" w:cs="Calibri Light"/>
          <w:b/>
          <w:bCs/>
          <w:lang w:val="lt-LT"/>
        </w:rPr>
      </w:pPr>
      <w:r w:rsidRPr="00111CA9">
        <w:rPr>
          <w:rFonts w:ascii="Calibri Light" w:eastAsia="Calibri" w:hAnsi="Calibri Light" w:cs="Calibri Light"/>
          <w:b/>
          <w:bCs/>
          <w:lang w:val="lt-LT"/>
        </w:rPr>
        <w:t>Nefunkciniai reikalavimai</w:t>
      </w:r>
    </w:p>
    <w:p w14:paraId="07E912AC" w14:textId="77777777" w:rsidR="00111CA9" w:rsidRPr="00111CA9" w:rsidRDefault="00111CA9" w:rsidP="00111CA9">
      <w:pPr>
        <w:tabs>
          <w:tab w:val="left" w:pos="567"/>
          <w:tab w:val="left" w:pos="851"/>
          <w:tab w:val="left" w:pos="1134"/>
          <w:tab w:val="left" w:pos="1418"/>
        </w:tabs>
        <w:ind w:left="999"/>
        <w:contextualSpacing/>
        <w:rPr>
          <w:rFonts w:ascii="Calibri Light" w:eastAsia="Calibri" w:hAnsi="Calibri Light" w:cs="Calibri Light"/>
          <w:b/>
          <w:bCs/>
          <w:lang w:val="lt-LT"/>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134"/>
        <w:gridCol w:w="8789"/>
      </w:tblGrid>
      <w:tr w:rsidR="00111CA9" w:rsidRPr="00111CA9" w14:paraId="38098386" w14:textId="77777777" w:rsidTr="00DE0624">
        <w:tc>
          <w:tcPr>
            <w:tcW w:w="1134" w:type="dxa"/>
            <w:tcMar>
              <w:left w:w="49" w:type="dxa"/>
            </w:tcMar>
            <w:vAlign w:val="center"/>
          </w:tcPr>
          <w:p w14:paraId="137E065C" w14:textId="77777777" w:rsidR="00111CA9" w:rsidRPr="00111CA9" w:rsidRDefault="00111CA9" w:rsidP="00DE0624">
            <w:pPr>
              <w:suppressAutoHyphens/>
              <w:spacing w:after="0" w:line="240" w:lineRule="auto"/>
              <w:textAlignment w:val="baseline"/>
              <w:rPr>
                <w:rFonts w:ascii="Calibri Light" w:eastAsia="SimSun" w:hAnsi="Calibri Light" w:cs="Calibri Light"/>
                <w:b/>
                <w:color w:val="00000A"/>
                <w:kern w:val="2"/>
                <w:lang w:val="lt-LT" w:eastAsia="zh-CN" w:bidi="hi-IN"/>
              </w:rPr>
            </w:pPr>
            <w:r w:rsidRPr="00111CA9">
              <w:rPr>
                <w:rFonts w:ascii="Calibri Light" w:eastAsia="SimSun" w:hAnsi="Calibri Light" w:cs="Calibri Light"/>
                <w:b/>
                <w:color w:val="00000A"/>
                <w:kern w:val="2"/>
                <w:lang w:val="lt-LT" w:eastAsia="zh-CN" w:bidi="hi-IN"/>
              </w:rPr>
              <w:t>Nr.</w:t>
            </w:r>
          </w:p>
        </w:tc>
        <w:tc>
          <w:tcPr>
            <w:tcW w:w="8789" w:type="dxa"/>
            <w:tcMar>
              <w:left w:w="49" w:type="dxa"/>
            </w:tcMar>
          </w:tcPr>
          <w:p w14:paraId="64C6C1E6" w14:textId="77777777" w:rsidR="00111CA9" w:rsidRPr="00111CA9" w:rsidRDefault="00111CA9" w:rsidP="00DE0624">
            <w:pPr>
              <w:suppressAutoHyphens/>
              <w:spacing w:after="0" w:line="240" w:lineRule="auto"/>
              <w:textAlignment w:val="baseline"/>
              <w:rPr>
                <w:rFonts w:ascii="Calibri Light" w:eastAsia="SimSun" w:hAnsi="Calibri Light" w:cs="Calibri Light"/>
                <w:b/>
                <w:bCs/>
                <w:color w:val="00000A"/>
                <w:kern w:val="2"/>
                <w:lang w:val="lt-LT" w:eastAsia="zh-CN" w:bidi="hi-IN"/>
              </w:rPr>
            </w:pPr>
            <w:r w:rsidRPr="00111CA9">
              <w:rPr>
                <w:rFonts w:ascii="Calibri Light" w:eastAsia="SimSun" w:hAnsi="Calibri Light" w:cs="Calibri Light"/>
                <w:b/>
                <w:bCs/>
                <w:color w:val="00000A"/>
                <w:kern w:val="2"/>
                <w:lang w:val="lt-LT" w:eastAsia="zh-CN" w:bidi="hi-IN"/>
              </w:rPr>
              <w:t>Reikalavimas</w:t>
            </w:r>
          </w:p>
        </w:tc>
      </w:tr>
      <w:tr w:rsidR="00111CA9" w:rsidRPr="00111CA9" w14:paraId="27EAA4C1" w14:textId="77777777" w:rsidTr="00DE0624">
        <w:tc>
          <w:tcPr>
            <w:tcW w:w="1134" w:type="dxa"/>
            <w:tcMar>
              <w:left w:w="49" w:type="dxa"/>
            </w:tcMar>
          </w:tcPr>
          <w:p w14:paraId="600785E4"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tcMar>
              <w:left w:w="49" w:type="dxa"/>
            </w:tcMar>
          </w:tcPr>
          <w:p w14:paraId="1BA87058" w14:textId="77777777" w:rsidR="00111CA9" w:rsidRPr="00111CA9" w:rsidRDefault="00111CA9" w:rsidP="00DE0624">
            <w:pPr>
              <w:spacing w:after="0"/>
              <w:rPr>
                <w:rFonts w:ascii="Calibri Light" w:eastAsia="SimSun" w:hAnsi="Calibri Light" w:cs="Calibri Light"/>
                <w:color w:val="00000A"/>
                <w:kern w:val="2"/>
                <w:lang w:val="lt-LT" w:eastAsia="zh-CN" w:bidi="hi-IN"/>
              </w:rPr>
            </w:pPr>
            <w:r w:rsidRPr="00111CA9">
              <w:rPr>
                <w:rFonts w:ascii="Calibri Light" w:eastAsia="Calibri" w:hAnsi="Calibri Light" w:cs="Calibri Light"/>
                <w:lang w:val="lt-LT"/>
              </w:rPr>
              <w:t xml:space="preserve">Turi būti atliktas anr-us.vrm.lt/anr-us-app svetainės </w:t>
            </w:r>
            <w:r w:rsidRPr="00111CA9">
              <w:rPr>
                <w:rFonts w:ascii="Calibri Light" w:eastAsia="Calibri" w:hAnsi="Calibri Light" w:cs="Calibri Light"/>
                <w:kern w:val="2"/>
                <w:lang w:val="lt-LT" w:eastAsia="ru-RU" w:bidi="hi-IN"/>
              </w:rPr>
              <w:t>saugumo pažeidžiamumų šalinimas pagal pateiktą ataskaitą (ataskaita bus pateikta pasirašius konfidencialumo pasižadėjimą žr. sutarties 3 priedą). Saugumo pažeidimai nustatyti pagal OWASP TOP 10 sąrašą. Pažeidžiamumas šalinamas per dvi iteracijas: pašalinus pažeidžiamumus, atliekamas pakartotinis testavimas, šalinami naujai paaiškėję pažeidžiamumai.</w:t>
            </w:r>
          </w:p>
        </w:tc>
      </w:tr>
      <w:tr w:rsidR="00111CA9" w:rsidRPr="00111CA9" w14:paraId="39C58BAB" w14:textId="77777777" w:rsidTr="00DE0624">
        <w:tc>
          <w:tcPr>
            <w:tcW w:w="1134" w:type="dxa"/>
            <w:tcMar>
              <w:left w:w="49" w:type="dxa"/>
            </w:tcMar>
          </w:tcPr>
          <w:p w14:paraId="6FBF5036"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tcMar>
              <w:left w:w="49" w:type="dxa"/>
            </w:tcMar>
          </w:tcPr>
          <w:p w14:paraId="19750821"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Atnaujinti ANR (ATPRAPP, ANRAPP) naudojamų serverių operacines sistemas iš šiuo metu naudojamų Rhel 6.2, Centos 7.9 versijų į RHEL 9.2 (Red Hat Enterprise Linux).</w:t>
            </w:r>
          </w:p>
        </w:tc>
      </w:tr>
      <w:tr w:rsidR="00111CA9" w:rsidRPr="00111CA9" w14:paraId="2B7B720F" w14:textId="77777777" w:rsidTr="00DE0624">
        <w:tc>
          <w:tcPr>
            <w:tcW w:w="1134" w:type="dxa"/>
            <w:tcMar>
              <w:left w:w="49" w:type="dxa"/>
            </w:tcMar>
          </w:tcPr>
          <w:p w14:paraId="6A8BE301"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tcMar>
              <w:left w:w="49" w:type="dxa"/>
            </w:tcMar>
          </w:tcPr>
          <w:p w14:paraId="13908CEF"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Atlikti analizę nustatant iki kokios Java ir Apache Tomcat versijos galima kelti šiuo metu veikiančią ANR aplikaciją nekeičiant aplikacijų programinio kodo ir pateikti rekomendacijas (pasiūlymus) šiems darbams atlikti.</w:t>
            </w:r>
          </w:p>
        </w:tc>
      </w:tr>
      <w:tr w:rsidR="00111CA9" w:rsidRPr="00111CA9" w14:paraId="1BEF852A" w14:textId="77777777" w:rsidTr="00DE0624">
        <w:tc>
          <w:tcPr>
            <w:tcW w:w="1134" w:type="dxa"/>
            <w:tcMar>
              <w:left w:w="49" w:type="dxa"/>
            </w:tcMar>
          </w:tcPr>
          <w:p w14:paraId="39D37CFF" w14:textId="77777777" w:rsidR="00111CA9" w:rsidRPr="00111CA9" w:rsidRDefault="00111CA9" w:rsidP="00111CA9">
            <w:pPr>
              <w:pStyle w:val="Sraopastraipa"/>
              <w:widowControl w:val="0"/>
              <w:numPr>
                <w:ilvl w:val="0"/>
                <w:numId w:val="63"/>
              </w:numPr>
              <w:suppressAutoHyphens/>
              <w:spacing w:after="0" w:line="240" w:lineRule="auto"/>
              <w:ind w:hanging="508"/>
              <w:jc w:val="left"/>
              <w:textAlignment w:val="baseline"/>
              <w:rPr>
                <w:rFonts w:ascii="Calibri Light" w:eastAsia="SimSun, 宋体" w:hAnsi="Calibri Light" w:cs="Calibri Light"/>
                <w:color w:val="00000A"/>
                <w:kern w:val="2"/>
                <w:lang w:val="lt-LT" w:eastAsia="zh-CN" w:bidi="hi-IN"/>
              </w:rPr>
            </w:pPr>
          </w:p>
        </w:tc>
        <w:tc>
          <w:tcPr>
            <w:tcW w:w="8789" w:type="dxa"/>
            <w:tcMar>
              <w:left w:w="49" w:type="dxa"/>
            </w:tcMar>
          </w:tcPr>
          <w:p w14:paraId="016F0A6C" w14:textId="77777777" w:rsidR="00111CA9" w:rsidRPr="00111CA9" w:rsidRDefault="00111CA9" w:rsidP="00DE0624">
            <w:pPr>
              <w:spacing w:after="0"/>
              <w:rPr>
                <w:rFonts w:ascii="Calibri Light" w:eastAsia="Calibri" w:hAnsi="Calibri Light" w:cs="Calibri Light"/>
                <w:lang w:val="lt-LT"/>
              </w:rPr>
            </w:pPr>
            <w:r w:rsidRPr="00111CA9">
              <w:rPr>
                <w:rFonts w:ascii="Calibri Light" w:eastAsia="Calibri" w:hAnsi="Calibri Light" w:cs="Calibri Light"/>
                <w:lang w:val="lt-LT"/>
              </w:rPr>
              <w:t>Įvertinti ANR aplikacijų serverių kiekį, apkrovas, juose veikiančius aplikacijas ir pateikti išvadas ir rekomendacijas  (pasiūlymą) kaip optimizuoti šių serverių veikimą.</w:t>
            </w:r>
          </w:p>
        </w:tc>
      </w:tr>
    </w:tbl>
    <w:p w14:paraId="4ED44B03"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414EA49E" w14:textId="77777777" w:rsidR="00111CA9" w:rsidRPr="00111CA9" w:rsidRDefault="00111CA9" w:rsidP="00111CA9">
      <w:pPr>
        <w:numPr>
          <w:ilvl w:val="1"/>
          <w:numId w:val="46"/>
        </w:numPr>
        <w:tabs>
          <w:tab w:val="left" w:pos="567"/>
          <w:tab w:val="left" w:pos="851"/>
          <w:tab w:val="left" w:pos="1134"/>
          <w:tab w:val="left" w:pos="1418"/>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bookmarkStart w:id="14" w:name="_Hlk194912850"/>
      <w:r w:rsidRPr="00111CA9">
        <w:rPr>
          <w:rFonts w:ascii="Calibri Light" w:eastAsia="SimSun, 宋体" w:hAnsi="Calibri Light" w:cs="Calibri Light"/>
          <w:kern w:val="2"/>
          <w:lang w:val="lt-LT" w:eastAsia="zh-CN" w:bidi="hi-IN"/>
        </w:rPr>
        <w:t>ANR PĮ priežiūros paslaugos užsakytiems pakeitimams ir patobulinimams atlikti (pagal paslaugų valandinį įkainį)</w:t>
      </w:r>
      <w:bookmarkEnd w:id="14"/>
      <w:r w:rsidRPr="00111CA9">
        <w:rPr>
          <w:rFonts w:ascii="Calibri Light" w:eastAsia="SimSun, 宋体" w:hAnsi="Calibri Light" w:cs="Calibri Light"/>
          <w:kern w:val="2"/>
          <w:lang w:val="lt-LT" w:eastAsia="zh-CN" w:bidi="hi-IN"/>
        </w:rPr>
        <w:t>.</w:t>
      </w:r>
    </w:p>
    <w:tbl>
      <w:tblPr>
        <w:tblW w:w="9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49" w:type="dxa"/>
          <w:bottom w:w="55" w:type="dxa"/>
          <w:right w:w="55" w:type="dxa"/>
        </w:tblCellMar>
        <w:tblLook w:val="0000" w:firstRow="0" w:lastRow="0" w:firstColumn="0" w:lastColumn="0" w:noHBand="0" w:noVBand="0"/>
      </w:tblPr>
      <w:tblGrid>
        <w:gridCol w:w="1134"/>
        <w:gridCol w:w="2614"/>
        <w:gridCol w:w="6177"/>
      </w:tblGrid>
      <w:tr w:rsidR="00111CA9" w:rsidRPr="00111CA9" w14:paraId="2D0E5702" w14:textId="77777777" w:rsidTr="00DE0624">
        <w:tc>
          <w:tcPr>
            <w:tcW w:w="1134" w:type="dxa"/>
            <w:tcMar>
              <w:left w:w="49" w:type="dxa"/>
            </w:tcMar>
            <w:vAlign w:val="center"/>
          </w:tcPr>
          <w:p w14:paraId="010E2090" w14:textId="77777777" w:rsidR="00111CA9" w:rsidRPr="00111CA9" w:rsidRDefault="00111CA9" w:rsidP="00DE0624">
            <w:pPr>
              <w:suppressAutoHyphens/>
              <w:spacing w:after="0" w:line="240" w:lineRule="auto"/>
              <w:textAlignment w:val="baseline"/>
              <w:rPr>
                <w:rFonts w:ascii="Calibri Light" w:eastAsia="SimSun" w:hAnsi="Calibri Light" w:cs="Calibri Light"/>
                <w:b/>
                <w:color w:val="00000A"/>
                <w:kern w:val="2"/>
                <w:lang w:val="lt-LT" w:eastAsia="zh-CN" w:bidi="hi-IN"/>
              </w:rPr>
            </w:pPr>
            <w:r w:rsidRPr="00111CA9">
              <w:rPr>
                <w:rFonts w:ascii="Calibri Light" w:eastAsia="SimSun" w:hAnsi="Calibri Light" w:cs="Calibri Light"/>
                <w:b/>
                <w:color w:val="00000A"/>
                <w:kern w:val="2"/>
                <w:lang w:val="lt-LT" w:eastAsia="zh-CN" w:bidi="hi-IN"/>
              </w:rPr>
              <w:t>Nr.</w:t>
            </w:r>
          </w:p>
        </w:tc>
        <w:tc>
          <w:tcPr>
            <w:tcW w:w="8791" w:type="dxa"/>
            <w:gridSpan w:val="2"/>
            <w:tcMar>
              <w:left w:w="49" w:type="dxa"/>
            </w:tcMar>
          </w:tcPr>
          <w:p w14:paraId="1603DBA7" w14:textId="77777777" w:rsidR="00111CA9" w:rsidRPr="00111CA9" w:rsidRDefault="00111CA9" w:rsidP="00DE0624">
            <w:pPr>
              <w:suppressAutoHyphens/>
              <w:spacing w:after="0" w:line="240" w:lineRule="auto"/>
              <w:textAlignment w:val="baseline"/>
              <w:rPr>
                <w:rFonts w:ascii="Calibri Light" w:eastAsia="SimSun" w:hAnsi="Calibri Light" w:cs="Calibri Light"/>
                <w:b/>
                <w:bCs/>
                <w:color w:val="00000A"/>
                <w:kern w:val="2"/>
                <w:lang w:val="lt-LT" w:eastAsia="zh-CN" w:bidi="hi-IN"/>
              </w:rPr>
            </w:pPr>
            <w:r w:rsidRPr="00111CA9">
              <w:rPr>
                <w:rFonts w:ascii="Calibri Light" w:eastAsia="SimSun" w:hAnsi="Calibri Light" w:cs="Calibri Light"/>
                <w:b/>
                <w:bCs/>
                <w:color w:val="00000A"/>
                <w:kern w:val="2"/>
                <w:lang w:val="lt-LT" w:eastAsia="zh-CN" w:bidi="hi-IN"/>
              </w:rPr>
              <w:t>Reikalavimas</w:t>
            </w:r>
          </w:p>
        </w:tc>
      </w:tr>
      <w:tr w:rsidR="00111CA9" w:rsidRPr="00111CA9" w14:paraId="1AF9686B" w14:textId="77777777" w:rsidTr="00DE06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40" w:type="dxa"/>
          </w:tblCellMar>
        </w:tblPrEx>
        <w:trPr>
          <w:trHeight w:val="24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2CB5B1" w14:textId="77777777" w:rsidR="00111CA9" w:rsidRPr="00111CA9" w:rsidRDefault="00111CA9" w:rsidP="00111CA9">
            <w:pPr>
              <w:pStyle w:val="Sraopastraipa"/>
              <w:widowControl w:val="0"/>
              <w:numPr>
                <w:ilvl w:val="0"/>
                <w:numId w:val="63"/>
              </w:numPr>
              <w:suppressAutoHyphens/>
              <w:spacing w:after="0" w:line="240" w:lineRule="auto"/>
              <w:ind w:hanging="448"/>
              <w:textAlignment w:val="baseline"/>
              <w:rPr>
                <w:rFonts w:ascii="Calibri Light" w:eastAsia="SimSun, 宋体" w:hAnsi="Calibri Light" w:cs="Calibri Light"/>
                <w:color w:val="00000A"/>
                <w:kern w:val="2"/>
                <w:lang w:val="lt-LT" w:eastAsia="zh-CN" w:bidi="hi-IN"/>
              </w:rPr>
            </w:pPr>
          </w:p>
        </w:tc>
        <w:tc>
          <w:tcPr>
            <w:tcW w:w="2614" w:type="dxa"/>
            <w:tcBorders>
              <w:top w:val="single" w:sz="4" w:space="0" w:color="auto"/>
              <w:left w:val="single" w:sz="4" w:space="0" w:color="auto"/>
              <w:bottom w:val="single" w:sz="4" w:space="0" w:color="auto"/>
              <w:right w:val="single" w:sz="4" w:space="0" w:color="auto"/>
            </w:tcBorders>
            <w:shd w:val="clear" w:color="auto" w:fill="FFFFFF"/>
          </w:tcPr>
          <w:p w14:paraId="40430DD9"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SimSun, 宋体" w:hAnsi="Calibri Light" w:cs="Calibri Light"/>
                <w:kern w:val="2"/>
                <w:lang w:val="lt-LT" w:eastAsia="zh-CN" w:bidi="hi-IN"/>
              </w:rPr>
              <w:t>ANR PĮ priežiūros paslaugos užsakytiems pakeitimams ir patobulinimams atlikti (pagal paslaugų valandinį įkainį).</w:t>
            </w:r>
          </w:p>
        </w:tc>
        <w:tc>
          <w:tcPr>
            <w:tcW w:w="6177" w:type="dxa"/>
            <w:tcBorders>
              <w:top w:val="single" w:sz="4" w:space="0" w:color="auto"/>
              <w:left w:val="single" w:sz="4" w:space="0" w:color="auto"/>
              <w:bottom w:val="single" w:sz="4" w:space="0" w:color="auto"/>
              <w:right w:val="single" w:sz="4" w:space="0" w:color="auto"/>
            </w:tcBorders>
            <w:shd w:val="clear" w:color="auto" w:fill="FFFFFF"/>
          </w:tcPr>
          <w:p w14:paraId="6777050D" w14:textId="77777777" w:rsidR="00111CA9" w:rsidRPr="00111CA9" w:rsidRDefault="00111CA9" w:rsidP="00DE0624">
            <w:pPr>
              <w:widowControl w:val="0"/>
              <w:tabs>
                <w:tab w:val="left" w:pos="296"/>
                <w:tab w:val="left" w:pos="846"/>
              </w:tabs>
              <w:suppressAutoHyphens/>
              <w:spacing w:after="200" w:line="240" w:lineRule="auto"/>
              <w:contextualSpacing/>
              <w:textAlignment w:val="baseline"/>
              <w:rPr>
                <w:rFonts w:ascii="Calibri Light" w:eastAsia="Times New Roman" w:hAnsi="Calibri Light" w:cs="Calibri Light"/>
                <w:color w:val="000000"/>
                <w:kern w:val="2"/>
                <w:lang w:val="lt-LT" w:eastAsia="ru-RU" w:bidi="hi-IN"/>
              </w:rPr>
            </w:pPr>
            <w:r w:rsidRPr="00111CA9">
              <w:rPr>
                <w:rFonts w:ascii="Calibri Light" w:eastAsia="Times New Roman" w:hAnsi="Calibri Light" w:cs="Calibri Light"/>
                <w:kern w:val="2"/>
                <w:lang w:val="lt-LT" w:eastAsia="ru-RU" w:bidi="hi-IN"/>
              </w:rPr>
              <w:t xml:space="preserve">Sutarties galiojimo metu Tiekėjas turi suteikti ANR programinės įrangos </w:t>
            </w:r>
            <w:r w:rsidRPr="00111CA9">
              <w:rPr>
                <w:rFonts w:ascii="Calibri Light" w:eastAsia="Times New Roman" w:hAnsi="Calibri Light" w:cs="Calibri Light"/>
                <w:color w:val="000000"/>
                <w:kern w:val="2"/>
                <w:lang w:val="lt-LT" w:eastAsia="ru-RU" w:bidi="hi-IN"/>
              </w:rPr>
              <w:t xml:space="preserve">priežiūros paslaugas </w:t>
            </w:r>
            <w:r w:rsidRPr="00111CA9">
              <w:rPr>
                <w:rFonts w:ascii="Calibri Light" w:eastAsia="Times New Roman" w:hAnsi="Calibri Light" w:cs="Calibri Light"/>
                <w:kern w:val="2"/>
                <w:lang w:val="lt-LT" w:eastAsia="ru-RU" w:bidi="hi-IN"/>
              </w:rPr>
              <w:t>užsakytiems pakeitimams ir patobulinimams atlikti, susijusiais su teisės aktų, reglamentuojančių ANR veiklą, pakeitimais, taip pat apimančias ANR</w:t>
            </w:r>
            <w:r w:rsidRPr="00111CA9">
              <w:rPr>
                <w:rFonts w:ascii="Calibri Light" w:eastAsia="Times New Roman" w:hAnsi="Calibri Light" w:cs="Calibri Light"/>
                <w:color w:val="000000"/>
                <w:kern w:val="2"/>
                <w:lang w:val="lt-LT" w:eastAsia="ru-RU" w:bidi="hi-IN"/>
              </w:rPr>
              <w:t xml:space="preserve"> programinės įrangos veikimo klaidų ir problemų, atsiradusių dėl </w:t>
            </w:r>
            <w:r w:rsidRPr="00111CA9">
              <w:rPr>
                <w:rFonts w:ascii="Calibri Light" w:eastAsia="Calibri" w:hAnsi="Calibri Light" w:cs="Calibri Light"/>
                <w:lang w:val="lt-LT"/>
              </w:rPr>
              <w:t>PO</w:t>
            </w:r>
            <w:r w:rsidRPr="00111CA9">
              <w:rPr>
                <w:rFonts w:ascii="Calibri Light" w:eastAsia="Times New Roman" w:hAnsi="Calibri Light" w:cs="Calibri Light"/>
                <w:color w:val="000000"/>
                <w:kern w:val="2"/>
                <w:lang w:val="lt-LT" w:eastAsia="ru-RU" w:bidi="hi-IN"/>
              </w:rPr>
              <w:t xml:space="preserve"> kaltės (klaidingai įvestų duomenų, klaidingai įvykdyto veiksmo ar kitokių klaidingų atvejų) </w:t>
            </w:r>
            <w:r w:rsidRPr="00111CA9">
              <w:rPr>
                <w:rFonts w:ascii="Calibri Light" w:eastAsia="Times New Roman" w:hAnsi="Calibri Light" w:cs="Calibri Light"/>
                <w:color w:val="000000"/>
                <w:kern w:val="2"/>
                <w:lang w:val="lt-LT" w:eastAsia="ru-RU" w:bidi="hi-IN"/>
              </w:rPr>
              <w:lastRenderedPageBreak/>
              <w:t>šalinimą; sistemos duomenų bazės tvarkymą, optimizuojant sistemos darbą; taikomosios programinės įrangos optimizavimo darbus (indeksų analizavimas, naujų indeksų kūrimas, programinės įrangos modifikavimas užtikrinant efektyvų jos veikimą); ANR veikimui reikalingos programinės įrangos ir tarpusavio sąsajų tvarkymą; ANR administratorių konsultavimą (telefonu, elektroniniu paštu) dėl sistemos nepertraukiamo veikimo ir pagalbos teikimą sprendžiant problemas; pagalbos Užsakovui teikimas vykdant duomenų atkūrimą iš atsarginių duomenų kopijų; ANR naudotojų valdymo sistemos taikomosios programinės įrangos tobulinimo darbus.</w:t>
            </w:r>
          </w:p>
          <w:p w14:paraId="5C09A354" w14:textId="77777777" w:rsidR="00111CA9" w:rsidRPr="00111CA9" w:rsidRDefault="00111CA9" w:rsidP="00DE0624">
            <w:pPr>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 xml:space="preserve">Nurodytos paslaugos perkamos pagal </w:t>
            </w:r>
            <w:r w:rsidRPr="00111CA9">
              <w:rPr>
                <w:rFonts w:ascii="Calibri Light" w:eastAsia="Calibri" w:hAnsi="Calibri Light" w:cs="Calibri Light"/>
                <w:lang w:val="lt-LT"/>
              </w:rPr>
              <w:t>PO</w:t>
            </w:r>
            <w:r w:rsidRPr="00111CA9">
              <w:rPr>
                <w:rFonts w:ascii="Calibri Light" w:eastAsia="Times New Roman" w:hAnsi="Calibri Light" w:cs="Calibri Light"/>
                <w:kern w:val="2"/>
                <w:lang w:val="lt-LT" w:eastAsia="ru-RU" w:bidi="hi-IN"/>
              </w:rPr>
              <w:t xml:space="preserve"> poreikį, tiekėjui pateikus raštišką paslaugų užsakymą</w:t>
            </w:r>
            <w:r w:rsidRPr="00111CA9">
              <w:rPr>
                <w:rFonts w:ascii="Calibri Light" w:eastAsia="Times New Roman" w:hAnsi="Calibri Light" w:cs="Calibri Light"/>
                <w:color w:val="000000"/>
                <w:kern w:val="2"/>
                <w:lang w:val="lt-LT" w:eastAsia="ru-RU" w:bidi="hi-IN"/>
              </w:rPr>
              <w:t>.</w:t>
            </w:r>
            <w:r w:rsidRPr="00111CA9">
              <w:rPr>
                <w:rFonts w:ascii="Calibri Light" w:eastAsia="Times New Roman" w:hAnsi="Calibri Light" w:cs="Calibri Light"/>
                <w:kern w:val="2"/>
                <w:lang w:val="lt-LT" w:eastAsia="ru-RU" w:bidi="hi-IN"/>
              </w:rPr>
              <w:t xml:space="preserve"> Kiekviename užsakyme gali būti užsakoma viena ar daugiau paslaugų. Po paslaugos užsakymo pateikimo, Tiekėjas turi atlikti vertinimą, kiek specialistų darbo valandų reikalinga užsakymui įvykdyti, atskirai nurodant kiekvienos užsakymo dalies valandų kiekius. Taip pat nurodomas užsakymo įvykdymo terminas, nurodant kiekvienai užsakymo daliai atskirai. Užsakymo vertinimas turi būti atliktas per 5 (penkias) darbo dienas. Po vertinimo Užsakovas gali patvirtinti užsakymą, patvirtinti dalinai, nurodydamas dalis, kurios bus vykdomos, ar nutraukti užsakymo vykdymą. Patvirtinti užsakymai pradedami vykdyti, laikantis vertinime nurodytų terminų. Visi užsakymo derinimo etapai vykdomi elektroniniu būdu.</w:t>
            </w:r>
          </w:p>
          <w:p w14:paraId="78CBC506" w14:textId="77777777" w:rsidR="00111CA9" w:rsidRPr="00111CA9" w:rsidRDefault="00111CA9" w:rsidP="00DE0624">
            <w:pPr>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Paslaugos gali būti užsakomos iki sutarties pabaigos likus ne mažiau kaip 60 (šešiasdešimt) kalendorinių dienų.</w:t>
            </w:r>
          </w:p>
          <w:p w14:paraId="3C526C85" w14:textId="77777777" w:rsidR="00111CA9" w:rsidRPr="00111CA9" w:rsidRDefault="00111CA9" w:rsidP="00DE0624">
            <w:pPr>
              <w:widowControl w:val="0"/>
              <w:suppressAutoHyphens/>
              <w:spacing w:after="0" w:line="240" w:lineRule="auto"/>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Už suteiktas paslaugas apmokama pagal Tiekėjo pasiūlyme nurodytą fiksuotą ANR priežiūros paslaugų įkainį (pagal paslaugų teikimo laiką).</w:t>
            </w:r>
          </w:p>
          <w:p w14:paraId="4119EF2D" w14:textId="77777777" w:rsidR="00111CA9" w:rsidRPr="00111CA9" w:rsidRDefault="00111CA9" w:rsidP="00DE0624">
            <w:pPr>
              <w:widowControl w:val="0"/>
              <w:suppressAutoHyphens/>
              <w:spacing w:after="0" w:line="240" w:lineRule="auto"/>
              <w:textAlignment w:val="baseline"/>
              <w:rPr>
                <w:rFonts w:ascii="Calibri Light" w:eastAsia="SimSun, 宋体" w:hAnsi="Calibri Light" w:cs="Calibri Light"/>
                <w:kern w:val="2"/>
                <w:lang w:val="lt-LT" w:eastAsia="zh-CN" w:bidi="hi-IN"/>
              </w:rPr>
            </w:pPr>
            <w:r w:rsidRPr="00111CA9">
              <w:rPr>
                <w:rFonts w:ascii="Calibri Light" w:eastAsia="Times New Roman" w:hAnsi="Calibri Light" w:cs="Calibri Light"/>
                <w:kern w:val="2"/>
                <w:lang w:val="lt-LT" w:eastAsia="ru-RU" w:bidi="hi-IN"/>
              </w:rPr>
              <w:t>Konkrečiam paslaugos rezultatui teikiama garantinė priežiūra n</w:t>
            </w:r>
            <w:r w:rsidRPr="00111CA9">
              <w:rPr>
                <w:rFonts w:ascii="Calibri Light" w:eastAsia="Calibri" w:hAnsi="Calibri Light" w:cs="Calibri Light"/>
                <w:kern w:val="2"/>
                <w:lang w:val="lt-LT" w:eastAsia="ru-RU" w:bidi="hi-IN"/>
              </w:rPr>
              <w:t xml:space="preserve">uo sukurtos/modifikuotos konkrečios ANR PĮ perdavimo-priėmimo akto pasirašymo dienos sutarties galiojimo laikotarpiu ir </w:t>
            </w:r>
            <w:r w:rsidRPr="00111CA9">
              <w:rPr>
                <w:rFonts w:ascii="Calibri Light" w:eastAsia="Times New Roman" w:hAnsi="Calibri Light" w:cs="Calibri Light"/>
                <w:kern w:val="2"/>
                <w:lang w:val="lt-LT" w:eastAsia="ru-RU" w:bidi="hi-IN"/>
              </w:rPr>
              <w:t>12 (dvylika) mėnesių garantinė priežiūra nuo paskutinio paslaugų perdavimo-priėmimo akto pagal sutartį pasirašymo dienos pagal šios techninės specifikacijos 4.5 papunktyje nurodytus reikalavimus.</w:t>
            </w:r>
          </w:p>
        </w:tc>
      </w:tr>
    </w:tbl>
    <w:p w14:paraId="6D2786E4" w14:textId="77777777" w:rsidR="00111CA9" w:rsidRPr="00111CA9" w:rsidRDefault="00111CA9" w:rsidP="00111CA9">
      <w:pPr>
        <w:suppressAutoHyphens/>
        <w:spacing w:after="0" w:line="240" w:lineRule="auto"/>
        <w:textAlignment w:val="baseline"/>
        <w:rPr>
          <w:rFonts w:ascii="Calibri Light" w:eastAsia="SimSun, 宋体" w:hAnsi="Calibri Light" w:cs="Calibri Light"/>
          <w:kern w:val="2"/>
          <w:lang w:val="lt-LT" w:eastAsia="zh-CN" w:bidi="hi-IN"/>
        </w:rPr>
      </w:pPr>
    </w:p>
    <w:p w14:paraId="206ED79C" w14:textId="77777777" w:rsidR="00111CA9" w:rsidRPr="00111CA9" w:rsidRDefault="00111CA9" w:rsidP="00111CA9">
      <w:pPr>
        <w:keepNext/>
        <w:keepLines/>
        <w:numPr>
          <w:ilvl w:val="0"/>
          <w:numId w:val="43"/>
        </w:numPr>
        <w:suppressAutoHyphens/>
        <w:spacing w:after="0" w:line="240" w:lineRule="auto"/>
        <w:ind w:left="0" w:firstLine="709"/>
        <w:contextualSpacing/>
        <w:jc w:val="center"/>
        <w:textAlignment w:val="baseline"/>
        <w:outlineLvl w:val="1"/>
        <w:rPr>
          <w:rFonts w:ascii="Calibri Light" w:eastAsia="Calibri" w:hAnsi="Calibri Light" w:cs="Calibri Light"/>
          <w:b/>
          <w:lang w:val="lt-LT"/>
        </w:rPr>
      </w:pPr>
      <w:r w:rsidRPr="00111CA9">
        <w:rPr>
          <w:rFonts w:ascii="Calibri Light" w:eastAsia="Calibri" w:hAnsi="Calibri Light" w:cs="Calibri Light"/>
          <w:b/>
          <w:lang w:val="lt-LT"/>
        </w:rPr>
        <w:t>KITI REIKALAVIMAI ANR PĮ MODIFIKAVIMUI IR PRIEŽIŪRAI</w:t>
      </w:r>
    </w:p>
    <w:p w14:paraId="57523C09" w14:textId="77777777" w:rsidR="00111CA9" w:rsidRPr="00111CA9" w:rsidRDefault="00111CA9" w:rsidP="00111CA9">
      <w:pPr>
        <w:suppressAutoHyphens/>
        <w:spacing w:after="0" w:line="240" w:lineRule="auto"/>
        <w:textAlignment w:val="baseline"/>
        <w:rPr>
          <w:rFonts w:ascii="Calibri Light" w:eastAsia="Calibri" w:hAnsi="Calibri Light" w:cs="Calibri Light"/>
          <w:b/>
          <w:lang w:val="lt-LT"/>
        </w:rPr>
      </w:pPr>
    </w:p>
    <w:p w14:paraId="08D6003C"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Reikalavimai dokumentacijai ir išeities tekstams</w:t>
      </w:r>
    </w:p>
    <w:p w14:paraId="14D3C4E8"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visą dokumentaciją turi parengti pagal bendrinės lietuvių kalbos taisykles.</w:t>
      </w:r>
    </w:p>
    <w:p w14:paraId="1B35BA39"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dokumentų galutines versijas turi pateikti šiais formatais: elektroniniu (MS Word arba lygiagrečiu, su IRD suderintu formatu). Jų preliminarios (projektinės) versijos pateikiamos elektroniniu formatu.</w:t>
      </w:r>
    </w:p>
    <w:p w14:paraId="7735CA2F"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turės parengti arba atnaujinti žemiau nurodytą dokumentaciją:</w:t>
      </w:r>
    </w:p>
    <w:p w14:paraId="659A7717"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Funkcinių reikalavimų specifikaciją;</w:t>
      </w:r>
    </w:p>
    <w:p w14:paraId="71D79DAC"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naudotojo vadovą;</w:t>
      </w:r>
    </w:p>
    <w:p w14:paraId="77C8B409"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techninę specifikaciją;</w:t>
      </w:r>
    </w:p>
    <w:p w14:paraId="69AFB47A"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architektūros specifikaciją;</w:t>
      </w:r>
    </w:p>
    <w:p w14:paraId="14ABAC3A"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priėmimo testavimo scenarijus;</w:t>
      </w:r>
    </w:p>
    <w:p w14:paraId="18FAE2DF"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Garantijos procedūros dokumentą;</w:t>
      </w:r>
    </w:p>
    <w:p w14:paraId="6BDE4885"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techninį aprašymą (specifikaciją) (pagal</w:t>
      </w:r>
      <w:r w:rsidRPr="00111CA9">
        <w:rPr>
          <w:rFonts w:ascii="Calibri Light" w:hAnsi="Calibri Light" w:cs="Calibri Light"/>
          <w:lang w:val="lt-LT"/>
        </w:rPr>
        <w:t xml:space="preserve"> </w:t>
      </w:r>
      <w:r w:rsidRPr="00111CA9">
        <w:rPr>
          <w:rFonts w:ascii="Calibri Light" w:eastAsia="Calibri" w:hAnsi="Calibri Light" w:cs="Calibri Light"/>
          <w:lang w:val="lt-LT"/>
        </w:rPr>
        <w:t>Valstybės skaitmeninių sprendimų agentūros reikalavimus);</w:t>
      </w:r>
    </w:p>
    <w:p w14:paraId="49910968" w14:textId="77777777" w:rsidR="00111CA9" w:rsidRPr="00111CA9" w:rsidRDefault="00111CA9" w:rsidP="00111CA9">
      <w:pPr>
        <w:numPr>
          <w:ilvl w:val="0"/>
          <w:numId w:val="51"/>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 MAIS techninę specifikaciją.</w:t>
      </w:r>
    </w:p>
    <w:p w14:paraId="5C22B49E"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Sukurtos ANR PĮ išeities tekstai turi būti pateikiami IRD elektroniniu būdu tų įrankių, kuriais jie sukurti, formatu ir nešifruoti.</w:t>
      </w:r>
    </w:p>
    <w:p w14:paraId="3A78096F"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privalės išeities tekstus perkelti į Gitlab.</w:t>
      </w:r>
    </w:p>
    <w:p w14:paraId="2A0EC0B7"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privalės sukonfigūruoti (ir dokumentuoti) ANR PĮ diegimo į testinę ir gamybinę aplinkas procesą ir priemones taip, kad atsakingas IRD darbuotojas ANR PĮ, pagamintą (sukompiliuotą) iš Gitlab esančių išeities tekstų, galėtų įdiegti į testinę ir gamybinę aplinkas, valdyti diegimo konfigūraciją.</w:t>
      </w:r>
    </w:p>
    <w:p w14:paraId="1303FAB5"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lastRenderedPageBreak/>
        <w:t>Bet kokie ANR PĮ atnaujinimų diegimai į testinę ir gamybinę aplinkas bus galimi tik iš Gitlab esančių išeities tekstų.</w:t>
      </w:r>
    </w:p>
    <w:p w14:paraId="1AB5BD82" w14:textId="77777777" w:rsidR="00111CA9" w:rsidRPr="00111CA9" w:rsidRDefault="00111CA9" w:rsidP="00111CA9">
      <w:pPr>
        <w:numPr>
          <w:ilvl w:val="0"/>
          <w:numId w:val="5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Bet kokie PĮ diegimai į testinę ir gamybinę aplinkas bus vykdomi IRD atsakingų darbuotojų tik kartu su Tiekėjo atsakingais darbuotojais.</w:t>
      </w:r>
    </w:p>
    <w:p w14:paraId="4933F034" w14:textId="77777777" w:rsidR="00111CA9" w:rsidRPr="00111CA9" w:rsidRDefault="00111CA9" w:rsidP="00111CA9">
      <w:pPr>
        <w:suppressAutoHyphens/>
        <w:spacing w:after="0" w:line="240" w:lineRule="auto"/>
        <w:ind w:firstLine="680"/>
        <w:textAlignment w:val="baseline"/>
        <w:rPr>
          <w:rFonts w:ascii="Calibri Light" w:eastAsia="Calibri" w:hAnsi="Calibri Light" w:cs="Calibri Light"/>
          <w:lang w:val="lt-LT"/>
        </w:rPr>
      </w:pPr>
    </w:p>
    <w:p w14:paraId="6892DBC5"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Reikalavimai testavimui</w:t>
      </w:r>
    </w:p>
    <w:p w14:paraId="65060F72"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Prieš diegiant ir konfigūruojant gamybinėje aplinkoje, naujai sukurta PĮ turi būti įdiegta į IRD testinę aplinką ir ištestuota priėmimo testais, kurių scenarijus Tiekėjas turi parengti ir suderinti per 5 (penkias) darbo dienas iki paskirto testavimo pradžios.</w:t>
      </w:r>
    </w:p>
    <w:p w14:paraId="348B846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Testavimas turi apimti visą funkcinių reikalavimų dokumentacijoje specifikuotą sistemos funkcionalumą, visus taikymo atvejus.</w:t>
      </w:r>
    </w:p>
    <w:p w14:paraId="6763EE4F"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Testavimo aplinkos architektūros principai turi atitikti gamybinę sistemos aplinkos architektūrą. Kadangi testavimo aplinkos techninės įrangos galingumas gali būti mažesnis nei gamybinės aplinkos, tam, kad tinkamai testuoti greitaveiką, Tiekėjas turi atlikti abiejų aplinkų našumo ir apkrovos analizę.</w:t>
      </w:r>
    </w:p>
    <w:p w14:paraId="7FBA4D0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PĮ priėmimo testavimas turi būti atliktas 3 iteracijomis, kur kiekviena jų susideda iš pasiruošimo testavimui, testavimo ir klaidų bei neatitikimų taisymo.</w:t>
      </w:r>
    </w:p>
    <w:p w14:paraId="292ACB55"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PĮ, susijusios su greitaveikos problemų sprendimu, priimama pateikus PĮ veikimo diagnostikos ataskaitą: prieš pakeitimą ir po pakeitimo.</w:t>
      </w:r>
    </w:p>
    <w:p w14:paraId="69C74D06"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Testavimų metu įsitikinama, kad sukurta PĮ atitinka jai keliamus reikalavimus, yra funkcionali (atlieka visas numatytas funkcijas), yra naši ir ergonomiška.</w:t>
      </w:r>
    </w:p>
    <w:p w14:paraId="1DE2D485"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Tiekėjas pagal suderintą testavimo planą turi fiziškai dalyvauti priėmimo testavime, teikti konsultacijas, kaip turi būti atliekamas testuojamas veiksmas / funkcija / operacija pagal suderintus testavimo scenarijus, išsakyti savo komentarus ir siūlymus dėl rekomenduojamo klaidos kritiškumo lygio, informuoti testavimo dalyvius apie klaidos šalinimo terminą, taisyti klaidas.</w:t>
      </w:r>
    </w:p>
    <w:p w14:paraId="21FFB707"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Į testinę aplinką bus diegiama tik iš Gitlab esančių išeities tekstų pagaminta ANR PĮ.</w:t>
      </w:r>
    </w:p>
    <w:p w14:paraId="6A1D50AC" w14:textId="77777777" w:rsidR="00111CA9" w:rsidRPr="00111CA9" w:rsidRDefault="00111CA9" w:rsidP="00111CA9">
      <w:pPr>
        <w:numPr>
          <w:ilvl w:val="0"/>
          <w:numId w:val="52"/>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Testavimo metu elektronine forma turi būti vedamas pastebėtų klaidų ir jų būsenų kaupimo žurnalas, galimybę jį pildyti suteikiant įgaliotiems IRD darbuotojams.</w:t>
      </w:r>
    </w:p>
    <w:p w14:paraId="01ACBB1E" w14:textId="77777777" w:rsidR="00111CA9" w:rsidRPr="00111CA9" w:rsidRDefault="00111CA9" w:rsidP="00111CA9">
      <w:pPr>
        <w:suppressAutoHyphens/>
        <w:spacing w:after="0" w:line="240" w:lineRule="auto"/>
        <w:textAlignment w:val="baseline"/>
        <w:rPr>
          <w:rFonts w:ascii="Calibri Light" w:eastAsia="Calibri" w:hAnsi="Calibri Light" w:cs="Calibri Light"/>
          <w:lang w:val="lt-LT"/>
        </w:rPr>
      </w:pPr>
    </w:p>
    <w:p w14:paraId="5A931F33"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b/>
          <w:bCs/>
          <w:lang w:val="lt-LT"/>
        </w:rPr>
        <w:t>Reikalavimai įdiegimui gamybinėje aplinkoje</w:t>
      </w:r>
    </w:p>
    <w:p w14:paraId="5920D54C"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ANR PĮ turi būti įdiegta ir sukonfigūruota turimoje IRD gamybinėje aplinkoje, diegimas vykdomas iteracijomis. Po įdiegimo turi nesutrikti gamybinėje aplinkoje įdiegtos taikomosios programinės įrangos veikimas. Iteracijas turi sudaryti diegėjas apjungdamas į vieną iteraciją tarpusavyje susijusius reikalavimus. Iteracijos neturi realizuoti daugiau kaip 20 (dvidešimt) procentų reikalavimų.</w:t>
      </w:r>
    </w:p>
    <w:p w14:paraId="5BA3B96C"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turi išlikti darbinga įvykus daliniams techninės įrangos gedimams (angl. </w:t>
      </w:r>
      <w:r w:rsidRPr="00111CA9">
        <w:rPr>
          <w:rFonts w:ascii="Calibri Light" w:eastAsia="Calibri" w:hAnsi="Calibri Light" w:cs="Calibri Light"/>
          <w:i/>
          <w:lang w:val="lt-LT"/>
        </w:rPr>
        <w:t>failover</w:t>
      </w:r>
      <w:r w:rsidRPr="00111CA9">
        <w:rPr>
          <w:rFonts w:ascii="Calibri Light" w:eastAsia="Calibri" w:hAnsi="Calibri Light" w:cs="Calibri Light"/>
          <w:lang w:val="lt-LT"/>
        </w:rPr>
        <w:t>)</w:t>
      </w:r>
      <w:r w:rsidRPr="00111CA9">
        <w:rPr>
          <w:rFonts w:ascii="Calibri Light" w:eastAsia="Calibri" w:hAnsi="Calibri Light" w:cs="Calibri Light"/>
          <w:i/>
          <w:lang w:val="lt-LT"/>
        </w:rPr>
        <w:t>.</w:t>
      </w:r>
    </w:p>
    <w:p w14:paraId="330D44E5"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SSL arba kitos lygiavertės šifravimo priemonės administravimas turi būti aprašytas ANR naudotojo vadove.</w:t>
      </w:r>
    </w:p>
    <w:p w14:paraId="1F18C4CF"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Į gamybinę aplinką bus diegiama tik iš Gitlab esančių išeities tekstų pagaminta ANR PĮ.</w:t>
      </w:r>
    </w:p>
    <w:p w14:paraId="1442F4D8" w14:textId="77777777" w:rsidR="00111CA9" w:rsidRPr="00111CA9" w:rsidRDefault="00111CA9" w:rsidP="00111CA9">
      <w:pPr>
        <w:numPr>
          <w:ilvl w:val="0"/>
          <w:numId w:val="53"/>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Funkcionalumas įkeltas į ANR gamybinę aplinką neturi sutrikdyti kitų ANR esančių funkcijų darbo. Jeigu įkeltas funkcionalumas sutrikdo ANR esančių funkcijų darbą, laikoma, kad Paslauga atlikta nekokybiškai. Tiekėjas atlieka klaidų taisymą ir ANR duomenų ir dokumentų atstatymo darbus savo lėšomis.</w:t>
      </w:r>
    </w:p>
    <w:p w14:paraId="67B7CC6C" w14:textId="77777777" w:rsidR="00111CA9" w:rsidRPr="00111CA9" w:rsidRDefault="00111CA9" w:rsidP="00111CA9">
      <w:pPr>
        <w:suppressAutoHyphens/>
        <w:spacing w:after="0" w:line="240" w:lineRule="auto"/>
        <w:textAlignment w:val="baseline"/>
        <w:rPr>
          <w:rFonts w:ascii="Calibri Light" w:eastAsia="Calibri" w:hAnsi="Calibri Light" w:cs="Calibri Light"/>
          <w:lang w:val="lt-LT"/>
        </w:rPr>
      </w:pPr>
    </w:p>
    <w:p w14:paraId="112A2FCB"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Rezultatų priėmimas</w:t>
      </w:r>
    </w:p>
    <w:p w14:paraId="1A782915"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Rezultatų priėmimas bus atliktas tik pašalinus testavimo metu nustatytus trūkumus.</w:t>
      </w:r>
    </w:p>
    <w:p w14:paraId="0ECCD629"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Sukurta ANR PĮ ir jos autorinės teisės turės būti perduotos PO nuosavybėn turtinėmis teisėmis.</w:t>
      </w:r>
    </w:p>
    <w:p w14:paraId="634099F7" w14:textId="77777777" w:rsidR="00111CA9" w:rsidRPr="00111CA9" w:rsidRDefault="00111CA9" w:rsidP="00111CA9">
      <w:pPr>
        <w:numPr>
          <w:ilvl w:val="0"/>
          <w:numId w:val="54"/>
        </w:numPr>
        <w:tabs>
          <w:tab w:val="left" w:pos="1134"/>
        </w:tabs>
        <w:suppressAutoHyphens/>
        <w:spacing w:after="0" w:line="240" w:lineRule="auto"/>
        <w:ind w:left="0" w:firstLine="709"/>
        <w:textAlignment w:val="baseline"/>
        <w:rPr>
          <w:rFonts w:ascii="Calibri Light" w:eastAsia="Calibri" w:hAnsi="Calibri Light" w:cs="Calibri Light"/>
          <w:lang w:val="lt-LT"/>
        </w:rPr>
      </w:pPr>
      <w:r w:rsidRPr="00111CA9">
        <w:rPr>
          <w:rFonts w:ascii="Calibri Light" w:eastAsia="Calibri" w:hAnsi="Calibri Light" w:cs="Calibri Light"/>
          <w:lang w:val="lt-LT"/>
        </w:rPr>
        <w:t>Rezultatų priėmimas-perdavimas bus įformintas priėmimo-perdavimo aktais. Priėmimo-perdavimo aktų kiekį ir periodiškumą Tiekėjas turi suderinti su PO Paslaugų teikimo grafike.</w:t>
      </w:r>
    </w:p>
    <w:p w14:paraId="405F85FA" w14:textId="77777777" w:rsidR="00111CA9" w:rsidRPr="00111CA9" w:rsidRDefault="00111CA9" w:rsidP="00111CA9">
      <w:pPr>
        <w:numPr>
          <w:ilvl w:val="0"/>
          <w:numId w:val="54"/>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Defektų, atsiradusių suteikus Paslaugas dėl Tiekėjo kaltės, šalinimas turi būti atliktas nemokamai ir neturi daryti įtakos kitoms teikiamoms Paslaugoms (terminui, sąnaudoms ir kt.).</w:t>
      </w:r>
    </w:p>
    <w:p w14:paraId="2BA39B38" w14:textId="77777777" w:rsidR="00111CA9" w:rsidRPr="00111CA9" w:rsidRDefault="00111CA9" w:rsidP="00111CA9">
      <w:pPr>
        <w:spacing w:after="0"/>
        <w:ind w:left="680"/>
        <w:rPr>
          <w:rFonts w:ascii="Calibri Light" w:eastAsia="Calibri" w:hAnsi="Calibri Light" w:cs="Calibri Light"/>
          <w:lang w:val="lt-LT"/>
        </w:rPr>
      </w:pPr>
    </w:p>
    <w:p w14:paraId="3E866D30"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Garantinė priežiūra, pastebėtų klaidų ir neatitikimų šalinimas</w:t>
      </w:r>
    </w:p>
    <w:p w14:paraId="4617ACF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Sukurtai / modifikuotai ANR PĮ teikiama garantinė priežiūra nuo sukurtos/modifikuotos konkrečios ANR programinės įrangos perdavimo-priėmimo akto pasirašymo dienos sutarties galiojimo laikotarpiu ir 12 (dvylika) mėnesių nuo paskutinio paslaugų perdavimo-priėmimo akto pagal sutartį pasirašymo dienos. Tiekėjas privalo vykdyti garantinį viso sukurto ANR PĮ funkcionalumo aptarnavimą nuo jos eksploatacijos pradžios iki garantinio laikotarpio pabaigos. Garantinio laikotarpio metu Tiekėjas turi užtikrinti visų pastebėtų trūkumų tinkamą pašalinimą.</w:t>
      </w:r>
    </w:p>
    <w:p w14:paraId="15537A77"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Garantinio laikotarpio metu elektronine forma turi būti vedamas pastebėtų klaidų ir jų būsenų kaupimo žurnalas, galimybę jį pildyti suteikiant įgaliotiems IRD darbuotojams.</w:t>
      </w:r>
    </w:p>
    <w:p w14:paraId="3E8DEEF0"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lastRenderedPageBreak/>
        <w:t xml:space="preserve">Projekto vykdymo metu komunikacijai su PO Tiekėjas turi turėti veikiančią Klientų aptarnavimo tarnybą (angl. </w:t>
      </w:r>
      <w:r w:rsidRPr="00111CA9">
        <w:rPr>
          <w:rFonts w:ascii="Calibri Light" w:eastAsia="Calibri" w:hAnsi="Calibri Light" w:cs="Calibri Light"/>
          <w:i/>
          <w:lang w:val="lt-LT"/>
        </w:rPr>
        <w:t>Service Desk</w:t>
      </w:r>
      <w:r w:rsidRPr="00111CA9">
        <w:rPr>
          <w:rFonts w:ascii="Calibri Light" w:eastAsia="Calibri" w:hAnsi="Calibri Light" w:cs="Calibri Light"/>
          <w:lang w:val="lt-LT"/>
        </w:rPr>
        <w:t>), kuri tenkina šiuos reikalavimus:</w:t>
      </w:r>
    </w:p>
    <w:p w14:paraId="66144081"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Sutarties vykdymo metu visi incidentai dėl modifikuotos PĮ registruojami Informacinių technologijų ir telekomunikacijų pagalbos tarnybos posistemėje </w:t>
      </w:r>
      <w:hyperlink r:id="rId12">
        <w:r w:rsidRPr="00111CA9">
          <w:rPr>
            <w:rFonts w:ascii="Calibri Light" w:eastAsia="Calibri" w:hAnsi="Calibri Light" w:cs="Calibri Light"/>
            <w:lang w:val="lt-LT"/>
          </w:rPr>
          <w:t>https://ittpagalba.vrm.lt/MSM/</w:t>
        </w:r>
      </w:hyperlink>
      <w:r w:rsidRPr="00111CA9">
        <w:rPr>
          <w:rFonts w:ascii="Calibri Light" w:eastAsia="Calibri" w:hAnsi="Calibri Light" w:cs="Calibri Light"/>
          <w:lang w:val="lt-LT"/>
        </w:rPr>
        <w:t xml:space="preserve"> ir perduodami Tiekėjui el. paštu spręsti incidentus;</w:t>
      </w:r>
    </w:p>
    <w:p w14:paraId="31FB9478" w14:textId="77777777" w:rsidR="00111CA9" w:rsidRPr="00111CA9" w:rsidRDefault="00111CA9" w:rsidP="00111CA9">
      <w:pPr>
        <w:numPr>
          <w:ilvl w:val="0"/>
          <w:numId w:val="61"/>
        </w:numPr>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PO turės galimybę registruoti gedimų paraiškas (24x7x365), o tarnyba seks paraiškų vykdymo eigą ir informuos PO apie gedimų šalinimo rezultatus el. paštu </w:t>
      </w:r>
      <w:hyperlink r:id="rId13">
        <w:r w:rsidRPr="00111CA9">
          <w:rPr>
            <w:rFonts w:ascii="Calibri Light" w:eastAsia="Calibri" w:hAnsi="Calibri Light" w:cs="Calibri Light"/>
            <w:lang w:val="lt-LT"/>
          </w:rPr>
          <w:t>ittpagalba@vrm.lt</w:t>
        </w:r>
      </w:hyperlink>
      <w:r w:rsidRPr="00111CA9">
        <w:rPr>
          <w:rFonts w:ascii="Calibri Light" w:eastAsia="Calibri" w:hAnsi="Calibri Light" w:cs="Calibri Light"/>
          <w:lang w:val="lt-LT"/>
        </w:rPr>
        <w:t xml:space="preserve"> el. laiško antraštėje (angl. </w:t>
      </w:r>
      <w:r w:rsidRPr="00111CA9">
        <w:rPr>
          <w:rFonts w:ascii="Calibri Light" w:eastAsia="Calibri" w:hAnsi="Calibri Light" w:cs="Calibri Light"/>
          <w:i/>
          <w:lang w:val="lt-LT"/>
        </w:rPr>
        <w:t>Subject</w:t>
      </w:r>
      <w:r w:rsidRPr="00111CA9">
        <w:rPr>
          <w:rFonts w:ascii="Calibri Light" w:eastAsia="Calibri" w:hAnsi="Calibri Light" w:cs="Calibri Light"/>
          <w:lang w:val="lt-LT"/>
        </w:rPr>
        <w:t>), nurodydama tą patį incidento numerį;</w:t>
      </w:r>
    </w:p>
    <w:p w14:paraId="1B7B7FE3" w14:textId="77777777" w:rsidR="00111CA9" w:rsidRPr="00111CA9" w:rsidRDefault="00111CA9" w:rsidP="00111CA9">
      <w:pPr>
        <w:numPr>
          <w:ilvl w:val="0"/>
          <w:numId w:val="61"/>
        </w:numPr>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PO turės galimybę naudoti vieną bendrą Klientų aptarnavimo tarnybos telefono numerį, kuriuo galima prisiskambinti iš fiksuoto ir mobilaus ryšio bet kuriuo paros metu, bet kurią savaitės dieną.</w:t>
      </w:r>
    </w:p>
    <w:p w14:paraId="6BE5D51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Turi būti parengtos prieinamos ir IRD tinkamos informavimo apie ANR PĮ klaidas ir netikslumus, jų registravimo ir taisymo veiksmų būseną priemonės:</w:t>
      </w:r>
    </w:p>
    <w:p w14:paraId="6B2CEB4F"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IRD ir Tiekėjo suderinti telefonai;</w:t>
      </w:r>
    </w:p>
    <w:p w14:paraId="354C1DA0"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IRD ir Tiekėjo suderinti el. pašto adresai;</w:t>
      </w:r>
    </w:p>
    <w:p w14:paraId="44195A91" w14:textId="77777777" w:rsidR="00111CA9" w:rsidRPr="00111CA9" w:rsidRDefault="00111CA9" w:rsidP="00111CA9">
      <w:pPr>
        <w:numPr>
          <w:ilvl w:val="0"/>
          <w:numId w:val="56"/>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registravimo informacinė sistema.</w:t>
      </w:r>
    </w:p>
    <w:p w14:paraId="1BB4458B"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Garantinio laikotarpio metu IRD nurodymu ar Tiekėjui savarankiškai aptikus ANR PĮ trūkumus, turi būti atliekami šie veiksmai:</w:t>
      </w:r>
    </w:p>
    <w:p w14:paraId="6DDCA94E"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ar netikslumų registravimas;</w:t>
      </w:r>
    </w:p>
    <w:p w14:paraId="4557FDF0"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klaidų ar netikslumų taisymas, testavimas;</w:t>
      </w:r>
    </w:p>
    <w:p w14:paraId="5BB5A98A"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atnaujinimas, diegiant klaidų ir netikslumų pataisymus;</w:t>
      </w:r>
    </w:p>
    <w:p w14:paraId="63360CAA" w14:textId="77777777" w:rsidR="00111CA9" w:rsidRPr="00111CA9" w:rsidRDefault="00111CA9" w:rsidP="00111CA9">
      <w:pPr>
        <w:numPr>
          <w:ilvl w:val="0"/>
          <w:numId w:val="57"/>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dokumentacijos tikslinimas.</w:t>
      </w:r>
    </w:p>
    <w:p w14:paraId="2B90C76D"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Garantinės priežiūros paslaugos IRD turi būti teikiamos darbo dienomis oficialiai patvirtintu darbo laiku.</w:t>
      </w:r>
    </w:p>
    <w:p w14:paraId="6C3F6920"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Sukurtos ANR PĮ klaidos ir (ar) trikdžiai klasifikuojami:</w:t>
      </w:r>
    </w:p>
    <w:p w14:paraId="57B0EA3C"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kritinė klaida – kai nustatyti trikdžiai ir (ar) problema, dėl kurių naudotojas negali vykdyti numatytų būtinų funkcijų ir nežinomas joks kitas alternatyvus šios funkcijos vykdymas;</w:t>
      </w:r>
    </w:p>
    <w:p w14:paraId="3916D225"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svarbi klaida – kai nustatyti trikdžiai ir (ar) problema, kurie kliudo vykdyti būtinas funkcijas, tačiau yra žinomas alternatyvus funkcijos vykdymas;</w:t>
      </w:r>
    </w:p>
    <w:p w14:paraId="3B88A0D2" w14:textId="77777777" w:rsidR="00111CA9" w:rsidRPr="00111CA9" w:rsidRDefault="00111CA9" w:rsidP="00111CA9">
      <w:pPr>
        <w:numPr>
          <w:ilvl w:val="0"/>
          <w:numId w:val="58"/>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kita klaida – kai nustatyti trikdžiai ir (ar) problema, kurie sukelia sunkumus naudojantis sistema, bet neįtakoja ANR PĮ funkcijų veikimo ir nedaro jokio kito poveikio sistemai.</w:t>
      </w:r>
    </w:p>
    <w:p w14:paraId="038E67CB"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Tiekėjas privalo pašalinti trikdžius ir (ar) klaidas tokiais terminais:</w:t>
      </w:r>
    </w:p>
    <w:p w14:paraId="09307F83"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kritinės klaidos atveju – ne vėliau kaip per 4 valandas;</w:t>
      </w:r>
    </w:p>
    <w:p w14:paraId="249870E0"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svarbios klaidos atveju – ne vėliau kaip per 8 valandas;</w:t>
      </w:r>
    </w:p>
    <w:p w14:paraId="072F0244" w14:textId="77777777" w:rsidR="00111CA9" w:rsidRPr="00111CA9" w:rsidRDefault="00111CA9" w:rsidP="00111CA9">
      <w:pPr>
        <w:numPr>
          <w:ilvl w:val="0"/>
          <w:numId w:val="5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kitos klaidos atveju – su PO suderintais terminais.</w:t>
      </w:r>
    </w:p>
    <w:p w14:paraId="3176A9B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Informacija (ataskaita) apie pašalintas ar pataisytas klaidas ir (ar) trikdžius turi būti atnaujinama ir pateikiama ne rečiau kaip kartą per mėnesį.</w:t>
      </w:r>
    </w:p>
    <w:p w14:paraId="3059C878" w14:textId="77777777" w:rsidR="00111CA9" w:rsidRPr="00111CA9" w:rsidRDefault="00111CA9" w:rsidP="00111CA9">
      <w:pPr>
        <w:numPr>
          <w:ilvl w:val="0"/>
          <w:numId w:val="55"/>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lang w:val="lt-LT"/>
        </w:rPr>
        <w:t>Garantinės priežiūros paslaugos turi apimti:</w:t>
      </w:r>
    </w:p>
    <w:p w14:paraId="7F6C6826"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konsultavimo darbus – IRD darbuotojų konsultavimas darbo su ANR PĮ klausimais telefonu ir (arba) el. paštu, dalyvavimas klaidų aptarimuose;</w:t>
      </w:r>
    </w:p>
    <w:p w14:paraId="7CE481B9"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neatitikimų šalinimo ir klaidų taisymo paslaugas;</w:t>
      </w:r>
    </w:p>
    <w:p w14:paraId="6551833A" w14:textId="77777777" w:rsidR="00111CA9" w:rsidRPr="00111CA9" w:rsidRDefault="00111CA9" w:rsidP="00111CA9">
      <w:pPr>
        <w:numPr>
          <w:ilvl w:val="3"/>
          <w:numId w:val="48"/>
        </w:numPr>
        <w:tabs>
          <w:tab w:val="left" w:pos="1701"/>
        </w:tabs>
        <w:suppressAutoHyphens/>
        <w:spacing w:after="0" w:line="240" w:lineRule="auto"/>
        <w:ind w:left="0" w:firstLine="680"/>
        <w:contextualSpacing/>
        <w:textAlignment w:val="baseline"/>
        <w:rPr>
          <w:rFonts w:ascii="Calibri Light" w:eastAsia="Calibri" w:hAnsi="Calibri Light" w:cs="Calibri Light"/>
          <w:b/>
          <w:lang w:val="lt-LT"/>
        </w:rPr>
      </w:pPr>
      <w:r w:rsidRPr="00111CA9">
        <w:rPr>
          <w:rFonts w:ascii="Calibri Light" w:eastAsia="Calibri" w:hAnsi="Calibri Light" w:cs="Calibri Light"/>
          <w:lang w:val="lt-LT"/>
        </w:rPr>
        <w:t>sugadintų duomenų atstatymą, kai gedimo priežastis yra Tiekėjo modernizuotos ANR PĮ netinkamas veikimas.</w:t>
      </w:r>
    </w:p>
    <w:p w14:paraId="03242D01" w14:textId="77777777" w:rsidR="00111CA9" w:rsidRPr="00111CA9" w:rsidRDefault="00111CA9" w:rsidP="00111CA9">
      <w:pPr>
        <w:tabs>
          <w:tab w:val="left" w:pos="1701"/>
        </w:tabs>
        <w:spacing w:after="0"/>
        <w:contextualSpacing/>
        <w:rPr>
          <w:rFonts w:ascii="Calibri Light" w:eastAsia="Calibri" w:hAnsi="Calibri Light" w:cs="Calibri Light"/>
          <w:b/>
          <w:lang w:val="lt-LT"/>
        </w:rPr>
      </w:pPr>
    </w:p>
    <w:p w14:paraId="1DDF262E"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Kibernetinio saugumo reikalavimai</w:t>
      </w:r>
    </w:p>
    <w:p w14:paraId="14C869A4"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Tiekėjas privalo atlikti šiuos veiksmus ir pranešti apie kibernetinį incidentą, įvykusį jo tinklų ir informacinių sistemų infrastruktūroje,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šiais terminais ir nurodyti tokią informaciją:</w:t>
      </w:r>
    </w:p>
    <w:p w14:paraId="67896229"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t>nedelsiant, bet ne vėliau kaip per 24 valandas nuo sužinojimo apie didelį kibernetinį incidentą momento – pateikti ankstyvąjį perspėjimą, kuriame pagal galimybes nurodoma, ar didelį kibernetinį incidentą, kaip įtariama, sukėlė neteisėti ar piktavališki veiksmai ir ar jis galėtų daryti tarpvalstybinį poveikį;</w:t>
      </w:r>
    </w:p>
    <w:p w14:paraId="1C87B7D5"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nedelsiant, bet ne vėliau kaip per 72 valandas nuo sužinojimo apie kitą kibernetinį incidentą momento – pateikti ankstyvąjį perspėjimą apie kitą kibernetinį incidentą, kuriame pagal galimybes nurodoma ar kibernetinį incidentą, kaip įtariama, sukėlė neteisėti ar piktavališki veiksmai ir ar jis galėtų daryti poveikį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tinklams ir informacinėms sistemoms; </w:t>
      </w:r>
    </w:p>
    <w:p w14:paraId="1DA4204D" w14:textId="77777777" w:rsidR="00111CA9" w:rsidRPr="00111CA9" w:rsidRDefault="00111CA9" w:rsidP="00111CA9">
      <w:pPr>
        <w:pStyle w:val="Sraopastraipa"/>
        <w:numPr>
          <w:ilvl w:val="3"/>
          <w:numId w:val="70"/>
        </w:numPr>
        <w:suppressAutoHyphens/>
        <w:spacing w:after="0" w:line="240" w:lineRule="auto"/>
        <w:ind w:left="0" w:firstLine="680"/>
        <w:textAlignment w:val="baseline"/>
        <w:rPr>
          <w:rFonts w:ascii="Calibri Light" w:hAnsi="Calibri Light" w:cs="Calibri Light"/>
          <w:color w:val="000000"/>
          <w:lang w:val="lt-LT"/>
        </w:rPr>
      </w:pPr>
      <w:r w:rsidRPr="00111CA9">
        <w:rPr>
          <w:rFonts w:ascii="Calibri Light" w:hAnsi="Calibri Light" w:cs="Calibri Light"/>
          <w:color w:val="000000"/>
          <w:lang w:val="lt-LT"/>
        </w:rPr>
        <w:t>ne vėliau kaip per vieną mėnesį nuo 1.1 ar 1.2 papunktyje nurodyto pranešimo apie kibernetinį incidentą pateikimo dienos – pateikti galutinę ataskaitą, kurioje pateikiama informacija, nurodyta ši informacija pagal Kibernetinio saugumo įstatymo 18 straipsnio 4 dalies 4 punktą.</w:t>
      </w:r>
    </w:p>
    <w:p w14:paraId="3C77ED1C"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arba jos įgalioti paslaugų teikėjai turi teisę atlikti tiekėjo atitikties Kibernetinio saugumo reikalavimų aprašo, patvirtinto Lietuvos Respublikos Vyriausybės 2018 m. rugpjūčio 13 d. nutarimu Nr. 818 „Dėl </w:t>
      </w:r>
      <w:r w:rsidRPr="00111CA9">
        <w:rPr>
          <w:rFonts w:ascii="Calibri Light" w:hAnsi="Calibri Light" w:cs="Calibri Light"/>
          <w:color w:val="000000"/>
          <w:lang w:val="lt-LT"/>
        </w:rPr>
        <w:lastRenderedPageBreak/>
        <w:t xml:space="preserve">Lietuvos Respublikos kibernetinio saugumo įstatymo įgyvendinimo“, (toliau – Aprašas), reikalavimams auditą (įskaitant neplaninį), o ir tiekėjas turi pareigą sudaryti sąlygas tokiam auditui atlikti sutarties vykdymo laikotarpiu ar įvykus dideliam incidentui. </w:t>
      </w:r>
    </w:p>
    <w:p w14:paraId="5FD01B6B"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Tiekėjas visą sutarties vykdymo laikotarpį privalo ne rečiau kaip kartą per metus, įvykus esminiams kibernetinio saugumo subjekto organizaciniams ar kitiems reikšmingiems pokyčiams, taip pat įvykus dideliam kibernetiniam incidentui atlikti savo valdomų tinklų ir informacinių sistemų rizikos vertinimą. Taip pat, reguliariai, ne rečiau kaip kartą per metus, įvertinti savo atitiktį Kibernetinio saugumo įstatymui, Aprašo ir tiekėjo patvirtintiems kibernetinio saugumo politikos dokumentuose nustatytiems reikalavimams. Tiekėjas įsipareigoja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pareikalavus pateikti visą reikalingą informaciją, dokumentus, reikalingus įsitikinti, kad tiekėjas atlieka rizikos ir atitikties vertinimus. </w:t>
      </w:r>
    </w:p>
    <w:p w14:paraId="4DB8C651"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Tiekėjas įsipareigoja užtikrinti jo tinklų ir informacinės sistemų spragų, keliančių riziką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tinklams ir informacinėms sistemoms, valdymą.</w:t>
      </w:r>
    </w:p>
    <w:p w14:paraId="449CE139"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Tiekėjas įsipareigoja užtikrinti, kad jo patalpos, įranga, tinklai ir informacinių sistemų priežiūra, informacijos perdavimas tinklais atitinka Aprašo reikalavimus.</w:t>
      </w:r>
    </w:p>
    <w:p w14:paraId="517932B4" w14:textId="77777777" w:rsidR="00111CA9" w:rsidRPr="00111CA9" w:rsidRDefault="00111CA9" w:rsidP="00111CA9">
      <w:pPr>
        <w:numPr>
          <w:ilvl w:val="0"/>
          <w:numId w:val="62"/>
        </w:numPr>
        <w:suppressAutoHyphens/>
        <w:spacing w:after="0" w:line="240" w:lineRule="auto"/>
        <w:ind w:left="0" w:firstLine="680"/>
        <w:contextualSpacing/>
        <w:textAlignment w:val="baseline"/>
        <w:rPr>
          <w:rFonts w:ascii="Calibri Light" w:hAnsi="Calibri Light" w:cs="Calibri Light"/>
          <w:color w:val="000000"/>
          <w:lang w:val="lt-LT"/>
        </w:rPr>
      </w:pPr>
      <w:r w:rsidRPr="00111CA9">
        <w:rPr>
          <w:rFonts w:ascii="Calibri Light" w:hAnsi="Calibri Light" w:cs="Calibri Light"/>
          <w:color w:val="000000"/>
          <w:lang w:val="lt-LT"/>
        </w:rPr>
        <w:t xml:space="preserve"> Tiekėjui fizinė prieiga prie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tinklų, kitos techninės infrastruktūros ir informacinių sistemų nėra suteikiama. Tiekėjui suteikiama loginė prieiga per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saugų VPN sprendimą prie kūrimo ar testavimo aplinkų. Atskiru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sprendimu (pvz. sprendžiant kritinius incidentus),  laikina loginė prieiga gali būti  suteikta prie gamybinių aplinkų. Loginė prieiga suteikiama prie </w:t>
      </w:r>
      <w:r w:rsidRPr="00111CA9">
        <w:rPr>
          <w:rFonts w:ascii="Calibri Light" w:eastAsia="Calibri" w:hAnsi="Calibri Light" w:cs="Calibri Light"/>
          <w:lang w:val="lt-LT"/>
        </w:rPr>
        <w:t>PO</w:t>
      </w:r>
      <w:r w:rsidRPr="00111CA9">
        <w:rPr>
          <w:rFonts w:ascii="Calibri Light" w:hAnsi="Calibri Light" w:cs="Calibri Light"/>
          <w:color w:val="000000"/>
          <w:lang w:val="lt-LT"/>
        </w:rPr>
        <w:t xml:space="preserve"> kontroliuojamo nuotolinio darbalaukio serverio, kuriame visi tiekėjo veiksmai yra fiksuojami.</w:t>
      </w:r>
    </w:p>
    <w:p w14:paraId="319B0BEB" w14:textId="77777777" w:rsidR="00111CA9" w:rsidRPr="00111CA9" w:rsidRDefault="00111CA9" w:rsidP="00111CA9">
      <w:pPr>
        <w:pStyle w:val="Sraopastraipa2"/>
        <w:spacing w:after="0" w:line="240" w:lineRule="auto"/>
        <w:ind w:left="0" w:firstLine="680"/>
        <w:jc w:val="both"/>
        <w:rPr>
          <w:rFonts w:ascii="Calibri Light" w:hAnsi="Calibri Light" w:cs="Calibri Light"/>
          <w:b/>
          <w:color w:val="000000"/>
        </w:rPr>
      </w:pPr>
    </w:p>
    <w:p w14:paraId="2424F8C2" w14:textId="77777777" w:rsidR="00111CA9" w:rsidRPr="00111CA9" w:rsidRDefault="00111CA9" w:rsidP="00111CA9">
      <w:pPr>
        <w:numPr>
          <w:ilvl w:val="0"/>
          <w:numId w:val="49"/>
        </w:numPr>
        <w:suppressAutoHyphens/>
        <w:spacing w:after="0" w:line="240" w:lineRule="auto"/>
        <w:ind w:left="0" w:firstLine="680"/>
        <w:textAlignment w:val="baseline"/>
        <w:rPr>
          <w:rFonts w:ascii="Calibri Light" w:eastAsia="Calibri" w:hAnsi="Calibri Light" w:cs="Calibri Light"/>
          <w:b/>
          <w:lang w:val="lt-LT"/>
        </w:rPr>
      </w:pPr>
      <w:r w:rsidRPr="00111CA9">
        <w:rPr>
          <w:rFonts w:ascii="Calibri Light" w:eastAsia="Calibri" w:hAnsi="Calibri Light" w:cs="Calibri Light"/>
          <w:b/>
          <w:lang w:val="lt-LT"/>
        </w:rPr>
        <w:t>Kiti reikalavimai</w:t>
      </w:r>
    </w:p>
    <w:p w14:paraId="396801C5"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Realizuojant naują ANR PĮ funkcionalumą ir funkcionalumo pakeitimus negali būti sutrikdytas esamas ANR funkcionalumas, kuriam nevykdomi pakeitimai, ar PO informacinių sistemų ar registrų veikimo stabilumas.</w:t>
      </w:r>
    </w:p>
    <w:p w14:paraId="6618AD7E"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Naujo ANR PĮ funkcionalumo ir funkcionalumo pakeitimų realizavimas neturi pareikalauti papildomos techninės ir licencijuojamos programinės įrangos arba papildomo finansavimo. Naujas ANR funkcionalumas turi veikti IRD turimos programinės ir techninės įrangos aplinkoje.</w:t>
      </w:r>
    </w:p>
    <w:p w14:paraId="5BC4AD30"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 xml:space="preserve">ANR PĮ naujų funkcionalumų sukūrimas bei esamų funkcionalumų modifikavimas turi užtikrinti duomenų nuoseklumą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consistency)</w:t>
      </w:r>
      <w:r w:rsidRPr="00111CA9">
        <w:rPr>
          <w:rFonts w:ascii="Calibri Light" w:eastAsia="Calibri" w:hAnsi="Calibri Light" w:cs="Calibri Light"/>
          <w:lang w:val="lt-LT"/>
        </w:rPr>
        <w:t xml:space="preserve">, nedalomumą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atomicity)</w:t>
      </w:r>
      <w:r w:rsidRPr="00111CA9">
        <w:rPr>
          <w:rFonts w:ascii="Calibri Light" w:eastAsia="Calibri" w:hAnsi="Calibri Light" w:cs="Calibri Light"/>
          <w:lang w:val="lt-LT"/>
        </w:rPr>
        <w:t xml:space="preserve">, patvarumą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durability)</w:t>
      </w:r>
      <w:r w:rsidRPr="00111CA9">
        <w:rPr>
          <w:rFonts w:ascii="Calibri Light" w:eastAsia="Calibri" w:hAnsi="Calibri Light" w:cs="Calibri Light"/>
          <w:lang w:val="lt-LT"/>
        </w:rPr>
        <w:t xml:space="preserve"> bei atskirtį </w:t>
      </w:r>
      <w:r w:rsidRPr="00111CA9">
        <w:rPr>
          <w:rFonts w:ascii="Calibri Light" w:eastAsia="Calibri" w:hAnsi="Calibri Light" w:cs="Calibri Light"/>
          <w:i/>
          <w:lang w:val="lt-LT"/>
        </w:rPr>
        <w:t>(</w:t>
      </w:r>
      <w:r w:rsidRPr="00111CA9">
        <w:rPr>
          <w:rFonts w:ascii="Calibri Light" w:eastAsia="Calibri" w:hAnsi="Calibri Light" w:cs="Calibri Light"/>
          <w:lang w:val="lt-LT"/>
        </w:rPr>
        <w:t>angl</w:t>
      </w:r>
      <w:r w:rsidRPr="00111CA9">
        <w:rPr>
          <w:rFonts w:ascii="Calibri Light" w:eastAsia="Calibri" w:hAnsi="Calibri Light" w:cs="Calibri Light"/>
          <w:i/>
          <w:lang w:val="lt-LT"/>
        </w:rPr>
        <w:t>. isolation)</w:t>
      </w:r>
      <w:r w:rsidRPr="00111CA9">
        <w:rPr>
          <w:rFonts w:ascii="Calibri Light" w:eastAsia="Calibri" w:hAnsi="Calibri Light" w:cs="Calibri Light"/>
          <w:lang w:val="lt-LT"/>
        </w:rPr>
        <w:t>.</w:t>
      </w:r>
    </w:p>
    <w:p w14:paraId="2334F24A" w14:textId="77777777" w:rsidR="00111CA9" w:rsidRPr="00111CA9" w:rsidRDefault="00111CA9" w:rsidP="00111CA9">
      <w:pPr>
        <w:numPr>
          <w:ilvl w:val="0"/>
          <w:numId w:val="60"/>
        </w:numPr>
        <w:suppressAutoHyphens/>
        <w:spacing w:after="0" w:line="240" w:lineRule="auto"/>
        <w:ind w:left="0"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Naujai sukurti ANR funkcionalumai privalo:</w:t>
      </w:r>
    </w:p>
    <w:p w14:paraId="413FD148"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4.7.4.1. neįtakoti įprastinio ANR naudotojų darbo (netrikdyti duomenų paieškos, įvedimo, koregavimo, dokumentų bei ataskaitų generavimo);</w:t>
      </w:r>
    </w:p>
    <w:p w14:paraId="484C8D2C"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4.7.4.2. neįtakoti ANR duomenų bazėje saugomų duomenų, ataskaitų rezultatų, dokumentų turinio teisingumo;</w:t>
      </w:r>
    </w:p>
    <w:p w14:paraId="3BD0BEE8"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4.7.4.3. neperkrauti ANR aplikacijų, komponentų, duomenų bazių, aplikacijų serverių;</w:t>
      </w:r>
    </w:p>
    <w:p w14:paraId="52388FAA"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4.7.4.4. apdoroti duomenis realiu laiku.</w:t>
      </w:r>
    </w:p>
    <w:p w14:paraId="5EEC4E3D"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 Turi būti atnaujinti (sukurti nauji) reikalingi klasifikatoriai:</w:t>
      </w:r>
    </w:p>
    <w:p w14:paraId="2A826010"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4.7.5.1. atnaujintos (naujai sukurtos) visos klasifikatorių reikšmės, savybės, ryšiai;</w:t>
      </w:r>
    </w:p>
    <w:p w14:paraId="66AC20D9"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4.7.5.2. klasifikatorių reikšmės turi būti susietos su reikiamų išorinių sistemų (registrų) klasifikatoriais;</w:t>
      </w:r>
    </w:p>
    <w:p w14:paraId="74751945"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4.7.5.3. klasifikatorių reikšmės turi būti įkeltos į VRIP klasifikatorių tvarkymo posistemės testavimo bei gamybines aplinkas ir betarpiškai susietos su ANR testuojama (mokomąja) ir gamybine aplikacijos versijomis. Visas klaidas, susijusias su neteisingu, klaidingu klasifikatorių reikšmių, savybių atvaizdavimu bei ryšiais tarp jų, Tiekėjas turi ištaisyti savo lėšomis.</w:t>
      </w:r>
    </w:p>
    <w:p w14:paraId="4B57503F"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4.7.6. Visi automatinių procesų (padaryti ANR naudotojų) veiksmai turi būti audituojami AUDIT III.</w:t>
      </w:r>
    </w:p>
    <w:p w14:paraId="6FAE552E" w14:textId="77777777" w:rsidR="00111CA9" w:rsidRPr="00111CA9" w:rsidRDefault="00111CA9" w:rsidP="00111CA9">
      <w:pPr>
        <w:tabs>
          <w:tab w:val="num" w:pos="0"/>
        </w:tabs>
        <w:suppressAutoHyphens/>
        <w:spacing w:after="0" w:line="240" w:lineRule="auto"/>
        <w:ind w:firstLine="680"/>
        <w:textAlignment w:val="baseline"/>
        <w:rPr>
          <w:rFonts w:ascii="Calibri Light" w:eastAsia="Calibri" w:hAnsi="Calibri Light" w:cs="Calibri Light"/>
          <w:lang w:val="lt-LT"/>
        </w:rPr>
      </w:pPr>
      <w:r w:rsidRPr="00111CA9">
        <w:rPr>
          <w:rFonts w:ascii="Calibri Light" w:eastAsia="Calibri" w:hAnsi="Calibri Light" w:cs="Calibri Light"/>
          <w:lang w:val="lt-LT"/>
        </w:rPr>
        <w:t>4.7.7. Sėkmingai ištestuoti reikalavimai turi būti įdiegti ne tik gamybinėje ANR aplinkoje, bet ir mokomojoje ANR aplinkoje.</w:t>
      </w:r>
    </w:p>
    <w:p w14:paraId="0E06ACD1" w14:textId="77777777" w:rsidR="00111CA9" w:rsidRPr="00111CA9" w:rsidRDefault="00111CA9" w:rsidP="00111CA9">
      <w:pPr>
        <w:spacing w:after="0" w:line="240" w:lineRule="auto"/>
        <w:ind w:firstLine="680"/>
        <w:rPr>
          <w:rFonts w:ascii="Calibri Light" w:eastAsia="Calibri" w:hAnsi="Calibri Light" w:cs="Calibri Light"/>
          <w:lang w:val="lt-LT"/>
        </w:rPr>
      </w:pPr>
    </w:p>
    <w:p w14:paraId="31207F01" w14:textId="77777777" w:rsidR="00111CA9" w:rsidRPr="00111CA9" w:rsidRDefault="00111CA9" w:rsidP="00111CA9">
      <w:pPr>
        <w:spacing w:after="0" w:line="240" w:lineRule="auto"/>
        <w:ind w:firstLine="680"/>
        <w:rPr>
          <w:rFonts w:ascii="Calibri Light" w:eastAsia="Times New Roman" w:hAnsi="Calibri Light" w:cs="Calibri Light"/>
          <w:b/>
          <w:bCs/>
          <w:kern w:val="2"/>
          <w:lang w:val="lt-LT" w:eastAsia="ru-RU" w:bidi="hi-IN"/>
        </w:rPr>
      </w:pPr>
      <w:bookmarkStart w:id="15" w:name="_Toc122358187"/>
      <w:r w:rsidRPr="00111CA9">
        <w:rPr>
          <w:rFonts w:ascii="Calibri Light" w:eastAsia="Times New Roman" w:hAnsi="Calibri Light" w:cs="Calibri Light"/>
          <w:b/>
          <w:bCs/>
          <w:kern w:val="2"/>
          <w:lang w:val="lt-LT" w:eastAsia="ru-RU" w:bidi="hi-IN"/>
        </w:rPr>
        <w:t>4.8. Atitikimas teisės aktų reikalavimams</w:t>
      </w:r>
      <w:bookmarkEnd w:id="15"/>
    </w:p>
    <w:p w14:paraId="46B5223A"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Paslaugos turi būti teikiamos vadovaujantis galiojančiais ir aktualiais teisės aktais, dokumentais, standartais ir rekomendacijomis. Paslaugų teikėjas, teikdamas Paslaugas pagal šią techninę specifikaciją, turi įvertinti visus teisės aktus, Paslaugų teikimo metu priimtus ir įsigaliojusius ar įsigaliosiančius teisės aktus, susijusius su Paslaugų teikimu, įskaitant, bet neapsiribojant teisės aktais, nurodytais šioje techninėje specifikacijoje:</w:t>
      </w:r>
    </w:p>
    <w:p w14:paraId="2DEEF53F" w14:textId="77777777" w:rsidR="00111CA9" w:rsidRPr="00111CA9" w:rsidRDefault="00111CA9" w:rsidP="00111CA9">
      <w:pPr>
        <w:pStyle w:val="Sraopastraipa"/>
        <w:numPr>
          <w:ilvl w:val="3"/>
          <w:numId w:val="64"/>
        </w:numPr>
        <w:tabs>
          <w:tab w:val="left" w:pos="426"/>
          <w:tab w:val="left" w:pos="567"/>
          <w:tab w:val="left" w:pos="993"/>
          <w:tab w:val="left" w:pos="1276"/>
          <w:tab w:val="left" w:pos="1560"/>
        </w:tabs>
        <w:suppressAutoHyphens/>
        <w:spacing w:after="0" w:line="240" w:lineRule="auto"/>
        <w:ind w:left="0" w:firstLine="680"/>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 xml:space="preserve">2016 m. balandžio 27 d. Europos Parlamento ir Tarybos reglamentu (ES) 2016/679 dėl fizinių asmenų apsaugos tvarkant asmens duomenis ir dėl laisvo tokių duomenų judėjimo ir kuriuo panaikinama Direktyva 95/46/EB (Bendrasis duomenų apsaugos reglamentas); </w:t>
      </w:r>
    </w:p>
    <w:p w14:paraId="43433420" w14:textId="77777777" w:rsidR="00111CA9" w:rsidRPr="00111CA9" w:rsidRDefault="00111CA9" w:rsidP="00111CA9">
      <w:pPr>
        <w:numPr>
          <w:ilvl w:val="3"/>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administracinių nusižengimų kodeksu;</w:t>
      </w:r>
    </w:p>
    <w:p w14:paraId="043378F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administracinių nusižengimų registro įstatymas;</w:t>
      </w:r>
    </w:p>
    <w:p w14:paraId="45B5085B"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Lietuvos Respublikos valstybės informacinių išteklių valdymo įstatymu;</w:t>
      </w:r>
    </w:p>
    <w:p w14:paraId="4D0E565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lastRenderedPageBreak/>
        <w:t> </w:t>
      </w:r>
      <w:r w:rsidRPr="00111CA9">
        <w:rPr>
          <w:rFonts w:ascii="Calibri Light" w:eastAsia="Times New Roman" w:hAnsi="Calibri Light" w:cs="Calibri Light"/>
          <w:kern w:val="2"/>
          <w:lang w:val="lt-LT" w:eastAsia="ru-RU" w:bidi="hi-IN"/>
        </w:rPr>
        <w:t>Lietuvos Respublikos asmens duomenų teisinės apsaugos įstatymu;</w:t>
      </w:r>
    </w:p>
    <w:p w14:paraId="3A13F651"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Lietuvos Respublikos kibernetinio saugumo įstatymu;</w:t>
      </w:r>
    </w:p>
    <w:p w14:paraId="2ADD54A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xml:space="preserve"> Administracinių nusižengimų registro informacinės sistemos nuostatais, patvirtintais Lietuvos Respublikos Vyriausybės 2016 m. gruodžio 28 d. nutarimu Nr. 1278 „Dėl Administracinių nusižengimų registro informacinės sistemos nuostatų patvirtinimo“;</w:t>
      </w:r>
    </w:p>
    <w:p w14:paraId="08061CC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Informacijos saugumo valdymą reglamentuojančiais teisės aktais ir standartais;</w:t>
      </w:r>
    </w:p>
    <w:p w14:paraId="6D8A02E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viešuosius pirkimus reglamentuojančiais teisės aktais;</w:t>
      </w:r>
    </w:p>
    <w:p w14:paraId="629D9215"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 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51FA24BE"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shd w:val="clear" w:color="auto" w:fill="FFFFFF"/>
          <w:lang w:val="lt-LT" w:eastAsia="ru-RU" w:bidi="hi-IN"/>
        </w:rPr>
      </w:pPr>
      <w:r w:rsidRPr="00111CA9">
        <w:rPr>
          <w:rFonts w:ascii="Calibri Light" w:eastAsia="Times New Roman" w:hAnsi="Calibri Light" w:cs="Calibri Light"/>
          <w:kern w:val="2"/>
          <w:shd w:val="clear" w:color="auto" w:fill="FFFFFF"/>
          <w:lang w:val="lt-LT" w:eastAsia="ru-RU" w:bidi="hi-IN"/>
        </w:rPr>
        <w:t>Informacinių sistemų steigimo, kūrimo, atnaujinimo, pertvarkymo ir likvidavimo tvarkos aprašu, patvirtintus Lietuvos Respublikos Vyriausybės 2024 m. spalio 30 d. nutarimu Nr. 907 „Dėl Lietuvos Respublikos Vyriausybės 2024 m. gegužės 15 d. nutarimo Nr. 349 „Dėl Lietuvos Respublikos valstybės informacinių išteklių valdymo įstatymo įgyvendinimo“ pakeitimo“;</w:t>
      </w:r>
    </w:p>
    <w:p w14:paraId="0460633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Informacinių sistemų, kuriomis tvarkoma informacija, susijusi su dokumentų valdymu, steigimo, kūrimo, modernizavimo ir likvidavimo tvarkos aprašu, patvirtintu Lietuvos vyriausiojo archyvaro 2013 m. birželio 18 d. įsakymu Nr. V-45 „Dėl Informacinių sistemų, kuriomis tvarkoma informacija, susijusi su dokumentų valdymu, steigimo, kūrimo, modernizavimo ir likvidavimo tvarkos aprašo patvirtinimo“;</w:t>
      </w:r>
    </w:p>
    <w:p w14:paraId="00CA244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shd w:val="clear" w:color="auto" w:fill="FFFFFF"/>
          <w:lang w:val="lt-LT" w:eastAsia="ru-RU" w:bidi="hi-IN"/>
        </w:rPr>
        <w:t>Nacionaliniu kibernetinių incidentų valdymo planu, Kibernetinio saugumo subjektų identifikavimo pagal specialiuosius kriterijus metodika, Kibernetinio saugumo reikalavimų aprašu, Vykdymo užtikrinimo priemonių taikymo kibernetinio saugumo subjektams tvarkos aprašu, Saugiojo valstybinio duomenų perdavimo tinklo naudotojų sąrašu, patvirtintu Lietuvos Respublikos Vyriausybės 2018 m. rugpjūčio 13 d. nutarimu Nr. 818 „Dėl Lietuvos Respublikos kibernetinio saugumo įstatymo įgyvendinimo“;</w:t>
      </w:r>
    </w:p>
    <w:p w14:paraId="65DF34C0"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Kibernetinių incidentų valdymo Vidaus reikalų ministerijos valdomose ypatingos svarbos informacinėse infrastruktūrose planu, patvirtintu Lietuvos Respublikos vidaus reikalų ministro 2017 m. rugsėjo 20 d. įsakymu Nr. 1V-651 „Dėl Kibernetinių incidentų valdymo Vidaus reikalų ministerijos valdomose ypatingos svarbos informacinėse infrastruktūrose plano patvirtinimo“;</w:t>
      </w:r>
    </w:p>
    <w:p w14:paraId="3EF78BFC"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Kai kurių Lietuvos Respublikos vidaus reikalų ministerijos valdomų registrų ir valstybės informacinių sistemų veiklos tęstinumo valdymo planu, patvirtintu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w:t>
      </w:r>
    </w:p>
    <w:p w14:paraId="39C20682"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Administracinių nusižengimų registro informacinės sistemos veiklą reglamentuojančiais teisės aktais;</w:t>
      </w:r>
    </w:p>
    <w:p w14:paraId="63807966" w14:textId="77777777" w:rsidR="00111CA9" w:rsidRPr="00111CA9" w:rsidRDefault="00111CA9" w:rsidP="00111CA9">
      <w:pPr>
        <w:numPr>
          <w:ilvl w:val="2"/>
          <w:numId w:val="64"/>
        </w:numPr>
        <w:tabs>
          <w:tab w:val="left" w:pos="426"/>
          <w:tab w:val="left" w:pos="567"/>
          <w:tab w:val="left" w:pos="993"/>
          <w:tab w:val="left" w:pos="1276"/>
          <w:tab w:val="left" w:pos="1560"/>
        </w:tabs>
        <w:suppressAutoHyphens/>
        <w:spacing w:after="0" w:line="240" w:lineRule="auto"/>
        <w:ind w:left="0" w:firstLine="680"/>
        <w:contextualSpacing/>
        <w:textAlignment w:val="baseline"/>
        <w:rPr>
          <w:rFonts w:ascii="Calibri Light" w:eastAsia="Times New Roman" w:hAnsi="Calibri Light" w:cs="Calibri Light"/>
          <w:kern w:val="2"/>
          <w:lang w:val="lt-LT" w:eastAsia="ru-RU" w:bidi="hi-IN"/>
        </w:rPr>
      </w:pPr>
      <w:r w:rsidRPr="00111CA9">
        <w:rPr>
          <w:rFonts w:ascii="Calibri Light" w:eastAsia="Times New Roman" w:hAnsi="Calibri Light" w:cs="Calibri Light"/>
          <w:kern w:val="2"/>
          <w:lang w:val="lt-LT" w:eastAsia="ru-RU" w:bidi="hi-IN"/>
        </w:rPr>
        <w:t>kitais Europos Sąjungos ir Lietuvos Respublikos teisės aktais, Lietuvos Respublikos ir tarptautiniais standartais, reglamentuojančiais informacijos saugą, kibernetinį saugumą, asmens duomenų apsaugą.</w:t>
      </w:r>
    </w:p>
    <w:p w14:paraId="52BE2588" w14:textId="77777777" w:rsidR="00111CA9" w:rsidRPr="00111CA9" w:rsidRDefault="00111CA9" w:rsidP="00111CA9">
      <w:pPr>
        <w:suppressAutoHyphens/>
        <w:spacing w:after="0" w:line="240" w:lineRule="auto"/>
        <w:ind w:firstLine="680"/>
        <w:textAlignment w:val="baseline"/>
        <w:rPr>
          <w:rFonts w:ascii="Calibri Light" w:eastAsia="Calibri" w:hAnsi="Calibri Light" w:cs="Calibri Light"/>
          <w:lang w:val="lt-LT"/>
        </w:rPr>
      </w:pPr>
    </w:p>
    <w:p w14:paraId="63B2A653" w14:textId="77777777" w:rsidR="00111CA9" w:rsidRPr="00111CA9" w:rsidRDefault="00111CA9" w:rsidP="00111CA9">
      <w:pPr>
        <w:numPr>
          <w:ilvl w:val="0"/>
          <w:numId w:val="43"/>
        </w:numPr>
        <w:tabs>
          <w:tab w:val="left" w:pos="0"/>
          <w:tab w:val="left" w:pos="1134"/>
          <w:tab w:val="left" w:pos="1418"/>
        </w:tabs>
        <w:suppressAutoHyphens/>
        <w:spacing w:after="0" w:line="240" w:lineRule="auto"/>
        <w:ind w:left="0" w:firstLine="680"/>
        <w:contextualSpacing/>
        <w:jc w:val="center"/>
        <w:textAlignment w:val="baseline"/>
        <w:rPr>
          <w:rFonts w:ascii="Calibri Light" w:eastAsia="Times New Roman" w:hAnsi="Calibri Light" w:cs="Calibri Light"/>
          <w:b/>
          <w:bCs/>
          <w:color w:val="000000"/>
          <w:lang w:val="lt-LT"/>
        </w:rPr>
      </w:pPr>
      <w:r w:rsidRPr="00111CA9">
        <w:rPr>
          <w:rFonts w:ascii="Calibri Light" w:eastAsia="Times New Roman" w:hAnsi="Calibri Light" w:cs="Calibri Light"/>
          <w:b/>
          <w:bCs/>
          <w:color w:val="000000"/>
          <w:lang w:val="lt-LT"/>
        </w:rPr>
        <w:t>BAIGIAMOSIOS NUOSTATOS</w:t>
      </w:r>
    </w:p>
    <w:p w14:paraId="57A3A8C6" w14:textId="77777777" w:rsidR="00111CA9" w:rsidRPr="00111CA9" w:rsidRDefault="00111CA9" w:rsidP="00111CA9">
      <w:pPr>
        <w:tabs>
          <w:tab w:val="left" w:pos="1276"/>
        </w:tabs>
        <w:spacing w:after="0" w:line="240" w:lineRule="auto"/>
        <w:ind w:firstLine="680"/>
        <w:contextualSpacing/>
        <w:rPr>
          <w:rFonts w:ascii="Calibri Light" w:eastAsia="Calibri" w:hAnsi="Calibri Light" w:cs="Calibri Light"/>
          <w:b/>
          <w:color w:val="000000"/>
          <w:lang w:val="lt-LT"/>
        </w:rPr>
      </w:pPr>
    </w:p>
    <w:p w14:paraId="3C8E9FFA" w14:textId="77777777" w:rsidR="00111CA9" w:rsidRPr="00111CA9" w:rsidRDefault="00111CA9" w:rsidP="00111CA9">
      <w:pPr>
        <w:numPr>
          <w:ilvl w:val="1"/>
          <w:numId w:val="47"/>
        </w:numPr>
        <w:tabs>
          <w:tab w:val="left" w:pos="1134"/>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Pagrindinė reikalavimų tenkinimo nuostata: naujai realizuoti (modifikuoti) ANR PĮ funkcionalumai, sauga, greitaveika, patogumas turi būti ne prastesni nei dabartiniai.</w:t>
      </w:r>
    </w:p>
    <w:p w14:paraId="469C10D0" w14:textId="77777777" w:rsidR="00111CA9" w:rsidRPr="00111CA9" w:rsidRDefault="00111CA9" w:rsidP="00111CA9">
      <w:pPr>
        <w:numPr>
          <w:ilvl w:val="1"/>
          <w:numId w:val="47"/>
        </w:numPr>
        <w:tabs>
          <w:tab w:val="left" w:pos="1134"/>
        </w:tabs>
        <w:suppressAutoHyphens/>
        <w:spacing w:after="0" w:line="240" w:lineRule="auto"/>
        <w:ind w:left="0" w:firstLine="680"/>
        <w:contextualSpacing/>
        <w:textAlignment w:val="baseline"/>
        <w:rPr>
          <w:rFonts w:ascii="Calibri Light" w:eastAsia="Calibri" w:hAnsi="Calibri Light" w:cs="Calibri Light"/>
          <w:lang w:val="lt-LT"/>
        </w:rPr>
      </w:pPr>
      <w:r w:rsidRPr="00111CA9">
        <w:rPr>
          <w:rFonts w:ascii="Calibri Light" w:eastAsia="Calibri" w:hAnsi="Calibri Light" w:cs="Calibri Light"/>
          <w:lang w:val="lt-LT"/>
        </w:rPr>
        <w:t>Paslaugų teikėjas ar PO gali siūlyti alternatyvų atskiro Techninės specifikacijos reikalavimo įgyvendinimo būdą arba reikalavimo įgyvendinimo iškeitimą į lygiavertį funkcionalumą, kuris nedarytų neigiamos įtakos sutarties tikslo, uždavinių ir galutinių rezultatų įgyvendinimui, taip pat netrikdytų registrų ir informacinių sistemų veiklos bei neprieštarautų pirkimus reglamentuojančių teisės aktų reikalavimams. Kiekvienas siūlomas alternatyvus ar Techninės specifikacijos reikalavimą keičiantis funkcionalumas turi būti suderinamas su PO bei tvirtinimas vadovaujantis Paslaugų teikimo reglamente apibrėžta pakeitimų valdymo procedūra.</w:t>
      </w:r>
    </w:p>
    <w:p w14:paraId="6C3DD0FA" w14:textId="77777777" w:rsidR="00111CA9" w:rsidRPr="00111CA9" w:rsidRDefault="00111CA9" w:rsidP="00111CA9">
      <w:pPr>
        <w:spacing w:after="0" w:line="240" w:lineRule="auto"/>
        <w:rPr>
          <w:rFonts w:ascii="Calibri Light" w:hAnsi="Calibri Light" w:cs="Calibri Light"/>
          <w:lang w:val="lt-LT"/>
        </w:rPr>
      </w:pPr>
    </w:p>
    <w:tbl>
      <w:tblPr>
        <w:tblpPr w:leftFromText="180" w:rightFromText="180" w:vertAnchor="text" w:horzAnchor="margin" w:tblpY="18"/>
        <w:tblW w:w="8986" w:type="dxa"/>
        <w:tblLook w:val="0000" w:firstRow="0" w:lastRow="0" w:firstColumn="0" w:lastColumn="0" w:noHBand="0" w:noVBand="0"/>
      </w:tblPr>
      <w:tblGrid>
        <w:gridCol w:w="4622"/>
        <w:gridCol w:w="4364"/>
      </w:tblGrid>
      <w:tr w:rsidR="00FB4919" w:rsidRPr="00FB4919" w14:paraId="3C9B8C5A" w14:textId="77777777" w:rsidTr="00D702FE">
        <w:trPr>
          <w:trHeight w:val="2789"/>
        </w:trPr>
        <w:tc>
          <w:tcPr>
            <w:tcW w:w="4622" w:type="dxa"/>
          </w:tcPr>
          <w:p w14:paraId="44878D83" w14:textId="3410C37A" w:rsidR="00FB4919" w:rsidRPr="00FB4919" w:rsidRDefault="00FB4919" w:rsidP="00FB4919">
            <w:pPr>
              <w:spacing w:after="0" w:line="240" w:lineRule="auto"/>
              <w:ind w:left="420" w:hanging="420"/>
              <w:contextualSpacing/>
              <w:rPr>
                <w:rFonts w:ascii="Times New Roman" w:eastAsia="Calibri" w:hAnsi="Times New Roman" w:cs="Times New Roman"/>
                <w:b/>
                <w:sz w:val="24"/>
                <w:szCs w:val="20"/>
                <w:lang w:val="lt-LT" w:bidi="en-US"/>
              </w:rPr>
            </w:pPr>
            <w:r>
              <w:rPr>
                <w:rFonts w:ascii="Times New Roman" w:eastAsia="Calibri" w:hAnsi="Times New Roman" w:cs="Times New Roman"/>
                <w:b/>
                <w:sz w:val="24"/>
                <w:szCs w:val="20"/>
                <w:lang w:val="lt-LT" w:bidi="en-US"/>
              </w:rPr>
              <w:lastRenderedPageBreak/>
              <w:t>PIRKĖJAS</w:t>
            </w:r>
          </w:p>
          <w:p w14:paraId="1F4CB63B" w14:textId="77777777" w:rsidR="00FB4919" w:rsidRPr="00FB4919" w:rsidRDefault="00FB4919" w:rsidP="00FB4919">
            <w:pPr>
              <w:spacing w:after="0" w:line="240" w:lineRule="auto"/>
              <w:ind w:left="420" w:hanging="420"/>
              <w:contextualSpacing/>
              <w:rPr>
                <w:rFonts w:ascii="Times New Roman" w:eastAsia="Calibri" w:hAnsi="Times New Roman" w:cs="Times New Roman"/>
                <w:b/>
                <w:sz w:val="24"/>
                <w:szCs w:val="20"/>
                <w:lang w:val="lt-LT" w:bidi="en-US"/>
              </w:rPr>
            </w:pPr>
          </w:p>
          <w:p w14:paraId="5CF7AE87" w14:textId="77777777" w:rsidR="00FB4919" w:rsidRPr="00FB4919" w:rsidRDefault="00FB4919" w:rsidP="00FB4919">
            <w:pPr>
              <w:spacing w:after="0" w:line="240" w:lineRule="auto"/>
              <w:rPr>
                <w:rFonts w:ascii="Times New Roman" w:eastAsia="Times New Roman" w:hAnsi="Times New Roman" w:cs="Times New Roman"/>
                <w:b/>
                <w:bCs/>
                <w:sz w:val="24"/>
                <w:szCs w:val="24"/>
                <w:lang w:val="lt-LT"/>
              </w:rPr>
            </w:pPr>
            <w:r w:rsidRPr="00FB4919">
              <w:rPr>
                <w:rFonts w:ascii="Times New Roman" w:eastAsia="Times New Roman" w:hAnsi="Times New Roman" w:cs="Times New Roman"/>
                <w:b/>
                <w:bCs/>
                <w:sz w:val="24"/>
                <w:szCs w:val="24"/>
                <w:lang w:val="lt-LT"/>
              </w:rPr>
              <w:t xml:space="preserve">Informatikos ir ryšių departamentas </w:t>
            </w:r>
          </w:p>
          <w:p w14:paraId="24EF5A9E" w14:textId="77777777" w:rsidR="00FB4919" w:rsidRPr="00FB4919" w:rsidRDefault="00FB4919" w:rsidP="00FB4919">
            <w:pPr>
              <w:spacing w:after="0" w:line="240" w:lineRule="auto"/>
              <w:rPr>
                <w:rFonts w:ascii="Times New Roman" w:eastAsia="Times New Roman" w:hAnsi="Times New Roman" w:cs="Times New Roman"/>
                <w:b/>
                <w:bCs/>
                <w:sz w:val="24"/>
                <w:szCs w:val="24"/>
                <w:lang w:val="lt-LT"/>
              </w:rPr>
            </w:pPr>
            <w:r w:rsidRPr="00FB4919">
              <w:rPr>
                <w:rFonts w:ascii="Times New Roman" w:eastAsia="Times New Roman" w:hAnsi="Times New Roman" w:cs="Times New Roman"/>
                <w:b/>
                <w:bCs/>
                <w:sz w:val="24"/>
                <w:szCs w:val="24"/>
                <w:lang w:val="lt-LT"/>
              </w:rPr>
              <w:t xml:space="preserve">prie Lietuvos Respublikos </w:t>
            </w:r>
          </w:p>
          <w:p w14:paraId="0D74369E" w14:textId="77777777" w:rsidR="00FB4919" w:rsidRPr="00FB4919" w:rsidRDefault="00FB4919" w:rsidP="00FB4919">
            <w:pPr>
              <w:spacing w:after="0" w:line="240" w:lineRule="auto"/>
              <w:rPr>
                <w:rFonts w:ascii="Times New Roman" w:eastAsia="Times New Roman" w:hAnsi="Times New Roman" w:cs="Times New Roman"/>
                <w:b/>
                <w:sz w:val="24"/>
                <w:szCs w:val="24"/>
                <w:lang w:val="lt-LT"/>
              </w:rPr>
            </w:pPr>
            <w:r w:rsidRPr="00FB4919">
              <w:rPr>
                <w:rFonts w:ascii="Times New Roman" w:eastAsia="Times New Roman" w:hAnsi="Times New Roman" w:cs="Times New Roman"/>
                <w:b/>
                <w:bCs/>
                <w:sz w:val="24"/>
                <w:szCs w:val="24"/>
                <w:lang w:val="lt-LT"/>
              </w:rPr>
              <w:t>vidaus reikalų ministerijos</w:t>
            </w:r>
            <w:r w:rsidRPr="00FB4919">
              <w:rPr>
                <w:rFonts w:ascii="Times New Roman" w:eastAsia="Times New Roman" w:hAnsi="Times New Roman" w:cs="Times New Roman"/>
                <w:b/>
                <w:sz w:val="24"/>
                <w:szCs w:val="24"/>
                <w:lang w:val="lt-LT"/>
              </w:rPr>
              <w:t xml:space="preserve"> </w:t>
            </w:r>
          </w:p>
          <w:p w14:paraId="3E600F5C" w14:textId="77777777" w:rsidR="00FB4919" w:rsidRPr="00FB4919" w:rsidRDefault="00FB4919" w:rsidP="00FB4919">
            <w:pPr>
              <w:spacing w:after="0" w:line="240" w:lineRule="auto"/>
              <w:ind w:left="420" w:hanging="528"/>
              <w:contextualSpacing/>
              <w:rPr>
                <w:rFonts w:ascii="Times New Roman" w:eastAsia="Calibri" w:hAnsi="Times New Roman" w:cs="Times New Roman"/>
                <w:sz w:val="24"/>
                <w:szCs w:val="20"/>
                <w:lang w:val="lt-LT" w:bidi="en-US"/>
              </w:rPr>
            </w:pPr>
          </w:p>
          <w:p w14:paraId="063A0C99" w14:textId="77777777" w:rsidR="00FB4919" w:rsidRPr="00FB4919" w:rsidRDefault="00FB4919" w:rsidP="00FB4919">
            <w:pPr>
              <w:spacing w:after="0" w:line="240" w:lineRule="auto"/>
              <w:ind w:left="420" w:hanging="386"/>
              <w:contextualSpacing/>
              <w:rPr>
                <w:rFonts w:ascii="Times New Roman" w:eastAsia="Calibri" w:hAnsi="Times New Roman" w:cs="Times New Roman"/>
                <w:sz w:val="24"/>
                <w:szCs w:val="20"/>
                <w:lang w:val="lt-LT" w:bidi="en-US"/>
              </w:rPr>
            </w:pPr>
          </w:p>
          <w:p w14:paraId="7C020AB1" w14:textId="77777777" w:rsidR="00FB4919" w:rsidRPr="00FB4919" w:rsidRDefault="00FB4919" w:rsidP="00FB4919">
            <w:pPr>
              <w:spacing w:after="200" w:line="276" w:lineRule="auto"/>
              <w:jc w:val="left"/>
              <w:rPr>
                <w:rFonts w:ascii="Times New Roman" w:eastAsia="Calibri" w:hAnsi="Times New Roman" w:cs="Calibri"/>
                <w:sz w:val="24"/>
                <w:lang w:val="lt-LT"/>
              </w:rPr>
            </w:pPr>
            <w:r w:rsidRPr="00FB4919">
              <w:rPr>
                <w:rFonts w:ascii="Times New Roman" w:eastAsia="Calibri" w:hAnsi="Times New Roman" w:cs="Calibri"/>
                <w:sz w:val="24"/>
                <w:lang w:val="lt-LT"/>
              </w:rPr>
              <w:t xml:space="preserve">Direktorė </w:t>
            </w:r>
          </w:p>
          <w:p w14:paraId="75612295" w14:textId="77777777" w:rsidR="00FB4919" w:rsidRPr="00FB4919" w:rsidRDefault="00FB4919" w:rsidP="00FB4919">
            <w:pPr>
              <w:spacing w:after="0" w:line="240" w:lineRule="auto"/>
              <w:ind w:left="420" w:hanging="386"/>
              <w:contextualSpacing/>
              <w:rPr>
                <w:rFonts w:ascii="Times New Roman" w:eastAsia="Calibri" w:hAnsi="Times New Roman" w:cs="Times New Roman"/>
                <w:b/>
                <w:sz w:val="24"/>
                <w:szCs w:val="20"/>
                <w:lang w:val="lt-LT" w:bidi="en-US"/>
              </w:rPr>
            </w:pPr>
            <w:r w:rsidRPr="00FB4919">
              <w:rPr>
                <w:rFonts w:ascii="Times New Roman" w:eastAsia="Calibri" w:hAnsi="Times New Roman" w:cs="Calibri"/>
                <w:sz w:val="24"/>
                <w:lang w:val="lt-LT"/>
              </w:rPr>
              <w:t>Viktorija Rūkštelė</w:t>
            </w:r>
          </w:p>
        </w:tc>
        <w:tc>
          <w:tcPr>
            <w:tcW w:w="4364" w:type="dxa"/>
          </w:tcPr>
          <w:p w14:paraId="2A7898C1" w14:textId="0D825523" w:rsidR="00FB4919" w:rsidRPr="00FB4919" w:rsidRDefault="00FB4919" w:rsidP="00FB4919">
            <w:pPr>
              <w:spacing w:after="0" w:line="240" w:lineRule="auto"/>
              <w:ind w:left="420" w:hanging="420"/>
              <w:contextualSpacing/>
              <w:rPr>
                <w:rFonts w:ascii="Times New Roman" w:eastAsia="Calibri" w:hAnsi="Times New Roman" w:cs="Times New Roman"/>
                <w:b/>
                <w:sz w:val="24"/>
                <w:szCs w:val="20"/>
                <w:lang w:val="lt-LT" w:bidi="en-US"/>
              </w:rPr>
            </w:pPr>
            <w:r w:rsidRPr="00FB4919">
              <w:rPr>
                <w:rFonts w:ascii="Times New Roman" w:eastAsia="Calibri" w:hAnsi="Times New Roman" w:cs="Times New Roman"/>
                <w:b/>
                <w:sz w:val="24"/>
                <w:szCs w:val="20"/>
                <w:lang w:val="lt-LT" w:bidi="en-US"/>
              </w:rPr>
              <w:t>T</w:t>
            </w:r>
            <w:r>
              <w:rPr>
                <w:rFonts w:ascii="Times New Roman" w:eastAsia="Calibri" w:hAnsi="Times New Roman" w:cs="Times New Roman"/>
                <w:b/>
                <w:sz w:val="24"/>
                <w:szCs w:val="20"/>
                <w:lang w:val="lt-LT" w:bidi="en-US"/>
              </w:rPr>
              <w:t>IE</w:t>
            </w:r>
            <w:r w:rsidRPr="00FB4919">
              <w:rPr>
                <w:rFonts w:ascii="Times New Roman" w:eastAsia="Calibri" w:hAnsi="Times New Roman" w:cs="Times New Roman"/>
                <w:b/>
                <w:sz w:val="24"/>
                <w:szCs w:val="20"/>
                <w:lang w:val="lt-LT" w:bidi="en-US"/>
              </w:rPr>
              <w:t xml:space="preserve">KĖJAS </w:t>
            </w:r>
          </w:p>
          <w:p w14:paraId="6F88E9DE" w14:textId="77777777" w:rsidR="00FB4919" w:rsidRPr="00FB4919" w:rsidRDefault="00FB4919" w:rsidP="00FB4919">
            <w:pPr>
              <w:spacing w:after="0" w:line="240" w:lineRule="auto"/>
              <w:ind w:left="420" w:hanging="420"/>
              <w:contextualSpacing/>
              <w:rPr>
                <w:rFonts w:ascii="Times New Roman" w:eastAsia="Calibri" w:hAnsi="Times New Roman" w:cs="Times New Roman"/>
                <w:b/>
                <w:sz w:val="24"/>
                <w:szCs w:val="20"/>
                <w:lang w:val="lt-LT" w:bidi="en-US"/>
              </w:rPr>
            </w:pPr>
          </w:p>
          <w:p w14:paraId="7280EDF8" w14:textId="13023053" w:rsidR="00FB4919" w:rsidRPr="00FB4919" w:rsidRDefault="00FB4919" w:rsidP="00FB4919">
            <w:pPr>
              <w:spacing w:after="200" w:line="276" w:lineRule="auto"/>
              <w:jc w:val="left"/>
              <w:rPr>
                <w:rFonts w:ascii="Times New Roman" w:eastAsia="Calibri" w:hAnsi="Times New Roman" w:cs="Calibri"/>
                <w:b/>
                <w:bCs/>
                <w:sz w:val="24"/>
                <w:lang w:val="lt-LT"/>
              </w:rPr>
            </w:pPr>
            <w:r w:rsidRPr="00FB4919">
              <w:rPr>
                <w:rFonts w:ascii="Times New Roman" w:eastAsia="Calibri" w:hAnsi="Times New Roman" w:cs="Calibri"/>
                <w:b/>
                <w:bCs/>
                <w:sz w:val="24"/>
                <w:lang w:val="lt-LT"/>
              </w:rPr>
              <w:t>UAB „</w:t>
            </w:r>
            <w:r>
              <w:rPr>
                <w:rFonts w:ascii="Times New Roman" w:eastAsia="Calibri" w:hAnsi="Times New Roman" w:cs="Calibri"/>
                <w:b/>
                <w:bCs/>
                <w:sz w:val="24"/>
                <w:lang w:val="lt-LT"/>
              </w:rPr>
              <w:t>Insoft</w:t>
            </w:r>
            <w:r w:rsidRPr="00FB4919">
              <w:rPr>
                <w:rFonts w:ascii="Times New Roman" w:eastAsia="Calibri" w:hAnsi="Times New Roman" w:cs="Calibri"/>
                <w:b/>
                <w:bCs/>
                <w:sz w:val="24"/>
                <w:lang w:val="lt-LT"/>
              </w:rPr>
              <w:t>“</w:t>
            </w:r>
          </w:p>
          <w:p w14:paraId="57363AE7" w14:textId="77777777" w:rsidR="00FB4919" w:rsidRPr="00FB4919" w:rsidRDefault="00FB4919" w:rsidP="00FB4919">
            <w:pPr>
              <w:keepNext/>
              <w:tabs>
                <w:tab w:val="left" w:pos="83"/>
                <w:tab w:val="left" w:pos="9360"/>
              </w:tabs>
              <w:spacing w:after="0" w:line="240" w:lineRule="auto"/>
              <w:jc w:val="left"/>
              <w:outlineLvl w:val="0"/>
              <w:rPr>
                <w:rFonts w:ascii="Times New Roman" w:eastAsia="Times New Roman" w:hAnsi="Times New Roman" w:cs="Times New Roman"/>
                <w:b/>
                <w:bCs/>
                <w:sz w:val="24"/>
                <w:szCs w:val="24"/>
                <w:lang w:val="lt-LT"/>
              </w:rPr>
            </w:pPr>
          </w:p>
          <w:p w14:paraId="567E9AD7" w14:textId="77777777" w:rsidR="00FB4919" w:rsidRPr="00FB4919" w:rsidRDefault="00FB4919" w:rsidP="00FB4919">
            <w:pPr>
              <w:keepNext/>
              <w:tabs>
                <w:tab w:val="left" w:pos="83"/>
                <w:tab w:val="left" w:pos="9360"/>
              </w:tabs>
              <w:spacing w:after="0" w:line="240" w:lineRule="auto"/>
              <w:jc w:val="left"/>
              <w:outlineLvl w:val="0"/>
              <w:rPr>
                <w:rFonts w:ascii="Times New Roman" w:eastAsia="Times New Roman" w:hAnsi="Times New Roman" w:cs="Times New Roman"/>
                <w:b/>
                <w:bCs/>
                <w:sz w:val="24"/>
                <w:szCs w:val="24"/>
                <w:lang w:val="lt-LT"/>
              </w:rPr>
            </w:pPr>
          </w:p>
          <w:p w14:paraId="52070BA9" w14:textId="77777777" w:rsidR="00FB4919" w:rsidRPr="00FB4919" w:rsidRDefault="00FB4919" w:rsidP="00FB4919">
            <w:pPr>
              <w:keepNext/>
              <w:tabs>
                <w:tab w:val="left" w:pos="83"/>
                <w:tab w:val="left" w:pos="9360"/>
              </w:tabs>
              <w:spacing w:after="0" w:line="240" w:lineRule="auto"/>
              <w:jc w:val="left"/>
              <w:outlineLvl w:val="0"/>
              <w:rPr>
                <w:rFonts w:ascii="Times New Roman" w:eastAsia="Times New Roman" w:hAnsi="Times New Roman" w:cs="Times New Roman"/>
                <w:b/>
                <w:bCs/>
                <w:sz w:val="24"/>
                <w:szCs w:val="24"/>
                <w:lang w:val="lt-LT"/>
              </w:rPr>
            </w:pPr>
          </w:p>
          <w:p w14:paraId="28628A3C" w14:textId="77777777" w:rsidR="00FB4919" w:rsidRPr="00FB4919" w:rsidRDefault="00FB4919" w:rsidP="00FB4919">
            <w:pPr>
              <w:spacing w:after="0" w:line="240" w:lineRule="auto"/>
              <w:jc w:val="left"/>
              <w:rPr>
                <w:rFonts w:ascii="Times New Roman" w:eastAsia="Times New Roman" w:hAnsi="Times New Roman" w:cs="Times New Roman"/>
                <w:sz w:val="24"/>
                <w:szCs w:val="24"/>
                <w:lang w:val="lt-LT"/>
              </w:rPr>
            </w:pPr>
            <w:r w:rsidRPr="00FB4919">
              <w:rPr>
                <w:rFonts w:ascii="Times New Roman" w:eastAsia="Times New Roman" w:hAnsi="Times New Roman" w:cs="Times New Roman"/>
                <w:sz w:val="24"/>
                <w:szCs w:val="24"/>
                <w:lang w:val="lt-LT"/>
              </w:rPr>
              <w:t xml:space="preserve">Direktorius  </w:t>
            </w:r>
          </w:p>
          <w:p w14:paraId="675DF5E3" w14:textId="77777777" w:rsidR="00FB4919" w:rsidRPr="00FB4919" w:rsidRDefault="00FB4919" w:rsidP="00FB4919">
            <w:pPr>
              <w:spacing w:after="0" w:line="240" w:lineRule="auto"/>
              <w:jc w:val="left"/>
              <w:rPr>
                <w:rFonts w:ascii="Times New Roman" w:eastAsia="Times New Roman" w:hAnsi="Times New Roman" w:cs="Times New Roman"/>
                <w:sz w:val="24"/>
                <w:szCs w:val="24"/>
                <w:lang w:val="lt-LT"/>
              </w:rPr>
            </w:pPr>
            <w:r w:rsidRPr="00FB4919">
              <w:rPr>
                <w:rFonts w:ascii="Times New Roman" w:eastAsia="Times New Roman" w:hAnsi="Times New Roman" w:cs="Times New Roman"/>
                <w:sz w:val="24"/>
                <w:szCs w:val="24"/>
                <w:lang w:val="lt-LT"/>
              </w:rPr>
              <w:t xml:space="preserve">                                                                                          </w:t>
            </w:r>
          </w:p>
          <w:p w14:paraId="578FA436" w14:textId="1AAEFA5B" w:rsidR="00FB4919" w:rsidRPr="00FB4919" w:rsidRDefault="00FB4919" w:rsidP="00FB4919">
            <w:pPr>
              <w:spacing w:after="0" w:line="240" w:lineRule="auto"/>
              <w:ind w:left="83" w:hanging="83"/>
              <w:contextualSpacing/>
              <w:rPr>
                <w:rFonts w:ascii="Times New Roman" w:eastAsia="Calibri" w:hAnsi="Times New Roman" w:cs="Times New Roman"/>
                <w:sz w:val="24"/>
                <w:szCs w:val="20"/>
                <w:lang w:val="lt-LT" w:bidi="en-US"/>
              </w:rPr>
            </w:pPr>
            <w:r w:rsidRPr="00FB4919">
              <w:rPr>
                <w:rFonts w:ascii="Times New Roman" w:eastAsia="Times New Roman" w:hAnsi="Times New Roman" w:cs="Times New Roman"/>
                <w:sz w:val="24"/>
                <w:szCs w:val="24"/>
                <w:lang w:val="lt-LT"/>
              </w:rPr>
              <w:t>Mindaugas Mikulėnas</w:t>
            </w:r>
          </w:p>
        </w:tc>
      </w:tr>
    </w:tbl>
    <w:p w14:paraId="3B9CFFAB" w14:textId="31DAC41B" w:rsidR="0018021B" w:rsidRPr="00111CA9" w:rsidRDefault="0018021B" w:rsidP="00111CA9">
      <w:pPr>
        <w:spacing w:before="60" w:after="60" w:line="240" w:lineRule="auto"/>
        <w:rPr>
          <w:rFonts w:ascii="Calibri Light" w:hAnsi="Calibri Light" w:cs="Calibri Light"/>
          <w:b/>
          <w:lang w:val="lt-LT"/>
        </w:rPr>
      </w:pPr>
    </w:p>
    <w:sectPr w:rsidR="0018021B" w:rsidRPr="00111CA9" w:rsidSect="008A4860">
      <w:footerReference w:type="default" r:id="rId14"/>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1898" w14:textId="77777777" w:rsidR="000B3334" w:rsidRDefault="000B3334">
      <w:pPr>
        <w:spacing w:after="0" w:line="240" w:lineRule="auto"/>
      </w:pPr>
      <w:r>
        <w:separator/>
      </w:r>
    </w:p>
  </w:endnote>
  <w:endnote w:type="continuationSeparator" w:id="0">
    <w:p w14:paraId="2FDDADA0" w14:textId="77777777" w:rsidR="000B3334" w:rsidRDefault="000B3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auto"/>
    <w:notTrueType/>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imSun, 宋体">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lang w:val="lt-LT"/>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D039A">
              <w:rPr>
                <w:rFonts w:ascii="Calibri Light" w:hAnsi="Calibri Light" w:cs="Calibri Light"/>
                <w:bCs/>
                <w:noProof/>
                <w:sz w:val="20"/>
                <w:szCs w:val="20"/>
              </w:rPr>
              <w:t>2</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D6C79" w14:textId="77777777" w:rsidR="000B3334" w:rsidRDefault="000B3334">
      <w:pPr>
        <w:spacing w:after="0" w:line="240" w:lineRule="auto"/>
      </w:pPr>
      <w:r>
        <w:separator/>
      </w:r>
    </w:p>
  </w:footnote>
  <w:footnote w:type="continuationSeparator" w:id="0">
    <w:p w14:paraId="5A2E43C4" w14:textId="77777777" w:rsidR="000B3334" w:rsidRDefault="000B33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8641AE"/>
    <w:multiLevelType w:val="multilevel"/>
    <w:tmpl w:val="08E0B688"/>
    <w:lvl w:ilvl="0">
      <w:start w:val="4"/>
      <w:numFmt w:val="decimal"/>
      <w:lvlText w:val="%1."/>
      <w:lvlJc w:val="left"/>
      <w:pPr>
        <w:tabs>
          <w:tab w:val="num" w:pos="0"/>
        </w:tabs>
        <w:ind w:left="360" w:hanging="360"/>
      </w:pPr>
    </w:lvl>
    <w:lvl w:ilvl="1">
      <w:start w:val="1"/>
      <w:numFmt w:val="decimal"/>
      <w:lvlText w:val="5.%2."/>
      <w:lvlJc w:val="left"/>
      <w:pPr>
        <w:tabs>
          <w:tab w:val="num" w:pos="0"/>
        </w:tabs>
        <w:ind w:left="360" w:hanging="360"/>
      </w:pPr>
      <w:rPr>
        <w:sz w:val="24"/>
        <w:szCs w:val="24"/>
      </w:r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7" w15:restartNumberingAfterBreak="0">
    <w:nsid w:val="0209359F"/>
    <w:multiLevelType w:val="multilevel"/>
    <w:tmpl w:val="B1CC8898"/>
    <w:lvl w:ilvl="0">
      <w:start w:val="1"/>
      <w:numFmt w:val="decimal"/>
      <w:suff w:val="space"/>
      <w:lvlText w:val="4.5.4.%1."/>
      <w:lvlJc w:val="left"/>
      <w:pPr>
        <w:tabs>
          <w:tab w:val="num" w:pos="0"/>
        </w:tabs>
        <w:ind w:left="720" w:hanging="360"/>
      </w:pPr>
      <w:rPr>
        <w:rFonts w:cs="Times New Roman"/>
        <w:b w:val="0"/>
      </w:rPr>
    </w:lvl>
    <w:lvl w:ilvl="1">
      <w:start w:val="1"/>
      <w:numFmt w:val="lowerLetter"/>
      <w:lvlText w:val="%2."/>
      <w:lvlJc w:val="left"/>
      <w:pPr>
        <w:tabs>
          <w:tab w:val="num" w:pos="0"/>
        </w:tabs>
        <w:ind w:left="2120" w:hanging="360"/>
      </w:pPr>
    </w:lvl>
    <w:lvl w:ilvl="2">
      <w:start w:val="1"/>
      <w:numFmt w:val="lowerRoman"/>
      <w:lvlText w:val="%3."/>
      <w:lvlJc w:val="right"/>
      <w:pPr>
        <w:tabs>
          <w:tab w:val="num" w:pos="0"/>
        </w:tabs>
        <w:ind w:left="2840" w:hanging="180"/>
      </w:pPr>
    </w:lvl>
    <w:lvl w:ilvl="3">
      <w:start w:val="1"/>
      <w:numFmt w:val="decimal"/>
      <w:lvlText w:val="%4."/>
      <w:lvlJc w:val="left"/>
      <w:pPr>
        <w:tabs>
          <w:tab w:val="num" w:pos="0"/>
        </w:tabs>
        <w:ind w:left="3560" w:hanging="360"/>
      </w:pPr>
    </w:lvl>
    <w:lvl w:ilvl="4">
      <w:start w:val="1"/>
      <w:numFmt w:val="lowerLetter"/>
      <w:lvlText w:val="%5."/>
      <w:lvlJc w:val="left"/>
      <w:pPr>
        <w:tabs>
          <w:tab w:val="num" w:pos="0"/>
        </w:tabs>
        <w:ind w:left="4280" w:hanging="360"/>
      </w:pPr>
    </w:lvl>
    <w:lvl w:ilvl="5">
      <w:start w:val="1"/>
      <w:numFmt w:val="lowerRoman"/>
      <w:lvlText w:val="%6."/>
      <w:lvlJc w:val="right"/>
      <w:pPr>
        <w:tabs>
          <w:tab w:val="num" w:pos="0"/>
        </w:tabs>
        <w:ind w:left="5000" w:hanging="180"/>
      </w:pPr>
    </w:lvl>
    <w:lvl w:ilvl="6">
      <w:start w:val="1"/>
      <w:numFmt w:val="decimal"/>
      <w:lvlText w:val="%7."/>
      <w:lvlJc w:val="left"/>
      <w:pPr>
        <w:tabs>
          <w:tab w:val="num" w:pos="0"/>
        </w:tabs>
        <w:ind w:left="5720" w:hanging="360"/>
      </w:pPr>
    </w:lvl>
    <w:lvl w:ilvl="7">
      <w:start w:val="1"/>
      <w:numFmt w:val="lowerLetter"/>
      <w:lvlText w:val="%8."/>
      <w:lvlJc w:val="left"/>
      <w:pPr>
        <w:tabs>
          <w:tab w:val="num" w:pos="0"/>
        </w:tabs>
        <w:ind w:left="6440" w:hanging="360"/>
      </w:pPr>
    </w:lvl>
    <w:lvl w:ilvl="8">
      <w:start w:val="1"/>
      <w:numFmt w:val="lowerRoman"/>
      <w:lvlText w:val="%9."/>
      <w:lvlJc w:val="right"/>
      <w:pPr>
        <w:tabs>
          <w:tab w:val="num" w:pos="0"/>
        </w:tabs>
        <w:ind w:left="7160" w:hanging="180"/>
      </w:pPr>
    </w:lvl>
  </w:abstractNum>
  <w:abstractNum w:abstractNumId="8"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10" w15:restartNumberingAfterBreak="0">
    <w:nsid w:val="04B0166B"/>
    <w:multiLevelType w:val="multilevel"/>
    <w:tmpl w:val="68C00D90"/>
    <w:lvl w:ilvl="0">
      <w:start w:val="1"/>
      <w:numFmt w:val="decimal"/>
      <w:suff w:val="space"/>
      <w:lvlText w:val="4.5.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2"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3"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4" w15:restartNumberingAfterBreak="0">
    <w:nsid w:val="0BA745B3"/>
    <w:multiLevelType w:val="multilevel"/>
    <w:tmpl w:val="3AC4E0F8"/>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5" w15:restartNumberingAfterBreak="0">
    <w:nsid w:val="0BC52FEB"/>
    <w:multiLevelType w:val="multilevel"/>
    <w:tmpl w:val="F12811FE"/>
    <w:lvl w:ilvl="0">
      <w:start w:val="1"/>
      <w:numFmt w:val="decimal"/>
      <w:lvlText w:val="4.%1."/>
      <w:lvlJc w:val="left"/>
      <w:pPr>
        <w:tabs>
          <w:tab w:val="num" w:pos="0"/>
        </w:tabs>
        <w:ind w:left="720" w:hanging="360"/>
      </w:pPr>
      <w:rPr>
        <w:rFonts w:cs="Times New Roman"/>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C4B4C04"/>
    <w:multiLevelType w:val="multilevel"/>
    <w:tmpl w:val="7FA6619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10BB7BFE"/>
    <w:multiLevelType w:val="hybridMultilevel"/>
    <w:tmpl w:val="56B012AC"/>
    <w:lvl w:ilvl="0" w:tplc="6A24561E">
      <w:start w:val="3"/>
      <w:numFmt w:val="decimal"/>
      <w:lvlText w:val="%1"/>
      <w:lvlJc w:val="left"/>
      <w:pPr>
        <w:ind w:left="1489" w:hanging="360"/>
      </w:pPr>
      <w:rPr>
        <w:rFonts w:hint="default"/>
      </w:rPr>
    </w:lvl>
    <w:lvl w:ilvl="1" w:tplc="04270019" w:tentative="1">
      <w:start w:val="1"/>
      <w:numFmt w:val="lowerLetter"/>
      <w:lvlText w:val="%2."/>
      <w:lvlJc w:val="left"/>
      <w:pPr>
        <w:ind w:left="2209" w:hanging="360"/>
      </w:pPr>
    </w:lvl>
    <w:lvl w:ilvl="2" w:tplc="0427001B" w:tentative="1">
      <w:start w:val="1"/>
      <w:numFmt w:val="lowerRoman"/>
      <w:lvlText w:val="%3."/>
      <w:lvlJc w:val="right"/>
      <w:pPr>
        <w:ind w:left="2929" w:hanging="180"/>
      </w:pPr>
    </w:lvl>
    <w:lvl w:ilvl="3" w:tplc="0427000F" w:tentative="1">
      <w:start w:val="1"/>
      <w:numFmt w:val="decimal"/>
      <w:lvlText w:val="%4."/>
      <w:lvlJc w:val="left"/>
      <w:pPr>
        <w:ind w:left="3649" w:hanging="360"/>
      </w:pPr>
    </w:lvl>
    <w:lvl w:ilvl="4" w:tplc="04270019" w:tentative="1">
      <w:start w:val="1"/>
      <w:numFmt w:val="lowerLetter"/>
      <w:lvlText w:val="%5."/>
      <w:lvlJc w:val="left"/>
      <w:pPr>
        <w:ind w:left="4369" w:hanging="360"/>
      </w:pPr>
    </w:lvl>
    <w:lvl w:ilvl="5" w:tplc="0427001B" w:tentative="1">
      <w:start w:val="1"/>
      <w:numFmt w:val="lowerRoman"/>
      <w:lvlText w:val="%6."/>
      <w:lvlJc w:val="right"/>
      <w:pPr>
        <w:ind w:left="5089" w:hanging="180"/>
      </w:pPr>
    </w:lvl>
    <w:lvl w:ilvl="6" w:tplc="0427000F" w:tentative="1">
      <w:start w:val="1"/>
      <w:numFmt w:val="decimal"/>
      <w:lvlText w:val="%7."/>
      <w:lvlJc w:val="left"/>
      <w:pPr>
        <w:ind w:left="5809" w:hanging="360"/>
      </w:pPr>
    </w:lvl>
    <w:lvl w:ilvl="7" w:tplc="04270019" w:tentative="1">
      <w:start w:val="1"/>
      <w:numFmt w:val="lowerLetter"/>
      <w:lvlText w:val="%8."/>
      <w:lvlJc w:val="left"/>
      <w:pPr>
        <w:ind w:left="6529" w:hanging="360"/>
      </w:pPr>
    </w:lvl>
    <w:lvl w:ilvl="8" w:tplc="0427001B" w:tentative="1">
      <w:start w:val="1"/>
      <w:numFmt w:val="lowerRoman"/>
      <w:lvlText w:val="%9."/>
      <w:lvlJc w:val="right"/>
      <w:pPr>
        <w:ind w:left="7249" w:hanging="180"/>
      </w:pPr>
    </w:lvl>
  </w:abstractNum>
  <w:abstractNum w:abstractNumId="19" w15:restartNumberingAfterBreak="0">
    <w:nsid w:val="11D307B2"/>
    <w:multiLevelType w:val="multilevel"/>
    <w:tmpl w:val="2196E610"/>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b w:val="0"/>
        <w:bCs w:val="0"/>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20" w15:restartNumberingAfterBreak="0">
    <w:nsid w:val="151A4C5D"/>
    <w:multiLevelType w:val="multilevel"/>
    <w:tmpl w:val="A36AA4DE"/>
    <w:lvl w:ilvl="0">
      <w:start w:val="1"/>
      <w:numFmt w:val="decimal"/>
      <w:suff w:val="space"/>
      <w:lvlText w:val="4.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2"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997ECF"/>
    <w:multiLevelType w:val="multilevel"/>
    <w:tmpl w:val="A1409B62"/>
    <w:lvl w:ilvl="0">
      <w:start w:val="1"/>
      <w:numFmt w:val="decimal"/>
      <w:lvlText w:val="%1."/>
      <w:lvlJc w:val="left"/>
      <w:pPr>
        <w:ind w:left="360" w:hanging="360"/>
      </w:pPr>
      <w:rPr>
        <w:rFonts w:hint="default"/>
      </w:rPr>
    </w:lvl>
    <w:lvl w:ilvl="1">
      <w:start w:val="1"/>
      <w:numFmt w:val="decimal"/>
      <w:pStyle w:val="Style4"/>
      <w:lvlText w:val="%1.%2."/>
      <w:lvlJc w:val="left"/>
      <w:pPr>
        <w:ind w:left="1170" w:hanging="360"/>
      </w:pPr>
      <w:rPr>
        <w:rFonts w:ascii="Times New Roman" w:hAnsi="Times New Roman" w:cs="Times New Roman" w:hint="default"/>
        <w:b/>
      </w:rPr>
    </w:lvl>
    <w:lvl w:ilvl="2">
      <w:start w:val="1"/>
      <w:numFmt w:val="decimal"/>
      <w:pStyle w:val="Style5"/>
      <w:lvlText w:val="%1.%2.%3."/>
      <w:lvlJc w:val="left"/>
      <w:pPr>
        <w:ind w:left="1288" w:hanging="720"/>
      </w:pPr>
      <w:rPr>
        <w:rFonts w:hint="default"/>
        <w:b w:val="0"/>
      </w:rPr>
    </w:lvl>
    <w:lvl w:ilvl="3">
      <w:start w:val="1"/>
      <w:numFmt w:val="decimal"/>
      <w:lvlText w:val="%1.%2.%3.%4."/>
      <w:lvlJc w:val="left"/>
      <w:pPr>
        <w:ind w:left="261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1BB767A7"/>
    <w:multiLevelType w:val="multilevel"/>
    <w:tmpl w:val="A2C87124"/>
    <w:lvl w:ilvl="0">
      <w:start w:val="1"/>
      <w:numFmt w:val="decimal"/>
      <w:suff w:val="space"/>
      <w:lvlText w:val="4.5.8.%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1D364555"/>
    <w:multiLevelType w:val="hybridMultilevel"/>
    <w:tmpl w:val="11BEF9E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046E0C"/>
    <w:multiLevelType w:val="hybridMultilevel"/>
    <w:tmpl w:val="9A7629D6"/>
    <w:lvl w:ilvl="0" w:tplc="1EB46748">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19D2E49"/>
    <w:multiLevelType w:val="multilevel"/>
    <w:tmpl w:val="D5A0DDFA"/>
    <w:lvl w:ilvl="0">
      <w:start w:val="1"/>
      <w:numFmt w:val="decimal"/>
      <w:pStyle w:val="1NUMarial"/>
      <w:lvlText w:val="%1."/>
      <w:lvlJc w:val="left"/>
      <w:pPr>
        <w:ind w:left="786" w:hanging="360"/>
      </w:pPr>
      <w:rPr>
        <w:b w:val="0"/>
        <w:color w:val="auto"/>
      </w:rPr>
    </w:lvl>
    <w:lvl w:ilvl="1">
      <w:start w:val="1"/>
      <w:numFmt w:val="decimal"/>
      <w:pStyle w:val="2NUMari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36D4F2C"/>
    <w:multiLevelType w:val="multilevel"/>
    <w:tmpl w:val="414C7850"/>
    <w:lvl w:ilvl="0">
      <w:start w:val="3"/>
      <w:numFmt w:val="decimal"/>
      <w:lvlText w:val="%1."/>
      <w:lvlJc w:val="left"/>
      <w:pPr>
        <w:tabs>
          <w:tab w:val="num" w:pos="0"/>
        </w:tabs>
        <w:ind w:left="360" w:hanging="360"/>
      </w:pPr>
    </w:lvl>
    <w:lvl w:ilvl="1">
      <w:start w:val="1"/>
      <w:numFmt w:val="decimal"/>
      <w:lvlText w:val="3.%2."/>
      <w:lvlJc w:val="left"/>
      <w:pPr>
        <w:tabs>
          <w:tab w:val="num" w:pos="0"/>
        </w:tabs>
        <w:ind w:left="999" w:hanging="432"/>
      </w:pPr>
      <w:rPr>
        <w:rFonts w:cs="Times New Roman"/>
        <w:b/>
      </w:rPr>
    </w:lvl>
    <w:lvl w:ilvl="2">
      <w:start w:val="1"/>
      <w:numFmt w:val="decimal"/>
      <w:lvlText w:val="%1.%2.%3."/>
      <w:lvlJc w:val="left"/>
      <w:pPr>
        <w:tabs>
          <w:tab w:val="num" w:pos="0"/>
        </w:tabs>
        <w:ind w:left="930" w:hanging="504"/>
      </w:pPr>
      <w:rPr>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0" w15:restartNumberingAfterBreak="0">
    <w:nsid w:val="258775F5"/>
    <w:multiLevelType w:val="multilevel"/>
    <w:tmpl w:val="0DCCA0A4"/>
    <w:lvl w:ilvl="0">
      <w:start w:val="2"/>
      <w:numFmt w:val="decimal"/>
      <w:lvlText w:val="%1."/>
      <w:lvlJc w:val="left"/>
      <w:pPr>
        <w:tabs>
          <w:tab w:val="num" w:pos="360"/>
        </w:tabs>
        <w:ind w:left="360" w:hanging="360"/>
      </w:pPr>
      <w:rPr>
        <w:rFonts w:hint="default"/>
      </w:rPr>
    </w:lvl>
    <w:lvl w:ilvl="1">
      <w:start w:val="4"/>
      <w:numFmt w:val="decimal"/>
      <w:lvlText w:val="%2."/>
      <w:lvlJc w:val="left"/>
      <w:pPr>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1"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2C2E236F"/>
    <w:multiLevelType w:val="multilevel"/>
    <w:tmpl w:val="7CBC9B5E"/>
    <w:lvl w:ilvl="0">
      <w:start w:val="1"/>
      <w:numFmt w:val="bullet"/>
      <w:lvlText w:val=""/>
      <w:lvlJc w:val="left"/>
      <w:pPr>
        <w:ind w:left="540" w:hanging="540"/>
      </w:pPr>
      <w:rPr>
        <w:rFonts w:ascii="Symbol" w:hAnsi="Symbol" w:hint="default"/>
      </w:rPr>
    </w:lvl>
    <w:lvl w:ilvl="1">
      <w:start w:val="2"/>
      <w:numFmt w:val="decimal"/>
      <w:lvlText w:val="%1.3."/>
      <w:lvlJc w:val="left"/>
      <w:pPr>
        <w:ind w:left="1249" w:hanging="540"/>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5" w15:restartNumberingAfterBreak="0">
    <w:nsid w:val="2D92705D"/>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6"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37" w15:restartNumberingAfterBreak="0">
    <w:nsid w:val="2E8C7E4A"/>
    <w:multiLevelType w:val="multilevel"/>
    <w:tmpl w:val="84B4781C"/>
    <w:lvl w:ilvl="0">
      <w:start w:val="1"/>
      <w:numFmt w:val="decimal"/>
      <w:lvlText w:val="4.2.%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2EDA2643"/>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39" w15:restartNumberingAfterBreak="0">
    <w:nsid w:val="31D151D5"/>
    <w:multiLevelType w:val="hybridMultilevel"/>
    <w:tmpl w:val="273A5E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2B05917"/>
    <w:multiLevelType w:val="multilevel"/>
    <w:tmpl w:val="143EFE32"/>
    <w:lvl w:ilvl="0">
      <w:start w:val="2"/>
      <w:numFmt w:val="decimal"/>
      <w:lvlText w:val="%1."/>
      <w:lvlJc w:val="left"/>
      <w:pPr>
        <w:tabs>
          <w:tab w:val="num" w:pos="0"/>
        </w:tabs>
        <w:ind w:left="360" w:hanging="360"/>
      </w:pPr>
    </w:lvl>
    <w:lvl w:ilvl="1">
      <w:start w:val="1"/>
      <w:numFmt w:val="decimal"/>
      <w:lvlText w:val="%1.%2."/>
      <w:lvlJc w:val="left"/>
      <w:pPr>
        <w:tabs>
          <w:tab w:val="num" w:pos="0"/>
        </w:tabs>
        <w:ind w:left="-1934" w:hanging="360"/>
      </w:pPr>
    </w:lvl>
    <w:lvl w:ilvl="2">
      <w:start w:val="1"/>
      <w:numFmt w:val="decimal"/>
      <w:lvlText w:val="%1.%2.%3."/>
      <w:lvlJc w:val="left"/>
      <w:pPr>
        <w:tabs>
          <w:tab w:val="num" w:pos="0"/>
        </w:tabs>
        <w:ind w:left="-386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096" w:hanging="1080"/>
      </w:pPr>
    </w:lvl>
    <w:lvl w:ilvl="5">
      <w:start w:val="1"/>
      <w:numFmt w:val="decimal"/>
      <w:lvlText w:val="%1.%2.%3.%4.%5.%6."/>
      <w:lvlJc w:val="left"/>
      <w:pPr>
        <w:tabs>
          <w:tab w:val="num" w:pos="0"/>
        </w:tabs>
        <w:ind w:left="-1039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618" w:hanging="1440"/>
      </w:pPr>
    </w:lvl>
    <w:lvl w:ilvl="8">
      <w:start w:val="1"/>
      <w:numFmt w:val="decimal"/>
      <w:lvlText w:val="%1.%2.%3.%4.%5.%6.%7.%8.%9."/>
      <w:lvlJc w:val="left"/>
      <w:pPr>
        <w:tabs>
          <w:tab w:val="num" w:pos="0"/>
        </w:tabs>
        <w:ind w:left="-16552" w:hanging="1800"/>
      </w:pPr>
    </w:lvl>
  </w:abstractNum>
  <w:abstractNum w:abstractNumId="41" w15:restartNumberingAfterBreak="0">
    <w:nsid w:val="33853FF9"/>
    <w:multiLevelType w:val="multilevel"/>
    <w:tmpl w:val="F9A0F7A8"/>
    <w:lvl w:ilvl="0">
      <w:start w:val="4"/>
      <w:numFmt w:val="decimal"/>
      <w:lvlText w:val="%1."/>
      <w:lvlJc w:val="left"/>
      <w:pPr>
        <w:ind w:left="540" w:hanging="540"/>
      </w:pPr>
      <w:rPr>
        <w:rFonts w:hint="default"/>
      </w:rPr>
    </w:lvl>
    <w:lvl w:ilvl="1">
      <w:start w:val="8"/>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352757F0"/>
    <w:multiLevelType w:val="multilevel"/>
    <w:tmpl w:val="9A3A2054"/>
    <w:lvl w:ilvl="0">
      <w:start w:val="1"/>
      <w:numFmt w:val="decimal"/>
      <w:lvlText w:val="%1."/>
      <w:lvlJc w:val="left"/>
      <w:pPr>
        <w:tabs>
          <w:tab w:val="num" w:pos="142"/>
        </w:tabs>
        <w:ind w:left="502"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35C44C50"/>
    <w:multiLevelType w:val="multilevel"/>
    <w:tmpl w:val="A41C5036"/>
    <w:lvl w:ilvl="0">
      <w:start w:val="1"/>
      <w:numFmt w:val="decimal"/>
      <w:lvlText w:val="4.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7B55DBB"/>
    <w:multiLevelType w:val="multilevel"/>
    <w:tmpl w:val="F86E1B2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47"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48"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49" w15:restartNumberingAfterBreak="0">
    <w:nsid w:val="3DC27161"/>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50" w15:restartNumberingAfterBreak="0">
    <w:nsid w:val="420E4A49"/>
    <w:multiLevelType w:val="hybridMultilevel"/>
    <w:tmpl w:val="2CC26B4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53"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4"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55" w15:restartNumberingAfterBreak="0">
    <w:nsid w:val="4DCA760D"/>
    <w:multiLevelType w:val="multilevel"/>
    <w:tmpl w:val="65BA0B8A"/>
    <w:lvl w:ilvl="0">
      <w:start w:val="1"/>
      <w:numFmt w:val="decimal"/>
      <w:lvlText w:val="4.1.%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6"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57" w15:restartNumberingAfterBreak="0">
    <w:nsid w:val="4F4A0D99"/>
    <w:multiLevelType w:val="multilevel"/>
    <w:tmpl w:val="923CAA6E"/>
    <w:lvl w:ilvl="0">
      <w:start w:val="1"/>
      <w:numFmt w:val="decimal"/>
      <w:lvlText w:val="4.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8"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9"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60" w15:restartNumberingAfterBreak="0">
    <w:nsid w:val="51992E1C"/>
    <w:multiLevelType w:val="hybridMultilevel"/>
    <w:tmpl w:val="58006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2D15B14"/>
    <w:multiLevelType w:val="multilevel"/>
    <w:tmpl w:val="B03A5294"/>
    <w:lvl w:ilvl="0">
      <w:start w:val="1"/>
      <w:numFmt w:val="decimal"/>
      <w:lvlText w:val="4.6.%1."/>
      <w:lvlJc w:val="left"/>
      <w:pPr>
        <w:tabs>
          <w:tab w:val="num" w:pos="0"/>
        </w:tabs>
        <w:ind w:left="140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2" w15:restartNumberingAfterBreak="0">
    <w:nsid w:val="55BB2643"/>
    <w:multiLevelType w:val="multilevel"/>
    <w:tmpl w:val="2924BDAA"/>
    <w:lvl w:ilvl="0">
      <w:start w:val="4"/>
      <w:numFmt w:val="decimal"/>
      <w:lvlText w:val="%1."/>
      <w:lvlJc w:val="left"/>
      <w:pPr>
        <w:ind w:left="686" w:hanging="686"/>
      </w:pPr>
      <w:rPr>
        <w:rFonts w:hint="default"/>
      </w:rPr>
    </w:lvl>
    <w:lvl w:ilvl="1">
      <w:start w:val="6"/>
      <w:numFmt w:val="decimal"/>
      <w:lvlText w:val="%1.%2."/>
      <w:lvlJc w:val="left"/>
      <w:pPr>
        <w:ind w:left="1032" w:hanging="686"/>
      </w:pPr>
      <w:rPr>
        <w:rFonts w:hint="default"/>
      </w:rPr>
    </w:lvl>
    <w:lvl w:ilvl="2">
      <w:start w:val="2"/>
      <w:numFmt w:val="decimal"/>
      <w:lvlText w:val="%1.%2.%3."/>
      <w:lvlJc w:val="left"/>
      <w:pPr>
        <w:ind w:left="1412" w:hanging="720"/>
      </w:pPr>
      <w:rPr>
        <w:rFonts w:hint="default"/>
      </w:rPr>
    </w:lvl>
    <w:lvl w:ilvl="3">
      <w:start w:val="1"/>
      <w:numFmt w:val="decimal"/>
      <w:lvlText w:val="%1.%2.%3.%4."/>
      <w:lvlJc w:val="left"/>
      <w:pPr>
        <w:ind w:left="3130"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6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4" w15:restartNumberingAfterBreak="0">
    <w:nsid w:val="626A511C"/>
    <w:multiLevelType w:val="multilevel"/>
    <w:tmpl w:val="E8A49A9C"/>
    <w:lvl w:ilvl="0">
      <w:start w:val="1"/>
      <w:numFmt w:val="decimal"/>
      <w:lvlText w:val="4.7.%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62C272E2"/>
    <w:multiLevelType w:val="hybridMultilevel"/>
    <w:tmpl w:val="D2AA4A9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7"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67380DEC"/>
    <w:multiLevelType w:val="multilevel"/>
    <w:tmpl w:val="243430E4"/>
    <w:lvl w:ilvl="0">
      <w:start w:val="1"/>
      <w:numFmt w:val="decimal"/>
      <w:lvlText w:val="%1."/>
      <w:lvlJc w:val="left"/>
      <w:pPr>
        <w:tabs>
          <w:tab w:val="num" w:pos="0"/>
        </w:tabs>
        <w:ind w:left="420" w:hanging="420"/>
      </w:pPr>
      <w:rPr>
        <w:rFonts w:ascii="Times New Roman" w:eastAsia="Times New Roman" w:hAnsi="Times New Roman" w:cs="Times New Roman"/>
      </w:rPr>
    </w:lvl>
    <w:lvl w:ilvl="1">
      <w:start w:val="1"/>
      <w:numFmt w:val="decimal"/>
      <w:lvlText w:val="%2."/>
      <w:lvlJc w:val="left"/>
      <w:pPr>
        <w:tabs>
          <w:tab w:val="num" w:pos="0"/>
        </w:tabs>
        <w:ind w:left="1129" w:hanging="420"/>
      </w:pPr>
      <w:rPr>
        <w:rFonts w:ascii="Times New Roman" w:eastAsia="Times New Roman" w:hAnsi="Times New Roman" w:cs="Times New Roman"/>
      </w:rPr>
    </w:lvl>
    <w:lvl w:ilvl="2">
      <w:start w:val="1"/>
      <w:numFmt w:val="decimal"/>
      <w:lvlText w:val="%1.%2.%3."/>
      <w:lvlJc w:val="left"/>
      <w:pPr>
        <w:tabs>
          <w:tab w:val="num" w:pos="-284"/>
        </w:tabs>
        <w:ind w:left="1854"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69"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0" w15:restartNumberingAfterBreak="0">
    <w:nsid w:val="6A482CD9"/>
    <w:multiLevelType w:val="multilevel"/>
    <w:tmpl w:val="7CBC9B5E"/>
    <w:lvl w:ilvl="0">
      <w:start w:val="1"/>
      <w:numFmt w:val="bullet"/>
      <w:lvlText w:val=""/>
      <w:lvlJc w:val="left"/>
      <w:pPr>
        <w:ind w:left="540" w:hanging="540"/>
      </w:pPr>
      <w:rPr>
        <w:rFonts w:ascii="Symbol" w:hAnsi="Symbol" w:hint="default"/>
      </w:rPr>
    </w:lvl>
    <w:lvl w:ilvl="1">
      <w:start w:val="2"/>
      <w:numFmt w:val="decimal"/>
      <w:lvlText w:val="%1.3."/>
      <w:lvlJc w:val="left"/>
      <w:pPr>
        <w:ind w:left="1249" w:hanging="540"/>
      </w:pPr>
      <w:rPr>
        <w:rFonts w:hint="default"/>
      </w:rPr>
    </w:lvl>
    <w:lvl w:ilvl="2">
      <w:start w:val="1"/>
      <w:numFmt w:val="bullet"/>
      <w:lvlText w:val=""/>
      <w:lvlJc w:val="left"/>
      <w:pPr>
        <w:ind w:left="1778" w:hanging="360"/>
      </w:pPr>
      <w:rPr>
        <w:rFonts w:ascii="Symbol" w:hAnsi="Symbol"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15:restartNumberingAfterBreak="0">
    <w:nsid w:val="6B9D3B60"/>
    <w:multiLevelType w:val="multilevel"/>
    <w:tmpl w:val="39F26A70"/>
    <w:lvl w:ilvl="0">
      <w:start w:val="4"/>
      <w:numFmt w:val="decimal"/>
      <w:lvlText w:val="%1."/>
      <w:lvlJc w:val="left"/>
      <w:pPr>
        <w:ind w:left="720" w:hanging="720"/>
      </w:pPr>
      <w:rPr>
        <w:rFonts w:hint="default"/>
      </w:rPr>
    </w:lvl>
    <w:lvl w:ilvl="1">
      <w:start w:val="6"/>
      <w:numFmt w:val="decimal"/>
      <w:lvlText w:val="%1.%2."/>
      <w:lvlJc w:val="left"/>
      <w:pPr>
        <w:ind w:left="1066" w:hanging="720"/>
      </w:pPr>
      <w:rPr>
        <w:rFonts w:hint="default"/>
      </w:rPr>
    </w:lvl>
    <w:lvl w:ilvl="2">
      <w:start w:val="1"/>
      <w:numFmt w:val="decimal"/>
      <w:lvlText w:val="%1.%2.%3."/>
      <w:lvlJc w:val="left"/>
      <w:pPr>
        <w:ind w:left="1412" w:hanging="720"/>
      </w:pPr>
      <w:rPr>
        <w:rFonts w:hint="default"/>
      </w:rPr>
    </w:lvl>
    <w:lvl w:ilvl="3">
      <w:start w:val="1"/>
      <w:numFmt w:val="decimal"/>
      <w:lvlText w:val="%1.%2.%3.%4."/>
      <w:lvlJc w:val="left"/>
      <w:pPr>
        <w:ind w:left="1758" w:hanging="720"/>
      </w:pPr>
      <w:rPr>
        <w:rFonts w:hint="default"/>
      </w:rPr>
    </w:lvl>
    <w:lvl w:ilvl="4">
      <w:start w:val="1"/>
      <w:numFmt w:val="decimal"/>
      <w:lvlText w:val="%1.%2.%3.%4.%5."/>
      <w:lvlJc w:val="left"/>
      <w:pPr>
        <w:ind w:left="2464" w:hanging="1080"/>
      </w:pPr>
      <w:rPr>
        <w:rFonts w:hint="default"/>
      </w:rPr>
    </w:lvl>
    <w:lvl w:ilvl="5">
      <w:start w:val="1"/>
      <w:numFmt w:val="decimal"/>
      <w:lvlText w:val="%1.%2.%3.%4.%5.%6."/>
      <w:lvlJc w:val="left"/>
      <w:pPr>
        <w:ind w:left="2810" w:hanging="1080"/>
      </w:pPr>
      <w:rPr>
        <w:rFonts w:hint="default"/>
      </w:rPr>
    </w:lvl>
    <w:lvl w:ilvl="6">
      <w:start w:val="1"/>
      <w:numFmt w:val="decimal"/>
      <w:lvlText w:val="%1.%2.%3.%4.%5.%6.%7."/>
      <w:lvlJc w:val="left"/>
      <w:pPr>
        <w:ind w:left="3516" w:hanging="1440"/>
      </w:pPr>
      <w:rPr>
        <w:rFonts w:hint="default"/>
      </w:rPr>
    </w:lvl>
    <w:lvl w:ilvl="7">
      <w:start w:val="1"/>
      <w:numFmt w:val="decimal"/>
      <w:lvlText w:val="%1.%2.%3.%4.%5.%6.%7.%8."/>
      <w:lvlJc w:val="left"/>
      <w:pPr>
        <w:ind w:left="3862" w:hanging="1440"/>
      </w:pPr>
      <w:rPr>
        <w:rFonts w:hint="default"/>
      </w:rPr>
    </w:lvl>
    <w:lvl w:ilvl="8">
      <w:start w:val="1"/>
      <w:numFmt w:val="decimal"/>
      <w:lvlText w:val="%1.%2.%3.%4.%5.%6.%7.%8.%9."/>
      <w:lvlJc w:val="left"/>
      <w:pPr>
        <w:ind w:left="4568" w:hanging="1800"/>
      </w:pPr>
      <w:rPr>
        <w:rFonts w:hint="default"/>
      </w:rPr>
    </w:lvl>
  </w:abstractNum>
  <w:abstractNum w:abstractNumId="72"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73" w15:restartNumberingAfterBreak="0">
    <w:nsid w:val="6F1B3E5C"/>
    <w:multiLevelType w:val="multilevel"/>
    <w:tmpl w:val="2E3AE42A"/>
    <w:styleLink w:val="LFO38"/>
    <w:lvl w:ilvl="0">
      <w:start w:val="1"/>
      <w:numFmt w:val="decimal"/>
      <w:pStyle w:val="Tablenumber"/>
      <w:suff w:val="space"/>
      <w:lvlText w:val="%1."/>
      <w:lvlJc w:val="left"/>
    </w:lvl>
    <w:lvl w:ilvl="1">
      <w:start w:val="1"/>
      <w:numFmt w:val="decimal"/>
      <w:suff w:val="space"/>
      <w:lvlText w:val="%1.%2."/>
      <w:lvlJc w:val="left"/>
    </w:lvl>
    <w:lvl w:ilvl="2">
      <w:start w:val="1"/>
      <w:numFmt w:val="decimal"/>
      <w:suff w:val="space"/>
      <w:lvlText w:val="%1.%2.%3."/>
      <w:lvlJc w:val="left"/>
    </w:lvl>
    <w:lvl w:ilvl="3">
      <w:start w:val="1"/>
      <w:numFmt w:val="decimal"/>
      <w:suff w:val="space"/>
      <w:lvlText w:val="%1.%2.%3.%4."/>
      <w:lvlJc w:val="left"/>
    </w:lvl>
    <w:lvl w:ilvl="4">
      <w:start w:val="1"/>
      <w:numFmt w:val="decimal"/>
      <w:suff w:val="space"/>
      <w:lvlText w:val="%1.%2.%3.%4.%5."/>
      <w:lvlJc w:val="left"/>
    </w:lvl>
    <w:lvl w:ilvl="5">
      <w:start w:val="1"/>
      <w:numFmt w:val="decimal"/>
      <w:suff w:val="space"/>
      <w:lvlText w:val="%1.%2.%3.%4.%5.%6."/>
      <w:lvlJc w:val="left"/>
    </w:lvl>
    <w:lvl w:ilvl="6">
      <w:start w:val="1"/>
      <w:numFmt w:val="decimal"/>
      <w:suff w:val="space"/>
      <w:lvlText w:val="%1.%2.%3.%4.%5.%6.%7."/>
      <w:lvlJc w:val="left"/>
    </w:lvl>
    <w:lvl w:ilvl="7">
      <w:start w:val="1"/>
      <w:numFmt w:val="decimal"/>
      <w:suff w:val="space"/>
      <w:lvlText w:val="%1.%2.%3.%4.%5.%6.%7.%8."/>
      <w:lvlJc w:val="left"/>
    </w:lvl>
    <w:lvl w:ilvl="8">
      <w:start w:val="1"/>
      <w:numFmt w:val="decimal"/>
      <w:suff w:val="space"/>
      <w:lvlText w:val="%1.%2.%3.%4.%5.%6.%7.%8.%9."/>
      <w:lvlJc w:val="left"/>
    </w:lvl>
  </w:abstractNum>
  <w:abstractNum w:abstractNumId="74" w15:restartNumberingAfterBreak="0">
    <w:nsid w:val="6F8A438F"/>
    <w:multiLevelType w:val="multilevel"/>
    <w:tmpl w:val="BC8E1D04"/>
    <w:lvl w:ilvl="0">
      <w:start w:val="1"/>
      <w:numFmt w:val="decimal"/>
      <w:lvlText w:val="%1."/>
      <w:lvlJc w:val="left"/>
      <w:pPr>
        <w:tabs>
          <w:tab w:val="num" w:pos="0"/>
        </w:tabs>
        <w:ind w:left="420" w:hanging="420"/>
      </w:pPr>
    </w:lvl>
    <w:lvl w:ilvl="1">
      <w:start w:val="1"/>
      <w:numFmt w:val="decimal"/>
      <w:lvlText w:val="%1.%2."/>
      <w:lvlJc w:val="left"/>
      <w:pPr>
        <w:tabs>
          <w:tab w:val="num" w:pos="0"/>
        </w:tabs>
        <w:ind w:left="1129" w:hanging="4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2847" w:hanging="72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625" w:hanging="108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403" w:hanging="1440"/>
      </w:pPr>
    </w:lvl>
    <w:lvl w:ilvl="8">
      <w:start w:val="1"/>
      <w:numFmt w:val="decimal"/>
      <w:lvlText w:val="%1.%2.%3.%4.%5.%6.%7.%8.%9."/>
      <w:lvlJc w:val="left"/>
      <w:pPr>
        <w:tabs>
          <w:tab w:val="num" w:pos="0"/>
        </w:tabs>
        <w:ind w:left="7472" w:hanging="1800"/>
      </w:pPr>
    </w:lvl>
  </w:abstractNum>
  <w:abstractNum w:abstractNumId="75"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6" w15:restartNumberingAfterBreak="0">
    <w:nsid w:val="70F4225E"/>
    <w:multiLevelType w:val="hybridMultilevel"/>
    <w:tmpl w:val="2D44F498"/>
    <w:lvl w:ilvl="0" w:tplc="1BD4FC78">
      <w:start w:val="1"/>
      <w:numFmt w:val="bullet"/>
      <w:lvlText w:val="-"/>
      <w:lvlJc w:val="left"/>
      <w:pPr>
        <w:ind w:left="1069" w:hanging="360"/>
      </w:pPr>
      <w:rPr>
        <w:rFonts w:ascii="Calibri" w:eastAsiaTheme="minorHAnsi"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77" w15:restartNumberingAfterBreak="0">
    <w:nsid w:val="71A63BBF"/>
    <w:multiLevelType w:val="multilevel"/>
    <w:tmpl w:val="5FDCF928"/>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78" w15:restartNumberingAfterBreak="0">
    <w:nsid w:val="7513189B"/>
    <w:multiLevelType w:val="multilevel"/>
    <w:tmpl w:val="518A7556"/>
    <w:lvl w:ilvl="0">
      <w:start w:val="1"/>
      <w:numFmt w:val="decimal"/>
      <w:suff w:val="space"/>
      <w:lvlText w:val="4.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0" w15:restartNumberingAfterBreak="0">
    <w:nsid w:val="76C53474"/>
    <w:multiLevelType w:val="multilevel"/>
    <w:tmpl w:val="16F29816"/>
    <w:lvl w:ilvl="0">
      <w:start w:val="4"/>
      <w:numFmt w:val="decimal"/>
      <w:lvlText w:val="%1."/>
      <w:lvlJc w:val="left"/>
      <w:pPr>
        <w:tabs>
          <w:tab w:val="num" w:pos="0"/>
        </w:tabs>
        <w:ind w:left="720" w:hanging="360"/>
      </w:pPr>
      <w:rPr>
        <w:rFonts w:cs="Times New Roman"/>
        <w:b/>
      </w:rPr>
    </w:lvl>
    <w:lvl w:ilvl="1">
      <w:start w:val="5"/>
      <w:numFmt w:val="decimal"/>
      <w:lvlText w:val="%1.%2."/>
      <w:lvlJc w:val="left"/>
      <w:pPr>
        <w:tabs>
          <w:tab w:val="num" w:pos="0"/>
        </w:tabs>
        <w:ind w:left="1440" w:hanging="840"/>
      </w:pPr>
      <w:rPr>
        <w:rFonts w:eastAsia="Calibri"/>
        <w:b w:val="0"/>
      </w:rPr>
    </w:lvl>
    <w:lvl w:ilvl="2">
      <w:start w:val="11"/>
      <w:numFmt w:val="decimal"/>
      <w:lvlText w:val="%1.%2.%3."/>
      <w:lvlJc w:val="left"/>
      <w:pPr>
        <w:tabs>
          <w:tab w:val="num" w:pos="0"/>
        </w:tabs>
        <w:ind w:left="1680" w:hanging="840"/>
      </w:pPr>
      <w:rPr>
        <w:rFonts w:eastAsia="Calibri"/>
        <w:b w:val="0"/>
      </w:rPr>
    </w:lvl>
    <w:lvl w:ilvl="3">
      <w:start w:val="1"/>
      <w:numFmt w:val="decimal"/>
      <w:lvlText w:val="%1.%2.%3.%4."/>
      <w:lvlJc w:val="left"/>
      <w:pPr>
        <w:tabs>
          <w:tab w:val="num" w:pos="0"/>
        </w:tabs>
        <w:ind w:left="1920" w:hanging="840"/>
      </w:pPr>
      <w:rPr>
        <w:rFonts w:eastAsia="Calibri"/>
        <w:b w:val="0"/>
      </w:rPr>
    </w:lvl>
    <w:lvl w:ilvl="4">
      <w:start w:val="1"/>
      <w:numFmt w:val="decimal"/>
      <w:lvlText w:val="%1.%2.%3.%4.%5."/>
      <w:lvlJc w:val="left"/>
      <w:pPr>
        <w:tabs>
          <w:tab w:val="num" w:pos="0"/>
        </w:tabs>
        <w:ind w:left="2400" w:hanging="1080"/>
      </w:pPr>
      <w:rPr>
        <w:rFonts w:eastAsia="Calibri"/>
        <w:b w:val="0"/>
      </w:rPr>
    </w:lvl>
    <w:lvl w:ilvl="5">
      <w:start w:val="1"/>
      <w:numFmt w:val="decimal"/>
      <w:lvlText w:val="%1.%2.%3.%4.%5.%6."/>
      <w:lvlJc w:val="left"/>
      <w:pPr>
        <w:tabs>
          <w:tab w:val="num" w:pos="0"/>
        </w:tabs>
        <w:ind w:left="2640" w:hanging="1080"/>
      </w:pPr>
      <w:rPr>
        <w:rFonts w:eastAsia="Calibri"/>
        <w:b w:val="0"/>
      </w:rPr>
    </w:lvl>
    <w:lvl w:ilvl="6">
      <w:start w:val="1"/>
      <w:numFmt w:val="decimal"/>
      <w:lvlText w:val="%1.%2.%3.%4.%5.%6.%7."/>
      <w:lvlJc w:val="left"/>
      <w:pPr>
        <w:tabs>
          <w:tab w:val="num" w:pos="0"/>
        </w:tabs>
        <w:ind w:left="3240" w:hanging="1440"/>
      </w:pPr>
      <w:rPr>
        <w:rFonts w:eastAsia="Calibri"/>
        <w:b w:val="0"/>
      </w:rPr>
    </w:lvl>
    <w:lvl w:ilvl="7">
      <w:start w:val="1"/>
      <w:numFmt w:val="decimal"/>
      <w:lvlText w:val="%1.%2.%3.%4.%5.%6.%7.%8."/>
      <w:lvlJc w:val="left"/>
      <w:pPr>
        <w:tabs>
          <w:tab w:val="num" w:pos="0"/>
        </w:tabs>
        <w:ind w:left="3480" w:hanging="1440"/>
      </w:pPr>
      <w:rPr>
        <w:rFonts w:eastAsia="Calibri"/>
        <w:b w:val="0"/>
      </w:rPr>
    </w:lvl>
    <w:lvl w:ilvl="8">
      <w:start w:val="1"/>
      <w:numFmt w:val="decimal"/>
      <w:lvlText w:val="%1.%2.%3.%4.%5.%6.%7.%8.%9."/>
      <w:lvlJc w:val="left"/>
      <w:pPr>
        <w:tabs>
          <w:tab w:val="num" w:pos="0"/>
        </w:tabs>
        <w:ind w:left="4080" w:hanging="1800"/>
      </w:pPr>
      <w:rPr>
        <w:rFonts w:eastAsia="Calibri"/>
        <w:b w:val="0"/>
      </w:rPr>
    </w:lvl>
  </w:abstractNum>
  <w:abstractNum w:abstractNumId="81" w15:restartNumberingAfterBreak="0">
    <w:nsid w:val="785A5CE1"/>
    <w:multiLevelType w:val="multilevel"/>
    <w:tmpl w:val="C018D8FE"/>
    <w:lvl w:ilvl="0">
      <w:start w:val="1"/>
      <w:numFmt w:val="upperRoman"/>
      <w:lvlText w:val="%1."/>
      <w:lvlJc w:val="left"/>
      <w:pPr>
        <w:tabs>
          <w:tab w:val="num" w:pos="0"/>
        </w:tabs>
        <w:ind w:left="1080" w:hanging="720"/>
      </w:pPr>
    </w:lvl>
    <w:lvl w:ilvl="1">
      <w:start w:val="2"/>
      <w:numFmt w:val="decimal"/>
      <w:lvlText w:val="%1.%2."/>
      <w:lvlJc w:val="left"/>
      <w:pPr>
        <w:tabs>
          <w:tab w:val="num" w:pos="0"/>
        </w:tabs>
        <w:ind w:left="928" w:hanging="360"/>
      </w:pPr>
      <w:rPr>
        <w:b/>
      </w:rPr>
    </w:lvl>
    <w:lvl w:ilvl="2">
      <w:start w:val="1"/>
      <w:numFmt w:val="decimal"/>
      <w:lvlText w:val="%1.%2.%3."/>
      <w:lvlJc w:val="left"/>
      <w:pPr>
        <w:tabs>
          <w:tab w:val="num" w:pos="0"/>
        </w:tabs>
        <w:ind w:left="1496" w:hanging="720"/>
      </w:pPr>
    </w:lvl>
    <w:lvl w:ilvl="3">
      <w:start w:val="1"/>
      <w:numFmt w:val="decimal"/>
      <w:lvlText w:val="%1.%2.%3.%4."/>
      <w:lvlJc w:val="left"/>
      <w:pPr>
        <w:tabs>
          <w:tab w:val="num" w:pos="0"/>
        </w:tabs>
        <w:ind w:left="1704" w:hanging="720"/>
      </w:pPr>
    </w:lvl>
    <w:lvl w:ilvl="4">
      <w:start w:val="1"/>
      <w:numFmt w:val="decimal"/>
      <w:lvlText w:val="%1.%2.%3.%4.%5."/>
      <w:lvlJc w:val="left"/>
      <w:pPr>
        <w:tabs>
          <w:tab w:val="num" w:pos="0"/>
        </w:tabs>
        <w:ind w:left="2272" w:hanging="1080"/>
      </w:pPr>
    </w:lvl>
    <w:lvl w:ilvl="5">
      <w:start w:val="1"/>
      <w:numFmt w:val="decimal"/>
      <w:lvlText w:val="%1.%2.%3.%4.%5.%6."/>
      <w:lvlJc w:val="left"/>
      <w:pPr>
        <w:tabs>
          <w:tab w:val="num" w:pos="0"/>
        </w:tabs>
        <w:ind w:left="2480" w:hanging="1080"/>
      </w:pPr>
    </w:lvl>
    <w:lvl w:ilvl="6">
      <w:start w:val="1"/>
      <w:numFmt w:val="decimal"/>
      <w:lvlText w:val="%1.%2.%3.%4.%5.%6.%7."/>
      <w:lvlJc w:val="left"/>
      <w:pPr>
        <w:tabs>
          <w:tab w:val="num" w:pos="0"/>
        </w:tabs>
        <w:ind w:left="3048" w:hanging="1440"/>
      </w:pPr>
    </w:lvl>
    <w:lvl w:ilvl="7">
      <w:start w:val="1"/>
      <w:numFmt w:val="decimal"/>
      <w:lvlText w:val="%1.%2.%3.%4.%5.%6.%7.%8."/>
      <w:lvlJc w:val="left"/>
      <w:pPr>
        <w:tabs>
          <w:tab w:val="num" w:pos="0"/>
        </w:tabs>
        <w:ind w:left="3256" w:hanging="1440"/>
      </w:pPr>
    </w:lvl>
    <w:lvl w:ilvl="8">
      <w:start w:val="1"/>
      <w:numFmt w:val="decimal"/>
      <w:lvlText w:val="%1.%2.%3.%4.%5.%6.%7.%8.%9."/>
      <w:lvlJc w:val="left"/>
      <w:pPr>
        <w:tabs>
          <w:tab w:val="num" w:pos="0"/>
        </w:tabs>
        <w:ind w:left="3824" w:hanging="1800"/>
      </w:pPr>
    </w:lvl>
  </w:abstractNum>
  <w:abstractNum w:abstractNumId="82"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83"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AB3045C"/>
    <w:multiLevelType w:val="multilevel"/>
    <w:tmpl w:val="30F2F906"/>
    <w:lvl w:ilvl="0">
      <w:start w:val="1"/>
      <w:numFmt w:val="decimal"/>
      <w:lvlText w:val="%1."/>
      <w:lvlJc w:val="left"/>
      <w:pPr>
        <w:tabs>
          <w:tab w:val="num" w:pos="0"/>
        </w:tabs>
        <w:ind w:left="420" w:hanging="420"/>
      </w:pPr>
      <w:rPr>
        <w:rFonts w:hint="default"/>
      </w:rPr>
    </w:lvl>
    <w:lvl w:ilvl="1">
      <w:start w:val="1"/>
      <w:numFmt w:val="decimal"/>
      <w:lvlText w:val="%1.%2."/>
      <w:lvlJc w:val="left"/>
      <w:pPr>
        <w:tabs>
          <w:tab w:val="num" w:pos="0"/>
        </w:tabs>
        <w:ind w:left="1129" w:hanging="420"/>
      </w:pPr>
      <w:rPr>
        <w:rFonts w:hint="default"/>
      </w:rPr>
    </w:lvl>
    <w:lvl w:ilvl="2">
      <w:start w:val="1"/>
      <w:numFmt w:val="decimal"/>
      <w:lvlText w:val="%1.%2.%3."/>
      <w:lvlJc w:val="left"/>
      <w:pPr>
        <w:tabs>
          <w:tab w:val="num" w:pos="0"/>
        </w:tabs>
        <w:ind w:left="2138" w:hanging="720"/>
      </w:pPr>
      <w:rPr>
        <w:rFonts w:hint="default"/>
      </w:rPr>
    </w:lvl>
    <w:lvl w:ilvl="3">
      <w:start w:val="1"/>
      <w:numFmt w:val="decimal"/>
      <w:lvlText w:val="%1.%2.%3.%4."/>
      <w:lvlJc w:val="left"/>
      <w:pPr>
        <w:tabs>
          <w:tab w:val="num" w:pos="0"/>
        </w:tabs>
        <w:ind w:left="2847" w:hanging="720"/>
      </w:pPr>
      <w:rPr>
        <w:rFonts w:hint="default"/>
      </w:rPr>
    </w:lvl>
    <w:lvl w:ilvl="4">
      <w:start w:val="1"/>
      <w:numFmt w:val="decimal"/>
      <w:lvlText w:val="%1.%2.%3.%4.%5."/>
      <w:lvlJc w:val="left"/>
      <w:pPr>
        <w:tabs>
          <w:tab w:val="num" w:pos="0"/>
        </w:tabs>
        <w:ind w:left="3916" w:hanging="1080"/>
      </w:pPr>
      <w:rPr>
        <w:rFonts w:hint="default"/>
      </w:rPr>
    </w:lvl>
    <w:lvl w:ilvl="5">
      <w:start w:val="1"/>
      <w:numFmt w:val="decimal"/>
      <w:lvlText w:val="%1.%2.%3.%4.%5.%6."/>
      <w:lvlJc w:val="left"/>
      <w:pPr>
        <w:tabs>
          <w:tab w:val="num" w:pos="0"/>
        </w:tabs>
        <w:ind w:left="4625" w:hanging="1080"/>
      </w:pPr>
      <w:rPr>
        <w:rFonts w:hint="default"/>
      </w:rPr>
    </w:lvl>
    <w:lvl w:ilvl="6">
      <w:start w:val="1"/>
      <w:numFmt w:val="decimal"/>
      <w:lvlText w:val="%1.%2.%3.%4.%5.%6.%7."/>
      <w:lvlJc w:val="left"/>
      <w:pPr>
        <w:tabs>
          <w:tab w:val="num" w:pos="0"/>
        </w:tabs>
        <w:ind w:left="5694" w:hanging="1440"/>
      </w:pPr>
      <w:rPr>
        <w:rFonts w:hint="default"/>
      </w:rPr>
    </w:lvl>
    <w:lvl w:ilvl="7">
      <w:start w:val="1"/>
      <w:numFmt w:val="decimal"/>
      <w:lvlText w:val="%1.%2.%3.%4.%5.%6.%7.%8."/>
      <w:lvlJc w:val="left"/>
      <w:pPr>
        <w:tabs>
          <w:tab w:val="num" w:pos="0"/>
        </w:tabs>
        <w:ind w:left="6403" w:hanging="1440"/>
      </w:pPr>
      <w:rPr>
        <w:rFonts w:hint="default"/>
      </w:rPr>
    </w:lvl>
    <w:lvl w:ilvl="8">
      <w:start w:val="1"/>
      <w:numFmt w:val="decimal"/>
      <w:lvlText w:val="%1.%2.%3.%4.%5.%6.%7.%8.%9."/>
      <w:lvlJc w:val="left"/>
      <w:pPr>
        <w:tabs>
          <w:tab w:val="num" w:pos="0"/>
        </w:tabs>
        <w:ind w:left="7472" w:hanging="1800"/>
      </w:pPr>
      <w:rPr>
        <w:rFonts w:hint="default"/>
      </w:rPr>
    </w:lvl>
  </w:abstractNum>
  <w:abstractNum w:abstractNumId="85" w15:restartNumberingAfterBreak="0">
    <w:nsid w:val="7B216128"/>
    <w:multiLevelType w:val="hybridMultilevel"/>
    <w:tmpl w:val="01160116"/>
    <w:lvl w:ilvl="0" w:tplc="0427000F">
      <w:start w:val="1"/>
      <w:numFmt w:val="decimal"/>
      <w:lvlText w:val="%1."/>
      <w:lvlJc w:val="left"/>
      <w:pPr>
        <w:ind w:left="1827" w:hanging="360"/>
      </w:pPr>
    </w:lvl>
    <w:lvl w:ilvl="1" w:tplc="04270019" w:tentative="1">
      <w:start w:val="1"/>
      <w:numFmt w:val="lowerLetter"/>
      <w:lvlText w:val="%2."/>
      <w:lvlJc w:val="left"/>
      <w:pPr>
        <w:ind w:left="2547" w:hanging="360"/>
      </w:pPr>
    </w:lvl>
    <w:lvl w:ilvl="2" w:tplc="0427001B" w:tentative="1">
      <w:start w:val="1"/>
      <w:numFmt w:val="lowerRoman"/>
      <w:lvlText w:val="%3."/>
      <w:lvlJc w:val="right"/>
      <w:pPr>
        <w:ind w:left="3267" w:hanging="180"/>
      </w:pPr>
    </w:lvl>
    <w:lvl w:ilvl="3" w:tplc="0427000F" w:tentative="1">
      <w:start w:val="1"/>
      <w:numFmt w:val="decimal"/>
      <w:lvlText w:val="%4."/>
      <w:lvlJc w:val="left"/>
      <w:pPr>
        <w:ind w:left="3987" w:hanging="360"/>
      </w:pPr>
    </w:lvl>
    <w:lvl w:ilvl="4" w:tplc="04270019" w:tentative="1">
      <w:start w:val="1"/>
      <w:numFmt w:val="lowerLetter"/>
      <w:lvlText w:val="%5."/>
      <w:lvlJc w:val="left"/>
      <w:pPr>
        <w:ind w:left="4707" w:hanging="360"/>
      </w:pPr>
    </w:lvl>
    <w:lvl w:ilvl="5" w:tplc="0427001B" w:tentative="1">
      <w:start w:val="1"/>
      <w:numFmt w:val="lowerRoman"/>
      <w:lvlText w:val="%6."/>
      <w:lvlJc w:val="right"/>
      <w:pPr>
        <w:ind w:left="5427" w:hanging="180"/>
      </w:pPr>
    </w:lvl>
    <w:lvl w:ilvl="6" w:tplc="0427000F" w:tentative="1">
      <w:start w:val="1"/>
      <w:numFmt w:val="decimal"/>
      <w:lvlText w:val="%7."/>
      <w:lvlJc w:val="left"/>
      <w:pPr>
        <w:ind w:left="6147" w:hanging="360"/>
      </w:pPr>
    </w:lvl>
    <w:lvl w:ilvl="7" w:tplc="04270019" w:tentative="1">
      <w:start w:val="1"/>
      <w:numFmt w:val="lowerLetter"/>
      <w:lvlText w:val="%8."/>
      <w:lvlJc w:val="left"/>
      <w:pPr>
        <w:ind w:left="6867" w:hanging="360"/>
      </w:pPr>
    </w:lvl>
    <w:lvl w:ilvl="8" w:tplc="0427001B" w:tentative="1">
      <w:start w:val="1"/>
      <w:numFmt w:val="lowerRoman"/>
      <w:lvlText w:val="%9."/>
      <w:lvlJc w:val="right"/>
      <w:pPr>
        <w:ind w:left="7587" w:hanging="180"/>
      </w:pPr>
    </w:lvl>
  </w:abstractNum>
  <w:abstractNum w:abstractNumId="86" w15:restartNumberingAfterBreak="0">
    <w:nsid w:val="7C4F47B0"/>
    <w:multiLevelType w:val="hybridMultilevel"/>
    <w:tmpl w:val="FCFA9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CCB39F5"/>
    <w:multiLevelType w:val="multilevel"/>
    <w:tmpl w:val="470A9BF2"/>
    <w:lvl w:ilvl="0">
      <w:start w:val="1"/>
      <w:numFmt w:val="decimal"/>
      <w:suff w:val="space"/>
      <w:lvlText w:val="4.5.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8" w15:restartNumberingAfterBreak="0">
    <w:nsid w:val="7D282B7F"/>
    <w:multiLevelType w:val="hybridMultilevel"/>
    <w:tmpl w:val="D8084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DF44D67"/>
    <w:multiLevelType w:val="hybridMultilevel"/>
    <w:tmpl w:val="5B04100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0" w15:restartNumberingAfterBreak="0">
    <w:nsid w:val="7E501529"/>
    <w:multiLevelType w:val="multilevel"/>
    <w:tmpl w:val="0BA05D7E"/>
    <w:lvl w:ilvl="0">
      <w:start w:val="1"/>
      <w:numFmt w:val="decimal"/>
      <w:suff w:val="space"/>
      <w:lvlText w:val="4.5.6.%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93" w15:restartNumberingAfterBreak="0">
    <w:nsid w:val="7FA66191"/>
    <w:multiLevelType w:val="multilevel"/>
    <w:tmpl w:val="7FA6619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634864955">
    <w:abstractNumId w:val="4"/>
  </w:num>
  <w:num w:numId="2" w16cid:durableId="1401902308">
    <w:abstractNumId w:val="3"/>
  </w:num>
  <w:num w:numId="3" w16cid:durableId="785780172">
    <w:abstractNumId w:val="2"/>
  </w:num>
  <w:num w:numId="4" w16cid:durableId="1391919875">
    <w:abstractNumId w:val="1"/>
  </w:num>
  <w:num w:numId="5" w16cid:durableId="2024354314">
    <w:abstractNumId w:val="0"/>
  </w:num>
  <w:num w:numId="6" w16cid:durableId="871235958">
    <w:abstractNumId w:val="22"/>
  </w:num>
  <w:num w:numId="7" w16cid:durableId="20281963">
    <w:abstractNumId w:val="45"/>
  </w:num>
  <w:num w:numId="8" w16cid:durableId="625426079">
    <w:abstractNumId w:val="32"/>
  </w:num>
  <w:num w:numId="9" w16cid:durableId="1340960049">
    <w:abstractNumId w:val="48"/>
  </w:num>
  <w:num w:numId="10" w16cid:durableId="200552471">
    <w:abstractNumId w:val="12"/>
  </w:num>
  <w:num w:numId="11" w16cid:durableId="1244532644">
    <w:abstractNumId w:val="54"/>
  </w:num>
  <w:num w:numId="12" w16cid:durableId="1165509148">
    <w:abstractNumId w:val="13"/>
  </w:num>
  <w:num w:numId="13" w16cid:durableId="398676994">
    <w:abstractNumId w:val="67"/>
  </w:num>
  <w:num w:numId="14" w16cid:durableId="790129852">
    <w:abstractNumId w:val="33"/>
  </w:num>
  <w:num w:numId="15" w16cid:durableId="1808432921">
    <w:abstractNumId w:val="83"/>
  </w:num>
  <w:num w:numId="16" w16cid:durableId="507184298">
    <w:abstractNumId w:val="25"/>
  </w:num>
  <w:num w:numId="17" w16cid:durableId="1120804739">
    <w:abstractNumId w:val="63"/>
  </w:num>
  <w:num w:numId="18" w16cid:durableId="1346589287">
    <w:abstractNumId w:val="51"/>
  </w:num>
  <w:num w:numId="19" w16cid:durableId="720520520">
    <w:abstractNumId w:val="42"/>
  </w:num>
  <w:num w:numId="20" w16cid:durableId="1129278725">
    <w:abstractNumId w:val="53"/>
  </w:num>
  <w:num w:numId="21" w16cid:durableId="1679774826">
    <w:abstractNumId w:val="69"/>
  </w:num>
  <w:num w:numId="22" w16cid:durableId="1078526127">
    <w:abstractNumId w:val="79"/>
  </w:num>
  <w:num w:numId="23" w16cid:durableId="342897579">
    <w:abstractNumId w:val="17"/>
  </w:num>
  <w:num w:numId="24" w16cid:durableId="190648159">
    <w:abstractNumId w:val="66"/>
  </w:num>
  <w:num w:numId="25" w16cid:durableId="844713581">
    <w:abstractNumId w:val="21"/>
  </w:num>
  <w:num w:numId="26" w16cid:durableId="846794884">
    <w:abstractNumId w:val="56"/>
  </w:num>
  <w:num w:numId="27" w16cid:durableId="776019525">
    <w:abstractNumId w:val="91"/>
  </w:num>
  <w:num w:numId="28" w16cid:durableId="1841001528">
    <w:abstractNumId w:val="11"/>
  </w:num>
  <w:num w:numId="29" w16cid:durableId="332992945">
    <w:abstractNumId w:val="36"/>
  </w:num>
  <w:num w:numId="30" w16cid:durableId="1277760402">
    <w:abstractNumId w:val="92"/>
  </w:num>
  <w:num w:numId="31" w16cid:durableId="993099707">
    <w:abstractNumId w:val="58"/>
  </w:num>
  <w:num w:numId="32" w16cid:durableId="54549342">
    <w:abstractNumId w:val="8"/>
  </w:num>
  <w:num w:numId="33" w16cid:durableId="62223604">
    <w:abstractNumId w:val="72"/>
  </w:num>
  <w:num w:numId="34" w16cid:durableId="1631399244">
    <w:abstractNumId w:val="9"/>
  </w:num>
  <w:num w:numId="35" w16cid:durableId="37975325">
    <w:abstractNumId w:val="52"/>
  </w:num>
  <w:num w:numId="36" w16cid:durableId="255216231">
    <w:abstractNumId w:val="82"/>
  </w:num>
  <w:num w:numId="37" w16cid:durableId="1885025545">
    <w:abstractNumId w:val="31"/>
  </w:num>
  <w:num w:numId="38" w16cid:durableId="2042044950">
    <w:abstractNumId w:val="59"/>
  </w:num>
  <w:num w:numId="39" w16cid:durableId="1977105520">
    <w:abstractNumId w:val="47"/>
  </w:num>
  <w:num w:numId="40" w16cid:durableId="1705057570">
    <w:abstractNumId w:val="75"/>
  </w:num>
  <w:num w:numId="41" w16cid:durableId="511458440">
    <w:abstractNumId w:val="23"/>
  </w:num>
  <w:num w:numId="42" w16cid:durableId="1471287571">
    <w:abstractNumId w:val="28"/>
  </w:num>
  <w:num w:numId="43" w16cid:durableId="1152793950">
    <w:abstractNumId w:val="81"/>
  </w:num>
  <w:num w:numId="44" w16cid:durableId="172956347">
    <w:abstractNumId w:val="19"/>
  </w:num>
  <w:num w:numId="45" w16cid:durableId="399836077">
    <w:abstractNumId w:val="40"/>
  </w:num>
  <w:num w:numId="46" w16cid:durableId="1816679128">
    <w:abstractNumId w:val="29"/>
  </w:num>
  <w:num w:numId="47" w16cid:durableId="1180965621">
    <w:abstractNumId w:val="6"/>
  </w:num>
  <w:num w:numId="48" w16cid:durableId="1019627349">
    <w:abstractNumId w:val="80"/>
  </w:num>
  <w:num w:numId="49" w16cid:durableId="377516987">
    <w:abstractNumId w:val="15"/>
  </w:num>
  <w:num w:numId="50" w16cid:durableId="1781607763">
    <w:abstractNumId w:val="55"/>
  </w:num>
  <w:num w:numId="51" w16cid:durableId="594898518">
    <w:abstractNumId w:val="20"/>
  </w:num>
  <w:num w:numId="52" w16cid:durableId="146943780">
    <w:abstractNumId w:val="37"/>
  </w:num>
  <w:num w:numId="53" w16cid:durableId="413401785">
    <w:abstractNumId w:val="44"/>
  </w:num>
  <w:num w:numId="54" w16cid:durableId="1785536827">
    <w:abstractNumId w:val="57"/>
  </w:num>
  <w:num w:numId="55" w16cid:durableId="1499534518">
    <w:abstractNumId w:val="78"/>
  </w:num>
  <w:num w:numId="56" w16cid:durableId="670714517">
    <w:abstractNumId w:val="87"/>
  </w:num>
  <w:num w:numId="57" w16cid:durableId="1016887794">
    <w:abstractNumId w:val="90"/>
  </w:num>
  <w:num w:numId="58" w16cid:durableId="1740134812">
    <w:abstractNumId w:val="24"/>
  </w:num>
  <w:num w:numId="59" w16cid:durableId="1564557414">
    <w:abstractNumId w:val="10"/>
  </w:num>
  <w:num w:numId="60" w16cid:durableId="399254708">
    <w:abstractNumId w:val="64"/>
  </w:num>
  <w:num w:numId="61" w16cid:durableId="256403896">
    <w:abstractNumId w:val="7"/>
  </w:num>
  <w:num w:numId="62" w16cid:durableId="471487570">
    <w:abstractNumId w:val="61"/>
  </w:num>
  <w:num w:numId="63" w16cid:durableId="465320849">
    <w:abstractNumId w:val="43"/>
  </w:num>
  <w:num w:numId="64" w16cid:durableId="2051295527">
    <w:abstractNumId w:val="41"/>
  </w:num>
  <w:num w:numId="65" w16cid:durableId="255216400">
    <w:abstractNumId w:val="39"/>
  </w:num>
  <w:num w:numId="66" w16cid:durableId="1437797293">
    <w:abstractNumId w:val="89"/>
  </w:num>
  <w:num w:numId="67" w16cid:durableId="1125462045">
    <w:abstractNumId w:val="26"/>
  </w:num>
  <w:num w:numId="68" w16cid:durableId="217086143">
    <w:abstractNumId w:val="14"/>
  </w:num>
  <w:num w:numId="69" w16cid:durableId="1550074262">
    <w:abstractNumId w:val="62"/>
  </w:num>
  <w:num w:numId="70" w16cid:durableId="1745563825">
    <w:abstractNumId w:val="71"/>
  </w:num>
  <w:num w:numId="71" w16cid:durableId="2110196047">
    <w:abstractNumId w:val="34"/>
  </w:num>
  <w:num w:numId="72" w16cid:durableId="2004233650">
    <w:abstractNumId w:val="68"/>
  </w:num>
  <w:num w:numId="73" w16cid:durableId="288822291">
    <w:abstractNumId w:val="74"/>
  </w:num>
  <w:num w:numId="74" w16cid:durableId="1294558955">
    <w:abstractNumId w:val="65"/>
  </w:num>
  <w:num w:numId="75" w16cid:durableId="1589849951">
    <w:abstractNumId w:val="77"/>
  </w:num>
  <w:num w:numId="76" w16cid:durableId="1187015090">
    <w:abstractNumId w:val="93"/>
  </w:num>
  <w:num w:numId="77" w16cid:durableId="1123042247">
    <w:abstractNumId w:val="88"/>
  </w:num>
  <w:num w:numId="78" w16cid:durableId="378405591">
    <w:abstractNumId w:val="60"/>
  </w:num>
  <w:num w:numId="79" w16cid:durableId="655916144">
    <w:abstractNumId w:val="35"/>
  </w:num>
  <w:num w:numId="80" w16cid:durableId="2022853013">
    <w:abstractNumId w:val="86"/>
  </w:num>
  <w:num w:numId="81" w16cid:durableId="1847864111">
    <w:abstractNumId w:val="49"/>
  </w:num>
  <w:num w:numId="82" w16cid:durableId="1587424198">
    <w:abstractNumId w:val="84"/>
  </w:num>
  <w:num w:numId="83" w16cid:durableId="681082469">
    <w:abstractNumId w:val="38"/>
  </w:num>
  <w:num w:numId="84" w16cid:durableId="2044405855">
    <w:abstractNumId w:val="85"/>
  </w:num>
  <w:num w:numId="85" w16cid:durableId="521434381">
    <w:abstractNumId w:val="18"/>
  </w:num>
  <w:num w:numId="86" w16cid:durableId="1895459201">
    <w:abstractNumId w:val="16"/>
  </w:num>
  <w:num w:numId="87" w16cid:durableId="490486702">
    <w:abstractNumId w:val="46"/>
  </w:num>
  <w:num w:numId="88" w16cid:durableId="821775582">
    <w:abstractNumId w:val="30"/>
  </w:num>
  <w:num w:numId="89" w16cid:durableId="777216822">
    <w:abstractNumId w:val="70"/>
  </w:num>
  <w:num w:numId="90" w16cid:durableId="1705710377">
    <w:abstractNumId w:val="50"/>
  </w:num>
  <w:num w:numId="91" w16cid:durableId="1251156040">
    <w:abstractNumId w:val="27"/>
  </w:num>
  <w:num w:numId="92" w16cid:durableId="1900941224">
    <w:abstractNumId w:val="73"/>
  </w:num>
  <w:num w:numId="93" w16cid:durableId="2040668181">
    <w:abstractNumId w:val="76"/>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A76D6"/>
    <w:rsid w:val="000B0A6A"/>
    <w:rsid w:val="000B3334"/>
    <w:rsid w:val="000C1A17"/>
    <w:rsid w:val="000D5A99"/>
    <w:rsid w:val="000F554D"/>
    <w:rsid w:val="00107D65"/>
    <w:rsid w:val="00111CA9"/>
    <w:rsid w:val="00137432"/>
    <w:rsid w:val="0014465A"/>
    <w:rsid w:val="0015224A"/>
    <w:rsid w:val="00153F22"/>
    <w:rsid w:val="001555AC"/>
    <w:rsid w:val="001565FD"/>
    <w:rsid w:val="0016225E"/>
    <w:rsid w:val="0016304D"/>
    <w:rsid w:val="00165468"/>
    <w:rsid w:val="00165519"/>
    <w:rsid w:val="00171C82"/>
    <w:rsid w:val="0017372A"/>
    <w:rsid w:val="0018021B"/>
    <w:rsid w:val="001C29D9"/>
    <w:rsid w:val="001E035E"/>
    <w:rsid w:val="001E72B5"/>
    <w:rsid w:val="001F3F23"/>
    <w:rsid w:val="0020401E"/>
    <w:rsid w:val="002101D9"/>
    <w:rsid w:val="00216CC3"/>
    <w:rsid w:val="002304E4"/>
    <w:rsid w:val="00230C9A"/>
    <w:rsid w:val="00246179"/>
    <w:rsid w:val="00261339"/>
    <w:rsid w:val="00261B88"/>
    <w:rsid w:val="00263108"/>
    <w:rsid w:val="00273CFD"/>
    <w:rsid w:val="00290944"/>
    <w:rsid w:val="002912FE"/>
    <w:rsid w:val="002A474B"/>
    <w:rsid w:val="002A626E"/>
    <w:rsid w:val="002C2765"/>
    <w:rsid w:val="002C422B"/>
    <w:rsid w:val="002C4E6E"/>
    <w:rsid w:val="002C658C"/>
    <w:rsid w:val="002C7F2C"/>
    <w:rsid w:val="002D4D03"/>
    <w:rsid w:val="002F1836"/>
    <w:rsid w:val="003150D0"/>
    <w:rsid w:val="003236D0"/>
    <w:rsid w:val="00323BBA"/>
    <w:rsid w:val="00334A5F"/>
    <w:rsid w:val="00341C69"/>
    <w:rsid w:val="00355850"/>
    <w:rsid w:val="00355B56"/>
    <w:rsid w:val="00356312"/>
    <w:rsid w:val="00357BD5"/>
    <w:rsid w:val="003673D6"/>
    <w:rsid w:val="00385616"/>
    <w:rsid w:val="0039787C"/>
    <w:rsid w:val="003B0B81"/>
    <w:rsid w:val="003B7395"/>
    <w:rsid w:val="003C2849"/>
    <w:rsid w:val="003C3626"/>
    <w:rsid w:val="003D0DA8"/>
    <w:rsid w:val="003D3BE3"/>
    <w:rsid w:val="003D5439"/>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84613"/>
    <w:rsid w:val="004A2E21"/>
    <w:rsid w:val="004A2F52"/>
    <w:rsid w:val="004B7CF6"/>
    <w:rsid w:val="004C1BD0"/>
    <w:rsid w:val="004D238B"/>
    <w:rsid w:val="004E2DBF"/>
    <w:rsid w:val="004E5655"/>
    <w:rsid w:val="004F1729"/>
    <w:rsid w:val="004F4B43"/>
    <w:rsid w:val="004F690D"/>
    <w:rsid w:val="004F7C2A"/>
    <w:rsid w:val="0050743B"/>
    <w:rsid w:val="005105E7"/>
    <w:rsid w:val="0051322B"/>
    <w:rsid w:val="005238FE"/>
    <w:rsid w:val="005344F7"/>
    <w:rsid w:val="00547246"/>
    <w:rsid w:val="00586FA3"/>
    <w:rsid w:val="005907B7"/>
    <w:rsid w:val="005A210F"/>
    <w:rsid w:val="005B5436"/>
    <w:rsid w:val="005B681B"/>
    <w:rsid w:val="005C2621"/>
    <w:rsid w:val="005C3338"/>
    <w:rsid w:val="005C5732"/>
    <w:rsid w:val="005D6336"/>
    <w:rsid w:val="005F5F35"/>
    <w:rsid w:val="006040B7"/>
    <w:rsid w:val="006171F1"/>
    <w:rsid w:val="0062594A"/>
    <w:rsid w:val="0062688A"/>
    <w:rsid w:val="0063093F"/>
    <w:rsid w:val="00671C08"/>
    <w:rsid w:val="006932F3"/>
    <w:rsid w:val="006A2DF1"/>
    <w:rsid w:val="006B2576"/>
    <w:rsid w:val="006B5389"/>
    <w:rsid w:val="006C070D"/>
    <w:rsid w:val="006C5749"/>
    <w:rsid w:val="006D305F"/>
    <w:rsid w:val="006E0547"/>
    <w:rsid w:val="006F599E"/>
    <w:rsid w:val="00711888"/>
    <w:rsid w:val="00733BB8"/>
    <w:rsid w:val="00755EFD"/>
    <w:rsid w:val="007607FF"/>
    <w:rsid w:val="007651CB"/>
    <w:rsid w:val="0078742F"/>
    <w:rsid w:val="00791CCE"/>
    <w:rsid w:val="00795452"/>
    <w:rsid w:val="007B004A"/>
    <w:rsid w:val="007B2144"/>
    <w:rsid w:val="007B2C79"/>
    <w:rsid w:val="007C1EB6"/>
    <w:rsid w:val="007C63FE"/>
    <w:rsid w:val="007C6AE7"/>
    <w:rsid w:val="007D484D"/>
    <w:rsid w:val="007E19FD"/>
    <w:rsid w:val="007E41FC"/>
    <w:rsid w:val="007F5C74"/>
    <w:rsid w:val="00801195"/>
    <w:rsid w:val="00820FF6"/>
    <w:rsid w:val="008329FD"/>
    <w:rsid w:val="00834941"/>
    <w:rsid w:val="008430BA"/>
    <w:rsid w:val="00861471"/>
    <w:rsid w:val="00862EA0"/>
    <w:rsid w:val="008702D5"/>
    <w:rsid w:val="00871195"/>
    <w:rsid w:val="008718DB"/>
    <w:rsid w:val="008816B6"/>
    <w:rsid w:val="008841E0"/>
    <w:rsid w:val="008921E1"/>
    <w:rsid w:val="00893188"/>
    <w:rsid w:val="00896B6B"/>
    <w:rsid w:val="008A4860"/>
    <w:rsid w:val="008A61F5"/>
    <w:rsid w:val="008B07BD"/>
    <w:rsid w:val="008B13A4"/>
    <w:rsid w:val="008B27EE"/>
    <w:rsid w:val="008B30BA"/>
    <w:rsid w:val="008B680B"/>
    <w:rsid w:val="008B6962"/>
    <w:rsid w:val="008B6DD2"/>
    <w:rsid w:val="008C2772"/>
    <w:rsid w:val="008E1C16"/>
    <w:rsid w:val="008E2DBF"/>
    <w:rsid w:val="009003E6"/>
    <w:rsid w:val="009123C2"/>
    <w:rsid w:val="0095386F"/>
    <w:rsid w:val="00957A69"/>
    <w:rsid w:val="00966D81"/>
    <w:rsid w:val="00974023"/>
    <w:rsid w:val="0098678C"/>
    <w:rsid w:val="0099199E"/>
    <w:rsid w:val="0099266F"/>
    <w:rsid w:val="00993F3E"/>
    <w:rsid w:val="009B26D3"/>
    <w:rsid w:val="009C1CD8"/>
    <w:rsid w:val="009C3BD8"/>
    <w:rsid w:val="009D0B8C"/>
    <w:rsid w:val="009E042E"/>
    <w:rsid w:val="009F47E6"/>
    <w:rsid w:val="009F6EAF"/>
    <w:rsid w:val="00A1109D"/>
    <w:rsid w:val="00A12041"/>
    <w:rsid w:val="00A122D6"/>
    <w:rsid w:val="00A25093"/>
    <w:rsid w:val="00A33D41"/>
    <w:rsid w:val="00A34BF3"/>
    <w:rsid w:val="00A37389"/>
    <w:rsid w:val="00A5617A"/>
    <w:rsid w:val="00A660A0"/>
    <w:rsid w:val="00A72069"/>
    <w:rsid w:val="00A76407"/>
    <w:rsid w:val="00A90AB3"/>
    <w:rsid w:val="00A91815"/>
    <w:rsid w:val="00A9338B"/>
    <w:rsid w:val="00AA01C0"/>
    <w:rsid w:val="00AB2361"/>
    <w:rsid w:val="00AB30EB"/>
    <w:rsid w:val="00AD0B84"/>
    <w:rsid w:val="00AF70F0"/>
    <w:rsid w:val="00B00BCD"/>
    <w:rsid w:val="00B065CB"/>
    <w:rsid w:val="00B1115A"/>
    <w:rsid w:val="00B20BFE"/>
    <w:rsid w:val="00B2421F"/>
    <w:rsid w:val="00B31DA4"/>
    <w:rsid w:val="00B47F94"/>
    <w:rsid w:val="00B56DE9"/>
    <w:rsid w:val="00B71273"/>
    <w:rsid w:val="00B7462E"/>
    <w:rsid w:val="00B76618"/>
    <w:rsid w:val="00B9260E"/>
    <w:rsid w:val="00BA2917"/>
    <w:rsid w:val="00BA5B69"/>
    <w:rsid w:val="00BB4829"/>
    <w:rsid w:val="00BB6668"/>
    <w:rsid w:val="00BC0C34"/>
    <w:rsid w:val="00BD0CA9"/>
    <w:rsid w:val="00BD1775"/>
    <w:rsid w:val="00BD2308"/>
    <w:rsid w:val="00BD665B"/>
    <w:rsid w:val="00BE7109"/>
    <w:rsid w:val="00BF3B16"/>
    <w:rsid w:val="00BF7E4E"/>
    <w:rsid w:val="00C0304D"/>
    <w:rsid w:val="00C130BC"/>
    <w:rsid w:val="00C16318"/>
    <w:rsid w:val="00C163C7"/>
    <w:rsid w:val="00C2041D"/>
    <w:rsid w:val="00C23C40"/>
    <w:rsid w:val="00C26BED"/>
    <w:rsid w:val="00C32E0A"/>
    <w:rsid w:val="00C372B8"/>
    <w:rsid w:val="00C4540F"/>
    <w:rsid w:val="00C47B4A"/>
    <w:rsid w:val="00C52E8B"/>
    <w:rsid w:val="00C54F6C"/>
    <w:rsid w:val="00C6353C"/>
    <w:rsid w:val="00C73E67"/>
    <w:rsid w:val="00C765C9"/>
    <w:rsid w:val="00C80BC3"/>
    <w:rsid w:val="00C810E9"/>
    <w:rsid w:val="00C86FB6"/>
    <w:rsid w:val="00C92CAA"/>
    <w:rsid w:val="00C9514E"/>
    <w:rsid w:val="00CA0892"/>
    <w:rsid w:val="00CB4069"/>
    <w:rsid w:val="00CC0F45"/>
    <w:rsid w:val="00CC0F51"/>
    <w:rsid w:val="00CC5562"/>
    <w:rsid w:val="00CD0DE0"/>
    <w:rsid w:val="00CD0E31"/>
    <w:rsid w:val="00CD184D"/>
    <w:rsid w:val="00CD4779"/>
    <w:rsid w:val="00D0377C"/>
    <w:rsid w:val="00D04F42"/>
    <w:rsid w:val="00D1317D"/>
    <w:rsid w:val="00D162B5"/>
    <w:rsid w:val="00D2233A"/>
    <w:rsid w:val="00D23D84"/>
    <w:rsid w:val="00D25C2F"/>
    <w:rsid w:val="00D36319"/>
    <w:rsid w:val="00D42EEC"/>
    <w:rsid w:val="00D43732"/>
    <w:rsid w:val="00D62C94"/>
    <w:rsid w:val="00D80A0C"/>
    <w:rsid w:val="00D91AF8"/>
    <w:rsid w:val="00D92A1E"/>
    <w:rsid w:val="00DA4674"/>
    <w:rsid w:val="00DB087F"/>
    <w:rsid w:val="00DB2CC7"/>
    <w:rsid w:val="00DB6CBD"/>
    <w:rsid w:val="00DB76BF"/>
    <w:rsid w:val="00DB7DFF"/>
    <w:rsid w:val="00DC06DE"/>
    <w:rsid w:val="00DC157F"/>
    <w:rsid w:val="00DC4FBD"/>
    <w:rsid w:val="00DD2695"/>
    <w:rsid w:val="00DF2B47"/>
    <w:rsid w:val="00E05259"/>
    <w:rsid w:val="00E066C9"/>
    <w:rsid w:val="00E14620"/>
    <w:rsid w:val="00E20E5D"/>
    <w:rsid w:val="00E241BC"/>
    <w:rsid w:val="00E2482E"/>
    <w:rsid w:val="00E25BB1"/>
    <w:rsid w:val="00E322C4"/>
    <w:rsid w:val="00E35014"/>
    <w:rsid w:val="00E37313"/>
    <w:rsid w:val="00E81687"/>
    <w:rsid w:val="00E83E6A"/>
    <w:rsid w:val="00EA0899"/>
    <w:rsid w:val="00ED039A"/>
    <w:rsid w:val="00ED793B"/>
    <w:rsid w:val="00EE5536"/>
    <w:rsid w:val="00EF116A"/>
    <w:rsid w:val="00EF3813"/>
    <w:rsid w:val="00F048F2"/>
    <w:rsid w:val="00F13CD3"/>
    <w:rsid w:val="00F22BDF"/>
    <w:rsid w:val="00F268B6"/>
    <w:rsid w:val="00F372C9"/>
    <w:rsid w:val="00F377FE"/>
    <w:rsid w:val="00F4255E"/>
    <w:rsid w:val="00F467F9"/>
    <w:rsid w:val="00F5081D"/>
    <w:rsid w:val="00F57DDF"/>
    <w:rsid w:val="00F63E39"/>
    <w:rsid w:val="00F64268"/>
    <w:rsid w:val="00F676C2"/>
    <w:rsid w:val="00F946E3"/>
    <w:rsid w:val="00FA44AF"/>
    <w:rsid w:val="00FA7116"/>
    <w:rsid w:val="00FB46C5"/>
    <w:rsid w:val="00FB4919"/>
    <w:rsid w:val="00FB65B0"/>
    <w:rsid w:val="00FC044B"/>
    <w:rsid w:val="00FC72ED"/>
    <w:rsid w:val="00FD75D6"/>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qFormat/>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qFormat/>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pPr>
      <w:spacing w:after="120"/>
    </w:pPr>
  </w:style>
  <w:style w:type="character" w:customStyle="1" w:styleId="PagrindinistekstasDiagrama">
    <w:name w:val="Pagrindinis tekstas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aliases w:val="Figure Caption"/>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5">
    <w:name w:val="5"/>
    <w:basedOn w:val="prastojilentel"/>
    <w:rsid w:val="00111CA9"/>
    <w:pPr>
      <w:spacing w:after="200" w:line="276" w:lineRule="auto"/>
      <w:jc w:val="left"/>
    </w:pPr>
    <w:rPr>
      <w:rFonts w:ascii="Times New Roman" w:eastAsia="Times New Roman" w:hAnsi="Times New Roman" w:cs="Times New Roman"/>
      <w:sz w:val="24"/>
      <w:szCs w:val="24"/>
      <w:lang w:val="lt-LT" w:eastAsia="lt-LT"/>
    </w:rPr>
    <w:tblPr>
      <w:tblStyleRowBandSize w:val="1"/>
      <w:tblStyleColBandSize w:val="1"/>
    </w:tblPr>
  </w:style>
  <w:style w:type="table" w:customStyle="1" w:styleId="4">
    <w:name w:val="4"/>
    <w:basedOn w:val="prastojilentel"/>
    <w:rsid w:val="00111CA9"/>
    <w:pPr>
      <w:spacing w:after="200" w:line="276" w:lineRule="auto"/>
      <w:jc w:val="left"/>
    </w:pPr>
    <w:rPr>
      <w:rFonts w:ascii="Times New Roman" w:eastAsia="Times New Roman" w:hAnsi="Times New Roman" w:cs="Times New Roman"/>
      <w:sz w:val="24"/>
      <w:szCs w:val="24"/>
      <w:lang w:val="lt-LT" w:eastAsia="lt-LT"/>
    </w:rPr>
    <w:tblPr>
      <w:tblStyleRowBandSize w:val="1"/>
      <w:tblStyleColBandSize w:val="1"/>
    </w:tblPr>
  </w:style>
  <w:style w:type="table" w:customStyle="1" w:styleId="Lentelstinklelis3">
    <w:name w:val="Lentelės tinklelis3"/>
    <w:basedOn w:val="prastojilentel"/>
    <w:next w:val="Lentelstinklelis"/>
    <w:uiPriority w:val="39"/>
    <w:rsid w:val="00111CA9"/>
    <w:pPr>
      <w:spacing w:after="0" w:line="240" w:lineRule="auto"/>
      <w:jc w:val="left"/>
    </w:pPr>
    <w:rPr>
      <w:rFonts w:ascii="Times New Roman" w:eastAsia="Times New Roman" w:hAnsi="Times New Roman" w:cs="Times New Roman"/>
      <w:sz w:val="20"/>
      <w:szCs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111CA9"/>
    <w:pPr>
      <w:spacing w:after="0" w:line="240" w:lineRule="auto"/>
      <w:jc w:val="left"/>
    </w:pPr>
    <w:rPr>
      <w:rFonts w:eastAsiaTheme="minorHAns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prastasis"/>
    <w:qFormat/>
    <w:rsid w:val="00111CA9"/>
    <w:pPr>
      <w:keepNext/>
      <w:keepLines/>
      <w:numPr>
        <w:ilvl w:val="1"/>
        <w:numId w:val="41"/>
      </w:numPr>
      <w:spacing w:before="240" w:after="240" w:line="276" w:lineRule="auto"/>
      <w:outlineLvl w:val="0"/>
    </w:pPr>
    <w:rPr>
      <w:rFonts w:ascii="Times New Roman Bold" w:eastAsia="Times New Roman" w:hAnsi="Times New Roman Bold" w:cs="Times New Roman"/>
      <w:b/>
      <w:bCs/>
      <w:sz w:val="24"/>
      <w:szCs w:val="28"/>
      <w:lang w:val="lt-LT" w:eastAsia="x-none"/>
    </w:rPr>
  </w:style>
  <w:style w:type="paragraph" w:customStyle="1" w:styleId="Style5">
    <w:name w:val="Style5"/>
    <w:basedOn w:val="prastasis"/>
    <w:link w:val="Style5Char"/>
    <w:qFormat/>
    <w:rsid w:val="00111CA9"/>
    <w:pPr>
      <w:numPr>
        <w:ilvl w:val="2"/>
        <w:numId w:val="41"/>
      </w:numPr>
      <w:spacing w:before="120" w:after="80" w:line="276" w:lineRule="auto"/>
    </w:pPr>
    <w:rPr>
      <w:rFonts w:ascii="Times New Roman" w:eastAsia="Calibri" w:hAnsi="Times New Roman" w:cs="Times New Roman"/>
      <w:sz w:val="24"/>
      <w:lang w:val="lt-LT" w:eastAsia="x-none"/>
    </w:rPr>
  </w:style>
  <w:style w:type="character" w:customStyle="1" w:styleId="Style5Char">
    <w:name w:val="Style5 Char"/>
    <w:link w:val="Style5"/>
    <w:rsid w:val="00111CA9"/>
    <w:rPr>
      <w:rFonts w:ascii="Times New Roman" w:eastAsia="Calibri" w:hAnsi="Times New Roman" w:cs="Times New Roman"/>
      <w:sz w:val="24"/>
      <w:lang w:val="lt-LT" w:eastAsia="x-none"/>
    </w:rPr>
  </w:style>
  <w:style w:type="paragraph" w:customStyle="1" w:styleId="1NUMarial">
    <w:name w:val="1NUM_arial"/>
    <w:basedOn w:val="prastasis"/>
    <w:link w:val="1NUMarialChar"/>
    <w:qFormat/>
    <w:rsid w:val="00111CA9"/>
    <w:pPr>
      <w:numPr>
        <w:numId w:val="42"/>
      </w:numPr>
      <w:spacing w:after="0" w:line="276" w:lineRule="auto"/>
      <w:ind w:left="0" w:firstLine="720"/>
      <w:contextualSpacing/>
    </w:pPr>
    <w:rPr>
      <w:rFonts w:ascii="Times New Roman" w:eastAsia="Calibri" w:hAnsi="Times New Roman" w:cs="Arial"/>
      <w:sz w:val="24"/>
      <w:szCs w:val="20"/>
      <w:lang w:val="lt-LT" w:eastAsia="lt-LT"/>
    </w:rPr>
  </w:style>
  <w:style w:type="character" w:customStyle="1" w:styleId="1NUMarialChar">
    <w:name w:val="1NUM_arial Char"/>
    <w:basedOn w:val="Numatytasispastraiposriftas"/>
    <w:link w:val="1NUMarial"/>
    <w:rsid w:val="00111CA9"/>
    <w:rPr>
      <w:rFonts w:ascii="Times New Roman" w:eastAsia="Calibri" w:hAnsi="Times New Roman" w:cs="Arial"/>
      <w:sz w:val="24"/>
      <w:szCs w:val="20"/>
      <w:lang w:val="lt-LT" w:eastAsia="lt-LT"/>
    </w:rPr>
  </w:style>
  <w:style w:type="paragraph" w:customStyle="1" w:styleId="2NUMarial">
    <w:name w:val="2NUM_arial"/>
    <w:basedOn w:val="prastasis"/>
    <w:link w:val="2NUMarialChar"/>
    <w:qFormat/>
    <w:rsid w:val="00111CA9"/>
    <w:pPr>
      <w:numPr>
        <w:ilvl w:val="1"/>
        <w:numId w:val="42"/>
      </w:numPr>
      <w:tabs>
        <w:tab w:val="left" w:pos="1701"/>
      </w:tabs>
      <w:spacing w:after="0" w:line="276" w:lineRule="auto"/>
      <w:ind w:left="0" w:firstLine="709"/>
      <w:contextualSpacing/>
    </w:pPr>
    <w:rPr>
      <w:rFonts w:ascii="Times New Roman" w:eastAsia="Calibri" w:hAnsi="Times New Roman" w:cs="Arial"/>
      <w:sz w:val="24"/>
      <w:szCs w:val="20"/>
      <w:lang w:val="lt-LT"/>
    </w:rPr>
  </w:style>
  <w:style w:type="character" w:customStyle="1" w:styleId="2NUMarialChar">
    <w:name w:val="2NUM_arial Char"/>
    <w:basedOn w:val="Numatytasispastraiposriftas"/>
    <w:link w:val="2NUMarial"/>
    <w:rsid w:val="00111CA9"/>
    <w:rPr>
      <w:rFonts w:ascii="Times New Roman" w:eastAsia="Calibri" w:hAnsi="Times New Roman" w:cs="Arial"/>
      <w:sz w:val="24"/>
      <w:szCs w:val="20"/>
      <w:lang w:val="lt-LT"/>
    </w:rPr>
  </w:style>
  <w:style w:type="paragraph" w:customStyle="1" w:styleId="3NUMarial">
    <w:name w:val="3NUM_arial"/>
    <w:basedOn w:val="2NUMarial"/>
    <w:qFormat/>
    <w:rsid w:val="00111CA9"/>
    <w:pPr>
      <w:numPr>
        <w:ilvl w:val="2"/>
      </w:numPr>
      <w:tabs>
        <w:tab w:val="num" w:pos="360"/>
        <w:tab w:val="num" w:pos="720"/>
      </w:tabs>
      <w:ind w:left="0" w:firstLine="720"/>
    </w:pPr>
  </w:style>
  <w:style w:type="table" w:customStyle="1" w:styleId="ScrollTableNormal">
    <w:name w:val="Scroll Table Normal"/>
    <w:basedOn w:val="prastojilentel"/>
    <w:uiPriority w:val="99"/>
    <w:qFormat/>
    <w:rsid w:val="00111CA9"/>
    <w:pPr>
      <w:spacing w:after="0" w:line="240" w:lineRule="auto"/>
      <w:jc w:val="left"/>
    </w:pPr>
    <w:rPr>
      <w:rFonts w:ascii="Arial" w:eastAsia="Times New Roman" w:hAnsi="Arial" w:cs="Times New Roman"/>
      <w:sz w:val="20"/>
      <w:szCs w:val="24"/>
    </w:r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Arial" w:hAnsi="Arial"/>
        <w:b w:val="0"/>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character" w:customStyle="1" w:styleId="normaltextrun">
    <w:name w:val="normaltextrun"/>
    <w:basedOn w:val="Numatytasispastraiposriftas"/>
    <w:qFormat/>
    <w:rsid w:val="00111CA9"/>
  </w:style>
  <w:style w:type="character" w:customStyle="1" w:styleId="eop">
    <w:name w:val="eop"/>
    <w:basedOn w:val="Numatytasispastraiposriftas"/>
    <w:qFormat/>
    <w:rsid w:val="00111CA9"/>
  </w:style>
  <w:style w:type="character" w:customStyle="1" w:styleId="lvl2Char">
    <w:name w:val="lvl2 Char"/>
    <w:basedOn w:val="Numatytasispastraiposriftas"/>
    <w:qFormat/>
    <w:rsid w:val="00111CA9"/>
    <w:rPr>
      <w:rFonts w:ascii="Times New Roman" w:hAnsi="Times New Roman" w:cs="Times New Roman"/>
      <w:sz w:val="24"/>
      <w:szCs w:val="24"/>
    </w:rPr>
  </w:style>
  <w:style w:type="character" w:customStyle="1" w:styleId="UnresolvedMention1">
    <w:name w:val="Unresolved Mention1"/>
    <w:basedOn w:val="Numatytasispastraiposriftas"/>
    <w:uiPriority w:val="99"/>
    <w:semiHidden/>
    <w:unhideWhenUsed/>
    <w:rsid w:val="00111CA9"/>
    <w:rPr>
      <w:color w:val="605E5C"/>
      <w:shd w:val="clear" w:color="auto" w:fill="E1DFDD"/>
    </w:rPr>
  </w:style>
  <w:style w:type="character" w:customStyle="1" w:styleId="UnresolvedMention2">
    <w:name w:val="Unresolved Mention2"/>
    <w:basedOn w:val="Numatytasispastraiposriftas"/>
    <w:uiPriority w:val="99"/>
    <w:semiHidden/>
    <w:unhideWhenUsed/>
    <w:rsid w:val="00111CA9"/>
    <w:rPr>
      <w:color w:val="605E5C"/>
      <w:shd w:val="clear" w:color="auto" w:fill="E1DFDD"/>
    </w:rPr>
  </w:style>
  <w:style w:type="character" w:styleId="Neapdorotaspaminjimas">
    <w:name w:val="Unresolved Mention"/>
    <w:basedOn w:val="Numatytasispastraiposriftas"/>
    <w:uiPriority w:val="99"/>
    <w:semiHidden/>
    <w:unhideWhenUsed/>
    <w:rsid w:val="00111CA9"/>
    <w:rPr>
      <w:color w:val="605E5C"/>
      <w:shd w:val="clear" w:color="auto" w:fill="E1DFDD"/>
    </w:rPr>
  </w:style>
  <w:style w:type="paragraph" w:customStyle="1" w:styleId="Sraopastraipa2">
    <w:name w:val="Sąrašo pastraipa2"/>
    <w:basedOn w:val="prastasis"/>
    <w:rsid w:val="00111CA9"/>
    <w:pPr>
      <w:suppressAutoHyphens/>
      <w:autoSpaceDN w:val="0"/>
      <w:spacing w:line="256" w:lineRule="auto"/>
      <w:ind w:left="720"/>
      <w:contextualSpacing/>
      <w:jc w:val="left"/>
    </w:pPr>
    <w:rPr>
      <w:rFonts w:ascii="Calibri" w:eastAsia="Calibri" w:hAnsi="Calibri" w:cs="Arial"/>
      <w:lang w:val="lt-LT"/>
    </w:rPr>
  </w:style>
  <w:style w:type="paragraph" w:customStyle="1" w:styleId="FiguresTitle">
    <w:name w:val="Figures Title"/>
    <w:basedOn w:val="Antrat"/>
    <w:next w:val="prastasis"/>
    <w:link w:val="FiguresTitleChar"/>
    <w:qFormat/>
    <w:rsid w:val="00111CA9"/>
    <w:pPr>
      <w:spacing w:after="200" w:line="240" w:lineRule="auto"/>
      <w:jc w:val="center"/>
    </w:pPr>
    <w:rPr>
      <w:rFonts w:ascii="Times New Roman" w:eastAsia="Times New Roman" w:hAnsi="Times New Roman" w:cs="Times New Roman"/>
      <w:b w:val="0"/>
      <w:bCs w:val="0"/>
      <w:i/>
      <w:iCs/>
      <w:noProof/>
      <w:color w:val="1D1B11" w:themeColor="background2" w:themeShade="1A"/>
      <w:sz w:val="24"/>
      <w:szCs w:val="24"/>
      <w:lang w:val="lt-LT"/>
    </w:rPr>
  </w:style>
  <w:style w:type="character" w:customStyle="1" w:styleId="FiguresTitleChar">
    <w:name w:val="Figures Title Char"/>
    <w:basedOn w:val="Numatytasispastraiposriftas"/>
    <w:link w:val="FiguresTitle"/>
    <w:rsid w:val="00111CA9"/>
    <w:rPr>
      <w:rFonts w:ascii="Times New Roman" w:eastAsia="Times New Roman" w:hAnsi="Times New Roman" w:cs="Times New Roman"/>
      <w:i/>
      <w:iCs/>
      <w:noProof/>
      <w:color w:val="1D1B11" w:themeColor="background2" w:themeShade="1A"/>
      <w:sz w:val="24"/>
      <w:szCs w:val="24"/>
      <w:lang w:val="lt-LT"/>
    </w:rPr>
  </w:style>
  <w:style w:type="paragraph" w:customStyle="1" w:styleId="Tablenumber">
    <w:name w:val="Table number"/>
    <w:basedOn w:val="Sraopastraipa"/>
    <w:rsid w:val="00111CA9"/>
    <w:pPr>
      <w:numPr>
        <w:numId w:val="92"/>
      </w:numPr>
      <w:suppressAutoHyphens/>
      <w:autoSpaceDN w:val="0"/>
      <w:spacing w:before="60" w:after="60" w:line="240" w:lineRule="auto"/>
      <w:ind w:left="0"/>
    </w:pPr>
    <w:rPr>
      <w:rFonts w:ascii="Times New Roman" w:eastAsia="Arial" w:hAnsi="Times New Roman" w:cs="Times New Roman"/>
      <w:sz w:val="24"/>
      <w:szCs w:val="24"/>
      <w:lang w:val="lt-LT" w:eastAsia="lt-LT"/>
    </w:rPr>
  </w:style>
  <w:style w:type="numbering" w:customStyle="1" w:styleId="LFO38">
    <w:name w:val="LFO38"/>
    <w:basedOn w:val="Sraonra"/>
    <w:rsid w:val="00111CA9"/>
    <w:pPr>
      <w:numPr>
        <w:numId w:val="9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edia/image1.png"
                 Type="http://schemas.openxmlformats.org/officeDocument/2006/relationships/image"/>
   <Relationship Id="rId12" Target="https://ittpagalba.vrm.lt/MSM/" TargetMode="External"
                 Type="http://schemas.openxmlformats.org/officeDocument/2006/relationships/hyperlink"/>
   <Relationship Id="rId13" Target="mailto:ittpagalba@vrm.lt" TargetMode="External"
                 Type="http://schemas.openxmlformats.org/officeDocument/2006/relationships/hyperlink"/>
   <Relationship Id="rId14" Target="footer1.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97E25CC7-B19A-4E3F-8F5A-364725A838A6}">
  <ds:schemaRefs>
    <ds:schemaRef ds:uri="http://schemas.openxmlformats.org/officeDocument/2006/bibliography"/>
  </ds:schemaRefs>
</ds:datastoreItem>
</file>

<file path=customXml/itemProps4.xml><?xml version="1.0" encoding="utf-8"?>
<ds:datastoreItem xmlns:ds="http://schemas.openxmlformats.org/officeDocument/2006/customXml" ds:itemID="{7B673125-86C2-421F-9823-592FE30A8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Metinė ataskaita</Template>
  <TotalTime>159</TotalTime>
  <Pages>17</Pages>
  <Words>34393</Words>
  <Characters>19605</Characters>
  <Application>Microsoft Office Word</Application>
  <DocSecurity>0</DocSecurity>
  <Lines>163</Lines>
  <Paragraphs>107</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53891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2023-01-03T07:26:00Z</dcterms:created>
  <dc:creator>Rasa Vaitiekūnaitė</dc:creator>
  <cp:lastModifiedBy>Vytenis Bukota</cp:lastModifiedBy>
  <cp:lastPrinted>2021-01-19T12:06:00Z</cp:lastPrinted>
  <dcterms:modified xsi:type="dcterms:W3CDTF">2025-09-22T10:54:00Z</dcterms:modified>
  <cp:revision>42</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