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5416" w14:textId="3071C2C1" w:rsidR="00E0779F" w:rsidRPr="00E0779F" w:rsidRDefault="00FE540C" w:rsidP="00FE540C">
      <w:pPr>
        <w:spacing w:after="0" w:line="240" w:lineRule="auto"/>
        <w:ind w:left="5529"/>
        <w:jc w:val="right"/>
        <w:rPr>
          <w:rFonts w:ascii="Times New Roman" w:eastAsia="Times New Roman" w:hAnsi="Times New Roman" w:cs="Times New Roman"/>
          <w:kern w:val="0"/>
          <w:sz w:val="24"/>
          <w:szCs w:val="24"/>
          <w:lang w:eastAsia="lt-LT"/>
          <w14:ligatures w14:val="none"/>
        </w:rPr>
      </w:pPr>
      <w:r w:rsidRPr="00FE540C">
        <w:rPr>
          <w:rFonts w:ascii="Times New Roman" w:eastAsia="Calibri" w:hAnsi="Times New Roman" w:cs="Times New Roman"/>
          <w:b/>
          <w:kern w:val="0"/>
          <w:lang w:eastAsia="en-US"/>
          <w14:ligatures w14:val="none"/>
        </w:rPr>
        <w:t xml:space="preserve">Sutarties </w:t>
      </w:r>
      <w:r w:rsidR="00F85C3A">
        <w:rPr>
          <w:rFonts w:ascii="Times New Roman" w:eastAsia="Calibri" w:hAnsi="Times New Roman" w:cs="Times New Roman"/>
          <w:b/>
          <w:kern w:val="0"/>
          <w:lang w:eastAsia="en-US"/>
          <w14:ligatures w14:val="none"/>
        </w:rPr>
        <w:t>2</w:t>
      </w:r>
      <w:r w:rsidRPr="00FE540C">
        <w:rPr>
          <w:rFonts w:ascii="Times New Roman" w:eastAsia="Calibri" w:hAnsi="Times New Roman" w:cs="Times New Roman"/>
          <w:b/>
          <w:kern w:val="0"/>
          <w:lang w:eastAsia="en-US"/>
          <w14:ligatures w14:val="none"/>
        </w:rPr>
        <w:t xml:space="preserve"> priedas</w:t>
      </w:r>
    </w:p>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3E200CB3"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8C286D" w:rsidRPr="008C286D">
        <w:rPr>
          <w:rFonts w:ascii="Times New Roman" w:eastAsia="Calibri" w:hAnsi="Times New Roman" w:cs="Times New Roman"/>
          <w:b/>
          <w:bCs/>
          <w:i/>
          <w:iCs/>
          <w:kern w:val="0"/>
          <w:sz w:val="23"/>
          <w:szCs w:val="23"/>
          <w:lang w:eastAsia="en-US"/>
          <w14:ligatures w14:val="none"/>
        </w:rPr>
        <w:t xml:space="preserve">Power </w:t>
      </w:r>
      <w:proofErr w:type="spellStart"/>
      <w:r w:rsidR="008C286D" w:rsidRPr="008C286D">
        <w:rPr>
          <w:rFonts w:ascii="Times New Roman" w:eastAsia="Calibri" w:hAnsi="Times New Roman" w:cs="Times New Roman"/>
          <w:b/>
          <w:bCs/>
          <w:i/>
          <w:iCs/>
          <w:kern w:val="0"/>
          <w:sz w:val="23"/>
          <w:szCs w:val="23"/>
          <w:lang w:eastAsia="en-US"/>
          <w14:ligatures w14:val="none"/>
        </w:rPr>
        <w:t>Platform</w:t>
      </w:r>
      <w:proofErr w:type="spellEnd"/>
      <w:r w:rsidR="008C286D" w:rsidRPr="008C286D">
        <w:rPr>
          <w:rFonts w:ascii="Times New Roman" w:eastAsia="Calibri" w:hAnsi="Times New Roman" w:cs="Times New Roman"/>
          <w:b/>
          <w:bCs/>
          <w:kern w:val="0"/>
          <w:sz w:val="23"/>
          <w:szCs w:val="23"/>
          <w:lang w:eastAsia="en-US"/>
          <w14:ligatures w14:val="none"/>
        </w:rPr>
        <w:t xml:space="preserve"> veikiančių sistemų priežiūros ir vystymo</w:t>
      </w:r>
      <w:r w:rsidR="00004B10" w:rsidRPr="00004B10">
        <w:rPr>
          <w:rFonts w:ascii="Times New Roman" w:eastAsia="Calibri" w:hAnsi="Times New Roman" w:cs="Times New Roman"/>
          <w:b/>
          <w:bCs/>
          <w:kern w:val="0"/>
          <w:sz w:val="23"/>
          <w:szCs w:val="23"/>
          <w:lang w:eastAsia="en-US"/>
          <w14:ligatures w14:val="none"/>
        </w:rPr>
        <w:t xml:space="preserve"> </w:t>
      </w:r>
      <w:r w:rsidRPr="00131418">
        <w:rPr>
          <w:rFonts w:ascii="Times New Roman" w:eastAsia="Times New Roman" w:hAnsi="Times New Roman" w:cs="Times New Roman"/>
          <w:b/>
          <w:bCs/>
          <w:kern w:val="0"/>
          <w:sz w:val="23"/>
          <w:szCs w:val="23"/>
          <w:lang w:eastAsia="lt-LT"/>
          <w14:ligatures w14:val="none"/>
        </w:rPr>
        <w:t>paslaug</w:t>
      </w:r>
      <w:r w:rsidR="00BD762F">
        <w:rPr>
          <w:rFonts w:ascii="Times New Roman" w:eastAsia="Times New Roman" w:hAnsi="Times New Roman" w:cs="Times New Roman"/>
          <w:b/>
          <w:bCs/>
          <w:kern w:val="0"/>
          <w:sz w:val="23"/>
          <w:szCs w:val="23"/>
          <w:lang w:eastAsia="lt-LT"/>
          <w14:ligatures w14:val="none"/>
        </w:rPr>
        <w:t>ų</w:t>
      </w:r>
      <w:r w:rsidRPr="00131418">
        <w:rPr>
          <w:rFonts w:ascii="Times New Roman" w:eastAsia="Times New Roman" w:hAnsi="Times New Roman" w:cs="Times New Roman"/>
          <w:b/>
          <w:bCs/>
          <w:kern w:val="0"/>
          <w:sz w:val="23"/>
          <w:szCs w:val="23"/>
          <w:lang w:eastAsia="lt-LT"/>
          <w14:ligatures w14:val="none"/>
        </w:rPr>
        <w:t xml:space="preserve"> pirkimo</w:t>
      </w:r>
      <w:r w:rsidR="00501A29">
        <w:rPr>
          <w:rFonts w:ascii="Times New Roman" w:eastAsia="Times New Roman" w:hAnsi="Times New Roman" w:cs="Times New Roman"/>
          <w:b/>
          <w:bCs/>
          <w:kern w:val="0"/>
          <w:sz w:val="23"/>
          <w:szCs w:val="23"/>
          <w:lang w:eastAsia="lt-LT"/>
          <w14:ligatures w14:val="none"/>
        </w:rPr>
        <w:t>-p</w:t>
      </w:r>
      <w:r w:rsidRPr="00131418">
        <w:rPr>
          <w:rFonts w:ascii="Times New Roman" w:eastAsia="Times New Roman" w:hAnsi="Times New Roman" w:cs="Times New Roman"/>
          <w:b/>
          <w:bCs/>
          <w:kern w:val="0"/>
          <w:sz w:val="23"/>
          <w:szCs w:val="23"/>
          <w:lang w:eastAsia="lt-LT"/>
          <w14:ligatures w14:val="none"/>
        </w:rPr>
        <w:t>ardavimo 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015C4630" w:rsidR="00071304" w:rsidRPr="008C286D"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w:t>
      </w:r>
      <w:r w:rsidR="008C286D">
        <w:rPr>
          <w:rFonts w:ascii="Times New Roman" w:eastAsia="Times New Roman" w:hAnsi="Times New Roman" w:cs="Times New Roman"/>
          <w:kern w:val="0"/>
          <w:sz w:val="23"/>
          <w:szCs w:val="23"/>
          <w:lang w:eastAsia="sv-SE"/>
          <w14:ligatures w14:val="none"/>
        </w:rPr>
        <w:t xml:space="preserve"> </w:t>
      </w:r>
      <w:r w:rsidR="008C286D" w:rsidRPr="008C286D">
        <w:rPr>
          <w:rFonts w:ascii="Times New Roman" w:eastAsia="Times New Roman" w:hAnsi="Times New Roman" w:cs="Times New Roman"/>
          <w:b/>
          <w:bCs/>
          <w:i/>
          <w:iCs/>
          <w:kern w:val="0"/>
          <w:sz w:val="23"/>
          <w:szCs w:val="23"/>
          <w:lang w:eastAsia="sv-SE"/>
          <w14:ligatures w14:val="none"/>
        </w:rPr>
        <w:t xml:space="preserve">Power </w:t>
      </w:r>
      <w:proofErr w:type="spellStart"/>
      <w:r w:rsidR="008C286D" w:rsidRPr="008C286D">
        <w:rPr>
          <w:rFonts w:ascii="Times New Roman" w:eastAsia="Times New Roman" w:hAnsi="Times New Roman" w:cs="Times New Roman"/>
          <w:b/>
          <w:bCs/>
          <w:i/>
          <w:iCs/>
          <w:kern w:val="0"/>
          <w:sz w:val="23"/>
          <w:szCs w:val="23"/>
          <w:lang w:eastAsia="sv-SE"/>
          <w14:ligatures w14:val="none"/>
        </w:rPr>
        <w:t>Platform</w:t>
      </w:r>
      <w:proofErr w:type="spellEnd"/>
      <w:r w:rsidR="008C286D" w:rsidRPr="008C286D">
        <w:rPr>
          <w:rFonts w:ascii="Times New Roman" w:eastAsia="Times New Roman" w:hAnsi="Times New Roman" w:cs="Times New Roman"/>
          <w:b/>
          <w:bCs/>
          <w:kern w:val="0"/>
          <w:sz w:val="23"/>
          <w:szCs w:val="23"/>
          <w:lang w:eastAsia="sv-SE"/>
          <w14:ligatures w14:val="none"/>
        </w:rPr>
        <w:t xml:space="preserve"> veikiančių sistemų priežiūros ir vystymo </w:t>
      </w:r>
      <w:r w:rsidR="00004B10" w:rsidRPr="008C286D">
        <w:rPr>
          <w:rFonts w:ascii="Times New Roman" w:eastAsia="Times New Roman" w:hAnsi="Times New Roman" w:cs="Times New Roman"/>
          <w:b/>
          <w:bCs/>
          <w:kern w:val="0"/>
          <w:sz w:val="23"/>
          <w:szCs w:val="23"/>
          <w:lang w:eastAsia="sv-SE"/>
          <w14:ligatures w14:val="none"/>
        </w:rPr>
        <w:t>paslaugos</w:t>
      </w:r>
      <w:r w:rsidR="00131418" w:rsidRPr="008C286D">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B35709">
        <w:rPr>
          <w:rFonts w:ascii="Times New Roman" w:eastAsia="Times New Roman" w:hAnsi="Times New Roman" w:cs="Times New Roman"/>
          <w:bCs/>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5EB322D5" w:rsidR="00071304" w:rsidRPr="00071304" w:rsidRDefault="005E7238"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Asmens duomenys, kurie naudojami dokumentų elektroniniam  pasirašymui (vardas, pavardė, asmens kodas telefono numeris), a</w:t>
            </w:r>
            <w:r w:rsidR="00071304" w:rsidRPr="00071304">
              <w:rPr>
                <w:rFonts w:ascii="Times New Roman" w:eastAsia="Times New Roman" w:hAnsi="Times New Roman" w:cs="Times New Roman"/>
                <w:kern w:val="0"/>
                <w:sz w:val="23"/>
                <w:szCs w:val="23"/>
                <w:lang w:eastAsia="en-US"/>
                <w14:ligatures w14:val="none"/>
              </w:rPr>
              <w:t>smenų ar atstovų, atstovaujančių Sutarties šalims, duomenys: vardas, pavardė; kontaktiniai duomenys (darbo telefono numeris</w:t>
            </w:r>
            <w:r w:rsidR="00071304" w:rsidRPr="00071304">
              <w:rPr>
                <w:rFonts w:ascii="Times New Roman" w:eastAsia="Times New Roman" w:hAnsi="Times New Roman" w:cs="Times New Roman"/>
                <w:kern w:val="0"/>
                <w:sz w:val="23"/>
                <w:szCs w:val="23"/>
                <w:vertAlign w:val="superscript"/>
                <w:lang w:eastAsia="en-US"/>
                <w14:ligatures w14:val="none"/>
              </w:rPr>
              <w:footnoteReference w:id="1"/>
            </w:r>
            <w:r w:rsidR="00071304"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04694D6F"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headerReference w:type="first" r:id="rId8"/>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B4DBCD0"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21B" w14:textId="0622E86E" w:rsidR="002B294E" w:rsidRPr="00004444" w:rsidRDefault="002B294E" w:rsidP="002B294E">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04B10"/>
    <w:rsid w:val="00071304"/>
    <w:rsid w:val="000871D5"/>
    <w:rsid w:val="00131418"/>
    <w:rsid w:val="002573C8"/>
    <w:rsid w:val="002B294E"/>
    <w:rsid w:val="00312356"/>
    <w:rsid w:val="00355A60"/>
    <w:rsid w:val="00383C9E"/>
    <w:rsid w:val="003E39AD"/>
    <w:rsid w:val="004630E8"/>
    <w:rsid w:val="00463490"/>
    <w:rsid w:val="0048753D"/>
    <w:rsid w:val="00497EA1"/>
    <w:rsid w:val="004C1B05"/>
    <w:rsid w:val="0050098E"/>
    <w:rsid w:val="00501A29"/>
    <w:rsid w:val="005625C5"/>
    <w:rsid w:val="00573ED6"/>
    <w:rsid w:val="00594E62"/>
    <w:rsid w:val="005E7238"/>
    <w:rsid w:val="00667518"/>
    <w:rsid w:val="006B3D18"/>
    <w:rsid w:val="006C4184"/>
    <w:rsid w:val="006C7ABA"/>
    <w:rsid w:val="007131AF"/>
    <w:rsid w:val="007227C5"/>
    <w:rsid w:val="0072621A"/>
    <w:rsid w:val="00740082"/>
    <w:rsid w:val="00774A76"/>
    <w:rsid w:val="00782F16"/>
    <w:rsid w:val="008168E5"/>
    <w:rsid w:val="008C286D"/>
    <w:rsid w:val="008F402F"/>
    <w:rsid w:val="008F7996"/>
    <w:rsid w:val="009843E0"/>
    <w:rsid w:val="009B59B8"/>
    <w:rsid w:val="00A13CD7"/>
    <w:rsid w:val="00A14C82"/>
    <w:rsid w:val="00A563EB"/>
    <w:rsid w:val="00A71CF8"/>
    <w:rsid w:val="00A71E21"/>
    <w:rsid w:val="00A9249D"/>
    <w:rsid w:val="00A93A2A"/>
    <w:rsid w:val="00AA718C"/>
    <w:rsid w:val="00AD107E"/>
    <w:rsid w:val="00B35709"/>
    <w:rsid w:val="00B447CB"/>
    <w:rsid w:val="00BD54CE"/>
    <w:rsid w:val="00BD762F"/>
    <w:rsid w:val="00C94F1C"/>
    <w:rsid w:val="00CE50A1"/>
    <w:rsid w:val="00D23604"/>
    <w:rsid w:val="00DA078D"/>
    <w:rsid w:val="00E0779F"/>
    <w:rsid w:val="00E3192C"/>
    <w:rsid w:val="00E85761"/>
    <w:rsid w:val="00EB4C77"/>
    <w:rsid w:val="00EC21C4"/>
    <w:rsid w:val="00F12C6B"/>
    <w:rsid w:val="00F145F8"/>
    <w:rsid w:val="00F85C3A"/>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 w:type="character" w:styleId="Komentaronuoroda">
    <w:name w:val="annotation reference"/>
    <w:basedOn w:val="Numatytasispastraiposriftas"/>
    <w:uiPriority w:val="99"/>
    <w:semiHidden/>
    <w:unhideWhenUsed/>
    <w:rsid w:val="00C94F1C"/>
    <w:rPr>
      <w:sz w:val="16"/>
      <w:szCs w:val="16"/>
    </w:rPr>
  </w:style>
  <w:style w:type="paragraph" w:styleId="Komentarotekstas">
    <w:name w:val="annotation text"/>
    <w:basedOn w:val="prastasis"/>
    <w:link w:val="KomentarotekstasDiagrama"/>
    <w:uiPriority w:val="99"/>
    <w:unhideWhenUsed/>
    <w:rsid w:val="00C94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4F1C"/>
    <w:rPr>
      <w:sz w:val="20"/>
      <w:szCs w:val="20"/>
    </w:rPr>
  </w:style>
  <w:style w:type="paragraph" w:styleId="Komentarotema">
    <w:name w:val="annotation subject"/>
    <w:basedOn w:val="Komentarotekstas"/>
    <w:next w:val="Komentarotekstas"/>
    <w:link w:val="KomentarotemaDiagrama"/>
    <w:uiPriority w:val="99"/>
    <w:semiHidden/>
    <w:unhideWhenUsed/>
    <w:rsid w:val="00C94F1C"/>
    <w:rPr>
      <w:b/>
      <w:bCs/>
    </w:rPr>
  </w:style>
  <w:style w:type="character" w:customStyle="1" w:styleId="KomentarotemaDiagrama">
    <w:name w:val="Komentaro tema Diagrama"/>
    <w:basedOn w:val="KomentarotekstasDiagrama"/>
    <w:link w:val="Komentarotema"/>
    <w:uiPriority w:val="99"/>
    <w:semiHidden/>
    <w:rsid w:val="00C94F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8747</Words>
  <Characters>4986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Renata Belevičienė</cp:lastModifiedBy>
  <cp:revision>11</cp:revision>
  <dcterms:created xsi:type="dcterms:W3CDTF">2025-02-26T08:10:00Z</dcterms:created>
  <dcterms:modified xsi:type="dcterms:W3CDTF">2025-06-05T06:35:00Z</dcterms:modified>
</cp:coreProperties>
</file>