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D6572" w14:textId="77777777" w:rsidR="00D438F4" w:rsidRDefault="00D438F4" w:rsidP="00D438F4">
      <w:pPr>
        <w:spacing w:before="60" w:after="60"/>
        <w:jc w:val="center"/>
        <w:rPr>
          <w:rFonts w:cs="Arial"/>
          <w:b/>
          <w:bCs/>
          <w:sz w:val="20"/>
          <w:szCs w:val="20"/>
        </w:rPr>
      </w:pPr>
      <w:bookmarkStart w:id="0" w:name="_Toc147739116"/>
      <w:bookmarkStart w:id="1" w:name="_GoBack"/>
      <w:bookmarkEnd w:id="1"/>
      <w:r>
        <w:rPr>
          <w:rFonts w:cs="Arial"/>
          <w:b/>
          <w:bCs/>
          <w:sz w:val="20"/>
          <w:szCs w:val="20"/>
        </w:rPr>
        <w:t>TECHNINĖS SPECIFIKACIJOS</w:t>
      </w:r>
    </w:p>
    <w:p w14:paraId="469D6573" w14:textId="77777777" w:rsidR="00D438F4" w:rsidRPr="0038216A" w:rsidRDefault="00D438F4" w:rsidP="00D438F4">
      <w:pPr>
        <w:pStyle w:val="ListParagraph"/>
        <w:tabs>
          <w:tab w:val="left" w:pos="284"/>
        </w:tabs>
        <w:spacing w:before="60" w:after="60"/>
        <w:ind w:left="0"/>
        <w:jc w:val="center"/>
        <w:rPr>
          <w:rFonts w:cs="Arial"/>
          <w:b/>
          <w:bCs/>
          <w:sz w:val="20"/>
          <w:szCs w:val="20"/>
        </w:rPr>
      </w:pPr>
    </w:p>
    <w:p w14:paraId="469D6574" w14:textId="77777777" w:rsidR="00D438F4" w:rsidRPr="0038216A" w:rsidRDefault="00D438F4" w:rsidP="00D438F4">
      <w:pPr>
        <w:pStyle w:val="ListParagraph"/>
        <w:numPr>
          <w:ilvl w:val="0"/>
          <w:numId w:val="2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cs="Arial"/>
          <w:b/>
          <w:sz w:val="20"/>
          <w:szCs w:val="20"/>
        </w:rPr>
      </w:pPr>
      <w:r w:rsidRPr="0038216A">
        <w:rPr>
          <w:rFonts w:cs="Arial"/>
          <w:b/>
          <w:sz w:val="20"/>
          <w:szCs w:val="20"/>
        </w:rPr>
        <w:t>SĄVOKOS IR SUTRUMPINIMAI</w:t>
      </w:r>
    </w:p>
    <w:p w14:paraId="469D6575" w14:textId="77777777" w:rsidR="00D438F4" w:rsidRPr="0038216A" w:rsidRDefault="00D438F4" w:rsidP="00D438F4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38216A">
        <w:rPr>
          <w:rFonts w:cs="Arial"/>
          <w:b/>
          <w:sz w:val="20"/>
          <w:szCs w:val="20"/>
        </w:rPr>
        <w:t xml:space="preserve">Pirkėjas </w:t>
      </w:r>
      <w:r w:rsidRPr="0038216A">
        <w:rPr>
          <w:rFonts w:cs="Arial"/>
          <w:sz w:val="20"/>
          <w:szCs w:val="20"/>
        </w:rPr>
        <w:t xml:space="preserve">– </w:t>
      </w:r>
      <w:r w:rsidRPr="00A232E6">
        <w:rPr>
          <w:rStyle w:val="Laukeliai"/>
        </w:rPr>
        <w:t xml:space="preserve">UAB </w:t>
      </w:r>
      <w:r>
        <w:rPr>
          <w:rStyle w:val="Laukeliai"/>
        </w:rPr>
        <w:t>Kauno</w:t>
      </w:r>
      <w:r w:rsidRPr="00A232E6">
        <w:rPr>
          <w:rStyle w:val="Laukeliai"/>
        </w:rPr>
        <w:t xml:space="preserve"> kogeneracinė jėgainė.</w:t>
      </w:r>
    </w:p>
    <w:p w14:paraId="469D6576" w14:textId="77777777" w:rsidR="00D438F4" w:rsidRPr="0038216A" w:rsidRDefault="00D438F4" w:rsidP="00D438F4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38216A">
        <w:rPr>
          <w:rFonts w:cs="Arial"/>
          <w:b/>
          <w:bCs/>
          <w:sz w:val="20"/>
          <w:szCs w:val="20"/>
        </w:rPr>
        <w:t>Tiekėjas</w:t>
      </w:r>
      <w:r w:rsidRPr="0038216A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38216A">
        <w:rPr>
          <w:rFonts w:cs="Arial"/>
          <w:sz w:val="20"/>
          <w:szCs w:val="20"/>
        </w:rPr>
        <w:t xml:space="preserve"> grupė, su kuriuo Pirkėjas sudaro Sutartį.</w:t>
      </w:r>
    </w:p>
    <w:p w14:paraId="469D6577" w14:textId="77777777" w:rsidR="00D438F4" w:rsidRPr="0038216A" w:rsidRDefault="00D438F4" w:rsidP="00D438F4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38216A">
        <w:rPr>
          <w:rFonts w:cs="Arial"/>
          <w:b/>
          <w:sz w:val="20"/>
          <w:szCs w:val="20"/>
        </w:rPr>
        <w:t>Sutartis</w:t>
      </w:r>
      <w:r w:rsidRPr="0038216A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469D6578" w14:textId="77777777" w:rsidR="00D438F4" w:rsidRPr="0038216A" w:rsidRDefault="00D438F4" w:rsidP="00D438F4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38216A">
        <w:rPr>
          <w:rFonts w:cs="Arial"/>
          <w:b/>
          <w:sz w:val="20"/>
          <w:szCs w:val="20"/>
        </w:rPr>
        <w:t xml:space="preserve">Paslaugos </w:t>
      </w:r>
      <w:r w:rsidRPr="0038216A">
        <w:rPr>
          <w:rFonts w:cs="Arial"/>
          <w:sz w:val="20"/>
          <w:szCs w:val="20"/>
        </w:rPr>
        <w:t>–</w:t>
      </w:r>
      <w:r>
        <w:rPr>
          <w:rFonts w:cs="Arial"/>
          <w:sz w:val="20"/>
          <w:szCs w:val="20"/>
        </w:rPr>
        <w:t xml:space="preserve"> Informacinių sistemų vystymo ir valdymo paslaugos.</w:t>
      </w:r>
    </w:p>
    <w:p w14:paraId="469D6579" w14:textId="77777777" w:rsidR="00D438F4" w:rsidRPr="0038216A" w:rsidRDefault="00D438F4" w:rsidP="00D438F4">
      <w:pPr>
        <w:pStyle w:val="ListParagraph"/>
        <w:numPr>
          <w:ilvl w:val="0"/>
          <w:numId w:val="2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cs="Arial"/>
          <w:b/>
          <w:sz w:val="20"/>
          <w:szCs w:val="20"/>
        </w:rPr>
      </w:pPr>
      <w:r w:rsidRPr="0038216A">
        <w:rPr>
          <w:rFonts w:cs="Arial"/>
          <w:b/>
          <w:sz w:val="20"/>
          <w:szCs w:val="20"/>
        </w:rPr>
        <w:t>PIRKIMO OBJEKTAS</w:t>
      </w:r>
    </w:p>
    <w:p w14:paraId="469D657A" w14:textId="77777777" w:rsidR="00D438F4" w:rsidRPr="00BF6694" w:rsidRDefault="00D438F4" w:rsidP="00D438F4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hanging="1070"/>
        <w:jc w:val="both"/>
        <w:rPr>
          <w:rFonts w:cs="Arial"/>
          <w:bCs/>
          <w:sz w:val="19"/>
          <w:szCs w:val="19"/>
        </w:rPr>
      </w:pPr>
      <w:r w:rsidRPr="00BF6694">
        <w:rPr>
          <w:rFonts w:cs="Arial"/>
          <w:sz w:val="20"/>
          <w:szCs w:val="20"/>
        </w:rPr>
        <w:t>Informacinių sistemų vystymo valdymo paslaugos.</w:t>
      </w:r>
    </w:p>
    <w:p w14:paraId="469D657B" w14:textId="77777777" w:rsidR="00D438F4" w:rsidRPr="0038216A" w:rsidRDefault="00D438F4" w:rsidP="00D438F4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cs="Arial"/>
          <w:sz w:val="20"/>
          <w:szCs w:val="20"/>
        </w:rPr>
      </w:pPr>
    </w:p>
    <w:p w14:paraId="469D657C" w14:textId="77777777" w:rsidR="00D438F4" w:rsidRPr="0038216A" w:rsidRDefault="00D438F4" w:rsidP="00D438F4">
      <w:pPr>
        <w:pStyle w:val="ListParagraph"/>
        <w:numPr>
          <w:ilvl w:val="0"/>
          <w:numId w:val="2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cs="Arial"/>
          <w:b/>
          <w:sz w:val="20"/>
          <w:szCs w:val="20"/>
        </w:rPr>
      </w:pPr>
      <w:r w:rsidRPr="0038216A">
        <w:rPr>
          <w:rFonts w:cs="Arial"/>
          <w:b/>
          <w:sz w:val="20"/>
          <w:szCs w:val="20"/>
        </w:rPr>
        <w:t>PIRKIMO OBJEKTO APRAŠYMAS IR PRELIMINARIOS PIRKIMO OBJEKTO APIMTYS</w:t>
      </w:r>
    </w:p>
    <w:p w14:paraId="469D657D" w14:textId="77777777" w:rsidR="00D438F4" w:rsidRDefault="00D438F4" w:rsidP="00D438F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720" w:hanging="720"/>
        <w:contextualSpacing w:val="0"/>
        <w:jc w:val="both"/>
        <w:rPr>
          <w:rFonts w:cs="Arial"/>
        </w:rPr>
      </w:pPr>
      <w:r>
        <w:rPr>
          <w:rFonts w:cs="Arial"/>
          <w:sz w:val="20"/>
          <w:szCs w:val="20"/>
        </w:rPr>
        <w:t xml:space="preserve"> Informacinių sistemų vystymo valdymo paslaugos</w:t>
      </w:r>
      <w:r>
        <w:rPr>
          <w:rFonts w:cs="Arial"/>
          <w:bCs/>
          <w:sz w:val="19"/>
          <w:szCs w:val="19"/>
        </w:rPr>
        <w:t>:</w:t>
      </w:r>
    </w:p>
    <w:p w14:paraId="469D657E" w14:textId="77777777" w:rsidR="00D438F4" w:rsidRDefault="00D438F4" w:rsidP="00D438F4">
      <w:pPr>
        <w:spacing w:after="200" w:line="276" w:lineRule="auto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 lentelė.</w:t>
      </w:r>
    </w:p>
    <w:tbl>
      <w:tblPr>
        <w:tblW w:w="9213" w:type="dxa"/>
        <w:tblInd w:w="421" w:type="dxa"/>
        <w:tblLook w:val="04A0" w:firstRow="1" w:lastRow="0" w:firstColumn="1" w:lastColumn="0" w:noHBand="0" w:noVBand="1"/>
      </w:tblPr>
      <w:tblGrid>
        <w:gridCol w:w="851"/>
        <w:gridCol w:w="3393"/>
        <w:gridCol w:w="2394"/>
        <w:gridCol w:w="2575"/>
      </w:tblGrid>
      <w:tr w:rsidR="00D438F4" w:rsidRPr="00802A83" w14:paraId="469D6583" w14:textId="77777777" w:rsidTr="00301FE6">
        <w:trPr>
          <w:trHeight w:val="9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D657F" w14:textId="77777777" w:rsidR="00D438F4" w:rsidRPr="00802A83" w:rsidRDefault="00D438F4" w:rsidP="00301FE6">
            <w:pPr>
              <w:jc w:val="center"/>
              <w:rPr>
                <w:rFonts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cs="Arial"/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D6580" w14:textId="77777777" w:rsidR="00D438F4" w:rsidRPr="00802A83" w:rsidRDefault="00D438F4" w:rsidP="00301FE6">
            <w:pPr>
              <w:jc w:val="center"/>
              <w:rPr>
                <w:rFonts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cs="Arial"/>
                <w:b/>
                <w:bCs/>
                <w:sz w:val="20"/>
                <w:szCs w:val="20"/>
                <w:lang w:eastAsia="lt-LT"/>
              </w:rPr>
              <w:t>Paslauga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D6581" w14:textId="77777777" w:rsidR="00D438F4" w:rsidRPr="00802A83" w:rsidRDefault="00D438F4" w:rsidP="00301FE6">
            <w:pPr>
              <w:jc w:val="center"/>
              <w:rPr>
                <w:rFonts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cs="Arial"/>
                <w:b/>
                <w:bCs/>
                <w:sz w:val="20"/>
                <w:szCs w:val="20"/>
                <w:lang w:eastAsia="lt-LT"/>
              </w:rPr>
              <w:t>Matavimo vnt.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D6582" w14:textId="77777777" w:rsidR="00D438F4" w:rsidRPr="00802A83" w:rsidRDefault="00D438F4" w:rsidP="00301FE6">
            <w:pPr>
              <w:jc w:val="center"/>
              <w:rPr>
                <w:rFonts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cs="Arial"/>
                <w:b/>
                <w:bCs/>
                <w:sz w:val="20"/>
                <w:szCs w:val="20"/>
                <w:lang w:eastAsia="lt-LT"/>
              </w:rPr>
              <w:t>Orientacinis</w:t>
            </w:r>
            <w:r w:rsidRPr="00802A83">
              <w:rPr>
                <w:rFonts w:cs="Arial"/>
                <w:b/>
                <w:bCs/>
                <w:sz w:val="20"/>
                <w:szCs w:val="20"/>
                <w:lang w:eastAsia="lt-LT"/>
              </w:rPr>
              <w:t xml:space="preserve"> kiekis per 1 mėn. </w:t>
            </w:r>
          </w:p>
        </w:tc>
      </w:tr>
      <w:tr w:rsidR="00D438F4" w:rsidRPr="00802A83" w14:paraId="469D6588" w14:textId="77777777" w:rsidTr="00301FE6">
        <w:trPr>
          <w:trHeight w:val="2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D6584" w14:textId="77777777" w:rsidR="00D438F4" w:rsidRPr="00802A83" w:rsidRDefault="00D438F4" w:rsidP="00301FE6">
            <w:pPr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802A83">
              <w:rPr>
                <w:rFonts w:cs="Arial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D6585" w14:textId="77777777" w:rsidR="00D438F4" w:rsidRPr="00BF27B5" w:rsidRDefault="00D438F4" w:rsidP="00301FE6">
            <w:pPr>
              <w:ind w:firstLine="0"/>
              <w:jc w:val="both"/>
              <w:rPr>
                <w:rFonts w:cs="Arial"/>
                <w:color w:val="FF0000"/>
                <w:sz w:val="20"/>
                <w:szCs w:val="20"/>
                <w:lang w:eastAsia="lt-LT"/>
              </w:rPr>
            </w:pPr>
            <w:r w:rsidRPr="00C76191">
              <w:rPr>
                <w:rFonts w:cs="Arial"/>
                <w:color w:val="000000" w:themeColor="text1"/>
                <w:sz w:val="20"/>
                <w:szCs w:val="20"/>
              </w:rPr>
              <w:t>Informacinių sistemų vystymo ir valdy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mo paslaugos</w:t>
            </w:r>
            <w:r w:rsidRPr="0038216A">
              <w:rPr>
                <w:rFonts w:cs="Arial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D6586" w14:textId="77777777" w:rsidR="00D438F4" w:rsidRPr="00802A83" w:rsidRDefault="00D438F4" w:rsidP="00301FE6">
            <w:pPr>
              <w:jc w:val="center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lang w:eastAsia="lt-LT"/>
              </w:rPr>
              <w:t>val.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D6587" w14:textId="77777777" w:rsidR="00D438F4" w:rsidRPr="007524D8" w:rsidRDefault="00D438F4" w:rsidP="00301FE6">
            <w:pPr>
              <w:jc w:val="center"/>
              <w:rPr>
                <w:rFonts w:cs="Arial"/>
                <w:sz w:val="20"/>
                <w:szCs w:val="20"/>
                <w:lang w:val="en-US" w:eastAsia="lt-LT"/>
              </w:rPr>
            </w:pPr>
            <w:r>
              <w:rPr>
                <w:rFonts w:cs="Arial"/>
                <w:sz w:val="20"/>
                <w:szCs w:val="20"/>
                <w:lang w:val="en-US" w:eastAsia="lt-LT"/>
              </w:rPr>
              <w:t>1650</w:t>
            </w:r>
          </w:p>
        </w:tc>
      </w:tr>
    </w:tbl>
    <w:p w14:paraId="469D6589" w14:textId="77777777" w:rsidR="00D438F4" w:rsidRDefault="00D438F4" w:rsidP="00D438F4">
      <w:pPr>
        <w:spacing w:after="240"/>
        <w:jc w:val="both"/>
        <w:rPr>
          <w:rFonts w:cs="Arial"/>
          <w:i/>
          <w:color w:val="000000" w:themeColor="text1"/>
          <w:sz w:val="16"/>
          <w:szCs w:val="18"/>
        </w:rPr>
      </w:pPr>
      <w:r>
        <w:rPr>
          <w:rFonts w:cs="Arial"/>
          <w:i/>
          <w:color w:val="000000" w:themeColor="text1"/>
          <w:sz w:val="20"/>
          <w:szCs w:val="18"/>
          <w:vertAlign w:val="superscript"/>
        </w:rPr>
        <w:t>1</w:t>
      </w:r>
      <w:r>
        <w:rPr>
          <w:rFonts w:cs="Arial"/>
          <w:i/>
          <w:color w:val="000000" w:themeColor="text1"/>
          <w:sz w:val="16"/>
          <w:szCs w:val="18"/>
        </w:rPr>
        <w:t xml:space="preserve"> Į informacinių sistemų vystymo ir valdymo paslaugas  turi būti įtrauktos  sąnaudos tokios kaip </w:t>
      </w:r>
      <w:r w:rsidRPr="00F36880">
        <w:rPr>
          <w:rFonts w:cs="Arial"/>
          <w:i/>
          <w:color w:val="000000" w:themeColor="text1"/>
          <w:sz w:val="16"/>
          <w:szCs w:val="18"/>
        </w:rPr>
        <w:t>nenumatyti priežiūros darbai</w:t>
      </w:r>
      <w:r>
        <w:rPr>
          <w:rFonts w:cs="Arial"/>
          <w:i/>
          <w:color w:val="000000" w:themeColor="text1"/>
          <w:sz w:val="16"/>
          <w:szCs w:val="18"/>
        </w:rPr>
        <w:t xml:space="preserve"> vykdomi neaptarnavimo arba papildomo aptarnavimo laiku, papildomos trečiųjų šalių atliekamos paslaugos kitos dedamosios susijusios su informacinių sistemų vystymo valdymo paslaugos teikimu jei tokios paslaugos bus reikalingos. </w:t>
      </w:r>
    </w:p>
    <w:p w14:paraId="469D658A" w14:textId="77777777" w:rsidR="00D438F4" w:rsidRDefault="00D438F4" w:rsidP="00D438F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Pirkėjas</w:t>
      </w:r>
      <w:r w:rsidRPr="0038216A">
        <w:rPr>
          <w:rFonts w:cs="Arial"/>
          <w:sz w:val="20"/>
          <w:szCs w:val="20"/>
        </w:rPr>
        <w:t xml:space="preserve"> neįsipareigoja sutarties vykdymo metu nupirkti viso </w:t>
      </w:r>
      <w:r>
        <w:rPr>
          <w:rFonts w:cs="Arial"/>
          <w:sz w:val="20"/>
          <w:szCs w:val="20"/>
        </w:rPr>
        <w:t>lentelėje Nr.1</w:t>
      </w:r>
      <w:r w:rsidRPr="0038216A">
        <w:rPr>
          <w:rFonts w:cs="Arial"/>
          <w:sz w:val="20"/>
          <w:szCs w:val="20"/>
        </w:rPr>
        <w:t xml:space="preserve"> nurodyto paslaugų </w:t>
      </w:r>
      <w:r>
        <w:rPr>
          <w:rFonts w:cs="Arial"/>
          <w:sz w:val="20"/>
          <w:szCs w:val="20"/>
        </w:rPr>
        <w:t>orientacinio kiekio</w:t>
      </w:r>
      <w:r w:rsidRPr="0038216A">
        <w:rPr>
          <w:rFonts w:cs="Arial"/>
          <w:sz w:val="20"/>
          <w:szCs w:val="20"/>
        </w:rPr>
        <w:t xml:space="preserve">. Galutinė kaina, kurią </w:t>
      </w:r>
      <w:r>
        <w:rPr>
          <w:rFonts w:cs="Arial"/>
          <w:sz w:val="20"/>
          <w:szCs w:val="20"/>
        </w:rPr>
        <w:t>Pirkėjas</w:t>
      </w:r>
      <w:r w:rsidRPr="0053725C">
        <w:rPr>
          <w:rFonts w:cs="Arial"/>
          <w:sz w:val="20"/>
          <w:szCs w:val="20"/>
        </w:rPr>
        <w:t xml:space="preserve"> sumokės </w:t>
      </w:r>
      <w:r>
        <w:rPr>
          <w:rFonts w:cs="Arial"/>
          <w:sz w:val="20"/>
          <w:szCs w:val="20"/>
        </w:rPr>
        <w:t>T</w:t>
      </w:r>
      <w:r w:rsidRPr="0038216A">
        <w:rPr>
          <w:rFonts w:cs="Arial"/>
          <w:sz w:val="20"/>
          <w:szCs w:val="20"/>
        </w:rPr>
        <w:t xml:space="preserve">iekėjui, priklauso nuo vykdant </w:t>
      </w:r>
      <w:r>
        <w:rPr>
          <w:rFonts w:cs="Arial"/>
          <w:sz w:val="20"/>
          <w:szCs w:val="20"/>
        </w:rPr>
        <w:t xml:space="preserve">Sutartį suteiktų paslaugų </w:t>
      </w:r>
      <w:r w:rsidRPr="0038216A">
        <w:rPr>
          <w:rFonts w:cs="Arial"/>
          <w:sz w:val="20"/>
          <w:szCs w:val="20"/>
        </w:rPr>
        <w:t xml:space="preserve">kiekio (apimties) pagal </w:t>
      </w:r>
      <w:r>
        <w:rPr>
          <w:rFonts w:cs="Arial"/>
          <w:sz w:val="20"/>
          <w:szCs w:val="20"/>
        </w:rPr>
        <w:t>Pirkėjo</w:t>
      </w:r>
      <w:r w:rsidRPr="0038216A">
        <w:rPr>
          <w:rFonts w:cs="Arial"/>
          <w:sz w:val="20"/>
          <w:szCs w:val="20"/>
        </w:rPr>
        <w:t xml:space="preserve"> poreikį, tačiau n</w:t>
      </w:r>
      <w:r>
        <w:rPr>
          <w:rFonts w:cs="Arial"/>
          <w:sz w:val="20"/>
          <w:szCs w:val="20"/>
        </w:rPr>
        <w:t xml:space="preserve">eviršijant maksimalios Sutarties vertės, kuri yra </w:t>
      </w:r>
      <w:r w:rsidRPr="00C76191">
        <w:rPr>
          <w:rFonts w:cs="Arial"/>
          <w:sz w:val="20"/>
          <w:szCs w:val="20"/>
        </w:rPr>
        <w:t>330 200 EUR be PVM.</w:t>
      </w:r>
    </w:p>
    <w:p w14:paraId="469D658B" w14:textId="77777777" w:rsidR="00D438F4" w:rsidRPr="003B09C2" w:rsidRDefault="00D438F4" w:rsidP="00D438F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3B09C2">
        <w:rPr>
          <w:rFonts w:cs="Arial"/>
          <w:sz w:val="20"/>
          <w:szCs w:val="20"/>
        </w:rPr>
        <w:t>Detalus Paslaugų, nurodytų Lentelėje Nr. 1, aprašymas pateikiama priede Nr. 1.</w:t>
      </w:r>
    </w:p>
    <w:bookmarkEnd w:id="0"/>
    <w:p w14:paraId="469D658C" w14:textId="77777777" w:rsidR="00D438F4" w:rsidRPr="00651CC0" w:rsidRDefault="00D438F4" w:rsidP="00D438F4">
      <w:pPr>
        <w:pStyle w:val="ListParagraph"/>
        <w:numPr>
          <w:ilvl w:val="0"/>
          <w:numId w:val="2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cs="Arial"/>
          <w:b/>
          <w:sz w:val="20"/>
          <w:szCs w:val="20"/>
        </w:rPr>
      </w:pPr>
      <w:r w:rsidRPr="00651CC0">
        <w:rPr>
          <w:rFonts w:cs="Arial"/>
          <w:b/>
          <w:sz w:val="20"/>
          <w:szCs w:val="20"/>
        </w:rPr>
        <w:t>PRIEDAI</w:t>
      </w:r>
    </w:p>
    <w:p w14:paraId="469D658D" w14:textId="77777777" w:rsidR="00D438F4" w:rsidRPr="0038216A" w:rsidRDefault="00D438F4" w:rsidP="00D438F4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1 </w:t>
      </w:r>
      <w:r w:rsidRPr="00724CA2">
        <w:rPr>
          <w:rFonts w:cs="Arial"/>
          <w:sz w:val="20"/>
          <w:szCs w:val="20"/>
        </w:rPr>
        <w:t xml:space="preserve">PRIEDAS. </w:t>
      </w:r>
      <w:r>
        <w:rPr>
          <w:rFonts w:cs="Arial"/>
          <w:sz w:val="20"/>
          <w:szCs w:val="20"/>
        </w:rPr>
        <w:t xml:space="preserve"> Detalus paslaugų aprašymas.</w:t>
      </w:r>
    </w:p>
    <w:p w14:paraId="469D658E" w14:textId="77777777" w:rsidR="00D438F4" w:rsidRDefault="00D438F4" w:rsidP="00D438F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</w:p>
    <w:p w14:paraId="469D658F" w14:textId="77777777" w:rsidR="00D438F4" w:rsidRPr="00BA53E3" w:rsidRDefault="00D438F4" w:rsidP="00D438F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</w:p>
    <w:p w14:paraId="469D6590" w14:textId="77777777" w:rsidR="00D438F4" w:rsidRDefault="00D438F4" w:rsidP="00D438F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</w:p>
    <w:p w14:paraId="469D6591" w14:textId="77777777" w:rsidR="00C14C29" w:rsidRDefault="00C14C29"/>
    <w:sectPr w:rsidR="00C14C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D6594" w14:textId="77777777" w:rsidR="00EB0993" w:rsidRDefault="00EB0993" w:rsidP="00D438F4">
      <w:r>
        <w:separator/>
      </w:r>
    </w:p>
  </w:endnote>
  <w:endnote w:type="continuationSeparator" w:id="0">
    <w:p w14:paraId="469D6595" w14:textId="77777777" w:rsidR="00EB0993" w:rsidRDefault="00EB0993" w:rsidP="00D43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D6598" w14:textId="77777777" w:rsidR="00D438F4" w:rsidRDefault="00D438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D6599" w14:textId="77777777" w:rsidR="00D438F4" w:rsidRDefault="00D438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D659B" w14:textId="77777777" w:rsidR="00D438F4" w:rsidRDefault="00D438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D6592" w14:textId="77777777" w:rsidR="00EB0993" w:rsidRDefault="00EB0993" w:rsidP="00D438F4">
      <w:r>
        <w:separator/>
      </w:r>
    </w:p>
  </w:footnote>
  <w:footnote w:type="continuationSeparator" w:id="0">
    <w:p w14:paraId="469D6593" w14:textId="77777777" w:rsidR="00EB0993" w:rsidRDefault="00EB0993" w:rsidP="00D43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D6596" w14:textId="77777777" w:rsidR="00D438F4" w:rsidRDefault="00D438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D6597" w14:textId="77777777" w:rsidR="00D438F4" w:rsidRDefault="00D438F4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69D659C" wp14:editId="469D659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cd534123ad0721e530d13b1b" descr="{&quot;HashCode&quot;:-70306879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9D659E" w14:textId="2780287A" w:rsidR="00D438F4" w:rsidRPr="00D438F4" w:rsidRDefault="00D438F4" w:rsidP="00D438F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D659C" id="_x0000_t202" coordsize="21600,21600" o:spt="202" path="m,l,21600r21600,l21600,xe">
              <v:stroke joinstyle="miter"/>
              <v:path gradientshapeok="t" o:connecttype="rect"/>
            </v:shapetype>
            <v:shape id="MSIPCMcd534123ad0721e530d13b1b" o:spid="_x0000_s1026" type="#_x0000_t202" alt="{&quot;HashCode&quot;:-70306879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" o:allowincell="f" filled="f" stroked="f" strokeweight=".5pt">
              <v:textbox inset=",0,20pt,0">
                <w:txbxContent>
                  <w:p w14:paraId="469D659E" w14:textId="2780287A" w:rsidR="00D438F4" w:rsidRPr="00D438F4" w:rsidRDefault="00D438F4" w:rsidP="00D438F4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D659A" w14:textId="77777777" w:rsidR="00D438F4" w:rsidRDefault="00D438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13937"/>
    <w:multiLevelType w:val="multilevel"/>
    <w:tmpl w:val="1304F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9B7"/>
    <w:rsid w:val="006729B7"/>
    <w:rsid w:val="008E5399"/>
    <w:rsid w:val="00C14C29"/>
    <w:rsid w:val="00D438F4"/>
    <w:rsid w:val="00EB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9D6572"/>
  <w15:chartTrackingRefBased/>
  <w15:docId w15:val="{53DF0A02-03AD-4680-8494-2307AD53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38F4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D438F4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D438F4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D438F4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D438F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8F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438F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8F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992</Words>
  <Characters>566</Characters>
  <Application>Microsoft Office Word</Application>
  <DocSecurity>0</DocSecurity>
  <Lines>4</Lines>
  <Paragraphs>3</Paragraphs>
  <ScaleCrop>false</ScaleCrop>
  <Company>UAB TIC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Čerkauskienė</dc:creator>
  <cp:keywords/>
  <dc:description/>
  <cp:lastModifiedBy>Vaida Buklienė</cp:lastModifiedBy>
  <cp:revision>3</cp:revision>
  <dcterms:created xsi:type="dcterms:W3CDTF">2019-08-23T10:29:00Z</dcterms:created>
  <dcterms:modified xsi:type="dcterms:W3CDTF">2020-01-02T07:43:00Z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Vaida.Bukliene@ignitis.lt</vt:lpwstr>
  </property>
  <property fmtid="{D5CDD505-2E9C-101B-9397-08002B2CF9AE}" pid="5" name="MSIP_Label_320c693d-44b7-4e16-b3dd-4fcd87401cf5_SetDate">
    <vt:lpwstr>2020-01-02T07:43:35.4849056Z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643961dd-4750-4c2c-85a2-86eee604be80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Vaida.Bukliene@ignitis.lt</vt:lpwstr>
  </property>
  <property fmtid="{D5CDD505-2E9C-101B-9397-08002B2CF9AE}" pid="13" name="MSIP_Label_190751af-2442-49a7-b7b9-9f0bcce858c9_SetDate">
    <vt:lpwstr>2020-01-02T07:43:35.4849056Z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643961dd-4750-4c2c-85a2-86eee604be80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