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6B15" w14:textId="77777777" w:rsidR="00BD4EBF" w:rsidRPr="004F172C" w:rsidRDefault="00BD4EBF" w:rsidP="00BD4EBF">
      <w:pPr>
        <w:rPr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22D42E" wp14:editId="4E32AADF">
            <wp:simplePos x="0" y="0"/>
            <wp:positionH relativeFrom="column">
              <wp:posOffset>2244090</wp:posOffset>
            </wp:positionH>
            <wp:positionV relativeFrom="paragraph">
              <wp:posOffset>-417195</wp:posOffset>
            </wp:positionV>
            <wp:extent cx="1663065" cy="5695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BE3F0" w14:textId="77777777" w:rsidR="00BD4EBF" w:rsidRPr="000C510A" w:rsidRDefault="00BD4EBF" w:rsidP="00BD4EBF">
      <w:pPr>
        <w:pStyle w:val="BodyText"/>
        <w:snapToGrid w:val="0"/>
        <w:ind w:firstLine="312"/>
        <w:rPr>
          <w:color w:val="auto"/>
          <w:sz w:val="16"/>
          <w:szCs w:val="16"/>
          <w:lang w:eastAsia="x-none"/>
        </w:rPr>
      </w:pPr>
      <w:r w:rsidRPr="000C510A">
        <w:rPr>
          <w:color w:val="auto"/>
          <w:sz w:val="16"/>
          <w:szCs w:val="16"/>
          <w:lang w:eastAsia="x-none"/>
        </w:rPr>
        <w:t>Olympus Sverige Aktiebolag, bendrovė įsteigta ir veikianti pagal Švedijos teisę</w:t>
      </w:r>
    </w:p>
    <w:p w14:paraId="5C3449D3" w14:textId="77777777" w:rsidR="00BD4EBF" w:rsidRPr="000C510A" w:rsidRDefault="00BD4EBF" w:rsidP="00BD4EBF">
      <w:pPr>
        <w:pStyle w:val="BodyText"/>
        <w:snapToGrid w:val="0"/>
        <w:ind w:firstLine="312"/>
        <w:rPr>
          <w:color w:val="auto"/>
          <w:sz w:val="16"/>
          <w:szCs w:val="16"/>
          <w:lang w:val="en-US" w:eastAsia="x-none"/>
        </w:rPr>
      </w:pPr>
      <w:r w:rsidRPr="000C510A">
        <w:rPr>
          <w:color w:val="auto"/>
          <w:sz w:val="16"/>
          <w:szCs w:val="16"/>
          <w:lang w:val="en-US" w:eastAsia="x-none"/>
        </w:rPr>
        <w:t>Duomenys kaupiami ir saugomi Švedijos įmonių registracijos biure</w:t>
      </w:r>
    </w:p>
    <w:p w14:paraId="5D01031C" w14:textId="77777777" w:rsidR="00BD4EBF" w:rsidRPr="000C510A" w:rsidRDefault="00BD4EBF" w:rsidP="00BD4EBF">
      <w:pPr>
        <w:pStyle w:val="BodyText"/>
        <w:snapToGrid w:val="0"/>
        <w:ind w:firstLine="312"/>
        <w:rPr>
          <w:color w:val="auto"/>
          <w:sz w:val="16"/>
          <w:szCs w:val="16"/>
          <w:lang w:val="en-US" w:eastAsia="x-none"/>
        </w:rPr>
      </w:pPr>
      <w:r w:rsidRPr="000C510A">
        <w:rPr>
          <w:color w:val="auto"/>
          <w:sz w:val="16"/>
          <w:szCs w:val="16"/>
          <w:lang w:val="en-US" w:eastAsia="x-none"/>
        </w:rPr>
        <w:t xml:space="preserve">Registruota buveinė adresu p/d 1816, 171 23 Solna, Švedija, registracijos kodas 556189-2794, </w:t>
      </w:r>
    </w:p>
    <w:p w14:paraId="0AE132C0" w14:textId="77777777" w:rsidR="00BD4EBF" w:rsidRPr="000C510A" w:rsidRDefault="00BD4EBF" w:rsidP="00BD4EBF">
      <w:pPr>
        <w:pStyle w:val="BodyText"/>
        <w:snapToGrid w:val="0"/>
        <w:ind w:firstLine="312"/>
        <w:rPr>
          <w:color w:val="auto"/>
          <w:sz w:val="16"/>
          <w:szCs w:val="16"/>
          <w:lang w:val="en-US" w:eastAsia="x-none"/>
        </w:rPr>
      </w:pPr>
      <w:r w:rsidRPr="000C510A">
        <w:rPr>
          <w:color w:val="auto"/>
          <w:sz w:val="16"/>
          <w:szCs w:val="16"/>
          <w:lang w:val="en-US" w:eastAsia="x-none"/>
        </w:rPr>
        <w:t>Mokesčio mokėtojo identifikacinis kodas 9000273809</w:t>
      </w:r>
    </w:p>
    <w:p w14:paraId="7C64A09A" w14:textId="77777777" w:rsidR="00BD4EBF" w:rsidRPr="000C510A" w:rsidRDefault="00BD4EBF" w:rsidP="00BD4EBF">
      <w:pPr>
        <w:pStyle w:val="BodyText"/>
        <w:snapToGrid w:val="0"/>
        <w:ind w:firstLine="312"/>
        <w:rPr>
          <w:color w:val="auto"/>
          <w:sz w:val="16"/>
          <w:szCs w:val="16"/>
          <w:lang w:val="en-US" w:eastAsia="x-none"/>
        </w:rPr>
      </w:pPr>
      <w:r w:rsidRPr="000C510A">
        <w:rPr>
          <w:color w:val="auto"/>
          <w:sz w:val="16"/>
          <w:szCs w:val="16"/>
          <w:lang w:val="en-US" w:eastAsia="x-none"/>
        </w:rPr>
        <w:t>PVM mokėtojo kodas LT100009813015</w:t>
      </w:r>
    </w:p>
    <w:p w14:paraId="3B721E45" w14:textId="77777777" w:rsidR="00BD4EBF" w:rsidRPr="009B5DD3" w:rsidRDefault="00BD4EBF" w:rsidP="00BD4EBF">
      <w:pPr>
        <w:pStyle w:val="BodyText"/>
        <w:snapToGrid w:val="0"/>
        <w:ind w:firstLine="312"/>
        <w:rPr>
          <w:sz w:val="16"/>
          <w:szCs w:val="16"/>
          <w:lang w:val="en-US" w:eastAsia="x-none"/>
        </w:rPr>
      </w:pPr>
      <w:r w:rsidRPr="000C510A">
        <w:rPr>
          <w:color w:val="auto"/>
          <w:sz w:val="16"/>
          <w:szCs w:val="16"/>
          <w:lang w:val="en-US" w:eastAsia="x-none"/>
        </w:rPr>
        <w:t xml:space="preserve">Tel.: (5) 2330021, Faks.: (5) 2395468, </w:t>
      </w:r>
      <w:r w:rsidRPr="009B5DD3">
        <w:rPr>
          <w:sz w:val="16"/>
          <w:szCs w:val="16"/>
          <w:lang w:val="en-US" w:eastAsia="x-none"/>
        </w:rPr>
        <w:t xml:space="preserve"> </w:t>
      </w:r>
    </w:p>
    <w:p w14:paraId="24000D51" w14:textId="77777777" w:rsidR="00BD4EBF" w:rsidRPr="004F172C" w:rsidRDefault="00BD4EBF" w:rsidP="00BD4EBF">
      <w:pPr>
        <w:jc w:val="center"/>
        <w:rPr>
          <w:b/>
          <w:color w:val="000000"/>
          <w:sz w:val="20"/>
        </w:rPr>
      </w:pPr>
    </w:p>
    <w:p w14:paraId="310BA482" w14:textId="77777777" w:rsidR="00BD4EBF" w:rsidRPr="004F172C" w:rsidRDefault="00BD4EBF" w:rsidP="00BD4EBF">
      <w:pPr>
        <w:jc w:val="center"/>
        <w:rPr>
          <w:b/>
          <w:color w:val="000000"/>
          <w:sz w:val="20"/>
        </w:rPr>
      </w:pPr>
    </w:p>
    <w:p w14:paraId="26B2DF07" w14:textId="77777777" w:rsidR="00BD4EBF" w:rsidRDefault="00BD4EBF" w:rsidP="00BD4EBF">
      <w:pPr>
        <w:rPr>
          <w:color w:val="000000"/>
          <w:sz w:val="22"/>
        </w:rPr>
      </w:pPr>
      <w:r w:rsidRPr="006A1826">
        <w:rPr>
          <w:color w:val="000000"/>
          <w:sz w:val="22"/>
        </w:rPr>
        <w:t>VšĮ Vilniaus universiteto ligoninė Santaros kliniko</w:t>
      </w:r>
      <w:r>
        <w:rPr>
          <w:color w:val="000000"/>
          <w:sz w:val="22"/>
        </w:rPr>
        <w:t>s</w:t>
      </w:r>
    </w:p>
    <w:p w14:paraId="32AA00A7" w14:textId="77777777"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14:paraId="3EE7DC63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14:paraId="5FFE9402" w14:textId="77777777"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E67F7D">
        <w:rPr>
          <w:rFonts w:eastAsia="Times New Roman" w:cs="Times New Roman"/>
          <w:b/>
          <w:caps/>
          <w:szCs w:val="24"/>
          <w:lang w:eastAsia="lt-LT"/>
        </w:rPr>
        <w:t xml:space="preserve">DALIŲ IR EKSPLOATACINIŲ PRIEDŲ MEDICINOS PRIETAISAMS </w:t>
      </w:r>
      <w:r w:rsidR="00E20116">
        <w:rPr>
          <w:rFonts w:eastAsia="Times New Roman" w:cs="Times New Roman"/>
          <w:b/>
          <w:bCs/>
          <w:szCs w:val="24"/>
          <w:lang w:eastAsia="lt-LT"/>
        </w:rPr>
        <w:t xml:space="preserve">NR. </w:t>
      </w:r>
      <w:r w:rsidR="00E67F7D">
        <w:rPr>
          <w:rFonts w:eastAsia="Times New Roman" w:cs="Times New Roman"/>
          <w:b/>
          <w:bCs/>
          <w:szCs w:val="24"/>
          <w:lang w:eastAsia="lt-LT"/>
        </w:rPr>
        <w:t>6326</w:t>
      </w:r>
    </w:p>
    <w:p w14:paraId="05A20636" w14:textId="0098924D" w:rsidR="00BD4EBF" w:rsidRPr="00423C2C" w:rsidRDefault="00BD4EBF" w:rsidP="00091A41">
      <w:pPr>
        <w:shd w:val="clear" w:color="auto" w:fill="FFFFFF"/>
        <w:ind w:left="2592" w:firstLine="1296"/>
        <w:rPr>
          <w:b/>
          <w:sz w:val="22"/>
        </w:rPr>
      </w:pPr>
      <w:r>
        <w:rPr>
          <w:sz w:val="22"/>
        </w:rPr>
        <w:t>2023 04 25NR.OLI 0425</w:t>
      </w:r>
    </w:p>
    <w:p w14:paraId="33D5071B" w14:textId="77777777" w:rsidR="00BD4EBF" w:rsidRPr="00E42245" w:rsidRDefault="00BD4EBF" w:rsidP="00BD4EBF">
      <w:pPr>
        <w:widowControl w:val="0"/>
        <w:ind w:left="2592" w:firstLine="1296"/>
        <w:rPr>
          <w:noProof/>
          <w:sz w:val="22"/>
          <w:lang w:eastAsia="lt-LT"/>
        </w:rPr>
      </w:pPr>
      <w:r>
        <w:rPr>
          <w:bCs/>
          <w:color w:val="000000"/>
          <w:sz w:val="22"/>
        </w:rPr>
        <w:t xml:space="preserve"> 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700120" w:rsidRPr="005C5445" w14:paraId="340E1549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4C73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03DF8F74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70C" w14:textId="4A3F043A" w:rsidR="00700120" w:rsidRPr="005C5445" w:rsidRDefault="00700120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>Olympus Sverige Aktiebolag (Lietuvoje veikianti per filialą „Olympus Sverige Aktiebolag Lietuvos filialas“)</w:t>
            </w:r>
            <w:r w:rsidRPr="006A1826">
              <w:rPr>
                <w:vertAlign w:val="superscript"/>
              </w:rPr>
              <w:t xml:space="preserve"> </w:t>
            </w:r>
            <w:r w:rsidRPr="006A1826">
              <w:rPr>
                <w:vertAlign w:val="superscript"/>
              </w:rPr>
              <w:footnoteReference w:id="1"/>
            </w:r>
          </w:p>
        </w:tc>
      </w:tr>
      <w:tr w:rsidR="00700120" w:rsidRPr="005C5445" w14:paraId="4F8440D9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555F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66FED00C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158" w14:textId="77777777" w:rsidR="00700120" w:rsidRPr="006A1826" w:rsidRDefault="00700120" w:rsidP="00700120">
            <w:pPr>
              <w:rPr>
                <w:color w:val="000000"/>
                <w:sz w:val="22"/>
              </w:rPr>
            </w:pPr>
            <w:r w:rsidRPr="006A1826">
              <w:rPr>
                <w:color w:val="000000"/>
                <w:sz w:val="22"/>
              </w:rPr>
              <w:t xml:space="preserve">P/d 1816, 171 23 Solna, Švedija, </w:t>
            </w:r>
          </w:p>
          <w:p w14:paraId="58805D33" w14:textId="77CCBC16" w:rsidR="00700120" w:rsidRPr="005C5445" w:rsidRDefault="00700120" w:rsidP="00700120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>(L. Zamenhofo g. 3, Vilnius)</w:t>
            </w:r>
          </w:p>
        </w:tc>
      </w:tr>
      <w:tr w:rsidR="00700120" w:rsidRPr="005C5445" w14:paraId="570ECECB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9E13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F32" w14:textId="55D0B220" w:rsidR="00700120" w:rsidRPr="005C5445" w:rsidRDefault="00277D12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2"/>
              </w:rPr>
              <w:t>XXXXXXX</w:t>
            </w:r>
          </w:p>
        </w:tc>
      </w:tr>
      <w:tr w:rsidR="00700120" w:rsidRPr="005C5445" w14:paraId="11831311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356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522A" w14:textId="032A5526" w:rsidR="00700120" w:rsidRPr="005C5445" w:rsidRDefault="00277D12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2"/>
              </w:rPr>
              <w:t>XXXXXXX</w:t>
            </w:r>
          </w:p>
        </w:tc>
      </w:tr>
      <w:tr w:rsidR="00700120" w:rsidRPr="005C5445" w14:paraId="6538D07D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25AD" w14:textId="77777777" w:rsidR="00700120" w:rsidRPr="005C5445" w:rsidRDefault="00700120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805" w14:textId="68C9EEF8" w:rsidR="00700120" w:rsidRPr="005C5445" w:rsidRDefault="00700120" w:rsidP="00700120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C5445" w:rsidRPr="005C5445" w14:paraId="32124C08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4219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22" w14:textId="5451C35D" w:rsidR="005C5445" w:rsidRPr="005C5445" w:rsidRDefault="00277D12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2"/>
              </w:rPr>
              <w:t>XXXXXXX</w:t>
            </w:r>
          </w:p>
        </w:tc>
      </w:tr>
    </w:tbl>
    <w:p w14:paraId="02FB93EB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08665D04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5A0B103C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14:paraId="757ABDF4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14:paraId="00D62757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14:paraId="32AFE516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20F4447A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55F3C63C" w14:textId="77777777"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0408E00D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63881243" w14:textId="77777777"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04A2BBE6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6F60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AA50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A365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6FED157B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0DEF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34498C93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603864FA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785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686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A3D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B8C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6E86B0B9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40369B40" w14:textId="77777777" w:rsidR="00E53859" w:rsidRDefault="00C944C2" w:rsidP="00C944C2">
      <w:pPr>
        <w:tabs>
          <w:tab w:val="left" w:pos="993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09EEAB6A" w14:textId="77777777"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14:paraId="2432A7B9" w14:textId="58298F85"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4D73BE14" w14:textId="6C4FDA28" w:rsidR="00700120" w:rsidRDefault="00700120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4E712904" w14:textId="77777777" w:rsidR="00700120" w:rsidRDefault="00700120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4659301C" w14:textId="77777777" w:rsidR="00C3029C" w:rsidRDefault="00C3029C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14:paraId="66977C15" w14:textId="77777777"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14:paraId="25669985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30A2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8C1F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4FDD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700120" w:rsidRPr="005C5445" w14:paraId="565FEFD9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AB0" w14:textId="0849EC51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6C348D">
              <w:rPr>
                <w:sz w:val="22"/>
                <w:lang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54B2" w14:textId="16FB9AD9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>Įgaliojimas pasirašyti pasiūlymą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3B9" w14:textId="4D702BE1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  <w:t>4</w:t>
            </w:r>
          </w:p>
        </w:tc>
      </w:tr>
      <w:tr w:rsidR="00700120" w:rsidRPr="005C5445" w14:paraId="25A4F6E0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A66" w14:textId="77777777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A7B" w14:textId="77777777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8D6" w14:textId="77777777" w:rsidR="00700120" w:rsidRPr="005C5445" w:rsidRDefault="00700120" w:rsidP="00700120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14:paraId="449FB00A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3D31401B" w14:textId="77777777" w:rsid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257528CC" w14:textId="77777777" w:rsidR="00070E43" w:rsidRPr="00070E43" w:rsidRDefault="00070E43" w:rsidP="00070E43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AAADD8C" w14:textId="77777777" w:rsidR="00070E43" w:rsidRDefault="005C5445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2802099F" w14:textId="77777777" w:rsidR="00070E43" w:rsidRPr="00070E43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PASTABOS:</w:t>
      </w:r>
    </w:p>
    <w:p w14:paraId="7137D05B" w14:textId="77777777" w:rsidR="00070E43" w:rsidRPr="00070E43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05412AB9" w14:textId="77777777" w:rsidR="005C5445" w:rsidRPr="005C5445" w:rsidRDefault="00070E43" w:rsidP="00070E43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070E43">
        <w:rPr>
          <w:rFonts w:eastAsia="Times New Roman" w:cs="Times New Roman"/>
          <w:szCs w:val="24"/>
          <w:lang w:eastAsia="ar-SA"/>
        </w:rPr>
        <w:t>2. Tiekėjui nenurodžius, kokia informacija yra konfidenciali, ir/ar kartu su pasiūlymu nepateikus argumentuotų konfidencialumo įrodymų/dokumentų, laikoma, kad konfidenciali</w:t>
      </w:r>
      <w:r>
        <w:rPr>
          <w:rFonts w:eastAsia="Times New Roman" w:cs="Times New Roman"/>
          <w:szCs w:val="24"/>
          <w:lang w:eastAsia="ar-SA"/>
        </w:rPr>
        <w:t>os informacijos pasiūlyme nėra.</w:t>
      </w:r>
    </w:p>
    <w:p w14:paraId="3010B1D5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0B82FBD1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14:paraId="3B0346AF" w14:textId="77777777"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14:paraId="27CF2B17" w14:textId="77777777" w:rsidTr="005C5445">
        <w:tc>
          <w:tcPr>
            <w:tcW w:w="4788" w:type="dxa"/>
            <w:hideMark/>
          </w:tcPr>
          <w:p w14:paraId="07BB858A" w14:textId="3538F211" w:rsidR="005C5445" w:rsidRPr="005C5445" w:rsidRDefault="00C944C2" w:rsidP="00C944C2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Bendra 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541849">
              <w:t xml:space="preserve">                          </w:t>
            </w:r>
            <w:r w:rsidR="00541849" w:rsidRPr="00541849">
              <w:rPr>
                <w:rFonts w:eastAsia="Times New Roman" w:cs="Times New Roman"/>
                <w:szCs w:val="20"/>
                <w:lang w:eastAsia="lt-LT"/>
              </w:rPr>
              <w:t xml:space="preserve">Eur      </w:t>
            </w:r>
            <w:r w:rsidR="00104D6F" w:rsidRPr="00104D6F">
              <w:rPr>
                <w:rFonts w:eastAsia="Times New Roman" w:cs="Times New Roman"/>
                <w:szCs w:val="20"/>
                <w:lang w:eastAsia="lt-LT"/>
              </w:rPr>
              <w:t>330913,52</w:t>
            </w:r>
            <w:r w:rsidR="00104D6F">
              <w:rPr>
                <w:rFonts w:eastAsia="Times New Roman" w:cs="Times New Roman"/>
                <w:szCs w:val="20"/>
                <w:lang w:eastAsia="lt-LT"/>
              </w:rPr>
              <w:t xml:space="preserve"> Eur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EAA11" w14:textId="22EF3991" w:rsidR="005C5445" w:rsidRPr="005C5445" w:rsidRDefault="005C5445" w:rsidP="00541849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  <w:r w:rsidR="00104D6F">
              <w:rPr>
                <w:rFonts w:eastAsia="Times New Roman" w:cs="Times New Roman"/>
                <w:szCs w:val="20"/>
                <w:lang w:eastAsia="lt-LT"/>
              </w:rPr>
              <w:t>Trys šimtai trisdešimt tūkstančių devyni šimtai trylika Eur, 52 ct.</w:t>
            </w:r>
          </w:p>
        </w:tc>
      </w:tr>
      <w:tr w:rsidR="005C5445" w:rsidRPr="005C5445" w14:paraId="2700FBFE" w14:textId="77777777" w:rsidTr="005C5445">
        <w:tc>
          <w:tcPr>
            <w:tcW w:w="4788" w:type="dxa"/>
          </w:tcPr>
          <w:p w14:paraId="51B4CDD2" w14:textId="77777777" w:rsidR="005C5445" w:rsidRPr="00C3029C" w:rsidRDefault="00C3029C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C3029C"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(skaičiais)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8E189" w14:textId="77777777" w:rsidR="005C5445" w:rsidRPr="005C5445" w:rsidRDefault="00C3029C" w:rsidP="00C3029C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Cs w:val="20"/>
                <w:lang w:eastAsia="lt-LT"/>
              </w:rPr>
              <w:t xml:space="preserve">                                     (</w:t>
            </w:r>
            <w:r w:rsidR="005C5445" w:rsidRPr="005C5445">
              <w:rPr>
                <w:rFonts w:eastAsia="Times New Roman" w:cs="Times New Roman"/>
                <w:i/>
                <w:szCs w:val="20"/>
                <w:lang w:eastAsia="lt-LT"/>
              </w:rPr>
              <w:t>žodžiais)</w:t>
            </w:r>
          </w:p>
        </w:tc>
      </w:tr>
    </w:tbl>
    <w:p w14:paraId="6BD01417" w14:textId="77777777"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14:paraId="289FA7E0" w14:textId="1922D317"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 pat ir PVM, kuris sudaro</w:t>
      </w:r>
      <w:r w:rsidR="00104D6F">
        <w:rPr>
          <w:rFonts w:eastAsia="Times New Roman" w:cs="Times New Roman"/>
          <w:szCs w:val="20"/>
          <w:lang w:eastAsia="lt-LT"/>
        </w:rPr>
        <w:t xml:space="preserve"> </w:t>
      </w:r>
      <w:r w:rsidR="00104D6F" w:rsidRPr="00104D6F">
        <w:rPr>
          <w:rFonts w:eastAsia="Times New Roman" w:cs="Times New Roman"/>
          <w:szCs w:val="20"/>
          <w:lang w:eastAsia="lt-LT"/>
        </w:rPr>
        <w:t>57431,27</w:t>
      </w:r>
      <w:r w:rsidRPr="005C5445">
        <w:rPr>
          <w:rFonts w:eastAsia="Times New Roman" w:cs="Times New Roman"/>
          <w:szCs w:val="20"/>
          <w:lang w:eastAsia="lt-LT"/>
        </w:rPr>
        <w:t xml:space="preserve"> Eur.</w:t>
      </w:r>
    </w:p>
    <w:p w14:paraId="0FF7F70C" w14:textId="77777777"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14:paraId="36CD4374" w14:textId="77777777" w:rsidR="000E072B" w:rsidRPr="00D66347" w:rsidRDefault="00D66347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 w:rsidR="000E072B">
        <w:rPr>
          <w:rFonts w:eastAsia="Calibri" w:cs="Times New Roman"/>
          <w:i/>
          <w:color w:val="000000"/>
          <w:sz w:val="22"/>
        </w:rPr>
        <w:t xml:space="preserve"> </w:t>
      </w:r>
    </w:p>
    <w:p w14:paraId="7BA1868A" w14:textId="77777777"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14:paraId="7EB34E52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14:paraId="3FD09919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14:paraId="1A450953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0EB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833C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62CD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700120" w:rsidRPr="005C5445" w14:paraId="0238CAC5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721" w14:textId="249BAF9D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CBE" w14:textId="03ACDF6D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 xml:space="preserve">Įgaliojimas pasirašyti pasiūlymą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A79" w14:textId="42C4740E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</w:tr>
      <w:tr w:rsidR="00700120" w:rsidRPr="005C5445" w14:paraId="015B3ED2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DA1" w14:textId="1A04045C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D2" w14:textId="2727F3E6" w:rsidR="00700120" w:rsidRPr="005C5445" w:rsidRDefault="00700120" w:rsidP="0070012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826">
              <w:rPr>
                <w:sz w:val="22"/>
              </w:rPr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415" w14:textId="27A72834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15</w:t>
            </w:r>
          </w:p>
        </w:tc>
      </w:tr>
      <w:tr w:rsidR="00700120" w:rsidRPr="005C5445" w14:paraId="47FB3645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CF1" w14:textId="52BE2B3B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12E" w14:textId="218471E5" w:rsidR="00700120" w:rsidRPr="005C5445" w:rsidRDefault="00700120" w:rsidP="00700120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700120">
              <w:rPr>
                <w:rFonts w:eastAsia="Times New Roman" w:cs="Times New Roman"/>
                <w:szCs w:val="20"/>
                <w:lang w:eastAsia="lt-LT"/>
              </w:rPr>
              <w:t>Deklaracija dėl tiekėjo atsakingų asmenų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D34" w14:textId="4FA71EAE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700120" w:rsidRPr="005C5445" w14:paraId="470DD989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510" w14:textId="648D5631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F830" w14:textId="446D9011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Tiekėjo dekl</w:t>
            </w:r>
            <w:r w:rsidR="004A37E0">
              <w:rPr>
                <w:rFonts w:eastAsia="Times New Roman" w:cs="Times New Roman"/>
                <w:szCs w:val="20"/>
                <w:lang w:eastAsia="lt-LT"/>
              </w:rPr>
              <w:t>a</w:t>
            </w:r>
            <w:r>
              <w:rPr>
                <w:rFonts w:eastAsia="Times New Roman" w:cs="Times New Roman"/>
                <w:szCs w:val="20"/>
                <w:lang w:eastAsia="lt-LT"/>
              </w:rPr>
              <w:t>racijos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275" w14:textId="54F9C02C" w:rsidR="00700120" w:rsidRPr="005C5445" w:rsidRDefault="00700120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</w:tr>
      <w:tr w:rsidR="00E45A4F" w:rsidRPr="005C5445" w14:paraId="4BBCFB46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BD8" w14:textId="18578BF3" w:rsidR="00E45A4F" w:rsidRDefault="00E45A4F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36B" w14:textId="530258CC" w:rsidR="00E45A4F" w:rsidRDefault="00E45A4F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E45A4F">
              <w:rPr>
                <w:rFonts w:eastAsia="Times New Roman" w:cs="Times New Roman"/>
                <w:szCs w:val="20"/>
                <w:lang w:eastAsia="lt-LT"/>
              </w:rPr>
              <w:t>Laisvos formos deklaracija d</w:t>
            </w:r>
            <w:r>
              <w:rPr>
                <w:rFonts w:eastAsia="Times New Roman" w:cs="Times New Roman"/>
                <w:szCs w:val="20"/>
                <w:lang w:eastAsia="lt-LT"/>
              </w:rPr>
              <w:t>ė</w:t>
            </w:r>
            <w:r w:rsidRPr="00E45A4F">
              <w:rPr>
                <w:rFonts w:eastAsia="Times New Roman" w:cs="Times New Roman"/>
                <w:szCs w:val="20"/>
                <w:lang w:eastAsia="lt-LT"/>
              </w:rPr>
              <w:t xml:space="preserve">l </w:t>
            </w:r>
            <w:r>
              <w:rPr>
                <w:rFonts w:eastAsia="Times New Roman" w:cs="Times New Roman"/>
                <w:szCs w:val="20"/>
                <w:lang w:eastAsia="lt-LT"/>
              </w:rPr>
              <w:t>pakuotės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151" w14:textId="683019B8" w:rsidR="00E45A4F" w:rsidRDefault="00E45A4F" w:rsidP="00700120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</w:tbl>
    <w:p w14:paraId="795F3E19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55DE4369" w14:textId="77777777"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r w:rsidRPr="00CB6439">
        <w:rPr>
          <w:rFonts w:eastAsia="Times New Roman" w:cs="Times New Roman"/>
          <w:szCs w:val="20"/>
          <w:lang w:val="en-US" w:eastAsia="lt-LT"/>
        </w:rPr>
        <w:t xml:space="preserve">Pasiūlymas </w:t>
      </w:r>
      <w:r w:rsidR="002F708E">
        <w:rPr>
          <w:rFonts w:eastAsia="Times New Roman" w:cs="Times New Roman"/>
          <w:szCs w:val="20"/>
          <w:lang w:val="en-US" w:eastAsia="lt-LT"/>
        </w:rPr>
        <w:t>galioja 90 kalendorinių dienų nuo pasiūlymų pateikimo termino pabaigos.</w:t>
      </w:r>
    </w:p>
    <w:p w14:paraId="4ACCF693" w14:textId="77777777"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341C40AB" w14:textId="77777777" w:rsidR="005C5445" w:rsidRP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02F03323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9CBD" w14:textId="77777777" w:rsid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2F2ED67A" w14:textId="6C371BFF" w:rsidR="00D66347" w:rsidRDefault="00700120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 xml:space="preserve">Įgaliotas atstovas   </w:t>
            </w:r>
            <w:r>
              <w:rPr>
                <w:color w:val="000000"/>
                <w:sz w:val="22"/>
              </w:rPr>
              <w:t xml:space="preserve">                                      </w:t>
            </w:r>
          </w:p>
          <w:p w14:paraId="32E6DBAA" w14:textId="77777777" w:rsidR="00D66347" w:rsidRPr="005C5445" w:rsidRDefault="00D66347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14:paraId="5D85DE53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F009F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1BB7D83D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F5507" w14:textId="1939FCDA" w:rsidR="005C5445" w:rsidRPr="005C5445" w:rsidRDefault="00700120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 w:rsidRPr="006A1826">
              <w:rPr>
                <w:color w:val="000000"/>
                <w:sz w:val="22"/>
              </w:rPr>
              <w:t>Andrius Simonaitis</w:t>
            </w:r>
          </w:p>
        </w:tc>
        <w:tc>
          <w:tcPr>
            <w:tcW w:w="648" w:type="dxa"/>
          </w:tcPr>
          <w:p w14:paraId="569DE893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6855219F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67020" w14:textId="77777777"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 xml:space="preserve">ioto 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lastRenderedPageBreak/>
              <w:t>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4A684E20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89EB95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2C1F7152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B277D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736B1F0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14:paraId="24F7BE02" w14:textId="77777777" w:rsidR="00336DA1" w:rsidRDefault="00336DA1">
      <w:pPr>
        <w:rPr>
          <w:i/>
        </w:rPr>
      </w:pPr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8CA5" w14:textId="77777777" w:rsidR="00E35E36" w:rsidRDefault="00E35E36" w:rsidP="00E9244D">
      <w:r>
        <w:separator/>
      </w:r>
    </w:p>
  </w:endnote>
  <w:endnote w:type="continuationSeparator" w:id="0">
    <w:p w14:paraId="69EACE87" w14:textId="77777777" w:rsidR="00E35E36" w:rsidRDefault="00E35E36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5F101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B7E98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81CB" w14:textId="77777777" w:rsidR="00E35E36" w:rsidRDefault="00E35E36" w:rsidP="00E9244D">
      <w:r>
        <w:separator/>
      </w:r>
    </w:p>
  </w:footnote>
  <w:footnote w:type="continuationSeparator" w:id="0">
    <w:p w14:paraId="6D0DC667" w14:textId="77777777" w:rsidR="00E35E36" w:rsidRDefault="00E35E36" w:rsidP="00E9244D">
      <w:r>
        <w:continuationSeparator/>
      </w:r>
    </w:p>
  </w:footnote>
  <w:footnote w:id="1">
    <w:p w14:paraId="6E920414" w14:textId="77777777" w:rsidR="00700120" w:rsidRDefault="00700120" w:rsidP="00AD632E">
      <w:pPr>
        <w:pStyle w:val="FootnoteText"/>
        <w:rPr>
          <w:rFonts w:ascii="Georgia" w:hAnsi="Georgia"/>
          <w:sz w:val="16"/>
          <w:szCs w:val="16"/>
        </w:rPr>
      </w:pPr>
      <w:r>
        <w:rPr>
          <w:rStyle w:val="FootnoteReference"/>
          <w:rFonts w:ascii="Georgia" w:eastAsia="Arial" w:hAnsi="Georgia"/>
          <w:sz w:val="16"/>
          <w:szCs w:val="16"/>
        </w:rPr>
        <w:t>1</w:t>
      </w:r>
      <w:r>
        <w:rPr>
          <w:rFonts w:ascii="Georgia" w:hAnsi="Georgia"/>
          <w:sz w:val="16"/>
          <w:szCs w:val="16"/>
        </w:rPr>
        <w:t xml:space="preserve"> Pastaba. Atsižvelgiant į tai, kad </w:t>
      </w:r>
      <w:r>
        <w:rPr>
          <w:rFonts w:ascii="Georgia" w:hAnsi="Georgia" w:cs="Arial"/>
          <w:sz w:val="16"/>
          <w:szCs w:val="16"/>
        </w:rPr>
        <w:t>Olympus Sverige Aktiebolag Lietuvoje veikia per filialą, šis pasiūlymas Olympus Sverige Aktiebolag vardu teikiamas per struktūrinio tiekėjo padalinio „Olympus Sverige Aktiebolag Lietuvos filialas“ CVP IS paskyrą.</w:t>
      </w:r>
    </w:p>
    <w:p w14:paraId="72B35964" w14:textId="77777777" w:rsidR="00700120" w:rsidRDefault="00700120" w:rsidP="00AD632E">
      <w:pPr>
        <w:pStyle w:val="FootnoteText"/>
        <w:rPr>
          <w:rFonts w:ascii="Georgia" w:hAnsi="Georgia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A9"/>
    <w:rsid w:val="00015E19"/>
    <w:rsid w:val="00064722"/>
    <w:rsid w:val="00070E43"/>
    <w:rsid w:val="00075C49"/>
    <w:rsid w:val="00085FFB"/>
    <w:rsid w:val="00095DFF"/>
    <w:rsid w:val="000C58F1"/>
    <w:rsid w:val="000E072B"/>
    <w:rsid w:val="000E5EE1"/>
    <w:rsid w:val="000F452E"/>
    <w:rsid w:val="00104D6F"/>
    <w:rsid w:val="00132FE1"/>
    <w:rsid w:val="00152B8E"/>
    <w:rsid w:val="00161C52"/>
    <w:rsid w:val="00277D12"/>
    <w:rsid w:val="002866ED"/>
    <w:rsid w:val="002F708E"/>
    <w:rsid w:val="00334BE7"/>
    <w:rsid w:val="00336DA1"/>
    <w:rsid w:val="003C1993"/>
    <w:rsid w:val="00400D18"/>
    <w:rsid w:val="00406FB9"/>
    <w:rsid w:val="004155D5"/>
    <w:rsid w:val="00417592"/>
    <w:rsid w:val="00462D22"/>
    <w:rsid w:val="0048227B"/>
    <w:rsid w:val="00491D7B"/>
    <w:rsid w:val="004A37E0"/>
    <w:rsid w:val="004C4011"/>
    <w:rsid w:val="004D183C"/>
    <w:rsid w:val="004D73A2"/>
    <w:rsid w:val="00541849"/>
    <w:rsid w:val="00571903"/>
    <w:rsid w:val="00587AC6"/>
    <w:rsid w:val="005C5445"/>
    <w:rsid w:val="00605E46"/>
    <w:rsid w:val="00677430"/>
    <w:rsid w:val="006B0C4B"/>
    <w:rsid w:val="006E7BC9"/>
    <w:rsid w:val="00700120"/>
    <w:rsid w:val="00710510"/>
    <w:rsid w:val="00757C76"/>
    <w:rsid w:val="008159DB"/>
    <w:rsid w:val="00826375"/>
    <w:rsid w:val="008A3017"/>
    <w:rsid w:val="008E5621"/>
    <w:rsid w:val="009220C8"/>
    <w:rsid w:val="00926579"/>
    <w:rsid w:val="00951BEC"/>
    <w:rsid w:val="00A04F52"/>
    <w:rsid w:val="00A12902"/>
    <w:rsid w:val="00A419E7"/>
    <w:rsid w:val="00A64D6A"/>
    <w:rsid w:val="00A67B22"/>
    <w:rsid w:val="00A80F1F"/>
    <w:rsid w:val="00A96C7D"/>
    <w:rsid w:val="00BC3B03"/>
    <w:rsid w:val="00BD4EBF"/>
    <w:rsid w:val="00C03773"/>
    <w:rsid w:val="00C21AC4"/>
    <w:rsid w:val="00C3029C"/>
    <w:rsid w:val="00C944C2"/>
    <w:rsid w:val="00CB6439"/>
    <w:rsid w:val="00CD5609"/>
    <w:rsid w:val="00D66347"/>
    <w:rsid w:val="00D768A9"/>
    <w:rsid w:val="00DC04F6"/>
    <w:rsid w:val="00DC79FA"/>
    <w:rsid w:val="00E20116"/>
    <w:rsid w:val="00E35E36"/>
    <w:rsid w:val="00E45A4F"/>
    <w:rsid w:val="00E53859"/>
    <w:rsid w:val="00E67F7D"/>
    <w:rsid w:val="00E810E7"/>
    <w:rsid w:val="00E9244D"/>
    <w:rsid w:val="00F141AC"/>
    <w:rsid w:val="00F208B1"/>
    <w:rsid w:val="00F856F0"/>
    <w:rsid w:val="00F859BE"/>
    <w:rsid w:val="00F94B5A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7533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BodyText">
    <w:name w:val="Body Text"/>
    <w:basedOn w:val="Normal"/>
    <w:link w:val="BodyTextChar"/>
    <w:rsid w:val="00BD4EBF"/>
    <w:rPr>
      <w:rFonts w:eastAsia="Times New Roman" w:cs="Times New Roman"/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BD4EBF"/>
    <w:rPr>
      <w:rFonts w:eastAsia="Times New Roman" w:cs="Times New Roman"/>
      <w:noProof/>
      <w:color w:val="FF6600"/>
      <w:sz w:val="20"/>
      <w:szCs w:val="20"/>
      <w:lang w:eastAsia="lt-LT"/>
    </w:rPr>
  </w:style>
  <w:style w:type="character" w:customStyle="1" w:styleId="FootnoteTextChar">
    <w:name w:val="Footnote Text Char"/>
    <w:link w:val="FootnoteText"/>
    <w:rsid w:val="00700120"/>
    <w:rPr>
      <w:lang w:val="en-GB"/>
    </w:rPr>
  </w:style>
  <w:style w:type="paragraph" w:styleId="FootnoteText">
    <w:name w:val="footnote text"/>
    <w:basedOn w:val="Normal"/>
    <w:link w:val="FootnoteTextChar"/>
    <w:unhideWhenUsed/>
    <w:rsid w:val="00700120"/>
    <w:rPr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700120"/>
    <w:rPr>
      <w:sz w:val="20"/>
      <w:szCs w:val="20"/>
    </w:rPr>
  </w:style>
  <w:style w:type="character" w:styleId="FootnoteReference">
    <w:name w:val="footnote reference"/>
    <w:unhideWhenUsed/>
    <w:rsid w:val="007001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Remigijus Andžius</cp:lastModifiedBy>
  <cp:revision>34</cp:revision>
  <dcterms:created xsi:type="dcterms:W3CDTF">2017-09-26T09:37:00Z</dcterms:created>
  <dcterms:modified xsi:type="dcterms:W3CDTF">2023-09-13T09:44:00Z</dcterms:modified>
</cp:coreProperties>
</file>