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7DD7397B" w:rsidR="001B099C" w:rsidRDefault="005D24F4" w:rsidP="003B125F">
      <w:pPr>
        <w:pStyle w:val="Subtitle"/>
        <w:spacing w:before="60" w:after="60"/>
        <w:jc w:val="center"/>
        <w:rPr>
          <w:rFonts w:ascii="Arial" w:hAnsi="Arial" w:cs="Arial"/>
          <w:b/>
          <w:bCs/>
          <w:sz w:val="20"/>
          <w:szCs w:val="20"/>
          <w:u w:val="none"/>
          <w:lang w:val="lt-LT"/>
        </w:rPr>
      </w:pPr>
      <w:r>
        <w:rPr>
          <w:rFonts w:ascii="Arial" w:hAnsi="Arial" w:cs="Arial"/>
          <w:b/>
          <w:sz w:val="20"/>
          <w:szCs w:val="20"/>
          <w:u w:val="none"/>
        </w:rPr>
        <w:t>(</w:t>
      </w:r>
      <w:r w:rsidRPr="005D24F4">
        <w:rPr>
          <w:rFonts w:ascii="Arial" w:hAnsi="Arial" w:cs="Arial"/>
          <w:b/>
          <w:sz w:val="20"/>
          <w:szCs w:val="20"/>
          <w:u w:val="none"/>
        </w:rPr>
        <w:t>2019-LE-240) INFORMACINIŲ TECHNOLOGIJŲ IR TELEKOMUNIKACIJŲ SISTEMŲ VYSTYMO IR KONSULTAVIMO</w:t>
      </w:r>
      <w:r w:rsidRPr="005D24F4">
        <w:rPr>
          <w:rFonts w:ascii="Arial" w:hAnsi="Arial" w:cs="Arial"/>
          <w:sz w:val="20"/>
          <w:szCs w:val="20"/>
          <w:u w:val="none"/>
        </w:rPr>
        <w:t xml:space="preserve"> </w:t>
      </w:r>
      <w:r w:rsidR="00D87B93" w:rsidRPr="005D24F4">
        <w:rPr>
          <w:rFonts w:ascii="Arial" w:hAnsi="Arial" w:cs="Arial"/>
          <w:b/>
          <w:bCs/>
          <w:sz w:val="20"/>
          <w:szCs w:val="20"/>
          <w:u w:val="none"/>
          <w:lang w:val="lt-LT"/>
        </w:rPr>
        <w:t>PA</w:t>
      </w:r>
      <w:r w:rsidR="00D87B93" w:rsidRPr="00D87B93">
        <w:rPr>
          <w:rFonts w:ascii="Arial" w:hAnsi="Arial" w:cs="Arial"/>
          <w:b/>
          <w:bCs/>
          <w:sz w:val="20"/>
          <w:szCs w:val="20"/>
          <w:u w:val="none"/>
          <w:lang w:val="lt-LT"/>
        </w:rPr>
        <w:t>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DE5FAA"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415" w:type="dxa"/>
            <w:tcBorders>
              <w:top w:val="single" w:sz="4" w:space="0" w:color="auto"/>
              <w:left w:val="single" w:sz="4" w:space="0" w:color="auto"/>
              <w:bottom w:val="single" w:sz="4" w:space="0" w:color="auto"/>
              <w:right w:val="single" w:sz="4" w:space="0" w:color="auto"/>
            </w:tcBorders>
          </w:tcPr>
          <w:p w14:paraId="425FAC6A" w14:textId="3F7ACA3D" w:rsidR="00DE5FAA" w:rsidRPr="004903E5" w:rsidRDefault="00310BB7" w:rsidP="003B125F">
            <w:pPr>
              <w:spacing w:before="60" w:after="60"/>
              <w:jc w:val="both"/>
              <w:rPr>
                <w:rFonts w:ascii="Arial" w:hAnsi="Arial" w:cs="Arial"/>
                <w:sz w:val="20"/>
                <w:szCs w:val="20"/>
              </w:rPr>
            </w:pPr>
            <w:r w:rsidRPr="00310BB7">
              <w:rPr>
                <w:rFonts w:ascii="Arial" w:hAnsi="Arial" w:cs="Arial"/>
                <w:sz w:val="20"/>
                <w:szCs w:val="20"/>
              </w:rPr>
              <w:t>UAB „</w:t>
            </w:r>
            <w:proofErr w:type="spellStart"/>
            <w:r w:rsidRPr="00310BB7">
              <w:rPr>
                <w:rFonts w:ascii="Arial" w:hAnsi="Arial" w:cs="Arial"/>
                <w:sz w:val="20"/>
                <w:szCs w:val="20"/>
              </w:rPr>
              <w:t>Ignitis</w:t>
            </w:r>
            <w:proofErr w:type="spellEnd"/>
            <w:r w:rsidRPr="00310BB7">
              <w:rPr>
                <w:rFonts w:ascii="Arial" w:hAnsi="Arial" w:cs="Arial"/>
                <w:sz w:val="20"/>
                <w:szCs w:val="20"/>
              </w:rPr>
              <w:t xml:space="preserve"> grupės paslaugų centras“</w:t>
            </w:r>
          </w:p>
        </w:tc>
      </w:tr>
      <w:tr w:rsidR="00786D40"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86D40" w:rsidRPr="00786D40" w:rsidRDefault="00786D40" w:rsidP="00CC5D1E">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2A12F5E5" w:rsidR="00786D40" w:rsidRPr="004903E5" w:rsidRDefault="00310BB7" w:rsidP="003B125F">
            <w:pPr>
              <w:spacing w:before="60" w:after="60"/>
              <w:jc w:val="both"/>
              <w:rPr>
                <w:rFonts w:ascii="Arial" w:hAnsi="Arial" w:cs="Arial"/>
                <w:sz w:val="20"/>
                <w:szCs w:val="20"/>
              </w:rPr>
            </w:pPr>
            <w:r w:rsidRPr="00310BB7">
              <w:rPr>
                <w:rFonts w:ascii="Arial" w:hAnsi="Arial" w:cs="Arial"/>
                <w:sz w:val="20"/>
                <w:szCs w:val="20"/>
              </w:rPr>
              <w:t>303200016</w:t>
            </w: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6216A080" w:rsidR="002D6CE2" w:rsidRPr="004903E5" w:rsidRDefault="00C800E2" w:rsidP="003B125F">
            <w:pPr>
              <w:spacing w:before="60" w:after="60"/>
              <w:jc w:val="both"/>
              <w:rPr>
                <w:rFonts w:ascii="Arial" w:hAnsi="Arial" w:cs="Arial"/>
                <w:sz w:val="20"/>
                <w:szCs w:val="20"/>
              </w:rPr>
            </w:pPr>
            <w:r>
              <w:rPr>
                <w:rFonts w:ascii="Arial" w:hAnsi="Arial" w:cs="Arial"/>
                <w:sz w:val="20"/>
                <w:szCs w:val="20"/>
              </w:rPr>
              <w:t xml:space="preserve"> </w:t>
            </w: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19183288" w:rsidR="00786D40" w:rsidRPr="004903E5" w:rsidRDefault="00786D40" w:rsidP="003B12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009ECC55" w:rsidR="006F31C5" w:rsidRPr="004903E5" w:rsidRDefault="00310BB7"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67118FF3" w:rsidR="006F31C5" w:rsidRPr="004903E5" w:rsidRDefault="00310BB7"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Pr="005D24F4"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5D24F4">
        <w:rPr>
          <w:rFonts w:ascii="Arial" w:hAnsi="Arial" w:cs="Arial"/>
          <w:b/>
          <w:bCs/>
          <w:sz w:val="20"/>
          <w:szCs w:val="20"/>
        </w:rPr>
        <w:t>PASIŪLYMO KAIN</w:t>
      </w:r>
      <w:r w:rsidR="007A490C" w:rsidRPr="005D24F4">
        <w:rPr>
          <w:rFonts w:ascii="Arial" w:hAnsi="Arial" w:cs="Arial"/>
          <w:b/>
          <w:bCs/>
          <w:sz w:val="20"/>
          <w:szCs w:val="20"/>
        </w:rPr>
        <w:t>A</w:t>
      </w:r>
      <w:bookmarkEnd w:id="4"/>
    </w:p>
    <w:p w14:paraId="258DC32C" w14:textId="0C1DCE64" w:rsidR="00A47C19" w:rsidRPr="005D24F4" w:rsidRDefault="00A47C19" w:rsidP="00A47C19">
      <w:pPr>
        <w:spacing w:before="60" w:after="60"/>
        <w:jc w:val="right"/>
        <w:rPr>
          <w:rFonts w:ascii="Arial" w:hAnsi="Arial" w:cs="Arial"/>
          <w:bCs/>
          <w:iCs/>
          <w:sz w:val="18"/>
          <w:szCs w:val="18"/>
        </w:rPr>
      </w:pPr>
      <w:r w:rsidRPr="005D24F4">
        <w:rPr>
          <w:rFonts w:ascii="Arial" w:hAnsi="Arial" w:cs="Arial"/>
          <w:bCs/>
          <w:sz w:val="18"/>
          <w:szCs w:val="18"/>
        </w:rPr>
        <w:t xml:space="preserve">                                                                                                           </w:t>
      </w:r>
    </w:p>
    <w:p w14:paraId="6AEAD5C7" w14:textId="70F7947C" w:rsidR="00426D3A" w:rsidRPr="005D24F4" w:rsidRDefault="00ED07A4" w:rsidP="001F360B">
      <w:pPr>
        <w:spacing w:before="60" w:after="60"/>
        <w:jc w:val="right"/>
        <w:rPr>
          <w:rFonts w:ascii="Arial" w:hAnsi="Arial" w:cs="Arial"/>
          <w:sz w:val="20"/>
          <w:szCs w:val="20"/>
        </w:rPr>
      </w:pPr>
      <w:r w:rsidRPr="005D24F4">
        <w:rPr>
          <w:rFonts w:ascii="Arial" w:hAnsi="Arial" w:cs="Arial"/>
          <w:bCs/>
          <w:sz w:val="19"/>
          <w:szCs w:val="19"/>
        </w:rPr>
        <w:t xml:space="preserve">                     </w:t>
      </w:r>
      <w:r w:rsidR="00426D3A" w:rsidRPr="005D24F4">
        <w:rPr>
          <w:rFonts w:ascii="Arial" w:hAnsi="Arial" w:cs="Arial"/>
          <w:bCs/>
          <w:sz w:val="19"/>
          <w:szCs w:val="19"/>
        </w:rPr>
        <w:t xml:space="preserve">              </w:t>
      </w:r>
      <w:r w:rsidR="00CB13E8" w:rsidRPr="005D24F4">
        <w:rPr>
          <w:rFonts w:ascii="Arial" w:hAnsi="Arial" w:cs="Arial"/>
          <w:bCs/>
          <w:iCs/>
          <w:sz w:val="20"/>
          <w:szCs w:val="20"/>
        </w:rPr>
        <w:t>Lentelė Nr.</w:t>
      </w:r>
      <w:r w:rsidR="005D24F4" w:rsidRPr="005D24F4">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16C30" w:rsidRPr="005D24F4" w14:paraId="2F7C9B5E" w14:textId="77777777" w:rsidTr="00251EB7">
        <w:trPr>
          <w:trHeight w:val="309"/>
        </w:trPr>
        <w:tc>
          <w:tcPr>
            <w:tcW w:w="888" w:type="dxa"/>
            <w:vAlign w:val="center"/>
          </w:tcPr>
          <w:p w14:paraId="25ACF337" w14:textId="7FD05548" w:rsidR="00616C30" w:rsidRPr="005D24F4" w:rsidRDefault="00616C30" w:rsidP="00616C30">
            <w:pPr>
              <w:spacing w:before="60" w:after="60"/>
              <w:jc w:val="center"/>
              <w:rPr>
                <w:rFonts w:ascii="Arial" w:hAnsi="Arial" w:cs="Arial"/>
                <w:b/>
                <w:sz w:val="18"/>
                <w:szCs w:val="18"/>
              </w:rPr>
            </w:pPr>
            <w:r w:rsidRPr="005D24F4">
              <w:rPr>
                <w:rFonts w:ascii="Arial" w:hAnsi="Arial" w:cs="Arial"/>
                <w:b/>
                <w:sz w:val="20"/>
                <w:szCs w:val="20"/>
              </w:rPr>
              <w:t>Eil. Nr.</w:t>
            </w:r>
          </w:p>
        </w:tc>
        <w:tc>
          <w:tcPr>
            <w:tcW w:w="7187" w:type="dxa"/>
            <w:vAlign w:val="center"/>
          </w:tcPr>
          <w:p w14:paraId="76FB4677" w14:textId="0F5976CF" w:rsidR="00616C30" w:rsidRPr="005D24F4" w:rsidRDefault="00616C30" w:rsidP="00616C30">
            <w:pPr>
              <w:spacing w:before="60" w:after="60"/>
              <w:jc w:val="center"/>
              <w:rPr>
                <w:rFonts w:ascii="Arial" w:hAnsi="Arial" w:cs="Arial"/>
                <w:b/>
                <w:iCs/>
                <w:sz w:val="18"/>
                <w:szCs w:val="18"/>
              </w:rPr>
            </w:pPr>
            <w:r w:rsidRPr="005D24F4">
              <w:rPr>
                <w:rFonts w:ascii="Arial" w:hAnsi="Arial" w:cs="Arial"/>
                <w:b/>
                <w:iCs/>
                <w:sz w:val="20"/>
                <w:szCs w:val="20"/>
              </w:rPr>
              <w:t>Pirkimo objektas</w:t>
            </w:r>
          </w:p>
        </w:tc>
        <w:tc>
          <w:tcPr>
            <w:tcW w:w="2410" w:type="dxa"/>
            <w:vAlign w:val="center"/>
          </w:tcPr>
          <w:p w14:paraId="20CB39FE" w14:textId="1CE1E36F" w:rsidR="00616C30" w:rsidRPr="005D24F4" w:rsidRDefault="00616C30" w:rsidP="00616C30">
            <w:pPr>
              <w:spacing w:before="60" w:after="60"/>
              <w:rPr>
                <w:rFonts w:ascii="Arial" w:hAnsi="Arial" w:cs="Arial"/>
                <w:b/>
                <w:sz w:val="18"/>
                <w:szCs w:val="18"/>
              </w:rPr>
            </w:pPr>
            <w:r w:rsidRPr="005D24F4">
              <w:rPr>
                <w:rFonts w:ascii="Arial" w:hAnsi="Arial" w:cs="Arial"/>
                <w:b/>
                <w:sz w:val="20"/>
                <w:szCs w:val="20"/>
              </w:rPr>
              <w:t>Pasiūlymo kaina EUR be PVM*</w:t>
            </w:r>
          </w:p>
        </w:tc>
      </w:tr>
      <w:tr w:rsidR="005B0FF7" w:rsidRPr="005D24F4" w14:paraId="67CCCFEC" w14:textId="77777777" w:rsidTr="00251EB7">
        <w:tc>
          <w:tcPr>
            <w:tcW w:w="888" w:type="dxa"/>
          </w:tcPr>
          <w:p w14:paraId="5A6133AC" w14:textId="77777777" w:rsidR="005B0FF7" w:rsidRPr="005D24F4" w:rsidRDefault="005B0FF7" w:rsidP="00251EB7">
            <w:pPr>
              <w:spacing w:before="60" w:after="60"/>
              <w:jc w:val="center"/>
              <w:rPr>
                <w:rFonts w:ascii="Arial" w:hAnsi="Arial" w:cs="Arial"/>
                <w:b/>
                <w:sz w:val="18"/>
                <w:szCs w:val="18"/>
              </w:rPr>
            </w:pPr>
            <w:r w:rsidRPr="005D24F4">
              <w:rPr>
                <w:rFonts w:ascii="Arial" w:hAnsi="Arial" w:cs="Arial"/>
                <w:b/>
                <w:sz w:val="18"/>
                <w:szCs w:val="18"/>
              </w:rPr>
              <w:t>1.</w:t>
            </w:r>
          </w:p>
        </w:tc>
        <w:tc>
          <w:tcPr>
            <w:tcW w:w="7187" w:type="dxa"/>
          </w:tcPr>
          <w:p w14:paraId="5E08351C" w14:textId="39A270C9" w:rsidR="005B0FF7" w:rsidRPr="005D24F4" w:rsidRDefault="007F7FBE" w:rsidP="00CB13E8">
            <w:pPr>
              <w:spacing w:before="60" w:after="60"/>
              <w:rPr>
                <w:rFonts w:ascii="Arial" w:hAnsi="Arial" w:cs="Arial"/>
                <w:b/>
                <w:sz w:val="18"/>
                <w:szCs w:val="18"/>
                <w:lang w:val="en-US"/>
              </w:rPr>
            </w:pPr>
            <w:r w:rsidRPr="005D24F4">
              <w:rPr>
                <w:rFonts w:ascii="Arial" w:hAnsi="Arial" w:cs="Arial"/>
                <w:sz w:val="20"/>
                <w:szCs w:val="20"/>
              </w:rPr>
              <w:t>Informacinių technologijų ir telekomunikacijų sistemų vystymo ir konsultavimo paslaugos</w:t>
            </w:r>
          </w:p>
        </w:tc>
        <w:tc>
          <w:tcPr>
            <w:tcW w:w="2410" w:type="dxa"/>
          </w:tcPr>
          <w:p w14:paraId="7BEA5506" w14:textId="6934A938" w:rsidR="005B0FF7" w:rsidRPr="005D24F4" w:rsidRDefault="00101D6E" w:rsidP="00101D6E">
            <w:pPr>
              <w:spacing w:before="60" w:after="60"/>
              <w:ind w:firstLine="41"/>
              <w:jc w:val="center"/>
              <w:rPr>
                <w:rFonts w:ascii="Arial" w:hAnsi="Arial" w:cs="Arial"/>
                <w:sz w:val="18"/>
                <w:szCs w:val="18"/>
              </w:rPr>
            </w:pPr>
            <w:r>
              <w:rPr>
                <w:rFonts w:ascii="Arial" w:hAnsi="Arial" w:cs="Arial"/>
                <w:sz w:val="18"/>
                <w:szCs w:val="18"/>
              </w:rPr>
              <w:t>75,00</w:t>
            </w:r>
          </w:p>
        </w:tc>
      </w:tr>
      <w:tr w:rsidR="005B0FF7" w:rsidRPr="005D24F4" w14:paraId="06E7BBFA" w14:textId="77777777" w:rsidTr="00251EB7">
        <w:tc>
          <w:tcPr>
            <w:tcW w:w="888" w:type="dxa"/>
          </w:tcPr>
          <w:p w14:paraId="37517D9B" w14:textId="77777777" w:rsidR="005B0FF7" w:rsidRPr="005D24F4" w:rsidRDefault="005B0FF7" w:rsidP="00251EB7">
            <w:pPr>
              <w:spacing w:before="60" w:after="60"/>
              <w:ind w:hanging="22"/>
              <w:jc w:val="center"/>
              <w:rPr>
                <w:rFonts w:ascii="Arial" w:hAnsi="Arial" w:cs="Arial"/>
                <w:b/>
                <w:sz w:val="18"/>
                <w:szCs w:val="18"/>
              </w:rPr>
            </w:pPr>
          </w:p>
        </w:tc>
        <w:tc>
          <w:tcPr>
            <w:tcW w:w="7187" w:type="dxa"/>
          </w:tcPr>
          <w:p w14:paraId="4C4C7A3A" w14:textId="77777777" w:rsidR="005B0FF7" w:rsidRPr="005D24F4" w:rsidRDefault="005B0FF7" w:rsidP="00251EB7">
            <w:pPr>
              <w:spacing w:before="60" w:after="60"/>
              <w:ind w:firstLine="41"/>
              <w:jc w:val="right"/>
              <w:rPr>
                <w:rFonts w:ascii="Arial" w:hAnsi="Arial" w:cs="Arial"/>
                <w:sz w:val="18"/>
                <w:szCs w:val="18"/>
              </w:rPr>
            </w:pPr>
            <w:r w:rsidRPr="005D24F4">
              <w:rPr>
                <w:rFonts w:ascii="Arial" w:hAnsi="Arial" w:cs="Arial"/>
                <w:b/>
                <w:sz w:val="18"/>
                <w:szCs w:val="18"/>
              </w:rPr>
              <w:t xml:space="preserve">PVM </w:t>
            </w:r>
          </w:p>
        </w:tc>
        <w:tc>
          <w:tcPr>
            <w:tcW w:w="2410" w:type="dxa"/>
          </w:tcPr>
          <w:p w14:paraId="2CF9D186" w14:textId="14DFC18F" w:rsidR="005B0FF7" w:rsidRPr="005D24F4" w:rsidRDefault="00101D6E" w:rsidP="00251EB7">
            <w:pPr>
              <w:spacing w:before="60" w:after="60"/>
              <w:ind w:firstLine="41"/>
              <w:jc w:val="center"/>
              <w:rPr>
                <w:rFonts w:ascii="Arial" w:hAnsi="Arial" w:cs="Arial"/>
                <w:sz w:val="18"/>
                <w:szCs w:val="18"/>
              </w:rPr>
            </w:pPr>
            <w:r>
              <w:rPr>
                <w:rFonts w:ascii="Arial" w:hAnsi="Arial" w:cs="Arial"/>
                <w:sz w:val="18"/>
                <w:szCs w:val="18"/>
              </w:rPr>
              <w:t>15,75</w:t>
            </w:r>
          </w:p>
        </w:tc>
      </w:tr>
      <w:tr w:rsidR="005B0FF7" w:rsidRPr="005D24F4" w14:paraId="518EF1EF" w14:textId="77777777" w:rsidTr="00251EB7">
        <w:tc>
          <w:tcPr>
            <w:tcW w:w="888" w:type="dxa"/>
          </w:tcPr>
          <w:p w14:paraId="03232570" w14:textId="77777777" w:rsidR="005B0FF7" w:rsidRPr="005D24F4" w:rsidRDefault="005B0FF7" w:rsidP="00251EB7">
            <w:pPr>
              <w:spacing w:before="60" w:after="60"/>
              <w:ind w:hanging="22"/>
              <w:jc w:val="center"/>
              <w:rPr>
                <w:rFonts w:ascii="Arial" w:hAnsi="Arial" w:cs="Arial"/>
                <w:b/>
                <w:sz w:val="18"/>
                <w:szCs w:val="18"/>
              </w:rPr>
            </w:pPr>
          </w:p>
        </w:tc>
        <w:tc>
          <w:tcPr>
            <w:tcW w:w="7187" w:type="dxa"/>
          </w:tcPr>
          <w:p w14:paraId="765FF554" w14:textId="77777777" w:rsidR="005B0FF7" w:rsidRPr="005D24F4" w:rsidRDefault="005B0FF7" w:rsidP="00251EB7">
            <w:pPr>
              <w:spacing w:before="60" w:after="60"/>
              <w:jc w:val="right"/>
              <w:rPr>
                <w:rFonts w:ascii="Arial" w:hAnsi="Arial" w:cs="Arial"/>
                <w:b/>
                <w:sz w:val="18"/>
                <w:szCs w:val="18"/>
              </w:rPr>
            </w:pPr>
            <w:r w:rsidRPr="005D24F4">
              <w:rPr>
                <w:rFonts w:ascii="Arial" w:hAnsi="Arial" w:cs="Arial"/>
                <w:b/>
                <w:sz w:val="18"/>
                <w:szCs w:val="18"/>
              </w:rPr>
              <w:t xml:space="preserve">Pasiūlymo kaina </w:t>
            </w:r>
            <w:r w:rsidRPr="005D24F4">
              <w:rPr>
                <w:rFonts w:ascii="Arial" w:hAnsi="Arial" w:cs="Arial"/>
                <w:b/>
                <w:iCs/>
                <w:sz w:val="18"/>
                <w:szCs w:val="18"/>
              </w:rPr>
              <w:t>EUR</w:t>
            </w:r>
            <w:r w:rsidRPr="005D24F4">
              <w:rPr>
                <w:rFonts w:ascii="Arial" w:hAnsi="Arial" w:cs="Arial"/>
                <w:b/>
                <w:sz w:val="18"/>
                <w:szCs w:val="18"/>
              </w:rPr>
              <w:t xml:space="preserve"> su PVM</w:t>
            </w:r>
            <w:r w:rsidRPr="005D24F4">
              <w:rPr>
                <w:rStyle w:val="FootnoteReference"/>
                <w:rFonts w:ascii="Arial" w:hAnsi="Arial" w:cs="Arial"/>
                <w:b/>
                <w:sz w:val="18"/>
                <w:szCs w:val="18"/>
              </w:rPr>
              <w:footnoteReference w:id="4"/>
            </w:r>
            <w:r w:rsidRPr="005D24F4">
              <w:rPr>
                <w:rFonts w:ascii="Arial" w:hAnsi="Arial" w:cs="Arial"/>
                <w:b/>
                <w:sz w:val="18"/>
                <w:szCs w:val="18"/>
              </w:rPr>
              <w:t xml:space="preserve"> </w:t>
            </w:r>
          </w:p>
        </w:tc>
        <w:tc>
          <w:tcPr>
            <w:tcW w:w="2410" w:type="dxa"/>
          </w:tcPr>
          <w:p w14:paraId="5A5387D6" w14:textId="667FA367" w:rsidR="005B0FF7" w:rsidRPr="005D24F4" w:rsidRDefault="00101D6E" w:rsidP="00251EB7">
            <w:pPr>
              <w:spacing w:before="60" w:after="60"/>
              <w:ind w:firstLine="41"/>
              <w:jc w:val="center"/>
              <w:rPr>
                <w:rFonts w:ascii="Arial" w:hAnsi="Arial" w:cs="Arial"/>
                <w:sz w:val="18"/>
                <w:szCs w:val="18"/>
              </w:rPr>
            </w:pPr>
            <w:r>
              <w:rPr>
                <w:rFonts w:ascii="Arial" w:hAnsi="Arial" w:cs="Arial"/>
                <w:sz w:val="18"/>
                <w:szCs w:val="18"/>
              </w:rPr>
              <w:t>90,75</w:t>
            </w:r>
          </w:p>
        </w:tc>
      </w:tr>
    </w:tbl>
    <w:p w14:paraId="73E44BD1" w14:textId="77777777" w:rsidR="005B0FF7" w:rsidRPr="00426D3A" w:rsidRDefault="005B0FF7" w:rsidP="005B0FF7">
      <w:pPr>
        <w:spacing w:before="60" w:after="60"/>
        <w:ind w:left="360"/>
        <w:jc w:val="both"/>
        <w:rPr>
          <w:rFonts w:ascii="Arial" w:hAnsi="Arial" w:cs="Arial"/>
          <w:i/>
          <w:sz w:val="20"/>
          <w:szCs w:val="20"/>
        </w:rPr>
      </w:pPr>
      <w:r w:rsidRPr="005D24F4">
        <w:rPr>
          <w:rFonts w:ascii="Arial" w:hAnsi="Arial" w:cs="Arial"/>
          <w:i/>
          <w:sz w:val="20"/>
          <w:szCs w:val="20"/>
        </w:rPr>
        <w:t>*Kaina įrašoma iš pasiūlymo formos priedo Nr.1.</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F405854" w:rsidR="00D45309" w:rsidRDefault="00D45309" w:rsidP="00C800E2">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0AB110E2"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5D24F4">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2CECC955" w14:textId="77777777" w:rsidR="00C800E2"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8D2183C" w14:textId="0CB3A633" w:rsidR="00A9670B" w:rsidRDefault="00A9670B" w:rsidP="00C800E2">
      <w:pPr>
        <w:spacing w:before="60" w:after="60"/>
        <w:rPr>
          <w:rFonts w:ascii="Arial" w:hAnsi="Arial" w:cs="Arial"/>
          <w:sz w:val="20"/>
          <w:szCs w:val="20"/>
          <w:highlight w:val="yellow"/>
        </w:rPr>
      </w:pPr>
      <w:bookmarkStart w:id="7" w:name="_GoBack"/>
      <w:bookmarkEnd w:id="1"/>
      <w:bookmarkEnd w:id="7"/>
    </w:p>
    <w:sectPr w:rsidR="00A9670B" w:rsidSect="00C800E2">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9FAA4" w14:textId="77777777" w:rsidR="00E306A1" w:rsidRDefault="00E306A1" w:rsidP="0043350F">
      <w:r>
        <w:separator/>
      </w:r>
    </w:p>
  </w:endnote>
  <w:endnote w:type="continuationSeparator" w:id="0">
    <w:p w14:paraId="3EAC3D3B" w14:textId="77777777" w:rsidR="00E306A1" w:rsidRDefault="00E306A1" w:rsidP="0043350F">
      <w:r>
        <w:continuationSeparator/>
      </w:r>
    </w:p>
  </w:endnote>
  <w:endnote w:type="continuationNotice" w:id="1">
    <w:p w14:paraId="0DBF875E" w14:textId="77777777" w:rsidR="00E306A1" w:rsidRDefault="00E3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B38E" w14:textId="77777777" w:rsidR="00E306A1" w:rsidRDefault="00E306A1" w:rsidP="0043350F">
      <w:r>
        <w:separator/>
      </w:r>
    </w:p>
  </w:footnote>
  <w:footnote w:type="continuationSeparator" w:id="0">
    <w:p w14:paraId="7BBCD9A1" w14:textId="77777777" w:rsidR="00E306A1" w:rsidRDefault="00E306A1" w:rsidP="0043350F">
      <w:r>
        <w:continuationSeparator/>
      </w:r>
    </w:p>
  </w:footnote>
  <w:footnote w:type="continuationNotice" w:id="1">
    <w:p w14:paraId="73780949" w14:textId="77777777" w:rsidR="00E306A1" w:rsidRDefault="00E306A1"/>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183D83A5" w14:textId="77777777" w:rsidR="005B0FF7" w:rsidRPr="003553A7" w:rsidRDefault="005B0FF7" w:rsidP="005B0FF7">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A66B9D"/>
    <w:multiLevelType w:val="multilevel"/>
    <w:tmpl w:val="1EF62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3."/>
      <w:lvlJc w:val="left"/>
      <w:pPr>
        <w:ind w:left="720" w:hanging="720"/>
      </w:pPr>
      <w:rPr>
        <w:rFonts w:ascii="Arial" w:eastAsia="Times New Roman" w:hAnsi="Arial" w:cs="Arial"/>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10"/>
  </w:num>
  <w:num w:numId="4">
    <w:abstractNumId w:val="4"/>
  </w:num>
  <w:num w:numId="5">
    <w:abstractNumId w:val="1"/>
  </w:num>
  <w:num w:numId="6">
    <w:abstractNumId w:val="20"/>
  </w:num>
  <w:num w:numId="7">
    <w:abstractNumId w:val="5"/>
  </w:num>
  <w:num w:numId="8">
    <w:abstractNumId w:val="17"/>
  </w:num>
  <w:num w:numId="9">
    <w:abstractNumId w:val="14"/>
  </w:num>
  <w:num w:numId="10">
    <w:abstractNumId w:val="19"/>
  </w:num>
  <w:num w:numId="11">
    <w:abstractNumId w:val="2"/>
  </w:num>
  <w:num w:numId="12">
    <w:abstractNumId w:val="20"/>
  </w:num>
  <w:num w:numId="13">
    <w:abstractNumId w:val="21"/>
  </w:num>
  <w:num w:numId="14">
    <w:abstractNumId w:val="9"/>
  </w:num>
  <w:num w:numId="15">
    <w:abstractNumId w:val="7"/>
  </w:num>
  <w:num w:numId="16">
    <w:abstractNumId w:val="16"/>
  </w:num>
  <w:num w:numId="17">
    <w:abstractNumId w:val="12"/>
  </w:num>
  <w:num w:numId="18">
    <w:abstractNumId w:val="23"/>
  </w:num>
  <w:num w:numId="19">
    <w:abstractNumId w:val="13"/>
  </w:num>
  <w:num w:numId="20">
    <w:abstractNumId w:val="6"/>
  </w:num>
  <w:num w:numId="21">
    <w:abstractNumId w:val="11"/>
  </w:num>
  <w:num w:numId="22">
    <w:abstractNumId w:val="0"/>
  </w:num>
  <w:num w:numId="23">
    <w:abstractNumId w:val="3"/>
  </w:num>
  <w:num w:numId="24">
    <w:abstractNumId w:val="22"/>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1D6E"/>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0BB7"/>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464D"/>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4F4"/>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0E2"/>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06A1"/>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75417E13-8ECF-4383-8D03-29E04F1B7123}">
  <ds:schemaRefs>
    <ds:schemaRef ds:uri="http://schemas.openxmlformats.org/officeDocument/2006/bibliography"/>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687A9C-ED0E-4566-8EB3-E230402A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1405</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4</cp:revision>
  <cp:lastPrinted>2014-04-16T13:05:00Z</cp:lastPrinted>
  <dcterms:created xsi:type="dcterms:W3CDTF">2019-12-11T05:09:00Z</dcterms:created>
  <dcterms:modified xsi:type="dcterms:W3CDTF">2020-01-13T06:54:00Z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