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3E87F" w14:textId="50D2F75A" w:rsidR="002B06A5" w:rsidRPr="00CF2AE3" w:rsidRDefault="002B06A5" w:rsidP="00074573">
      <w:pPr>
        <w:jc w:val="center"/>
        <w:rPr>
          <w:rFonts w:asciiTheme="minorHAnsi" w:hAnsiTheme="minorHAnsi" w:cstheme="minorHAnsi"/>
          <w:b/>
          <w:color w:val="000000"/>
          <w:sz w:val="22"/>
          <w:szCs w:val="22"/>
          <w:lang w:eastAsia="lt-LT"/>
        </w:rPr>
      </w:pPr>
      <w:r w:rsidRPr="00CF2AE3">
        <w:rPr>
          <w:rFonts w:asciiTheme="minorHAnsi" w:hAnsiTheme="minorHAnsi" w:cstheme="minorHAnsi"/>
          <w:b/>
          <w:color w:val="000000"/>
          <w:sz w:val="22"/>
          <w:szCs w:val="22"/>
          <w:lang w:eastAsia="lt-LT"/>
        </w:rPr>
        <w:t xml:space="preserve">SUSITARIMAS DĖL </w:t>
      </w:r>
      <w:r w:rsidR="00BC2AFA" w:rsidRPr="00CF2AE3">
        <w:rPr>
          <w:rFonts w:asciiTheme="minorHAnsi" w:hAnsiTheme="minorHAnsi" w:cstheme="minorHAnsi"/>
          <w:b/>
          <w:color w:val="000000"/>
          <w:sz w:val="22"/>
          <w:szCs w:val="22"/>
          <w:lang w:val="en-US" w:eastAsia="lt-LT"/>
        </w:rPr>
        <w:t xml:space="preserve">2018-12-03 </w:t>
      </w:r>
      <w:r w:rsidR="006D2299" w:rsidRPr="00CF2AE3">
        <w:rPr>
          <w:rFonts w:asciiTheme="minorHAnsi" w:hAnsiTheme="minorHAnsi" w:cstheme="minorHAnsi"/>
          <w:b/>
          <w:color w:val="000000"/>
          <w:sz w:val="22"/>
          <w:szCs w:val="22"/>
          <w:lang w:eastAsia="lt-LT"/>
        </w:rPr>
        <w:t>SU</w:t>
      </w:r>
      <w:r w:rsidR="00BC2AFA" w:rsidRPr="00CF2AE3">
        <w:rPr>
          <w:rFonts w:asciiTheme="minorHAnsi" w:hAnsiTheme="minorHAnsi" w:cstheme="minorHAnsi"/>
          <w:b/>
          <w:color w:val="000000"/>
          <w:sz w:val="22"/>
          <w:szCs w:val="22"/>
          <w:lang w:eastAsia="lt-LT"/>
        </w:rPr>
        <w:t>TARTIES</w:t>
      </w:r>
      <w:r w:rsidRPr="00CF2AE3">
        <w:rPr>
          <w:rFonts w:asciiTheme="minorHAnsi" w:hAnsiTheme="minorHAnsi" w:cstheme="minorHAnsi"/>
          <w:b/>
          <w:color w:val="000000"/>
          <w:sz w:val="22"/>
          <w:szCs w:val="22"/>
          <w:lang w:eastAsia="lt-LT"/>
        </w:rPr>
        <w:t xml:space="preserve"> NR. </w:t>
      </w:r>
      <w:r w:rsidR="00BC2AFA" w:rsidRPr="00CF2AE3">
        <w:rPr>
          <w:rFonts w:asciiTheme="minorHAnsi" w:hAnsiTheme="minorHAnsi" w:cstheme="minorHAnsi"/>
          <w:b/>
          <w:color w:val="000000"/>
          <w:sz w:val="22"/>
          <w:szCs w:val="22"/>
          <w:lang w:eastAsia="lt-LT"/>
        </w:rPr>
        <w:t xml:space="preserve">S-186 </w:t>
      </w:r>
      <w:r w:rsidRPr="00CF2AE3">
        <w:rPr>
          <w:rFonts w:asciiTheme="minorHAnsi" w:hAnsiTheme="minorHAnsi" w:cstheme="minorHAnsi"/>
          <w:b/>
          <w:color w:val="000000"/>
          <w:sz w:val="22"/>
          <w:szCs w:val="22"/>
          <w:lang w:eastAsia="lt-LT"/>
        </w:rPr>
        <w:t>KEITIMO</w:t>
      </w:r>
    </w:p>
    <w:p w14:paraId="16617D37" w14:textId="77777777" w:rsidR="002B06A5" w:rsidRPr="00CF2AE3" w:rsidRDefault="002B06A5" w:rsidP="00CF2AE3">
      <w:pPr>
        <w:ind w:firstLine="720"/>
        <w:jc w:val="both"/>
        <w:rPr>
          <w:rFonts w:asciiTheme="minorHAnsi" w:hAnsiTheme="minorHAnsi" w:cstheme="minorHAnsi"/>
          <w:b/>
          <w:color w:val="000000"/>
          <w:sz w:val="22"/>
          <w:szCs w:val="22"/>
          <w:lang w:eastAsia="lt-LT"/>
        </w:rPr>
      </w:pPr>
    </w:p>
    <w:p w14:paraId="5FEEC2A9" w14:textId="77777777" w:rsidR="002B06A5" w:rsidRPr="00CF2AE3" w:rsidRDefault="002B06A5" w:rsidP="00CF2AE3">
      <w:pPr>
        <w:ind w:firstLine="720"/>
        <w:jc w:val="both"/>
        <w:rPr>
          <w:rFonts w:asciiTheme="minorHAnsi" w:hAnsiTheme="minorHAnsi" w:cstheme="minorHAnsi"/>
          <w:b/>
          <w:color w:val="000000"/>
          <w:sz w:val="22"/>
          <w:szCs w:val="22"/>
          <w:lang w:eastAsia="lt-LT"/>
        </w:rPr>
      </w:pPr>
    </w:p>
    <w:p w14:paraId="2E89D355" w14:textId="7CA4CBF3" w:rsidR="002B06A5" w:rsidRPr="00CF2AE3" w:rsidRDefault="006D2299" w:rsidP="00CF2AE3">
      <w:pPr>
        <w:ind w:firstLine="720"/>
        <w:jc w:val="both"/>
        <w:rPr>
          <w:rFonts w:asciiTheme="minorHAnsi" w:hAnsiTheme="minorHAnsi" w:cstheme="minorHAnsi"/>
          <w:color w:val="000000"/>
          <w:sz w:val="22"/>
          <w:szCs w:val="22"/>
          <w:lang w:eastAsia="lt-LT"/>
        </w:rPr>
      </w:pPr>
      <w:r w:rsidRPr="00CF2AE3">
        <w:rPr>
          <w:rFonts w:asciiTheme="minorHAnsi" w:hAnsiTheme="minorHAnsi" w:cstheme="minorHAnsi"/>
          <w:b/>
          <w:color w:val="000000"/>
          <w:sz w:val="22"/>
          <w:szCs w:val="22"/>
          <w:lang w:eastAsia="lt-LT"/>
        </w:rPr>
        <w:t>Akcinė bendrovė</w:t>
      </w:r>
      <w:r w:rsidR="002B06A5" w:rsidRPr="00CF2AE3">
        <w:rPr>
          <w:rFonts w:asciiTheme="minorHAnsi" w:hAnsiTheme="minorHAnsi" w:cstheme="minorHAnsi"/>
          <w:b/>
          <w:color w:val="000000"/>
          <w:sz w:val="22"/>
          <w:szCs w:val="22"/>
          <w:lang w:eastAsia="lt-LT"/>
        </w:rPr>
        <w:t xml:space="preserve"> „Oro navigacija“,</w:t>
      </w:r>
      <w:r w:rsidR="002B06A5" w:rsidRPr="00CF2AE3">
        <w:rPr>
          <w:rFonts w:asciiTheme="minorHAnsi" w:hAnsiTheme="minorHAnsi" w:cstheme="minorHAnsi"/>
          <w:color w:val="000000"/>
          <w:sz w:val="22"/>
          <w:szCs w:val="22"/>
          <w:lang w:eastAsia="lt-LT"/>
        </w:rPr>
        <w:t xml:space="preserve"> atstovaujama generalinio direktoriaus Sauliaus </w:t>
      </w:r>
      <w:proofErr w:type="spellStart"/>
      <w:r w:rsidR="002B06A5" w:rsidRPr="00CF2AE3">
        <w:rPr>
          <w:rFonts w:asciiTheme="minorHAnsi" w:hAnsiTheme="minorHAnsi" w:cstheme="minorHAnsi"/>
          <w:color w:val="000000"/>
          <w:sz w:val="22"/>
          <w:szCs w:val="22"/>
          <w:lang w:eastAsia="lt-LT"/>
        </w:rPr>
        <w:t>Batavičiaus</w:t>
      </w:r>
      <w:proofErr w:type="spellEnd"/>
      <w:r w:rsidR="002B06A5" w:rsidRPr="00CF2AE3">
        <w:rPr>
          <w:rFonts w:asciiTheme="minorHAnsi" w:hAnsiTheme="minorHAnsi" w:cstheme="minorHAnsi"/>
          <w:color w:val="000000"/>
          <w:sz w:val="22"/>
          <w:szCs w:val="22"/>
          <w:lang w:eastAsia="lt-LT"/>
        </w:rPr>
        <w:t xml:space="preserve">, veikiančio pagal </w:t>
      </w:r>
      <w:r w:rsidRPr="00CF2AE3">
        <w:rPr>
          <w:rFonts w:asciiTheme="minorHAnsi" w:hAnsiTheme="minorHAnsi" w:cstheme="minorHAnsi"/>
          <w:color w:val="000000"/>
          <w:sz w:val="22"/>
          <w:szCs w:val="22"/>
          <w:lang w:eastAsia="lt-LT"/>
        </w:rPr>
        <w:t>bendrovės</w:t>
      </w:r>
      <w:r w:rsidR="002B06A5" w:rsidRPr="00CF2AE3">
        <w:rPr>
          <w:rFonts w:asciiTheme="minorHAnsi" w:hAnsiTheme="minorHAnsi" w:cstheme="minorHAnsi"/>
          <w:color w:val="000000"/>
          <w:sz w:val="22"/>
          <w:szCs w:val="22"/>
          <w:lang w:eastAsia="lt-LT"/>
        </w:rPr>
        <w:t xml:space="preserve"> įstatus (toliau – </w:t>
      </w:r>
      <w:r w:rsidR="002B06A5" w:rsidRPr="00CF2AE3">
        <w:rPr>
          <w:rFonts w:asciiTheme="minorHAnsi" w:hAnsiTheme="minorHAnsi" w:cstheme="minorHAnsi"/>
          <w:b/>
          <w:color w:val="000000"/>
          <w:sz w:val="22"/>
          <w:szCs w:val="22"/>
          <w:lang w:eastAsia="lt-LT"/>
        </w:rPr>
        <w:t>Pirkėjas)</w:t>
      </w:r>
      <w:r w:rsidR="002B06A5" w:rsidRPr="00CF2AE3">
        <w:rPr>
          <w:rFonts w:asciiTheme="minorHAnsi" w:hAnsiTheme="minorHAnsi" w:cstheme="minorHAnsi"/>
          <w:color w:val="000000"/>
          <w:sz w:val="22"/>
          <w:szCs w:val="22"/>
          <w:lang w:eastAsia="lt-LT"/>
        </w:rPr>
        <w:t>,</w:t>
      </w:r>
    </w:p>
    <w:p w14:paraId="787D2BCF" w14:textId="77777777" w:rsidR="002B06A5" w:rsidRPr="00CF2AE3" w:rsidRDefault="002B06A5" w:rsidP="00CF2AE3">
      <w:pPr>
        <w:ind w:firstLine="720"/>
        <w:jc w:val="both"/>
        <w:rPr>
          <w:rFonts w:asciiTheme="minorHAnsi" w:hAnsiTheme="minorHAnsi" w:cstheme="minorHAnsi"/>
          <w:color w:val="000000"/>
          <w:sz w:val="22"/>
          <w:szCs w:val="22"/>
          <w:lang w:eastAsia="lt-LT"/>
        </w:rPr>
      </w:pPr>
      <w:r w:rsidRPr="00CF2AE3">
        <w:rPr>
          <w:rFonts w:asciiTheme="minorHAnsi" w:hAnsiTheme="minorHAnsi" w:cstheme="minorHAnsi"/>
          <w:color w:val="000000"/>
          <w:sz w:val="22"/>
          <w:szCs w:val="22"/>
          <w:lang w:eastAsia="lt-LT"/>
        </w:rPr>
        <w:t>ir</w:t>
      </w:r>
    </w:p>
    <w:p w14:paraId="75068C6C" w14:textId="68E8B4B0" w:rsidR="002B06A5" w:rsidRPr="00CF2AE3" w:rsidRDefault="00BC2AFA" w:rsidP="00CF2AE3">
      <w:pPr>
        <w:ind w:firstLine="720"/>
        <w:jc w:val="both"/>
        <w:rPr>
          <w:rFonts w:asciiTheme="minorHAnsi" w:hAnsiTheme="minorHAnsi" w:cstheme="minorHAnsi"/>
          <w:color w:val="000000"/>
          <w:sz w:val="22"/>
          <w:szCs w:val="22"/>
          <w:lang w:eastAsia="lt-LT"/>
        </w:rPr>
      </w:pPr>
      <w:r w:rsidRPr="00CF2AE3">
        <w:rPr>
          <w:rFonts w:asciiTheme="minorHAnsi" w:hAnsiTheme="minorHAnsi" w:cstheme="minorHAnsi"/>
          <w:b/>
          <w:caps/>
          <w:color w:val="000000"/>
          <w:sz w:val="22"/>
          <w:szCs w:val="22"/>
          <w:lang w:val="en-GB"/>
        </w:rPr>
        <w:t>S.I.T.T.I. SPA</w:t>
      </w:r>
      <w:r w:rsidRPr="00CF2AE3">
        <w:rPr>
          <w:rFonts w:asciiTheme="minorHAnsi" w:hAnsiTheme="minorHAnsi" w:cstheme="minorHAnsi"/>
          <w:sz w:val="22"/>
          <w:szCs w:val="22"/>
          <w:lang w:val="en-GB"/>
        </w:rPr>
        <w:t xml:space="preserve"> </w:t>
      </w:r>
      <w:r w:rsidR="002B06A5" w:rsidRPr="00CF2AE3">
        <w:rPr>
          <w:rFonts w:asciiTheme="minorHAnsi" w:hAnsiTheme="minorHAnsi" w:cstheme="minorHAnsi"/>
          <w:color w:val="000000"/>
          <w:sz w:val="22"/>
          <w:szCs w:val="22"/>
          <w:lang w:eastAsia="lt-LT"/>
        </w:rPr>
        <w:t>atstovaujama</w:t>
      </w:r>
      <w:r w:rsidR="002B06A5" w:rsidRPr="00CF2AE3">
        <w:rPr>
          <w:rFonts w:asciiTheme="minorHAnsi" w:hAnsiTheme="minorHAnsi" w:cstheme="minorHAnsi"/>
          <w:sz w:val="22"/>
          <w:szCs w:val="22"/>
        </w:rPr>
        <w:t xml:space="preserve"> </w:t>
      </w:r>
      <w:r w:rsidR="006730E0" w:rsidRPr="00CF2AE3">
        <w:rPr>
          <w:rFonts w:asciiTheme="minorHAnsi" w:hAnsiTheme="minorHAnsi" w:cstheme="minorHAnsi"/>
          <w:sz w:val="22"/>
          <w:szCs w:val="22"/>
        </w:rPr>
        <w:t>vykdomojo</w:t>
      </w:r>
      <w:r w:rsidR="006D2299" w:rsidRPr="00CF2AE3">
        <w:rPr>
          <w:rFonts w:asciiTheme="minorHAnsi" w:hAnsiTheme="minorHAnsi" w:cstheme="minorHAnsi"/>
          <w:sz w:val="22"/>
          <w:szCs w:val="22"/>
        </w:rPr>
        <w:t xml:space="preserve"> </w:t>
      </w:r>
      <w:r w:rsidR="002B06A5" w:rsidRPr="00CF2AE3">
        <w:rPr>
          <w:rFonts w:asciiTheme="minorHAnsi" w:hAnsiTheme="minorHAnsi" w:cstheme="minorHAnsi"/>
          <w:color w:val="000000"/>
          <w:sz w:val="22"/>
          <w:szCs w:val="22"/>
          <w:lang w:eastAsia="lt-LT"/>
        </w:rPr>
        <w:t xml:space="preserve">direktoriaus </w:t>
      </w:r>
      <w:proofErr w:type="spellStart"/>
      <w:r w:rsidRPr="00CF2AE3">
        <w:rPr>
          <w:rFonts w:asciiTheme="minorHAnsi" w:hAnsiTheme="minorHAnsi" w:cstheme="minorHAnsi"/>
          <w:color w:val="000000"/>
          <w:sz w:val="22"/>
          <w:szCs w:val="22"/>
          <w:lang w:eastAsia="lt-LT"/>
        </w:rPr>
        <w:t>Massimo</w:t>
      </w:r>
      <w:proofErr w:type="spellEnd"/>
      <w:r w:rsidRPr="00CF2AE3">
        <w:rPr>
          <w:rFonts w:asciiTheme="minorHAnsi" w:hAnsiTheme="minorHAnsi" w:cstheme="minorHAnsi"/>
          <w:color w:val="000000"/>
          <w:sz w:val="22"/>
          <w:szCs w:val="22"/>
          <w:lang w:eastAsia="lt-LT"/>
        </w:rPr>
        <w:t xml:space="preserve"> </w:t>
      </w:r>
      <w:proofErr w:type="spellStart"/>
      <w:r w:rsidRPr="00CF2AE3">
        <w:rPr>
          <w:rFonts w:asciiTheme="minorHAnsi" w:hAnsiTheme="minorHAnsi" w:cstheme="minorHAnsi"/>
          <w:color w:val="000000"/>
          <w:sz w:val="22"/>
          <w:szCs w:val="22"/>
          <w:lang w:eastAsia="lt-LT"/>
        </w:rPr>
        <w:t>Crovato</w:t>
      </w:r>
      <w:proofErr w:type="spellEnd"/>
      <w:r w:rsidR="002B06A5" w:rsidRPr="00CF2AE3">
        <w:rPr>
          <w:rFonts w:asciiTheme="minorHAnsi" w:hAnsiTheme="minorHAnsi" w:cstheme="minorHAnsi"/>
          <w:color w:val="000000"/>
          <w:sz w:val="22"/>
          <w:szCs w:val="22"/>
          <w:lang w:eastAsia="lt-LT"/>
        </w:rPr>
        <w:t xml:space="preserve">, veikiančio pagal </w:t>
      </w:r>
      <w:r w:rsidR="006730E0" w:rsidRPr="00CF2AE3">
        <w:rPr>
          <w:rFonts w:asciiTheme="minorHAnsi" w:hAnsiTheme="minorHAnsi" w:cstheme="minorHAnsi"/>
          <w:color w:val="000000"/>
          <w:sz w:val="22"/>
          <w:szCs w:val="22"/>
          <w:lang w:eastAsia="lt-LT"/>
        </w:rPr>
        <w:t>Direktorių valdybos suteiktą įgaliojimą, teisėtai įgalioto atstovauti ir veikti S.I.T.T.I. SPA vardu, kiekviena iš jų toliau vadinama „</w:t>
      </w:r>
      <w:proofErr w:type="gramStart"/>
      <w:r w:rsidR="006730E0" w:rsidRPr="00CF2AE3">
        <w:rPr>
          <w:rFonts w:asciiTheme="minorHAnsi" w:hAnsiTheme="minorHAnsi" w:cstheme="minorHAnsi"/>
          <w:color w:val="000000"/>
          <w:sz w:val="22"/>
          <w:szCs w:val="22"/>
          <w:lang w:eastAsia="lt-LT"/>
        </w:rPr>
        <w:t>Šalimi“ arba</w:t>
      </w:r>
      <w:proofErr w:type="gramEnd"/>
      <w:r w:rsidR="006730E0" w:rsidRPr="00CF2AE3">
        <w:rPr>
          <w:rFonts w:asciiTheme="minorHAnsi" w:hAnsiTheme="minorHAnsi" w:cstheme="minorHAnsi"/>
          <w:color w:val="000000"/>
          <w:sz w:val="22"/>
          <w:szCs w:val="22"/>
          <w:lang w:eastAsia="lt-LT"/>
        </w:rPr>
        <w:t xml:space="preserve"> abi kartu – „Šalimis“,</w:t>
      </w:r>
    </w:p>
    <w:p w14:paraId="0EE5F82F" w14:textId="77777777" w:rsidR="00BC2AFA" w:rsidRPr="00CF2AE3" w:rsidRDefault="00BC2AFA" w:rsidP="00CF2AE3">
      <w:pPr>
        <w:jc w:val="both"/>
        <w:rPr>
          <w:rFonts w:asciiTheme="minorHAnsi" w:hAnsiTheme="minorHAnsi" w:cstheme="minorHAnsi"/>
          <w:sz w:val="22"/>
          <w:szCs w:val="22"/>
        </w:rPr>
      </w:pPr>
    </w:p>
    <w:p w14:paraId="1FC6CFAA" w14:textId="77777777" w:rsidR="002B06A5" w:rsidRPr="00CF2AE3" w:rsidRDefault="002B06A5" w:rsidP="00CF2AE3">
      <w:pPr>
        <w:ind w:firstLine="567"/>
        <w:jc w:val="both"/>
        <w:rPr>
          <w:rFonts w:asciiTheme="minorHAnsi" w:eastAsia="Calibri" w:hAnsiTheme="minorHAnsi" w:cstheme="minorHAnsi"/>
          <w:sz w:val="22"/>
          <w:szCs w:val="22"/>
        </w:rPr>
      </w:pPr>
      <w:r w:rsidRPr="00CF2AE3">
        <w:rPr>
          <w:rFonts w:asciiTheme="minorHAnsi" w:hAnsiTheme="minorHAnsi" w:cstheme="minorHAnsi"/>
          <w:b/>
          <w:sz w:val="22"/>
          <w:szCs w:val="22"/>
          <w:lang w:eastAsia="lt-LT"/>
        </w:rPr>
        <w:t>atsižvelgdamos</w:t>
      </w:r>
      <w:r w:rsidRPr="00CF2AE3">
        <w:rPr>
          <w:rFonts w:asciiTheme="minorHAnsi" w:hAnsiTheme="minorHAnsi" w:cstheme="minorHAnsi"/>
          <w:sz w:val="22"/>
          <w:szCs w:val="22"/>
          <w:lang w:eastAsia="lt-LT"/>
        </w:rPr>
        <w:t xml:space="preserve"> į tai, kad:</w:t>
      </w:r>
    </w:p>
    <w:p w14:paraId="29197A03" w14:textId="77777777" w:rsidR="002B06A5" w:rsidRPr="00CF2AE3" w:rsidRDefault="002B06A5" w:rsidP="00CF2AE3">
      <w:pPr>
        <w:jc w:val="both"/>
        <w:rPr>
          <w:rFonts w:asciiTheme="minorHAnsi" w:eastAsia="Calibri" w:hAnsiTheme="minorHAnsi" w:cstheme="minorHAnsi"/>
          <w:sz w:val="22"/>
          <w:szCs w:val="22"/>
        </w:rPr>
      </w:pPr>
    </w:p>
    <w:p w14:paraId="516A82FB" w14:textId="4AC7F54A" w:rsidR="002B06A5" w:rsidRPr="00CF2AE3" w:rsidRDefault="002B06A5" w:rsidP="00CF2AE3">
      <w:pPr>
        <w:pStyle w:val="Default"/>
        <w:numPr>
          <w:ilvl w:val="0"/>
          <w:numId w:val="5"/>
        </w:numPr>
        <w:ind w:left="0" w:firstLine="851"/>
        <w:jc w:val="both"/>
        <w:rPr>
          <w:rFonts w:asciiTheme="minorHAnsi" w:hAnsiTheme="minorHAnsi" w:cstheme="minorHAnsi"/>
          <w:color w:val="auto"/>
          <w:sz w:val="22"/>
          <w:szCs w:val="22"/>
        </w:rPr>
      </w:pPr>
      <w:r w:rsidRPr="00CF2AE3">
        <w:rPr>
          <w:rFonts w:asciiTheme="minorHAnsi" w:eastAsia="Times New Roman" w:hAnsiTheme="minorHAnsi" w:cstheme="minorHAnsi"/>
          <w:color w:val="auto"/>
          <w:sz w:val="22"/>
          <w:szCs w:val="22"/>
          <w:lang w:eastAsia="lt-LT"/>
        </w:rPr>
        <w:t>Šalys 20</w:t>
      </w:r>
      <w:r w:rsidR="006730E0" w:rsidRPr="00CF2AE3">
        <w:rPr>
          <w:rFonts w:asciiTheme="minorHAnsi" w:eastAsia="Times New Roman" w:hAnsiTheme="minorHAnsi" w:cstheme="minorHAnsi"/>
          <w:color w:val="auto"/>
          <w:sz w:val="22"/>
          <w:szCs w:val="22"/>
          <w:lang w:val="en-US" w:eastAsia="lt-LT"/>
        </w:rPr>
        <w:t>18</w:t>
      </w:r>
      <w:r w:rsidRPr="00CF2AE3">
        <w:rPr>
          <w:rFonts w:asciiTheme="minorHAnsi" w:eastAsia="Times New Roman" w:hAnsiTheme="minorHAnsi" w:cstheme="minorHAnsi"/>
          <w:color w:val="auto"/>
          <w:sz w:val="22"/>
          <w:szCs w:val="22"/>
          <w:lang w:eastAsia="lt-LT"/>
        </w:rPr>
        <w:t xml:space="preserve"> m. </w:t>
      </w:r>
      <w:r w:rsidR="006730E0" w:rsidRPr="00CF2AE3">
        <w:rPr>
          <w:rFonts w:asciiTheme="minorHAnsi" w:eastAsia="Times New Roman" w:hAnsiTheme="minorHAnsi" w:cstheme="minorHAnsi"/>
          <w:color w:val="auto"/>
          <w:sz w:val="22"/>
          <w:szCs w:val="22"/>
          <w:lang w:eastAsia="lt-LT"/>
        </w:rPr>
        <w:t xml:space="preserve">gruodžio </w:t>
      </w:r>
      <w:r w:rsidR="006730E0" w:rsidRPr="00CF2AE3">
        <w:rPr>
          <w:rFonts w:asciiTheme="minorHAnsi" w:eastAsia="Times New Roman" w:hAnsiTheme="minorHAnsi" w:cstheme="minorHAnsi"/>
          <w:color w:val="auto"/>
          <w:sz w:val="22"/>
          <w:szCs w:val="22"/>
          <w:lang w:val="en-US" w:eastAsia="lt-LT"/>
        </w:rPr>
        <w:t>3</w:t>
      </w:r>
      <w:r w:rsidRPr="00CF2AE3">
        <w:rPr>
          <w:rFonts w:asciiTheme="minorHAnsi" w:eastAsia="Times New Roman" w:hAnsiTheme="minorHAnsi" w:cstheme="minorHAnsi"/>
          <w:color w:val="auto"/>
          <w:sz w:val="22"/>
          <w:szCs w:val="22"/>
          <w:lang w:eastAsia="lt-LT"/>
        </w:rPr>
        <w:t xml:space="preserve"> d. sudarė </w:t>
      </w:r>
      <w:bookmarkStart w:id="0" w:name="_Hlk141186900"/>
      <w:r w:rsidR="00444349" w:rsidRPr="00CF2AE3">
        <w:rPr>
          <w:rFonts w:asciiTheme="minorHAnsi" w:eastAsia="Times New Roman" w:hAnsiTheme="minorHAnsi" w:cstheme="minorHAnsi"/>
          <w:color w:val="auto"/>
          <w:sz w:val="22"/>
          <w:szCs w:val="22"/>
          <w:lang w:eastAsia="lt-LT"/>
        </w:rPr>
        <w:t>kalbinio ryšio sistemos pirkimo sutartį</w:t>
      </w:r>
      <w:r w:rsidRPr="00CF2AE3">
        <w:rPr>
          <w:rFonts w:asciiTheme="minorHAnsi" w:eastAsia="Times New Roman" w:hAnsiTheme="minorHAnsi" w:cstheme="minorHAnsi"/>
          <w:color w:val="auto"/>
          <w:sz w:val="22"/>
          <w:szCs w:val="22"/>
          <w:lang w:eastAsia="lt-LT"/>
        </w:rPr>
        <w:t xml:space="preserve"> Nr. </w:t>
      </w:r>
      <w:r w:rsidRPr="00CF2AE3">
        <w:rPr>
          <w:rFonts w:asciiTheme="minorHAnsi" w:hAnsiTheme="minorHAnsi" w:cstheme="minorHAnsi"/>
          <w:color w:val="auto"/>
          <w:sz w:val="22"/>
          <w:szCs w:val="22"/>
        </w:rPr>
        <w:t>S-</w:t>
      </w:r>
      <w:r w:rsidR="006D2299" w:rsidRPr="00CF2AE3">
        <w:rPr>
          <w:rFonts w:asciiTheme="minorHAnsi" w:hAnsiTheme="minorHAnsi" w:cstheme="minorHAnsi"/>
          <w:color w:val="auto"/>
          <w:sz w:val="22"/>
          <w:szCs w:val="22"/>
        </w:rPr>
        <w:t>1</w:t>
      </w:r>
      <w:r w:rsidR="00444349" w:rsidRPr="00CF2AE3">
        <w:rPr>
          <w:rFonts w:asciiTheme="minorHAnsi" w:hAnsiTheme="minorHAnsi" w:cstheme="minorHAnsi"/>
          <w:color w:val="auto"/>
          <w:sz w:val="22"/>
          <w:szCs w:val="22"/>
          <w:lang w:val="en-US"/>
        </w:rPr>
        <w:t xml:space="preserve">86 </w:t>
      </w:r>
      <w:bookmarkEnd w:id="0"/>
      <w:r w:rsidR="00444349" w:rsidRPr="00CF2AE3">
        <w:rPr>
          <w:rFonts w:asciiTheme="minorHAnsi" w:hAnsiTheme="minorHAnsi" w:cstheme="minorHAnsi"/>
          <w:color w:val="auto"/>
          <w:sz w:val="22"/>
          <w:szCs w:val="22"/>
          <w:lang w:val="en-US"/>
        </w:rPr>
        <w:t>(</w:t>
      </w:r>
      <w:proofErr w:type="spellStart"/>
      <w:r w:rsidR="00444349" w:rsidRPr="00CF2AE3">
        <w:rPr>
          <w:rFonts w:asciiTheme="minorHAnsi" w:hAnsiTheme="minorHAnsi" w:cstheme="minorHAnsi"/>
          <w:color w:val="auto"/>
          <w:sz w:val="22"/>
          <w:szCs w:val="22"/>
          <w:lang w:val="en-US"/>
        </w:rPr>
        <w:t>toliau</w:t>
      </w:r>
      <w:proofErr w:type="spellEnd"/>
      <w:r w:rsidR="00444349" w:rsidRPr="00CF2AE3">
        <w:rPr>
          <w:rFonts w:asciiTheme="minorHAnsi" w:hAnsiTheme="minorHAnsi" w:cstheme="minorHAnsi"/>
          <w:color w:val="auto"/>
          <w:sz w:val="22"/>
          <w:szCs w:val="22"/>
          <w:lang w:val="en-US"/>
        </w:rPr>
        <w:t xml:space="preserve"> – </w:t>
      </w:r>
      <w:proofErr w:type="spellStart"/>
      <w:r w:rsidR="00444349" w:rsidRPr="00CF2AE3">
        <w:rPr>
          <w:rFonts w:asciiTheme="minorHAnsi" w:hAnsiTheme="minorHAnsi" w:cstheme="minorHAnsi"/>
          <w:b/>
          <w:bCs/>
          <w:color w:val="auto"/>
          <w:sz w:val="22"/>
          <w:szCs w:val="22"/>
          <w:lang w:val="en-US"/>
        </w:rPr>
        <w:t>Sutartis</w:t>
      </w:r>
      <w:proofErr w:type="spellEnd"/>
      <w:r w:rsidR="00444349" w:rsidRPr="00CF2AE3">
        <w:rPr>
          <w:rFonts w:asciiTheme="minorHAnsi" w:hAnsiTheme="minorHAnsi" w:cstheme="minorHAnsi"/>
          <w:color w:val="auto"/>
          <w:sz w:val="22"/>
          <w:szCs w:val="22"/>
          <w:lang w:val="en-US"/>
        </w:rPr>
        <w:t>)</w:t>
      </w:r>
      <w:r w:rsidRPr="00CF2AE3">
        <w:rPr>
          <w:rFonts w:asciiTheme="minorHAnsi" w:eastAsia="Times New Roman" w:hAnsiTheme="minorHAnsi" w:cstheme="minorHAnsi"/>
          <w:color w:val="auto"/>
          <w:sz w:val="22"/>
          <w:szCs w:val="22"/>
          <w:lang w:eastAsia="lt-LT"/>
        </w:rPr>
        <w:t>;</w:t>
      </w:r>
    </w:p>
    <w:p w14:paraId="06DAC287" w14:textId="1180096C" w:rsidR="002B06A5" w:rsidRPr="00CF2AE3" w:rsidRDefault="006D2299" w:rsidP="00CF2AE3">
      <w:pPr>
        <w:pStyle w:val="ListParagraph"/>
        <w:numPr>
          <w:ilvl w:val="0"/>
          <w:numId w:val="5"/>
        </w:numPr>
        <w:ind w:left="0" w:firstLine="851"/>
        <w:jc w:val="both"/>
        <w:rPr>
          <w:rFonts w:asciiTheme="minorHAnsi" w:hAnsiTheme="minorHAnsi" w:cstheme="minorHAnsi"/>
          <w:sz w:val="22"/>
          <w:szCs w:val="22"/>
          <w:lang w:eastAsia="lt-LT"/>
        </w:rPr>
      </w:pPr>
      <w:r w:rsidRPr="00CF2AE3">
        <w:rPr>
          <w:rFonts w:asciiTheme="minorHAnsi" w:hAnsiTheme="minorHAnsi" w:cstheme="minorHAnsi"/>
          <w:sz w:val="22"/>
          <w:szCs w:val="22"/>
          <w:lang w:eastAsia="lt-LT"/>
        </w:rPr>
        <w:t>Sutart</w:t>
      </w:r>
      <w:r w:rsidR="00444349" w:rsidRPr="00CF2AE3">
        <w:rPr>
          <w:rFonts w:asciiTheme="minorHAnsi" w:hAnsiTheme="minorHAnsi" w:cstheme="minorHAnsi"/>
          <w:sz w:val="22"/>
          <w:szCs w:val="22"/>
          <w:lang w:eastAsia="lt-LT"/>
        </w:rPr>
        <w:t xml:space="preserve">ies </w:t>
      </w:r>
      <w:r w:rsidR="001F3C80" w:rsidRPr="00CF2AE3">
        <w:rPr>
          <w:rFonts w:asciiTheme="minorHAnsi" w:hAnsiTheme="minorHAnsi" w:cstheme="minorHAnsi"/>
          <w:sz w:val="22"/>
          <w:szCs w:val="22"/>
          <w:lang w:eastAsia="lt-LT"/>
        </w:rPr>
        <w:t xml:space="preserve">41 punkte numatyta, kad Sutarties sąlygos gali būti keičiamos </w:t>
      </w:r>
      <w:bookmarkStart w:id="1" w:name="_Hlk141095663"/>
      <w:r w:rsidR="001F3C80" w:rsidRPr="00CF2AE3">
        <w:rPr>
          <w:rFonts w:asciiTheme="minorHAnsi" w:hAnsiTheme="minorHAnsi" w:cstheme="minorHAnsi"/>
          <w:sz w:val="22"/>
          <w:szCs w:val="22"/>
          <w:lang w:eastAsia="lt-LT"/>
        </w:rPr>
        <w:t>Lietuvos Respublikos pirkimų, atliekamų vandentvarkos, energetikos, transporto ir pašto paslaugų srities perkančiųjų subjektų įstatyme</w:t>
      </w:r>
      <w:bookmarkEnd w:id="1"/>
      <w:r w:rsidR="001F3C80" w:rsidRPr="00CF2AE3">
        <w:rPr>
          <w:rFonts w:asciiTheme="minorHAnsi" w:hAnsiTheme="minorHAnsi" w:cstheme="minorHAnsi"/>
          <w:sz w:val="22"/>
          <w:szCs w:val="22"/>
          <w:lang w:eastAsia="lt-LT"/>
        </w:rPr>
        <w:t xml:space="preserve"> numatytais atvejais ir tvarka, o bet kurie Sutarties pakeitimai ir (arba) papildymai laikomi galiojančiais, jeigu jie sudaryti raštu ir yra pasirašyti abiejų šalių įgaliotų atstovų, </w:t>
      </w:r>
    </w:p>
    <w:p w14:paraId="11656A9F" w14:textId="77777777" w:rsidR="002B06A5" w:rsidRPr="00CF2AE3" w:rsidRDefault="002B06A5" w:rsidP="00CF2AE3">
      <w:pPr>
        <w:ind w:firstLine="567"/>
        <w:jc w:val="both"/>
        <w:rPr>
          <w:rFonts w:asciiTheme="minorHAnsi" w:hAnsiTheme="minorHAnsi" w:cstheme="minorHAnsi"/>
          <w:b/>
          <w:bCs/>
          <w:sz w:val="22"/>
          <w:szCs w:val="22"/>
          <w:lang w:eastAsia="lt-LT"/>
        </w:rPr>
      </w:pPr>
    </w:p>
    <w:p w14:paraId="7AB8045D" w14:textId="77777777" w:rsidR="002B06A5" w:rsidRPr="00CF2AE3" w:rsidRDefault="002B06A5" w:rsidP="00CF2AE3">
      <w:pPr>
        <w:ind w:firstLine="567"/>
        <w:jc w:val="both"/>
        <w:rPr>
          <w:rFonts w:asciiTheme="minorHAnsi" w:hAnsiTheme="minorHAnsi" w:cstheme="minorHAnsi"/>
          <w:b/>
          <w:bCs/>
          <w:sz w:val="22"/>
          <w:szCs w:val="22"/>
          <w:lang w:eastAsia="lt-LT"/>
        </w:rPr>
      </w:pPr>
      <w:r w:rsidRPr="00CF2AE3">
        <w:rPr>
          <w:rFonts w:asciiTheme="minorHAnsi" w:hAnsiTheme="minorHAnsi" w:cstheme="minorHAnsi"/>
          <w:b/>
          <w:bCs/>
          <w:sz w:val="22"/>
          <w:szCs w:val="22"/>
          <w:lang w:eastAsia="lt-LT"/>
        </w:rPr>
        <w:t>vadovaudamosi:</w:t>
      </w:r>
    </w:p>
    <w:p w14:paraId="0544520E" w14:textId="5623A242" w:rsidR="009F558F" w:rsidRPr="00CF2AE3" w:rsidRDefault="00C34CEA" w:rsidP="00CF2AE3">
      <w:pPr>
        <w:pStyle w:val="ListParagraph"/>
        <w:numPr>
          <w:ilvl w:val="0"/>
          <w:numId w:val="5"/>
        </w:numPr>
        <w:ind w:left="0" w:firstLine="851"/>
        <w:jc w:val="both"/>
        <w:rPr>
          <w:rFonts w:asciiTheme="minorHAnsi" w:hAnsiTheme="minorHAnsi" w:cstheme="minorHAnsi"/>
          <w:sz w:val="22"/>
          <w:szCs w:val="22"/>
          <w:lang w:eastAsia="lt-LT"/>
        </w:rPr>
      </w:pPr>
      <w:r w:rsidRPr="00CF2AE3">
        <w:rPr>
          <w:rFonts w:asciiTheme="minorHAnsi" w:hAnsiTheme="minorHAnsi" w:cstheme="minorHAnsi"/>
          <w:sz w:val="22"/>
          <w:szCs w:val="22"/>
          <w:lang w:eastAsia="lt-LT"/>
        </w:rPr>
        <w:t>Lietuvos Respublikos pirkimų, atliekamų vandentvarkos, energetikos, transporto ir pašto paslaugų srities perkančiųjų subjektų įstatymo 97</w:t>
      </w:r>
      <w:r w:rsidR="002B06A5" w:rsidRPr="00CF2AE3">
        <w:rPr>
          <w:rFonts w:asciiTheme="minorHAnsi" w:hAnsiTheme="minorHAnsi" w:cstheme="minorHAnsi"/>
          <w:sz w:val="22"/>
          <w:szCs w:val="22"/>
          <w:lang w:eastAsia="lt-LT"/>
        </w:rPr>
        <w:t xml:space="preserve"> straipsnio </w:t>
      </w:r>
      <w:r w:rsidR="003514FB" w:rsidRPr="00CF2AE3">
        <w:rPr>
          <w:rFonts w:asciiTheme="minorHAnsi" w:hAnsiTheme="minorHAnsi" w:cstheme="minorHAnsi"/>
          <w:sz w:val="22"/>
          <w:szCs w:val="22"/>
          <w:lang w:eastAsia="lt-LT"/>
        </w:rPr>
        <w:t>2</w:t>
      </w:r>
      <w:r w:rsidR="002B06A5" w:rsidRPr="00CF2AE3">
        <w:rPr>
          <w:rFonts w:asciiTheme="minorHAnsi" w:hAnsiTheme="minorHAnsi" w:cstheme="minorHAnsi"/>
          <w:sz w:val="22"/>
          <w:szCs w:val="22"/>
          <w:lang w:eastAsia="lt-LT"/>
        </w:rPr>
        <w:t xml:space="preserve"> dali</w:t>
      </w:r>
      <w:r w:rsidR="003514FB" w:rsidRPr="00CF2AE3">
        <w:rPr>
          <w:rFonts w:asciiTheme="minorHAnsi" w:hAnsiTheme="minorHAnsi" w:cstheme="minorHAnsi"/>
          <w:sz w:val="22"/>
          <w:szCs w:val="22"/>
          <w:lang w:eastAsia="lt-LT"/>
        </w:rPr>
        <w:t>mi</w:t>
      </w:r>
      <w:r w:rsidR="009F558F" w:rsidRPr="00CF2AE3">
        <w:rPr>
          <w:rFonts w:asciiTheme="minorHAnsi" w:hAnsiTheme="minorHAnsi" w:cstheme="minorHAnsi"/>
          <w:sz w:val="22"/>
          <w:szCs w:val="22"/>
          <w:lang w:eastAsia="lt-LT"/>
        </w:rPr>
        <w:t xml:space="preserve"> ir Lietuvos Respublikos viešųjų pirkimų įstatymo </w:t>
      </w:r>
      <w:r w:rsidR="003202B2" w:rsidRPr="00CF2AE3">
        <w:rPr>
          <w:rFonts w:asciiTheme="minorHAnsi" w:hAnsiTheme="minorHAnsi" w:cstheme="minorHAnsi"/>
          <w:sz w:val="22"/>
          <w:szCs w:val="22"/>
          <w:lang w:eastAsia="lt-LT"/>
        </w:rPr>
        <w:t>89 straipsnio 1 dalies 3 puntu, reglamentuojančiu Sutarties keitimo galimybę jos galiojimo laikotarpiu, kai pakeitimo poreikis atsirado dėl aplinkybių, kurių protinga ir apdairi perkančioji organizacija negalėjo numatyti, ir kai kartu yra šios sąlygos: a) pakeitimas iš esmės nepakeičia pirkimo sutarties pobūdžio; b) atskiro pakeitimo vertė neviršija 50 procentų pradinės pirkimo sutarties vertės;</w:t>
      </w:r>
    </w:p>
    <w:p w14:paraId="5A32D845" w14:textId="13C697B6" w:rsidR="003202B2" w:rsidRPr="00CF2AE3" w:rsidRDefault="003202B2" w:rsidP="00CF2AE3">
      <w:pPr>
        <w:pStyle w:val="ListParagraph"/>
        <w:numPr>
          <w:ilvl w:val="0"/>
          <w:numId w:val="5"/>
        </w:numPr>
        <w:ind w:left="0" w:firstLine="851"/>
        <w:jc w:val="both"/>
        <w:rPr>
          <w:rFonts w:asciiTheme="minorHAnsi" w:hAnsiTheme="minorHAnsi" w:cstheme="minorHAnsi"/>
          <w:sz w:val="22"/>
          <w:szCs w:val="22"/>
          <w:lang w:eastAsia="lt-LT"/>
        </w:rPr>
      </w:pPr>
      <w:r w:rsidRPr="00CF2AE3">
        <w:rPr>
          <w:rFonts w:asciiTheme="minorHAnsi" w:hAnsiTheme="minorHAnsi" w:cstheme="minorHAnsi"/>
          <w:sz w:val="22"/>
          <w:szCs w:val="22"/>
          <w:lang w:eastAsia="lt-LT"/>
        </w:rPr>
        <w:t>Lietuvos Respublikos viešųjų pirkimų įstatymo 9</w:t>
      </w:r>
      <w:r w:rsidR="00701F92">
        <w:rPr>
          <w:rFonts w:asciiTheme="minorHAnsi" w:hAnsiTheme="minorHAnsi" w:cstheme="minorHAnsi"/>
          <w:sz w:val="22"/>
          <w:szCs w:val="22"/>
          <w:lang w:eastAsia="lt-LT"/>
        </w:rPr>
        <w:t>7</w:t>
      </w:r>
      <w:r w:rsidRPr="00CF2AE3">
        <w:rPr>
          <w:rFonts w:asciiTheme="minorHAnsi" w:hAnsiTheme="minorHAnsi" w:cstheme="minorHAnsi"/>
          <w:sz w:val="22"/>
          <w:szCs w:val="22"/>
          <w:lang w:eastAsia="lt-LT"/>
        </w:rPr>
        <w:t xml:space="preserve"> straipsnio 1 dalies 5 punktu, reglamentuojančiu pirkimo sutarties keitimo galimybę jos galiojimo laikotarpiu, kai pakeitimas, neatsižvelgiant į vertę, nėra esminis;</w:t>
      </w:r>
    </w:p>
    <w:p w14:paraId="68EB62A2" w14:textId="725DC40E" w:rsidR="0027770B" w:rsidRPr="00CF2AE3" w:rsidRDefault="0027770B" w:rsidP="00CF2AE3">
      <w:pPr>
        <w:ind w:firstLine="851"/>
        <w:jc w:val="both"/>
        <w:rPr>
          <w:rFonts w:asciiTheme="minorHAnsi" w:hAnsiTheme="minorHAnsi" w:cstheme="minorHAnsi"/>
          <w:sz w:val="22"/>
          <w:szCs w:val="22"/>
          <w:lang w:eastAsia="lt-LT"/>
        </w:rPr>
      </w:pPr>
      <w:r w:rsidRPr="00CF2AE3">
        <w:rPr>
          <w:rFonts w:asciiTheme="minorHAnsi" w:hAnsiTheme="minorHAnsi" w:cstheme="minorHAnsi"/>
          <w:b/>
          <w:bCs/>
          <w:sz w:val="22"/>
          <w:szCs w:val="22"/>
          <w:lang w:eastAsia="lt-LT"/>
        </w:rPr>
        <w:t>Sudarė šį susitarimą dėl Sutarties pakeitimo</w:t>
      </w:r>
      <w:r w:rsidRPr="00CF2AE3">
        <w:rPr>
          <w:rFonts w:asciiTheme="minorHAnsi" w:hAnsiTheme="minorHAnsi" w:cstheme="minorHAnsi"/>
          <w:sz w:val="22"/>
          <w:szCs w:val="22"/>
          <w:lang w:eastAsia="lt-LT"/>
        </w:rPr>
        <w:t xml:space="preserve"> (toliau – </w:t>
      </w:r>
      <w:r w:rsidRPr="00CF2AE3">
        <w:rPr>
          <w:rFonts w:asciiTheme="minorHAnsi" w:hAnsiTheme="minorHAnsi" w:cstheme="minorHAnsi"/>
          <w:b/>
          <w:bCs/>
          <w:sz w:val="22"/>
          <w:szCs w:val="22"/>
          <w:lang w:eastAsia="lt-LT"/>
        </w:rPr>
        <w:t>Susitarimas</w:t>
      </w:r>
      <w:r w:rsidRPr="00CF2AE3">
        <w:rPr>
          <w:rFonts w:asciiTheme="minorHAnsi" w:hAnsiTheme="minorHAnsi" w:cstheme="minorHAnsi"/>
          <w:sz w:val="22"/>
          <w:szCs w:val="22"/>
          <w:lang w:eastAsia="lt-LT"/>
        </w:rPr>
        <w:t>), kuriuo susitarė dėl techninės įrangos remonto ir programinės įrangos paramos paslaugų teikimo šiomis sąlygomis:</w:t>
      </w:r>
    </w:p>
    <w:p w14:paraId="3E3804F9" w14:textId="10A268C2" w:rsidR="0027770B" w:rsidRPr="00CF2AE3" w:rsidRDefault="0027770B" w:rsidP="00CF2AE3">
      <w:pPr>
        <w:pStyle w:val="ListParagraph"/>
        <w:numPr>
          <w:ilvl w:val="0"/>
          <w:numId w:val="10"/>
        </w:numPr>
        <w:ind w:left="0" w:firstLine="851"/>
        <w:jc w:val="both"/>
        <w:rPr>
          <w:rStyle w:val="Emphasis"/>
          <w:rFonts w:asciiTheme="minorHAnsi" w:hAnsiTheme="minorHAnsi" w:cstheme="minorHAnsi"/>
          <w:i w:val="0"/>
          <w:iCs w:val="0"/>
          <w:sz w:val="22"/>
          <w:szCs w:val="22"/>
          <w:lang w:eastAsia="lt-LT"/>
        </w:rPr>
      </w:pPr>
      <w:r w:rsidRPr="00CF2AE3">
        <w:rPr>
          <w:rStyle w:val="Emphasis"/>
          <w:rFonts w:asciiTheme="minorHAnsi" w:hAnsiTheme="minorHAnsi" w:cstheme="minorHAnsi"/>
          <w:i w:val="0"/>
          <w:iCs w:val="0"/>
          <w:sz w:val="22"/>
          <w:szCs w:val="22"/>
        </w:rPr>
        <w:t xml:space="preserve">Pasibaigus Kalbinių ryšių sistemos (toliau – Sistema) garantiniam laikotarpiui, Tiekėjas įsipareigoja </w:t>
      </w:r>
      <w:r w:rsidR="00701F92">
        <w:rPr>
          <w:rStyle w:val="Emphasis"/>
          <w:rFonts w:asciiTheme="minorHAnsi" w:hAnsiTheme="minorHAnsi" w:cstheme="minorHAnsi"/>
          <w:i w:val="0"/>
          <w:iCs w:val="0"/>
          <w:sz w:val="22"/>
          <w:szCs w:val="22"/>
        </w:rPr>
        <w:t xml:space="preserve">iki Sutarties pabaigos, </w:t>
      </w:r>
      <w:proofErr w:type="spellStart"/>
      <w:r w:rsidR="00701F92">
        <w:rPr>
          <w:rStyle w:val="Emphasis"/>
          <w:rFonts w:asciiTheme="minorHAnsi" w:hAnsiTheme="minorHAnsi" w:cstheme="minorHAnsi"/>
          <w:i w:val="0"/>
          <w:iCs w:val="0"/>
          <w:sz w:val="22"/>
          <w:szCs w:val="22"/>
        </w:rPr>
        <w:t>t.y</w:t>
      </w:r>
      <w:proofErr w:type="spellEnd"/>
      <w:r w:rsidR="00701F92">
        <w:rPr>
          <w:rStyle w:val="Emphasis"/>
          <w:rFonts w:asciiTheme="minorHAnsi" w:hAnsiTheme="minorHAnsi" w:cstheme="minorHAnsi"/>
          <w:i w:val="0"/>
          <w:iCs w:val="0"/>
          <w:sz w:val="22"/>
          <w:szCs w:val="22"/>
        </w:rPr>
        <w:t xml:space="preserve">. iki 2028 m gruodžio 2 d., </w:t>
      </w:r>
      <w:r w:rsidRPr="00CF2AE3">
        <w:rPr>
          <w:rStyle w:val="Emphasis"/>
          <w:rFonts w:asciiTheme="minorHAnsi" w:hAnsiTheme="minorHAnsi" w:cstheme="minorHAnsi"/>
          <w:i w:val="0"/>
          <w:iCs w:val="0"/>
          <w:sz w:val="22"/>
          <w:szCs w:val="22"/>
        </w:rPr>
        <w:t xml:space="preserve">teikti Sistemos įrangos  remonto paslaugas (toliau – Remonto paslaugos), tiekti naujas dalis </w:t>
      </w:r>
      <w:r w:rsidRPr="00CF2AE3">
        <w:rPr>
          <w:rStyle w:val="Emphasis"/>
          <w:rFonts w:asciiTheme="minorHAnsi" w:hAnsiTheme="minorHAnsi" w:cstheme="minorHAnsi"/>
          <w:i w:val="0"/>
          <w:iCs w:val="0"/>
          <w:sz w:val="22"/>
          <w:szCs w:val="22"/>
          <w:lang w:eastAsia="lt-LT"/>
        </w:rPr>
        <w:t>(kai jų negalima suremontuoti, arba remontas ekonomiškai nenaudingas) ir Sistemos programinės įrangos paramos (toliau – PĮP) paslaugą.</w:t>
      </w:r>
    </w:p>
    <w:p w14:paraId="3EC09F01" w14:textId="7B8FCC1E" w:rsidR="0027770B" w:rsidRPr="00CF2AE3" w:rsidRDefault="0027770B" w:rsidP="00CF2AE3">
      <w:pPr>
        <w:pStyle w:val="ListParagraph"/>
        <w:numPr>
          <w:ilvl w:val="0"/>
          <w:numId w:val="10"/>
        </w:numPr>
        <w:ind w:left="0" w:firstLine="851"/>
        <w:jc w:val="both"/>
        <w:rPr>
          <w:rFonts w:asciiTheme="minorHAnsi" w:hAnsiTheme="minorHAnsi" w:cstheme="minorHAnsi"/>
          <w:sz w:val="22"/>
          <w:szCs w:val="22"/>
          <w:lang w:eastAsia="lt-LT"/>
        </w:rPr>
      </w:pPr>
      <w:r w:rsidRPr="00CF2AE3">
        <w:rPr>
          <w:rFonts w:asciiTheme="minorHAnsi" w:hAnsiTheme="minorHAnsi" w:cstheme="minorHAnsi"/>
          <w:sz w:val="22"/>
          <w:szCs w:val="22"/>
          <w:lang w:eastAsia="lt-LT"/>
        </w:rPr>
        <w:t>Tiekėjas, teikdamas PĮP</w:t>
      </w:r>
      <w:r w:rsidRPr="00CF2AE3">
        <w:rPr>
          <w:rStyle w:val="FootnoteReference"/>
          <w:rFonts w:asciiTheme="minorHAnsi" w:hAnsiTheme="minorHAnsi" w:cstheme="minorHAnsi"/>
          <w:sz w:val="22"/>
          <w:szCs w:val="22"/>
          <w:lang w:eastAsia="lt-LT"/>
        </w:rPr>
        <w:footnoteReference w:id="1"/>
      </w:r>
      <w:r w:rsidRPr="00CF2AE3">
        <w:rPr>
          <w:rFonts w:asciiTheme="minorHAnsi" w:hAnsiTheme="minorHAnsi" w:cstheme="minorHAnsi"/>
          <w:sz w:val="22"/>
          <w:szCs w:val="22"/>
          <w:lang w:eastAsia="lt-LT"/>
        </w:rPr>
        <w:t xml:space="preserve"> paslaugą įsipareigoja teikti pagalbą sprendžiant Sistemos programinės įrangos veikimo problemas, bei užtikrinti Sistemos programinės įrangos sklandų veikimą</w:t>
      </w:r>
      <w:r w:rsidR="004A49D1">
        <w:rPr>
          <w:rFonts w:asciiTheme="minorHAnsi" w:hAnsiTheme="minorHAnsi" w:cstheme="minorHAnsi"/>
          <w:sz w:val="22"/>
          <w:szCs w:val="22"/>
          <w:lang w:eastAsia="lt-LT"/>
        </w:rPr>
        <w:t xml:space="preserve"> Tiekėjo darbo dienomis, nuo 9 iki 18 darbo valandomis</w:t>
      </w:r>
      <w:r w:rsidRPr="00CF2AE3">
        <w:rPr>
          <w:rFonts w:asciiTheme="minorHAnsi" w:hAnsiTheme="minorHAnsi" w:cstheme="minorHAnsi"/>
          <w:sz w:val="22"/>
          <w:szCs w:val="22"/>
          <w:lang w:eastAsia="lt-LT"/>
        </w:rPr>
        <w:t xml:space="preserve">. </w:t>
      </w:r>
    </w:p>
    <w:p w14:paraId="3D8925A8" w14:textId="56968538" w:rsidR="0027770B" w:rsidRPr="004A49D1" w:rsidRDefault="0027770B" w:rsidP="007B404F">
      <w:pPr>
        <w:pStyle w:val="ListParagraph"/>
        <w:numPr>
          <w:ilvl w:val="0"/>
          <w:numId w:val="10"/>
        </w:numPr>
        <w:ind w:left="0" w:firstLine="851"/>
        <w:jc w:val="both"/>
        <w:rPr>
          <w:rFonts w:asciiTheme="minorHAnsi" w:hAnsiTheme="minorHAnsi" w:cstheme="minorHAnsi"/>
          <w:sz w:val="22"/>
          <w:szCs w:val="22"/>
          <w:lang w:eastAsia="lt-LT"/>
        </w:rPr>
      </w:pPr>
      <w:r w:rsidRPr="004A49D1">
        <w:rPr>
          <w:rStyle w:val="Emphasis"/>
          <w:rFonts w:asciiTheme="minorHAnsi" w:hAnsiTheme="minorHAnsi" w:cstheme="minorHAnsi"/>
          <w:i w:val="0"/>
          <w:iCs w:val="0"/>
          <w:sz w:val="22"/>
          <w:szCs w:val="22"/>
          <w:lang w:eastAsia="lt-LT"/>
        </w:rPr>
        <w:t>Sistemos remonto paslaugos ir PĮP yra perkamos tik esant poreikiui ir neviršijant Sutarties 6.2</w:t>
      </w:r>
      <w:r w:rsidR="004A49D1" w:rsidRPr="004A49D1">
        <w:rPr>
          <w:rStyle w:val="Emphasis"/>
          <w:rFonts w:asciiTheme="minorHAnsi" w:hAnsiTheme="minorHAnsi" w:cstheme="minorHAnsi"/>
          <w:i w:val="0"/>
          <w:iCs w:val="0"/>
          <w:sz w:val="22"/>
          <w:szCs w:val="22"/>
          <w:lang w:eastAsia="lt-LT"/>
        </w:rPr>
        <w:t>.</w:t>
      </w:r>
      <w:r w:rsidRPr="004A49D1">
        <w:rPr>
          <w:rStyle w:val="Emphasis"/>
          <w:rFonts w:asciiTheme="minorHAnsi" w:hAnsiTheme="minorHAnsi" w:cstheme="minorHAnsi"/>
          <w:i w:val="0"/>
          <w:iCs w:val="0"/>
          <w:sz w:val="22"/>
          <w:szCs w:val="22"/>
          <w:lang w:eastAsia="lt-LT"/>
        </w:rPr>
        <w:t xml:space="preserve"> punkte numatytos maksimalios šių paslaugų</w:t>
      </w:r>
      <w:r w:rsidRPr="004A49D1">
        <w:rPr>
          <w:rFonts w:asciiTheme="minorHAnsi" w:hAnsiTheme="minorHAnsi" w:cstheme="minorHAnsi"/>
          <w:sz w:val="22"/>
          <w:szCs w:val="22"/>
          <w:lang w:eastAsia="lt-LT"/>
        </w:rPr>
        <w:t xml:space="preserve"> įsigijimui skirtos sumos. Remonto ir PĮP paslaugų valandinis įkainis (be PVM) </w:t>
      </w:r>
      <w:r w:rsidRPr="004A49D1">
        <w:rPr>
          <w:rFonts w:asciiTheme="minorHAnsi" w:hAnsiTheme="minorHAnsi" w:cstheme="minorHAnsi"/>
          <w:sz w:val="22"/>
          <w:szCs w:val="22"/>
          <w:lang w:val="en-US" w:eastAsia="lt-LT"/>
        </w:rPr>
        <w:t xml:space="preserve">72, 59 </w:t>
      </w:r>
      <w:proofErr w:type="spellStart"/>
      <w:r w:rsidRPr="004A49D1">
        <w:rPr>
          <w:rFonts w:asciiTheme="minorHAnsi" w:hAnsiTheme="minorHAnsi" w:cstheme="minorHAnsi"/>
          <w:sz w:val="22"/>
          <w:szCs w:val="22"/>
          <w:lang w:val="en-US" w:eastAsia="lt-LT"/>
        </w:rPr>
        <w:t>Eur</w:t>
      </w:r>
      <w:proofErr w:type="spellEnd"/>
      <w:r w:rsidRPr="004A49D1">
        <w:rPr>
          <w:rFonts w:asciiTheme="minorHAnsi" w:hAnsiTheme="minorHAnsi" w:cstheme="minorHAnsi"/>
          <w:sz w:val="22"/>
          <w:szCs w:val="22"/>
          <w:lang w:val="en-US" w:eastAsia="lt-LT"/>
        </w:rPr>
        <w:t xml:space="preserve"> (</w:t>
      </w:r>
      <w:r w:rsidRPr="004A49D1">
        <w:rPr>
          <w:rFonts w:asciiTheme="minorHAnsi" w:hAnsiTheme="minorHAnsi" w:cstheme="minorHAnsi"/>
          <w:sz w:val="22"/>
          <w:szCs w:val="22"/>
          <w:lang w:eastAsia="lt-LT"/>
        </w:rPr>
        <w:t xml:space="preserve">septyniasdešimt du eurai </w:t>
      </w:r>
      <w:r w:rsidRPr="004A49D1">
        <w:rPr>
          <w:rFonts w:asciiTheme="minorHAnsi" w:hAnsiTheme="minorHAnsi" w:cstheme="minorHAnsi"/>
          <w:sz w:val="22"/>
          <w:szCs w:val="22"/>
          <w:lang w:val="en-US" w:eastAsia="lt-LT"/>
        </w:rPr>
        <w:t xml:space="preserve">59 </w:t>
      </w:r>
      <w:r w:rsidRPr="004A49D1">
        <w:rPr>
          <w:rFonts w:asciiTheme="minorHAnsi" w:hAnsiTheme="minorHAnsi" w:cstheme="minorHAnsi"/>
          <w:sz w:val="22"/>
          <w:szCs w:val="22"/>
          <w:lang w:eastAsia="lt-LT"/>
        </w:rPr>
        <w:t>centai).</w:t>
      </w:r>
    </w:p>
    <w:p w14:paraId="6EB5F9D8" w14:textId="046D59C5" w:rsidR="0027770B" w:rsidRPr="00CF2AE3" w:rsidRDefault="0027770B" w:rsidP="007B404F">
      <w:pPr>
        <w:pStyle w:val="ListParagraph"/>
        <w:numPr>
          <w:ilvl w:val="0"/>
          <w:numId w:val="10"/>
        </w:numPr>
        <w:ind w:left="0" w:firstLine="851"/>
        <w:jc w:val="both"/>
        <w:rPr>
          <w:rFonts w:asciiTheme="minorHAnsi" w:hAnsiTheme="minorHAnsi" w:cstheme="minorHAnsi"/>
          <w:sz w:val="22"/>
          <w:szCs w:val="22"/>
          <w:lang w:eastAsia="lt-LT"/>
        </w:rPr>
      </w:pPr>
      <w:r w:rsidRPr="00CF2AE3">
        <w:rPr>
          <w:rFonts w:asciiTheme="minorHAnsi" w:hAnsiTheme="minorHAnsi" w:cstheme="minorHAnsi"/>
          <w:sz w:val="22"/>
          <w:szCs w:val="22"/>
        </w:rPr>
        <w:t>Nustačius Sistemos įrangos gedimus, Užsakovas įsipareigoja pirkti Sistemos įrangos ar Sistemos įrangos dalių remonto paslaugas (arba naujas dalis) pagal poreikį, teikdamas Tiekėjui užsakymus šia tvarka:</w:t>
      </w:r>
    </w:p>
    <w:p w14:paraId="1A456EC1" w14:textId="45416336" w:rsidR="00EA52F7" w:rsidRPr="00CF2AE3" w:rsidRDefault="0027770B" w:rsidP="007B404F">
      <w:pPr>
        <w:pStyle w:val="ListParagraph"/>
        <w:numPr>
          <w:ilvl w:val="1"/>
          <w:numId w:val="10"/>
        </w:numPr>
        <w:ind w:left="0" w:firstLine="851"/>
        <w:jc w:val="both"/>
        <w:rPr>
          <w:rFonts w:asciiTheme="minorHAnsi" w:hAnsiTheme="minorHAnsi" w:cstheme="minorHAnsi"/>
          <w:sz w:val="22"/>
          <w:szCs w:val="22"/>
          <w:lang w:eastAsia="lt-LT"/>
        </w:rPr>
      </w:pPr>
      <w:r w:rsidRPr="00CF2AE3">
        <w:rPr>
          <w:rFonts w:asciiTheme="minorHAnsi" w:hAnsiTheme="minorHAnsi" w:cstheme="minorHAnsi"/>
          <w:sz w:val="22"/>
          <w:szCs w:val="22"/>
          <w:lang w:eastAsia="lt-LT"/>
        </w:rPr>
        <w:t>Pirkėjas raštu</w:t>
      </w:r>
      <w:r w:rsidRPr="00CF2AE3">
        <w:rPr>
          <w:rFonts w:asciiTheme="minorHAnsi" w:hAnsiTheme="minorHAnsi" w:cstheme="minorHAnsi"/>
          <w:sz w:val="22"/>
          <w:szCs w:val="22"/>
          <w:vertAlign w:val="superscript"/>
          <w:lang w:eastAsia="lt-LT"/>
        </w:rPr>
        <w:footnoteReference w:id="2"/>
      </w:r>
      <w:r w:rsidRPr="00CF2AE3">
        <w:rPr>
          <w:rFonts w:asciiTheme="minorHAnsi" w:hAnsiTheme="minorHAnsi" w:cstheme="minorHAnsi"/>
          <w:sz w:val="22"/>
          <w:szCs w:val="22"/>
          <w:lang w:eastAsia="lt-LT"/>
        </w:rPr>
        <w:t xml:space="preserve"> praneša Tiekėjui apie gedimą;</w:t>
      </w:r>
    </w:p>
    <w:p w14:paraId="57F83E5A" w14:textId="166CEC37" w:rsidR="0027770B" w:rsidRPr="00CF2AE3" w:rsidRDefault="0027770B" w:rsidP="007B404F">
      <w:pPr>
        <w:pStyle w:val="ListParagraph"/>
        <w:numPr>
          <w:ilvl w:val="1"/>
          <w:numId w:val="10"/>
        </w:numPr>
        <w:ind w:left="0" w:firstLine="851"/>
        <w:jc w:val="both"/>
        <w:rPr>
          <w:rFonts w:asciiTheme="minorHAnsi" w:hAnsiTheme="minorHAnsi" w:cstheme="minorHAnsi"/>
          <w:sz w:val="22"/>
          <w:szCs w:val="22"/>
          <w:lang w:eastAsia="lt-LT"/>
        </w:rPr>
      </w:pPr>
      <w:r w:rsidRPr="00CF2AE3">
        <w:rPr>
          <w:rFonts w:asciiTheme="minorHAnsi" w:hAnsiTheme="minorHAnsi" w:cstheme="minorHAnsi"/>
          <w:sz w:val="22"/>
          <w:szCs w:val="22"/>
          <w:lang w:eastAsia="lt-LT"/>
        </w:rPr>
        <w:t xml:space="preserve">Tiekėjas ne vėliau kaip per 2 darbo dienas nuo </w:t>
      </w:r>
      <w:r w:rsidR="009E2DB7" w:rsidRPr="00CF2AE3">
        <w:rPr>
          <w:rFonts w:asciiTheme="minorHAnsi" w:hAnsiTheme="minorHAnsi" w:cstheme="minorHAnsi"/>
          <w:sz w:val="22"/>
          <w:szCs w:val="22"/>
          <w:lang w:eastAsia="lt-LT"/>
        </w:rPr>
        <w:t>Užsakovo</w:t>
      </w:r>
      <w:r w:rsidRPr="00CF2AE3">
        <w:rPr>
          <w:rFonts w:asciiTheme="minorHAnsi" w:hAnsiTheme="minorHAnsi" w:cstheme="minorHAnsi"/>
          <w:sz w:val="22"/>
          <w:szCs w:val="22"/>
          <w:lang w:eastAsia="lt-LT"/>
        </w:rPr>
        <w:t xml:space="preserve"> pranešimo raštu praneša </w:t>
      </w:r>
      <w:r w:rsidR="009E2DB7" w:rsidRPr="00CF2AE3">
        <w:rPr>
          <w:rFonts w:asciiTheme="minorHAnsi" w:hAnsiTheme="minorHAnsi" w:cstheme="minorHAnsi"/>
          <w:sz w:val="22"/>
          <w:szCs w:val="22"/>
          <w:lang w:eastAsia="lt-LT"/>
        </w:rPr>
        <w:t>Užsakovui</w:t>
      </w:r>
      <w:r w:rsidRPr="00CF2AE3">
        <w:rPr>
          <w:rFonts w:asciiTheme="minorHAnsi" w:hAnsiTheme="minorHAnsi" w:cstheme="minorHAnsi"/>
          <w:sz w:val="22"/>
          <w:szCs w:val="22"/>
          <w:lang w:eastAsia="lt-LT"/>
        </w:rPr>
        <w:t xml:space="preserve"> apie pasirengimą gauti dalį ir suteikia </w:t>
      </w:r>
      <w:r w:rsidR="009E2DB7" w:rsidRPr="00CF2AE3">
        <w:rPr>
          <w:rFonts w:asciiTheme="minorHAnsi" w:hAnsiTheme="minorHAnsi" w:cstheme="minorHAnsi"/>
          <w:sz w:val="22"/>
          <w:szCs w:val="22"/>
          <w:lang w:eastAsia="lt-LT"/>
        </w:rPr>
        <w:t xml:space="preserve">Užsakovui </w:t>
      </w:r>
      <w:r w:rsidRPr="00CF2AE3">
        <w:rPr>
          <w:rFonts w:asciiTheme="minorHAnsi" w:hAnsiTheme="minorHAnsi" w:cstheme="minorHAnsi"/>
          <w:sz w:val="22"/>
          <w:szCs w:val="22"/>
          <w:lang w:eastAsia="lt-LT"/>
        </w:rPr>
        <w:t xml:space="preserve">remonto užsakymo numerį, arba jeigu sugedusi dalis nepataisoma, raštu informuoja apie tai </w:t>
      </w:r>
      <w:r w:rsidR="009E2DB7" w:rsidRPr="00CF2AE3">
        <w:rPr>
          <w:rFonts w:asciiTheme="minorHAnsi" w:hAnsiTheme="minorHAnsi" w:cstheme="minorHAnsi"/>
          <w:sz w:val="22"/>
          <w:szCs w:val="22"/>
          <w:lang w:eastAsia="lt-LT"/>
        </w:rPr>
        <w:t>Užsakovą</w:t>
      </w:r>
      <w:r w:rsidRPr="00CF2AE3">
        <w:rPr>
          <w:rFonts w:asciiTheme="minorHAnsi" w:hAnsiTheme="minorHAnsi" w:cstheme="minorHAnsi"/>
          <w:sz w:val="22"/>
          <w:szCs w:val="22"/>
          <w:lang w:eastAsia="lt-LT"/>
        </w:rPr>
        <w:t>;</w:t>
      </w:r>
    </w:p>
    <w:p w14:paraId="250C4A20" w14:textId="41FF2E06" w:rsidR="0027770B" w:rsidRPr="00CF2AE3" w:rsidRDefault="009E2DB7" w:rsidP="007B404F">
      <w:pPr>
        <w:pStyle w:val="ListParagraph"/>
        <w:numPr>
          <w:ilvl w:val="1"/>
          <w:numId w:val="10"/>
        </w:numPr>
        <w:ind w:left="0" w:firstLine="851"/>
        <w:jc w:val="both"/>
        <w:rPr>
          <w:rFonts w:asciiTheme="minorHAnsi" w:hAnsiTheme="minorHAnsi" w:cstheme="minorHAnsi"/>
          <w:sz w:val="22"/>
          <w:szCs w:val="22"/>
          <w:lang w:eastAsia="lt-LT"/>
        </w:rPr>
      </w:pPr>
      <w:r w:rsidRPr="00CF2AE3">
        <w:rPr>
          <w:rFonts w:asciiTheme="minorHAnsi" w:hAnsiTheme="minorHAnsi" w:cstheme="minorHAnsi"/>
          <w:sz w:val="22"/>
          <w:szCs w:val="22"/>
        </w:rPr>
        <w:t>Užsakovas</w:t>
      </w:r>
      <w:r w:rsidR="0027770B" w:rsidRPr="00CF2AE3">
        <w:rPr>
          <w:rFonts w:asciiTheme="minorHAnsi" w:hAnsiTheme="minorHAnsi" w:cstheme="minorHAnsi"/>
          <w:sz w:val="22"/>
          <w:szCs w:val="22"/>
        </w:rPr>
        <w:t xml:space="preserve">, gavęs remonto užsakymo numerį, išsiunčia sugedusią dalį Tiekėjui ir raštu </w:t>
      </w:r>
      <w:r w:rsidRPr="00CF2AE3">
        <w:rPr>
          <w:rFonts w:asciiTheme="minorHAnsi" w:hAnsiTheme="minorHAnsi" w:cstheme="minorHAnsi"/>
          <w:sz w:val="22"/>
          <w:szCs w:val="22"/>
        </w:rPr>
        <w:t>informuoja</w:t>
      </w:r>
      <w:r w:rsidR="0027770B" w:rsidRPr="00CF2AE3">
        <w:rPr>
          <w:rFonts w:asciiTheme="minorHAnsi" w:hAnsiTheme="minorHAnsi" w:cstheme="minorHAnsi"/>
          <w:sz w:val="22"/>
          <w:szCs w:val="22"/>
        </w:rPr>
        <w:t xml:space="preserve"> Tiekėjui apie siuntą;</w:t>
      </w:r>
    </w:p>
    <w:p w14:paraId="1A18DE81" w14:textId="03E6F99E" w:rsidR="0027770B" w:rsidRPr="004A49D1" w:rsidRDefault="009E2DB7" w:rsidP="007B404F">
      <w:pPr>
        <w:pStyle w:val="ListParagraph"/>
        <w:numPr>
          <w:ilvl w:val="1"/>
          <w:numId w:val="10"/>
        </w:numPr>
        <w:ind w:left="0" w:firstLine="851"/>
        <w:jc w:val="both"/>
        <w:rPr>
          <w:rFonts w:asciiTheme="minorHAnsi" w:hAnsiTheme="minorHAnsi" w:cstheme="minorHAnsi"/>
          <w:sz w:val="22"/>
          <w:szCs w:val="22"/>
          <w:lang w:eastAsia="lt-LT"/>
        </w:rPr>
      </w:pPr>
      <w:r w:rsidRPr="00CF2AE3">
        <w:rPr>
          <w:rFonts w:asciiTheme="minorHAnsi" w:hAnsiTheme="minorHAnsi" w:cstheme="minorHAnsi"/>
          <w:sz w:val="22"/>
          <w:szCs w:val="22"/>
          <w:lang w:eastAsia="lt-LT"/>
        </w:rPr>
        <w:lastRenderedPageBreak/>
        <w:t xml:space="preserve">Tiekėjas ne vėliau kaip per 5 darbo dienas nuo sugedusios dalies gavimo įvertina gedimą </w:t>
      </w:r>
      <w:r w:rsidRPr="004A49D1">
        <w:rPr>
          <w:rFonts w:asciiTheme="minorHAnsi" w:hAnsiTheme="minorHAnsi" w:cstheme="minorHAnsi"/>
          <w:sz w:val="22"/>
          <w:szCs w:val="22"/>
          <w:lang w:eastAsia="lt-LT"/>
        </w:rPr>
        <w:t>ir raštu pateikia remonto kainos pasiūlymą. Užsakovui paprašius, Tiekėjas privalo raštu pateikti remonto kainos pagrindimą;</w:t>
      </w:r>
    </w:p>
    <w:p w14:paraId="168CB66B" w14:textId="33637767" w:rsidR="00EA52F7" w:rsidRPr="00CF2AE3" w:rsidRDefault="009E2DB7" w:rsidP="007B404F">
      <w:pPr>
        <w:pStyle w:val="ListParagraph"/>
        <w:numPr>
          <w:ilvl w:val="1"/>
          <w:numId w:val="10"/>
        </w:numPr>
        <w:ind w:left="0" w:firstLine="851"/>
        <w:jc w:val="both"/>
        <w:rPr>
          <w:rFonts w:asciiTheme="minorHAnsi" w:hAnsiTheme="minorHAnsi" w:cstheme="minorHAnsi"/>
          <w:sz w:val="22"/>
          <w:szCs w:val="22"/>
          <w:lang w:eastAsia="lt-LT"/>
        </w:rPr>
      </w:pPr>
      <w:r w:rsidRPr="00CF2AE3">
        <w:rPr>
          <w:rFonts w:asciiTheme="minorHAnsi" w:hAnsiTheme="minorHAnsi" w:cstheme="minorHAnsi"/>
          <w:sz w:val="22"/>
          <w:szCs w:val="22"/>
          <w:lang w:eastAsia="lt-LT"/>
        </w:rPr>
        <w:t>Užsakovas įvertina gautą informaciją ir raštu informuoja Tiekėją, ar pageidauja remontuoti sugedusią dalį, ar sugedusi dalis turi būti pakeista nauja dalimi Tiekėj</w:t>
      </w:r>
      <w:r w:rsidR="00A2142A" w:rsidRPr="00CF2AE3">
        <w:rPr>
          <w:rFonts w:asciiTheme="minorHAnsi" w:hAnsiTheme="minorHAnsi" w:cstheme="minorHAnsi"/>
          <w:sz w:val="22"/>
          <w:szCs w:val="22"/>
          <w:lang w:eastAsia="lt-LT"/>
        </w:rPr>
        <w:t xml:space="preserve">ui </w:t>
      </w:r>
      <w:r w:rsidR="00A2142A" w:rsidRPr="004A49D1">
        <w:rPr>
          <w:rFonts w:asciiTheme="minorHAnsi" w:hAnsiTheme="minorHAnsi" w:cstheme="minorHAnsi"/>
          <w:sz w:val="22"/>
          <w:szCs w:val="22"/>
          <w:lang w:eastAsia="lt-LT"/>
        </w:rPr>
        <w:t>nurodant naujos dalies kainą</w:t>
      </w:r>
      <w:r w:rsidRPr="004A49D1">
        <w:rPr>
          <w:rFonts w:asciiTheme="minorHAnsi" w:hAnsiTheme="minorHAnsi" w:cstheme="minorHAnsi"/>
          <w:sz w:val="22"/>
          <w:szCs w:val="22"/>
          <w:lang w:eastAsia="lt-LT"/>
        </w:rPr>
        <w:t xml:space="preserve"> (jeigu </w:t>
      </w:r>
      <w:r w:rsidR="00A2142A" w:rsidRPr="004A49D1">
        <w:rPr>
          <w:rFonts w:asciiTheme="minorHAnsi" w:hAnsiTheme="minorHAnsi" w:cstheme="minorHAnsi"/>
          <w:sz w:val="22"/>
          <w:szCs w:val="22"/>
          <w:lang w:eastAsia="lt-LT"/>
        </w:rPr>
        <w:t>Tiekėjas nenurodo naujo</w:t>
      </w:r>
      <w:r w:rsidR="00F664B8" w:rsidRPr="004A49D1">
        <w:rPr>
          <w:rFonts w:asciiTheme="minorHAnsi" w:hAnsiTheme="minorHAnsi" w:cstheme="minorHAnsi"/>
          <w:sz w:val="22"/>
          <w:szCs w:val="22"/>
          <w:lang w:eastAsia="lt-LT"/>
        </w:rPr>
        <w:t>s</w:t>
      </w:r>
      <w:r w:rsidRPr="004A49D1">
        <w:rPr>
          <w:rFonts w:asciiTheme="minorHAnsi" w:hAnsiTheme="minorHAnsi" w:cstheme="minorHAnsi"/>
          <w:sz w:val="22"/>
          <w:szCs w:val="22"/>
          <w:lang w:eastAsia="lt-LT"/>
        </w:rPr>
        <w:t xml:space="preserve"> dalies </w:t>
      </w:r>
      <w:r w:rsidR="00A2142A" w:rsidRPr="004A49D1">
        <w:rPr>
          <w:rFonts w:asciiTheme="minorHAnsi" w:hAnsiTheme="minorHAnsi" w:cstheme="minorHAnsi"/>
          <w:sz w:val="22"/>
          <w:szCs w:val="22"/>
          <w:lang w:eastAsia="lt-LT"/>
        </w:rPr>
        <w:t>kainos</w:t>
      </w:r>
      <w:r w:rsidRPr="004A49D1">
        <w:rPr>
          <w:rFonts w:asciiTheme="minorHAnsi" w:hAnsiTheme="minorHAnsi" w:cstheme="minorHAnsi"/>
          <w:sz w:val="22"/>
          <w:szCs w:val="22"/>
          <w:lang w:eastAsia="lt-LT"/>
        </w:rPr>
        <w:t xml:space="preserve"> – Tiekėjo prekybos vietoje, kat</w:t>
      </w:r>
      <w:r w:rsidRPr="00CF2AE3">
        <w:rPr>
          <w:rFonts w:asciiTheme="minorHAnsi" w:hAnsiTheme="minorHAnsi" w:cstheme="minorHAnsi"/>
          <w:sz w:val="22"/>
          <w:szCs w:val="22"/>
          <w:lang w:eastAsia="lt-LT"/>
        </w:rPr>
        <w:t xml:space="preserve">aloge ar interneto svetainėje nurodytais įkainiais arba, jei tokie neskelbiami, Tiekėjo pasiūlytais ir </w:t>
      </w:r>
      <w:r w:rsidR="00F664B8">
        <w:rPr>
          <w:rFonts w:asciiTheme="minorHAnsi" w:hAnsiTheme="minorHAnsi" w:cstheme="minorHAnsi"/>
          <w:sz w:val="22"/>
          <w:szCs w:val="22"/>
          <w:lang w:eastAsia="lt-LT"/>
        </w:rPr>
        <w:t>Užsakovui</w:t>
      </w:r>
      <w:r w:rsidRPr="00CF2AE3">
        <w:rPr>
          <w:rFonts w:asciiTheme="minorHAnsi" w:hAnsiTheme="minorHAnsi" w:cstheme="minorHAnsi"/>
          <w:sz w:val="22"/>
          <w:szCs w:val="22"/>
          <w:lang w:eastAsia="lt-LT"/>
        </w:rPr>
        <w:t xml:space="preserve"> priimtinais įkainiais). </w:t>
      </w:r>
      <w:r w:rsidR="00A2142A" w:rsidRPr="00CF2AE3">
        <w:rPr>
          <w:rFonts w:asciiTheme="minorHAnsi" w:hAnsiTheme="minorHAnsi" w:cstheme="minorHAnsi"/>
          <w:sz w:val="22"/>
          <w:szCs w:val="22"/>
          <w:lang w:eastAsia="lt-LT"/>
        </w:rPr>
        <w:t>Visais atvejais</w:t>
      </w:r>
      <w:r w:rsidRPr="00CF2AE3">
        <w:rPr>
          <w:rFonts w:asciiTheme="minorHAnsi" w:hAnsiTheme="minorHAnsi" w:cstheme="minorHAnsi"/>
          <w:sz w:val="22"/>
          <w:szCs w:val="22"/>
          <w:lang w:eastAsia="lt-LT"/>
        </w:rPr>
        <w:t xml:space="preserve"> įrangos ar jos dalių remonto kaina arba naujos dalies kaina turi būti iš anksto suderinta su </w:t>
      </w:r>
      <w:r w:rsidR="00A2142A" w:rsidRPr="00CF2AE3">
        <w:rPr>
          <w:rFonts w:asciiTheme="minorHAnsi" w:hAnsiTheme="minorHAnsi" w:cstheme="minorHAnsi"/>
          <w:sz w:val="22"/>
          <w:szCs w:val="22"/>
          <w:lang w:eastAsia="lt-LT"/>
        </w:rPr>
        <w:t>Užsakovu</w:t>
      </w:r>
      <w:r w:rsidRPr="00CF2AE3">
        <w:rPr>
          <w:rFonts w:asciiTheme="minorHAnsi" w:hAnsiTheme="minorHAnsi" w:cstheme="minorHAnsi"/>
          <w:sz w:val="22"/>
          <w:szCs w:val="22"/>
          <w:lang w:eastAsia="lt-LT"/>
        </w:rPr>
        <w:t xml:space="preserve"> raštu. Įrangos ar jos dalių remonto kaina neturi būti didesnė nei tokios pačios naujos dalies kaina;</w:t>
      </w:r>
    </w:p>
    <w:p w14:paraId="6BCDA9C5" w14:textId="1EFCCEEA" w:rsidR="00A2142A" w:rsidRPr="00CF2AE3" w:rsidRDefault="00A2142A" w:rsidP="007B404F">
      <w:pPr>
        <w:pStyle w:val="ListParagraph"/>
        <w:numPr>
          <w:ilvl w:val="1"/>
          <w:numId w:val="10"/>
        </w:numPr>
        <w:ind w:left="0" w:firstLine="851"/>
        <w:jc w:val="both"/>
        <w:rPr>
          <w:rFonts w:asciiTheme="minorHAnsi" w:hAnsiTheme="minorHAnsi" w:cstheme="minorHAnsi"/>
          <w:sz w:val="22"/>
          <w:szCs w:val="22"/>
          <w:lang w:eastAsia="lt-LT"/>
        </w:rPr>
      </w:pPr>
      <w:r w:rsidRPr="00CF2AE3">
        <w:rPr>
          <w:rFonts w:asciiTheme="minorHAnsi" w:hAnsiTheme="minorHAnsi" w:cstheme="minorHAnsi"/>
          <w:sz w:val="22"/>
          <w:szCs w:val="22"/>
          <w:lang w:eastAsia="lt-LT"/>
        </w:rPr>
        <w:t>Tuo atveju, jei įranga ar dalis jau nebegaminama ir jos negalima suremontuoti ar pakeisti, Tiekėjas turi pasiūlyti pakeisti sugedusią įrangą ar dalį ekvivalentiška. Jei sugedusi tarnybinė stotis buvo įdiegta ir veikianti aukšto patikimumo režimu, siekiant užtikrinti pilną suderinamumą, privalo būti pakeistas visas komplektas (2 vnt.);</w:t>
      </w:r>
    </w:p>
    <w:p w14:paraId="6ABB2BF4" w14:textId="4600EDBC" w:rsidR="00A2142A" w:rsidRPr="00CF2AE3" w:rsidRDefault="00A2142A" w:rsidP="007B404F">
      <w:pPr>
        <w:pStyle w:val="ListParagraph"/>
        <w:numPr>
          <w:ilvl w:val="1"/>
          <w:numId w:val="10"/>
        </w:numPr>
        <w:ind w:left="0" w:firstLine="851"/>
        <w:jc w:val="both"/>
        <w:rPr>
          <w:rFonts w:asciiTheme="minorHAnsi" w:hAnsiTheme="minorHAnsi" w:cstheme="minorHAnsi"/>
          <w:sz w:val="22"/>
          <w:szCs w:val="22"/>
          <w:lang w:eastAsia="lt-LT"/>
        </w:rPr>
      </w:pPr>
      <w:r w:rsidRPr="00CF2AE3">
        <w:rPr>
          <w:rFonts w:asciiTheme="minorHAnsi" w:hAnsiTheme="minorHAnsi" w:cstheme="minorHAnsi"/>
          <w:sz w:val="22"/>
          <w:szCs w:val="22"/>
          <w:lang w:eastAsia="lt-LT"/>
        </w:rPr>
        <w:t xml:space="preserve">Tiekėjas, ne vėliau kaip per 30 kalendorinių dienų nuo Užsakovo užsakymo patvirtinimo, tai yra, Užsakovo raštiško patvirtinimo remontuoti sugedusią dalį ar naujos dalies užsakymo dienos, pristato </w:t>
      </w:r>
      <w:r w:rsidR="009A766E">
        <w:rPr>
          <w:rFonts w:asciiTheme="minorHAnsi" w:hAnsiTheme="minorHAnsi" w:cstheme="minorHAnsi"/>
          <w:sz w:val="22"/>
          <w:szCs w:val="22"/>
          <w:lang w:eastAsia="lt-LT"/>
        </w:rPr>
        <w:t>Užsakovui</w:t>
      </w:r>
      <w:r w:rsidRPr="00CF2AE3">
        <w:rPr>
          <w:rFonts w:asciiTheme="minorHAnsi" w:hAnsiTheme="minorHAnsi" w:cstheme="minorHAnsi"/>
          <w:sz w:val="22"/>
          <w:szCs w:val="22"/>
          <w:lang w:eastAsia="lt-LT"/>
        </w:rPr>
        <w:t xml:space="preserve"> suremontuotą ar naują dalį. Tiekėjas kartu su siunčiama dalimi arba elektroniniu paštu pateikia </w:t>
      </w:r>
      <w:r w:rsidR="00911B25" w:rsidRPr="00CF2AE3">
        <w:rPr>
          <w:rFonts w:asciiTheme="minorHAnsi" w:hAnsiTheme="minorHAnsi" w:cstheme="minorHAnsi"/>
          <w:sz w:val="22"/>
          <w:szCs w:val="22"/>
          <w:lang w:eastAsia="lt-LT"/>
        </w:rPr>
        <w:t>Užsakovui</w:t>
      </w:r>
      <w:r w:rsidRPr="00CF2AE3">
        <w:rPr>
          <w:rFonts w:asciiTheme="minorHAnsi" w:hAnsiTheme="minorHAnsi" w:cstheme="minorHAnsi"/>
          <w:sz w:val="22"/>
          <w:szCs w:val="22"/>
          <w:lang w:eastAsia="lt-LT"/>
        </w:rPr>
        <w:t xml:space="preserve"> Tiekėjo pasirašytą suteiktų remonto paslaugų ar naujos dalies perdavimo priėmimo aktą. Dalies siuntimo ir grąžinimo išlaidas apmoka </w:t>
      </w:r>
      <w:r w:rsidR="00911B25" w:rsidRPr="00CF2AE3">
        <w:rPr>
          <w:rFonts w:asciiTheme="minorHAnsi" w:hAnsiTheme="minorHAnsi" w:cstheme="minorHAnsi"/>
          <w:sz w:val="22"/>
          <w:szCs w:val="22"/>
          <w:lang w:eastAsia="lt-LT"/>
        </w:rPr>
        <w:t>Užsakovas;</w:t>
      </w:r>
    </w:p>
    <w:p w14:paraId="1D6F6A21" w14:textId="21520950" w:rsidR="00911B25" w:rsidRPr="00CF2AE3" w:rsidRDefault="00911B25" w:rsidP="007B404F">
      <w:pPr>
        <w:pStyle w:val="ListParagraph"/>
        <w:numPr>
          <w:ilvl w:val="1"/>
          <w:numId w:val="10"/>
        </w:numPr>
        <w:ind w:left="0" w:firstLine="851"/>
        <w:jc w:val="both"/>
        <w:rPr>
          <w:rFonts w:asciiTheme="minorHAnsi" w:hAnsiTheme="minorHAnsi" w:cstheme="minorHAnsi"/>
          <w:sz w:val="22"/>
          <w:szCs w:val="22"/>
          <w:lang w:eastAsia="lt-LT"/>
        </w:rPr>
      </w:pPr>
      <w:r w:rsidRPr="00CF2AE3">
        <w:rPr>
          <w:rFonts w:asciiTheme="minorHAnsi" w:hAnsiTheme="minorHAnsi" w:cstheme="minorHAnsi"/>
          <w:sz w:val="22"/>
          <w:szCs w:val="22"/>
          <w:lang w:eastAsia="lt-LT"/>
        </w:rPr>
        <w:t xml:space="preserve">Sistemos </w:t>
      </w:r>
      <w:r w:rsidRPr="00CF2AE3">
        <w:rPr>
          <w:rFonts w:asciiTheme="minorHAnsi" w:hAnsiTheme="minorHAnsi" w:cstheme="minorHAnsi"/>
          <w:sz w:val="22"/>
          <w:szCs w:val="22"/>
        </w:rPr>
        <w:t xml:space="preserve">įrangos remonto </w:t>
      </w:r>
      <w:r w:rsidRPr="004A49D1">
        <w:rPr>
          <w:rFonts w:asciiTheme="minorHAnsi" w:hAnsiTheme="minorHAnsi" w:cstheme="minorHAnsi"/>
          <w:sz w:val="22"/>
          <w:szCs w:val="22"/>
        </w:rPr>
        <w:t xml:space="preserve">ir PĮP paslaugos </w:t>
      </w:r>
      <w:r w:rsidRPr="00CF2AE3">
        <w:rPr>
          <w:rFonts w:asciiTheme="minorHAnsi" w:hAnsiTheme="minorHAnsi" w:cstheme="minorHAnsi"/>
          <w:sz w:val="22"/>
          <w:szCs w:val="22"/>
        </w:rPr>
        <w:t>laikomos suteiktomis, kai Šalys pasirašo perdavimo priėmimo aktą;</w:t>
      </w:r>
    </w:p>
    <w:p w14:paraId="0EC03B60" w14:textId="704C5325" w:rsidR="00911B25" w:rsidRPr="00CF2AE3" w:rsidRDefault="00911B25" w:rsidP="007B404F">
      <w:pPr>
        <w:pStyle w:val="ListParagraph"/>
        <w:numPr>
          <w:ilvl w:val="1"/>
          <w:numId w:val="10"/>
        </w:numPr>
        <w:ind w:left="0" w:firstLine="851"/>
        <w:jc w:val="both"/>
        <w:rPr>
          <w:rFonts w:asciiTheme="minorHAnsi" w:hAnsiTheme="minorHAnsi" w:cstheme="minorHAnsi"/>
          <w:sz w:val="22"/>
          <w:szCs w:val="22"/>
          <w:lang w:eastAsia="lt-LT"/>
        </w:rPr>
      </w:pPr>
      <w:r w:rsidRPr="00CF2AE3">
        <w:rPr>
          <w:rFonts w:asciiTheme="minorHAnsi" w:hAnsiTheme="minorHAnsi" w:cstheme="minorHAnsi"/>
          <w:sz w:val="22"/>
          <w:szCs w:val="22"/>
        </w:rPr>
        <w:t>Užsakovas turi teisę atšaukti užsakymą informuodamas apie tai Tiekėją raštu iki Užsakovo raštiško patvirtinimo remontuoti sugedusią įrangą ar įrangos dalį, neatlygindamas Tiekėjui jokių patirtų kaštų.</w:t>
      </w:r>
    </w:p>
    <w:p w14:paraId="16DB6BCD" w14:textId="7BB73EA5" w:rsidR="00674C53" w:rsidRPr="00CF2AE3" w:rsidRDefault="00674C53" w:rsidP="007B404F">
      <w:pPr>
        <w:pStyle w:val="ListParagraph"/>
        <w:numPr>
          <w:ilvl w:val="1"/>
          <w:numId w:val="10"/>
        </w:numPr>
        <w:ind w:left="0" w:firstLine="851"/>
        <w:jc w:val="both"/>
        <w:rPr>
          <w:rFonts w:asciiTheme="minorHAnsi" w:hAnsiTheme="minorHAnsi" w:cstheme="minorHAnsi"/>
          <w:sz w:val="22"/>
          <w:szCs w:val="22"/>
          <w:lang w:eastAsia="lt-LT"/>
        </w:rPr>
      </w:pPr>
      <w:r w:rsidRPr="00CF2AE3">
        <w:rPr>
          <w:rFonts w:asciiTheme="minorHAnsi" w:hAnsiTheme="minorHAnsi" w:cstheme="minorHAnsi"/>
          <w:sz w:val="22"/>
          <w:szCs w:val="22"/>
        </w:rPr>
        <w:t>Sutaisytai Sistemos įrangai ar Sistemos įrangos dalims Tiekėjas suteikia 6 mėnesių garantiją. Garantijos terminas skaičiuojamas nuo paslaugų perdavimo priėmimo akto pasirašymo. Jei remontas atliktas nekokybiškai, Tiekėjas turi garantijos laikotarpiu pašalinti nustatytus trūkumus (t. y. suremontuoti Įrangos ar dalį arba pateikti naują analogišką) savo sąskaita ne vėliau kaip per 3</w:t>
      </w:r>
      <w:r w:rsidR="004A49D1">
        <w:rPr>
          <w:rFonts w:asciiTheme="minorHAnsi" w:hAnsiTheme="minorHAnsi" w:cstheme="minorHAnsi"/>
          <w:sz w:val="22"/>
          <w:szCs w:val="22"/>
        </w:rPr>
        <w:t>5</w:t>
      </w:r>
      <w:r w:rsidRPr="00CF2AE3">
        <w:rPr>
          <w:rFonts w:asciiTheme="minorHAnsi" w:hAnsiTheme="minorHAnsi" w:cstheme="minorHAnsi"/>
          <w:sz w:val="22"/>
          <w:szCs w:val="22"/>
        </w:rPr>
        <w:t xml:space="preserve"> dien</w:t>
      </w:r>
      <w:r w:rsidR="004A49D1">
        <w:rPr>
          <w:rFonts w:asciiTheme="minorHAnsi" w:hAnsiTheme="minorHAnsi" w:cstheme="minorHAnsi"/>
          <w:sz w:val="22"/>
          <w:szCs w:val="22"/>
        </w:rPr>
        <w:t>as</w:t>
      </w:r>
      <w:r w:rsidRPr="00CF2AE3">
        <w:rPr>
          <w:rFonts w:asciiTheme="minorHAnsi" w:hAnsiTheme="minorHAnsi" w:cstheme="minorHAnsi"/>
          <w:sz w:val="22"/>
          <w:szCs w:val="22"/>
        </w:rPr>
        <w:t xml:space="preserve"> nuo Užsakovo raštiško pranešimo Tiekėjui apie trūkumus išsiuntimo dienos. Įrangos dalių siuntimo ir pristatymo išlaidas padengia Tiekėjas.</w:t>
      </w:r>
    </w:p>
    <w:p w14:paraId="6606C6CB" w14:textId="0FDBF956" w:rsidR="00674C53" w:rsidRPr="00CF2AE3" w:rsidRDefault="00674C53" w:rsidP="007B404F">
      <w:pPr>
        <w:pStyle w:val="ListParagraph"/>
        <w:numPr>
          <w:ilvl w:val="1"/>
          <w:numId w:val="10"/>
        </w:numPr>
        <w:ind w:left="0" w:firstLine="851"/>
        <w:jc w:val="both"/>
        <w:rPr>
          <w:rFonts w:asciiTheme="minorHAnsi" w:hAnsiTheme="minorHAnsi" w:cstheme="minorHAnsi"/>
          <w:sz w:val="22"/>
          <w:szCs w:val="22"/>
          <w:lang w:eastAsia="lt-LT"/>
        </w:rPr>
      </w:pPr>
      <w:r w:rsidRPr="00CF2AE3">
        <w:rPr>
          <w:rFonts w:asciiTheme="minorHAnsi" w:hAnsiTheme="minorHAnsi" w:cstheme="minorHAnsi"/>
          <w:sz w:val="22"/>
          <w:szCs w:val="22"/>
          <w:lang w:eastAsia="lt-LT"/>
        </w:rPr>
        <w:t>Naujai įrangai ar dalims Tiekėjas suteikia 24 mėnesių garantiją. Garantijos laikotarpis skaičiuojamas nuo naujos dalies gavimo dienos, t. y. nuo perdavimo priėmimo akto pasirašymo. Garantijos laikotarpiu nustatyti įrangos ar dalių trūkumai arba trūkumų turinti įranga ar dalys nemokamai pakeičiamos naujomis analogiškomis ne vėliau kaip per 30 dienų nuo Užsakovo raštiško pranešimo apie trūkumus išsiuntimo Tiekėjui dienos. Įrangos ar dalių siuntimo išlaidas apmoka Tiekėjas.</w:t>
      </w:r>
    </w:p>
    <w:p w14:paraId="7BE37385" w14:textId="58F70FDD" w:rsidR="00987994" w:rsidRPr="00CF2AE3" w:rsidRDefault="00987994" w:rsidP="007B404F">
      <w:pPr>
        <w:pStyle w:val="ListParagraph"/>
        <w:numPr>
          <w:ilvl w:val="0"/>
          <w:numId w:val="10"/>
        </w:numPr>
        <w:ind w:left="0" w:firstLine="851"/>
        <w:jc w:val="both"/>
        <w:rPr>
          <w:rFonts w:asciiTheme="minorHAnsi" w:hAnsiTheme="minorHAnsi" w:cstheme="minorHAnsi"/>
          <w:sz w:val="22"/>
          <w:szCs w:val="22"/>
          <w:lang w:eastAsia="lt-LT"/>
        </w:rPr>
      </w:pPr>
      <w:r w:rsidRPr="00CF2AE3">
        <w:rPr>
          <w:rFonts w:asciiTheme="minorHAnsi" w:hAnsiTheme="minorHAnsi" w:cstheme="minorHAnsi"/>
          <w:sz w:val="22"/>
          <w:szCs w:val="22"/>
          <w:lang w:eastAsia="lt-LT"/>
        </w:rPr>
        <w:t xml:space="preserve">Nustačius </w:t>
      </w:r>
      <w:r w:rsidR="00BC37E9" w:rsidRPr="00CF2AE3">
        <w:rPr>
          <w:rFonts w:asciiTheme="minorHAnsi" w:hAnsiTheme="minorHAnsi" w:cstheme="minorHAnsi"/>
          <w:sz w:val="22"/>
          <w:szCs w:val="22"/>
          <w:lang w:eastAsia="lt-LT"/>
        </w:rPr>
        <w:t xml:space="preserve">Sistemos </w:t>
      </w:r>
      <w:r w:rsidRPr="00CF2AE3">
        <w:rPr>
          <w:rFonts w:asciiTheme="minorHAnsi" w:hAnsiTheme="minorHAnsi" w:cstheme="minorHAnsi"/>
          <w:sz w:val="22"/>
          <w:szCs w:val="22"/>
          <w:lang w:eastAsia="lt-LT"/>
        </w:rPr>
        <w:t xml:space="preserve">programinės įrangos veikimo problemas, </w:t>
      </w:r>
      <w:r w:rsidR="00BC37E9" w:rsidRPr="00CF2AE3">
        <w:rPr>
          <w:rFonts w:asciiTheme="minorHAnsi" w:hAnsiTheme="minorHAnsi" w:cstheme="minorHAnsi"/>
          <w:sz w:val="22"/>
          <w:szCs w:val="22"/>
          <w:lang w:eastAsia="lt-LT"/>
        </w:rPr>
        <w:t>Užsakovas</w:t>
      </w:r>
      <w:r w:rsidRPr="00CF2AE3">
        <w:rPr>
          <w:rFonts w:asciiTheme="minorHAnsi" w:hAnsiTheme="minorHAnsi" w:cstheme="minorHAnsi"/>
          <w:sz w:val="22"/>
          <w:szCs w:val="22"/>
          <w:lang w:eastAsia="lt-LT"/>
        </w:rPr>
        <w:t xml:space="preserve"> pirks PĮP paslaugą pagal poreikį tokia tvarka:</w:t>
      </w:r>
    </w:p>
    <w:p w14:paraId="48F167C6" w14:textId="05EE62BF" w:rsidR="00987994" w:rsidRPr="00CF2AE3" w:rsidRDefault="00736F06" w:rsidP="007B404F">
      <w:pPr>
        <w:pStyle w:val="ListParagraph"/>
        <w:numPr>
          <w:ilvl w:val="1"/>
          <w:numId w:val="10"/>
        </w:numPr>
        <w:ind w:left="0" w:firstLine="851"/>
        <w:jc w:val="both"/>
        <w:rPr>
          <w:rFonts w:asciiTheme="minorHAnsi" w:hAnsiTheme="minorHAnsi" w:cstheme="minorHAnsi"/>
          <w:sz w:val="22"/>
          <w:szCs w:val="22"/>
          <w:lang w:eastAsia="lt-LT"/>
        </w:rPr>
      </w:pPr>
      <w:r w:rsidRPr="00CF2AE3">
        <w:rPr>
          <w:rFonts w:asciiTheme="minorHAnsi" w:hAnsiTheme="minorHAnsi" w:cstheme="minorHAnsi"/>
          <w:sz w:val="22"/>
          <w:szCs w:val="22"/>
          <w:lang w:eastAsia="lt-LT"/>
        </w:rPr>
        <w:t>Užsakovas</w:t>
      </w:r>
      <w:r w:rsidRPr="001F0611">
        <w:rPr>
          <w:rFonts w:asciiTheme="minorHAnsi" w:hAnsiTheme="minorHAnsi" w:cstheme="minorHAnsi"/>
          <w:sz w:val="22"/>
          <w:szCs w:val="22"/>
          <w:lang w:eastAsia="lt-LT"/>
        </w:rPr>
        <w:t xml:space="preserve"> raštu </w:t>
      </w:r>
      <w:r w:rsidRPr="00CF2AE3">
        <w:rPr>
          <w:rFonts w:asciiTheme="minorHAnsi" w:hAnsiTheme="minorHAnsi" w:cstheme="minorHAnsi"/>
          <w:sz w:val="22"/>
          <w:szCs w:val="22"/>
          <w:lang w:eastAsia="lt-LT"/>
        </w:rPr>
        <w:t xml:space="preserve">informuoja </w:t>
      </w:r>
      <w:r w:rsidRPr="001F0611">
        <w:rPr>
          <w:rFonts w:asciiTheme="minorHAnsi" w:hAnsiTheme="minorHAnsi" w:cstheme="minorHAnsi"/>
          <w:sz w:val="22"/>
          <w:szCs w:val="22"/>
          <w:lang w:eastAsia="lt-LT"/>
        </w:rPr>
        <w:t>Tiekėj</w:t>
      </w:r>
      <w:r w:rsidRPr="00CF2AE3">
        <w:rPr>
          <w:rFonts w:asciiTheme="minorHAnsi" w:hAnsiTheme="minorHAnsi" w:cstheme="minorHAnsi"/>
          <w:sz w:val="22"/>
          <w:szCs w:val="22"/>
          <w:lang w:eastAsia="lt-LT"/>
        </w:rPr>
        <w:t>ą</w:t>
      </w:r>
      <w:r w:rsidRPr="001F0611">
        <w:rPr>
          <w:rFonts w:asciiTheme="minorHAnsi" w:hAnsiTheme="minorHAnsi" w:cstheme="minorHAnsi"/>
          <w:sz w:val="22"/>
          <w:szCs w:val="22"/>
          <w:lang w:eastAsia="lt-LT"/>
        </w:rPr>
        <w:t xml:space="preserve"> apie</w:t>
      </w:r>
      <w:r w:rsidRPr="00CF2AE3">
        <w:rPr>
          <w:rFonts w:asciiTheme="minorHAnsi" w:hAnsiTheme="minorHAnsi" w:cstheme="minorHAnsi"/>
          <w:sz w:val="22"/>
          <w:szCs w:val="22"/>
          <w:lang w:eastAsia="lt-LT"/>
        </w:rPr>
        <w:t xml:space="preserve"> Sistemos</w:t>
      </w:r>
      <w:r w:rsidRPr="001F0611">
        <w:rPr>
          <w:rFonts w:asciiTheme="minorHAnsi" w:hAnsiTheme="minorHAnsi" w:cstheme="minorHAnsi"/>
          <w:sz w:val="22"/>
          <w:szCs w:val="22"/>
          <w:lang w:eastAsia="lt-LT"/>
        </w:rPr>
        <w:t xml:space="preserve"> programinės įrangos veikimo </w:t>
      </w:r>
      <w:r w:rsidRPr="00CF2AE3">
        <w:rPr>
          <w:rFonts w:asciiTheme="minorHAnsi" w:hAnsiTheme="minorHAnsi" w:cstheme="minorHAnsi"/>
          <w:sz w:val="22"/>
          <w:szCs w:val="22"/>
          <w:lang w:eastAsia="lt-LT"/>
        </w:rPr>
        <w:t>sutrikimus;</w:t>
      </w:r>
    </w:p>
    <w:p w14:paraId="1051E08B" w14:textId="4B501DCC" w:rsidR="00736F06" w:rsidRPr="00CF2AE3" w:rsidRDefault="00736F06" w:rsidP="007B404F">
      <w:pPr>
        <w:pStyle w:val="ListParagraph"/>
        <w:numPr>
          <w:ilvl w:val="1"/>
          <w:numId w:val="10"/>
        </w:numPr>
        <w:ind w:left="0" w:firstLine="851"/>
        <w:jc w:val="both"/>
        <w:rPr>
          <w:rFonts w:asciiTheme="minorHAnsi" w:hAnsiTheme="minorHAnsi" w:cstheme="minorHAnsi"/>
          <w:sz w:val="22"/>
          <w:szCs w:val="22"/>
          <w:lang w:eastAsia="lt-LT"/>
        </w:rPr>
      </w:pPr>
      <w:r w:rsidRPr="00CF2AE3">
        <w:rPr>
          <w:rFonts w:asciiTheme="minorHAnsi" w:hAnsiTheme="minorHAnsi" w:cstheme="minorHAnsi"/>
          <w:sz w:val="22"/>
          <w:szCs w:val="22"/>
          <w:lang w:eastAsia="lt-LT"/>
        </w:rPr>
        <w:t xml:space="preserve">Tiekėjas, ne vėliau kaip per 2 darbo dienas nuo </w:t>
      </w:r>
      <w:r w:rsidR="0058759C" w:rsidRPr="00CF2AE3">
        <w:rPr>
          <w:rFonts w:asciiTheme="minorHAnsi" w:hAnsiTheme="minorHAnsi" w:cstheme="minorHAnsi"/>
          <w:sz w:val="22"/>
          <w:szCs w:val="22"/>
          <w:lang w:eastAsia="lt-LT"/>
        </w:rPr>
        <w:t>Užsakovo</w:t>
      </w:r>
      <w:r w:rsidRPr="00CF2AE3">
        <w:rPr>
          <w:rFonts w:asciiTheme="minorHAnsi" w:hAnsiTheme="minorHAnsi" w:cstheme="minorHAnsi"/>
          <w:sz w:val="22"/>
          <w:szCs w:val="22"/>
          <w:lang w:eastAsia="lt-LT"/>
        </w:rPr>
        <w:t xml:space="preserve"> pranešimo, raštu </w:t>
      </w:r>
      <w:r w:rsidR="0058759C" w:rsidRPr="00CF2AE3">
        <w:rPr>
          <w:rFonts w:asciiTheme="minorHAnsi" w:hAnsiTheme="minorHAnsi" w:cstheme="minorHAnsi"/>
          <w:sz w:val="22"/>
          <w:szCs w:val="22"/>
          <w:lang w:eastAsia="lt-LT"/>
        </w:rPr>
        <w:t>informuoja</w:t>
      </w:r>
      <w:r w:rsidRPr="00CF2AE3">
        <w:rPr>
          <w:rFonts w:asciiTheme="minorHAnsi" w:hAnsiTheme="minorHAnsi" w:cstheme="minorHAnsi"/>
          <w:sz w:val="22"/>
          <w:szCs w:val="22"/>
          <w:lang w:eastAsia="lt-LT"/>
        </w:rPr>
        <w:t xml:space="preserve"> </w:t>
      </w:r>
      <w:r w:rsidR="0058759C" w:rsidRPr="00CF2AE3">
        <w:rPr>
          <w:rFonts w:asciiTheme="minorHAnsi" w:hAnsiTheme="minorHAnsi" w:cstheme="minorHAnsi"/>
          <w:sz w:val="22"/>
          <w:szCs w:val="22"/>
          <w:lang w:eastAsia="lt-LT"/>
        </w:rPr>
        <w:t>Užsakovą</w:t>
      </w:r>
      <w:r w:rsidRPr="00CF2AE3">
        <w:rPr>
          <w:rFonts w:asciiTheme="minorHAnsi" w:hAnsiTheme="minorHAnsi" w:cstheme="minorHAnsi"/>
          <w:sz w:val="22"/>
          <w:szCs w:val="22"/>
          <w:lang w:eastAsia="lt-LT"/>
        </w:rPr>
        <w:t xml:space="preserve"> apie PĮP paslaugos</w:t>
      </w:r>
      <w:r w:rsidR="0058759C" w:rsidRPr="00CF2AE3">
        <w:rPr>
          <w:rFonts w:asciiTheme="minorHAnsi" w:hAnsiTheme="minorHAnsi" w:cstheme="minorHAnsi"/>
          <w:sz w:val="22"/>
          <w:szCs w:val="22"/>
          <w:lang w:eastAsia="lt-LT"/>
        </w:rPr>
        <w:t>: (i)</w:t>
      </w:r>
      <w:r w:rsidRPr="00CF2AE3">
        <w:rPr>
          <w:rFonts w:asciiTheme="minorHAnsi" w:hAnsiTheme="minorHAnsi" w:cstheme="minorHAnsi"/>
          <w:sz w:val="22"/>
          <w:szCs w:val="22"/>
          <w:lang w:eastAsia="lt-LT"/>
        </w:rPr>
        <w:t xml:space="preserve"> teikimo būdą</w:t>
      </w:r>
      <w:r w:rsidRPr="00CF2AE3">
        <w:rPr>
          <w:rFonts w:asciiTheme="minorHAnsi" w:hAnsiTheme="minorHAnsi" w:cstheme="minorHAnsi"/>
          <w:sz w:val="22"/>
          <w:szCs w:val="22"/>
          <w:vertAlign w:val="superscript"/>
          <w:lang w:eastAsia="lt-LT"/>
        </w:rPr>
        <w:footnoteReference w:id="3"/>
      </w:r>
      <w:r w:rsidRPr="00CF2AE3">
        <w:rPr>
          <w:rFonts w:asciiTheme="minorHAnsi" w:hAnsiTheme="minorHAnsi" w:cstheme="minorHAnsi"/>
          <w:sz w:val="22"/>
          <w:szCs w:val="22"/>
          <w:lang w:eastAsia="lt-LT"/>
        </w:rPr>
        <w:t xml:space="preserve">, </w:t>
      </w:r>
      <w:r w:rsidR="0058759C" w:rsidRPr="00CF2AE3">
        <w:rPr>
          <w:rFonts w:asciiTheme="minorHAnsi" w:hAnsiTheme="minorHAnsi" w:cstheme="minorHAnsi"/>
          <w:sz w:val="22"/>
          <w:szCs w:val="22"/>
          <w:lang w:eastAsia="lt-LT"/>
        </w:rPr>
        <w:t>(ii)</w:t>
      </w:r>
      <w:r w:rsidRPr="00CF2AE3">
        <w:rPr>
          <w:rFonts w:asciiTheme="minorHAnsi" w:hAnsiTheme="minorHAnsi" w:cstheme="minorHAnsi"/>
          <w:sz w:val="22"/>
          <w:szCs w:val="22"/>
          <w:lang w:eastAsia="lt-LT"/>
        </w:rPr>
        <w:t xml:space="preserve"> </w:t>
      </w:r>
      <w:r w:rsidR="0058759C" w:rsidRPr="00CF2AE3">
        <w:rPr>
          <w:rFonts w:asciiTheme="minorHAnsi" w:hAnsiTheme="minorHAnsi" w:cstheme="minorHAnsi"/>
          <w:sz w:val="22"/>
          <w:szCs w:val="22"/>
          <w:lang w:eastAsia="lt-LT"/>
        </w:rPr>
        <w:t>reikalingus</w:t>
      </w:r>
      <w:r w:rsidRPr="00CF2AE3">
        <w:rPr>
          <w:rFonts w:asciiTheme="minorHAnsi" w:hAnsiTheme="minorHAnsi" w:cstheme="minorHAnsi"/>
          <w:sz w:val="22"/>
          <w:szCs w:val="22"/>
          <w:lang w:eastAsia="lt-LT"/>
        </w:rPr>
        <w:t xml:space="preserve"> atlikti PĮP darbus, </w:t>
      </w:r>
      <w:r w:rsidR="0058759C" w:rsidRPr="00CF2AE3">
        <w:rPr>
          <w:rFonts w:asciiTheme="minorHAnsi" w:hAnsiTheme="minorHAnsi" w:cstheme="minorHAnsi"/>
          <w:sz w:val="22"/>
          <w:szCs w:val="22"/>
          <w:lang w:eastAsia="lt-LT"/>
        </w:rPr>
        <w:t>(iii) darbų atlikimo terminus, (iv)</w:t>
      </w:r>
      <w:r w:rsidRPr="00CF2AE3">
        <w:rPr>
          <w:rFonts w:asciiTheme="minorHAnsi" w:hAnsiTheme="minorHAnsi" w:cstheme="minorHAnsi"/>
          <w:sz w:val="22"/>
          <w:szCs w:val="22"/>
          <w:lang w:eastAsia="lt-LT"/>
        </w:rPr>
        <w:t xml:space="preserve"> </w:t>
      </w:r>
      <w:r w:rsidR="0058759C" w:rsidRPr="00CF2AE3">
        <w:rPr>
          <w:rFonts w:asciiTheme="minorHAnsi" w:hAnsiTheme="minorHAnsi" w:cstheme="minorHAnsi"/>
          <w:sz w:val="22"/>
          <w:szCs w:val="22"/>
          <w:lang w:eastAsia="lt-LT"/>
        </w:rPr>
        <w:t xml:space="preserve">PĮP paslaugų kainą, vadovaujantis Susitarimo </w:t>
      </w:r>
      <w:r w:rsidR="0058759C" w:rsidRPr="00CF2AE3">
        <w:rPr>
          <w:rFonts w:asciiTheme="minorHAnsi" w:hAnsiTheme="minorHAnsi" w:cstheme="minorHAnsi"/>
          <w:sz w:val="22"/>
          <w:szCs w:val="22"/>
          <w:lang w:val="en-US" w:eastAsia="lt-LT"/>
        </w:rPr>
        <w:t xml:space="preserve">7 </w:t>
      </w:r>
      <w:r w:rsidR="0058759C" w:rsidRPr="00CF2AE3">
        <w:rPr>
          <w:rFonts w:asciiTheme="minorHAnsi" w:hAnsiTheme="minorHAnsi" w:cstheme="minorHAnsi"/>
          <w:sz w:val="22"/>
          <w:szCs w:val="22"/>
          <w:lang w:eastAsia="lt-LT"/>
        </w:rPr>
        <w:t>punkte nustatytu įkainiu.</w:t>
      </w:r>
    </w:p>
    <w:p w14:paraId="50FF541C" w14:textId="7547CE67" w:rsidR="0058759C" w:rsidRPr="00CF2AE3" w:rsidRDefault="0058759C" w:rsidP="007B404F">
      <w:pPr>
        <w:pStyle w:val="ListParagraph"/>
        <w:numPr>
          <w:ilvl w:val="1"/>
          <w:numId w:val="10"/>
        </w:numPr>
        <w:ind w:left="0" w:firstLine="851"/>
        <w:jc w:val="both"/>
        <w:rPr>
          <w:rFonts w:asciiTheme="minorHAnsi" w:hAnsiTheme="minorHAnsi" w:cstheme="minorHAnsi"/>
          <w:color w:val="000000" w:themeColor="text1"/>
          <w:sz w:val="22"/>
          <w:szCs w:val="22"/>
          <w:lang w:eastAsia="lt-LT"/>
        </w:rPr>
      </w:pPr>
      <w:r w:rsidRPr="00CF2AE3">
        <w:rPr>
          <w:rFonts w:asciiTheme="minorHAnsi" w:hAnsiTheme="minorHAnsi" w:cstheme="minorHAnsi"/>
          <w:sz w:val="22"/>
          <w:szCs w:val="22"/>
          <w:lang w:eastAsia="lt-LT"/>
        </w:rPr>
        <w:t xml:space="preserve">Užsakovas, įvertinęs Tiekėjo pasiūlymą dėl PĮP paslaugų, raštu informuoja Tiekėją ar sutinka su pateiktu pasiūlymu (jeigu Užsakovas nesutinka – nurodo priežastis). </w:t>
      </w:r>
      <w:r w:rsidRPr="00CF2AE3">
        <w:rPr>
          <w:rFonts w:asciiTheme="minorHAnsi" w:hAnsiTheme="minorHAnsi" w:cstheme="minorHAnsi"/>
          <w:color w:val="000000" w:themeColor="text1"/>
          <w:sz w:val="22"/>
          <w:szCs w:val="22"/>
          <w:lang w:eastAsia="lt-LT"/>
        </w:rPr>
        <w:t xml:space="preserve">Tiekėjas privalo per 5 darbo dienas nuo </w:t>
      </w:r>
      <w:r w:rsidR="009A766E">
        <w:rPr>
          <w:rFonts w:asciiTheme="minorHAnsi" w:hAnsiTheme="minorHAnsi" w:cstheme="minorHAnsi"/>
          <w:color w:val="000000" w:themeColor="text1"/>
          <w:sz w:val="22"/>
          <w:szCs w:val="22"/>
          <w:lang w:eastAsia="lt-LT"/>
        </w:rPr>
        <w:t>Užsakovo</w:t>
      </w:r>
      <w:r w:rsidRPr="00CF2AE3">
        <w:rPr>
          <w:rFonts w:asciiTheme="minorHAnsi" w:hAnsiTheme="minorHAnsi" w:cstheme="minorHAnsi"/>
          <w:color w:val="000000" w:themeColor="text1"/>
          <w:sz w:val="22"/>
          <w:szCs w:val="22"/>
          <w:lang w:eastAsia="lt-LT"/>
        </w:rPr>
        <w:t xml:space="preserve"> atsakymo pateikti kitą pasiūlymą suteikti PĮP paslaugą, kuris būtų priimtinas </w:t>
      </w:r>
      <w:r w:rsidR="009A766E">
        <w:rPr>
          <w:rFonts w:asciiTheme="minorHAnsi" w:hAnsiTheme="minorHAnsi" w:cstheme="minorHAnsi"/>
          <w:color w:val="000000" w:themeColor="text1"/>
          <w:sz w:val="22"/>
          <w:szCs w:val="22"/>
          <w:lang w:eastAsia="lt-LT"/>
        </w:rPr>
        <w:t>Užsakovui</w:t>
      </w:r>
      <w:r w:rsidRPr="00CF2AE3">
        <w:rPr>
          <w:rFonts w:asciiTheme="minorHAnsi" w:hAnsiTheme="minorHAnsi" w:cstheme="minorHAnsi"/>
          <w:color w:val="000000" w:themeColor="text1"/>
          <w:sz w:val="22"/>
          <w:szCs w:val="22"/>
          <w:lang w:eastAsia="lt-LT"/>
        </w:rPr>
        <w:t xml:space="preserve">, o </w:t>
      </w:r>
      <w:r w:rsidR="009A766E">
        <w:rPr>
          <w:rFonts w:asciiTheme="minorHAnsi" w:hAnsiTheme="minorHAnsi" w:cstheme="minorHAnsi"/>
          <w:color w:val="000000" w:themeColor="text1"/>
          <w:sz w:val="22"/>
          <w:szCs w:val="22"/>
          <w:lang w:eastAsia="lt-LT"/>
        </w:rPr>
        <w:t>Užsakov</w:t>
      </w:r>
      <w:r w:rsidRPr="00CF2AE3">
        <w:rPr>
          <w:rFonts w:asciiTheme="minorHAnsi" w:hAnsiTheme="minorHAnsi" w:cstheme="minorHAnsi"/>
          <w:color w:val="000000" w:themeColor="text1"/>
          <w:sz w:val="22"/>
          <w:szCs w:val="22"/>
          <w:lang w:eastAsia="lt-LT"/>
        </w:rPr>
        <w:t>as apie savo sutikimą turi informuoti Tiekėją.</w:t>
      </w:r>
    </w:p>
    <w:p w14:paraId="7F74F2DD" w14:textId="51903E1E" w:rsidR="008E6824" w:rsidRPr="00CF2AE3" w:rsidRDefault="008E6824" w:rsidP="007B404F">
      <w:pPr>
        <w:pStyle w:val="ListParagraph"/>
        <w:numPr>
          <w:ilvl w:val="0"/>
          <w:numId w:val="10"/>
        </w:numPr>
        <w:ind w:left="0" w:firstLine="851"/>
        <w:jc w:val="both"/>
        <w:rPr>
          <w:rFonts w:asciiTheme="minorHAnsi" w:hAnsiTheme="minorHAnsi" w:cstheme="minorHAnsi"/>
          <w:color w:val="000000" w:themeColor="text1"/>
          <w:sz w:val="22"/>
          <w:szCs w:val="22"/>
          <w:lang w:eastAsia="lt-LT"/>
        </w:rPr>
      </w:pPr>
      <w:r w:rsidRPr="00CF2AE3">
        <w:rPr>
          <w:rFonts w:asciiTheme="minorHAnsi" w:hAnsiTheme="minorHAnsi" w:cstheme="minorHAnsi"/>
          <w:color w:val="000000" w:themeColor="text1"/>
          <w:sz w:val="22"/>
          <w:szCs w:val="22"/>
          <w:lang w:eastAsia="lt-LT"/>
        </w:rPr>
        <w:t>Sutarties nuostatos taikomos šio Susitarimo atžvilgiu tiek, kiek jos nėra pakeistos šiuo Susitarimu;</w:t>
      </w:r>
    </w:p>
    <w:p w14:paraId="1D7F2F24" w14:textId="77777777" w:rsidR="008E6824" w:rsidRPr="00CF2AE3" w:rsidRDefault="008E6824" w:rsidP="007B404F">
      <w:pPr>
        <w:pStyle w:val="ListParagraph"/>
        <w:numPr>
          <w:ilvl w:val="0"/>
          <w:numId w:val="10"/>
        </w:numPr>
        <w:ind w:left="0" w:firstLine="851"/>
        <w:jc w:val="both"/>
        <w:rPr>
          <w:rFonts w:asciiTheme="minorHAnsi" w:hAnsiTheme="minorHAnsi" w:cstheme="minorHAnsi"/>
          <w:color w:val="000000" w:themeColor="text1"/>
          <w:sz w:val="22"/>
          <w:szCs w:val="22"/>
          <w:lang w:eastAsia="lt-LT"/>
        </w:rPr>
      </w:pPr>
      <w:r w:rsidRPr="00CF2AE3">
        <w:rPr>
          <w:rFonts w:asciiTheme="minorHAnsi" w:hAnsiTheme="minorHAnsi" w:cstheme="minorHAnsi"/>
          <w:sz w:val="22"/>
          <w:szCs w:val="22"/>
          <w:lang w:eastAsia="lt-LT"/>
        </w:rPr>
        <w:t>Sutartis ir šis Susitarimas turi būti aiškinami kaip papildantys ir paaiškinantys vienas kitą.</w:t>
      </w:r>
    </w:p>
    <w:p w14:paraId="362ACC4C" w14:textId="46188FB5" w:rsidR="008E6824" w:rsidRPr="00CF2AE3" w:rsidRDefault="008E6824" w:rsidP="007B404F">
      <w:pPr>
        <w:pStyle w:val="ListParagraph"/>
        <w:numPr>
          <w:ilvl w:val="0"/>
          <w:numId w:val="10"/>
        </w:numPr>
        <w:ind w:left="0" w:firstLine="851"/>
        <w:jc w:val="both"/>
        <w:rPr>
          <w:rFonts w:asciiTheme="minorHAnsi" w:hAnsiTheme="minorHAnsi" w:cstheme="minorHAnsi"/>
          <w:color w:val="000000" w:themeColor="text1"/>
          <w:sz w:val="22"/>
          <w:szCs w:val="22"/>
          <w:lang w:eastAsia="lt-LT"/>
        </w:rPr>
      </w:pPr>
      <w:r w:rsidRPr="00CF2AE3">
        <w:rPr>
          <w:rFonts w:asciiTheme="minorHAnsi" w:hAnsiTheme="minorHAnsi" w:cstheme="minorHAnsi"/>
          <w:color w:val="000000" w:themeColor="text1"/>
          <w:sz w:val="22"/>
          <w:szCs w:val="22"/>
          <w:lang w:eastAsia="lt-LT"/>
        </w:rPr>
        <w:t>Susitarimas keičiamas, pildomas arba nutraukiamas tik raštišku Šalių susitarimu.</w:t>
      </w:r>
    </w:p>
    <w:p w14:paraId="7027E901" w14:textId="4622CEF0" w:rsidR="00F3021B" w:rsidRPr="00CF2AE3" w:rsidRDefault="00F3021B" w:rsidP="007B404F">
      <w:pPr>
        <w:ind w:firstLine="851"/>
        <w:jc w:val="both"/>
        <w:rPr>
          <w:rFonts w:asciiTheme="minorHAnsi" w:hAnsiTheme="minorHAnsi" w:cstheme="minorHAnsi"/>
          <w:sz w:val="22"/>
          <w:szCs w:val="22"/>
        </w:rPr>
      </w:pPr>
    </w:p>
    <w:p w14:paraId="4069A587" w14:textId="30000BCD" w:rsidR="00F3021B" w:rsidRPr="00CF2AE3" w:rsidRDefault="00F3021B" w:rsidP="00CF2AE3">
      <w:pPr>
        <w:jc w:val="both"/>
        <w:rPr>
          <w:rFonts w:asciiTheme="minorHAnsi" w:hAnsiTheme="minorHAnsi" w:cstheme="minorHAnsi"/>
          <w:sz w:val="22"/>
          <w:szCs w:val="22"/>
        </w:rPr>
      </w:pPr>
    </w:p>
    <w:tbl>
      <w:tblPr>
        <w:tblW w:w="90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962"/>
        <w:gridCol w:w="4132"/>
      </w:tblGrid>
      <w:tr w:rsidR="00032A30" w:rsidRPr="00CF2AE3" w14:paraId="2DA47769" w14:textId="77777777" w:rsidTr="00D864C6">
        <w:trPr>
          <w:trHeight w:val="255"/>
        </w:trPr>
        <w:tc>
          <w:tcPr>
            <w:tcW w:w="4962" w:type="dxa"/>
            <w:noWrap/>
            <w:tcMar>
              <w:top w:w="15" w:type="dxa"/>
              <w:left w:w="15" w:type="dxa"/>
              <w:bottom w:w="0" w:type="dxa"/>
              <w:right w:w="15" w:type="dxa"/>
            </w:tcMar>
          </w:tcPr>
          <w:p w14:paraId="2A493FE2" w14:textId="77777777" w:rsidR="00032A30" w:rsidRPr="00CF2AE3" w:rsidRDefault="00032A30" w:rsidP="00CF2AE3">
            <w:pPr>
              <w:jc w:val="both"/>
              <w:rPr>
                <w:rFonts w:asciiTheme="minorHAnsi" w:hAnsiTheme="minorHAnsi" w:cstheme="minorHAnsi"/>
                <w:b/>
                <w:bCs/>
                <w:sz w:val="22"/>
                <w:szCs w:val="22"/>
                <w:lang w:eastAsia="lt-LT"/>
              </w:rPr>
            </w:pPr>
            <w:r w:rsidRPr="00CF2AE3">
              <w:rPr>
                <w:rFonts w:asciiTheme="minorHAnsi" w:hAnsiTheme="minorHAnsi" w:cstheme="minorHAnsi"/>
                <w:b/>
                <w:bCs/>
                <w:sz w:val="22"/>
                <w:szCs w:val="22"/>
                <w:lang w:eastAsia="lt-LT"/>
              </w:rPr>
              <w:t>Užsakovas</w:t>
            </w:r>
          </w:p>
        </w:tc>
        <w:tc>
          <w:tcPr>
            <w:tcW w:w="4132" w:type="dxa"/>
            <w:noWrap/>
            <w:tcMar>
              <w:top w:w="15" w:type="dxa"/>
              <w:left w:w="15" w:type="dxa"/>
              <w:bottom w:w="0" w:type="dxa"/>
              <w:right w:w="15" w:type="dxa"/>
            </w:tcMar>
            <w:vAlign w:val="center"/>
          </w:tcPr>
          <w:p w14:paraId="57247B8B" w14:textId="77777777" w:rsidR="00032A30" w:rsidRPr="00CF2AE3" w:rsidRDefault="00032A30" w:rsidP="00CF2AE3">
            <w:pPr>
              <w:keepNext/>
              <w:jc w:val="both"/>
              <w:outlineLvl w:val="0"/>
              <w:rPr>
                <w:rFonts w:asciiTheme="minorHAnsi" w:hAnsiTheme="minorHAnsi" w:cstheme="minorHAnsi"/>
                <w:b/>
                <w:bCs/>
                <w:kern w:val="32"/>
                <w:sz w:val="22"/>
                <w:szCs w:val="22"/>
                <w:lang w:eastAsia="lt-LT"/>
              </w:rPr>
            </w:pPr>
            <w:r w:rsidRPr="00CF2AE3">
              <w:rPr>
                <w:rFonts w:asciiTheme="minorHAnsi" w:hAnsiTheme="minorHAnsi" w:cstheme="minorHAnsi"/>
                <w:b/>
                <w:bCs/>
                <w:kern w:val="32"/>
                <w:sz w:val="22"/>
                <w:szCs w:val="22"/>
                <w:lang w:eastAsia="lt-LT"/>
              </w:rPr>
              <w:t>Paslaugų teikėjas</w:t>
            </w:r>
          </w:p>
        </w:tc>
      </w:tr>
      <w:tr w:rsidR="00032A30" w:rsidRPr="00CF2AE3" w14:paraId="4C25381F" w14:textId="77777777" w:rsidTr="00D864C6">
        <w:trPr>
          <w:trHeight w:val="255"/>
        </w:trPr>
        <w:tc>
          <w:tcPr>
            <w:tcW w:w="4962" w:type="dxa"/>
          </w:tcPr>
          <w:p w14:paraId="1985D0E9" w14:textId="77777777" w:rsidR="00032A30" w:rsidRPr="00CF2AE3" w:rsidRDefault="00032A30" w:rsidP="00CF2AE3">
            <w:pPr>
              <w:jc w:val="both"/>
              <w:rPr>
                <w:rFonts w:asciiTheme="minorHAnsi" w:hAnsiTheme="minorHAnsi" w:cstheme="minorHAnsi"/>
                <w:b/>
                <w:sz w:val="22"/>
                <w:szCs w:val="22"/>
              </w:rPr>
            </w:pPr>
            <w:r w:rsidRPr="00CF2AE3">
              <w:rPr>
                <w:rFonts w:asciiTheme="minorHAnsi" w:hAnsiTheme="minorHAnsi" w:cstheme="minorHAnsi"/>
                <w:b/>
                <w:sz w:val="22"/>
                <w:szCs w:val="22"/>
                <w:lang w:eastAsia="lt-LT"/>
              </w:rPr>
              <w:t xml:space="preserve">Akcinė bendrovė ,,Oro navigacija“       </w:t>
            </w:r>
          </w:p>
          <w:p w14:paraId="3DAC4559" w14:textId="77777777" w:rsidR="00032A30" w:rsidRPr="00CF2AE3" w:rsidRDefault="00032A30" w:rsidP="00CF2AE3">
            <w:pPr>
              <w:jc w:val="both"/>
              <w:rPr>
                <w:rFonts w:asciiTheme="minorHAnsi" w:hAnsiTheme="minorHAnsi" w:cstheme="minorHAnsi"/>
                <w:sz w:val="22"/>
                <w:szCs w:val="22"/>
                <w:lang w:eastAsia="lt-LT"/>
              </w:rPr>
            </w:pPr>
            <w:r w:rsidRPr="00CF2AE3">
              <w:rPr>
                <w:rFonts w:asciiTheme="minorHAnsi" w:hAnsiTheme="minorHAnsi" w:cstheme="minorHAnsi"/>
                <w:sz w:val="22"/>
                <w:szCs w:val="22"/>
                <w:lang w:eastAsia="lt-LT"/>
              </w:rPr>
              <w:t>Balio Karvelio g. 25, Vilnius</w:t>
            </w:r>
          </w:p>
          <w:p w14:paraId="14ED44D8" w14:textId="77777777" w:rsidR="00032A30" w:rsidRPr="00CF2AE3" w:rsidRDefault="00032A30" w:rsidP="00CF2AE3">
            <w:pPr>
              <w:jc w:val="both"/>
              <w:rPr>
                <w:rFonts w:asciiTheme="minorHAnsi" w:hAnsiTheme="minorHAnsi" w:cstheme="minorHAnsi"/>
                <w:sz w:val="22"/>
                <w:szCs w:val="22"/>
                <w:lang w:eastAsia="lt-LT"/>
              </w:rPr>
            </w:pPr>
            <w:r w:rsidRPr="00CF2AE3">
              <w:rPr>
                <w:rFonts w:asciiTheme="minorHAnsi" w:hAnsiTheme="minorHAnsi" w:cstheme="minorHAnsi"/>
                <w:sz w:val="22"/>
                <w:szCs w:val="22"/>
                <w:lang w:eastAsia="lt-LT"/>
              </w:rPr>
              <w:lastRenderedPageBreak/>
              <w:t>Įmonės kodas 210060460</w:t>
            </w:r>
          </w:p>
          <w:p w14:paraId="6D76E051" w14:textId="77777777" w:rsidR="00032A30" w:rsidRPr="00CF2AE3" w:rsidRDefault="00032A30" w:rsidP="00CF2AE3">
            <w:pPr>
              <w:jc w:val="both"/>
              <w:rPr>
                <w:rFonts w:asciiTheme="minorHAnsi" w:hAnsiTheme="minorHAnsi" w:cstheme="minorHAnsi"/>
                <w:sz w:val="22"/>
                <w:szCs w:val="22"/>
                <w:lang w:eastAsia="lt-LT"/>
              </w:rPr>
            </w:pPr>
            <w:r w:rsidRPr="00CF2AE3">
              <w:rPr>
                <w:rFonts w:asciiTheme="minorHAnsi" w:hAnsiTheme="minorHAnsi" w:cstheme="minorHAnsi"/>
                <w:sz w:val="22"/>
                <w:szCs w:val="22"/>
                <w:lang w:eastAsia="lt-LT"/>
              </w:rPr>
              <w:t>PVM kodas LT100604610</w:t>
            </w:r>
          </w:p>
          <w:p w14:paraId="04887911" w14:textId="77777777" w:rsidR="00032A30" w:rsidRPr="00CF2AE3" w:rsidRDefault="00032A30" w:rsidP="00CF2AE3">
            <w:pPr>
              <w:jc w:val="both"/>
              <w:rPr>
                <w:rFonts w:asciiTheme="minorHAnsi" w:hAnsiTheme="minorHAnsi" w:cstheme="minorHAnsi"/>
                <w:sz w:val="22"/>
                <w:szCs w:val="22"/>
                <w:lang w:eastAsia="lt-LT"/>
              </w:rPr>
            </w:pPr>
            <w:r w:rsidRPr="00CF2AE3">
              <w:rPr>
                <w:rFonts w:asciiTheme="minorHAnsi" w:hAnsiTheme="minorHAnsi" w:cstheme="minorHAnsi"/>
                <w:sz w:val="22"/>
                <w:szCs w:val="22"/>
                <w:lang w:eastAsia="lt-LT"/>
              </w:rPr>
              <w:t>Tel. +370 706 94 502</w:t>
            </w:r>
          </w:p>
          <w:p w14:paraId="02993B8D" w14:textId="77777777" w:rsidR="00032A30" w:rsidRPr="00CF2AE3" w:rsidRDefault="00032A30" w:rsidP="00CF2AE3">
            <w:pPr>
              <w:jc w:val="both"/>
              <w:rPr>
                <w:rFonts w:asciiTheme="minorHAnsi" w:hAnsiTheme="minorHAnsi" w:cstheme="minorHAnsi"/>
                <w:sz w:val="22"/>
                <w:szCs w:val="22"/>
                <w:lang w:eastAsia="lt-LT"/>
              </w:rPr>
            </w:pPr>
            <w:r w:rsidRPr="00CF2AE3">
              <w:rPr>
                <w:rFonts w:asciiTheme="minorHAnsi" w:hAnsiTheme="minorHAnsi" w:cstheme="minorHAnsi"/>
                <w:sz w:val="22"/>
                <w:szCs w:val="22"/>
                <w:lang w:eastAsia="lt-LT"/>
              </w:rPr>
              <w:t xml:space="preserve">El. paštas </w:t>
            </w:r>
            <w:hyperlink r:id="rId8" w:history="1">
              <w:r w:rsidRPr="00CF2AE3">
                <w:rPr>
                  <w:rFonts w:asciiTheme="minorHAnsi" w:hAnsiTheme="minorHAnsi" w:cstheme="minorHAnsi"/>
                  <w:sz w:val="22"/>
                  <w:szCs w:val="22"/>
                  <w:u w:val="single"/>
                  <w:lang w:eastAsia="lt-LT"/>
                </w:rPr>
                <w:t>info@ans.lt</w:t>
              </w:r>
            </w:hyperlink>
          </w:p>
          <w:p w14:paraId="4B8E3071" w14:textId="77777777" w:rsidR="00032A30" w:rsidRPr="00CF2AE3" w:rsidRDefault="00032A30" w:rsidP="00CF2AE3">
            <w:pPr>
              <w:jc w:val="both"/>
              <w:rPr>
                <w:rFonts w:asciiTheme="minorHAnsi" w:hAnsiTheme="minorHAnsi" w:cstheme="minorHAnsi"/>
                <w:sz w:val="22"/>
                <w:szCs w:val="22"/>
                <w:lang w:eastAsia="lt-LT"/>
              </w:rPr>
            </w:pPr>
            <w:proofErr w:type="spellStart"/>
            <w:r w:rsidRPr="00CF2AE3">
              <w:rPr>
                <w:rFonts w:asciiTheme="minorHAnsi" w:hAnsiTheme="minorHAnsi" w:cstheme="minorHAnsi"/>
                <w:sz w:val="22"/>
                <w:szCs w:val="22"/>
                <w:lang w:eastAsia="lt-LT"/>
              </w:rPr>
              <w:t>A.s</w:t>
            </w:r>
            <w:proofErr w:type="spellEnd"/>
            <w:r w:rsidRPr="00CF2AE3">
              <w:rPr>
                <w:rFonts w:asciiTheme="minorHAnsi" w:hAnsiTheme="minorHAnsi" w:cstheme="minorHAnsi"/>
                <w:sz w:val="22"/>
                <w:szCs w:val="22"/>
                <w:lang w:eastAsia="lt-LT"/>
              </w:rPr>
              <w:t xml:space="preserve">. LT037044060001166081 </w:t>
            </w:r>
          </w:p>
          <w:p w14:paraId="28E53CF1" w14:textId="77777777" w:rsidR="00032A30" w:rsidRPr="00CF2AE3" w:rsidRDefault="00032A30" w:rsidP="00CF2AE3">
            <w:pPr>
              <w:jc w:val="both"/>
              <w:rPr>
                <w:rFonts w:asciiTheme="minorHAnsi" w:hAnsiTheme="minorHAnsi" w:cstheme="minorHAnsi"/>
                <w:sz w:val="22"/>
                <w:szCs w:val="22"/>
                <w:lang w:eastAsia="lt-LT"/>
              </w:rPr>
            </w:pPr>
            <w:r w:rsidRPr="00CF2AE3">
              <w:rPr>
                <w:rFonts w:asciiTheme="minorHAnsi" w:hAnsiTheme="minorHAnsi" w:cstheme="minorHAnsi"/>
                <w:sz w:val="22"/>
                <w:szCs w:val="22"/>
                <w:lang w:eastAsia="lt-LT"/>
              </w:rPr>
              <w:t>AB SEB bankas</w:t>
            </w:r>
          </w:p>
          <w:p w14:paraId="7D5FA484" w14:textId="77777777" w:rsidR="00032A30" w:rsidRPr="00CF2AE3" w:rsidRDefault="00032A30" w:rsidP="00CF2AE3">
            <w:pPr>
              <w:jc w:val="both"/>
              <w:rPr>
                <w:rFonts w:asciiTheme="minorHAnsi" w:hAnsiTheme="minorHAnsi" w:cstheme="minorHAnsi"/>
                <w:snapToGrid w:val="0"/>
                <w:sz w:val="22"/>
                <w:szCs w:val="22"/>
                <w:lang w:eastAsia="lt-LT"/>
              </w:rPr>
            </w:pPr>
          </w:p>
        </w:tc>
        <w:tc>
          <w:tcPr>
            <w:tcW w:w="4132" w:type="dxa"/>
          </w:tcPr>
          <w:p w14:paraId="26D87148" w14:textId="77777777" w:rsidR="00740E0A" w:rsidRPr="00CF2AE3" w:rsidRDefault="00740E0A" w:rsidP="00CF2AE3">
            <w:pPr>
              <w:jc w:val="both"/>
              <w:rPr>
                <w:rFonts w:asciiTheme="minorHAnsi" w:hAnsiTheme="minorHAnsi" w:cstheme="minorHAnsi"/>
                <w:b/>
                <w:sz w:val="22"/>
                <w:szCs w:val="22"/>
                <w:lang w:val="it-IT"/>
              </w:rPr>
            </w:pPr>
            <w:r w:rsidRPr="00CF2AE3">
              <w:rPr>
                <w:rFonts w:asciiTheme="minorHAnsi" w:hAnsiTheme="minorHAnsi" w:cstheme="minorHAnsi"/>
                <w:b/>
                <w:caps/>
                <w:color w:val="000000"/>
                <w:sz w:val="22"/>
                <w:szCs w:val="22"/>
                <w:lang w:val="it-IT"/>
              </w:rPr>
              <w:lastRenderedPageBreak/>
              <w:t>S.I.T.T.I. SPA</w:t>
            </w:r>
          </w:p>
          <w:p w14:paraId="587E9F9C" w14:textId="77777777" w:rsidR="00740E0A" w:rsidRPr="00CF2AE3" w:rsidRDefault="00740E0A" w:rsidP="00CF2AE3">
            <w:pPr>
              <w:tabs>
                <w:tab w:val="left" w:pos="0"/>
                <w:tab w:val="left" w:pos="3690"/>
              </w:tabs>
              <w:jc w:val="both"/>
              <w:rPr>
                <w:rFonts w:asciiTheme="minorHAnsi" w:eastAsia="Batang" w:hAnsiTheme="minorHAnsi" w:cstheme="minorHAnsi"/>
                <w:sz w:val="22"/>
                <w:szCs w:val="22"/>
                <w:lang w:val="it-IT"/>
              </w:rPr>
            </w:pPr>
            <w:r w:rsidRPr="00CF2AE3">
              <w:rPr>
                <w:rFonts w:asciiTheme="minorHAnsi" w:eastAsia="Batang" w:hAnsiTheme="minorHAnsi" w:cstheme="minorHAnsi"/>
                <w:sz w:val="22"/>
                <w:szCs w:val="22"/>
                <w:lang w:val="it-IT"/>
              </w:rPr>
              <w:t>Via Luigi Cadorna n.69/73</w:t>
            </w:r>
          </w:p>
          <w:p w14:paraId="0CBE1651" w14:textId="77777777" w:rsidR="00740E0A" w:rsidRPr="00CF2AE3" w:rsidRDefault="00740E0A" w:rsidP="00CF2AE3">
            <w:pPr>
              <w:tabs>
                <w:tab w:val="left" w:pos="0"/>
                <w:tab w:val="left" w:pos="3690"/>
              </w:tabs>
              <w:jc w:val="both"/>
              <w:rPr>
                <w:rFonts w:asciiTheme="minorHAnsi" w:eastAsia="Batang" w:hAnsiTheme="minorHAnsi" w:cstheme="minorHAnsi"/>
                <w:sz w:val="22"/>
                <w:szCs w:val="22"/>
                <w:lang w:val="en-GB"/>
              </w:rPr>
            </w:pPr>
            <w:r w:rsidRPr="00CF2AE3">
              <w:rPr>
                <w:rFonts w:asciiTheme="minorHAnsi" w:eastAsia="Batang" w:hAnsiTheme="minorHAnsi" w:cstheme="minorHAnsi"/>
                <w:sz w:val="22"/>
                <w:szCs w:val="22"/>
                <w:lang w:val="en-GB"/>
              </w:rPr>
              <w:lastRenderedPageBreak/>
              <w:t xml:space="preserve">20090 </w:t>
            </w:r>
            <w:proofErr w:type="spellStart"/>
            <w:r w:rsidRPr="00CF2AE3">
              <w:rPr>
                <w:rFonts w:asciiTheme="minorHAnsi" w:eastAsia="Batang" w:hAnsiTheme="minorHAnsi" w:cstheme="minorHAnsi"/>
                <w:sz w:val="22"/>
                <w:szCs w:val="22"/>
                <w:lang w:val="en-GB"/>
              </w:rPr>
              <w:t>Vimodrone</w:t>
            </w:r>
            <w:proofErr w:type="spellEnd"/>
            <w:r w:rsidRPr="00CF2AE3">
              <w:rPr>
                <w:rFonts w:asciiTheme="minorHAnsi" w:eastAsia="Batang" w:hAnsiTheme="minorHAnsi" w:cstheme="minorHAnsi"/>
                <w:sz w:val="22"/>
                <w:szCs w:val="22"/>
                <w:lang w:val="en-GB"/>
              </w:rPr>
              <w:t xml:space="preserve"> (Mi) Italia</w:t>
            </w:r>
          </w:p>
          <w:p w14:paraId="736AD174" w14:textId="77777777" w:rsidR="00740E0A" w:rsidRPr="00CF2AE3" w:rsidRDefault="00740E0A" w:rsidP="00CF2AE3">
            <w:pPr>
              <w:tabs>
                <w:tab w:val="left" w:pos="0"/>
                <w:tab w:val="left" w:pos="3690"/>
              </w:tabs>
              <w:jc w:val="both"/>
              <w:rPr>
                <w:rFonts w:asciiTheme="minorHAnsi" w:eastAsia="Batang" w:hAnsiTheme="minorHAnsi" w:cstheme="minorHAnsi"/>
                <w:sz w:val="22"/>
                <w:szCs w:val="22"/>
                <w:lang w:val="en-GB"/>
              </w:rPr>
            </w:pPr>
            <w:r w:rsidRPr="00CF2AE3">
              <w:rPr>
                <w:rFonts w:asciiTheme="minorHAnsi" w:eastAsia="Batang" w:hAnsiTheme="minorHAnsi" w:cstheme="minorHAnsi"/>
                <w:sz w:val="22"/>
                <w:szCs w:val="22"/>
                <w:lang w:val="en-GB"/>
              </w:rPr>
              <w:t>Tel: +39 02 2507121</w:t>
            </w:r>
          </w:p>
          <w:p w14:paraId="63F23989" w14:textId="3C4B3CBF" w:rsidR="00740E0A" w:rsidRPr="004A49D1" w:rsidRDefault="00740E0A" w:rsidP="00CF2AE3">
            <w:pPr>
              <w:tabs>
                <w:tab w:val="left" w:pos="0"/>
                <w:tab w:val="left" w:pos="3690"/>
              </w:tabs>
              <w:jc w:val="both"/>
              <w:rPr>
                <w:rFonts w:asciiTheme="minorHAnsi" w:eastAsia="Batang" w:hAnsiTheme="minorHAnsi" w:cstheme="minorHAnsi"/>
                <w:sz w:val="22"/>
                <w:szCs w:val="22"/>
                <w:lang w:val="it-IT"/>
              </w:rPr>
            </w:pPr>
            <w:r w:rsidRPr="00CF2AE3">
              <w:rPr>
                <w:rFonts w:asciiTheme="minorHAnsi" w:eastAsia="Batang" w:hAnsiTheme="minorHAnsi" w:cstheme="minorHAnsi"/>
                <w:sz w:val="22"/>
                <w:szCs w:val="22"/>
                <w:lang w:val="it-IT"/>
              </w:rPr>
              <w:t>e-mail</w:t>
            </w:r>
            <w:r w:rsidRPr="004A49D1">
              <w:rPr>
                <w:rFonts w:asciiTheme="minorHAnsi" w:eastAsia="Batang" w:hAnsiTheme="minorHAnsi" w:cstheme="minorHAnsi"/>
                <w:sz w:val="22"/>
                <w:szCs w:val="22"/>
                <w:lang w:val="it-IT"/>
              </w:rPr>
              <w:t xml:space="preserve">: </w:t>
            </w:r>
            <w:r w:rsidRPr="004A49D1">
              <w:rPr>
                <w:rFonts w:asciiTheme="minorHAnsi" w:eastAsia="Batang" w:hAnsiTheme="minorHAnsi" w:cstheme="minorHAnsi"/>
                <w:sz w:val="22"/>
                <w:szCs w:val="22"/>
                <w:u w:val="single"/>
                <w:lang w:val="it-IT"/>
              </w:rPr>
              <w:t>sitti@sitti.it</w:t>
            </w:r>
          </w:p>
          <w:p w14:paraId="5E963A46" w14:textId="77777777" w:rsidR="00740E0A" w:rsidRPr="00CF2AE3" w:rsidRDefault="00740E0A" w:rsidP="00CF2AE3">
            <w:pPr>
              <w:tabs>
                <w:tab w:val="left" w:pos="0"/>
                <w:tab w:val="left" w:pos="3690"/>
              </w:tabs>
              <w:jc w:val="both"/>
              <w:rPr>
                <w:rFonts w:asciiTheme="minorHAnsi" w:eastAsia="Batang" w:hAnsiTheme="minorHAnsi" w:cstheme="minorHAnsi"/>
                <w:sz w:val="22"/>
                <w:szCs w:val="22"/>
                <w:lang w:val="it-IT"/>
              </w:rPr>
            </w:pPr>
            <w:r w:rsidRPr="00CF2AE3">
              <w:rPr>
                <w:rFonts w:asciiTheme="minorHAnsi" w:eastAsia="Batang" w:hAnsiTheme="minorHAnsi" w:cstheme="minorHAnsi"/>
                <w:sz w:val="22"/>
                <w:szCs w:val="22"/>
                <w:lang w:val="it-IT"/>
              </w:rPr>
              <w:t>CCIAA R.E.A. number: MI-835811</w:t>
            </w:r>
          </w:p>
          <w:p w14:paraId="444672C9" w14:textId="77777777" w:rsidR="00740E0A" w:rsidRPr="00CF2AE3" w:rsidRDefault="00740E0A" w:rsidP="00CF2AE3">
            <w:pPr>
              <w:tabs>
                <w:tab w:val="left" w:pos="0"/>
                <w:tab w:val="left" w:pos="180"/>
              </w:tabs>
              <w:jc w:val="both"/>
              <w:rPr>
                <w:rFonts w:asciiTheme="minorHAnsi" w:hAnsiTheme="minorHAnsi" w:cstheme="minorHAnsi"/>
                <w:bCs/>
                <w:sz w:val="22"/>
                <w:szCs w:val="22"/>
              </w:rPr>
            </w:pPr>
            <w:r w:rsidRPr="00CF2AE3">
              <w:rPr>
                <w:rFonts w:asciiTheme="minorHAnsi" w:hAnsiTheme="minorHAnsi" w:cstheme="minorHAnsi"/>
                <w:bCs/>
                <w:sz w:val="22"/>
                <w:szCs w:val="22"/>
              </w:rPr>
              <w:t xml:space="preserve">VAT </w:t>
            </w:r>
            <w:proofErr w:type="spellStart"/>
            <w:r w:rsidRPr="00CF2AE3">
              <w:rPr>
                <w:rFonts w:asciiTheme="minorHAnsi" w:hAnsiTheme="minorHAnsi" w:cstheme="minorHAnsi"/>
                <w:bCs/>
                <w:sz w:val="22"/>
                <w:szCs w:val="22"/>
              </w:rPr>
              <w:t>payer‘s</w:t>
            </w:r>
            <w:proofErr w:type="spellEnd"/>
            <w:r w:rsidRPr="00CF2AE3">
              <w:rPr>
                <w:rFonts w:asciiTheme="minorHAnsi" w:hAnsiTheme="minorHAnsi" w:cstheme="minorHAnsi"/>
                <w:bCs/>
                <w:sz w:val="22"/>
                <w:szCs w:val="22"/>
              </w:rPr>
              <w:t xml:space="preserve"> </w:t>
            </w:r>
            <w:proofErr w:type="spellStart"/>
            <w:r w:rsidRPr="00CF2AE3">
              <w:rPr>
                <w:rFonts w:asciiTheme="minorHAnsi" w:hAnsiTheme="minorHAnsi" w:cstheme="minorHAnsi"/>
                <w:bCs/>
                <w:sz w:val="22"/>
                <w:szCs w:val="22"/>
              </w:rPr>
              <w:t>number</w:t>
            </w:r>
            <w:proofErr w:type="spellEnd"/>
            <w:r w:rsidRPr="00CF2AE3">
              <w:rPr>
                <w:rFonts w:asciiTheme="minorHAnsi" w:hAnsiTheme="minorHAnsi" w:cstheme="minorHAnsi"/>
                <w:bCs/>
                <w:sz w:val="22"/>
                <w:szCs w:val="22"/>
              </w:rPr>
              <w:t xml:space="preserve"> IT 00702910159</w:t>
            </w:r>
          </w:p>
          <w:p w14:paraId="5DAE5D50" w14:textId="77777777" w:rsidR="00740E0A" w:rsidRPr="00CF2AE3" w:rsidRDefault="00740E0A" w:rsidP="00CF2AE3">
            <w:pPr>
              <w:tabs>
                <w:tab w:val="left" w:pos="0"/>
                <w:tab w:val="left" w:pos="3690"/>
              </w:tabs>
              <w:jc w:val="both"/>
              <w:rPr>
                <w:rFonts w:asciiTheme="minorHAnsi" w:hAnsiTheme="minorHAnsi" w:cstheme="minorHAnsi"/>
                <w:sz w:val="22"/>
                <w:szCs w:val="22"/>
              </w:rPr>
            </w:pPr>
            <w:r w:rsidRPr="00CF2AE3">
              <w:rPr>
                <w:rFonts w:asciiTheme="minorHAnsi" w:hAnsiTheme="minorHAnsi" w:cstheme="minorHAnsi"/>
                <w:sz w:val="22"/>
                <w:szCs w:val="22"/>
              </w:rPr>
              <w:t xml:space="preserve">Bank </w:t>
            </w:r>
            <w:proofErr w:type="spellStart"/>
            <w:r w:rsidRPr="00CF2AE3">
              <w:rPr>
                <w:rFonts w:asciiTheme="minorHAnsi" w:hAnsiTheme="minorHAnsi" w:cstheme="minorHAnsi"/>
                <w:sz w:val="22"/>
                <w:szCs w:val="22"/>
              </w:rPr>
              <w:t>account</w:t>
            </w:r>
            <w:proofErr w:type="spellEnd"/>
            <w:r w:rsidRPr="00CF2AE3">
              <w:rPr>
                <w:rFonts w:asciiTheme="minorHAnsi" w:hAnsiTheme="minorHAnsi" w:cstheme="minorHAnsi"/>
                <w:sz w:val="22"/>
                <w:szCs w:val="22"/>
              </w:rPr>
              <w:t xml:space="preserve"> IBAN </w:t>
            </w:r>
            <w:proofErr w:type="spellStart"/>
            <w:r w:rsidRPr="00CF2AE3">
              <w:rPr>
                <w:rFonts w:asciiTheme="minorHAnsi" w:hAnsiTheme="minorHAnsi" w:cstheme="minorHAnsi"/>
                <w:sz w:val="22"/>
                <w:szCs w:val="22"/>
              </w:rPr>
              <w:t>code</w:t>
            </w:r>
            <w:proofErr w:type="spellEnd"/>
            <w:r w:rsidRPr="00CF2AE3">
              <w:rPr>
                <w:rFonts w:asciiTheme="minorHAnsi" w:hAnsiTheme="minorHAnsi" w:cstheme="minorHAnsi"/>
                <w:sz w:val="22"/>
                <w:szCs w:val="22"/>
              </w:rPr>
              <w:t xml:space="preserve">  </w:t>
            </w:r>
          </w:p>
          <w:p w14:paraId="053EAD2B" w14:textId="77777777" w:rsidR="00740E0A" w:rsidRPr="00CF2AE3" w:rsidRDefault="00740E0A" w:rsidP="00CF2AE3">
            <w:pPr>
              <w:tabs>
                <w:tab w:val="left" w:pos="0"/>
                <w:tab w:val="left" w:pos="3690"/>
              </w:tabs>
              <w:jc w:val="both"/>
              <w:rPr>
                <w:rFonts w:asciiTheme="minorHAnsi" w:hAnsiTheme="minorHAnsi" w:cstheme="minorHAnsi"/>
                <w:sz w:val="22"/>
                <w:szCs w:val="22"/>
              </w:rPr>
            </w:pPr>
            <w:r w:rsidRPr="00CF2AE3">
              <w:rPr>
                <w:rFonts w:asciiTheme="minorHAnsi" w:eastAsia="Calibri" w:hAnsiTheme="minorHAnsi" w:cstheme="minorHAnsi"/>
                <w:color w:val="000000"/>
                <w:sz w:val="22"/>
                <w:szCs w:val="22"/>
              </w:rPr>
              <w:t>IT43S0623001627000045544750</w:t>
            </w:r>
            <w:r w:rsidRPr="00CF2AE3">
              <w:rPr>
                <w:rFonts w:asciiTheme="minorHAnsi" w:hAnsiTheme="minorHAnsi" w:cstheme="minorHAnsi"/>
                <w:sz w:val="22"/>
                <w:szCs w:val="22"/>
              </w:rPr>
              <w:t>.</w:t>
            </w:r>
          </w:p>
          <w:p w14:paraId="5085FBB3" w14:textId="77777777" w:rsidR="00740E0A" w:rsidRPr="00CF2AE3" w:rsidRDefault="00740E0A" w:rsidP="00CF2AE3">
            <w:pPr>
              <w:tabs>
                <w:tab w:val="left" w:pos="0"/>
                <w:tab w:val="left" w:pos="3690"/>
              </w:tabs>
              <w:jc w:val="both"/>
              <w:rPr>
                <w:rFonts w:asciiTheme="minorHAnsi" w:hAnsiTheme="minorHAnsi" w:cstheme="minorHAnsi"/>
                <w:sz w:val="22"/>
                <w:szCs w:val="22"/>
              </w:rPr>
            </w:pPr>
            <w:r w:rsidRPr="00CF2AE3">
              <w:rPr>
                <w:rFonts w:asciiTheme="minorHAnsi" w:hAnsiTheme="minorHAnsi" w:cstheme="minorHAnsi"/>
                <w:sz w:val="22"/>
                <w:szCs w:val="22"/>
              </w:rPr>
              <w:t xml:space="preserve">SWIFT: </w:t>
            </w:r>
            <w:r w:rsidRPr="00CF2AE3">
              <w:rPr>
                <w:rFonts w:asciiTheme="minorHAnsi" w:eastAsia="Calibri" w:hAnsiTheme="minorHAnsi" w:cstheme="minorHAnsi"/>
                <w:color w:val="000000"/>
                <w:sz w:val="22"/>
                <w:szCs w:val="22"/>
              </w:rPr>
              <w:t xml:space="preserve"> CRPPIT2P227</w:t>
            </w:r>
            <w:r w:rsidRPr="00CF2AE3">
              <w:rPr>
                <w:rFonts w:asciiTheme="minorHAnsi" w:hAnsiTheme="minorHAnsi" w:cstheme="minorHAnsi"/>
                <w:sz w:val="22"/>
                <w:szCs w:val="22"/>
              </w:rPr>
              <w:t>.</w:t>
            </w:r>
          </w:p>
          <w:p w14:paraId="3F15DAE5" w14:textId="77777777" w:rsidR="00740E0A" w:rsidRPr="00CF2AE3" w:rsidRDefault="00740E0A" w:rsidP="00CF2AE3">
            <w:pPr>
              <w:jc w:val="both"/>
              <w:rPr>
                <w:rFonts w:asciiTheme="minorHAnsi" w:eastAsia="Calibri" w:hAnsiTheme="minorHAnsi" w:cstheme="minorHAnsi"/>
                <w:color w:val="000000"/>
                <w:sz w:val="22"/>
                <w:szCs w:val="22"/>
              </w:rPr>
            </w:pPr>
            <w:r w:rsidRPr="00CF2AE3">
              <w:rPr>
                <w:rFonts w:asciiTheme="minorHAnsi" w:eastAsia="Calibri" w:hAnsiTheme="minorHAnsi" w:cstheme="minorHAnsi"/>
                <w:color w:val="000000"/>
                <w:sz w:val="22"/>
                <w:szCs w:val="22"/>
              </w:rPr>
              <w:t>CREDIT AGRICOLE CARIPARMA</w:t>
            </w:r>
          </w:p>
          <w:p w14:paraId="44D8CC5F" w14:textId="447B4700" w:rsidR="00032A30" w:rsidRPr="00CF2AE3" w:rsidRDefault="00740E0A" w:rsidP="00CF2AE3">
            <w:pPr>
              <w:jc w:val="both"/>
              <w:rPr>
                <w:rFonts w:asciiTheme="minorHAnsi" w:hAnsiTheme="minorHAnsi" w:cstheme="minorHAnsi"/>
                <w:sz w:val="22"/>
                <w:szCs w:val="22"/>
                <w:lang w:eastAsia="lt-LT"/>
              </w:rPr>
            </w:pPr>
            <w:r w:rsidRPr="00CF2AE3">
              <w:rPr>
                <w:rFonts w:asciiTheme="minorHAnsi" w:eastAsia="Calibri" w:hAnsiTheme="minorHAnsi" w:cstheme="minorHAnsi"/>
                <w:color w:val="000000"/>
                <w:sz w:val="22"/>
                <w:szCs w:val="22"/>
              </w:rPr>
              <w:t xml:space="preserve">Via </w:t>
            </w:r>
            <w:proofErr w:type="spellStart"/>
            <w:r w:rsidRPr="00CF2AE3">
              <w:rPr>
                <w:rFonts w:asciiTheme="minorHAnsi" w:eastAsia="Calibri" w:hAnsiTheme="minorHAnsi" w:cstheme="minorHAnsi"/>
                <w:color w:val="000000"/>
                <w:sz w:val="22"/>
                <w:szCs w:val="22"/>
              </w:rPr>
              <w:t>Armorari</w:t>
            </w:r>
            <w:proofErr w:type="spellEnd"/>
            <w:r w:rsidRPr="00CF2AE3">
              <w:rPr>
                <w:rFonts w:asciiTheme="minorHAnsi" w:eastAsia="Calibri" w:hAnsiTheme="minorHAnsi" w:cstheme="minorHAnsi"/>
                <w:color w:val="000000"/>
                <w:sz w:val="22"/>
                <w:szCs w:val="22"/>
              </w:rPr>
              <w:t xml:space="preserve"> 4 – 20123 Milano</w:t>
            </w:r>
          </w:p>
        </w:tc>
      </w:tr>
      <w:tr w:rsidR="00032A30" w:rsidRPr="00CF2AE3" w14:paraId="6F267D75" w14:textId="77777777" w:rsidTr="00D864C6">
        <w:trPr>
          <w:trHeight w:val="255"/>
        </w:trPr>
        <w:tc>
          <w:tcPr>
            <w:tcW w:w="4962" w:type="dxa"/>
          </w:tcPr>
          <w:p w14:paraId="185FA6F9" w14:textId="21B43EB9" w:rsidR="00032A30" w:rsidRPr="00CF2AE3" w:rsidRDefault="00745B17" w:rsidP="00CF2AE3">
            <w:pPr>
              <w:jc w:val="both"/>
              <w:rPr>
                <w:rFonts w:asciiTheme="minorHAnsi" w:hAnsiTheme="minorHAnsi" w:cstheme="minorHAnsi"/>
                <w:snapToGrid w:val="0"/>
                <w:sz w:val="22"/>
                <w:szCs w:val="22"/>
                <w:lang w:eastAsia="lt-LT"/>
              </w:rPr>
            </w:pPr>
            <w:r w:rsidRPr="00CF2AE3">
              <w:rPr>
                <w:rFonts w:asciiTheme="minorHAnsi" w:hAnsiTheme="minorHAnsi" w:cstheme="minorHAnsi"/>
                <w:snapToGrid w:val="0"/>
                <w:sz w:val="22"/>
                <w:szCs w:val="22"/>
                <w:lang w:eastAsia="lt-LT"/>
              </w:rPr>
              <w:lastRenderedPageBreak/>
              <w:t>Generalinis direktorius</w:t>
            </w:r>
          </w:p>
          <w:p w14:paraId="1AD70A36" w14:textId="77777777" w:rsidR="00745B17" w:rsidRPr="00CF2AE3" w:rsidRDefault="00745B17" w:rsidP="00CF2AE3">
            <w:pPr>
              <w:jc w:val="both"/>
              <w:rPr>
                <w:rFonts w:asciiTheme="minorHAnsi" w:hAnsiTheme="minorHAnsi" w:cstheme="minorHAnsi"/>
                <w:snapToGrid w:val="0"/>
                <w:sz w:val="22"/>
                <w:szCs w:val="22"/>
                <w:lang w:eastAsia="lt-LT"/>
              </w:rPr>
            </w:pPr>
          </w:p>
          <w:p w14:paraId="28956797" w14:textId="305842EC" w:rsidR="00032A30" w:rsidRPr="00CF2AE3" w:rsidRDefault="00745B17" w:rsidP="00CF2AE3">
            <w:pPr>
              <w:jc w:val="both"/>
              <w:rPr>
                <w:rFonts w:asciiTheme="minorHAnsi" w:hAnsiTheme="minorHAnsi" w:cstheme="minorHAnsi"/>
                <w:snapToGrid w:val="0"/>
                <w:sz w:val="22"/>
                <w:szCs w:val="22"/>
                <w:lang w:eastAsia="lt-LT"/>
              </w:rPr>
            </w:pPr>
            <w:r w:rsidRPr="00CF2AE3">
              <w:rPr>
                <w:rFonts w:asciiTheme="minorHAnsi" w:hAnsiTheme="minorHAnsi" w:cstheme="minorHAnsi"/>
                <w:snapToGrid w:val="0"/>
                <w:sz w:val="22"/>
                <w:szCs w:val="22"/>
                <w:lang w:eastAsia="lt-LT"/>
              </w:rPr>
              <w:t>Saulius Batavičius</w:t>
            </w:r>
          </w:p>
        </w:tc>
        <w:tc>
          <w:tcPr>
            <w:tcW w:w="4132" w:type="dxa"/>
          </w:tcPr>
          <w:p w14:paraId="06B3CA20" w14:textId="26810C94" w:rsidR="00032A30" w:rsidRPr="00CF2AE3" w:rsidRDefault="00740E0A" w:rsidP="00CF2AE3">
            <w:pPr>
              <w:jc w:val="both"/>
              <w:rPr>
                <w:rFonts w:asciiTheme="minorHAnsi" w:hAnsiTheme="minorHAnsi" w:cstheme="minorHAnsi"/>
                <w:sz w:val="22"/>
                <w:szCs w:val="22"/>
                <w:lang w:eastAsia="lt-LT"/>
              </w:rPr>
            </w:pPr>
            <w:r w:rsidRPr="00CF2AE3">
              <w:rPr>
                <w:rFonts w:asciiTheme="minorHAnsi" w:hAnsiTheme="minorHAnsi" w:cstheme="minorHAnsi"/>
                <w:sz w:val="22"/>
                <w:szCs w:val="22"/>
                <w:lang w:eastAsia="lt-LT"/>
              </w:rPr>
              <w:t>Vykdomasis</w:t>
            </w:r>
            <w:r w:rsidR="00032A30" w:rsidRPr="00CF2AE3">
              <w:rPr>
                <w:rFonts w:asciiTheme="minorHAnsi" w:hAnsiTheme="minorHAnsi" w:cstheme="minorHAnsi"/>
                <w:sz w:val="22"/>
                <w:szCs w:val="22"/>
                <w:lang w:eastAsia="lt-LT"/>
              </w:rPr>
              <w:t xml:space="preserve"> direktorius</w:t>
            </w:r>
          </w:p>
          <w:p w14:paraId="61A47613" w14:textId="77777777" w:rsidR="00032A30" w:rsidRPr="00CF2AE3" w:rsidRDefault="00032A30" w:rsidP="00CF2AE3">
            <w:pPr>
              <w:jc w:val="both"/>
              <w:rPr>
                <w:rFonts w:asciiTheme="minorHAnsi" w:hAnsiTheme="minorHAnsi" w:cstheme="minorHAnsi"/>
                <w:sz w:val="22"/>
                <w:szCs w:val="22"/>
                <w:lang w:eastAsia="lt-LT"/>
              </w:rPr>
            </w:pPr>
          </w:p>
          <w:p w14:paraId="3E3E17DE" w14:textId="211F758A" w:rsidR="00740E0A" w:rsidRPr="00CF2AE3" w:rsidRDefault="00740E0A" w:rsidP="00CF2AE3">
            <w:pPr>
              <w:jc w:val="both"/>
              <w:rPr>
                <w:rFonts w:asciiTheme="minorHAnsi" w:hAnsiTheme="minorHAnsi" w:cstheme="minorHAnsi"/>
                <w:sz w:val="22"/>
                <w:szCs w:val="22"/>
                <w:lang w:eastAsia="lt-LT"/>
              </w:rPr>
            </w:pPr>
            <w:proofErr w:type="spellStart"/>
            <w:r w:rsidRPr="00CF2AE3">
              <w:rPr>
                <w:rFonts w:asciiTheme="minorHAnsi" w:hAnsiTheme="minorHAnsi" w:cstheme="minorHAnsi"/>
                <w:sz w:val="22"/>
                <w:szCs w:val="22"/>
                <w:lang w:eastAsia="lt-LT"/>
              </w:rPr>
              <w:t>Massimo</w:t>
            </w:r>
            <w:proofErr w:type="spellEnd"/>
            <w:r w:rsidRPr="00CF2AE3">
              <w:rPr>
                <w:rFonts w:asciiTheme="minorHAnsi" w:hAnsiTheme="minorHAnsi" w:cstheme="minorHAnsi"/>
                <w:sz w:val="22"/>
                <w:szCs w:val="22"/>
                <w:lang w:eastAsia="lt-LT"/>
              </w:rPr>
              <w:t xml:space="preserve"> Crovato</w:t>
            </w:r>
          </w:p>
        </w:tc>
      </w:tr>
    </w:tbl>
    <w:p w14:paraId="0CD1968F" w14:textId="5F89B2AE" w:rsidR="00F3021B" w:rsidRPr="00CF2AE3" w:rsidRDefault="00F3021B" w:rsidP="00CF2AE3">
      <w:pPr>
        <w:jc w:val="both"/>
        <w:rPr>
          <w:rFonts w:asciiTheme="minorHAnsi" w:hAnsiTheme="minorHAnsi" w:cstheme="minorHAnsi"/>
          <w:sz w:val="22"/>
          <w:szCs w:val="22"/>
        </w:rPr>
      </w:pPr>
    </w:p>
    <w:p w14:paraId="4098A908" w14:textId="3B99805B" w:rsidR="00F3021B" w:rsidRPr="00CF2AE3" w:rsidRDefault="00F3021B" w:rsidP="00CF2AE3">
      <w:pPr>
        <w:jc w:val="both"/>
        <w:rPr>
          <w:rFonts w:asciiTheme="minorHAnsi" w:hAnsiTheme="minorHAnsi" w:cstheme="minorHAnsi"/>
          <w:sz w:val="22"/>
          <w:szCs w:val="22"/>
        </w:rPr>
      </w:pPr>
    </w:p>
    <w:p w14:paraId="0ADE04D8" w14:textId="77777777" w:rsidR="00F3021B" w:rsidRPr="00CF2AE3" w:rsidRDefault="00F3021B" w:rsidP="00CF2AE3">
      <w:pPr>
        <w:jc w:val="both"/>
        <w:rPr>
          <w:rFonts w:asciiTheme="minorHAnsi" w:hAnsiTheme="minorHAnsi" w:cstheme="minorHAnsi"/>
          <w:sz w:val="22"/>
          <w:szCs w:val="22"/>
        </w:rPr>
      </w:pPr>
    </w:p>
    <w:p w14:paraId="0D89FF69" w14:textId="021829B4" w:rsidR="00B70F8A" w:rsidRPr="00CF2AE3" w:rsidRDefault="00B70F8A" w:rsidP="00CF2AE3">
      <w:pPr>
        <w:jc w:val="both"/>
        <w:rPr>
          <w:rFonts w:asciiTheme="minorHAnsi" w:hAnsiTheme="minorHAnsi" w:cstheme="minorHAnsi"/>
          <w:sz w:val="22"/>
          <w:szCs w:val="22"/>
        </w:rPr>
      </w:pPr>
    </w:p>
    <w:p w14:paraId="74048799" w14:textId="77777777" w:rsidR="00B70F8A" w:rsidRPr="00CF2AE3" w:rsidRDefault="00B70F8A" w:rsidP="00CF2AE3">
      <w:pPr>
        <w:jc w:val="both"/>
        <w:rPr>
          <w:rFonts w:asciiTheme="minorHAnsi" w:hAnsiTheme="minorHAnsi" w:cstheme="minorHAnsi"/>
          <w:sz w:val="22"/>
          <w:szCs w:val="22"/>
        </w:rPr>
      </w:pPr>
    </w:p>
    <w:sectPr w:rsidR="00B70F8A" w:rsidRPr="00CF2AE3" w:rsidSect="00A325A5">
      <w:headerReference w:type="even" r:id="rId9"/>
      <w:headerReference w:type="default" r:id="rId10"/>
      <w:footerReference w:type="default" r:id="rId11"/>
      <w:footerReference w:type="first" r:id="rId12"/>
      <w:pgSz w:w="11906" w:h="16838" w:code="9"/>
      <w:pgMar w:top="1134" w:right="567" w:bottom="1134" w:left="1701"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388111" w14:textId="77777777" w:rsidR="005F45D5" w:rsidRDefault="005F45D5">
      <w:r>
        <w:separator/>
      </w:r>
    </w:p>
  </w:endnote>
  <w:endnote w:type="continuationSeparator" w:id="0">
    <w:p w14:paraId="42384D0C" w14:textId="77777777" w:rsidR="005F45D5" w:rsidRDefault="005F45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auto"/>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7CC75" w14:textId="77777777" w:rsidR="00322860" w:rsidRDefault="00322860">
    <w:pPr>
      <w:pStyle w:val="Footer"/>
      <w:rPr>
        <w:sz w:val="16"/>
      </w:rPr>
    </w:pPr>
    <w:r>
      <w:rPr>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tblBorders>
      <w:tblLook w:val="01E0" w:firstRow="1" w:lastRow="1" w:firstColumn="1" w:lastColumn="1" w:noHBand="0" w:noVBand="0"/>
    </w:tblPr>
    <w:tblGrid>
      <w:gridCol w:w="3420"/>
      <w:gridCol w:w="2880"/>
      <w:gridCol w:w="3338"/>
    </w:tblGrid>
    <w:tr w:rsidR="00322860" w:rsidRPr="00626655" w14:paraId="0347CC80" w14:textId="77777777" w:rsidTr="00422B37">
      <w:tc>
        <w:tcPr>
          <w:tcW w:w="3420" w:type="dxa"/>
          <w:tcBorders>
            <w:top w:val="nil"/>
          </w:tcBorders>
          <w:tcMar>
            <w:left w:w="0" w:type="dxa"/>
            <w:right w:w="0" w:type="dxa"/>
          </w:tcMar>
        </w:tcPr>
        <w:p w14:paraId="0347CC79" w14:textId="77777777" w:rsidR="00322860" w:rsidRPr="00702F32" w:rsidRDefault="00322860" w:rsidP="00240F04">
          <w:pPr>
            <w:pStyle w:val="Footer"/>
            <w:rPr>
              <w:rFonts w:asciiTheme="minorHAnsi" w:hAnsiTheme="minorHAnsi" w:cstheme="minorHAnsi"/>
              <w:sz w:val="20"/>
              <w:szCs w:val="20"/>
            </w:rPr>
          </w:pPr>
        </w:p>
      </w:tc>
      <w:tc>
        <w:tcPr>
          <w:tcW w:w="2880" w:type="dxa"/>
          <w:tcBorders>
            <w:top w:val="nil"/>
          </w:tcBorders>
        </w:tcPr>
        <w:p w14:paraId="0347CC7C" w14:textId="0039F22B" w:rsidR="00322860" w:rsidRPr="00702F32" w:rsidRDefault="00322860" w:rsidP="0008357B">
          <w:pPr>
            <w:pStyle w:val="Footer"/>
            <w:rPr>
              <w:rFonts w:asciiTheme="minorHAnsi" w:hAnsiTheme="minorHAnsi" w:cstheme="minorHAnsi"/>
              <w:sz w:val="20"/>
              <w:szCs w:val="20"/>
            </w:rPr>
          </w:pPr>
        </w:p>
      </w:tc>
      <w:tc>
        <w:tcPr>
          <w:tcW w:w="3338" w:type="dxa"/>
          <w:tcBorders>
            <w:top w:val="nil"/>
          </w:tcBorders>
        </w:tcPr>
        <w:p w14:paraId="0347CC7F" w14:textId="4B61C11A" w:rsidR="00322860" w:rsidRPr="00702F32" w:rsidRDefault="00322860" w:rsidP="00240F04">
          <w:pPr>
            <w:pStyle w:val="Footer"/>
            <w:rPr>
              <w:rFonts w:asciiTheme="minorHAnsi" w:hAnsiTheme="minorHAnsi" w:cstheme="minorHAnsi"/>
              <w:sz w:val="20"/>
              <w:szCs w:val="20"/>
            </w:rPr>
          </w:pPr>
        </w:p>
      </w:tc>
    </w:tr>
  </w:tbl>
  <w:p w14:paraId="0347CC81" w14:textId="77777777" w:rsidR="00322860" w:rsidRPr="00626655" w:rsidRDefault="00322860" w:rsidP="00BD4834">
    <w:pPr>
      <w:pStyle w:val="Footer"/>
      <w:rPr>
        <w:color w:val="24406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8B6169" w14:textId="77777777" w:rsidR="005F45D5" w:rsidRDefault="005F45D5">
      <w:r>
        <w:separator/>
      </w:r>
    </w:p>
  </w:footnote>
  <w:footnote w:type="continuationSeparator" w:id="0">
    <w:p w14:paraId="6CAB6E29" w14:textId="77777777" w:rsidR="005F45D5" w:rsidRDefault="005F45D5">
      <w:r>
        <w:continuationSeparator/>
      </w:r>
    </w:p>
  </w:footnote>
  <w:footnote w:id="1">
    <w:p w14:paraId="7EA0B6B0" w14:textId="77777777" w:rsidR="0027770B" w:rsidRPr="00C90DCC" w:rsidRDefault="0027770B" w:rsidP="0027770B">
      <w:pPr>
        <w:pStyle w:val="FootnoteText"/>
        <w:rPr>
          <w:rFonts w:asciiTheme="minorHAnsi" w:hAnsiTheme="minorHAnsi" w:cstheme="minorHAnsi"/>
        </w:rPr>
      </w:pPr>
      <w:r w:rsidRPr="00C90DCC">
        <w:rPr>
          <w:rStyle w:val="FootnoteReference"/>
          <w:rFonts w:asciiTheme="minorHAnsi" w:hAnsiTheme="minorHAnsi" w:cstheme="minorHAnsi"/>
        </w:rPr>
        <w:footnoteRef/>
      </w:r>
      <w:r w:rsidRPr="00C90DCC">
        <w:rPr>
          <w:rFonts w:asciiTheme="minorHAnsi" w:hAnsiTheme="minorHAnsi" w:cstheme="minorHAnsi"/>
        </w:rPr>
        <w:t xml:space="preserve"> </w:t>
      </w:r>
      <w:r w:rsidRPr="00C90DCC">
        <w:rPr>
          <w:rFonts w:asciiTheme="minorHAnsi" w:hAnsiTheme="minorHAnsi" w:cstheme="minorHAnsi"/>
          <w:sz w:val="18"/>
          <w:szCs w:val="18"/>
          <w:lang w:eastAsia="lt-LT"/>
        </w:rPr>
        <w:t>PĮP yra programinės įrangos tinkamo veikimo palaikymo paslauga, kuri apima Įrangos programinės įrangos problemų sprendimą, klaidų taisymą, diegimą, atnaujinimą, konfigūraciją ir kitą pagalbą, susijusią su programinės įrangos naudojimu ir problemomis, su kuriomis susiduriama naudojant Įrangą su programine įranga.</w:t>
      </w:r>
    </w:p>
  </w:footnote>
  <w:footnote w:id="2">
    <w:p w14:paraId="7887F7F7" w14:textId="77777777" w:rsidR="0027770B" w:rsidRPr="00E132AC" w:rsidRDefault="0027770B" w:rsidP="0027770B">
      <w:pPr>
        <w:pStyle w:val="FootnoteText"/>
        <w:jc w:val="both"/>
        <w:rPr>
          <w:sz w:val="18"/>
          <w:szCs w:val="18"/>
        </w:rPr>
      </w:pPr>
      <w:r w:rsidRPr="00C90DCC">
        <w:rPr>
          <w:rStyle w:val="FootnoteReference"/>
          <w:rFonts w:asciiTheme="minorHAnsi" w:hAnsiTheme="minorHAnsi" w:cstheme="minorHAnsi"/>
        </w:rPr>
        <w:footnoteRef/>
      </w:r>
      <w:r w:rsidRPr="00C90DCC">
        <w:rPr>
          <w:rFonts w:asciiTheme="minorHAnsi" w:hAnsiTheme="minorHAnsi" w:cstheme="minorHAnsi"/>
          <w:sz w:val="18"/>
          <w:szCs w:val="18"/>
        </w:rPr>
        <w:t xml:space="preserve"> Susirašinėjimas vykdomas elektroniniu paštu.</w:t>
      </w:r>
    </w:p>
  </w:footnote>
  <w:footnote w:id="3">
    <w:p w14:paraId="53A2C6A9" w14:textId="77777777" w:rsidR="00736F06" w:rsidRPr="000B371A" w:rsidRDefault="00736F06" w:rsidP="00736F06">
      <w:pPr>
        <w:pStyle w:val="FootnoteText"/>
        <w:rPr>
          <w:sz w:val="18"/>
          <w:szCs w:val="18"/>
        </w:rPr>
      </w:pPr>
      <w:r w:rsidRPr="00C90DCC">
        <w:rPr>
          <w:rStyle w:val="FootnoteReference"/>
          <w:rFonts w:asciiTheme="minorHAnsi" w:hAnsiTheme="minorHAnsi" w:cstheme="minorHAnsi"/>
        </w:rPr>
        <w:footnoteRef/>
      </w:r>
      <w:r w:rsidRPr="00C90DCC">
        <w:rPr>
          <w:rFonts w:asciiTheme="minorHAnsi" w:hAnsiTheme="minorHAnsi" w:cstheme="minorHAnsi"/>
        </w:rPr>
        <w:t xml:space="preserve"> </w:t>
      </w:r>
      <w:r w:rsidRPr="00C90DCC">
        <w:rPr>
          <w:rFonts w:asciiTheme="minorHAnsi" w:hAnsiTheme="minorHAnsi" w:cstheme="minorHAnsi"/>
          <w:sz w:val="18"/>
          <w:szCs w:val="18"/>
        </w:rPr>
        <w:t>PĮP paslauga gali būti teikiama telefonu, el. paštu, per interneto svetainę arba atvykstant į Įrangos įrengimo vietą</w:t>
      </w:r>
      <w:r w:rsidRPr="000B371A">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7CC70" w14:textId="77777777" w:rsidR="00322860" w:rsidRDefault="0032286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347CC71" w14:textId="77777777" w:rsidR="00322860" w:rsidRDefault="003228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7CC72" w14:textId="6C005AEE" w:rsidR="00322860" w:rsidRPr="00A926FB" w:rsidRDefault="00322860">
    <w:pPr>
      <w:pStyle w:val="Header"/>
      <w:framePr w:wrap="around" w:vAnchor="text" w:hAnchor="margin" w:xAlign="center" w:y="1"/>
      <w:rPr>
        <w:rStyle w:val="PageNumber"/>
        <w:rFonts w:asciiTheme="minorHAnsi" w:hAnsiTheme="minorHAnsi" w:cstheme="minorHAnsi"/>
        <w:sz w:val="20"/>
      </w:rPr>
    </w:pPr>
    <w:r w:rsidRPr="00A926FB">
      <w:rPr>
        <w:rStyle w:val="PageNumber"/>
        <w:rFonts w:asciiTheme="minorHAnsi" w:hAnsiTheme="minorHAnsi" w:cstheme="minorHAnsi"/>
        <w:sz w:val="20"/>
      </w:rPr>
      <w:fldChar w:fldCharType="begin"/>
    </w:r>
    <w:r w:rsidRPr="00A926FB">
      <w:rPr>
        <w:rStyle w:val="PageNumber"/>
        <w:rFonts w:asciiTheme="minorHAnsi" w:hAnsiTheme="minorHAnsi" w:cstheme="minorHAnsi"/>
        <w:sz w:val="20"/>
      </w:rPr>
      <w:instrText xml:space="preserve">PAGE  </w:instrText>
    </w:r>
    <w:r w:rsidRPr="00A926FB">
      <w:rPr>
        <w:rStyle w:val="PageNumber"/>
        <w:rFonts w:asciiTheme="minorHAnsi" w:hAnsiTheme="minorHAnsi" w:cstheme="minorHAnsi"/>
        <w:sz w:val="20"/>
      </w:rPr>
      <w:fldChar w:fldCharType="separate"/>
    </w:r>
    <w:r w:rsidR="00D44F99" w:rsidRPr="00A926FB">
      <w:rPr>
        <w:rStyle w:val="PageNumber"/>
        <w:rFonts w:asciiTheme="minorHAnsi" w:hAnsiTheme="minorHAnsi" w:cstheme="minorHAnsi"/>
        <w:noProof/>
        <w:sz w:val="20"/>
      </w:rPr>
      <w:t>2</w:t>
    </w:r>
    <w:r w:rsidRPr="00A926FB">
      <w:rPr>
        <w:rStyle w:val="PageNumber"/>
        <w:rFonts w:asciiTheme="minorHAnsi" w:hAnsiTheme="minorHAnsi" w:cstheme="minorHAnsi"/>
        <w:sz w:val="20"/>
      </w:rPr>
      <w:fldChar w:fldCharType="end"/>
    </w:r>
  </w:p>
  <w:p w14:paraId="0347CC73" w14:textId="77777777" w:rsidR="00322860" w:rsidRDefault="003228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F5AF7"/>
    <w:multiLevelType w:val="hybridMultilevel"/>
    <w:tmpl w:val="EEA00BB4"/>
    <w:lvl w:ilvl="0" w:tplc="C9E25AD4">
      <w:start w:val="1"/>
      <w:numFmt w:val="decimal"/>
      <w:lvlText w:val="1.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BCF3F7E"/>
    <w:multiLevelType w:val="multilevel"/>
    <w:tmpl w:val="87D2F7DE"/>
    <w:lvl w:ilvl="0">
      <w:start w:val="5"/>
      <w:numFmt w:val="decimal"/>
      <w:suff w:val="space"/>
      <w:lvlText w:val="%1."/>
      <w:lvlJc w:val="left"/>
      <w:pPr>
        <w:ind w:left="1211" w:hanging="360"/>
      </w:pPr>
      <w:rPr>
        <w:rFonts w:hint="default"/>
        <w:color w:val="auto"/>
      </w:rPr>
    </w:lvl>
    <w:lvl w:ilvl="1">
      <w:start w:val="1"/>
      <w:numFmt w:val="decimal"/>
      <w:lvlText w:val="%1.%2."/>
      <w:lvlJc w:val="left"/>
      <w:pPr>
        <w:ind w:left="1643" w:hanging="432"/>
      </w:pPr>
      <w:rPr>
        <w:rFonts w:hint="default"/>
      </w:rPr>
    </w:lvl>
    <w:lvl w:ilvl="2">
      <w:start w:val="1"/>
      <w:numFmt w:val="decimal"/>
      <w:lvlText w:val="%1.%2.%3."/>
      <w:lvlJc w:val="left"/>
      <w:pPr>
        <w:ind w:left="2075" w:hanging="504"/>
      </w:pPr>
      <w:rPr>
        <w:rFonts w:hint="default"/>
      </w:rPr>
    </w:lvl>
    <w:lvl w:ilvl="3">
      <w:start w:val="1"/>
      <w:numFmt w:val="decimal"/>
      <w:lvlText w:val="%1.%2.%3.%4."/>
      <w:lvlJc w:val="left"/>
      <w:pPr>
        <w:ind w:left="2579" w:hanging="648"/>
      </w:pPr>
      <w:rPr>
        <w:rFonts w:hint="default"/>
      </w:rPr>
    </w:lvl>
    <w:lvl w:ilvl="4">
      <w:start w:val="1"/>
      <w:numFmt w:val="decimal"/>
      <w:lvlText w:val="%1.%2.%3.%4.%5."/>
      <w:lvlJc w:val="left"/>
      <w:pPr>
        <w:ind w:left="3083" w:hanging="792"/>
      </w:pPr>
      <w:rPr>
        <w:rFonts w:hint="default"/>
      </w:rPr>
    </w:lvl>
    <w:lvl w:ilvl="5">
      <w:start w:val="1"/>
      <w:numFmt w:val="decimal"/>
      <w:lvlText w:val="%1.%2.%3.%4.%5.%6."/>
      <w:lvlJc w:val="left"/>
      <w:pPr>
        <w:ind w:left="3587" w:hanging="936"/>
      </w:pPr>
      <w:rPr>
        <w:rFonts w:hint="default"/>
      </w:rPr>
    </w:lvl>
    <w:lvl w:ilvl="6">
      <w:start w:val="1"/>
      <w:numFmt w:val="decimal"/>
      <w:lvlText w:val="%1.%2.%3.%4.%5.%6.%7."/>
      <w:lvlJc w:val="left"/>
      <w:pPr>
        <w:ind w:left="4091" w:hanging="1080"/>
      </w:pPr>
      <w:rPr>
        <w:rFonts w:hint="default"/>
      </w:rPr>
    </w:lvl>
    <w:lvl w:ilvl="7">
      <w:start w:val="1"/>
      <w:numFmt w:val="decimal"/>
      <w:lvlText w:val="%1.%2.%3.%4.%5.%6.%7.%8."/>
      <w:lvlJc w:val="left"/>
      <w:pPr>
        <w:ind w:left="4595" w:hanging="1224"/>
      </w:pPr>
      <w:rPr>
        <w:rFonts w:hint="default"/>
      </w:rPr>
    </w:lvl>
    <w:lvl w:ilvl="8">
      <w:start w:val="1"/>
      <w:numFmt w:val="decimal"/>
      <w:lvlText w:val="%1.%2.%3.%4.%5.%6.%7.%8.%9."/>
      <w:lvlJc w:val="left"/>
      <w:pPr>
        <w:ind w:left="5171" w:hanging="1440"/>
      </w:pPr>
      <w:rPr>
        <w:rFonts w:hint="default"/>
      </w:rPr>
    </w:lvl>
  </w:abstractNum>
  <w:abstractNum w:abstractNumId="2" w15:restartNumberingAfterBreak="0">
    <w:nsid w:val="14A40912"/>
    <w:multiLevelType w:val="hybridMultilevel"/>
    <w:tmpl w:val="493022FC"/>
    <w:lvl w:ilvl="0" w:tplc="0427000F">
      <w:start w:val="1"/>
      <w:numFmt w:val="decimal"/>
      <w:lvlText w:val="%1."/>
      <w:lvlJc w:val="left"/>
      <w:pPr>
        <w:ind w:left="770" w:hanging="360"/>
      </w:pPr>
    </w:lvl>
    <w:lvl w:ilvl="1" w:tplc="04270019" w:tentative="1">
      <w:start w:val="1"/>
      <w:numFmt w:val="lowerLetter"/>
      <w:lvlText w:val="%2."/>
      <w:lvlJc w:val="left"/>
      <w:pPr>
        <w:ind w:left="1490" w:hanging="360"/>
      </w:pPr>
    </w:lvl>
    <w:lvl w:ilvl="2" w:tplc="0427001B" w:tentative="1">
      <w:start w:val="1"/>
      <w:numFmt w:val="lowerRoman"/>
      <w:lvlText w:val="%3."/>
      <w:lvlJc w:val="right"/>
      <w:pPr>
        <w:ind w:left="2210" w:hanging="180"/>
      </w:pPr>
    </w:lvl>
    <w:lvl w:ilvl="3" w:tplc="0427000F" w:tentative="1">
      <w:start w:val="1"/>
      <w:numFmt w:val="decimal"/>
      <w:lvlText w:val="%4."/>
      <w:lvlJc w:val="left"/>
      <w:pPr>
        <w:ind w:left="2930" w:hanging="360"/>
      </w:pPr>
    </w:lvl>
    <w:lvl w:ilvl="4" w:tplc="04270019" w:tentative="1">
      <w:start w:val="1"/>
      <w:numFmt w:val="lowerLetter"/>
      <w:lvlText w:val="%5."/>
      <w:lvlJc w:val="left"/>
      <w:pPr>
        <w:ind w:left="3650" w:hanging="360"/>
      </w:pPr>
    </w:lvl>
    <w:lvl w:ilvl="5" w:tplc="0427001B" w:tentative="1">
      <w:start w:val="1"/>
      <w:numFmt w:val="lowerRoman"/>
      <w:lvlText w:val="%6."/>
      <w:lvlJc w:val="right"/>
      <w:pPr>
        <w:ind w:left="4370" w:hanging="180"/>
      </w:pPr>
    </w:lvl>
    <w:lvl w:ilvl="6" w:tplc="0427000F" w:tentative="1">
      <w:start w:val="1"/>
      <w:numFmt w:val="decimal"/>
      <w:lvlText w:val="%7."/>
      <w:lvlJc w:val="left"/>
      <w:pPr>
        <w:ind w:left="5090" w:hanging="360"/>
      </w:pPr>
    </w:lvl>
    <w:lvl w:ilvl="7" w:tplc="04270019" w:tentative="1">
      <w:start w:val="1"/>
      <w:numFmt w:val="lowerLetter"/>
      <w:lvlText w:val="%8."/>
      <w:lvlJc w:val="left"/>
      <w:pPr>
        <w:ind w:left="5810" w:hanging="360"/>
      </w:pPr>
    </w:lvl>
    <w:lvl w:ilvl="8" w:tplc="0427001B" w:tentative="1">
      <w:start w:val="1"/>
      <w:numFmt w:val="lowerRoman"/>
      <w:lvlText w:val="%9."/>
      <w:lvlJc w:val="right"/>
      <w:pPr>
        <w:ind w:left="6530" w:hanging="180"/>
      </w:pPr>
    </w:lvl>
  </w:abstractNum>
  <w:abstractNum w:abstractNumId="3" w15:restartNumberingAfterBreak="0">
    <w:nsid w:val="1AEB61B9"/>
    <w:multiLevelType w:val="hybridMultilevel"/>
    <w:tmpl w:val="04CAF9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2135DB0"/>
    <w:multiLevelType w:val="hybridMultilevel"/>
    <w:tmpl w:val="05A63254"/>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 w15:restartNumberingAfterBreak="0">
    <w:nsid w:val="24D94CEE"/>
    <w:multiLevelType w:val="multilevel"/>
    <w:tmpl w:val="44143808"/>
    <w:lvl w:ilvl="0">
      <w:start w:val="6"/>
      <w:numFmt w:val="decimal"/>
      <w:lvlText w:val="%1."/>
      <w:lvlJc w:val="left"/>
      <w:pPr>
        <w:ind w:left="360" w:hanging="360"/>
      </w:pPr>
      <w:rPr>
        <w:rFonts w:hint="default"/>
        <w:b/>
      </w:rPr>
    </w:lvl>
    <w:lvl w:ilvl="1">
      <w:start w:val="1"/>
      <w:numFmt w:val="decimal"/>
      <w:lvlText w:val="%1.%2."/>
      <w:lvlJc w:val="left"/>
      <w:pPr>
        <w:ind w:left="928" w:hanging="360"/>
      </w:pPr>
      <w:rPr>
        <w:rFonts w:hint="default"/>
        <w:b w:val="0"/>
        <w:i w:val="0"/>
        <w:color w:val="auto"/>
      </w:rPr>
    </w:lvl>
    <w:lvl w:ilvl="2">
      <w:start w:val="1"/>
      <w:numFmt w:val="decimal"/>
      <w:lvlText w:val="%3."/>
      <w:lvlJc w:val="left"/>
      <w:pPr>
        <w:ind w:left="3414" w:hanging="720"/>
      </w:pPr>
      <w:rPr>
        <w:rFonts w:ascii="Calibri" w:eastAsia="Times New Roman" w:hAnsi="Calibri" w:cs="Times New Roman"/>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C2A0FF8"/>
    <w:multiLevelType w:val="hybridMultilevel"/>
    <w:tmpl w:val="E8466C06"/>
    <w:lvl w:ilvl="0" w:tplc="FFFFFFFF">
      <w:start w:val="1"/>
      <w:numFmt w:val="decimal"/>
      <w:suff w:val="space"/>
      <w:lvlText w:val="%1."/>
      <w:lvlJc w:val="left"/>
      <w:pPr>
        <w:ind w:left="107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4112065"/>
    <w:multiLevelType w:val="hybridMultilevel"/>
    <w:tmpl w:val="B27E0CF4"/>
    <w:lvl w:ilvl="0" w:tplc="0D361418">
      <w:start w:val="1"/>
      <w:numFmt w:val="decimal"/>
      <w:lvlText w:val="1.%1."/>
      <w:lvlJc w:val="left"/>
      <w:pPr>
        <w:ind w:left="928"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CE437D6"/>
    <w:multiLevelType w:val="multilevel"/>
    <w:tmpl w:val="87D2F7DE"/>
    <w:lvl w:ilvl="0">
      <w:start w:val="5"/>
      <w:numFmt w:val="decimal"/>
      <w:suff w:val="space"/>
      <w:lvlText w:val="%1."/>
      <w:lvlJc w:val="left"/>
      <w:pPr>
        <w:ind w:left="1211" w:hanging="360"/>
      </w:pPr>
      <w:rPr>
        <w:rFonts w:hint="default"/>
        <w:color w:val="auto"/>
      </w:rPr>
    </w:lvl>
    <w:lvl w:ilvl="1">
      <w:start w:val="1"/>
      <w:numFmt w:val="decimal"/>
      <w:lvlText w:val="%1.%2."/>
      <w:lvlJc w:val="left"/>
      <w:pPr>
        <w:ind w:left="1643" w:hanging="432"/>
      </w:pPr>
      <w:rPr>
        <w:rFonts w:hint="default"/>
      </w:rPr>
    </w:lvl>
    <w:lvl w:ilvl="2">
      <w:start w:val="1"/>
      <w:numFmt w:val="decimal"/>
      <w:lvlText w:val="%1.%2.%3."/>
      <w:lvlJc w:val="left"/>
      <w:pPr>
        <w:ind w:left="2075" w:hanging="504"/>
      </w:pPr>
      <w:rPr>
        <w:rFonts w:hint="default"/>
      </w:rPr>
    </w:lvl>
    <w:lvl w:ilvl="3">
      <w:start w:val="1"/>
      <w:numFmt w:val="decimal"/>
      <w:lvlText w:val="%1.%2.%3.%4."/>
      <w:lvlJc w:val="left"/>
      <w:pPr>
        <w:ind w:left="2579" w:hanging="648"/>
      </w:pPr>
      <w:rPr>
        <w:rFonts w:hint="default"/>
      </w:rPr>
    </w:lvl>
    <w:lvl w:ilvl="4">
      <w:start w:val="1"/>
      <w:numFmt w:val="decimal"/>
      <w:lvlText w:val="%1.%2.%3.%4.%5."/>
      <w:lvlJc w:val="left"/>
      <w:pPr>
        <w:ind w:left="3083" w:hanging="792"/>
      </w:pPr>
      <w:rPr>
        <w:rFonts w:hint="default"/>
      </w:rPr>
    </w:lvl>
    <w:lvl w:ilvl="5">
      <w:start w:val="1"/>
      <w:numFmt w:val="decimal"/>
      <w:lvlText w:val="%1.%2.%3.%4.%5.%6."/>
      <w:lvlJc w:val="left"/>
      <w:pPr>
        <w:ind w:left="3587" w:hanging="936"/>
      </w:pPr>
      <w:rPr>
        <w:rFonts w:hint="default"/>
      </w:rPr>
    </w:lvl>
    <w:lvl w:ilvl="6">
      <w:start w:val="1"/>
      <w:numFmt w:val="decimal"/>
      <w:lvlText w:val="%1.%2.%3.%4.%5.%6.%7."/>
      <w:lvlJc w:val="left"/>
      <w:pPr>
        <w:ind w:left="4091" w:hanging="1080"/>
      </w:pPr>
      <w:rPr>
        <w:rFonts w:hint="default"/>
      </w:rPr>
    </w:lvl>
    <w:lvl w:ilvl="7">
      <w:start w:val="1"/>
      <w:numFmt w:val="decimal"/>
      <w:lvlText w:val="%1.%2.%3.%4.%5.%6.%7.%8."/>
      <w:lvlJc w:val="left"/>
      <w:pPr>
        <w:ind w:left="4595" w:hanging="1224"/>
      </w:pPr>
      <w:rPr>
        <w:rFonts w:hint="default"/>
      </w:rPr>
    </w:lvl>
    <w:lvl w:ilvl="8">
      <w:start w:val="1"/>
      <w:numFmt w:val="decimal"/>
      <w:lvlText w:val="%1.%2.%3.%4.%5.%6.%7.%8.%9."/>
      <w:lvlJc w:val="left"/>
      <w:pPr>
        <w:ind w:left="5171" w:hanging="1440"/>
      </w:pPr>
      <w:rPr>
        <w:rFonts w:hint="default"/>
      </w:rPr>
    </w:lvl>
  </w:abstractNum>
  <w:abstractNum w:abstractNumId="9" w15:restartNumberingAfterBreak="0">
    <w:nsid w:val="538729B0"/>
    <w:multiLevelType w:val="multilevel"/>
    <w:tmpl w:val="A6942BEE"/>
    <w:lvl w:ilvl="0">
      <w:start w:val="1"/>
      <w:numFmt w:val="decimal"/>
      <w:suff w:val="space"/>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8AE4668"/>
    <w:multiLevelType w:val="hybridMultilevel"/>
    <w:tmpl w:val="548AADF2"/>
    <w:lvl w:ilvl="0" w:tplc="6FF6C3CA">
      <w:start w:val="1"/>
      <w:numFmt w:val="decimal"/>
      <w:suff w:val="space"/>
      <w:lvlText w:val="%1."/>
      <w:lvlJc w:val="left"/>
      <w:pPr>
        <w:ind w:left="927" w:hanging="360"/>
      </w:pPr>
      <w:rPr>
        <w:rFonts w:eastAsia="Times New Roman" w:hint="default"/>
        <w:b w:val="0"/>
        <w:bCs w:val="0"/>
        <w:i w:val="0"/>
        <w:iCs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5B7B54CE"/>
    <w:multiLevelType w:val="multilevel"/>
    <w:tmpl w:val="87D2F7DE"/>
    <w:lvl w:ilvl="0">
      <w:start w:val="5"/>
      <w:numFmt w:val="decimal"/>
      <w:suff w:val="space"/>
      <w:lvlText w:val="%1."/>
      <w:lvlJc w:val="left"/>
      <w:pPr>
        <w:ind w:left="1211" w:hanging="360"/>
      </w:pPr>
      <w:rPr>
        <w:rFonts w:hint="default"/>
        <w:color w:val="auto"/>
      </w:rPr>
    </w:lvl>
    <w:lvl w:ilvl="1">
      <w:start w:val="1"/>
      <w:numFmt w:val="decimal"/>
      <w:lvlText w:val="%1.%2."/>
      <w:lvlJc w:val="left"/>
      <w:pPr>
        <w:ind w:left="1643" w:hanging="432"/>
      </w:pPr>
      <w:rPr>
        <w:rFonts w:hint="default"/>
      </w:rPr>
    </w:lvl>
    <w:lvl w:ilvl="2">
      <w:start w:val="1"/>
      <w:numFmt w:val="decimal"/>
      <w:lvlText w:val="%1.%2.%3."/>
      <w:lvlJc w:val="left"/>
      <w:pPr>
        <w:ind w:left="2075" w:hanging="504"/>
      </w:pPr>
      <w:rPr>
        <w:rFonts w:hint="default"/>
      </w:rPr>
    </w:lvl>
    <w:lvl w:ilvl="3">
      <w:start w:val="1"/>
      <w:numFmt w:val="decimal"/>
      <w:lvlText w:val="%1.%2.%3.%4."/>
      <w:lvlJc w:val="left"/>
      <w:pPr>
        <w:ind w:left="2579" w:hanging="648"/>
      </w:pPr>
      <w:rPr>
        <w:rFonts w:hint="default"/>
      </w:rPr>
    </w:lvl>
    <w:lvl w:ilvl="4">
      <w:start w:val="1"/>
      <w:numFmt w:val="decimal"/>
      <w:lvlText w:val="%1.%2.%3.%4.%5."/>
      <w:lvlJc w:val="left"/>
      <w:pPr>
        <w:ind w:left="3083" w:hanging="792"/>
      </w:pPr>
      <w:rPr>
        <w:rFonts w:hint="default"/>
      </w:rPr>
    </w:lvl>
    <w:lvl w:ilvl="5">
      <w:start w:val="1"/>
      <w:numFmt w:val="decimal"/>
      <w:lvlText w:val="%1.%2.%3.%4.%5.%6."/>
      <w:lvlJc w:val="left"/>
      <w:pPr>
        <w:ind w:left="3587" w:hanging="936"/>
      </w:pPr>
      <w:rPr>
        <w:rFonts w:hint="default"/>
      </w:rPr>
    </w:lvl>
    <w:lvl w:ilvl="6">
      <w:start w:val="1"/>
      <w:numFmt w:val="decimal"/>
      <w:lvlText w:val="%1.%2.%3.%4.%5.%6.%7."/>
      <w:lvlJc w:val="left"/>
      <w:pPr>
        <w:ind w:left="4091" w:hanging="1080"/>
      </w:pPr>
      <w:rPr>
        <w:rFonts w:hint="default"/>
      </w:rPr>
    </w:lvl>
    <w:lvl w:ilvl="7">
      <w:start w:val="1"/>
      <w:numFmt w:val="decimal"/>
      <w:lvlText w:val="%1.%2.%3.%4.%5.%6.%7.%8."/>
      <w:lvlJc w:val="left"/>
      <w:pPr>
        <w:ind w:left="4595" w:hanging="1224"/>
      </w:pPr>
      <w:rPr>
        <w:rFonts w:hint="default"/>
      </w:rPr>
    </w:lvl>
    <w:lvl w:ilvl="8">
      <w:start w:val="1"/>
      <w:numFmt w:val="decimal"/>
      <w:lvlText w:val="%1.%2.%3.%4.%5.%6.%7.%8.%9."/>
      <w:lvlJc w:val="left"/>
      <w:pPr>
        <w:ind w:left="5171" w:hanging="1440"/>
      </w:pPr>
      <w:rPr>
        <w:rFonts w:hint="default"/>
      </w:rPr>
    </w:lvl>
  </w:abstractNum>
  <w:abstractNum w:abstractNumId="12" w15:restartNumberingAfterBreak="0">
    <w:nsid w:val="5DE20331"/>
    <w:multiLevelType w:val="multilevel"/>
    <w:tmpl w:val="8E3C397A"/>
    <w:lvl w:ilvl="0">
      <w:start w:val="5"/>
      <w:numFmt w:val="decimal"/>
      <w:suff w:val="space"/>
      <w:lvlText w:val="%1."/>
      <w:lvlJc w:val="left"/>
      <w:pPr>
        <w:ind w:left="1211" w:hanging="360"/>
      </w:pPr>
      <w:rPr>
        <w:rFonts w:hint="default"/>
        <w:color w:val="auto"/>
      </w:rPr>
    </w:lvl>
    <w:lvl w:ilvl="1">
      <w:start w:val="1"/>
      <w:numFmt w:val="decimal"/>
      <w:suff w:val="space"/>
      <w:lvlText w:val="%1.%2."/>
      <w:lvlJc w:val="left"/>
      <w:pPr>
        <w:ind w:left="1643" w:hanging="432"/>
      </w:pPr>
      <w:rPr>
        <w:rFonts w:hint="default"/>
        <w:color w:val="000000" w:themeColor="text1"/>
      </w:rPr>
    </w:lvl>
    <w:lvl w:ilvl="2">
      <w:start w:val="1"/>
      <w:numFmt w:val="decimal"/>
      <w:lvlText w:val="%1.%2.%3."/>
      <w:lvlJc w:val="left"/>
      <w:pPr>
        <w:ind w:left="2075" w:hanging="504"/>
      </w:pPr>
      <w:rPr>
        <w:rFonts w:hint="default"/>
      </w:rPr>
    </w:lvl>
    <w:lvl w:ilvl="3">
      <w:start w:val="1"/>
      <w:numFmt w:val="decimal"/>
      <w:lvlText w:val="%4."/>
      <w:lvlJc w:val="left"/>
      <w:pPr>
        <w:ind w:left="2291" w:hanging="360"/>
      </w:pPr>
      <w:rPr>
        <w:rFonts w:hint="default"/>
      </w:rPr>
    </w:lvl>
    <w:lvl w:ilvl="4">
      <w:start w:val="1"/>
      <w:numFmt w:val="decimal"/>
      <w:lvlText w:val="%1.%2.%3.%4.%5."/>
      <w:lvlJc w:val="left"/>
      <w:pPr>
        <w:ind w:left="3083" w:hanging="792"/>
      </w:pPr>
      <w:rPr>
        <w:rFonts w:hint="default"/>
      </w:rPr>
    </w:lvl>
    <w:lvl w:ilvl="5">
      <w:start w:val="1"/>
      <w:numFmt w:val="decimal"/>
      <w:lvlText w:val="%1.%2.%3.%4.%5.%6."/>
      <w:lvlJc w:val="left"/>
      <w:pPr>
        <w:ind w:left="3587" w:hanging="936"/>
      </w:pPr>
      <w:rPr>
        <w:rFonts w:hint="default"/>
      </w:rPr>
    </w:lvl>
    <w:lvl w:ilvl="6">
      <w:start w:val="1"/>
      <w:numFmt w:val="decimal"/>
      <w:lvlText w:val="%1.%2.%3.%4.%5.%6.%7."/>
      <w:lvlJc w:val="left"/>
      <w:pPr>
        <w:ind w:left="4091" w:hanging="1080"/>
      </w:pPr>
      <w:rPr>
        <w:rFonts w:hint="default"/>
      </w:rPr>
    </w:lvl>
    <w:lvl w:ilvl="7">
      <w:start w:val="1"/>
      <w:numFmt w:val="decimal"/>
      <w:lvlText w:val="%1.%2.%3.%4.%5.%6.%7.%8."/>
      <w:lvlJc w:val="left"/>
      <w:pPr>
        <w:ind w:left="4595" w:hanging="1224"/>
      </w:pPr>
      <w:rPr>
        <w:rFonts w:hint="default"/>
      </w:rPr>
    </w:lvl>
    <w:lvl w:ilvl="8">
      <w:start w:val="1"/>
      <w:numFmt w:val="decimal"/>
      <w:lvlText w:val="%1.%2.%3.%4.%5.%6.%7.%8.%9."/>
      <w:lvlJc w:val="left"/>
      <w:pPr>
        <w:ind w:left="5171" w:hanging="1440"/>
      </w:pPr>
      <w:rPr>
        <w:rFonts w:hint="default"/>
      </w:rPr>
    </w:lvl>
  </w:abstractNum>
  <w:abstractNum w:abstractNumId="13" w15:restartNumberingAfterBreak="0">
    <w:nsid w:val="74356166"/>
    <w:multiLevelType w:val="multilevel"/>
    <w:tmpl w:val="F5B81D68"/>
    <w:lvl w:ilvl="0">
      <w:start w:val="4"/>
      <w:numFmt w:val="decimal"/>
      <w:lvlText w:val="%1."/>
      <w:lvlJc w:val="left"/>
      <w:pPr>
        <w:ind w:left="360" w:hanging="360"/>
      </w:pPr>
      <w:rPr>
        <w:b/>
      </w:rPr>
    </w:lvl>
    <w:lvl w:ilvl="1">
      <w:start w:val="1"/>
      <w:numFmt w:val="decimal"/>
      <w:lvlText w:val="%1.%2."/>
      <w:lvlJc w:val="left"/>
      <w:pPr>
        <w:ind w:left="1211" w:hanging="360"/>
      </w:pPr>
      <w:rPr>
        <w:b w:val="0"/>
        <w:i w:val="0"/>
        <w:color w:val="auto"/>
      </w:rPr>
    </w:lvl>
    <w:lvl w:ilvl="2">
      <w:start w:val="1"/>
      <w:numFmt w:val="decimal"/>
      <w:lvlText w:val="%3."/>
      <w:lvlJc w:val="left"/>
      <w:pPr>
        <w:ind w:left="1004" w:hanging="720"/>
      </w:pPr>
      <w:rPr>
        <w:rFonts w:asciiTheme="minorHAnsi" w:eastAsia="Times New Roman" w:hAnsiTheme="minorHAnsi" w:cstheme="minorHAnsi"/>
        <w:b w:val="0"/>
        <w:i w:val="0"/>
        <w:sz w:val="22"/>
        <w:szCs w:val="22"/>
      </w:rPr>
    </w:lvl>
    <w:lvl w:ilvl="3">
      <w:start w:val="1"/>
      <w:numFmt w:val="decimal"/>
      <w:lvlText w:val="%1.%2.%3.%4."/>
      <w:lvlJc w:val="left"/>
      <w:pPr>
        <w:ind w:left="2564"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1097094697">
    <w:abstractNumId w:val="5"/>
  </w:num>
  <w:num w:numId="2" w16cid:durableId="983856683">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53458901">
    <w:abstractNumId w:val="3"/>
  </w:num>
  <w:num w:numId="4" w16cid:durableId="579556655">
    <w:abstractNumId w:val="4"/>
  </w:num>
  <w:num w:numId="5" w16cid:durableId="1615095819">
    <w:abstractNumId w:val="10"/>
  </w:num>
  <w:num w:numId="6" w16cid:durableId="1009331213">
    <w:abstractNumId w:val="7"/>
  </w:num>
  <w:num w:numId="7" w16cid:durableId="742919799">
    <w:abstractNumId w:val="2"/>
  </w:num>
  <w:num w:numId="8" w16cid:durableId="1043791876">
    <w:abstractNumId w:val="9"/>
  </w:num>
  <w:num w:numId="9" w16cid:durableId="1457413214">
    <w:abstractNumId w:val="6"/>
  </w:num>
  <w:num w:numId="10" w16cid:durableId="807433749">
    <w:abstractNumId w:val="12"/>
  </w:num>
  <w:num w:numId="11" w16cid:durableId="252588194">
    <w:abstractNumId w:val="1"/>
  </w:num>
  <w:num w:numId="12" w16cid:durableId="993072729">
    <w:abstractNumId w:val="8"/>
  </w:num>
  <w:num w:numId="13" w16cid:durableId="1024281468">
    <w:abstractNumId w:val="11"/>
  </w:num>
  <w:num w:numId="14" w16cid:durableId="6591160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10B"/>
    <w:rsid w:val="00005F67"/>
    <w:rsid w:val="00027540"/>
    <w:rsid w:val="00032A30"/>
    <w:rsid w:val="00036EBA"/>
    <w:rsid w:val="000433A8"/>
    <w:rsid w:val="00044F25"/>
    <w:rsid w:val="000472F2"/>
    <w:rsid w:val="00061B40"/>
    <w:rsid w:val="00064DF1"/>
    <w:rsid w:val="00065A11"/>
    <w:rsid w:val="00074573"/>
    <w:rsid w:val="00074899"/>
    <w:rsid w:val="000766C1"/>
    <w:rsid w:val="000767D8"/>
    <w:rsid w:val="0008357B"/>
    <w:rsid w:val="00084221"/>
    <w:rsid w:val="00087B6D"/>
    <w:rsid w:val="000903CD"/>
    <w:rsid w:val="000A2F6E"/>
    <w:rsid w:val="000A6654"/>
    <w:rsid w:val="000B0EC8"/>
    <w:rsid w:val="000C001C"/>
    <w:rsid w:val="000D626A"/>
    <w:rsid w:val="000E068F"/>
    <w:rsid w:val="000F2A66"/>
    <w:rsid w:val="000F3531"/>
    <w:rsid w:val="00102160"/>
    <w:rsid w:val="00123628"/>
    <w:rsid w:val="001278ED"/>
    <w:rsid w:val="00130717"/>
    <w:rsid w:val="0013097E"/>
    <w:rsid w:val="00132010"/>
    <w:rsid w:val="00133A54"/>
    <w:rsid w:val="00157FAC"/>
    <w:rsid w:val="00167D94"/>
    <w:rsid w:val="001815C6"/>
    <w:rsid w:val="001A003B"/>
    <w:rsid w:val="001A1D30"/>
    <w:rsid w:val="001A2C9C"/>
    <w:rsid w:val="001B0D6D"/>
    <w:rsid w:val="001B3E7D"/>
    <w:rsid w:val="001B42BE"/>
    <w:rsid w:val="001C0D0C"/>
    <w:rsid w:val="001D296E"/>
    <w:rsid w:val="001D30A1"/>
    <w:rsid w:val="001D3A63"/>
    <w:rsid w:val="001D4922"/>
    <w:rsid w:val="001E345A"/>
    <w:rsid w:val="001F01D5"/>
    <w:rsid w:val="001F04C6"/>
    <w:rsid w:val="001F3C80"/>
    <w:rsid w:val="001F4E62"/>
    <w:rsid w:val="001F5AEC"/>
    <w:rsid w:val="00204FC3"/>
    <w:rsid w:val="00206002"/>
    <w:rsid w:val="002061C0"/>
    <w:rsid w:val="00221D0C"/>
    <w:rsid w:val="00225AA6"/>
    <w:rsid w:val="00231DC4"/>
    <w:rsid w:val="00240F04"/>
    <w:rsid w:val="00274F39"/>
    <w:rsid w:val="00275ADA"/>
    <w:rsid w:val="0027770B"/>
    <w:rsid w:val="00283323"/>
    <w:rsid w:val="00283364"/>
    <w:rsid w:val="0028610B"/>
    <w:rsid w:val="00295A8F"/>
    <w:rsid w:val="002A49C6"/>
    <w:rsid w:val="002B06A5"/>
    <w:rsid w:val="002B2A92"/>
    <w:rsid w:val="002B5C1D"/>
    <w:rsid w:val="002B7623"/>
    <w:rsid w:val="002C3499"/>
    <w:rsid w:val="002C49A4"/>
    <w:rsid w:val="002C4EC8"/>
    <w:rsid w:val="002C5792"/>
    <w:rsid w:val="002D08FF"/>
    <w:rsid w:val="002D0A74"/>
    <w:rsid w:val="002D12D0"/>
    <w:rsid w:val="002D1D27"/>
    <w:rsid w:val="002E4567"/>
    <w:rsid w:val="002F5B1B"/>
    <w:rsid w:val="00301EDB"/>
    <w:rsid w:val="003202B2"/>
    <w:rsid w:val="00322034"/>
    <w:rsid w:val="00322860"/>
    <w:rsid w:val="003270E2"/>
    <w:rsid w:val="003331F2"/>
    <w:rsid w:val="00343120"/>
    <w:rsid w:val="00344118"/>
    <w:rsid w:val="003514FB"/>
    <w:rsid w:val="003575FA"/>
    <w:rsid w:val="00364954"/>
    <w:rsid w:val="003659FE"/>
    <w:rsid w:val="00365AE5"/>
    <w:rsid w:val="003802D0"/>
    <w:rsid w:val="003813A1"/>
    <w:rsid w:val="00385724"/>
    <w:rsid w:val="00393A02"/>
    <w:rsid w:val="003972AE"/>
    <w:rsid w:val="003976F9"/>
    <w:rsid w:val="00397BC2"/>
    <w:rsid w:val="003A0203"/>
    <w:rsid w:val="003A48A3"/>
    <w:rsid w:val="003B732E"/>
    <w:rsid w:val="003C1879"/>
    <w:rsid w:val="003C3F83"/>
    <w:rsid w:val="003E7339"/>
    <w:rsid w:val="004074E5"/>
    <w:rsid w:val="00412DB9"/>
    <w:rsid w:val="00414A4E"/>
    <w:rsid w:val="00415416"/>
    <w:rsid w:val="0041783D"/>
    <w:rsid w:val="00422B37"/>
    <w:rsid w:val="00430EC1"/>
    <w:rsid w:val="00432990"/>
    <w:rsid w:val="004356B1"/>
    <w:rsid w:val="0043730E"/>
    <w:rsid w:val="004410A7"/>
    <w:rsid w:val="00444349"/>
    <w:rsid w:val="00456FE0"/>
    <w:rsid w:val="00485C3F"/>
    <w:rsid w:val="00486977"/>
    <w:rsid w:val="004920C2"/>
    <w:rsid w:val="00494312"/>
    <w:rsid w:val="004A1629"/>
    <w:rsid w:val="004A49D1"/>
    <w:rsid w:val="004A794F"/>
    <w:rsid w:val="004B1812"/>
    <w:rsid w:val="004B5A3A"/>
    <w:rsid w:val="004C35F6"/>
    <w:rsid w:val="004D6396"/>
    <w:rsid w:val="004E5989"/>
    <w:rsid w:val="004F0090"/>
    <w:rsid w:val="004F14F0"/>
    <w:rsid w:val="004F6BBC"/>
    <w:rsid w:val="00507A58"/>
    <w:rsid w:val="005135F5"/>
    <w:rsid w:val="00515FCC"/>
    <w:rsid w:val="0052597B"/>
    <w:rsid w:val="00527B99"/>
    <w:rsid w:val="00545D5B"/>
    <w:rsid w:val="00547C5E"/>
    <w:rsid w:val="00551F6D"/>
    <w:rsid w:val="00555A12"/>
    <w:rsid w:val="00562740"/>
    <w:rsid w:val="00565617"/>
    <w:rsid w:val="00566DD2"/>
    <w:rsid w:val="00576CA6"/>
    <w:rsid w:val="00582334"/>
    <w:rsid w:val="0058633B"/>
    <w:rsid w:val="00586832"/>
    <w:rsid w:val="0058759C"/>
    <w:rsid w:val="00587928"/>
    <w:rsid w:val="005908D5"/>
    <w:rsid w:val="005975F5"/>
    <w:rsid w:val="005A348E"/>
    <w:rsid w:val="005A3BEA"/>
    <w:rsid w:val="005B278E"/>
    <w:rsid w:val="005C1ADA"/>
    <w:rsid w:val="005D537A"/>
    <w:rsid w:val="005D7E94"/>
    <w:rsid w:val="005E4763"/>
    <w:rsid w:val="005F16C5"/>
    <w:rsid w:val="005F29AA"/>
    <w:rsid w:val="005F45D5"/>
    <w:rsid w:val="00602A68"/>
    <w:rsid w:val="0061073C"/>
    <w:rsid w:val="00620459"/>
    <w:rsid w:val="0062148E"/>
    <w:rsid w:val="006217B5"/>
    <w:rsid w:val="00626655"/>
    <w:rsid w:val="0063499B"/>
    <w:rsid w:val="006377D4"/>
    <w:rsid w:val="006539DF"/>
    <w:rsid w:val="006730E0"/>
    <w:rsid w:val="00674C53"/>
    <w:rsid w:val="00680ABD"/>
    <w:rsid w:val="006A1819"/>
    <w:rsid w:val="006D179D"/>
    <w:rsid w:val="006D2299"/>
    <w:rsid w:val="006F0AB0"/>
    <w:rsid w:val="006F0DE9"/>
    <w:rsid w:val="00701F92"/>
    <w:rsid w:val="00702F32"/>
    <w:rsid w:val="00703795"/>
    <w:rsid w:val="00703F67"/>
    <w:rsid w:val="00705FD5"/>
    <w:rsid w:val="00706687"/>
    <w:rsid w:val="0070697B"/>
    <w:rsid w:val="00707A44"/>
    <w:rsid w:val="007108AF"/>
    <w:rsid w:val="00712A0B"/>
    <w:rsid w:val="00712AC9"/>
    <w:rsid w:val="00736B20"/>
    <w:rsid w:val="00736F06"/>
    <w:rsid w:val="00740E0A"/>
    <w:rsid w:val="00745B17"/>
    <w:rsid w:val="00752ECA"/>
    <w:rsid w:val="007546CD"/>
    <w:rsid w:val="007564EB"/>
    <w:rsid w:val="0075755F"/>
    <w:rsid w:val="00774529"/>
    <w:rsid w:val="00782CE0"/>
    <w:rsid w:val="00786A18"/>
    <w:rsid w:val="00792012"/>
    <w:rsid w:val="0079612C"/>
    <w:rsid w:val="00796CB1"/>
    <w:rsid w:val="00797342"/>
    <w:rsid w:val="007A5E22"/>
    <w:rsid w:val="007B0B06"/>
    <w:rsid w:val="007B32F0"/>
    <w:rsid w:val="007B404F"/>
    <w:rsid w:val="007C075C"/>
    <w:rsid w:val="007C24E3"/>
    <w:rsid w:val="007C474D"/>
    <w:rsid w:val="007C5CBB"/>
    <w:rsid w:val="007D3AE2"/>
    <w:rsid w:val="007D3AEE"/>
    <w:rsid w:val="007D5188"/>
    <w:rsid w:val="007D6E3B"/>
    <w:rsid w:val="007E13B7"/>
    <w:rsid w:val="007E7409"/>
    <w:rsid w:val="007F67B2"/>
    <w:rsid w:val="00815F4F"/>
    <w:rsid w:val="00815FA3"/>
    <w:rsid w:val="00833A1F"/>
    <w:rsid w:val="00841C26"/>
    <w:rsid w:val="008456DD"/>
    <w:rsid w:val="00853D32"/>
    <w:rsid w:val="0086272D"/>
    <w:rsid w:val="008635F5"/>
    <w:rsid w:val="00863BC7"/>
    <w:rsid w:val="00870187"/>
    <w:rsid w:val="00872C42"/>
    <w:rsid w:val="008741BB"/>
    <w:rsid w:val="00874867"/>
    <w:rsid w:val="00896729"/>
    <w:rsid w:val="008978A1"/>
    <w:rsid w:val="00897BB8"/>
    <w:rsid w:val="008A11C9"/>
    <w:rsid w:val="008C7CB4"/>
    <w:rsid w:val="008D30D2"/>
    <w:rsid w:val="008D49AF"/>
    <w:rsid w:val="008D790B"/>
    <w:rsid w:val="008E6824"/>
    <w:rsid w:val="008F0356"/>
    <w:rsid w:val="008F6D15"/>
    <w:rsid w:val="00911B25"/>
    <w:rsid w:val="009134CC"/>
    <w:rsid w:val="00920276"/>
    <w:rsid w:val="009228BD"/>
    <w:rsid w:val="00931E15"/>
    <w:rsid w:val="009339E5"/>
    <w:rsid w:val="00960DB5"/>
    <w:rsid w:val="00974B68"/>
    <w:rsid w:val="0098056A"/>
    <w:rsid w:val="009819F4"/>
    <w:rsid w:val="00983C0C"/>
    <w:rsid w:val="00987994"/>
    <w:rsid w:val="00987EA0"/>
    <w:rsid w:val="00990380"/>
    <w:rsid w:val="00996975"/>
    <w:rsid w:val="00997E7D"/>
    <w:rsid w:val="009A138E"/>
    <w:rsid w:val="009A766E"/>
    <w:rsid w:val="009A7A88"/>
    <w:rsid w:val="009C076C"/>
    <w:rsid w:val="009C1AE5"/>
    <w:rsid w:val="009C555D"/>
    <w:rsid w:val="009C70DC"/>
    <w:rsid w:val="009D2919"/>
    <w:rsid w:val="009D56A0"/>
    <w:rsid w:val="009E2DB7"/>
    <w:rsid w:val="009E3696"/>
    <w:rsid w:val="009E62E9"/>
    <w:rsid w:val="009E63B6"/>
    <w:rsid w:val="009F1E1E"/>
    <w:rsid w:val="009F558F"/>
    <w:rsid w:val="009F7388"/>
    <w:rsid w:val="00A04424"/>
    <w:rsid w:val="00A07E3E"/>
    <w:rsid w:val="00A112A1"/>
    <w:rsid w:val="00A16E8F"/>
    <w:rsid w:val="00A17DD5"/>
    <w:rsid w:val="00A2142A"/>
    <w:rsid w:val="00A233C3"/>
    <w:rsid w:val="00A26A19"/>
    <w:rsid w:val="00A325A5"/>
    <w:rsid w:val="00A34F3E"/>
    <w:rsid w:val="00A52B5B"/>
    <w:rsid w:val="00A54D15"/>
    <w:rsid w:val="00A63628"/>
    <w:rsid w:val="00A644DC"/>
    <w:rsid w:val="00A74D75"/>
    <w:rsid w:val="00A76056"/>
    <w:rsid w:val="00A778AF"/>
    <w:rsid w:val="00A80EBD"/>
    <w:rsid w:val="00A837C9"/>
    <w:rsid w:val="00A910BA"/>
    <w:rsid w:val="00A91F40"/>
    <w:rsid w:val="00A926FB"/>
    <w:rsid w:val="00A927AC"/>
    <w:rsid w:val="00A92990"/>
    <w:rsid w:val="00A933CA"/>
    <w:rsid w:val="00A974D5"/>
    <w:rsid w:val="00AA4DA8"/>
    <w:rsid w:val="00AA559D"/>
    <w:rsid w:val="00AA7CEE"/>
    <w:rsid w:val="00AB42E8"/>
    <w:rsid w:val="00AB4586"/>
    <w:rsid w:val="00AB55EF"/>
    <w:rsid w:val="00AC23FA"/>
    <w:rsid w:val="00AD3596"/>
    <w:rsid w:val="00AD3F3F"/>
    <w:rsid w:val="00AE1369"/>
    <w:rsid w:val="00AE33FD"/>
    <w:rsid w:val="00AF5C42"/>
    <w:rsid w:val="00AF6B19"/>
    <w:rsid w:val="00B01C5B"/>
    <w:rsid w:val="00B01D76"/>
    <w:rsid w:val="00B0420F"/>
    <w:rsid w:val="00B058F0"/>
    <w:rsid w:val="00B07E62"/>
    <w:rsid w:val="00B07E81"/>
    <w:rsid w:val="00B17703"/>
    <w:rsid w:val="00B2033A"/>
    <w:rsid w:val="00B21F7F"/>
    <w:rsid w:val="00B25E2C"/>
    <w:rsid w:val="00B32298"/>
    <w:rsid w:val="00B44393"/>
    <w:rsid w:val="00B4598B"/>
    <w:rsid w:val="00B537A2"/>
    <w:rsid w:val="00B54E99"/>
    <w:rsid w:val="00B557F9"/>
    <w:rsid w:val="00B57981"/>
    <w:rsid w:val="00B62D6C"/>
    <w:rsid w:val="00B64612"/>
    <w:rsid w:val="00B70F8A"/>
    <w:rsid w:val="00B7209A"/>
    <w:rsid w:val="00B74831"/>
    <w:rsid w:val="00B83C9E"/>
    <w:rsid w:val="00B86D29"/>
    <w:rsid w:val="00B92BD7"/>
    <w:rsid w:val="00B93D3A"/>
    <w:rsid w:val="00B94637"/>
    <w:rsid w:val="00BA3232"/>
    <w:rsid w:val="00BA4F4F"/>
    <w:rsid w:val="00BB0A8B"/>
    <w:rsid w:val="00BB50CA"/>
    <w:rsid w:val="00BB580F"/>
    <w:rsid w:val="00BC0929"/>
    <w:rsid w:val="00BC2AFA"/>
    <w:rsid w:val="00BC3754"/>
    <w:rsid w:val="00BC37E9"/>
    <w:rsid w:val="00BC74BC"/>
    <w:rsid w:val="00BD4834"/>
    <w:rsid w:val="00BD53FD"/>
    <w:rsid w:val="00BD5608"/>
    <w:rsid w:val="00BD7048"/>
    <w:rsid w:val="00BE23A9"/>
    <w:rsid w:val="00BE3AA7"/>
    <w:rsid w:val="00BE7310"/>
    <w:rsid w:val="00BF45A3"/>
    <w:rsid w:val="00BF5886"/>
    <w:rsid w:val="00BF7DA3"/>
    <w:rsid w:val="00C02865"/>
    <w:rsid w:val="00C05880"/>
    <w:rsid w:val="00C117FF"/>
    <w:rsid w:val="00C14F37"/>
    <w:rsid w:val="00C2055C"/>
    <w:rsid w:val="00C34CEA"/>
    <w:rsid w:val="00C366ED"/>
    <w:rsid w:val="00C42366"/>
    <w:rsid w:val="00C42C08"/>
    <w:rsid w:val="00C56EDE"/>
    <w:rsid w:val="00C62451"/>
    <w:rsid w:val="00C66C10"/>
    <w:rsid w:val="00C7750A"/>
    <w:rsid w:val="00C82B14"/>
    <w:rsid w:val="00C837DB"/>
    <w:rsid w:val="00C90DCC"/>
    <w:rsid w:val="00C92DFB"/>
    <w:rsid w:val="00CA25F2"/>
    <w:rsid w:val="00CA4F91"/>
    <w:rsid w:val="00CB2677"/>
    <w:rsid w:val="00CB351F"/>
    <w:rsid w:val="00CB4B50"/>
    <w:rsid w:val="00CC096F"/>
    <w:rsid w:val="00CD5831"/>
    <w:rsid w:val="00CE1AA9"/>
    <w:rsid w:val="00CE3353"/>
    <w:rsid w:val="00CE3A74"/>
    <w:rsid w:val="00CE3FB0"/>
    <w:rsid w:val="00CF17E2"/>
    <w:rsid w:val="00CF2AE3"/>
    <w:rsid w:val="00D00A50"/>
    <w:rsid w:val="00D171ED"/>
    <w:rsid w:val="00D23A12"/>
    <w:rsid w:val="00D275B7"/>
    <w:rsid w:val="00D44F99"/>
    <w:rsid w:val="00D4574D"/>
    <w:rsid w:val="00D464F7"/>
    <w:rsid w:val="00D50067"/>
    <w:rsid w:val="00D54236"/>
    <w:rsid w:val="00D61672"/>
    <w:rsid w:val="00D61898"/>
    <w:rsid w:val="00DE1AF0"/>
    <w:rsid w:val="00DF0FD3"/>
    <w:rsid w:val="00E04FF9"/>
    <w:rsid w:val="00E078E8"/>
    <w:rsid w:val="00E10575"/>
    <w:rsid w:val="00E16D45"/>
    <w:rsid w:val="00E20CA6"/>
    <w:rsid w:val="00E22D52"/>
    <w:rsid w:val="00E335BA"/>
    <w:rsid w:val="00E36151"/>
    <w:rsid w:val="00E40E22"/>
    <w:rsid w:val="00E42437"/>
    <w:rsid w:val="00E425C0"/>
    <w:rsid w:val="00E4608D"/>
    <w:rsid w:val="00E558E6"/>
    <w:rsid w:val="00E56935"/>
    <w:rsid w:val="00E57105"/>
    <w:rsid w:val="00E5765B"/>
    <w:rsid w:val="00E57E9D"/>
    <w:rsid w:val="00E64881"/>
    <w:rsid w:val="00E66930"/>
    <w:rsid w:val="00E673B0"/>
    <w:rsid w:val="00E71E81"/>
    <w:rsid w:val="00E827BA"/>
    <w:rsid w:val="00EA52F7"/>
    <w:rsid w:val="00EA76C7"/>
    <w:rsid w:val="00EB2703"/>
    <w:rsid w:val="00EB6779"/>
    <w:rsid w:val="00EC78C1"/>
    <w:rsid w:val="00ED1A2E"/>
    <w:rsid w:val="00EE0D93"/>
    <w:rsid w:val="00EE1136"/>
    <w:rsid w:val="00EE26C2"/>
    <w:rsid w:val="00EF3887"/>
    <w:rsid w:val="00F07750"/>
    <w:rsid w:val="00F163CC"/>
    <w:rsid w:val="00F228BF"/>
    <w:rsid w:val="00F25DA2"/>
    <w:rsid w:val="00F27DD0"/>
    <w:rsid w:val="00F3021B"/>
    <w:rsid w:val="00F32564"/>
    <w:rsid w:val="00F36AAA"/>
    <w:rsid w:val="00F65B70"/>
    <w:rsid w:val="00F66307"/>
    <w:rsid w:val="00F664B8"/>
    <w:rsid w:val="00F923BC"/>
    <w:rsid w:val="00F94CE8"/>
    <w:rsid w:val="00FA4929"/>
    <w:rsid w:val="00FA4ACC"/>
    <w:rsid w:val="00FB2940"/>
    <w:rsid w:val="00FB3323"/>
    <w:rsid w:val="00FB63BB"/>
    <w:rsid w:val="00FD48BF"/>
    <w:rsid w:val="00FD74B6"/>
    <w:rsid w:val="00FD78BF"/>
    <w:rsid w:val="00FE2FCB"/>
    <w:rsid w:val="00FE703A"/>
    <w:rsid w:val="00FF4065"/>
    <w:rsid w:val="00FF6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47CC31"/>
  <w15:chartTrackingRefBased/>
  <w15:docId w15:val="{00485F71-97DE-4EE5-861B-55B027D95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qFormat="1"/>
    <w:lsdException w:name="footnote reference" w:uiPriority="99"/>
    <w:lsdException w:name="annotation reference" w:uiPriority="99"/>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lt-LT"/>
    </w:rPr>
  </w:style>
  <w:style w:type="paragraph" w:styleId="Heading1">
    <w:name w:val="heading 1"/>
    <w:basedOn w:val="Normal"/>
    <w:next w:val="Normal"/>
    <w:link w:val="Heading1Char"/>
    <w:qFormat/>
    <w:pPr>
      <w:keepNext/>
      <w:spacing w:before="48"/>
      <w:jc w:val="center"/>
      <w:outlineLvl w:val="0"/>
    </w:pPr>
    <w:rPr>
      <w:rFonts w:ascii="TimesLT" w:hAnsi="TimesLT"/>
      <w:b/>
      <w:bCs/>
    </w:rPr>
  </w:style>
  <w:style w:type="paragraph" w:styleId="Heading2">
    <w:name w:val="heading 2"/>
    <w:basedOn w:val="Normal"/>
    <w:next w:val="Normal"/>
    <w:link w:val="Heading2Char"/>
    <w:semiHidden/>
    <w:unhideWhenUsed/>
    <w:qFormat/>
    <w:rsid w:val="00C14F37"/>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153"/>
        <w:tab w:val="right" w:pos="8306"/>
      </w:tabs>
    </w:pPr>
  </w:style>
  <w:style w:type="character" w:styleId="Hyperlink">
    <w:name w:val="Hyperlink"/>
    <w:rPr>
      <w:color w:val="0000FF"/>
      <w:u w:val="single"/>
    </w:rPr>
  </w:style>
  <w:style w:type="paragraph" w:styleId="Caption">
    <w:name w:val="caption"/>
    <w:basedOn w:val="Normal"/>
    <w:next w:val="Normal"/>
    <w:qFormat/>
    <w:pPr>
      <w:spacing w:before="120"/>
      <w:jc w:val="center"/>
    </w:pPr>
    <w:rPr>
      <w:rFonts w:ascii="TimesLT" w:hAnsi="TimesLT"/>
      <w:b/>
    </w:rPr>
  </w:style>
  <w:style w:type="paragraph" w:styleId="Header">
    <w:name w:val="header"/>
    <w:basedOn w:val="Normal"/>
    <w:pPr>
      <w:tabs>
        <w:tab w:val="center" w:pos="4153"/>
        <w:tab w:val="right" w:pos="8306"/>
      </w:tabs>
    </w:pPr>
  </w:style>
  <w:style w:type="character" w:styleId="FollowedHyperlink">
    <w:name w:val="FollowedHyperlink"/>
    <w:rPr>
      <w:color w:val="800080"/>
      <w:u w:val="single"/>
    </w:rPr>
  </w:style>
  <w:style w:type="character" w:styleId="PageNumber">
    <w:name w:val="page number"/>
    <w:basedOn w:val="DefaultParagraphFont"/>
  </w:style>
  <w:style w:type="paragraph" w:styleId="BodyText">
    <w:name w:val="Body Text"/>
    <w:basedOn w:val="Normal"/>
    <w:link w:val="BodyTextChar"/>
    <w:pPr>
      <w:jc w:val="both"/>
    </w:pPr>
  </w:style>
  <w:style w:type="paragraph" w:styleId="BodyTextIndent">
    <w:name w:val="Body Text Indent"/>
    <w:basedOn w:val="Normal"/>
    <w:pPr>
      <w:spacing w:line="360" w:lineRule="atLeast"/>
      <w:ind w:firstLine="720"/>
      <w:jc w:val="both"/>
    </w:pPr>
    <w:rPr>
      <w:bCs/>
    </w:rPr>
  </w:style>
  <w:style w:type="table" w:styleId="TableGrid">
    <w:name w:val="Table Grid"/>
    <w:basedOn w:val="TableNormal"/>
    <w:rsid w:val="003441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32010"/>
    <w:rPr>
      <w:rFonts w:ascii="Tahoma" w:hAnsi="Tahoma" w:cs="Tahoma"/>
      <w:sz w:val="16"/>
      <w:szCs w:val="16"/>
    </w:rPr>
  </w:style>
  <w:style w:type="character" w:customStyle="1" w:styleId="Heading2Char">
    <w:name w:val="Heading 2 Char"/>
    <w:link w:val="Heading2"/>
    <w:semiHidden/>
    <w:rsid w:val="00C14F37"/>
    <w:rPr>
      <w:rFonts w:ascii="Cambria" w:eastAsia="Times New Roman" w:hAnsi="Cambria" w:cs="Times New Roman"/>
      <w:b/>
      <w:bCs/>
      <w:i/>
      <w:iCs/>
      <w:sz w:val="28"/>
      <w:szCs w:val="28"/>
      <w:lang w:eastAsia="en-US"/>
    </w:rPr>
  </w:style>
  <w:style w:type="character" w:customStyle="1" w:styleId="BodyTextChar">
    <w:name w:val="Body Text Char"/>
    <w:link w:val="BodyText"/>
    <w:rsid w:val="00C14F37"/>
    <w:rPr>
      <w:sz w:val="24"/>
      <w:szCs w:val="24"/>
      <w:lang w:eastAsia="en-US"/>
    </w:rPr>
  </w:style>
  <w:style w:type="character" w:customStyle="1" w:styleId="FooterChar">
    <w:name w:val="Footer Char"/>
    <w:link w:val="Footer"/>
    <w:rsid w:val="0008357B"/>
    <w:rPr>
      <w:sz w:val="24"/>
      <w:szCs w:val="24"/>
      <w:lang w:eastAsia="en-US"/>
    </w:rPr>
  </w:style>
  <w:style w:type="character" w:customStyle="1" w:styleId="Heading1Char">
    <w:name w:val="Heading 1 Char"/>
    <w:link w:val="Heading1"/>
    <w:rsid w:val="00204FC3"/>
    <w:rPr>
      <w:rFonts w:ascii="TimesLT" w:hAnsi="TimesLT"/>
      <w:b/>
      <w:bCs/>
      <w:sz w:val="24"/>
      <w:szCs w:val="24"/>
      <w:lang w:eastAsia="en-US"/>
    </w:rPr>
  </w:style>
  <w:style w:type="paragraph" w:styleId="ListParagraph">
    <w:name w:val="List Paragraph"/>
    <w:aliases w:val="List Paragraph Red,Bullet EY,Buletai,List Paragraph21,List Paragraph1,List Paragraph2,lp1,Bullet 1,Use Case List Paragraph,Numbering,ERP-List Paragraph,List Paragraph11,List Paragraph111,Paragraph,Sąrašo pastraipa1,List Paragraph3,Lentele"/>
    <w:basedOn w:val="Normal"/>
    <w:link w:val="ListParagraphChar"/>
    <w:uiPriority w:val="1"/>
    <w:qFormat/>
    <w:rsid w:val="00A04424"/>
    <w:pPr>
      <w:ind w:left="720"/>
    </w:p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qFormat/>
    <w:locked/>
    <w:rsid w:val="00A04424"/>
    <w:rPr>
      <w:sz w:val="24"/>
      <w:szCs w:val="24"/>
      <w:lang w:val="lt-LT"/>
    </w:rPr>
  </w:style>
  <w:style w:type="character" w:styleId="Strong">
    <w:name w:val="Strong"/>
    <w:uiPriority w:val="22"/>
    <w:qFormat/>
    <w:rsid w:val="003802D0"/>
    <w:rPr>
      <w:b/>
      <w:bCs/>
    </w:rPr>
  </w:style>
  <w:style w:type="paragraph" w:customStyle="1" w:styleId="Default">
    <w:name w:val="Default"/>
    <w:rsid w:val="001F4E62"/>
    <w:pPr>
      <w:autoSpaceDE w:val="0"/>
      <w:autoSpaceDN w:val="0"/>
      <w:adjustRightInd w:val="0"/>
    </w:pPr>
    <w:rPr>
      <w:rFonts w:ascii="Garamond" w:eastAsiaTheme="minorHAnsi" w:hAnsi="Garamond" w:cs="Garamond"/>
      <w:color w:val="000000"/>
      <w:sz w:val="24"/>
      <w:szCs w:val="24"/>
      <w:lang w:val="lt-LT"/>
    </w:rPr>
  </w:style>
  <w:style w:type="character" w:styleId="CommentReference">
    <w:name w:val="annotation reference"/>
    <w:basedOn w:val="DefaultParagraphFont"/>
    <w:uiPriority w:val="99"/>
    <w:rsid w:val="002B06A5"/>
    <w:rPr>
      <w:sz w:val="16"/>
      <w:szCs w:val="16"/>
    </w:rPr>
  </w:style>
  <w:style w:type="paragraph" w:styleId="CommentText">
    <w:name w:val="annotation text"/>
    <w:basedOn w:val="Normal"/>
    <w:link w:val="CommentTextChar"/>
    <w:uiPriority w:val="99"/>
    <w:rsid w:val="002B06A5"/>
    <w:rPr>
      <w:sz w:val="20"/>
      <w:szCs w:val="20"/>
    </w:rPr>
  </w:style>
  <w:style w:type="character" w:customStyle="1" w:styleId="CommentTextChar">
    <w:name w:val="Comment Text Char"/>
    <w:basedOn w:val="DefaultParagraphFont"/>
    <w:link w:val="CommentText"/>
    <w:uiPriority w:val="99"/>
    <w:rsid w:val="002B06A5"/>
    <w:rPr>
      <w:lang w:val="lt-LT"/>
    </w:rPr>
  </w:style>
  <w:style w:type="paragraph" w:styleId="CommentSubject">
    <w:name w:val="annotation subject"/>
    <w:basedOn w:val="CommentText"/>
    <w:next w:val="CommentText"/>
    <w:link w:val="CommentSubjectChar"/>
    <w:semiHidden/>
    <w:unhideWhenUsed/>
    <w:rsid w:val="002B06A5"/>
    <w:rPr>
      <w:b/>
      <w:bCs/>
    </w:rPr>
  </w:style>
  <w:style w:type="character" w:customStyle="1" w:styleId="CommentSubjectChar">
    <w:name w:val="Comment Subject Char"/>
    <w:basedOn w:val="CommentTextChar"/>
    <w:link w:val="CommentSubject"/>
    <w:semiHidden/>
    <w:rsid w:val="002B06A5"/>
    <w:rPr>
      <w:b/>
      <w:bCs/>
      <w:lang w:val="lt-LT"/>
    </w:rPr>
  </w:style>
  <w:style w:type="character" w:styleId="Emphasis">
    <w:name w:val="Emphasis"/>
    <w:basedOn w:val="DefaultParagraphFont"/>
    <w:qFormat/>
    <w:rsid w:val="009E3696"/>
    <w:rPr>
      <w:i/>
      <w:iCs/>
    </w:rPr>
  </w:style>
  <w:style w:type="paragraph" w:styleId="FootnoteText">
    <w:name w:val="footnote text"/>
    <w:basedOn w:val="Normal"/>
    <w:link w:val="FootnoteTextChar"/>
    <w:uiPriority w:val="99"/>
    <w:rsid w:val="0027770B"/>
    <w:rPr>
      <w:sz w:val="20"/>
      <w:szCs w:val="20"/>
    </w:rPr>
  </w:style>
  <w:style w:type="character" w:customStyle="1" w:styleId="FootnoteTextChar">
    <w:name w:val="Footnote Text Char"/>
    <w:basedOn w:val="DefaultParagraphFont"/>
    <w:link w:val="FootnoteText"/>
    <w:uiPriority w:val="99"/>
    <w:rsid w:val="0027770B"/>
    <w:rPr>
      <w:lang w:val="lt-LT"/>
    </w:rPr>
  </w:style>
  <w:style w:type="character" w:styleId="FootnoteReference">
    <w:name w:val="footnote reference"/>
    <w:basedOn w:val="DefaultParagraphFont"/>
    <w:uiPriority w:val="99"/>
    <w:rsid w:val="0027770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4831702">
      <w:bodyDiv w:val="1"/>
      <w:marLeft w:val="0"/>
      <w:marRight w:val="0"/>
      <w:marTop w:val="0"/>
      <w:marBottom w:val="0"/>
      <w:divBdr>
        <w:top w:val="none" w:sz="0" w:space="0" w:color="auto"/>
        <w:left w:val="none" w:sz="0" w:space="0" w:color="auto"/>
        <w:bottom w:val="none" w:sz="0" w:space="0" w:color="auto"/>
        <w:right w:val="none" w:sz="0" w:space="0" w:color="auto"/>
      </w:divBdr>
    </w:div>
    <w:div w:id="1226836058">
      <w:bodyDiv w:val="1"/>
      <w:marLeft w:val="0"/>
      <w:marRight w:val="0"/>
      <w:marTop w:val="0"/>
      <w:marBottom w:val="0"/>
      <w:divBdr>
        <w:top w:val="none" w:sz="0" w:space="0" w:color="auto"/>
        <w:left w:val="none" w:sz="0" w:space="0" w:color="auto"/>
        <w:bottom w:val="none" w:sz="0" w:space="0" w:color="auto"/>
        <w:right w:val="none" w:sz="0" w:space="0" w:color="auto"/>
      </w:divBdr>
    </w:div>
    <w:div w:id="1577203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ans.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AB6764-2A98-42A5-8009-0C6B9353A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1081</Words>
  <Characters>7154</Characters>
  <Application>Microsoft Office Word</Application>
  <DocSecurity>0</DocSecurity>
  <Lines>59</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KANCELIARIJA</Company>
  <LinksUpToDate>false</LinksUpToDate>
  <CharactersWithSpaces>8219</CharactersWithSpaces>
  <SharedDoc>false</SharedDoc>
  <HLinks>
    <vt:vector size="6" baseType="variant">
      <vt:variant>
        <vt:i4>1638453</vt:i4>
      </vt:variant>
      <vt:variant>
        <vt:i4>5</vt:i4>
      </vt:variant>
      <vt:variant>
        <vt:i4>0</vt:i4>
      </vt:variant>
      <vt:variant>
        <vt:i4>5</vt:i4>
      </vt:variant>
      <vt:variant>
        <vt:lpwstr>mailto:info@ans.lt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EGLE</dc:creator>
  <cp:keywords/>
  <cp:lastModifiedBy>Agnė Vyšumirskė</cp:lastModifiedBy>
  <cp:revision>11</cp:revision>
  <cp:lastPrinted>2016-01-08T07:51:00Z</cp:lastPrinted>
  <dcterms:created xsi:type="dcterms:W3CDTF">2023-07-31T10:09:00Z</dcterms:created>
  <dcterms:modified xsi:type="dcterms:W3CDTF">2023-09-21T08:29:00Z</dcterms:modified>
</cp:coreProperties>
</file>