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7EF81" w14:textId="77777777" w:rsidR="00FC4EB9" w:rsidRPr="00545A30" w:rsidRDefault="00FC4EB9" w:rsidP="00FC4EB9">
      <w:pPr>
        <w:spacing w:after="0" w:line="240" w:lineRule="auto"/>
        <w:jc w:val="center"/>
        <w:rPr>
          <w:rFonts w:ascii="Times New Roman" w:eastAsia="Times New Roman" w:hAnsi="Times New Roman" w:cs="Times New Roman"/>
          <w:lang w:val="lt-LT"/>
        </w:rPr>
      </w:pPr>
      <w:r w:rsidRPr="00545A30">
        <w:rPr>
          <w:rFonts w:ascii="Times New Roman" w:eastAsia="Times New Roman" w:hAnsi="Times New Roman" w:cs="Times New Roman"/>
          <w:b/>
          <w:bCs/>
          <w:noProof/>
          <w:sz w:val="24"/>
          <w:szCs w:val="24"/>
          <w:lang w:val="lt-LT" w:eastAsia="lt-LT"/>
        </w:rPr>
        <w:drawing>
          <wp:inline distT="0" distB="0" distL="0" distR="0" wp14:anchorId="5628B1E2" wp14:editId="723D0696">
            <wp:extent cx="2030095" cy="871855"/>
            <wp:effectExtent l="0" t="0" r="0" b="4445"/>
            <wp:docPr id="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0095" cy="871855"/>
                    </a:xfrm>
                    <a:prstGeom prst="rect">
                      <a:avLst/>
                    </a:prstGeom>
                    <a:noFill/>
                  </pic:spPr>
                </pic:pic>
              </a:graphicData>
            </a:graphic>
          </wp:inline>
        </w:drawing>
      </w:r>
    </w:p>
    <w:p w14:paraId="66EC24B1" w14:textId="77777777" w:rsidR="00FC4EB9" w:rsidRPr="00545A30" w:rsidRDefault="00FC4EB9" w:rsidP="00FC4EB9">
      <w:pPr>
        <w:spacing w:after="0" w:line="240" w:lineRule="auto"/>
        <w:ind w:left="6480" w:firstLine="41"/>
        <w:rPr>
          <w:rFonts w:ascii="Times New Roman" w:eastAsia="Times New Roman" w:hAnsi="Times New Roman" w:cs="Times New Roman"/>
          <w:lang w:val="lt-LT"/>
        </w:rPr>
      </w:pPr>
    </w:p>
    <w:p w14:paraId="0C488BD2" w14:textId="4241F9B4" w:rsidR="00FC4EB9" w:rsidRPr="00545A30" w:rsidRDefault="00FC4EB9" w:rsidP="00FC4EB9">
      <w:pPr>
        <w:spacing w:after="0" w:line="240" w:lineRule="auto"/>
        <w:jc w:val="center"/>
        <w:rPr>
          <w:rFonts w:ascii="Times New Roman" w:eastAsia="Times New Roman" w:hAnsi="Times New Roman" w:cs="Times New Roman"/>
          <w:bCs/>
          <w:iCs/>
          <w:lang w:val="lt-LT" w:eastAsia="lt-LT"/>
        </w:rPr>
      </w:pPr>
      <w:r w:rsidRPr="00545A30">
        <w:rPr>
          <w:rFonts w:ascii="Times New Roman" w:eastAsia="Times New Roman" w:hAnsi="Times New Roman" w:cs="Times New Roman"/>
          <w:lang w:val="lt-LT" w:eastAsia="lt-LT"/>
        </w:rPr>
        <w:t xml:space="preserve">Pirkimas finansuojamas Projekto </w:t>
      </w:r>
      <w:r w:rsidRPr="00545A30">
        <w:rPr>
          <w:rFonts w:ascii="Times New Roman" w:eastAsia="Times New Roman" w:hAnsi="Times New Roman" w:cs="Times New Roman"/>
          <w:bCs/>
          <w:iCs/>
          <w:lang w:val="lt-LT" w:eastAsia="lt-LT"/>
        </w:rPr>
        <w:t>LT/2019/VSF/3.1.1.2 „N.VIS techninės priežiūros ir remonto paslaugų pirkimas 2019–2020 metams“ lėšomis</w:t>
      </w:r>
    </w:p>
    <w:p w14:paraId="73079466" w14:textId="77777777" w:rsidR="00FC4EB9" w:rsidRDefault="00FC4EB9" w:rsidP="00FC4EB9">
      <w:pPr>
        <w:spacing w:after="0" w:line="240" w:lineRule="auto"/>
        <w:rPr>
          <w:rFonts w:ascii="Calibri Light" w:hAnsi="Calibri Light" w:cs="Calibri Light"/>
          <w:lang w:val="lt-LT"/>
        </w:rPr>
      </w:pPr>
    </w:p>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FC4EB9" w:rsidRPr="005244DC" w14:paraId="55DE11F3" w14:textId="77777777" w:rsidTr="009C709A">
        <w:trPr>
          <w:trHeight w:val="20"/>
        </w:trPr>
        <w:tc>
          <w:tcPr>
            <w:tcW w:w="5000" w:type="pct"/>
            <w:shd w:val="clear" w:color="auto" w:fill="FFFFCC"/>
            <w:vAlign w:val="center"/>
          </w:tcPr>
          <w:p w14:paraId="4D5BCD41" w14:textId="77777777" w:rsidR="00FC4EB9" w:rsidRPr="005244DC" w:rsidRDefault="00FC4EB9" w:rsidP="009C709A">
            <w:pPr>
              <w:jc w:val="center"/>
              <w:rPr>
                <w:rFonts w:ascii="Calibri Light" w:hAnsi="Calibri Light" w:cs="Calibri Light"/>
                <w:b/>
                <w:lang w:val="lt-LT"/>
              </w:rPr>
            </w:pPr>
            <w:r w:rsidRPr="00FC4EB9">
              <w:rPr>
                <w:rFonts w:ascii="Calibri Light" w:hAnsi="Calibri Light" w:cs="Calibri Light"/>
                <w:b/>
                <w:bCs/>
                <w:iCs/>
                <w:lang w:val="lt-LT"/>
              </w:rPr>
              <w:t>N.VIS TECHNINĖS PRIEŽIŪROS IR REMONTO PASLAUGŲ PIRKIMAS NR. IRD-SD2-4</w:t>
            </w:r>
          </w:p>
        </w:tc>
      </w:tr>
    </w:tbl>
    <w:p w14:paraId="169701A7" w14:textId="77777777" w:rsidR="00FC4EB9" w:rsidRPr="005244DC" w:rsidRDefault="00FC4EB9" w:rsidP="00FC4EB9">
      <w:pPr>
        <w:spacing w:after="0" w:line="240" w:lineRule="auto"/>
        <w:rPr>
          <w:rFonts w:ascii="Calibri Light" w:hAnsi="Calibri Light" w:cs="Calibri Light"/>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244DC" w14:paraId="092E4D3B" w14:textId="77777777" w:rsidTr="00896394">
        <w:tc>
          <w:tcPr>
            <w:tcW w:w="2612" w:type="pct"/>
          </w:tcPr>
          <w:p w14:paraId="45916532" w14:textId="77777777"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Turto valdymo ir ūkio departamentui</w:t>
            </w:r>
          </w:p>
          <w:p w14:paraId="75E401E2" w14:textId="77777777"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prie Lietuvos Respublikos vidaus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3AA9C0BE" w:rsidR="00D62727" w:rsidRPr="005244DC" w:rsidRDefault="00B8762D" w:rsidP="00A00C6B">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fldChar w:fldCharType="begin">
                <w:ffData>
                  <w:name w:val=""/>
                  <w:enabled/>
                  <w:calcOnExit w:val="0"/>
                  <w:textInput>
                    <w:default w:val="2023 03 14"/>
                  </w:textInput>
                </w:ffData>
              </w:fldChar>
            </w:r>
            <w:r>
              <w:rPr>
                <w:rFonts w:ascii="Calibri Light" w:hAnsi="Calibri Light" w:cs="Calibri Light"/>
                <w:b w:val="0"/>
                <w:bCs w:val="0"/>
                <w:sz w:val="22"/>
                <w:szCs w:val="22"/>
                <w:lang w:val="lt-LT"/>
              </w:rPr>
              <w:instrText xml:space="preserve"> FORMTEXT </w:instrText>
            </w:r>
            <w:r>
              <w:rPr>
                <w:rFonts w:ascii="Calibri Light" w:hAnsi="Calibri Light" w:cs="Calibri Light"/>
                <w:b w:val="0"/>
                <w:bCs w:val="0"/>
                <w:sz w:val="22"/>
                <w:szCs w:val="22"/>
                <w:lang w:val="lt-LT"/>
              </w:rPr>
            </w:r>
            <w:r>
              <w:rPr>
                <w:rFonts w:ascii="Calibri Light" w:hAnsi="Calibri Light" w:cs="Calibri Light"/>
                <w:b w:val="0"/>
                <w:bCs w:val="0"/>
                <w:sz w:val="22"/>
                <w:szCs w:val="22"/>
                <w:lang w:val="lt-LT"/>
              </w:rPr>
              <w:fldChar w:fldCharType="separate"/>
            </w:r>
            <w:r>
              <w:rPr>
                <w:rFonts w:ascii="Calibri Light" w:hAnsi="Calibri Light" w:cs="Calibri Light"/>
                <w:b w:val="0"/>
                <w:bCs w:val="0"/>
                <w:noProof/>
                <w:sz w:val="22"/>
                <w:szCs w:val="22"/>
                <w:lang w:val="lt-LT"/>
              </w:rPr>
              <w:t>2023 03 14</w:t>
            </w:r>
            <w:r>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5AE2D20C" w:rsidR="00D62727" w:rsidRPr="005244DC" w:rsidRDefault="006A0019" w:rsidP="00A00C6B">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fldChar w:fldCharType="begin">
                <w:ffData>
                  <w:name w:val=""/>
                  <w:enabled/>
                  <w:calcOnExit w:val="0"/>
                  <w:textInput>
                    <w:default w:val="Vilnius"/>
                  </w:textInput>
                </w:ffData>
              </w:fldChar>
            </w:r>
            <w:r>
              <w:rPr>
                <w:rFonts w:ascii="Calibri Light" w:hAnsi="Calibri Light" w:cs="Calibri Light"/>
                <w:b w:val="0"/>
                <w:bCs w:val="0"/>
                <w:sz w:val="22"/>
                <w:szCs w:val="22"/>
                <w:lang w:val="lt-LT"/>
              </w:rPr>
              <w:instrText xml:space="preserve"> FORMTEXT </w:instrText>
            </w:r>
            <w:r>
              <w:rPr>
                <w:rFonts w:ascii="Calibri Light" w:hAnsi="Calibri Light" w:cs="Calibri Light"/>
                <w:b w:val="0"/>
                <w:bCs w:val="0"/>
                <w:sz w:val="22"/>
                <w:szCs w:val="22"/>
                <w:lang w:val="lt-LT"/>
              </w:rPr>
            </w:r>
            <w:r>
              <w:rPr>
                <w:rFonts w:ascii="Calibri Light" w:hAnsi="Calibri Light" w:cs="Calibri Light"/>
                <w:b w:val="0"/>
                <w:bCs w:val="0"/>
                <w:sz w:val="22"/>
                <w:szCs w:val="22"/>
                <w:lang w:val="lt-LT"/>
              </w:rPr>
              <w:fldChar w:fldCharType="separate"/>
            </w:r>
            <w:r>
              <w:rPr>
                <w:rFonts w:ascii="Calibri Light" w:hAnsi="Calibri Light" w:cs="Calibri Light"/>
                <w:b w:val="0"/>
                <w:bCs w:val="0"/>
                <w:noProof/>
                <w:sz w:val="22"/>
                <w:szCs w:val="22"/>
                <w:lang w:val="lt-LT"/>
              </w:rPr>
              <w:t>Vilnius</w:t>
            </w:r>
            <w:r>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1E2207D" w14:textId="76B49930" w:rsidR="00D62727" w:rsidRPr="006A0019" w:rsidRDefault="006A0019" w:rsidP="00A00C6B">
            <w:pPr>
              <w:spacing w:after="0" w:line="240" w:lineRule="auto"/>
              <w:rPr>
                <w:rFonts w:asciiTheme="majorHAnsi" w:hAnsiTheme="majorHAnsi" w:cstheme="majorHAnsi"/>
                <w:iCs/>
                <w:sz w:val="20"/>
                <w:lang w:val="lt-LT"/>
              </w:rPr>
            </w:pPr>
            <w:r w:rsidRPr="006A0019">
              <w:rPr>
                <w:rFonts w:asciiTheme="majorHAnsi" w:hAnsiTheme="majorHAnsi" w:cstheme="majorHAnsi"/>
                <w:iCs/>
                <w:sz w:val="20"/>
                <w:lang w:val="lt-LT"/>
              </w:rPr>
              <w:t>UAB „Asseco Lietuva“</w:t>
            </w:r>
          </w:p>
        </w:tc>
      </w:tr>
      <w:tr w:rsidR="00D62727" w:rsidRPr="005244DC"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24601AFE" w:rsidR="00D62727" w:rsidRPr="006A0019" w:rsidRDefault="006A0019" w:rsidP="00A00C6B">
            <w:pPr>
              <w:tabs>
                <w:tab w:val="left" w:pos="567"/>
              </w:tabs>
              <w:spacing w:after="0" w:line="240" w:lineRule="auto"/>
              <w:rPr>
                <w:rFonts w:asciiTheme="majorHAnsi" w:hAnsiTheme="majorHAnsi" w:cstheme="majorHAnsi"/>
                <w:iCs/>
                <w:sz w:val="20"/>
                <w:lang w:val="lt-LT"/>
              </w:rPr>
            </w:pPr>
            <w:r w:rsidRPr="006A0019">
              <w:rPr>
                <w:rFonts w:asciiTheme="majorHAnsi" w:hAnsiTheme="majorHAnsi" w:cstheme="majorHAnsi"/>
                <w:iCs/>
                <w:sz w:val="20"/>
                <w:lang w:val="lt-LT"/>
              </w:rPr>
              <w:t>V. Gerulaičio g. 10, 08200 Vilnius</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36F2CEC5" w:rsidR="00D62727" w:rsidRPr="006A0019" w:rsidRDefault="006A0019" w:rsidP="00A00C6B">
            <w:pPr>
              <w:tabs>
                <w:tab w:val="left" w:pos="567"/>
              </w:tabs>
              <w:spacing w:after="0" w:line="240" w:lineRule="auto"/>
              <w:rPr>
                <w:rFonts w:asciiTheme="majorHAnsi" w:hAnsiTheme="majorHAnsi" w:cstheme="majorHAnsi"/>
                <w:iCs/>
                <w:sz w:val="20"/>
                <w:lang w:val="lt-LT"/>
              </w:rPr>
            </w:pPr>
            <w:r w:rsidRPr="006A0019">
              <w:rPr>
                <w:rFonts w:asciiTheme="majorHAnsi" w:hAnsiTheme="majorHAnsi" w:cstheme="majorHAnsi"/>
                <w:iCs/>
                <w:color w:val="000000"/>
                <w:sz w:val="20"/>
                <w:szCs w:val="20"/>
              </w:rPr>
              <w:t>LT100006181715</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527E96F4" w:rsidR="00D62727" w:rsidRPr="006A0019" w:rsidRDefault="006A0019" w:rsidP="006A001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heme="majorHAnsi"/>
                <w:iCs/>
                <w:color w:val="000000"/>
                <w:sz w:val="20"/>
                <w:szCs w:val="20"/>
              </w:rPr>
            </w:pPr>
            <w:r w:rsidRPr="006A0019">
              <w:rPr>
                <w:rFonts w:asciiTheme="majorHAnsi" w:hAnsiTheme="majorHAnsi" w:cstheme="majorHAnsi"/>
                <w:iCs/>
                <w:color w:val="000000"/>
                <w:sz w:val="20"/>
                <w:szCs w:val="20"/>
              </w:rPr>
              <w:t>AB SEB Bankas, a/s LT647044060007705693</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4D478BBE" w:rsidR="00D62727" w:rsidRPr="006A0019" w:rsidRDefault="006A0019" w:rsidP="006A0019">
            <w:pPr>
              <w:tabs>
                <w:tab w:val="left" w:pos="567"/>
              </w:tabs>
              <w:spacing w:after="0" w:line="240" w:lineRule="auto"/>
              <w:rPr>
                <w:rFonts w:asciiTheme="majorHAnsi" w:hAnsiTheme="majorHAnsi" w:cstheme="majorHAnsi"/>
                <w:iCs/>
                <w:sz w:val="20"/>
              </w:rPr>
            </w:pPr>
            <w:r w:rsidRPr="006A0019">
              <w:rPr>
                <w:rFonts w:asciiTheme="majorHAnsi" w:hAnsiTheme="majorHAnsi" w:cstheme="majorHAnsi"/>
                <w:iCs/>
                <w:sz w:val="20"/>
                <w:lang w:val="lt-LT"/>
              </w:rPr>
              <w:t xml:space="preserve">+370 5 2102400, </w:t>
            </w:r>
            <w:hyperlink r:id="rId12" w:history="1">
              <w:r w:rsidRPr="006A0019">
                <w:rPr>
                  <w:rStyle w:val="Hyperlink"/>
                  <w:rFonts w:asciiTheme="majorHAnsi" w:hAnsiTheme="majorHAnsi" w:cstheme="majorHAnsi"/>
                  <w:iCs/>
                  <w:sz w:val="20"/>
                  <w:lang w:val="lt-LT"/>
                </w:rPr>
                <w:t>www.asseco.lt</w:t>
              </w:r>
            </w:hyperlink>
            <w:r w:rsidRPr="006A0019">
              <w:rPr>
                <w:rFonts w:asciiTheme="majorHAnsi" w:hAnsiTheme="majorHAnsi" w:cstheme="majorHAnsi"/>
                <w:iCs/>
                <w:sz w:val="20"/>
                <w:lang w:val="lt-LT"/>
              </w:rPr>
              <w:t xml:space="preserve">, </w:t>
            </w:r>
            <w:hyperlink r:id="rId13" w:history="1">
              <w:r w:rsidRPr="006A0019">
                <w:rPr>
                  <w:rStyle w:val="Hyperlink"/>
                  <w:rFonts w:asciiTheme="majorHAnsi" w:hAnsiTheme="majorHAnsi" w:cstheme="majorHAnsi"/>
                  <w:iCs/>
                  <w:sz w:val="20"/>
                  <w:lang w:val="lt-LT"/>
                </w:rPr>
                <w:t>info</w:t>
              </w:r>
              <w:r w:rsidRPr="006A0019">
                <w:rPr>
                  <w:rStyle w:val="Hyperlink"/>
                  <w:rFonts w:asciiTheme="majorHAnsi" w:hAnsiTheme="majorHAnsi" w:cstheme="majorHAnsi"/>
                  <w:iCs/>
                  <w:sz w:val="20"/>
                </w:rPr>
                <w:t>@asseco.lt</w:t>
              </w:r>
            </w:hyperlink>
            <w:r w:rsidRPr="006A0019">
              <w:rPr>
                <w:rFonts w:asciiTheme="majorHAnsi" w:hAnsiTheme="majorHAnsi" w:cstheme="majorHAnsi"/>
                <w:iCs/>
                <w:sz w:val="20"/>
              </w:rPr>
              <w:t xml:space="preserve"> </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11E9D7B1" w:rsidR="00D62727" w:rsidRPr="006A0019" w:rsidRDefault="006A0019" w:rsidP="006A0019">
            <w:pPr>
              <w:tabs>
                <w:tab w:val="left" w:pos="567"/>
              </w:tabs>
              <w:spacing w:after="0" w:line="240" w:lineRule="auto"/>
              <w:rPr>
                <w:rFonts w:asciiTheme="majorHAnsi" w:hAnsiTheme="majorHAnsi" w:cstheme="majorHAnsi"/>
                <w:iCs/>
                <w:sz w:val="20"/>
                <w:lang w:val="lt-LT"/>
              </w:rPr>
            </w:pPr>
            <w:r w:rsidRPr="006A0019">
              <w:rPr>
                <w:rFonts w:asciiTheme="majorHAnsi" w:hAnsiTheme="majorHAnsi" w:cstheme="majorHAnsi"/>
                <w:iCs/>
                <w:sz w:val="20"/>
                <w:lang w:val="lt-LT"/>
              </w:rPr>
              <w:t>Generalinis direktorius Albertas Šermokas</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3466"/>
        <w:gridCol w:w="1747"/>
        <w:gridCol w:w="2178"/>
        <w:gridCol w:w="1456"/>
      </w:tblGrid>
      <w:tr w:rsidR="00C87C79" w:rsidRPr="005244DC" w14:paraId="4991A33C" w14:textId="77777777" w:rsidTr="001733C0">
        <w:tc>
          <w:tcPr>
            <w:tcW w:w="40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8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90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244DC" w:rsidRDefault="00C87C79" w:rsidP="009C601C">
            <w:pPr>
              <w:spacing w:after="0" w:line="240" w:lineRule="auto"/>
              <w:jc w:val="center"/>
              <w:rPr>
                <w:rFonts w:ascii="Calibri Light" w:hAnsi="Calibri Light" w:cs="Calibri Light"/>
                <w:b/>
                <w:color w:val="FF0000"/>
                <w:sz w:val="20"/>
                <w:szCs w:val="20"/>
                <w:lang w:val="lt-LT"/>
              </w:rPr>
            </w:pPr>
            <w:r w:rsidRPr="005244DC">
              <w:rPr>
                <w:rFonts w:ascii="Calibri Light" w:hAnsi="Calibri Light" w:cs="Calibri Light"/>
                <w:b/>
                <w:color w:val="000000" w:themeColor="text1"/>
                <w:sz w:val="20"/>
                <w:szCs w:val="20"/>
                <w:lang w:val="lt-LT"/>
              </w:rPr>
              <w:t>Jeigu taip, kokiu pagrindu atitinkamas</w:t>
            </w:r>
            <w:r w:rsidR="009C601C" w:rsidRPr="005244DC">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1733C0">
        <w:tc>
          <w:tcPr>
            <w:tcW w:w="406"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80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90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AA9EE82" w:rsidR="00C87C79" w:rsidRPr="005244DC" w:rsidRDefault="001733C0" w:rsidP="00A00C6B">
            <w:pPr>
              <w:spacing w:after="0" w:line="240" w:lineRule="auto"/>
              <w:jc w:val="center"/>
              <w:rPr>
                <w:rFonts w:ascii="Calibri Light" w:hAnsi="Calibri Light" w:cs="Calibri Light"/>
                <w:color w:val="000000"/>
                <w:sz w:val="20"/>
                <w:szCs w:val="20"/>
                <w:lang w:val="lt-LT"/>
              </w:rPr>
            </w:pPr>
            <w:r w:rsidRPr="00B8762D">
              <w:rPr>
                <w:rFonts w:ascii="Calibri Light" w:hAnsi="Calibri Light" w:cs="Calibri Light"/>
                <w:color w:val="000000"/>
                <w:sz w:val="20"/>
                <w:szCs w:val="20"/>
                <w:lang w:val="lt-LT"/>
              </w:rPr>
              <w:t>3</w:t>
            </w:r>
          </w:p>
        </w:tc>
      </w:tr>
      <w:tr w:rsidR="00C87C79" w:rsidRPr="005244DC" w14:paraId="2162FBAD" w14:textId="77777777" w:rsidTr="001733C0">
        <w:tc>
          <w:tcPr>
            <w:tcW w:w="406"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800" w:type="pct"/>
            <w:tcBorders>
              <w:top w:val="single" w:sz="4" w:space="0" w:color="auto"/>
              <w:left w:val="single" w:sz="4" w:space="0" w:color="auto"/>
              <w:bottom w:val="single" w:sz="4" w:space="0" w:color="auto"/>
              <w:right w:val="single" w:sz="4" w:space="0" w:color="auto"/>
            </w:tcBorders>
          </w:tcPr>
          <w:p w14:paraId="58265707" w14:textId="77F52952" w:rsidR="00C87C79" w:rsidRPr="005244DC" w:rsidRDefault="001733C0" w:rsidP="00266AA3">
            <w:pPr>
              <w:tabs>
                <w:tab w:val="center" w:pos="1625"/>
              </w:tabs>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EBVPD.adoc</w:t>
            </w:r>
            <w:r w:rsidR="00266AA3">
              <w:rPr>
                <w:rFonts w:ascii="Calibri Light" w:hAnsi="Calibri Light" w:cs="Calibri Light"/>
                <w:color w:val="000000"/>
                <w:sz w:val="20"/>
                <w:szCs w:val="20"/>
                <w:lang w:val="lt-LT"/>
              </w:rPr>
              <w:t xml:space="preserve">, </w:t>
            </w:r>
            <w:r w:rsidR="00266AA3" w:rsidRPr="00266AA3">
              <w:rPr>
                <w:rFonts w:ascii="Calibri Light" w:hAnsi="Calibri Light" w:cs="Calibri Light"/>
                <w:color w:val="000000"/>
                <w:sz w:val="20"/>
                <w:szCs w:val="20"/>
                <w:lang w:val="lt-LT"/>
              </w:rPr>
              <w:t>AISKINAMASIS RASTAS_Asseco_konfidencialu_2023-03-09.pdf</w:t>
            </w:r>
            <w:r w:rsidR="00266AA3">
              <w:rPr>
                <w:rFonts w:ascii="Calibri Light" w:hAnsi="Calibri Light" w:cs="Calibri Light"/>
                <w:color w:val="000000"/>
                <w:sz w:val="20"/>
                <w:szCs w:val="20"/>
                <w:lang w:val="lt-LT"/>
              </w:rPr>
              <w:tab/>
            </w:r>
          </w:p>
        </w:tc>
        <w:tc>
          <w:tcPr>
            <w:tcW w:w="907" w:type="pct"/>
            <w:tcBorders>
              <w:top w:val="single" w:sz="4" w:space="0" w:color="auto"/>
              <w:left w:val="single" w:sz="4" w:space="0" w:color="auto"/>
              <w:bottom w:val="single" w:sz="4" w:space="0" w:color="auto"/>
              <w:right w:val="single" w:sz="4" w:space="0" w:color="auto"/>
            </w:tcBorders>
          </w:tcPr>
          <w:p w14:paraId="51E57B50" w14:textId="7703F76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6AD6DAE6" w14:textId="168FE2AA" w:rsidR="00C87C79" w:rsidRPr="005244DC" w:rsidRDefault="001733C0" w:rsidP="00266AA3">
            <w:pPr>
              <w:spacing w:after="0" w:line="240" w:lineRule="auto"/>
              <w:jc w:val="center"/>
              <w:rPr>
                <w:rFonts w:ascii="Calibri Light" w:hAnsi="Calibri Light" w:cs="Calibri Light"/>
                <w:color w:val="000000"/>
                <w:sz w:val="20"/>
                <w:szCs w:val="20"/>
                <w:lang w:val="lt-LT"/>
              </w:rPr>
            </w:pPr>
            <w:r w:rsidRPr="00B8762D">
              <w:rPr>
                <w:rFonts w:ascii="Calibri Light" w:hAnsi="Calibri Light" w:cs="Calibri Light"/>
                <w:color w:val="000000"/>
                <w:sz w:val="20"/>
                <w:szCs w:val="20"/>
                <w:lang w:val="lt-LT"/>
              </w:rPr>
              <w:t>Pateikiami asmens duomenys</w:t>
            </w:r>
            <w:r w:rsidR="00266AA3">
              <w:rPr>
                <w:rFonts w:ascii="Calibri Light" w:hAnsi="Calibri Light" w:cs="Calibri Light"/>
                <w:color w:val="000000"/>
                <w:sz w:val="20"/>
                <w:szCs w:val="20"/>
                <w:lang w:val="lt-LT"/>
              </w:rPr>
              <w:t xml:space="preserve"> ir kita įmonės konfidenciali informacija</w:t>
            </w:r>
          </w:p>
        </w:tc>
        <w:tc>
          <w:tcPr>
            <w:tcW w:w="756" w:type="pct"/>
            <w:tcBorders>
              <w:top w:val="single" w:sz="4" w:space="0" w:color="auto"/>
              <w:left w:val="single" w:sz="4" w:space="0" w:color="auto"/>
              <w:bottom w:val="single" w:sz="4" w:space="0" w:color="auto"/>
              <w:right w:val="single" w:sz="4" w:space="0" w:color="auto"/>
            </w:tcBorders>
          </w:tcPr>
          <w:p w14:paraId="6BB888BF" w14:textId="36459935" w:rsidR="00C87C79" w:rsidRPr="005244DC" w:rsidRDefault="00266AA3"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35</w:t>
            </w:r>
          </w:p>
        </w:tc>
      </w:tr>
      <w:tr w:rsidR="00C87C79" w:rsidRPr="005244DC" w14:paraId="70D95314" w14:textId="77777777" w:rsidTr="001733C0">
        <w:tc>
          <w:tcPr>
            <w:tcW w:w="406"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800" w:type="pct"/>
            <w:tcBorders>
              <w:top w:val="single" w:sz="4" w:space="0" w:color="auto"/>
              <w:left w:val="single" w:sz="4" w:space="0" w:color="auto"/>
              <w:bottom w:val="single" w:sz="4" w:space="0" w:color="auto"/>
              <w:right w:val="single" w:sz="4" w:space="0" w:color="auto"/>
            </w:tcBorders>
          </w:tcPr>
          <w:p w14:paraId="7ACC87E9" w14:textId="3D8F9805" w:rsidR="00C87C79" w:rsidRPr="005244DC" w:rsidRDefault="001733C0" w:rsidP="00A00C6B">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Tiek</w:t>
            </w:r>
            <w:r w:rsidR="00B8762D">
              <w:rPr>
                <w:rFonts w:ascii="Calibri Light" w:hAnsi="Calibri Light" w:cs="Calibri Light"/>
                <w:color w:val="000000"/>
                <w:sz w:val="20"/>
                <w:szCs w:val="20"/>
                <w:lang w:val="lt-LT"/>
              </w:rPr>
              <w:t>e</w:t>
            </w:r>
            <w:r>
              <w:rPr>
                <w:rFonts w:ascii="Calibri Light" w:hAnsi="Calibri Light" w:cs="Calibri Light"/>
                <w:color w:val="000000"/>
                <w:sz w:val="20"/>
                <w:szCs w:val="20"/>
                <w:lang w:val="lt-LT"/>
              </w:rPr>
              <w:t>jo deklaracija.adoc</w:t>
            </w:r>
          </w:p>
        </w:tc>
        <w:tc>
          <w:tcPr>
            <w:tcW w:w="907" w:type="pct"/>
            <w:tcBorders>
              <w:top w:val="single" w:sz="4" w:space="0" w:color="auto"/>
              <w:left w:val="single" w:sz="4" w:space="0" w:color="auto"/>
              <w:bottom w:val="single" w:sz="4" w:space="0" w:color="auto"/>
              <w:right w:val="single" w:sz="4" w:space="0" w:color="auto"/>
            </w:tcBorders>
          </w:tcPr>
          <w:p w14:paraId="1386E152" w14:textId="5A52FDB3" w:rsidR="00C87C79" w:rsidRPr="005244DC" w:rsidRDefault="001733C0"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298B04B7" w14:textId="1BFC99CC" w:rsidR="00C87C79" w:rsidRPr="00B8762D" w:rsidRDefault="00C87C79" w:rsidP="00A00C6B">
            <w:pPr>
              <w:spacing w:after="0" w:line="240" w:lineRule="auto"/>
              <w:jc w:val="center"/>
              <w:rPr>
                <w:rFonts w:ascii="Calibri Light" w:hAnsi="Calibri Light" w:cs="Calibri Light"/>
                <w:color w:val="000000"/>
                <w:sz w:val="20"/>
                <w:szCs w:val="20"/>
                <w:highlight w:val="yellow"/>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22978A4" w:rsidR="00C87C79" w:rsidRPr="005244DC" w:rsidRDefault="001733C0"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1733C0" w:rsidRPr="005244DC" w14:paraId="7CE90B9D" w14:textId="77777777" w:rsidTr="001733C0">
        <w:tc>
          <w:tcPr>
            <w:tcW w:w="406" w:type="pct"/>
            <w:tcBorders>
              <w:top w:val="single" w:sz="4" w:space="0" w:color="auto"/>
              <w:left w:val="single" w:sz="4" w:space="0" w:color="auto"/>
              <w:bottom w:val="single" w:sz="4" w:space="0" w:color="auto"/>
              <w:right w:val="single" w:sz="4" w:space="0" w:color="auto"/>
            </w:tcBorders>
            <w:vAlign w:val="center"/>
          </w:tcPr>
          <w:p w14:paraId="07CED7A3" w14:textId="77777777" w:rsidR="001733C0" w:rsidRPr="005244DC" w:rsidRDefault="001733C0"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800" w:type="pct"/>
            <w:tcBorders>
              <w:top w:val="single" w:sz="4" w:space="0" w:color="auto"/>
              <w:left w:val="single" w:sz="4" w:space="0" w:color="auto"/>
              <w:bottom w:val="single" w:sz="4" w:space="0" w:color="auto"/>
              <w:right w:val="single" w:sz="4" w:space="0" w:color="auto"/>
            </w:tcBorders>
          </w:tcPr>
          <w:p w14:paraId="25332D28" w14:textId="703189EA" w:rsidR="001733C0" w:rsidRPr="005244DC" w:rsidRDefault="001733C0" w:rsidP="00A00C6B">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Nacionalinio saugumo reikalavimu atitikties deklaracija.adoc</w:t>
            </w:r>
          </w:p>
        </w:tc>
        <w:tc>
          <w:tcPr>
            <w:tcW w:w="907" w:type="pct"/>
            <w:tcBorders>
              <w:top w:val="single" w:sz="4" w:space="0" w:color="auto"/>
              <w:left w:val="single" w:sz="4" w:space="0" w:color="auto"/>
              <w:bottom w:val="single" w:sz="4" w:space="0" w:color="auto"/>
              <w:right w:val="single" w:sz="4" w:space="0" w:color="auto"/>
            </w:tcBorders>
          </w:tcPr>
          <w:p w14:paraId="37582010" w14:textId="0104C353" w:rsidR="001733C0" w:rsidRPr="005244DC" w:rsidRDefault="001733C0"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4AD2D90F" w14:textId="44A4F735" w:rsidR="001733C0" w:rsidRPr="00B8762D" w:rsidRDefault="001733C0" w:rsidP="00A00C6B">
            <w:pPr>
              <w:spacing w:after="0" w:line="240" w:lineRule="auto"/>
              <w:jc w:val="center"/>
              <w:rPr>
                <w:rFonts w:ascii="Calibri Light" w:hAnsi="Calibri Light" w:cs="Calibri Light"/>
                <w:color w:val="000000"/>
                <w:sz w:val="20"/>
                <w:szCs w:val="20"/>
                <w:highlight w:val="yellow"/>
                <w:lang w:val="lt-LT"/>
              </w:rPr>
            </w:pPr>
          </w:p>
        </w:tc>
        <w:tc>
          <w:tcPr>
            <w:tcW w:w="756" w:type="pct"/>
            <w:tcBorders>
              <w:top w:val="single" w:sz="4" w:space="0" w:color="auto"/>
              <w:left w:val="single" w:sz="4" w:space="0" w:color="auto"/>
              <w:bottom w:val="single" w:sz="4" w:space="0" w:color="auto"/>
              <w:right w:val="single" w:sz="4" w:space="0" w:color="auto"/>
            </w:tcBorders>
          </w:tcPr>
          <w:p w14:paraId="15DDE6B9" w14:textId="2EC60472" w:rsidR="001733C0" w:rsidRPr="005244DC" w:rsidRDefault="001733C0"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1733C0" w:rsidRPr="005244DC" w14:paraId="0F62BADD" w14:textId="77777777" w:rsidTr="001733C0">
        <w:tc>
          <w:tcPr>
            <w:tcW w:w="406" w:type="pct"/>
            <w:tcBorders>
              <w:top w:val="single" w:sz="4" w:space="0" w:color="auto"/>
              <w:left w:val="single" w:sz="4" w:space="0" w:color="auto"/>
              <w:bottom w:val="single" w:sz="4" w:space="0" w:color="auto"/>
              <w:right w:val="single" w:sz="4" w:space="0" w:color="auto"/>
            </w:tcBorders>
            <w:vAlign w:val="center"/>
          </w:tcPr>
          <w:p w14:paraId="3B816792" w14:textId="77777777" w:rsidR="001733C0" w:rsidRPr="005244DC" w:rsidRDefault="001733C0"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800" w:type="pct"/>
            <w:tcBorders>
              <w:top w:val="single" w:sz="4" w:space="0" w:color="auto"/>
              <w:left w:val="single" w:sz="4" w:space="0" w:color="auto"/>
              <w:bottom w:val="single" w:sz="4" w:space="0" w:color="auto"/>
              <w:right w:val="single" w:sz="4" w:space="0" w:color="auto"/>
            </w:tcBorders>
          </w:tcPr>
          <w:p w14:paraId="6E6F2CB2" w14:textId="3E36B306" w:rsidR="001733C0" w:rsidRDefault="001733C0" w:rsidP="001733C0">
            <w:pPr>
              <w:spacing w:after="0" w:line="240" w:lineRule="auto"/>
              <w:jc w:val="left"/>
              <w:rPr>
                <w:rFonts w:ascii="Calibri Light" w:hAnsi="Calibri Light" w:cs="Calibri Light"/>
                <w:color w:val="000000"/>
                <w:sz w:val="20"/>
                <w:szCs w:val="20"/>
                <w:lang w:val="lt-LT"/>
              </w:rPr>
            </w:pPr>
            <w:r w:rsidRPr="001733C0">
              <w:rPr>
                <w:rFonts w:ascii="Calibri Light" w:hAnsi="Calibri Light" w:cs="Calibri Light"/>
                <w:color w:val="000000"/>
                <w:sz w:val="20"/>
                <w:szCs w:val="20"/>
                <w:lang w:val="lt-LT"/>
              </w:rPr>
              <w:t xml:space="preserve">Registru </w:t>
            </w:r>
            <w:r w:rsidR="004B049B">
              <w:rPr>
                <w:rFonts w:ascii="Calibri Light" w:hAnsi="Calibri Light" w:cs="Calibri Light"/>
                <w:color w:val="000000"/>
                <w:sz w:val="20"/>
                <w:szCs w:val="20"/>
                <w:lang w:val="lt-LT"/>
              </w:rPr>
              <w:t>C</w:t>
            </w:r>
            <w:r w:rsidRPr="001733C0">
              <w:rPr>
                <w:rFonts w:ascii="Calibri Light" w:hAnsi="Calibri Light" w:cs="Calibri Light"/>
                <w:color w:val="000000"/>
                <w:sz w:val="20"/>
                <w:szCs w:val="20"/>
                <w:lang w:val="lt-LT"/>
              </w:rPr>
              <w:t>entro Jungtiniu Duomenu Pazyma</w:t>
            </w:r>
            <w:r w:rsidR="004B049B">
              <w:rPr>
                <w:rFonts w:ascii="Calibri Light" w:hAnsi="Calibri Light" w:cs="Calibri Light"/>
                <w:color w:val="000000"/>
                <w:sz w:val="20"/>
                <w:szCs w:val="20"/>
                <w:lang w:val="lt-LT"/>
              </w:rPr>
              <w:t xml:space="preserve"> </w:t>
            </w:r>
            <w:r w:rsidRPr="001733C0">
              <w:rPr>
                <w:rFonts w:ascii="Calibri Light" w:hAnsi="Calibri Light" w:cs="Calibri Light"/>
                <w:color w:val="000000"/>
                <w:sz w:val="20"/>
                <w:szCs w:val="20"/>
                <w:lang w:val="lt-LT"/>
              </w:rPr>
              <w:t>2023-03-07.pdf</w:t>
            </w:r>
          </w:p>
        </w:tc>
        <w:tc>
          <w:tcPr>
            <w:tcW w:w="907" w:type="pct"/>
            <w:tcBorders>
              <w:top w:val="single" w:sz="4" w:space="0" w:color="auto"/>
              <w:left w:val="single" w:sz="4" w:space="0" w:color="auto"/>
              <w:bottom w:val="single" w:sz="4" w:space="0" w:color="auto"/>
              <w:right w:val="single" w:sz="4" w:space="0" w:color="auto"/>
            </w:tcBorders>
          </w:tcPr>
          <w:p w14:paraId="3A128EA4" w14:textId="7E3E21DE" w:rsidR="001733C0" w:rsidRDefault="004B049B"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74F70BA8" w14:textId="21229E97" w:rsidR="001733C0" w:rsidRPr="005244DC" w:rsidRDefault="004B049B" w:rsidP="00A00C6B">
            <w:pPr>
              <w:spacing w:after="0" w:line="240" w:lineRule="auto"/>
              <w:jc w:val="center"/>
              <w:rPr>
                <w:rFonts w:ascii="Calibri Light" w:hAnsi="Calibri Light" w:cs="Calibri Light"/>
                <w:color w:val="000000"/>
                <w:sz w:val="20"/>
                <w:szCs w:val="20"/>
                <w:lang w:val="lt-LT"/>
              </w:rPr>
            </w:pPr>
            <w:r w:rsidRPr="00B8762D">
              <w:rPr>
                <w:rFonts w:ascii="Calibri Light" w:hAnsi="Calibri Light" w:cs="Calibri Light"/>
                <w:color w:val="000000"/>
                <w:sz w:val="20"/>
                <w:szCs w:val="20"/>
                <w:lang w:val="lt-LT"/>
              </w:rPr>
              <w:t>Pateikiami asmens duomenys</w:t>
            </w:r>
          </w:p>
        </w:tc>
        <w:tc>
          <w:tcPr>
            <w:tcW w:w="756" w:type="pct"/>
            <w:tcBorders>
              <w:top w:val="single" w:sz="4" w:space="0" w:color="auto"/>
              <w:left w:val="single" w:sz="4" w:space="0" w:color="auto"/>
              <w:bottom w:val="single" w:sz="4" w:space="0" w:color="auto"/>
              <w:right w:val="single" w:sz="4" w:space="0" w:color="auto"/>
            </w:tcBorders>
          </w:tcPr>
          <w:p w14:paraId="44872351" w14:textId="537EBDA7" w:rsidR="001733C0" w:rsidRDefault="004B049B"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bl>
    <w:p w14:paraId="6D5DF216" w14:textId="4363813A"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244DC"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5244DC" w:rsidRDefault="00D62727" w:rsidP="009F1D08">
      <w:pPr>
        <w:pStyle w:val="ListParagraph"/>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TableGrid"/>
        <w:tblW w:w="4930" w:type="pct"/>
        <w:tblLook w:val="04A0" w:firstRow="1" w:lastRow="0" w:firstColumn="1" w:lastColumn="0" w:noHBand="0" w:noVBand="1"/>
      </w:tblPr>
      <w:tblGrid>
        <w:gridCol w:w="1005"/>
        <w:gridCol w:w="2252"/>
        <w:gridCol w:w="2269"/>
        <w:gridCol w:w="2123"/>
        <w:gridCol w:w="1844"/>
      </w:tblGrid>
      <w:tr w:rsidR="00C528CF" w:rsidRPr="005244DC"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lastRenderedPageBreak/>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FootnoteReference"/>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ListParagraph"/>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ListParagraph"/>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FootnoteReference"/>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5BC20857"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r w:rsidRPr="005244DC">
              <w:rPr>
                <w:rFonts w:ascii="Calibri Light" w:eastAsia="Times New Roman" w:hAnsi="Calibri Light" w:cs="Calibri Light"/>
                <w:b/>
                <w:color w:val="00000A"/>
                <w:szCs w:val="20"/>
                <w:vertAlign w:val="superscript"/>
              </w:rPr>
              <w:t xml:space="preserve"> </w:t>
            </w:r>
            <w:r w:rsidR="001E06E2" w:rsidRPr="005244DC">
              <w:rPr>
                <w:rFonts w:ascii="Calibri Light" w:eastAsia="Times New Roman" w:hAnsi="Calibri Light" w:cs="Calibri Light"/>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3B5A184E" w14:textId="7BA15473" w:rsidR="00C47E4B" w:rsidRPr="00A26D26" w:rsidRDefault="008B6BA1" w:rsidP="008B6BA1">
      <w:pPr>
        <w:pStyle w:val="ListParagraph"/>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lentelė. Tiekėjo finansinis pasiūlymas:</w:t>
      </w:r>
      <w:r w:rsidR="00C47E4B" w:rsidRPr="005244DC">
        <w:rPr>
          <w:rFonts w:ascii="Calibri Light" w:eastAsia="Calibri" w:hAnsi="Calibri Light" w:cs="Calibri Light"/>
          <w:i/>
          <w:sz w:val="20"/>
          <w:szCs w:val="20"/>
          <w:lang w:val="lt-LT"/>
        </w:rPr>
        <w:t xml:space="preserve"> </w:t>
      </w:r>
    </w:p>
    <w:p w14:paraId="392EED2D" w14:textId="6BB7C9D9" w:rsidR="00A26D26" w:rsidRPr="00A26D26" w:rsidRDefault="00A26D26" w:rsidP="00A26D26">
      <w:pPr>
        <w:tabs>
          <w:tab w:val="left" w:pos="570"/>
        </w:tabs>
        <w:spacing w:after="0" w:line="240" w:lineRule="auto"/>
        <w:jc w:val="left"/>
        <w:rPr>
          <w:rFonts w:ascii="Times New Roman" w:eastAsia="Times New Roman" w:hAnsi="Times New Roman" w:cs="Times New Roman"/>
          <w:sz w:val="16"/>
          <w:szCs w:val="16"/>
          <w:lang w:val="lt-LT"/>
        </w:rPr>
      </w:pPr>
    </w:p>
    <w:tbl>
      <w:tblPr>
        <w:tblStyle w:val="Lentelstinklelis4"/>
        <w:tblW w:w="9635" w:type="dxa"/>
        <w:tblLayout w:type="fixed"/>
        <w:tblLook w:val="04A0" w:firstRow="1" w:lastRow="0" w:firstColumn="1" w:lastColumn="0" w:noHBand="0" w:noVBand="1"/>
      </w:tblPr>
      <w:tblGrid>
        <w:gridCol w:w="835"/>
        <w:gridCol w:w="3271"/>
        <w:gridCol w:w="992"/>
        <w:gridCol w:w="1701"/>
        <w:gridCol w:w="1418"/>
        <w:gridCol w:w="1418"/>
      </w:tblGrid>
      <w:tr w:rsidR="00E507D6" w:rsidRPr="00A26D26" w14:paraId="7CAF717F" w14:textId="77777777" w:rsidTr="00E00A03">
        <w:tc>
          <w:tcPr>
            <w:tcW w:w="835" w:type="dxa"/>
          </w:tcPr>
          <w:p w14:paraId="584DBBD3" w14:textId="77777777" w:rsidR="00A26D26" w:rsidRPr="00A26D26" w:rsidRDefault="00A26D26" w:rsidP="00A26D26">
            <w:pPr>
              <w:jc w:val="center"/>
              <w:rPr>
                <w:rFonts w:ascii="Calibri Light" w:hAnsi="Calibri Light" w:cs="Calibri Light"/>
                <w:b/>
                <w:color w:val="000000"/>
              </w:rPr>
            </w:pPr>
            <w:r w:rsidRPr="00A26D26">
              <w:rPr>
                <w:rFonts w:ascii="Calibri Light" w:hAnsi="Calibri Light" w:cs="Calibri Light"/>
                <w:b/>
                <w:color w:val="000000"/>
              </w:rPr>
              <w:t>Eil.Nr.</w:t>
            </w:r>
          </w:p>
        </w:tc>
        <w:tc>
          <w:tcPr>
            <w:tcW w:w="3271" w:type="dxa"/>
          </w:tcPr>
          <w:p w14:paraId="392B7DBF" w14:textId="77777777" w:rsidR="00A26D26" w:rsidRPr="00A26D26" w:rsidRDefault="00A26D26" w:rsidP="00A26D26">
            <w:pPr>
              <w:jc w:val="center"/>
              <w:rPr>
                <w:rFonts w:ascii="Calibri Light" w:hAnsi="Calibri Light" w:cs="Calibri Light"/>
                <w:b/>
                <w:color w:val="000000"/>
              </w:rPr>
            </w:pPr>
            <w:r w:rsidRPr="00A26D26">
              <w:rPr>
                <w:rFonts w:ascii="Calibri Light" w:hAnsi="Calibri Light" w:cs="Calibri Light"/>
                <w:b/>
                <w:color w:val="000000"/>
              </w:rPr>
              <w:t>Paslaugų pavadinimas</w:t>
            </w:r>
          </w:p>
        </w:tc>
        <w:tc>
          <w:tcPr>
            <w:tcW w:w="992" w:type="dxa"/>
          </w:tcPr>
          <w:p w14:paraId="5483D809" w14:textId="77777777" w:rsidR="00A26D26" w:rsidRPr="00A26D26" w:rsidRDefault="00A26D26" w:rsidP="00A26D26">
            <w:pPr>
              <w:jc w:val="center"/>
              <w:rPr>
                <w:rFonts w:ascii="Calibri Light" w:hAnsi="Calibri Light" w:cs="Calibri Light"/>
                <w:b/>
                <w:color w:val="000000"/>
              </w:rPr>
            </w:pPr>
            <w:r w:rsidRPr="00A26D26">
              <w:rPr>
                <w:rFonts w:ascii="Calibri Light" w:hAnsi="Calibri Light" w:cs="Calibri Light"/>
                <w:b/>
                <w:color w:val="000000"/>
              </w:rPr>
              <w:t xml:space="preserve">Mato </w:t>
            </w:r>
          </w:p>
          <w:p w14:paraId="6103AE54" w14:textId="77777777" w:rsidR="00A26D26" w:rsidRPr="00A26D26" w:rsidRDefault="00A26D26" w:rsidP="00A26D26">
            <w:pPr>
              <w:jc w:val="center"/>
              <w:rPr>
                <w:rFonts w:ascii="Calibri Light" w:hAnsi="Calibri Light" w:cs="Calibri Light"/>
                <w:b/>
                <w:color w:val="000000"/>
              </w:rPr>
            </w:pPr>
            <w:r w:rsidRPr="00A26D26">
              <w:rPr>
                <w:rFonts w:ascii="Calibri Light" w:hAnsi="Calibri Light" w:cs="Calibri Light"/>
                <w:b/>
                <w:color w:val="000000"/>
              </w:rPr>
              <w:t>vnt.</w:t>
            </w:r>
          </w:p>
        </w:tc>
        <w:tc>
          <w:tcPr>
            <w:tcW w:w="1701" w:type="dxa"/>
          </w:tcPr>
          <w:p w14:paraId="6543BD48" w14:textId="51536351" w:rsidR="00A26D26" w:rsidRPr="00A26D26" w:rsidRDefault="00E507D6" w:rsidP="00A26D26">
            <w:pPr>
              <w:jc w:val="center"/>
              <w:rPr>
                <w:rFonts w:ascii="Calibri Light" w:hAnsi="Calibri Light" w:cs="Calibri Light"/>
                <w:b/>
                <w:color w:val="000000"/>
              </w:rPr>
            </w:pPr>
            <w:r w:rsidRPr="00E507D6">
              <w:rPr>
                <w:rFonts w:ascii="Calibri Light" w:hAnsi="Calibri Light" w:cs="Calibri Light"/>
                <w:b/>
                <w:color w:val="000000"/>
                <w:lang w:val="en-US"/>
              </w:rPr>
              <w:t>Preliminarus (lyginamasis) kiekis*</w:t>
            </w:r>
            <w:r>
              <w:rPr>
                <w:rFonts w:ascii="Calibri Light" w:hAnsi="Calibri Light" w:cs="Calibri Light"/>
                <w:b/>
                <w:color w:val="000000"/>
                <w:lang w:val="en-US"/>
              </w:rPr>
              <w:t>*</w:t>
            </w:r>
            <w:r w:rsidRPr="00E507D6">
              <w:rPr>
                <w:rFonts w:ascii="Calibri Light" w:hAnsi="Calibri Light" w:cs="Calibri Light"/>
                <w:b/>
                <w:color w:val="000000"/>
                <w:lang w:val="en-US"/>
              </w:rPr>
              <w:t xml:space="preserve"> valandomis (naudojamas tik pasiūlymų vertinimui ir nebus laikomas maksimaliu)</w:t>
            </w:r>
          </w:p>
        </w:tc>
        <w:tc>
          <w:tcPr>
            <w:tcW w:w="1418" w:type="dxa"/>
          </w:tcPr>
          <w:p w14:paraId="72C15B27" w14:textId="742859C1" w:rsidR="00A26D26" w:rsidRPr="00A26D26" w:rsidRDefault="00A26D26" w:rsidP="00E507D6">
            <w:pPr>
              <w:jc w:val="center"/>
              <w:rPr>
                <w:rFonts w:ascii="Calibri Light" w:hAnsi="Calibri Light" w:cs="Calibri Light"/>
                <w:b/>
                <w:color w:val="000000"/>
              </w:rPr>
            </w:pPr>
            <w:r w:rsidRPr="00A26D26">
              <w:rPr>
                <w:rFonts w:ascii="Calibri Light" w:hAnsi="Calibri Light" w:cs="Calibri Light"/>
                <w:b/>
                <w:color w:val="000000"/>
              </w:rPr>
              <w:t xml:space="preserve">Siūlomas </w:t>
            </w:r>
            <w:r w:rsidR="00E507D6">
              <w:rPr>
                <w:rFonts w:ascii="Calibri Light" w:hAnsi="Calibri Light" w:cs="Calibri Light"/>
                <w:b/>
                <w:color w:val="000000"/>
              </w:rPr>
              <w:t xml:space="preserve">1 valandos </w:t>
            </w:r>
            <w:r w:rsidRPr="00A26D26">
              <w:rPr>
                <w:rFonts w:ascii="Calibri Light" w:hAnsi="Calibri Light" w:cs="Calibri Light"/>
                <w:b/>
                <w:color w:val="000000"/>
              </w:rPr>
              <w:t xml:space="preserve">įkainis (Eur </w:t>
            </w:r>
            <w:r w:rsidR="00E507D6">
              <w:rPr>
                <w:rFonts w:ascii="Calibri Light" w:hAnsi="Calibri Light" w:cs="Calibri Light"/>
                <w:b/>
                <w:color w:val="000000"/>
              </w:rPr>
              <w:t>be</w:t>
            </w:r>
            <w:r w:rsidRPr="00A26D26">
              <w:rPr>
                <w:rFonts w:ascii="Calibri Light" w:hAnsi="Calibri Light" w:cs="Calibri Light"/>
                <w:b/>
                <w:color w:val="000000"/>
              </w:rPr>
              <w:t xml:space="preserve"> PVM) </w:t>
            </w:r>
          </w:p>
        </w:tc>
        <w:tc>
          <w:tcPr>
            <w:tcW w:w="1418" w:type="dxa"/>
          </w:tcPr>
          <w:p w14:paraId="26CB0BD8" w14:textId="4B083E8B" w:rsidR="00A26D26" w:rsidRDefault="00A26D26" w:rsidP="00A26D26">
            <w:pPr>
              <w:jc w:val="center"/>
              <w:rPr>
                <w:rFonts w:ascii="Calibri Light" w:hAnsi="Calibri Light" w:cs="Calibri Light"/>
                <w:b/>
                <w:color w:val="000000"/>
              </w:rPr>
            </w:pPr>
            <w:r w:rsidRPr="00A26D26">
              <w:rPr>
                <w:rFonts w:ascii="Calibri Light" w:hAnsi="Calibri Light" w:cs="Calibri Light"/>
                <w:b/>
                <w:color w:val="000000"/>
              </w:rPr>
              <w:t>Iš viso</w:t>
            </w:r>
            <w:r w:rsidR="00E507D6">
              <w:rPr>
                <w:rFonts w:ascii="Calibri Light" w:hAnsi="Calibri Light" w:cs="Calibri Light"/>
                <w:b/>
                <w:color w:val="000000"/>
              </w:rPr>
              <w:t>, viso kiekio</w:t>
            </w:r>
            <w:r w:rsidRPr="00A26D26">
              <w:rPr>
                <w:rFonts w:ascii="Calibri Light" w:hAnsi="Calibri Light" w:cs="Calibri Light"/>
                <w:b/>
                <w:color w:val="000000"/>
              </w:rPr>
              <w:t xml:space="preserve"> kaina Eur </w:t>
            </w:r>
            <w:r w:rsidR="00E507D6">
              <w:rPr>
                <w:rFonts w:ascii="Calibri Light" w:hAnsi="Calibri Light" w:cs="Calibri Light"/>
                <w:b/>
                <w:color w:val="000000"/>
              </w:rPr>
              <w:t>be</w:t>
            </w:r>
            <w:r w:rsidRPr="00A26D26">
              <w:rPr>
                <w:rFonts w:ascii="Calibri Light" w:hAnsi="Calibri Light" w:cs="Calibri Light"/>
                <w:b/>
                <w:color w:val="000000"/>
              </w:rPr>
              <w:t xml:space="preserve"> PVM</w:t>
            </w:r>
          </w:p>
          <w:p w14:paraId="7ED2EBDD" w14:textId="7D6D2E12" w:rsidR="00E507D6" w:rsidRPr="00A26D26" w:rsidRDefault="00E507D6" w:rsidP="00A26D26">
            <w:pPr>
              <w:jc w:val="center"/>
              <w:rPr>
                <w:rFonts w:ascii="Calibri Light" w:hAnsi="Calibri Light" w:cs="Calibri Light"/>
                <w:b/>
                <w:color w:val="000000"/>
              </w:rPr>
            </w:pPr>
            <w:r>
              <w:rPr>
                <w:rFonts w:ascii="Calibri Light" w:hAnsi="Calibri Light" w:cs="Calibri Light"/>
                <w:b/>
                <w:color w:val="000000"/>
                <w:lang w:val="en-US"/>
              </w:rPr>
              <w:t>(4 st. x 5</w:t>
            </w:r>
            <w:r w:rsidRPr="00E507D6">
              <w:rPr>
                <w:rFonts w:ascii="Calibri Light" w:hAnsi="Calibri Light" w:cs="Calibri Light"/>
                <w:b/>
                <w:color w:val="000000"/>
                <w:lang w:val="en-US"/>
              </w:rPr>
              <w:t xml:space="preserve"> st.)</w:t>
            </w:r>
          </w:p>
        </w:tc>
      </w:tr>
      <w:tr w:rsidR="00E507D6" w:rsidRPr="00A26D26" w14:paraId="249D5901" w14:textId="77777777" w:rsidTr="00E00A03">
        <w:tc>
          <w:tcPr>
            <w:tcW w:w="835" w:type="dxa"/>
          </w:tcPr>
          <w:p w14:paraId="7A002744" w14:textId="436C502F" w:rsidR="00E507D6" w:rsidRPr="00A26D26" w:rsidRDefault="00E507D6" w:rsidP="00A26D26">
            <w:pPr>
              <w:jc w:val="center"/>
              <w:rPr>
                <w:rFonts w:ascii="Calibri Light" w:hAnsi="Calibri Light" w:cs="Calibri Light"/>
                <w:b/>
                <w:color w:val="000000"/>
              </w:rPr>
            </w:pPr>
            <w:r>
              <w:rPr>
                <w:rFonts w:ascii="Calibri Light" w:hAnsi="Calibri Light" w:cs="Calibri Light"/>
                <w:b/>
                <w:color w:val="000000"/>
              </w:rPr>
              <w:t>1</w:t>
            </w:r>
          </w:p>
        </w:tc>
        <w:tc>
          <w:tcPr>
            <w:tcW w:w="3271" w:type="dxa"/>
          </w:tcPr>
          <w:p w14:paraId="72EF469F" w14:textId="2D4CE63B" w:rsidR="00E507D6" w:rsidRPr="00A26D26" w:rsidRDefault="00E507D6" w:rsidP="00A26D26">
            <w:pPr>
              <w:jc w:val="center"/>
              <w:rPr>
                <w:rFonts w:ascii="Calibri Light" w:hAnsi="Calibri Light" w:cs="Calibri Light"/>
                <w:b/>
                <w:color w:val="000000"/>
              </w:rPr>
            </w:pPr>
            <w:r>
              <w:rPr>
                <w:rFonts w:ascii="Calibri Light" w:hAnsi="Calibri Light" w:cs="Calibri Light"/>
                <w:b/>
                <w:color w:val="000000"/>
              </w:rPr>
              <w:t>2</w:t>
            </w:r>
          </w:p>
        </w:tc>
        <w:tc>
          <w:tcPr>
            <w:tcW w:w="992" w:type="dxa"/>
          </w:tcPr>
          <w:p w14:paraId="607549C1" w14:textId="7A292006" w:rsidR="00E507D6" w:rsidRPr="00A26D26" w:rsidRDefault="00E507D6" w:rsidP="00A26D26">
            <w:pPr>
              <w:jc w:val="center"/>
              <w:rPr>
                <w:rFonts w:ascii="Calibri Light" w:hAnsi="Calibri Light" w:cs="Calibri Light"/>
                <w:b/>
                <w:color w:val="000000"/>
              </w:rPr>
            </w:pPr>
            <w:r>
              <w:rPr>
                <w:rFonts w:ascii="Calibri Light" w:hAnsi="Calibri Light" w:cs="Calibri Light"/>
                <w:b/>
                <w:color w:val="000000"/>
              </w:rPr>
              <w:t>3</w:t>
            </w:r>
          </w:p>
        </w:tc>
        <w:tc>
          <w:tcPr>
            <w:tcW w:w="1701" w:type="dxa"/>
          </w:tcPr>
          <w:p w14:paraId="0E9B6508" w14:textId="16BE8809" w:rsidR="00E507D6" w:rsidRPr="00E507D6" w:rsidRDefault="00E507D6" w:rsidP="00A26D26">
            <w:pPr>
              <w:jc w:val="center"/>
              <w:rPr>
                <w:rFonts w:ascii="Calibri Light" w:hAnsi="Calibri Light" w:cs="Calibri Light"/>
                <w:b/>
                <w:color w:val="000000"/>
              </w:rPr>
            </w:pPr>
            <w:r>
              <w:rPr>
                <w:rFonts w:ascii="Calibri Light" w:hAnsi="Calibri Light" w:cs="Calibri Light"/>
                <w:b/>
                <w:color w:val="000000"/>
              </w:rPr>
              <w:t>4</w:t>
            </w:r>
          </w:p>
        </w:tc>
        <w:tc>
          <w:tcPr>
            <w:tcW w:w="1418" w:type="dxa"/>
          </w:tcPr>
          <w:p w14:paraId="7A7F974E" w14:textId="26756C81" w:rsidR="00E507D6" w:rsidRPr="00A26D26" w:rsidRDefault="00E507D6" w:rsidP="00A26D26">
            <w:pPr>
              <w:jc w:val="center"/>
              <w:rPr>
                <w:rFonts w:ascii="Calibri Light" w:hAnsi="Calibri Light" w:cs="Calibri Light"/>
                <w:b/>
                <w:color w:val="000000"/>
              </w:rPr>
            </w:pPr>
            <w:r>
              <w:rPr>
                <w:rFonts w:ascii="Calibri Light" w:hAnsi="Calibri Light" w:cs="Calibri Light"/>
                <w:b/>
                <w:color w:val="000000"/>
              </w:rPr>
              <w:t>5</w:t>
            </w:r>
          </w:p>
        </w:tc>
        <w:tc>
          <w:tcPr>
            <w:tcW w:w="1418" w:type="dxa"/>
          </w:tcPr>
          <w:p w14:paraId="0BDC7C68" w14:textId="01D0634A" w:rsidR="00E507D6" w:rsidRPr="00A26D26" w:rsidRDefault="00E507D6" w:rsidP="00A26D26">
            <w:pPr>
              <w:jc w:val="center"/>
              <w:rPr>
                <w:rFonts w:ascii="Calibri Light" w:hAnsi="Calibri Light" w:cs="Calibri Light"/>
                <w:b/>
                <w:color w:val="000000"/>
              </w:rPr>
            </w:pPr>
            <w:r>
              <w:rPr>
                <w:rFonts w:ascii="Calibri Light" w:hAnsi="Calibri Light" w:cs="Calibri Light"/>
                <w:b/>
                <w:color w:val="000000"/>
              </w:rPr>
              <w:t>6</w:t>
            </w:r>
          </w:p>
        </w:tc>
      </w:tr>
      <w:tr w:rsidR="00B8762D" w:rsidRPr="00A26D26" w14:paraId="6330E269" w14:textId="77777777" w:rsidTr="00B8762D">
        <w:tc>
          <w:tcPr>
            <w:tcW w:w="835" w:type="dxa"/>
          </w:tcPr>
          <w:p w14:paraId="71A20AD9" w14:textId="77777777" w:rsidR="00B8762D" w:rsidRPr="00A26D26" w:rsidRDefault="00B8762D" w:rsidP="00B8762D">
            <w:pPr>
              <w:jc w:val="center"/>
              <w:rPr>
                <w:rFonts w:ascii="Calibri Light" w:hAnsi="Calibri Light" w:cs="Calibri Light"/>
                <w:color w:val="000000"/>
              </w:rPr>
            </w:pPr>
            <w:r w:rsidRPr="00A26D26">
              <w:rPr>
                <w:rFonts w:ascii="Calibri Light" w:hAnsi="Calibri Light" w:cs="Calibri Light"/>
                <w:color w:val="000000"/>
              </w:rPr>
              <w:t>1.</w:t>
            </w:r>
          </w:p>
        </w:tc>
        <w:tc>
          <w:tcPr>
            <w:tcW w:w="3271" w:type="dxa"/>
          </w:tcPr>
          <w:p w14:paraId="70870E75" w14:textId="77777777" w:rsidR="00B8762D" w:rsidRPr="00A26D26" w:rsidRDefault="00B8762D" w:rsidP="00B8762D">
            <w:pPr>
              <w:rPr>
                <w:rFonts w:ascii="Calibri Light" w:hAnsi="Calibri Light" w:cs="Calibri Light"/>
                <w:color w:val="000000"/>
              </w:rPr>
            </w:pPr>
            <w:r w:rsidRPr="00A26D26">
              <w:rPr>
                <w:rFonts w:ascii="Calibri Light" w:hAnsi="Calibri Light" w:cs="Calibri Light"/>
                <w:color w:val="000000"/>
              </w:rPr>
              <w:t xml:space="preserve">I prioritetui priskiriamos paslaugos pagal </w:t>
            </w:r>
            <w:r w:rsidRPr="00A26D26">
              <w:rPr>
                <w:rFonts w:ascii="Calibri Light" w:eastAsia="Times New Roman" w:hAnsi="Calibri Light" w:cs="Calibri Light"/>
              </w:rPr>
              <w:t>techninės specifikacijos 4.1. papunkčio reikalavimus</w:t>
            </w:r>
          </w:p>
        </w:tc>
        <w:tc>
          <w:tcPr>
            <w:tcW w:w="992" w:type="dxa"/>
            <w:vAlign w:val="center"/>
          </w:tcPr>
          <w:p w14:paraId="08428070" w14:textId="77777777" w:rsidR="00B8762D" w:rsidRPr="00A26D26" w:rsidRDefault="00B8762D" w:rsidP="00B8762D">
            <w:pPr>
              <w:jc w:val="center"/>
              <w:rPr>
                <w:rFonts w:ascii="Calibri Light" w:hAnsi="Calibri Light" w:cs="Calibri Light"/>
                <w:color w:val="000000"/>
              </w:rPr>
            </w:pPr>
            <w:r w:rsidRPr="00A26D26">
              <w:rPr>
                <w:rFonts w:ascii="Calibri Light" w:hAnsi="Calibri Light" w:cs="Calibri Light"/>
                <w:color w:val="000000"/>
              </w:rPr>
              <w:t>Valanda</w:t>
            </w:r>
          </w:p>
        </w:tc>
        <w:tc>
          <w:tcPr>
            <w:tcW w:w="1701" w:type="dxa"/>
            <w:vAlign w:val="center"/>
          </w:tcPr>
          <w:p w14:paraId="7A460BBF" w14:textId="77777777" w:rsidR="00B8762D" w:rsidRPr="00A26D26" w:rsidRDefault="00B8762D" w:rsidP="00B8762D">
            <w:pPr>
              <w:jc w:val="center"/>
              <w:rPr>
                <w:rFonts w:ascii="Calibri Light" w:hAnsi="Calibri Light" w:cs="Calibri Light"/>
                <w:color w:val="000000"/>
              </w:rPr>
            </w:pPr>
            <w:r w:rsidRPr="00A26D26">
              <w:rPr>
                <w:rFonts w:ascii="Calibri Light" w:hAnsi="Calibri Light" w:cs="Calibri Light"/>
                <w:color w:val="000000"/>
              </w:rPr>
              <w:t>20</w:t>
            </w:r>
          </w:p>
        </w:tc>
        <w:tc>
          <w:tcPr>
            <w:tcW w:w="1418" w:type="dxa"/>
            <w:vAlign w:val="center"/>
          </w:tcPr>
          <w:p w14:paraId="6C3D8E07" w14:textId="34E9FC75" w:rsidR="00B8762D" w:rsidRPr="00A26D26" w:rsidRDefault="00B8762D" w:rsidP="00B8762D">
            <w:pPr>
              <w:jc w:val="right"/>
              <w:rPr>
                <w:rFonts w:ascii="Calibri Light" w:hAnsi="Calibri Light" w:cs="Calibri Light"/>
                <w:color w:val="000000"/>
              </w:rPr>
            </w:pPr>
            <w:r>
              <w:rPr>
                <w:rFonts w:ascii="Calibri Light" w:hAnsi="Calibri Light" w:cs="Calibri Light"/>
                <w:color w:val="000000"/>
              </w:rPr>
              <w:t>38,00</w:t>
            </w:r>
          </w:p>
        </w:tc>
        <w:tc>
          <w:tcPr>
            <w:tcW w:w="1418" w:type="dxa"/>
            <w:vAlign w:val="center"/>
          </w:tcPr>
          <w:p w14:paraId="107E9543" w14:textId="44253227" w:rsidR="00B8762D" w:rsidRPr="00A26D26" w:rsidRDefault="00B8762D" w:rsidP="00B8762D">
            <w:pPr>
              <w:jc w:val="right"/>
              <w:rPr>
                <w:rFonts w:ascii="Calibri Light" w:hAnsi="Calibri Light" w:cs="Calibri Light"/>
                <w:color w:val="000000"/>
              </w:rPr>
            </w:pPr>
            <w:r>
              <w:rPr>
                <w:rFonts w:ascii="Calibri Light" w:hAnsi="Calibri Light" w:cs="Calibri Light"/>
                <w:color w:val="000000"/>
              </w:rPr>
              <w:t>760,00</w:t>
            </w:r>
          </w:p>
        </w:tc>
      </w:tr>
      <w:tr w:rsidR="00B8762D" w:rsidRPr="00A26D26" w14:paraId="06255FDD" w14:textId="77777777" w:rsidTr="00B8762D">
        <w:tc>
          <w:tcPr>
            <w:tcW w:w="835" w:type="dxa"/>
          </w:tcPr>
          <w:p w14:paraId="656AC363" w14:textId="77777777" w:rsidR="00B8762D" w:rsidRPr="00A26D26" w:rsidRDefault="00B8762D" w:rsidP="00B8762D">
            <w:pPr>
              <w:jc w:val="center"/>
              <w:rPr>
                <w:rFonts w:ascii="Calibri Light" w:hAnsi="Calibri Light" w:cs="Calibri Light"/>
                <w:color w:val="000000"/>
              </w:rPr>
            </w:pPr>
            <w:r w:rsidRPr="00A26D26">
              <w:rPr>
                <w:rFonts w:ascii="Calibri Light" w:hAnsi="Calibri Light" w:cs="Calibri Light"/>
                <w:color w:val="000000"/>
              </w:rPr>
              <w:t>2.</w:t>
            </w:r>
          </w:p>
        </w:tc>
        <w:tc>
          <w:tcPr>
            <w:tcW w:w="3271" w:type="dxa"/>
          </w:tcPr>
          <w:p w14:paraId="4BD6A6B9" w14:textId="6C5295CD" w:rsidR="00B8762D" w:rsidRPr="00A26D26" w:rsidRDefault="00B8762D" w:rsidP="00B8762D">
            <w:pPr>
              <w:rPr>
                <w:rFonts w:ascii="Calibri Light" w:hAnsi="Calibri Light" w:cs="Calibri Light"/>
                <w:color w:val="000000"/>
              </w:rPr>
            </w:pPr>
            <w:r w:rsidRPr="00A26D26">
              <w:rPr>
                <w:rFonts w:ascii="Calibri Light" w:hAnsi="Calibri Light" w:cs="Calibri Light"/>
                <w:color w:val="000000"/>
              </w:rPr>
              <w:t xml:space="preserve">II prioritetui priskiriamos paslaugos </w:t>
            </w:r>
            <w:r w:rsidRPr="00A26D26">
              <w:rPr>
                <w:rFonts w:ascii="Calibri Light" w:eastAsia="Times New Roman" w:hAnsi="Calibri Light" w:cs="Calibri Light"/>
              </w:rPr>
              <w:t xml:space="preserve"> </w:t>
            </w:r>
            <w:r w:rsidRPr="00A26D26">
              <w:rPr>
                <w:rFonts w:ascii="Calibri Light" w:hAnsi="Calibri Light" w:cs="Calibri Light"/>
                <w:color w:val="000000"/>
              </w:rPr>
              <w:t xml:space="preserve">pagal </w:t>
            </w:r>
            <w:r w:rsidRPr="00A26D26">
              <w:rPr>
                <w:rFonts w:ascii="Calibri Light" w:eastAsia="Times New Roman" w:hAnsi="Calibri Light" w:cs="Calibri Light"/>
              </w:rPr>
              <w:t xml:space="preserve">techninės specifikacijos 4.2. papunkčio </w:t>
            </w:r>
            <w:r>
              <w:rPr>
                <w:rFonts w:ascii="Calibri Light" w:eastAsia="Times New Roman" w:hAnsi="Calibri Light" w:cs="Calibri Light"/>
              </w:rPr>
              <w:t>reikalavimus</w:t>
            </w:r>
          </w:p>
        </w:tc>
        <w:tc>
          <w:tcPr>
            <w:tcW w:w="992" w:type="dxa"/>
            <w:tcBorders>
              <w:bottom w:val="single" w:sz="4" w:space="0" w:color="auto"/>
            </w:tcBorders>
            <w:vAlign w:val="center"/>
          </w:tcPr>
          <w:p w14:paraId="04C6E76B" w14:textId="77777777" w:rsidR="00B8762D" w:rsidRPr="00A26D26" w:rsidRDefault="00B8762D" w:rsidP="00B8762D">
            <w:pPr>
              <w:jc w:val="center"/>
              <w:rPr>
                <w:rFonts w:ascii="Calibri Light" w:hAnsi="Calibri Light" w:cs="Calibri Light"/>
                <w:color w:val="000000"/>
              </w:rPr>
            </w:pPr>
            <w:r w:rsidRPr="00A26D26">
              <w:rPr>
                <w:rFonts w:ascii="Calibri Light" w:hAnsi="Calibri Light" w:cs="Calibri Light"/>
                <w:color w:val="000000"/>
              </w:rPr>
              <w:t>Valanda</w:t>
            </w:r>
          </w:p>
        </w:tc>
        <w:tc>
          <w:tcPr>
            <w:tcW w:w="1701" w:type="dxa"/>
            <w:tcBorders>
              <w:bottom w:val="single" w:sz="4" w:space="0" w:color="auto"/>
            </w:tcBorders>
            <w:vAlign w:val="center"/>
          </w:tcPr>
          <w:p w14:paraId="5DA8B009" w14:textId="77777777" w:rsidR="00B8762D" w:rsidRPr="00A26D26" w:rsidRDefault="00B8762D" w:rsidP="00B8762D">
            <w:pPr>
              <w:jc w:val="center"/>
              <w:rPr>
                <w:rFonts w:ascii="Calibri Light" w:hAnsi="Calibri Light" w:cs="Calibri Light"/>
                <w:color w:val="000000"/>
              </w:rPr>
            </w:pPr>
            <w:r w:rsidRPr="00A26D26">
              <w:rPr>
                <w:rFonts w:ascii="Calibri Light" w:hAnsi="Calibri Light" w:cs="Calibri Light"/>
                <w:color w:val="000000"/>
              </w:rPr>
              <w:t>1045</w:t>
            </w:r>
          </w:p>
        </w:tc>
        <w:tc>
          <w:tcPr>
            <w:tcW w:w="1418" w:type="dxa"/>
            <w:vAlign w:val="center"/>
          </w:tcPr>
          <w:p w14:paraId="2B764401" w14:textId="7C7069C0" w:rsidR="00B8762D" w:rsidRPr="00A26D26" w:rsidRDefault="00B8762D" w:rsidP="00B8762D">
            <w:pPr>
              <w:jc w:val="right"/>
              <w:rPr>
                <w:rFonts w:ascii="Calibri Light" w:hAnsi="Calibri Light" w:cs="Calibri Light"/>
                <w:color w:val="000000"/>
              </w:rPr>
            </w:pPr>
            <w:r>
              <w:rPr>
                <w:rFonts w:ascii="Calibri Light" w:hAnsi="Calibri Light" w:cs="Calibri Light"/>
                <w:color w:val="000000"/>
              </w:rPr>
              <w:t>38,00</w:t>
            </w:r>
          </w:p>
        </w:tc>
        <w:tc>
          <w:tcPr>
            <w:tcW w:w="1418" w:type="dxa"/>
            <w:vAlign w:val="center"/>
          </w:tcPr>
          <w:p w14:paraId="731BA211" w14:textId="323BA8CE" w:rsidR="00B8762D" w:rsidRPr="00A26D26" w:rsidRDefault="00B8762D" w:rsidP="00B8762D">
            <w:pPr>
              <w:jc w:val="right"/>
              <w:rPr>
                <w:rFonts w:ascii="Calibri Light" w:hAnsi="Calibri Light" w:cs="Calibri Light"/>
                <w:color w:val="000000"/>
              </w:rPr>
            </w:pPr>
            <w:r>
              <w:rPr>
                <w:rFonts w:ascii="Calibri Light" w:hAnsi="Calibri Light" w:cs="Calibri Light"/>
                <w:color w:val="000000"/>
              </w:rPr>
              <w:t>39 710,00</w:t>
            </w:r>
          </w:p>
        </w:tc>
      </w:tr>
      <w:tr w:rsidR="00B8762D" w:rsidRPr="00A26D26" w14:paraId="1CC5BE0E" w14:textId="77777777" w:rsidTr="008760A8">
        <w:tc>
          <w:tcPr>
            <w:tcW w:w="8217" w:type="dxa"/>
            <w:gridSpan w:val="5"/>
          </w:tcPr>
          <w:p w14:paraId="1B8EBF14" w14:textId="77777777" w:rsidR="00B8762D" w:rsidRPr="001D153A" w:rsidRDefault="00B8762D" w:rsidP="00B8762D">
            <w:pPr>
              <w:jc w:val="right"/>
              <w:rPr>
                <w:rFonts w:ascii="Calibri Light" w:hAnsi="Calibri Light" w:cs="Calibri Light"/>
                <w:b/>
                <w:color w:val="000000"/>
                <w:lang w:val="en-US"/>
              </w:rPr>
            </w:pPr>
            <w:r w:rsidRPr="001D153A">
              <w:rPr>
                <w:rFonts w:ascii="Calibri Light" w:hAnsi="Calibri Light" w:cs="Calibri Light"/>
                <w:b/>
                <w:color w:val="000000"/>
                <w:lang w:val="en-US"/>
              </w:rPr>
              <w:t>Bendra pasiūlymo kaina (iš viso) EUR be PVM:</w:t>
            </w:r>
          </w:p>
          <w:p w14:paraId="21583BF3" w14:textId="37D01442" w:rsidR="00B8762D" w:rsidRPr="00A26D26" w:rsidRDefault="00B8762D" w:rsidP="00B8762D">
            <w:pPr>
              <w:jc w:val="right"/>
              <w:rPr>
                <w:rFonts w:ascii="Calibri Light" w:hAnsi="Calibri Light" w:cs="Calibri Light"/>
                <w:color w:val="000000"/>
              </w:rPr>
            </w:pPr>
            <w:r w:rsidRPr="001D153A">
              <w:rPr>
                <w:rFonts w:ascii="Calibri Light" w:hAnsi="Calibri Light" w:cs="Calibri Light"/>
                <w:b/>
                <w:color w:val="000000"/>
                <w:lang w:val="en-US"/>
              </w:rPr>
              <w:t>(1 ir 2 eilučių suma)</w:t>
            </w:r>
          </w:p>
        </w:tc>
        <w:tc>
          <w:tcPr>
            <w:tcW w:w="1418" w:type="dxa"/>
            <w:vAlign w:val="center"/>
          </w:tcPr>
          <w:p w14:paraId="51008A48" w14:textId="615C1027" w:rsidR="00B8762D" w:rsidRPr="00E81F8B" w:rsidRDefault="00B8762D" w:rsidP="00E81F8B">
            <w:pPr>
              <w:jc w:val="right"/>
              <w:rPr>
                <w:rFonts w:ascii="Calibri Light" w:hAnsi="Calibri Light" w:cs="Calibri Light"/>
                <w:b/>
                <w:bCs/>
                <w:color w:val="000000"/>
              </w:rPr>
            </w:pPr>
            <w:r w:rsidRPr="00E81F8B">
              <w:rPr>
                <w:rFonts w:ascii="Calibri Light" w:hAnsi="Calibri Light" w:cs="Calibri Light"/>
                <w:b/>
                <w:bCs/>
                <w:color w:val="000000"/>
              </w:rPr>
              <w:t>40 470,00</w:t>
            </w:r>
          </w:p>
        </w:tc>
      </w:tr>
      <w:tr w:rsidR="00B8762D" w:rsidRPr="00A26D26" w14:paraId="7B8CCD84" w14:textId="77777777" w:rsidTr="008760A8">
        <w:tc>
          <w:tcPr>
            <w:tcW w:w="8217" w:type="dxa"/>
            <w:gridSpan w:val="5"/>
          </w:tcPr>
          <w:p w14:paraId="0FB7BE12" w14:textId="4F9BD030" w:rsidR="00B8762D" w:rsidRPr="00A26D26" w:rsidRDefault="00B8762D" w:rsidP="00B8762D">
            <w:pPr>
              <w:jc w:val="right"/>
              <w:rPr>
                <w:rFonts w:ascii="Calibri Light" w:hAnsi="Calibri Light" w:cs="Calibri Light"/>
                <w:color w:val="000000"/>
              </w:rPr>
            </w:pPr>
            <w:r>
              <w:rPr>
                <w:rFonts w:ascii="Calibri Light" w:hAnsi="Calibri Light" w:cs="Calibri Light"/>
                <w:color w:val="000000"/>
              </w:rPr>
              <w:t>PVM:</w:t>
            </w:r>
          </w:p>
        </w:tc>
        <w:tc>
          <w:tcPr>
            <w:tcW w:w="1418" w:type="dxa"/>
            <w:vAlign w:val="center"/>
          </w:tcPr>
          <w:p w14:paraId="17037ADA" w14:textId="136D1518" w:rsidR="00B8762D" w:rsidRPr="00A26D26" w:rsidRDefault="00B8762D" w:rsidP="00E81F8B">
            <w:pPr>
              <w:jc w:val="right"/>
              <w:rPr>
                <w:rFonts w:ascii="Calibri Light" w:hAnsi="Calibri Light" w:cs="Calibri Light"/>
                <w:color w:val="000000"/>
              </w:rPr>
            </w:pPr>
            <w:r>
              <w:rPr>
                <w:rFonts w:ascii="Calibri Light" w:hAnsi="Calibri Light" w:cs="Calibri Light"/>
                <w:color w:val="000000"/>
              </w:rPr>
              <w:t>8 498,70</w:t>
            </w:r>
          </w:p>
        </w:tc>
      </w:tr>
      <w:tr w:rsidR="00B8762D" w:rsidRPr="00A26D26" w14:paraId="162F4F83" w14:textId="77777777" w:rsidTr="008760A8">
        <w:tc>
          <w:tcPr>
            <w:tcW w:w="8217" w:type="dxa"/>
            <w:gridSpan w:val="5"/>
          </w:tcPr>
          <w:p w14:paraId="1BD421BA" w14:textId="770AA678" w:rsidR="00B8762D" w:rsidRPr="00A26D26" w:rsidRDefault="00B8762D" w:rsidP="00B8762D">
            <w:pPr>
              <w:jc w:val="right"/>
              <w:rPr>
                <w:rFonts w:ascii="Calibri Light" w:hAnsi="Calibri Light" w:cs="Calibri Light"/>
                <w:color w:val="000000"/>
              </w:rPr>
            </w:pPr>
            <w:r w:rsidRPr="001D153A">
              <w:rPr>
                <w:rFonts w:ascii="Calibri Light" w:hAnsi="Calibri Light" w:cs="Calibri Light"/>
                <w:b/>
                <w:color w:val="000000"/>
                <w:lang w:val="en-US"/>
              </w:rPr>
              <w:t>Bendra pasiūlymo kaina*</w:t>
            </w:r>
            <w:r>
              <w:rPr>
                <w:rFonts w:ascii="Calibri Light" w:hAnsi="Calibri Light" w:cs="Calibri Light"/>
                <w:b/>
                <w:color w:val="000000"/>
                <w:lang w:val="en-US"/>
              </w:rPr>
              <w:t>*</w:t>
            </w:r>
            <w:r w:rsidRPr="001D153A">
              <w:rPr>
                <w:rFonts w:ascii="Calibri Light" w:hAnsi="Calibri Light" w:cs="Calibri Light"/>
                <w:b/>
                <w:color w:val="000000"/>
                <w:lang w:val="en-US"/>
              </w:rPr>
              <w:t>* (iš viso) EUR su PVM:</w:t>
            </w:r>
          </w:p>
        </w:tc>
        <w:tc>
          <w:tcPr>
            <w:tcW w:w="1418" w:type="dxa"/>
            <w:vAlign w:val="center"/>
          </w:tcPr>
          <w:p w14:paraId="341EA1BB" w14:textId="533CDCFE" w:rsidR="00B8762D" w:rsidRPr="00E81F8B" w:rsidRDefault="00B8762D" w:rsidP="00E81F8B">
            <w:pPr>
              <w:jc w:val="right"/>
              <w:rPr>
                <w:rFonts w:ascii="Calibri Light" w:hAnsi="Calibri Light" w:cs="Calibri Light"/>
                <w:b/>
                <w:bCs/>
                <w:color w:val="000000"/>
              </w:rPr>
            </w:pPr>
            <w:r w:rsidRPr="00E81F8B">
              <w:rPr>
                <w:rFonts w:ascii="Calibri Light" w:hAnsi="Calibri Light" w:cs="Calibri Light"/>
                <w:b/>
                <w:bCs/>
                <w:color w:val="000000"/>
              </w:rPr>
              <w:t>48 968,70</w:t>
            </w:r>
          </w:p>
        </w:tc>
      </w:tr>
    </w:tbl>
    <w:p w14:paraId="6918E704" w14:textId="77777777" w:rsidR="00A26D26" w:rsidRPr="00A26D26" w:rsidRDefault="00A26D26" w:rsidP="00A26D26">
      <w:pPr>
        <w:spacing w:after="0" w:line="240" w:lineRule="auto"/>
        <w:rPr>
          <w:rFonts w:ascii="Times New Roman" w:eastAsia="Calibri" w:hAnsi="Times New Roman" w:cs="Times New Roman"/>
          <w:color w:val="000000"/>
          <w:lang w:val="lt-LT"/>
        </w:rPr>
      </w:pPr>
    </w:p>
    <w:p w14:paraId="3D034794" w14:textId="707FEC31" w:rsidR="00CD7232" w:rsidRPr="001D153A" w:rsidRDefault="00A26D26" w:rsidP="00A26D26">
      <w:pPr>
        <w:spacing w:after="0" w:line="240" w:lineRule="auto"/>
        <w:ind w:left="-142" w:firstLine="142"/>
        <w:rPr>
          <w:rFonts w:ascii="Calibri Light" w:eastAsia="Times New Roman" w:hAnsi="Calibri Light" w:cs="Calibri Light"/>
          <w:b/>
          <w:sz w:val="18"/>
          <w:szCs w:val="18"/>
          <w:lang w:val="lt-LT"/>
        </w:rPr>
      </w:pPr>
      <w:r w:rsidRPr="001D153A">
        <w:rPr>
          <w:rFonts w:ascii="Calibri Light" w:eastAsia="Times New Roman" w:hAnsi="Calibri Light" w:cs="Calibri Light"/>
          <w:b/>
          <w:sz w:val="18"/>
          <w:szCs w:val="18"/>
          <w:lang w:val="lt-LT"/>
        </w:rPr>
        <w:t>Pastab</w:t>
      </w:r>
      <w:r w:rsidR="00CD7232" w:rsidRPr="001D153A">
        <w:rPr>
          <w:rFonts w:ascii="Calibri Light" w:eastAsia="Times New Roman" w:hAnsi="Calibri Light" w:cs="Calibri Light"/>
          <w:b/>
          <w:sz w:val="18"/>
          <w:szCs w:val="18"/>
          <w:lang w:val="lt-LT"/>
        </w:rPr>
        <w:t>os:</w:t>
      </w:r>
    </w:p>
    <w:p w14:paraId="7B636CAD" w14:textId="7694F940" w:rsidR="00A26D26" w:rsidRPr="001D153A" w:rsidRDefault="00A26D26" w:rsidP="00A26D26">
      <w:pPr>
        <w:spacing w:after="0" w:line="240" w:lineRule="auto"/>
        <w:ind w:left="-142" w:firstLine="142"/>
        <w:rPr>
          <w:rFonts w:ascii="Calibri Light" w:eastAsia="Times New Roman" w:hAnsi="Calibri Light" w:cs="Calibri Light"/>
          <w:b/>
          <w:sz w:val="18"/>
          <w:szCs w:val="18"/>
          <w:lang w:val="lt-LT"/>
        </w:rPr>
      </w:pPr>
      <w:r w:rsidRPr="001D153A">
        <w:rPr>
          <w:rFonts w:ascii="Calibri Light" w:eastAsia="Times New Roman" w:hAnsi="Calibri Light" w:cs="Calibri Light"/>
          <w:b/>
          <w:sz w:val="18"/>
          <w:szCs w:val="18"/>
          <w:lang w:val="lt-LT"/>
        </w:rPr>
        <w:t>*Perkančioji organizacija paslaugas įsigys pagal poreikį</w:t>
      </w:r>
      <w:r w:rsidR="00CD7232" w:rsidRPr="001D153A">
        <w:rPr>
          <w:rFonts w:ascii="Calibri Light" w:eastAsia="Times New Roman" w:hAnsi="Calibri Light" w:cs="Calibri Light"/>
          <w:b/>
          <w:sz w:val="18"/>
          <w:szCs w:val="18"/>
          <w:lang w:val="lt-LT"/>
        </w:rPr>
        <w:t xml:space="preserve"> tiekėjo pasiūlyme nurodytais įkainiais be PVM</w:t>
      </w:r>
      <w:r w:rsidRPr="001D153A">
        <w:rPr>
          <w:rFonts w:ascii="Calibri Light" w:eastAsia="Times New Roman" w:hAnsi="Calibri Light" w:cs="Calibri Light"/>
          <w:b/>
          <w:sz w:val="18"/>
          <w:szCs w:val="18"/>
          <w:lang w:val="lt-LT"/>
        </w:rPr>
        <w:t>.</w:t>
      </w:r>
    </w:p>
    <w:p w14:paraId="5984C652" w14:textId="0162E807" w:rsidR="001D153A" w:rsidRPr="001D153A" w:rsidRDefault="00CD7232" w:rsidP="001D153A">
      <w:pPr>
        <w:spacing w:after="0" w:line="240" w:lineRule="auto"/>
        <w:ind w:left="-142" w:firstLine="142"/>
        <w:rPr>
          <w:rFonts w:ascii="Calibri Light" w:eastAsia="Times New Roman" w:hAnsi="Calibri Light" w:cs="Calibri Light"/>
          <w:b/>
          <w:sz w:val="18"/>
          <w:szCs w:val="18"/>
          <w:lang w:val="lt-LT"/>
        </w:rPr>
      </w:pPr>
      <w:r w:rsidRPr="001D153A">
        <w:rPr>
          <w:rFonts w:ascii="Calibri Light" w:eastAsia="Times New Roman" w:hAnsi="Calibri Light" w:cs="Calibri Light"/>
          <w:b/>
          <w:sz w:val="18"/>
          <w:szCs w:val="18"/>
          <w:lang w:val="lt-LT"/>
        </w:rPr>
        <w:t>**Sutartis bus sudaroma vadovaujantis Kainodaros taisyklių nustatymo metodikos, patvirtintos Viešųjų pirkimų tarnybos direktoriaus 2017 m. birželio 28 d. Įsakymu Nr. 1S-95 „Dėl kainodaros taisyklių nustatymo metodikos patvirtinimo“ (aktualia redakcija), 17.2  punkto nuostatomis. Nurodyta b</w:t>
      </w:r>
      <w:r w:rsidRPr="005D143F">
        <w:rPr>
          <w:rFonts w:ascii="Calibri Light" w:eastAsia="Times New Roman" w:hAnsi="Calibri Light" w:cs="Calibri Light"/>
          <w:b/>
          <w:sz w:val="18"/>
          <w:szCs w:val="18"/>
          <w:lang w:val="lt-LT"/>
        </w:rPr>
        <w:t>endra</w:t>
      </w:r>
      <w:r w:rsidRPr="001D153A">
        <w:rPr>
          <w:rFonts w:ascii="Calibri Light" w:eastAsia="Times New Roman" w:hAnsi="Calibri Light" w:cs="Calibri Light"/>
          <w:b/>
          <w:sz w:val="18"/>
          <w:szCs w:val="18"/>
          <w:lang w:val="lt-LT"/>
        </w:rPr>
        <w:t xml:space="preserve"> pasiūlymo kaina ir preliminarūs (lyginamieji) paslaugų kiekiai</w:t>
      </w:r>
      <w:r w:rsidR="00A26D26" w:rsidRPr="001D153A">
        <w:rPr>
          <w:rFonts w:ascii="Calibri Light" w:eastAsia="Times New Roman" w:hAnsi="Calibri Light" w:cs="Calibri Light"/>
          <w:b/>
          <w:sz w:val="18"/>
          <w:szCs w:val="18"/>
          <w:lang w:val="lt-LT"/>
        </w:rPr>
        <w:t xml:space="preserve"> bus naudojami tik pasiūlymų vertinime ir nebus laikomi maksimaliais</w:t>
      </w:r>
      <w:r w:rsidRPr="001D153A">
        <w:rPr>
          <w:rFonts w:ascii="Calibri Light" w:eastAsia="Times New Roman" w:hAnsi="Calibri Light" w:cs="Calibri Light"/>
          <w:b/>
          <w:sz w:val="18"/>
          <w:szCs w:val="18"/>
          <w:lang w:val="lt-LT"/>
        </w:rPr>
        <w:t>, perkančioji organizacija neįsipareigoja įsigyti nurodyto paslaugų kiekio iš paslaugų teikėjo</w:t>
      </w:r>
      <w:r w:rsidR="00A26D26" w:rsidRPr="001D153A">
        <w:rPr>
          <w:rFonts w:ascii="Calibri Light" w:eastAsia="Times New Roman" w:hAnsi="Calibri Light" w:cs="Calibri Light"/>
          <w:b/>
          <w:sz w:val="18"/>
          <w:szCs w:val="18"/>
          <w:lang w:val="lt-LT"/>
        </w:rPr>
        <w:t xml:space="preserve">. Maksimali pirkimui skirta lėšų suma Eur </w:t>
      </w:r>
      <w:r w:rsidRPr="001D153A">
        <w:rPr>
          <w:rFonts w:ascii="Calibri Light" w:eastAsia="Times New Roman" w:hAnsi="Calibri Light" w:cs="Calibri Light"/>
          <w:b/>
          <w:sz w:val="18"/>
          <w:szCs w:val="18"/>
          <w:lang w:val="lt-LT"/>
        </w:rPr>
        <w:t>be</w:t>
      </w:r>
      <w:r w:rsidR="00A26D26" w:rsidRPr="001D153A">
        <w:rPr>
          <w:rFonts w:ascii="Calibri Light" w:eastAsia="Times New Roman" w:hAnsi="Calibri Light" w:cs="Calibri Light"/>
          <w:b/>
          <w:sz w:val="18"/>
          <w:szCs w:val="18"/>
          <w:lang w:val="lt-LT"/>
        </w:rPr>
        <w:t xml:space="preserve"> PVM </w:t>
      </w:r>
      <w:r w:rsidRPr="001D153A">
        <w:rPr>
          <w:rFonts w:ascii="Calibri Light" w:eastAsia="Times New Roman" w:hAnsi="Calibri Light" w:cs="Calibri Light"/>
          <w:b/>
          <w:sz w:val="18"/>
          <w:szCs w:val="18"/>
          <w:lang w:val="lt-LT"/>
        </w:rPr>
        <w:t xml:space="preserve">ir Eur su PVM </w:t>
      </w:r>
      <w:r w:rsidR="00A26D26" w:rsidRPr="001D153A">
        <w:rPr>
          <w:rFonts w:ascii="Calibri Light" w:eastAsia="Times New Roman" w:hAnsi="Calibri Light" w:cs="Calibri Light"/>
          <w:b/>
          <w:sz w:val="18"/>
          <w:szCs w:val="18"/>
          <w:lang w:val="lt-LT"/>
        </w:rPr>
        <w:t>pirkimo dokumentuose nurodytų paslaugų įsigijimui</w:t>
      </w:r>
      <w:r w:rsidR="005D143F">
        <w:rPr>
          <w:rFonts w:ascii="Calibri Light" w:eastAsia="Times New Roman" w:hAnsi="Calibri Light" w:cs="Calibri Light"/>
          <w:b/>
          <w:sz w:val="18"/>
          <w:szCs w:val="18"/>
          <w:lang w:val="lt-LT"/>
        </w:rPr>
        <w:t xml:space="preserve"> – </w:t>
      </w:r>
      <w:r w:rsidRPr="001D153A">
        <w:rPr>
          <w:rFonts w:ascii="Calibri Light" w:eastAsia="Times New Roman" w:hAnsi="Calibri Light" w:cs="Calibri Light"/>
          <w:b/>
          <w:sz w:val="18"/>
          <w:szCs w:val="18"/>
          <w:lang w:val="lt-LT"/>
        </w:rPr>
        <w:t>4</w:t>
      </w:r>
      <w:r w:rsidRPr="00E00A03">
        <w:rPr>
          <w:rFonts w:ascii="Calibri Light" w:eastAsia="Times New Roman" w:hAnsi="Calibri Light" w:cs="Calibri Light"/>
          <w:b/>
          <w:sz w:val="18"/>
          <w:szCs w:val="18"/>
          <w:lang w:val="lt-LT"/>
        </w:rPr>
        <w:t>7</w:t>
      </w:r>
      <w:r w:rsidR="00E00A03" w:rsidRPr="00E00A03">
        <w:rPr>
          <w:rFonts w:ascii="Calibri Light" w:eastAsia="Times New Roman" w:hAnsi="Calibri Light" w:cs="Calibri Light"/>
          <w:b/>
          <w:sz w:val="18"/>
          <w:szCs w:val="18"/>
          <w:lang w:val="lt-LT"/>
        </w:rPr>
        <w:t> </w:t>
      </w:r>
      <w:r w:rsidRPr="00E00A03">
        <w:rPr>
          <w:rFonts w:ascii="Calibri Light" w:eastAsia="Times New Roman" w:hAnsi="Calibri Light" w:cs="Calibri Light"/>
          <w:b/>
          <w:sz w:val="18"/>
          <w:szCs w:val="18"/>
          <w:lang w:val="lt-LT"/>
        </w:rPr>
        <w:t>54</w:t>
      </w:r>
      <w:r w:rsidR="00E00A03" w:rsidRPr="00E00A03">
        <w:rPr>
          <w:rFonts w:ascii="Calibri Light" w:eastAsia="Times New Roman" w:hAnsi="Calibri Light" w:cs="Calibri Light"/>
          <w:b/>
          <w:sz w:val="18"/>
          <w:szCs w:val="18"/>
          <w:lang w:val="lt-LT"/>
        </w:rPr>
        <w:t>5,45</w:t>
      </w:r>
      <w:r w:rsidRPr="00E00A03">
        <w:rPr>
          <w:rFonts w:ascii="Calibri Light" w:eastAsia="Times New Roman" w:hAnsi="Calibri Light" w:cs="Calibri Light"/>
          <w:b/>
          <w:sz w:val="18"/>
          <w:szCs w:val="18"/>
          <w:lang w:val="lt-LT"/>
        </w:rPr>
        <w:t xml:space="preserve"> EUR</w:t>
      </w:r>
      <w:r w:rsidRPr="001D153A">
        <w:rPr>
          <w:rFonts w:ascii="Calibri Light" w:eastAsia="Times New Roman" w:hAnsi="Calibri Light" w:cs="Calibri Light"/>
          <w:b/>
          <w:sz w:val="18"/>
          <w:szCs w:val="18"/>
          <w:lang w:val="lt-LT"/>
        </w:rPr>
        <w:t xml:space="preserve"> be PVM </w:t>
      </w:r>
      <w:r w:rsidR="001D153A" w:rsidRPr="001D153A">
        <w:rPr>
          <w:rFonts w:ascii="Calibri Light" w:eastAsia="Times New Roman" w:hAnsi="Calibri Light" w:cs="Calibri Light"/>
          <w:b/>
          <w:sz w:val="18"/>
          <w:szCs w:val="18"/>
          <w:lang w:val="lt-LT"/>
        </w:rPr>
        <w:t xml:space="preserve">, </w:t>
      </w:r>
      <w:r w:rsidRPr="001D153A">
        <w:rPr>
          <w:rFonts w:ascii="Calibri Light" w:eastAsia="Times New Roman" w:hAnsi="Calibri Light" w:cs="Calibri Light"/>
          <w:b/>
          <w:sz w:val="18"/>
          <w:szCs w:val="18"/>
          <w:lang w:val="lt-LT"/>
        </w:rPr>
        <w:t>57</w:t>
      </w:r>
      <w:r w:rsidR="00E00A03">
        <w:rPr>
          <w:rFonts w:ascii="Calibri Light" w:eastAsia="Times New Roman" w:hAnsi="Calibri Light" w:cs="Calibri Light"/>
          <w:b/>
          <w:sz w:val="18"/>
          <w:szCs w:val="18"/>
          <w:lang w:val="lt-LT"/>
        </w:rPr>
        <w:t> </w:t>
      </w:r>
      <w:r w:rsidRPr="001D153A">
        <w:rPr>
          <w:rFonts w:ascii="Calibri Light" w:eastAsia="Times New Roman" w:hAnsi="Calibri Light" w:cs="Calibri Light"/>
          <w:b/>
          <w:sz w:val="18"/>
          <w:szCs w:val="18"/>
          <w:lang w:val="lt-LT"/>
        </w:rPr>
        <w:t>530</w:t>
      </w:r>
      <w:r w:rsidR="00E00A03">
        <w:rPr>
          <w:rFonts w:ascii="Calibri Light" w:eastAsia="Times New Roman" w:hAnsi="Calibri Light" w:cs="Calibri Light"/>
          <w:b/>
          <w:sz w:val="18"/>
          <w:szCs w:val="18"/>
          <w:lang w:val="lt-LT"/>
        </w:rPr>
        <w:t>,00</w:t>
      </w:r>
      <w:r w:rsidRPr="001D153A">
        <w:rPr>
          <w:rFonts w:ascii="Calibri Light" w:eastAsia="Times New Roman" w:hAnsi="Calibri Light" w:cs="Calibri Light"/>
          <w:b/>
          <w:sz w:val="18"/>
          <w:szCs w:val="18"/>
          <w:lang w:val="lt-LT"/>
        </w:rPr>
        <w:t xml:space="preserve"> EUR su PVM</w:t>
      </w:r>
      <w:r w:rsidR="001D153A" w:rsidRPr="001D153A">
        <w:rPr>
          <w:rFonts w:ascii="Calibri Light" w:eastAsia="Times New Roman" w:hAnsi="Calibri Light" w:cs="Calibri Light"/>
          <w:b/>
          <w:sz w:val="18"/>
          <w:szCs w:val="18"/>
          <w:lang w:val="lt-LT"/>
        </w:rPr>
        <w:t>.</w:t>
      </w:r>
      <w:r w:rsidR="00A26D26" w:rsidRPr="001D153A">
        <w:rPr>
          <w:rFonts w:ascii="Calibri Light" w:eastAsia="Times New Roman" w:hAnsi="Calibri Light" w:cs="Calibri Light"/>
          <w:b/>
          <w:sz w:val="18"/>
          <w:szCs w:val="18"/>
          <w:lang w:val="lt-LT"/>
        </w:rPr>
        <w:t xml:space="preserve"> </w:t>
      </w:r>
      <w:r w:rsidR="001D153A" w:rsidRPr="001D153A">
        <w:rPr>
          <w:rFonts w:ascii="Calibri Light" w:eastAsia="Times New Roman" w:hAnsi="Calibri Light" w:cs="Calibri Light"/>
          <w:b/>
          <w:sz w:val="18"/>
          <w:szCs w:val="18"/>
          <w:u w:val="single"/>
          <w:lang w:val="lt-LT"/>
        </w:rPr>
        <w:t>Jeigu pasiūlyme nurodyta bendra pasiūlymo kaina viršys pirkimui skirtas lėšas (nurodytas aukščiau) toks pasiūlymas bus laikomas nepriimtinu ir atmetamas.</w:t>
      </w:r>
    </w:p>
    <w:p w14:paraId="65D8877F" w14:textId="5D335F4B"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w:t>
      </w:r>
      <w:r w:rsidR="00CD7232">
        <w:rPr>
          <w:rFonts w:ascii="Calibri Light" w:hAnsi="Calibri Light" w:cs="Calibri Light"/>
          <w:b/>
          <w:sz w:val="16"/>
          <w:szCs w:val="16"/>
          <w:lang w:val="lt-LT"/>
        </w:rPr>
        <w:t>**</w:t>
      </w:r>
      <w:r w:rsidR="001D153A" w:rsidRPr="001D153A">
        <w:rPr>
          <w:rFonts w:ascii="Calibri Light" w:hAnsi="Calibri Light" w:cs="Calibri Light"/>
          <w:b/>
          <w:sz w:val="16"/>
          <w:szCs w:val="16"/>
          <w:lang w:val="lt-LT"/>
        </w:rPr>
        <w:t>Į kainą/įkainį turi būti įskaičiuoti visi mokesčiai ir rinkliavos bei kitos išlaidos, susijusios su tinkamu Sutarties vykdymu (sąskaitų faktūrų teikimo elektroniniu būdu išlaidos</w:t>
      </w:r>
      <w:r w:rsidR="001D153A">
        <w:rPr>
          <w:rFonts w:ascii="Calibri Light" w:hAnsi="Calibri Light" w:cs="Calibri Light"/>
          <w:b/>
          <w:sz w:val="16"/>
          <w:szCs w:val="16"/>
          <w:lang w:val="lt-LT"/>
        </w:rPr>
        <w:t xml:space="preserve"> ir kt.</w:t>
      </w:r>
      <w:r w:rsidR="001D153A" w:rsidRPr="001D153A">
        <w:rPr>
          <w:rFonts w:ascii="Calibri Light" w:hAnsi="Calibri Light" w:cs="Calibri Light"/>
          <w:b/>
          <w:sz w:val="16"/>
          <w:szCs w:val="16"/>
          <w:lang w:val="lt-LT"/>
        </w:rPr>
        <w:t>). 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4E322A" w:rsidRDefault="00D62727" w:rsidP="00A00C6B">
            <w:pPr>
              <w:spacing w:after="0" w:line="240" w:lineRule="auto"/>
              <w:jc w:val="right"/>
              <w:rPr>
                <w:rFonts w:ascii="Calibri Light" w:eastAsia="Calibri" w:hAnsi="Calibri Light" w:cs="Calibri Light"/>
                <w:i/>
                <w:sz w:val="16"/>
                <w:szCs w:val="16"/>
                <w:lang w:val="lt-LT"/>
              </w:rPr>
            </w:pPr>
            <w:r w:rsidRPr="004E322A">
              <w:rPr>
                <w:rStyle w:val="Emphasis"/>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23F549FE" w:rsidR="00D62727" w:rsidRPr="004E322A" w:rsidRDefault="00B8762D" w:rsidP="00A00C6B">
            <w:pPr>
              <w:spacing w:after="0" w:line="240" w:lineRule="auto"/>
              <w:rPr>
                <w:rFonts w:ascii="Calibri Light" w:eastAsia="Calibri" w:hAnsi="Calibri Light" w:cs="Calibri Light"/>
                <w:sz w:val="16"/>
                <w:szCs w:val="16"/>
                <w:lang w:val="lt-LT"/>
              </w:rPr>
            </w:pPr>
            <w:r w:rsidRPr="004E322A">
              <w:rPr>
                <w:rFonts w:ascii="Calibri Light" w:eastAsia="Calibri" w:hAnsi="Calibri Light" w:cs="Calibri Light"/>
                <w:i/>
                <w:sz w:val="16"/>
                <w:szCs w:val="16"/>
                <w:lang w:val="lt-LT"/>
              </w:rPr>
              <w:t>21</w:t>
            </w:r>
          </w:p>
        </w:tc>
      </w:tr>
      <w:tr w:rsidR="00D62727" w:rsidRPr="005244DC" w14:paraId="3C618DBB" w14:textId="77777777" w:rsidTr="005B1F7F">
        <w:tc>
          <w:tcPr>
            <w:tcW w:w="1627" w:type="pct"/>
            <w:shd w:val="clear" w:color="auto" w:fill="auto"/>
          </w:tcPr>
          <w:p w14:paraId="4AAC8BE6" w14:textId="77777777" w:rsidR="00D62727" w:rsidRPr="004E322A" w:rsidRDefault="00D62727" w:rsidP="00A00C6B">
            <w:pPr>
              <w:spacing w:after="0" w:line="240" w:lineRule="auto"/>
              <w:jc w:val="right"/>
              <w:rPr>
                <w:rStyle w:val="Emphasis"/>
                <w:rFonts w:ascii="Calibri Light" w:eastAsia="Calibri" w:hAnsi="Calibri Light" w:cs="Calibri Light"/>
                <w:b/>
                <w:bCs/>
                <w:i w:val="0"/>
                <w:iCs w:val="0"/>
                <w:sz w:val="16"/>
                <w:szCs w:val="16"/>
                <w:shd w:val="clear" w:color="auto" w:fill="FFFFFF"/>
                <w:lang w:val="lt-LT"/>
              </w:rPr>
            </w:pPr>
            <w:r w:rsidRPr="004E322A">
              <w:rPr>
                <w:rStyle w:val="Emphasis"/>
                <w:rFonts w:ascii="Calibri Light" w:eastAsia="Calibri" w:hAnsi="Calibri Light" w:cs="Calibri Light"/>
                <w:b/>
                <w:bCs/>
                <w:sz w:val="16"/>
                <w:szCs w:val="16"/>
                <w:shd w:val="clear" w:color="auto" w:fill="FFFFFF"/>
                <w:lang w:val="lt-LT"/>
              </w:rPr>
              <w:t>PVM</w:t>
            </w:r>
            <w:r w:rsidRPr="004E322A">
              <w:rPr>
                <w:rStyle w:val="apple-converted-space"/>
                <w:rFonts w:ascii="Calibri Light" w:eastAsia="Calibri" w:hAnsi="Calibri Light" w:cs="Calibri Light"/>
                <w:b/>
                <w:i/>
                <w:sz w:val="16"/>
                <w:szCs w:val="16"/>
                <w:shd w:val="clear" w:color="auto" w:fill="FFFFFF"/>
                <w:lang w:val="lt-LT"/>
              </w:rPr>
              <w:t> lengvatos/</w:t>
            </w:r>
            <w:r w:rsidRPr="004E322A">
              <w:rPr>
                <w:rFonts w:ascii="Calibri Light" w:eastAsia="Calibri" w:hAnsi="Calibri Light" w:cs="Calibri Light"/>
                <w:b/>
                <w:i/>
                <w:sz w:val="16"/>
                <w:szCs w:val="16"/>
                <w:shd w:val="clear" w:color="auto" w:fill="FFFFFF"/>
                <w:lang w:val="lt-LT"/>
              </w:rPr>
              <w:t>nemokėjimo teisinis</w:t>
            </w:r>
            <w:r w:rsidRPr="004E322A">
              <w:rPr>
                <w:rStyle w:val="apple-converted-space"/>
                <w:rFonts w:ascii="Calibri Light" w:eastAsia="Calibri" w:hAnsi="Calibri Light" w:cs="Calibri Light"/>
                <w:b/>
                <w:i/>
                <w:sz w:val="16"/>
                <w:szCs w:val="16"/>
                <w:shd w:val="clear" w:color="auto" w:fill="FFFFFF"/>
                <w:lang w:val="lt-LT"/>
              </w:rPr>
              <w:t> </w:t>
            </w:r>
            <w:r w:rsidRPr="004E322A">
              <w:rPr>
                <w:rStyle w:val="Emphasis"/>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5482804F" w:rsidR="00D62727" w:rsidRPr="004E322A" w:rsidRDefault="00B8762D" w:rsidP="00A00C6B">
            <w:pPr>
              <w:spacing w:after="0" w:line="240" w:lineRule="auto"/>
              <w:rPr>
                <w:rFonts w:ascii="Calibri Light" w:eastAsia="Calibri" w:hAnsi="Calibri Light" w:cs="Calibri Light"/>
                <w:sz w:val="16"/>
                <w:szCs w:val="16"/>
                <w:lang w:val="lt-LT"/>
              </w:rPr>
            </w:pPr>
            <w:r w:rsidRPr="004E322A">
              <w:rPr>
                <w:rFonts w:ascii="Calibri Light" w:eastAsia="Calibri" w:hAnsi="Calibri Light" w:cs="Calibri Light"/>
                <w:i/>
                <w:color w:val="000000"/>
                <w:sz w:val="16"/>
                <w:szCs w:val="16"/>
                <w:lang w:val="lt-LT"/>
              </w:rPr>
              <w:t>-</w:t>
            </w:r>
          </w:p>
        </w:tc>
      </w:tr>
      <w:tr w:rsidR="00D62727" w:rsidRPr="005244DC" w14:paraId="0C994DBC" w14:textId="77777777" w:rsidTr="00DF0A4B">
        <w:trPr>
          <w:trHeight w:val="85"/>
        </w:trPr>
        <w:tc>
          <w:tcPr>
            <w:tcW w:w="1627" w:type="pct"/>
            <w:shd w:val="clear" w:color="auto" w:fill="auto"/>
          </w:tcPr>
          <w:p w14:paraId="0587200B" w14:textId="77777777" w:rsidR="00D62727" w:rsidRPr="004E322A" w:rsidRDefault="00D62727" w:rsidP="00A00C6B">
            <w:pPr>
              <w:spacing w:after="0" w:line="240" w:lineRule="auto"/>
              <w:jc w:val="right"/>
              <w:rPr>
                <w:rStyle w:val="Emphasis"/>
                <w:rFonts w:ascii="Calibri Light" w:eastAsia="Calibri" w:hAnsi="Calibri Light" w:cs="Calibri Light"/>
                <w:b/>
                <w:bCs/>
                <w:i w:val="0"/>
                <w:sz w:val="16"/>
                <w:szCs w:val="16"/>
                <w:shd w:val="clear" w:color="auto" w:fill="FFFFFF"/>
                <w:lang w:val="lt-LT"/>
              </w:rPr>
            </w:pPr>
            <w:r w:rsidRPr="004E322A">
              <w:rPr>
                <w:rStyle w:val="Emphasis"/>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67F0AB8B" w:rsidR="00D62727" w:rsidRPr="004E322A" w:rsidRDefault="004E322A" w:rsidP="00A00C6B">
            <w:pPr>
              <w:spacing w:after="0" w:line="240" w:lineRule="auto"/>
              <w:rPr>
                <w:rFonts w:ascii="Calibri Light" w:eastAsia="Calibri" w:hAnsi="Calibri Light" w:cs="Calibri Light"/>
                <w:sz w:val="16"/>
                <w:szCs w:val="16"/>
                <w:lang w:val="lt-LT"/>
              </w:rPr>
            </w:pPr>
            <w:r w:rsidRPr="004E322A">
              <w:rPr>
                <w:rFonts w:ascii="Calibri Light" w:eastAsia="Calibri" w:hAnsi="Calibri Light" w:cs="Calibri Light"/>
                <w:sz w:val="16"/>
                <w:szCs w:val="16"/>
                <w:lang w:val="lt-LT"/>
              </w:rPr>
              <w:t>Keturiasdešimt aštuoni tūkstančiai devyni šimtai šešiasdešimt aštuoni eurai ir 70 centų.</w:t>
            </w:r>
          </w:p>
        </w:tc>
      </w:tr>
    </w:tbl>
    <w:p w14:paraId="43E02290" w14:textId="77777777" w:rsidR="00D62727" w:rsidRPr="005244DC" w:rsidRDefault="00D62727" w:rsidP="00A00C6B">
      <w:pPr>
        <w:tabs>
          <w:tab w:val="left" w:pos="1089"/>
        </w:tabs>
        <w:spacing w:after="0" w:line="240" w:lineRule="auto"/>
        <w:rPr>
          <w:rFonts w:ascii="Calibri Light" w:hAnsi="Calibri Light" w:cs="Calibri Light"/>
          <w:lang w:val="lt-LT"/>
        </w:rPr>
      </w:pPr>
    </w:p>
    <w:p w14:paraId="02845968" w14:textId="77777777" w:rsidR="000A29CB" w:rsidRPr="005244DC" w:rsidRDefault="000A29CB" w:rsidP="005B1F7F">
      <w:pPr>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412242DF" w:rsidR="00D62727" w:rsidRPr="005244DC" w:rsidRDefault="00DF0A4B"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fldChar w:fldCharType="begin">
                <w:ffData>
                  <w:name w:val=""/>
                  <w:enabled/>
                  <w:calcOnExit w:val="0"/>
                  <w:textInput>
                    <w:default w:val="Generalinis direktorius"/>
                  </w:textInput>
                </w:ffData>
              </w:fldChar>
            </w:r>
            <w:r>
              <w:rPr>
                <w:rFonts w:ascii="Calibri Light" w:hAnsi="Calibri Light" w:cs="Calibri Light"/>
                <w:sz w:val="24"/>
                <w:szCs w:val="24"/>
                <w:lang w:val="lt-LT"/>
              </w:rPr>
              <w:instrText xml:space="preserve"> FORMTEXT </w:instrText>
            </w:r>
            <w:r>
              <w:rPr>
                <w:rFonts w:ascii="Calibri Light" w:hAnsi="Calibri Light" w:cs="Calibri Light"/>
                <w:sz w:val="24"/>
                <w:szCs w:val="24"/>
                <w:lang w:val="lt-LT"/>
              </w:rPr>
            </w:r>
            <w:r>
              <w:rPr>
                <w:rFonts w:ascii="Calibri Light" w:hAnsi="Calibri Light" w:cs="Calibri Light"/>
                <w:sz w:val="24"/>
                <w:szCs w:val="24"/>
                <w:lang w:val="lt-LT"/>
              </w:rPr>
              <w:fldChar w:fldCharType="separate"/>
            </w:r>
            <w:r>
              <w:rPr>
                <w:rFonts w:ascii="Calibri Light" w:hAnsi="Calibri Light" w:cs="Calibri Light"/>
                <w:noProof/>
                <w:sz w:val="24"/>
                <w:szCs w:val="24"/>
                <w:lang w:val="lt-LT"/>
              </w:rPr>
              <w:t>Generalinis direktorius</w:t>
            </w:r>
            <w:r>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08CDDF99" w:rsidR="00D62727" w:rsidRPr="005244DC" w:rsidRDefault="00DF0A4B"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fldChar w:fldCharType="begin">
                <w:ffData>
                  <w:name w:val="Tekstas2"/>
                  <w:enabled/>
                  <w:calcOnExit w:val="0"/>
                  <w:textInput>
                    <w:default w:val="Albertas Šermokas"/>
                  </w:textInput>
                </w:ffData>
              </w:fldChar>
            </w:r>
            <w:bookmarkStart w:id="0" w:name="Tekstas2"/>
            <w:r>
              <w:rPr>
                <w:rFonts w:ascii="Calibri Light" w:hAnsi="Calibri Light" w:cs="Calibri Light"/>
                <w:sz w:val="24"/>
                <w:szCs w:val="24"/>
                <w:lang w:val="lt-LT"/>
              </w:rPr>
              <w:instrText xml:space="preserve"> FORMTEXT </w:instrText>
            </w:r>
            <w:r>
              <w:rPr>
                <w:rFonts w:ascii="Calibri Light" w:hAnsi="Calibri Light" w:cs="Calibri Light"/>
                <w:sz w:val="24"/>
                <w:szCs w:val="24"/>
                <w:lang w:val="lt-LT"/>
              </w:rPr>
            </w:r>
            <w:r>
              <w:rPr>
                <w:rFonts w:ascii="Calibri Light" w:hAnsi="Calibri Light" w:cs="Calibri Light"/>
                <w:sz w:val="24"/>
                <w:szCs w:val="24"/>
                <w:lang w:val="lt-LT"/>
              </w:rPr>
              <w:fldChar w:fldCharType="separate"/>
            </w:r>
            <w:r>
              <w:rPr>
                <w:rFonts w:ascii="Calibri Light" w:hAnsi="Calibri Light" w:cs="Calibri Light"/>
                <w:noProof/>
                <w:sz w:val="24"/>
                <w:szCs w:val="24"/>
                <w:lang w:val="lt-LT"/>
              </w:rPr>
              <w:t>Albertas Šermokas</w:t>
            </w:r>
            <w:r>
              <w:rPr>
                <w:rFonts w:ascii="Calibri Light" w:hAnsi="Calibri Light" w:cs="Calibri Light"/>
                <w:sz w:val="24"/>
                <w:szCs w:val="24"/>
                <w:lang w:val="lt-LT"/>
              </w:rPr>
              <w:fldChar w:fldCharType="end"/>
            </w:r>
            <w:bookmarkEnd w:id="0"/>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3E0AAA63"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Teikdamas pasiūlymą tiekėjas privalo pasirašyti šią pasiūlymo formą „1 TVŪD PD BS“ 15.1 punkte nustatyta tvarka.</w:t>
      </w:r>
    </w:p>
    <w:p w14:paraId="7DAE7025" w14:textId="77777777" w:rsidR="005244DC" w:rsidRPr="0016293C" w:rsidRDefault="005244DC">
      <w:pPr>
        <w:spacing w:after="0" w:line="240" w:lineRule="auto"/>
        <w:rPr>
          <w:rFonts w:ascii="Calibri Light" w:hAnsi="Calibri Light" w:cs="Calibri Light"/>
          <w:sz w:val="16"/>
          <w:szCs w:val="16"/>
          <w:lang w:val="lt-LT"/>
        </w:rPr>
      </w:pPr>
    </w:p>
    <w:sectPr w:rsidR="005244DC" w:rsidRPr="0016293C" w:rsidSect="00BA64B4">
      <w:headerReference w:type="defaul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70C8D" w14:textId="77777777" w:rsidR="00DF5A8D" w:rsidRDefault="00DF5A8D">
      <w:pPr>
        <w:spacing w:after="0" w:line="240" w:lineRule="auto"/>
      </w:pPr>
      <w:r>
        <w:separator/>
      </w:r>
    </w:p>
  </w:endnote>
  <w:endnote w:type="continuationSeparator" w:id="0">
    <w:p w14:paraId="4FE1564A" w14:textId="77777777" w:rsidR="00DF5A8D" w:rsidRDefault="00DF5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Times New Roman"/>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1DF5E" w14:textId="77777777" w:rsidR="00DF5A8D" w:rsidRDefault="00DF5A8D">
      <w:pPr>
        <w:spacing w:after="0" w:line="240" w:lineRule="auto"/>
      </w:pPr>
      <w:r>
        <w:separator/>
      </w:r>
    </w:p>
  </w:footnote>
  <w:footnote w:type="continuationSeparator" w:id="0">
    <w:p w14:paraId="36DAC6A2" w14:textId="77777777" w:rsidR="00DF5A8D" w:rsidRDefault="00DF5A8D">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FootnoteText"/>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FootnoteText"/>
        <w:rPr>
          <w:lang w:val="lt-LT"/>
        </w:rPr>
      </w:pPr>
      <w:r>
        <w:rPr>
          <w:rStyle w:val="FootnoteReference"/>
        </w:rPr>
        <w:footnoteRef/>
      </w:r>
      <w: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7B2D" w14:textId="4C219504" w:rsidR="00D62727" w:rsidRPr="00692AA6" w:rsidRDefault="00D62727"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sidRPr="00692AA6">
      <w:rPr>
        <w:rFonts w:ascii="Calibri Light" w:hAnsi="Calibri Light" w:cs="Calibri Light"/>
        <w:caps w:val="0"/>
        <w:color w:val="FFFFFF" w:themeColor="background1"/>
        <w:sz w:val="24"/>
        <w:szCs w:val="24"/>
        <w:lang w:val="lt-LT"/>
      </w:rPr>
      <w:t>TVŪD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5377747">
    <w:abstractNumId w:val="4"/>
  </w:num>
  <w:num w:numId="2" w16cid:durableId="270402495">
    <w:abstractNumId w:val="3"/>
  </w:num>
  <w:num w:numId="3" w16cid:durableId="1306006635">
    <w:abstractNumId w:val="2"/>
  </w:num>
  <w:num w:numId="4" w16cid:durableId="841554229">
    <w:abstractNumId w:val="1"/>
  </w:num>
  <w:num w:numId="5" w16cid:durableId="2135053850">
    <w:abstractNumId w:val="0"/>
  </w:num>
  <w:num w:numId="6" w16cid:durableId="1380546679">
    <w:abstractNumId w:val="7"/>
  </w:num>
  <w:num w:numId="7" w16cid:durableId="1750273099">
    <w:abstractNumId w:val="11"/>
  </w:num>
  <w:num w:numId="8" w16cid:durableId="831456945">
    <w:abstractNumId w:val="12"/>
  </w:num>
  <w:num w:numId="9" w16cid:durableId="2001032006">
    <w:abstractNumId w:val="8"/>
  </w:num>
  <w:num w:numId="10" w16cid:durableId="8348805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9131882">
    <w:abstractNumId w:val="6"/>
  </w:num>
  <w:num w:numId="12" w16cid:durableId="1648896594">
    <w:abstractNumId w:val="14"/>
  </w:num>
  <w:num w:numId="13" w16cid:durableId="642735605">
    <w:abstractNumId w:val="10"/>
  </w:num>
  <w:num w:numId="14" w16cid:durableId="1589384934">
    <w:abstractNumId w:val="9"/>
  </w:num>
  <w:num w:numId="15" w16cid:durableId="130542565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216F"/>
    <w:rsid w:val="0003366F"/>
    <w:rsid w:val="00036DBB"/>
    <w:rsid w:val="0004685E"/>
    <w:rsid w:val="00053617"/>
    <w:rsid w:val="00060659"/>
    <w:rsid w:val="00063C8C"/>
    <w:rsid w:val="00071C84"/>
    <w:rsid w:val="0007244F"/>
    <w:rsid w:val="00082ABB"/>
    <w:rsid w:val="00084F44"/>
    <w:rsid w:val="00087EFF"/>
    <w:rsid w:val="00097241"/>
    <w:rsid w:val="000A23D3"/>
    <w:rsid w:val="000A29CB"/>
    <w:rsid w:val="000A2A43"/>
    <w:rsid w:val="000A4348"/>
    <w:rsid w:val="000B0A6A"/>
    <w:rsid w:val="000B465E"/>
    <w:rsid w:val="000D20F0"/>
    <w:rsid w:val="000F554D"/>
    <w:rsid w:val="00111AF9"/>
    <w:rsid w:val="00134DD6"/>
    <w:rsid w:val="001372F1"/>
    <w:rsid w:val="00142A37"/>
    <w:rsid w:val="0014465A"/>
    <w:rsid w:val="00146BF6"/>
    <w:rsid w:val="0015224A"/>
    <w:rsid w:val="00153F22"/>
    <w:rsid w:val="0016128A"/>
    <w:rsid w:val="0016225E"/>
    <w:rsid w:val="0016293C"/>
    <w:rsid w:val="00163B2E"/>
    <w:rsid w:val="00165468"/>
    <w:rsid w:val="00171C82"/>
    <w:rsid w:val="001733C0"/>
    <w:rsid w:val="0018021B"/>
    <w:rsid w:val="00183CBB"/>
    <w:rsid w:val="001B0A99"/>
    <w:rsid w:val="001C466E"/>
    <w:rsid w:val="001D153A"/>
    <w:rsid w:val="001D2F30"/>
    <w:rsid w:val="001E06E2"/>
    <w:rsid w:val="001F38C5"/>
    <w:rsid w:val="001F3F23"/>
    <w:rsid w:val="002101D9"/>
    <w:rsid w:val="00210592"/>
    <w:rsid w:val="00216CC3"/>
    <w:rsid w:val="00225981"/>
    <w:rsid w:val="002259B3"/>
    <w:rsid w:val="00230C9A"/>
    <w:rsid w:val="00261339"/>
    <w:rsid w:val="00261B88"/>
    <w:rsid w:val="00263108"/>
    <w:rsid w:val="00266AA3"/>
    <w:rsid w:val="00266C34"/>
    <w:rsid w:val="00270803"/>
    <w:rsid w:val="00273CFD"/>
    <w:rsid w:val="00276ADD"/>
    <w:rsid w:val="0028155B"/>
    <w:rsid w:val="00290944"/>
    <w:rsid w:val="002912FE"/>
    <w:rsid w:val="002A626E"/>
    <w:rsid w:val="002A7432"/>
    <w:rsid w:val="002C2765"/>
    <w:rsid w:val="002C4E6E"/>
    <w:rsid w:val="002C7F2C"/>
    <w:rsid w:val="002E093A"/>
    <w:rsid w:val="002F0D7E"/>
    <w:rsid w:val="002F46BE"/>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0107"/>
    <w:rsid w:val="003727DF"/>
    <w:rsid w:val="0037332E"/>
    <w:rsid w:val="00383241"/>
    <w:rsid w:val="00385616"/>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6C42"/>
    <w:rsid w:val="0041527F"/>
    <w:rsid w:val="0042600F"/>
    <w:rsid w:val="00430A6E"/>
    <w:rsid w:val="00443697"/>
    <w:rsid w:val="00463984"/>
    <w:rsid w:val="00470AB6"/>
    <w:rsid w:val="004718C8"/>
    <w:rsid w:val="0047250A"/>
    <w:rsid w:val="00475921"/>
    <w:rsid w:val="0047713F"/>
    <w:rsid w:val="004803B4"/>
    <w:rsid w:val="00483E3A"/>
    <w:rsid w:val="00486A08"/>
    <w:rsid w:val="00486B36"/>
    <w:rsid w:val="004967B7"/>
    <w:rsid w:val="00496825"/>
    <w:rsid w:val="004A2E21"/>
    <w:rsid w:val="004A2F52"/>
    <w:rsid w:val="004A7385"/>
    <w:rsid w:val="004B049B"/>
    <w:rsid w:val="004B4AA3"/>
    <w:rsid w:val="004B536B"/>
    <w:rsid w:val="004B53DA"/>
    <w:rsid w:val="004B659E"/>
    <w:rsid w:val="004C4DD7"/>
    <w:rsid w:val="004D6457"/>
    <w:rsid w:val="004E2DBF"/>
    <w:rsid w:val="004E322A"/>
    <w:rsid w:val="004E40AC"/>
    <w:rsid w:val="004E5655"/>
    <w:rsid w:val="004E5BCB"/>
    <w:rsid w:val="004F4B43"/>
    <w:rsid w:val="004F568D"/>
    <w:rsid w:val="004F5DA6"/>
    <w:rsid w:val="0050743B"/>
    <w:rsid w:val="00507D04"/>
    <w:rsid w:val="0051168A"/>
    <w:rsid w:val="0051322B"/>
    <w:rsid w:val="00515576"/>
    <w:rsid w:val="005171FE"/>
    <w:rsid w:val="005244DC"/>
    <w:rsid w:val="00547246"/>
    <w:rsid w:val="005573FA"/>
    <w:rsid w:val="00585563"/>
    <w:rsid w:val="005907B7"/>
    <w:rsid w:val="005B1F7F"/>
    <w:rsid w:val="005B5050"/>
    <w:rsid w:val="005D143F"/>
    <w:rsid w:val="005D5040"/>
    <w:rsid w:val="005E425B"/>
    <w:rsid w:val="005F3272"/>
    <w:rsid w:val="005F5E65"/>
    <w:rsid w:val="00610536"/>
    <w:rsid w:val="006171F1"/>
    <w:rsid w:val="006253B4"/>
    <w:rsid w:val="0062688A"/>
    <w:rsid w:val="0063093F"/>
    <w:rsid w:val="00642DB3"/>
    <w:rsid w:val="006453C7"/>
    <w:rsid w:val="00651C9C"/>
    <w:rsid w:val="00660351"/>
    <w:rsid w:val="00665528"/>
    <w:rsid w:val="00666A15"/>
    <w:rsid w:val="00671C08"/>
    <w:rsid w:val="00676E78"/>
    <w:rsid w:val="006878B9"/>
    <w:rsid w:val="00692AA6"/>
    <w:rsid w:val="006A0019"/>
    <w:rsid w:val="006A2DF1"/>
    <w:rsid w:val="006A3910"/>
    <w:rsid w:val="006B2576"/>
    <w:rsid w:val="006B5389"/>
    <w:rsid w:val="006B6781"/>
    <w:rsid w:val="006C070D"/>
    <w:rsid w:val="006C2132"/>
    <w:rsid w:val="006C6EF0"/>
    <w:rsid w:val="006D305F"/>
    <w:rsid w:val="006F599E"/>
    <w:rsid w:val="007028A9"/>
    <w:rsid w:val="00702F99"/>
    <w:rsid w:val="00711888"/>
    <w:rsid w:val="00713468"/>
    <w:rsid w:val="00714454"/>
    <w:rsid w:val="00733BB8"/>
    <w:rsid w:val="007368B0"/>
    <w:rsid w:val="0075437A"/>
    <w:rsid w:val="007607FF"/>
    <w:rsid w:val="007622FD"/>
    <w:rsid w:val="007651CB"/>
    <w:rsid w:val="00765C5F"/>
    <w:rsid w:val="00771839"/>
    <w:rsid w:val="00774DB6"/>
    <w:rsid w:val="00775968"/>
    <w:rsid w:val="00784300"/>
    <w:rsid w:val="00791CCE"/>
    <w:rsid w:val="00795452"/>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5799D"/>
    <w:rsid w:val="00861471"/>
    <w:rsid w:val="00862EA0"/>
    <w:rsid w:val="008702D5"/>
    <w:rsid w:val="00875FB1"/>
    <w:rsid w:val="008816B6"/>
    <w:rsid w:val="0088210D"/>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D7E8F"/>
    <w:rsid w:val="008E2DBF"/>
    <w:rsid w:val="008F00DF"/>
    <w:rsid w:val="008F41CC"/>
    <w:rsid w:val="008F447B"/>
    <w:rsid w:val="0090270D"/>
    <w:rsid w:val="009123C2"/>
    <w:rsid w:val="00943DE3"/>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E20CC"/>
    <w:rsid w:val="009F1D08"/>
    <w:rsid w:val="009F47E6"/>
    <w:rsid w:val="009F6EAF"/>
    <w:rsid w:val="00A00C6B"/>
    <w:rsid w:val="00A045C4"/>
    <w:rsid w:val="00A1109D"/>
    <w:rsid w:val="00A12041"/>
    <w:rsid w:val="00A15013"/>
    <w:rsid w:val="00A25093"/>
    <w:rsid w:val="00A26D26"/>
    <w:rsid w:val="00A31990"/>
    <w:rsid w:val="00A32A8F"/>
    <w:rsid w:val="00A33D41"/>
    <w:rsid w:val="00A34BF3"/>
    <w:rsid w:val="00A35E45"/>
    <w:rsid w:val="00A43FBF"/>
    <w:rsid w:val="00A50E43"/>
    <w:rsid w:val="00A5617A"/>
    <w:rsid w:val="00A73048"/>
    <w:rsid w:val="00A750E7"/>
    <w:rsid w:val="00A851AE"/>
    <w:rsid w:val="00A91815"/>
    <w:rsid w:val="00A95BE6"/>
    <w:rsid w:val="00AB0AA4"/>
    <w:rsid w:val="00AB44D6"/>
    <w:rsid w:val="00AB6DF3"/>
    <w:rsid w:val="00AB71B2"/>
    <w:rsid w:val="00AC48B1"/>
    <w:rsid w:val="00AD21D7"/>
    <w:rsid w:val="00AF68CD"/>
    <w:rsid w:val="00B00BCD"/>
    <w:rsid w:val="00B065CB"/>
    <w:rsid w:val="00B1115A"/>
    <w:rsid w:val="00B139E0"/>
    <w:rsid w:val="00B15617"/>
    <w:rsid w:val="00B20BFE"/>
    <w:rsid w:val="00B2421F"/>
    <w:rsid w:val="00B46F0F"/>
    <w:rsid w:val="00B47F94"/>
    <w:rsid w:val="00B56DE9"/>
    <w:rsid w:val="00B600D3"/>
    <w:rsid w:val="00B658EC"/>
    <w:rsid w:val="00B81E39"/>
    <w:rsid w:val="00B8762D"/>
    <w:rsid w:val="00B9260E"/>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353C"/>
    <w:rsid w:val="00C86FB6"/>
    <w:rsid w:val="00C87C79"/>
    <w:rsid w:val="00C92CAA"/>
    <w:rsid w:val="00C9514E"/>
    <w:rsid w:val="00CA634B"/>
    <w:rsid w:val="00CB2DC1"/>
    <w:rsid w:val="00CC0F45"/>
    <w:rsid w:val="00CD0DE0"/>
    <w:rsid w:val="00CD184D"/>
    <w:rsid w:val="00CD4779"/>
    <w:rsid w:val="00CD6291"/>
    <w:rsid w:val="00CD7232"/>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83854"/>
    <w:rsid w:val="00D91CCB"/>
    <w:rsid w:val="00D91CF7"/>
    <w:rsid w:val="00D92A1E"/>
    <w:rsid w:val="00DB2CC7"/>
    <w:rsid w:val="00DD2695"/>
    <w:rsid w:val="00DE70F1"/>
    <w:rsid w:val="00DE7873"/>
    <w:rsid w:val="00DF0A4B"/>
    <w:rsid w:val="00DF3F41"/>
    <w:rsid w:val="00DF5A8D"/>
    <w:rsid w:val="00E00A03"/>
    <w:rsid w:val="00E241BC"/>
    <w:rsid w:val="00E2482E"/>
    <w:rsid w:val="00E2594B"/>
    <w:rsid w:val="00E27DFD"/>
    <w:rsid w:val="00E32E0E"/>
    <w:rsid w:val="00E35EAA"/>
    <w:rsid w:val="00E37313"/>
    <w:rsid w:val="00E42229"/>
    <w:rsid w:val="00E46F26"/>
    <w:rsid w:val="00E507D6"/>
    <w:rsid w:val="00E53358"/>
    <w:rsid w:val="00E80144"/>
    <w:rsid w:val="00E811EB"/>
    <w:rsid w:val="00E81F8B"/>
    <w:rsid w:val="00E92E0D"/>
    <w:rsid w:val="00E93FF6"/>
    <w:rsid w:val="00E95770"/>
    <w:rsid w:val="00E97B36"/>
    <w:rsid w:val="00EA0899"/>
    <w:rsid w:val="00EA650B"/>
    <w:rsid w:val="00EB01C2"/>
    <w:rsid w:val="00EB35FE"/>
    <w:rsid w:val="00EC4889"/>
    <w:rsid w:val="00ED1195"/>
    <w:rsid w:val="00ED1D48"/>
    <w:rsid w:val="00ED24C3"/>
    <w:rsid w:val="00EE37C0"/>
    <w:rsid w:val="00EE50A1"/>
    <w:rsid w:val="00F01F3B"/>
    <w:rsid w:val="00F048F2"/>
    <w:rsid w:val="00F22BDF"/>
    <w:rsid w:val="00F25B9A"/>
    <w:rsid w:val="00F268B6"/>
    <w:rsid w:val="00F31DF7"/>
    <w:rsid w:val="00F5081D"/>
    <w:rsid w:val="00F6372C"/>
    <w:rsid w:val="00F63E39"/>
    <w:rsid w:val="00F64268"/>
    <w:rsid w:val="00FA6295"/>
    <w:rsid w:val="00FB0496"/>
    <w:rsid w:val="00FB46C5"/>
    <w:rsid w:val="00FC044B"/>
    <w:rsid w:val="00FC2D9C"/>
    <w:rsid w:val="00FC4EB9"/>
    <w:rsid w:val="00FC72ED"/>
    <w:rsid w:val="00FE0816"/>
    <w:rsid w:val="00FE49A4"/>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C79"/>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99"/>
    <w:rsid w:val="00A26D26"/>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0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ttp://www.asseco.lt" TargetMode="External"
                 Type="http://schemas.openxmlformats.org/officeDocument/2006/relationships/hyperlink"/>
   <Relationship Id="rId13" Target="mailto:info@asseco.lt" TargetMode="External"
                 Type="http://schemas.openxmlformats.org/officeDocument/2006/relationships/hyperlink"/>
   <Relationship Id="rId14" Target="header1.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DC528F-D8A9-4515-9787-B0AB687A5389}">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69</TotalTime>
  <Pages>3</Pages>
  <Words>958</Words>
  <Characters>5465</Characters>
  <Application>Microsoft Office Word</Application>
  <DocSecurity>0</DocSecurity>
  <Lines>45</Lines>
  <Paragraphs>12</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2023-02-23T10:42:00Z</dcterms:created>
  <dc:creator>Rasa Vaitiekūnaitė</dc:creator>
  <cp:lastModifiedBy>Justas Ivanauskas</cp:lastModifiedBy>
  <cp:lastPrinted>2018-03-07T08:06:00Z</cp:lastPrinted>
  <dcterms:modified xsi:type="dcterms:W3CDTF">2023-03-14T04:46:00Z</dcterms:modified>
  <cp:revision>6</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