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023D5" w14:textId="77777777" w:rsidR="009B4D37" w:rsidRPr="0039500E" w:rsidRDefault="009B4D37" w:rsidP="009B4D37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39500E">
        <w:rPr>
          <w:rFonts w:cs="Arial"/>
          <w:b/>
          <w:bCs/>
          <w:sz w:val="20"/>
          <w:szCs w:val="20"/>
        </w:rPr>
        <w:t>TECHNINĖ SPECIFIKACIJA</w:t>
      </w:r>
    </w:p>
    <w:p w14:paraId="545023D6" w14:textId="77777777" w:rsidR="009B4D37" w:rsidRPr="0039500E" w:rsidRDefault="009B4D37" w:rsidP="009B4D37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545023D7" w14:textId="77777777" w:rsidR="009B4D37" w:rsidRPr="0039500E" w:rsidRDefault="009B4D37" w:rsidP="009B4D37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SĄVOKOS IR SUTRUMPINIMAI</w:t>
      </w:r>
    </w:p>
    <w:p w14:paraId="545023D8" w14:textId="77777777" w:rsidR="009B4D37" w:rsidRPr="0039500E" w:rsidRDefault="009B4D37" w:rsidP="009B4D3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 xml:space="preserve">Pirkėjas </w:t>
      </w:r>
      <w:r w:rsidRPr="0039500E">
        <w:rPr>
          <w:rFonts w:cs="Arial"/>
          <w:sz w:val="20"/>
          <w:szCs w:val="20"/>
        </w:rPr>
        <w:t xml:space="preserve">– </w:t>
      </w:r>
      <w:sdt>
        <w:sdtPr>
          <w:rPr>
            <w:rFonts w:cs="Arial"/>
            <w:sz w:val="20"/>
            <w:szCs w:val="20"/>
          </w:rPr>
          <w:id w:val="1433938124"/>
          <w:placeholder>
            <w:docPart w:val="EF409A76ED37464BAD01148C18530BB4"/>
          </w:placeholder>
          <w:dataBinding w:prefixMappings="xmlns:ns0='http://amidus.lt/document-generator' " w:xpath="/ns0:GeneratedDocument[1]/ns0:Imone[1]" w:storeItemID="{305863CE-9E76-4BFD-9E5B-BBB89302CC97}"/>
          <w:text/>
        </w:sdtPr>
        <w:sdtEndPr/>
        <w:sdtContent>
          <w:r w:rsidRPr="0039500E">
            <w:rPr>
              <w:rFonts w:cs="Arial"/>
              <w:sz w:val="20"/>
              <w:szCs w:val="20"/>
            </w:rPr>
            <w:t>AB „Energijos skirstymo operatorius“</w:t>
          </w:r>
        </w:sdtContent>
      </w:sdt>
    </w:p>
    <w:p w14:paraId="545023D9" w14:textId="77777777" w:rsidR="009B4D37" w:rsidRPr="0039500E" w:rsidRDefault="009B4D37" w:rsidP="009B4D3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9500E">
        <w:rPr>
          <w:rFonts w:cs="Arial"/>
          <w:b/>
          <w:bCs/>
          <w:sz w:val="20"/>
          <w:szCs w:val="20"/>
        </w:rPr>
        <w:t>Tiekėjas</w:t>
      </w:r>
      <w:r w:rsidRPr="0039500E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9500E">
        <w:rPr>
          <w:rFonts w:cs="Arial"/>
          <w:sz w:val="20"/>
          <w:szCs w:val="20"/>
        </w:rPr>
        <w:t xml:space="preserve"> grupė, su kuriuo Pirkėjas sudaro Sutartį.</w:t>
      </w:r>
    </w:p>
    <w:p w14:paraId="545023DA" w14:textId="77777777" w:rsidR="009B4D37" w:rsidRPr="0039500E" w:rsidRDefault="009B4D37" w:rsidP="009B4D3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Sutartis</w:t>
      </w:r>
      <w:r w:rsidRPr="0039500E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545023DB" w14:textId="77777777" w:rsidR="009B4D37" w:rsidRPr="0039500E" w:rsidRDefault="009B4D37" w:rsidP="009B4D3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Prekės</w:t>
      </w:r>
      <w:r w:rsidRPr="0039500E">
        <w:rPr>
          <w:rFonts w:cs="Arial"/>
          <w:sz w:val="20"/>
          <w:szCs w:val="20"/>
        </w:rPr>
        <w:t xml:space="preserve"> – metalinės jungiamosios detalės</w:t>
      </w:r>
      <w:r w:rsidR="00100F8B">
        <w:rPr>
          <w:rFonts w:cs="Arial"/>
          <w:sz w:val="20"/>
          <w:szCs w:val="20"/>
        </w:rPr>
        <w:t xml:space="preserve">, </w:t>
      </w:r>
      <w:r w:rsidR="00100F8B" w:rsidRPr="00100F8B">
        <w:rPr>
          <w:rFonts w:eastAsia="Calibri" w:cs="Arial"/>
          <w:sz w:val="20"/>
          <w:szCs w:val="20"/>
        </w:rPr>
        <w:t xml:space="preserve"> nurodytos Lentelėje Nr. 1</w:t>
      </w:r>
      <w:r w:rsidR="00100F8B">
        <w:rPr>
          <w:rFonts w:eastAsia="Calibri" w:cs="Arial"/>
          <w:sz w:val="20"/>
          <w:szCs w:val="20"/>
        </w:rPr>
        <w:t xml:space="preserve"> ir </w:t>
      </w:r>
      <w:r w:rsidR="00100F8B" w:rsidRPr="002A508F">
        <w:rPr>
          <w:rFonts w:eastAsia="Calibri" w:cs="Arial"/>
          <w:sz w:val="20"/>
          <w:szCs w:val="20"/>
        </w:rPr>
        <w:t xml:space="preserve">Lentelėje Nr. </w:t>
      </w:r>
      <w:r w:rsidR="00100F8B">
        <w:rPr>
          <w:rFonts w:eastAsia="Calibri" w:cs="Arial"/>
          <w:sz w:val="20"/>
          <w:szCs w:val="20"/>
        </w:rPr>
        <w:t>2</w:t>
      </w:r>
    </w:p>
    <w:p w14:paraId="545023DC" w14:textId="77777777" w:rsidR="009B4D37" w:rsidRPr="0039500E" w:rsidRDefault="009B4D37" w:rsidP="009B4D3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 xml:space="preserve">Nurodytos prekės </w:t>
      </w:r>
      <w:r w:rsidRPr="0039500E">
        <w:rPr>
          <w:rFonts w:cs="Arial"/>
          <w:sz w:val="20"/>
          <w:szCs w:val="20"/>
        </w:rPr>
        <w:t xml:space="preserve">- metalinės jungiamosios detalės, nurodytos Lentelėse Nr. 1 </w:t>
      </w:r>
    </w:p>
    <w:p w14:paraId="545023DD" w14:textId="77777777" w:rsidR="009B4D37" w:rsidRPr="0039500E" w:rsidRDefault="009B4D37" w:rsidP="009B4D3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 xml:space="preserve">Kitos prekės </w:t>
      </w:r>
      <w:r w:rsidRPr="0039500E">
        <w:rPr>
          <w:rFonts w:cs="Arial"/>
          <w:sz w:val="20"/>
          <w:szCs w:val="20"/>
        </w:rPr>
        <w:t>- metalinės jungiamosios detalės, nurodytos Lentelėse Nr. 1 tačiau kitokių techninių charakteristikų/parametrų</w:t>
      </w:r>
    </w:p>
    <w:p w14:paraId="545023DE" w14:textId="77777777" w:rsidR="009B4D37" w:rsidRPr="0039500E" w:rsidRDefault="009B4D37" w:rsidP="009B4D37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545023DF" w14:textId="77777777" w:rsidR="009B4D37" w:rsidRPr="0039500E" w:rsidRDefault="009B4D37" w:rsidP="009B4D37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PIRKIMO OBJEKTAS</w:t>
      </w:r>
    </w:p>
    <w:sdt>
      <w:sdtPr>
        <w:rPr>
          <w:rFonts w:eastAsia="Calibri" w:cs="Arial"/>
          <w:sz w:val="20"/>
          <w:szCs w:val="20"/>
        </w:rPr>
        <w:id w:val="218944756"/>
        <w:placeholder>
          <w:docPart w:val="EF409A76ED37464BAD01148C18530BB4"/>
        </w:placeholder>
        <w:dataBinding w:prefixMappings="xmlns:ns0='http://amidus.lt/document-generator' " w:xpath="/ns0:GeneratedDocument[1]/ns0:PirkimoObjektas[1]" w:storeItemID="{305863CE-9E76-4BFD-9E5B-BBB89302CC97}"/>
        <w:text/>
      </w:sdtPr>
      <w:sdtEndPr/>
      <w:sdtContent>
        <w:p w14:paraId="545023E0" w14:textId="77777777" w:rsidR="009B4D37" w:rsidRPr="0039500E" w:rsidRDefault="00100F8B" w:rsidP="009B4D37">
          <w:pPr>
            <w:spacing w:before="60" w:after="60"/>
            <w:ind w:firstLine="0"/>
            <w:jc w:val="both"/>
            <w:rPr>
              <w:rFonts w:cs="Arial"/>
              <w:sz w:val="20"/>
              <w:szCs w:val="20"/>
            </w:rPr>
          </w:pPr>
          <w:r w:rsidRPr="00100F8B">
            <w:rPr>
              <w:rFonts w:eastAsia="Calibri" w:cs="Arial"/>
              <w:sz w:val="20"/>
              <w:szCs w:val="20"/>
            </w:rPr>
            <w:t>Metalinės jungiamosios detalės</w:t>
          </w:r>
        </w:p>
      </w:sdtContent>
    </w:sdt>
    <w:p w14:paraId="545023E1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545023E2" w14:textId="77777777" w:rsidR="009B4D37" w:rsidRPr="0039500E" w:rsidRDefault="009B4D37" w:rsidP="009B4D37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PIRKIMO OBJEKTO APIMTYS</w:t>
      </w:r>
    </w:p>
    <w:p w14:paraId="545023E3" w14:textId="77777777" w:rsidR="009B4D37" w:rsidRPr="0039500E" w:rsidRDefault="009B4D37" w:rsidP="009B4D37">
      <w:pPr>
        <w:pStyle w:val="Sraopastraipa"/>
        <w:ind w:left="5904" w:hanging="5904"/>
        <w:rPr>
          <w:rFonts w:eastAsia="Calibri" w:cs="Arial"/>
          <w:sz w:val="20"/>
          <w:szCs w:val="20"/>
        </w:rPr>
      </w:pPr>
      <w:r w:rsidRPr="0039500E">
        <w:rPr>
          <w:rFonts w:eastAsia="Calibri" w:cs="Arial"/>
          <w:sz w:val="20"/>
          <w:szCs w:val="20"/>
        </w:rPr>
        <w:t>Perkamų Nurodytų prekių pavadinimai, charakteristikos, parametrai  ir kiekiai pateikiami Lentelėje Nr. 1:</w:t>
      </w:r>
    </w:p>
    <w:p w14:paraId="545023E4" w14:textId="77777777" w:rsidR="009B4D37" w:rsidRPr="0039500E" w:rsidRDefault="009B4D37" w:rsidP="009B4D37">
      <w:pPr>
        <w:pStyle w:val="Sraopastraipa"/>
        <w:ind w:left="5904" w:hanging="5762"/>
        <w:jc w:val="center"/>
        <w:rPr>
          <w:rFonts w:eastAsia="Calibri" w:cs="Arial"/>
          <w:sz w:val="20"/>
          <w:szCs w:val="20"/>
        </w:rPr>
      </w:pPr>
    </w:p>
    <w:p w14:paraId="545023E5" w14:textId="77777777" w:rsidR="009B4D37" w:rsidRPr="0039500E" w:rsidRDefault="009B4D37" w:rsidP="009B4D37">
      <w:pPr>
        <w:pStyle w:val="Sraopastraipa"/>
        <w:ind w:left="5904" w:firstLine="576"/>
        <w:jc w:val="center"/>
        <w:rPr>
          <w:rFonts w:cs="Arial"/>
          <w:b/>
          <w:i/>
          <w:sz w:val="20"/>
          <w:szCs w:val="20"/>
        </w:rPr>
      </w:pPr>
      <w:r w:rsidRPr="0039500E">
        <w:rPr>
          <w:rFonts w:eastAsia="Calibri" w:cs="Arial"/>
          <w:sz w:val="20"/>
          <w:szCs w:val="20"/>
        </w:rPr>
        <w:t xml:space="preserve">                               Lentelė Nr. 1</w:t>
      </w:r>
    </w:p>
    <w:tbl>
      <w:tblPr>
        <w:tblStyle w:val="TableGrid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1984"/>
      </w:tblGrid>
      <w:tr w:rsidR="009B4D37" w:rsidRPr="0039500E" w14:paraId="545023E9" w14:textId="77777777" w:rsidTr="007F0553">
        <w:trPr>
          <w:trHeight w:val="503"/>
        </w:trPr>
        <w:tc>
          <w:tcPr>
            <w:tcW w:w="562" w:type="dxa"/>
          </w:tcPr>
          <w:p w14:paraId="545023E6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Eil. Nr.</w:t>
            </w:r>
          </w:p>
        </w:tc>
        <w:tc>
          <w:tcPr>
            <w:tcW w:w="7088" w:type="dxa"/>
          </w:tcPr>
          <w:p w14:paraId="545023E7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Pirkimo objektas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5023E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817948">
              <w:rPr>
                <w:rFonts w:cs="Arial"/>
                <w:b/>
                <w:bCs/>
              </w:rPr>
              <w:t>Preliminarus kiekis</w:t>
            </w:r>
            <w:r w:rsidRPr="0039500E">
              <w:rPr>
                <w:rFonts w:cs="Arial"/>
                <w:bCs/>
              </w:rPr>
              <w:t xml:space="preserve"> </w:t>
            </w:r>
            <w:r w:rsidRPr="0039500E">
              <w:rPr>
                <w:rFonts w:cs="Arial"/>
                <w:b/>
                <w:bCs/>
                <w:color w:val="000000"/>
                <w:lang w:eastAsia="lt-LT"/>
              </w:rPr>
              <w:t>(ne daugiau kaip)*, vnt.</w:t>
            </w:r>
          </w:p>
        </w:tc>
      </w:tr>
      <w:tr w:rsidR="009B4D37" w:rsidRPr="0039500E" w14:paraId="545023ED" w14:textId="77777777" w:rsidTr="007F0553">
        <w:trPr>
          <w:trHeight w:val="73"/>
        </w:trPr>
        <w:tc>
          <w:tcPr>
            <w:tcW w:w="562" w:type="dxa"/>
          </w:tcPr>
          <w:p w14:paraId="545023EA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</w:t>
            </w:r>
          </w:p>
        </w:tc>
        <w:tc>
          <w:tcPr>
            <w:tcW w:w="7088" w:type="dxa"/>
          </w:tcPr>
          <w:p w14:paraId="545023EB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Užmetama veržlė 10 mm skersmens, 16 mm aukščio, metrinis sriegis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3E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3F1" w14:textId="77777777" w:rsidTr="007F0553">
        <w:trPr>
          <w:trHeight w:val="278"/>
        </w:trPr>
        <w:tc>
          <w:tcPr>
            <w:tcW w:w="562" w:type="dxa"/>
          </w:tcPr>
          <w:p w14:paraId="545023EE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</w:t>
            </w:r>
          </w:p>
        </w:tc>
        <w:tc>
          <w:tcPr>
            <w:tcW w:w="7088" w:type="dxa"/>
          </w:tcPr>
          <w:p w14:paraId="545023E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bCs/>
              </w:rPr>
              <w:t>Užmetama veržlė 12 mm skersmens, 16 mm aukščio, metrinis sriegis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3F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3F5" w14:textId="77777777" w:rsidTr="007F0553">
        <w:trPr>
          <w:trHeight w:val="326"/>
        </w:trPr>
        <w:tc>
          <w:tcPr>
            <w:tcW w:w="562" w:type="dxa"/>
            <w:tcBorders>
              <w:bottom w:val="single" w:sz="4" w:space="0" w:color="auto"/>
            </w:tcBorders>
          </w:tcPr>
          <w:p w14:paraId="545023F2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45023F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bCs/>
              </w:rPr>
              <w:t>Užmetama veržlė 15 mm skersmens, 17,5 mm aukščio, metrinis sriegis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3F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3F9" w14:textId="77777777" w:rsidTr="007F0553">
        <w:trPr>
          <w:trHeight w:val="27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3F6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3F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Pjovimo žiedas </w:t>
            </w:r>
            <w:r w:rsidRPr="0039500E">
              <w:rPr>
                <w:rFonts w:cs="Arial"/>
                <w:bCs/>
              </w:rPr>
              <w:t>10 mm skersmens, 7 mm aukščio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3F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3FD" w14:textId="77777777" w:rsidTr="007F0553">
        <w:trPr>
          <w:trHeight w:val="2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3FA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3F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Pjovimo žiedas </w:t>
            </w:r>
            <w:r w:rsidRPr="0039500E">
              <w:rPr>
                <w:rFonts w:cs="Arial"/>
                <w:bCs/>
              </w:rPr>
              <w:t>12 mm skersmens, 7,5 mm aukščio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3F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01" w14:textId="77777777" w:rsidTr="007F0553">
        <w:trPr>
          <w:trHeight w:val="31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3FE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3F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Pjovimo žiedas </w:t>
            </w:r>
            <w:r w:rsidRPr="0039500E">
              <w:rPr>
                <w:rFonts w:cs="Arial"/>
                <w:bCs/>
              </w:rPr>
              <w:t>15 mm skersmens, 10 mm aukščio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0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05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02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0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Privirinama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</w:t>
            </w:r>
            <w:r w:rsidRPr="0039500E">
              <w:rPr>
                <w:rFonts w:cs="Arial"/>
                <w:bCs/>
              </w:rPr>
              <w:t xml:space="preserve">10 mm skersmens, metrinis išorinis sriegis, privirinamo vamzdžio antgalis 14 mm, 25 mm aukščio,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0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09" w14:textId="77777777" w:rsidTr="007F0553">
        <w:trPr>
          <w:trHeight w:val="2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06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0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Privirinama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</w:t>
            </w:r>
            <w:r w:rsidRPr="0039500E">
              <w:rPr>
                <w:rFonts w:cs="Arial"/>
                <w:bCs/>
              </w:rPr>
              <w:t>12 mm skersmens, metrinis išorinis sriegis, privirinamo vamzdžio antgalis 16 mm, 25 mm aukščio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0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0D" w14:textId="77777777" w:rsidTr="007F0553">
        <w:trPr>
          <w:trHeight w:val="2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0A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0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Privirinama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</w:t>
            </w:r>
            <w:r w:rsidRPr="0039500E">
              <w:rPr>
                <w:rFonts w:cs="Arial"/>
                <w:bCs/>
              </w:rPr>
              <w:t>12 mm skersmens, metrinis išorinis sriegis, privirinamo vamzdžio antgalis 19 mm 29 mm aukščio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0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11" w14:textId="77777777" w:rsidTr="007F0553">
        <w:trPr>
          <w:trHeight w:val="3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0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0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Užsukama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vidus – išorė, </w:t>
            </w:r>
            <w:r w:rsidRPr="0039500E">
              <w:rPr>
                <w:rFonts w:cs="Arial"/>
                <w:bCs/>
              </w:rPr>
              <w:t>10 mm skersmens, 32 mm aukščio, vidinės sriegio dalies aukštis 17 mm, metrinis sriegis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1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15" w14:textId="77777777" w:rsidTr="007F0553">
        <w:trPr>
          <w:trHeight w:val="1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1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1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Užsukama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vidus – išorė, </w:t>
            </w:r>
            <w:r w:rsidRPr="0039500E">
              <w:rPr>
                <w:rFonts w:cs="Arial"/>
                <w:bCs/>
              </w:rPr>
              <w:t>12 mm skersmens, 32 mm aukščio, vidinės sriegio dalies aukštis 17 mm, metrinis sriegis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1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19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1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1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Užsukama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vidus – išorė, </w:t>
            </w:r>
            <w:r w:rsidRPr="0039500E">
              <w:rPr>
                <w:rFonts w:cs="Arial"/>
                <w:bCs/>
              </w:rPr>
              <w:t>15 mm skersmens, 34 mm aukščio, vidinės sriegio dalies aukštis 17 mm, metrinis sriegis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1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1D" w14:textId="77777777" w:rsidTr="007F0553">
        <w:trPr>
          <w:trHeight w:val="21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1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1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Įsukama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išorinis sriegis 1/4“ , metrinis išorinis sriegis 10 mm skersmens, aukštis 31,5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1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21" w14:textId="77777777" w:rsidTr="007F0553">
        <w:trPr>
          <w:trHeight w:val="19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1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1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Įsukama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išorinis sriegis 3/8“ , metrinis išorinis sriegis 12 mm skersmens, aukštis 31,5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2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25" w14:textId="77777777" w:rsidTr="007F0553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2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2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Įsukama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išorinis sriegis 1/2“ , metrinis išorinis sriegis 15 mm skersmens, aukštis 31,5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2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29" w14:textId="77777777" w:rsidTr="007F0553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2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lastRenderedPageBreak/>
              <w:t>16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2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dvigubos veržlės, abi jungtys su metriniais vidiniais sriegiais 10 mm skersmens, 34 mm ilgio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2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2D" w14:textId="77777777" w:rsidTr="007F0553">
        <w:trPr>
          <w:trHeight w:val="40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2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2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dvigubos veržlės, abi jungtys su metriniais vidiniais sriegiais 12 mm skersmens, 34,5 mm ilgio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2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31" w14:textId="77777777" w:rsidTr="007F0553">
        <w:trPr>
          <w:trHeight w:val="2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2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2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dvigubos veržlės, abi jungtys su metriniais vidiniais sriegiais 15 mm skersmens, 37 mm ilgio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3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35" w14:textId="77777777" w:rsidTr="007F0553">
        <w:trPr>
          <w:trHeight w:val="33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3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3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45° kampas, metrinis vidinis veržlės sriegis 10 mm, metrinis išorinis veržlės sriegis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3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39" w14:textId="77777777" w:rsidTr="007F0553">
        <w:trPr>
          <w:trHeight w:val="4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3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3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45° kampas, metrinis vidinis veržlės sriegis 12 mm, metrinis išorinis veržlės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3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3D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3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3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45° kampas, metrinis vidinis veržlės sriegis 15 mm, metrinis išorinis veržlės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3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41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3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3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Įsukama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kūginis išorinis sriegis ½“, metrinis išorinis sriegis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4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45" w14:textId="77777777" w:rsidTr="007F0553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4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4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Įsukama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kūginis išorinis sriegis ½“, metrinis išorinis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4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49" w14:textId="77777777" w:rsidTr="007F0553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4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4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Įsukama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kūginis išorinis sriegis ½“, metrinis išorinis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4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4D" w14:textId="77777777" w:rsidTr="007F0553">
        <w:trPr>
          <w:trHeight w:val="29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4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4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abi jungtys metrinis cilindrinis išorinis sriegis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4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51" w14:textId="77777777" w:rsidTr="007F0553">
        <w:trPr>
          <w:trHeight w:val="34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4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4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abi jungtys metrinis cilindrinis išorinis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5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55" w14:textId="77777777" w:rsidTr="007F0553">
        <w:trPr>
          <w:trHeight w:val="3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5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5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abi jungtys metrinis cilindrinis išorinis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5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59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5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5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metrinis veržlės sriegis 16, metrinis cilindrinis išorinis sriegis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5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5D" w14:textId="77777777" w:rsidTr="007F0553">
        <w:trPr>
          <w:trHeight w:val="36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5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5B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metrinis veržlės sriegis 18, metrinis cilindrinis išorinis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5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61" w14:textId="77777777" w:rsidTr="007F0553">
        <w:trPr>
          <w:trHeight w:val="36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5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5F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90° kampas, metrinis veržlės sriegis 22, metrinis cilindrinis išorinis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6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65" w14:textId="77777777" w:rsidTr="007F0553">
        <w:trPr>
          <w:trHeight w:val="27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6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63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T formos, visos jungtys metrinis cilindrinis išorinis sriegis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6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69" w14:textId="77777777" w:rsidTr="007F0553">
        <w:trPr>
          <w:trHeight w:val="3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6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67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T formos, visos jungtys metrinis cilindrinis išorinis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6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6D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6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6B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T formos, visos jungtys metrinis cilindrinis išorinis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6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71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6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6F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T formos, 1 jungtis metrinis veržlės sriegis 10 mm, 2 ir 3 jungtys metrinis cilindrinis išorinis sriegis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7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75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7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73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T formos, 1 jungtis metrinis veržlės sriegis 12 mm, 2 ir 3 jungtys metrinis cilindrinis išorinis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7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79" w14:textId="77777777" w:rsidTr="007F0553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7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77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 T formos, 1 jungtis metrinis veržlės sriegis 15 mm, 2 ir 3 jungtys metrinis cilindrinis išorinis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7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47D" w14:textId="77777777" w:rsidTr="007F0553">
        <w:trPr>
          <w:trHeight w:val="3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7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7B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Akloji veržlė, metrinis veržlės sriegis 10 mm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7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81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7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7F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Akloji veržlė, metrinis veržlės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8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85" w14:textId="77777777" w:rsidTr="007F0553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8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39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83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Akloji veržlė, metrinis veržlės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8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89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8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lastRenderedPageBreak/>
              <w:t>40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87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Uždarymo antgalis, metrinis cilindrinis išorinis sriegis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8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8D" w14:textId="77777777" w:rsidTr="007F0553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8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8B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Uždarymo antgalis, metrinis cilindrinis išorinis sriegis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8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91" w14:textId="77777777" w:rsidTr="007F0553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8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8F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Uždarymo antgalis, metrinis cilindrinis išorinis sriegis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9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95" w14:textId="77777777" w:rsidTr="007F0553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9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93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Tikslusis plieninis vamzdis metrinis, išorinis skersmuo 8 mm, vidinis skersmuo 6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9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102</w:t>
            </w:r>
          </w:p>
        </w:tc>
      </w:tr>
      <w:tr w:rsidR="009B4D37" w:rsidRPr="0039500E" w14:paraId="54502499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9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97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Tikslusis plieninis vamzdis metrinis, išorinis skersmuo 10 mm, vidinis skersmuo 8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9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102</w:t>
            </w:r>
          </w:p>
        </w:tc>
      </w:tr>
      <w:tr w:rsidR="009B4D37" w:rsidRPr="0039500E" w14:paraId="5450249D" w14:textId="77777777" w:rsidTr="007F0553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9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9B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Tikslusis plieninis vamzdis metrinis, išorinis skersmuo 12 mm, vidinis skersmuo 10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9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102</w:t>
            </w:r>
          </w:p>
        </w:tc>
      </w:tr>
      <w:tr w:rsidR="009B4D37" w:rsidRPr="0039500E" w14:paraId="545024A1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9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9F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Tikslusis plieninis vamzdis metrinis, išorinis skersmuo 14 mm, vidinis skersmuo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A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102</w:t>
            </w:r>
          </w:p>
        </w:tc>
      </w:tr>
      <w:tr w:rsidR="009B4D37" w:rsidRPr="0039500E" w14:paraId="545024A5" w14:textId="77777777" w:rsidTr="007F0553">
        <w:trPr>
          <w:trHeight w:val="2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A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A3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Tikslusis plieninis vamzdis metrinis, išorinis skersmuo 15 mm, vidinis skersmuo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A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102</w:t>
            </w:r>
          </w:p>
        </w:tc>
      </w:tr>
      <w:tr w:rsidR="009B4D37" w:rsidRPr="0039500E" w14:paraId="545024A9" w14:textId="77777777" w:rsidTr="007F0553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A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A7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Tikslusis plieninis vamzdis metrinis, išorinis skersmuo 18 mm, vidinis skersmuo 15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A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102</w:t>
            </w:r>
          </w:p>
        </w:tc>
      </w:tr>
      <w:tr w:rsidR="009B4D37" w:rsidRPr="0039500E" w14:paraId="545024AD" w14:textId="77777777" w:rsidTr="007F0553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A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AB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Įsukamas antgalis , kūginis išorinis sriegis ¼“, cilindrinis išorinis sriegis ¼“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A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B1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A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AF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Įsukamas antgalis , kūginis išorinis sriegis 3/8“, cilindrinis išorinis sriegis 3/8“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B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B5" w14:textId="77777777" w:rsidTr="007F0553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B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B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Įsukamas antgalis , kūginis išorinis sriegis ½“, cilindrinis išorinis sriegis ½“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B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4B9" w14:textId="77777777" w:rsidTr="007F0553">
        <w:trPr>
          <w:trHeight w:val="3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B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B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Purškiamas montavimo skystis apsaugantis nuo korozijos, iki 500 ml talpos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B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4BD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B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B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Nuriebalinantis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aerozolis, iki 500 ml talpos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B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4C1" w14:textId="77777777" w:rsidTr="007F0553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B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B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Universalus purškiamas skystis, šalinantis rūdis, apsaugantis nuo drėgmės, valantis, iki 500 ml talpos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C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4C5" w14:textId="77777777" w:rsidTr="007F0553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C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C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Valymo aerozolis, valantis teršalus nuo metalų ir plastikų, iki 500 ml talpos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C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4C9" w14:textId="77777777" w:rsidTr="007F0553">
        <w:trPr>
          <w:trHeight w:val="2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C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C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8-12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C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CD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C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C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8-12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C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D1" w14:textId="77777777" w:rsidTr="007F0553">
        <w:trPr>
          <w:trHeight w:val="2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C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C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10-16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D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D5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D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D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12-20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D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D9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D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D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16-25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D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DD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D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D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20-32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D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E1" w14:textId="77777777" w:rsidTr="007F0553">
        <w:trPr>
          <w:trHeight w:val="3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D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D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25-40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E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E5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E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E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Žarnų sąvarža, sliekinės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sąvaržos, įtempimo diapazonas 32-50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E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200</w:t>
            </w:r>
          </w:p>
        </w:tc>
      </w:tr>
      <w:tr w:rsidR="009B4D37" w:rsidRPr="0039500E" w14:paraId="545024E9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E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E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Žarna DN6, PN 16, darbinė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temp</w:t>
            </w:r>
            <w:proofErr w:type="spellEnd"/>
            <w:r w:rsidRPr="0039500E">
              <w:rPr>
                <w:rFonts w:cs="Arial"/>
                <w:color w:val="000000" w:themeColor="text1"/>
              </w:rPr>
              <w:t>. Nuo -40°C iki +50°C 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E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</w:t>
            </w:r>
          </w:p>
        </w:tc>
      </w:tr>
      <w:tr w:rsidR="009B4D37" w:rsidRPr="0039500E" w14:paraId="545024ED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E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E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Žarna DN8, PN 16, darbinė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temp</w:t>
            </w:r>
            <w:proofErr w:type="spellEnd"/>
            <w:r w:rsidRPr="0039500E">
              <w:rPr>
                <w:rFonts w:cs="Arial"/>
                <w:color w:val="000000" w:themeColor="text1"/>
              </w:rPr>
              <w:t>. Nuo -40°C iki +50°C 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E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</w:t>
            </w:r>
          </w:p>
        </w:tc>
      </w:tr>
      <w:tr w:rsidR="009B4D37" w:rsidRPr="0039500E" w14:paraId="545024F1" w14:textId="77777777" w:rsidTr="007F0553">
        <w:trPr>
          <w:trHeight w:val="1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E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E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Žarna DN10, PN 16, darbinė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temp</w:t>
            </w:r>
            <w:proofErr w:type="spellEnd"/>
            <w:r w:rsidRPr="0039500E">
              <w:rPr>
                <w:rFonts w:cs="Arial"/>
                <w:color w:val="000000" w:themeColor="text1"/>
              </w:rPr>
              <w:t>. Nuo -40°C iki +50°C 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F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</w:t>
            </w:r>
          </w:p>
        </w:tc>
      </w:tr>
      <w:tr w:rsidR="009B4D37" w:rsidRPr="0039500E" w14:paraId="545024F5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F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F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Žarna DN12, PN 16, darbinė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temp</w:t>
            </w:r>
            <w:proofErr w:type="spellEnd"/>
            <w:r w:rsidRPr="0039500E">
              <w:rPr>
                <w:rFonts w:cs="Arial"/>
                <w:color w:val="000000" w:themeColor="text1"/>
              </w:rPr>
              <w:t>. Nuo -40°C iki +50°C 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F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</w:t>
            </w:r>
          </w:p>
        </w:tc>
      </w:tr>
      <w:tr w:rsidR="009B4D37" w:rsidRPr="0039500E" w14:paraId="545024F9" w14:textId="77777777" w:rsidTr="007F0553"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F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F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Žarna DN16, PN 16, darbinė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temp</w:t>
            </w:r>
            <w:proofErr w:type="spellEnd"/>
            <w:r w:rsidRPr="0039500E">
              <w:rPr>
                <w:rFonts w:cs="Arial"/>
                <w:color w:val="000000" w:themeColor="text1"/>
              </w:rPr>
              <w:t>. Nuo -40°C iki +50°C 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F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</w:t>
            </w:r>
          </w:p>
        </w:tc>
      </w:tr>
      <w:tr w:rsidR="009B4D37" w:rsidRPr="0039500E" w14:paraId="545024FD" w14:textId="77777777" w:rsidTr="007F0553">
        <w:trPr>
          <w:trHeight w:val="24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F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69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F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Žarna DN19, PN 16, darbinė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temp</w:t>
            </w:r>
            <w:proofErr w:type="spellEnd"/>
            <w:r w:rsidRPr="0039500E">
              <w:rPr>
                <w:rFonts w:cs="Arial"/>
                <w:color w:val="000000" w:themeColor="text1"/>
              </w:rPr>
              <w:t>. Nuo -40°C iki +50°C 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4F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</w:t>
            </w:r>
          </w:p>
        </w:tc>
      </w:tr>
      <w:tr w:rsidR="009B4D37" w:rsidRPr="0039500E" w14:paraId="54502501" w14:textId="77777777" w:rsidTr="007F0553">
        <w:trPr>
          <w:trHeight w:val="25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4F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4F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Žarna DN25, PN 16, darbinė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temp</w:t>
            </w:r>
            <w:proofErr w:type="spellEnd"/>
            <w:r w:rsidRPr="0039500E">
              <w:rPr>
                <w:rFonts w:cs="Arial"/>
                <w:color w:val="000000" w:themeColor="text1"/>
              </w:rPr>
              <w:t>. Nuo -40°C iki +50°C 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0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10</w:t>
            </w:r>
          </w:p>
        </w:tc>
      </w:tr>
      <w:tr w:rsidR="009B4D37" w:rsidRPr="0039500E" w14:paraId="54502505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0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50250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/>
              </w:rPr>
              <w:t>nipelis</w:t>
            </w:r>
            <w:proofErr w:type="spellEnd"/>
            <w:r w:rsidRPr="0039500E">
              <w:rPr>
                <w:rFonts w:cs="Arial"/>
                <w:color w:val="000000"/>
              </w:rPr>
              <w:t>, išorinis kūgis su sandarinimo žiedu DN10, metrinis veržlės sriegis 3/8"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0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35</w:t>
            </w:r>
          </w:p>
        </w:tc>
      </w:tr>
      <w:tr w:rsidR="009B4D37" w:rsidRPr="0039500E" w14:paraId="54502509" w14:textId="77777777" w:rsidTr="007F0553">
        <w:trPr>
          <w:trHeight w:val="25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0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lastRenderedPageBreak/>
              <w:t>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50250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/>
              </w:rPr>
              <w:t>nipelis</w:t>
            </w:r>
            <w:proofErr w:type="spellEnd"/>
            <w:r w:rsidRPr="0039500E">
              <w:rPr>
                <w:rFonts w:cs="Arial"/>
                <w:color w:val="000000"/>
              </w:rPr>
              <w:t>, išorinis kūgis su sandarinimo žiedu DN12, metrinis veržlės sriegis 1/2"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0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35</w:t>
            </w:r>
          </w:p>
        </w:tc>
      </w:tr>
      <w:tr w:rsidR="009B4D37" w:rsidRPr="0039500E" w14:paraId="5450250D" w14:textId="77777777" w:rsidTr="007F0553">
        <w:trPr>
          <w:trHeight w:val="3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0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50250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/>
              </w:rPr>
              <w:t>nipelis</w:t>
            </w:r>
            <w:proofErr w:type="spellEnd"/>
            <w:r w:rsidRPr="0039500E">
              <w:rPr>
                <w:rFonts w:cs="Arial"/>
                <w:color w:val="000000"/>
              </w:rPr>
              <w:t>, išorinis kūgis su sandarinimo žiedu DN16, metrinis veržlės sriegis 5/8"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0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35</w:t>
            </w:r>
          </w:p>
        </w:tc>
      </w:tr>
      <w:tr w:rsidR="009B4D37" w:rsidRPr="0039500E" w14:paraId="54502511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0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0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nipelis</w:t>
            </w:r>
            <w:proofErr w:type="spellEnd"/>
            <w:r w:rsidRPr="0039500E">
              <w:rPr>
                <w:rFonts w:cs="Arial"/>
                <w:color w:val="000000" w:themeColor="text1"/>
              </w:rPr>
              <w:t>, 60° išorinis kūgis, veržlės sriegis ¼“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1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15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1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1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nipelis</w:t>
            </w:r>
            <w:proofErr w:type="spellEnd"/>
            <w:r w:rsidRPr="0039500E">
              <w:rPr>
                <w:rFonts w:cs="Arial"/>
                <w:color w:val="000000" w:themeColor="text1"/>
              </w:rPr>
              <w:t>, 60° išorinis kūgis, veržlės sriegis 3/8“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1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19" w14:textId="77777777" w:rsidTr="007F0553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1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1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nipelis</w:t>
            </w:r>
            <w:proofErr w:type="spellEnd"/>
            <w:r w:rsidRPr="0039500E">
              <w:rPr>
                <w:rFonts w:cs="Arial"/>
                <w:color w:val="000000" w:themeColor="text1"/>
              </w:rPr>
              <w:t>, 60° išorinis kūgis, veržlės sriegis ½“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1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1D" w14:textId="77777777" w:rsidTr="007F0553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1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1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nipelis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90° kampas, 60° išorinis kūgis, veržlės sriegis ¼“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1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35</w:t>
            </w:r>
          </w:p>
        </w:tc>
      </w:tr>
      <w:tr w:rsidR="009B4D37" w:rsidRPr="0039500E" w14:paraId="54502521" w14:textId="77777777" w:rsidTr="007F0553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1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1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nipelis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90° kampas, 60° išorinis kūgis, veržlės sriegis 3/8“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2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35</w:t>
            </w:r>
          </w:p>
        </w:tc>
      </w:tr>
      <w:tr w:rsidR="009B4D37" w:rsidRPr="0039500E" w14:paraId="54502525" w14:textId="77777777" w:rsidTr="007F0553">
        <w:trPr>
          <w:trHeight w:val="2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2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79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2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Presuojamas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nipelis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90° kampas, 60° išorinis kūgis, veržlės sriegis ½“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2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35</w:t>
            </w:r>
          </w:p>
        </w:tc>
      </w:tr>
      <w:tr w:rsidR="009B4D37" w:rsidRPr="0039500E" w14:paraId="54502529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2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2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Rutulinis čiaupas vidiniai sriegiai, DN6, PN16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2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52D" w14:textId="77777777" w:rsidTr="007F055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2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2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Rutulinis čiaupas vidiniai sriegiai, DN10, PN16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2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531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2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2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Rutulinis čiaupas vidiniai sriegiai, DN12, PN16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3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535" w14:textId="77777777" w:rsidTr="007F0553">
        <w:trPr>
          <w:trHeight w:val="36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3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3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Rutulinis čiaupas vidiniai sriegiai, DN19, PN16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3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539" w14:textId="77777777" w:rsidTr="007F0553">
        <w:trPr>
          <w:trHeight w:val="3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3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37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Rutulinis čiaupas vidiniai sriegiai, DN25, PN16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3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90</w:t>
            </w:r>
          </w:p>
        </w:tc>
      </w:tr>
      <w:tr w:rsidR="009B4D37" w:rsidRPr="0039500E" w14:paraId="5450253D" w14:textId="77777777" w:rsidTr="007F0553">
        <w:trPr>
          <w:trHeight w:val="21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3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3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Manometro prijungimo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vidinis sriegis ¼“, metrinis veržlės sriegis 8 mm skersmens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3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541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3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3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Manometro prijungimo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vidinis sriegis ½“, metrinis veržlės sriegis 8 mm skersmens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4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545" w14:textId="77777777" w:rsidTr="007F0553">
        <w:trPr>
          <w:trHeight w:val="3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4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87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4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Manometro prijungimo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vidinis sriegis ¼“, metrinis veržlės sriegis 10 mm skersmens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4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549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4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88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4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Manometro prijungimo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vidinis sriegis ½“, metrinis veržlės sriegis 10 mm skersmens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4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54D" w14:textId="77777777" w:rsidTr="007F0553">
        <w:trPr>
          <w:trHeight w:val="19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4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89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4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Manometro prijungimo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vidinis sriegis ¼“, metrinis veržlės sriegis 12 mm skersmens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4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551" w14:textId="77777777" w:rsidTr="007F0553">
        <w:trPr>
          <w:trHeight w:val="40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4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4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 xml:space="preserve">Manometro prijungimo </w:t>
            </w:r>
            <w:proofErr w:type="spellStart"/>
            <w:r w:rsidRPr="0039500E">
              <w:rPr>
                <w:rFonts w:cs="Arial"/>
                <w:color w:val="000000" w:themeColor="text1"/>
              </w:rPr>
              <w:t>srieginė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jungtis, cilindrinis vidinis sriegis ½“, metrinis veržlės sriegis 12 mm skersmens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5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290</w:t>
            </w:r>
          </w:p>
        </w:tc>
      </w:tr>
      <w:tr w:rsidR="009B4D37" w:rsidRPr="0039500E" w14:paraId="54502555" w14:textId="77777777" w:rsidTr="007F0553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5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91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5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antgalis, cilindrinis išorinis sriegis 1/8“, žarnos jungtis 6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5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59" w14:textId="77777777" w:rsidTr="007F0553">
        <w:trPr>
          <w:trHeight w:val="15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5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92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5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antgalis, cilindrinis išorinis sriegis ¼“, žarnos jungtis 9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5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5D" w14:textId="77777777" w:rsidTr="007F0553">
        <w:trPr>
          <w:trHeight w:val="25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5A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93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5B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antgalis, cilindrinis išorinis sriegis 3/8“, žarnos jungtis 12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5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61" w14:textId="77777777" w:rsidTr="007F0553">
        <w:trPr>
          <w:trHeight w:val="225"/>
        </w:trPr>
        <w:tc>
          <w:tcPr>
            <w:tcW w:w="562" w:type="dxa"/>
            <w:tcBorders>
              <w:top w:val="single" w:sz="4" w:space="0" w:color="auto"/>
            </w:tcBorders>
          </w:tcPr>
          <w:p w14:paraId="5450255E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94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5F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antgalis, cilindrinis išorinis sriegis ½““, žarnos jungtis 19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6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65" w14:textId="77777777" w:rsidTr="007F0553">
        <w:trPr>
          <w:trHeight w:val="285"/>
        </w:trPr>
        <w:tc>
          <w:tcPr>
            <w:tcW w:w="562" w:type="dxa"/>
          </w:tcPr>
          <w:p w14:paraId="54502562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63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antgalis, cilindrinis išorinis sriegis ¾“, žarnos jungtis 19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6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  <w:tr w:rsidR="009B4D37" w:rsidRPr="0039500E" w14:paraId="54502569" w14:textId="77777777" w:rsidTr="007F0553">
        <w:trPr>
          <w:trHeight w:val="3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4502566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96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4502567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proofErr w:type="spellStart"/>
            <w:r w:rsidRPr="0039500E">
              <w:rPr>
                <w:rFonts w:cs="Arial"/>
                <w:color w:val="000000" w:themeColor="text1"/>
              </w:rPr>
              <w:t>Srieginis</w:t>
            </w:r>
            <w:proofErr w:type="spellEnd"/>
            <w:r w:rsidRPr="0039500E">
              <w:rPr>
                <w:rFonts w:cs="Arial"/>
                <w:color w:val="000000" w:themeColor="text1"/>
              </w:rPr>
              <w:t xml:space="preserve"> antgalis, cilindrinis išorinis sriegis 1“, žarnos jungtis 25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68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30</w:t>
            </w:r>
          </w:p>
        </w:tc>
      </w:tr>
    </w:tbl>
    <w:p w14:paraId="5450256A" w14:textId="77777777" w:rsidR="009B4D37" w:rsidRPr="0039500E" w:rsidRDefault="009B4D37" w:rsidP="009B4D37">
      <w:pPr>
        <w:jc w:val="right"/>
        <w:rPr>
          <w:rFonts w:eastAsia="Calibri" w:cs="Arial"/>
          <w:sz w:val="20"/>
          <w:szCs w:val="20"/>
        </w:rPr>
      </w:pPr>
    </w:p>
    <w:p w14:paraId="5450256B" w14:textId="77777777" w:rsidR="009B4D37" w:rsidRPr="0039500E" w:rsidRDefault="009B4D37" w:rsidP="009B4D37">
      <w:pPr>
        <w:jc w:val="right"/>
        <w:rPr>
          <w:rFonts w:cs="Arial"/>
          <w:i/>
          <w:sz w:val="20"/>
          <w:szCs w:val="20"/>
        </w:rPr>
      </w:pPr>
      <w:r w:rsidRPr="0039500E">
        <w:rPr>
          <w:rFonts w:eastAsia="Calibri" w:cs="Arial"/>
          <w:sz w:val="20"/>
          <w:szCs w:val="20"/>
        </w:rPr>
        <w:t>Lentelė Nr. 2</w:t>
      </w:r>
    </w:p>
    <w:tbl>
      <w:tblPr>
        <w:tblStyle w:val="TableGrid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1984"/>
      </w:tblGrid>
      <w:tr w:rsidR="009B4D37" w:rsidRPr="0039500E" w14:paraId="5450256F" w14:textId="77777777" w:rsidTr="007F0553">
        <w:trPr>
          <w:trHeight w:val="503"/>
        </w:trPr>
        <w:tc>
          <w:tcPr>
            <w:tcW w:w="562" w:type="dxa"/>
          </w:tcPr>
          <w:p w14:paraId="5450256C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Eil. Nr.</w:t>
            </w:r>
          </w:p>
        </w:tc>
        <w:tc>
          <w:tcPr>
            <w:tcW w:w="7088" w:type="dxa"/>
          </w:tcPr>
          <w:p w14:paraId="5450256D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Pirkimo objektas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50256E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2C710A">
              <w:rPr>
                <w:rFonts w:cs="Arial"/>
                <w:b/>
                <w:bCs/>
              </w:rPr>
              <w:t>Preliminarus kiekis</w:t>
            </w:r>
            <w:r w:rsidRPr="0039500E">
              <w:rPr>
                <w:rFonts w:cs="Arial"/>
                <w:bCs/>
              </w:rPr>
              <w:t xml:space="preserve"> </w:t>
            </w:r>
            <w:r w:rsidRPr="0039500E">
              <w:rPr>
                <w:rFonts w:cs="Arial"/>
                <w:b/>
                <w:bCs/>
                <w:color w:val="000000"/>
                <w:lang w:eastAsia="lt-LT"/>
              </w:rPr>
              <w:t>(ne daugiau kaip)*, vnt.</w:t>
            </w:r>
          </w:p>
        </w:tc>
      </w:tr>
      <w:tr w:rsidR="009B4D37" w:rsidRPr="0039500E" w14:paraId="54502573" w14:textId="77777777" w:rsidTr="007F0553">
        <w:trPr>
          <w:trHeight w:val="73"/>
        </w:trPr>
        <w:tc>
          <w:tcPr>
            <w:tcW w:w="562" w:type="dxa"/>
          </w:tcPr>
          <w:p w14:paraId="54502570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1</w:t>
            </w:r>
          </w:p>
        </w:tc>
        <w:tc>
          <w:tcPr>
            <w:tcW w:w="7088" w:type="dxa"/>
          </w:tcPr>
          <w:p w14:paraId="54502571" w14:textId="77777777" w:rsidR="009B4D37" w:rsidRPr="0039500E" w:rsidRDefault="009B4D37" w:rsidP="007F0553">
            <w:pPr>
              <w:spacing w:before="60" w:after="60"/>
              <w:ind w:firstLine="0"/>
              <w:rPr>
                <w:rFonts w:cs="Arial"/>
                <w:bCs/>
              </w:rPr>
            </w:pPr>
            <w:r w:rsidRPr="0039500E">
              <w:rPr>
                <w:rFonts w:cs="Arial"/>
                <w:color w:val="000000" w:themeColor="text1"/>
              </w:rPr>
              <w:t>Tikslaus plieninio vamzdžio lankstymas (impulso vamzdelio gamyba) ( darbo v</w:t>
            </w:r>
            <w:r w:rsidRPr="0039500E">
              <w:rPr>
                <w:rFonts w:cs="Arial"/>
                <w:bCs/>
              </w:rPr>
              <w:t>al.)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72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50</w:t>
            </w:r>
          </w:p>
        </w:tc>
      </w:tr>
      <w:tr w:rsidR="009B4D37" w:rsidRPr="0039500E" w14:paraId="54502577" w14:textId="77777777" w:rsidTr="007F0553">
        <w:trPr>
          <w:trHeight w:val="278"/>
        </w:trPr>
        <w:tc>
          <w:tcPr>
            <w:tcW w:w="562" w:type="dxa"/>
          </w:tcPr>
          <w:p w14:paraId="54502574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bCs/>
              </w:rPr>
              <w:t>2</w:t>
            </w:r>
          </w:p>
        </w:tc>
        <w:tc>
          <w:tcPr>
            <w:tcW w:w="7088" w:type="dxa"/>
          </w:tcPr>
          <w:p w14:paraId="54502575" w14:textId="77777777" w:rsidR="009B4D37" w:rsidRPr="0039500E" w:rsidRDefault="009B4D37" w:rsidP="007F0553">
            <w:pPr>
              <w:spacing w:before="60" w:after="60"/>
              <w:ind w:firstLine="0"/>
              <w:jc w:val="both"/>
              <w:rPr>
                <w:rFonts w:cs="Arial"/>
                <w:color w:val="000000" w:themeColor="text1"/>
              </w:rPr>
            </w:pPr>
            <w:r w:rsidRPr="0039500E">
              <w:rPr>
                <w:rFonts w:cs="Arial"/>
                <w:color w:val="000000" w:themeColor="text1"/>
              </w:rPr>
              <w:t>Lanksčiųjų jungčių gamyba ( darbo val.)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2576" w14:textId="77777777" w:rsidR="009B4D37" w:rsidRPr="0039500E" w:rsidRDefault="009B4D37" w:rsidP="007F0553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39500E">
              <w:rPr>
                <w:rFonts w:cs="Arial"/>
                <w:color w:val="000000"/>
              </w:rPr>
              <w:t>50</w:t>
            </w:r>
          </w:p>
        </w:tc>
      </w:tr>
    </w:tbl>
    <w:p w14:paraId="54502578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54502579" w14:textId="0E281B7A" w:rsidR="009B4D37" w:rsidRPr="0039500E" w:rsidRDefault="009B4D37" w:rsidP="009B4D37">
      <w:pPr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 w:rsidRPr="0039500E">
        <w:rPr>
          <w:rFonts w:cs="Arial"/>
          <w:sz w:val="20"/>
          <w:szCs w:val="20"/>
        </w:rPr>
        <w:lastRenderedPageBreak/>
        <w:t>*</w:t>
      </w:r>
      <w:r w:rsidRPr="0039500E">
        <w:rPr>
          <w:rFonts w:eastAsia="Times New Roman" w:cs="Arial"/>
          <w:color w:val="000000"/>
          <w:sz w:val="20"/>
          <w:szCs w:val="20"/>
          <w:lang w:eastAsia="lt-LT"/>
        </w:rPr>
        <w:t xml:space="preserve">Nurodytas preliminarus Prekių kiekis. Pirkėjas gali pirkti Prekes </w:t>
      </w:r>
      <w:r w:rsidRPr="0039500E">
        <w:rPr>
          <w:rFonts w:cs="Arial"/>
          <w:sz w:val="20"/>
          <w:szCs w:val="20"/>
        </w:rPr>
        <w:t>nurodytas</w:t>
      </w:r>
      <w:r w:rsidRPr="0039500E">
        <w:rPr>
          <w:rFonts w:eastAsia="Times New Roman" w:cs="Arial"/>
          <w:color w:val="000000"/>
          <w:sz w:val="20"/>
          <w:szCs w:val="20"/>
          <w:lang w:eastAsia="lt-LT"/>
        </w:rPr>
        <w:t xml:space="preserve"> Lentelėje Nr.1</w:t>
      </w:r>
      <w:r w:rsidRPr="0039500E">
        <w:rPr>
          <w:rFonts w:cs="Arial"/>
          <w:sz w:val="20"/>
          <w:szCs w:val="20"/>
        </w:rPr>
        <w:t xml:space="preserve">, tačiau kitokių techninių charakteristikų/parametrų, </w:t>
      </w:r>
      <w:proofErr w:type="spellStart"/>
      <w:r w:rsidRPr="0039500E">
        <w:rPr>
          <w:rFonts w:cs="Arial"/>
          <w:sz w:val="20"/>
          <w:szCs w:val="20"/>
        </w:rPr>
        <w:t>t.y</w:t>
      </w:r>
      <w:proofErr w:type="spellEnd"/>
      <w:r w:rsidRPr="0039500E">
        <w:rPr>
          <w:rFonts w:cs="Arial"/>
          <w:sz w:val="20"/>
          <w:szCs w:val="20"/>
        </w:rPr>
        <w:t>. Kitas prekės.</w:t>
      </w:r>
      <w:r w:rsidRPr="0039500E" w:rsidDel="00DE54AA">
        <w:rPr>
          <w:rFonts w:eastAsia="Times New Roman" w:cs="Arial"/>
          <w:color w:val="000000"/>
          <w:sz w:val="20"/>
          <w:szCs w:val="20"/>
          <w:lang w:eastAsia="lt-LT"/>
        </w:rPr>
        <w:t xml:space="preserve"> </w:t>
      </w:r>
      <w:r w:rsidRPr="0039500E">
        <w:rPr>
          <w:rFonts w:eastAsia="Times New Roman" w:cs="Arial"/>
          <w:color w:val="000000"/>
          <w:sz w:val="20"/>
          <w:szCs w:val="20"/>
          <w:lang w:eastAsia="lt-LT"/>
        </w:rPr>
        <w:t xml:space="preserve">Sutarties  galiojimo laikotarpiu Pirkėjas turi teisę pirkti keičiant eilutėse 1-96 Lentelės Nr.1 </w:t>
      </w:r>
      <w:r>
        <w:rPr>
          <w:rFonts w:eastAsia="Times New Roman" w:cs="Arial"/>
          <w:color w:val="000000"/>
          <w:sz w:val="20"/>
          <w:szCs w:val="20"/>
          <w:lang w:eastAsia="lt-LT"/>
        </w:rPr>
        <w:t>pateiktus Nurodytų prekių</w:t>
      </w:r>
      <w:r w:rsidRPr="0039500E">
        <w:rPr>
          <w:rFonts w:eastAsia="Times New Roman" w:cs="Arial"/>
          <w:color w:val="000000"/>
          <w:sz w:val="20"/>
          <w:szCs w:val="20"/>
          <w:lang w:eastAsia="lt-LT"/>
        </w:rPr>
        <w:t xml:space="preserve"> kiekius, tačiau  bendrai </w:t>
      </w:r>
      <w:r w:rsidRPr="0039500E">
        <w:rPr>
          <w:rFonts w:cs="Arial"/>
          <w:sz w:val="20"/>
          <w:szCs w:val="20"/>
        </w:rPr>
        <w:t xml:space="preserve">Nurodytų ir Kitų prekių maksimalus kiekis yra ne daugiau kaip 12.000 vnt.; </w:t>
      </w:r>
      <w:r w:rsidR="00823A49">
        <w:rPr>
          <w:rFonts w:eastAsia="Times New Roman" w:cs="Arial"/>
          <w:color w:val="000000"/>
          <w:sz w:val="20"/>
          <w:szCs w:val="20"/>
          <w:lang w:eastAsia="lt-LT"/>
        </w:rPr>
        <w:t xml:space="preserve">ir </w:t>
      </w:r>
      <w:bookmarkStart w:id="0" w:name="_GoBack"/>
      <w:bookmarkEnd w:id="0"/>
      <w:r w:rsidRPr="0039500E">
        <w:rPr>
          <w:rFonts w:eastAsia="Times New Roman" w:cs="Arial"/>
          <w:color w:val="000000"/>
          <w:sz w:val="20"/>
          <w:szCs w:val="20"/>
          <w:lang w:eastAsia="lt-LT"/>
        </w:rPr>
        <w:t>eilutėse 1-2 Lentelės Nr.2 nurodytus kiekius, tačiau ne daugiau kaip 100. Pirkėjas neįsipareigoja nupirkti viso nurodyto Prekių kiekio ar bet kokios jų dalies.</w:t>
      </w:r>
    </w:p>
    <w:p w14:paraId="5450257A" w14:textId="77777777" w:rsidR="009B4D37" w:rsidRPr="0039500E" w:rsidRDefault="009B4D37" w:rsidP="009B4D37">
      <w:pPr>
        <w:pStyle w:val="Sraopastraipa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5450257B" w14:textId="77777777" w:rsidR="009B4D37" w:rsidRPr="0039500E" w:rsidRDefault="009B4D37" w:rsidP="009B4D37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SUTARTINIŲ ĮSIPAREIGOJIMŲ VYKDYMO VIETA</w:t>
      </w:r>
    </w:p>
    <w:p w14:paraId="5450257C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39500E">
        <w:rPr>
          <w:rFonts w:cs="Arial"/>
          <w:sz w:val="20"/>
          <w:szCs w:val="20"/>
        </w:rPr>
        <w:t>Prekės pristatomos šiais adresais:</w:t>
      </w:r>
    </w:p>
    <w:p w14:paraId="5450257D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39500E">
        <w:rPr>
          <w:rFonts w:cs="Arial"/>
          <w:sz w:val="20"/>
          <w:szCs w:val="20"/>
        </w:rPr>
        <w:t>Motorų g. 2, Vilnius</w:t>
      </w:r>
    </w:p>
    <w:p w14:paraId="5450257E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39500E">
        <w:rPr>
          <w:rFonts w:cs="Arial"/>
          <w:sz w:val="20"/>
          <w:szCs w:val="20"/>
        </w:rPr>
        <w:t>Chemijos g. 4, Kaunas</w:t>
      </w:r>
    </w:p>
    <w:p w14:paraId="5450257F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39500E">
        <w:rPr>
          <w:rFonts w:cs="Arial"/>
          <w:sz w:val="20"/>
          <w:szCs w:val="20"/>
        </w:rPr>
        <w:t>Liepų g. 64A, Klaipėda</w:t>
      </w:r>
    </w:p>
    <w:p w14:paraId="54502580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39500E">
        <w:rPr>
          <w:rFonts w:cs="Arial"/>
          <w:sz w:val="20"/>
          <w:szCs w:val="20"/>
        </w:rPr>
        <w:t>Cvirkos g. 77, Šiauliai</w:t>
      </w:r>
    </w:p>
    <w:p w14:paraId="54502581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  <w:r w:rsidRPr="0039500E">
        <w:rPr>
          <w:rFonts w:cs="Arial"/>
          <w:sz w:val="20"/>
          <w:szCs w:val="20"/>
        </w:rPr>
        <w:t>Senamiesčio g. 102B, Panevėžys</w:t>
      </w:r>
    </w:p>
    <w:p w14:paraId="54502582" w14:textId="77777777" w:rsidR="009B4D37" w:rsidRPr="0039500E" w:rsidRDefault="009B4D37" w:rsidP="009B4D37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REIKALAVIMAI PIRKIMO OBJEKTUI</w:t>
      </w:r>
    </w:p>
    <w:p w14:paraId="54502583" w14:textId="77777777" w:rsidR="009B4D37" w:rsidRPr="0039500E" w:rsidRDefault="009B4D37" w:rsidP="009B4D37">
      <w:pPr>
        <w:pStyle w:val="Sraopastraipa"/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</w:p>
    <w:p w14:paraId="54502584" w14:textId="77777777" w:rsidR="009B4D37" w:rsidRPr="0039500E" w:rsidRDefault="009B4D37" w:rsidP="009B4D37">
      <w:p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firstLine="0"/>
        <w:rPr>
          <w:rFonts w:cs="Arial"/>
          <w:b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5.1 Esamos situacijos aprašymas</w:t>
      </w:r>
    </w:p>
    <w:p w14:paraId="54502585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39500E">
        <w:rPr>
          <w:rFonts w:cs="Arial"/>
          <w:sz w:val="20"/>
          <w:szCs w:val="20"/>
        </w:rPr>
        <w:t xml:space="preserve">Pirkėjas eksploatuoja dujų slėgio reguliavimo įrenginius, kuriu veikimui užtikrinimui  reikalingos  metalinės jungiamosios detalės, nurodytos Lentelėje Nr.1 ir Nr.2. </w:t>
      </w:r>
    </w:p>
    <w:p w14:paraId="54502586" w14:textId="77777777" w:rsidR="009B4D37" w:rsidRPr="0039500E" w:rsidRDefault="009B4D37" w:rsidP="009B4D37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54502587" w14:textId="77777777" w:rsidR="009B4D37" w:rsidRPr="0039500E" w:rsidRDefault="009B4D37" w:rsidP="009B4D37">
      <w:p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firstLine="0"/>
        <w:rPr>
          <w:rFonts w:cs="Arial"/>
          <w:b/>
          <w:sz w:val="20"/>
          <w:szCs w:val="20"/>
        </w:rPr>
      </w:pPr>
      <w:r w:rsidRPr="0039500E">
        <w:rPr>
          <w:rFonts w:cs="Arial"/>
          <w:b/>
          <w:sz w:val="20"/>
          <w:szCs w:val="20"/>
        </w:rPr>
        <w:t>5.2. Pirkimo objekto aprašymas</w:t>
      </w:r>
    </w:p>
    <w:p w14:paraId="54502588" w14:textId="77777777" w:rsidR="009B4D37" w:rsidRPr="0039500E" w:rsidRDefault="009B4D37" w:rsidP="009B4D37">
      <w:pPr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54502589" w14:textId="77777777" w:rsidR="009B4D37" w:rsidRDefault="009B4D37" w:rsidP="006C1424">
      <w:pPr>
        <w:pStyle w:val="Sraopastraipa"/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39500E">
        <w:rPr>
          <w:rFonts w:cs="Arial"/>
          <w:sz w:val="20"/>
          <w:szCs w:val="20"/>
        </w:rPr>
        <w:t>Pirkėjui parduodamos Prekės turi būti naujos (nenaudotos).</w:t>
      </w:r>
    </w:p>
    <w:p w14:paraId="5450258A" w14:textId="77777777" w:rsidR="009B4D37" w:rsidRPr="00207B98" w:rsidRDefault="009B4D37" w:rsidP="006C1424">
      <w:pPr>
        <w:pStyle w:val="Sraopastraipa"/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Metalinės detalės ir vamzdeliai turi būti plieniniai, padengti galvaniniu būdu; žarnų sąvaržos – plieninės cinkuotos, žarnų vidinis sluoksnis – alyvai atspari sintetinė guma, įdėklas – itin tamprios vielos tinklelis, išorinis sluoksnis – temperatūrai ir sunkioms oro sąlygoms atspari sintetinė guma; rutuliniai čiaupai – žalvariniai, nikeliuoti. Prekės gali būti ir geresnių savybių, negu nurodyta.</w:t>
      </w:r>
    </w:p>
    <w:p w14:paraId="5450258B" w14:textId="77777777" w:rsidR="009B4D37" w:rsidRPr="0039500E" w:rsidRDefault="009B4D37" w:rsidP="006C1424">
      <w:pPr>
        <w:pStyle w:val="Sraopastraipa"/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39500E">
        <w:rPr>
          <w:rStyle w:val="Laukeliai"/>
          <w:rFonts w:cs="Arial"/>
          <w:szCs w:val="20"/>
        </w:rPr>
        <w:t>Visos detalės turi būti tinkamos montuoti gamtinių dujų sistemose</w:t>
      </w:r>
      <w:r w:rsidRPr="0039500E">
        <w:rPr>
          <w:rFonts w:cs="Arial"/>
          <w:bCs/>
          <w:sz w:val="20"/>
          <w:szCs w:val="20"/>
        </w:rPr>
        <w:t>, kai aplinkos temperatūra -25°C...+60°C.</w:t>
      </w:r>
    </w:p>
    <w:p w14:paraId="5450258C" w14:textId="77777777" w:rsidR="009B4D37" w:rsidRPr="0039500E" w:rsidRDefault="009B4D37" w:rsidP="006C1424">
      <w:pPr>
        <w:pStyle w:val="Sraopastraipa"/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39500E">
        <w:rPr>
          <w:rStyle w:val="Laukeliai"/>
          <w:rFonts w:cs="Arial"/>
          <w:szCs w:val="20"/>
        </w:rPr>
        <w:t>Tikslieji plieniniai vamzdžiai turi atitikti DIN EN 10305-4 arba lygiavertę normą.</w:t>
      </w:r>
    </w:p>
    <w:p w14:paraId="5450258D" w14:textId="77777777" w:rsidR="009B4D37" w:rsidRPr="0039500E" w:rsidRDefault="009B4D37" w:rsidP="006C1424">
      <w:pPr>
        <w:pStyle w:val="Sraopastraipa"/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39500E">
        <w:rPr>
          <w:rStyle w:val="Laukeliai"/>
          <w:rFonts w:cs="Arial"/>
          <w:szCs w:val="20"/>
        </w:rPr>
        <w:t>Gaminant lanksčiąsias jungtis, būtina laikytis DIN EN 12115, DIN 3384 arba lygiaverčių normų reikalavimus.</w:t>
      </w:r>
    </w:p>
    <w:p w14:paraId="5450258E" w14:textId="77777777" w:rsidR="009B4D37" w:rsidRPr="0039500E" w:rsidRDefault="009B4D37" w:rsidP="006C1424">
      <w:pPr>
        <w:pStyle w:val="Sraopastraipa"/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39500E">
        <w:rPr>
          <w:rStyle w:val="Laukeliai"/>
          <w:rFonts w:cs="Arial"/>
          <w:szCs w:val="20"/>
        </w:rPr>
        <w:t xml:space="preserve">Į </w:t>
      </w:r>
      <w:r w:rsidRPr="0039500E">
        <w:rPr>
          <w:rFonts w:cs="Arial"/>
          <w:color w:val="000000" w:themeColor="text1"/>
          <w:sz w:val="20"/>
          <w:szCs w:val="20"/>
        </w:rPr>
        <w:t xml:space="preserve">tikslaus plieninio vamzdžio lankstymo (impulso vamzdelio gamybos) ir </w:t>
      </w:r>
      <w:r>
        <w:rPr>
          <w:rFonts w:cs="Arial"/>
          <w:color w:val="000000" w:themeColor="text1"/>
          <w:sz w:val="20"/>
          <w:szCs w:val="20"/>
        </w:rPr>
        <w:t>l</w:t>
      </w:r>
      <w:r w:rsidRPr="0039500E">
        <w:rPr>
          <w:rFonts w:cs="Arial"/>
          <w:color w:val="000000" w:themeColor="text1"/>
          <w:sz w:val="20"/>
          <w:szCs w:val="20"/>
        </w:rPr>
        <w:t xml:space="preserve">anksčiųjų jungčių gamybos valandinį įkainį turi būti įskaičiuotos </w:t>
      </w:r>
      <w:r w:rsidRPr="0039500E">
        <w:rPr>
          <w:rStyle w:val="Laukeliai"/>
          <w:rFonts w:cs="Arial"/>
          <w:szCs w:val="20"/>
        </w:rPr>
        <w:t xml:space="preserve">visų reikalingų medžiagų bei detalių kainą ir gamybai reikalingas laiko sąnaudas. </w:t>
      </w:r>
    </w:p>
    <w:p w14:paraId="5450258F" w14:textId="77777777" w:rsidR="009B4D37" w:rsidRPr="0039500E" w:rsidRDefault="009B4D37" w:rsidP="009B4D37">
      <w:pPr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54502590" w14:textId="77777777" w:rsidR="006C1424" w:rsidRPr="001667CF" w:rsidRDefault="006C1424" w:rsidP="006C1424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Style w:val="Laukeliai"/>
          <w:b/>
        </w:rPr>
      </w:pPr>
      <w:r w:rsidRPr="001667CF">
        <w:rPr>
          <w:rStyle w:val="Laukeliai"/>
          <w:b/>
        </w:rPr>
        <w:t>SUTAR</w:t>
      </w:r>
      <w:r w:rsidRPr="001667CF">
        <w:rPr>
          <w:rStyle w:val="Laukeliai"/>
          <w:rFonts w:cs="Arial"/>
          <w:b/>
        </w:rPr>
        <w:t>T</w:t>
      </w:r>
      <w:r w:rsidRPr="001667CF">
        <w:rPr>
          <w:rStyle w:val="Laukeliai"/>
          <w:b/>
        </w:rPr>
        <w:t>INIŲ ĮSIPAREIGOJIMŲ VYKDYMO TVARKA IR TERMINAI</w:t>
      </w:r>
    </w:p>
    <w:p w14:paraId="54502591" w14:textId="77777777" w:rsidR="006C1424" w:rsidRPr="006C1424" w:rsidRDefault="006C1424" w:rsidP="006C1424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6C1424">
        <w:rPr>
          <w:rFonts w:cs="Arial"/>
          <w:sz w:val="20"/>
          <w:szCs w:val="20"/>
        </w:rPr>
        <w:t xml:space="preserve">6.1. Prekės bus perkamos tik pagal atskirus Pirkėjo pateiktus užsakymus Sutarties galiojimo metu. Užsakant Prekes iš </w:t>
      </w:r>
      <w:r>
        <w:rPr>
          <w:rFonts w:cs="Arial"/>
          <w:sz w:val="20"/>
          <w:szCs w:val="20"/>
        </w:rPr>
        <w:t>L</w:t>
      </w:r>
      <w:r w:rsidRPr="006C1424">
        <w:rPr>
          <w:rFonts w:cs="Arial"/>
          <w:sz w:val="20"/>
          <w:szCs w:val="20"/>
        </w:rPr>
        <w:t xml:space="preserve">entelės Nr. 2, bus pateikiama schema su pageidaujamais pagaminti impulso vamzdeliais arba lanksčiosiomis jungtimis. Schemoje bus pavaizduoti: pageidaujamas vamzdelio išlankstymo būdas (forma), ilgis, diametras, antgalių jungtys; lanksčiosios jungties ilgis, diametras, antgalių jungtys ir kiti parametrai reikalingi detalių gamybai. </w:t>
      </w:r>
    </w:p>
    <w:p w14:paraId="54502592" w14:textId="77777777" w:rsidR="006C1424" w:rsidRPr="006C1424" w:rsidRDefault="006C1424" w:rsidP="006C1424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6C1424">
        <w:rPr>
          <w:rFonts w:cs="Arial"/>
          <w:sz w:val="20"/>
          <w:szCs w:val="20"/>
        </w:rPr>
        <w:t>6.2. Užsakymus Pirkėjas teiks Tiekėjui elektroniniu paštu, nurodytu Sutartyje arba atvykęs į Tiekėjo parduotuvę. Užsakyme bus nurodomi Prekių pavadinimai, kiekiai ir pristatymo adresas (TS 4 punktas).</w:t>
      </w:r>
    </w:p>
    <w:p w14:paraId="54502593" w14:textId="77777777" w:rsidR="006C1424" w:rsidRPr="006C1424" w:rsidRDefault="006C1424" w:rsidP="006C1424">
      <w:pPr>
        <w:tabs>
          <w:tab w:val="left" w:pos="600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 w:rsidRPr="006C1424">
        <w:rPr>
          <w:rFonts w:cs="Arial"/>
          <w:color w:val="000000"/>
          <w:sz w:val="20"/>
          <w:szCs w:val="20"/>
        </w:rPr>
        <w:t xml:space="preserve">6.3. </w:t>
      </w:r>
      <w:r w:rsidRPr="006C1424">
        <w:rPr>
          <w:rFonts w:cs="Arial"/>
          <w:sz w:val="20"/>
          <w:szCs w:val="20"/>
        </w:rPr>
        <w:t>Prekės turės būti pristatytos ne vėliau kaip per 21 (dvidešimt vieną)  kalendorinę dieną nuo Pirkėjo užsakymo pateikimo Tiekėjui dienos.</w:t>
      </w:r>
    </w:p>
    <w:p w14:paraId="54502594" w14:textId="77777777" w:rsidR="006C1424" w:rsidRPr="006C1424" w:rsidRDefault="006C1424" w:rsidP="006C1424">
      <w:pPr>
        <w:pStyle w:val="Komentarotekstas"/>
        <w:ind w:firstLine="0"/>
        <w:rPr>
          <w:rFonts w:cs="Arial"/>
        </w:rPr>
      </w:pPr>
      <w:r w:rsidRPr="006C1424">
        <w:rPr>
          <w:rFonts w:cs="Arial"/>
        </w:rPr>
        <w:t>6.4. Prekės turi būti pristatytos Pirkėjo darbo laiku (I-IV 7:30 – 16:30 val., V 7:30 – 15:15 val. pietų pertrauka 11:30- 12:15 val.).</w:t>
      </w:r>
    </w:p>
    <w:p w14:paraId="54502595" w14:textId="77777777" w:rsidR="006C1424" w:rsidRPr="006C1424" w:rsidRDefault="006C1424" w:rsidP="006C1424">
      <w:pPr>
        <w:pStyle w:val="Sraopastraipa"/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Style w:val="Laukeliai"/>
          <w:rFonts w:cs="Arial"/>
          <w:b/>
          <w:szCs w:val="20"/>
        </w:rPr>
      </w:pPr>
      <w:r w:rsidRPr="006C1424">
        <w:rPr>
          <w:rFonts w:cs="Arial"/>
          <w:b/>
          <w:sz w:val="20"/>
          <w:szCs w:val="20"/>
        </w:rPr>
        <w:t>7. SUTARTIES VYKDYMO METU PATEIKIAMA DOKUMENTACIJA</w:t>
      </w:r>
    </w:p>
    <w:p w14:paraId="54502596" w14:textId="77777777" w:rsidR="006C1424" w:rsidRPr="006C1424" w:rsidRDefault="006C1424" w:rsidP="006C142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6C1424">
        <w:rPr>
          <w:rStyle w:val="Laukeliai"/>
          <w:rFonts w:cs="Arial"/>
          <w:color w:val="000000"/>
          <w:szCs w:val="20"/>
        </w:rPr>
        <w:t xml:space="preserve">7.1. Kartu su Prekėmis pateikiamas krovinio pristatymo važtaraštis </w:t>
      </w:r>
      <w:r w:rsidRPr="006C1424">
        <w:rPr>
          <w:rStyle w:val="Laukeliai"/>
          <w:rFonts w:cs="Arial"/>
          <w:szCs w:val="20"/>
        </w:rPr>
        <w:t>su nurodytais Prekių kiekiais.</w:t>
      </w:r>
    </w:p>
    <w:p w14:paraId="54502597" w14:textId="77777777" w:rsidR="00B513D1" w:rsidRDefault="00823A49"/>
    <w:sectPr w:rsidR="00B513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748575D"/>
    <w:multiLevelType w:val="hybridMultilevel"/>
    <w:tmpl w:val="E750B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37"/>
    <w:rsid w:val="00025F15"/>
    <w:rsid w:val="00100F8B"/>
    <w:rsid w:val="00105707"/>
    <w:rsid w:val="00326690"/>
    <w:rsid w:val="006C1424"/>
    <w:rsid w:val="007512DE"/>
    <w:rsid w:val="00817948"/>
    <w:rsid w:val="00823A49"/>
    <w:rsid w:val="008900EE"/>
    <w:rsid w:val="008B6543"/>
    <w:rsid w:val="009B4D37"/>
    <w:rsid w:val="009E77A5"/>
    <w:rsid w:val="00B506F7"/>
    <w:rsid w:val="00CD7CC7"/>
    <w:rsid w:val="00D826A4"/>
    <w:rsid w:val="00DC008A"/>
    <w:rsid w:val="00E05CB7"/>
    <w:rsid w:val="00E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23D5"/>
  <w15:chartTrackingRefBased/>
  <w15:docId w15:val="{66264A4A-A312-4510-90F9-AB20D134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4D37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9B4D37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9B4D37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9B4D37"/>
    <w:rPr>
      <w:rFonts w:ascii="Arial" w:hAnsi="Arial"/>
      <w:sz w:val="20"/>
    </w:rPr>
  </w:style>
  <w:style w:type="table" w:customStyle="1" w:styleId="TableGrid1">
    <w:name w:val="Table Grid1"/>
    <w:basedOn w:val="prastojilentel"/>
    <w:next w:val="Lentelstinklelis"/>
    <w:uiPriority w:val="99"/>
    <w:rsid w:val="009B4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9B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142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1424"/>
    <w:rPr>
      <w:rFonts w:ascii="Arial" w:hAnsi="Arial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5F1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5F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5F15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F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409A76ED37464BAD01148C18530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1FD1-1A4C-4895-BEAA-8D28D9B26CDE}"/>
      </w:docPartPr>
      <w:docPartBody>
        <w:p w:rsidR="00F250D1" w:rsidRDefault="0065404D" w:rsidP="0065404D">
          <w:pPr>
            <w:pStyle w:val="EF409A76ED37464BAD01148C18530BB4"/>
          </w:pPr>
          <w:r w:rsidRPr="00CB51F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4D"/>
    <w:rsid w:val="002A3776"/>
    <w:rsid w:val="0065404D"/>
    <w:rsid w:val="00AA29C8"/>
    <w:rsid w:val="00C43D83"/>
    <w:rsid w:val="00CE6D75"/>
    <w:rsid w:val="00F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5404D"/>
    <w:rPr>
      <w:color w:val="808080"/>
    </w:rPr>
  </w:style>
  <w:style w:type="paragraph" w:customStyle="1" w:styleId="EF409A76ED37464BAD01148C18530BB4">
    <w:name w:val="EF409A76ED37464BAD01148C18530BB4"/>
    <w:rsid w:val="00654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8291</Words>
  <Characters>4727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dc:description/>
  <cp:lastModifiedBy>Marija Grušienė</cp:lastModifiedBy>
  <cp:revision>3</cp:revision>
  <dcterms:created xsi:type="dcterms:W3CDTF">2017-03-17T12:01:00Z</dcterms:created>
  <dcterms:modified xsi:type="dcterms:W3CDTF">2017-05-25T11:36:00Z</dcterms:modified>
</cp:coreProperties>
</file>