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ADAA4" w14:textId="03736743" w:rsidR="00FE35CE" w:rsidRPr="00B77D46" w:rsidRDefault="00FE35CE" w:rsidP="0065257F">
      <w:pPr>
        <w:tabs>
          <w:tab w:val="right" w:leader="underscore" w:pos="8505"/>
        </w:tabs>
        <w:spacing w:after="0" w:line="240" w:lineRule="auto"/>
        <w:rPr>
          <w:rFonts w:ascii="Arial" w:hAnsi="Arial" w:cs="Arial"/>
          <w:sz w:val="20"/>
          <w:szCs w:val="20"/>
          <w:lang w:val="en-US"/>
        </w:rPr>
      </w:pPr>
    </w:p>
    <w:tbl>
      <w:tblPr>
        <w:tblW w:w="0" w:type="auto"/>
        <w:tblLayout w:type="fixed"/>
        <w:tblLook w:val="00A0" w:firstRow="1" w:lastRow="0" w:firstColumn="1" w:lastColumn="0" w:noHBand="0" w:noVBand="0"/>
      </w:tblPr>
      <w:tblGrid>
        <w:gridCol w:w="4948"/>
        <w:gridCol w:w="4906"/>
      </w:tblGrid>
      <w:tr w:rsidR="001B4056" w:rsidRPr="00B77D46" w14:paraId="3C18A4C5" w14:textId="77777777" w:rsidTr="008B175E">
        <w:tc>
          <w:tcPr>
            <w:tcW w:w="4948" w:type="dxa"/>
          </w:tcPr>
          <w:p w14:paraId="5A18373B" w14:textId="2DDAF1C8" w:rsidR="00671559" w:rsidRPr="00B77D46" w:rsidRDefault="00671559" w:rsidP="00D602DC">
            <w:pPr>
              <w:tabs>
                <w:tab w:val="right" w:leader="underscore" w:pos="8505"/>
              </w:tabs>
              <w:spacing w:after="0" w:line="240" w:lineRule="auto"/>
              <w:ind w:right="168"/>
              <w:jc w:val="center"/>
              <w:rPr>
                <w:rFonts w:ascii="Arial" w:hAnsi="Arial" w:cs="Arial"/>
                <w:b/>
                <w:sz w:val="20"/>
                <w:szCs w:val="20"/>
                <w:lang w:eastAsia="lt-LT"/>
              </w:rPr>
            </w:pPr>
            <w:r w:rsidRPr="00B77D46">
              <w:rPr>
                <w:rFonts w:ascii="Arial" w:hAnsi="Arial" w:cs="Arial"/>
                <w:b/>
                <w:sz w:val="20"/>
                <w:szCs w:val="20"/>
                <w:lang w:eastAsia="lt-LT"/>
              </w:rPr>
              <w:t xml:space="preserve">PAGRINDINIŲ SUTARTIES SĄLYGŲ </w:t>
            </w:r>
            <w:r w:rsidR="000123C8">
              <w:rPr>
                <w:rFonts w:ascii="Arial" w:hAnsi="Arial" w:cs="Arial"/>
                <w:b/>
                <w:sz w:val="20"/>
                <w:szCs w:val="20"/>
                <w:lang w:eastAsia="lt-LT"/>
              </w:rPr>
              <w:t>SĄVADAS</w:t>
            </w:r>
          </w:p>
          <w:p w14:paraId="60A6AF01" w14:textId="77777777" w:rsidR="00671559" w:rsidRPr="00B77D46" w:rsidRDefault="00671559" w:rsidP="00D602DC">
            <w:pPr>
              <w:tabs>
                <w:tab w:val="right" w:leader="underscore" w:pos="8505"/>
              </w:tabs>
              <w:spacing w:after="0" w:line="240" w:lineRule="auto"/>
              <w:ind w:right="168"/>
              <w:jc w:val="center"/>
              <w:rPr>
                <w:rFonts w:ascii="Arial" w:hAnsi="Arial" w:cs="Arial"/>
                <w:b/>
                <w:sz w:val="20"/>
                <w:szCs w:val="20"/>
                <w:lang w:eastAsia="lt-LT"/>
              </w:rPr>
            </w:pPr>
          </w:p>
          <w:p w14:paraId="47C02C7B" w14:textId="77777777" w:rsidR="00671559" w:rsidRPr="00B77D46" w:rsidRDefault="00671559" w:rsidP="00D602DC">
            <w:pPr>
              <w:tabs>
                <w:tab w:val="right" w:leader="underscore" w:pos="8505"/>
              </w:tabs>
              <w:spacing w:after="0" w:line="240" w:lineRule="auto"/>
              <w:ind w:right="168"/>
              <w:jc w:val="center"/>
              <w:rPr>
                <w:rFonts w:ascii="Arial" w:hAnsi="Arial" w:cs="Arial"/>
                <w:sz w:val="20"/>
                <w:szCs w:val="20"/>
                <w:lang w:eastAsia="lt-LT"/>
              </w:rPr>
            </w:pPr>
            <w:r w:rsidRPr="00B77D46">
              <w:rPr>
                <w:rFonts w:ascii="Arial" w:hAnsi="Arial" w:cs="Arial"/>
                <w:sz w:val="20"/>
                <w:szCs w:val="20"/>
                <w:lang w:eastAsia="lt-LT"/>
              </w:rPr>
              <w:t xml:space="preserve">PRIE </w:t>
            </w:r>
          </w:p>
          <w:p w14:paraId="2B949C30" w14:textId="078AE958" w:rsidR="001B4056" w:rsidRPr="00B77D46" w:rsidRDefault="00671559" w:rsidP="00D602DC">
            <w:pPr>
              <w:tabs>
                <w:tab w:val="right" w:leader="underscore" w:pos="8505"/>
              </w:tabs>
              <w:spacing w:after="0" w:line="240" w:lineRule="auto"/>
              <w:ind w:right="168"/>
              <w:jc w:val="center"/>
              <w:rPr>
                <w:rFonts w:ascii="Arial" w:hAnsi="Arial" w:cs="Arial"/>
                <w:sz w:val="20"/>
                <w:szCs w:val="20"/>
                <w:lang w:eastAsia="lt-LT"/>
              </w:rPr>
            </w:pPr>
            <w:r w:rsidRPr="00B77D46">
              <w:rPr>
                <w:rFonts w:ascii="Arial" w:hAnsi="Arial" w:cs="Arial"/>
                <w:sz w:val="20"/>
                <w:szCs w:val="20"/>
                <w:lang w:eastAsia="lt-LT"/>
              </w:rPr>
              <w:t>AB „</w:t>
            </w:r>
            <w:r w:rsidR="008F3E67">
              <w:rPr>
                <w:rFonts w:ascii="Arial" w:hAnsi="Arial" w:cs="Arial"/>
                <w:sz w:val="20"/>
                <w:szCs w:val="20"/>
                <w:lang w:eastAsia="lt-LT"/>
              </w:rPr>
              <w:t>KN ENERGIES</w:t>
            </w:r>
            <w:r w:rsidRPr="00B77D46">
              <w:rPr>
                <w:rFonts w:ascii="Arial" w:hAnsi="Arial" w:cs="Arial"/>
                <w:sz w:val="20"/>
                <w:szCs w:val="20"/>
                <w:lang w:eastAsia="lt-LT"/>
              </w:rPr>
              <w:t xml:space="preserve">“ </w:t>
            </w:r>
            <w:r w:rsidR="004546B5" w:rsidRPr="00B77D46">
              <w:rPr>
                <w:rFonts w:ascii="Arial" w:hAnsi="Arial" w:cs="Arial"/>
                <w:sz w:val="20"/>
                <w:szCs w:val="20"/>
                <w:lang w:eastAsia="lt-LT"/>
              </w:rPr>
              <w:t>TURTO IR FINANSINIŲ NUOSTOLIŲ N</w:t>
            </w:r>
            <w:r w:rsidRPr="00B77D46">
              <w:rPr>
                <w:rFonts w:ascii="Arial" w:hAnsi="Arial" w:cs="Arial"/>
                <w:sz w:val="20"/>
                <w:szCs w:val="20"/>
                <w:lang w:eastAsia="lt-LT"/>
              </w:rPr>
              <w:t>UO VISŲ RIZIKŲ DRAUDIMO PIRKIMO</w:t>
            </w:r>
            <w:r w:rsidR="004546B5" w:rsidRPr="00B77D46">
              <w:rPr>
                <w:rFonts w:ascii="Arial" w:hAnsi="Arial" w:cs="Arial"/>
                <w:sz w:val="20"/>
                <w:szCs w:val="20"/>
                <w:lang w:eastAsia="lt-LT"/>
              </w:rPr>
              <w:t xml:space="preserve"> </w:t>
            </w:r>
          </w:p>
        </w:tc>
        <w:tc>
          <w:tcPr>
            <w:tcW w:w="4906" w:type="dxa"/>
          </w:tcPr>
          <w:p w14:paraId="7037576D" w14:textId="51B63F36" w:rsidR="00671559" w:rsidRPr="00B77D46" w:rsidRDefault="00671559" w:rsidP="008D0715">
            <w:pPr>
              <w:tabs>
                <w:tab w:val="right" w:leader="underscore" w:pos="8505"/>
              </w:tabs>
              <w:spacing w:after="0" w:line="240" w:lineRule="auto"/>
              <w:jc w:val="center"/>
              <w:rPr>
                <w:rFonts w:ascii="Arial" w:hAnsi="Arial" w:cs="Arial"/>
                <w:b/>
                <w:sz w:val="20"/>
                <w:szCs w:val="20"/>
                <w:lang w:val="en-GB" w:eastAsia="lt-LT"/>
              </w:rPr>
            </w:pPr>
            <w:r w:rsidRPr="00B77D46">
              <w:rPr>
                <w:rFonts w:ascii="Arial" w:hAnsi="Arial" w:cs="Arial"/>
                <w:b/>
                <w:sz w:val="20"/>
                <w:szCs w:val="20"/>
                <w:lang w:val="en-GB" w:eastAsia="lt-LT"/>
              </w:rPr>
              <w:t xml:space="preserve">TERM SHEET OF THE PROCUREMENT </w:t>
            </w:r>
            <w:r w:rsidR="000123C8">
              <w:rPr>
                <w:rFonts w:ascii="Arial" w:hAnsi="Arial" w:cs="Arial"/>
                <w:b/>
                <w:sz w:val="20"/>
                <w:szCs w:val="20"/>
                <w:lang w:val="en-GB" w:eastAsia="lt-LT"/>
              </w:rPr>
              <w:t>CONTRACT</w:t>
            </w:r>
          </w:p>
          <w:p w14:paraId="0FA960F6" w14:textId="0C87DAC1" w:rsidR="00671559" w:rsidRPr="00B77D46" w:rsidRDefault="00671559" w:rsidP="00671559">
            <w:pPr>
              <w:tabs>
                <w:tab w:val="right" w:leader="underscore" w:pos="8505"/>
              </w:tabs>
              <w:spacing w:after="0" w:line="240" w:lineRule="auto"/>
              <w:jc w:val="center"/>
              <w:rPr>
                <w:rFonts w:ascii="Arial" w:hAnsi="Arial" w:cs="Arial"/>
                <w:sz w:val="20"/>
                <w:szCs w:val="20"/>
                <w:lang w:val="en-GB" w:eastAsia="lt-LT"/>
              </w:rPr>
            </w:pPr>
            <w:r w:rsidRPr="00B77D46">
              <w:rPr>
                <w:rFonts w:ascii="Arial" w:hAnsi="Arial" w:cs="Arial"/>
                <w:sz w:val="20"/>
                <w:szCs w:val="20"/>
                <w:lang w:val="en-GB" w:eastAsia="lt-LT"/>
              </w:rPr>
              <w:t xml:space="preserve">IN RESPECT OF </w:t>
            </w:r>
          </w:p>
          <w:p w14:paraId="7F38AB82" w14:textId="2DE3C8BE" w:rsidR="001B4056" w:rsidRPr="00A37AEE" w:rsidRDefault="00765E26" w:rsidP="00A37AEE">
            <w:pPr>
              <w:tabs>
                <w:tab w:val="right" w:leader="underscore" w:pos="8505"/>
              </w:tabs>
              <w:spacing w:after="0" w:line="240" w:lineRule="auto"/>
              <w:jc w:val="center"/>
              <w:rPr>
                <w:rFonts w:ascii="Arial" w:hAnsi="Arial" w:cs="Arial"/>
                <w:sz w:val="20"/>
                <w:szCs w:val="20"/>
                <w:lang w:val="en-GB" w:eastAsia="lt-LT"/>
              </w:rPr>
            </w:pPr>
            <w:r w:rsidRPr="00B77D46">
              <w:rPr>
                <w:rFonts w:ascii="Arial" w:hAnsi="Arial" w:cs="Arial"/>
                <w:sz w:val="20"/>
                <w:szCs w:val="20"/>
                <w:lang w:val="en-GB" w:eastAsia="lt-LT"/>
              </w:rPr>
              <w:t>PROCUREMENT OF</w:t>
            </w:r>
            <w:r w:rsidR="00671559" w:rsidRPr="00B77D46">
              <w:rPr>
                <w:rFonts w:ascii="Arial" w:hAnsi="Arial" w:cs="Arial"/>
                <w:sz w:val="20"/>
                <w:szCs w:val="20"/>
                <w:lang w:val="en-GB" w:eastAsia="lt-LT"/>
              </w:rPr>
              <w:t xml:space="preserve"> PROPERTY DAMAGE AND FINANCIAL LOSSES ALL RISK INSURANCE</w:t>
            </w:r>
            <w:r w:rsidR="00671559" w:rsidRPr="00B77D46">
              <w:rPr>
                <w:rFonts w:ascii="Arial" w:hAnsi="Arial" w:cs="Arial"/>
                <w:b/>
                <w:sz w:val="20"/>
                <w:szCs w:val="20"/>
                <w:lang w:val="en-GB" w:eastAsia="lt-LT"/>
              </w:rPr>
              <w:t xml:space="preserve"> </w:t>
            </w:r>
            <w:r w:rsidR="00671559" w:rsidRPr="00B77D46">
              <w:rPr>
                <w:rFonts w:ascii="Arial" w:hAnsi="Arial" w:cs="Arial"/>
                <w:sz w:val="20"/>
                <w:szCs w:val="20"/>
                <w:lang w:val="en-GB" w:eastAsia="lt-LT"/>
              </w:rPr>
              <w:t xml:space="preserve">OF </w:t>
            </w:r>
            <w:r w:rsidR="008F3E67">
              <w:rPr>
                <w:rFonts w:ascii="Arial" w:hAnsi="Arial" w:cs="Arial"/>
                <w:sz w:val="20"/>
                <w:szCs w:val="20"/>
                <w:lang w:val="en-GB" w:eastAsia="lt-LT"/>
              </w:rPr>
              <w:t>KN ENERGIES</w:t>
            </w:r>
            <w:r w:rsidR="00671559" w:rsidRPr="00B77D46">
              <w:rPr>
                <w:rFonts w:ascii="Arial" w:hAnsi="Arial" w:cs="Arial"/>
                <w:sz w:val="20"/>
                <w:szCs w:val="20"/>
                <w:lang w:val="en-GB" w:eastAsia="lt-LT"/>
              </w:rPr>
              <w:t>, AB</w:t>
            </w:r>
          </w:p>
        </w:tc>
      </w:tr>
      <w:tr w:rsidR="001B4056" w:rsidRPr="00B77D46" w14:paraId="2FC15F63" w14:textId="77777777" w:rsidTr="008B175E">
        <w:tc>
          <w:tcPr>
            <w:tcW w:w="4948" w:type="dxa"/>
          </w:tcPr>
          <w:p w14:paraId="40CE0654" w14:textId="77777777" w:rsidR="001B4056" w:rsidRPr="00B77D46" w:rsidRDefault="001B4056" w:rsidP="00D602DC">
            <w:pPr>
              <w:spacing w:after="0" w:line="240" w:lineRule="auto"/>
              <w:ind w:right="168"/>
              <w:rPr>
                <w:rFonts w:ascii="Arial" w:hAnsi="Arial" w:cs="Arial"/>
                <w:b/>
                <w:sz w:val="20"/>
                <w:szCs w:val="20"/>
                <w:lang w:eastAsia="lt-LT"/>
              </w:rPr>
            </w:pPr>
          </w:p>
        </w:tc>
        <w:tc>
          <w:tcPr>
            <w:tcW w:w="4906" w:type="dxa"/>
          </w:tcPr>
          <w:p w14:paraId="3AD59BA8" w14:textId="77777777" w:rsidR="001B4056" w:rsidRPr="000F143B" w:rsidRDefault="001B4056" w:rsidP="008B175E">
            <w:pPr>
              <w:spacing w:after="0" w:line="240" w:lineRule="auto"/>
              <w:rPr>
                <w:rFonts w:ascii="Arial" w:hAnsi="Arial" w:cs="Arial"/>
                <w:b/>
                <w:sz w:val="20"/>
                <w:szCs w:val="20"/>
                <w:lang w:eastAsia="lt-LT"/>
              </w:rPr>
            </w:pPr>
          </w:p>
        </w:tc>
      </w:tr>
    </w:tbl>
    <w:p w14:paraId="28752D43" w14:textId="77777777" w:rsidR="00B433EB" w:rsidRPr="00B77D46" w:rsidRDefault="00B433EB" w:rsidP="00092006">
      <w:pPr>
        <w:pStyle w:val="Betarp"/>
        <w:rPr>
          <w:rFonts w:ascii="Arial" w:hAnsi="Arial" w:cs="Arial"/>
          <w:b/>
          <w:sz w:val="20"/>
          <w:szCs w:val="20"/>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85"/>
        <w:gridCol w:w="4631"/>
        <w:gridCol w:w="42"/>
        <w:gridCol w:w="56"/>
        <w:gridCol w:w="61"/>
      </w:tblGrid>
      <w:tr w:rsidR="00F6512A" w:rsidRPr="00B77D46" w14:paraId="43E2FA9E" w14:textId="77777777" w:rsidTr="4E09734E">
        <w:trPr>
          <w:gridAfter w:val="1"/>
          <w:wAfter w:w="61" w:type="dxa"/>
        </w:trPr>
        <w:tc>
          <w:tcPr>
            <w:tcW w:w="4765" w:type="dxa"/>
          </w:tcPr>
          <w:p w14:paraId="2C533199" w14:textId="06394C51" w:rsidR="00F6512A" w:rsidRPr="000F143B" w:rsidRDefault="00F6512A" w:rsidP="00F6512A">
            <w:pPr>
              <w:pStyle w:val="Betarp"/>
              <w:rPr>
                <w:rFonts w:ascii="Arial" w:hAnsi="Arial" w:cs="Arial"/>
                <w:b/>
                <w:sz w:val="20"/>
              </w:rPr>
            </w:pPr>
            <w:r w:rsidRPr="000F143B">
              <w:rPr>
                <w:rFonts w:ascii="Arial" w:hAnsi="Arial" w:cs="Arial"/>
                <w:b/>
                <w:sz w:val="20"/>
              </w:rPr>
              <w:t>APRAŠAS</w:t>
            </w:r>
          </w:p>
          <w:p w14:paraId="32562414" w14:textId="783BE1D2" w:rsidR="00312CDC" w:rsidRPr="00D0450C" w:rsidRDefault="00312CDC" w:rsidP="00F6512A">
            <w:pPr>
              <w:pStyle w:val="Betarp"/>
              <w:rPr>
                <w:rFonts w:ascii="Arial" w:hAnsi="Arial" w:cs="Arial"/>
                <w:b/>
                <w:sz w:val="20"/>
              </w:rPr>
            </w:pPr>
          </w:p>
        </w:tc>
        <w:tc>
          <w:tcPr>
            <w:tcW w:w="4814" w:type="dxa"/>
            <w:gridSpan w:val="4"/>
          </w:tcPr>
          <w:p w14:paraId="2DB2EAB5" w14:textId="5F318376" w:rsidR="00F6512A" w:rsidRPr="00B77D46" w:rsidRDefault="00F6512A" w:rsidP="00A37AEE">
            <w:pPr>
              <w:pStyle w:val="Betarp"/>
              <w:tabs>
                <w:tab w:val="left" w:pos="432"/>
              </w:tabs>
              <w:ind w:left="231"/>
              <w:rPr>
                <w:rFonts w:ascii="Arial" w:hAnsi="Arial" w:cs="Arial"/>
                <w:b/>
                <w:sz w:val="20"/>
              </w:rPr>
            </w:pPr>
            <w:r w:rsidRPr="00B77D46">
              <w:rPr>
                <w:rFonts w:ascii="Arial" w:hAnsi="Arial" w:cs="Arial"/>
                <w:b/>
                <w:sz w:val="20"/>
                <w:lang w:val="en-GB"/>
              </w:rPr>
              <w:t>SCHEDULE</w:t>
            </w:r>
          </w:p>
        </w:tc>
      </w:tr>
      <w:tr w:rsidR="00F6512A" w:rsidRPr="00B77D46" w14:paraId="5192D2EF" w14:textId="77777777" w:rsidTr="4E09734E">
        <w:trPr>
          <w:gridAfter w:val="1"/>
          <w:wAfter w:w="61" w:type="dxa"/>
          <w:trHeight w:val="221"/>
        </w:trPr>
        <w:tc>
          <w:tcPr>
            <w:tcW w:w="4765" w:type="dxa"/>
          </w:tcPr>
          <w:p w14:paraId="34CC8925" w14:textId="48DCC6E3" w:rsidR="00F6512A" w:rsidRPr="006F759E" w:rsidRDefault="0042300B" w:rsidP="00F6512A">
            <w:pPr>
              <w:pStyle w:val="Betarp"/>
              <w:rPr>
                <w:rFonts w:ascii="Arial" w:hAnsi="Arial" w:cs="Arial"/>
                <w:b/>
                <w:sz w:val="20"/>
              </w:rPr>
            </w:pPr>
            <w:r w:rsidRPr="006F759E">
              <w:rPr>
                <w:rFonts w:ascii="Arial" w:hAnsi="Arial" w:cs="Arial"/>
                <w:b/>
                <w:sz w:val="20"/>
              </w:rPr>
              <w:t xml:space="preserve">1. </w:t>
            </w:r>
            <w:r w:rsidR="00F6512A" w:rsidRPr="006F759E">
              <w:rPr>
                <w:rFonts w:ascii="Arial" w:hAnsi="Arial" w:cs="Arial"/>
                <w:b/>
                <w:sz w:val="20"/>
              </w:rPr>
              <w:t>DRAUDIMO LIUDIJIMO NUMERIS</w:t>
            </w:r>
            <w:r w:rsidR="00983E06" w:rsidRPr="006F759E">
              <w:rPr>
                <w:rFonts w:ascii="Arial" w:hAnsi="Arial" w:cs="Arial"/>
                <w:b/>
                <w:sz w:val="20"/>
              </w:rPr>
              <w:t xml:space="preserve"> </w:t>
            </w:r>
          </w:p>
          <w:p w14:paraId="48C27CCB" w14:textId="77777777" w:rsidR="008C751F" w:rsidRDefault="006F759E" w:rsidP="000159E3">
            <w:pPr>
              <w:pStyle w:val="Betarp"/>
              <w:rPr>
                <w:rFonts w:ascii="Arial" w:hAnsi="Arial" w:cs="Arial"/>
                <w:b/>
                <w:sz w:val="20"/>
              </w:rPr>
            </w:pPr>
            <w:r w:rsidRPr="006F759E">
              <w:rPr>
                <w:rFonts w:ascii="Arial" w:hAnsi="Arial" w:cs="Arial"/>
                <w:b/>
                <w:sz w:val="20"/>
              </w:rPr>
              <w:t>710-310- 105170</w:t>
            </w:r>
          </w:p>
          <w:p w14:paraId="1FDFFE99" w14:textId="50E916CF" w:rsidR="006F759E" w:rsidRDefault="006F759E" w:rsidP="000159E3">
            <w:pPr>
              <w:pStyle w:val="Betarp"/>
              <w:rPr>
                <w:rFonts w:ascii="Arial" w:hAnsi="Arial" w:cs="Arial"/>
                <w:b/>
                <w:sz w:val="20"/>
                <w:highlight w:val="yellow"/>
              </w:rPr>
            </w:pPr>
            <w:r w:rsidRPr="006F759E">
              <w:rPr>
                <w:rFonts w:ascii="Arial" w:hAnsi="Arial" w:cs="Arial"/>
                <w:b/>
                <w:sz w:val="20"/>
              </w:rPr>
              <w:t>710-140- 5997</w:t>
            </w:r>
          </w:p>
          <w:p w14:paraId="75B56992" w14:textId="620EEDCD" w:rsidR="006F759E" w:rsidRPr="004C6BAB" w:rsidRDefault="006F759E" w:rsidP="000159E3">
            <w:pPr>
              <w:pStyle w:val="Betarp"/>
              <w:rPr>
                <w:rFonts w:ascii="Arial" w:hAnsi="Arial" w:cs="Arial"/>
                <w:b/>
                <w:sz w:val="20"/>
                <w:highlight w:val="yellow"/>
              </w:rPr>
            </w:pPr>
          </w:p>
        </w:tc>
        <w:tc>
          <w:tcPr>
            <w:tcW w:w="4814" w:type="dxa"/>
            <w:gridSpan w:val="4"/>
          </w:tcPr>
          <w:p w14:paraId="13561F42" w14:textId="77777777" w:rsidR="00F6512A" w:rsidRPr="006F759E" w:rsidRDefault="0042300B" w:rsidP="00A37AEE">
            <w:pPr>
              <w:pStyle w:val="Betarp"/>
              <w:tabs>
                <w:tab w:val="left" w:pos="432"/>
              </w:tabs>
              <w:ind w:left="231"/>
              <w:rPr>
                <w:rFonts w:ascii="Arial" w:hAnsi="Arial" w:cs="Arial"/>
                <w:b/>
                <w:sz w:val="20"/>
                <w:lang w:val="en-GB"/>
              </w:rPr>
            </w:pPr>
            <w:r w:rsidRPr="006F759E">
              <w:rPr>
                <w:rFonts w:ascii="Arial" w:hAnsi="Arial" w:cs="Arial"/>
                <w:b/>
                <w:sz w:val="20"/>
                <w:lang w:val="en-GB"/>
              </w:rPr>
              <w:t xml:space="preserve">1. </w:t>
            </w:r>
            <w:r w:rsidR="00F6512A" w:rsidRPr="006F759E">
              <w:rPr>
                <w:rFonts w:ascii="Arial" w:hAnsi="Arial" w:cs="Arial"/>
                <w:b/>
                <w:sz w:val="20"/>
                <w:lang w:val="en-GB"/>
              </w:rPr>
              <w:t>POLICY NUMBER</w:t>
            </w:r>
            <w:r w:rsidR="00983E06" w:rsidRPr="006F759E">
              <w:rPr>
                <w:rFonts w:ascii="Arial" w:hAnsi="Arial" w:cs="Arial"/>
                <w:b/>
                <w:sz w:val="20"/>
                <w:lang w:val="en-GB"/>
              </w:rPr>
              <w:t xml:space="preserve"> </w:t>
            </w:r>
          </w:p>
          <w:p w14:paraId="32DA4F57" w14:textId="77777777" w:rsidR="006F759E" w:rsidRPr="006F759E" w:rsidRDefault="006F759E" w:rsidP="006F759E">
            <w:pPr>
              <w:pStyle w:val="Betarp"/>
              <w:tabs>
                <w:tab w:val="left" w:pos="432"/>
              </w:tabs>
              <w:ind w:left="231"/>
              <w:rPr>
                <w:rFonts w:ascii="Arial" w:hAnsi="Arial" w:cs="Arial"/>
                <w:b/>
                <w:sz w:val="20"/>
                <w:lang w:val="en-GB"/>
              </w:rPr>
            </w:pPr>
            <w:r w:rsidRPr="006F759E">
              <w:rPr>
                <w:rFonts w:ascii="Arial" w:hAnsi="Arial" w:cs="Arial"/>
                <w:b/>
                <w:sz w:val="20"/>
                <w:lang w:val="en-GB"/>
              </w:rPr>
              <w:t>710-310- 105170</w:t>
            </w:r>
          </w:p>
          <w:p w14:paraId="4B9FEEA3" w14:textId="7C229445" w:rsidR="0056409F" w:rsidRPr="004C6BAB" w:rsidRDefault="006F759E" w:rsidP="006F759E">
            <w:pPr>
              <w:pStyle w:val="Betarp"/>
              <w:tabs>
                <w:tab w:val="left" w:pos="432"/>
              </w:tabs>
              <w:ind w:left="231"/>
              <w:rPr>
                <w:rFonts w:ascii="Arial" w:hAnsi="Arial" w:cs="Arial"/>
                <w:b/>
                <w:sz w:val="20"/>
                <w:highlight w:val="yellow"/>
                <w:lang w:val="en-GB"/>
              </w:rPr>
            </w:pPr>
            <w:r w:rsidRPr="006F759E">
              <w:rPr>
                <w:rFonts w:ascii="Arial" w:hAnsi="Arial" w:cs="Arial"/>
                <w:b/>
                <w:sz w:val="20"/>
                <w:lang w:val="en-GB"/>
              </w:rPr>
              <w:t>710-140- 5997</w:t>
            </w:r>
          </w:p>
        </w:tc>
      </w:tr>
      <w:tr w:rsidR="00F6512A" w:rsidRPr="00B77D46" w14:paraId="4F535815" w14:textId="77777777" w:rsidTr="4E09734E">
        <w:trPr>
          <w:gridAfter w:val="1"/>
          <w:wAfter w:w="61" w:type="dxa"/>
        </w:trPr>
        <w:tc>
          <w:tcPr>
            <w:tcW w:w="4765" w:type="dxa"/>
          </w:tcPr>
          <w:p w14:paraId="7DC76F98" w14:textId="77777777" w:rsidR="00F6512A" w:rsidRPr="00F81C89" w:rsidRDefault="00F6512A" w:rsidP="00F6512A">
            <w:pPr>
              <w:pStyle w:val="Betarp"/>
              <w:rPr>
                <w:rFonts w:ascii="Arial" w:hAnsi="Arial" w:cs="Arial"/>
                <w:bCs/>
                <w:sz w:val="20"/>
              </w:rPr>
            </w:pPr>
            <w:r w:rsidRPr="00F81C89">
              <w:rPr>
                <w:rFonts w:ascii="Arial" w:hAnsi="Arial" w:cs="Arial"/>
                <w:b/>
                <w:sz w:val="20"/>
              </w:rPr>
              <w:t>2.</w:t>
            </w:r>
            <w:r w:rsidRPr="00F81C89">
              <w:rPr>
                <w:rFonts w:ascii="Arial" w:hAnsi="Arial" w:cs="Arial"/>
                <w:bCs/>
                <w:sz w:val="20"/>
              </w:rPr>
              <w:t xml:space="preserve"> </w:t>
            </w:r>
            <w:r w:rsidRPr="00F81C89">
              <w:rPr>
                <w:rFonts w:ascii="Arial" w:hAnsi="Arial" w:cs="Arial"/>
                <w:b/>
                <w:sz w:val="20"/>
              </w:rPr>
              <w:t>DRAUDIKAS</w:t>
            </w:r>
          </w:p>
          <w:p w14:paraId="556E1557" w14:textId="77777777" w:rsidR="004C6BAB" w:rsidRPr="004C6BAB" w:rsidRDefault="004C6BAB" w:rsidP="004C6BAB">
            <w:pPr>
              <w:pStyle w:val="Betarp"/>
              <w:rPr>
                <w:rFonts w:ascii="Arial" w:hAnsi="Arial" w:cs="Arial"/>
                <w:bCs/>
                <w:sz w:val="20"/>
              </w:rPr>
            </w:pPr>
            <w:r w:rsidRPr="004C6BAB">
              <w:rPr>
                <w:rFonts w:ascii="Arial" w:hAnsi="Arial" w:cs="Arial"/>
                <w:bCs/>
                <w:sz w:val="20"/>
              </w:rPr>
              <w:t xml:space="preserve">Ergo </w:t>
            </w:r>
            <w:proofErr w:type="spellStart"/>
            <w:r w:rsidRPr="004C6BAB">
              <w:rPr>
                <w:rFonts w:ascii="Arial" w:hAnsi="Arial" w:cs="Arial"/>
                <w:bCs/>
                <w:sz w:val="20"/>
              </w:rPr>
              <w:t>Insurance</w:t>
            </w:r>
            <w:proofErr w:type="spellEnd"/>
            <w:r w:rsidRPr="004C6BAB">
              <w:rPr>
                <w:rFonts w:ascii="Arial" w:hAnsi="Arial" w:cs="Arial"/>
                <w:bCs/>
                <w:sz w:val="20"/>
              </w:rPr>
              <w:t xml:space="preserve"> SE Lietuvos filialas,</w:t>
            </w:r>
          </w:p>
          <w:p w14:paraId="7B359693" w14:textId="77777777" w:rsidR="004C6BAB" w:rsidRPr="004C6BAB" w:rsidRDefault="004C6BAB" w:rsidP="004C6BAB">
            <w:pPr>
              <w:pStyle w:val="Betarp"/>
              <w:rPr>
                <w:rFonts w:ascii="Arial" w:hAnsi="Arial" w:cs="Arial"/>
                <w:bCs/>
                <w:sz w:val="20"/>
              </w:rPr>
            </w:pPr>
            <w:r w:rsidRPr="004C6BAB">
              <w:rPr>
                <w:rFonts w:ascii="Arial" w:hAnsi="Arial" w:cs="Arial"/>
                <w:bCs/>
                <w:sz w:val="20"/>
              </w:rPr>
              <w:t xml:space="preserve">Įmonės kodas – 302912288, ir </w:t>
            </w:r>
          </w:p>
          <w:p w14:paraId="51DE7BCA" w14:textId="77777777" w:rsidR="004C6BAB" w:rsidRPr="004C6BAB" w:rsidRDefault="004C6BAB" w:rsidP="004C6BAB">
            <w:pPr>
              <w:pStyle w:val="Betarp"/>
              <w:rPr>
                <w:rFonts w:ascii="Arial" w:hAnsi="Arial" w:cs="Arial"/>
                <w:bCs/>
                <w:sz w:val="20"/>
              </w:rPr>
            </w:pPr>
          </w:p>
          <w:p w14:paraId="5F3FCDEC" w14:textId="77777777" w:rsidR="004C6BAB" w:rsidRPr="004C6BAB" w:rsidRDefault="004C6BAB" w:rsidP="004C6BAB">
            <w:pPr>
              <w:pStyle w:val="Betarp"/>
              <w:rPr>
                <w:rFonts w:ascii="Arial" w:hAnsi="Arial" w:cs="Arial"/>
                <w:bCs/>
                <w:sz w:val="20"/>
              </w:rPr>
            </w:pPr>
            <w:r w:rsidRPr="004C6BAB">
              <w:rPr>
                <w:rFonts w:ascii="Arial" w:hAnsi="Arial" w:cs="Arial"/>
                <w:bCs/>
                <w:sz w:val="20"/>
              </w:rPr>
              <w:t xml:space="preserve">ADB „Compensa </w:t>
            </w:r>
            <w:proofErr w:type="spellStart"/>
            <w:r w:rsidRPr="004C6BAB">
              <w:rPr>
                <w:rFonts w:ascii="Arial" w:hAnsi="Arial" w:cs="Arial"/>
                <w:bCs/>
                <w:sz w:val="20"/>
              </w:rPr>
              <w:t>Vienna</w:t>
            </w:r>
            <w:proofErr w:type="spellEnd"/>
            <w:r w:rsidRPr="004C6BAB">
              <w:rPr>
                <w:rFonts w:ascii="Arial" w:hAnsi="Arial" w:cs="Arial"/>
                <w:bCs/>
                <w:sz w:val="20"/>
              </w:rPr>
              <w:t xml:space="preserve"> </w:t>
            </w:r>
            <w:proofErr w:type="spellStart"/>
            <w:r w:rsidRPr="004C6BAB">
              <w:rPr>
                <w:rFonts w:ascii="Arial" w:hAnsi="Arial" w:cs="Arial"/>
                <w:bCs/>
                <w:sz w:val="20"/>
              </w:rPr>
              <w:t>Insurance</w:t>
            </w:r>
            <w:proofErr w:type="spellEnd"/>
            <w:r w:rsidRPr="004C6BAB">
              <w:rPr>
                <w:rFonts w:ascii="Arial" w:hAnsi="Arial" w:cs="Arial"/>
                <w:bCs/>
                <w:sz w:val="20"/>
              </w:rPr>
              <w:t xml:space="preserve"> Group“</w:t>
            </w:r>
          </w:p>
          <w:p w14:paraId="2DCBB2E6" w14:textId="77777777" w:rsidR="004C6BAB" w:rsidRPr="004C6BAB" w:rsidRDefault="004C6BAB" w:rsidP="004C6BAB">
            <w:pPr>
              <w:pStyle w:val="Betarp"/>
              <w:rPr>
                <w:rFonts w:ascii="Arial" w:hAnsi="Arial" w:cs="Arial"/>
                <w:bCs/>
                <w:sz w:val="20"/>
              </w:rPr>
            </w:pPr>
            <w:r w:rsidRPr="004C6BAB">
              <w:rPr>
                <w:rFonts w:ascii="Arial" w:hAnsi="Arial" w:cs="Arial"/>
                <w:bCs/>
                <w:sz w:val="20"/>
              </w:rPr>
              <w:t>Įmonės kodas – 304080146,</w:t>
            </w:r>
          </w:p>
          <w:p w14:paraId="7A9AE510" w14:textId="77777777" w:rsidR="004C6BAB" w:rsidRPr="004C6BAB" w:rsidRDefault="004C6BAB" w:rsidP="004C6BAB">
            <w:pPr>
              <w:pStyle w:val="Betarp"/>
              <w:rPr>
                <w:rFonts w:ascii="Arial" w:hAnsi="Arial" w:cs="Arial"/>
                <w:bCs/>
                <w:sz w:val="20"/>
              </w:rPr>
            </w:pPr>
          </w:p>
          <w:p w14:paraId="08B2EE00" w14:textId="64E1D3A4" w:rsidR="000123C8" w:rsidRPr="00F81C89" w:rsidRDefault="000123C8" w:rsidP="004C6BAB">
            <w:pPr>
              <w:pStyle w:val="Betarp"/>
              <w:rPr>
                <w:rFonts w:ascii="Arial" w:hAnsi="Arial" w:cs="Arial"/>
                <w:bCs/>
                <w:sz w:val="20"/>
              </w:rPr>
            </w:pPr>
          </w:p>
        </w:tc>
        <w:tc>
          <w:tcPr>
            <w:tcW w:w="4814" w:type="dxa"/>
            <w:gridSpan w:val="4"/>
          </w:tcPr>
          <w:p w14:paraId="4155DEAC" w14:textId="77777777" w:rsidR="00F6512A" w:rsidRPr="00C42B62" w:rsidRDefault="00F6512A" w:rsidP="00A37AEE">
            <w:pPr>
              <w:pStyle w:val="Betarp"/>
              <w:tabs>
                <w:tab w:val="left" w:pos="432"/>
              </w:tabs>
              <w:ind w:left="231"/>
              <w:rPr>
                <w:rFonts w:ascii="Arial" w:hAnsi="Arial" w:cs="Arial"/>
                <w:b/>
                <w:sz w:val="20"/>
                <w:lang w:val="fr-FR"/>
              </w:rPr>
            </w:pPr>
            <w:r w:rsidRPr="00C42B62">
              <w:rPr>
                <w:rFonts w:ascii="Arial" w:hAnsi="Arial" w:cs="Arial"/>
                <w:b/>
                <w:sz w:val="20"/>
                <w:lang w:val="fr-FR"/>
              </w:rPr>
              <w:t>2. INSURER</w:t>
            </w:r>
          </w:p>
          <w:p w14:paraId="4129E1AA" w14:textId="77777777" w:rsidR="004C6BAB" w:rsidRPr="004C6BAB" w:rsidRDefault="004C6BAB" w:rsidP="004C6BAB">
            <w:pPr>
              <w:pStyle w:val="Betarp"/>
              <w:tabs>
                <w:tab w:val="left" w:pos="432"/>
              </w:tabs>
              <w:ind w:left="231"/>
              <w:rPr>
                <w:rFonts w:ascii="Arial" w:hAnsi="Arial" w:cs="Arial"/>
                <w:bCs/>
                <w:sz w:val="20"/>
              </w:rPr>
            </w:pPr>
            <w:r w:rsidRPr="004C6BAB">
              <w:rPr>
                <w:rFonts w:ascii="Arial" w:hAnsi="Arial" w:cs="Arial"/>
                <w:bCs/>
                <w:sz w:val="20"/>
              </w:rPr>
              <w:t xml:space="preserve">Ergo </w:t>
            </w:r>
            <w:proofErr w:type="spellStart"/>
            <w:r w:rsidRPr="004C6BAB">
              <w:rPr>
                <w:rFonts w:ascii="Arial" w:hAnsi="Arial" w:cs="Arial"/>
                <w:bCs/>
                <w:sz w:val="20"/>
              </w:rPr>
              <w:t>Insurance</w:t>
            </w:r>
            <w:proofErr w:type="spellEnd"/>
            <w:r w:rsidRPr="004C6BAB">
              <w:rPr>
                <w:rFonts w:ascii="Arial" w:hAnsi="Arial" w:cs="Arial"/>
                <w:bCs/>
                <w:sz w:val="20"/>
              </w:rPr>
              <w:t xml:space="preserve"> SE Lithuanian </w:t>
            </w:r>
            <w:proofErr w:type="spellStart"/>
            <w:r w:rsidRPr="004C6BAB">
              <w:rPr>
                <w:rFonts w:ascii="Arial" w:hAnsi="Arial" w:cs="Arial"/>
                <w:bCs/>
                <w:sz w:val="20"/>
              </w:rPr>
              <w:t>branch</w:t>
            </w:r>
            <w:proofErr w:type="spellEnd"/>
          </w:p>
          <w:p w14:paraId="7EC31B29" w14:textId="77777777" w:rsidR="004C6BAB" w:rsidRPr="004C6BAB" w:rsidRDefault="004C6BAB" w:rsidP="004C6BAB">
            <w:pPr>
              <w:pStyle w:val="Betarp"/>
              <w:tabs>
                <w:tab w:val="left" w:pos="432"/>
              </w:tabs>
              <w:ind w:left="231"/>
              <w:rPr>
                <w:rFonts w:ascii="Arial" w:hAnsi="Arial" w:cs="Arial"/>
                <w:bCs/>
                <w:sz w:val="20"/>
              </w:rPr>
            </w:pPr>
            <w:proofErr w:type="spellStart"/>
            <w:r w:rsidRPr="004C6BAB">
              <w:rPr>
                <w:rFonts w:ascii="Arial" w:hAnsi="Arial" w:cs="Arial"/>
                <w:bCs/>
                <w:sz w:val="20"/>
              </w:rPr>
              <w:t>Registration</w:t>
            </w:r>
            <w:proofErr w:type="spellEnd"/>
            <w:r w:rsidRPr="004C6BAB">
              <w:rPr>
                <w:rFonts w:ascii="Arial" w:hAnsi="Arial" w:cs="Arial"/>
                <w:bCs/>
                <w:sz w:val="20"/>
              </w:rPr>
              <w:t xml:space="preserve"> </w:t>
            </w:r>
            <w:proofErr w:type="spellStart"/>
            <w:r w:rsidRPr="004C6BAB">
              <w:rPr>
                <w:rFonts w:ascii="Arial" w:hAnsi="Arial" w:cs="Arial"/>
                <w:bCs/>
                <w:sz w:val="20"/>
              </w:rPr>
              <w:t>No</w:t>
            </w:r>
            <w:proofErr w:type="spellEnd"/>
            <w:r w:rsidRPr="004C6BAB">
              <w:rPr>
                <w:rFonts w:ascii="Arial" w:hAnsi="Arial" w:cs="Arial"/>
                <w:bCs/>
                <w:sz w:val="20"/>
              </w:rPr>
              <w:t xml:space="preserve">.: 302912288, </w:t>
            </w:r>
            <w:proofErr w:type="spellStart"/>
            <w:r w:rsidRPr="004C6BAB">
              <w:rPr>
                <w:rFonts w:ascii="Arial" w:hAnsi="Arial" w:cs="Arial"/>
                <w:bCs/>
                <w:sz w:val="20"/>
              </w:rPr>
              <w:t>and</w:t>
            </w:r>
            <w:proofErr w:type="spellEnd"/>
          </w:p>
          <w:p w14:paraId="1DF5DD05" w14:textId="77777777" w:rsidR="004C6BAB" w:rsidRPr="004C6BAB" w:rsidRDefault="004C6BAB" w:rsidP="004C6BAB">
            <w:pPr>
              <w:pStyle w:val="Betarp"/>
              <w:tabs>
                <w:tab w:val="left" w:pos="432"/>
              </w:tabs>
              <w:ind w:left="231"/>
              <w:rPr>
                <w:rFonts w:ascii="Arial" w:hAnsi="Arial" w:cs="Arial"/>
                <w:bCs/>
                <w:sz w:val="20"/>
              </w:rPr>
            </w:pPr>
          </w:p>
          <w:p w14:paraId="7C2CDCA8" w14:textId="77777777" w:rsidR="004C6BAB" w:rsidRPr="004C6BAB" w:rsidRDefault="004C6BAB" w:rsidP="004C6BAB">
            <w:pPr>
              <w:pStyle w:val="Betarp"/>
              <w:tabs>
                <w:tab w:val="left" w:pos="432"/>
              </w:tabs>
              <w:ind w:left="231"/>
              <w:rPr>
                <w:rFonts w:ascii="Arial" w:hAnsi="Arial" w:cs="Arial"/>
                <w:bCs/>
                <w:sz w:val="20"/>
              </w:rPr>
            </w:pPr>
            <w:r w:rsidRPr="004C6BAB">
              <w:rPr>
                <w:rFonts w:ascii="Arial" w:hAnsi="Arial" w:cs="Arial"/>
                <w:bCs/>
                <w:sz w:val="20"/>
              </w:rPr>
              <w:t xml:space="preserve">ADB „Compensa </w:t>
            </w:r>
            <w:proofErr w:type="spellStart"/>
            <w:r w:rsidRPr="004C6BAB">
              <w:rPr>
                <w:rFonts w:ascii="Arial" w:hAnsi="Arial" w:cs="Arial"/>
                <w:bCs/>
                <w:sz w:val="20"/>
              </w:rPr>
              <w:t>Vienna</w:t>
            </w:r>
            <w:proofErr w:type="spellEnd"/>
            <w:r w:rsidRPr="004C6BAB">
              <w:rPr>
                <w:rFonts w:ascii="Arial" w:hAnsi="Arial" w:cs="Arial"/>
                <w:bCs/>
                <w:sz w:val="20"/>
              </w:rPr>
              <w:t xml:space="preserve"> </w:t>
            </w:r>
            <w:proofErr w:type="spellStart"/>
            <w:r w:rsidRPr="004C6BAB">
              <w:rPr>
                <w:rFonts w:ascii="Arial" w:hAnsi="Arial" w:cs="Arial"/>
                <w:bCs/>
                <w:sz w:val="20"/>
              </w:rPr>
              <w:t>Insurance</w:t>
            </w:r>
            <w:proofErr w:type="spellEnd"/>
            <w:r w:rsidRPr="004C6BAB">
              <w:rPr>
                <w:rFonts w:ascii="Arial" w:hAnsi="Arial" w:cs="Arial"/>
                <w:bCs/>
                <w:sz w:val="20"/>
              </w:rPr>
              <w:t xml:space="preserve"> Group“</w:t>
            </w:r>
          </w:p>
          <w:p w14:paraId="601A230C" w14:textId="77777777" w:rsidR="004C6BAB" w:rsidRPr="004C6BAB" w:rsidRDefault="004C6BAB" w:rsidP="004C6BAB">
            <w:pPr>
              <w:pStyle w:val="Betarp"/>
              <w:tabs>
                <w:tab w:val="left" w:pos="432"/>
              </w:tabs>
              <w:ind w:left="231"/>
              <w:rPr>
                <w:rFonts w:ascii="Arial" w:hAnsi="Arial" w:cs="Arial"/>
                <w:bCs/>
                <w:sz w:val="20"/>
              </w:rPr>
            </w:pPr>
            <w:proofErr w:type="spellStart"/>
            <w:r w:rsidRPr="004C6BAB">
              <w:rPr>
                <w:rFonts w:ascii="Arial" w:hAnsi="Arial" w:cs="Arial"/>
                <w:bCs/>
                <w:sz w:val="20"/>
              </w:rPr>
              <w:t>Registration</w:t>
            </w:r>
            <w:proofErr w:type="spellEnd"/>
            <w:r w:rsidRPr="004C6BAB">
              <w:rPr>
                <w:rFonts w:ascii="Arial" w:hAnsi="Arial" w:cs="Arial"/>
                <w:bCs/>
                <w:sz w:val="20"/>
              </w:rPr>
              <w:t xml:space="preserve"> </w:t>
            </w:r>
            <w:proofErr w:type="spellStart"/>
            <w:r w:rsidRPr="004C6BAB">
              <w:rPr>
                <w:rFonts w:ascii="Arial" w:hAnsi="Arial" w:cs="Arial"/>
                <w:bCs/>
                <w:sz w:val="20"/>
              </w:rPr>
              <w:t>No</w:t>
            </w:r>
            <w:proofErr w:type="spellEnd"/>
            <w:r w:rsidRPr="004C6BAB">
              <w:rPr>
                <w:rFonts w:ascii="Arial" w:hAnsi="Arial" w:cs="Arial"/>
                <w:bCs/>
                <w:sz w:val="20"/>
              </w:rPr>
              <w:t>.: 304080146,</w:t>
            </w:r>
          </w:p>
          <w:p w14:paraId="65BF73AD" w14:textId="77777777" w:rsidR="004C6BAB" w:rsidRPr="004C6BAB" w:rsidRDefault="004C6BAB" w:rsidP="004C6BAB">
            <w:pPr>
              <w:pStyle w:val="Betarp"/>
              <w:tabs>
                <w:tab w:val="left" w:pos="432"/>
              </w:tabs>
              <w:ind w:left="231"/>
              <w:rPr>
                <w:rFonts w:ascii="Arial" w:hAnsi="Arial" w:cs="Arial"/>
                <w:bCs/>
                <w:sz w:val="20"/>
              </w:rPr>
            </w:pPr>
          </w:p>
          <w:p w14:paraId="53611AF0" w14:textId="46811624" w:rsidR="00F81C89" w:rsidRPr="00F81C89" w:rsidRDefault="00F81C89" w:rsidP="00B3350F">
            <w:pPr>
              <w:pStyle w:val="Betarp"/>
              <w:tabs>
                <w:tab w:val="left" w:pos="432"/>
              </w:tabs>
              <w:ind w:left="231"/>
              <w:jc w:val="both"/>
              <w:rPr>
                <w:rFonts w:ascii="Arial" w:hAnsi="Arial" w:cs="Arial"/>
                <w:bCs/>
                <w:sz w:val="20"/>
              </w:rPr>
            </w:pPr>
          </w:p>
        </w:tc>
      </w:tr>
      <w:tr w:rsidR="00F6512A" w:rsidRPr="00B77D46" w14:paraId="40AB9732" w14:textId="77777777" w:rsidTr="4E09734E">
        <w:trPr>
          <w:gridAfter w:val="1"/>
          <w:wAfter w:w="61" w:type="dxa"/>
        </w:trPr>
        <w:tc>
          <w:tcPr>
            <w:tcW w:w="4765" w:type="dxa"/>
          </w:tcPr>
          <w:p w14:paraId="473393A5" w14:textId="780A199E" w:rsidR="008C751F" w:rsidRPr="00B77D46" w:rsidRDefault="008C751F" w:rsidP="007F6F6D">
            <w:pPr>
              <w:pStyle w:val="Betarp"/>
              <w:rPr>
                <w:rFonts w:ascii="Arial" w:hAnsi="Arial" w:cs="Arial"/>
                <w:bCs/>
                <w:sz w:val="20"/>
              </w:rPr>
            </w:pPr>
          </w:p>
        </w:tc>
        <w:tc>
          <w:tcPr>
            <w:tcW w:w="4814" w:type="dxa"/>
            <w:gridSpan w:val="4"/>
          </w:tcPr>
          <w:p w14:paraId="7AFFFADA" w14:textId="6144B45E" w:rsidR="008D0715" w:rsidRPr="000F143B" w:rsidRDefault="008D0715" w:rsidP="00A37AEE">
            <w:pPr>
              <w:tabs>
                <w:tab w:val="left" w:pos="432"/>
              </w:tabs>
              <w:spacing w:after="0"/>
              <w:ind w:left="231"/>
              <w:rPr>
                <w:rFonts w:ascii="Arial" w:hAnsi="Arial" w:cs="Arial"/>
                <w:sz w:val="20"/>
              </w:rPr>
            </w:pPr>
          </w:p>
        </w:tc>
      </w:tr>
      <w:tr w:rsidR="00F6512A" w:rsidRPr="00B77D46" w14:paraId="6B62A8AF" w14:textId="77777777" w:rsidTr="4E09734E">
        <w:trPr>
          <w:gridAfter w:val="1"/>
          <w:wAfter w:w="61" w:type="dxa"/>
        </w:trPr>
        <w:tc>
          <w:tcPr>
            <w:tcW w:w="4765" w:type="dxa"/>
          </w:tcPr>
          <w:p w14:paraId="11D42F56" w14:textId="77777777" w:rsidR="00F6512A" w:rsidRPr="000F143B" w:rsidRDefault="00AB4234" w:rsidP="00F6512A">
            <w:pPr>
              <w:pStyle w:val="Betarp"/>
              <w:rPr>
                <w:rFonts w:ascii="Arial" w:hAnsi="Arial" w:cs="Arial"/>
                <w:b/>
                <w:sz w:val="20"/>
              </w:rPr>
            </w:pPr>
            <w:r w:rsidRPr="00B77D46">
              <w:rPr>
                <w:rFonts w:ascii="Arial" w:hAnsi="Arial" w:cs="Arial"/>
                <w:b/>
                <w:sz w:val="20"/>
              </w:rPr>
              <w:t xml:space="preserve">3. </w:t>
            </w:r>
            <w:r w:rsidR="00F6512A" w:rsidRPr="000F143B">
              <w:rPr>
                <w:rFonts w:ascii="Arial" w:hAnsi="Arial" w:cs="Arial"/>
                <w:b/>
                <w:sz w:val="20"/>
              </w:rPr>
              <w:t>DRAUDĖJAS</w:t>
            </w:r>
          </w:p>
          <w:p w14:paraId="1428A560" w14:textId="77777777" w:rsidR="00F6512A" w:rsidRPr="00D0450C" w:rsidRDefault="00F6512A" w:rsidP="00F6512A">
            <w:pPr>
              <w:pStyle w:val="Betarp"/>
              <w:rPr>
                <w:rFonts w:ascii="Arial" w:hAnsi="Arial" w:cs="Arial"/>
                <w:b/>
                <w:i/>
                <w:sz w:val="20"/>
              </w:rPr>
            </w:pPr>
          </w:p>
        </w:tc>
        <w:tc>
          <w:tcPr>
            <w:tcW w:w="4814" w:type="dxa"/>
            <w:gridSpan w:val="4"/>
          </w:tcPr>
          <w:p w14:paraId="765D1103" w14:textId="77777777" w:rsidR="00F6512A" w:rsidRPr="00B77D46" w:rsidRDefault="00AB4234" w:rsidP="00A37AEE">
            <w:pPr>
              <w:pStyle w:val="Betarp"/>
              <w:tabs>
                <w:tab w:val="left" w:pos="432"/>
              </w:tabs>
              <w:ind w:left="231"/>
              <w:rPr>
                <w:rFonts w:ascii="Arial" w:hAnsi="Arial" w:cs="Arial"/>
                <w:b/>
                <w:i/>
                <w:sz w:val="20"/>
              </w:rPr>
            </w:pPr>
            <w:r w:rsidRPr="00B77D46">
              <w:rPr>
                <w:rFonts w:ascii="Arial" w:hAnsi="Arial" w:cs="Arial"/>
                <w:b/>
                <w:sz w:val="20"/>
              </w:rPr>
              <w:t>3.</w:t>
            </w:r>
            <w:r w:rsidRPr="00B77D46">
              <w:rPr>
                <w:rFonts w:ascii="Arial" w:hAnsi="Arial" w:cs="Arial"/>
                <w:b/>
                <w:i/>
                <w:sz w:val="20"/>
              </w:rPr>
              <w:t xml:space="preserve"> </w:t>
            </w:r>
            <w:r w:rsidRPr="00B77D46">
              <w:rPr>
                <w:rFonts w:ascii="Arial" w:hAnsi="Arial" w:cs="Arial"/>
                <w:b/>
                <w:sz w:val="20"/>
              </w:rPr>
              <w:t>NAMED INSURED</w:t>
            </w:r>
          </w:p>
        </w:tc>
      </w:tr>
      <w:tr w:rsidR="008F3E67" w:rsidRPr="00B77D46" w14:paraId="7DD25588" w14:textId="77777777" w:rsidTr="4E09734E">
        <w:trPr>
          <w:gridAfter w:val="1"/>
          <w:wAfter w:w="61" w:type="dxa"/>
        </w:trPr>
        <w:tc>
          <w:tcPr>
            <w:tcW w:w="4765" w:type="dxa"/>
          </w:tcPr>
          <w:p w14:paraId="42EE2082" w14:textId="41DC1B4A" w:rsidR="008F3E67" w:rsidRPr="000F143B" w:rsidRDefault="008F3E67" w:rsidP="008F3E67">
            <w:pPr>
              <w:pStyle w:val="Betarp"/>
              <w:jc w:val="both"/>
              <w:rPr>
                <w:rFonts w:ascii="Arial" w:hAnsi="Arial" w:cs="Arial"/>
                <w:b/>
                <w:i/>
                <w:sz w:val="20"/>
              </w:rPr>
            </w:pPr>
            <w:r w:rsidRPr="00B77D46">
              <w:rPr>
                <w:rFonts w:ascii="Arial" w:hAnsi="Arial" w:cs="Arial"/>
                <w:bCs/>
                <w:sz w:val="20"/>
              </w:rPr>
              <w:t>AB „</w:t>
            </w:r>
            <w:r>
              <w:rPr>
                <w:rFonts w:ascii="Arial" w:hAnsi="Arial" w:cs="Arial"/>
                <w:bCs/>
                <w:sz w:val="20"/>
              </w:rPr>
              <w:t>KN ENERGIES</w:t>
            </w:r>
            <w:r w:rsidRPr="00B77D46">
              <w:rPr>
                <w:rFonts w:ascii="Arial" w:hAnsi="Arial" w:cs="Arial"/>
                <w:bCs/>
                <w:sz w:val="20"/>
              </w:rPr>
              <w:t>“,</w:t>
            </w:r>
          </w:p>
        </w:tc>
        <w:tc>
          <w:tcPr>
            <w:tcW w:w="4814" w:type="dxa"/>
            <w:gridSpan w:val="4"/>
          </w:tcPr>
          <w:p w14:paraId="4461FA76" w14:textId="71403C3E" w:rsidR="008F3E67" w:rsidRPr="00B77D46" w:rsidRDefault="008F3E67" w:rsidP="008F3E67">
            <w:pPr>
              <w:pStyle w:val="Betarp"/>
              <w:tabs>
                <w:tab w:val="left" w:pos="432"/>
              </w:tabs>
              <w:ind w:left="231"/>
              <w:jc w:val="both"/>
              <w:rPr>
                <w:rFonts w:ascii="Arial" w:hAnsi="Arial" w:cs="Arial"/>
                <w:b/>
                <w:sz w:val="20"/>
              </w:rPr>
            </w:pPr>
            <w:r w:rsidRPr="00B77D46">
              <w:rPr>
                <w:rFonts w:ascii="Arial" w:hAnsi="Arial" w:cs="Arial"/>
                <w:bCs/>
                <w:sz w:val="20"/>
              </w:rPr>
              <w:t>AB „</w:t>
            </w:r>
            <w:r>
              <w:rPr>
                <w:rFonts w:ascii="Arial" w:hAnsi="Arial" w:cs="Arial"/>
                <w:bCs/>
                <w:sz w:val="20"/>
              </w:rPr>
              <w:t>KN ENERGIES</w:t>
            </w:r>
            <w:r w:rsidRPr="00B77D46">
              <w:rPr>
                <w:rFonts w:ascii="Arial" w:hAnsi="Arial" w:cs="Arial"/>
                <w:bCs/>
                <w:sz w:val="20"/>
              </w:rPr>
              <w:t>“,</w:t>
            </w:r>
          </w:p>
        </w:tc>
      </w:tr>
      <w:tr w:rsidR="008F3E67" w:rsidRPr="00B77D46" w14:paraId="7DC6AB03" w14:textId="77777777" w:rsidTr="4E09734E">
        <w:trPr>
          <w:gridAfter w:val="1"/>
          <w:wAfter w:w="61" w:type="dxa"/>
        </w:trPr>
        <w:tc>
          <w:tcPr>
            <w:tcW w:w="4765" w:type="dxa"/>
          </w:tcPr>
          <w:p w14:paraId="09284C5A" w14:textId="64D57D62" w:rsidR="008F3E67" w:rsidRPr="000F143B" w:rsidRDefault="008F3E67" w:rsidP="008F3E67">
            <w:pPr>
              <w:pStyle w:val="Betarp"/>
              <w:jc w:val="both"/>
              <w:rPr>
                <w:rFonts w:ascii="Arial" w:hAnsi="Arial" w:cs="Arial"/>
                <w:bCs/>
                <w:sz w:val="20"/>
              </w:rPr>
            </w:pPr>
            <w:r>
              <w:rPr>
                <w:rFonts w:ascii="Arial" w:hAnsi="Arial" w:cs="Arial"/>
                <w:bCs/>
                <w:sz w:val="20"/>
              </w:rPr>
              <w:t>Įmonės</w:t>
            </w:r>
            <w:r w:rsidRPr="00B77D46">
              <w:rPr>
                <w:rFonts w:ascii="Arial" w:hAnsi="Arial" w:cs="Arial"/>
                <w:bCs/>
                <w:sz w:val="20"/>
              </w:rPr>
              <w:t xml:space="preserve"> </w:t>
            </w:r>
            <w:r>
              <w:rPr>
                <w:rFonts w:ascii="Arial" w:hAnsi="Arial" w:cs="Arial"/>
                <w:bCs/>
                <w:sz w:val="20"/>
              </w:rPr>
              <w:t xml:space="preserve">kodas – </w:t>
            </w:r>
            <w:r w:rsidRPr="00B77D46">
              <w:rPr>
                <w:rFonts w:ascii="Arial" w:hAnsi="Arial" w:cs="Arial"/>
                <w:bCs/>
                <w:sz w:val="20"/>
              </w:rPr>
              <w:t xml:space="preserve">110648893, </w:t>
            </w:r>
          </w:p>
        </w:tc>
        <w:tc>
          <w:tcPr>
            <w:tcW w:w="4814" w:type="dxa"/>
            <w:gridSpan w:val="4"/>
          </w:tcPr>
          <w:p w14:paraId="6A05DB9B" w14:textId="7B5303DC" w:rsidR="008F3E67" w:rsidRPr="00B77D46" w:rsidRDefault="008F3E67" w:rsidP="008F3E67">
            <w:pPr>
              <w:pStyle w:val="Betarp"/>
              <w:tabs>
                <w:tab w:val="left" w:pos="432"/>
              </w:tabs>
              <w:ind w:left="231"/>
              <w:jc w:val="both"/>
              <w:rPr>
                <w:rFonts w:ascii="Arial" w:hAnsi="Arial" w:cs="Arial"/>
                <w:b/>
                <w:sz w:val="20"/>
              </w:rPr>
            </w:pPr>
            <w:r w:rsidRPr="00D0450C">
              <w:rPr>
                <w:rFonts w:ascii="Arial" w:hAnsi="Arial" w:cs="Arial"/>
                <w:bCs/>
                <w:sz w:val="20"/>
                <w:lang w:val="en-GB"/>
              </w:rPr>
              <w:t>Registration N</w:t>
            </w:r>
            <w:r w:rsidRPr="00B77D46">
              <w:rPr>
                <w:rFonts w:ascii="Arial" w:hAnsi="Arial" w:cs="Arial"/>
                <w:bCs/>
                <w:sz w:val="20"/>
                <w:lang w:val="en-GB"/>
              </w:rPr>
              <w:t xml:space="preserve">o.: 110648893, </w:t>
            </w:r>
          </w:p>
        </w:tc>
      </w:tr>
      <w:tr w:rsidR="008F3E67" w:rsidRPr="00B77D46" w14:paraId="1525E082" w14:textId="77777777" w:rsidTr="4E09734E">
        <w:trPr>
          <w:gridAfter w:val="1"/>
          <w:wAfter w:w="61" w:type="dxa"/>
        </w:trPr>
        <w:tc>
          <w:tcPr>
            <w:tcW w:w="4765" w:type="dxa"/>
          </w:tcPr>
          <w:p w14:paraId="08828E60" w14:textId="77777777" w:rsidR="008F3E67" w:rsidRPr="00D0450C" w:rsidRDefault="008F3E67" w:rsidP="008F3E67">
            <w:pPr>
              <w:pStyle w:val="Betarp"/>
              <w:jc w:val="both"/>
              <w:rPr>
                <w:rFonts w:ascii="Arial" w:hAnsi="Arial" w:cs="Arial"/>
                <w:bCs/>
                <w:sz w:val="20"/>
              </w:rPr>
            </w:pPr>
            <w:r w:rsidRPr="00B77D46">
              <w:rPr>
                <w:rFonts w:ascii="Arial" w:hAnsi="Arial" w:cs="Arial"/>
                <w:bCs/>
                <w:sz w:val="20"/>
              </w:rPr>
              <w:t>įskaitant visas dukterines, susijusias ar asocijuotas įmones, veikiančias dabar, veikusias iki šiol, bei tas, kurios</w:t>
            </w:r>
            <w:r w:rsidRPr="000F143B">
              <w:rPr>
                <w:rFonts w:ascii="Arial" w:hAnsi="Arial" w:cs="Arial"/>
                <w:bCs/>
                <w:sz w:val="20"/>
              </w:rPr>
              <w:t xml:space="preserve"> bus įsteigtos ar įsigytos ateityje, ir (arba) atitinkamus jų tam tikrų teisių i</w:t>
            </w:r>
            <w:r w:rsidRPr="00D0450C">
              <w:rPr>
                <w:rFonts w:ascii="Arial" w:hAnsi="Arial" w:cs="Arial"/>
                <w:bCs/>
                <w:sz w:val="20"/>
              </w:rPr>
              <w:t>r interesų perėmėjus, taip pat bet kurią kontroliuojamą įmonę, už kurios apdraudimą Draudėjas buvo, yra ar gali būti atsakingas.</w:t>
            </w:r>
          </w:p>
          <w:p w14:paraId="499B8CE6" w14:textId="77777777" w:rsidR="008F3E67" w:rsidRPr="00B77D46" w:rsidRDefault="008F3E67" w:rsidP="008F3E67">
            <w:pPr>
              <w:pStyle w:val="Betarp"/>
              <w:jc w:val="both"/>
              <w:rPr>
                <w:rFonts w:ascii="Arial" w:hAnsi="Arial" w:cs="Arial"/>
                <w:bCs/>
                <w:sz w:val="20"/>
              </w:rPr>
            </w:pPr>
          </w:p>
        </w:tc>
        <w:tc>
          <w:tcPr>
            <w:tcW w:w="4814" w:type="dxa"/>
            <w:gridSpan w:val="4"/>
          </w:tcPr>
          <w:p w14:paraId="15273682" w14:textId="77777777" w:rsidR="008F3E67" w:rsidRPr="00B77D46" w:rsidRDefault="008F3E67" w:rsidP="008F3E67">
            <w:pPr>
              <w:pStyle w:val="Betarp"/>
              <w:tabs>
                <w:tab w:val="left" w:pos="432"/>
              </w:tabs>
              <w:ind w:left="231"/>
              <w:jc w:val="both"/>
              <w:rPr>
                <w:rFonts w:ascii="Arial" w:hAnsi="Arial" w:cs="Arial"/>
                <w:bCs/>
                <w:sz w:val="20"/>
                <w:lang w:val="en-GB"/>
              </w:rPr>
            </w:pPr>
            <w:r w:rsidRPr="00B77D46">
              <w:rPr>
                <w:rFonts w:ascii="Arial" w:hAnsi="Arial" w:cs="Arial"/>
                <w:bCs/>
                <w:sz w:val="20"/>
                <w:lang w:val="en-GB"/>
              </w:rPr>
              <w:t>including any subsidiary, affiliated or associated company as now exists or heretofore existed or hereafter is created or acquired and/or their respective successors for their respective rights and interests and any controlled entity for which the Named Insured had, has or may have responsibility for purchasing insurance.</w:t>
            </w:r>
          </w:p>
          <w:p w14:paraId="6F79224D" w14:textId="6B8CD729" w:rsidR="008F3E67" w:rsidRPr="00B77D46" w:rsidRDefault="008F3E67" w:rsidP="008F3E67">
            <w:pPr>
              <w:pStyle w:val="Betarp"/>
              <w:tabs>
                <w:tab w:val="left" w:pos="432"/>
              </w:tabs>
              <w:ind w:left="231"/>
              <w:jc w:val="both"/>
              <w:rPr>
                <w:rFonts w:ascii="Arial" w:hAnsi="Arial" w:cs="Arial"/>
                <w:bCs/>
                <w:sz w:val="20"/>
                <w:lang w:val="en-GB"/>
              </w:rPr>
            </w:pPr>
          </w:p>
        </w:tc>
      </w:tr>
      <w:tr w:rsidR="008F3E67" w:rsidRPr="00B77D46" w14:paraId="42365253" w14:textId="77777777" w:rsidTr="4E09734E">
        <w:trPr>
          <w:gridAfter w:val="1"/>
          <w:wAfter w:w="61" w:type="dxa"/>
        </w:trPr>
        <w:tc>
          <w:tcPr>
            <w:tcW w:w="4765" w:type="dxa"/>
          </w:tcPr>
          <w:p w14:paraId="69228A81" w14:textId="77777777" w:rsidR="008F3E67" w:rsidRPr="00D0450C" w:rsidRDefault="008F3E67" w:rsidP="008F3E67">
            <w:pPr>
              <w:pStyle w:val="Betarp"/>
              <w:rPr>
                <w:rFonts w:ascii="Arial" w:hAnsi="Arial" w:cs="Arial"/>
                <w:bCs/>
                <w:sz w:val="20"/>
              </w:rPr>
            </w:pPr>
            <w:r w:rsidRPr="00B77D46">
              <w:rPr>
                <w:rFonts w:ascii="Arial" w:hAnsi="Arial" w:cs="Arial"/>
                <w:b/>
                <w:bCs/>
                <w:sz w:val="20"/>
              </w:rPr>
              <w:t xml:space="preserve">4. </w:t>
            </w:r>
            <w:r w:rsidRPr="000F143B">
              <w:rPr>
                <w:rFonts w:ascii="Arial" w:hAnsi="Arial" w:cs="Arial"/>
                <w:b/>
                <w:bCs/>
                <w:sz w:val="20"/>
              </w:rPr>
              <w:t>DRAUDĖJO PAGRINDINIS ADRESAS</w:t>
            </w:r>
          </w:p>
        </w:tc>
        <w:tc>
          <w:tcPr>
            <w:tcW w:w="4814" w:type="dxa"/>
            <w:gridSpan w:val="4"/>
          </w:tcPr>
          <w:p w14:paraId="6D28684D" w14:textId="625D06A1" w:rsidR="008F3E67" w:rsidRPr="00B77D46" w:rsidRDefault="008F3E67" w:rsidP="008F3E67">
            <w:pPr>
              <w:pStyle w:val="Betarp"/>
              <w:tabs>
                <w:tab w:val="left" w:pos="432"/>
              </w:tabs>
              <w:ind w:left="231"/>
              <w:rPr>
                <w:rFonts w:ascii="Arial" w:hAnsi="Arial" w:cs="Arial"/>
                <w:bCs/>
                <w:sz w:val="20"/>
                <w:lang w:val="en-GB"/>
              </w:rPr>
            </w:pPr>
            <w:r w:rsidRPr="00B77D46">
              <w:rPr>
                <w:rFonts w:ascii="Arial" w:hAnsi="Arial" w:cs="Arial"/>
                <w:b/>
                <w:bCs/>
                <w:sz w:val="20"/>
                <w:lang w:val="en-GB"/>
              </w:rPr>
              <w:t xml:space="preserve">4. </w:t>
            </w:r>
            <w:r w:rsidR="00765E26" w:rsidRPr="00B77D46">
              <w:rPr>
                <w:rFonts w:ascii="Arial" w:hAnsi="Arial" w:cs="Arial"/>
                <w:b/>
                <w:bCs/>
                <w:sz w:val="20"/>
                <w:lang w:val="en-GB"/>
              </w:rPr>
              <w:t>PRINCIPAL</w:t>
            </w:r>
            <w:r w:rsidRPr="00B77D46">
              <w:rPr>
                <w:rFonts w:ascii="Arial" w:hAnsi="Arial" w:cs="Arial"/>
                <w:b/>
                <w:bCs/>
                <w:sz w:val="20"/>
                <w:lang w:val="en-GB"/>
              </w:rPr>
              <w:t xml:space="preserve"> ADDRESS OF THE NAMED INSURED</w:t>
            </w:r>
          </w:p>
        </w:tc>
      </w:tr>
      <w:tr w:rsidR="008F3E67" w:rsidRPr="00B77D46" w14:paraId="5D6608C6" w14:textId="77777777" w:rsidTr="4E09734E">
        <w:trPr>
          <w:gridAfter w:val="1"/>
          <w:wAfter w:w="61" w:type="dxa"/>
        </w:trPr>
        <w:tc>
          <w:tcPr>
            <w:tcW w:w="4765" w:type="dxa"/>
          </w:tcPr>
          <w:p w14:paraId="139CAF5A" w14:textId="77777777" w:rsidR="008F3E67" w:rsidRPr="000F143B" w:rsidRDefault="008F3E67" w:rsidP="008F3E67">
            <w:pPr>
              <w:pStyle w:val="Betarp"/>
              <w:rPr>
                <w:rFonts w:ascii="Arial" w:hAnsi="Arial" w:cs="Arial"/>
                <w:bCs/>
                <w:sz w:val="20"/>
              </w:rPr>
            </w:pPr>
            <w:r w:rsidRPr="00B77D46">
              <w:rPr>
                <w:rFonts w:ascii="Arial" w:hAnsi="Arial" w:cs="Arial"/>
                <w:bCs/>
                <w:sz w:val="20"/>
              </w:rPr>
              <w:t>Burių g. 19, Klaipėda, Lietuva</w:t>
            </w:r>
          </w:p>
          <w:p w14:paraId="390119D6" w14:textId="77777777" w:rsidR="008F3E67" w:rsidRPr="00D0450C" w:rsidRDefault="008F3E67" w:rsidP="008F3E67">
            <w:pPr>
              <w:pStyle w:val="Betarp"/>
              <w:rPr>
                <w:rFonts w:ascii="Arial" w:hAnsi="Arial" w:cs="Arial"/>
                <w:b/>
                <w:bCs/>
                <w:sz w:val="20"/>
              </w:rPr>
            </w:pPr>
          </w:p>
        </w:tc>
        <w:tc>
          <w:tcPr>
            <w:tcW w:w="4814" w:type="dxa"/>
            <w:gridSpan w:val="4"/>
          </w:tcPr>
          <w:p w14:paraId="7A48FEDB" w14:textId="77777777" w:rsidR="008F3E67" w:rsidRPr="00B77D46" w:rsidRDefault="008F3E67" w:rsidP="008F3E67">
            <w:pPr>
              <w:pStyle w:val="Betarp"/>
              <w:tabs>
                <w:tab w:val="left" w:pos="432"/>
              </w:tabs>
              <w:ind w:left="231"/>
              <w:rPr>
                <w:rFonts w:ascii="Arial" w:hAnsi="Arial" w:cs="Arial"/>
                <w:b/>
                <w:bCs/>
                <w:iCs/>
                <w:sz w:val="20"/>
                <w:lang w:val="en-GB"/>
              </w:rPr>
            </w:pPr>
            <w:proofErr w:type="spellStart"/>
            <w:r w:rsidRPr="00B77D46">
              <w:rPr>
                <w:rFonts w:ascii="Arial" w:hAnsi="Arial" w:cs="Arial"/>
                <w:bCs/>
                <w:iCs/>
                <w:sz w:val="20"/>
                <w:lang w:val="en-GB"/>
              </w:rPr>
              <w:t>Buriu</w:t>
            </w:r>
            <w:proofErr w:type="spellEnd"/>
            <w:r w:rsidRPr="00B77D46">
              <w:rPr>
                <w:rFonts w:ascii="Arial" w:hAnsi="Arial" w:cs="Arial"/>
                <w:bCs/>
                <w:iCs/>
                <w:sz w:val="20"/>
                <w:lang w:val="en-GB"/>
              </w:rPr>
              <w:t xml:space="preserve"> str. 19,</w:t>
            </w:r>
            <w:r w:rsidRPr="00B77D46" w:rsidDel="003B0A4E">
              <w:rPr>
                <w:rFonts w:ascii="Arial" w:hAnsi="Arial" w:cs="Arial"/>
                <w:bCs/>
                <w:iCs/>
                <w:sz w:val="20"/>
                <w:lang w:val="en-GB"/>
              </w:rPr>
              <w:t xml:space="preserve"> </w:t>
            </w:r>
            <w:r w:rsidRPr="00B77D46">
              <w:rPr>
                <w:rFonts w:ascii="Arial" w:hAnsi="Arial" w:cs="Arial"/>
                <w:bCs/>
                <w:iCs/>
                <w:sz w:val="20"/>
                <w:lang w:val="en-GB"/>
              </w:rPr>
              <w:t>Klaipeda, Lithuania</w:t>
            </w:r>
          </w:p>
        </w:tc>
      </w:tr>
      <w:tr w:rsidR="008F3E67" w:rsidRPr="00B77D46" w14:paraId="001CCBC0" w14:textId="77777777" w:rsidTr="4E09734E">
        <w:trPr>
          <w:gridAfter w:val="1"/>
          <w:wAfter w:w="61" w:type="dxa"/>
        </w:trPr>
        <w:tc>
          <w:tcPr>
            <w:tcW w:w="4765" w:type="dxa"/>
          </w:tcPr>
          <w:p w14:paraId="7CFFC531" w14:textId="77777777" w:rsidR="008F3E67" w:rsidRPr="00D0450C" w:rsidRDefault="008F3E67" w:rsidP="008F3E67">
            <w:pPr>
              <w:pStyle w:val="Betarp"/>
              <w:rPr>
                <w:rFonts w:ascii="Arial" w:hAnsi="Arial" w:cs="Arial"/>
                <w:spacing w:val="-3"/>
                <w:sz w:val="20"/>
              </w:rPr>
            </w:pPr>
            <w:r w:rsidRPr="00B77D46">
              <w:rPr>
                <w:rFonts w:ascii="Arial" w:hAnsi="Arial" w:cs="Arial"/>
                <w:b/>
                <w:spacing w:val="-3"/>
                <w:sz w:val="20"/>
              </w:rPr>
              <w:t xml:space="preserve">5. </w:t>
            </w:r>
            <w:r w:rsidRPr="000F143B">
              <w:rPr>
                <w:rFonts w:ascii="Arial" w:hAnsi="Arial" w:cs="Arial"/>
                <w:b/>
                <w:spacing w:val="-3"/>
                <w:sz w:val="20"/>
              </w:rPr>
              <w:t>PAPILDOMAI APDRAUSTIEJI</w:t>
            </w:r>
            <w:r w:rsidRPr="00D0450C">
              <w:rPr>
                <w:rFonts w:ascii="Arial" w:hAnsi="Arial" w:cs="Arial"/>
                <w:spacing w:val="-3"/>
                <w:sz w:val="20"/>
              </w:rPr>
              <w:t>:</w:t>
            </w:r>
          </w:p>
          <w:p w14:paraId="2E6B7F74" w14:textId="77777777" w:rsidR="008F3E67" w:rsidRPr="00B77D46" w:rsidRDefault="008F3E67" w:rsidP="008F3E67">
            <w:pPr>
              <w:pStyle w:val="Betarp"/>
              <w:rPr>
                <w:rFonts w:ascii="Arial" w:hAnsi="Arial" w:cs="Arial"/>
                <w:bCs/>
                <w:sz w:val="20"/>
              </w:rPr>
            </w:pPr>
          </w:p>
        </w:tc>
        <w:tc>
          <w:tcPr>
            <w:tcW w:w="4814" w:type="dxa"/>
            <w:gridSpan w:val="4"/>
          </w:tcPr>
          <w:p w14:paraId="6D0551B7" w14:textId="77777777" w:rsidR="008F3E67" w:rsidRPr="00B77D46" w:rsidRDefault="008F3E67" w:rsidP="008F3E67">
            <w:pPr>
              <w:pStyle w:val="Betarp"/>
              <w:tabs>
                <w:tab w:val="left" w:pos="432"/>
              </w:tabs>
              <w:ind w:left="231"/>
              <w:rPr>
                <w:rFonts w:ascii="Arial" w:hAnsi="Arial" w:cs="Arial"/>
                <w:bCs/>
                <w:sz w:val="20"/>
                <w:lang w:val="en-GB"/>
              </w:rPr>
            </w:pPr>
            <w:r w:rsidRPr="00B77D46">
              <w:rPr>
                <w:rFonts w:ascii="Arial" w:hAnsi="Arial" w:cs="Arial"/>
                <w:b/>
                <w:spacing w:val="-3"/>
                <w:sz w:val="20"/>
                <w:lang w:val="en-GB"/>
              </w:rPr>
              <w:t>5. ADDITIONAL INSUREDS</w:t>
            </w:r>
            <w:r w:rsidRPr="00B77D46">
              <w:rPr>
                <w:rFonts w:ascii="Arial" w:hAnsi="Arial" w:cs="Arial"/>
                <w:spacing w:val="-3"/>
                <w:sz w:val="20"/>
                <w:lang w:val="en-GB"/>
              </w:rPr>
              <w:t>:</w:t>
            </w:r>
          </w:p>
        </w:tc>
      </w:tr>
      <w:tr w:rsidR="008F3E67" w:rsidRPr="00B77D46" w14:paraId="08DF6696" w14:textId="77777777" w:rsidTr="4E09734E">
        <w:trPr>
          <w:gridAfter w:val="1"/>
          <w:wAfter w:w="61" w:type="dxa"/>
        </w:trPr>
        <w:tc>
          <w:tcPr>
            <w:tcW w:w="4765" w:type="dxa"/>
          </w:tcPr>
          <w:p w14:paraId="6BC13860" w14:textId="77777777" w:rsidR="008F3E67" w:rsidRPr="00D0450C" w:rsidRDefault="008F3E67" w:rsidP="008F3E67">
            <w:pPr>
              <w:pStyle w:val="Betarp"/>
              <w:rPr>
                <w:rFonts w:ascii="Arial" w:hAnsi="Arial" w:cs="Arial"/>
                <w:b/>
                <w:spacing w:val="-3"/>
                <w:sz w:val="20"/>
              </w:rPr>
            </w:pPr>
            <w:r w:rsidRPr="00B77D46">
              <w:rPr>
                <w:rFonts w:ascii="Arial" w:hAnsi="Arial" w:cs="Arial"/>
                <w:spacing w:val="-3"/>
                <w:sz w:val="20"/>
              </w:rPr>
              <w:t xml:space="preserve">Draudėjo nuožiūra, išskyrus tai, </w:t>
            </w:r>
            <w:r w:rsidRPr="000F143B">
              <w:rPr>
                <w:rFonts w:ascii="Arial" w:hAnsi="Arial" w:cs="Arial"/>
                <w:spacing w:val="-3"/>
                <w:sz w:val="20"/>
              </w:rPr>
              <w:t>kas nurodyta 3 punkte aukščiau:</w:t>
            </w:r>
          </w:p>
        </w:tc>
        <w:tc>
          <w:tcPr>
            <w:tcW w:w="4814" w:type="dxa"/>
            <w:gridSpan w:val="4"/>
          </w:tcPr>
          <w:p w14:paraId="6E9C9A7C" w14:textId="77777777" w:rsidR="008F3E67" w:rsidRPr="00B77D46" w:rsidRDefault="008F3E67" w:rsidP="008F3E67">
            <w:pPr>
              <w:pStyle w:val="Betarp"/>
              <w:tabs>
                <w:tab w:val="left" w:pos="432"/>
              </w:tabs>
              <w:ind w:left="231"/>
              <w:rPr>
                <w:rFonts w:ascii="Arial" w:hAnsi="Arial" w:cs="Arial"/>
                <w:b/>
                <w:i/>
                <w:spacing w:val="-3"/>
                <w:sz w:val="20"/>
                <w:lang w:val="en-GB"/>
              </w:rPr>
            </w:pPr>
            <w:r w:rsidRPr="00B77D46">
              <w:rPr>
                <w:rFonts w:ascii="Arial" w:hAnsi="Arial" w:cs="Arial"/>
                <w:spacing w:val="-3"/>
                <w:sz w:val="20"/>
                <w:lang w:val="en-GB"/>
              </w:rPr>
              <w:t>At the option of the Named Insured, unless specified in Paragraph 3 above:</w:t>
            </w:r>
          </w:p>
        </w:tc>
      </w:tr>
      <w:tr w:rsidR="008F3E67" w:rsidRPr="00B77D46" w14:paraId="6E42B17B" w14:textId="77777777" w:rsidTr="4E09734E">
        <w:trPr>
          <w:gridAfter w:val="1"/>
          <w:wAfter w:w="61" w:type="dxa"/>
        </w:trPr>
        <w:tc>
          <w:tcPr>
            <w:tcW w:w="4765" w:type="dxa"/>
          </w:tcPr>
          <w:p w14:paraId="7D6F2C61" w14:textId="77777777" w:rsidR="008F3E67" w:rsidRPr="000F143B" w:rsidRDefault="008F3E67" w:rsidP="008F3E67">
            <w:pPr>
              <w:pStyle w:val="Betarp"/>
              <w:jc w:val="both"/>
              <w:rPr>
                <w:rFonts w:ascii="Arial" w:hAnsi="Arial" w:cs="Arial"/>
                <w:spacing w:val="-3"/>
                <w:sz w:val="20"/>
              </w:rPr>
            </w:pPr>
            <w:r w:rsidRPr="00B77D46">
              <w:rPr>
                <w:rFonts w:ascii="Arial" w:hAnsi="Arial" w:cs="Arial"/>
                <w:spacing w:val="-3"/>
                <w:sz w:val="20"/>
              </w:rPr>
              <w:t>(a) bendros įmonės, dalyviai, partneriai ir bendrasavininkai, už kurių apdraudimą Draudėjas yra prisiėmęs ar prisiima atsakomybę arba yra ar tampa a</w:t>
            </w:r>
            <w:r w:rsidRPr="000F143B">
              <w:rPr>
                <w:rFonts w:ascii="Arial" w:hAnsi="Arial" w:cs="Arial"/>
                <w:spacing w:val="-3"/>
                <w:sz w:val="20"/>
              </w:rPr>
              <w:t xml:space="preserve">tsakingu, arba kuriems draudimo apsauga nėra kitaip konkrečiai numatyta. </w:t>
            </w:r>
          </w:p>
        </w:tc>
        <w:tc>
          <w:tcPr>
            <w:tcW w:w="4814" w:type="dxa"/>
            <w:gridSpan w:val="4"/>
          </w:tcPr>
          <w:p w14:paraId="2D0685AB" w14:textId="77777777" w:rsidR="008F3E67" w:rsidRPr="00B77D46" w:rsidRDefault="008F3E67" w:rsidP="008F3E67">
            <w:pPr>
              <w:pStyle w:val="Betarp"/>
              <w:tabs>
                <w:tab w:val="left" w:pos="432"/>
              </w:tabs>
              <w:ind w:left="231"/>
              <w:jc w:val="both"/>
              <w:rPr>
                <w:rFonts w:ascii="Arial" w:hAnsi="Arial" w:cs="Arial"/>
                <w:spacing w:val="-3"/>
                <w:sz w:val="20"/>
                <w:lang w:val="en-GB"/>
              </w:rPr>
            </w:pPr>
            <w:r w:rsidRPr="00D0450C">
              <w:rPr>
                <w:rFonts w:ascii="Arial" w:hAnsi="Arial" w:cs="Arial"/>
                <w:spacing w:val="-3"/>
                <w:sz w:val="20"/>
                <w:lang w:val="en-GB"/>
              </w:rPr>
              <w:t>(a) Join</w:t>
            </w:r>
            <w:r w:rsidRPr="00B77D46">
              <w:rPr>
                <w:rFonts w:ascii="Arial" w:hAnsi="Arial" w:cs="Arial"/>
                <w:spacing w:val="-3"/>
                <w:sz w:val="20"/>
                <w:lang w:val="en-GB"/>
              </w:rPr>
              <w:t xml:space="preserve">t ventures, participants, partners and co-owners for whom the Named Insured has assumed or assumes responsibility to provide insurance or is or becomes liable or for whom coverage is not otherwise specifically provided. </w:t>
            </w:r>
          </w:p>
        </w:tc>
      </w:tr>
      <w:tr w:rsidR="008F3E67" w:rsidRPr="00B77D46" w14:paraId="1B789D35" w14:textId="77777777" w:rsidTr="4E09734E">
        <w:trPr>
          <w:gridAfter w:val="1"/>
          <w:wAfter w:w="61" w:type="dxa"/>
        </w:trPr>
        <w:tc>
          <w:tcPr>
            <w:tcW w:w="4765" w:type="dxa"/>
          </w:tcPr>
          <w:p w14:paraId="0F9FBD03" w14:textId="77777777" w:rsidR="008F3E67" w:rsidRPr="00B77D46" w:rsidRDefault="008F3E67" w:rsidP="008F3E67">
            <w:pPr>
              <w:pStyle w:val="Betarp"/>
              <w:rPr>
                <w:rFonts w:ascii="Arial" w:hAnsi="Arial" w:cs="Arial"/>
                <w:spacing w:val="-3"/>
                <w:sz w:val="20"/>
              </w:rPr>
            </w:pPr>
          </w:p>
        </w:tc>
        <w:tc>
          <w:tcPr>
            <w:tcW w:w="4814" w:type="dxa"/>
            <w:gridSpan w:val="4"/>
          </w:tcPr>
          <w:p w14:paraId="7E22E358" w14:textId="77777777" w:rsidR="008F3E67" w:rsidRPr="000F143B" w:rsidRDefault="008F3E67" w:rsidP="008F3E67">
            <w:pPr>
              <w:pStyle w:val="Betarp"/>
              <w:tabs>
                <w:tab w:val="left" w:pos="432"/>
              </w:tabs>
              <w:ind w:left="231"/>
              <w:rPr>
                <w:rFonts w:ascii="Arial" w:hAnsi="Arial" w:cs="Arial"/>
                <w:spacing w:val="-3"/>
                <w:sz w:val="20"/>
                <w:lang w:val="en-GB"/>
              </w:rPr>
            </w:pPr>
          </w:p>
        </w:tc>
      </w:tr>
      <w:tr w:rsidR="008F3E67" w:rsidRPr="00B77D46" w14:paraId="214E086D" w14:textId="77777777" w:rsidTr="4E09734E">
        <w:trPr>
          <w:gridAfter w:val="1"/>
          <w:wAfter w:w="61" w:type="dxa"/>
        </w:trPr>
        <w:tc>
          <w:tcPr>
            <w:tcW w:w="4765" w:type="dxa"/>
          </w:tcPr>
          <w:p w14:paraId="7D33C601" w14:textId="3D0EFE09" w:rsidR="008F3E67" w:rsidRPr="00B77D46" w:rsidRDefault="008F3E67" w:rsidP="008F3E67">
            <w:pPr>
              <w:pStyle w:val="Betarp"/>
              <w:jc w:val="both"/>
              <w:rPr>
                <w:rFonts w:ascii="Arial" w:hAnsi="Arial" w:cs="Arial"/>
                <w:spacing w:val="-3"/>
                <w:sz w:val="20"/>
              </w:rPr>
            </w:pPr>
            <w:r w:rsidRPr="00B77D46">
              <w:rPr>
                <w:rFonts w:ascii="Arial" w:hAnsi="Arial" w:cs="Arial"/>
                <w:spacing w:val="-3"/>
                <w:sz w:val="20"/>
              </w:rPr>
              <w:t xml:space="preserve">(b) bet kuris </w:t>
            </w:r>
            <w:r w:rsidRPr="000F143B">
              <w:rPr>
                <w:rFonts w:ascii="Arial" w:hAnsi="Arial" w:cs="Arial"/>
                <w:bCs/>
                <w:sz w:val="20"/>
              </w:rPr>
              <w:t>Draudėjo</w:t>
            </w:r>
            <w:r w:rsidRPr="00D0450C">
              <w:rPr>
                <w:rFonts w:ascii="Arial" w:hAnsi="Arial" w:cs="Arial"/>
                <w:spacing w:val="-3"/>
                <w:sz w:val="20"/>
              </w:rPr>
              <w:t xml:space="preserve"> darbuoto</w:t>
            </w:r>
            <w:r w:rsidRPr="00B77D46">
              <w:rPr>
                <w:rFonts w:ascii="Arial" w:hAnsi="Arial" w:cs="Arial"/>
                <w:spacing w:val="-3"/>
                <w:sz w:val="20"/>
              </w:rPr>
              <w:t>jas, konsultantas, partneris, vadovaujantis darbuotojas, pareigūnas, direktorius, dalininkas ar akcininkas, atliekantis jam pavestą darbą ar vykdantis savo pareigas, iki Draudėjas su tokiu asmeniu nutraukia darbo ar samdos santykius;</w:t>
            </w:r>
          </w:p>
        </w:tc>
        <w:tc>
          <w:tcPr>
            <w:tcW w:w="4814" w:type="dxa"/>
            <w:gridSpan w:val="4"/>
          </w:tcPr>
          <w:p w14:paraId="464006B4" w14:textId="2F25E3E0" w:rsidR="008F3E67" w:rsidRPr="00B77D46" w:rsidRDefault="008F3E67" w:rsidP="008F3E67">
            <w:pPr>
              <w:pStyle w:val="Betarp"/>
              <w:tabs>
                <w:tab w:val="left" w:pos="432"/>
              </w:tabs>
              <w:ind w:left="231"/>
              <w:jc w:val="both"/>
              <w:rPr>
                <w:rFonts w:ascii="Arial" w:hAnsi="Arial" w:cs="Arial"/>
                <w:spacing w:val="-3"/>
                <w:sz w:val="20"/>
                <w:lang w:val="en-GB"/>
              </w:rPr>
            </w:pPr>
            <w:r w:rsidRPr="00B77D46">
              <w:rPr>
                <w:rFonts w:ascii="Arial" w:hAnsi="Arial" w:cs="Arial"/>
                <w:spacing w:val="-3"/>
                <w:sz w:val="20"/>
                <w:lang w:val="en-GB"/>
              </w:rPr>
              <w:t xml:space="preserve">(b) Any employee, consultant, partner, executive officer, officer, director, stockholder or shareholder of the Named Insured while acting within the scope of his employment or duties, </w:t>
            </w:r>
            <w:proofErr w:type="spellStart"/>
            <w:r w:rsidRPr="00B77D46">
              <w:rPr>
                <w:rFonts w:ascii="Arial" w:hAnsi="Arial" w:cs="Arial"/>
                <w:spacing w:val="-3"/>
                <w:sz w:val="20"/>
                <w:lang w:val="en-GB"/>
              </w:rPr>
              <w:t>untill</w:t>
            </w:r>
            <w:proofErr w:type="spellEnd"/>
            <w:r w:rsidRPr="00B77D46">
              <w:rPr>
                <w:rFonts w:ascii="Arial" w:hAnsi="Arial" w:cs="Arial"/>
                <w:spacing w:val="-3"/>
                <w:sz w:val="20"/>
                <w:lang w:val="en-GB"/>
              </w:rPr>
              <w:t xml:space="preserve"> such person ceases to be employed or engaged by the Named Insured;</w:t>
            </w:r>
          </w:p>
        </w:tc>
      </w:tr>
      <w:tr w:rsidR="008F3E67" w:rsidRPr="00B77D46" w14:paraId="71E86D37" w14:textId="77777777" w:rsidTr="4E09734E">
        <w:trPr>
          <w:gridAfter w:val="1"/>
          <w:wAfter w:w="61" w:type="dxa"/>
        </w:trPr>
        <w:tc>
          <w:tcPr>
            <w:tcW w:w="4765" w:type="dxa"/>
          </w:tcPr>
          <w:p w14:paraId="49A5F9B1" w14:textId="77777777" w:rsidR="008F3E67" w:rsidRPr="00B77D46" w:rsidRDefault="008F3E67" w:rsidP="008F3E67">
            <w:pPr>
              <w:pStyle w:val="Betarp"/>
              <w:jc w:val="both"/>
              <w:rPr>
                <w:rFonts w:ascii="Arial" w:hAnsi="Arial" w:cs="Arial"/>
                <w:spacing w:val="-3"/>
                <w:sz w:val="20"/>
                <w:highlight w:val="yellow"/>
              </w:rPr>
            </w:pPr>
          </w:p>
        </w:tc>
        <w:tc>
          <w:tcPr>
            <w:tcW w:w="4814" w:type="dxa"/>
            <w:gridSpan w:val="4"/>
          </w:tcPr>
          <w:p w14:paraId="7F68C8B3" w14:textId="77777777" w:rsidR="008F3E67" w:rsidRPr="000F143B" w:rsidRDefault="008F3E67" w:rsidP="008F3E67">
            <w:pPr>
              <w:pStyle w:val="Betarp"/>
              <w:tabs>
                <w:tab w:val="left" w:pos="432"/>
              </w:tabs>
              <w:ind w:left="231"/>
              <w:jc w:val="both"/>
              <w:rPr>
                <w:rFonts w:ascii="Arial" w:hAnsi="Arial" w:cs="Arial"/>
                <w:spacing w:val="-3"/>
                <w:sz w:val="20"/>
                <w:highlight w:val="yellow"/>
                <w:lang w:val="en-GB"/>
              </w:rPr>
            </w:pPr>
          </w:p>
        </w:tc>
      </w:tr>
      <w:tr w:rsidR="008F3E67" w:rsidRPr="00B77D46" w14:paraId="1CE305C9" w14:textId="77777777" w:rsidTr="4E09734E">
        <w:trPr>
          <w:gridAfter w:val="1"/>
          <w:wAfter w:w="61" w:type="dxa"/>
        </w:trPr>
        <w:tc>
          <w:tcPr>
            <w:tcW w:w="4765" w:type="dxa"/>
          </w:tcPr>
          <w:p w14:paraId="7CB2D049" w14:textId="77777777" w:rsidR="008F3E67" w:rsidRPr="00B77D46" w:rsidRDefault="008F3E67" w:rsidP="008F3E67">
            <w:pPr>
              <w:pStyle w:val="Betarp"/>
              <w:jc w:val="both"/>
              <w:rPr>
                <w:rFonts w:ascii="Arial" w:hAnsi="Arial" w:cs="Arial"/>
                <w:spacing w:val="-3"/>
                <w:sz w:val="20"/>
              </w:rPr>
            </w:pPr>
            <w:r w:rsidRPr="00B77D46">
              <w:rPr>
                <w:rFonts w:ascii="Arial" w:hAnsi="Arial" w:cs="Arial"/>
                <w:spacing w:val="-3"/>
                <w:sz w:val="20"/>
              </w:rPr>
              <w:t xml:space="preserve">(c) bet kuris asmuo, organizacija, patikėtinis, nekilnojamojo turto ar vyriausybinė įstaiga, įskaitant, bet neapsiribojant, rangovus ir subrangovus, kurių draudimu, kaip numatyta šiame draudimo liudijime, </w:t>
            </w:r>
            <w:r w:rsidRPr="00B77D46">
              <w:rPr>
                <w:rFonts w:ascii="Arial" w:hAnsi="Arial" w:cs="Arial"/>
                <w:spacing w:val="-3"/>
                <w:sz w:val="20"/>
              </w:rPr>
              <w:lastRenderedPageBreak/>
              <w:t>Draudėjas privalo pasirūpinti pagal raštišką sutart</w:t>
            </w:r>
            <w:r w:rsidRPr="000F143B">
              <w:rPr>
                <w:rFonts w:ascii="Arial" w:hAnsi="Arial" w:cs="Arial"/>
                <w:spacing w:val="-3"/>
                <w:sz w:val="20"/>
              </w:rPr>
              <w:t>į ar susitarimą,</w:t>
            </w:r>
            <w:r w:rsidRPr="00D0450C">
              <w:rPr>
                <w:rFonts w:ascii="Arial" w:hAnsi="Arial" w:cs="Arial"/>
                <w:spacing w:val="-3"/>
                <w:sz w:val="20"/>
              </w:rPr>
              <w:t xml:space="preserve"> bet tik tokio įsipareigojimo ribose ir </w:t>
            </w:r>
            <w:r w:rsidRPr="00B77D46">
              <w:rPr>
                <w:rFonts w:ascii="Arial" w:hAnsi="Arial" w:cs="Arial"/>
                <w:bCs/>
                <w:sz w:val="20"/>
              </w:rPr>
              <w:t>Draudėjo</w:t>
            </w:r>
            <w:r w:rsidRPr="00B77D46">
              <w:rPr>
                <w:rFonts w:ascii="Arial" w:hAnsi="Arial" w:cs="Arial"/>
                <w:spacing w:val="-3"/>
                <w:sz w:val="20"/>
              </w:rPr>
              <w:t xml:space="preserve"> ar jo vardu vykdomos veiklos ar Draudėjui priklausančių ar jo naudojamų įrenginių atžvilgiu;</w:t>
            </w:r>
          </w:p>
        </w:tc>
        <w:tc>
          <w:tcPr>
            <w:tcW w:w="4814" w:type="dxa"/>
            <w:gridSpan w:val="4"/>
          </w:tcPr>
          <w:p w14:paraId="72ED83B7" w14:textId="77777777" w:rsidR="008F3E67" w:rsidRPr="00B77D46" w:rsidRDefault="008F3E67" w:rsidP="008F3E67">
            <w:pPr>
              <w:pStyle w:val="Betarp"/>
              <w:tabs>
                <w:tab w:val="left" w:pos="432"/>
              </w:tabs>
              <w:ind w:left="231"/>
              <w:jc w:val="both"/>
              <w:rPr>
                <w:rFonts w:ascii="Arial" w:hAnsi="Arial" w:cs="Arial"/>
                <w:spacing w:val="-3"/>
                <w:sz w:val="20"/>
                <w:lang w:val="en-GB"/>
              </w:rPr>
            </w:pPr>
            <w:r w:rsidRPr="00B77D46">
              <w:rPr>
                <w:rFonts w:ascii="Arial" w:hAnsi="Arial" w:cs="Arial"/>
                <w:spacing w:val="-3"/>
                <w:sz w:val="20"/>
                <w:lang w:val="en-GB"/>
              </w:rPr>
              <w:lastRenderedPageBreak/>
              <w:t xml:space="preserve">(c) Any person, organization, trustee, estate or governmental entity including but not limited to contractors and subcontractors to whom the Named Insured is obligated by virtue of a written </w:t>
            </w:r>
            <w:r w:rsidRPr="00B77D46">
              <w:rPr>
                <w:rFonts w:ascii="Arial" w:hAnsi="Arial" w:cs="Arial"/>
                <w:spacing w:val="-3"/>
                <w:sz w:val="20"/>
                <w:lang w:val="en-GB"/>
              </w:rPr>
              <w:lastRenderedPageBreak/>
              <w:t>contract or agreement to provide insurance such as is afforded by this policy, but only to the extent of such obligation and in respect of operations by or on behalf of the Named Insured or of facilities of the Named Insured or of facilities used by the Named Insured;</w:t>
            </w:r>
          </w:p>
        </w:tc>
      </w:tr>
      <w:tr w:rsidR="008F3E67" w:rsidRPr="00B77D46" w14:paraId="49593596" w14:textId="77777777" w:rsidTr="4E09734E">
        <w:trPr>
          <w:gridAfter w:val="1"/>
          <w:wAfter w:w="61" w:type="dxa"/>
        </w:trPr>
        <w:tc>
          <w:tcPr>
            <w:tcW w:w="4765" w:type="dxa"/>
          </w:tcPr>
          <w:p w14:paraId="4C619EB3" w14:textId="77777777" w:rsidR="008F3E67" w:rsidRPr="00B77D46" w:rsidRDefault="008F3E67" w:rsidP="008F3E67">
            <w:pPr>
              <w:pStyle w:val="Betarp"/>
              <w:jc w:val="both"/>
              <w:rPr>
                <w:rFonts w:ascii="Arial" w:hAnsi="Arial" w:cs="Arial"/>
                <w:spacing w:val="-3"/>
                <w:sz w:val="20"/>
              </w:rPr>
            </w:pPr>
          </w:p>
        </w:tc>
        <w:tc>
          <w:tcPr>
            <w:tcW w:w="4814" w:type="dxa"/>
            <w:gridSpan w:val="4"/>
          </w:tcPr>
          <w:p w14:paraId="58121916" w14:textId="77777777" w:rsidR="008F3E67" w:rsidRPr="000F143B" w:rsidRDefault="008F3E67" w:rsidP="008F3E67">
            <w:pPr>
              <w:pStyle w:val="Betarp"/>
              <w:tabs>
                <w:tab w:val="left" w:pos="432"/>
              </w:tabs>
              <w:ind w:left="231"/>
              <w:jc w:val="both"/>
              <w:rPr>
                <w:rFonts w:ascii="Arial" w:hAnsi="Arial" w:cs="Arial"/>
                <w:spacing w:val="-3"/>
                <w:sz w:val="20"/>
                <w:lang w:val="en-GB"/>
              </w:rPr>
            </w:pPr>
          </w:p>
        </w:tc>
      </w:tr>
      <w:tr w:rsidR="008F3E67" w:rsidRPr="00B77D46" w14:paraId="0D92DBA5" w14:textId="77777777" w:rsidTr="4E09734E">
        <w:trPr>
          <w:gridAfter w:val="1"/>
          <w:wAfter w:w="61" w:type="dxa"/>
        </w:trPr>
        <w:tc>
          <w:tcPr>
            <w:tcW w:w="4765" w:type="dxa"/>
          </w:tcPr>
          <w:p w14:paraId="7E69981A" w14:textId="77777777" w:rsidR="008F3E67" w:rsidRPr="00D0450C" w:rsidRDefault="008F3E67" w:rsidP="008F3E67">
            <w:pPr>
              <w:pStyle w:val="Betarp"/>
              <w:jc w:val="both"/>
              <w:rPr>
                <w:rFonts w:ascii="Arial" w:hAnsi="Arial" w:cs="Arial"/>
                <w:spacing w:val="-3"/>
                <w:sz w:val="20"/>
              </w:rPr>
            </w:pPr>
            <w:r w:rsidRPr="00B77D46">
              <w:rPr>
                <w:rFonts w:ascii="Arial" w:hAnsi="Arial" w:cs="Arial"/>
                <w:spacing w:val="-3"/>
                <w:sz w:val="20"/>
              </w:rPr>
              <w:t xml:space="preserve">(d) hipotekos kreditoriai </w:t>
            </w:r>
            <w:r w:rsidRPr="000F143B">
              <w:rPr>
                <w:rFonts w:ascii="Arial" w:hAnsi="Arial" w:cs="Arial"/>
                <w:bCs/>
                <w:sz w:val="20"/>
              </w:rPr>
              <w:t>Draudėjo</w:t>
            </w:r>
            <w:r w:rsidRPr="00D0450C">
              <w:rPr>
                <w:rFonts w:ascii="Arial" w:hAnsi="Arial" w:cs="Arial"/>
                <w:spacing w:val="-3"/>
                <w:sz w:val="20"/>
              </w:rPr>
              <w:t xml:space="preserve"> interesų atžvilgiu;</w:t>
            </w:r>
          </w:p>
        </w:tc>
        <w:tc>
          <w:tcPr>
            <w:tcW w:w="4814" w:type="dxa"/>
            <w:gridSpan w:val="4"/>
          </w:tcPr>
          <w:p w14:paraId="33FD0AC4" w14:textId="77777777" w:rsidR="008F3E67" w:rsidRPr="00B77D46" w:rsidRDefault="008F3E67" w:rsidP="008F3E67">
            <w:pPr>
              <w:pStyle w:val="Betarp"/>
              <w:tabs>
                <w:tab w:val="left" w:pos="432"/>
              </w:tabs>
              <w:ind w:left="231"/>
              <w:jc w:val="both"/>
              <w:rPr>
                <w:rFonts w:ascii="Arial" w:hAnsi="Arial" w:cs="Arial"/>
                <w:spacing w:val="-3"/>
                <w:sz w:val="20"/>
                <w:lang w:val="en-GB"/>
              </w:rPr>
            </w:pPr>
            <w:r w:rsidRPr="00B77D46">
              <w:rPr>
                <w:rFonts w:ascii="Arial" w:hAnsi="Arial" w:cs="Arial"/>
                <w:spacing w:val="-3"/>
                <w:sz w:val="20"/>
                <w:lang w:val="en-GB"/>
              </w:rPr>
              <w:t>(d) Mortgagees with respect to interests of the Named Insured;</w:t>
            </w:r>
          </w:p>
        </w:tc>
      </w:tr>
      <w:tr w:rsidR="008F3E67" w:rsidRPr="00B77D46" w14:paraId="7D9F9C6F" w14:textId="77777777" w:rsidTr="4E09734E">
        <w:trPr>
          <w:gridAfter w:val="1"/>
          <w:wAfter w:w="61" w:type="dxa"/>
          <w:trHeight w:val="300"/>
        </w:trPr>
        <w:tc>
          <w:tcPr>
            <w:tcW w:w="4765" w:type="dxa"/>
          </w:tcPr>
          <w:p w14:paraId="560105A2" w14:textId="77777777" w:rsidR="008F3E67" w:rsidRPr="00B77D46" w:rsidRDefault="008F3E67" w:rsidP="008F3E67">
            <w:pPr>
              <w:pStyle w:val="Betarp"/>
              <w:jc w:val="both"/>
              <w:rPr>
                <w:rFonts w:ascii="Arial" w:hAnsi="Arial" w:cs="Arial"/>
                <w:spacing w:val="-3"/>
                <w:sz w:val="20"/>
              </w:rPr>
            </w:pPr>
          </w:p>
        </w:tc>
        <w:tc>
          <w:tcPr>
            <w:tcW w:w="4814" w:type="dxa"/>
            <w:gridSpan w:val="4"/>
          </w:tcPr>
          <w:p w14:paraId="0041F6A4" w14:textId="77777777" w:rsidR="008F3E67" w:rsidRPr="000F143B" w:rsidRDefault="008F3E67" w:rsidP="008F3E67">
            <w:pPr>
              <w:pStyle w:val="Betarp"/>
              <w:tabs>
                <w:tab w:val="left" w:pos="432"/>
              </w:tabs>
              <w:ind w:left="231"/>
              <w:jc w:val="both"/>
              <w:rPr>
                <w:rFonts w:ascii="Arial" w:hAnsi="Arial" w:cs="Arial"/>
                <w:spacing w:val="-3"/>
                <w:sz w:val="20"/>
                <w:lang w:val="en-GB"/>
              </w:rPr>
            </w:pPr>
          </w:p>
        </w:tc>
      </w:tr>
      <w:tr w:rsidR="008F3E67" w:rsidRPr="00B77D46" w14:paraId="3CAB24AC" w14:textId="77777777" w:rsidTr="4E09734E">
        <w:trPr>
          <w:gridAfter w:val="1"/>
          <w:wAfter w:w="61" w:type="dxa"/>
        </w:trPr>
        <w:tc>
          <w:tcPr>
            <w:tcW w:w="4765" w:type="dxa"/>
          </w:tcPr>
          <w:p w14:paraId="6F414AA1" w14:textId="77777777" w:rsidR="008F3E67" w:rsidRPr="00B77D46" w:rsidRDefault="008F3E67" w:rsidP="008F3E67">
            <w:pPr>
              <w:pStyle w:val="Betarp"/>
              <w:jc w:val="both"/>
              <w:rPr>
                <w:rFonts w:ascii="Arial" w:hAnsi="Arial" w:cs="Arial"/>
                <w:spacing w:val="-3"/>
                <w:sz w:val="20"/>
              </w:rPr>
            </w:pPr>
            <w:r w:rsidRPr="00B77D46">
              <w:rPr>
                <w:rFonts w:ascii="Arial" w:hAnsi="Arial" w:cs="Arial"/>
                <w:spacing w:val="-3"/>
                <w:sz w:val="20"/>
              </w:rPr>
              <w:t xml:space="preserve">(e) Draudėjo interesai </w:t>
            </w:r>
            <w:r w:rsidRPr="000F143B">
              <w:rPr>
                <w:rFonts w:ascii="Arial" w:hAnsi="Arial" w:cs="Arial"/>
                <w:spacing w:val="-3"/>
                <w:sz w:val="20"/>
              </w:rPr>
              <w:t>bet kurioje korporacijoje, bendrijoje, asociacijoje, akcinėje bendrovėje, fonde ar kitame juridiniame asmenyje, veikiančiame šiuo metu ar</w:t>
            </w:r>
            <w:r w:rsidRPr="00D0450C">
              <w:rPr>
                <w:rFonts w:ascii="Arial" w:hAnsi="Arial" w:cs="Arial"/>
                <w:spacing w:val="-3"/>
                <w:sz w:val="20"/>
              </w:rPr>
              <w:t xml:space="preserve"> veiksiančiame ateityje, kurio atžvilgiu Draudėjas (kuris nėra kitaip apdraustas kaip vienas juridinis asmuo pagal jokius draudimo liudijimus, išduotus šį draudimą teikiančio Draudiko bet kuriam fiziniam ar juridiniam asmeniui) tiesiogiai ar netiesiogiai v</w:t>
            </w:r>
            <w:r w:rsidRPr="00B77D46">
              <w:rPr>
                <w:rFonts w:ascii="Arial" w:hAnsi="Arial" w:cs="Arial"/>
                <w:spacing w:val="-3"/>
                <w:sz w:val="20"/>
              </w:rPr>
              <w:t>aldo ar kontroliuoja bet kurias akcijas, balsavimo teises ar kitas kapitalo dalis, suteikiančias teisę balsuoti ar kitaip kontroliuoti balsus, renkant direktorius ar skiriant arba renkant kitus vadovus, ir kuriame Draudėjui tiesiogiai ar netiesiogiai priklauso tokios korporacijos, bendrijos, asociacijos, akcinės bendrovės ar kito juridinio asmens turto ar nuosavybės dalis.</w:t>
            </w:r>
          </w:p>
        </w:tc>
        <w:tc>
          <w:tcPr>
            <w:tcW w:w="4814" w:type="dxa"/>
            <w:gridSpan w:val="4"/>
          </w:tcPr>
          <w:p w14:paraId="36D8F7E7" w14:textId="77777777" w:rsidR="008F3E67" w:rsidRPr="00B77D46" w:rsidRDefault="008F3E67" w:rsidP="008F3E67">
            <w:pPr>
              <w:pStyle w:val="Betarp"/>
              <w:tabs>
                <w:tab w:val="left" w:pos="432"/>
              </w:tabs>
              <w:ind w:left="231"/>
              <w:jc w:val="both"/>
              <w:rPr>
                <w:rFonts w:ascii="Arial" w:hAnsi="Arial" w:cs="Arial"/>
                <w:spacing w:val="-3"/>
                <w:sz w:val="20"/>
                <w:lang w:val="en-GB"/>
              </w:rPr>
            </w:pPr>
            <w:r w:rsidRPr="00B77D46">
              <w:rPr>
                <w:rFonts w:ascii="Arial" w:hAnsi="Arial" w:cs="Arial"/>
                <w:spacing w:val="-3"/>
                <w:sz w:val="20"/>
                <w:lang w:val="en-GB"/>
              </w:rPr>
              <w:t>(e) The interests of the Named Insured in any corporation, partnership, association, joint stock company, trust or other legal entity, now or hereafter constituted, with respect to which any stock, voting power or other interest entitled to vote or otherwise control any of the votes cast for the election of directors or appointment or selection of other management is owned or controlled, directly or indirectly, by the Named Insured (not otherwise insured as an entire entity under any policies issued to any person or entity by Insurer hereon) in which the Named Insured has an interest in the assets or property, directly or indirectly, of such corporation, partnership, association, joint stock company or other legal entity.</w:t>
            </w:r>
          </w:p>
        </w:tc>
      </w:tr>
      <w:tr w:rsidR="008F3E67" w:rsidRPr="00B77D46" w14:paraId="4707E345" w14:textId="77777777" w:rsidTr="4E09734E">
        <w:trPr>
          <w:gridAfter w:val="1"/>
          <w:wAfter w:w="61" w:type="dxa"/>
        </w:trPr>
        <w:tc>
          <w:tcPr>
            <w:tcW w:w="4765" w:type="dxa"/>
          </w:tcPr>
          <w:p w14:paraId="0CAAA677" w14:textId="77777777" w:rsidR="008F3E67" w:rsidRPr="00B77D46" w:rsidRDefault="008F3E67" w:rsidP="008F3E67">
            <w:pPr>
              <w:pStyle w:val="Betarp"/>
              <w:rPr>
                <w:rFonts w:ascii="Arial" w:hAnsi="Arial" w:cs="Arial"/>
                <w:spacing w:val="-3"/>
                <w:sz w:val="20"/>
              </w:rPr>
            </w:pPr>
          </w:p>
        </w:tc>
        <w:tc>
          <w:tcPr>
            <w:tcW w:w="4814" w:type="dxa"/>
            <w:gridSpan w:val="4"/>
          </w:tcPr>
          <w:p w14:paraId="09C0DDC1" w14:textId="77777777" w:rsidR="008F3E67" w:rsidRPr="000F143B" w:rsidRDefault="008F3E67" w:rsidP="008F3E67">
            <w:pPr>
              <w:pStyle w:val="Betarp"/>
              <w:tabs>
                <w:tab w:val="left" w:pos="432"/>
              </w:tabs>
              <w:ind w:left="231"/>
              <w:rPr>
                <w:rFonts w:ascii="Arial" w:hAnsi="Arial" w:cs="Arial"/>
                <w:spacing w:val="-3"/>
                <w:sz w:val="20"/>
                <w:lang w:val="en-GB"/>
              </w:rPr>
            </w:pPr>
          </w:p>
        </w:tc>
      </w:tr>
      <w:tr w:rsidR="008F3E67" w:rsidRPr="00B77D46" w14:paraId="45558027" w14:textId="77777777" w:rsidTr="4E09734E">
        <w:trPr>
          <w:gridAfter w:val="1"/>
          <w:wAfter w:w="61" w:type="dxa"/>
        </w:trPr>
        <w:tc>
          <w:tcPr>
            <w:tcW w:w="4765" w:type="dxa"/>
          </w:tcPr>
          <w:p w14:paraId="14A6A3B6" w14:textId="77777777" w:rsidR="008F3E67" w:rsidRPr="000F143B" w:rsidRDefault="008F3E67" w:rsidP="008F3E67">
            <w:pPr>
              <w:pStyle w:val="Betarp"/>
              <w:jc w:val="both"/>
              <w:rPr>
                <w:rFonts w:ascii="Arial" w:hAnsi="Arial" w:cs="Arial"/>
                <w:spacing w:val="-3"/>
                <w:sz w:val="20"/>
              </w:rPr>
            </w:pPr>
            <w:r w:rsidRPr="00B77D46">
              <w:rPr>
                <w:rFonts w:ascii="Arial" w:hAnsi="Arial" w:cs="Arial"/>
                <w:spacing w:val="-3"/>
                <w:sz w:val="20"/>
              </w:rPr>
              <w:t>Nepažeidžiant to, kas išdėstyta</w:t>
            </w:r>
            <w:r w:rsidRPr="000F143B">
              <w:rPr>
                <w:rFonts w:ascii="Arial" w:hAnsi="Arial" w:cs="Arial"/>
                <w:spacing w:val="-3"/>
                <w:sz w:val="20"/>
              </w:rPr>
              <w:t xml:space="preserve"> pirmiau, susitariama, kad pirmiau išvardyti asmenys gali būti Papildomai apdraustaisiais tik ta apimtimi, kiek tam pritaria Draudėjas.</w:t>
            </w:r>
          </w:p>
        </w:tc>
        <w:tc>
          <w:tcPr>
            <w:tcW w:w="4814" w:type="dxa"/>
            <w:gridSpan w:val="4"/>
          </w:tcPr>
          <w:p w14:paraId="57E34832" w14:textId="77777777" w:rsidR="008F3E67" w:rsidRPr="00B77D46" w:rsidRDefault="008F3E67" w:rsidP="008F3E67">
            <w:pPr>
              <w:pStyle w:val="Betarp"/>
              <w:tabs>
                <w:tab w:val="left" w:pos="432"/>
              </w:tabs>
              <w:ind w:left="231"/>
              <w:jc w:val="both"/>
              <w:rPr>
                <w:rFonts w:ascii="Arial" w:hAnsi="Arial" w:cs="Arial"/>
                <w:spacing w:val="-3"/>
                <w:sz w:val="20"/>
                <w:lang w:val="en-GB"/>
              </w:rPr>
            </w:pPr>
            <w:r w:rsidRPr="00D0450C">
              <w:rPr>
                <w:rFonts w:ascii="Arial" w:hAnsi="Arial" w:cs="Arial"/>
                <w:spacing w:val="-3"/>
                <w:sz w:val="20"/>
                <w:lang w:val="en-GB"/>
              </w:rPr>
              <w:t>N</w:t>
            </w:r>
            <w:r w:rsidRPr="00B77D46">
              <w:rPr>
                <w:rFonts w:ascii="Arial" w:hAnsi="Arial" w:cs="Arial"/>
                <w:spacing w:val="-3"/>
                <w:sz w:val="20"/>
                <w:lang w:val="en-GB"/>
              </w:rPr>
              <w:t>otwithstanding the above, it is hereby agreed that the foregoing shall only be Additional Insureds to the extent permitted by the Named Insured.</w:t>
            </w:r>
          </w:p>
        </w:tc>
      </w:tr>
      <w:tr w:rsidR="008F3E67" w:rsidRPr="00B77D46" w14:paraId="1045241A" w14:textId="77777777" w:rsidTr="4E09734E">
        <w:trPr>
          <w:gridAfter w:val="1"/>
          <w:wAfter w:w="61" w:type="dxa"/>
        </w:trPr>
        <w:tc>
          <w:tcPr>
            <w:tcW w:w="4765" w:type="dxa"/>
          </w:tcPr>
          <w:p w14:paraId="7C2237C6" w14:textId="77777777" w:rsidR="008F3E67" w:rsidRPr="00B77D46" w:rsidRDefault="008F3E67" w:rsidP="008F3E67">
            <w:pPr>
              <w:pStyle w:val="Betarp"/>
              <w:jc w:val="both"/>
              <w:rPr>
                <w:rFonts w:ascii="Arial" w:hAnsi="Arial" w:cs="Arial"/>
                <w:spacing w:val="-3"/>
                <w:sz w:val="20"/>
              </w:rPr>
            </w:pPr>
          </w:p>
        </w:tc>
        <w:tc>
          <w:tcPr>
            <w:tcW w:w="4814" w:type="dxa"/>
            <w:gridSpan w:val="4"/>
          </w:tcPr>
          <w:p w14:paraId="47C29E71" w14:textId="77777777" w:rsidR="008F3E67" w:rsidRPr="000F143B" w:rsidRDefault="008F3E67" w:rsidP="008F3E67">
            <w:pPr>
              <w:pStyle w:val="Betarp"/>
              <w:tabs>
                <w:tab w:val="left" w:pos="432"/>
              </w:tabs>
              <w:ind w:left="231"/>
              <w:jc w:val="both"/>
              <w:rPr>
                <w:rFonts w:ascii="Arial" w:hAnsi="Arial" w:cs="Arial"/>
                <w:spacing w:val="-3"/>
                <w:sz w:val="20"/>
                <w:lang w:val="en-GB"/>
              </w:rPr>
            </w:pPr>
          </w:p>
        </w:tc>
      </w:tr>
      <w:tr w:rsidR="008F3E67" w:rsidRPr="00B77D46" w14:paraId="2F2828DB" w14:textId="77777777" w:rsidTr="4E09734E">
        <w:trPr>
          <w:gridAfter w:val="1"/>
          <w:wAfter w:w="61" w:type="dxa"/>
        </w:trPr>
        <w:tc>
          <w:tcPr>
            <w:tcW w:w="4765" w:type="dxa"/>
          </w:tcPr>
          <w:p w14:paraId="4786C51F" w14:textId="2414D455" w:rsidR="008F3E67" w:rsidRPr="00B77D46" w:rsidRDefault="008F3E67" w:rsidP="008F3E67">
            <w:pPr>
              <w:pStyle w:val="Betarp"/>
              <w:jc w:val="both"/>
              <w:rPr>
                <w:rFonts w:ascii="Arial" w:hAnsi="Arial" w:cs="Arial"/>
                <w:spacing w:val="-3"/>
                <w:sz w:val="20"/>
              </w:rPr>
            </w:pPr>
            <w:r w:rsidRPr="00B77D46">
              <w:rPr>
                <w:rFonts w:ascii="Arial" w:hAnsi="Arial" w:cs="Arial"/>
                <w:spacing w:val="-3"/>
                <w:sz w:val="20"/>
              </w:rPr>
              <w:t xml:space="preserve">Visais atvejais atsižvelgiant į </w:t>
            </w:r>
            <w:r w:rsidRPr="000F143B">
              <w:rPr>
                <w:rFonts w:ascii="Arial" w:hAnsi="Arial" w:cs="Arial"/>
                <w:spacing w:val="-3"/>
                <w:sz w:val="20"/>
              </w:rPr>
              <w:t xml:space="preserve">tai, kas išdėstyta pirmiau, </w:t>
            </w:r>
            <w:r w:rsidRPr="00D0450C">
              <w:rPr>
                <w:rFonts w:ascii="Arial" w:hAnsi="Arial" w:cs="Arial"/>
                <w:spacing w:val="-3"/>
                <w:sz w:val="20"/>
              </w:rPr>
              <w:t>šiame draudimo liudijime vartojamas bendras ter</w:t>
            </w:r>
            <w:r w:rsidRPr="00B77D46">
              <w:rPr>
                <w:rFonts w:ascii="Arial" w:hAnsi="Arial" w:cs="Arial"/>
                <w:spacing w:val="-3"/>
                <w:sz w:val="20"/>
              </w:rPr>
              <w:t>minas „Apdraustasis“ žymi Draudėją ir Papildomai apdraustuosius.</w:t>
            </w:r>
          </w:p>
        </w:tc>
        <w:tc>
          <w:tcPr>
            <w:tcW w:w="4814" w:type="dxa"/>
            <w:gridSpan w:val="4"/>
          </w:tcPr>
          <w:p w14:paraId="184521A3" w14:textId="42D12E2D" w:rsidR="008F3E67" w:rsidRPr="00B77D46" w:rsidRDefault="008F3E67" w:rsidP="008F3E67">
            <w:pPr>
              <w:pStyle w:val="Betarp"/>
              <w:tabs>
                <w:tab w:val="left" w:pos="432"/>
              </w:tabs>
              <w:ind w:left="231"/>
              <w:jc w:val="both"/>
              <w:rPr>
                <w:rFonts w:ascii="Arial" w:hAnsi="Arial" w:cs="Arial"/>
                <w:spacing w:val="-3"/>
                <w:sz w:val="20"/>
                <w:lang w:val="en-GB"/>
              </w:rPr>
            </w:pPr>
            <w:r w:rsidRPr="00B77D46">
              <w:rPr>
                <w:rFonts w:ascii="Arial" w:hAnsi="Arial" w:cs="Arial"/>
                <w:spacing w:val="-3"/>
                <w:sz w:val="20"/>
                <w:lang w:val="en-GB"/>
              </w:rPr>
              <w:t>Subject always to the foregoing, wherever used in this policy the unqualified word "Insured" shall mean both the Named Insured and the Additional Insureds.</w:t>
            </w:r>
          </w:p>
        </w:tc>
      </w:tr>
      <w:tr w:rsidR="008F3E67" w:rsidRPr="00B77D46" w14:paraId="4975C645" w14:textId="77777777" w:rsidTr="4E09734E">
        <w:trPr>
          <w:gridAfter w:val="1"/>
          <w:wAfter w:w="61" w:type="dxa"/>
        </w:trPr>
        <w:tc>
          <w:tcPr>
            <w:tcW w:w="4765" w:type="dxa"/>
          </w:tcPr>
          <w:p w14:paraId="32B42DB4" w14:textId="77777777" w:rsidR="008F3E67" w:rsidRPr="00B77D46" w:rsidRDefault="008F3E67" w:rsidP="008F3E67">
            <w:pPr>
              <w:pStyle w:val="Betarp"/>
              <w:jc w:val="both"/>
              <w:rPr>
                <w:rFonts w:ascii="Arial" w:hAnsi="Arial" w:cs="Arial"/>
                <w:spacing w:val="-3"/>
                <w:sz w:val="20"/>
              </w:rPr>
            </w:pPr>
          </w:p>
        </w:tc>
        <w:tc>
          <w:tcPr>
            <w:tcW w:w="4814" w:type="dxa"/>
            <w:gridSpan w:val="4"/>
          </w:tcPr>
          <w:p w14:paraId="454A2B8E" w14:textId="77777777" w:rsidR="008F3E67" w:rsidRPr="000F143B" w:rsidRDefault="008F3E67" w:rsidP="008F3E67">
            <w:pPr>
              <w:pStyle w:val="Betarp"/>
              <w:tabs>
                <w:tab w:val="left" w:pos="432"/>
              </w:tabs>
              <w:ind w:left="231"/>
              <w:jc w:val="both"/>
              <w:rPr>
                <w:rFonts w:ascii="Arial" w:hAnsi="Arial" w:cs="Arial"/>
                <w:spacing w:val="-3"/>
                <w:sz w:val="20"/>
                <w:lang w:val="en-GB"/>
              </w:rPr>
            </w:pPr>
          </w:p>
        </w:tc>
      </w:tr>
      <w:tr w:rsidR="008F3E67" w:rsidRPr="00B77D46" w14:paraId="7AE6958B" w14:textId="77777777" w:rsidTr="4E09734E">
        <w:trPr>
          <w:gridAfter w:val="1"/>
          <w:wAfter w:w="61" w:type="dxa"/>
        </w:trPr>
        <w:tc>
          <w:tcPr>
            <w:tcW w:w="4765" w:type="dxa"/>
          </w:tcPr>
          <w:p w14:paraId="46441D2F" w14:textId="77777777" w:rsidR="008F3E67" w:rsidRPr="000F143B" w:rsidRDefault="008F3E67" w:rsidP="008F3E67">
            <w:pPr>
              <w:pStyle w:val="Betarp"/>
              <w:jc w:val="both"/>
              <w:rPr>
                <w:rFonts w:ascii="Arial" w:hAnsi="Arial" w:cs="Arial"/>
                <w:spacing w:val="-3"/>
                <w:sz w:val="20"/>
              </w:rPr>
            </w:pPr>
            <w:r w:rsidRPr="00B77D46">
              <w:rPr>
                <w:rFonts w:ascii="Arial" w:hAnsi="Arial" w:cs="Arial"/>
                <w:b/>
                <w:sz w:val="20"/>
              </w:rPr>
              <w:t>6. DRAUDIMO LAIKOTARPIS</w:t>
            </w:r>
          </w:p>
        </w:tc>
        <w:tc>
          <w:tcPr>
            <w:tcW w:w="4814" w:type="dxa"/>
            <w:gridSpan w:val="4"/>
          </w:tcPr>
          <w:p w14:paraId="3E205EEE" w14:textId="77777777" w:rsidR="008F3E67" w:rsidRPr="00B77D46" w:rsidRDefault="008F3E67" w:rsidP="008F3E67">
            <w:pPr>
              <w:pStyle w:val="Betarp"/>
              <w:tabs>
                <w:tab w:val="left" w:pos="432"/>
              </w:tabs>
              <w:ind w:left="231"/>
              <w:jc w:val="both"/>
              <w:rPr>
                <w:rFonts w:ascii="Arial" w:hAnsi="Arial" w:cs="Arial"/>
                <w:spacing w:val="-3"/>
                <w:sz w:val="20"/>
                <w:lang w:val="en-GB"/>
              </w:rPr>
            </w:pPr>
            <w:r w:rsidRPr="00D0450C">
              <w:rPr>
                <w:rFonts w:ascii="Arial" w:hAnsi="Arial" w:cs="Arial"/>
                <w:b/>
                <w:sz w:val="20"/>
                <w:lang w:val="en-GB"/>
              </w:rPr>
              <w:t>6. PERI</w:t>
            </w:r>
            <w:r w:rsidRPr="00B77D46">
              <w:rPr>
                <w:rFonts w:ascii="Arial" w:hAnsi="Arial" w:cs="Arial"/>
                <w:b/>
                <w:sz w:val="20"/>
                <w:lang w:val="en-GB"/>
              </w:rPr>
              <w:t>OD OF INSURANCE</w:t>
            </w:r>
          </w:p>
        </w:tc>
      </w:tr>
      <w:tr w:rsidR="008F3E67" w:rsidRPr="00B77D46" w14:paraId="723A7F4C" w14:textId="77777777" w:rsidTr="4E097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3"/>
          <w:wAfter w:w="159" w:type="dxa"/>
          <w:trHeight w:val="333"/>
        </w:trPr>
        <w:tc>
          <w:tcPr>
            <w:tcW w:w="4850" w:type="dxa"/>
            <w:gridSpan w:val="2"/>
            <w:tcBorders>
              <w:top w:val="single" w:sz="4" w:space="0" w:color="FFFFFF" w:themeColor="background1"/>
              <w:left w:val="single" w:sz="4" w:space="0" w:color="FFFFFF" w:themeColor="background1"/>
              <w:bottom w:val="nil"/>
              <w:right w:val="single" w:sz="4" w:space="0" w:color="FFFFFF" w:themeColor="background1"/>
            </w:tcBorders>
          </w:tcPr>
          <w:p w14:paraId="59A1CEE2" w14:textId="77777777" w:rsidR="008F3E67" w:rsidRPr="00B77D46" w:rsidRDefault="008F3E67" w:rsidP="008F3E67">
            <w:pPr>
              <w:tabs>
                <w:tab w:val="left" w:pos="432"/>
              </w:tabs>
              <w:autoSpaceDE w:val="0"/>
              <w:autoSpaceDN w:val="0"/>
              <w:adjustRightInd w:val="0"/>
              <w:spacing w:after="0" w:line="240" w:lineRule="auto"/>
              <w:ind w:left="231"/>
              <w:jc w:val="both"/>
              <w:rPr>
                <w:rFonts w:ascii="Arial" w:hAnsi="Arial" w:cs="Arial"/>
                <w:sz w:val="20"/>
              </w:rPr>
            </w:pPr>
          </w:p>
        </w:tc>
        <w:tc>
          <w:tcPr>
            <w:tcW w:w="4631" w:type="dxa"/>
            <w:tcBorders>
              <w:top w:val="single" w:sz="4" w:space="0" w:color="FFFFFF" w:themeColor="background1"/>
              <w:left w:val="single" w:sz="4" w:space="0" w:color="FFFFFF" w:themeColor="background1"/>
              <w:bottom w:val="nil"/>
              <w:right w:val="single" w:sz="4" w:space="0" w:color="FFFFFF" w:themeColor="background1"/>
            </w:tcBorders>
          </w:tcPr>
          <w:p w14:paraId="2F8A931D" w14:textId="77777777" w:rsidR="008F3E67" w:rsidRPr="000F143B" w:rsidRDefault="008F3E67" w:rsidP="008F3E67">
            <w:pPr>
              <w:tabs>
                <w:tab w:val="left" w:pos="432"/>
              </w:tabs>
              <w:spacing w:after="0" w:line="240" w:lineRule="auto"/>
              <w:ind w:left="231"/>
              <w:jc w:val="both"/>
              <w:rPr>
                <w:rFonts w:ascii="Arial" w:hAnsi="Arial" w:cs="Arial"/>
                <w:i/>
                <w:sz w:val="20"/>
                <w:lang w:val="en-GB" w:eastAsia="lt-LT"/>
              </w:rPr>
            </w:pPr>
          </w:p>
        </w:tc>
      </w:tr>
      <w:tr w:rsidR="008F3E67" w:rsidRPr="00B77D46" w14:paraId="5C167B9B" w14:textId="77777777" w:rsidTr="4E097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870"/>
        </w:trPr>
        <w:tc>
          <w:tcPr>
            <w:tcW w:w="4765" w:type="dxa"/>
            <w:tcBorders>
              <w:top w:val="nil"/>
              <w:left w:val="nil"/>
              <w:bottom w:val="nil"/>
              <w:right w:val="nil"/>
            </w:tcBorders>
            <w:shd w:val="clear" w:color="auto" w:fill="auto"/>
          </w:tcPr>
          <w:p w14:paraId="21BA9CE5" w14:textId="69E2249B" w:rsidR="008F3E67" w:rsidRPr="00025B99" w:rsidRDefault="008F3E67" w:rsidP="4C0686CC">
            <w:pPr>
              <w:autoSpaceDE w:val="0"/>
              <w:autoSpaceDN w:val="0"/>
              <w:adjustRightInd w:val="0"/>
              <w:spacing w:after="0" w:line="240" w:lineRule="auto"/>
              <w:jc w:val="both"/>
              <w:rPr>
                <w:rFonts w:ascii="Arial" w:hAnsi="Arial" w:cs="Arial"/>
                <w:sz w:val="20"/>
              </w:rPr>
            </w:pPr>
            <w:r w:rsidRPr="4C0686CC">
              <w:rPr>
                <w:rFonts w:ascii="Arial" w:hAnsi="Arial" w:cs="Arial"/>
                <w:sz w:val="20"/>
              </w:rPr>
              <w:t>Nuo sutarties pasirašymo datos, bet ne anksčiau kaip nuo 202</w:t>
            </w:r>
            <w:r w:rsidR="36FAE075" w:rsidRPr="4C0686CC">
              <w:rPr>
                <w:rFonts w:ascii="Arial" w:hAnsi="Arial" w:cs="Arial"/>
                <w:sz w:val="20"/>
              </w:rPr>
              <w:t>5</w:t>
            </w:r>
            <w:r w:rsidRPr="4C0686CC">
              <w:rPr>
                <w:rFonts w:ascii="Arial" w:hAnsi="Arial" w:cs="Arial"/>
                <w:sz w:val="20"/>
              </w:rPr>
              <w:t xml:space="preserve"> m. gegužės 15 d. 00:00 Lietuvos laiku iki 202</w:t>
            </w:r>
            <w:r w:rsidR="522352A4" w:rsidRPr="4C0686CC">
              <w:rPr>
                <w:rFonts w:ascii="Arial" w:hAnsi="Arial" w:cs="Arial"/>
                <w:sz w:val="20"/>
              </w:rPr>
              <w:t>6</w:t>
            </w:r>
            <w:r w:rsidRPr="4C0686CC">
              <w:rPr>
                <w:rFonts w:ascii="Arial" w:hAnsi="Arial" w:cs="Arial"/>
                <w:sz w:val="20"/>
              </w:rPr>
              <w:t xml:space="preserve"> m. gegužės 14 d. 24:00 Lietuvos laiku.</w:t>
            </w:r>
          </w:p>
          <w:p w14:paraId="0F876260" w14:textId="77777777" w:rsidR="008F3E67" w:rsidRPr="00025B99" w:rsidRDefault="008F3E67" w:rsidP="008F3E67">
            <w:pPr>
              <w:autoSpaceDE w:val="0"/>
              <w:autoSpaceDN w:val="0"/>
              <w:adjustRightInd w:val="0"/>
              <w:spacing w:after="0" w:line="240" w:lineRule="auto"/>
              <w:jc w:val="both"/>
              <w:rPr>
                <w:rFonts w:ascii="Arial" w:hAnsi="Arial" w:cs="Arial"/>
                <w:sz w:val="20"/>
              </w:rPr>
            </w:pPr>
          </w:p>
          <w:p w14:paraId="2BC93572" w14:textId="356A1C19" w:rsidR="008F3E67" w:rsidRPr="00025B99" w:rsidRDefault="008F3E67" w:rsidP="008F3E67">
            <w:pPr>
              <w:autoSpaceDE w:val="0"/>
              <w:autoSpaceDN w:val="0"/>
              <w:adjustRightInd w:val="0"/>
              <w:spacing w:after="0" w:line="240" w:lineRule="auto"/>
              <w:jc w:val="both"/>
              <w:rPr>
                <w:rFonts w:ascii="Arial" w:hAnsi="Arial" w:cs="Arial"/>
                <w:sz w:val="20"/>
              </w:rPr>
            </w:pPr>
          </w:p>
        </w:tc>
        <w:tc>
          <w:tcPr>
            <w:tcW w:w="4758" w:type="dxa"/>
            <w:gridSpan w:val="3"/>
            <w:tcBorders>
              <w:top w:val="nil"/>
              <w:left w:val="nil"/>
              <w:bottom w:val="nil"/>
              <w:right w:val="nil"/>
            </w:tcBorders>
          </w:tcPr>
          <w:p w14:paraId="61141FD8" w14:textId="0330014A" w:rsidR="008F3E67" w:rsidRPr="00025B99" w:rsidRDefault="008F3E67" w:rsidP="4C0686CC">
            <w:pPr>
              <w:tabs>
                <w:tab w:val="left" w:pos="432"/>
              </w:tabs>
              <w:spacing w:after="0" w:line="240" w:lineRule="auto"/>
              <w:ind w:left="231"/>
              <w:jc w:val="both"/>
              <w:rPr>
                <w:rFonts w:ascii="Arial" w:hAnsi="Arial" w:cs="Arial"/>
                <w:sz w:val="20"/>
                <w:lang w:val="en-GB" w:eastAsia="lt-LT"/>
              </w:rPr>
            </w:pPr>
            <w:r w:rsidRPr="4C0686CC">
              <w:rPr>
                <w:rFonts w:ascii="Arial" w:hAnsi="Arial" w:cs="Arial"/>
                <w:sz w:val="20"/>
                <w:lang w:val="en-GB" w:eastAsia="lt-LT"/>
              </w:rPr>
              <w:t>From: from the date of signing the Insurance Agreement but no earlier than 15 May 202</w:t>
            </w:r>
            <w:r w:rsidR="5F819D97" w:rsidRPr="4C0686CC">
              <w:rPr>
                <w:rFonts w:ascii="Arial" w:hAnsi="Arial" w:cs="Arial"/>
                <w:sz w:val="20"/>
                <w:lang w:val="en-GB" w:eastAsia="lt-LT"/>
              </w:rPr>
              <w:t>5</w:t>
            </w:r>
            <w:r w:rsidRPr="4C0686CC">
              <w:rPr>
                <w:rFonts w:ascii="Arial" w:hAnsi="Arial" w:cs="Arial"/>
                <w:sz w:val="20"/>
                <w:lang w:val="en-GB" w:eastAsia="lt-LT"/>
              </w:rPr>
              <w:t xml:space="preserve"> 00:00 Lithuanian Time to 14 May 202</w:t>
            </w:r>
            <w:r w:rsidR="61BC1CBC" w:rsidRPr="4C0686CC">
              <w:rPr>
                <w:rFonts w:ascii="Arial" w:hAnsi="Arial" w:cs="Arial"/>
                <w:sz w:val="20"/>
                <w:lang w:val="en-GB" w:eastAsia="lt-LT"/>
              </w:rPr>
              <w:t>6</w:t>
            </w:r>
            <w:r w:rsidRPr="4C0686CC">
              <w:rPr>
                <w:rFonts w:ascii="Arial" w:hAnsi="Arial" w:cs="Arial"/>
                <w:sz w:val="20"/>
                <w:lang w:val="en-GB" w:eastAsia="lt-LT"/>
              </w:rPr>
              <w:t>, 24:00 Lithuanian Time.</w:t>
            </w:r>
          </w:p>
        </w:tc>
      </w:tr>
      <w:tr w:rsidR="008F3E67" w:rsidRPr="00B77D46" w14:paraId="22F6583C" w14:textId="77777777" w:rsidTr="4E097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70"/>
        </w:trPr>
        <w:tc>
          <w:tcPr>
            <w:tcW w:w="4765" w:type="dxa"/>
            <w:tcBorders>
              <w:top w:val="nil"/>
              <w:left w:val="nil"/>
              <w:bottom w:val="nil"/>
              <w:right w:val="nil"/>
            </w:tcBorders>
          </w:tcPr>
          <w:p w14:paraId="30E11A1D" w14:textId="28171610" w:rsidR="008F3E67" w:rsidRPr="000F143B" w:rsidRDefault="008F3E67" w:rsidP="4E09734E">
            <w:pPr>
              <w:autoSpaceDE w:val="0"/>
              <w:autoSpaceDN w:val="0"/>
              <w:adjustRightInd w:val="0"/>
              <w:jc w:val="both"/>
              <w:rPr>
                <w:rFonts w:ascii="Arial" w:hAnsi="Arial" w:cs="Arial"/>
                <w:b/>
                <w:bCs/>
                <w:sz w:val="20"/>
              </w:rPr>
            </w:pPr>
            <w:r w:rsidRPr="4E09734E">
              <w:rPr>
                <w:rFonts w:ascii="Arial" w:hAnsi="Arial" w:cs="Arial"/>
                <w:b/>
                <w:bCs/>
                <w:sz w:val="20"/>
              </w:rPr>
              <w:t>7. VEIKLA</w:t>
            </w:r>
          </w:p>
          <w:p w14:paraId="73B8D3ED" w14:textId="7A372D63" w:rsidR="008F3E67" w:rsidRPr="00D0450C" w:rsidRDefault="008F3E67" w:rsidP="008F3E67">
            <w:pPr>
              <w:jc w:val="both"/>
              <w:rPr>
                <w:rFonts w:ascii="Arial" w:hAnsi="Arial" w:cs="Arial"/>
                <w:sz w:val="20"/>
              </w:rPr>
            </w:pPr>
            <w:r w:rsidRPr="00D0450C">
              <w:rPr>
                <w:rFonts w:ascii="Arial" w:hAnsi="Arial" w:cs="Arial"/>
                <w:sz w:val="20"/>
              </w:rPr>
              <w:t>Finansinių nuostolių draudimo atveju apdrausta veikla yra:</w:t>
            </w:r>
          </w:p>
        </w:tc>
        <w:tc>
          <w:tcPr>
            <w:tcW w:w="4758" w:type="dxa"/>
            <w:gridSpan w:val="3"/>
            <w:tcBorders>
              <w:top w:val="nil"/>
              <w:left w:val="nil"/>
              <w:bottom w:val="nil"/>
              <w:right w:val="nil"/>
            </w:tcBorders>
          </w:tcPr>
          <w:p w14:paraId="14A715E0" w14:textId="77777777" w:rsidR="008F3E67" w:rsidRPr="00B77D46" w:rsidRDefault="008F3E67" w:rsidP="008F3E67">
            <w:pPr>
              <w:tabs>
                <w:tab w:val="left" w:pos="432"/>
              </w:tabs>
              <w:autoSpaceDE w:val="0"/>
              <w:autoSpaceDN w:val="0"/>
              <w:adjustRightInd w:val="0"/>
              <w:ind w:left="231"/>
              <w:jc w:val="both"/>
              <w:rPr>
                <w:rFonts w:ascii="Arial" w:hAnsi="Arial" w:cs="Arial"/>
                <w:b/>
                <w:sz w:val="20"/>
                <w:lang w:val="en-GB" w:eastAsia="lt-LT"/>
              </w:rPr>
            </w:pPr>
            <w:r w:rsidRPr="00B77D46">
              <w:rPr>
                <w:rFonts w:ascii="Arial" w:hAnsi="Arial" w:cs="Arial"/>
                <w:b/>
                <w:sz w:val="20"/>
                <w:lang w:val="en-GB" w:eastAsia="lt-LT"/>
              </w:rPr>
              <w:t>7. THE BUSINESS</w:t>
            </w:r>
          </w:p>
          <w:p w14:paraId="62C10C00" w14:textId="6122E044" w:rsidR="008F3E67" w:rsidRPr="00B77D46" w:rsidRDefault="008F3E67" w:rsidP="4E09734E">
            <w:pPr>
              <w:tabs>
                <w:tab w:val="left" w:pos="432"/>
              </w:tabs>
              <w:ind w:left="231"/>
              <w:jc w:val="both"/>
              <w:rPr>
                <w:rFonts w:ascii="Arial" w:hAnsi="Arial" w:cs="Arial"/>
                <w:i/>
                <w:iCs/>
                <w:sz w:val="20"/>
                <w:lang w:val="en-GB" w:eastAsia="lt-LT"/>
              </w:rPr>
            </w:pPr>
            <w:r w:rsidRPr="4E09734E">
              <w:rPr>
                <w:rFonts w:ascii="Arial" w:hAnsi="Arial" w:cs="Arial"/>
                <w:sz w:val="20"/>
                <w:lang w:val="en-GB" w:eastAsia="lt-LT"/>
              </w:rPr>
              <w:t>Under Financial Losses insurance, Insured Business is:</w:t>
            </w:r>
          </w:p>
        </w:tc>
      </w:tr>
      <w:tr w:rsidR="008F3E67" w:rsidRPr="00B77D46" w14:paraId="46986E9C" w14:textId="77777777" w:rsidTr="4E097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561"/>
        </w:trPr>
        <w:tc>
          <w:tcPr>
            <w:tcW w:w="4765" w:type="dxa"/>
            <w:tcBorders>
              <w:top w:val="nil"/>
              <w:left w:val="nil"/>
              <w:bottom w:val="nil"/>
              <w:right w:val="nil"/>
            </w:tcBorders>
          </w:tcPr>
          <w:p w14:paraId="5B8D4F7C" w14:textId="0A94CDC3" w:rsidR="008F3E67" w:rsidRPr="00B77D46" w:rsidRDefault="008F3E67" w:rsidP="008F3E67">
            <w:pPr>
              <w:pStyle w:val="Sraopastraipa"/>
              <w:numPr>
                <w:ilvl w:val="0"/>
                <w:numId w:val="45"/>
              </w:numPr>
              <w:jc w:val="both"/>
              <w:rPr>
                <w:rFonts w:ascii="Arial" w:eastAsia="Arial" w:hAnsi="Arial" w:cs="Arial"/>
                <w:sz w:val="20"/>
              </w:rPr>
            </w:pPr>
            <w:r w:rsidRPr="00B77D46">
              <w:rPr>
                <w:rFonts w:ascii="Arial" w:eastAsia="Calibri" w:hAnsi="Arial" w:cs="Arial"/>
                <w:sz w:val="20"/>
                <w:lang w:val="lt"/>
              </w:rPr>
              <w:t xml:space="preserve">Produktų </w:t>
            </w:r>
            <w:r w:rsidR="004E30E6">
              <w:rPr>
                <w:rFonts w:ascii="Arial" w:eastAsia="Calibri" w:hAnsi="Arial" w:cs="Arial"/>
                <w:sz w:val="20"/>
                <w:lang w:val="lt"/>
              </w:rPr>
              <w:t>krova</w:t>
            </w:r>
            <w:r w:rsidR="004E30E6" w:rsidRPr="00B77D46">
              <w:rPr>
                <w:rFonts w:ascii="Arial" w:eastAsia="Calibri" w:hAnsi="Arial" w:cs="Arial"/>
                <w:sz w:val="20"/>
                <w:lang w:val="lt"/>
              </w:rPr>
              <w:t xml:space="preserve"> </w:t>
            </w:r>
            <w:r w:rsidRPr="00B77D46">
              <w:rPr>
                <w:rFonts w:ascii="Arial" w:eastAsia="Calibri" w:hAnsi="Arial" w:cs="Arial"/>
                <w:sz w:val="20"/>
                <w:lang w:val="lt"/>
              </w:rPr>
              <w:t>iš geležinkelio cisternų</w:t>
            </w:r>
            <w:r w:rsidR="00553813" w:rsidRPr="00765E26">
              <w:rPr>
                <w:rFonts w:ascii="Arial" w:eastAsia="Calibri" w:hAnsi="Arial" w:cs="Arial"/>
                <w:sz w:val="20"/>
              </w:rPr>
              <w:t xml:space="preserve"> </w:t>
            </w:r>
            <w:r w:rsidR="00553813">
              <w:rPr>
                <w:rFonts w:ascii="Arial" w:eastAsia="Calibri" w:hAnsi="Arial" w:cs="Arial"/>
                <w:sz w:val="20"/>
              </w:rPr>
              <w:t xml:space="preserve">į terminalo talpyklas ir </w:t>
            </w:r>
            <w:r w:rsidR="004E30E6">
              <w:rPr>
                <w:rFonts w:ascii="Arial" w:eastAsia="Calibri" w:hAnsi="Arial" w:cs="Arial"/>
                <w:sz w:val="20"/>
              </w:rPr>
              <w:t xml:space="preserve">krova </w:t>
            </w:r>
            <w:r w:rsidR="00A56479">
              <w:rPr>
                <w:rFonts w:ascii="Arial" w:eastAsia="Calibri" w:hAnsi="Arial" w:cs="Arial"/>
                <w:sz w:val="20"/>
              </w:rPr>
              <w:t>iš terminalo talpyklų į geležinkelio cisternas</w:t>
            </w:r>
            <w:r w:rsidRPr="00D0450C">
              <w:rPr>
                <w:rFonts w:ascii="Arial" w:eastAsia="Calibri" w:hAnsi="Arial" w:cs="Arial"/>
                <w:sz w:val="20"/>
                <w:lang w:val="lt"/>
              </w:rPr>
              <w:t>;</w:t>
            </w:r>
          </w:p>
        </w:tc>
        <w:tc>
          <w:tcPr>
            <w:tcW w:w="4758" w:type="dxa"/>
            <w:gridSpan w:val="3"/>
            <w:tcBorders>
              <w:top w:val="nil"/>
              <w:left w:val="nil"/>
              <w:bottom w:val="nil"/>
              <w:right w:val="nil"/>
            </w:tcBorders>
          </w:tcPr>
          <w:p w14:paraId="572F2482" w14:textId="09A65CED" w:rsidR="008F3E67" w:rsidRPr="00B77D46" w:rsidRDefault="008F3E67" w:rsidP="008F3E67">
            <w:pPr>
              <w:pStyle w:val="Sraopastraipa"/>
              <w:numPr>
                <w:ilvl w:val="0"/>
                <w:numId w:val="45"/>
              </w:numPr>
              <w:tabs>
                <w:tab w:val="left" w:pos="234"/>
                <w:tab w:val="left" w:pos="515"/>
              </w:tabs>
              <w:ind w:left="515" w:hanging="284"/>
              <w:jc w:val="both"/>
              <w:rPr>
                <w:rFonts w:ascii="Arial" w:eastAsia="Arial" w:hAnsi="Arial" w:cs="Arial"/>
                <w:sz w:val="20"/>
                <w:lang w:val="en-GB"/>
              </w:rPr>
            </w:pPr>
            <w:r w:rsidRPr="00B77D46">
              <w:rPr>
                <w:rFonts w:ascii="Arial" w:eastAsia="Calibri" w:hAnsi="Arial" w:cs="Arial"/>
                <w:sz w:val="20"/>
                <w:lang w:val="en-GB"/>
              </w:rPr>
              <w:t>Acceptance of the products from railway wagons to the storage tanks of the terminal and from the storage tanks of the terminal to railway wagons;</w:t>
            </w:r>
          </w:p>
        </w:tc>
      </w:tr>
      <w:tr w:rsidR="008F3E67" w:rsidRPr="00B77D46" w14:paraId="224EBFF0" w14:textId="77777777" w:rsidTr="4E097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561"/>
        </w:trPr>
        <w:tc>
          <w:tcPr>
            <w:tcW w:w="4765" w:type="dxa"/>
            <w:tcBorders>
              <w:top w:val="nil"/>
              <w:left w:val="nil"/>
              <w:bottom w:val="nil"/>
              <w:right w:val="nil"/>
            </w:tcBorders>
          </w:tcPr>
          <w:p w14:paraId="60D83947" w14:textId="48596DA7" w:rsidR="008F3E67" w:rsidRPr="00D0450C" w:rsidRDefault="008F3E67" w:rsidP="008F3E67">
            <w:pPr>
              <w:pStyle w:val="Sraopastraipa"/>
              <w:numPr>
                <w:ilvl w:val="0"/>
                <w:numId w:val="45"/>
              </w:numPr>
              <w:autoSpaceDE w:val="0"/>
              <w:autoSpaceDN w:val="0"/>
              <w:adjustRightInd w:val="0"/>
              <w:jc w:val="both"/>
              <w:rPr>
                <w:rFonts w:ascii="Arial" w:eastAsia="Arial" w:hAnsi="Arial" w:cs="Arial"/>
                <w:sz w:val="20"/>
              </w:rPr>
            </w:pPr>
            <w:r w:rsidRPr="00B77D46">
              <w:rPr>
                <w:rFonts w:ascii="Arial" w:eastAsia="Calibri" w:hAnsi="Arial" w:cs="Arial"/>
                <w:sz w:val="20"/>
                <w:lang w:val="lt"/>
              </w:rPr>
              <w:t xml:space="preserve">Produktų priėmimas iš </w:t>
            </w:r>
            <w:r w:rsidRPr="000F143B">
              <w:rPr>
                <w:rFonts w:ascii="Arial" w:eastAsia="Calibri" w:hAnsi="Arial" w:cs="Arial"/>
                <w:sz w:val="20"/>
                <w:lang w:val="lt"/>
              </w:rPr>
              <w:t>tanklaivių į talpyklas</w:t>
            </w:r>
            <w:r w:rsidR="00A56479">
              <w:rPr>
                <w:rFonts w:ascii="Arial" w:eastAsia="Calibri" w:hAnsi="Arial" w:cs="Arial"/>
                <w:sz w:val="20"/>
                <w:lang w:val="lt"/>
              </w:rPr>
              <w:t xml:space="preserve"> </w:t>
            </w:r>
            <w:r w:rsidR="00C56595">
              <w:rPr>
                <w:rFonts w:ascii="Arial" w:eastAsia="Calibri" w:hAnsi="Arial" w:cs="Arial"/>
                <w:sz w:val="20"/>
                <w:lang w:val="lt"/>
              </w:rPr>
              <w:t xml:space="preserve">ir </w:t>
            </w:r>
            <w:r w:rsidR="004E30E6">
              <w:rPr>
                <w:rFonts w:ascii="Arial" w:eastAsia="Calibri" w:hAnsi="Arial" w:cs="Arial"/>
                <w:sz w:val="20"/>
                <w:lang w:val="lt"/>
              </w:rPr>
              <w:t xml:space="preserve">krova </w:t>
            </w:r>
            <w:r w:rsidR="00533CB2">
              <w:rPr>
                <w:rFonts w:ascii="Arial" w:eastAsia="Calibri" w:hAnsi="Arial" w:cs="Arial"/>
                <w:sz w:val="20"/>
                <w:lang w:val="lt"/>
              </w:rPr>
              <w:t>iš terminalo talpyklų į tanklaivius</w:t>
            </w:r>
            <w:r w:rsidRPr="000F143B">
              <w:rPr>
                <w:rFonts w:ascii="Arial" w:eastAsia="Calibri" w:hAnsi="Arial" w:cs="Arial"/>
                <w:sz w:val="20"/>
                <w:lang w:val="lt"/>
              </w:rPr>
              <w:t>;</w:t>
            </w:r>
          </w:p>
        </w:tc>
        <w:tc>
          <w:tcPr>
            <w:tcW w:w="4758" w:type="dxa"/>
            <w:gridSpan w:val="3"/>
            <w:tcBorders>
              <w:top w:val="nil"/>
              <w:left w:val="nil"/>
              <w:bottom w:val="nil"/>
              <w:right w:val="nil"/>
            </w:tcBorders>
          </w:tcPr>
          <w:p w14:paraId="621A3421" w14:textId="2FE792B8" w:rsidR="008F3E67" w:rsidRPr="00B77D46" w:rsidRDefault="008F3E67" w:rsidP="008F3E67">
            <w:pPr>
              <w:pStyle w:val="Sraopastraipa"/>
              <w:numPr>
                <w:ilvl w:val="0"/>
                <w:numId w:val="45"/>
              </w:numPr>
              <w:tabs>
                <w:tab w:val="left" w:pos="234"/>
                <w:tab w:val="left" w:pos="515"/>
              </w:tabs>
              <w:autoSpaceDE w:val="0"/>
              <w:autoSpaceDN w:val="0"/>
              <w:adjustRightInd w:val="0"/>
              <w:ind w:left="515" w:hanging="284"/>
              <w:jc w:val="both"/>
              <w:rPr>
                <w:rFonts w:ascii="Arial" w:eastAsia="Arial" w:hAnsi="Arial" w:cs="Arial"/>
                <w:sz w:val="20"/>
                <w:lang w:val="en-GB"/>
              </w:rPr>
            </w:pPr>
            <w:r w:rsidRPr="00B77D46">
              <w:rPr>
                <w:rFonts w:ascii="Arial" w:eastAsia="Calibri" w:hAnsi="Arial" w:cs="Arial"/>
                <w:sz w:val="20"/>
                <w:lang w:val="en-GB"/>
              </w:rPr>
              <w:t>Acceptance of the products from tankers to the storage tanks of the terminal</w:t>
            </w:r>
            <w:r w:rsidR="00587695">
              <w:rPr>
                <w:rFonts w:ascii="Arial" w:eastAsia="Calibri" w:hAnsi="Arial" w:cs="Arial"/>
                <w:sz w:val="20"/>
                <w:lang w:val="en-GB"/>
              </w:rPr>
              <w:t xml:space="preserve"> and </w:t>
            </w:r>
            <w:r w:rsidR="00533CB2">
              <w:rPr>
                <w:rFonts w:ascii="Arial" w:eastAsia="Calibri" w:hAnsi="Arial" w:cs="Arial"/>
                <w:sz w:val="20"/>
                <w:lang w:val="en-GB"/>
              </w:rPr>
              <w:t xml:space="preserve">loading </w:t>
            </w:r>
            <w:r w:rsidR="008549BB">
              <w:rPr>
                <w:rFonts w:ascii="Arial" w:eastAsia="Calibri" w:hAnsi="Arial" w:cs="Arial"/>
                <w:sz w:val="20"/>
                <w:lang w:val="en-GB"/>
              </w:rPr>
              <w:t>from terminal storage tanks to tankers</w:t>
            </w:r>
            <w:r w:rsidR="00587695">
              <w:rPr>
                <w:rFonts w:ascii="Arial" w:eastAsia="Calibri" w:hAnsi="Arial" w:cs="Arial"/>
                <w:sz w:val="20"/>
                <w:lang w:val="en-GB"/>
              </w:rPr>
              <w:t>,</w:t>
            </w:r>
          </w:p>
        </w:tc>
      </w:tr>
      <w:tr w:rsidR="008F3E67" w:rsidRPr="00B77D46" w14:paraId="1BE7A657" w14:textId="77777777" w:rsidTr="4E097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561"/>
        </w:trPr>
        <w:tc>
          <w:tcPr>
            <w:tcW w:w="4765" w:type="dxa"/>
            <w:tcBorders>
              <w:top w:val="nil"/>
              <w:left w:val="nil"/>
              <w:bottom w:val="nil"/>
              <w:right w:val="nil"/>
            </w:tcBorders>
          </w:tcPr>
          <w:p w14:paraId="42262DE2" w14:textId="2565AC02" w:rsidR="008F3E67" w:rsidRPr="00B77D46" w:rsidRDefault="008F3E67" w:rsidP="008F3E67">
            <w:pPr>
              <w:pStyle w:val="Sraopastraipa"/>
              <w:numPr>
                <w:ilvl w:val="0"/>
                <w:numId w:val="45"/>
              </w:numPr>
              <w:autoSpaceDE w:val="0"/>
              <w:autoSpaceDN w:val="0"/>
              <w:adjustRightInd w:val="0"/>
              <w:jc w:val="both"/>
              <w:rPr>
                <w:rFonts w:ascii="Arial" w:eastAsia="Arial" w:hAnsi="Arial" w:cs="Arial"/>
                <w:sz w:val="20"/>
              </w:rPr>
            </w:pPr>
            <w:r w:rsidRPr="00B77D46">
              <w:rPr>
                <w:rFonts w:ascii="Arial" w:eastAsia="Calibri" w:hAnsi="Arial" w:cs="Arial"/>
                <w:sz w:val="20"/>
                <w:lang w:val="lt"/>
              </w:rPr>
              <w:t>Produktų priėmimas iš autotransporto</w:t>
            </w:r>
            <w:r w:rsidR="0053672C">
              <w:rPr>
                <w:rFonts w:ascii="Arial" w:eastAsia="Calibri" w:hAnsi="Arial" w:cs="Arial"/>
                <w:sz w:val="20"/>
                <w:lang w:val="lt"/>
              </w:rPr>
              <w:t xml:space="preserve"> </w:t>
            </w:r>
            <w:r w:rsidR="003B4C33">
              <w:rPr>
                <w:rFonts w:ascii="Arial" w:eastAsia="Calibri" w:hAnsi="Arial" w:cs="Arial"/>
                <w:sz w:val="20"/>
                <w:lang w:val="lt"/>
              </w:rPr>
              <w:t xml:space="preserve">į terminalo talpyklas ir </w:t>
            </w:r>
            <w:r w:rsidR="00D66DDB">
              <w:rPr>
                <w:rFonts w:ascii="Arial" w:eastAsia="Calibri" w:hAnsi="Arial" w:cs="Arial"/>
                <w:sz w:val="20"/>
                <w:lang w:val="lt"/>
              </w:rPr>
              <w:t>krova iš terminalo talpyklų į autocisternas</w:t>
            </w:r>
            <w:r w:rsidRPr="00D0450C">
              <w:rPr>
                <w:rFonts w:ascii="Arial" w:eastAsia="Calibri" w:hAnsi="Arial" w:cs="Arial"/>
                <w:sz w:val="20"/>
                <w:lang w:val="lt"/>
              </w:rPr>
              <w:t>;</w:t>
            </w:r>
          </w:p>
        </w:tc>
        <w:tc>
          <w:tcPr>
            <w:tcW w:w="4758" w:type="dxa"/>
            <w:gridSpan w:val="3"/>
            <w:tcBorders>
              <w:top w:val="nil"/>
              <w:left w:val="nil"/>
              <w:bottom w:val="nil"/>
              <w:right w:val="nil"/>
            </w:tcBorders>
          </w:tcPr>
          <w:p w14:paraId="4DBB0CD2" w14:textId="213E1ECB" w:rsidR="008F3E67" w:rsidRPr="00B77D46" w:rsidRDefault="008F3E67" w:rsidP="008F3E67">
            <w:pPr>
              <w:pStyle w:val="Sraopastraipa"/>
              <w:numPr>
                <w:ilvl w:val="0"/>
                <w:numId w:val="45"/>
              </w:numPr>
              <w:tabs>
                <w:tab w:val="left" w:pos="234"/>
                <w:tab w:val="left" w:pos="515"/>
                <w:tab w:val="left" w:pos="1596"/>
              </w:tabs>
              <w:autoSpaceDE w:val="0"/>
              <w:autoSpaceDN w:val="0"/>
              <w:adjustRightInd w:val="0"/>
              <w:ind w:left="515" w:hanging="284"/>
              <w:jc w:val="both"/>
              <w:rPr>
                <w:rFonts w:ascii="Arial" w:eastAsia="Arial" w:hAnsi="Arial" w:cs="Arial"/>
                <w:sz w:val="20"/>
                <w:lang w:val="en-GB"/>
              </w:rPr>
            </w:pPr>
            <w:r w:rsidRPr="00B77D46">
              <w:rPr>
                <w:rFonts w:ascii="Arial" w:eastAsia="Calibri" w:hAnsi="Arial" w:cs="Arial"/>
                <w:sz w:val="20"/>
                <w:lang w:val="en-GB"/>
              </w:rPr>
              <w:t xml:space="preserve">Acceptance of products from road </w:t>
            </w:r>
            <w:r w:rsidR="003B4C33">
              <w:rPr>
                <w:rFonts w:ascii="Arial" w:eastAsia="Calibri" w:hAnsi="Arial" w:cs="Arial"/>
                <w:sz w:val="20"/>
                <w:lang w:val="en-GB"/>
              </w:rPr>
              <w:t>tankers</w:t>
            </w:r>
            <w:r w:rsidR="003B4C33" w:rsidRPr="00B77D46">
              <w:rPr>
                <w:rFonts w:ascii="Arial" w:eastAsia="Calibri" w:hAnsi="Arial" w:cs="Arial"/>
                <w:sz w:val="20"/>
                <w:lang w:val="en-GB"/>
              </w:rPr>
              <w:t xml:space="preserve"> </w:t>
            </w:r>
            <w:r w:rsidRPr="00B77D46">
              <w:rPr>
                <w:rFonts w:ascii="Arial" w:eastAsia="Calibri" w:hAnsi="Arial" w:cs="Arial"/>
                <w:sz w:val="20"/>
                <w:lang w:val="en-GB"/>
              </w:rPr>
              <w:t>to the storage tanks of the terminal and from the storage tanks of the terminal to road vessels</w:t>
            </w:r>
          </w:p>
        </w:tc>
      </w:tr>
      <w:tr w:rsidR="008F3E67" w:rsidRPr="00B77D46" w14:paraId="40962613" w14:textId="77777777" w:rsidTr="4E097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561"/>
        </w:trPr>
        <w:tc>
          <w:tcPr>
            <w:tcW w:w="4765" w:type="dxa"/>
            <w:tcBorders>
              <w:top w:val="nil"/>
              <w:left w:val="nil"/>
              <w:bottom w:val="nil"/>
              <w:right w:val="nil"/>
            </w:tcBorders>
          </w:tcPr>
          <w:p w14:paraId="10B20C12" w14:textId="43978BED" w:rsidR="008F3E67" w:rsidRDefault="008F3E67" w:rsidP="008F3E67">
            <w:pPr>
              <w:pStyle w:val="Sraopastraipa"/>
              <w:numPr>
                <w:ilvl w:val="0"/>
                <w:numId w:val="45"/>
              </w:numPr>
              <w:autoSpaceDE w:val="0"/>
              <w:autoSpaceDN w:val="0"/>
              <w:adjustRightInd w:val="0"/>
              <w:jc w:val="both"/>
              <w:rPr>
                <w:rFonts w:ascii="Arial" w:eastAsia="Calibri" w:hAnsi="Arial" w:cs="Arial"/>
                <w:sz w:val="20"/>
                <w:lang w:val="lt"/>
              </w:rPr>
            </w:pPr>
            <w:r w:rsidRPr="00B77D46">
              <w:rPr>
                <w:rFonts w:ascii="Arial" w:eastAsia="Calibri" w:hAnsi="Arial" w:cs="Arial"/>
                <w:sz w:val="20"/>
                <w:lang w:val="lt"/>
              </w:rPr>
              <w:t xml:space="preserve">Produktų </w:t>
            </w:r>
            <w:r w:rsidR="00D66DDB">
              <w:rPr>
                <w:rFonts w:ascii="Arial" w:eastAsia="Calibri" w:hAnsi="Arial" w:cs="Arial"/>
                <w:sz w:val="20"/>
                <w:lang w:val="lt"/>
              </w:rPr>
              <w:t>krova į</w:t>
            </w:r>
            <w:r w:rsidR="008549BB">
              <w:rPr>
                <w:rFonts w:ascii="Arial" w:eastAsia="Calibri" w:hAnsi="Arial" w:cs="Arial"/>
                <w:sz w:val="20"/>
                <w:lang w:val="lt"/>
              </w:rPr>
              <w:t>/iš</w:t>
            </w:r>
            <w:r w:rsidR="00D66DDB">
              <w:rPr>
                <w:rFonts w:ascii="Arial" w:eastAsia="Calibri" w:hAnsi="Arial" w:cs="Arial"/>
                <w:sz w:val="20"/>
                <w:lang w:val="lt"/>
              </w:rPr>
              <w:t xml:space="preserve"> tanklaivius, autocisternas, </w:t>
            </w:r>
            <w:r w:rsidR="008549BB">
              <w:rPr>
                <w:rFonts w:ascii="Arial" w:eastAsia="Calibri" w:hAnsi="Arial" w:cs="Arial"/>
                <w:sz w:val="20"/>
                <w:lang w:val="lt"/>
              </w:rPr>
              <w:t>geležinkelio cisternas</w:t>
            </w:r>
            <w:r w:rsidR="000E189F">
              <w:rPr>
                <w:rFonts w:ascii="Arial" w:eastAsia="Calibri" w:hAnsi="Arial" w:cs="Arial"/>
                <w:sz w:val="20"/>
                <w:lang w:val="lt"/>
              </w:rPr>
              <w:t>, ISO konteinerius, terminalo talpyklas.</w:t>
            </w:r>
          </w:p>
          <w:p w14:paraId="300686AF" w14:textId="113D9E40" w:rsidR="000E189F" w:rsidRPr="000F143B" w:rsidRDefault="000E189F" w:rsidP="008F3E67">
            <w:pPr>
              <w:pStyle w:val="Sraopastraipa"/>
              <w:numPr>
                <w:ilvl w:val="0"/>
                <w:numId w:val="45"/>
              </w:numPr>
              <w:autoSpaceDE w:val="0"/>
              <w:autoSpaceDN w:val="0"/>
              <w:adjustRightInd w:val="0"/>
              <w:jc w:val="both"/>
              <w:rPr>
                <w:rFonts w:ascii="Arial" w:eastAsia="Calibri" w:hAnsi="Arial" w:cs="Arial"/>
                <w:sz w:val="20"/>
                <w:lang w:val="lt"/>
              </w:rPr>
            </w:pPr>
            <w:r>
              <w:rPr>
                <w:rFonts w:ascii="Arial" w:eastAsia="Calibri" w:hAnsi="Arial" w:cs="Arial"/>
                <w:sz w:val="20"/>
                <w:lang w:val="lt"/>
              </w:rPr>
              <w:lastRenderedPageBreak/>
              <w:t>Produktų krova iš</w:t>
            </w:r>
            <w:r w:rsidR="0001204F">
              <w:rPr>
                <w:rFonts w:ascii="Arial" w:eastAsia="Calibri" w:hAnsi="Arial" w:cs="Arial"/>
                <w:sz w:val="20"/>
                <w:lang w:val="lt"/>
              </w:rPr>
              <w:t xml:space="preserve"> ISO konteinerių </w:t>
            </w:r>
            <w:r w:rsidR="00F909CD">
              <w:rPr>
                <w:rFonts w:ascii="Arial" w:eastAsia="Calibri" w:hAnsi="Arial" w:cs="Arial"/>
                <w:sz w:val="20"/>
                <w:lang w:val="lt"/>
              </w:rPr>
              <w:t xml:space="preserve">į terminalo talpyklas ir </w:t>
            </w:r>
            <w:r w:rsidR="00634104">
              <w:rPr>
                <w:rFonts w:ascii="Arial" w:eastAsia="Calibri" w:hAnsi="Arial" w:cs="Arial"/>
                <w:sz w:val="20"/>
                <w:lang w:val="lt"/>
              </w:rPr>
              <w:t>iš talpyklos į ISO konteinerius;</w:t>
            </w:r>
          </w:p>
        </w:tc>
        <w:tc>
          <w:tcPr>
            <w:tcW w:w="4758" w:type="dxa"/>
            <w:gridSpan w:val="3"/>
            <w:tcBorders>
              <w:top w:val="nil"/>
              <w:left w:val="nil"/>
              <w:bottom w:val="nil"/>
              <w:right w:val="nil"/>
            </w:tcBorders>
          </w:tcPr>
          <w:p w14:paraId="082CF546" w14:textId="77B91BB7" w:rsidR="008F3E67" w:rsidRPr="00765E26" w:rsidRDefault="00A56479" w:rsidP="008F3E67">
            <w:pPr>
              <w:pStyle w:val="Sraopastraipa"/>
              <w:numPr>
                <w:ilvl w:val="0"/>
                <w:numId w:val="45"/>
              </w:numPr>
              <w:tabs>
                <w:tab w:val="left" w:pos="234"/>
                <w:tab w:val="left" w:pos="515"/>
              </w:tabs>
              <w:autoSpaceDE w:val="0"/>
              <w:autoSpaceDN w:val="0"/>
              <w:adjustRightInd w:val="0"/>
              <w:ind w:left="515" w:hanging="284"/>
              <w:jc w:val="both"/>
              <w:rPr>
                <w:rFonts w:ascii="Arial" w:eastAsia="Arial" w:hAnsi="Arial" w:cs="Arial"/>
                <w:sz w:val="20"/>
                <w:lang w:val="en-GB"/>
              </w:rPr>
            </w:pPr>
            <w:r>
              <w:rPr>
                <w:rFonts w:ascii="Arial" w:eastAsia="Calibri" w:hAnsi="Arial" w:cs="Arial"/>
                <w:sz w:val="20"/>
                <w:lang w:val="en-GB"/>
              </w:rPr>
              <w:lastRenderedPageBreak/>
              <w:t>P</w:t>
            </w:r>
            <w:r w:rsidRPr="00D0450C">
              <w:rPr>
                <w:rFonts w:ascii="Arial" w:eastAsia="Calibri" w:hAnsi="Arial" w:cs="Arial"/>
                <w:sz w:val="20"/>
                <w:lang w:val="en-GB"/>
              </w:rPr>
              <w:t xml:space="preserve">roducts </w:t>
            </w:r>
            <w:r w:rsidR="008549BB">
              <w:rPr>
                <w:rFonts w:ascii="Arial" w:eastAsia="Calibri" w:hAnsi="Arial" w:cs="Arial"/>
                <w:sz w:val="20"/>
                <w:lang w:val="en-GB"/>
              </w:rPr>
              <w:t>unloading/</w:t>
            </w:r>
            <w:r w:rsidR="008F3E67" w:rsidRPr="00D0450C">
              <w:rPr>
                <w:rFonts w:ascii="Arial" w:eastAsia="Calibri" w:hAnsi="Arial" w:cs="Arial"/>
                <w:sz w:val="20"/>
                <w:lang w:val="en-GB"/>
              </w:rPr>
              <w:t xml:space="preserve">loading </w:t>
            </w:r>
            <w:r w:rsidR="008549BB">
              <w:rPr>
                <w:rFonts w:ascii="Arial" w:eastAsia="Calibri" w:hAnsi="Arial" w:cs="Arial"/>
                <w:sz w:val="20"/>
                <w:lang w:val="en-GB"/>
              </w:rPr>
              <w:t>from/</w:t>
            </w:r>
            <w:r w:rsidR="008F3E67" w:rsidRPr="00D0450C">
              <w:rPr>
                <w:rFonts w:ascii="Arial" w:eastAsia="Calibri" w:hAnsi="Arial" w:cs="Arial"/>
                <w:sz w:val="20"/>
                <w:lang w:val="en-GB"/>
              </w:rPr>
              <w:t>to the tankers, road vessels, railway wagons</w:t>
            </w:r>
            <w:r w:rsidR="008F3E67">
              <w:rPr>
                <w:rFonts w:ascii="Arial" w:eastAsia="Calibri" w:hAnsi="Arial" w:cs="Arial"/>
                <w:sz w:val="20"/>
                <w:lang w:val="en-GB"/>
              </w:rPr>
              <w:t xml:space="preserve"> </w:t>
            </w:r>
          </w:p>
          <w:p w14:paraId="0569A2C5" w14:textId="38E3F77F" w:rsidR="00634104" w:rsidRPr="00B77D46" w:rsidRDefault="00634104" w:rsidP="008F3E67">
            <w:pPr>
              <w:pStyle w:val="Sraopastraipa"/>
              <w:numPr>
                <w:ilvl w:val="0"/>
                <w:numId w:val="45"/>
              </w:numPr>
              <w:tabs>
                <w:tab w:val="left" w:pos="234"/>
                <w:tab w:val="left" w:pos="515"/>
              </w:tabs>
              <w:autoSpaceDE w:val="0"/>
              <w:autoSpaceDN w:val="0"/>
              <w:adjustRightInd w:val="0"/>
              <w:ind w:left="515" w:hanging="284"/>
              <w:jc w:val="both"/>
              <w:rPr>
                <w:rFonts w:ascii="Arial" w:eastAsia="Arial" w:hAnsi="Arial" w:cs="Arial"/>
                <w:sz w:val="20"/>
                <w:lang w:val="en-GB"/>
              </w:rPr>
            </w:pPr>
            <w:r>
              <w:rPr>
                <w:rFonts w:ascii="Arial" w:eastAsia="Arial" w:hAnsi="Arial" w:cs="Arial"/>
                <w:sz w:val="20"/>
                <w:lang w:val="en-GB"/>
              </w:rPr>
              <w:lastRenderedPageBreak/>
              <w:t>Product unloading from ISO containers to storage tanks of the terminal and loading from storage tanks of the terminal to ISO containers.</w:t>
            </w:r>
          </w:p>
        </w:tc>
      </w:tr>
      <w:tr w:rsidR="008F3E67" w:rsidRPr="00B77D46" w14:paraId="1BEFD529" w14:textId="77777777" w:rsidTr="4E097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561"/>
        </w:trPr>
        <w:tc>
          <w:tcPr>
            <w:tcW w:w="4765" w:type="dxa"/>
            <w:tcBorders>
              <w:top w:val="nil"/>
              <w:left w:val="nil"/>
              <w:bottom w:val="nil"/>
              <w:right w:val="nil"/>
            </w:tcBorders>
          </w:tcPr>
          <w:p w14:paraId="2BFF8436" w14:textId="136927D4" w:rsidR="0058178A" w:rsidRPr="000F143B" w:rsidRDefault="008F3E67" w:rsidP="008F3E67">
            <w:pPr>
              <w:pStyle w:val="Sraopastraipa"/>
              <w:numPr>
                <w:ilvl w:val="0"/>
                <w:numId w:val="45"/>
              </w:numPr>
              <w:autoSpaceDE w:val="0"/>
              <w:autoSpaceDN w:val="0"/>
              <w:adjustRightInd w:val="0"/>
              <w:spacing w:line="276" w:lineRule="auto"/>
              <w:jc w:val="both"/>
              <w:rPr>
                <w:rFonts w:ascii="Arial" w:eastAsia="Arial" w:hAnsi="Arial" w:cs="Arial"/>
                <w:sz w:val="20"/>
              </w:rPr>
            </w:pPr>
            <w:r w:rsidRPr="00B77D46">
              <w:rPr>
                <w:rFonts w:ascii="Arial" w:eastAsia="Calibri" w:hAnsi="Arial" w:cs="Arial"/>
                <w:sz w:val="20"/>
                <w:lang w:val="lt"/>
              </w:rPr>
              <w:lastRenderedPageBreak/>
              <w:t xml:space="preserve">Laikinas produktų saugojimas (kaupimas); </w:t>
            </w:r>
            <w:r w:rsidR="0058178A">
              <w:rPr>
                <w:rFonts w:ascii="Arial" w:eastAsia="Arial" w:hAnsi="Arial" w:cs="Arial"/>
                <w:sz w:val="20"/>
                <w:lang w:val="lt"/>
              </w:rPr>
              <w:t>Ilgalaikis produktų saugojimas;</w:t>
            </w:r>
          </w:p>
          <w:p w14:paraId="20E5071D" w14:textId="05915CF0" w:rsidR="0058178A" w:rsidRPr="00765E26" w:rsidRDefault="0058178A" w:rsidP="00765E26">
            <w:pPr>
              <w:pStyle w:val="Sraopastraipa"/>
              <w:numPr>
                <w:ilvl w:val="0"/>
                <w:numId w:val="45"/>
              </w:numPr>
              <w:autoSpaceDE w:val="0"/>
              <w:autoSpaceDN w:val="0"/>
              <w:adjustRightInd w:val="0"/>
              <w:spacing w:line="276" w:lineRule="auto"/>
              <w:jc w:val="both"/>
              <w:rPr>
                <w:rFonts w:ascii="Arial" w:hAnsi="Arial" w:cs="Arial"/>
                <w:sz w:val="20"/>
                <w:lang w:eastAsia="lt-LT"/>
              </w:rPr>
            </w:pPr>
          </w:p>
        </w:tc>
        <w:tc>
          <w:tcPr>
            <w:tcW w:w="4758" w:type="dxa"/>
            <w:gridSpan w:val="3"/>
            <w:tcBorders>
              <w:top w:val="nil"/>
              <w:left w:val="nil"/>
              <w:bottom w:val="nil"/>
              <w:right w:val="nil"/>
            </w:tcBorders>
          </w:tcPr>
          <w:p w14:paraId="54518048" w14:textId="4429BCAB" w:rsidR="008F3E67" w:rsidRPr="00765E26" w:rsidRDefault="008F3E67" w:rsidP="008F3E67">
            <w:pPr>
              <w:pStyle w:val="Sraopastraipa"/>
              <w:numPr>
                <w:ilvl w:val="0"/>
                <w:numId w:val="45"/>
              </w:numPr>
              <w:tabs>
                <w:tab w:val="left" w:pos="234"/>
                <w:tab w:val="left" w:pos="515"/>
              </w:tabs>
              <w:autoSpaceDE w:val="0"/>
              <w:autoSpaceDN w:val="0"/>
              <w:adjustRightInd w:val="0"/>
              <w:ind w:left="515" w:hanging="284"/>
              <w:jc w:val="both"/>
              <w:rPr>
                <w:rFonts w:ascii="Arial" w:eastAsia="Arial" w:hAnsi="Arial" w:cs="Arial"/>
                <w:sz w:val="20"/>
                <w:lang w:val="en-GB"/>
              </w:rPr>
            </w:pPr>
            <w:r w:rsidRPr="00B77D46">
              <w:rPr>
                <w:rFonts w:ascii="Arial" w:eastAsia="Calibri" w:hAnsi="Arial" w:cs="Arial"/>
                <w:sz w:val="20"/>
                <w:lang w:val="en-GB"/>
              </w:rPr>
              <w:t>Temporary storage of products in the storage tanks of the terminal</w:t>
            </w:r>
            <w:r w:rsidR="0058178A">
              <w:rPr>
                <w:rFonts w:ascii="Arial" w:eastAsia="Calibri" w:hAnsi="Arial" w:cs="Arial"/>
                <w:sz w:val="20"/>
                <w:lang w:val="en-GB"/>
              </w:rPr>
              <w:t>;</w:t>
            </w:r>
          </w:p>
          <w:p w14:paraId="0D4E9D29" w14:textId="3A8A1E2E" w:rsidR="0058178A" w:rsidRPr="00B77D46" w:rsidRDefault="0058178A" w:rsidP="008F3E67">
            <w:pPr>
              <w:pStyle w:val="Sraopastraipa"/>
              <w:numPr>
                <w:ilvl w:val="0"/>
                <w:numId w:val="45"/>
              </w:numPr>
              <w:tabs>
                <w:tab w:val="left" w:pos="234"/>
                <w:tab w:val="left" w:pos="515"/>
              </w:tabs>
              <w:autoSpaceDE w:val="0"/>
              <w:autoSpaceDN w:val="0"/>
              <w:adjustRightInd w:val="0"/>
              <w:ind w:left="515" w:hanging="284"/>
              <w:jc w:val="both"/>
              <w:rPr>
                <w:rFonts w:ascii="Arial" w:eastAsia="Arial" w:hAnsi="Arial" w:cs="Arial"/>
                <w:sz w:val="20"/>
                <w:lang w:val="en-GB"/>
              </w:rPr>
            </w:pPr>
            <w:r>
              <w:rPr>
                <w:rFonts w:ascii="Arial" w:eastAsia="Arial" w:hAnsi="Arial" w:cs="Arial"/>
                <w:sz w:val="20"/>
                <w:lang w:val="en-GB"/>
              </w:rPr>
              <w:t>Long-term storage of the products;</w:t>
            </w:r>
          </w:p>
        </w:tc>
      </w:tr>
      <w:tr w:rsidR="008F3E67" w:rsidRPr="00B77D46" w14:paraId="65A4C967" w14:textId="77777777" w:rsidTr="4E097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272"/>
        </w:trPr>
        <w:tc>
          <w:tcPr>
            <w:tcW w:w="4765" w:type="dxa"/>
            <w:tcBorders>
              <w:top w:val="nil"/>
              <w:left w:val="single" w:sz="4" w:space="0" w:color="FFFFFF" w:themeColor="background1"/>
              <w:bottom w:val="single" w:sz="4" w:space="0" w:color="FFFFFF" w:themeColor="background1"/>
              <w:right w:val="single" w:sz="4" w:space="0" w:color="FFFFFF" w:themeColor="background1"/>
            </w:tcBorders>
          </w:tcPr>
          <w:p w14:paraId="2C2DE1F8" w14:textId="77777777" w:rsidR="008F3E67" w:rsidRPr="00765E26" w:rsidRDefault="008F3E67" w:rsidP="008F3E67">
            <w:pPr>
              <w:pStyle w:val="Sraopastraipa"/>
              <w:numPr>
                <w:ilvl w:val="0"/>
                <w:numId w:val="45"/>
              </w:numPr>
              <w:autoSpaceDE w:val="0"/>
              <w:autoSpaceDN w:val="0"/>
              <w:adjustRightInd w:val="0"/>
              <w:ind w:left="714" w:hanging="357"/>
              <w:jc w:val="both"/>
              <w:rPr>
                <w:rFonts w:ascii="Arial" w:eastAsia="Arial" w:hAnsi="Arial" w:cs="Arial"/>
                <w:sz w:val="20"/>
              </w:rPr>
            </w:pPr>
            <w:r w:rsidRPr="00B77D46">
              <w:rPr>
                <w:rFonts w:ascii="Arial" w:eastAsia="Calibri" w:hAnsi="Arial" w:cs="Arial"/>
                <w:sz w:val="20"/>
                <w:lang w:val="lt"/>
              </w:rPr>
              <w:t>Produktų likučių tvarkymas;</w:t>
            </w:r>
          </w:p>
          <w:p w14:paraId="5AD14043" w14:textId="4E4CB813" w:rsidR="00A047EC" w:rsidRPr="000F143B" w:rsidRDefault="00A047EC" w:rsidP="008F3E67">
            <w:pPr>
              <w:pStyle w:val="Sraopastraipa"/>
              <w:numPr>
                <w:ilvl w:val="0"/>
                <w:numId w:val="45"/>
              </w:numPr>
              <w:autoSpaceDE w:val="0"/>
              <w:autoSpaceDN w:val="0"/>
              <w:adjustRightInd w:val="0"/>
              <w:ind w:left="714" w:hanging="357"/>
              <w:jc w:val="both"/>
              <w:rPr>
                <w:rFonts w:ascii="Arial" w:eastAsia="Arial" w:hAnsi="Arial" w:cs="Arial"/>
                <w:sz w:val="20"/>
              </w:rPr>
            </w:pPr>
            <w:r>
              <w:rPr>
                <w:rFonts w:ascii="Arial" w:eastAsia="Arial" w:hAnsi="Arial" w:cs="Arial"/>
                <w:sz w:val="20"/>
              </w:rPr>
              <w:t>Produktų maišymas;</w:t>
            </w:r>
          </w:p>
        </w:tc>
        <w:tc>
          <w:tcPr>
            <w:tcW w:w="4758" w:type="dxa"/>
            <w:gridSpan w:val="3"/>
            <w:tcBorders>
              <w:top w:val="nil"/>
              <w:left w:val="single" w:sz="4" w:space="0" w:color="FFFFFF" w:themeColor="background1"/>
              <w:bottom w:val="single" w:sz="4" w:space="0" w:color="FFFFFF" w:themeColor="background1"/>
              <w:right w:val="single" w:sz="4" w:space="0" w:color="FFFFFF" w:themeColor="background1"/>
            </w:tcBorders>
          </w:tcPr>
          <w:p w14:paraId="3DB8BCBD" w14:textId="77777777" w:rsidR="008F3E67" w:rsidRPr="00765E26" w:rsidRDefault="008F3E67" w:rsidP="008F3E67">
            <w:pPr>
              <w:pStyle w:val="Sraopastraipa"/>
              <w:numPr>
                <w:ilvl w:val="0"/>
                <w:numId w:val="45"/>
              </w:numPr>
              <w:tabs>
                <w:tab w:val="left" w:pos="234"/>
                <w:tab w:val="left" w:pos="515"/>
              </w:tabs>
              <w:autoSpaceDE w:val="0"/>
              <w:autoSpaceDN w:val="0"/>
              <w:adjustRightInd w:val="0"/>
              <w:ind w:left="515" w:hanging="284"/>
              <w:jc w:val="both"/>
              <w:rPr>
                <w:rFonts w:ascii="Arial" w:eastAsia="Arial" w:hAnsi="Arial" w:cs="Arial"/>
                <w:sz w:val="20"/>
                <w:lang w:val="en-GB" w:eastAsia="lt-LT"/>
              </w:rPr>
            </w:pPr>
            <w:r w:rsidRPr="00D0450C">
              <w:rPr>
                <w:rFonts w:ascii="Arial" w:hAnsi="Arial" w:cs="Arial"/>
                <w:sz w:val="20"/>
                <w:lang w:val="en-GB" w:eastAsia="lt-LT"/>
              </w:rPr>
              <w:t>Oil prod</w:t>
            </w:r>
            <w:r w:rsidRPr="00B77D46">
              <w:rPr>
                <w:rFonts w:ascii="Arial" w:hAnsi="Arial" w:cs="Arial"/>
                <w:sz w:val="20"/>
                <w:lang w:val="en-GB" w:eastAsia="lt-LT"/>
              </w:rPr>
              <w:t>ucts residues processing;</w:t>
            </w:r>
          </w:p>
          <w:p w14:paraId="289B374A" w14:textId="5C3F4810" w:rsidR="00A047EC" w:rsidRPr="00B77D46" w:rsidRDefault="00A047EC" w:rsidP="008F3E67">
            <w:pPr>
              <w:pStyle w:val="Sraopastraipa"/>
              <w:numPr>
                <w:ilvl w:val="0"/>
                <w:numId w:val="45"/>
              </w:numPr>
              <w:tabs>
                <w:tab w:val="left" w:pos="234"/>
                <w:tab w:val="left" w:pos="515"/>
              </w:tabs>
              <w:autoSpaceDE w:val="0"/>
              <w:autoSpaceDN w:val="0"/>
              <w:adjustRightInd w:val="0"/>
              <w:ind w:left="515" w:hanging="284"/>
              <w:jc w:val="both"/>
              <w:rPr>
                <w:rFonts w:ascii="Arial" w:eastAsia="Arial" w:hAnsi="Arial" w:cs="Arial"/>
                <w:sz w:val="20"/>
                <w:lang w:val="en-GB" w:eastAsia="lt-LT"/>
              </w:rPr>
            </w:pPr>
            <w:r>
              <w:rPr>
                <w:rFonts w:ascii="Arial" w:hAnsi="Arial" w:cs="Arial"/>
                <w:sz w:val="20"/>
                <w:lang w:val="en-GB" w:eastAsia="lt-LT"/>
              </w:rPr>
              <w:t>Product blending service;</w:t>
            </w:r>
          </w:p>
        </w:tc>
      </w:tr>
      <w:tr w:rsidR="008F3E67" w:rsidRPr="00B77D46" w14:paraId="3981E16C" w14:textId="77777777" w:rsidTr="4E097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561"/>
        </w:trPr>
        <w:tc>
          <w:tcPr>
            <w:tcW w:w="4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CF651B" w14:textId="32B43197" w:rsidR="008F3E67" w:rsidRPr="00D0450C" w:rsidRDefault="008F3E67" w:rsidP="008F3E67">
            <w:pPr>
              <w:pStyle w:val="Sraopastraipa"/>
              <w:numPr>
                <w:ilvl w:val="0"/>
                <w:numId w:val="45"/>
              </w:numPr>
              <w:autoSpaceDE w:val="0"/>
              <w:autoSpaceDN w:val="0"/>
              <w:adjustRightInd w:val="0"/>
              <w:spacing w:line="276" w:lineRule="auto"/>
              <w:jc w:val="both"/>
              <w:rPr>
                <w:rFonts w:ascii="Arial" w:eastAsia="Arial" w:hAnsi="Arial" w:cs="Arial"/>
                <w:sz w:val="20"/>
              </w:rPr>
            </w:pPr>
            <w:r w:rsidRPr="00B77D46">
              <w:rPr>
                <w:rFonts w:ascii="Arial" w:eastAsia="Calibri" w:hAnsi="Arial" w:cs="Arial"/>
                <w:sz w:val="20"/>
                <w:lang w:val="lt"/>
              </w:rPr>
              <w:t xml:space="preserve">Valymo įrenginiuose </w:t>
            </w:r>
            <w:r w:rsidRPr="000F143B">
              <w:rPr>
                <w:rFonts w:ascii="Arial" w:eastAsia="Calibri" w:hAnsi="Arial" w:cs="Arial"/>
                <w:sz w:val="20"/>
                <w:lang w:val="lt"/>
              </w:rPr>
              <w:t>surinktų tamsių naftos produktų pardavimas;</w:t>
            </w:r>
          </w:p>
        </w:tc>
        <w:tc>
          <w:tcPr>
            <w:tcW w:w="475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66C435" w14:textId="47823E75" w:rsidR="008F3E67" w:rsidRPr="00B77D46" w:rsidRDefault="008F3E67" w:rsidP="008F3E67">
            <w:pPr>
              <w:pStyle w:val="Sraopastraipa"/>
              <w:numPr>
                <w:ilvl w:val="0"/>
                <w:numId w:val="45"/>
              </w:numPr>
              <w:tabs>
                <w:tab w:val="left" w:pos="432"/>
              </w:tabs>
              <w:autoSpaceDE w:val="0"/>
              <w:autoSpaceDN w:val="0"/>
              <w:adjustRightInd w:val="0"/>
              <w:ind w:left="231" w:firstLine="0"/>
              <w:jc w:val="both"/>
              <w:rPr>
                <w:rFonts w:ascii="Arial" w:eastAsia="Arial" w:hAnsi="Arial" w:cs="Arial"/>
                <w:sz w:val="20"/>
                <w:lang w:val="en-GB" w:eastAsia="lt-LT"/>
              </w:rPr>
            </w:pPr>
            <w:r w:rsidRPr="00B77D46">
              <w:rPr>
                <w:rFonts w:ascii="Arial" w:hAnsi="Arial" w:cs="Arial"/>
                <w:sz w:val="20"/>
                <w:lang w:val="en-GB" w:eastAsia="lt-LT"/>
              </w:rPr>
              <w:t>Sales of the recovered heavy oil products from the filthy water treatment plants;</w:t>
            </w:r>
          </w:p>
        </w:tc>
      </w:tr>
      <w:tr w:rsidR="008F3E67" w:rsidRPr="00B77D46" w14:paraId="4BBDE6C6" w14:textId="77777777" w:rsidTr="4E097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561"/>
        </w:trPr>
        <w:tc>
          <w:tcPr>
            <w:tcW w:w="4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B1C09B" w14:textId="1435380A" w:rsidR="008F3E67" w:rsidRPr="000F143B" w:rsidRDefault="008F3E67" w:rsidP="008F3E67">
            <w:pPr>
              <w:pStyle w:val="Sraopastraipa"/>
              <w:numPr>
                <w:ilvl w:val="0"/>
                <w:numId w:val="45"/>
              </w:numPr>
              <w:autoSpaceDE w:val="0"/>
              <w:autoSpaceDN w:val="0"/>
              <w:adjustRightInd w:val="0"/>
              <w:spacing w:line="276" w:lineRule="auto"/>
              <w:jc w:val="both"/>
              <w:rPr>
                <w:rFonts w:ascii="Arial" w:eastAsia="Arial" w:hAnsi="Arial" w:cs="Arial"/>
                <w:sz w:val="20"/>
              </w:rPr>
            </w:pPr>
            <w:r w:rsidRPr="00B77D46">
              <w:rPr>
                <w:rFonts w:ascii="Arial" w:eastAsia="Calibri" w:hAnsi="Arial" w:cs="Arial"/>
                <w:sz w:val="20"/>
                <w:lang w:val="lt"/>
              </w:rPr>
              <w:t xml:space="preserve">Produktais užteršto vandens priėmimas iš laivų ir valymas; </w:t>
            </w:r>
          </w:p>
        </w:tc>
        <w:tc>
          <w:tcPr>
            <w:tcW w:w="475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36C204" w14:textId="5626882D" w:rsidR="008F3E67" w:rsidRPr="00B77D46" w:rsidRDefault="008F3E67" w:rsidP="008F3E67">
            <w:pPr>
              <w:pStyle w:val="Sraopastraipa"/>
              <w:numPr>
                <w:ilvl w:val="0"/>
                <w:numId w:val="45"/>
              </w:numPr>
              <w:tabs>
                <w:tab w:val="left" w:pos="432"/>
              </w:tabs>
              <w:autoSpaceDE w:val="0"/>
              <w:autoSpaceDN w:val="0"/>
              <w:adjustRightInd w:val="0"/>
              <w:ind w:left="231" w:firstLine="0"/>
              <w:jc w:val="both"/>
              <w:rPr>
                <w:rFonts w:ascii="Arial" w:eastAsia="Arial" w:hAnsi="Arial" w:cs="Arial"/>
                <w:sz w:val="20"/>
                <w:lang w:val="en-GB" w:eastAsia="lt-LT"/>
              </w:rPr>
            </w:pPr>
            <w:r w:rsidRPr="00D0450C">
              <w:rPr>
                <w:rFonts w:ascii="Arial" w:hAnsi="Arial" w:cs="Arial"/>
                <w:sz w:val="20"/>
                <w:lang w:val="en-GB" w:eastAsia="lt-LT"/>
              </w:rPr>
              <w:t>Acceptance of oily wat</w:t>
            </w:r>
            <w:r w:rsidRPr="00B77D46">
              <w:rPr>
                <w:rFonts w:ascii="Arial" w:hAnsi="Arial" w:cs="Arial"/>
                <w:sz w:val="20"/>
                <w:lang w:val="en-GB" w:eastAsia="lt-LT"/>
              </w:rPr>
              <w:t>er from tankers and its cleanup;</w:t>
            </w:r>
          </w:p>
        </w:tc>
      </w:tr>
      <w:tr w:rsidR="008F3E67" w:rsidRPr="00B77D46" w14:paraId="2C27346D" w14:textId="77777777" w:rsidTr="4E097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268"/>
        </w:trPr>
        <w:tc>
          <w:tcPr>
            <w:tcW w:w="4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EED523" w14:textId="77777777" w:rsidR="008F3E67" w:rsidRPr="00765E26" w:rsidRDefault="008F3E67" w:rsidP="008F3E67">
            <w:pPr>
              <w:pStyle w:val="Sraopastraipa"/>
              <w:numPr>
                <w:ilvl w:val="0"/>
                <w:numId w:val="45"/>
              </w:numPr>
              <w:autoSpaceDE w:val="0"/>
              <w:autoSpaceDN w:val="0"/>
              <w:adjustRightInd w:val="0"/>
              <w:spacing w:line="276" w:lineRule="auto"/>
              <w:jc w:val="both"/>
              <w:rPr>
                <w:rFonts w:ascii="Arial" w:eastAsia="Arial" w:hAnsi="Arial" w:cs="Arial"/>
                <w:sz w:val="20"/>
              </w:rPr>
            </w:pPr>
            <w:r w:rsidRPr="00B77D46">
              <w:rPr>
                <w:rFonts w:ascii="Arial" w:eastAsia="Calibri" w:hAnsi="Arial" w:cs="Arial"/>
                <w:sz w:val="20"/>
                <w:lang w:val="lt"/>
              </w:rPr>
              <w:t xml:space="preserve">Laivų švartavimas; </w:t>
            </w:r>
          </w:p>
          <w:p w14:paraId="4F4B132B" w14:textId="3912F420" w:rsidR="00E11449" w:rsidRPr="000F143B" w:rsidRDefault="00A047EC" w:rsidP="008F3E67">
            <w:pPr>
              <w:pStyle w:val="Sraopastraipa"/>
              <w:numPr>
                <w:ilvl w:val="0"/>
                <w:numId w:val="45"/>
              </w:numPr>
              <w:autoSpaceDE w:val="0"/>
              <w:autoSpaceDN w:val="0"/>
              <w:adjustRightInd w:val="0"/>
              <w:spacing w:line="276" w:lineRule="auto"/>
              <w:jc w:val="both"/>
              <w:rPr>
                <w:rFonts w:ascii="Arial" w:eastAsia="Arial" w:hAnsi="Arial" w:cs="Arial"/>
                <w:sz w:val="20"/>
              </w:rPr>
            </w:pPr>
            <w:r>
              <w:rPr>
                <w:rFonts w:ascii="Arial" w:eastAsia="Calibri" w:hAnsi="Arial" w:cs="Arial"/>
                <w:sz w:val="20"/>
                <w:lang w:val="lt"/>
              </w:rPr>
              <w:t>Gėlo v</w:t>
            </w:r>
            <w:r w:rsidR="00E11449">
              <w:rPr>
                <w:rFonts w:ascii="Arial" w:eastAsia="Calibri" w:hAnsi="Arial" w:cs="Arial"/>
                <w:sz w:val="20"/>
                <w:lang w:val="lt"/>
              </w:rPr>
              <w:t>andens tiekimas</w:t>
            </w:r>
            <w:r>
              <w:rPr>
                <w:rFonts w:ascii="Arial" w:eastAsia="Calibri" w:hAnsi="Arial" w:cs="Arial"/>
                <w:sz w:val="20"/>
                <w:lang w:val="lt"/>
              </w:rPr>
              <w:t xml:space="preserve"> į tanklaivius;</w:t>
            </w:r>
          </w:p>
        </w:tc>
        <w:tc>
          <w:tcPr>
            <w:tcW w:w="475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2A9012" w14:textId="77777777" w:rsidR="008F3E67" w:rsidRPr="00765E26" w:rsidRDefault="008F3E67" w:rsidP="008F3E67">
            <w:pPr>
              <w:pStyle w:val="Sraopastraipa"/>
              <w:numPr>
                <w:ilvl w:val="0"/>
                <w:numId w:val="45"/>
              </w:numPr>
              <w:tabs>
                <w:tab w:val="left" w:pos="432"/>
              </w:tabs>
              <w:autoSpaceDE w:val="0"/>
              <w:autoSpaceDN w:val="0"/>
              <w:adjustRightInd w:val="0"/>
              <w:ind w:left="231" w:firstLine="0"/>
              <w:jc w:val="both"/>
              <w:rPr>
                <w:rFonts w:ascii="Arial" w:eastAsia="Arial" w:hAnsi="Arial" w:cs="Arial"/>
                <w:sz w:val="20"/>
                <w:lang w:val="en-GB"/>
              </w:rPr>
            </w:pPr>
            <w:r w:rsidRPr="00D0450C">
              <w:rPr>
                <w:rFonts w:ascii="Arial" w:hAnsi="Arial" w:cs="Arial"/>
                <w:sz w:val="20"/>
                <w:lang w:val="en-GB" w:eastAsia="lt-LT"/>
              </w:rPr>
              <w:t>Mooring of tankers</w:t>
            </w:r>
            <w:r w:rsidR="00E11449">
              <w:rPr>
                <w:rFonts w:ascii="Arial" w:hAnsi="Arial" w:cs="Arial"/>
                <w:sz w:val="20"/>
                <w:lang w:val="en-GB" w:eastAsia="lt-LT"/>
              </w:rPr>
              <w:t>;</w:t>
            </w:r>
          </w:p>
          <w:p w14:paraId="0E2B3F47" w14:textId="77CC839F" w:rsidR="00E11449" w:rsidRPr="00B77D46" w:rsidRDefault="00A047EC" w:rsidP="008F3E67">
            <w:pPr>
              <w:pStyle w:val="Sraopastraipa"/>
              <w:numPr>
                <w:ilvl w:val="0"/>
                <w:numId w:val="45"/>
              </w:numPr>
              <w:tabs>
                <w:tab w:val="left" w:pos="432"/>
              </w:tabs>
              <w:autoSpaceDE w:val="0"/>
              <w:autoSpaceDN w:val="0"/>
              <w:adjustRightInd w:val="0"/>
              <w:ind w:left="231" w:firstLine="0"/>
              <w:jc w:val="both"/>
              <w:rPr>
                <w:rFonts w:ascii="Arial" w:eastAsia="Arial" w:hAnsi="Arial" w:cs="Arial"/>
                <w:sz w:val="20"/>
                <w:lang w:val="en-GB"/>
              </w:rPr>
            </w:pPr>
            <w:r>
              <w:rPr>
                <w:rFonts w:ascii="Arial" w:eastAsia="Arial" w:hAnsi="Arial" w:cs="Arial"/>
                <w:sz w:val="20"/>
                <w:lang w:val="en-GB"/>
              </w:rPr>
              <w:t>F</w:t>
            </w:r>
            <w:r w:rsidRPr="00A047EC">
              <w:rPr>
                <w:rFonts w:ascii="Arial" w:eastAsia="Arial" w:hAnsi="Arial" w:cs="Arial"/>
                <w:sz w:val="20"/>
                <w:lang w:val="en-GB"/>
              </w:rPr>
              <w:t>resh water supply to tankers</w:t>
            </w:r>
            <w:r>
              <w:rPr>
                <w:rFonts w:ascii="Arial" w:eastAsia="Arial" w:hAnsi="Arial" w:cs="Arial"/>
                <w:sz w:val="20"/>
                <w:lang w:val="en-GB"/>
              </w:rPr>
              <w:t>;</w:t>
            </w:r>
          </w:p>
        </w:tc>
      </w:tr>
      <w:tr w:rsidR="008F3E67" w:rsidRPr="00B77D46" w14:paraId="1D2A7049" w14:textId="77777777" w:rsidTr="4E097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561"/>
        </w:trPr>
        <w:tc>
          <w:tcPr>
            <w:tcW w:w="4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00FD02" w14:textId="77777777" w:rsidR="008F3E67" w:rsidRPr="00765E26" w:rsidRDefault="008F3E67" w:rsidP="008F3E67">
            <w:pPr>
              <w:pStyle w:val="Sraopastraipa"/>
              <w:numPr>
                <w:ilvl w:val="0"/>
                <w:numId w:val="45"/>
              </w:numPr>
              <w:autoSpaceDE w:val="0"/>
              <w:autoSpaceDN w:val="0"/>
              <w:adjustRightInd w:val="0"/>
              <w:spacing w:line="276" w:lineRule="auto"/>
              <w:jc w:val="both"/>
              <w:rPr>
                <w:rFonts w:ascii="Arial" w:eastAsia="Arial" w:hAnsi="Arial" w:cs="Arial"/>
                <w:sz w:val="20"/>
              </w:rPr>
            </w:pPr>
            <w:r w:rsidRPr="00B77D46">
              <w:rPr>
                <w:rFonts w:ascii="Arial" w:eastAsia="Calibri" w:hAnsi="Arial" w:cs="Arial"/>
                <w:sz w:val="20"/>
                <w:lang w:val="lt"/>
              </w:rPr>
              <w:t xml:space="preserve">Produktų kokybės parametrų nustatymas; </w:t>
            </w:r>
          </w:p>
          <w:p w14:paraId="5E844408" w14:textId="67383D79" w:rsidR="002B1554" w:rsidRPr="000F143B" w:rsidRDefault="002B1554" w:rsidP="002B1554">
            <w:pPr>
              <w:pStyle w:val="Sraopastraipa"/>
              <w:numPr>
                <w:ilvl w:val="0"/>
                <w:numId w:val="45"/>
              </w:numPr>
              <w:autoSpaceDE w:val="0"/>
              <w:autoSpaceDN w:val="0"/>
              <w:adjustRightInd w:val="0"/>
              <w:spacing w:line="276" w:lineRule="auto"/>
              <w:jc w:val="both"/>
              <w:rPr>
                <w:rFonts w:ascii="Arial" w:eastAsia="Arial" w:hAnsi="Arial" w:cs="Arial"/>
                <w:sz w:val="20"/>
              </w:rPr>
            </w:pPr>
            <w:r>
              <w:rPr>
                <w:rFonts w:ascii="Arial" w:eastAsia="Arial" w:hAnsi="Arial" w:cs="Arial"/>
                <w:sz w:val="20"/>
              </w:rPr>
              <w:t>B</w:t>
            </w:r>
            <w:r w:rsidRPr="002B1554">
              <w:rPr>
                <w:rFonts w:ascii="Arial" w:eastAsia="Arial" w:hAnsi="Arial" w:cs="Arial"/>
                <w:sz w:val="20"/>
              </w:rPr>
              <w:t>iologinių komponentų ir daugiafunkcių priedų sandėliavimo ir įpylimo į naftos produktus (papildymo) paslauga;</w:t>
            </w:r>
          </w:p>
        </w:tc>
        <w:tc>
          <w:tcPr>
            <w:tcW w:w="475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8271B6" w14:textId="77777777" w:rsidR="008F3E67" w:rsidRPr="00765E26" w:rsidRDefault="008F3E67" w:rsidP="008F3E67">
            <w:pPr>
              <w:pStyle w:val="Sraopastraipa"/>
              <w:numPr>
                <w:ilvl w:val="0"/>
                <w:numId w:val="45"/>
              </w:numPr>
              <w:tabs>
                <w:tab w:val="left" w:pos="432"/>
              </w:tabs>
              <w:autoSpaceDE w:val="0"/>
              <w:autoSpaceDN w:val="0"/>
              <w:adjustRightInd w:val="0"/>
              <w:ind w:left="231" w:firstLine="0"/>
              <w:jc w:val="both"/>
              <w:rPr>
                <w:rFonts w:ascii="Arial" w:eastAsia="Arial" w:hAnsi="Arial" w:cs="Arial"/>
                <w:sz w:val="20"/>
                <w:lang w:val="en-GB" w:eastAsia="lt-LT"/>
              </w:rPr>
            </w:pPr>
            <w:r w:rsidRPr="00D0450C">
              <w:rPr>
                <w:rFonts w:ascii="Arial" w:hAnsi="Arial" w:cs="Arial"/>
                <w:sz w:val="20"/>
                <w:lang w:val="en-GB" w:eastAsia="lt-LT"/>
              </w:rPr>
              <w:t>Determination of quality parameters of crude oil and oils products</w:t>
            </w:r>
          </w:p>
          <w:p w14:paraId="1332C133" w14:textId="6B414F7D" w:rsidR="00307CFE" w:rsidRPr="00B77D46" w:rsidRDefault="00307CFE" w:rsidP="008F3E67">
            <w:pPr>
              <w:pStyle w:val="Sraopastraipa"/>
              <w:numPr>
                <w:ilvl w:val="0"/>
                <w:numId w:val="45"/>
              </w:numPr>
              <w:tabs>
                <w:tab w:val="left" w:pos="432"/>
              </w:tabs>
              <w:autoSpaceDE w:val="0"/>
              <w:autoSpaceDN w:val="0"/>
              <w:adjustRightInd w:val="0"/>
              <w:ind w:left="231" w:firstLine="0"/>
              <w:jc w:val="both"/>
              <w:rPr>
                <w:rFonts w:ascii="Arial" w:eastAsia="Arial" w:hAnsi="Arial" w:cs="Arial"/>
                <w:sz w:val="20"/>
                <w:lang w:val="en-GB" w:eastAsia="lt-LT"/>
              </w:rPr>
            </w:pPr>
            <w:r>
              <w:rPr>
                <w:rFonts w:ascii="Arial" w:eastAsia="Arial" w:hAnsi="Arial" w:cs="Arial"/>
                <w:sz w:val="20"/>
                <w:lang w:val="en-GB" w:eastAsia="lt-LT"/>
              </w:rPr>
              <w:t>S</w:t>
            </w:r>
            <w:r w:rsidRPr="00307CFE">
              <w:rPr>
                <w:rFonts w:ascii="Arial" w:eastAsia="Arial" w:hAnsi="Arial" w:cs="Arial"/>
                <w:sz w:val="20"/>
                <w:lang w:val="en-GB" w:eastAsia="lt-LT"/>
              </w:rPr>
              <w:t>torage</w:t>
            </w:r>
            <w:r>
              <w:rPr>
                <w:rFonts w:ascii="Arial" w:eastAsia="Arial" w:hAnsi="Arial" w:cs="Arial"/>
                <w:sz w:val="20"/>
                <w:lang w:val="en-GB" w:eastAsia="lt-LT"/>
              </w:rPr>
              <w:t xml:space="preserve"> of </w:t>
            </w:r>
            <w:r w:rsidRPr="00307CFE">
              <w:rPr>
                <w:rFonts w:ascii="Arial" w:eastAsia="Arial" w:hAnsi="Arial" w:cs="Arial"/>
                <w:sz w:val="20"/>
                <w:lang w:val="en-GB" w:eastAsia="lt-LT"/>
              </w:rPr>
              <w:t>biological components and multifunctional additives</w:t>
            </w:r>
            <w:r>
              <w:rPr>
                <w:rFonts w:ascii="Arial" w:eastAsia="Arial" w:hAnsi="Arial" w:cs="Arial"/>
                <w:sz w:val="20"/>
                <w:lang w:val="en-GB" w:eastAsia="lt-LT"/>
              </w:rPr>
              <w:t xml:space="preserve"> and adding them to oil product </w:t>
            </w:r>
            <w:r w:rsidRPr="00307CFE">
              <w:rPr>
                <w:rFonts w:ascii="Arial" w:eastAsia="Arial" w:hAnsi="Arial" w:cs="Arial"/>
                <w:sz w:val="20"/>
                <w:lang w:val="en-GB" w:eastAsia="lt-LT"/>
              </w:rPr>
              <w:t>services</w:t>
            </w:r>
            <w:r>
              <w:rPr>
                <w:rFonts w:ascii="Arial" w:eastAsia="Arial" w:hAnsi="Arial" w:cs="Arial"/>
                <w:sz w:val="20"/>
                <w:lang w:val="en-GB" w:eastAsia="lt-LT"/>
              </w:rPr>
              <w:t>;</w:t>
            </w:r>
          </w:p>
        </w:tc>
      </w:tr>
      <w:tr w:rsidR="008F3E67" w:rsidRPr="00B77D46" w14:paraId="04427300" w14:textId="77777777" w:rsidTr="4E097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561"/>
        </w:trPr>
        <w:tc>
          <w:tcPr>
            <w:tcW w:w="4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758FD9" w14:textId="14CA1791" w:rsidR="008F3E67" w:rsidRPr="000F143B" w:rsidRDefault="008F3E67" w:rsidP="008F3E67">
            <w:pPr>
              <w:pStyle w:val="Sraopastraipa"/>
              <w:numPr>
                <w:ilvl w:val="0"/>
                <w:numId w:val="45"/>
              </w:numPr>
              <w:autoSpaceDE w:val="0"/>
              <w:autoSpaceDN w:val="0"/>
              <w:adjustRightInd w:val="0"/>
              <w:spacing w:line="276" w:lineRule="auto"/>
              <w:jc w:val="both"/>
              <w:rPr>
                <w:rFonts w:ascii="Arial" w:eastAsia="Arial" w:hAnsi="Arial" w:cs="Arial"/>
                <w:sz w:val="20"/>
              </w:rPr>
            </w:pPr>
            <w:r w:rsidRPr="00B77D46">
              <w:rPr>
                <w:rFonts w:ascii="Arial" w:eastAsia="Calibri" w:hAnsi="Arial" w:cs="Arial"/>
                <w:sz w:val="20"/>
                <w:lang w:val="lt"/>
              </w:rPr>
              <w:t xml:space="preserve">Cheminių priedų įvedimas į naftos produktus; </w:t>
            </w:r>
          </w:p>
        </w:tc>
        <w:tc>
          <w:tcPr>
            <w:tcW w:w="475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1C49A8" w14:textId="119F8E00" w:rsidR="008F3E67" w:rsidRPr="00B77D46" w:rsidRDefault="008F3E67" w:rsidP="008F3E67">
            <w:pPr>
              <w:pStyle w:val="Sraopastraipa"/>
              <w:numPr>
                <w:ilvl w:val="0"/>
                <w:numId w:val="45"/>
              </w:numPr>
              <w:tabs>
                <w:tab w:val="left" w:pos="432"/>
              </w:tabs>
              <w:autoSpaceDE w:val="0"/>
              <w:autoSpaceDN w:val="0"/>
              <w:adjustRightInd w:val="0"/>
              <w:ind w:left="231" w:firstLine="0"/>
              <w:jc w:val="both"/>
              <w:rPr>
                <w:rFonts w:ascii="Arial" w:eastAsia="Arial" w:hAnsi="Arial" w:cs="Arial"/>
                <w:sz w:val="20"/>
                <w:lang w:val="en-GB" w:eastAsia="lt-LT"/>
              </w:rPr>
            </w:pPr>
            <w:r w:rsidRPr="00D0450C">
              <w:rPr>
                <w:rFonts w:ascii="Arial" w:hAnsi="Arial" w:cs="Arial"/>
                <w:sz w:val="20"/>
                <w:lang w:val="en-GB" w:eastAsia="lt-LT"/>
              </w:rPr>
              <w:t>Injection of chemical additi</w:t>
            </w:r>
            <w:r w:rsidRPr="00B77D46">
              <w:rPr>
                <w:rFonts w:ascii="Arial" w:hAnsi="Arial" w:cs="Arial"/>
                <w:sz w:val="20"/>
                <w:lang w:val="en-GB" w:eastAsia="lt-LT"/>
              </w:rPr>
              <w:t>ves into crude oil and oil products;</w:t>
            </w:r>
          </w:p>
        </w:tc>
      </w:tr>
      <w:tr w:rsidR="008F3E67" w:rsidRPr="00B77D46" w14:paraId="79A28884" w14:textId="77777777" w:rsidTr="4E097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561"/>
        </w:trPr>
        <w:tc>
          <w:tcPr>
            <w:tcW w:w="4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952BA3" w14:textId="13FBEDC4" w:rsidR="008F3E67" w:rsidRPr="000F143B" w:rsidRDefault="008F3E67" w:rsidP="008F3E67">
            <w:pPr>
              <w:pStyle w:val="Sraopastraipa"/>
              <w:numPr>
                <w:ilvl w:val="0"/>
                <w:numId w:val="45"/>
              </w:numPr>
              <w:autoSpaceDE w:val="0"/>
              <w:autoSpaceDN w:val="0"/>
              <w:adjustRightInd w:val="0"/>
              <w:spacing w:line="276" w:lineRule="auto"/>
              <w:jc w:val="both"/>
              <w:rPr>
                <w:rFonts w:ascii="Arial" w:eastAsia="Arial" w:hAnsi="Arial" w:cs="Arial"/>
                <w:sz w:val="20"/>
              </w:rPr>
            </w:pPr>
            <w:r w:rsidRPr="00B77D46">
              <w:rPr>
                <w:rFonts w:ascii="Arial" w:eastAsia="Calibri" w:hAnsi="Arial" w:cs="Arial"/>
                <w:sz w:val="20"/>
                <w:lang w:val="lt"/>
              </w:rPr>
              <w:t>Laivų aprūpinimas kuru ir vandeniu, laivų įgulos narių vežimo paslaugos;</w:t>
            </w:r>
          </w:p>
        </w:tc>
        <w:tc>
          <w:tcPr>
            <w:tcW w:w="475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B7EA41" w14:textId="1F478793" w:rsidR="008F3E67" w:rsidRPr="00B77D46" w:rsidRDefault="008F3E67" w:rsidP="008F3E67">
            <w:pPr>
              <w:pStyle w:val="Sraopastraipa"/>
              <w:numPr>
                <w:ilvl w:val="0"/>
                <w:numId w:val="45"/>
              </w:numPr>
              <w:tabs>
                <w:tab w:val="left" w:pos="432"/>
              </w:tabs>
              <w:autoSpaceDE w:val="0"/>
              <w:autoSpaceDN w:val="0"/>
              <w:adjustRightInd w:val="0"/>
              <w:ind w:left="231" w:firstLine="0"/>
              <w:jc w:val="both"/>
              <w:rPr>
                <w:rFonts w:ascii="Arial" w:eastAsia="Arial" w:hAnsi="Arial" w:cs="Arial"/>
                <w:sz w:val="20"/>
                <w:lang w:val="en-GB" w:eastAsia="lt-LT"/>
              </w:rPr>
            </w:pPr>
            <w:r w:rsidRPr="00D0450C">
              <w:rPr>
                <w:rFonts w:ascii="Arial" w:hAnsi="Arial" w:cs="Arial"/>
                <w:sz w:val="20"/>
                <w:lang w:val="en-GB" w:eastAsia="lt-LT"/>
              </w:rPr>
              <w:t>Provision of ships with fuel and water,</w:t>
            </w:r>
            <w:r w:rsidRPr="00B77D46">
              <w:rPr>
                <w:rFonts w:ascii="Arial" w:hAnsi="Arial" w:cs="Arial"/>
                <w:sz w:val="20"/>
              </w:rPr>
              <w:t xml:space="preserve"> </w:t>
            </w:r>
            <w:r w:rsidRPr="00B77D46">
              <w:rPr>
                <w:rFonts w:ascii="Arial" w:hAnsi="Arial" w:cs="Arial"/>
                <w:sz w:val="20"/>
                <w:lang w:val="en-GB" w:eastAsia="lt-LT"/>
              </w:rPr>
              <w:t>ship crew transportation services;</w:t>
            </w:r>
          </w:p>
        </w:tc>
      </w:tr>
      <w:tr w:rsidR="008F3E67" w:rsidRPr="00B77D46" w14:paraId="6548ED0B" w14:textId="77777777" w:rsidTr="4E097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406"/>
        </w:trPr>
        <w:tc>
          <w:tcPr>
            <w:tcW w:w="4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3EB4ED" w14:textId="2CA8F4A5" w:rsidR="008F3E67" w:rsidRPr="000F143B" w:rsidRDefault="008F3E67" w:rsidP="008F3E67">
            <w:pPr>
              <w:pStyle w:val="Sraopastraipa"/>
              <w:numPr>
                <w:ilvl w:val="0"/>
                <w:numId w:val="45"/>
              </w:numPr>
              <w:autoSpaceDE w:val="0"/>
              <w:autoSpaceDN w:val="0"/>
              <w:adjustRightInd w:val="0"/>
              <w:spacing w:line="276" w:lineRule="auto"/>
              <w:jc w:val="both"/>
              <w:rPr>
                <w:rFonts w:ascii="Arial" w:eastAsia="Arial" w:hAnsi="Arial" w:cs="Arial"/>
                <w:sz w:val="20"/>
              </w:rPr>
            </w:pPr>
            <w:r w:rsidRPr="00B77D46">
              <w:rPr>
                <w:rFonts w:ascii="Arial" w:eastAsia="Calibri" w:hAnsi="Arial" w:cs="Arial"/>
                <w:sz w:val="20"/>
                <w:lang w:val="lt"/>
              </w:rPr>
              <w:t>Turto eksploatacija, valdymas, nuoma;</w:t>
            </w:r>
          </w:p>
        </w:tc>
        <w:tc>
          <w:tcPr>
            <w:tcW w:w="475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AFAB3B" w14:textId="0528D0A6" w:rsidR="008F3E67" w:rsidRPr="00B77D46" w:rsidRDefault="008F3E67" w:rsidP="008F3E67">
            <w:pPr>
              <w:pStyle w:val="Sraopastraipa"/>
              <w:numPr>
                <w:ilvl w:val="0"/>
                <w:numId w:val="45"/>
              </w:numPr>
              <w:tabs>
                <w:tab w:val="left" w:pos="432"/>
              </w:tabs>
              <w:autoSpaceDE w:val="0"/>
              <w:autoSpaceDN w:val="0"/>
              <w:adjustRightInd w:val="0"/>
              <w:ind w:left="231" w:firstLine="0"/>
              <w:jc w:val="both"/>
              <w:rPr>
                <w:rFonts w:ascii="Arial" w:eastAsia="Arial" w:hAnsi="Arial" w:cs="Arial"/>
                <w:sz w:val="20"/>
                <w:lang w:val="en-GB" w:eastAsia="lt-LT"/>
              </w:rPr>
            </w:pPr>
            <w:r w:rsidRPr="00D0450C">
              <w:rPr>
                <w:rFonts w:ascii="Arial" w:hAnsi="Arial" w:cs="Arial"/>
                <w:sz w:val="20"/>
                <w:lang w:val="en-GB" w:eastAsia="lt-LT"/>
              </w:rPr>
              <w:t>Property maintenance, managemen</w:t>
            </w:r>
            <w:r w:rsidRPr="00B77D46">
              <w:rPr>
                <w:rFonts w:ascii="Arial" w:hAnsi="Arial" w:cs="Arial"/>
                <w:sz w:val="20"/>
                <w:lang w:val="en-GB" w:eastAsia="lt-LT"/>
              </w:rPr>
              <w:t>t and rental;</w:t>
            </w:r>
          </w:p>
        </w:tc>
      </w:tr>
      <w:tr w:rsidR="008F3E67" w:rsidRPr="00B77D46" w14:paraId="74A50F06" w14:textId="77777777" w:rsidTr="4E097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406"/>
        </w:trPr>
        <w:tc>
          <w:tcPr>
            <w:tcW w:w="4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E23899" w14:textId="7B3E6212" w:rsidR="008F3E67" w:rsidRPr="00025B99" w:rsidRDefault="008F3E67" w:rsidP="008F3E67">
            <w:pPr>
              <w:pStyle w:val="Sraopastraipa"/>
              <w:numPr>
                <w:ilvl w:val="0"/>
                <w:numId w:val="45"/>
              </w:numPr>
              <w:autoSpaceDE w:val="0"/>
              <w:autoSpaceDN w:val="0"/>
              <w:adjustRightInd w:val="0"/>
              <w:spacing w:line="276" w:lineRule="auto"/>
              <w:jc w:val="both"/>
              <w:rPr>
                <w:rFonts w:ascii="Arial" w:eastAsia="Calibri" w:hAnsi="Arial" w:cs="Arial"/>
                <w:color w:val="000000" w:themeColor="text1"/>
                <w:sz w:val="20"/>
                <w:lang w:val="lt"/>
              </w:rPr>
            </w:pPr>
            <w:r w:rsidRPr="00025B99">
              <w:rPr>
                <w:rFonts w:ascii="Arial" w:hAnsi="Arial" w:cs="Arial"/>
                <w:color w:val="000000" w:themeColor="text1"/>
                <w:sz w:val="20"/>
                <w:lang w:eastAsia="lt-LT"/>
              </w:rPr>
              <w:t>Potencialiai pavojingų įrenginių priežiūra ir/ar eksploatavimas</w:t>
            </w:r>
          </w:p>
        </w:tc>
        <w:tc>
          <w:tcPr>
            <w:tcW w:w="475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A218FA" w14:textId="482B3FEC" w:rsidR="008F3E67" w:rsidRPr="00025B99" w:rsidRDefault="008F3E67" w:rsidP="008F3E67">
            <w:pPr>
              <w:pStyle w:val="Sraopastraipa"/>
              <w:numPr>
                <w:ilvl w:val="0"/>
                <w:numId w:val="45"/>
              </w:numPr>
              <w:ind w:left="516"/>
              <w:jc w:val="both"/>
              <w:rPr>
                <w:rFonts w:ascii="Arial" w:hAnsi="Arial" w:cs="Arial"/>
                <w:color w:val="000000" w:themeColor="text1"/>
                <w:sz w:val="20"/>
                <w:lang w:eastAsia="lt-LT"/>
              </w:rPr>
            </w:pPr>
            <w:proofErr w:type="spellStart"/>
            <w:r w:rsidRPr="00025B99">
              <w:rPr>
                <w:rFonts w:ascii="Arial" w:hAnsi="Arial" w:cs="Arial"/>
                <w:color w:val="000000" w:themeColor="text1"/>
                <w:sz w:val="20"/>
                <w:lang w:eastAsia="lt-LT"/>
              </w:rPr>
              <w:t>Potentially</w:t>
            </w:r>
            <w:proofErr w:type="spellEnd"/>
            <w:r w:rsidRPr="00025B99">
              <w:rPr>
                <w:rFonts w:ascii="Arial" w:hAnsi="Arial" w:cs="Arial"/>
                <w:color w:val="000000" w:themeColor="text1"/>
                <w:sz w:val="20"/>
                <w:lang w:eastAsia="lt-LT"/>
              </w:rPr>
              <w:t xml:space="preserve"> </w:t>
            </w:r>
            <w:proofErr w:type="spellStart"/>
            <w:r w:rsidRPr="00025B99">
              <w:rPr>
                <w:rFonts w:ascii="Arial" w:hAnsi="Arial" w:cs="Arial"/>
                <w:color w:val="000000" w:themeColor="text1"/>
                <w:sz w:val="20"/>
                <w:lang w:eastAsia="lt-LT"/>
              </w:rPr>
              <w:t>dangerous</w:t>
            </w:r>
            <w:proofErr w:type="spellEnd"/>
            <w:r w:rsidRPr="00025B99">
              <w:rPr>
                <w:rFonts w:ascii="Arial" w:hAnsi="Arial" w:cs="Arial"/>
                <w:color w:val="000000" w:themeColor="text1"/>
                <w:sz w:val="20"/>
                <w:lang w:eastAsia="lt-LT"/>
              </w:rPr>
              <w:t xml:space="preserve"> </w:t>
            </w:r>
            <w:proofErr w:type="spellStart"/>
            <w:r w:rsidRPr="00025B99">
              <w:rPr>
                <w:rFonts w:ascii="Arial" w:hAnsi="Arial" w:cs="Arial"/>
                <w:color w:val="000000" w:themeColor="text1"/>
                <w:sz w:val="20"/>
                <w:lang w:eastAsia="lt-LT"/>
              </w:rPr>
              <w:t>equipment</w:t>
            </w:r>
            <w:proofErr w:type="spellEnd"/>
            <w:r w:rsidRPr="00025B99">
              <w:rPr>
                <w:rFonts w:ascii="Arial" w:hAnsi="Arial" w:cs="Arial"/>
                <w:color w:val="000000" w:themeColor="text1"/>
                <w:sz w:val="20"/>
                <w:lang w:eastAsia="lt-LT"/>
              </w:rPr>
              <w:t xml:space="preserve"> </w:t>
            </w:r>
            <w:proofErr w:type="spellStart"/>
            <w:r w:rsidRPr="00025B99">
              <w:rPr>
                <w:rFonts w:ascii="Arial" w:hAnsi="Arial" w:cs="Arial"/>
                <w:color w:val="000000" w:themeColor="text1"/>
                <w:sz w:val="20"/>
                <w:lang w:eastAsia="lt-LT"/>
              </w:rPr>
              <w:t>maintenance</w:t>
            </w:r>
            <w:proofErr w:type="spellEnd"/>
            <w:r w:rsidRPr="00025B99">
              <w:rPr>
                <w:rFonts w:ascii="Arial" w:hAnsi="Arial" w:cs="Arial"/>
                <w:color w:val="000000" w:themeColor="text1"/>
                <w:sz w:val="20"/>
                <w:lang w:eastAsia="lt-LT"/>
              </w:rPr>
              <w:t xml:space="preserve"> </w:t>
            </w:r>
            <w:proofErr w:type="spellStart"/>
            <w:r w:rsidRPr="00025B99">
              <w:rPr>
                <w:rFonts w:ascii="Arial" w:hAnsi="Arial" w:cs="Arial"/>
                <w:color w:val="000000" w:themeColor="text1"/>
                <w:sz w:val="20"/>
                <w:lang w:eastAsia="lt-LT"/>
              </w:rPr>
              <w:t>and</w:t>
            </w:r>
            <w:proofErr w:type="spellEnd"/>
            <w:r w:rsidRPr="00025B99">
              <w:rPr>
                <w:rFonts w:ascii="Arial" w:hAnsi="Arial" w:cs="Arial"/>
                <w:color w:val="000000" w:themeColor="text1"/>
                <w:sz w:val="20"/>
                <w:lang w:eastAsia="lt-LT"/>
              </w:rPr>
              <w:t>/</w:t>
            </w:r>
            <w:proofErr w:type="spellStart"/>
            <w:r w:rsidRPr="00025B99">
              <w:rPr>
                <w:rFonts w:ascii="Arial" w:hAnsi="Arial" w:cs="Arial"/>
                <w:color w:val="000000" w:themeColor="text1"/>
                <w:sz w:val="20"/>
                <w:lang w:eastAsia="lt-LT"/>
              </w:rPr>
              <w:t>or</w:t>
            </w:r>
            <w:proofErr w:type="spellEnd"/>
            <w:r w:rsidRPr="00025B99">
              <w:rPr>
                <w:rFonts w:ascii="Arial" w:hAnsi="Arial" w:cs="Arial"/>
                <w:color w:val="000000" w:themeColor="text1"/>
                <w:sz w:val="20"/>
                <w:lang w:eastAsia="lt-LT"/>
              </w:rPr>
              <w:t xml:space="preserve"> </w:t>
            </w:r>
            <w:proofErr w:type="spellStart"/>
            <w:r w:rsidRPr="00025B99">
              <w:rPr>
                <w:rFonts w:ascii="Arial" w:hAnsi="Arial" w:cs="Arial"/>
                <w:color w:val="000000" w:themeColor="text1"/>
                <w:sz w:val="20"/>
                <w:lang w:eastAsia="lt-LT"/>
              </w:rPr>
              <w:t>management</w:t>
            </w:r>
            <w:proofErr w:type="spellEnd"/>
          </w:p>
        </w:tc>
      </w:tr>
      <w:tr w:rsidR="008F3E67" w:rsidRPr="00B77D46" w14:paraId="682581D5" w14:textId="77777777" w:rsidTr="4E097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238"/>
        </w:trPr>
        <w:tc>
          <w:tcPr>
            <w:tcW w:w="4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2EEE48" w14:textId="3EC5DD87" w:rsidR="008F3E67" w:rsidRPr="00D0450C" w:rsidRDefault="008F3E67" w:rsidP="008F3E67">
            <w:pPr>
              <w:pStyle w:val="Sraopastraipa"/>
              <w:numPr>
                <w:ilvl w:val="0"/>
                <w:numId w:val="45"/>
              </w:numPr>
              <w:autoSpaceDE w:val="0"/>
              <w:autoSpaceDN w:val="0"/>
              <w:adjustRightInd w:val="0"/>
              <w:spacing w:line="276" w:lineRule="auto"/>
              <w:jc w:val="both"/>
              <w:rPr>
                <w:rFonts w:ascii="Arial" w:eastAsia="Arial" w:hAnsi="Arial" w:cs="Arial"/>
                <w:sz w:val="20"/>
              </w:rPr>
            </w:pPr>
            <w:r w:rsidRPr="00B77D46">
              <w:rPr>
                <w:rFonts w:ascii="Arial" w:eastAsia="Calibri" w:hAnsi="Arial" w:cs="Arial"/>
                <w:sz w:val="20"/>
                <w:lang w:val="lt"/>
              </w:rPr>
              <w:t>Metalo laužo</w:t>
            </w:r>
            <w:r w:rsidRPr="000F143B">
              <w:rPr>
                <w:rFonts w:ascii="Arial" w:eastAsia="Calibri" w:hAnsi="Arial" w:cs="Arial"/>
                <w:sz w:val="20"/>
                <w:lang w:val="lt"/>
              </w:rPr>
              <w:t xml:space="preserve"> pardavimas;</w:t>
            </w:r>
          </w:p>
        </w:tc>
        <w:tc>
          <w:tcPr>
            <w:tcW w:w="475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781760" w14:textId="10414445" w:rsidR="008F3E67" w:rsidRPr="00B77D46" w:rsidRDefault="008F3E67" w:rsidP="008F3E67">
            <w:pPr>
              <w:pStyle w:val="Sraopastraipa"/>
              <w:numPr>
                <w:ilvl w:val="0"/>
                <w:numId w:val="45"/>
              </w:numPr>
              <w:tabs>
                <w:tab w:val="left" w:pos="432"/>
              </w:tabs>
              <w:autoSpaceDE w:val="0"/>
              <w:autoSpaceDN w:val="0"/>
              <w:adjustRightInd w:val="0"/>
              <w:ind w:left="231" w:firstLine="0"/>
              <w:jc w:val="both"/>
              <w:rPr>
                <w:rFonts w:ascii="Arial" w:eastAsia="Arial" w:hAnsi="Arial" w:cs="Arial"/>
                <w:sz w:val="20"/>
                <w:lang w:val="en-US" w:eastAsia="lt-LT"/>
              </w:rPr>
            </w:pPr>
            <w:r w:rsidRPr="00B77D46">
              <w:rPr>
                <w:rFonts w:ascii="Arial" w:hAnsi="Arial" w:cs="Arial"/>
                <w:sz w:val="20"/>
                <w:lang w:val="en-US" w:eastAsia="lt-LT"/>
              </w:rPr>
              <w:t>Sales of scrap metal;</w:t>
            </w:r>
          </w:p>
        </w:tc>
      </w:tr>
      <w:tr w:rsidR="008F3E67" w:rsidRPr="00B77D46" w14:paraId="276D992C" w14:textId="77777777" w:rsidTr="4E097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241"/>
        </w:trPr>
        <w:tc>
          <w:tcPr>
            <w:tcW w:w="4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C9485E" w14:textId="19B2919B" w:rsidR="008F3E67" w:rsidRPr="000F143B" w:rsidRDefault="008F3E67" w:rsidP="008F3E67">
            <w:pPr>
              <w:pStyle w:val="Sraopastraipa"/>
              <w:numPr>
                <w:ilvl w:val="0"/>
                <w:numId w:val="45"/>
              </w:numPr>
              <w:rPr>
                <w:rFonts w:ascii="Arial" w:eastAsia="Calibri" w:hAnsi="Arial" w:cs="Arial"/>
                <w:sz w:val="20"/>
                <w:lang w:val="lt"/>
              </w:rPr>
            </w:pPr>
            <w:r w:rsidRPr="00B77D46">
              <w:rPr>
                <w:rFonts w:ascii="Arial" w:eastAsia="Calibri" w:hAnsi="Arial" w:cs="Arial"/>
                <w:sz w:val="20"/>
                <w:lang w:val="lt"/>
              </w:rPr>
              <w:t>Leidimų išdavimas;</w:t>
            </w:r>
          </w:p>
        </w:tc>
        <w:tc>
          <w:tcPr>
            <w:tcW w:w="475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EA167D" w14:textId="2B7CB5CB" w:rsidR="008F3E67" w:rsidRPr="00B77D46" w:rsidRDefault="008F3E67" w:rsidP="008F3E67">
            <w:pPr>
              <w:pStyle w:val="Sraopastraipa"/>
              <w:numPr>
                <w:ilvl w:val="0"/>
                <w:numId w:val="45"/>
              </w:numPr>
              <w:tabs>
                <w:tab w:val="left" w:pos="432"/>
              </w:tabs>
              <w:autoSpaceDE w:val="0"/>
              <w:autoSpaceDN w:val="0"/>
              <w:adjustRightInd w:val="0"/>
              <w:ind w:left="231" w:firstLine="0"/>
              <w:jc w:val="both"/>
              <w:rPr>
                <w:rFonts w:ascii="Arial" w:eastAsia="Arial" w:hAnsi="Arial" w:cs="Arial"/>
                <w:sz w:val="20"/>
                <w:lang w:val="en-US" w:eastAsia="lt-LT"/>
              </w:rPr>
            </w:pPr>
            <w:r w:rsidRPr="00D0450C">
              <w:rPr>
                <w:rFonts w:ascii="Arial" w:hAnsi="Arial" w:cs="Arial"/>
                <w:sz w:val="20"/>
                <w:lang w:val="en-US" w:eastAsia="lt-LT"/>
              </w:rPr>
              <w:t>Issuance</w:t>
            </w:r>
            <w:r w:rsidRPr="00B77D46">
              <w:rPr>
                <w:rFonts w:ascii="Arial" w:hAnsi="Arial" w:cs="Arial"/>
                <w:sz w:val="20"/>
                <w:lang w:val="en-US" w:eastAsia="lt-LT"/>
              </w:rPr>
              <w:t xml:space="preserve"> of permits;</w:t>
            </w:r>
          </w:p>
        </w:tc>
      </w:tr>
      <w:tr w:rsidR="008F3E67" w:rsidRPr="00B77D46" w14:paraId="06A202E0" w14:textId="77777777" w:rsidTr="4E097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561"/>
        </w:trPr>
        <w:tc>
          <w:tcPr>
            <w:tcW w:w="4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BB2F58" w14:textId="1EE287B0" w:rsidR="008F3E67" w:rsidRPr="000F143B" w:rsidRDefault="008F3E67" w:rsidP="008F3E67">
            <w:pPr>
              <w:pStyle w:val="Sraopastraipa"/>
              <w:numPr>
                <w:ilvl w:val="0"/>
                <w:numId w:val="45"/>
              </w:numPr>
              <w:autoSpaceDE w:val="0"/>
              <w:autoSpaceDN w:val="0"/>
              <w:adjustRightInd w:val="0"/>
              <w:spacing w:line="276" w:lineRule="auto"/>
              <w:jc w:val="both"/>
              <w:rPr>
                <w:rFonts w:ascii="Arial" w:eastAsia="Arial" w:hAnsi="Arial" w:cs="Arial"/>
                <w:sz w:val="20"/>
              </w:rPr>
            </w:pPr>
            <w:r w:rsidRPr="00B77D46">
              <w:rPr>
                <w:rFonts w:ascii="Arial" w:eastAsia="Calibri" w:hAnsi="Arial" w:cs="Arial"/>
                <w:sz w:val="20"/>
                <w:lang w:val="lt"/>
              </w:rPr>
              <w:t>Suskystintų gamtinių dujų mažos apimties infrastruktūros paslaugų teikimas;</w:t>
            </w:r>
          </w:p>
        </w:tc>
        <w:tc>
          <w:tcPr>
            <w:tcW w:w="475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141CD0" w14:textId="45A6EC11" w:rsidR="008F3E67" w:rsidRPr="00B77D46" w:rsidRDefault="008F3E67" w:rsidP="008F3E67">
            <w:pPr>
              <w:pStyle w:val="Sraopastraipa"/>
              <w:numPr>
                <w:ilvl w:val="0"/>
                <w:numId w:val="45"/>
              </w:numPr>
              <w:tabs>
                <w:tab w:val="left" w:pos="432"/>
              </w:tabs>
              <w:autoSpaceDE w:val="0"/>
              <w:autoSpaceDN w:val="0"/>
              <w:adjustRightInd w:val="0"/>
              <w:ind w:left="231" w:firstLine="0"/>
              <w:jc w:val="both"/>
              <w:rPr>
                <w:rFonts w:ascii="Arial" w:eastAsia="Arial" w:hAnsi="Arial" w:cs="Arial"/>
                <w:sz w:val="20"/>
                <w:lang w:val="en-US" w:eastAsia="lt-LT"/>
              </w:rPr>
            </w:pPr>
            <w:r w:rsidRPr="00D0450C">
              <w:rPr>
                <w:rFonts w:ascii="Arial" w:hAnsi="Arial" w:cs="Arial"/>
                <w:sz w:val="20"/>
                <w:lang w:val="en-US" w:eastAsia="lt-LT"/>
              </w:rPr>
              <w:t xml:space="preserve">Provision of </w:t>
            </w:r>
            <w:r w:rsidR="00765E26" w:rsidRPr="00D0450C">
              <w:rPr>
                <w:rFonts w:ascii="Arial" w:hAnsi="Arial" w:cs="Arial"/>
                <w:sz w:val="20"/>
                <w:lang w:val="en-US" w:eastAsia="lt-LT"/>
              </w:rPr>
              <w:t>small</w:t>
            </w:r>
            <w:r w:rsidR="00765E26" w:rsidRPr="00B77D46">
              <w:rPr>
                <w:rFonts w:ascii="Arial" w:hAnsi="Arial" w:cs="Arial"/>
                <w:sz w:val="20"/>
                <w:lang w:val="en-US" w:eastAsia="lt-LT"/>
              </w:rPr>
              <w:t>-scale</w:t>
            </w:r>
            <w:r w:rsidRPr="00B77D46">
              <w:rPr>
                <w:rFonts w:ascii="Arial" w:hAnsi="Arial" w:cs="Arial"/>
                <w:sz w:val="20"/>
                <w:lang w:val="en-US" w:eastAsia="lt-LT"/>
              </w:rPr>
              <w:t xml:space="preserve"> infrastructure services of liquefied natural gas;</w:t>
            </w:r>
          </w:p>
        </w:tc>
      </w:tr>
      <w:tr w:rsidR="008F3E67" w:rsidRPr="00B77D46" w14:paraId="38BD0876" w14:textId="77777777" w:rsidTr="4E097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561"/>
        </w:trPr>
        <w:tc>
          <w:tcPr>
            <w:tcW w:w="4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651696" w14:textId="77777777" w:rsidR="008F3E67" w:rsidRPr="00D602DC" w:rsidRDefault="008F3E67" w:rsidP="008F3E67">
            <w:pPr>
              <w:pStyle w:val="Sraopastraipa"/>
              <w:numPr>
                <w:ilvl w:val="0"/>
                <w:numId w:val="45"/>
              </w:numPr>
              <w:autoSpaceDE w:val="0"/>
              <w:autoSpaceDN w:val="0"/>
              <w:adjustRightInd w:val="0"/>
              <w:spacing w:line="276" w:lineRule="auto"/>
              <w:jc w:val="both"/>
              <w:rPr>
                <w:rFonts w:ascii="Arial" w:eastAsia="Arial" w:hAnsi="Arial" w:cs="Arial"/>
                <w:sz w:val="20"/>
              </w:rPr>
            </w:pPr>
            <w:r w:rsidRPr="00B77D46">
              <w:rPr>
                <w:rFonts w:ascii="Arial" w:eastAsia="Calibri" w:hAnsi="Arial" w:cs="Arial"/>
                <w:sz w:val="20"/>
                <w:lang w:val="lt"/>
              </w:rPr>
              <w:t xml:space="preserve">Suskystintų gamtinių dujų </w:t>
            </w:r>
            <w:r w:rsidRPr="000F143B">
              <w:rPr>
                <w:rFonts w:ascii="Arial" w:eastAsia="Calibri" w:hAnsi="Arial" w:cs="Arial"/>
                <w:sz w:val="20"/>
                <w:lang w:val="lt"/>
              </w:rPr>
              <w:t>perkrovimas ir saugojimas.</w:t>
            </w:r>
          </w:p>
          <w:p w14:paraId="39B71CB2" w14:textId="3E04134C" w:rsidR="008F3E67" w:rsidRPr="00D0450C" w:rsidRDefault="008F3E67" w:rsidP="008F3E67">
            <w:pPr>
              <w:pStyle w:val="Sraopastraipa"/>
              <w:autoSpaceDE w:val="0"/>
              <w:autoSpaceDN w:val="0"/>
              <w:adjustRightInd w:val="0"/>
              <w:spacing w:line="276" w:lineRule="auto"/>
              <w:ind w:left="720"/>
              <w:jc w:val="both"/>
              <w:rPr>
                <w:rFonts w:ascii="Arial" w:eastAsia="Arial" w:hAnsi="Arial" w:cs="Arial"/>
                <w:sz w:val="20"/>
              </w:rPr>
            </w:pPr>
          </w:p>
        </w:tc>
        <w:tc>
          <w:tcPr>
            <w:tcW w:w="475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E22B5C" w14:textId="77777777" w:rsidR="008F3E67" w:rsidRPr="00B77D46" w:rsidRDefault="008F3E67" w:rsidP="008F3E67">
            <w:pPr>
              <w:pStyle w:val="Sraopastraipa"/>
              <w:numPr>
                <w:ilvl w:val="0"/>
                <w:numId w:val="45"/>
              </w:numPr>
              <w:tabs>
                <w:tab w:val="left" w:pos="432"/>
              </w:tabs>
              <w:autoSpaceDE w:val="0"/>
              <w:autoSpaceDN w:val="0"/>
              <w:adjustRightInd w:val="0"/>
              <w:ind w:left="231" w:firstLine="0"/>
              <w:jc w:val="both"/>
              <w:rPr>
                <w:rFonts w:ascii="Arial" w:hAnsi="Arial" w:cs="Arial"/>
                <w:sz w:val="20"/>
                <w:lang w:val="en-GB" w:eastAsia="lt-LT"/>
              </w:rPr>
            </w:pPr>
            <w:r w:rsidRPr="00B77D46">
              <w:rPr>
                <w:rFonts w:ascii="Arial" w:hAnsi="Arial" w:cs="Arial"/>
                <w:sz w:val="20"/>
                <w:lang w:val="en-GB" w:eastAsia="lt-LT"/>
              </w:rPr>
              <w:t>Reloading and storage of liquefied natural gas</w:t>
            </w:r>
          </w:p>
          <w:p w14:paraId="40D4A4A4" w14:textId="1BCA0302" w:rsidR="008F3E67" w:rsidRPr="00B77D46" w:rsidRDefault="008F3E67" w:rsidP="008F3E67">
            <w:pPr>
              <w:pStyle w:val="Sraopastraipa"/>
              <w:tabs>
                <w:tab w:val="left" w:pos="432"/>
              </w:tabs>
              <w:autoSpaceDE w:val="0"/>
              <w:autoSpaceDN w:val="0"/>
              <w:adjustRightInd w:val="0"/>
              <w:ind w:left="231"/>
              <w:jc w:val="both"/>
              <w:rPr>
                <w:rFonts w:ascii="Arial" w:hAnsi="Arial" w:cs="Arial"/>
                <w:sz w:val="20"/>
                <w:lang w:val="en-GB" w:eastAsia="lt-LT"/>
              </w:rPr>
            </w:pPr>
          </w:p>
        </w:tc>
      </w:tr>
      <w:tr w:rsidR="008F3E67" w:rsidRPr="00B77D46" w14:paraId="1A15D736" w14:textId="77777777" w:rsidTr="4E097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17" w:type="dxa"/>
          <w:trHeight w:val="750"/>
        </w:trPr>
        <w:tc>
          <w:tcPr>
            <w:tcW w:w="4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1304D3" w14:textId="7546D273" w:rsidR="008F3E67" w:rsidRPr="000F143B" w:rsidRDefault="008F3E67" w:rsidP="008F3E67">
            <w:pPr>
              <w:autoSpaceDE w:val="0"/>
              <w:autoSpaceDN w:val="0"/>
              <w:adjustRightInd w:val="0"/>
              <w:spacing w:line="240" w:lineRule="auto"/>
              <w:jc w:val="both"/>
              <w:rPr>
                <w:rFonts w:ascii="Arial" w:hAnsi="Arial" w:cs="Arial"/>
                <w:b/>
                <w:sz w:val="20"/>
              </w:rPr>
            </w:pPr>
            <w:r w:rsidRPr="00B77D46">
              <w:rPr>
                <w:rFonts w:ascii="Arial" w:hAnsi="Arial" w:cs="Arial"/>
                <w:b/>
                <w:sz w:val="20"/>
              </w:rPr>
              <w:t>8. DRAUDIMO VIETA / DRAUDIMO LIUDIJIMO GALIOJIMO TERITORIJA / PATALPOS</w:t>
            </w:r>
          </w:p>
        </w:tc>
        <w:tc>
          <w:tcPr>
            <w:tcW w:w="475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ACFA94" w14:textId="77777777" w:rsidR="008F3E67" w:rsidRPr="00B77D46" w:rsidRDefault="008F3E67" w:rsidP="008F3E67">
            <w:pPr>
              <w:tabs>
                <w:tab w:val="left" w:pos="432"/>
              </w:tabs>
              <w:autoSpaceDE w:val="0"/>
              <w:autoSpaceDN w:val="0"/>
              <w:adjustRightInd w:val="0"/>
              <w:spacing w:line="240" w:lineRule="auto"/>
              <w:ind w:left="231"/>
              <w:jc w:val="both"/>
              <w:rPr>
                <w:rFonts w:ascii="Arial" w:hAnsi="Arial" w:cs="Arial"/>
                <w:b/>
                <w:i/>
                <w:sz w:val="20"/>
                <w:lang w:val="en-GB" w:eastAsia="lt-LT"/>
              </w:rPr>
            </w:pPr>
            <w:r w:rsidRPr="00D0450C">
              <w:rPr>
                <w:rFonts w:ascii="Arial" w:hAnsi="Arial" w:cs="Arial"/>
                <w:b/>
                <w:sz w:val="20"/>
                <w:lang w:val="en-GB"/>
              </w:rPr>
              <w:t>8. THE SITE / POLICY TERRITORY / PREMISES</w:t>
            </w:r>
          </w:p>
        </w:tc>
      </w:tr>
      <w:tr w:rsidR="008F3E67" w:rsidRPr="00B77D46" w14:paraId="0005AEA2" w14:textId="77777777" w:rsidTr="4E097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53"/>
        </w:trPr>
        <w:tc>
          <w:tcPr>
            <w:tcW w:w="4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DE51E" w14:textId="09E02120" w:rsidR="008F3E67" w:rsidRPr="00543945" w:rsidRDefault="008F3E67" w:rsidP="008F3E67">
            <w:pPr>
              <w:tabs>
                <w:tab w:val="left" w:pos="540"/>
                <w:tab w:val="left" w:pos="1080"/>
                <w:tab w:val="left" w:pos="4320"/>
              </w:tabs>
              <w:spacing w:after="0" w:line="240" w:lineRule="auto"/>
              <w:jc w:val="both"/>
              <w:rPr>
                <w:rFonts w:ascii="Arial" w:hAnsi="Arial" w:cs="Arial"/>
                <w:iCs/>
                <w:sz w:val="20"/>
              </w:rPr>
            </w:pPr>
            <w:r w:rsidRPr="00543945">
              <w:rPr>
                <w:rFonts w:ascii="Arial" w:hAnsi="Arial" w:cs="Arial"/>
                <w:iCs/>
                <w:sz w:val="20"/>
              </w:rPr>
              <w:t>Burių g. 19, Klaipėda - Klaipėdos naftos terminalas (KNT) ir Klaipėdos SGD paskirstymo stotis</w:t>
            </w:r>
          </w:p>
          <w:p w14:paraId="1FD28D24" w14:textId="6B1B72BB" w:rsidR="008F3E67" w:rsidRPr="00543945" w:rsidRDefault="008F3E67" w:rsidP="008F3E67">
            <w:pPr>
              <w:tabs>
                <w:tab w:val="left" w:pos="540"/>
                <w:tab w:val="left" w:pos="1080"/>
                <w:tab w:val="left" w:pos="4320"/>
              </w:tabs>
              <w:spacing w:after="0" w:line="240" w:lineRule="auto"/>
              <w:jc w:val="both"/>
              <w:rPr>
                <w:rFonts w:ascii="Arial" w:hAnsi="Arial" w:cs="Arial"/>
                <w:iCs/>
                <w:sz w:val="20"/>
              </w:rPr>
            </w:pPr>
            <w:r w:rsidRPr="00543945">
              <w:rPr>
                <w:rFonts w:ascii="Arial" w:hAnsi="Arial" w:cs="Arial"/>
                <w:iCs/>
                <w:sz w:val="20"/>
              </w:rPr>
              <w:t>Kunčių k. , Subačiaus sen., Kupiškio r. Sav. – Subačiaus naftos terminalas</w:t>
            </w:r>
          </w:p>
          <w:p w14:paraId="253F4639" w14:textId="4F80766D" w:rsidR="008F3E67" w:rsidRPr="00543945" w:rsidRDefault="008F3E67" w:rsidP="008F3E67">
            <w:pPr>
              <w:tabs>
                <w:tab w:val="left" w:pos="432"/>
                <w:tab w:val="left" w:pos="540"/>
                <w:tab w:val="left" w:pos="1080"/>
                <w:tab w:val="left" w:pos="4320"/>
              </w:tabs>
              <w:spacing w:after="0" w:line="240" w:lineRule="auto"/>
              <w:jc w:val="both"/>
              <w:rPr>
                <w:rFonts w:ascii="Arial" w:hAnsi="Arial" w:cs="Arial"/>
                <w:iCs/>
                <w:sz w:val="20"/>
              </w:rPr>
            </w:pPr>
            <w:r w:rsidRPr="00543945">
              <w:rPr>
                <w:rFonts w:ascii="Arial" w:hAnsi="Arial" w:cs="Arial"/>
                <w:iCs/>
                <w:sz w:val="20"/>
              </w:rPr>
              <w:t>Janonio g. 6B, Klaipėda -  Biuras</w:t>
            </w:r>
          </w:p>
          <w:p w14:paraId="2FB9F497" w14:textId="60117D5A" w:rsidR="008F3E67" w:rsidRPr="00543945" w:rsidRDefault="008F3E67" w:rsidP="008F3E67">
            <w:pPr>
              <w:pStyle w:val="Betarp"/>
              <w:jc w:val="both"/>
              <w:rPr>
                <w:rFonts w:ascii="Arial" w:hAnsi="Arial" w:cs="Arial"/>
                <w:iCs/>
                <w:sz w:val="20"/>
              </w:rPr>
            </w:pPr>
            <w:r w:rsidRPr="00543945">
              <w:rPr>
                <w:rFonts w:ascii="Arial" w:hAnsi="Arial" w:cs="Arial"/>
                <w:iCs/>
                <w:sz w:val="20"/>
              </w:rPr>
              <w:t>Konstitucijos pr. 21, Vilnius – Biuras</w:t>
            </w:r>
          </w:p>
          <w:p w14:paraId="12E10FF0" w14:textId="1FADED52" w:rsidR="008F3E67" w:rsidRPr="00543945" w:rsidRDefault="008F3E67" w:rsidP="008F3E67">
            <w:pPr>
              <w:pStyle w:val="Betarp"/>
              <w:jc w:val="both"/>
              <w:rPr>
                <w:rFonts w:ascii="Arial" w:hAnsi="Arial" w:cs="Arial"/>
                <w:iCs/>
                <w:sz w:val="20"/>
              </w:rPr>
            </w:pPr>
            <w:r w:rsidRPr="00543945">
              <w:rPr>
                <w:rFonts w:ascii="Arial" w:hAnsi="Arial" w:cs="Arial"/>
                <w:iCs/>
                <w:sz w:val="20"/>
              </w:rPr>
              <w:t>Fabriko skg. 2, Marijampolė</w:t>
            </w:r>
          </w:p>
          <w:p w14:paraId="6C0D5599" w14:textId="77777777" w:rsidR="008F3E67" w:rsidRPr="00543945" w:rsidRDefault="008F3E67" w:rsidP="008F3E67">
            <w:pPr>
              <w:pStyle w:val="Betarp"/>
              <w:jc w:val="both"/>
              <w:rPr>
                <w:rFonts w:ascii="Arial" w:hAnsi="Arial" w:cs="Arial"/>
                <w:iCs/>
                <w:sz w:val="20"/>
              </w:rPr>
            </w:pPr>
          </w:p>
          <w:p w14:paraId="6B7D676E" w14:textId="37E6E3B2" w:rsidR="008F3E67" w:rsidRPr="00543945" w:rsidRDefault="008F3E67" w:rsidP="008F3E67">
            <w:pPr>
              <w:pStyle w:val="Betarp"/>
              <w:jc w:val="both"/>
              <w:rPr>
                <w:rFonts w:ascii="Arial" w:hAnsi="Arial" w:cs="Arial"/>
                <w:b/>
                <w:sz w:val="20"/>
              </w:rPr>
            </w:pPr>
          </w:p>
        </w:tc>
        <w:tc>
          <w:tcPr>
            <w:tcW w:w="4875"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F5E07F" w14:textId="04038B61" w:rsidR="008F3E67" w:rsidRPr="00543945" w:rsidRDefault="008F3E67" w:rsidP="008F3E67">
            <w:pPr>
              <w:tabs>
                <w:tab w:val="left" w:pos="432"/>
                <w:tab w:val="left" w:pos="540"/>
                <w:tab w:val="left" w:pos="1080"/>
                <w:tab w:val="left" w:pos="4320"/>
              </w:tabs>
              <w:spacing w:after="0" w:line="240" w:lineRule="auto"/>
              <w:ind w:left="231"/>
              <w:jc w:val="both"/>
              <w:rPr>
                <w:rFonts w:ascii="Arial" w:hAnsi="Arial" w:cs="Arial"/>
                <w:iCs/>
                <w:sz w:val="20"/>
              </w:rPr>
            </w:pPr>
            <w:r w:rsidRPr="00543945">
              <w:rPr>
                <w:rFonts w:ascii="Arial" w:hAnsi="Arial" w:cs="Arial"/>
                <w:iCs/>
                <w:sz w:val="20"/>
              </w:rPr>
              <w:t xml:space="preserve">Burių st. 19, Klaipėda – </w:t>
            </w:r>
            <w:proofErr w:type="spellStart"/>
            <w:r w:rsidRPr="00543945">
              <w:rPr>
                <w:rFonts w:ascii="Arial" w:hAnsi="Arial" w:cs="Arial"/>
                <w:iCs/>
                <w:sz w:val="20"/>
              </w:rPr>
              <w:t>Klaipeda</w:t>
            </w:r>
            <w:proofErr w:type="spellEnd"/>
            <w:r w:rsidRPr="00543945">
              <w:rPr>
                <w:rFonts w:ascii="Arial" w:hAnsi="Arial" w:cs="Arial"/>
                <w:iCs/>
                <w:sz w:val="20"/>
              </w:rPr>
              <w:t xml:space="preserve"> </w:t>
            </w:r>
            <w:proofErr w:type="spellStart"/>
            <w:r w:rsidRPr="00543945">
              <w:rPr>
                <w:rFonts w:ascii="Arial" w:hAnsi="Arial" w:cs="Arial"/>
                <w:iCs/>
                <w:sz w:val="20"/>
              </w:rPr>
              <w:t>Oil</w:t>
            </w:r>
            <w:proofErr w:type="spellEnd"/>
            <w:r w:rsidRPr="00543945">
              <w:rPr>
                <w:rFonts w:ascii="Arial" w:hAnsi="Arial" w:cs="Arial"/>
                <w:iCs/>
                <w:sz w:val="20"/>
              </w:rPr>
              <w:t xml:space="preserve"> Terminal </w:t>
            </w:r>
            <w:proofErr w:type="spellStart"/>
            <w:r w:rsidRPr="00543945">
              <w:rPr>
                <w:rFonts w:ascii="Arial" w:hAnsi="Arial" w:cs="Arial"/>
                <w:iCs/>
                <w:sz w:val="20"/>
              </w:rPr>
              <w:t>and</w:t>
            </w:r>
            <w:proofErr w:type="spellEnd"/>
            <w:r w:rsidRPr="00543945">
              <w:rPr>
                <w:rFonts w:ascii="Arial" w:hAnsi="Arial" w:cs="Arial"/>
                <w:iCs/>
                <w:sz w:val="20"/>
              </w:rPr>
              <w:t xml:space="preserve"> LNG </w:t>
            </w:r>
            <w:proofErr w:type="spellStart"/>
            <w:r w:rsidRPr="00543945">
              <w:rPr>
                <w:rFonts w:ascii="Arial" w:hAnsi="Arial" w:cs="Arial"/>
                <w:iCs/>
                <w:sz w:val="20"/>
              </w:rPr>
              <w:t>Reloading</w:t>
            </w:r>
            <w:proofErr w:type="spellEnd"/>
            <w:r w:rsidRPr="00543945">
              <w:rPr>
                <w:rFonts w:ascii="Arial" w:hAnsi="Arial" w:cs="Arial"/>
                <w:iCs/>
                <w:sz w:val="20"/>
              </w:rPr>
              <w:t xml:space="preserve"> </w:t>
            </w:r>
            <w:proofErr w:type="spellStart"/>
            <w:r w:rsidRPr="00543945">
              <w:rPr>
                <w:rFonts w:ascii="Arial" w:hAnsi="Arial" w:cs="Arial"/>
                <w:iCs/>
                <w:sz w:val="20"/>
              </w:rPr>
              <w:t>Station</w:t>
            </w:r>
            <w:proofErr w:type="spellEnd"/>
          </w:p>
          <w:p w14:paraId="7A71FE52" w14:textId="3A86B5FC" w:rsidR="008F3E67" w:rsidRPr="00543945" w:rsidRDefault="008F3E67" w:rsidP="008F3E67">
            <w:pPr>
              <w:tabs>
                <w:tab w:val="left" w:pos="432"/>
                <w:tab w:val="left" w:pos="540"/>
                <w:tab w:val="left" w:pos="1080"/>
                <w:tab w:val="left" w:pos="4320"/>
              </w:tabs>
              <w:spacing w:after="0" w:line="240" w:lineRule="auto"/>
              <w:ind w:left="231"/>
              <w:jc w:val="both"/>
              <w:rPr>
                <w:rFonts w:ascii="Arial" w:hAnsi="Arial" w:cs="Arial"/>
                <w:iCs/>
                <w:sz w:val="20"/>
              </w:rPr>
            </w:pPr>
            <w:r w:rsidRPr="00543945">
              <w:rPr>
                <w:rFonts w:ascii="Arial" w:hAnsi="Arial" w:cs="Arial"/>
                <w:iCs/>
                <w:sz w:val="20"/>
              </w:rPr>
              <w:t xml:space="preserve">Kunčių k. , Subačiaus sen., Kupiškio r. Sav. – </w:t>
            </w:r>
            <w:proofErr w:type="spellStart"/>
            <w:r w:rsidRPr="00543945">
              <w:rPr>
                <w:rFonts w:ascii="Arial" w:hAnsi="Arial" w:cs="Arial"/>
                <w:iCs/>
                <w:sz w:val="20"/>
              </w:rPr>
              <w:t>Subacius</w:t>
            </w:r>
            <w:proofErr w:type="spellEnd"/>
            <w:r w:rsidRPr="00543945">
              <w:rPr>
                <w:rFonts w:ascii="Arial" w:hAnsi="Arial" w:cs="Arial"/>
                <w:iCs/>
                <w:sz w:val="20"/>
              </w:rPr>
              <w:t xml:space="preserve"> </w:t>
            </w:r>
            <w:proofErr w:type="spellStart"/>
            <w:r w:rsidRPr="00543945">
              <w:rPr>
                <w:rFonts w:ascii="Arial" w:hAnsi="Arial" w:cs="Arial"/>
                <w:iCs/>
                <w:sz w:val="20"/>
              </w:rPr>
              <w:t>Oil</w:t>
            </w:r>
            <w:proofErr w:type="spellEnd"/>
            <w:r w:rsidRPr="00543945">
              <w:rPr>
                <w:rFonts w:ascii="Arial" w:hAnsi="Arial" w:cs="Arial"/>
                <w:iCs/>
                <w:sz w:val="20"/>
              </w:rPr>
              <w:t xml:space="preserve"> Terminal</w:t>
            </w:r>
          </w:p>
          <w:p w14:paraId="174A8B93" w14:textId="415F0600" w:rsidR="008F3E67" w:rsidRPr="00543945" w:rsidRDefault="008F3E67" w:rsidP="008F3E67">
            <w:pPr>
              <w:tabs>
                <w:tab w:val="left" w:pos="432"/>
                <w:tab w:val="left" w:pos="540"/>
                <w:tab w:val="left" w:pos="1080"/>
                <w:tab w:val="left" w:pos="4320"/>
              </w:tabs>
              <w:spacing w:after="0" w:line="240" w:lineRule="auto"/>
              <w:ind w:left="231"/>
              <w:jc w:val="both"/>
              <w:rPr>
                <w:rFonts w:ascii="Arial" w:hAnsi="Arial" w:cs="Arial"/>
                <w:iCs/>
                <w:sz w:val="20"/>
              </w:rPr>
            </w:pPr>
            <w:r w:rsidRPr="00543945">
              <w:rPr>
                <w:rFonts w:ascii="Arial" w:hAnsi="Arial" w:cs="Arial"/>
                <w:iCs/>
                <w:sz w:val="20"/>
              </w:rPr>
              <w:t>Janonio st. 6</w:t>
            </w:r>
            <w:r w:rsidRPr="00765E26">
              <w:rPr>
                <w:rFonts w:ascii="Arial" w:hAnsi="Arial" w:cs="Arial"/>
                <w:iCs/>
                <w:sz w:val="20"/>
                <w:lang w:val="sv-SE"/>
              </w:rPr>
              <w:t>B, Klaip</w:t>
            </w:r>
            <w:r w:rsidRPr="00543945">
              <w:rPr>
                <w:rFonts w:ascii="Arial" w:hAnsi="Arial" w:cs="Arial"/>
                <w:iCs/>
                <w:sz w:val="20"/>
              </w:rPr>
              <w:t>ėda - Office</w:t>
            </w:r>
          </w:p>
          <w:p w14:paraId="638EB379" w14:textId="2469950C" w:rsidR="008F3E67" w:rsidRPr="00543945" w:rsidRDefault="008F3E67" w:rsidP="008F3E67">
            <w:pPr>
              <w:pStyle w:val="Betarp"/>
              <w:tabs>
                <w:tab w:val="left" w:pos="432"/>
              </w:tabs>
              <w:ind w:left="231"/>
              <w:jc w:val="both"/>
              <w:rPr>
                <w:rFonts w:ascii="Arial" w:hAnsi="Arial" w:cs="Arial"/>
                <w:iCs/>
                <w:sz w:val="20"/>
              </w:rPr>
            </w:pPr>
            <w:r w:rsidRPr="00543945">
              <w:rPr>
                <w:rFonts w:ascii="Arial" w:hAnsi="Arial" w:cs="Arial"/>
                <w:iCs/>
                <w:sz w:val="20"/>
              </w:rPr>
              <w:t xml:space="preserve">Konstitucijos </w:t>
            </w:r>
            <w:proofErr w:type="spellStart"/>
            <w:r w:rsidRPr="00543945">
              <w:rPr>
                <w:rFonts w:ascii="Arial" w:hAnsi="Arial" w:cs="Arial"/>
                <w:iCs/>
                <w:sz w:val="20"/>
              </w:rPr>
              <w:t>av</w:t>
            </w:r>
            <w:proofErr w:type="spellEnd"/>
            <w:r w:rsidRPr="00543945">
              <w:rPr>
                <w:rFonts w:ascii="Arial" w:hAnsi="Arial" w:cs="Arial"/>
                <w:iCs/>
                <w:sz w:val="20"/>
              </w:rPr>
              <w:t>. 21, Vilnius – Office</w:t>
            </w:r>
          </w:p>
          <w:p w14:paraId="0187A6AF" w14:textId="319D67D9" w:rsidR="008F3E67" w:rsidRPr="00543945" w:rsidRDefault="008F3E67" w:rsidP="008F3E67">
            <w:pPr>
              <w:pStyle w:val="Betarp"/>
              <w:jc w:val="both"/>
              <w:rPr>
                <w:rFonts w:ascii="Arial" w:hAnsi="Arial" w:cs="Arial"/>
                <w:iCs/>
                <w:sz w:val="20"/>
              </w:rPr>
            </w:pPr>
            <w:r w:rsidRPr="00543945">
              <w:rPr>
                <w:rFonts w:ascii="Arial" w:hAnsi="Arial" w:cs="Arial"/>
                <w:iCs/>
                <w:sz w:val="20"/>
              </w:rPr>
              <w:t xml:space="preserve">     Fabriko </w:t>
            </w:r>
            <w:proofErr w:type="spellStart"/>
            <w:r w:rsidRPr="00543945">
              <w:rPr>
                <w:rFonts w:ascii="Arial" w:hAnsi="Arial" w:cs="Arial"/>
                <w:iCs/>
                <w:sz w:val="20"/>
              </w:rPr>
              <w:t>by-street</w:t>
            </w:r>
            <w:proofErr w:type="spellEnd"/>
            <w:r w:rsidRPr="00543945">
              <w:rPr>
                <w:rFonts w:ascii="Arial" w:hAnsi="Arial" w:cs="Arial"/>
                <w:iCs/>
                <w:sz w:val="20"/>
              </w:rPr>
              <w:t xml:space="preserve"> 2, Marijampole</w:t>
            </w:r>
          </w:p>
          <w:p w14:paraId="02368129" w14:textId="07FF2DDA" w:rsidR="008F3E67" w:rsidRPr="00543945" w:rsidRDefault="008F3E67" w:rsidP="008F3E67">
            <w:pPr>
              <w:pStyle w:val="Betarp"/>
              <w:tabs>
                <w:tab w:val="left" w:pos="432"/>
              </w:tabs>
              <w:ind w:left="231"/>
              <w:jc w:val="both"/>
              <w:rPr>
                <w:rFonts w:ascii="Arial" w:hAnsi="Arial" w:cs="Arial"/>
                <w:sz w:val="20"/>
                <w:lang w:val="en-GB" w:eastAsia="lt-LT"/>
              </w:rPr>
            </w:pPr>
          </w:p>
        </w:tc>
      </w:tr>
    </w:tbl>
    <w:p w14:paraId="590B6BAF" w14:textId="77777777" w:rsidR="001B4056" w:rsidRPr="00B77D46" w:rsidRDefault="001B4056" w:rsidP="00BA24D3">
      <w:pPr>
        <w:pStyle w:val="Sraopastraipa"/>
        <w:ind w:left="360"/>
        <w:jc w:val="both"/>
        <w:rPr>
          <w:rFonts w:ascii="Arial" w:hAnsi="Arial" w:cs="Arial"/>
          <w:b/>
          <w:sz w:val="20"/>
        </w:rPr>
      </w:pPr>
    </w:p>
    <w:tbl>
      <w:tblPr>
        <w:tblW w:w="9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
        <w:gridCol w:w="107"/>
        <w:gridCol w:w="4500"/>
        <w:gridCol w:w="107"/>
        <w:gridCol w:w="107"/>
        <w:gridCol w:w="4578"/>
        <w:gridCol w:w="114"/>
      </w:tblGrid>
      <w:tr w:rsidR="009563B0" w:rsidRPr="00B77D46" w14:paraId="08264DFB" w14:textId="77777777" w:rsidTr="0064438D">
        <w:trPr>
          <w:gridBefore w:val="2"/>
          <w:wBefore w:w="214" w:type="dxa"/>
          <w:trHeight w:val="63"/>
        </w:trPr>
        <w:tc>
          <w:tcPr>
            <w:tcW w:w="4714" w:type="dxa"/>
            <w:gridSpan w:val="3"/>
            <w:tcBorders>
              <w:top w:val="nil"/>
              <w:left w:val="nil"/>
              <w:bottom w:val="nil"/>
              <w:right w:val="nil"/>
            </w:tcBorders>
          </w:tcPr>
          <w:p w14:paraId="59A604BA" w14:textId="77777777" w:rsidR="009563B0" w:rsidRPr="000F143B" w:rsidRDefault="009563B0" w:rsidP="00BA24D3">
            <w:pPr>
              <w:autoSpaceDE w:val="0"/>
              <w:autoSpaceDN w:val="0"/>
              <w:adjustRightInd w:val="0"/>
              <w:spacing w:after="0" w:line="240" w:lineRule="auto"/>
              <w:jc w:val="both"/>
              <w:rPr>
                <w:rFonts w:ascii="Arial" w:hAnsi="Arial" w:cs="Arial"/>
                <w:b/>
                <w:sz w:val="20"/>
                <w:szCs w:val="20"/>
                <w:lang w:eastAsia="lt-LT"/>
              </w:rPr>
            </w:pPr>
            <w:r w:rsidRPr="000F143B">
              <w:rPr>
                <w:rFonts w:ascii="Arial" w:hAnsi="Arial" w:cs="Arial"/>
                <w:b/>
                <w:sz w:val="20"/>
                <w:szCs w:val="20"/>
                <w:lang w:eastAsia="lt-LT"/>
              </w:rPr>
              <w:t>9. DRAUDIMO OBJEKTAS</w:t>
            </w:r>
          </w:p>
          <w:p w14:paraId="262EF69C" w14:textId="78546B51" w:rsidR="00F92CCD" w:rsidRPr="00D0450C" w:rsidRDefault="00F92CCD" w:rsidP="00BA24D3">
            <w:pPr>
              <w:autoSpaceDE w:val="0"/>
              <w:autoSpaceDN w:val="0"/>
              <w:adjustRightInd w:val="0"/>
              <w:spacing w:after="0" w:line="240" w:lineRule="auto"/>
              <w:jc w:val="both"/>
              <w:rPr>
                <w:rFonts w:ascii="Arial" w:hAnsi="Arial" w:cs="Arial"/>
                <w:b/>
                <w:sz w:val="20"/>
                <w:szCs w:val="20"/>
                <w:lang w:eastAsia="lt-LT"/>
              </w:rPr>
            </w:pPr>
          </w:p>
        </w:tc>
        <w:tc>
          <w:tcPr>
            <w:tcW w:w="4692" w:type="dxa"/>
            <w:gridSpan w:val="2"/>
            <w:tcBorders>
              <w:top w:val="nil"/>
              <w:left w:val="nil"/>
              <w:bottom w:val="nil"/>
              <w:right w:val="nil"/>
            </w:tcBorders>
          </w:tcPr>
          <w:p w14:paraId="72B796EF" w14:textId="77777777" w:rsidR="009563B0" w:rsidRPr="00B77D46" w:rsidRDefault="009563B0" w:rsidP="00F81C89">
            <w:pPr>
              <w:spacing w:after="0" w:line="240" w:lineRule="auto"/>
              <w:jc w:val="both"/>
              <w:rPr>
                <w:rFonts w:ascii="Arial" w:hAnsi="Arial" w:cs="Arial"/>
                <w:b/>
                <w:sz w:val="20"/>
                <w:szCs w:val="20"/>
                <w:lang w:val="en-GB" w:eastAsia="lt-LT"/>
              </w:rPr>
            </w:pPr>
            <w:r w:rsidRPr="00B77D46">
              <w:rPr>
                <w:rFonts w:ascii="Arial" w:hAnsi="Arial" w:cs="Arial"/>
                <w:b/>
                <w:sz w:val="20"/>
                <w:szCs w:val="20"/>
                <w:lang w:val="en-GB" w:eastAsia="lt-LT"/>
              </w:rPr>
              <w:t>9. INSURANCE OBJECT</w:t>
            </w:r>
          </w:p>
        </w:tc>
      </w:tr>
      <w:tr w:rsidR="001B4056" w:rsidRPr="00B77D46" w14:paraId="4BB7358F" w14:textId="77777777" w:rsidTr="0064438D">
        <w:trPr>
          <w:gridBefore w:val="1"/>
          <w:gridAfter w:val="1"/>
          <w:wBefore w:w="107" w:type="dxa"/>
          <w:wAfter w:w="114" w:type="dxa"/>
          <w:trHeight w:val="63"/>
        </w:trPr>
        <w:tc>
          <w:tcPr>
            <w:tcW w:w="4714" w:type="dxa"/>
            <w:gridSpan w:val="3"/>
            <w:tcBorders>
              <w:top w:val="nil"/>
              <w:left w:val="nil"/>
              <w:bottom w:val="nil"/>
              <w:right w:val="nil"/>
            </w:tcBorders>
          </w:tcPr>
          <w:p w14:paraId="408A531A" w14:textId="4426D2EF" w:rsidR="001B4056" w:rsidRPr="00B77D46" w:rsidRDefault="009205FE" w:rsidP="00F81C89">
            <w:pPr>
              <w:tabs>
                <w:tab w:val="left" w:pos="175"/>
              </w:tabs>
              <w:autoSpaceDE w:val="0"/>
              <w:autoSpaceDN w:val="0"/>
              <w:adjustRightInd w:val="0"/>
              <w:spacing w:after="0" w:line="240" w:lineRule="auto"/>
              <w:jc w:val="both"/>
              <w:rPr>
                <w:rFonts w:ascii="Arial" w:hAnsi="Arial" w:cs="Arial"/>
                <w:sz w:val="20"/>
                <w:szCs w:val="20"/>
                <w:lang w:eastAsia="lt-LT"/>
              </w:rPr>
            </w:pPr>
            <w:r w:rsidRPr="00B77D46">
              <w:rPr>
                <w:rFonts w:ascii="Arial" w:hAnsi="Arial" w:cs="Arial"/>
                <w:sz w:val="20"/>
                <w:szCs w:val="20"/>
                <w:lang w:eastAsia="lt-LT"/>
              </w:rPr>
              <w:t xml:space="preserve">9.1 </w:t>
            </w:r>
            <w:r w:rsidR="00D43670" w:rsidRPr="000F143B">
              <w:rPr>
                <w:rFonts w:ascii="Arial" w:hAnsi="Arial" w:cs="Arial"/>
                <w:sz w:val="20"/>
                <w:szCs w:val="20"/>
                <w:lang w:eastAsia="lt-LT"/>
              </w:rPr>
              <w:t>Turto d</w:t>
            </w:r>
            <w:r w:rsidR="001B4056" w:rsidRPr="00D0450C">
              <w:rPr>
                <w:rFonts w:ascii="Arial" w:hAnsi="Arial" w:cs="Arial"/>
                <w:sz w:val="20"/>
                <w:szCs w:val="20"/>
                <w:lang w:eastAsia="lt-LT"/>
              </w:rPr>
              <w:t>raudimo o</w:t>
            </w:r>
            <w:r w:rsidR="001B4056" w:rsidRPr="00B77D46">
              <w:rPr>
                <w:rFonts w:ascii="Arial" w:hAnsi="Arial" w:cs="Arial"/>
                <w:sz w:val="20"/>
                <w:szCs w:val="20"/>
                <w:lang w:eastAsia="lt-LT"/>
              </w:rPr>
              <w:t xml:space="preserve">bjektas yra turtiniai interesai, atsiradę dėl kilnojamojo ar nekilnojamojo turto sunaikinimo, sugadinimo ar </w:t>
            </w:r>
            <w:r w:rsidR="008360A1" w:rsidRPr="00B77D46">
              <w:rPr>
                <w:rFonts w:ascii="Arial" w:hAnsi="Arial" w:cs="Arial"/>
                <w:sz w:val="20"/>
                <w:szCs w:val="20"/>
                <w:lang w:eastAsia="lt-LT"/>
              </w:rPr>
              <w:t>praradimo</w:t>
            </w:r>
            <w:r w:rsidR="001B4056" w:rsidRPr="00B77D46">
              <w:rPr>
                <w:rFonts w:ascii="Arial" w:hAnsi="Arial" w:cs="Arial"/>
                <w:sz w:val="20"/>
                <w:szCs w:val="20"/>
                <w:lang w:eastAsia="lt-LT"/>
              </w:rPr>
              <w:t>, įvykus draudžiamajam įvykiui.</w:t>
            </w:r>
            <w:r w:rsidR="00122FAD" w:rsidRPr="00B77D46">
              <w:rPr>
                <w:rFonts w:ascii="Arial" w:hAnsi="Arial" w:cs="Arial"/>
                <w:sz w:val="20"/>
                <w:szCs w:val="20"/>
                <w:lang w:eastAsia="lt-LT"/>
              </w:rPr>
              <w:t xml:space="preserve"> </w:t>
            </w:r>
            <w:r w:rsidR="001B4056" w:rsidRPr="00B77D46">
              <w:rPr>
                <w:rFonts w:ascii="Arial" w:hAnsi="Arial" w:cs="Arial"/>
                <w:sz w:val="20"/>
                <w:szCs w:val="20"/>
                <w:lang w:eastAsia="lt-LT"/>
              </w:rPr>
              <w:t>Apdraudžiamas visas kilnojamasis ir nekilnojamasis turtas, kuris:</w:t>
            </w:r>
          </w:p>
          <w:p w14:paraId="238945CA" w14:textId="77777777" w:rsidR="001B4056" w:rsidRPr="00B77D46" w:rsidRDefault="001B4056" w:rsidP="00F81C89">
            <w:pPr>
              <w:tabs>
                <w:tab w:val="left" w:pos="175"/>
              </w:tabs>
              <w:autoSpaceDE w:val="0"/>
              <w:autoSpaceDN w:val="0"/>
              <w:adjustRightInd w:val="0"/>
              <w:spacing w:after="0" w:line="240" w:lineRule="auto"/>
              <w:jc w:val="both"/>
              <w:rPr>
                <w:rFonts w:ascii="Arial" w:hAnsi="Arial" w:cs="Arial"/>
                <w:sz w:val="20"/>
                <w:szCs w:val="20"/>
                <w:lang w:eastAsia="lt-LT"/>
              </w:rPr>
            </w:pPr>
          </w:p>
          <w:p w14:paraId="64472D73" w14:textId="77777777" w:rsidR="001B4056" w:rsidRPr="00B77D46" w:rsidRDefault="001B4056" w:rsidP="00F81C89">
            <w:pPr>
              <w:pStyle w:val="Sraopastraipa"/>
              <w:numPr>
                <w:ilvl w:val="0"/>
                <w:numId w:val="12"/>
              </w:numPr>
              <w:tabs>
                <w:tab w:val="left" w:pos="175"/>
              </w:tabs>
              <w:autoSpaceDE w:val="0"/>
              <w:autoSpaceDN w:val="0"/>
              <w:adjustRightInd w:val="0"/>
              <w:ind w:left="0" w:firstLine="0"/>
              <w:jc w:val="both"/>
              <w:rPr>
                <w:rFonts w:ascii="Arial" w:hAnsi="Arial" w:cs="Arial"/>
                <w:sz w:val="20"/>
                <w:lang w:eastAsia="lt-LT"/>
              </w:rPr>
            </w:pPr>
            <w:r w:rsidRPr="00B77D46">
              <w:rPr>
                <w:rFonts w:ascii="Arial" w:hAnsi="Arial" w:cs="Arial"/>
                <w:sz w:val="20"/>
                <w:lang w:eastAsia="lt-LT"/>
              </w:rPr>
              <w:t>priklauso Draudėjui;</w:t>
            </w:r>
          </w:p>
          <w:p w14:paraId="19A7712B" w14:textId="77777777" w:rsidR="001B4056" w:rsidRPr="00B77D46" w:rsidRDefault="001B4056" w:rsidP="00F81C89">
            <w:pPr>
              <w:pStyle w:val="Sraopastraipa"/>
              <w:tabs>
                <w:tab w:val="left" w:pos="175"/>
              </w:tabs>
              <w:autoSpaceDE w:val="0"/>
              <w:autoSpaceDN w:val="0"/>
              <w:adjustRightInd w:val="0"/>
              <w:ind w:left="0"/>
              <w:jc w:val="both"/>
              <w:rPr>
                <w:rFonts w:ascii="Arial" w:hAnsi="Arial" w:cs="Arial"/>
                <w:sz w:val="20"/>
                <w:lang w:eastAsia="lt-LT"/>
              </w:rPr>
            </w:pPr>
          </w:p>
          <w:p w14:paraId="47AD30AC" w14:textId="77777777" w:rsidR="001B4056" w:rsidRPr="00B77D46" w:rsidRDefault="00076B14" w:rsidP="00F81C89">
            <w:pPr>
              <w:pStyle w:val="Sraopastraipa"/>
              <w:numPr>
                <w:ilvl w:val="0"/>
                <w:numId w:val="12"/>
              </w:numPr>
              <w:tabs>
                <w:tab w:val="left" w:pos="175"/>
              </w:tabs>
              <w:autoSpaceDE w:val="0"/>
              <w:autoSpaceDN w:val="0"/>
              <w:adjustRightInd w:val="0"/>
              <w:ind w:left="0" w:firstLine="0"/>
              <w:jc w:val="both"/>
              <w:rPr>
                <w:rFonts w:ascii="Arial" w:hAnsi="Arial" w:cs="Arial"/>
                <w:sz w:val="20"/>
                <w:lang w:eastAsia="lt-LT"/>
              </w:rPr>
            </w:pPr>
            <w:r w:rsidRPr="00B77D46">
              <w:rPr>
                <w:rFonts w:ascii="Arial" w:hAnsi="Arial" w:cs="Arial"/>
                <w:sz w:val="20"/>
                <w:lang w:eastAsia="lt-LT"/>
              </w:rPr>
              <w:t>Draudėj</w:t>
            </w:r>
            <w:r w:rsidR="001B4056" w:rsidRPr="00B77D46">
              <w:rPr>
                <w:rFonts w:ascii="Arial" w:hAnsi="Arial" w:cs="Arial"/>
                <w:sz w:val="20"/>
                <w:lang w:eastAsia="lt-LT"/>
              </w:rPr>
              <w:t>o yra gautas išsimokėtinai arba išperkamosios nuomos būdu;</w:t>
            </w:r>
          </w:p>
          <w:p w14:paraId="5A311D36" w14:textId="77777777" w:rsidR="001B4056" w:rsidRPr="00B77D46" w:rsidRDefault="001B4056" w:rsidP="00F81C89">
            <w:pPr>
              <w:pStyle w:val="Sraopastraipa"/>
              <w:tabs>
                <w:tab w:val="left" w:pos="175"/>
              </w:tabs>
              <w:autoSpaceDE w:val="0"/>
              <w:autoSpaceDN w:val="0"/>
              <w:adjustRightInd w:val="0"/>
              <w:ind w:left="0"/>
              <w:jc w:val="both"/>
              <w:rPr>
                <w:rFonts w:ascii="Arial" w:hAnsi="Arial" w:cs="Arial"/>
                <w:sz w:val="20"/>
                <w:lang w:eastAsia="lt-LT"/>
              </w:rPr>
            </w:pPr>
          </w:p>
          <w:p w14:paraId="293A7B95" w14:textId="77777777" w:rsidR="001B4056" w:rsidRPr="00B77D46" w:rsidRDefault="001B4056" w:rsidP="00F81C89">
            <w:pPr>
              <w:pStyle w:val="Sraopastraipa"/>
              <w:numPr>
                <w:ilvl w:val="0"/>
                <w:numId w:val="12"/>
              </w:numPr>
              <w:tabs>
                <w:tab w:val="left" w:pos="175"/>
              </w:tabs>
              <w:autoSpaceDE w:val="0"/>
              <w:autoSpaceDN w:val="0"/>
              <w:adjustRightInd w:val="0"/>
              <w:ind w:left="0" w:firstLine="0"/>
              <w:jc w:val="both"/>
              <w:rPr>
                <w:rFonts w:ascii="Arial" w:hAnsi="Arial" w:cs="Arial"/>
                <w:sz w:val="20"/>
                <w:lang w:eastAsia="lt-LT"/>
              </w:rPr>
            </w:pPr>
            <w:r w:rsidRPr="00B77D46">
              <w:rPr>
                <w:rFonts w:ascii="Arial" w:hAnsi="Arial" w:cs="Arial"/>
                <w:sz w:val="20"/>
                <w:lang w:eastAsia="lt-LT"/>
              </w:rPr>
              <w:t>yra Draudėjo išsinuomotas pagal turto nuomos sutartį;</w:t>
            </w:r>
          </w:p>
          <w:p w14:paraId="43A3CA3C" w14:textId="77777777" w:rsidR="001B4056" w:rsidRPr="00B77D46" w:rsidRDefault="001B4056" w:rsidP="00F81C89">
            <w:pPr>
              <w:pStyle w:val="Sraopastraipa"/>
              <w:tabs>
                <w:tab w:val="left" w:pos="175"/>
              </w:tabs>
              <w:autoSpaceDE w:val="0"/>
              <w:autoSpaceDN w:val="0"/>
              <w:adjustRightInd w:val="0"/>
              <w:ind w:left="0"/>
              <w:jc w:val="both"/>
              <w:rPr>
                <w:rFonts w:ascii="Arial" w:hAnsi="Arial" w:cs="Arial"/>
                <w:sz w:val="20"/>
                <w:lang w:eastAsia="lt-LT"/>
              </w:rPr>
            </w:pPr>
          </w:p>
          <w:p w14:paraId="7D924818" w14:textId="77777777" w:rsidR="001B4056" w:rsidRPr="00B77D46" w:rsidRDefault="001B4056" w:rsidP="00F81C89">
            <w:pPr>
              <w:pStyle w:val="Sraopastraipa"/>
              <w:numPr>
                <w:ilvl w:val="0"/>
                <w:numId w:val="12"/>
              </w:numPr>
              <w:tabs>
                <w:tab w:val="left" w:pos="175"/>
              </w:tabs>
              <w:autoSpaceDE w:val="0"/>
              <w:autoSpaceDN w:val="0"/>
              <w:adjustRightInd w:val="0"/>
              <w:ind w:left="0" w:firstLine="0"/>
              <w:jc w:val="both"/>
              <w:rPr>
                <w:rFonts w:ascii="Arial" w:hAnsi="Arial" w:cs="Arial"/>
                <w:sz w:val="20"/>
                <w:lang w:eastAsia="lt-LT"/>
              </w:rPr>
            </w:pPr>
            <w:r w:rsidRPr="00B77D46">
              <w:rPr>
                <w:rFonts w:ascii="Arial" w:hAnsi="Arial" w:cs="Arial"/>
                <w:sz w:val="20"/>
                <w:lang w:eastAsia="lt-LT"/>
              </w:rPr>
              <w:t>rašytinės sutarties pagrindu yra Draudėjo gautas iš kitų subjektų saugoti, apdoroti, panaudoti, parduoti ar kitais pagrindais.</w:t>
            </w:r>
          </w:p>
          <w:p w14:paraId="6FE4BAED" w14:textId="77777777" w:rsidR="001B4056" w:rsidRPr="00B77D46" w:rsidRDefault="001B4056" w:rsidP="00F81C89">
            <w:pPr>
              <w:tabs>
                <w:tab w:val="left" w:pos="175"/>
              </w:tabs>
              <w:autoSpaceDE w:val="0"/>
              <w:autoSpaceDN w:val="0"/>
              <w:adjustRightInd w:val="0"/>
              <w:spacing w:after="0" w:line="240" w:lineRule="auto"/>
              <w:jc w:val="both"/>
              <w:rPr>
                <w:rFonts w:ascii="Arial" w:hAnsi="Arial" w:cs="Arial"/>
                <w:sz w:val="20"/>
                <w:szCs w:val="20"/>
              </w:rPr>
            </w:pPr>
          </w:p>
        </w:tc>
        <w:tc>
          <w:tcPr>
            <w:tcW w:w="4685" w:type="dxa"/>
            <w:gridSpan w:val="2"/>
            <w:tcBorders>
              <w:top w:val="nil"/>
              <w:left w:val="nil"/>
              <w:bottom w:val="nil"/>
              <w:right w:val="nil"/>
            </w:tcBorders>
          </w:tcPr>
          <w:p w14:paraId="28F40ADD" w14:textId="6938FA08" w:rsidR="001B4056" w:rsidRPr="00B77D46" w:rsidRDefault="009205FE" w:rsidP="00F81C89">
            <w:pPr>
              <w:spacing w:after="0" w:line="240" w:lineRule="auto"/>
              <w:ind w:left="91"/>
              <w:jc w:val="both"/>
              <w:rPr>
                <w:rFonts w:ascii="Arial" w:hAnsi="Arial" w:cs="Arial"/>
                <w:sz w:val="20"/>
                <w:szCs w:val="20"/>
                <w:lang w:val="en-GB" w:eastAsia="lt-LT"/>
              </w:rPr>
            </w:pPr>
            <w:r w:rsidRPr="00B77D46">
              <w:rPr>
                <w:rFonts w:ascii="Arial" w:hAnsi="Arial" w:cs="Arial"/>
                <w:sz w:val="20"/>
                <w:szCs w:val="20"/>
                <w:lang w:val="en-GB" w:eastAsia="lt-LT"/>
              </w:rPr>
              <w:lastRenderedPageBreak/>
              <w:t xml:space="preserve">9.1 </w:t>
            </w:r>
            <w:r w:rsidR="00D43670" w:rsidRPr="00B77D46">
              <w:rPr>
                <w:rFonts w:ascii="Arial" w:hAnsi="Arial" w:cs="Arial"/>
                <w:sz w:val="20"/>
                <w:szCs w:val="20"/>
                <w:lang w:val="en-GB" w:eastAsia="lt-LT"/>
              </w:rPr>
              <w:t xml:space="preserve">Property Damage </w:t>
            </w:r>
            <w:r w:rsidR="001B4056" w:rsidRPr="00B77D46">
              <w:rPr>
                <w:rFonts w:ascii="Arial" w:hAnsi="Arial" w:cs="Arial"/>
                <w:sz w:val="20"/>
                <w:szCs w:val="20"/>
                <w:lang w:val="en-GB" w:eastAsia="lt-LT"/>
              </w:rPr>
              <w:t>Insurance object shall be material interest, arising in connection with the physical loss of or damage to the movable or immovable property, if such loss or damage was caused by the insured event.</w:t>
            </w:r>
            <w:r w:rsidR="005834C1" w:rsidRPr="00B77D46">
              <w:rPr>
                <w:rFonts w:ascii="Arial" w:hAnsi="Arial" w:cs="Arial"/>
                <w:sz w:val="20"/>
                <w:szCs w:val="20"/>
                <w:lang w:val="en-GB" w:eastAsia="lt-LT"/>
              </w:rPr>
              <w:t xml:space="preserve"> </w:t>
            </w:r>
            <w:r w:rsidR="001B4056" w:rsidRPr="00B77D46">
              <w:rPr>
                <w:rFonts w:ascii="Arial" w:hAnsi="Arial" w:cs="Arial"/>
                <w:sz w:val="20"/>
                <w:szCs w:val="20"/>
                <w:lang w:val="en-GB" w:eastAsia="lt-LT"/>
              </w:rPr>
              <w:t>Insured shall be movable and immovable prope</w:t>
            </w:r>
            <w:r w:rsidR="00CE645F" w:rsidRPr="00B77D46">
              <w:rPr>
                <w:rFonts w:ascii="Arial" w:hAnsi="Arial" w:cs="Arial"/>
                <w:sz w:val="20"/>
                <w:szCs w:val="20"/>
                <w:lang w:val="en-GB" w:eastAsia="lt-LT"/>
              </w:rPr>
              <w:t>rty that:</w:t>
            </w:r>
          </w:p>
          <w:p w14:paraId="355199C0" w14:textId="26B49B74" w:rsidR="001B4056" w:rsidRPr="00B77D46" w:rsidRDefault="001B4056" w:rsidP="00F81C89">
            <w:pPr>
              <w:pStyle w:val="Sraopastraipa"/>
              <w:numPr>
                <w:ilvl w:val="0"/>
                <w:numId w:val="30"/>
              </w:numPr>
              <w:tabs>
                <w:tab w:val="left" w:pos="313"/>
              </w:tabs>
              <w:ind w:left="91" w:firstLine="0"/>
              <w:jc w:val="both"/>
              <w:rPr>
                <w:rFonts w:ascii="Arial" w:hAnsi="Arial" w:cs="Arial"/>
                <w:sz w:val="20"/>
                <w:lang w:val="en-GB" w:eastAsia="lt-LT"/>
              </w:rPr>
            </w:pPr>
            <w:r w:rsidRPr="00B77D46">
              <w:rPr>
                <w:rFonts w:ascii="Arial" w:hAnsi="Arial" w:cs="Arial"/>
                <w:sz w:val="20"/>
                <w:lang w:val="en-GB" w:eastAsia="lt-LT"/>
              </w:rPr>
              <w:t xml:space="preserve">belongs to the Insured; </w:t>
            </w:r>
          </w:p>
          <w:p w14:paraId="16842FF2" w14:textId="77777777" w:rsidR="001B4056" w:rsidRPr="00B77D46" w:rsidRDefault="001B4056" w:rsidP="00F81C89">
            <w:pPr>
              <w:pStyle w:val="Sraopastraipa"/>
              <w:tabs>
                <w:tab w:val="left" w:pos="313"/>
              </w:tabs>
              <w:ind w:left="91"/>
              <w:jc w:val="both"/>
              <w:rPr>
                <w:rFonts w:ascii="Arial" w:hAnsi="Arial" w:cs="Arial"/>
                <w:sz w:val="20"/>
                <w:lang w:val="en-GB" w:eastAsia="lt-LT"/>
              </w:rPr>
            </w:pPr>
          </w:p>
          <w:p w14:paraId="68301E8B" w14:textId="77777777" w:rsidR="001B4056" w:rsidRPr="00B77D46" w:rsidRDefault="001B4056" w:rsidP="00F81C89">
            <w:pPr>
              <w:pStyle w:val="Sraopastraipa"/>
              <w:numPr>
                <w:ilvl w:val="0"/>
                <w:numId w:val="30"/>
              </w:numPr>
              <w:tabs>
                <w:tab w:val="left" w:pos="313"/>
              </w:tabs>
              <w:ind w:left="91" w:firstLine="0"/>
              <w:jc w:val="both"/>
              <w:rPr>
                <w:rFonts w:ascii="Arial" w:hAnsi="Arial" w:cs="Arial"/>
                <w:sz w:val="20"/>
                <w:lang w:val="en-GB" w:eastAsia="lt-LT"/>
              </w:rPr>
            </w:pPr>
            <w:r w:rsidRPr="00B77D46">
              <w:rPr>
                <w:rFonts w:ascii="Arial" w:hAnsi="Arial" w:cs="Arial"/>
                <w:sz w:val="20"/>
                <w:lang w:val="en-GB" w:eastAsia="lt-LT"/>
              </w:rPr>
              <w:t>is hired or leased by the Insured;</w:t>
            </w:r>
          </w:p>
          <w:p w14:paraId="2FD1CDFB" w14:textId="77777777" w:rsidR="001B4056" w:rsidRPr="00B77D46" w:rsidRDefault="001B4056" w:rsidP="00F81C89">
            <w:pPr>
              <w:tabs>
                <w:tab w:val="left" w:pos="313"/>
              </w:tabs>
              <w:spacing w:after="0" w:line="240" w:lineRule="auto"/>
              <w:ind w:left="91"/>
              <w:jc w:val="both"/>
              <w:rPr>
                <w:rFonts w:ascii="Arial" w:hAnsi="Arial" w:cs="Arial"/>
                <w:sz w:val="20"/>
                <w:szCs w:val="20"/>
                <w:lang w:val="en-GB" w:eastAsia="lt-LT"/>
              </w:rPr>
            </w:pPr>
          </w:p>
          <w:p w14:paraId="49DCF35A" w14:textId="77777777" w:rsidR="00CE645F" w:rsidRPr="00B77D46" w:rsidRDefault="00CE645F" w:rsidP="00F81C89">
            <w:pPr>
              <w:tabs>
                <w:tab w:val="left" w:pos="313"/>
              </w:tabs>
              <w:spacing w:after="0" w:line="240" w:lineRule="auto"/>
              <w:ind w:left="91"/>
              <w:jc w:val="both"/>
              <w:rPr>
                <w:rFonts w:ascii="Arial" w:hAnsi="Arial" w:cs="Arial"/>
                <w:sz w:val="20"/>
                <w:szCs w:val="20"/>
                <w:lang w:val="en-GB" w:eastAsia="lt-LT"/>
              </w:rPr>
            </w:pPr>
          </w:p>
          <w:p w14:paraId="1ED7D61A" w14:textId="77777777" w:rsidR="001B4056" w:rsidRPr="00B77D46" w:rsidRDefault="001B4056" w:rsidP="00F81C89">
            <w:pPr>
              <w:pStyle w:val="Sraopastraipa"/>
              <w:numPr>
                <w:ilvl w:val="0"/>
                <w:numId w:val="30"/>
              </w:numPr>
              <w:tabs>
                <w:tab w:val="left" w:pos="313"/>
              </w:tabs>
              <w:ind w:left="91" w:firstLine="0"/>
              <w:jc w:val="both"/>
              <w:rPr>
                <w:rFonts w:ascii="Arial" w:hAnsi="Arial" w:cs="Arial"/>
                <w:sz w:val="20"/>
                <w:lang w:val="en-GB" w:eastAsia="lt-LT"/>
              </w:rPr>
            </w:pPr>
            <w:r w:rsidRPr="00B77D46">
              <w:rPr>
                <w:rFonts w:ascii="Arial" w:hAnsi="Arial" w:cs="Arial"/>
                <w:sz w:val="20"/>
                <w:lang w:val="en-GB" w:eastAsia="lt-LT"/>
              </w:rPr>
              <w:t>is rented by the Insured under any property rent agreement;</w:t>
            </w:r>
          </w:p>
          <w:p w14:paraId="593D5499" w14:textId="77777777" w:rsidR="001B4056" w:rsidRPr="00B77D46" w:rsidRDefault="001B4056" w:rsidP="00F81C89">
            <w:pPr>
              <w:tabs>
                <w:tab w:val="left" w:pos="313"/>
              </w:tabs>
              <w:spacing w:after="0" w:line="240" w:lineRule="auto"/>
              <w:ind w:left="91"/>
              <w:jc w:val="both"/>
              <w:rPr>
                <w:rFonts w:ascii="Arial" w:hAnsi="Arial" w:cs="Arial"/>
                <w:sz w:val="20"/>
                <w:szCs w:val="20"/>
                <w:lang w:val="en-GB" w:eastAsia="lt-LT"/>
              </w:rPr>
            </w:pPr>
          </w:p>
          <w:p w14:paraId="20E3516B" w14:textId="77777777" w:rsidR="001B4056" w:rsidRPr="00B77D46" w:rsidRDefault="001B4056" w:rsidP="00F81C89">
            <w:pPr>
              <w:pStyle w:val="Sraopastraipa"/>
              <w:numPr>
                <w:ilvl w:val="0"/>
                <w:numId w:val="30"/>
              </w:numPr>
              <w:tabs>
                <w:tab w:val="left" w:pos="313"/>
              </w:tabs>
              <w:ind w:left="91" w:firstLine="0"/>
              <w:jc w:val="both"/>
              <w:rPr>
                <w:rFonts w:ascii="Arial" w:hAnsi="Arial" w:cs="Arial"/>
                <w:sz w:val="20"/>
                <w:lang w:val="en-GB" w:eastAsia="lt-LT"/>
              </w:rPr>
            </w:pPr>
            <w:r w:rsidRPr="00B77D46">
              <w:rPr>
                <w:rFonts w:ascii="Arial" w:hAnsi="Arial" w:cs="Arial"/>
                <w:sz w:val="20"/>
                <w:lang w:val="en-GB" w:eastAsia="lt-LT"/>
              </w:rPr>
              <w:t>is contractually passed to the Insured for storing, processing, using, selling or for any other reason.</w:t>
            </w:r>
          </w:p>
        </w:tc>
      </w:tr>
      <w:tr w:rsidR="001B4056" w:rsidRPr="00B77D46" w14:paraId="63820937" w14:textId="77777777" w:rsidTr="0064438D">
        <w:trPr>
          <w:gridAfter w:val="1"/>
          <w:wAfter w:w="114" w:type="dxa"/>
          <w:trHeight w:val="522"/>
        </w:trPr>
        <w:tc>
          <w:tcPr>
            <w:tcW w:w="4714" w:type="dxa"/>
            <w:gridSpan w:val="3"/>
            <w:tcBorders>
              <w:top w:val="nil"/>
              <w:left w:val="nil"/>
              <w:bottom w:val="nil"/>
              <w:right w:val="nil"/>
            </w:tcBorders>
          </w:tcPr>
          <w:p w14:paraId="4E8E97EC" w14:textId="77777777" w:rsidR="001B4056" w:rsidRPr="00D0450C" w:rsidRDefault="001B4056" w:rsidP="00BA24D3">
            <w:pPr>
              <w:autoSpaceDE w:val="0"/>
              <w:autoSpaceDN w:val="0"/>
              <w:adjustRightInd w:val="0"/>
              <w:spacing w:after="0" w:line="240" w:lineRule="auto"/>
              <w:jc w:val="both"/>
              <w:rPr>
                <w:rFonts w:ascii="Arial" w:hAnsi="Arial" w:cs="Arial"/>
                <w:sz w:val="20"/>
                <w:szCs w:val="20"/>
                <w:lang w:eastAsia="lt-LT"/>
              </w:rPr>
            </w:pPr>
            <w:r w:rsidRPr="00B77D46">
              <w:rPr>
                <w:rFonts w:ascii="Arial" w:hAnsi="Arial" w:cs="Arial"/>
                <w:sz w:val="20"/>
                <w:szCs w:val="20"/>
                <w:lang w:eastAsia="lt-LT"/>
              </w:rPr>
              <w:lastRenderedPageBreak/>
              <w:t xml:space="preserve">Tik šis turtas </w:t>
            </w:r>
            <w:r w:rsidRPr="000F143B">
              <w:rPr>
                <w:rFonts w:ascii="Arial" w:hAnsi="Arial" w:cs="Arial"/>
                <w:sz w:val="20"/>
                <w:szCs w:val="20"/>
                <w:lang w:eastAsia="lt-LT"/>
              </w:rPr>
              <w:t>nebus laikomas draudi</w:t>
            </w:r>
            <w:r w:rsidRPr="00D0450C">
              <w:rPr>
                <w:rFonts w:ascii="Arial" w:hAnsi="Arial" w:cs="Arial"/>
                <w:sz w:val="20"/>
                <w:szCs w:val="20"/>
                <w:lang w:eastAsia="lt-LT"/>
              </w:rPr>
              <w:t>mo objektu:</w:t>
            </w:r>
          </w:p>
          <w:p w14:paraId="0A890082" w14:textId="77777777" w:rsidR="001B4056" w:rsidRPr="00B77D46" w:rsidRDefault="001B4056" w:rsidP="00BA24D3">
            <w:pPr>
              <w:pStyle w:val="Sraopastraipa"/>
              <w:numPr>
                <w:ilvl w:val="0"/>
                <w:numId w:val="13"/>
              </w:numPr>
              <w:autoSpaceDE w:val="0"/>
              <w:autoSpaceDN w:val="0"/>
              <w:adjustRightInd w:val="0"/>
              <w:ind w:left="360"/>
              <w:jc w:val="both"/>
              <w:rPr>
                <w:rFonts w:ascii="Arial" w:hAnsi="Arial" w:cs="Arial"/>
                <w:sz w:val="20"/>
                <w:lang w:eastAsia="lt-LT"/>
              </w:rPr>
            </w:pPr>
            <w:r w:rsidRPr="00B77D46">
              <w:rPr>
                <w:rFonts w:ascii="Arial" w:hAnsi="Arial" w:cs="Arial"/>
                <w:sz w:val="20"/>
                <w:lang w:eastAsia="lt-LT"/>
              </w:rPr>
              <w:t>visų rūšių kelių transporto priemonės, Vyriausybės nustatyta tvarka registruojamos atitinkamose institucijose, išskyrus neregistruojamas transporto priemones arba specialią techniką, naudojamą tik įmonės teritorijoje;</w:t>
            </w:r>
          </w:p>
          <w:p w14:paraId="44E53226" w14:textId="77777777" w:rsidR="00190632" w:rsidRPr="00B77D46" w:rsidRDefault="00190632" w:rsidP="00BA24D3">
            <w:pPr>
              <w:pStyle w:val="Sraopastraipa"/>
              <w:autoSpaceDE w:val="0"/>
              <w:autoSpaceDN w:val="0"/>
              <w:adjustRightInd w:val="0"/>
              <w:ind w:left="360"/>
              <w:jc w:val="both"/>
              <w:rPr>
                <w:rFonts w:ascii="Arial" w:hAnsi="Arial" w:cs="Arial"/>
                <w:sz w:val="20"/>
                <w:lang w:eastAsia="lt-LT"/>
              </w:rPr>
            </w:pPr>
          </w:p>
          <w:p w14:paraId="15DDEA10" w14:textId="77777777" w:rsidR="00B239F9" w:rsidRPr="00B77D46" w:rsidRDefault="00B239F9" w:rsidP="00862CEE">
            <w:pPr>
              <w:pStyle w:val="Sraopastraipa"/>
              <w:autoSpaceDE w:val="0"/>
              <w:autoSpaceDN w:val="0"/>
              <w:adjustRightInd w:val="0"/>
              <w:ind w:left="0"/>
              <w:jc w:val="both"/>
              <w:rPr>
                <w:rFonts w:ascii="Arial" w:hAnsi="Arial" w:cs="Arial"/>
                <w:sz w:val="20"/>
                <w:lang w:eastAsia="lt-LT"/>
              </w:rPr>
            </w:pPr>
          </w:p>
          <w:p w14:paraId="4E34232C" w14:textId="38B1BE4A" w:rsidR="001B4056" w:rsidRPr="00B77D46" w:rsidRDefault="001B4056" w:rsidP="00BA24D3">
            <w:pPr>
              <w:pStyle w:val="Sraopastraipa"/>
              <w:numPr>
                <w:ilvl w:val="0"/>
                <w:numId w:val="13"/>
              </w:numPr>
              <w:autoSpaceDE w:val="0"/>
              <w:autoSpaceDN w:val="0"/>
              <w:adjustRightInd w:val="0"/>
              <w:ind w:left="360"/>
              <w:jc w:val="both"/>
              <w:rPr>
                <w:rFonts w:ascii="Arial" w:hAnsi="Arial" w:cs="Arial"/>
                <w:sz w:val="20"/>
                <w:lang w:eastAsia="lt-LT"/>
              </w:rPr>
            </w:pPr>
            <w:r w:rsidRPr="00B77D46">
              <w:rPr>
                <w:rFonts w:ascii="Arial" w:hAnsi="Arial" w:cs="Arial"/>
                <w:sz w:val="20"/>
                <w:lang w:eastAsia="lt-LT"/>
              </w:rPr>
              <w:t>orlaiviai, laivai, geležinkelio riedmenys;</w:t>
            </w:r>
          </w:p>
          <w:p w14:paraId="41362E71" w14:textId="77777777" w:rsidR="001B4056" w:rsidRPr="00B77D46" w:rsidRDefault="001B4056" w:rsidP="00BA24D3">
            <w:pPr>
              <w:pStyle w:val="Sraopastraipa"/>
              <w:autoSpaceDE w:val="0"/>
              <w:autoSpaceDN w:val="0"/>
              <w:adjustRightInd w:val="0"/>
              <w:ind w:left="360"/>
              <w:jc w:val="both"/>
              <w:rPr>
                <w:rFonts w:ascii="Arial" w:hAnsi="Arial" w:cs="Arial"/>
                <w:sz w:val="20"/>
                <w:lang w:eastAsia="lt-LT"/>
              </w:rPr>
            </w:pPr>
          </w:p>
          <w:p w14:paraId="56A08EA0" w14:textId="77777777" w:rsidR="001B4056" w:rsidRPr="00B77D46" w:rsidRDefault="001B4056" w:rsidP="00BA24D3">
            <w:pPr>
              <w:pStyle w:val="Sraopastraipa"/>
              <w:numPr>
                <w:ilvl w:val="0"/>
                <w:numId w:val="13"/>
              </w:numPr>
              <w:autoSpaceDE w:val="0"/>
              <w:autoSpaceDN w:val="0"/>
              <w:adjustRightInd w:val="0"/>
              <w:ind w:left="360"/>
              <w:jc w:val="both"/>
              <w:rPr>
                <w:rFonts w:ascii="Arial" w:hAnsi="Arial" w:cs="Arial"/>
                <w:sz w:val="20"/>
                <w:lang w:eastAsia="lt-LT"/>
              </w:rPr>
            </w:pPr>
            <w:r w:rsidRPr="00B77D46">
              <w:rPr>
                <w:rFonts w:ascii="Arial" w:hAnsi="Arial" w:cs="Arial"/>
                <w:sz w:val="20"/>
                <w:lang w:eastAsia="lt-LT"/>
              </w:rPr>
              <w:t>augalai bei gyvūnai;</w:t>
            </w:r>
          </w:p>
          <w:p w14:paraId="688C6757" w14:textId="77777777" w:rsidR="001B4056" w:rsidRPr="00B77D46" w:rsidRDefault="001B4056" w:rsidP="00BA24D3">
            <w:pPr>
              <w:pStyle w:val="Sraopastraipa"/>
              <w:autoSpaceDE w:val="0"/>
              <w:autoSpaceDN w:val="0"/>
              <w:adjustRightInd w:val="0"/>
              <w:ind w:left="360"/>
              <w:jc w:val="both"/>
              <w:rPr>
                <w:rFonts w:ascii="Arial" w:hAnsi="Arial" w:cs="Arial"/>
                <w:sz w:val="20"/>
                <w:lang w:eastAsia="lt-LT"/>
              </w:rPr>
            </w:pPr>
          </w:p>
          <w:p w14:paraId="6D655EED" w14:textId="1E39A7E8" w:rsidR="001B4056" w:rsidRPr="00B77D46" w:rsidRDefault="001B4056" w:rsidP="00BA24D3">
            <w:pPr>
              <w:pStyle w:val="Sraopastraipa"/>
              <w:numPr>
                <w:ilvl w:val="0"/>
                <w:numId w:val="13"/>
              </w:numPr>
              <w:autoSpaceDE w:val="0"/>
              <w:autoSpaceDN w:val="0"/>
              <w:adjustRightInd w:val="0"/>
              <w:ind w:left="360"/>
              <w:jc w:val="both"/>
              <w:rPr>
                <w:rFonts w:ascii="Arial" w:hAnsi="Arial" w:cs="Arial"/>
                <w:sz w:val="20"/>
                <w:lang w:eastAsia="lt-LT"/>
              </w:rPr>
            </w:pPr>
            <w:r w:rsidRPr="00B77D46">
              <w:rPr>
                <w:rFonts w:ascii="Arial" w:hAnsi="Arial" w:cs="Arial"/>
                <w:sz w:val="20"/>
                <w:lang w:eastAsia="lt-LT"/>
              </w:rPr>
              <w:t>radioaktyviosios medžiagos, branduolinis kuras, sprogstamosios medžiagos, neįregistruoti nustatyta tvarka šaunamieji ginklai;</w:t>
            </w:r>
          </w:p>
          <w:p w14:paraId="7401802C" w14:textId="77777777" w:rsidR="001B4056" w:rsidRPr="00B77D46" w:rsidRDefault="001B4056" w:rsidP="00BA24D3">
            <w:pPr>
              <w:pStyle w:val="Sraopastraipa"/>
              <w:autoSpaceDE w:val="0"/>
              <w:autoSpaceDN w:val="0"/>
              <w:adjustRightInd w:val="0"/>
              <w:ind w:left="360"/>
              <w:jc w:val="both"/>
              <w:rPr>
                <w:rFonts w:ascii="Arial" w:hAnsi="Arial" w:cs="Arial"/>
                <w:sz w:val="20"/>
                <w:lang w:eastAsia="lt-LT"/>
              </w:rPr>
            </w:pPr>
          </w:p>
          <w:p w14:paraId="789F20BA" w14:textId="77777777" w:rsidR="001B4056" w:rsidRPr="00B77D46" w:rsidRDefault="001B4056" w:rsidP="00BA24D3">
            <w:pPr>
              <w:pStyle w:val="Sraopastraipa"/>
              <w:numPr>
                <w:ilvl w:val="0"/>
                <w:numId w:val="13"/>
              </w:numPr>
              <w:autoSpaceDE w:val="0"/>
              <w:autoSpaceDN w:val="0"/>
              <w:adjustRightInd w:val="0"/>
              <w:ind w:left="360"/>
              <w:jc w:val="both"/>
              <w:rPr>
                <w:rFonts w:ascii="Arial" w:hAnsi="Arial" w:cs="Arial"/>
                <w:sz w:val="20"/>
              </w:rPr>
            </w:pPr>
            <w:r w:rsidRPr="00B77D46">
              <w:rPr>
                <w:rFonts w:ascii="Arial" w:hAnsi="Arial" w:cs="Arial"/>
                <w:sz w:val="20"/>
                <w:lang w:eastAsia="lt-LT"/>
              </w:rPr>
              <w:t>duomenų bazės bei kita informacija, esanti kompiuterio įrenginiuose ar duomenų laikmenose, išskyrus kompiuterines programas;</w:t>
            </w:r>
          </w:p>
          <w:p w14:paraId="0BB76C72" w14:textId="77777777" w:rsidR="001B4056" w:rsidRPr="00B77D46" w:rsidRDefault="001B4056" w:rsidP="00BA24D3">
            <w:pPr>
              <w:pStyle w:val="Sraopastraipa"/>
              <w:autoSpaceDE w:val="0"/>
              <w:autoSpaceDN w:val="0"/>
              <w:adjustRightInd w:val="0"/>
              <w:ind w:left="360"/>
              <w:jc w:val="both"/>
              <w:rPr>
                <w:rFonts w:ascii="Arial" w:hAnsi="Arial" w:cs="Arial"/>
                <w:sz w:val="20"/>
                <w:lang w:eastAsia="lt-LT"/>
              </w:rPr>
            </w:pPr>
          </w:p>
          <w:p w14:paraId="16C8020C" w14:textId="77777777" w:rsidR="001B4056" w:rsidRPr="00B77D46" w:rsidRDefault="001B4056" w:rsidP="00BA24D3">
            <w:pPr>
              <w:pStyle w:val="Sraopastraipa"/>
              <w:numPr>
                <w:ilvl w:val="0"/>
                <w:numId w:val="13"/>
              </w:numPr>
              <w:autoSpaceDE w:val="0"/>
              <w:autoSpaceDN w:val="0"/>
              <w:adjustRightInd w:val="0"/>
              <w:ind w:left="360"/>
              <w:jc w:val="both"/>
              <w:rPr>
                <w:rFonts w:ascii="Arial" w:hAnsi="Arial" w:cs="Arial"/>
                <w:sz w:val="20"/>
                <w:lang w:eastAsia="lt-LT"/>
              </w:rPr>
            </w:pPr>
            <w:r w:rsidRPr="00B77D46">
              <w:rPr>
                <w:rFonts w:ascii="Arial" w:hAnsi="Arial" w:cs="Arial"/>
                <w:sz w:val="20"/>
                <w:lang w:eastAsia="lt-LT"/>
              </w:rPr>
              <w:t>plaustai ir statiniai, pastatyti ant plaustų;</w:t>
            </w:r>
          </w:p>
          <w:p w14:paraId="1203356B" w14:textId="77777777" w:rsidR="001B4056" w:rsidRPr="00B77D46" w:rsidRDefault="001B4056" w:rsidP="00BA24D3">
            <w:pPr>
              <w:pStyle w:val="Sraopastraipa"/>
              <w:autoSpaceDE w:val="0"/>
              <w:autoSpaceDN w:val="0"/>
              <w:adjustRightInd w:val="0"/>
              <w:ind w:left="360"/>
              <w:jc w:val="both"/>
              <w:rPr>
                <w:rFonts w:ascii="Arial" w:hAnsi="Arial" w:cs="Arial"/>
                <w:sz w:val="20"/>
                <w:lang w:eastAsia="lt-LT"/>
              </w:rPr>
            </w:pPr>
          </w:p>
          <w:p w14:paraId="2025000C" w14:textId="77777777" w:rsidR="001B4056" w:rsidRPr="00B77D46" w:rsidRDefault="001B4056" w:rsidP="00BA24D3">
            <w:pPr>
              <w:pStyle w:val="Sraopastraipa"/>
              <w:numPr>
                <w:ilvl w:val="0"/>
                <w:numId w:val="13"/>
              </w:numPr>
              <w:autoSpaceDE w:val="0"/>
              <w:autoSpaceDN w:val="0"/>
              <w:adjustRightInd w:val="0"/>
              <w:ind w:left="360"/>
              <w:jc w:val="both"/>
              <w:rPr>
                <w:rFonts w:ascii="Arial" w:hAnsi="Arial" w:cs="Arial"/>
                <w:sz w:val="20"/>
                <w:lang w:eastAsia="lt-LT"/>
              </w:rPr>
            </w:pPr>
            <w:r w:rsidRPr="00B77D46">
              <w:rPr>
                <w:rFonts w:ascii="Arial" w:hAnsi="Arial" w:cs="Arial"/>
                <w:sz w:val="20"/>
                <w:lang w:eastAsia="lt-LT"/>
              </w:rPr>
              <w:t>antikvariniai daiktai, neapdoroti taurieji metalai bei brangakmeniai, perlai, juvelyriniai ar kiti dirbiniai iš jų;</w:t>
            </w:r>
          </w:p>
          <w:p w14:paraId="467F8C59" w14:textId="77777777" w:rsidR="001B4056" w:rsidRPr="00B77D46" w:rsidRDefault="001B4056" w:rsidP="00BA24D3">
            <w:pPr>
              <w:pStyle w:val="Sraopastraipa"/>
              <w:autoSpaceDE w:val="0"/>
              <w:autoSpaceDN w:val="0"/>
              <w:adjustRightInd w:val="0"/>
              <w:ind w:left="360"/>
              <w:jc w:val="both"/>
              <w:rPr>
                <w:rFonts w:ascii="Arial" w:hAnsi="Arial" w:cs="Arial"/>
                <w:sz w:val="20"/>
                <w:lang w:eastAsia="lt-LT"/>
              </w:rPr>
            </w:pPr>
          </w:p>
          <w:p w14:paraId="263810D2" w14:textId="77777777" w:rsidR="001B4056" w:rsidRPr="00B77D46" w:rsidRDefault="001B4056" w:rsidP="00BA24D3">
            <w:pPr>
              <w:pStyle w:val="Sraopastraipa"/>
              <w:numPr>
                <w:ilvl w:val="0"/>
                <w:numId w:val="13"/>
              </w:numPr>
              <w:autoSpaceDE w:val="0"/>
              <w:autoSpaceDN w:val="0"/>
              <w:adjustRightInd w:val="0"/>
              <w:ind w:left="360"/>
              <w:jc w:val="both"/>
              <w:rPr>
                <w:rFonts w:ascii="Arial" w:hAnsi="Arial" w:cs="Arial"/>
                <w:sz w:val="20"/>
                <w:lang w:eastAsia="lt-LT"/>
              </w:rPr>
            </w:pPr>
            <w:r w:rsidRPr="00B77D46">
              <w:rPr>
                <w:rFonts w:ascii="Arial" w:hAnsi="Arial" w:cs="Arial"/>
                <w:sz w:val="20"/>
                <w:lang w:eastAsia="lt-LT"/>
              </w:rPr>
              <w:t>grynieji pinigai, kreditinės kortelės, vertybiniai popieriai;</w:t>
            </w:r>
          </w:p>
          <w:p w14:paraId="4FE9FDA3" w14:textId="77777777" w:rsidR="001B4056" w:rsidRPr="00B77D46" w:rsidRDefault="001B4056" w:rsidP="00BA24D3">
            <w:pPr>
              <w:pStyle w:val="Sraopastraipa"/>
              <w:autoSpaceDE w:val="0"/>
              <w:autoSpaceDN w:val="0"/>
              <w:adjustRightInd w:val="0"/>
              <w:ind w:left="360"/>
              <w:jc w:val="both"/>
              <w:rPr>
                <w:rFonts w:ascii="Arial" w:hAnsi="Arial" w:cs="Arial"/>
                <w:sz w:val="20"/>
                <w:lang w:eastAsia="lt-LT"/>
              </w:rPr>
            </w:pPr>
          </w:p>
          <w:p w14:paraId="5EB43CA4" w14:textId="77777777" w:rsidR="001B4056" w:rsidRPr="00B77D46" w:rsidRDefault="001B4056" w:rsidP="00BA24D3">
            <w:pPr>
              <w:pStyle w:val="Sraopastraipa"/>
              <w:numPr>
                <w:ilvl w:val="0"/>
                <w:numId w:val="13"/>
              </w:numPr>
              <w:autoSpaceDE w:val="0"/>
              <w:autoSpaceDN w:val="0"/>
              <w:adjustRightInd w:val="0"/>
              <w:ind w:left="360"/>
              <w:jc w:val="both"/>
              <w:rPr>
                <w:rFonts w:ascii="Arial" w:hAnsi="Arial" w:cs="Arial"/>
                <w:sz w:val="20"/>
                <w:lang w:eastAsia="lt-LT"/>
              </w:rPr>
            </w:pPr>
            <w:r w:rsidRPr="00B77D46">
              <w:rPr>
                <w:rFonts w:ascii="Arial" w:hAnsi="Arial" w:cs="Arial"/>
                <w:sz w:val="20"/>
                <w:lang w:eastAsia="lt-LT"/>
              </w:rPr>
              <w:t>pastatai / statiniai, kurie yra avarinėje būklėje arba skirti nugriovimui, taip pat tokiuose pastatuose esantis turtas;</w:t>
            </w:r>
          </w:p>
          <w:p w14:paraId="43874508" w14:textId="77777777" w:rsidR="001B4056" w:rsidRPr="00B77D46" w:rsidRDefault="001B4056" w:rsidP="00BA24D3">
            <w:pPr>
              <w:pStyle w:val="Sraopastraipa"/>
              <w:autoSpaceDE w:val="0"/>
              <w:autoSpaceDN w:val="0"/>
              <w:adjustRightInd w:val="0"/>
              <w:ind w:left="360"/>
              <w:jc w:val="both"/>
              <w:rPr>
                <w:rFonts w:ascii="Arial" w:hAnsi="Arial" w:cs="Arial"/>
                <w:sz w:val="20"/>
                <w:lang w:eastAsia="lt-LT"/>
              </w:rPr>
            </w:pPr>
          </w:p>
          <w:p w14:paraId="37701B80" w14:textId="77777777" w:rsidR="000B4D92" w:rsidRPr="00B77D46" w:rsidRDefault="000B4D92" w:rsidP="00BA24D3">
            <w:pPr>
              <w:pStyle w:val="Sraopastraipa"/>
              <w:jc w:val="both"/>
              <w:rPr>
                <w:rFonts w:ascii="Arial" w:hAnsi="Arial" w:cs="Arial"/>
                <w:sz w:val="20"/>
                <w:lang w:eastAsia="lt-LT"/>
              </w:rPr>
            </w:pPr>
          </w:p>
          <w:p w14:paraId="62DBBDF0" w14:textId="77777777" w:rsidR="001B4056" w:rsidRPr="00B77D46" w:rsidRDefault="001B4056" w:rsidP="00BA24D3">
            <w:pPr>
              <w:pStyle w:val="Sraopastraipa"/>
              <w:numPr>
                <w:ilvl w:val="0"/>
                <w:numId w:val="13"/>
              </w:numPr>
              <w:autoSpaceDE w:val="0"/>
              <w:autoSpaceDN w:val="0"/>
              <w:adjustRightInd w:val="0"/>
              <w:ind w:left="360"/>
              <w:jc w:val="both"/>
              <w:rPr>
                <w:rFonts w:ascii="Arial" w:hAnsi="Arial" w:cs="Arial"/>
                <w:sz w:val="20"/>
                <w:lang w:eastAsia="lt-LT"/>
              </w:rPr>
            </w:pPr>
            <w:r w:rsidRPr="00B77D46">
              <w:rPr>
                <w:rFonts w:ascii="Arial" w:hAnsi="Arial" w:cs="Arial"/>
                <w:sz w:val="20"/>
                <w:lang w:eastAsia="lt-LT"/>
              </w:rPr>
              <w:t>pastatai / statiniai, pastatyti savavališkai, negavus leidimo statybai ir be suderinto statybos projekto, kaip to reikalauja įstatymai;</w:t>
            </w:r>
          </w:p>
          <w:p w14:paraId="2312821F" w14:textId="77777777" w:rsidR="001B4056" w:rsidRPr="00B77D46" w:rsidRDefault="001B4056" w:rsidP="00BA24D3">
            <w:pPr>
              <w:pStyle w:val="Sraopastraipa"/>
              <w:ind w:left="0"/>
              <w:jc w:val="both"/>
              <w:rPr>
                <w:rFonts w:ascii="Arial" w:hAnsi="Arial" w:cs="Arial"/>
                <w:sz w:val="20"/>
                <w:lang w:eastAsia="lt-LT"/>
              </w:rPr>
            </w:pPr>
          </w:p>
          <w:p w14:paraId="1816A240" w14:textId="77777777" w:rsidR="00DA45B7" w:rsidRPr="00B77D46" w:rsidRDefault="001B4056" w:rsidP="00BA24D3">
            <w:pPr>
              <w:pStyle w:val="Sraopastraipa"/>
              <w:numPr>
                <w:ilvl w:val="0"/>
                <w:numId w:val="13"/>
              </w:numPr>
              <w:ind w:left="360"/>
              <w:jc w:val="both"/>
              <w:rPr>
                <w:rFonts w:ascii="Arial" w:hAnsi="Arial" w:cs="Arial"/>
                <w:sz w:val="20"/>
                <w:lang w:eastAsia="lt-LT"/>
              </w:rPr>
            </w:pPr>
            <w:r w:rsidRPr="00B77D46">
              <w:rPr>
                <w:rFonts w:ascii="Arial" w:hAnsi="Arial" w:cs="Arial"/>
                <w:sz w:val="20"/>
                <w:lang w:eastAsia="lt-LT"/>
              </w:rPr>
              <w:t>kilnojamasis turtas, priklausantis kitiems asmenims, kurio Draudėjas nėra perėmęs iš jų pagal nuomos, panaudos, pasaugos ar pan. sutartį</w:t>
            </w:r>
            <w:r w:rsidR="006B256D" w:rsidRPr="00B77D46">
              <w:rPr>
                <w:rFonts w:ascii="Arial" w:hAnsi="Arial" w:cs="Arial"/>
                <w:sz w:val="20"/>
                <w:lang w:eastAsia="lt-LT"/>
              </w:rPr>
              <w:t>;</w:t>
            </w:r>
          </w:p>
          <w:p w14:paraId="375B3390" w14:textId="77777777" w:rsidR="00DA45B7" w:rsidRPr="00B77D46" w:rsidRDefault="00DA45B7" w:rsidP="00BA24D3">
            <w:pPr>
              <w:pStyle w:val="Sraopastraipa"/>
              <w:jc w:val="both"/>
              <w:rPr>
                <w:rFonts w:ascii="Arial" w:hAnsi="Arial" w:cs="Arial"/>
                <w:sz w:val="20"/>
                <w:lang w:eastAsia="lt-LT"/>
              </w:rPr>
            </w:pPr>
          </w:p>
          <w:p w14:paraId="40D5EBA3" w14:textId="130950DA" w:rsidR="001B4056" w:rsidRDefault="00DA45B7" w:rsidP="00BA24D3">
            <w:pPr>
              <w:pStyle w:val="Sraopastraipa"/>
              <w:numPr>
                <w:ilvl w:val="0"/>
                <w:numId w:val="13"/>
              </w:numPr>
              <w:ind w:left="360"/>
              <w:jc w:val="both"/>
              <w:rPr>
                <w:rFonts w:ascii="Arial" w:hAnsi="Arial" w:cs="Arial"/>
                <w:sz w:val="20"/>
                <w:lang w:eastAsia="lt-LT"/>
              </w:rPr>
            </w:pPr>
            <w:r w:rsidRPr="00B77D46">
              <w:rPr>
                <w:rFonts w:ascii="Arial" w:hAnsi="Arial" w:cs="Arial"/>
                <w:sz w:val="20"/>
                <w:lang w:eastAsia="lt-LT"/>
              </w:rPr>
              <w:t xml:space="preserve">pastatai / statiniai, mašinos, įrenginiai, kurie Draudėjo dar nėra baigti įsisavinti, </w:t>
            </w:r>
            <w:proofErr w:type="spellStart"/>
            <w:r w:rsidRPr="00B77D46">
              <w:rPr>
                <w:rFonts w:ascii="Arial" w:hAnsi="Arial" w:cs="Arial"/>
                <w:sz w:val="20"/>
                <w:lang w:eastAsia="lt-LT"/>
              </w:rPr>
              <w:t>t.y</w:t>
            </w:r>
            <w:proofErr w:type="spellEnd"/>
            <w:r w:rsidRPr="00B77D46">
              <w:rPr>
                <w:rFonts w:ascii="Arial" w:hAnsi="Arial" w:cs="Arial"/>
                <w:sz w:val="20"/>
                <w:lang w:eastAsia="lt-LT"/>
              </w:rPr>
              <w:t>. nėra baigti statyti, montuoti, komplektuoti ir nėra priduoti eksploatacijai (nebaigta statyba).</w:t>
            </w:r>
          </w:p>
          <w:p w14:paraId="29FA4B62" w14:textId="5B04FD6E" w:rsidR="00944100" w:rsidRPr="00C81DCC" w:rsidRDefault="00944100" w:rsidP="00C81DCC">
            <w:pPr>
              <w:jc w:val="both"/>
              <w:rPr>
                <w:rFonts w:ascii="Arial" w:hAnsi="Arial" w:cs="Arial"/>
                <w:color w:val="00B050"/>
                <w:sz w:val="20"/>
                <w:lang w:eastAsia="lt-LT"/>
              </w:rPr>
            </w:pPr>
          </w:p>
        </w:tc>
        <w:tc>
          <w:tcPr>
            <w:tcW w:w="4792" w:type="dxa"/>
            <w:gridSpan w:val="3"/>
            <w:tcBorders>
              <w:top w:val="nil"/>
              <w:left w:val="nil"/>
              <w:bottom w:val="nil"/>
              <w:right w:val="nil"/>
            </w:tcBorders>
          </w:tcPr>
          <w:p w14:paraId="022AB39D" w14:textId="77777777" w:rsidR="001B4056" w:rsidRPr="00B77D46" w:rsidRDefault="001B4056" w:rsidP="00F81C89">
            <w:pPr>
              <w:spacing w:after="0"/>
              <w:ind w:left="204"/>
              <w:jc w:val="both"/>
              <w:rPr>
                <w:rFonts w:ascii="Arial" w:hAnsi="Arial" w:cs="Arial"/>
                <w:sz w:val="20"/>
                <w:szCs w:val="20"/>
                <w:lang w:val="en-GB" w:eastAsia="lt-LT"/>
              </w:rPr>
            </w:pPr>
            <w:r w:rsidRPr="00B77D46">
              <w:rPr>
                <w:rFonts w:ascii="Arial" w:hAnsi="Arial" w:cs="Arial"/>
                <w:sz w:val="20"/>
                <w:szCs w:val="20"/>
                <w:lang w:val="en-GB" w:eastAsia="lt-LT"/>
              </w:rPr>
              <w:lastRenderedPageBreak/>
              <w:t>Only the following property shall not be considered an Insurance Object:</w:t>
            </w:r>
          </w:p>
          <w:p w14:paraId="203F5CFF" w14:textId="77777777" w:rsidR="001B4056" w:rsidRPr="00B77D46" w:rsidRDefault="001B4056" w:rsidP="00F81C89">
            <w:pPr>
              <w:pStyle w:val="Sraopastraipa"/>
              <w:numPr>
                <w:ilvl w:val="0"/>
                <w:numId w:val="31"/>
              </w:numPr>
              <w:autoSpaceDE w:val="0"/>
              <w:autoSpaceDN w:val="0"/>
              <w:adjustRightInd w:val="0"/>
              <w:ind w:left="487" w:hanging="283"/>
              <w:jc w:val="both"/>
              <w:rPr>
                <w:rFonts w:ascii="Arial" w:hAnsi="Arial" w:cs="Arial"/>
                <w:sz w:val="20"/>
                <w:lang w:val="en-GB" w:eastAsia="lt-LT"/>
              </w:rPr>
            </w:pPr>
            <w:r w:rsidRPr="00B77D46">
              <w:rPr>
                <w:rFonts w:ascii="Arial" w:hAnsi="Arial" w:cs="Arial"/>
                <w:sz w:val="20"/>
                <w:lang w:val="en-GB" w:eastAsia="lt-LT"/>
              </w:rPr>
              <w:t xml:space="preserve">all types of road vehicles that </w:t>
            </w:r>
            <w:proofErr w:type="spellStart"/>
            <w:r w:rsidRPr="00B77D46">
              <w:rPr>
                <w:rFonts w:ascii="Arial" w:hAnsi="Arial" w:cs="Arial"/>
                <w:sz w:val="20"/>
                <w:lang w:eastAsia="lt-LT"/>
              </w:rPr>
              <w:t>under</w:t>
            </w:r>
            <w:proofErr w:type="spellEnd"/>
            <w:r w:rsidRPr="00B77D46">
              <w:rPr>
                <w:rFonts w:ascii="Arial" w:hAnsi="Arial" w:cs="Arial"/>
                <w:sz w:val="20"/>
                <w:lang w:eastAsia="lt-LT"/>
              </w:rPr>
              <w:t xml:space="preserve"> </w:t>
            </w:r>
            <w:proofErr w:type="spellStart"/>
            <w:r w:rsidRPr="00B77D46">
              <w:rPr>
                <w:rFonts w:ascii="Arial" w:hAnsi="Arial" w:cs="Arial"/>
                <w:sz w:val="20"/>
                <w:lang w:eastAsia="lt-LT"/>
              </w:rPr>
              <w:t>governmental</w:t>
            </w:r>
            <w:proofErr w:type="spellEnd"/>
            <w:r w:rsidRPr="00B77D46">
              <w:rPr>
                <w:rFonts w:ascii="Arial" w:hAnsi="Arial" w:cs="Arial"/>
                <w:sz w:val="20"/>
                <w:lang w:eastAsia="lt-LT"/>
              </w:rPr>
              <w:t xml:space="preserve"> </w:t>
            </w:r>
            <w:proofErr w:type="spellStart"/>
            <w:r w:rsidRPr="00B77D46">
              <w:rPr>
                <w:rFonts w:ascii="Arial" w:hAnsi="Arial" w:cs="Arial"/>
                <w:sz w:val="20"/>
                <w:lang w:eastAsia="lt-LT"/>
              </w:rPr>
              <w:t>legislation</w:t>
            </w:r>
            <w:proofErr w:type="spellEnd"/>
            <w:r w:rsidRPr="00B77D46">
              <w:rPr>
                <w:rFonts w:ascii="Arial" w:hAnsi="Arial" w:cs="Arial"/>
                <w:sz w:val="20"/>
                <w:lang w:eastAsia="lt-LT"/>
              </w:rPr>
              <w:t xml:space="preserve"> </w:t>
            </w:r>
            <w:r w:rsidRPr="00B77D46">
              <w:rPr>
                <w:rFonts w:ascii="Arial" w:hAnsi="Arial" w:cs="Arial"/>
                <w:sz w:val="20"/>
                <w:lang w:val="en-GB" w:eastAsia="lt-LT"/>
              </w:rPr>
              <w:t>have to be registered with the specific institutions, except of vehicles that are not supposed to be registered, as well as special machinery, intended for use within the Company’s territory only;</w:t>
            </w:r>
          </w:p>
          <w:p w14:paraId="39DF6C71" w14:textId="77777777" w:rsidR="001B4056" w:rsidRPr="00B77D46" w:rsidRDefault="001B4056" w:rsidP="00F81C89">
            <w:pPr>
              <w:pStyle w:val="Sraopastraipa"/>
              <w:autoSpaceDE w:val="0"/>
              <w:autoSpaceDN w:val="0"/>
              <w:adjustRightInd w:val="0"/>
              <w:ind w:left="487" w:hanging="283"/>
              <w:jc w:val="both"/>
              <w:rPr>
                <w:rFonts w:ascii="Arial" w:hAnsi="Arial" w:cs="Arial"/>
                <w:sz w:val="20"/>
                <w:lang w:val="en-GB" w:eastAsia="lt-LT"/>
              </w:rPr>
            </w:pPr>
          </w:p>
          <w:p w14:paraId="4B5001AB" w14:textId="77777777" w:rsidR="001B4056" w:rsidRPr="00B77D46" w:rsidRDefault="001B4056" w:rsidP="00F81C89">
            <w:pPr>
              <w:pStyle w:val="Sraopastraipa"/>
              <w:numPr>
                <w:ilvl w:val="0"/>
                <w:numId w:val="30"/>
              </w:numPr>
              <w:autoSpaceDE w:val="0"/>
              <w:autoSpaceDN w:val="0"/>
              <w:adjustRightInd w:val="0"/>
              <w:ind w:left="487" w:hanging="283"/>
              <w:jc w:val="both"/>
              <w:rPr>
                <w:rFonts w:ascii="Arial" w:hAnsi="Arial" w:cs="Arial"/>
                <w:sz w:val="20"/>
                <w:lang w:val="en-GB" w:eastAsia="lt-LT"/>
              </w:rPr>
            </w:pPr>
            <w:r w:rsidRPr="00B77D46">
              <w:rPr>
                <w:rFonts w:ascii="Arial" w:hAnsi="Arial" w:cs="Arial"/>
                <w:sz w:val="20"/>
                <w:lang w:val="en-GB" w:eastAsia="lt-LT"/>
              </w:rPr>
              <w:t>aircraft, vessels, railway rolling stock;</w:t>
            </w:r>
          </w:p>
          <w:p w14:paraId="575CD60F" w14:textId="77777777" w:rsidR="001B4056" w:rsidRPr="00B77D46" w:rsidRDefault="001B4056" w:rsidP="00F81C89">
            <w:pPr>
              <w:pStyle w:val="Sraopastraipa"/>
              <w:ind w:left="487" w:hanging="283"/>
              <w:jc w:val="both"/>
              <w:rPr>
                <w:rFonts w:ascii="Arial" w:hAnsi="Arial" w:cs="Arial"/>
                <w:sz w:val="20"/>
                <w:lang w:val="en-GB" w:eastAsia="lt-LT"/>
              </w:rPr>
            </w:pPr>
          </w:p>
          <w:p w14:paraId="1F8CEE98" w14:textId="77777777" w:rsidR="001B4056" w:rsidRPr="00B77D46" w:rsidRDefault="001B4056" w:rsidP="00F81C89">
            <w:pPr>
              <w:pStyle w:val="Sraopastraipa"/>
              <w:numPr>
                <w:ilvl w:val="0"/>
                <w:numId w:val="30"/>
              </w:numPr>
              <w:autoSpaceDE w:val="0"/>
              <w:autoSpaceDN w:val="0"/>
              <w:adjustRightInd w:val="0"/>
              <w:ind w:left="487" w:hanging="283"/>
              <w:jc w:val="both"/>
              <w:rPr>
                <w:rFonts w:ascii="Arial" w:hAnsi="Arial" w:cs="Arial"/>
                <w:sz w:val="20"/>
                <w:lang w:val="en-GB" w:eastAsia="lt-LT"/>
              </w:rPr>
            </w:pPr>
            <w:r w:rsidRPr="00B77D46">
              <w:rPr>
                <w:rFonts w:ascii="Arial" w:hAnsi="Arial" w:cs="Arial"/>
                <w:sz w:val="20"/>
                <w:lang w:val="en-GB" w:eastAsia="lt-LT"/>
              </w:rPr>
              <w:t>plants and animals;</w:t>
            </w:r>
          </w:p>
          <w:p w14:paraId="7CA9FB55" w14:textId="77777777" w:rsidR="001B4056" w:rsidRPr="00B77D46" w:rsidRDefault="001B4056" w:rsidP="00F81C89">
            <w:pPr>
              <w:pStyle w:val="Sraopastraipa"/>
              <w:ind w:left="487" w:hanging="283"/>
              <w:jc w:val="both"/>
              <w:rPr>
                <w:rFonts w:ascii="Arial" w:hAnsi="Arial" w:cs="Arial"/>
                <w:sz w:val="20"/>
                <w:lang w:val="en-GB" w:eastAsia="lt-LT"/>
              </w:rPr>
            </w:pPr>
          </w:p>
          <w:p w14:paraId="201BDBF9" w14:textId="77777777" w:rsidR="001B4056" w:rsidRPr="00B77D46" w:rsidRDefault="001B4056" w:rsidP="00F81C89">
            <w:pPr>
              <w:pStyle w:val="Sraopastraipa"/>
              <w:numPr>
                <w:ilvl w:val="0"/>
                <w:numId w:val="30"/>
              </w:numPr>
              <w:autoSpaceDE w:val="0"/>
              <w:autoSpaceDN w:val="0"/>
              <w:adjustRightInd w:val="0"/>
              <w:ind w:left="487" w:hanging="283"/>
              <w:jc w:val="both"/>
              <w:rPr>
                <w:rFonts w:ascii="Arial" w:hAnsi="Arial" w:cs="Arial"/>
                <w:sz w:val="20"/>
                <w:lang w:val="en-GB" w:eastAsia="lt-LT"/>
              </w:rPr>
            </w:pPr>
            <w:r w:rsidRPr="00B77D46">
              <w:rPr>
                <w:rFonts w:ascii="Arial" w:hAnsi="Arial" w:cs="Arial"/>
                <w:sz w:val="20"/>
                <w:lang w:val="en-GB" w:eastAsia="lt-LT"/>
              </w:rPr>
              <w:t>radioactive material, nuclear fuel, explosives, firearms that are not registered under governmental legislation;</w:t>
            </w:r>
          </w:p>
          <w:p w14:paraId="1360E46B" w14:textId="77777777" w:rsidR="00190632" w:rsidRPr="00B77D46" w:rsidRDefault="00190632" w:rsidP="00F81C89">
            <w:pPr>
              <w:autoSpaceDE w:val="0"/>
              <w:autoSpaceDN w:val="0"/>
              <w:adjustRightInd w:val="0"/>
              <w:spacing w:after="0" w:line="240" w:lineRule="auto"/>
              <w:ind w:left="487" w:hanging="283"/>
              <w:jc w:val="both"/>
              <w:rPr>
                <w:rFonts w:ascii="Arial" w:hAnsi="Arial" w:cs="Arial"/>
                <w:sz w:val="20"/>
                <w:szCs w:val="20"/>
                <w:lang w:val="en-GB" w:eastAsia="lt-LT"/>
              </w:rPr>
            </w:pPr>
          </w:p>
          <w:p w14:paraId="07279E83" w14:textId="77777777" w:rsidR="001B4056" w:rsidRPr="00B77D46" w:rsidRDefault="001B4056" w:rsidP="00F81C89">
            <w:pPr>
              <w:pStyle w:val="Sraopastraipa"/>
              <w:numPr>
                <w:ilvl w:val="0"/>
                <w:numId w:val="30"/>
              </w:numPr>
              <w:autoSpaceDE w:val="0"/>
              <w:autoSpaceDN w:val="0"/>
              <w:adjustRightInd w:val="0"/>
              <w:ind w:left="487" w:hanging="283"/>
              <w:jc w:val="both"/>
              <w:rPr>
                <w:rFonts w:ascii="Arial" w:hAnsi="Arial" w:cs="Arial"/>
                <w:sz w:val="20"/>
                <w:lang w:val="en-GB" w:eastAsia="lt-LT"/>
              </w:rPr>
            </w:pPr>
            <w:r w:rsidRPr="00B77D46">
              <w:rPr>
                <w:rFonts w:ascii="Arial" w:hAnsi="Arial" w:cs="Arial"/>
                <w:sz w:val="20"/>
                <w:lang w:val="en-GB" w:eastAsia="lt-LT"/>
              </w:rPr>
              <w:t>databases and other information contained in computer equipment or data storage media, except of computer programmes;</w:t>
            </w:r>
          </w:p>
          <w:p w14:paraId="15F8BF90" w14:textId="77777777" w:rsidR="001B4056" w:rsidRPr="00B77D46" w:rsidRDefault="001B4056" w:rsidP="00F81C89">
            <w:pPr>
              <w:autoSpaceDE w:val="0"/>
              <w:autoSpaceDN w:val="0"/>
              <w:adjustRightInd w:val="0"/>
              <w:spacing w:after="0" w:line="240" w:lineRule="auto"/>
              <w:ind w:left="487" w:hanging="283"/>
              <w:jc w:val="both"/>
              <w:rPr>
                <w:rFonts w:ascii="Arial" w:hAnsi="Arial" w:cs="Arial"/>
                <w:sz w:val="20"/>
                <w:szCs w:val="20"/>
                <w:lang w:val="en-GB" w:eastAsia="lt-LT"/>
              </w:rPr>
            </w:pPr>
          </w:p>
          <w:p w14:paraId="02D9C518" w14:textId="77777777" w:rsidR="001B4056" w:rsidRPr="00B77D46" w:rsidRDefault="001B4056" w:rsidP="00F81C89">
            <w:pPr>
              <w:pStyle w:val="Sraopastraipa"/>
              <w:numPr>
                <w:ilvl w:val="0"/>
                <w:numId w:val="30"/>
              </w:numPr>
              <w:autoSpaceDE w:val="0"/>
              <w:autoSpaceDN w:val="0"/>
              <w:adjustRightInd w:val="0"/>
              <w:ind w:left="487" w:hanging="283"/>
              <w:jc w:val="both"/>
              <w:rPr>
                <w:rFonts w:ascii="Arial" w:hAnsi="Arial" w:cs="Arial"/>
                <w:sz w:val="20"/>
                <w:lang w:val="en-GB" w:eastAsia="lt-LT"/>
              </w:rPr>
            </w:pPr>
            <w:r w:rsidRPr="00B77D46">
              <w:rPr>
                <w:rFonts w:ascii="Arial" w:hAnsi="Arial" w:cs="Arial"/>
                <w:sz w:val="20"/>
                <w:lang w:val="en-GB" w:eastAsia="lt-LT"/>
              </w:rPr>
              <w:t>rafts and structures built on rafts;</w:t>
            </w:r>
          </w:p>
          <w:p w14:paraId="776ACBA9" w14:textId="77777777" w:rsidR="001B4056" w:rsidRPr="00B77D46" w:rsidRDefault="001B4056" w:rsidP="00F81C89">
            <w:pPr>
              <w:pStyle w:val="Sraopastraipa"/>
              <w:ind w:left="487" w:hanging="283"/>
              <w:jc w:val="both"/>
              <w:rPr>
                <w:rFonts w:ascii="Arial" w:hAnsi="Arial" w:cs="Arial"/>
                <w:sz w:val="20"/>
                <w:lang w:val="en-GB" w:eastAsia="lt-LT"/>
              </w:rPr>
            </w:pPr>
          </w:p>
          <w:p w14:paraId="5713F719" w14:textId="77777777" w:rsidR="001B4056" w:rsidRPr="00B77D46" w:rsidRDefault="001B4056" w:rsidP="00F81C89">
            <w:pPr>
              <w:pStyle w:val="Sraopastraipa"/>
              <w:numPr>
                <w:ilvl w:val="0"/>
                <w:numId w:val="30"/>
              </w:numPr>
              <w:autoSpaceDE w:val="0"/>
              <w:autoSpaceDN w:val="0"/>
              <w:adjustRightInd w:val="0"/>
              <w:ind w:left="487" w:hanging="283"/>
              <w:jc w:val="both"/>
              <w:rPr>
                <w:rFonts w:ascii="Arial" w:hAnsi="Arial" w:cs="Arial"/>
                <w:sz w:val="20"/>
                <w:lang w:val="en-GB" w:eastAsia="lt-LT"/>
              </w:rPr>
            </w:pPr>
            <w:r w:rsidRPr="00B77D46">
              <w:rPr>
                <w:rFonts w:ascii="Arial" w:hAnsi="Arial" w:cs="Arial"/>
                <w:sz w:val="20"/>
                <w:lang w:val="en-GB" w:eastAsia="lt-LT"/>
              </w:rPr>
              <w:t>antiques, precious metals and raw gemstones, pearls, jewellery or other articles made of them;</w:t>
            </w:r>
          </w:p>
          <w:p w14:paraId="33FB6FCC" w14:textId="77777777" w:rsidR="001B4056" w:rsidRPr="00B77D46" w:rsidRDefault="001B4056" w:rsidP="00F81C89">
            <w:pPr>
              <w:pStyle w:val="Sraopastraipa"/>
              <w:ind w:left="487" w:hanging="283"/>
              <w:jc w:val="both"/>
              <w:rPr>
                <w:rFonts w:ascii="Arial" w:hAnsi="Arial" w:cs="Arial"/>
                <w:sz w:val="20"/>
                <w:lang w:val="en-GB" w:eastAsia="lt-LT"/>
              </w:rPr>
            </w:pPr>
          </w:p>
          <w:p w14:paraId="4FFCA64C" w14:textId="77777777" w:rsidR="001B4056" w:rsidRPr="00B77D46" w:rsidRDefault="001B4056" w:rsidP="00F81C89">
            <w:pPr>
              <w:pStyle w:val="Sraopastraipa"/>
              <w:numPr>
                <w:ilvl w:val="0"/>
                <w:numId w:val="30"/>
              </w:numPr>
              <w:autoSpaceDE w:val="0"/>
              <w:autoSpaceDN w:val="0"/>
              <w:adjustRightInd w:val="0"/>
              <w:ind w:left="487" w:hanging="283"/>
              <w:jc w:val="both"/>
              <w:rPr>
                <w:rFonts w:ascii="Arial" w:hAnsi="Arial" w:cs="Arial"/>
                <w:sz w:val="20"/>
                <w:lang w:val="en-GB" w:eastAsia="lt-LT"/>
              </w:rPr>
            </w:pPr>
            <w:r w:rsidRPr="00B77D46">
              <w:rPr>
                <w:rFonts w:ascii="Arial" w:hAnsi="Arial" w:cs="Arial"/>
                <w:sz w:val="20"/>
                <w:lang w:val="en-GB" w:eastAsia="lt-LT"/>
              </w:rPr>
              <w:t>cash, credit cards, securities;</w:t>
            </w:r>
          </w:p>
          <w:p w14:paraId="2A848C80" w14:textId="77777777" w:rsidR="001B4056" w:rsidRPr="00B77D46" w:rsidRDefault="001B4056" w:rsidP="00F81C89">
            <w:pPr>
              <w:pStyle w:val="Sraopastraipa"/>
              <w:ind w:left="487" w:hanging="283"/>
              <w:jc w:val="both"/>
              <w:rPr>
                <w:rFonts w:ascii="Arial" w:hAnsi="Arial" w:cs="Arial"/>
                <w:sz w:val="20"/>
                <w:lang w:val="en-GB" w:eastAsia="lt-LT"/>
              </w:rPr>
            </w:pPr>
          </w:p>
          <w:p w14:paraId="6480BBA2" w14:textId="77777777" w:rsidR="001B4056" w:rsidRPr="00B77D46" w:rsidRDefault="001B4056" w:rsidP="00F81C89">
            <w:pPr>
              <w:pStyle w:val="Sraopastraipa"/>
              <w:numPr>
                <w:ilvl w:val="0"/>
                <w:numId w:val="30"/>
              </w:numPr>
              <w:autoSpaceDE w:val="0"/>
              <w:autoSpaceDN w:val="0"/>
              <w:adjustRightInd w:val="0"/>
              <w:ind w:left="487" w:hanging="283"/>
              <w:jc w:val="both"/>
              <w:rPr>
                <w:rFonts w:ascii="Arial" w:hAnsi="Arial" w:cs="Arial"/>
                <w:sz w:val="20"/>
                <w:lang w:val="en-GB" w:eastAsia="lt-LT"/>
              </w:rPr>
            </w:pPr>
            <w:r w:rsidRPr="00B77D46">
              <w:rPr>
                <w:rFonts w:ascii="Arial" w:hAnsi="Arial" w:cs="Arial"/>
                <w:sz w:val="20"/>
                <w:lang w:val="en-GB" w:eastAsia="lt-LT"/>
              </w:rPr>
              <w:t>buildings / structures, that are in the emergency conditions, or are intended for demolition, as well as property inside of such buildings;</w:t>
            </w:r>
          </w:p>
          <w:p w14:paraId="39AB2FB0" w14:textId="77777777" w:rsidR="001B4056" w:rsidRPr="00B77D46" w:rsidRDefault="001B4056" w:rsidP="00F81C89">
            <w:pPr>
              <w:pStyle w:val="Sraopastraipa"/>
              <w:ind w:left="487" w:hanging="283"/>
              <w:jc w:val="both"/>
              <w:rPr>
                <w:rFonts w:ascii="Arial" w:hAnsi="Arial" w:cs="Arial"/>
                <w:sz w:val="20"/>
                <w:lang w:val="en-GB" w:eastAsia="lt-LT"/>
              </w:rPr>
            </w:pPr>
          </w:p>
          <w:p w14:paraId="775133BF" w14:textId="77777777" w:rsidR="001B4056" w:rsidRPr="00B77D46" w:rsidRDefault="001B4056" w:rsidP="00F81C89">
            <w:pPr>
              <w:pStyle w:val="Sraopastraipa"/>
              <w:numPr>
                <w:ilvl w:val="0"/>
                <w:numId w:val="30"/>
              </w:numPr>
              <w:autoSpaceDE w:val="0"/>
              <w:autoSpaceDN w:val="0"/>
              <w:adjustRightInd w:val="0"/>
              <w:ind w:left="487" w:hanging="283"/>
              <w:jc w:val="both"/>
              <w:rPr>
                <w:rFonts w:ascii="Arial" w:hAnsi="Arial" w:cs="Arial"/>
                <w:sz w:val="20"/>
                <w:lang w:val="en-GB" w:eastAsia="lt-LT"/>
              </w:rPr>
            </w:pPr>
            <w:r w:rsidRPr="00B77D46">
              <w:rPr>
                <w:rFonts w:ascii="Arial" w:hAnsi="Arial" w:cs="Arial"/>
                <w:sz w:val="20"/>
                <w:lang w:val="en-GB" w:eastAsia="lt-LT"/>
              </w:rPr>
              <w:t>buildings / structures that were built arbitrarily, without a building permit and without an approved construction project, as required by law;</w:t>
            </w:r>
          </w:p>
          <w:p w14:paraId="013B2B2A" w14:textId="77777777" w:rsidR="001B4056" w:rsidRPr="00B77D46" w:rsidRDefault="001B4056" w:rsidP="00F81C89">
            <w:pPr>
              <w:pStyle w:val="Sraopastraipa"/>
              <w:ind w:left="487" w:hanging="283"/>
              <w:jc w:val="both"/>
              <w:rPr>
                <w:rFonts w:ascii="Arial" w:hAnsi="Arial" w:cs="Arial"/>
                <w:sz w:val="20"/>
                <w:lang w:val="en-GB" w:eastAsia="lt-LT"/>
              </w:rPr>
            </w:pPr>
          </w:p>
          <w:p w14:paraId="55F398A3" w14:textId="77777777" w:rsidR="00DA45B7" w:rsidRPr="00B77D46" w:rsidRDefault="001B4056" w:rsidP="00F81C89">
            <w:pPr>
              <w:pStyle w:val="Sraopastraipa"/>
              <w:numPr>
                <w:ilvl w:val="0"/>
                <w:numId w:val="30"/>
              </w:numPr>
              <w:autoSpaceDE w:val="0"/>
              <w:autoSpaceDN w:val="0"/>
              <w:adjustRightInd w:val="0"/>
              <w:ind w:left="487" w:hanging="283"/>
              <w:jc w:val="both"/>
              <w:rPr>
                <w:rFonts w:ascii="Arial" w:hAnsi="Arial" w:cs="Arial"/>
                <w:sz w:val="20"/>
                <w:lang w:val="en-GB" w:eastAsia="lt-LT"/>
              </w:rPr>
            </w:pPr>
            <w:r w:rsidRPr="00B77D46">
              <w:rPr>
                <w:rFonts w:ascii="Arial" w:hAnsi="Arial" w:cs="Arial"/>
                <w:sz w:val="20"/>
                <w:lang w:val="en-GB" w:eastAsia="lt-LT"/>
              </w:rPr>
              <w:t>movable property belonging to other persons, that is not passed to the Insured under contracts of lease, rent, hire, storage, or similar</w:t>
            </w:r>
            <w:r w:rsidR="00DA45B7" w:rsidRPr="00B77D46">
              <w:rPr>
                <w:rFonts w:ascii="Arial" w:hAnsi="Arial" w:cs="Arial"/>
                <w:sz w:val="20"/>
                <w:lang w:val="en-GB" w:eastAsia="lt-LT"/>
              </w:rPr>
              <w:t>;</w:t>
            </w:r>
          </w:p>
          <w:p w14:paraId="7D338FC3" w14:textId="77777777" w:rsidR="00DA45B7" w:rsidRPr="00B77D46" w:rsidRDefault="00DA45B7" w:rsidP="00F81C89">
            <w:pPr>
              <w:autoSpaceDE w:val="0"/>
              <w:autoSpaceDN w:val="0"/>
              <w:adjustRightInd w:val="0"/>
              <w:spacing w:after="0" w:line="240" w:lineRule="auto"/>
              <w:ind w:left="487" w:hanging="283"/>
              <w:jc w:val="both"/>
              <w:rPr>
                <w:rFonts w:ascii="Arial" w:hAnsi="Arial" w:cs="Arial"/>
                <w:sz w:val="20"/>
                <w:szCs w:val="20"/>
                <w:lang w:val="en-GB" w:eastAsia="lt-LT"/>
              </w:rPr>
            </w:pPr>
          </w:p>
          <w:p w14:paraId="4A90AED9" w14:textId="063557B1" w:rsidR="00944100" w:rsidRPr="00C81DCC" w:rsidRDefault="00DA45B7" w:rsidP="00C81DCC">
            <w:pPr>
              <w:pStyle w:val="Sraopastraipa"/>
              <w:numPr>
                <w:ilvl w:val="0"/>
                <w:numId w:val="30"/>
              </w:numPr>
              <w:autoSpaceDE w:val="0"/>
              <w:autoSpaceDN w:val="0"/>
              <w:adjustRightInd w:val="0"/>
              <w:ind w:left="487" w:hanging="283"/>
              <w:jc w:val="both"/>
              <w:rPr>
                <w:rFonts w:ascii="Arial" w:hAnsi="Arial" w:cs="Arial"/>
                <w:sz w:val="20"/>
                <w:lang w:val="en-GB" w:eastAsia="lt-LT"/>
              </w:rPr>
            </w:pPr>
            <w:r w:rsidRPr="00B77D46">
              <w:rPr>
                <w:rFonts w:ascii="Arial" w:hAnsi="Arial" w:cs="Arial"/>
                <w:sz w:val="20"/>
                <w:lang w:val="en-GB" w:eastAsia="lt-LT"/>
              </w:rPr>
              <w:t>Buildings / Erections, Machinery, Equipment, which construction, installation, assembly is not yet completed, and that are not yet handed over for operation (Works in Progress).</w:t>
            </w:r>
          </w:p>
          <w:p w14:paraId="2B908D1B" w14:textId="77777777" w:rsidR="00944100" w:rsidRPr="00B77D46" w:rsidRDefault="00944100" w:rsidP="00BA24D3">
            <w:pPr>
              <w:autoSpaceDE w:val="0"/>
              <w:autoSpaceDN w:val="0"/>
              <w:adjustRightInd w:val="0"/>
              <w:spacing w:after="0" w:line="240" w:lineRule="auto"/>
              <w:jc w:val="both"/>
              <w:rPr>
                <w:rFonts w:ascii="Arial" w:hAnsi="Arial" w:cs="Arial"/>
                <w:sz w:val="20"/>
                <w:szCs w:val="20"/>
                <w:lang w:val="en-GB" w:eastAsia="lt-LT"/>
              </w:rPr>
            </w:pPr>
          </w:p>
        </w:tc>
      </w:tr>
      <w:tr w:rsidR="000B4D92" w:rsidRPr="00B77D46" w14:paraId="4B39EADA" w14:textId="77777777" w:rsidTr="0064438D">
        <w:trPr>
          <w:gridAfter w:val="1"/>
          <w:wAfter w:w="114" w:type="dxa"/>
          <w:trHeight w:val="522"/>
        </w:trPr>
        <w:tc>
          <w:tcPr>
            <w:tcW w:w="4714" w:type="dxa"/>
            <w:gridSpan w:val="3"/>
            <w:tcBorders>
              <w:top w:val="nil"/>
              <w:left w:val="nil"/>
              <w:bottom w:val="nil"/>
              <w:right w:val="nil"/>
            </w:tcBorders>
          </w:tcPr>
          <w:p w14:paraId="0EA87CF8" w14:textId="77E9DB7E" w:rsidR="00A82AF6" w:rsidRPr="00B77D46" w:rsidRDefault="009205FE" w:rsidP="0056409F">
            <w:pPr>
              <w:autoSpaceDE w:val="0"/>
              <w:autoSpaceDN w:val="0"/>
              <w:adjustRightInd w:val="0"/>
              <w:spacing w:after="0" w:line="240" w:lineRule="auto"/>
              <w:ind w:left="142"/>
              <w:jc w:val="both"/>
              <w:rPr>
                <w:rFonts w:ascii="Arial" w:hAnsi="Arial" w:cs="Arial"/>
                <w:sz w:val="20"/>
                <w:szCs w:val="20"/>
                <w:highlight w:val="yellow"/>
                <w:lang w:eastAsia="lt-LT"/>
              </w:rPr>
            </w:pPr>
            <w:r w:rsidRPr="00B77D46">
              <w:rPr>
                <w:rFonts w:ascii="Arial" w:hAnsi="Arial" w:cs="Arial"/>
                <w:sz w:val="20"/>
                <w:szCs w:val="20"/>
                <w:lang w:eastAsia="lt-LT"/>
              </w:rPr>
              <w:lastRenderedPageBreak/>
              <w:t xml:space="preserve">9.2 </w:t>
            </w:r>
            <w:r w:rsidR="00A82AF6" w:rsidRPr="000F143B">
              <w:rPr>
                <w:rFonts w:ascii="Arial" w:hAnsi="Arial" w:cs="Arial"/>
                <w:sz w:val="20"/>
                <w:szCs w:val="20"/>
                <w:lang w:eastAsia="lt-LT"/>
              </w:rPr>
              <w:t>Gamybinių mašinų ir įrangos vidaus gedimų dr</w:t>
            </w:r>
            <w:r w:rsidR="00A82AF6" w:rsidRPr="00D0450C">
              <w:rPr>
                <w:rFonts w:ascii="Arial" w:hAnsi="Arial" w:cs="Arial"/>
                <w:sz w:val="20"/>
                <w:szCs w:val="20"/>
                <w:lang w:eastAsia="lt-LT"/>
              </w:rPr>
              <w:t>audimo objektas yra žala, kuri atsiranda ne dėl išorinių jėgų poveikio</w:t>
            </w:r>
            <w:r w:rsidR="00CD756F" w:rsidRPr="00B77D46">
              <w:rPr>
                <w:rFonts w:ascii="Arial" w:hAnsi="Arial" w:cs="Arial"/>
                <w:sz w:val="20"/>
                <w:szCs w:val="20"/>
                <w:lang w:eastAsia="lt-LT"/>
              </w:rPr>
              <w:t>.</w:t>
            </w:r>
          </w:p>
        </w:tc>
        <w:tc>
          <w:tcPr>
            <w:tcW w:w="4792" w:type="dxa"/>
            <w:gridSpan w:val="3"/>
            <w:tcBorders>
              <w:top w:val="nil"/>
              <w:left w:val="nil"/>
              <w:bottom w:val="nil"/>
              <w:right w:val="nil"/>
            </w:tcBorders>
          </w:tcPr>
          <w:p w14:paraId="70CEDE7A" w14:textId="19207CD0" w:rsidR="004219CE" w:rsidRPr="00B77D46" w:rsidRDefault="009205FE" w:rsidP="0056409F">
            <w:pPr>
              <w:spacing w:after="0" w:line="240" w:lineRule="auto"/>
              <w:ind w:left="192"/>
              <w:jc w:val="both"/>
              <w:rPr>
                <w:rFonts w:ascii="Arial" w:hAnsi="Arial" w:cs="Arial"/>
                <w:sz w:val="20"/>
                <w:szCs w:val="20"/>
                <w:lang w:val="en-GB" w:eastAsia="lt-LT"/>
              </w:rPr>
            </w:pPr>
            <w:r w:rsidRPr="00B77D46">
              <w:rPr>
                <w:rFonts w:ascii="Arial" w:hAnsi="Arial" w:cs="Arial"/>
                <w:sz w:val="20"/>
                <w:szCs w:val="20"/>
                <w:lang w:val="en-GB" w:eastAsia="lt-LT"/>
              </w:rPr>
              <w:t xml:space="preserve">9.2 </w:t>
            </w:r>
            <w:r w:rsidR="002D2526" w:rsidRPr="00B77D46">
              <w:rPr>
                <w:rFonts w:ascii="Arial" w:hAnsi="Arial" w:cs="Arial"/>
                <w:sz w:val="20"/>
                <w:szCs w:val="20"/>
                <w:lang w:val="en-GB" w:eastAsia="lt-LT"/>
              </w:rPr>
              <w:t>Machinery Breakdown Insurance object shall be</w:t>
            </w:r>
            <w:r w:rsidR="004219CE" w:rsidRPr="00B77D46">
              <w:rPr>
                <w:rFonts w:ascii="Arial" w:hAnsi="Arial" w:cs="Arial"/>
                <w:sz w:val="20"/>
                <w:szCs w:val="20"/>
                <w:lang w:val="en-GB" w:eastAsia="lt-LT"/>
              </w:rPr>
              <w:t xml:space="preserve"> breakdowns of the </w:t>
            </w:r>
            <w:r w:rsidR="00AC03CF" w:rsidRPr="00B77D46">
              <w:rPr>
                <w:rFonts w:ascii="Arial" w:hAnsi="Arial" w:cs="Arial"/>
                <w:sz w:val="20"/>
                <w:szCs w:val="20"/>
                <w:lang w:val="en-GB" w:eastAsia="lt-LT"/>
              </w:rPr>
              <w:t>machinery due to</w:t>
            </w:r>
            <w:r w:rsidR="007D6A82" w:rsidRPr="00B77D46">
              <w:rPr>
                <w:rFonts w:ascii="Arial" w:hAnsi="Arial" w:cs="Arial"/>
                <w:sz w:val="20"/>
                <w:szCs w:val="20"/>
                <w:lang w:val="en-GB" w:eastAsia="lt-LT"/>
              </w:rPr>
              <w:t xml:space="preserve"> </w:t>
            </w:r>
            <w:r w:rsidR="004219CE" w:rsidRPr="00B77D46">
              <w:rPr>
                <w:rFonts w:ascii="Arial" w:hAnsi="Arial" w:cs="Arial"/>
                <w:sz w:val="20"/>
                <w:szCs w:val="20"/>
                <w:lang w:val="en-GB" w:eastAsia="lt-LT"/>
              </w:rPr>
              <w:t xml:space="preserve">the damage </w:t>
            </w:r>
            <w:r w:rsidR="00AC03CF" w:rsidRPr="00B77D46">
              <w:rPr>
                <w:rFonts w:ascii="Arial" w:hAnsi="Arial" w:cs="Arial"/>
                <w:sz w:val="20"/>
                <w:szCs w:val="20"/>
                <w:lang w:val="en-GB" w:eastAsia="lt-LT"/>
              </w:rPr>
              <w:t>that</w:t>
            </w:r>
            <w:r w:rsidR="004219CE" w:rsidRPr="00B77D46">
              <w:rPr>
                <w:rFonts w:ascii="Arial" w:hAnsi="Arial" w:cs="Arial"/>
                <w:sz w:val="20"/>
                <w:szCs w:val="20"/>
                <w:lang w:val="en-GB" w:eastAsia="lt-LT"/>
              </w:rPr>
              <w:t xml:space="preserve"> is not caused by the external forces</w:t>
            </w:r>
            <w:r w:rsidR="00AC03CF" w:rsidRPr="00B77D46">
              <w:rPr>
                <w:rFonts w:ascii="Arial" w:hAnsi="Arial" w:cs="Arial"/>
                <w:sz w:val="20"/>
                <w:szCs w:val="20"/>
                <w:lang w:val="en-GB" w:eastAsia="lt-LT"/>
              </w:rPr>
              <w:t>.</w:t>
            </w:r>
          </w:p>
        </w:tc>
      </w:tr>
    </w:tbl>
    <w:tbl>
      <w:tblPr>
        <w:tblpPr w:leftFromText="180" w:rightFromText="180" w:vertAnchor="text" w:horzAnchor="margin" w:tblpY="247"/>
        <w:tblW w:w="0" w:type="auto"/>
        <w:tblLook w:val="0000" w:firstRow="0" w:lastRow="0" w:firstColumn="0" w:lastColumn="0" w:noHBand="0" w:noVBand="0"/>
      </w:tblPr>
      <w:tblGrid>
        <w:gridCol w:w="4826"/>
        <w:gridCol w:w="4672"/>
      </w:tblGrid>
      <w:tr w:rsidR="006C6146" w:rsidRPr="00B77D46" w14:paraId="1B4826F1" w14:textId="77777777" w:rsidTr="00D602DC">
        <w:tc>
          <w:tcPr>
            <w:tcW w:w="4826" w:type="dxa"/>
          </w:tcPr>
          <w:p w14:paraId="5A9E70CC" w14:textId="77777777" w:rsidR="006C6146" w:rsidRPr="00B77D46" w:rsidRDefault="006C6146" w:rsidP="00BA24D3">
            <w:pPr>
              <w:spacing w:after="0" w:line="240" w:lineRule="auto"/>
              <w:jc w:val="both"/>
              <w:rPr>
                <w:rFonts w:ascii="Arial" w:hAnsi="Arial" w:cs="Arial"/>
                <w:sz w:val="20"/>
                <w:szCs w:val="20"/>
              </w:rPr>
            </w:pPr>
            <w:r w:rsidRPr="00B77D46">
              <w:rPr>
                <w:rFonts w:ascii="Arial" w:hAnsi="Arial" w:cs="Arial"/>
                <w:sz w:val="20"/>
                <w:szCs w:val="20"/>
              </w:rPr>
              <w:t xml:space="preserve">9.3 </w:t>
            </w:r>
            <w:r w:rsidRPr="000F143B">
              <w:rPr>
                <w:rFonts w:ascii="Arial" w:hAnsi="Arial" w:cs="Arial"/>
                <w:sz w:val="20"/>
                <w:szCs w:val="20"/>
              </w:rPr>
              <w:t>Finansinių nuostolių draudimo objektas y</w:t>
            </w:r>
            <w:r w:rsidRPr="00D0450C">
              <w:rPr>
                <w:rFonts w:ascii="Arial" w:hAnsi="Arial" w:cs="Arial"/>
                <w:sz w:val="20"/>
                <w:szCs w:val="20"/>
              </w:rPr>
              <w:t>ra Draudėjo finansiniai nuostoliai, atsiradę dėl to, kad Draudėjas yra priverstas nutraukti verslą ar sumažinti jo apimtis dėl verslui naudojamo apdrausto turto sunaikinimo, sugadinimo ar praradimo dėl įvykių, kurie pagal Turto bei Gamybinių mašinų ir įran</w:t>
            </w:r>
            <w:r w:rsidRPr="00B77D46">
              <w:rPr>
                <w:rFonts w:ascii="Arial" w:hAnsi="Arial" w:cs="Arial"/>
                <w:sz w:val="20"/>
                <w:szCs w:val="20"/>
              </w:rPr>
              <w:t>gos gedimų draudimo sąlygas, įskaitant visus draudimo apsaugos išplėtimus, yra draudžiamieji įvykiai.</w:t>
            </w:r>
          </w:p>
        </w:tc>
        <w:tc>
          <w:tcPr>
            <w:tcW w:w="4672" w:type="dxa"/>
          </w:tcPr>
          <w:p w14:paraId="0B5A1E46" w14:textId="77777777" w:rsidR="006C6146" w:rsidRPr="00B77D46" w:rsidRDefault="006C6146" w:rsidP="003E4214">
            <w:pPr>
              <w:spacing w:after="0" w:line="240" w:lineRule="auto"/>
              <w:ind w:left="169"/>
              <w:jc w:val="both"/>
              <w:rPr>
                <w:rFonts w:ascii="Arial" w:hAnsi="Arial" w:cs="Arial"/>
                <w:sz w:val="20"/>
                <w:szCs w:val="20"/>
                <w:lang w:val="en-GB" w:eastAsia="lt-LT"/>
              </w:rPr>
            </w:pPr>
            <w:r w:rsidRPr="00B77D46">
              <w:rPr>
                <w:rFonts w:ascii="Arial" w:hAnsi="Arial" w:cs="Arial"/>
                <w:sz w:val="20"/>
                <w:szCs w:val="20"/>
                <w:lang w:val="en-GB" w:eastAsia="lt-LT"/>
              </w:rPr>
              <w:t xml:space="preserve">9.3 Financial Loss Insurance object shall be Insured’s financial losses arising out of the fact that, due to the loss of or damage to the insured property used for the business, arising as a result of the events insured as per Property Damage and </w:t>
            </w:r>
            <w:proofErr w:type="spellStart"/>
            <w:r w:rsidRPr="00B77D46">
              <w:rPr>
                <w:rFonts w:ascii="Arial" w:hAnsi="Arial" w:cs="Arial"/>
                <w:sz w:val="20"/>
                <w:szCs w:val="20"/>
              </w:rPr>
              <w:t>Machinery</w:t>
            </w:r>
            <w:proofErr w:type="spellEnd"/>
            <w:r w:rsidRPr="00B77D46">
              <w:rPr>
                <w:rFonts w:ascii="Arial" w:hAnsi="Arial" w:cs="Arial"/>
                <w:sz w:val="20"/>
                <w:szCs w:val="20"/>
              </w:rPr>
              <w:t xml:space="preserve"> </w:t>
            </w:r>
            <w:proofErr w:type="spellStart"/>
            <w:r w:rsidRPr="00B77D46">
              <w:rPr>
                <w:rFonts w:ascii="Arial" w:hAnsi="Arial" w:cs="Arial"/>
                <w:sz w:val="20"/>
                <w:szCs w:val="20"/>
              </w:rPr>
              <w:t>breakdown</w:t>
            </w:r>
            <w:proofErr w:type="spellEnd"/>
            <w:r w:rsidRPr="00B77D46">
              <w:rPr>
                <w:rFonts w:ascii="Arial" w:hAnsi="Arial" w:cs="Arial"/>
                <w:sz w:val="20"/>
                <w:szCs w:val="20"/>
              </w:rPr>
              <w:t xml:space="preserve"> </w:t>
            </w:r>
            <w:proofErr w:type="spellStart"/>
            <w:r w:rsidRPr="00B77D46">
              <w:rPr>
                <w:rFonts w:ascii="Arial" w:hAnsi="Arial" w:cs="Arial"/>
                <w:sz w:val="20"/>
                <w:szCs w:val="20"/>
              </w:rPr>
              <w:t>insurance</w:t>
            </w:r>
            <w:proofErr w:type="spellEnd"/>
            <w:r w:rsidRPr="00B77D46">
              <w:rPr>
                <w:rFonts w:ascii="Arial" w:hAnsi="Arial" w:cs="Arial"/>
                <w:sz w:val="20"/>
                <w:szCs w:val="20"/>
                <w:lang w:val="en-GB" w:eastAsia="lt-LT"/>
              </w:rPr>
              <w:t xml:space="preserve"> terms and conditions, including all Additional Terms and Conditions, the Insured is forced to stop the business or reduce its volume. </w:t>
            </w:r>
          </w:p>
        </w:tc>
      </w:tr>
      <w:tr w:rsidR="006C6146" w:rsidRPr="00B77D46" w14:paraId="337DF986" w14:textId="77777777" w:rsidTr="00D602DC">
        <w:tc>
          <w:tcPr>
            <w:tcW w:w="4826" w:type="dxa"/>
          </w:tcPr>
          <w:p w14:paraId="3A0AB847" w14:textId="77777777" w:rsidR="006C6146" w:rsidRPr="00B77D46" w:rsidRDefault="006C6146" w:rsidP="006C6146">
            <w:pPr>
              <w:spacing w:after="0" w:line="240" w:lineRule="auto"/>
              <w:rPr>
                <w:rFonts w:ascii="Arial" w:hAnsi="Arial" w:cs="Arial"/>
                <w:sz w:val="20"/>
                <w:szCs w:val="20"/>
              </w:rPr>
            </w:pPr>
          </w:p>
        </w:tc>
        <w:tc>
          <w:tcPr>
            <w:tcW w:w="4672" w:type="dxa"/>
          </w:tcPr>
          <w:p w14:paraId="484C55A2" w14:textId="77777777" w:rsidR="006C6146" w:rsidRPr="000F143B" w:rsidRDefault="006C6146" w:rsidP="003E4214">
            <w:pPr>
              <w:spacing w:after="0" w:line="240" w:lineRule="auto"/>
              <w:ind w:left="169"/>
              <w:rPr>
                <w:rFonts w:ascii="Arial" w:hAnsi="Arial" w:cs="Arial"/>
                <w:i/>
                <w:sz w:val="20"/>
                <w:szCs w:val="20"/>
                <w:lang w:val="en-GB" w:eastAsia="lt-LT"/>
              </w:rPr>
            </w:pPr>
          </w:p>
        </w:tc>
      </w:tr>
    </w:tbl>
    <w:p w14:paraId="706A0304" w14:textId="6F096E20" w:rsidR="00901A3B" w:rsidRPr="00B77D46" w:rsidRDefault="00901A3B">
      <w:pPr>
        <w:rPr>
          <w:rFonts w:ascii="Arial" w:hAnsi="Arial" w:cs="Arial"/>
          <w:sz w:val="20"/>
          <w:szCs w:val="20"/>
        </w:rPr>
      </w:pPr>
    </w:p>
    <w:tbl>
      <w:tblPr>
        <w:tblW w:w="9491" w:type="dxa"/>
        <w:tblLook w:val="0000" w:firstRow="0" w:lastRow="0" w:firstColumn="0" w:lastColumn="0" w:noHBand="0" w:noVBand="0"/>
      </w:tblPr>
      <w:tblGrid>
        <w:gridCol w:w="106"/>
        <w:gridCol w:w="4472"/>
        <w:gridCol w:w="58"/>
        <w:gridCol w:w="94"/>
        <w:gridCol w:w="9"/>
        <w:gridCol w:w="39"/>
        <w:gridCol w:w="42"/>
        <w:gridCol w:w="4542"/>
        <w:gridCol w:w="70"/>
        <w:gridCol w:w="59"/>
      </w:tblGrid>
      <w:tr w:rsidR="00224DB6" w:rsidRPr="00B77D46" w14:paraId="6542E172" w14:textId="77777777" w:rsidTr="1E306911">
        <w:trPr>
          <w:gridAfter w:val="2"/>
          <w:wAfter w:w="129" w:type="dxa"/>
        </w:trPr>
        <w:tc>
          <w:tcPr>
            <w:tcW w:w="4730" w:type="dxa"/>
            <w:gridSpan w:val="4"/>
          </w:tcPr>
          <w:p w14:paraId="31A83474" w14:textId="77115EAD" w:rsidR="00224DB6" w:rsidRPr="000F143B" w:rsidRDefault="00224DB6" w:rsidP="00BA24D3">
            <w:pPr>
              <w:spacing w:after="0" w:line="240" w:lineRule="auto"/>
              <w:jc w:val="both"/>
              <w:rPr>
                <w:rFonts w:ascii="Arial" w:hAnsi="Arial" w:cs="Arial"/>
                <w:b/>
                <w:sz w:val="20"/>
                <w:szCs w:val="20"/>
              </w:rPr>
            </w:pPr>
            <w:r w:rsidRPr="000F143B">
              <w:rPr>
                <w:rFonts w:ascii="Arial" w:hAnsi="Arial" w:cs="Arial"/>
                <w:b/>
                <w:sz w:val="20"/>
                <w:szCs w:val="20"/>
              </w:rPr>
              <w:t>10. DRAUDIMO SUMOS, DRAUDIMO VERTĖS, DRAUDIMO IŠMOKOS LIMITAI</w:t>
            </w:r>
          </w:p>
        </w:tc>
        <w:tc>
          <w:tcPr>
            <w:tcW w:w="4632" w:type="dxa"/>
            <w:gridSpan w:val="4"/>
          </w:tcPr>
          <w:p w14:paraId="1CF10469" w14:textId="77777777" w:rsidR="00224DB6" w:rsidRPr="00D0450C" w:rsidRDefault="00224DB6" w:rsidP="003E4214">
            <w:pPr>
              <w:spacing w:after="0" w:line="240" w:lineRule="auto"/>
              <w:ind w:left="169"/>
              <w:jc w:val="both"/>
              <w:rPr>
                <w:rFonts w:ascii="Arial" w:hAnsi="Arial" w:cs="Arial"/>
                <w:b/>
                <w:sz w:val="20"/>
                <w:szCs w:val="20"/>
                <w:lang w:val="en-GB" w:eastAsia="lt-LT"/>
              </w:rPr>
            </w:pPr>
            <w:r w:rsidRPr="00D0450C">
              <w:rPr>
                <w:rFonts w:ascii="Arial" w:hAnsi="Arial" w:cs="Arial"/>
                <w:b/>
                <w:sz w:val="20"/>
                <w:szCs w:val="20"/>
                <w:lang w:val="en-GB" w:eastAsia="lt-LT"/>
              </w:rPr>
              <w:t>10. SUMS AND VALUES INSURED, LIMITS OF LIABILITY AND INDEMNITY</w:t>
            </w:r>
          </w:p>
        </w:tc>
      </w:tr>
      <w:tr w:rsidR="00224DB6" w:rsidRPr="00B77D46" w14:paraId="42B7CFD3" w14:textId="77777777" w:rsidTr="1E306911">
        <w:trPr>
          <w:gridAfter w:val="2"/>
          <w:wAfter w:w="129" w:type="dxa"/>
          <w:trHeight w:val="827"/>
        </w:trPr>
        <w:tc>
          <w:tcPr>
            <w:tcW w:w="4730" w:type="dxa"/>
            <w:gridSpan w:val="4"/>
          </w:tcPr>
          <w:p w14:paraId="535F6BE9" w14:textId="77777777" w:rsidR="00224DB6" w:rsidRPr="00B77D46" w:rsidRDefault="00224DB6" w:rsidP="006C24CB">
            <w:pPr>
              <w:spacing w:after="0" w:line="240" w:lineRule="auto"/>
              <w:jc w:val="both"/>
              <w:rPr>
                <w:rFonts w:ascii="Arial" w:hAnsi="Arial" w:cs="Arial"/>
                <w:sz w:val="20"/>
                <w:szCs w:val="20"/>
              </w:rPr>
            </w:pPr>
          </w:p>
          <w:p w14:paraId="375B1317" w14:textId="1383E70C" w:rsidR="0088510E" w:rsidRPr="00D0450C" w:rsidRDefault="0088510E" w:rsidP="006C24CB">
            <w:pPr>
              <w:spacing w:after="0" w:line="240" w:lineRule="auto"/>
              <w:jc w:val="both"/>
              <w:rPr>
                <w:rFonts w:ascii="Arial" w:hAnsi="Arial" w:cs="Arial"/>
                <w:sz w:val="20"/>
                <w:szCs w:val="20"/>
              </w:rPr>
            </w:pPr>
            <w:r w:rsidRPr="000F143B">
              <w:rPr>
                <w:rFonts w:ascii="Arial" w:hAnsi="Arial" w:cs="Arial"/>
                <w:sz w:val="20"/>
                <w:szCs w:val="20"/>
              </w:rPr>
              <w:t>Draudimo sumos, draudimo vertės, draudimo išmokos limitai yra nurodyti Techninėje specifikacijoje, kuri yra neatsiejama šios Drau</w:t>
            </w:r>
            <w:r w:rsidRPr="00D0450C">
              <w:rPr>
                <w:rFonts w:ascii="Arial" w:hAnsi="Arial" w:cs="Arial"/>
                <w:sz w:val="20"/>
                <w:szCs w:val="20"/>
              </w:rPr>
              <w:t>dimo Sutarties dalis.</w:t>
            </w:r>
          </w:p>
          <w:p w14:paraId="51CFC02F" w14:textId="59915447" w:rsidR="0088510E" w:rsidRPr="00B77D46" w:rsidRDefault="0088510E" w:rsidP="006C24CB">
            <w:pPr>
              <w:spacing w:after="0" w:line="240" w:lineRule="auto"/>
              <w:jc w:val="both"/>
              <w:rPr>
                <w:rFonts w:ascii="Arial" w:hAnsi="Arial" w:cs="Arial"/>
                <w:sz w:val="20"/>
                <w:szCs w:val="20"/>
              </w:rPr>
            </w:pPr>
          </w:p>
        </w:tc>
        <w:tc>
          <w:tcPr>
            <w:tcW w:w="4632" w:type="dxa"/>
            <w:gridSpan w:val="4"/>
          </w:tcPr>
          <w:p w14:paraId="2A0CA8E3" w14:textId="7FE8F1D5" w:rsidR="0088510E" w:rsidRPr="00C42B62" w:rsidRDefault="0088510E" w:rsidP="003E4214">
            <w:pPr>
              <w:spacing w:after="0" w:line="240" w:lineRule="auto"/>
              <w:ind w:left="169"/>
              <w:jc w:val="both"/>
              <w:rPr>
                <w:rFonts w:ascii="Arial" w:hAnsi="Arial" w:cs="Arial"/>
                <w:sz w:val="20"/>
                <w:szCs w:val="20"/>
                <w:lang w:eastAsia="lt-LT"/>
              </w:rPr>
            </w:pPr>
          </w:p>
          <w:p w14:paraId="26927A3B" w14:textId="797824EE" w:rsidR="00224DB6" w:rsidRPr="00B77D46" w:rsidRDefault="0088510E" w:rsidP="003E4214">
            <w:pPr>
              <w:spacing w:after="0" w:line="240" w:lineRule="auto"/>
              <w:ind w:left="169"/>
              <w:jc w:val="both"/>
              <w:rPr>
                <w:rFonts w:ascii="Arial" w:hAnsi="Arial" w:cs="Arial"/>
                <w:sz w:val="20"/>
                <w:szCs w:val="20"/>
                <w:lang w:val="en-GB" w:eastAsia="lt-LT"/>
              </w:rPr>
            </w:pPr>
            <w:r w:rsidRPr="00B77D46">
              <w:rPr>
                <w:rFonts w:ascii="Arial" w:hAnsi="Arial" w:cs="Arial"/>
                <w:sz w:val="20"/>
                <w:szCs w:val="20"/>
                <w:lang w:val="en-GB" w:eastAsia="lt-LT"/>
              </w:rPr>
              <w:t>All sums and values insured, limits of liability and indemnity are specified at Technical specification that is an integral part of this Insurance Agreement.</w:t>
            </w:r>
          </w:p>
        </w:tc>
      </w:tr>
      <w:tr w:rsidR="00194D20" w:rsidRPr="00B77D46" w14:paraId="5B908192" w14:textId="77777777" w:rsidTr="1E306911">
        <w:tblPrEx>
          <w:tblLook w:val="00A0" w:firstRow="1" w:lastRow="0" w:firstColumn="1" w:lastColumn="0" w:noHBand="0" w:noVBand="0"/>
        </w:tblPrEx>
        <w:trPr>
          <w:gridAfter w:val="2"/>
          <w:wAfter w:w="129" w:type="dxa"/>
          <w:trHeight w:val="142"/>
        </w:trPr>
        <w:tc>
          <w:tcPr>
            <w:tcW w:w="4820" w:type="dxa"/>
            <w:gridSpan w:val="7"/>
            <w:shd w:val="clear" w:color="auto" w:fill="auto"/>
          </w:tcPr>
          <w:p w14:paraId="37B8C6CF" w14:textId="77777777" w:rsidR="00EE19AB" w:rsidRPr="00D0450C" w:rsidRDefault="0087121C" w:rsidP="006C24CB">
            <w:pPr>
              <w:spacing w:after="0" w:line="240" w:lineRule="auto"/>
              <w:jc w:val="both"/>
              <w:rPr>
                <w:rFonts w:ascii="Arial" w:hAnsi="Arial" w:cs="Arial"/>
                <w:b/>
                <w:sz w:val="20"/>
                <w:szCs w:val="20"/>
                <w:lang w:eastAsia="lt-LT"/>
              </w:rPr>
            </w:pPr>
            <w:r w:rsidRPr="00B77D46">
              <w:rPr>
                <w:rFonts w:ascii="Arial" w:hAnsi="Arial" w:cs="Arial"/>
                <w:b/>
                <w:sz w:val="20"/>
                <w:szCs w:val="20"/>
                <w:lang w:eastAsia="lt-LT"/>
              </w:rPr>
              <w:t>11. IŠSKAITA</w:t>
            </w:r>
            <w:r w:rsidR="00CD71E7" w:rsidRPr="000F143B">
              <w:rPr>
                <w:rFonts w:ascii="Arial" w:hAnsi="Arial" w:cs="Arial"/>
                <w:b/>
                <w:sz w:val="20"/>
                <w:szCs w:val="20"/>
                <w:lang w:eastAsia="lt-LT"/>
              </w:rPr>
              <w:t xml:space="preserve"> </w:t>
            </w:r>
          </w:p>
          <w:p w14:paraId="7029BED8" w14:textId="70BACC91" w:rsidR="0088510E" w:rsidRPr="00B77D46" w:rsidRDefault="0088510E" w:rsidP="006C24CB">
            <w:pPr>
              <w:spacing w:after="0" w:line="240" w:lineRule="auto"/>
              <w:jc w:val="both"/>
              <w:rPr>
                <w:rFonts w:ascii="Arial" w:hAnsi="Arial" w:cs="Arial"/>
                <w:sz w:val="20"/>
                <w:szCs w:val="20"/>
                <w:lang w:eastAsia="lt-LT"/>
              </w:rPr>
            </w:pPr>
            <w:r w:rsidRPr="00B77D46">
              <w:rPr>
                <w:rFonts w:ascii="Arial" w:hAnsi="Arial" w:cs="Arial"/>
                <w:sz w:val="20"/>
                <w:szCs w:val="20"/>
                <w:lang w:eastAsia="lt-LT"/>
              </w:rPr>
              <w:t xml:space="preserve">Išskaitos yra nurodytos Techninėje specifikacijoje,  kuri yra neatsiejama šios Draudimo Sutarties dalis. </w:t>
            </w:r>
          </w:p>
        </w:tc>
        <w:tc>
          <w:tcPr>
            <w:tcW w:w="4542" w:type="dxa"/>
            <w:shd w:val="clear" w:color="auto" w:fill="auto"/>
          </w:tcPr>
          <w:p w14:paraId="0C8B6AE5" w14:textId="14858934" w:rsidR="0088510E" w:rsidRPr="00B77D46" w:rsidRDefault="00CD71E7" w:rsidP="003E4214">
            <w:pPr>
              <w:spacing w:after="0" w:line="240" w:lineRule="auto"/>
              <w:ind w:left="81"/>
              <w:jc w:val="both"/>
              <w:rPr>
                <w:rFonts w:ascii="Arial" w:hAnsi="Arial" w:cs="Arial"/>
                <w:b/>
                <w:sz w:val="20"/>
                <w:szCs w:val="20"/>
                <w:lang w:val="en-GB" w:eastAsia="lt-LT"/>
              </w:rPr>
            </w:pPr>
            <w:r w:rsidRPr="00B77D46">
              <w:rPr>
                <w:rFonts w:ascii="Arial" w:hAnsi="Arial" w:cs="Arial"/>
                <w:b/>
                <w:sz w:val="20"/>
                <w:szCs w:val="20"/>
                <w:lang w:val="en-GB" w:eastAsia="lt-LT"/>
              </w:rPr>
              <w:t>11. DEDUCTIBLE</w:t>
            </w:r>
          </w:p>
          <w:p w14:paraId="61ED3B1F" w14:textId="2CB6391F" w:rsidR="00194D20" w:rsidRPr="00B77D46" w:rsidRDefault="0088510E" w:rsidP="003E4214">
            <w:pPr>
              <w:spacing w:after="0" w:line="240" w:lineRule="auto"/>
              <w:ind w:left="81"/>
              <w:jc w:val="both"/>
              <w:rPr>
                <w:rFonts w:ascii="Arial" w:hAnsi="Arial" w:cs="Arial"/>
                <w:sz w:val="20"/>
                <w:szCs w:val="20"/>
                <w:lang w:val="en-GB" w:eastAsia="lt-LT"/>
              </w:rPr>
            </w:pPr>
            <w:r w:rsidRPr="00B77D46">
              <w:rPr>
                <w:rFonts w:ascii="Arial" w:hAnsi="Arial" w:cs="Arial"/>
                <w:sz w:val="20"/>
                <w:szCs w:val="20"/>
                <w:lang w:val="en-GB" w:eastAsia="lt-LT"/>
              </w:rPr>
              <w:t xml:space="preserve">All deductibles are specified at Technical specification that is an integral part of this Insurance Agreement. </w:t>
            </w:r>
          </w:p>
        </w:tc>
      </w:tr>
      <w:tr w:rsidR="00194D20" w:rsidRPr="00B77D46" w14:paraId="2BE12727" w14:textId="77777777" w:rsidTr="1E306911">
        <w:tblPrEx>
          <w:tblLook w:val="00A0" w:firstRow="1" w:lastRow="0" w:firstColumn="1" w:lastColumn="0" w:noHBand="0" w:noVBand="0"/>
        </w:tblPrEx>
        <w:trPr>
          <w:gridAfter w:val="2"/>
          <w:wAfter w:w="129" w:type="dxa"/>
          <w:trHeight w:val="70"/>
        </w:trPr>
        <w:tc>
          <w:tcPr>
            <w:tcW w:w="4820" w:type="dxa"/>
            <w:gridSpan w:val="7"/>
          </w:tcPr>
          <w:p w14:paraId="51C7A896" w14:textId="77777777" w:rsidR="00194D20" w:rsidRPr="00B77D46" w:rsidRDefault="00194D20" w:rsidP="006C24CB">
            <w:pPr>
              <w:spacing w:after="0" w:line="240" w:lineRule="auto"/>
              <w:jc w:val="both"/>
              <w:rPr>
                <w:rFonts w:ascii="Arial" w:hAnsi="Arial" w:cs="Arial"/>
                <w:sz w:val="20"/>
                <w:szCs w:val="20"/>
                <w:lang w:eastAsia="lt-LT"/>
              </w:rPr>
            </w:pPr>
          </w:p>
        </w:tc>
        <w:tc>
          <w:tcPr>
            <w:tcW w:w="4542" w:type="dxa"/>
          </w:tcPr>
          <w:p w14:paraId="739B6791" w14:textId="77777777" w:rsidR="00194D20" w:rsidRPr="000F143B" w:rsidRDefault="00194D20" w:rsidP="003E4214">
            <w:pPr>
              <w:spacing w:after="0" w:line="240" w:lineRule="auto"/>
              <w:ind w:left="81"/>
              <w:jc w:val="both"/>
              <w:rPr>
                <w:rFonts w:ascii="Arial" w:hAnsi="Arial" w:cs="Arial"/>
                <w:i/>
                <w:sz w:val="20"/>
                <w:szCs w:val="20"/>
                <w:lang w:val="en-GB" w:eastAsia="lt-LT"/>
              </w:rPr>
            </w:pPr>
          </w:p>
        </w:tc>
      </w:tr>
      <w:tr w:rsidR="00D751D9" w:rsidRPr="00B77D46" w14:paraId="7F093B12" w14:textId="77777777" w:rsidTr="1E306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29" w:type="dxa"/>
          <w:trHeight w:val="56"/>
        </w:trPr>
        <w:tc>
          <w:tcPr>
            <w:tcW w:w="4578" w:type="dxa"/>
            <w:gridSpan w:val="2"/>
            <w:tcBorders>
              <w:top w:val="nil"/>
              <w:left w:val="nil"/>
              <w:bottom w:val="nil"/>
              <w:right w:val="nil"/>
            </w:tcBorders>
          </w:tcPr>
          <w:p w14:paraId="61D594FF" w14:textId="77777777" w:rsidR="00D751D9" w:rsidRPr="00B77D46" w:rsidRDefault="00D751D9" w:rsidP="006C24CB">
            <w:pPr>
              <w:spacing w:after="0" w:line="240" w:lineRule="auto"/>
              <w:jc w:val="both"/>
              <w:rPr>
                <w:rFonts w:ascii="Arial" w:hAnsi="Arial" w:cs="Arial"/>
                <w:b/>
                <w:sz w:val="20"/>
                <w:szCs w:val="20"/>
                <w:highlight w:val="yellow"/>
              </w:rPr>
            </w:pPr>
            <w:r w:rsidRPr="00B77D46">
              <w:rPr>
                <w:rFonts w:ascii="Arial" w:hAnsi="Arial" w:cs="Arial"/>
                <w:b/>
                <w:sz w:val="20"/>
                <w:szCs w:val="20"/>
              </w:rPr>
              <w:t>12. ATSAKOMYBĖS LAIKOTARPIS (</w:t>
            </w:r>
            <w:r w:rsidR="00F21E2B" w:rsidRPr="000F143B">
              <w:rPr>
                <w:rFonts w:ascii="Arial" w:hAnsi="Arial" w:cs="Arial"/>
                <w:b/>
                <w:sz w:val="20"/>
                <w:szCs w:val="20"/>
              </w:rPr>
              <w:t>finansinių nuostolių draudimo</w:t>
            </w:r>
            <w:r w:rsidRPr="00D0450C">
              <w:rPr>
                <w:rFonts w:ascii="Arial" w:hAnsi="Arial" w:cs="Arial"/>
                <w:b/>
                <w:sz w:val="20"/>
                <w:szCs w:val="20"/>
              </w:rPr>
              <w:t xml:space="preserve"> atveju)</w:t>
            </w:r>
          </w:p>
        </w:tc>
        <w:tc>
          <w:tcPr>
            <w:tcW w:w="4784" w:type="dxa"/>
            <w:gridSpan w:val="6"/>
            <w:tcBorders>
              <w:top w:val="nil"/>
              <w:left w:val="nil"/>
              <w:bottom w:val="nil"/>
              <w:right w:val="nil"/>
            </w:tcBorders>
          </w:tcPr>
          <w:p w14:paraId="59C1E8B5" w14:textId="77777777" w:rsidR="00D751D9" w:rsidRPr="00B77D46" w:rsidRDefault="00D751D9" w:rsidP="003E4214">
            <w:pPr>
              <w:spacing w:after="0" w:line="240" w:lineRule="auto"/>
              <w:ind w:left="307"/>
              <w:jc w:val="both"/>
              <w:rPr>
                <w:rFonts w:ascii="Arial" w:hAnsi="Arial" w:cs="Arial"/>
                <w:sz w:val="20"/>
                <w:szCs w:val="20"/>
                <w:highlight w:val="yellow"/>
                <w:lang w:val="en-GB"/>
              </w:rPr>
            </w:pPr>
            <w:r w:rsidRPr="00B77D46">
              <w:rPr>
                <w:rFonts w:ascii="Arial" w:hAnsi="Arial" w:cs="Arial"/>
                <w:b/>
                <w:sz w:val="20"/>
                <w:szCs w:val="20"/>
                <w:lang w:val="en-GB"/>
              </w:rPr>
              <w:t>12</w:t>
            </w:r>
            <w:r w:rsidRPr="00B77D46">
              <w:rPr>
                <w:rFonts w:ascii="Arial" w:hAnsi="Arial" w:cs="Arial"/>
                <w:sz w:val="20"/>
                <w:szCs w:val="20"/>
                <w:lang w:val="en-GB"/>
              </w:rPr>
              <w:t xml:space="preserve">. </w:t>
            </w:r>
            <w:r w:rsidRPr="00B77D46">
              <w:rPr>
                <w:rFonts w:ascii="Arial" w:hAnsi="Arial" w:cs="Arial"/>
                <w:b/>
                <w:sz w:val="20"/>
                <w:szCs w:val="20"/>
                <w:lang w:val="en-GB"/>
              </w:rPr>
              <w:t>INDEMNITY PERIOD</w:t>
            </w:r>
            <w:r w:rsidRPr="00B77D46">
              <w:rPr>
                <w:rFonts w:ascii="Arial" w:hAnsi="Arial" w:cs="Arial"/>
                <w:sz w:val="20"/>
                <w:szCs w:val="20"/>
                <w:lang w:val="en-GB"/>
              </w:rPr>
              <w:t xml:space="preserve"> </w:t>
            </w:r>
            <w:r w:rsidRPr="00B77D46">
              <w:rPr>
                <w:rFonts w:ascii="Arial" w:hAnsi="Arial" w:cs="Arial"/>
                <w:b/>
                <w:sz w:val="20"/>
                <w:szCs w:val="20"/>
                <w:lang w:val="en-GB"/>
              </w:rPr>
              <w:t xml:space="preserve">(for </w:t>
            </w:r>
            <w:r w:rsidR="00313FEA" w:rsidRPr="00B77D46">
              <w:rPr>
                <w:rFonts w:ascii="Arial" w:hAnsi="Arial" w:cs="Arial"/>
                <w:b/>
                <w:sz w:val="20"/>
                <w:szCs w:val="20"/>
                <w:lang w:val="en-GB"/>
              </w:rPr>
              <w:t>Financial Losses</w:t>
            </w:r>
            <w:r w:rsidRPr="00B77D46">
              <w:rPr>
                <w:rFonts w:ascii="Arial" w:hAnsi="Arial" w:cs="Arial"/>
                <w:b/>
                <w:sz w:val="20"/>
                <w:szCs w:val="20"/>
                <w:lang w:val="en-GB"/>
              </w:rPr>
              <w:t xml:space="preserve"> Insurance)</w:t>
            </w:r>
          </w:p>
        </w:tc>
      </w:tr>
      <w:tr w:rsidR="00D751D9" w:rsidRPr="00B77D46" w14:paraId="1DF5E1CD" w14:textId="77777777" w:rsidTr="1E306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29" w:type="dxa"/>
          <w:trHeight w:val="56"/>
        </w:trPr>
        <w:tc>
          <w:tcPr>
            <w:tcW w:w="4578" w:type="dxa"/>
            <w:gridSpan w:val="2"/>
            <w:tcBorders>
              <w:top w:val="nil"/>
              <w:left w:val="nil"/>
              <w:bottom w:val="nil"/>
              <w:right w:val="nil"/>
            </w:tcBorders>
          </w:tcPr>
          <w:p w14:paraId="202C2125" w14:textId="416EC4A3" w:rsidR="00D751D9" w:rsidRPr="00B77D46" w:rsidRDefault="00EE13AB" w:rsidP="006C24CB">
            <w:pPr>
              <w:spacing w:after="0" w:line="240" w:lineRule="auto"/>
              <w:jc w:val="both"/>
              <w:rPr>
                <w:rFonts w:ascii="Arial" w:hAnsi="Arial" w:cs="Arial"/>
                <w:sz w:val="20"/>
                <w:szCs w:val="20"/>
              </w:rPr>
            </w:pPr>
            <w:r w:rsidRPr="00B77D46">
              <w:rPr>
                <w:rFonts w:ascii="Arial" w:hAnsi="Arial" w:cs="Arial"/>
                <w:sz w:val="20"/>
                <w:szCs w:val="20"/>
                <w:lang w:eastAsia="lt-LT"/>
              </w:rPr>
              <w:t xml:space="preserve">Iki pilno </w:t>
            </w:r>
            <w:r w:rsidRPr="000F143B">
              <w:rPr>
                <w:rFonts w:ascii="Arial" w:hAnsi="Arial" w:cs="Arial"/>
                <w:sz w:val="20"/>
                <w:szCs w:val="20"/>
                <w:lang w:eastAsia="lt-LT"/>
              </w:rPr>
              <w:t>apyvartos atstatymo, bet ne daugiau kaip 1</w:t>
            </w:r>
            <w:r w:rsidR="00D6447C" w:rsidRPr="00C42B62">
              <w:rPr>
                <w:rFonts w:ascii="Arial" w:hAnsi="Arial" w:cs="Arial"/>
                <w:sz w:val="20"/>
                <w:szCs w:val="20"/>
                <w:lang w:eastAsia="lt-LT"/>
              </w:rPr>
              <w:t>2</w:t>
            </w:r>
            <w:r w:rsidRPr="00B77D46">
              <w:rPr>
                <w:rFonts w:ascii="Arial" w:hAnsi="Arial" w:cs="Arial"/>
                <w:sz w:val="20"/>
                <w:szCs w:val="20"/>
                <w:lang w:eastAsia="lt-LT"/>
              </w:rPr>
              <w:t xml:space="preserve"> mėnesių.</w:t>
            </w:r>
          </w:p>
        </w:tc>
        <w:tc>
          <w:tcPr>
            <w:tcW w:w="4784" w:type="dxa"/>
            <w:gridSpan w:val="6"/>
            <w:tcBorders>
              <w:top w:val="nil"/>
              <w:left w:val="nil"/>
              <w:bottom w:val="nil"/>
              <w:right w:val="nil"/>
            </w:tcBorders>
          </w:tcPr>
          <w:p w14:paraId="580048CE" w14:textId="1AB4FB5E" w:rsidR="00D751D9" w:rsidRPr="00B77D46" w:rsidRDefault="00A154E3" w:rsidP="003E4214">
            <w:pPr>
              <w:spacing w:after="0" w:line="240" w:lineRule="auto"/>
              <w:ind w:left="307"/>
              <w:jc w:val="both"/>
              <w:rPr>
                <w:rFonts w:ascii="Arial" w:hAnsi="Arial" w:cs="Arial"/>
                <w:sz w:val="20"/>
                <w:szCs w:val="20"/>
                <w:lang w:val="en-GB"/>
              </w:rPr>
            </w:pPr>
            <w:r w:rsidRPr="00B77D46">
              <w:rPr>
                <w:rFonts w:ascii="Arial" w:hAnsi="Arial" w:cs="Arial"/>
                <w:sz w:val="20"/>
                <w:szCs w:val="20"/>
                <w:lang w:val="en-GB" w:eastAsia="lt-LT"/>
              </w:rPr>
              <w:t>up to the full reinstatement of turnover, but not exceeding 1</w:t>
            </w:r>
            <w:r w:rsidR="00D6447C" w:rsidRPr="00B77D46">
              <w:rPr>
                <w:rFonts w:ascii="Arial" w:hAnsi="Arial" w:cs="Arial"/>
                <w:sz w:val="20"/>
                <w:szCs w:val="20"/>
                <w:lang w:val="en-GB" w:eastAsia="lt-LT"/>
              </w:rPr>
              <w:t>2</w:t>
            </w:r>
            <w:r w:rsidRPr="00B77D46">
              <w:rPr>
                <w:rFonts w:ascii="Arial" w:hAnsi="Arial" w:cs="Arial"/>
                <w:sz w:val="20"/>
                <w:szCs w:val="20"/>
                <w:lang w:val="en-GB" w:eastAsia="lt-LT"/>
              </w:rPr>
              <w:t xml:space="preserve"> months</w:t>
            </w:r>
          </w:p>
        </w:tc>
      </w:tr>
      <w:tr w:rsidR="00C529D7" w:rsidRPr="00B77D46" w14:paraId="5AF4E211" w14:textId="77777777" w:rsidTr="1E306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29" w:type="dxa"/>
          <w:trHeight w:val="56"/>
        </w:trPr>
        <w:tc>
          <w:tcPr>
            <w:tcW w:w="9362" w:type="dxa"/>
            <w:gridSpan w:val="8"/>
            <w:tcBorders>
              <w:top w:val="nil"/>
              <w:left w:val="nil"/>
              <w:bottom w:val="nil"/>
              <w:right w:val="nil"/>
            </w:tcBorders>
          </w:tcPr>
          <w:p w14:paraId="7CE43C94" w14:textId="77777777" w:rsidR="00C529D7" w:rsidRPr="00B77D46" w:rsidRDefault="00C529D7" w:rsidP="003E4214">
            <w:pPr>
              <w:spacing w:after="0"/>
              <w:ind w:left="307"/>
              <w:jc w:val="both"/>
              <w:rPr>
                <w:rFonts w:ascii="Arial" w:hAnsi="Arial" w:cs="Arial"/>
                <w:b/>
                <w:sz w:val="20"/>
                <w:szCs w:val="20"/>
                <w:lang w:val="en-GB"/>
              </w:rPr>
            </w:pPr>
          </w:p>
        </w:tc>
      </w:tr>
      <w:tr w:rsidR="00C529D7" w:rsidRPr="00B77D46" w14:paraId="0B8FECEA" w14:textId="77777777" w:rsidTr="1E306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29" w:type="dxa"/>
          <w:trHeight w:val="56"/>
        </w:trPr>
        <w:tc>
          <w:tcPr>
            <w:tcW w:w="4578" w:type="dxa"/>
            <w:gridSpan w:val="2"/>
            <w:tcBorders>
              <w:top w:val="nil"/>
              <w:left w:val="nil"/>
              <w:bottom w:val="nil"/>
              <w:right w:val="nil"/>
            </w:tcBorders>
          </w:tcPr>
          <w:p w14:paraId="7F917A04" w14:textId="28A0D5A4" w:rsidR="00C529D7" w:rsidRPr="00D0450C" w:rsidRDefault="00C529D7" w:rsidP="0001204C">
            <w:pPr>
              <w:spacing w:after="0" w:line="240" w:lineRule="auto"/>
              <w:jc w:val="both"/>
              <w:rPr>
                <w:rFonts w:ascii="Arial" w:hAnsi="Arial" w:cs="Arial"/>
                <w:b/>
                <w:sz w:val="20"/>
                <w:szCs w:val="20"/>
              </w:rPr>
            </w:pPr>
            <w:r w:rsidRPr="00B77D46">
              <w:rPr>
                <w:rFonts w:ascii="Arial" w:hAnsi="Arial" w:cs="Arial"/>
                <w:b/>
                <w:sz w:val="20"/>
                <w:szCs w:val="20"/>
              </w:rPr>
              <w:t xml:space="preserve">13. DRAUDIMO </w:t>
            </w:r>
            <w:r w:rsidR="0001204C" w:rsidRPr="000F143B">
              <w:rPr>
                <w:rFonts w:ascii="Arial" w:hAnsi="Arial" w:cs="Arial"/>
                <w:b/>
                <w:sz w:val="20"/>
                <w:szCs w:val="20"/>
              </w:rPr>
              <w:t>ĮMOKOS APSKAIČIAVIMAS</w:t>
            </w:r>
          </w:p>
        </w:tc>
        <w:tc>
          <w:tcPr>
            <w:tcW w:w="4784" w:type="dxa"/>
            <w:gridSpan w:val="6"/>
            <w:tcBorders>
              <w:top w:val="nil"/>
              <w:left w:val="nil"/>
              <w:bottom w:val="nil"/>
              <w:right w:val="nil"/>
            </w:tcBorders>
          </w:tcPr>
          <w:p w14:paraId="0B02F579" w14:textId="5B6B933F" w:rsidR="00C529D7" w:rsidRPr="00B77D46" w:rsidRDefault="00C529D7" w:rsidP="003E4214">
            <w:pPr>
              <w:spacing w:after="0"/>
              <w:ind w:left="307"/>
              <w:jc w:val="both"/>
              <w:rPr>
                <w:rFonts w:ascii="Arial" w:hAnsi="Arial" w:cs="Arial"/>
                <w:b/>
                <w:sz w:val="20"/>
                <w:szCs w:val="20"/>
                <w:lang w:val="en-GB"/>
              </w:rPr>
            </w:pPr>
            <w:r w:rsidRPr="00B77D46">
              <w:rPr>
                <w:rFonts w:ascii="Arial" w:hAnsi="Arial" w:cs="Arial"/>
                <w:b/>
                <w:sz w:val="20"/>
                <w:szCs w:val="20"/>
                <w:lang w:val="en-GB"/>
              </w:rPr>
              <w:t>13. INSURANCE PREMIUM</w:t>
            </w:r>
            <w:r w:rsidR="0001204C" w:rsidRPr="00B77D46">
              <w:rPr>
                <w:rFonts w:ascii="Arial" w:hAnsi="Arial" w:cs="Arial"/>
                <w:b/>
                <w:sz w:val="20"/>
                <w:szCs w:val="20"/>
                <w:lang w:val="en-GB"/>
              </w:rPr>
              <w:t xml:space="preserve"> CALCULATION</w:t>
            </w:r>
          </w:p>
        </w:tc>
      </w:tr>
      <w:tr w:rsidR="0088510E" w:rsidRPr="00B77D46" w14:paraId="61E412AA" w14:textId="77777777" w:rsidTr="1E306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29" w:type="dxa"/>
          <w:trHeight w:val="381"/>
        </w:trPr>
        <w:tc>
          <w:tcPr>
            <w:tcW w:w="4578" w:type="dxa"/>
            <w:gridSpan w:val="2"/>
            <w:tcBorders>
              <w:top w:val="nil"/>
              <w:left w:val="nil"/>
              <w:bottom w:val="nil"/>
              <w:right w:val="nil"/>
            </w:tcBorders>
          </w:tcPr>
          <w:p w14:paraId="3683E638" w14:textId="5F1CE355" w:rsidR="0088510E" w:rsidRPr="00B77D46" w:rsidRDefault="0088510E" w:rsidP="00BA24D3">
            <w:pPr>
              <w:pStyle w:val="Pagrindinistekstas3"/>
              <w:tabs>
                <w:tab w:val="clear" w:pos="4320"/>
                <w:tab w:val="clear" w:pos="7797"/>
                <w:tab w:val="clear" w:pos="8222"/>
                <w:tab w:val="left" w:pos="1620"/>
                <w:tab w:val="left" w:pos="2160"/>
              </w:tabs>
              <w:jc w:val="both"/>
              <w:rPr>
                <w:rFonts w:ascii="Arial" w:hAnsi="Arial" w:cs="Arial"/>
                <w:b w:val="0"/>
                <w:snapToGrid/>
                <w:color w:val="auto"/>
                <w:sz w:val="20"/>
                <w:lang w:val="lt-LT"/>
              </w:rPr>
            </w:pPr>
          </w:p>
        </w:tc>
        <w:tc>
          <w:tcPr>
            <w:tcW w:w="4784" w:type="dxa"/>
            <w:gridSpan w:val="6"/>
            <w:tcBorders>
              <w:top w:val="nil"/>
              <w:left w:val="nil"/>
              <w:bottom w:val="nil"/>
              <w:right w:val="nil"/>
            </w:tcBorders>
          </w:tcPr>
          <w:p w14:paraId="0571A556" w14:textId="77777777" w:rsidR="0088510E" w:rsidRPr="000F143B" w:rsidRDefault="0088510E" w:rsidP="003E4214">
            <w:pPr>
              <w:pStyle w:val="Pagrindinistekstas3"/>
              <w:tabs>
                <w:tab w:val="clear" w:pos="4320"/>
                <w:tab w:val="clear" w:pos="7797"/>
                <w:tab w:val="clear" w:pos="8222"/>
                <w:tab w:val="left" w:pos="1620"/>
                <w:tab w:val="left" w:pos="2160"/>
              </w:tabs>
              <w:ind w:left="307"/>
              <w:jc w:val="both"/>
              <w:rPr>
                <w:rFonts w:ascii="Arial" w:hAnsi="Arial" w:cs="Arial"/>
                <w:b w:val="0"/>
                <w:snapToGrid/>
                <w:color w:val="auto"/>
                <w:sz w:val="20"/>
                <w:lang w:val="en-GB"/>
              </w:rPr>
            </w:pPr>
          </w:p>
          <w:p w14:paraId="7D23CFB3" w14:textId="6D010023" w:rsidR="0088510E" w:rsidRPr="00D0450C" w:rsidRDefault="0088510E" w:rsidP="003E4214">
            <w:pPr>
              <w:pStyle w:val="Pagrindinistekstas3"/>
              <w:tabs>
                <w:tab w:val="clear" w:pos="4320"/>
                <w:tab w:val="clear" w:pos="7797"/>
                <w:tab w:val="clear" w:pos="8222"/>
                <w:tab w:val="left" w:pos="1620"/>
                <w:tab w:val="left" w:pos="2160"/>
              </w:tabs>
              <w:ind w:left="307"/>
              <w:jc w:val="both"/>
              <w:rPr>
                <w:rFonts w:ascii="Arial" w:hAnsi="Arial" w:cs="Arial"/>
                <w:b w:val="0"/>
                <w:snapToGrid/>
                <w:color w:val="auto"/>
                <w:sz w:val="20"/>
                <w:lang w:val="en-GB"/>
              </w:rPr>
            </w:pPr>
          </w:p>
        </w:tc>
      </w:tr>
      <w:tr w:rsidR="006E48D1" w:rsidRPr="00B77D46" w14:paraId="418E3969" w14:textId="77777777" w:rsidTr="1E306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29" w:type="dxa"/>
          <w:trHeight w:val="56"/>
        </w:trPr>
        <w:tc>
          <w:tcPr>
            <w:tcW w:w="4578" w:type="dxa"/>
            <w:gridSpan w:val="2"/>
            <w:tcBorders>
              <w:top w:val="nil"/>
              <w:left w:val="nil"/>
              <w:bottom w:val="nil"/>
              <w:right w:val="nil"/>
            </w:tcBorders>
          </w:tcPr>
          <w:p w14:paraId="21E56B05" w14:textId="6E6FF0E2" w:rsidR="006E48D1" w:rsidRPr="000F143B" w:rsidRDefault="006E48D1" w:rsidP="00BA24D3">
            <w:pPr>
              <w:pStyle w:val="Pagrindinistekstas3"/>
              <w:tabs>
                <w:tab w:val="clear" w:pos="4320"/>
                <w:tab w:val="clear" w:pos="7797"/>
                <w:tab w:val="clear" w:pos="8222"/>
                <w:tab w:val="left" w:pos="1620"/>
                <w:tab w:val="left" w:pos="2160"/>
              </w:tabs>
              <w:jc w:val="both"/>
              <w:rPr>
                <w:rFonts w:ascii="Arial" w:hAnsi="Arial" w:cs="Arial"/>
                <w:b w:val="0"/>
                <w:snapToGrid/>
                <w:color w:val="auto"/>
                <w:sz w:val="20"/>
                <w:lang w:val="lt-LT"/>
              </w:rPr>
            </w:pPr>
            <w:r w:rsidRPr="00B77D46">
              <w:rPr>
                <w:rFonts w:ascii="Arial" w:hAnsi="Arial" w:cs="Arial"/>
                <w:b w:val="0"/>
                <w:snapToGrid/>
                <w:color w:val="auto"/>
                <w:sz w:val="20"/>
                <w:lang w:val="lt-LT"/>
              </w:rPr>
              <w:t xml:space="preserve">Metinė draudimo įmoka Draudimo sutarčiai bus </w:t>
            </w:r>
            <w:r w:rsidRPr="000F143B">
              <w:rPr>
                <w:rFonts w:ascii="Arial" w:hAnsi="Arial" w:cs="Arial"/>
                <w:b w:val="0"/>
                <w:snapToGrid/>
                <w:color w:val="auto"/>
                <w:sz w:val="20"/>
                <w:lang w:val="lt-LT"/>
              </w:rPr>
              <w:t>apskaičiuojama metinį draudimo įmokos tarifą padauginus iš draudimo sumos.</w:t>
            </w:r>
          </w:p>
          <w:p w14:paraId="794765B2" w14:textId="77777777" w:rsidR="006E48D1" w:rsidRPr="00D0450C" w:rsidRDefault="006E48D1" w:rsidP="00BA24D3">
            <w:pPr>
              <w:pStyle w:val="Pagrindinistekstas3"/>
              <w:tabs>
                <w:tab w:val="clear" w:pos="4320"/>
                <w:tab w:val="clear" w:pos="7797"/>
                <w:tab w:val="clear" w:pos="8222"/>
                <w:tab w:val="left" w:pos="1620"/>
                <w:tab w:val="left" w:pos="2160"/>
              </w:tabs>
              <w:jc w:val="both"/>
              <w:rPr>
                <w:rFonts w:ascii="Arial" w:hAnsi="Arial" w:cs="Arial"/>
                <w:b w:val="0"/>
                <w:snapToGrid/>
                <w:color w:val="auto"/>
                <w:sz w:val="20"/>
                <w:lang w:val="lt-LT"/>
              </w:rPr>
            </w:pPr>
          </w:p>
          <w:p w14:paraId="4315576C" w14:textId="77777777" w:rsidR="006E48D1" w:rsidRPr="00B77D46" w:rsidRDefault="006E48D1" w:rsidP="00BA24D3">
            <w:pPr>
              <w:spacing w:after="0" w:line="240" w:lineRule="auto"/>
              <w:jc w:val="both"/>
              <w:rPr>
                <w:rFonts w:ascii="Arial" w:hAnsi="Arial" w:cs="Arial"/>
                <w:sz w:val="20"/>
                <w:szCs w:val="20"/>
              </w:rPr>
            </w:pPr>
            <w:r w:rsidRPr="00B77D46">
              <w:rPr>
                <w:rFonts w:ascii="Arial" w:hAnsi="Arial" w:cs="Arial"/>
                <w:sz w:val="20"/>
                <w:szCs w:val="20"/>
              </w:rPr>
              <w:t xml:space="preserve">Metinė draudimo įmoka yra perskaičiuojama Draudėjo prašymu padidinus arba sumažinus draudimo sumas kaip tai apibrėžta Apdrausto turto ir draudimo sumų lentelėje, taikant tą patį metinį draudimo įmokos tarifą, Pro </w:t>
            </w:r>
            <w:proofErr w:type="spellStart"/>
            <w:r w:rsidRPr="00B77D46">
              <w:rPr>
                <w:rFonts w:ascii="Arial" w:hAnsi="Arial" w:cs="Arial"/>
                <w:sz w:val="20"/>
                <w:szCs w:val="20"/>
              </w:rPr>
              <w:t>Rata</w:t>
            </w:r>
            <w:proofErr w:type="spellEnd"/>
            <w:r w:rsidRPr="00B77D46">
              <w:rPr>
                <w:rFonts w:ascii="Arial" w:hAnsi="Arial" w:cs="Arial"/>
                <w:sz w:val="20"/>
                <w:szCs w:val="20"/>
              </w:rPr>
              <w:t xml:space="preserve"> principu. Draudėjas prašymą dėl draudimo sumų keitimo gali pateikti ne dažniau kaip kartą per 3 (tris) mėnesius nuo draudimo apsaugos galiojimo pradžios. Draudėjo prašymas dėl draudimo sumų keitimo turi remtis objektyviomis aplinkybėmis tokiomis kaip turto įsigijimas ar perleidimas bei apdrausto turto atkuriamosios vertės padidėjimas ar sumažėjimas.</w:t>
            </w:r>
          </w:p>
        </w:tc>
        <w:tc>
          <w:tcPr>
            <w:tcW w:w="4784" w:type="dxa"/>
            <w:gridSpan w:val="6"/>
            <w:tcBorders>
              <w:top w:val="nil"/>
              <w:left w:val="nil"/>
              <w:bottom w:val="nil"/>
              <w:right w:val="nil"/>
            </w:tcBorders>
          </w:tcPr>
          <w:p w14:paraId="24C7AA85" w14:textId="1BEA5C26" w:rsidR="006E48D1" w:rsidRPr="00B77D46" w:rsidRDefault="006E48D1" w:rsidP="003E4214">
            <w:pPr>
              <w:pStyle w:val="Pagrindinistekstas3"/>
              <w:tabs>
                <w:tab w:val="clear" w:pos="4320"/>
                <w:tab w:val="clear" w:pos="7797"/>
                <w:tab w:val="clear" w:pos="8222"/>
                <w:tab w:val="left" w:pos="1620"/>
                <w:tab w:val="left" w:pos="2160"/>
              </w:tabs>
              <w:ind w:left="307"/>
              <w:jc w:val="both"/>
              <w:rPr>
                <w:rFonts w:ascii="Arial" w:hAnsi="Arial" w:cs="Arial"/>
                <w:b w:val="0"/>
                <w:snapToGrid/>
                <w:color w:val="auto"/>
                <w:sz w:val="20"/>
                <w:lang w:val="en-GB"/>
              </w:rPr>
            </w:pPr>
            <w:r w:rsidRPr="00B77D46">
              <w:rPr>
                <w:rFonts w:ascii="Arial" w:hAnsi="Arial" w:cs="Arial"/>
                <w:b w:val="0"/>
                <w:snapToGrid/>
                <w:color w:val="auto"/>
                <w:sz w:val="20"/>
                <w:lang w:val="en-GB"/>
              </w:rPr>
              <w:t>The annual premium for the Insurance Agreement will be calculated as annual premium rate multiplied by sum insured.</w:t>
            </w:r>
          </w:p>
          <w:p w14:paraId="49B837E1" w14:textId="77777777" w:rsidR="004B60F1" w:rsidRPr="00B77D46" w:rsidRDefault="004B60F1" w:rsidP="003E4214">
            <w:pPr>
              <w:spacing w:after="0" w:line="240" w:lineRule="auto"/>
              <w:ind w:left="307"/>
              <w:jc w:val="both"/>
              <w:rPr>
                <w:rFonts w:ascii="Arial" w:hAnsi="Arial" w:cs="Arial"/>
                <w:sz w:val="20"/>
                <w:szCs w:val="20"/>
                <w:lang w:val="en-GB"/>
              </w:rPr>
            </w:pPr>
          </w:p>
          <w:p w14:paraId="08DDE9C9" w14:textId="77777777" w:rsidR="006E48D1" w:rsidRPr="00B77D46" w:rsidRDefault="006E48D1" w:rsidP="003E4214">
            <w:pPr>
              <w:spacing w:after="0" w:line="240" w:lineRule="auto"/>
              <w:ind w:left="307"/>
              <w:jc w:val="both"/>
              <w:rPr>
                <w:rFonts w:ascii="Arial" w:hAnsi="Arial" w:cs="Arial"/>
                <w:sz w:val="20"/>
                <w:szCs w:val="20"/>
                <w:lang w:val="en-GB"/>
              </w:rPr>
            </w:pPr>
            <w:r w:rsidRPr="00B77D46">
              <w:rPr>
                <w:rFonts w:ascii="Arial" w:hAnsi="Arial" w:cs="Arial"/>
                <w:sz w:val="20"/>
                <w:szCs w:val="20"/>
                <w:lang w:val="en-GB"/>
              </w:rPr>
              <w:t>The annual premium is recalculated upon request of the Named Insured to increase or decrease Sums Insured as defined in the table of Property Insured and Sums Insured, by applying the same Annual Insurance Premium Rate, on a Pro Rata basis. The Named Insured may submit a request to change Sums Insured once per 3 (three) months period starting from the validity term of the insurance coverage. The request of the Named Insured to change Sums Insured has to be based on objective circumstances such as acquisitions and disposals of assets and increase or decrease of the replacement value of insured property.</w:t>
            </w:r>
          </w:p>
          <w:p w14:paraId="6F8AF963" w14:textId="07790B6E" w:rsidR="00DB19F6" w:rsidRPr="00B77D46" w:rsidRDefault="00DB19F6" w:rsidP="003E4214">
            <w:pPr>
              <w:spacing w:after="0" w:line="240" w:lineRule="auto"/>
              <w:ind w:left="307"/>
              <w:jc w:val="both"/>
              <w:rPr>
                <w:rFonts w:ascii="Arial" w:hAnsi="Arial" w:cs="Arial"/>
                <w:sz w:val="20"/>
                <w:szCs w:val="20"/>
                <w:lang w:val="en-GB"/>
              </w:rPr>
            </w:pPr>
          </w:p>
        </w:tc>
      </w:tr>
      <w:tr w:rsidR="006E48D1" w:rsidRPr="00B77D46" w14:paraId="1005DF2B" w14:textId="77777777" w:rsidTr="1E306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29" w:type="dxa"/>
          <w:trHeight w:val="56"/>
        </w:trPr>
        <w:tc>
          <w:tcPr>
            <w:tcW w:w="4578" w:type="dxa"/>
            <w:gridSpan w:val="2"/>
            <w:tcBorders>
              <w:top w:val="nil"/>
              <w:left w:val="nil"/>
              <w:bottom w:val="nil"/>
              <w:right w:val="nil"/>
            </w:tcBorders>
          </w:tcPr>
          <w:p w14:paraId="01DE5FB9" w14:textId="77777777" w:rsidR="006E48D1" w:rsidRPr="000F143B" w:rsidRDefault="006E48D1" w:rsidP="00BA24D3">
            <w:pPr>
              <w:pStyle w:val="Pagrindinistekstas3"/>
              <w:tabs>
                <w:tab w:val="clear" w:pos="4320"/>
                <w:tab w:val="clear" w:pos="7797"/>
                <w:tab w:val="clear" w:pos="8222"/>
                <w:tab w:val="left" w:pos="1620"/>
                <w:tab w:val="left" w:pos="2160"/>
              </w:tabs>
              <w:jc w:val="both"/>
              <w:rPr>
                <w:rFonts w:ascii="Arial" w:hAnsi="Arial" w:cs="Arial"/>
                <w:b w:val="0"/>
                <w:snapToGrid/>
                <w:color w:val="auto"/>
                <w:sz w:val="20"/>
                <w:lang w:val="lt-LT"/>
              </w:rPr>
            </w:pPr>
            <w:r w:rsidRPr="00B77D46">
              <w:rPr>
                <w:rFonts w:ascii="Arial" w:hAnsi="Arial" w:cs="Arial"/>
                <w:b w:val="0"/>
                <w:snapToGrid/>
                <w:color w:val="auto"/>
                <w:sz w:val="20"/>
                <w:lang w:val="lt-LT"/>
              </w:rPr>
              <w:t xml:space="preserve">Draudikui gavus aukščiau minėtą Draudėjo prašymą perskaičiuoti metinę draudimo įmoką padidinus arba sumažinus draudimo sumas, šis perskaičiavimas turi būti atliktas ne vėliau kaip per </w:t>
            </w:r>
            <w:r w:rsidRPr="000F143B">
              <w:rPr>
                <w:rFonts w:ascii="Arial" w:hAnsi="Arial" w:cs="Arial"/>
                <w:b w:val="0"/>
                <w:snapToGrid/>
                <w:color w:val="auto"/>
                <w:sz w:val="20"/>
                <w:lang w:val="lt-LT"/>
              </w:rPr>
              <w:t>3 savaites nuo tokio prašymo gavimo dienos.</w:t>
            </w:r>
          </w:p>
          <w:p w14:paraId="2EF60493" w14:textId="77777777" w:rsidR="00703536" w:rsidRPr="00D0450C" w:rsidRDefault="00703536" w:rsidP="00BA24D3">
            <w:pPr>
              <w:pStyle w:val="Pagrindinistekstas3"/>
              <w:tabs>
                <w:tab w:val="clear" w:pos="4320"/>
                <w:tab w:val="clear" w:pos="7797"/>
                <w:tab w:val="clear" w:pos="8222"/>
                <w:tab w:val="left" w:pos="1620"/>
                <w:tab w:val="left" w:pos="2160"/>
              </w:tabs>
              <w:jc w:val="both"/>
              <w:rPr>
                <w:rFonts w:ascii="Arial" w:hAnsi="Arial" w:cs="Arial"/>
                <w:b w:val="0"/>
                <w:snapToGrid/>
                <w:color w:val="auto"/>
                <w:sz w:val="20"/>
                <w:lang w:val="lt-LT"/>
              </w:rPr>
            </w:pPr>
          </w:p>
          <w:p w14:paraId="083D4119" w14:textId="7B4704A8" w:rsidR="00703536" w:rsidRPr="00B77D46" w:rsidRDefault="00703536" w:rsidP="0001204C">
            <w:pPr>
              <w:pStyle w:val="Pagrindinistekstas3"/>
              <w:tabs>
                <w:tab w:val="clear" w:pos="4320"/>
                <w:tab w:val="clear" w:pos="7797"/>
                <w:tab w:val="clear" w:pos="8222"/>
                <w:tab w:val="left" w:pos="1620"/>
                <w:tab w:val="left" w:pos="2160"/>
              </w:tabs>
              <w:jc w:val="both"/>
              <w:rPr>
                <w:rFonts w:ascii="Arial" w:hAnsi="Arial" w:cs="Arial"/>
                <w:b w:val="0"/>
                <w:snapToGrid/>
                <w:color w:val="auto"/>
                <w:sz w:val="20"/>
                <w:lang w:val="lt-LT"/>
              </w:rPr>
            </w:pPr>
            <w:r w:rsidRPr="00B77D46">
              <w:rPr>
                <w:rFonts w:ascii="Arial" w:hAnsi="Arial" w:cs="Arial"/>
                <w:b w:val="0"/>
                <w:snapToGrid/>
                <w:color w:val="auto"/>
                <w:sz w:val="20"/>
                <w:lang w:val="lt-LT"/>
              </w:rPr>
              <w:lastRenderedPageBreak/>
              <w:t>Šalių susitarimu bendros draudimo sumos didėjimas ar mažėjimas negali būti didesnis kaip 20</w:t>
            </w:r>
            <w:r w:rsidR="0001204C" w:rsidRPr="00B77D46">
              <w:rPr>
                <w:rFonts w:ascii="Arial" w:hAnsi="Arial" w:cs="Arial"/>
                <w:b w:val="0"/>
                <w:snapToGrid/>
                <w:color w:val="auto"/>
                <w:sz w:val="20"/>
                <w:lang w:val="lt-LT"/>
              </w:rPr>
              <w:t>%</w:t>
            </w:r>
            <w:r w:rsidRPr="00B77D46">
              <w:rPr>
                <w:rFonts w:ascii="Arial" w:hAnsi="Arial" w:cs="Arial"/>
                <w:b w:val="0"/>
                <w:snapToGrid/>
                <w:color w:val="auto"/>
                <w:sz w:val="20"/>
                <w:lang w:val="lt-LT"/>
              </w:rPr>
              <w:t>.</w:t>
            </w:r>
          </w:p>
        </w:tc>
        <w:tc>
          <w:tcPr>
            <w:tcW w:w="4784" w:type="dxa"/>
            <w:gridSpan w:val="6"/>
            <w:tcBorders>
              <w:top w:val="nil"/>
              <w:left w:val="nil"/>
              <w:bottom w:val="nil"/>
              <w:right w:val="nil"/>
            </w:tcBorders>
          </w:tcPr>
          <w:p w14:paraId="360ECCE6" w14:textId="2FBB2131" w:rsidR="006E48D1" w:rsidRPr="00B77D46" w:rsidRDefault="006E48D1" w:rsidP="003E4214">
            <w:pPr>
              <w:pStyle w:val="Pagrindinistekstas3"/>
              <w:tabs>
                <w:tab w:val="clear" w:pos="4320"/>
                <w:tab w:val="clear" w:pos="7797"/>
                <w:tab w:val="clear" w:pos="8222"/>
                <w:tab w:val="left" w:pos="1620"/>
                <w:tab w:val="left" w:pos="2160"/>
              </w:tabs>
              <w:ind w:left="307"/>
              <w:jc w:val="both"/>
              <w:rPr>
                <w:rFonts w:ascii="Arial" w:hAnsi="Arial" w:cs="Arial"/>
                <w:b w:val="0"/>
                <w:snapToGrid/>
                <w:color w:val="auto"/>
                <w:sz w:val="20"/>
                <w:lang w:val="en-GB"/>
              </w:rPr>
            </w:pPr>
            <w:r w:rsidRPr="00B77D46">
              <w:rPr>
                <w:rFonts w:ascii="Arial" w:hAnsi="Arial" w:cs="Arial"/>
                <w:b w:val="0"/>
                <w:snapToGrid/>
                <w:color w:val="auto"/>
                <w:sz w:val="20"/>
                <w:lang w:val="en-GB"/>
              </w:rPr>
              <w:lastRenderedPageBreak/>
              <w:t xml:space="preserve">Upon Insurer’s receipt of the abovementioned request from the Named Insured to recalculate the annual premium as a result of increase or decrease of the Sums Insured, such recalculation has to be </w:t>
            </w:r>
            <w:r w:rsidR="00765E26" w:rsidRPr="00B77D46">
              <w:rPr>
                <w:rFonts w:ascii="Arial" w:hAnsi="Arial" w:cs="Arial"/>
                <w:b w:val="0"/>
                <w:snapToGrid/>
                <w:color w:val="auto"/>
                <w:sz w:val="20"/>
                <w:lang w:val="en-GB"/>
              </w:rPr>
              <w:t>affected</w:t>
            </w:r>
            <w:r w:rsidRPr="00B77D46">
              <w:rPr>
                <w:rFonts w:ascii="Arial" w:hAnsi="Arial" w:cs="Arial"/>
                <w:b w:val="0"/>
                <w:snapToGrid/>
                <w:color w:val="auto"/>
                <w:sz w:val="20"/>
                <w:lang w:val="en-GB"/>
              </w:rPr>
              <w:t xml:space="preserve"> within 3 weeks from the day such request was received. </w:t>
            </w:r>
          </w:p>
          <w:p w14:paraId="361DCA8E" w14:textId="77777777" w:rsidR="006D6DD1" w:rsidRPr="00B77D46" w:rsidRDefault="006D6DD1" w:rsidP="003E4214">
            <w:pPr>
              <w:pStyle w:val="Pagrindinistekstas3"/>
              <w:tabs>
                <w:tab w:val="clear" w:pos="4320"/>
                <w:tab w:val="clear" w:pos="7797"/>
                <w:tab w:val="clear" w:pos="8222"/>
                <w:tab w:val="left" w:pos="1620"/>
                <w:tab w:val="left" w:pos="2160"/>
              </w:tabs>
              <w:ind w:left="307"/>
              <w:jc w:val="both"/>
              <w:rPr>
                <w:rFonts w:ascii="Arial" w:hAnsi="Arial" w:cs="Arial"/>
                <w:b w:val="0"/>
                <w:snapToGrid/>
                <w:color w:val="auto"/>
                <w:sz w:val="20"/>
                <w:lang w:val="en-GB"/>
              </w:rPr>
            </w:pPr>
          </w:p>
          <w:p w14:paraId="30F7084A" w14:textId="095A6B09" w:rsidR="006D6DD1" w:rsidRPr="00B77D46" w:rsidRDefault="003669C8" w:rsidP="003E4214">
            <w:pPr>
              <w:pStyle w:val="Pagrindinistekstas3"/>
              <w:tabs>
                <w:tab w:val="clear" w:pos="4320"/>
                <w:tab w:val="clear" w:pos="7797"/>
                <w:tab w:val="clear" w:pos="8222"/>
                <w:tab w:val="left" w:pos="1620"/>
                <w:tab w:val="left" w:pos="2160"/>
              </w:tabs>
              <w:ind w:left="307"/>
              <w:jc w:val="both"/>
              <w:rPr>
                <w:rFonts w:ascii="Arial" w:hAnsi="Arial" w:cs="Arial"/>
                <w:b w:val="0"/>
                <w:i/>
                <w:snapToGrid/>
                <w:color w:val="auto"/>
                <w:sz w:val="20"/>
                <w:lang w:val="lt-LT"/>
              </w:rPr>
            </w:pPr>
            <w:r w:rsidRPr="00B77D46">
              <w:rPr>
                <w:rFonts w:ascii="Arial" w:hAnsi="Arial" w:cs="Arial"/>
                <w:b w:val="0"/>
                <w:snapToGrid/>
                <w:color w:val="auto"/>
                <w:sz w:val="20"/>
                <w:lang w:val="en-GB"/>
              </w:rPr>
              <w:t xml:space="preserve">Upon agreement of the Parties, increase </w:t>
            </w:r>
            <w:r w:rsidR="00754215" w:rsidRPr="00B77D46">
              <w:rPr>
                <w:rFonts w:ascii="Arial" w:hAnsi="Arial" w:cs="Arial"/>
                <w:b w:val="0"/>
                <w:snapToGrid/>
                <w:color w:val="auto"/>
                <w:sz w:val="20"/>
                <w:lang w:val="en-GB"/>
              </w:rPr>
              <w:t>or</w:t>
            </w:r>
            <w:r w:rsidRPr="00B77D46">
              <w:rPr>
                <w:rFonts w:ascii="Arial" w:hAnsi="Arial" w:cs="Arial"/>
                <w:b w:val="0"/>
                <w:snapToGrid/>
                <w:color w:val="auto"/>
                <w:sz w:val="20"/>
                <w:lang w:val="en-GB"/>
              </w:rPr>
              <w:t xml:space="preserve"> decrease of whole Sum Insured shall not exceed 20</w:t>
            </w:r>
            <w:r w:rsidRPr="00B77D46">
              <w:rPr>
                <w:rFonts w:ascii="Arial" w:hAnsi="Arial" w:cs="Arial"/>
                <w:b w:val="0"/>
                <w:snapToGrid/>
                <w:color w:val="auto"/>
                <w:sz w:val="20"/>
              </w:rPr>
              <w:t>%.</w:t>
            </w:r>
            <w:r w:rsidR="006D6DD1" w:rsidRPr="00B77D46">
              <w:rPr>
                <w:rFonts w:ascii="Arial" w:hAnsi="Arial" w:cs="Arial"/>
                <w:b w:val="0"/>
                <w:i/>
                <w:snapToGrid/>
                <w:color w:val="auto"/>
                <w:sz w:val="20"/>
                <w:lang w:val="en-GB"/>
              </w:rPr>
              <w:t xml:space="preserve"> </w:t>
            </w:r>
          </w:p>
        </w:tc>
      </w:tr>
      <w:tr w:rsidR="00B652E7" w:rsidRPr="00B77D46" w14:paraId="161ADDBA" w14:textId="77777777" w:rsidTr="1E306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29" w:type="dxa"/>
          <w:trHeight w:val="56"/>
        </w:trPr>
        <w:tc>
          <w:tcPr>
            <w:tcW w:w="9362" w:type="dxa"/>
            <w:gridSpan w:val="8"/>
            <w:tcBorders>
              <w:top w:val="nil"/>
              <w:left w:val="nil"/>
              <w:bottom w:val="nil"/>
              <w:right w:val="nil"/>
            </w:tcBorders>
          </w:tcPr>
          <w:p w14:paraId="4C4F37C2" w14:textId="77777777" w:rsidR="00B652E7" w:rsidRPr="00B77D46" w:rsidRDefault="00B652E7" w:rsidP="00F566C3">
            <w:pPr>
              <w:pStyle w:val="Pagrindinistekstas3"/>
              <w:tabs>
                <w:tab w:val="clear" w:pos="4320"/>
                <w:tab w:val="clear" w:pos="7797"/>
                <w:tab w:val="clear" w:pos="8222"/>
                <w:tab w:val="left" w:pos="1620"/>
                <w:tab w:val="left" w:pos="2160"/>
              </w:tabs>
              <w:ind w:left="166"/>
              <w:jc w:val="both"/>
              <w:rPr>
                <w:rFonts w:ascii="Arial" w:hAnsi="Arial" w:cs="Arial"/>
                <w:b w:val="0"/>
                <w:i/>
                <w:snapToGrid/>
                <w:color w:val="auto"/>
                <w:sz w:val="20"/>
                <w:lang w:val="en-GB"/>
              </w:rPr>
            </w:pPr>
          </w:p>
        </w:tc>
      </w:tr>
      <w:tr w:rsidR="00B652E7" w:rsidRPr="00B77D46" w14:paraId="1705EE3B" w14:textId="77777777" w:rsidTr="1E306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29" w:type="dxa"/>
          <w:trHeight w:val="56"/>
        </w:trPr>
        <w:tc>
          <w:tcPr>
            <w:tcW w:w="4578" w:type="dxa"/>
            <w:gridSpan w:val="2"/>
            <w:tcBorders>
              <w:top w:val="nil"/>
              <w:left w:val="nil"/>
              <w:bottom w:val="nil"/>
              <w:right w:val="nil"/>
            </w:tcBorders>
          </w:tcPr>
          <w:p w14:paraId="24A5FDF2" w14:textId="77777777" w:rsidR="006401A7" w:rsidRPr="00B77D46" w:rsidRDefault="006401A7" w:rsidP="00BA24D3">
            <w:pPr>
              <w:pStyle w:val="Pagrindinistekstas3"/>
              <w:tabs>
                <w:tab w:val="clear" w:pos="4320"/>
                <w:tab w:val="clear" w:pos="7797"/>
                <w:tab w:val="clear" w:pos="8222"/>
                <w:tab w:val="left" w:pos="1620"/>
                <w:tab w:val="left" w:pos="2160"/>
              </w:tabs>
              <w:jc w:val="both"/>
              <w:rPr>
                <w:rFonts w:ascii="Arial" w:hAnsi="Arial" w:cs="Arial"/>
                <w:snapToGrid/>
                <w:color w:val="auto"/>
                <w:sz w:val="20"/>
                <w:lang w:val="lt-LT"/>
              </w:rPr>
            </w:pPr>
          </w:p>
          <w:p w14:paraId="1FB8F0A7" w14:textId="15B19BEC" w:rsidR="00B652E7" w:rsidRPr="00B77D46" w:rsidRDefault="0001204C" w:rsidP="00BA24D3">
            <w:pPr>
              <w:pStyle w:val="Pagrindinistekstas3"/>
              <w:tabs>
                <w:tab w:val="clear" w:pos="4320"/>
                <w:tab w:val="clear" w:pos="7797"/>
                <w:tab w:val="clear" w:pos="8222"/>
                <w:tab w:val="left" w:pos="1620"/>
                <w:tab w:val="left" w:pos="2160"/>
              </w:tabs>
              <w:jc w:val="both"/>
              <w:rPr>
                <w:rFonts w:ascii="Arial" w:hAnsi="Arial" w:cs="Arial"/>
                <w:snapToGrid/>
                <w:color w:val="auto"/>
                <w:sz w:val="20"/>
                <w:lang w:val="lt-LT"/>
              </w:rPr>
            </w:pPr>
            <w:r w:rsidRPr="000F143B">
              <w:rPr>
                <w:rFonts w:ascii="Arial" w:hAnsi="Arial" w:cs="Arial"/>
                <w:snapToGrid/>
                <w:color w:val="auto"/>
                <w:sz w:val="20"/>
                <w:lang w:val="lt-LT"/>
              </w:rPr>
              <w:t>1</w:t>
            </w:r>
            <w:r w:rsidR="008F0E62" w:rsidRPr="00D0450C">
              <w:rPr>
                <w:rFonts w:ascii="Arial" w:hAnsi="Arial" w:cs="Arial"/>
                <w:snapToGrid/>
                <w:color w:val="auto"/>
                <w:sz w:val="20"/>
                <w:lang w:val="lt-LT"/>
              </w:rPr>
              <w:t>4.</w:t>
            </w:r>
            <w:r w:rsidR="00F229F2" w:rsidRPr="00B77D46">
              <w:rPr>
                <w:rFonts w:ascii="Arial" w:hAnsi="Arial" w:cs="Arial"/>
                <w:snapToGrid/>
                <w:color w:val="auto"/>
                <w:sz w:val="20"/>
                <w:lang w:val="lt-LT"/>
              </w:rPr>
              <w:t xml:space="preserve"> METINIS DRAUDIMO ĮMOKOS TARIFAS</w:t>
            </w:r>
          </w:p>
        </w:tc>
        <w:tc>
          <w:tcPr>
            <w:tcW w:w="4784" w:type="dxa"/>
            <w:gridSpan w:val="6"/>
            <w:tcBorders>
              <w:top w:val="nil"/>
              <w:left w:val="nil"/>
              <w:bottom w:val="nil"/>
              <w:right w:val="nil"/>
            </w:tcBorders>
          </w:tcPr>
          <w:p w14:paraId="59B6FF71" w14:textId="77777777" w:rsidR="006401A7" w:rsidRPr="00B77D46" w:rsidRDefault="006401A7" w:rsidP="00F566C3">
            <w:pPr>
              <w:pStyle w:val="Pagrindinistekstas3"/>
              <w:tabs>
                <w:tab w:val="clear" w:pos="4320"/>
                <w:tab w:val="clear" w:pos="7797"/>
                <w:tab w:val="clear" w:pos="8222"/>
                <w:tab w:val="left" w:pos="1620"/>
                <w:tab w:val="left" w:pos="2160"/>
              </w:tabs>
              <w:ind w:left="166"/>
              <w:jc w:val="both"/>
              <w:rPr>
                <w:rFonts w:ascii="Arial" w:hAnsi="Arial" w:cs="Arial"/>
                <w:snapToGrid/>
                <w:color w:val="auto"/>
                <w:sz w:val="20"/>
                <w:lang w:val="en-GB"/>
              </w:rPr>
            </w:pPr>
          </w:p>
          <w:p w14:paraId="14F50678" w14:textId="02A62642" w:rsidR="00B652E7" w:rsidRPr="00B77D46" w:rsidRDefault="00F229F2" w:rsidP="00F566C3">
            <w:pPr>
              <w:pStyle w:val="Pagrindinistekstas3"/>
              <w:tabs>
                <w:tab w:val="clear" w:pos="4320"/>
                <w:tab w:val="clear" w:pos="7797"/>
                <w:tab w:val="clear" w:pos="8222"/>
                <w:tab w:val="left" w:pos="1620"/>
                <w:tab w:val="left" w:pos="2160"/>
              </w:tabs>
              <w:ind w:left="166"/>
              <w:jc w:val="both"/>
              <w:rPr>
                <w:rFonts w:ascii="Arial" w:hAnsi="Arial" w:cs="Arial"/>
                <w:snapToGrid/>
                <w:color w:val="auto"/>
                <w:sz w:val="20"/>
                <w:lang w:val="en-GB"/>
              </w:rPr>
            </w:pPr>
            <w:r w:rsidRPr="00B77D46">
              <w:rPr>
                <w:rFonts w:ascii="Arial" w:hAnsi="Arial" w:cs="Arial"/>
                <w:snapToGrid/>
                <w:color w:val="auto"/>
                <w:sz w:val="20"/>
                <w:lang w:val="en-GB"/>
              </w:rPr>
              <w:t>1</w:t>
            </w:r>
            <w:r w:rsidR="008F0E62" w:rsidRPr="00B77D46">
              <w:rPr>
                <w:rFonts w:ascii="Arial" w:hAnsi="Arial" w:cs="Arial"/>
                <w:snapToGrid/>
                <w:color w:val="auto"/>
                <w:sz w:val="20"/>
                <w:lang w:val="en-GB"/>
              </w:rPr>
              <w:t>4.</w:t>
            </w:r>
            <w:r w:rsidRPr="00B77D46">
              <w:rPr>
                <w:rFonts w:ascii="Arial" w:hAnsi="Arial" w:cs="Arial"/>
                <w:snapToGrid/>
                <w:color w:val="auto"/>
                <w:sz w:val="20"/>
                <w:lang w:val="en-GB"/>
              </w:rPr>
              <w:t xml:space="preserve"> ANNUAL PREMIUM RATE</w:t>
            </w:r>
          </w:p>
        </w:tc>
      </w:tr>
      <w:tr w:rsidR="003B49BB" w:rsidRPr="00B77D46" w14:paraId="5F1A5B62" w14:textId="77777777" w:rsidTr="1E306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29" w:type="dxa"/>
          <w:trHeight w:val="381"/>
        </w:trPr>
        <w:tc>
          <w:tcPr>
            <w:tcW w:w="4578" w:type="dxa"/>
            <w:gridSpan w:val="2"/>
            <w:tcBorders>
              <w:top w:val="nil"/>
              <w:left w:val="nil"/>
              <w:bottom w:val="nil"/>
              <w:right w:val="nil"/>
            </w:tcBorders>
          </w:tcPr>
          <w:p w14:paraId="7254941B" w14:textId="77777777" w:rsidR="005E5045" w:rsidRPr="00F566C3" w:rsidRDefault="005E5045" w:rsidP="00BA24D3">
            <w:pPr>
              <w:pStyle w:val="Pagrindinistekstas3"/>
              <w:tabs>
                <w:tab w:val="clear" w:pos="4320"/>
                <w:tab w:val="clear" w:pos="7797"/>
                <w:tab w:val="clear" w:pos="8222"/>
                <w:tab w:val="left" w:pos="1620"/>
                <w:tab w:val="left" w:pos="2160"/>
              </w:tabs>
              <w:jc w:val="both"/>
              <w:rPr>
                <w:rFonts w:ascii="Arial" w:hAnsi="Arial" w:cs="Arial"/>
                <w:b w:val="0"/>
                <w:snapToGrid/>
                <w:color w:val="auto"/>
                <w:sz w:val="20"/>
                <w:lang w:val="lt-LT"/>
              </w:rPr>
            </w:pPr>
          </w:p>
          <w:p w14:paraId="59910F98" w14:textId="0A694E60" w:rsidR="0001204C" w:rsidRPr="00F566C3" w:rsidRDefault="003B49BB" w:rsidP="004A4A84">
            <w:pPr>
              <w:pStyle w:val="Pagrindinistekstas3"/>
              <w:tabs>
                <w:tab w:val="clear" w:pos="4320"/>
                <w:tab w:val="clear" w:pos="7797"/>
                <w:tab w:val="clear" w:pos="8222"/>
                <w:tab w:val="left" w:pos="1620"/>
                <w:tab w:val="left" w:pos="2160"/>
              </w:tabs>
              <w:jc w:val="both"/>
              <w:rPr>
                <w:rFonts w:ascii="Arial" w:hAnsi="Arial" w:cs="Arial"/>
                <w:b w:val="0"/>
                <w:snapToGrid/>
                <w:color w:val="auto"/>
                <w:sz w:val="20"/>
                <w:lang w:val="lt-LT"/>
              </w:rPr>
            </w:pPr>
            <w:r w:rsidRPr="00F566C3">
              <w:rPr>
                <w:rFonts w:ascii="Arial" w:hAnsi="Arial" w:cs="Arial"/>
                <w:b w:val="0"/>
                <w:snapToGrid/>
                <w:color w:val="auto"/>
                <w:sz w:val="20"/>
                <w:lang w:val="lt-LT"/>
              </w:rPr>
              <w:t>Meti</w:t>
            </w:r>
            <w:r w:rsidR="00090D4A" w:rsidRPr="00F566C3">
              <w:rPr>
                <w:rFonts w:ascii="Arial" w:hAnsi="Arial" w:cs="Arial"/>
                <w:b w:val="0"/>
                <w:snapToGrid/>
                <w:color w:val="auto"/>
                <w:sz w:val="20"/>
                <w:lang w:val="lt-LT"/>
              </w:rPr>
              <w:t>nis draudimo įmokos tarifas</w:t>
            </w:r>
            <w:r w:rsidR="004A4A84" w:rsidRPr="00F566C3">
              <w:rPr>
                <w:rFonts w:ascii="Arial" w:hAnsi="Arial" w:cs="Arial"/>
                <w:b w:val="0"/>
                <w:snapToGrid/>
                <w:color w:val="auto"/>
                <w:sz w:val="20"/>
                <w:lang w:val="lt-LT"/>
              </w:rPr>
              <w:t xml:space="preserve"> nurodytas Priede </w:t>
            </w:r>
            <w:r w:rsidR="00A80654" w:rsidRPr="00F566C3">
              <w:rPr>
                <w:rFonts w:ascii="Arial" w:hAnsi="Arial" w:cs="Arial"/>
                <w:b w:val="0"/>
                <w:snapToGrid/>
                <w:color w:val="auto"/>
                <w:sz w:val="20"/>
                <w:lang w:val="lt-LT"/>
              </w:rPr>
              <w:t>Pasiūlymas</w:t>
            </w:r>
            <w:r w:rsidR="001D087A" w:rsidRPr="00F566C3">
              <w:rPr>
                <w:rFonts w:ascii="Arial" w:hAnsi="Arial" w:cs="Arial"/>
                <w:b w:val="0"/>
                <w:snapToGrid/>
                <w:color w:val="auto"/>
                <w:sz w:val="20"/>
                <w:lang w:val="lt-LT"/>
              </w:rPr>
              <w:t xml:space="preserve">. </w:t>
            </w:r>
          </w:p>
        </w:tc>
        <w:tc>
          <w:tcPr>
            <w:tcW w:w="4784" w:type="dxa"/>
            <w:gridSpan w:val="6"/>
            <w:tcBorders>
              <w:top w:val="nil"/>
              <w:left w:val="nil"/>
              <w:bottom w:val="nil"/>
              <w:right w:val="nil"/>
            </w:tcBorders>
          </w:tcPr>
          <w:p w14:paraId="78BA1B55" w14:textId="77777777" w:rsidR="005E5045" w:rsidRPr="00765E26" w:rsidRDefault="005E5045" w:rsidP="00F566C3">
            <w:pPr>
              <w:pStyle w:val="Pagrindinistekstas3"/>
              <w:tabs>
                <w:tab w:val="clear" w:pos="4320"/>
                <w:tab w:val="clear" w:pos="7797"/>
                <w:tab w:val="clear" w:pos="8222"/>
                <w:tab w:val="left" w:pos="1620"/>
                <w:tab w:val="left" w:pos="2160"/>
              </w:tabs>
              <w:ind w:left="166"/>
              <w:jc w:val="both"/>
              <w:rPr>
                <w:rFonts w:ascii="Arial" w:hAnsi="Arial" w:cs="Arial"/>
                <w:b w:val="0"/>
                <w:snapToGrid/>
                <w:color w:val="auto"/>
                <w:sz w:val="20"/>
                <w:lang w:val="lt-LT"/>
              </w:rPr>
            </w:pPr>
          </w:p>
          <w:p w14:paraId="2D1022F8" w14:textId="0CB4F34B" w:rsidR="00F85269" w:rsidRPr="00F566C3" w:rsidRDefault="003B49BB" w:rsidP="00F566C3">
            <w:pPr>
              <w:pStyle w:val="Pagrindinistekstas3"/>
              <w:tabs>
                <w:tab w:val="clear" w:pos="4320"/>
                <w:tab w:val="clear" w:pos="7797"/>
                <w:tab w:val="clear" w:pos="8222"/>
                <w:tab w:val="left" w:pos="1620"/>
                <w:tab w:val="left" w:pos="2160"/>
              </w:tabs>
              <w:ind w:left="166"/>
              <w:jc w:val="both"/>
              <w:rPr>
                <w:rFonts w:ascii="Arial" w:hAnsi="Arial" w:cs="Arial"/>
                <w:sz w:val="20"/>
                <w:lang w:val="en-GB"/>
              </w:rPr>
            </w:pPr>
            <w:r w:rsidRPr="00F566C3">
              <w:rPr>
                <w:rFonts w:ascii="Arial" w:hAnsi="Arial" w:cs="Arial"/>
                <w:b w:val="0"/>
                <w:snapToGrid/>
                <w:color w:val="auto"/>
                <w:sz w:val="20"/>
                <w:lang w:val="en-GB"/>
              </w:rPr>
              <w:t>Annual Insurance Premium Rate</w:t>
            </w:r>
            <w:r w:rsidR="004A4A84" w:rsidRPr="00F566C3">
              <w:rPr>
                <w:rFonts w:ascii="Arial" w:hAnsi="Arial" w:cs="Arial"/>
                <w:b w:val="0"/>
                <w:snapToGrid/>
                <w:color w:val="auto"/>
                <w:sz w:val="20"/>
                <w:lang w:val="en-GB"/>
              </w:rPr>
              <w:t xml:space="preserve"> is provided in Annex </w:t>
            </w:r>
            <w:r w:rsidR="00A80654" w:rsidRPr="00F566C3">
              <w:rPr>
                <w:rFonts w:ascii="Arial" w:hAnsi="Arial" w:cs="Arial"/>
                <w:b w:val="0"/>
                <w:snapToGrid/>
                <w:color w:val="auto"/>
                <w:sz w:val="20"/>
                <w:lang w:val="en-GB"/>
              </w:rPr>
              <w:t>Proposal</w:t>
            </w:r>
            <w:r w:rsidR="00F566C3" w:rsidRPr="00F566C3">
              <w:rPr>
                <w:rFonts w:ascii="Arial" w:hAnsi="Arial" w:cs="Arial"/>
                <w:b w:val="0"/>
                <w:snapToGrid/>
                <w:color w:val="auto"/>
                <w:sz w:val="20"/>
                <w:lang w:val="en-GB"/>
              </w:rPr>
              <w:t xml:space="preserve">. </w:t>
            </w:r>
          </w:p>
        </w:tc>
      </w:tr>
      <w:tr w:rsidR="0001204C" w:rsidRPr="00B77D46" w14:paraId="1F32948F" w14:textId="77777777" w:rsidTr="1E306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29" w:type="dxa"/>
          <w:trHeight w:val="56"/>
        </w:trPr>
        <w:tc>
          <w:tcPr>
            <w:tcW w:w="4578" w:type="dxa"/>
            <w:gridSpan w:val="2"/>
            <w:tcBorders>
              <w:top w:val="nil"/>
              <w:left w:val="nil"/>
              <w:bottom w:val="nil"/>
              <w:right w:val="nil"/>
            </w:tcBorders>
          </w:tcPr>
          <w:p w14:paraId="07729141" w14:textId="77777777" w:rsidR="0001204C" w:rsidRPr="00B77D46" w:rsidRDefault="0001204C" w:rsidP="00620410">
            <w:pPr>
              <w:pStyle w:val="Pagrindinistekstas3"/>
              <w:tabs>
                <w:tab w:val="clear" w:pos="4320"/>
                <w:tab w:val="clear" w:pos="7797"/>
                <w:tab w:val="clear" w:pos="8222"/>
                <w:tab w:val="left" w:pos="1620"/>
                <w:tab w:val="left" w:pos="2160"/>
              </w:tabs>
              <w:jc w:val="both"/>
              <w:rPr>
                <w:rFonts w:ascii="Arial" w:hAnsi="Arial" w:cs="Arial"/>
                <w:snapToGrid/>
                <w:color w:val="auto"/>
                <w:sz w:val="20"/>
                <w:lang w:val="lt-LT"/>
              </w:rPr>
            </w:pPr>
          </w:p>
          <w:p w14:paraId="513B1625" w14:textId="70F8B6D5" w:rsidR="0001204C" w:rsidRPr="00B77D46" w:rsidRDefault="0001204C" w:rsidP="00620410">
            <w:pPr>
              <w:pStyle w:val="Pagrindinistekstas3"/>
              <w:tabs>
                <w:tab w:val="clear" w:pos="4320"/>
                <w:tab w:val="clear" w:pos="7797"/>
                <w:tab w:val="clear" w:pos="8222"/>
                <w:tab w:val="left" w:pos="1620"/>
                <w:tab w:val="left" w:pos="2160"/>
              </w:tabs>
              <w:jc w:val="both"/>
              <w:rPr>
                <w:rFonts w:ascii="Arial" w:hAnsi="Arial" w:cs="Arial"/>
                <w:snapToGrid/>
                <w:color w:val="auto"/>
                <w:sz w:val="20"/>
                <w:lang w:val="lt-LT"/>
              </w:rPr>
            </w:pPr>
            <w:r w:rsidRPr="00620410">
              <w:rPr>
                <w:rFonts w:ascii="Arial" w:hAnsi="Arial" w:cs="Arial"/>
                <w:snapToGrid/>
                <w:color w:val="auto"/>
                <w:sz w:val="20"/>
                <w:lang w:val="lt-LT"/>
              </w:rPr>
              <w:t>1</w:t>
            </w:r>
            <w:r w:rsidR="008F0E62" w:rsidRPr="00620410">
              <w:rPr>
                <w:rFonts w:ascii="Arial" w:hAnsi="Arial" w:cs="Arial"/>
                <w:snapToGrid/>
                <w:color w:val="auto"/>
                <w:sz w:val="20"/>
                <w:lang w:val="lt-LT"/>
              </w:rPr>
              <w:t>4</w:t>
            </w:r>
            <w:r w:rsidRPr="00620410">
              <w:rPr>
                <w:rFonts w:ascii="Arial" w:hAnsi="Arial" w:cs="Arial"/>
                <w:snapToGrid/>
                <w:color w:val="auto"/>
                <w:sz w:val="20"/>
                <w:lang w:val="lt-LT"/>
              </w:rPr>
              <w:t>.</w:t>
            </w:r>
            <w:r w:rsidR="008F0E62" w:rsidRPr="00620410">
              <w:rPr>
                <w:rFonts w:ascii="Arial" w:hAnsi="Arial" w:cs="Arial"/>
                <w:snapToGrid/>
                <w:color w:val="auto"/>
                <w:sz w:val="20"/>
                <w:lang w:val="lt-LT"/>
              </w:rPr>
              <w:t xml:space="preserve">1. </w:t>
            </w:r>
            <w:r w:rsidRPr="00620410">
              <w:rPr>
                <w:rFonts w:ascii="Arial" w:hAnsi="Arial" w:cs="Arial"/>
                <w:snapToGrid/>
                <w:color w:val="auto"/>
                <w:sz w:val="20"/>
                <w:lang w:val="lt-LT"/>
              </w:rPr>
              <w:t>DRAUDIMO SUMOS</w:t>
            </w:r>
          </w:p>
        </w:tc>
        <w:tc>
          <w:tcPr>
            <w:tcW w:w="4784" w:type="dxa"/>
            <w:gridSpan w:val="6"/>
            <w:tcBorders>
              <w:top w:val="nil"/>
              <w:left w:val="nil"/>
              <w:bottom w:val="nil"/>
              <w:right w:val="nil"/>
            </w:tcBorders>
            <w:vAlign w:val="center"/>
          </w:tcPr>
          <w:p w14:paraId="7F774F85" w14:textId="20A5BEF3" w:rsidR="0001204C" w:rsidRPr="00B77D46" w:rsidRDefault="000A773D" w:rsidP="00F566C3">
            <w:pPr>
              <w:pStyle w:val="Pagrindinistekstas3"/>
              <w:tabs>
                <w:tab w:val="clear" w:pos="4320"/>
                <w:tab w:val="clear" w:pos="7797"/>
                <w:tab w:val="clear" w:pos="8222"/>
                <w:tab w:val="left" w:pos="1620"/>
                <w:tab w:val="left" w:pos="2160"/>
              </w:tabs>
              <w:spacing w:before="240"/>
              <w:ind w:left="166"/>
              <w:jc w:val="both"/>
              <w:rPr>
                <w:rFonts w:ascii="Arial" w:hAnsi="Arial" w:cs="Arial"/>
                <w:snapToGrid/>
                <w:color w:val="auto"/>
                <w:sz w:val="20"/>
                <w:lang w:val="lt-LT"/>
              </w:rPr>
            </w:pPr>
            <w:r w:rsidRPr="00B77D46">
              <w:rPr>
                <w:rFonts w:ascii="Arial" w:hAnsi="Arial" w:cs="Arial"/>
                <w:snapToGrid/>
                <w:color w:val="auto"/>
                <w:sz w:val="20"/>
                <w:lang w:val="lt-LT"/>
              </w:rPr>
              <w:t>1</w:t>
            </w:r>
            <w:r w:rsidR="008F0E62" w:rsidRPr="00B77D46">
              <w:rPr>
                <w:rFonts w:ascii="Arial" w:hAnsi="Arial" w:cs="Arial"/>
                <w:snapToGrid/>
                <w:color w:val="auto"/>
                <w:sz w:val="20"/>
                <w:lang w:val="lt-LT"/>
              </w:rPr>
              <w:t>4</w:t>
            </w:r>
            <w:r w:rsidRPr="00B77D46">
              <w:rPr>
                <w:rFonts w:ascii="Arial" w:hAnsi="Arial" w:cs="Arial"/>
                <w:snapToGrid/>
                <w:color w:val="auto"/>
                <w:sz w:val="20"/>
                <w:lang w:val="lt-LT"/>
              </w:rPr>
              <w:t>.</w:t>
            </w:r>
            <w:r w:rsidR="008F0E62" w:rsidRPr="00B77D46">
              <w:rPr>
                <w:rFonts w:ascii="Arial" w:hAnsi="Arial" w:cs="Arial"/>
                <w:snapToGrid/>
                <w:color w:val="auto"/>
                <w:sz w:val="20"/>
                <w:lang w:val="lt-LT"/>
              </w:rPr>
              <w:t>1</w:t>
            </w:r>
            <w:r w:rsidRPr="00B77D46">
              <w:rPr>
                <w:rFonts w:ascii="Arial" w:hAnsi="Arial" w:cs="Arial"/>
                <w:snapToGrid/>
                <w:color w:val="auto"/>
                <w:sz w:val="20"/>
                <w:lang w:val="lt-LT"/>
              </w:rPr>
              <w:t xml:space="preserve">. </w:t>
            </w:r>
            <w:r w:rsidR="00AE2428" w:rsidRPr="00B77D46">
              <w:rPr>
                <w:rFonts w:ascii="Arial" w:hAnsi="Arial" w:cs="Arial"/>
                <w:snapToGrid/>
                <w:color w:val="auto"/>
                <w:sz w:val="20"/>
                <w:lang w:val="lt-LT"/>
              </w:rPr>
              <w:t>SUM OF INSURANCE</w:t>
            </w:r>
          </w:p>
        </w:tc>
      </w:tr>
      <w:tr w:rsidR="0001204C" w:rsidRPr="00B77D46" w14:paraId="2C6E0FDF" w14:textId="77777777" w:rsidTr="1E306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29" w:type="dxa"/>
          <w:trHeight w:val="381"/>
        </w:trPr>
        <w:tc>
          <w:tcPr>
            <w:tcW w:w="4578" w:type="dxa"/>
            <w:gridSpan w:val="2"/>
            <w:tcBorders>
              <w:top w:val="nil"/>
              <w:left w:val="nil"/>
              <w:bottom w:val="nil"/>
              <w:right w:val="nil"/>
            </w:tcBorders>
          </w:tcPr>
          <w:p w14:paraId="7279F382" w14:textId="77777777" w:rsidR="0001204C" w:rsidRPr="00B77D46" w:rsidRDefault="0001204C" w:rsidP="00CE64F6">
            <w:pPr>
              <w:pStyle w:val="Pagrindinistekstas3"/>
              <w:tabs>
                <w:tab w:val="clear" w:pos="4320"/>
                <w:tab w:val="clear" w:pos="7797"/>
                <w:tab w:val="clear" w:pos="8222"/>
                <w:tab w:val="left" w:pos="1620"/>
                <w:tab w:val="left" w:pos="2160"/>
              </w:tabs>
              <w:jc w:val="both"/>
              <w:rPr>
                <w:rFonts w:ascii="Arial" w:hAnsi="Arial" w:cs="Arial"/>
                <w:b w:val="0"/>
                <w:snapToGrid/>
                <w:color w:val="auto"/>
                <w:sz w:val="20"/>
                <w:lang w:val="lt-LT"/>
              </w:rPr>
            </w:pPr>
          </w:p>
          <w:p w14:paraId="592B8A12" w14:textId="5EA74BCC" w:rsidR="003C1B34" w:rsidRPr="0058080A" w:rsidRDefault="0001204C" w:rsidP="00031C0D">
            <w:pPr>
              <w:spacing w:after="0"/>
              <w:jc w:val="center"/>
              <w:rPr>
                <w:rFonts w:ascii="Arial" w:eastAsia="Times New Roman" w:hAnsi="Arial" w:cs="Arial"/>
                <w:sz w:val="20"/>
                <w:szCs w:val="20"/>
                <w:lang w:val="en-GB"/>
              </w:rPr>
            </w:pPr>
            <w:proofErr w:type="spellStart"/>
            <w:r w:rsidRPr="1E306911">
              <w:rPr>
                <w:rFonts w:ascii="Arial" w:eastAsia="Times New Roman" w:hAnsi="Arial" w:cs="Arial"/>
                <w:sz w:val="20"/>
                <w:szCs w:val="20"/>
                <w:lang w:val="en-GB"/>
              </w:rPr>
              <w:t>Turto</w:t>
            </w:r>
            <w:proofErr w:type="spellEnd"/>
            <w:r w:rsidRPr="1E306911">
              <w:rPr>
                <w:rFonts w:ascii="Arial" w:eastAsia="Times New Roman" w:hAnsi="Arial" w:cs="Arial"/>
                <w:sz w:val="20"/>
                <w:szCs w:val="20"/>
                <w:lang w:val="en-GB"/>
              </w:rPr>
              <w:t xml:space="preserve"> </w:t>
            </w:r>
            <w:proofErr w:type="spellStart"/>
            <w:r w:rsidRPr="1E306911">
              <w:rPr>
                <w:rFonts w:ascii="Arial" w:eastAsia="Times New Roman" w:hAnsi="Arial" w:cs="Arial"/>
                <w:sz w:val="20"/>
                <w:szCs w:val="20"/>
                <w:lang w:val="en-GB"/>
              </w:rPr>
              <w:t>draudimo</w:t>
            </w:r>
            <w:proofErr w:type="spellEnd"/>
            <w:r w:rsidRPr="1E306911">
              <w:rPr>
                <w:rFonts w:ascii="Arial" w:eastAsia="Times New Roman" w:hAnsi="Arial" w:cs="Arial"/>
                <w:sz w:val="20"/>
                <w:szCs w:val="20"/>
                <w:lang w:val="en-GB"/>
              </w:rPr>
              <w:t xml:space="preserve"> </w:t>
            </w:r>
            <w:proofErr w:type="spellStart"/>
            <w:r w:rsidRPr="1E306911">
              <w:rPr>
                <w:rFonts w:ascii="Arial" w:eastAsia="Times New Roman" w:hAnsi="Arial" w:cs="Arial"/>
                <w:sz w:val="20"/>
                <w:szCs w:val="20"/>
                <w:lang w:val="en-GB"/>
              </w:rPr>
              <w:t>suma</w:t>
            </w:r>
            <w:proofErr w:type="spellEnd"/>
            <w:r w:rsidRPr="1E306911">
              <w:rPr>
                <w:rFonts w:ascii="Arial" w:eastAsia="Times New Roman" w:hAnsi="Arial" w:cs="Arial"/>
                <w:sz w:val="20"/>
                <w:szCs w:val="20"/>
                <w:lang w:val="en-GB"/>
              </w:rPr>
              <w:t xml:space="preserve"> –</w:t>
            </w:r>
            <w:r w:rsidR="00025B99" w:rsidRPr="1E306911">
              <w:rPr>
                <w:rFonts w:ascii="Arial" w:eastAsia="Times New Roman" w:hAnsi="Arial" w:cs="Arial"/>
                <w:sz w:val="20"/>
                <w:szCs w:val="20"/>
                <w:lang w:val="en-GB"/>
              </w:rPr>
              <w:t xml:space="preserve"> </w:t>
            </w:r>
            <w:r w:rsidR="346F160C" w:rsidRPr="1E306911">
              <w:rPr>
                <w:rFonts w:ascii="Arial" w:eastAsia="Times New Roman" w:hAnsi="Arial" w:cs="Arial"/>
                <w:b/>
                <w:bCs/>
                <w:sz w:val="20"/>
                <w:szCs w:val="20"/>
                <w:lang w:val="en-GB"/>
              </w:rPr>
              <w:t>79</w:t>
            </w:r>
            <w:r w:rsidR="4A277735" w:rsidRPr="1E306911">
              <w:rPr>
                <w:rFonts w:ascii="Arial" w:eastAsia="Times New Roman" w:hAnsi="Arial" w:cs="Arial"/>
                <w:b/>
                <w:bCs/>
                <w:sz w:val="20"/>
                <w:szCs w:val="20"/>
                <w:lang w:val="en-GB"/>
              </w:rPr>
              <w:t>8</w:t>
            </w:r>
            <w:r w:rsidR="002E0807" w:rsidRPr="1E306911">
              <w:rPr>
                <w:rFonts w:ascii="Arial" w:eastAsia="Times New Roman" w:hAnsi="Arial" w:cs="Arial"/>
                <w:b/>
                <w:bCs/>
                <w:sz w:val="20"/>
                <w:szCs w:val="20"/>
                <w:lang w:val="en-GB"/>
              </w:rPr>
              <w:t>.</w:t>
            </w:r>
            <w:r w:rsidR="6EF6DF7C" w:rsidRPr="1E306911">
              <w:rPr>
                <w:rFonts w:ascii="Arial" w:eastAsia="Times New Roman" w:hAnsi="Arial" w:cs="Arial"/>
                <w:b/>
                <w:bCs/>
                <w:sz w:val="20"/>
                <w:szCs w:val="20"/>
                <w:lang w:val="en-GB"/>
              </w:rPr>
              <w:t>0</w:t>
            </w:r>
            <w:r w:rsidR="002E0807" w:rsidRPr="1E306911">
              <w:rPr>
                <w:rFonts w:ascii="Arial" w:eastAsia="Times New Roman" w:hAnsi="Arial" w:cs="Arial"/>
                <w:b/>
                <w:bCs/>
                <w:sz w:val="20"/>
                <w:szCs w:val="20"/>
                <w:lang w:val="en-GB"/>
              </w:rPr>
              <w:t>50.000</w:t>
            </w:r>
            <w:r w:rsidR="00031C0D" w:rsidRPr="1E306911">
              <w:rPr>
                <w:rFonts w:ascii="Arial" w:eastAsia="Times New Roman" w:hAnsi="Arial" w:cs="Arial"/>
                <w:b/>
                <w:bCs/>
                <w:sz w:val="20"/>
                <w:szCs w:val="20"/>
                <w:lang w:val="en-GB"/>
              </w:rPr>
              <w:t xml:space="preserve"> </w:t>
            </w:r>
            <w:r w:rsidR="00AC54F0" w:rsidRPr="1E306911">
              <w:rPr>
                <w:rFonts w:ascii="Arial" w:eastAsia="Times New Roman" w:hAnsi="Arial" w:cs="Arial"/>
                <w:sz w:val="20"/>
                <w:szCs w:val="20"/>
                <w:lang w:val="en-GB"/>
              </w:rPr>
              <w:t>EUR</w:t>
            </w:r>
            <w:r w:rsidR="003C1B34" w:rsidRPr="1E306911">
              <w:rPr>
                <w:rFonts w:ascii="Arial" w:eastAsia="Times New Roman" w:hAnsi="Arial" w:cs="Arial"/>
                <w:sz w:val="20"/>
                <w:szCs w:val="20"/>
                <w:lang w:val="en-GB"/>
              </w:rPr>
              <w:t>:</w:t>
            </w:r>
          </w:p>
          <w:p w14:paraId="3163B4E8" w14:textId="473D6139" w:rsidR="0001204C" w:rsidRPr="00B77D46" w:rsidRDefault="0001204C" w:rsidP="00CE64F6">
            <w:pPr>
              <w:pStyle w:val="Pagrindinistekstas3"/>
              <w:tabs>
                <w:tab w:val="clear" w:pos="4320"/>
                <w:tab w:val="clear" w:pos="7797"/>
                <w:tab w:val="clear" w:pos="8222"/>
                <w:tab w:val="left" w:pos="1620"/>
                <w:tab w:val="left" w:pos="2160"/>
              </w:tabs>
              <w:jc w:val="both"/>
              <w:rPr>
                <w:rFonts w:ascii="Arial" w:hAnsi="Arial" w:cs="Arial"/>
                <w:b w:val="0"/>
                <w:snapToGrid/>
                <w:color w:val="auto"/>
                <w:sz w:val="20"/>
                <w:lang w:val="lt-LT"/>
              </w:rPr>
            </w:pPr>
          </w:p>
          <w:p w14:paraId="14D3845F" w14:textId="77777777" w:rsidR="002102D7" w:rsidRPr="002102D7" w:rsidRDefault="002102D7" w:rsidP="002102D7">
            <w:pPr>
              <w:pStyle w:val="Pagrindinistekstas3"/>
              <w:numPr>
                <w:ilvl w:val="0"/>
                <w:numId w:val="66"/>
              </w:numPr>
              <w:tabs>
                <w:tab w:val="left" w:pos="1620"/>
                <w:tab w:val="left" w:pos="2160"/>
              </w:tabs>
              <w:jc w:val="both"/>
              <w:rPr>
                <w:rFonts w:ascii="Arial" w:hAnsi="Arial" w:cs="Arial"/>
                <w:b w:val="0"/>
                <w:snapToGrid/>
                <w:color w:val="auto"/>
                <w:sz w:val="20"/>
                <w:lang w:val="lt-LT"/>
              </w:rPr>
            </w:pPr>
            <w:r w:rsidRPr="002102D7">
              <w:rPr>
                <w:rFonts w:ascii="Arial" w:hAnsi="Arial" w:cs="Arial"/>
                <w:b w:val="0"/>
                <w:snapToGrid/>
                <w:color w:val="auto"/>
                <w:sz w:val="20"/>
                <w:lang w:val="lt-LT"/>
              </w:rPr>
              <w:t>Maksimalus draudimo išmokos limitas vienam draudžiamajam įvykiui ir draudimo sutarties galiojimo laikotarpiui:</w:t>
            </w:r>
          </w:p>
          <w:p w14:paraId="1189FDEA" w14:textId="22A7BDC7" w:rsidR="002102D7" w:rsidRPr="002102D7" w:rsidRDefault="002102D7" w:rsidP="002102D7">
            <w:pPr>
              <w:pStyle w:val="Pagrindinistekstas3"/>
              <w:numPr>
                <w:ilvl w:val="0"/>
                <w:numId w:val="66"/>
              </w:numPr>
              <w:tabs>
                <w:tab w:val="left" w:pos="1620"/>
                <w:tab w:val="left" w:pos="2160"/>
              </w:tabs>
              <w:jc w:val="both"/>
              <w:rPr>
                <w:rFonts w:ascii="Arial" w:hAnsi="Arial" w:cs="Arial"/>
                <w:b w:val="0"/>
                <w:snapToGrid/>
                <w:color w:val="auto"/>
                <w:sz w:val="20"/>
                <w:lang w:val="lt-LT"/>
              </w:rPr>
            </w:pPr>
            <w:r w:rsidRPr="002102D7">
              <w:rPr>
                <w:rFonts w:ascii="Arial" w:hAnsi="Arial" w:cs="Arial"/>
                <w:b w:val="0"/>
                <w:snapToGrid/>
                <w:color w:val="auto"/>
                <w:sz w:val="20"/>
                <w:lang w:val="lt-LT"/>
              </w:rPr>
              <w:t>Visam apdraustam turtui, išskyrus Saugomiems produktams – 40.000.000 EUR</w:t>
            </w:r>
          </w:p>
          <w:p w14:paraId="384FE67C" w14:textId="58E7899E" w:rsidR="003C1B34" w:rsidRPr="00C42B62" w:rsidRDefault="002102D7" w:rsidP="002102D7">
            <w:pPr>
              <w:pStyle w:val="Pagrindinistekstas3"/>
              <w:numPr>
                <w:ilvl w:val="0"/>
                <w:numId w:val="66"/>
              </w:numPr>
              <w:tabs>
                <w:tab w:val="clear" w:pos="4320"/>
                <w:tab w:val="clear" w:pos="7797"/>
                <w:tab w:val="clear" w:pos="8222"/>
                <w:tab w:val="left" w:pos="1620"/>
                <w:tab w:val="left" w:pos="2160"/>
              </w:tabs>
              <w:jc w:val="both"/>
              <w:rPr>
                <w:rFonts w:ascii="Arial" w:hAnsi="Arial" w:cs="Arial"/>
                <w:b w:val="0"/>
                <w:snapToGrid/>
                <w:color w:val="auto"/>
                <w:sz w:val="20"/>
                <w:lang w:val="lt-LT"/>
              </w:rPr>
            </w:pPr>
            <w:r w:rsidRPr="002102D7">
              <w:rPr>
                <w:rFonts w:ascii="Arial" w:hAnsi="Arial" w:cs="Arial"/>
                <w:b w:val="0"/>
                <w:snapToGrid/>
                <w:color w:val="auto"/>
                <w:sz w:val="20"/>
                <w:lang w:val="lt-LT"/>
              </w:rPr>
              <w:t>Saugomiems produktams – 55.000.000 EUR</w:t>
            </w:r>
          </w:p>
          <w:p w14:paraId="54940DD2" w14:textId="77777777" w:rsidR="003C1B34" w:rsidRPr="00C42B62" w:rsidRDefault="003C1B34" w:rsidP="003C1B34">
            <w:pPr>
              <w:pStyle w:val="Pagrindinistekstas3"/>
              <w:tabs>
                <w:tab w:val="clear" w:pos="4320"/>
                <w:tab w:val="clear" w:pos="7797"/>
                <w:tab w:val="clear" w:pos="8222"/>
                <w:tab w:val="left" w:pos="1620"/>
                <w:tab w:val="left" w:pos="2160"/>
              </w:tabs>
              <w:jc w:val="both"/>
              <w:rPr>
                <w:rFonts w:ascii="Arial" w:hAnsi="Arial" w:cs="Arial"/>
                <w:b w:val="0"/>
                <w:snapToGrid/>
                <w:color w:val="auto"/>
                <w:sz w:val="20"/>
                <w:lang w:val="lt-LT"/>
              </w:rPr>
            </w:pPr>
          </w:p>
          <w:p w14:paraId="0BAD26A0" w14:textId="77777777" w:rsidR="00031C0D" w:rsidRDefault="00031C0D" w:rsidP="00CE64F6">
            <w:pPr>
              <w:pStyle w:val="Pagrindinistekstas3"/>
              <w:tabs>
                <w:tab w:val="clear" w:pos="4320"/>
                <w:tab w:val="clear" w:pos="7797"/>
                <w:tab w:val="clear" w:pos="8222"/>
                <w:tab w:val="left" w:pos="1620"/>
                <w:tab w:val="left" w:pos="2160"/>
              </w:tabs>
              <w:jc w:val="both"/>
              <w:rPr>
                <w:rFonts w:ascii="Arial" w:hAnsi="Arial" w:cs="Arial"/>
                <w:b w:val="0"/>
                <w:snapToGrid/>
                <w:color w:val="auto"/>
                <w:sz w:val="20"/>
                <w:lang w:val="lt-LT"/>
              </w:rPr>
            </w:pPr>
          </w:p>
          <w:p w14:paraId="4664B74D" w14:textId="75B714FD" w:rsidR="003C1B34" w:rsidRDefault="0001204C" w:rsidP="00CE64F6">
            <w:pPr>
              <w:pStyle w:val="Pagrindinistekstas3"/>
              <w:tabs>
                <w:tab w:val="clear" w:pos="4320"/>
                <w:tab w:val="clear" w:pos="7797"/>
                <w:tab w:val="clear" w:pos="8222"/>
                <w:tab w:val="left" w:pos="1620"/>
                <w:tab w:val="left" w:pos="2160"/>
              </w:tabs>
              <w:jc w:val="both"/>
              <w:rPr>
                <w:rFonts w:ascii="Arial" w:eastAsia="Calibri" w:hAnsi="Arial" w:cs="Arial"/>
                <w:bCs/>
                <w:snapToGrid/>
                <w:color w:val="auto"/>
                <w:sz w:val="20"/>
                <w:szCs w:val="22"/>
                <w:lang w:val="lt-LT"/>
              </w:rPr>
            </w:pPr>
            <w:r w:rsidRPr="000F143B">
              <w:rPr>
                <w:rFonts w:ascii="Arial" w:hAnsi="Arial" w:cs="Arial"/>
                <w:b w:val="0"/>
                <w:snapToGrid/>
                <w:color w:val="auto"/>
                <w:sz w:val="20"/>
                <w:lang w:val="lt-LT"/>
              </w:rPr>
              <w:t>Ver</w:t>
            </w:r>
            <w:r w:rsidRPr="00D0450C">
              <w:rPr>
                <w:rFonts w:ascii="Arial" w:hAnsi="Arial" w:cs="Arial"/>
                <w:b w:val="0"/>
                <w:snapToGrid/>
                <w:color w:val="auto"/>
                <w:sz w:val="20"/>
                <w:lang w:val="lt-LT"/>
              </w:rPr>
              <w:t>slo nutrūkimo draudimo suma</w:t>
            </w:r>
            <w:r w:rsidR="00DF024C">
              <w:rPr>
                <w:rFonts w:ascii="Arial" w:hAnsi="Arial" w:cs="Arial"/>
                <w:b w:val="0"/>
                <w:snapToGrid/>
                <w:color w:val="auto"/>
                <w:sz w:val="20"/>
                <w:lang w:val="lt-LT"/>
              </w:rPr>
              <w:t xml:space="preserve"> Klaipėdos Naftos Terminalui ir Klaipėdos SGD paskirstymo stočiai</w:t>
            </w:r>
            <w:r w:rsidRPr="00D0450C">
              <w:rPr>
                <w:rFonts w:ascii="Arial" w:hAnsi="Arial" w:cs="Arial"/>
                <w:b w:val="0"/>
                <w:snapToGrid/>
                <w:color w:val="auto"/>
                <w:sz w:val="20"/>
                <w:lang w:val="lt-LT"/>
              </w:rPr>
              <w:t xml:space="preserve"> –</w:t>
            </w:r>
            <w:r w:rsidR="00025B99">
              <w:rPr>
                <w:rFonts w:ascii="Arial" w:eastAsia="Calibri" w:hAnsi="Arial" w:cs="Arial"/>
                <w:bCs/>
                <w:snapToGrid/>
                <w:color w:val="FF0000"/>
                <w:sz w:val="20"/>
                <w:szCs w:val="22"/>
                <w:lang w:val="lt-LT"/>
              </w:rPr>
              <w:t xml:space="preserve"> </w:t>
            </w:r>
            <w:r w:rsidR="00F24FAB">
              <w:rPr>
                <w:rFonts w:ascii="Arial" w:hAnsi="Arial" w:cs="Arial"/>
                <w:bCs/>
                <w:snapToGrid/>
                <w:color w:val="auto"/>
                <w:sz w:val="20"/>
                <w:lang w:val="lt-LT"/>
              </w:rPr>
              <w:t>22</w:t>
            </w:r>
            <w:r w:rsidR="003C74B6" w:rsidRPr="003C74B6">
              <w:rPr>
                <w:rFonts w:ascii="Arial" w:hAnsi="Arial" w:cs="Arial"/>
                <w:bCs/>
                <w:snapToGrid/>
                <w:color w:val="auto"/>
                <w:sz w:val="20"/>
                <w:lang w:val="lt-LT"/>
              </w:rPr>
              <w:t>.</w:t>
            </w:r>
            <w:r w:rsidR="00F24FAB">
              <w:rPr>
                <w:rFonts w:ascii="Arial" w:hAnsi="Arial" w:cs="Arial"/>
                <w:bCs/>
                <w:snapToGrid/>
                <w:color w:val="auto"/>
                <w:sz w:val="20"/>
                <w:lang w:val="lt-LT"/>
              </w:rPr>
              <w:t>35</w:t>
            </w:r>
            <w:r w:rsidR="003C74B6" w:rsidRPr="003C74B6">
              <w:rPr>
                <w:rFonts w:ascii="Arial" w:hAnsi="Arial" w:cs="Arial"/>
                <w:bCs/>
                <w:snapToGrid/>
                <w:color w:val="auto"/>
                <w:sz w:val="20"/>
                <w:lang w:val="lt-LT"/>
              </w:rPr>
              <w:t>0.000</w:t>
            </w:r>
            <w:r w:rsidR="00025B99" w:rsidRPr="003C74B6">
              <w:rPr>
                <w:rFonts w:ascii="Arial" w:hAnsi="Arial" w:cs="Arial"/>
                <w:snapToGrid/>
                <w:color w:val="auto"/>
                <w:sz w:val="20"/>
                <w:lang w:val="lt-LT"/>
              </w:rPr>
              <w:t xml:space="preserve"> </w:t>
            </w:r>
            <w:r w:rsidR="00A879C9" w:rsidRPr="003C74B6">
              <w:rPr>
                <w:rFonts w:ascii="Arial" w:eastAsia="Calibri" w:hAnsi="Arial" w:cs="Arial"/>
                <w:bCs/>
                <w:snapToGrid/>
                <w:color w:val="auto"/>
                <w:sz w:val="20"/>
                <w:szCs w:val="22"/>
                <w:lang w:val="lt-LT"/>
              </w:rPr>
              <w:t>EU</w:t>
            </w:r>
            <w:r w:rsidR="000123C8" w:rsidRPr="003C74B6">
              <w:rPr>
                <w:rFonts w:ascii="Arial" w:eastAsia="Calibri" w:hAnsi="Arial" w:cs="Arial"/>
                <w:bCs/>
                <w:snapToGrid/>
                <w:color w:val="auto"/>
                <w:sz w:val="20"/>
                <w:szCs w:val="22"/>
                <w:lang w:val="lt-LT"/>
              </w:rPr>
              <w:t>R</w:t>
            </w:r>
          </w:p>
          <w:p w14:paraId="599AE04B" w14:textId="259B72D1" w:rsidR="00A879C9" w:rsidRDefault="00A879C9" w:rsidP="00CE64F6">
            <w:pPr>
              <w:pStyle w:val="Pagrindinistekstas3"/>
              <w:tabs>
                <w:tab w:val="clear" w:pos="4320"/>
                <w:tab w:val="clear" w:pos="7797"/>
                <w:tab w:val="clear" w:pos="8222"/>
                <w:tab w:val="left" w:pos="1620"/>
                <w:tab w:val="left" w:pos="2160"/>
              </w:tabs>
              <w:jc w:val="both"/>
              <w:rPr>
                <w:rFonts w:ascii="Arial" w:hAnsi="Arial" w:cs="Arial"/>
                <w:snapToGrid/>
                <w:color w:val="auto"/>
                <w:sz w:val="20"/>
                <w:lang w:val="lt-LT"/>
              </w:rPr>
            </w:pPr>
          </w:p>
          <w:p w14:paraId="40FDAD73" w14:textId="77777777" w:rsidR="00031C0D" w:rsidRDefault="00031C0D" w:rsidP="00A879C9">
            <w:pPr>
              <w:pStyle w:val="Pagrindinistekstas3"/>
              <w:tabs>
                <w:tab w:val="clear" w:pos="4320"/>
                <w:tab w:val="clear" w:pos="7797"/>
                <w:tab w:val="clear" w:pos="8222"/>
                <w:tab w:val="left" w:pos="1620"/>
                <w:tab w:val="left" w:pos="2160"/>
              </w:tabs>
              <w:jc w:val="both"/>
              <w:rPr>
                <w:rFonts w:ascii="Arial" w:hAnsi="Arial" w:cs="Arial"/>
                <w:b w:val="0"/>
                <w:snapToGrid/>
                <w:color w:val="auto"/>
                <w:sz w:val="20"/>
                <w:lang w:val="lt-LT"/>
              </w:rPr>
            </w:pPr>
          </w:p>
          <w:p w14:paraId="651A6DA0" w14:textId="0CAF6D38" w:rsidR="00A879C9" w:rsidRDefault="00A879C9" w:rsidP="00A879C9">
            <w:pPr>
              <w:pStyle w:val="Pagrindinistekstas3"/>
              <w:tabs>
                <w:tab w:val="clear" w:pos="4320"/>
                <w:tab w:val="clear" w:pos="7797"/>
                <w:tab w:val="clear" w:pos="8222"/>
                <w:tab w:val="left" w:pos="1620"/>
                <w:tab w:val="left" w:pos="2160"/>
              </w:tabs>
              <w:jc w:val="both"/>
              <w:rPr>
                <w:rFonts w:ascii="Arial" w:eastAsia="Calibri" w:hAnsi="Arial" w:cs="Arial"/>
                <w:bCs/>
                <w:snapToGrid/>
                <w:color w:val="auto"/>
                <w:sz w:val="20"/>
                <w:szCs w:val="22"/>
                <w:lang w:val="lt-LT"/>
              </w:rPr>
            </w:pPr>
            <w:r w:rsidRPr="000F143B">
              <w:rPr>
                <w:rFonts w:ascii="Arial" w:hAnsi="Arial" w:cs="Arial"/>
                <w:b w:val="0"/>
                <w:snapToGrid/>
                <w:color w:val="auto"/>
                <w:sz w:val="20"/>
                <w:lang w:val="lt-LT"/>
              </w:rPr>
              <w:t>Ver</w:t>
            </w:r>
            <w:r w:rsidRPr="00D0450C">
              <w:rPr>
                <w:rFonts w:ascii="Arial" w:hAnsi="Arial" w:cs="Arial"/>
                <w:b w:val="0"/>
                <w:snapToGrid/>
                <w:color w:val="auto"/>
                <w:sz w:val="20"/>
                <w:lang w:val="lt-LT"/>
              </w:rPr>
              <w:t>slo nutrūkimo draudimo suma</w:t>
            </w:r>
            <w:r>
              <w:rPr>
                <w:rFonts w:ascii="Arial" w:hAnsi="Arial" w:cs="Arial"/>
                <w:b w:val="0"/>
                <w:snapToGrid/>
                <w:color w:val="auto"/>
                <w:sz w:val="20"/>
                <w:lang w:val="lt-LT"/>
              </w:rPr>
              <w:t xml:space="preserve"> Subačiaus Naftos terminalui </w:t>
            </w:r>
            <w:r w:rsidRPr="00D0450C">
              <w:rPr>
                <w:rFonts w:ascii="Arial" w:hAnsi="Arial" w:cs="Arial"/>
                <w:b w:val="0"/>
                <w:snapToGrid/>
                <w:color w:val="auto"/>
                <w:sz w:val="20"/>
                <w:lang w:val="lt-LT"/>
              </w:rPr>
              <w:t>–</w:t>
            </w:r>
            <w:r w:rsidR="00025B99">
              <w:rPr>
                <w:rFonts w:ascii="Arial" w:eastAsia="Calibri" w:hAnsi="Arial" w:cs="Arial"/>
                <w:bCs/>
                <w:snapToGrid/>
                <w:color w:val="FF0000"/>
                <w:sz w:val="20"/>
                <w:szCs w:val="22"/>
                <w:lang w:val="lt-LT"/>
              </w:rPr>
              <w:t xml:space="preserve"> </w:t>
            </w:r>
            <w:r w:rsidR="00D54EAC" w:rsidRPr="00D54EAC">
              <w:rPr>
                <w:rFonts w:ascii="Arial" w:eastAsia="Calibri" w:hAnsi="Arial" w:cs="Arial"/>
                <w:bCs/>
                <w:snapToGrid/>
                <w:color w:val="000000" w:themeColor="text1"/>
                <w:sz w:val="20"/>
                <w:szCs w:val="22"/>
                <w:lang w:val="lt-LT"/>
              </w:rPr>
              <w:t>4.850.000</w:t>
            </w:r>
            <w:r w:rsidR="00031C0D">
              <w:rPr>
                <w:rFonts w:ascii="Arial" w:eastAsia="Calibri" w:hAnsi="Arial" w:cs="Arial"/>
                <w:bCs/>
                <w:snapToGrid/>
                <w:color w:val="000000" w:themeColor="text1"/>
                <w:sz w:val="20"/>
                <w:szCs w:val="22"/>
                <w:lang w:val="lt-LT"/>
              </w:rPr>
              <w:t xml:space="preserve"> </w:t>
            </w:r>
            <w:r w:rsidR="00253951" w:rsidRPr="00253951">
              <w:rPr>
                <w:rFonts w:ascii="Arial" w:eastAsia="Calibri" w:hAnsi="Arial" w:cs="Arial"/>
                <w:bCs/>
                <w:snapToGrid/>
                <w:color w:val="auto"/>
                <w:sz w:val="20"/>
                <w:szCs w:val="22"/>
                <w:lang w:val="lt-LT"/>
              </w:rPr>
              <w:t>EU</w:t>
            </w:r>
            <w:r w:rsidR="000123C8">
              <w:rPr>
                <w:rFonts w:ascii="Arial" w:eastAsia="Calibri" w:hAnsi="Arial" w:cs="Arial"/>
                <w:bCs/>
                <w:snapToGrid/>
                <w:color w:val="auto"/>
                <w:sz w:val="20"/>
                <w:szCs w:val="22"/>
                <w:lang w:val="lt-LT"/>
              </w:rPr>
              <w:t>R</w:t>
            </w:r>
          </w:p>
          <w:p w14:paraId="57908009" w14:textId="77777777" w:rsidR="00A879C9" w:rsidRPr="00194B77" w:rsidRDefault="00A879C9" w:rsidP="00CE64F6">
            <w:pPr>
              <w:pStyle w:val="Pagrindinistekstas3"/>
              <w:tabs>
                <w:tab w:val="clear" w:pos="4320"/>
                <w:tab w:val="clear" w:pos="7797"/>
                <w:tab w:val="clear" w:pos="8222"/>
                <w:tab w:val="left" w:pos="1620"/>
                <w:tab w:val="left" w:pos="2160"/>
              </w:tabs>
              <w:jc w:val="both"/>
              <w:rPr>
                <w:rFonts w:ascii="Arial" w:hAnsi="Arial" w:cs="Arial"/>
                <w:snapToGrid/>
                <w:color w:val="auto"/>
                <w:sz w:val="20"/>
                <w:lang w:val="lt-LT"/>
              </w:rPr>
            </w:pPr>
          </w:p>
          <w:p w14:paraId="77F274FC" w14:textId="016A7771" w:rsidR="0001204C" w:rsidRPr="000123C8" w:rsidRDefault="002A1A12" w:rsidP="1E306911">
            <w:pPr>
              <w:pStyle w:val="Pagrindinistekstas3"/>
              <w:numPr>
                <w:ilvl w:val="0"/>
                <w:numId w:val="66"/>
              </w:numPr>
              <w:tabs>
                <w:tab w:val="clear" w:pos="4320"/>
                <w:tab w:val="clear" w:pos="7797"/>
                <w:tab w:val="clear" w:pos="8222"/>
                <w:tab w:val="left" w:pos="1620"/>
                <w:tab w:val="left" w:pos="2160"/>
              </w:tabs>
              <w:jc w:val="both"/>
              <w:rPr>
                <w:rFonts w:ascii="Arial" w:hAnsi="Arial" w:cs="Arial"/>
                <w:b w:val="0"/>
                <w:snapToGrid/>
                <w:color w:val="auto"/>
                <w:sz w:val="20"/>
                <w:lang w:val="lt-LT"/>
              </w:rPr>
            </w:pPr>
            <w:r w:rsidRPr="1E306911">
              <w:rPr>
                <w:rFonts w:ascii="Arial" w:hAnsi="Arial" w:cs="Arial"/>
                <w:b w:val="0"/>
                <w:snapToGrid/>
                <w:color w:val="auto"/>
                <w:sz w:val="20"/>
                <w:lang w:val="lt-LT"/>
              </w:rPr>
              <w:t xml:space="preserve">Maksimalus draudimo išmokos limitas per visą Atsakomybės laikotarpį </w:t>
            </w:r>
            <w:r w:rsidR="00C83A82" w:rsidRPr="1E306911">
              <w:rPr>
                <w:rFonts w:ascii="Arial" w:hAnsi="Arial" w:cs="Arial"/>
                <w:b w:val="0"/>
                <w:snapToGrid/>
                <w:color w:val="auto"/>
                <w:sz w:val="20"/>
                <w:lang w:val="lt-LT"/>
              </w:rPr>
              <w:t>–</w:t>
            </w:r>
            <w:r w:rsidR="00025B99" w:rsidRPr="1E306911">
              <w:rPr>
                <w:rFonts w:ascii="Arial" w:eastAsia="Calibri" w:hAnsi="Arial" w:cs="Arial"/>
                <w:snapToGrid/>
                <w:color w:val="auto"/>
                <w:sz w:val="20"/>
                <w:lang w:val="lt-LT"/>
              </w:rPr>
              <w:t xml:space="preserve"> </w:t>
            </w:r>
            <w:r w:rsidR="00B95ED0" w:rsidRPr="1E306911">
              <w:rPr>
                <w:rFonts w:ascii="Arial" w:eastAsia="Calibri" w:hAnsi="Arial" w:cs="Arial"/>
                <w:snapToGrid/>
                <w:color w:val="auto"/>
                <w:sz w:val="20"/>
                <w:lang w:val="lt-LT"/>
              </w:rPr>
              <w:t xml:space="preserve">27.200.000 </w:t>
            </w:r>
            <w:r w:rsidR="00D347BD" w:rsidRPr="1E306911">
              <w:rPr>
                <w:rFonts w:ascii="Arial" w:eastAsia="Calibri" w:hAnsi="Arial" w:cs="Arial"/>
                <w:snapToGrid/>
                <w:color w:val="auto"/>
                <w:sz w:val="20"/>
                <w:lang w:val="lt-LT"/>
              </w:rPr>
              <w:t>E</w:t>
            </w:r>
            <w:r w:rsidR="00D347BD" w:rsidRPr="1E306911">
              <w:rPr>
                <w:rFonts w:ascii="Arial" w:eastAsia="Calibri" w:hAnsi="Arial" w:cs="Arial"/>
                <w:bCs/>
                <w:snapToGrid/>
                <w:color w:val="auto"/>
                <w:sz w:val="20"/>
                <w:lang w:val="lt-LT"/>
              </w:rPr>
              <w:t>U</w:t>
            </w:r>
            <w:r w:rsidR="000123C8" w:rsidRPr="1E306911">
              <w:rPr>
                <w:rFonts w:ascii="Arial" w:hAnsi="Arial" w:cs="Arial"/>
                <w:bCs/>
                <w:snapToGrid/>
                <w:color w:val="auto"/>
                <w:sz w:val="20"/>
                <w:lang w:val="lt-LT"/>
              </w:rPr>
              <w:t>R</w:t>
            </w:r>
          </w:p>
        </w:tc>
        <w:tc>
          <w:tcPr>
            <w:tcW w:w="4784" w:type="dxa"/>
            <w:gridSpan w:val="6"/>
            <w:tcBorders>
              <w:top w:val="nil"/>
              <w:left w:val="nil"/>
              <w:bottom w:val="nil"/>
              <w:right w:val="nil"/>
            </w:tcBorders>
          </w:tcPr>
          <w:p w14:paraId="2B84FEAE" w14:textId="77777777" w:rsidR="0001204C" w:rsidRPr="002C4149" w:rsidRDefault="0001204C" w:rsidP="00F566C3">
            <w:pPr>
              <w:pStyle w:val="Pagrindinistekstas3"/>
              <w:tabs>
                <w:tab w:val="clear" w:pos="4320"/>
                <w:tab w:val="clear" w:pos="7797"/>
                <w:tab w:val="clear" w:pos="8222"/>
                <w:tab w:val="left" w:pos="1620"/>
                <w:tab w:val="left" w:pos="2160"/>
              </w:tabs>
              <w:ind w:left="166"/>
              <w:jc w:val="both"/>
              <w:rPr>
                <w:rFonts w:ascii="Arial" w:hAnsi="Arial" w:cs="Arial"/>
                <w:b w:val="0"/>
                <w:snapToGrid/>
                <w:color w:val="auto"/>
                <w:sz w:val="20"/>
                <w:lang w:val="lt-LT"/>
              </w:rPr>
            </w:pPr>
          </w:p>
          <w:p w14:paraId="760EED91" w14:textId="12434C67" w:rsidR="00424ACD" w:rsidRPr="002E0807" w:rsidRDefault="004D6D3E" w:rsidP="002E0807">
            <w:pPr>
              <w:spacing w:after="0"/>
              <w:jc w:val="center"/>
              <w:rPr>
                <w:rFonts w:ascii="Arial" w:eastAsia="Times New Roman" w:hAnsi="Arial" w:cs="Arial"/>
                <w:sz w:val="20"/>
                <w:szCs w:val="20"/>
                <w:lang w:val="en-GB"/>
              </w:rPr>
            </w:pPr>
            <w:r w:rsidRPr="1E306911">
              <w:rPr>
                <w:rFonts w:ascii="Arial" w:eastAsia="Times New Roman" w:hAnsi="Arial" w:cs="Arial"/>
                <w:sz w:val="20"/>
                <w:szCs w:val="20"/>
                <w:lang w:val="en-GB"/>
              </w:rPr>
              <w:t xml:space="preserve">Property Insurance </w:t>
            </w:r>
            <w:r w:rsidR="0044542B" w:rsidRPr="1E306911">
              <w:rPr>
                <w:rFonts w:ascii="Arial" w:eastAsia="Times New Roman" w:hAnsi="Arial" w:cs="Arial"/>
                <w:sz w:val="20"/>
                <w:szCs w:val="20"/>
                <w:lang w:val="en-GB"/>
              </w:rPr>
              <w:t>S</w:t>
            </w:r>
            <w:r w:rsidRPr="1E306911">
              <w:rPr>
                <w:rFonts w:ascii="Arial" w:eastAsia="Times New Roman" w:hAnsi="Arial" w:cs="Arial"/>
                <w:sz w:val="20"/>
                <w:szCs w:val="20"/>
                <w:lang w:val="en-GB"/>
              </w:rPr>
              <w:t>um</w:t>
            </w:r>
            <w:r w:rsidR="0044542B" w:rsidRPr="1E306911">
              <w:rPr>
                <w:rFonts w:ascii="Arial" w:eastAsia="Times New Roman" w:hAnsi="Arial" w:cs="Arial"/>
                <w:sz w:val="20"/>
                <w:szCs w:val="20"/>
                <w:lang w:val="en-GB"/>
              </w:rPr>
              <w:t xml:space="preserve"> –</w:t>
            </w:r>
            <w:r w:rsidR="00025B99" w:rsidRPr="1E306911">
              <w:rPr>
                <w:rFonts w:ascii="Arial" w:eastAsia="Times New Roman" w:hAnsi="Arial" w:cs="Arial"/>
                <w:sz w:val="20"/>
                <w:szCs w:val="20"/>
                <w:lang w:val="en-GB"/>
              </w:rPr>
              <w:t xml:space="preserve"> </w:t>
            </w:r>
            <w:r w:rsidR="00031C0D" w:rsidRPr="1E306911">
              <w:rPr>
                <w:rFonts w:ascii="Arial" w:eastAsia="Times New Roman" w:hAnsi="Arial" w:cs="Arial"/>
                <w:b/>
                <w:bCs/>
                <w:sz w:val="20"/>
                <w:szCs w:val="20"/>
                <w:lang w:val="en-GB"/>
              </w:rPr>
              <w:t>79</w:t>
            </w:r>
            <w:r w:rsidR="3B8BF7B4" w:rsidRPr="1E306911">
              <w:rPr>
                <w:rFonts w:ascii="Arial" w:eastAsia="Times New Roman" w:hAnsi="Arial" w:cs="Arial"/>
                <w:b/>
                <w:bCs/>
                <w:sz w:val="20"/>
                <w:szCs w:val="20"/>
                <w:lang w:val="en-GB"/>
              </w:rPr>
              <w:t>8</w:t>
            </w:r>
            <w:r w:rsidR="00031C0D" w:rsidRPr="1E306911">
              <w:rPr>
                <w:rFonts w:ascii="Arial" w:eastAsia="Times New Roman" w:hAnsi="Arial" w:cs="Arial"/>
                <w:b/>
                <w:bCs/>
                <w:sz w:val="20"/>
                <w:szCs w:val="20"/>
                <w:lang w:val="en-GB"/>
              </w:rPr>
              <w:t>.</w:t>
            </w:r>
            <w:r w:rsidR="13FFDC67" w:rsidRPr="1E306911">
              <w:rPr>
                <w:rFonts w:ascii="Arial" w:eastAsia="Times New Roman" w:hAnsi="Arial" w:cs="Arial"/>
                <w:b/>
                <w:bCs/>
                <w:sz w:val="20"/>
                <w:szCs w:val="20"/>
                <w:lang w:val="en-GB"/>
              </w:rPr>
              <w:t>0</w:t>
            </w:r>
            <w:r w:rsidR="00031C0D" w:rsidRPr="1E306911">
              <w:rPr>
                <w:rFonts w:ascii="Arial" w:eastAsia="Times New Roman" w:hAnsi="Arial" w:cs="Arial"/>
                <w:b/>
                <w:bCs/>
                <w:sz w:val="20"/>
                <w:szCs w:val="20"/>
                <w:lang w:val="en-GB"/>
              </w:rPr>
              <w:t xml:space="preserve">50.000 </w:t>
            </w:r>
            <w:r w:rsidR="00AC54F0" w:rsidRPr="1E306911">
              <w:rPr>
                <w:rFonts w:ascii="Arial" w:eastAsia="Times New Roman" w:hAnsi="Arial" w:cs="Arial"/>
                <w:sz w:val="20"/>
                <w:szCs w:val="20"/>
                <w:lang w:val="en-GB"/>
              </w:rPr>
              <w:t>EUR</w:t>
            </w:r>
            <w:r w:rsidR="003C1B34" w:rsidRPr="1E306911">
              <w:rPr>
                <w:rFonts w:ascii="Arial" w:eastAsia="Times New Roman" w:hAnsi="Arial" w:cs="Arial"/>
                <w:sz w:val="20"/>
                <w:szCs w:val="20"/>
                <w:lang w:val="en-GB"/>
              </w:rPr>
              <w:t>:</w:t>
            </w:r>
          </w:p>
          <w:p w14:paraId="4B0BB2F5" w14:textId="77777777" w:rsidR="003C1B34" w:rsidRPr="00194B77" w:rsidRDefault="003C1B34" w:rsidP="00F566C3">
            <w:pPr>
              <w:spacing w:after="0"/>
              <w:ind w:left="166"/>
              <w:rPr>
                <w:rFonts w:ascii="Arial" w:hAnsi="Arial" w:cs="Arial"/>
                <w:b/>
                <w:sz w:val="20"/>
                <w:szCs w:val="20"/>
              </w:rPr>
            </w:pPr>
          </w:p>
          <w:p w14:paraId="234F1E7D" w14:textId="77777777" w:rsidR="002102D7" w:rsidRPr="002102D7" w:rsidRDefault="002102D7" w:rsidP="002102D7">
            <w:pPr>
              <w:pStyle w:val="Pagrindinistekstas3"/>
              <w:numPr>
                <w:ilvl w:val="0"/>
                <w:numId w:val="67"/>
              </w:numPr>
              <w:tabs>
                <w:tab w:val="left" w:pos="1620"/>
                <w:tab w:val="left" w:pos="2160"/>
              </w:tabs>
              <w:jc w:val="both"/>
              <w:rPr>
                <w:rFonts w:ascii="Arial" w:hAnsi="Arial" w:cs="Arial"/>
                <w:b w:val="0"/>
                <w:bCs/>
                <w:sz w:val="20"/>
                <w:lang w:val="lt-LT"/>
              </w:rPr>
            </w:pPr>
            <w:proofErr w:type="spellStart"/>
            <w:r w:rsidRPr="002102D7">
              <w:rPr>
                <w:rFonts w:ascii="Arial" w:hAnsi="Arial" w:cs="Arial"/>
                <w:b w:val="0"/>
                <w:bCs/>
                <w:sz w:val="20"/>
                <w:lang w:val="lt-LT"/>
              </w:rPr>
              <w:t>Maximum</w:t>
            </w:r>
            <w:proofErr w:type="spellEnd"/>
            <w:r w:rsidRPr="002102D7">
              <w:rPr>
                <w:rFonts w:ascii="Arial" w:hAnsi="Arial" w:cs="Arial"/>
                <w:b w:val="0"/>
                <w:bCs/>
                <w:sz w:val="20"/>
                <w:lang w:val="lt-LT"/>
              </w:rPr>
              <w:t xml:space="preserve"> </w:t>
            </w:r>
            <w:proofErr w:type="spellStart"/>
            <w:r w:rsidRPr="002102D7">
              <w:rPr>
                <w:rFonts w:ascii="Arial" w:hAnsi="Arial" w:cs="Arial"/>
                <w:b w:val="0"/>
                <w:bCs/>
                <w:sz w:val="20"/>
                <w:lang w:val="lt-LT"/>
              </w:rPr>
              <w:t>payment</w:t>
            </w:r>
            <w:proofErr w:type="spellEnd"/>
            <w:r w:rsidRPr="002102D7">
              <w:rPr>
                <w:rFonts w:ascii="Arial" w:hAnsi="Arial" w:cs="Arial"/>
                <w:b w:val="0"/>
                <w:bCs/>
                <w:sz w:val="20"/>
                <w:lang w:val="lt-LT"/>
              </w:rPr>
              <w:t xml:space="preserve"> </w:t>
            </w:r>
            <w:proofErr w:type="spellStart"/>
            <w:r w:rsidRPr="002102D7">
              <w:rPr>
                <w:rFonts w:ascii="Arial" w:hAnsi="Arial" w:cs="Arial"/>
                <w:b w:val="0"/>
                <w:bCs/>
                <w:sz w:val="20"/>
                <w:lang w:val="lt-LT"/>
              </w:rPr>
              <w:t>amount</w:t>
            </w:r>
            <w:proofErr w:type="spellEnd"/>
            <w:r w:rsidRPr="002102D7">
              <w:rPr>
                <w:rFonts w:ascii="Arial" w:hAnsi="Arial" w:cs="Arial"/>
                <w:b w:val="0"/>
                <w:bCs/>
                <w:sz w:val="20"/>
                <w:lang w:val="lt-LT"/>
              </w:rPr>
              <w:t xml:space="preserve"> </w:t>
            </w:r>
            <w:proofErr w:type="spellStart"/>
            <w:r w:rsidRPr="002102D7">
              <w:rPr>
                <w:rFonts w:ascii="Arial" w:hAnsi="Arial" w:cs="Arial"/>
                <w:b w:val="0"/>
                <w:bCs/>
                <w:sz w:val="20"/>
                <w:lang w:val="lt-LT"/>
              </w:rPr>
              <w:t>for</w:t>
            </w:r>
            <w:proofErr w:type="spellEnd"/>
            <w:r w:rsidRPr="002102D7">
              <w:rPr>
                <w:rFonts w:ascii="Arial" w:hAnsi="Arial" w:cs="Arial"/>
                <w:b w:val="0"/>
                <w:bCs/>
                <w:sz w:val="20"/>
                <w:lang w:val="lt-LT"/>
              </w:rPr>
              <w:t xml:space="preserve"> </w:t>
            </w:r>
            <w:proofErr w:type="spellStart"/>
            <w:r w:rsidRPr="002102D7">
              <w:rPr>
                <w:rFonts w:ascii="Arial" w:hAnsi="Arial" w:cs="Arial"/>
                <w:b w:val="0"/>
                <w:bCs/>
                <w:sz w:val="20"/>
                <w:lang w:val="lt-LT"/>
              </w:rPr>
              <w:t>any</w:t>
            </w:r>
            <w:proofErr w:type="spellEnd"/>
            <w:r w:rsidRPr="002102D7">
              <w:rPr>
                <w:rFonts w:ascii="Arial" w:hAnsi="Arial" w:cs="Arial"/>
                <w:b w:val="0"/>
                <w:bCs/>
                <w:sz w:val="20"/>
                <w:lang w:val="lt-LT"/>
              </w:rPr>
              <w:t xml:space="preserve"> </w:t>
            </w:r>
            <w:proofErr w:type="spellStart"/>
            <w:r w:rsidRPr="002102D7">
              <w:rPr>
                <w:rFonts w:ascii="Arial" w:hAnsi="Arial" w:cs="Arial"/>
                <w:b w:val="0"/>
                <w:bCs/>
                <w:sz w:val="20"/>
                <w:lang w:val="lt-LT"/>
              </w:rPr>
              <w:t>one</w:t>
            </w:r>
            <w:proofErr w:type="spellEnd"/>
            <w:r w:rsidRPr="002102D7">
              <w:rPr>
                <w:rFonts w:ascii="Arial" w:hAnsi="Arial" w:cs="Arial"/>
                <w:b w:val="0"/>
                <w:bCs/>
                <w:sz w:val="20"/>
                <w:lang w:val="lt-LT"/>
              </w:rPr>
              <w:t xml:space="preserve"> </w:t>
            </w:r>
            <w:proofErr w:type="spellStart"/>
            <w:r w:rsidRPr="002102D7">
              <w:rPr>
                <w:rFonts w:ascii="Arial" w:hAnsi="Arial" w:cs="Arial"/>
                <w:b w:val="0"/>
                <w:bCs/>
                <w:sz w:val="20"/>
                <w:lang w:val="lt-LT"/>
              </w:rPr>
              <w:t>insurance</w:t>
            </w:r>
            <w:proofErr w:type="spellEnd"/>
            <w:r w:rsidRPr="002102D7">
              <w:rPr>
                <w:rFonts w:ascii="Arial" w:hAnsi="Arial" w:cs="Arial"/>
                <w:b w:val="0"/>
                <w:bCs/>
                <w:sz w:val="20"/>
                <w:lang w:val="lt-LT"/>
              </w:rPr>
              <w:t xml:space="preserve"> </w:t>
            </w:r>
            <w:proofErr w:type="spellStart"/>
            <w:r w:rsidRPr="002102D7">
              <w:rPr>
                <w:rFonts w:ascii="Arial" w:hAnsi="Arial" w:cs="Arial"/>
                <w:b w:val="0"/>
                <w:bCs/>
                <w:sz w:val="20"/>
                <w:lang w:val="lt-LT"/>
              </w:rPr>
              <w:t>event</w:t>
            </w:r>
            <w:proofErr w:type="spellEnd"/>
            <w:r w:rsidRPr="002102D7">
              <w:rPr>
                <w:rFonts w:ascii="Arial" w:hAnsi="Arial" w:cs="Arial"/>
                <w:b w:val="0"/>
                <w:bCs/>
                <w:sz w:val="20"/>
                <w:lang w:val="lt-LT"/>
              </w:rPr>
              <w:t xml:space="preserve"> </w:t>
            </w:r>
            <w:proofErr w:type="spellStart"/>
            <w:r w:rsidRPr="002102D7">
              <w:rPr>
                <w:rFonts w:ascii="Arial" w:hAnsi="Arial" w:cs="Arial"/>
                <w:b w:val="0"/>
                <w:bCs/>
                <w:sz w:val="20"/>
                <w:lang w:val="lt-LT"/>
              </w:rPr>
              <w:t>and</w:t>
            </w:r>
            <w:proofErr w:type="spellEnd"/>
            <w:r w:rsidRPr="002102D7">
              <w:rPr>
                <w:rFonts w:ascii="Arial" w:hAnsi="Arial" w:cs="Arial"/>
                <w:b w:val="0"/>
                <w:bCs/>
                <w:sz w:val="20"/>
                <w:lang w:val="lt-LT"/>
              </w:rPr>
              <w:t xml:space="preserve"> </w:t>
            </w:r>
            <w:proofErr w:type="spellStart"/>
            <w:r w:rsidRPr="002102D7">
              <w:rPr>
                <w:rFonts w:ascii="Arial" w:hAnsi="Arial" w:cs="Arial"/>
                <w:b w:val="0"/>
                <w:bCs/>
                <w:sz w:val="20"/>
                <w:lang w:val="lt-LT"/>
              </w:rPr>
              <w:t>period</w:t>
            </w:r>
            <w:proofErr w:type="spellEnd"/>
            <w:r w:rsidRPr="002102D7">
              <w:rPr>
                <w:rFonts w:ascii="Arial" w:hAnsi="Arial" w:cs="Arial"/>
                <w:b w:val="0"/>
                <w:bCs/>
                <w:sz w:val="20"/>
                <w:lang w:val="lt-LT"/>
              </w:rPr>
              <w:t xml:space="preserve"> </w:t>
            </w:r>
            <w:proofErr w:type="spellStart"/>
            <w:r w:rsidRPr="002102D7">
              <w:rPr>
                <w:rFonts w:ascii="Arial" w:hAnsi="Arial" w:cs="Arial"/>
                <w:b w:val="0"/>
                <w:bCs/>
                <w:sz w:val="20"/>
                <w:lang w:val="lt-LT"/>
              </w:rPr>
              <w:t>of</w:t>
            </w:r>
            <w:proofErr w:type="spellEnd"/>
            <w:r w:rsidRPr="002102D7">
              <w:rPr>
                <w:rFonts w:ascii="Arial" w:hAnsi="Arial" w:cs="Arial"/>
                <w:b w:val="0"/>
                <w:bCs/>
                <w:sz w:val="20"/>
                <w:lang w:val="lt-LT"/>
              </w:rPr>
              <w:t xml:space="preserve"> </w:t>
            </w:r>
            <w:proofErr w:type="spellStart"/>
            <w:r w:rsidRPr="002102D7">
              <w:rPr>
                <w:rFonts w:ascii="Arial" w:hAnsi="Arial" w:cs="Arial"/>
                <w:b w:val="0"/>
                <w:bCs/>
                <w:sz w:val="20"/>
                <w:lang w:val="lt-LT"/>
              </w:rPr>
              <w:t>insurance</w:t>
            </w:r>
            <w:proofErr w:type="spellEnd"/>
            <w:r w:rsidRPr="002102D7">
              <w:rPr>
                <w:rFonts w:ascii="Arial" w:hAnsi="Arial" w:cs="Arial"/>
                <w:b w:val="0"/>
                <w:bCs/>
                <w:sz w:val="20"/>
                <w:lang w:val="lt-LT"/>
              </w:rPr>
              <w:t>:</w:t>
            </w:r>
          </w:p>
          <w:p w14:paraId="2D515FFA" w14:textId="464C9A0B" w:rsidR="002102D7" w:rsidRPr="002102D7" w:rsidRDefault="002102D7" w:rsidP="002102D7">
            <w:pPr>
              <w:pStyle w:val="Pagrindinistekstas3"/>
              <w:numPr>
                <w:ilvl w:val="0"/>
                <w:numId w:val="67"/>
              </w:numPr>
              <w:tabs>
                <w:tab w:val="left" w:pos="1620"/>
                <w:tab w:val="left" w:pos="2160"/>
              </w:tabs>
              <w:jc w:val="both"/>
              <w:rPr>
                <w:rFonts w:ascii="Arial" w:hAnsi="Arial" w:cs="Arial"/>
                <w:b w:val="0"/>
                <w:bCs/>
                <w:sz w:val="20"/>
                <w:lang w:val="lt-LT"/>
              </w:rPr>
            </w:pPr>
            <w:proofErr w:type="spellStart"/>
            <w:r w:rsidRPr="002102D7">
              <w:rPr>
                <w:rFonts w:ascii="Arial" w:hAnsi="Arial" w:cs="Arial"/>
                <w:b w:val="0"/>
                <w:bCs/>
                <w:sz w:val="20"/>
                <w:lang w:val="lt-LT"/>
              </w:rPr>
              <w:t>For</w:t>
            </w:r>
            <w:proofErr w:type="spellEnd"/>
            <w:r w:rsidRPr="002102D7">
              <w:rPr>
                <w:rFonts w:ascii="Arial" w:hAnsi="Arial" w:cs="Arial"/>
                <w:b w:val="0"/>
                <w:bCs/>
                <w:sz w:val="20"/>
                <w:lang w:val="lt-LT"/>
              </w:rPr>
              <w:t xml:space="preserve"> </w:t>
            </w:r>
            <w:proofErr w:type="spellStart"/>
            <w:r w:rsidRPr="002102D7">
              <w:rPr>
                <w:rFonts w:ascii="Arial" w:hAnsi="Arial" w:cs="Arial"/>
                <w:b w:val="0"/>
                <w:bCs/>
                <w:sz w:val="20"/>
                <w:lang w:val="lt-LT"/>
              </w:rPr>
              <w:t>all</w:t>
            </w:r>
            <w:proofErr w:type="spellEnd"/>
            <w:r w:rsidRPr="002102D7">
              <w:rPr>
                <w:rFonts w:ascii="Arial" w:hAnsi="Arial" w:cs="Arial"/>
                <w:b w:val="0"/>
                <w:bCs/>
                <w:sz w:val="20"/>
                <w:lang w:val="lt-LT"/>
              </w:rPr>
              <w:t xml:space="preserve"> </w:t>
            </w:r>
            <w:proofErr w:type="spellStart"/>
            <w:r w:rsidRPr="002102D7">
              <w:rPr>
                <w:rFonts w:ascii="Arial" w:hAnsi="Arial" w:cs="Arial"/>
                <w:b w:val="0"/>
                <w:bCs/>
                <w:sz w:val="20"/>
                <w:lang w:val="lt-LT"/>
              </w:rPr>
              <w:t>Insured</w:t>
            </w:r>
            <w:proofErr w:type="spellEnd"/>
            <w:r w:rsidRPr="002102D7">
              <w:rPr>
                <w:rFonts w:ascii="Arial" w:hAnsi="Arial" w:cs="Arial"/>
                <w:b w:val="0"/>
                <w:bCs/>
                <w:sz w:val="20"/>
                <w:lang w:val="lt-LT"/>
              </w:rPr>
              <w:t xml:space="preserve"> </w:t>
            </w:r>
            <w:proofErr w:type="spellStart"/>
            <w:r w:rsidRPr="002102D7">
              <w:rPr>
                <w:rFonts w:ascii="Arial" w:hAnsi="Arial" w:cs="Arial"/>
                <w:b w:val="0"/>
                <w:bCs/>
                <w:sz w:val="20"/>
                <w:lang w:val="lt-LT"/>
              </w:rPr>
              <w:t>Property</w:t>
            </w:r>
            <w:proofErr w:type="spellEnd"/>
            <w:r w:rsidRPr="002102D7">
              <w:rPr>
                <w:rFonts w:ascii="Arial" w:hAnsi="Arial" w:cs="Arial"/>
                <w:b w:val="0"/>
                <w:bCs/>
                <w:sz w:val="20"/>
                <w:lang w:val="lt-LT"/>
              </w:rPr>
              <w:t xml:space="preserve">, </w:t>
            </w:r>
            <w:proofErr w:type="spellStart"/>
            <w:r w:rsidRPr="002102D7">
              <w:rPr>
                <w:rFonts w:ascii="Arial" w:hAnsi="Arial" w:cs="Arial"/>
                <w:b w:val="0"/>
                <w:bCs/>
                <w:sz w:val="20"/>
                <w:lang w:val="lt-LT"/>
              </w:rPr>
              <w:t>except</w:t>
            </w:r>
            <w:proofErr w:type="spellEnd"/>
            <w:r w:rsidRPr="002102D7">
              <w:rPr>
                <w:rFonts w:ascii="Arial" w:hAnsi="Arial" w:cs="Arial"/>
                <w:b w:val="0"/>
                <w:bCs/>
                <w:sz w:val="20"/>
                <w:lang w:val="lt-LT"/>
              </w:rPr>
              <w:t xml:space="preserve"> </w:t>
            </w:r>
            <w:proofErr w:type="spellStart"/>
            <w:r w:rsidRPr="002102D7">
              <w:rPr>
                <w:rFonts w:ascii="Arial" w:hAnsi="Arial" w:cs="Arial"/>
                <w:b w:val="0"/>
                <w:bCs/>
                <w:sz w:val="20"/>
                <w:lang w:val="lt-LT"/>
              </w:rPr>
              <w:t>Stored</w:t>
            </w:r>
            <w:proofErr w:type="spellEnd"/>
            <w:r w:rsidRPr="002102D7">
              <w:rPr>
                <w:rFonts w:ascii="Arial" w:hAnsi="Arial" w:cs="Arial"/>
                <w:b w:val="0"/>
                <w:bCs/>
                <w:sz w:val="20"/>
                <w:lang w:val="lt-LT"/>
              </w:rPr>
              <w:t xml:space="preserve"> </w:t>
            </w:r>
            <w:proofErr w:type="spellStart"/>
            <w:r w:rsidRPr="002102D7">
              <w:rPr>
                <w:rFonts w:ascii="Arial" w:hAnsi="Arial" w:cs="Arial"/>
                <w:b w:val="0"/>
                <w:bCs/>
                <w:sz w:val="20"/>
                <w:lang w:val="lt-LT"/>
              </w:rPr>
              <w:t>Products</w:t>
            </w:r>
            <w:proofErr w:type="spellEnd"/>
            <w:r w:rsidRPr="002102D7">
              <w:rPr>
                <w:rFonts w:ascii="Arial" w:hAnsi="Arial" w:cs="Arial"/>
                <w:b w:val="0"/>
                <w:bCs/>
                <w:sz w:val="20"/>
                <w:lang w:val="lt-LT"/>
              </w:rPr>
              <w:t xml:space="preserve"> – 40.000.000 EUR</w:t>
            </w:r>
          </w:p>
          <w:p w14:paraId="4E21D436" w14:textId="3C66ED50" w:rsidR="008648AB" w:rsidRPr="00B77D46" w:rsidRDefault="002102D7" w:rsidP="002102D7">
            <w:pPr>
              <w:pStyle w:val="Pagrindinistekstas3"/>
              <w:numPr>
                <w:ilvl w:val="0"/>
                <w:numId w:val="67"/>
              </w:numPr>
              <w:tabs>
                <w:tab w:val="clear" w:pos="4320"/>
                <w:tab w:val="clear" w:pos="7797"/>
                <w:tab w:val="clear" w:pos="8222"/>
                <w:tab w:val="left" w:pos="1620"/>
                <w:tab w:val="left" w:pos="2160"/>
              </w:tabs>
              <w:jc w:val="both"/>
              <w:rPr>
                <w:rFonts w:ascii="Arial" w:hAnsi="Arial" w:cs="Arial"/>
                <w:b w:val="0"/>
                <w:bCs/>
                <w:snapToGrid/>
                <w:color w:val="auto"/>
                <w:sz w:val="20"/>
              </w:rPr>
            </w:pPr>
            <w:proofErr w:type="spellStart"/>
            <w:r w:rsidRPr="002102D7">
              <w:rPr>
                <w:rFonts w:ascii="Arial" w:hAnsi="Arial" w:cs="Arial"/>
                <w:b w:val="0"/>
                <w:bCs/>
                <w:sz w:val="20"/>
                <w:lang w:val="lt-LT"/>
              </w:rPr>
              <w:t>For</w:t>
            </w:r>
            <w:proofErr w:type="spellEnd"/>
            <w:r w:rsidRPr="002102D7">
              <w:rPr>
                <w:rFonts w:ascii="Arial" w:hAnsi="Arial" w:cs="Arial"/>
                <w:b w:val="0"/>
                <w:bCs/>
                <w:sz w:val="20"/>
                <w:lang w:val="lt-LT"/>
              </w:rPr>
              <w:t xml:space="preserve"> </w:t>
            </w:r>
            <w:proofErr w:type="spellStart"/>
            <w:r w:rsidRPr="002102D7">
              <w:rPr>
                <w:rFonts w:ascii="Arial" w:hAnsi="Arial" w:cs="Arial"/>
                <w:b w:val="0"/>
                <w:bCs/>
                <w:sz w:val="20"/>
                <w:lang w:val="lt-LT"/>
              </w:rPr>
              <w:t>Stored</w:t>
            </w:r>
            <w:proofErr w:type="spellEnd"/>
            <w:r w:rsidRPr="002102D7">
              <w:rPr>
                <w:rFonts w:ascii="Arial" w:hAnsi="Arial" w:cs="Arial"/>
                <w:b w:val="0"/>
                <w:bCs/>
                <w:sz w:val="20"/>
                <w:lang w:val="lt-LT"/>
              </w:rPr>
              <w:t xml:space="preserve"> </w:t>
            </w:r>
            <w:proofErr w:type="spellStart"/>
            <w:r w:rsidRPr="002102D7">
              <w:rPr>
                <w:rFonts w:ascii="Arial" w:hAnsi="Arial" w:cs="Arial"/>
                <w:b w:val="0"/>
                <w:bCs/>
                <w:sz w:val="20"/>
                <w:lang w:val="lt-LT"/>
              </w:rPr>
              <w:t>products</w:t>
            </w:r>
            <w:proofErr w:type="spellEnd"/>
            <w:r w:rsidRPr="002102D7">
              <w:rPr>
                <w:rFonts w:ascii="Arial" w:hAnsi="Arial" w:cs="Arial"/>
                <w:b w:val="0"/>
                <w:bCs/>
                <w:sz w:val="20"/>
                <w:lang w:val="lt-LT"/>
              </w:rPr>
              <w:t xml:space="preserve"> – 55.000.000 EUR</w:t>
            </w:r>
          </w:p>
          <w:p w14:paraId="2E7AFF8A" w14:textId="77777777" w:rsidR="002102D7" w:rsidRDefault="002102D7" w:rsidP="00F566C3">
            <w:pPr>
              <w:pStyle w:val="Pagrindinistekstas3"/>
              <w:tabs>
                <w:tab w:val="clear" w:pos="4320"/>
                <w:tab w:val="clear" w:pos="7797"/>
                <w:tab w:val="clear" w:pos="8222"/>
                <w:tab w:val="left" w:pos="1620"/>
                <w:tab w:val="left" w:pos="2160"/>
              </w:tabs>
              <w:ind w:left="166"/>
              <w:jc w:val="both"/>
              <w:rPr>
                <w:rFonts w:ascii="Arial" w:hAnsi="Arial" w:cs="Arial"/>
                <w:b w:val="0"/>
                <w:bCs/>
                <w:sz w:val="20"/>
              </w:rPr>
            </w:pPr>
          </w:p>
          <w:p w14:paraId="7AC44C37" w14:textId="77777777" w:rsidR="002102D7" w:rsidRDefault="002102D7" w:rsidP="00F566C3">
            <w:pPr>
              <w:pStyle w:val="Pagrindinistekstas3"/>
              <w:tabs>
                <w:tab w:val="clear" w:pos="4320"/>
                <w:tab w:val="clear" w:pos="7797"/>
                <w:tab w:val="clear" w:pos="8222"/>
                <w:tab w:val="left" w:pos="1620"/>
                <w:tab w:val="left" w:pos="2160"/>
              </w:tabs>
              <w:ind w:left="166"/>
              <w:jc w:val="both"/>
              <w:rPr>
                <w:rFonts w:ascii="Arial" w:hAnsi="Arial" w:cs="Arial"/>
                <w:b w:val="0"/>
                <w:bCs/>
                <w:sz w:val="20"/>
              </w:rPr>
            </w:pPr>
          </w:p>
          <w:p w14:paraId="1EE47BAF" w14:textId="77777777" w:rsidR="002102D7" w:rsidRDefault="002102D7" w:rsidP="00F566C3">
            <w:pPr>
              <w:pStyle w:val="Pagrindinistekstas3"/>
              <w:tabs>
                <w:tab w:val="clear" w:pos="4320"/>
                <w:tab w:val="clear" w:pos="7797"/>
                <w:tab w:val="clear" w:pos="8222"/>
                <w:tab w:val="left" w:pos="1620"/>
                <w:tab w:val="left" w:pos="2160"/>
              </w:tabs>
              <w:ind w:left="166"/>
              <w:jc w:val="both"/>
              <w:rPr>
                <w:rFonts w:ascii="Arial" w:hAnsi="Arial" w:cs="Arial"/>
                <w:b w:val="0"/>
                <w:bCs/>
                <w:sz w:val="20"/>
              </w:rPr>
            </w:pPr>
          </w:p>
          <w:p w14:paraId="048CCEB3" w14:textId="57ACE545" w:rsidR="00F5752E" w:rsidRDefault="008648AB" w:rsidP="00F566C3">
            <w:pPr>
              <w:pStyle w:val="Pagrindinistekstas3"/>
              <w:tabs>
                <w:tab w:val="clear" w:pos="4320"/>
                <w:tab w:val="clear" w:pos="7797"/>
                <w:tab w:val="clear" w:pos="8222"/>
                <w:tab w:val="left" w:pos="1620"/>
                <w:tab w:val="left" w:pos="2160"/>
              </w:tabs>
              <w:ind w:left="166"/>
              <w:jc w:val="both"/>
              <w:rPr>
                <w:rFonts w:ascii="Arial" w:eastAsia="Calibri" w:hAnsi="Arial" w:cs="Arial"/>
                <w:bCs/>
                <w:snapToGrid/>
                <w:color w:val="auto"/>
                <w:sz w:val="20"/>
                <w:szCs w:val="22"/>
                <w:lang w:val="lt-LT"/>
              </w:rPr>
            </w:pPr>
            <w:r w:rsidRPr="00F5752E">
              <w:rPr>
                <w:rFonts w:ascii="Arial" w:hAnsi="Arial" w:cs="Arial"/>
                <w:b w:val="0"/>
                <w:bCs/>
                <w:sz w:val="20"/>
              </w:rPr>
              <w:t xml:space="preserve">Financial Loss Sum Insure for </w:t>
            </w:r>
            <w:r w:rsidR="00F5752E" w:rsidRPr="00F5752E">
              <w:rPr>
                <w:rFonts w:ascii="Arial" w:hAnsi="Arial" w:cs="Arial"/>
                <w:b w:val="0"/>
                <w:bCs/>
                <w:sz w:val="20"/>
              </w:rPr>
              <w:t>Klaipeda Oil Terminal and LNG Reloading Station</w:t>
            </w:r>
            <w:r w:rsidR="00F5752E">
              <w:rPr>
                <w:rFonts w:ascii="Arial" w:hAnsi="Arial" w:cs="Arial"/>
                <w:sz w:val="20"/>
              </w:rPr>
              <w:t xml:space="preserve"> </w:t>
            </w:r>
            <w:r w:rsidR="00F5752E" w:rsidRPr="00D0450C">
              <w:rPr>
                <w:rFonts w:ascii="Arial" w:hAnsi="Arial" w:cs="Arial"/>
                <w:b w:val="0"/>
                <w:snapToGrid/>
                <w:color w:val="auto"/>
                <w:sz w:val="20"/>
                <w:lang w:val="lt-LT"/>
              </w:rPr>
              <w:t>–</w:t>
            </w:r>
            <w:r w:rsidR="00025B99">
              <w:rPr>
                <w:rFonts w:ascii="Arial" w:eastAsia="Calibri" w:hAnsi="Arial" w:cs="Arial"/>
                <w:bCs/>
                <w:snapToGrid/>
                <w:color w:val="FF0000"/>
                <w:sz w:val="20"/>
                <w:szCs w:val="22"/>
                <w:lang w:val="lt-LT"/>
              </w:rPr>
              <w:t xml:space="preserve"> </w:t>
            </w:r>
            <w:r w:rsidR="00031C0D" w:rsidRPr="00031C0D">
              <w:rPr>
                <w:rFonts w:ascii="Arial" w:hAnsi="Arial" w:cs="Arial"/>
                <w:bCs/>
                <w:snapToGrid/>
                <w:color w:val="auto"/>
                <w:sz w:val="20"/>
                <w:lang w:val="lt-LT"/>
              </w:rPr>
              <w:t xml:space="preserve">22.350.000 </w:t>
            </w:r>
            <w:r w:rsidR="003C74B6" w:rsidRPr="003C74B6">
              <w:rPr>
                <w:rFonts w:ascii="Arial" w:eastAsia="Calibri" w:hAnsi="Arial" w:cs="Arial"/>
                <w:bCs/>
                <w:snapToGrid/>
                <w:color w:val="auto"/>
                <w:sz w:val="20"/>
                <w:szCs w:val="22"/>
                <w:lang w:val="lt-LT"/>
              </w:rPr>
              <w:t>EUR</w:t>
            </w:r>
          </w:p>
          <w:p w14:paraId="466B32B3" w14:textId="1984DCCA" w:rsidR="00F5752E" w:rsidRDefault="00F5752E" w:rsidP="00F566C3">
            <w:pPr>
              <w:pStyle w:val="Pagrindinistekstas3"/>
              <w:tabs>
                <w:tab w:val="clear" w:pos="4320"/>
                <w:tab w:val="clear" w:pos="7797"/>
                <w:tab w:val="clear" w:pos="8222"/>
                <w:tab w:val="left" w:pos="1620"/>
                <w:tab w:val="left" w:pos="2160"/>
              </w:tabs>
              <w:ind w:left="166"/>
              <w:jc w:val="both"/>
              <w:rPr>
                <w:rFonts w:ascii="Arial" w:eastAsia="Calibri" w:hAnsi="Arial" w:cs="Arial"/>
                <w:bCs/>
                <w:snapToGrid/>
                <w:color w:val="auto"/>
                <w:sz w:val="20"/>
                <w:szCs w:val="22"/>
                <w:lang w:val="lt-LT"/>
              </w:rPr>
            </w:pPr>
          </w:p>
          <w:p w14:paraId="1916EA1B" w14:textId="77777777" w:rsidR="00F5752E" w:rsidRDefault="00F5752E" w:rsidP="00F566C3">
            <w:pPr>
              <w:pStyle w:val="Pagrindinistekstas3"/>
              <w:tabs>
                <w:tab w:val="clear" w:pos="4320"/>
                <w:tab w:val="clear" w:pos="7797"/>
                <w:tab w:val="clear" w:pos="8222"/>
                <w:tab w:val="left" w:pos="1620"/>
                <w:tab w:val="left" w:pos="2160"/>
              </w:tabs>
              <w:ind w:left="166"/>
              <w:jc w:val="both"/>
              <w:rPr>
                <w:rFonts w:ascii="Arial" w:eastAsia="Calibri" w:hAnsi="Arial" w:cs="Arial"/>
                <w:bCs/>
                <w:snapToGrid/>
                <w:color w:val="auto"/>
                <w:sz w:val="20"/>
                <w:szCs w:val="22"/>
                <w:lang w:val="lt-LT"/>
              </w:rPr>
            </w:pPr>
          </w:p>
          <w:p w14:paraId="5353B531" w14:textId="015AB5D3" w:rsidR="00F5752E" w:rsidRDefault="00F5752E" w:rsidP="00025B99">
            <w:pPr>
              <w:pStyle w:val="Pagrindinistekstas3"/>
              <w:tabs>
                <w:tab w:val="clear" w:pos="4320"/>
                <w:tab w:val="clear" w:pos="7797"/>
                <w:tab w:val="clear" w:pos="8222"/>
                <w:tab w:val="left" w:pos="1620"/>
                <w:tab w:val="left" w:pos="2160"/>
              </w:tabs>
              <w:ind w:left="166"/>
              <w:jc w:val="both"/>
              <w:rPr>
                <w:rFonts w:ascii="Arial" w:eastAsia="Calibri" w:hAnsi="Arial" w:cs="Arial"/>
                <w:bCs/>
                <w:snapToGrid/>
                <w:color w:val="auto"/>
                <w:sz w:val="20"/>
                <w:szCs w:val="22"/>
                <w:lang w:val="lt-LT"/>
              </w:rPr>
            </w:pPr>
            <w:r w:rsidRPr="00F5752E">
              <w:rPr>
                <w:rFonts w:ascii="Arial" w:hAnsi="Arial" w:cs="Arial"/>
                <w:b w:val="0"/>
                <w:bCs/>
                <w:sz w:val="20"/>
              </w:rPr>
              <w:t xml:space="preserve">Financial Loss Sum Insure for </w:t>
            </w:r>
            <w:proofErr w:type="spellStart"/>
            <w:r>
              <w:rPr>
                <w:rFonts w:ascii="Arial" w:hAnsi="Arial" w:cs="Arial"/>
                <w:b w:val="0"/>
                <w:bCs/>
                <w:sz w:val="20"/>
              </w:rPr>
              <w:t>Subacius</w:t>
            </w:r>
            <w:proofErr w:type="spellEnd"/>
            <w:r>
              <w:rPr>
                <w:rFonts w:ascii="Arial" w:hAnsi="Arial" w:cs="Arial"/>
                <w:b w:val="0"/>
                <w:bCs/>
                <w:sz w:val="20"/>
              </w:rPr>
              <w:t xml:space="preserve"> Oil Terminal </w:t>
            </w:r>
            <w:r w:rsidRPr="00D0450C">
              <w:rPr>
                <w:rFonts w:ascii="Arial" w:hAnsi="Arial" w:cs="Arial"/>
                <w:b w:val="0"/>
                <w:snapToGrid/>
                <w:color w:val="auto"/>
                <w:sz w:val="20"/>
                <w:lang w:val="lt-LT"/>
              </w:rPr>
              <w:t xml:space="preserve">– </w:t>
            </w:r>
            <w:r w:rsidR="00031C0D" w:rsidRPr="00031C0D">
              <w:rPr>
                <w:rFonts w:ascii="Arial" w:hAnsi="Arial" w:cs="Arial"/>
                <w:bCs/>
                <w:snapToGrid/>
                <w:color w:val="auto"/>
                <w:sz w:val="20"/>
                <w:lang w:val="lt-LT"/>
              </w:rPr>
              <w:t xml:space="preserve">4.850.000 </w:t>
            </w:r>
            <w:r w:rsidRPr="00253951">
              <w:rPr>
                <w:rFonts w:ascii="Arial" w:eastAsia="Calibri" w:hAnsi="Arial" w:cs="Arial"/>
                <w:bCs/>
                <w:snapToGrid/>
                <w:color w:val="auto"/>
                <w:sz w:val="20"/>
                <w:szCs w:val="22"/>
                <w:lang w:val="lt-LT"/>
              </w:rPr>
              <w:t>EU</w:t>
            </w:r>
            <w:r w:rsidR="000123C8">
              <w:rPr>
                <w:rFonts w:ascii="Arial" w:eastAsia="Calibri" w:hAnsi="Arial" w:cs="Arial"/>
                <w:bCs/>
                <w:snapToGrid/>
                <w:color w:val="auto"/>
                <w:sz w:val="20"/>
                <w:szCs w:val="22"/>
                <w:lang w:val="lt-LT"/>
              </w:rPr>
              <w:t>R</w:t>
            </w:r>
          </w:p>
          <w:p w14:paraId="79266F07" w14:textId="77777777" w:rsidR="00F5752E" w:rsidRDefault="00F5752E" w:rsidP="00F566C3">
            <w:pPr>
              <w:pStyle w:val="Pagrindinistekstas3"/>
              <w:tabs>
                <w:tab w:val="clear" w:pos="4320"/>
                <w:tab w:val="clear" w:pos="7797"/>
                <w:tab w:val="clear" w:pos="8222"/>
                <w:tab w:val="left" w:pos="1620"/>
                <w:tab w:val="left" w:pos="2160"/>
              </w:tabs>
              <w:ind w:left="166"/>
              <w:jc w:val="both"/>
              <w:rPr>
                <w:rFonts w:ascii="Arial" w:eastAsia="Calibri" w:hAnsi="Arial" w:cs="Arial"/>
                <w:bCs/>
                <w:snapToGrid/>
                <w:color w:val="auto"/>
                <w:sz w:val="20"/>
                <w:szCs w:val="22"/>
                <w:lang w:val="lt-LT"/>
              </w:rPr>
            </w:pPr>
          </w:p>
          <w:p w14:paraId="3ED27F65" w14:textId="20B98CAD" w:rsidR="0044542B" w:rsidRPr="00F566C3" w:rsidRDefault="00A23A1F" w:rsidP="00C84A37">
            <w:pPr>
              <w:pStyle w:val="Sraopastraipa"/>
              <w:numPr>
                <w:ilvl w:val="0"/>
                <w:numId w:val="68"/>
              </w:numPr>
              <w:tabs>
                <w:tab w:val="left" w:pos="449"/>
              </w:tabs>
              <w:ind w:left="166" w:firstLine="0"/>
              <w:rPr>
                <w:rFonts w:ascii="Arial" w:hAnsi="Arial" w:cs="Arial"/>
                <w:color w:val="000000"/>
                <w:sz w:val="20"/>
                <w:lang w:val="en-US"/>
              </w:rPr>
            </w:pPr>
            <w:proofErr w:type="spellStart"/>
            <w:r w:rsidRPr="00A23A1F">
              <w:rPr>
                <w:rFonts w:ascii="Arial" w:hAnsi="Arial" w:cs="Arial"/>
                <w:bCs/>
                <w:sz w:val="20"/>
              </w:rPr>
              <w:t>Maximum</w:t>
            </w:r>
            <w:proofErr w:type="spellEnd"/>
            <w:r w:rsidRPr="00A23A1F">
              <w:rPr>
                <w:rFonts w:ascii="Arial" w:hAnsi="Arial" w:cs="Arial"/>
                <w:bCs/>
                <w:sz w:val="20"/>
              </w:rPr>
              <w:t xml:space="preserve"> </w:t>
            </w:r>
            <w:proofErr w:type="spellStart"/>
            <w:r w:rsidRPr="00A23A1F">
              <w:rPr>
                <w:rFonts w:ascii="Arial" w:hAnsi="Arial" w:cs="Arial"/>
                <w:bCs/>
                <w:sz w:val="20"/>
              </w:rPr>
              <w:t>payment</w:t>
            </w:r>
            <w:proofErr w:type="spellEnd"/>
            <w:r w:rsidRPr="00A23A1F">
              <w:rPr>
                <w:rFonts w:ascii="Arial" w:hAnsi="Arial" w:cs="Arial"/>
                <w:bCs/>
                <w:sz w:val="20"/>
              </w:rPr>
              <w:t xml:space="preserve"> </w:t>
            </w:r>
            <w:proofErr w:type="spellStart"/>
            <w:r w:rsidRPr="00A23A1F">
              <w:rPr>
                <w:rFonts w:ascii="Arial" w:hAnsi="Arial" w:cs="Arial"/>
                <w:bCs/>
                <w:sz w:val="20"/>
              </w:rPr>
              <w:t>amount</w:t>
            </w:r>
            <w:proofErr w:type="spellEnd"/>
            <w:r w:rsidRPr="00A23A1F">
              <w:rPr>
                <w:rFonts w:ascii="Arial" w:hAnsi="Arial" w:cs="Arial"/>
                <w:bCs/>
                <w:sz w:val="20"/>
              </w:rPr>
              <w:t xml:space="preserve"> </w:t>
            </w:r>
            <w:proofErr w:type="spellStart"/>
            <w:r w:rsidRPr="00A23A1F">
              <w:rPr>
                <w:rFonts w:ascii="Arial" w:hAnsi="Arial" w:cs="Arial"/>
                <w:bCs/>
                <w:sz w:val="20"/>
              </w:rPr>
              <w:t>for</w:t>
            </w:r>
            <w:proofErr w:type="spellEnd"/>
            <w:r w:rsidRPr="00A23A1F">
              <w:rPr>
                <w:rFonts w:ascii="Arial" w:hAnsi="Arial" w:cs="Arial"/>
                <w:bCs/>
                <w:sz w:val="20"/>
              </w:rPr>
              <w:t xml:space="preserve"> </w:t>
            </w:r>
            <w:proofErr w:type="spellStart"/>
            <w:r w:rsidRPr="00A23A1F">
              <w:rPr>
                <w:rFonts w:ascii="Arial" w:hAnsi="Arial" w:cs="Arial"/>
                <w:bCs/>
                <w:sz w:val="20"/>
              </w:rPr>
              <w:t>All</w:t>
            </w:r>
            <w:proofErr w:type="spellEnd"/>
            <w:r w:rsidRPr="00A23A1F">
              <w:rPr>
                <w:rFonts w:ascii="Arial" w:hAnsi="Arial" w:cs="Arial"/>
                <w:bCs/>
                <w:sz w:val="20"/>
              </w:rPr>
              <w:t xml:space="preserve"> </w:t>
            </w:r>
            <w:proofErr w:type="spellStart"/>
            <w:r w:rsidRPr="00A23A1F">
              <w:rPr>
                <w:rFonts w:ascii="Arial" w:hAnsi="Arial" w:cs="Arial"/>
                <w:bCs/>
                <w:sz w:val="20"/>
              </w:rPr>
              <w:t>Indemnity</w:t>
            </w:r>
            <w:proofErr w:type="spellEnd"/>
            <w:r w:rsidRPr="00A23A1F">
              <w:rPr>
                <w:rFonts w:ascii="Arial" w:hAnsi="Arial" w:cs="Arial"/>
                <w:bCs/>
                <w:sz w:val="20"/>
              </w:rPr>
              <w:t xml:space="preserve"> </w:t>
            </w:r>
            <w:proofErr w:type="spellStart"/>
            <w:r w:rsidRPr="00A23A1F">
              <w:rPr>
                <w:rFonts w:ascii="Arial" w:hAnsi="Arial" w:cs="Arial"/>
                <w:bCs/>
                <w:sz w:val="20"/>
              </w:rPr>
              <w:t>period</w:t>
            </w:r>
            <w:proofErr w:type="spellEnd"/>
            <w:r w:rsidRPr="00A23A1F">
              <w:rPr>
                <w:rFonts w:ascii="Arial" w:hAnsi="Arial" w:cs="Arial"/>
                <w:bCs/>
                <w:sz w:val="20"/>
              </w:rPr>
              <w:t xml:space="preserve"> </w:t>
            </w:r>
            <w:r w:rsidR="009F059C" w:rsidRPr="00A23A1F">
              <w:rPr>
                <w:rFonts w:ascii="Arial" w:hAnsi="Arial" w:cs="Arial"/>
                <w:bCs/>
                <w:sz w:val="20"/>
              </w:rPr>
              <w:t>–</w:t>
            </w:r>
            <w:r w:rsidR="00025B99">
              <w:rPr>
                <w:rFonts w:ascii="Arial" w:eastAsia="Calibri" w:hAnsi="Arial" w:cs="Arial"/>
                <w:b/>
                <w:sz w:val="20"/>
                <w:szCs w:val="22"/>
              </w:rPr>
              <w:t xml:space="preserve"> </w:t>
            </w:r>
            <w:r w:rsidR="00031C0D" w:rsidRPr="00031C0D">
              <w:rPr>
                <w:rFonts w:ascii="Arial" w:eastAsia="Calibri" w:hAnsi="Arial" w:cs="Arial"/>
                <w:b/>
                <w:bCs/>
                <w:sz w:val="20"/>
                <w:szCs w:val="22"/>
              </w:rPr>
              <w:t xml:space="preserve">27.200.000 </w:t>
            </w:r>
            <w:r w:rsidR="00D347BD" w:rsidRPr="00031C0D">
              <w:rPr>
                <w:rFonts w:ascii="Arial" w:eastAsia="Calibri" w:hAnsi="Arial" w:cs="Arial"/>
                <w:b/>
                <w:sz w:val="20"/>
                <w:szCs w:val="22"/>
              </w:rPr>
              <w:t>EU</w:t>
            </w:r>
            <w:r w:rsidR="000123C8" w:rsidRPr="00031C0D">
              <w:rPr>
                <w:rFonts w:ascii="Arial" w:eastAsia="Calibri" w:hAnsi="Arial" w:cs="Arial"/>
                <w:b/>
                <w:sz w:val="20"/>
                <w:szCs w:val="22"/>
              </w:rPr>
              <w:t>R</w:t>
            </w:r>
          </w:p>
        </w:tc>
      </w:tr>
      <w:tr w:rsidR="003B49BB" w:rsidRPr="00B77D46" w14:paraId="7AEE225F" w14:textId="77777777" w:rsidTr="1E306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29" w:type="dxa"/>
          <w:trHeight w:val="381"/>
        </w:trPr>
        <w:tc>
          <w:tcPr>
            <w:tcW w:w="4578" w:type="dxa"/>
            <w:gridSpan w:val="2"/>
            <w:tcBorders>
              <w:top w:val="nil"/>
              <w:left w:val="nil"/>
              <w:bottom w:val="nil"/>
              <w:right w:val="nil"/>
            </w:tcBorders>
          </w:tcPr>
          <w:p w14:paraId="1130AFE5" w14:textId="2011EB00" w:rsidR="005E5045" w:rsidRPr="000F143B" w:rsidRDefault="005E5045" w:rsidP="00BA24D3">
            <w:pPr>
              <w:pStyle w:val="Pagrindinistekstas3"/>
              <w:tabs>
                <w:tab w:val="clear" w:pos="4320"/>
                <w:tab w:val="clear" w:pos="7797"/>
                <w:tab w:val="clear" w:pos="8222"/>
                <w:tab w:val="left" w:pos="1620"/>
                <w:tab w:val="left" w:pos="2160"/>
              </w:tabs>
              <w:jc w:val="both"/>
              <w:rPr>
                <w:rFonts w:ascii="Arial" w:hAnsi="Arial" w:cs="Arial"/>
                <w:b w:val="0"/>
                <w:snapToGrid/>
                <w:color w:val="auto"/>
                <w:sz w:val="20"/>
                <w:lang w:val="lt-LT"/>
              </w:rPr>
            </w:pPr>
          </w:p>
        </w:tc>
        <w:tc>
          <w:tcPr>
            <w:tcW w:w="4784" w:type="dxa"/>
            <w:gridSpan w:val="6"/>
            <w:tcBorders>
              <w:top w:val="nil"/>
              <w:left w:val="nil"/>
              <w:bottom w:val="nil"/>
              <w:right w:val="nil"/>
            </w:tcBorders>
          </w:tcPr>
          <w:p w14:paraId="13D8B03F" w14:textId="23FC4272" w:rsidR="003B49BB" w:rsidRPr="00D0450C" w:rsidRDefault="003B49BB" w:rsidP="00F566C3">
            <w:pPr>
              <w:pStyle w:val="Pagrindinistekstas3"/>
              <w:tabs>
                <w:tab w:val="clear" w:pos="4320"/>
                <w:tab w:val="clear" w:pos="7797"/>
                <w:tab w:val="clear" w:pos="8222"/>
                <w:tab w:val="left" w:pos="1620"/>
                <w:tab w:val="left" w:pos="2160"/>
              </w:tabs>
              <w:ind w:left="166"/>
              <w:jc w:val="both"/>
              <w:rPr>
                <w:rFonts w:ascii="Arial" w:hAnsi="Arial" w:cs="Arial"/>
                <w:b w:val="0"/>
                <w:i/>
                <w:snapToGrid/>
                <w:color w:val="auto"/>
                <w:sz w:val="20"/>
                <w:lang w:val="en-GB"/>
              </w:rPr>
            </w:pPr>
          </w:p>
        </w:tc>
      </w:tr>
      <w:tr w:rsidR="00E57AF6" w:rsidRPr="00B77D46" w14:paraId="5CEE4ACF" w14:textId="77777777" w:rsidTr="1E306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29" w:type="dxa"/>
          <w:trHeight w:val="381"/>
        </w:trPr>
        <w:tc>
          <w:tcPr>
            <w:tcW w:w="4578" w:type="dxa"/>
            <w:gridSpan w:val="2"/>
            <w:tcBorders>
              <w:top w:val="nil"/>
              <w:left w:val="nil"/>
              <w:bottom w:val="nil"/>
              <w:right w:val="nil"/>
            </w:tcBorders>
          </w:tcPr>
          <w:p w14:paraId="4A24BF34" w14:textId="3AF8C1A3" w:rsidR="00E57AF6" w:rsidRPr="00D0450C" w:rsidRDefault="00E57AF6" w:rsidP="00BA24D3">
            <w:pPr>
              <w:pStyle w:val="Pagrindinistekstas3"/>
              <w:tabs>
                <w:tab w:val="clear" w:pos="4320"/>
                <w:tab w:val="clear" w:pos="7797"/>
                <w:tab w:val="clear" w:pos="8222"/>
                <w:tab w:val="left" w:pos="1620"/>
                <w:tab w:val="left" w:pos="2160"/>
              </w:tabs>
              <w:jc w:val="both"/>
              <w:rPr>
                <w:rFonts w:ascii="Arial" w:hAnsi="Arial" w:cs="Arial"/>
                <w:color w:val="auto"/>
                <w:sz w:val="20"/>
              </w:rPr>
            </w:pPr>
            <w:r w:rsidRPr="00B77D46">
              <w:rPr>
                <w:rFonts w:ascii="Arial" w:hAnsi="Arial" w:cs="Arial"/>
                <w:color w:val="auto"/>
                <w:sz w:val="20"/>
              </w:rPr>
              <w:t>1</w:t>
            </w:r>
            <w:r w:rsidR="008F0E62" w:rsidRPr="000F143B">
              <w:rPr>
                <w:rFonts w:ascii="Arial" w:hAnsi="Arial" w:cs="Arial"/>
                <w:color w:val="auto"/>
                <w:sz w:val="20"/>
              </w:rPr>
              <w:t>5</w:t>
            </w:r>
            <w:r w:rsidRPr="00D0450C">
              <w:rPr>
                <w:rFonts w:ascii="Arial" w:hAnsi="Arial" w:cs="Arial"/>
                <w:color w:val="auto"/>
                <w:sz w:val="20"/>
              </w:rPr>
              <w:t>. DRAUDIMO ĮMOKOS MOKĖJIMO TERMINAI</w:t>
            </w:r>
          </w:p>
        </w:tc>
        <w:tc>
          <w:tcPr>
            <w:tcW w:w="4784" w:type="dxa"/>
            <w:gridSpan w:val="6"/>
            <w:tcBorders>
              <w:top w:val="nil"/>
              <w:left w:val="nil"/>
              <w:bottom w:val="nil"/>
              <w:right w:val="nil"/>
            </w:tcBorders>
          </w:tcPr>
          <w:p w14:paraId="7EC81583" w14:textId="70E5164B" w:rsidR="00E57AF6" w:rsidRPr="00B77D46" w:rsidRDefault="00E57AF6" w:rsidP="00F566C3">
            <w:pPr>
              <w:pStyle w:val="Pagrindinistekstas3"/>
              <w:tabs>
                <w:tab w:val="clear" w:pos="4320"/>
                <w:tab w:val="clear" w:pos="7797"/>
                <w:tab w:val="clear" w:pos="8222"/>
                <w:tab w:val="left" w:pos="1620"/>
                <w:tab w:val="left" w:pos="2160"/>
              </w:tabs>
              <w:ind w:left="166"/>
              <w:jc w:val="both"/>
              <w:rPr>
                <w:rFonts w:ascii="Arial" w:hAnsi="Arial" w:cs="Arial"/>
                <w:bCs/>
                <w:color w:val="auto"/>
                <w:sz w:val="20"/>
                <w:lang w:val="en-GB"/>
              </w:rPr>
            </w:pPr>
            <w:r w:rsidRPr="00B77D46">
              <w:rPr>
                <w:rFonts w:ascii="Arial" w:hAnsi="Arial" w:cs="Arial"/>
                <w:bCs/>
                <w:color w:val="auto"/>
                <w:sz w:val="20"/>
                <w:lang w:val="en-GB"/>
              </w:rPr>
              <w:t>1</w:t>
            </w:r>
            <w:r w:rsidR="008F0E62" w:rsidRPr="00B77D46">
              <w:rPr>
                <w:rFonts w:ascii="Arial" w:hAnsi="Arial" w:cs="Arial"/>
                <w:bCs/>
                <w:color w:val="auto"/>
                <w:sz w:val="20"/>
                <w:lang w:val="en-GB"/>
              </w:rPr>
              <w:t>5</w:t>
            </w:r>
            <w:r w:rsidRPr="00B77D46">
              <w:rPr>
                <w:rFonts w:ascii="Arial" w:hAnsi="Arial" w:cs="Arial"/>
                <w:bCs/>
                <w:color w:val="auto"/>
                <w:sz w:val="20"/>
                <w:lang w:val="en-GB"/>
              </w:rPr>
              <w:t>. INSURANCE PREMIUM PAYMENT TERMS</w:t>
            </w:r>
          </w:p>
        </w:tc>
      </w:tr>
      <w:tr w:rsidR="005E5045" w:rsidRPr="00B77D46" w14:paraId="22E2B388" w14:textId="77777777" w:rsidTr="1E306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29" w:type="dxa"/>
          <w:trHeight w:val="381"/>
        </w:trPr>
        <w:tc>
          <w:tcPr>
            <w:tcW w:w="4578" w:type="dxa"/>
            <w:gridSpan w:val="2"/>
            <w:tcBorders>
              <w:top w:val="nil"/>
              <w:left w:val="nil"/>
              <w:bottom w:val="nil"/>
              <w:right w:val="nil"/>
            </w:tcBorders>
          </w:tcPr>
          <w:p w14:paraId="259C9359" w14:textId="6B6887DB" w:rsidR="005E5045" w:rsidRPr="00B77D46" w:rsidRDefault="77D65ACB" w:rsidP="6325D866">
            <w:pPr>
              <w:pStyle w:val="Pagrindinistekstas3"/>
              <w:tabs>
                <w:tab w:val="clear" w:pos="4320"/>
                <w:tab w:val="clear" w:pos="7797"/>
                <w:tab w:val="clear" w:pos="8222"/>
                <w:tab w:val="left" w:pos="1620"/>
                <w:tab w:val="left" w:pos="2160"/>
              </w:tabs>
              <w:jc w:val="both"/>
              <w:rPr>
                <w:rFonts w:ascii="Arial" w:hAnsi="Arial" w:cs="Arial"/>
                <w:b w:val="0"/>
                <w:color w:val="auto"/>
                <w:sz w:val="20"/>
                <w:lang w:val="lt-LT"/>
              </w:rPr>
            </w:pPr>
            <w:r w:rsidRPr="00B77D46">
              <w:rPr>
                <w:rFonts w:ascii="Arial" w:hAnsi="Arial" w:cs="Arial"/>
                <w:b w:val="0"/>
                <w:color w:val="auto"/>
                <w:sz w:val="20"/>
                <w:lang w:val="lt-LT"/>
              </w:rPr>
              <w:t>1</w:t>
            </w:r>
            <w:r w:rsidR="008F0E62" w:rsidRPr="000F143B">
              <w:rPr>
                <w:rFonts w:ascii="Arial" w:hAnsi="Arial" w:cs="Arial"/>
                <w:b w:val="0"/>
                <w:color w:val="auto"/>
                <w:sz w:val="20"/>
                <w:lang w:val="lt-LT"/>
              </w:rPr>
              <w:t>5</w:t>
            </w:r>
            <w:r w:rsidRPr="00D0450C">
              <w:rPr>
                <w:rFonts w:ascii="Arial" w:hAnsi="Arial" w:cs="Arial"/>
                <w:b w:val="0"/>
                <w:color w:val="auto"/>
                <w:sz w:val="20"/>
                <w:lang w:val="lt-LT"/>
              </w:rPr>
              <w:t>.1. Draudikas visas sąskaitas faktūras, kreditinius ir debetinius dokumentus, jei vykdant Draudimo sutartį tokie yra išrašomi</w:t>
            </w:r>
            <w:r w:rsidRPr="00B77D46">
              <w:rPr>
                <w:rFonts w:ascii="Arial" w:hAnsi="Arial" w:cs="Arial"/>
                <w:b w:val="0"/>
                <w:color w:val="auto"/>
                <w:sz w:val="20"/>
                <w:lang w:val="lt-LT"/>
              </w:rPr>
              <w:t xml:space="preserve">, Draudėjui privalo pateikti naudojantis </w:t>
            </w:r>
            <w:r w:rsidR="00402086" w:rsidRPr="00402086">
              <w:rPr>
                <w:rFonts w:ascii="Arial" w:hAnsi="Arial" w:cs="Arial"/>
                <w:b w:val="0"/>
                <w:color w:val="auto"/>
                <w:sz w:val="20"/>
                <w:lang w:val="lt-LT"/>
              </w:rPr>
              <w:t>SABIS (Sąskaitų administravimo bendroji informacinė sistema)</w:t>
            </w:r>
            <w:r w:rsidRPr="00B77D46">
              <w:rPr>
                <w:rFonts w:ascii="Arial" w:hAnsi="Arial" w:cs="Arial"/>
                <w:b w:val="0"/>
                <w:color w:val="auto"/>
                <w:sz w:val="20"/>
                <w:lang w:val="lt-LT"/>
              </w:rPr>
              <w:t>.</w:t>
            </w:r>
            <w:r w:rsidRPr="000F143B">
              <w:rPr>
                <w:rFonts w:ascii="Arial" w:hAnsi="Arial" w:cs="Arial"/>
                <w:b w:val="0"/>
                <w:color w:val="auto"/>
                <w:sz w:val="20"/>
                <w:lang w:val="lt-LT"/>
              </w:rPr>
              <w:t xml:space="preserve">  Draudikui sąskaitas faktūras ir kitus šiame punkte nurodytus dok</w:t>
            </w:r>
            <w:r w:rsidRPr="00D0450C">
              <w:rPr>
                <w:rFonts w:ascii="Arial" w:hAnsi="Arial" w:cs="Arial"/>
                <w:b w:val="0"/>
                <w:color w:val="auto"/>
                <w:sz w:val="20"/>
                <w:lang w:val="lt-LT"/>
              </w:rPr>
              <w:t>umentus pateikus kitu nei nurodytas būdu, jos nebus laikomos įteiktomis Draudėjui ir Draudėjui nekils jokių pareigų, susijusių su netinkamai pateiktų sąskaitų faktūrų apmokėjimu, išskyrus atvejus, nurodytus Lietuvos Respublikos pirkimų, atliekamų vandentva</w:t>
            </w:r>
            <w:r w:rsidRPr="00B77D46">
              <w:rPr>
                <w:rFonts w:ascii="Arial" w:hAnsi="Arial" w:cs="Arial"/>
                <w:b w:val="0"/>
                <w:color w:val="auto"/>
                <w:sz w:val="20"/>
                <w:lang w:val="lt-LT"/>
              </w:rPr>
              <w:t xml:space="preserve">rkos, energetikos, transporto ar pašto paslaugų srities perkančiųjų subjektų, įstatymo 34 str. 12 dalyje. Visos išlaidos, susijusios su šiame punkte nurodytų apskaitos dokumentų pateikimu Draudėjui per </w:t>
            </w:r>
            <w:r w:rsidR="00402086">
              <w:rPr>
                <w:rFonts w:ascii="Arial" w:hAnsi="Arial" w:cs="Arial"/>
                <w:b w:val="0"/>
                <w:color w:val="auto"/>
                <w:sz w:val="20"/>
                <w:lang w:val="lt-LT"/>
              </w:rPr>
              <w:t>SABIS</w:t>
            </w:r>
            <w:r w:rsidRPr="00B77D46">
              <w:rPr>
                <w:rFonts w:ascii="Arial" w:hAnsi="Arial" w:cs="Arial"/>
                <w:b w:val="0"/>
                <w:color w:val="auto"/>
                <w:sz w:val="20"/>
                <w:lang w:val="lt-LT"/>
              </w:rPr>
              <w:t>, tenka Draudikui</w:t>
            </w:r>
          </w:p>
        </w:tc>
        <w:tc>
          <w:tcPr>
            <w:tcW w:w="4784" w:type="dxa"/>
            <w:gridSpan w:val="6"/>
            <w:tcBorders>
              <w:top w:val="nil"/>
              <w:left w:val="nil"/>
              <w:bottom w:val="nil"/>
              <w:right w:val="nil"/>
            </w:tcBorders>
          </w:tcPr>
          <w:p w14:paraId="0C0808B6" w14:textId="447E203B" w:rsidR="005E5045" w:rsidRPr="000F143B" w:rsidRDefault="005E5045" w:rsidP="00884E6C">
            <w:pPr>
              <w:pStyle w:val="Pagrindinistekstas3"/>
              <w:tabs>
                <w:tab w:val="left" w:pos="1620"/>
                <w:tab w:val="left" w:pos="2160"/>
              </w:tabs>
              <w:ind w:left="166"/>
              <w:jc w:val="both"/>
              <w:rPr>
                <w:rFonts w:ascii="Arial" w:hAnsi="Arial" w:cs="Arial"/>
                <w:b w:val="0"/>
                <w:bCs/>
                <w:color w:val="auto"/>
                <w:sz w:val="20"/>
              </w:rPr>
            </w:pPr>
            <w:r w:rsidRPr="00B77D46">
              <w:rPr>
                <w:rFonts w:ascii="Arial" w:hAnsi="Arial" w:cs="Arial"/>
                <w:b w:val="0"/>
                <w:bCs/>
                <w:color w:val="auto"/>
                <w:sz w:val="20"/>
              </w:rPr>
              <w:t>1</w:t>
            </w:r>
            <w:r w:rsidR="008F0E62" w:rsidRPr="00B77D46">
              <w:rPr>
                <w:rFonts w:ascii="Arial" w:hAnsi="Arial" w:cs="Arial"/>
                <w:b w:val="0"/>
                <w:bCs/>
                <w:color w:val="auto"/>
                <w:sz w:val="20"/>
              </w:rPr>
              <w:t>5</w:t>
            </w:r>
            <w:r w:rsidRPr="00B77D46">
              <w:rPr>
                <w:rFonts w:ascii="Arial" w:hAnsi="Arial" w:cs="Arial"/>
                <w:b w:val="0"/>
                <w:bCs/>
                <w:color w:val="auto"/>
                <w:sz w:val="20"/>
              </w:rPr>
              <w:t xml:space="preserve">.1 Insurer shall submit to the </w:t>
            </w:r>
            <w:r w:rsidR="00A40409" w:rsidRPr="00B77D46">
              <w:rPr>
                <w:rFonts w:ascii="Arial" w:hAnsi="Arial" w:cs="Arial"/>
                <w:b w:val="0"/>
                <w:bCs/>
                <w:color w:val="auto"/>
                <w:sz w:val="20"/>
              </w:rPr>
              <w:t xml:space="preserve">Named </w:t>
            </w:r>
            <w:r w:rsidRPr="00B77D46">
              <w:rPr>
                <w:rFonts w:ascii="Arial" w:hAnsi="Arial" w:cs="Arial"/>
                <w:b w:val="0"/>
                <w:bCs/>
                <w:color w:val="auto"/>
                <w:sz w:val="20"/>
              </w:rPr>
              <w:t xml:space="preserve">Insured all invoices, credit and debit documents, if during the performance of this Agreement they are issued, by using </w:t>
            </w:r>
            <w:r w:rsidR="00402086" w:rsidRPr="00402086">
              <w:rPr>
                <w:rFonts w:ascii="Arial" w:hAnsi="Arial" w:cs="Arial"/>
                <w:b w:val="0"/>
                <w:bCs/>
                <w:color w:val="auto"/>
                <w:sz w:val="20"/>
              </w:rPr>
              <w:t>SABIS (General system for invoice administration)</w:t>
            </w:r>
            <w:r w:rsidRPr="00B77D46">
              <w:rPr>
                <w:rFonts w:ascii="Arial" w:hAnsi="Arial" w:cs="Arial"/>
                <w:b w:val="0"/>
                <w:bCs/>
                <w:color w:val="auto"/>
                <w:sz w:val="20"/>
              </w:rPr>
              <w:t>.</w:t>
            </w:r>
          </w:p>
          <w:p w14:paraId="02CD8E8F" w14:textId="1A2559F4" w:rsidR="005E5045" w:rsidRPr="00B77D46" w:rsidRDefault="005E5045" w:rsidP="00F566C3">
            <w:pPr>
              <w:pStyle w:val="Pagrindinistekstas3"/>
              <w:tabs>
                <w:tab w:val="clear" w:pos="4320"/>
                <w:tab w:val="clear" w:pos="7797"/>
                <w:tab w:val="clear" w:pos="8222"/>
                <w:tab w:val="left" w:pos="1620"/>
                <w:tab w:val="left" w:pos="2160"/>
              </w:tabs>
              <w:ind w:left="166"/>
              <w:jc w:val="both"/>
              <w:rPr>
                <w:rFonts w:ascii="Arial" w:hAnsi="Arial" w:cs="Arial"/>
                <w:b w:val="0"/>
                <w:bCs/>
                <w:i/>
                <w:color w:val="auto"/>
                <w:sz w:val="20"/>
              </w:rPr>
            </w:pPr>
            <w:r w:rsidRPr="00D0450C">
              <w:rPr>
                <w:rFonts w:ascii="Arial" w:hAnsi="Arial" w:cs="Arial"/>
                <w:b w:val="0"/>
                <w:bCs/>
                <w:color w:val="auto"/>
                <w:sz w:val="20"/>
              </w:rPr>
              <w:t xml:space="preserve">Invoices and other documents stated in this paragraph submitted by the Insurer to the </w:t>
            </w:r>
            <w:r w:rsidR="00A40409" w:rsidRPr="00B77D46">
              <w:rPr>
                <w:rFonts w:ascii="Arial" w:hAnsi="Arial" w:cs="Arial"/>
                <w:b w:val="0"/>
                <w:bCs/>
                <w:color w:val="auto"/>
                <w:sz w:val="20"/>
              </w:rPr>
              <w:t>Named</w:t>
            </w:r>
            <w:r w:rsidRPr="00B77D46">
              <w:rPr>
                <w:rFonts w:ascii="Arial" w:hAnsi="Arial" w:cs="Arial"/>
                <w:b w:val="0"/>
                <w:bCs/>
                <w:color w:val="auto"/>
                <w:sz w:val="20"/>
              </w:rPr>
              <w:t xml:space="preserve"> Insured by any other means, shall not be held as properly submitted and the </w:t>
            </w:r>
            <w:r w:rsidR="00A40409" w:rsidRPr="00B77D46">
              <w:rPr>
                <w:rFonts w:ascii="Arial" w:hAnsi="Arial" w:cs="Arial"/>
                <w:b w:val="0"/>
                <w:bCs/>
                <w:color w:val="auto"/>
                <w:sz w:val="20"/>
              </w:rPr>
              <w:t xml:space="preserve">Named </w:t>
            </w:r>
            <w:r w:rsidRPr="00B77D46">
              <w:rPr>
                <w:rFonts w:ascii="Arial" w:hAnsi="Arial" w:cs="Arial"/>
                <w:b w:val="0"/>
                <w:bCs/>
                <w:color w:val="auto"/>
                <w:sz w:val="20"/>
              </w:rPr>
              <w:t xml:space="preserve">Insured shall not have any obligations related to improper payment of such invoices, except for the cases specified in Article 34 Paragraph 12 of the Law of the Republic of Lithuania on Procurement </w:t>
            </w:r>
            <w:r w:rsidR="00CE645F" w:rsidRPr="00B77D46">
              <w:rPr>
                <w:rFonts w:ascii="Arial" w:hAnsi="Arial" w:cs="Arial"/>
                <w:b w:val="0"/>
                <w:bCs/>
                <w:color w:val="auto"/>
                <w:sz w:val="20"/>
              </w:rPr>
              <w:t>carried out by contracting entities that operate in water management, energy, transport and postal services sector</w:t>
            </w:r>
            <w:r w:rsidRPr="00B77D46">
              <w:rPr>
                <w:rFonts w:ascii="Arial" w:hAnsi="Arial" w:cs="Arial"/>
                <w:b w:val="0"/>
                <w:bCs/>
                <w:color w:val="auto"/>
                <w:sz w:val="20"/>
              </w:rPr>
              <w:t xml:space="preserve">. All expenses related to the submission of the accounting documents specified in this paragraph through the </w:t>
            </w:r>
            <w:r w:rsidR="00402086">
              <w:rPr>
                <w:rFonts w:ascii="Arial" w:hAnsi="Arial" w:cs="Arial"/>
                <w:b w:val="0"/>
                <w:bCs/>
                <w:color w:val="auto"/>
                <w:sz w:val="20"/>
              </w:rPr>
              <w:t>SABIS</w:t>
            </w:r>
            <w:r w:rsidRPr="00B77D46">
              <w:rPr>
                <w:rFonts w:ascii="Arial" w:hAnsi="Arial" w:cs="Arial"/>
                <w:b w:val="0"/>
                <w:bCs/>
                <w:color w:val="auto"/>
                <w:sz w:val="20"/>
              </w:rPr>
              <w:t xml:space="preserve"> is borne by the Insurer.</w:t>
            </w:r>
          </w:p>
        </w:tc>
      </w:tr>
      <w:tr w:rsidR="005E5045" w:rsidRPr="00B77D46" w14:paraId="730B28BE" w14:textId="77777777" w:rsidTr="1E306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29" w:type="dxa"/>
          <w:trHeight w:val="381"/>
        </w:trPr>
        <w:tc>
          <w:tcPr>
            <w:tcW w:w="9362" w:type="dxa"/>
            <w:gridSpan w:val="8"/>
            <w:tcBorders>
              <w:top w:val="nil"/>
              <w:left w:val="nil"/>
              <w:bottom w:val="nil"/>
              <w:right w:val="nil"/>
            </w:tcBorders>
          </w:tcPr>
          <w:p w14:paraId="215272CF" w14:textId="77777777" w:rsidR="005E5045" w:rsidRPr="00B77D46" w:rsidRDefault="005E5045" w:rsidP="00BA24D3">
            <w:pPr>
              <w:pStyle w:val="Pagrindinistekstas3"/>
              <w:tabs>
                <w:tab w:val="clear" w:pos="4320"/>
                <w:tab w:val="clear" w:pos="7797"/>
                <w:tab w:val="clear" w:pos="8222"/>
                <w:tab w:val="left" w:pos="1620"/>
                <w:tab w:val="left" w:pos="2160"/>
              </w:tabs>
              <w:jc w:val="both"/>
              <w:rPr>
                <w:rFonts w:ascii="Arial" w:hAnsi="Arial" w:cs="Arial"/>
                <w:b w:val="0"/>
                <w:bCs/>
                <w:i/>
                <w:color w:val="auto"/>
                <w:sz w:val="20"/>
                <w:lang w:val="en-GB"/>
              </w:rPr>
            </w:pPr>
          </w:p>
        </w:tc>
      </w:tr>
      <w:tr w:rsidR="005E5045" w:rsidRPr="00B77D46" w14:paraId="043B5147" w14:textId="77777777" w:rsidTr="1E306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29" w:type="dxa"/>
          <w:trHeight w:val="381"/>
        </w:trPr>
        <w:tc>
          <w:tcPr>
            <w:tcW w:w="4578" w:type="dxa"/>
            <w:gridSpan w:val="2"/>
            <w:tcBorders>
              <w:top w:val="nil"/>
              <w:left w:val="nil"/>
              <w:bottom w:val="nil"/>
              <w:right w:val="nil"/>
            </w:tcBorders>
          </w:tcPr>
          <w:p w14:paraId="0E26EE0C" w14:textId="77777777" w:rsidR="005E5045" w:rsidRPr="000F143B" w:rsidRDefault="005E5045" w:rsidP="00BA24D3">
            <w:pPr>
              <w:pStyle w:val="Pagrindinistekstas3"/>
              <w:tabs>
                <w:tab w:val="clear" w:pos="4320"/>
                <w:tab w:val="clear" w:pos="7797"/>
                <w:tab w:val="clear" w:pos="8222"/>
                <w:tab w:val="left" w:pos="1620"/>
                <w:tab w:val="left" w:pos="2160"/>
              </w:tabs>
              <w:jc w:val="both"/>
              <w:rPr>
                <w:rFonts w:ascii="Arial" w:hAnsi="Arial" w:cs="Arial"/>
                <w:color w:val="auto"/>
                <w:sz w:val="20"/>
              </w:rPr>
            </w:pPr>
            <w:r w:rsidRPr="00B77D46">
              <w:rPr>
                <w:rFonts w:ascii="Arial" w:hAnsi="Arial" w:cs="Arial"/>
                <w:color w:val="auto"/>
                <w:sz w:val="20"/>
              </w:rPr>
              <w:t>16. DRAUDIMO IR KITI MOKESČIAI</w:t>
            </w:r>
          </w:p>
        </w:tc>
        <w:tc>
          <w:tcPr>
            <w:tcW w:w="4784" w:type="dxa"/>
            <w:gridSpan w:val="6"/>
            <w:tcBorders>
              <w:top w:val="nil"/>
              <w:left w:val="nil"/>
              <w:bottom w:val="nil"/>
              <w:right w:val="nil"/>
            </w:tcBorders>
          </w:tcPr>
          <w:p w14:paraId="068700EE" w14:textId="77777777" w:rsidR="005E5045" w:rsidRPr="00D0450C" w:rsidRDefault="005E5045" w:rsidP="00F566C3">
            <w:pPr>
              <w:pStyle w:val="Pagrindinistekstas3"/>
              <w:tabs>
                <w:tab w:val="clear" w:pos="4320"/>
                <w:tab w:val="clear" w:pos="7797"/>
                <w:tab w:val="clear" w:pos="8222"/>
                <w:tab w:val="left" w:pos="1620"/>
                <w:tab w:val="left" w:pos="2160"/>
              </w:tabs>
              <w:ind w:left="166"/>
              <w:jc w:val="both"/>
              <w:rPr>
                <w:rFonts w:ascii="Arial" w:hAnsi="Arial" w:cs="Arial"/>
                <w:bCs/>
                <w:color w:val="auto"/>
                <w:sz w:val="20"/>
                <w:lang w:val="en-GB"/>
              </w:rPr>
            </w:pPr>
            <w:r w:rsidRPr="00D0450C">
              <w:rPr>
                <w:rFonts w:ascii="Arial" w:hAnsi="Arial" w:cs="Arial"/>
                <w:bCs/>
                <w:color w:val="auto"/>
                <w:sz w:val="20"/>
                <w:lang w:val="en-GB"/>
              </w:rPr>
              <w:t>16. INSURANCE AND OTHER TAXES</w:t>
            </w:r>
          </w:p>
        </w:tc>
      </w:tr>
      <w:tr w:rsidR="005E5045" w:rsidRPr="00B77D46" w14:paraId="4C289F05" w14:textId="77777777" w:rsidTr="1E306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29" w:type="dxa"/>
          <w:trHeight w:val="381"/>
        </w:trPr>
        <w:tc>
          <w:tcPr>
            <w:tcW w:w="4578" w:type="dxa"/>
            <w:gridSpan w:val="2"/>
            <w:tcBorders>
              <w:top w:val="nil"/>
              <w:left w:val="nil"/>
              <w:bottom w:val="nil"/>
              <w:right w:val="nil"/>
            </w:tcBorders>
          </w:tcPr>
          <w:p w14:paraId="72A9C7B6" w14:textId="77777777" w:rsidR="005E5045" w:rsidRPr="000F143B" w:rsidRDefault="005E5045" w:rsidP="00BA24D3">
            <w:pPr>
              <w:pStyle w:val="Pagrindinistekstas3"/>
              <w:tabs>
                <w:tab w:val="clear" w:pos="4320"/>
                <w:tab w:val="clear" w:pos="7797"/>
                <w:tab w:val="clear" w:pos="8222"/>
                <w:tab w:val="left" w:pos="1620"/>
                <w:tab w:val="left" w:pos="2160"/>
              </w:tabs>
              <w:jc w:val="both"/>
              <w:rPr>
                <w:rFonts w:ascii="Arial" w:hAnsi="Arial" w:cs="Arial"/>
                <w:b w:val="0"/>
                <w:color w:val="auto"/>
                <w:sz w:val="20"/>
                <w:lang w:val="lt-LT"/>
              </w:rPr>
            </w:pPr>
            <w:r w:rsidRPr="00B77D46">
              <w:rPr>
                <w:rFonts w:ascii="Arial" w:hAnsi="Arial" w:cs="Arial"/>
                <w:b w:val="0"/>
                <w:sz w:val="20"/>
                <w:lang w:val="lt-LT"/>
              </w:rPr>
              <w:lastRenderedPageBreak/>
              <w:t>Draudikas yra įpareigotas sumokėti visus pagal teisės aktus priklausančius mokėti draudimo mokesčius bei kitas rinkliavas.</w:t>
            </w:r>
          </w:p>
        </w:tc>
        <w:tc>
          <w:tcPr>
            <w:tcW w:w="4784" w:type="dxa"/>
            <w:gridSpan w:val="6"/>
            <w:tcBorders>
              <w:top w:val="nil"/>
              <w:left w:val="nil"/>
              <w:bottom w:val="nil"/>
              <w:right w:val="nil"/>
            </w:tcBorders>
          </w:tcPr>
          <w:p w14:paraId="765F96C9" w14:textId="77777777" w:rsidR="005E5045" w:rsidRPr="00B77D46" w:rsidRDefault="005E5045" w:rsidP="00F566C3">
            <w:pPr>
              <w:pStyle w:val="Pagrindinistekstas3"/>
              <w:tabs>
                <w:tab w:val="clear" w:pos="4320"/>
                <w:tab w:val="clear" w:pos="7797"/>
                <w:tab w:val="clear" w:pos="8222"/>
                <w:tab w:val="left" w:pos="1620"/>
                <w:tab w:val="left" w:pos="2160"/>
              </w:tabs>
              <w:ind w:left="166"/>
              <w:jc w:val="both"/>
              <w:rPr>
                <w:rFonts w:ascii="Arial" w:hAnsi="Arial" w:cs="Arial"/>
                <w:b w:val="0"/>
                <w:bCs/>
                <w:color w:val="auto"/>
                <w:sz w:val="20"/>
                <w:lang w:val="en-GB"/>
              </w:rPr>
            </w:pPr>
            <w:r w:rsidRPr="00D0450C">
              <w:rPr>
                <w:rFonts w:ascii="Arial" w:hAnsi="Arial" w:cs="Arial"/>
                <w:b w:val="0"/>
                <w:sz w:val="20"/>
                <w:lang w:val="en-GB"/>
              </w:rPr>
              <w:t>The Insurer shall undertake to pay all insurance taxes and other charges that are required to be paid under the applicable legislation.</w:t>
            </w:r>
          </w:p>
        </w:tc>
      </w:tr>
      <w:tr w:rsidR="005E5045" w:rsidRPr="00B77D46" w14:paraId="5EEEE0DF" w14:textId="77777777" w:rsidTr="1E306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29" w:type="dxa"/>
          <w:trHeight w:val="381"/>
        </w:trPr>
        <w:tc>
          <w:tcPr>
            <w:tcW w:w="9362" w:type="dxa"/>
            <w:gridSpan w:val="8"/>
            <w:tcBorders>
              <w:top w:val="nil"/>
              <w:left w:val="nil"/>
              <w:bottom w:val="nil"/>
              <w:right w:val="nil"/>
            </w:tcBorders>
          </w:tcPr>
          <w:p w14:paraId="4D696259" w14:textId="77777777" w:rsidR="005E5045" w:rsidRPr="00B77D46" w:rsidRDefault="005E5045" w:rsidP="00F566C3">
            <w:pPr>
              <w:pStyle w:val="Pagrindinistekstas3"/>
              <w:tabs>
                <w:tab w:val="clear" w:pos="4320"/>
                <w:tab w:val="clear" w:pos="7797"/>
                <w:tab w:val="clear" w:pos="8222"/>
                <w:tab w:val="left" w:pos="1620"/>
                <w:tab w:val="left" w:pos="2160"/>
              </w:tabs>
              <w:ind w:left="166"/>
              <w:jc w:val="both"/>
              <w:rPr>
                <w:rFonts w:ascii="Arial" w:hAnsi="Arial" w:cs="Arial"/>
                <w:b w:val="0"/>
                <w:i/>
                <w:sz w:val="20"/>
                <w:lang w:val="en-GB"/>
              </w:rPr>
            </w:pPr>
          </w:p>
        </w:tc>
      </w:tr>
      <w:tr w:rsidR="005E5045" w:rsidRPr="00B77D46" w14:paraId="58607BE6" w14:textId="77777777" w:rsidTr="1E306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29" w:type="dxa"/>
          <w:trHeight w:val="381"/>
        </w:trPr>
        <w:tc>
          <w:tcPr>
            <w:tcW w:w="4578" w:type="dxa"/>
            <w:gridSpan w:val="2"/>
            <w:tcBorders>
              <w:top w:val="nil"/>
              <w:left w:val="nil"/>
              <w:bottom w:val="nil"/>
              <w:right w:val="nil"/>
            </w:tcBorders>
          </w:tcPr>
          <w:p w14:paraId="0D35C479" w14:textId="77777777" w:rsidR="005E5045" w:rsidRPr="000F143B" w:rsidRDefault="005E5045" w:rsidP="00BA24D3">
            <w:pPr>
              <w:pStyle w:val="Pagrindinistekstas3"/>
              <w:tabs>
                <w:tab w:val="clear" w:pos="4320"/>
                <w:tab w:val="clear" w:pos="7797"/>
                <w:tab w:val="clear" w:pos="8222"/>
                <w:tab w:val="left" w:pos="1620"/>
                <w:tab w:val="left" w:pos="2160"/>
              </w:tabs>
              <w:jc w:val="both"/>
              <w:rPr>
                <w:rFonts w:ascii="Arial" w:hAnsi="Arial" w:cs="Arial"/>
                <w:sz w:val="20"/>
                <w:lang w:val="lt-LT"/>
              </w:rPr>
            </w:pPr>
            <w:r w:rsidRPr="00B77D46">
              <w:rPr>
                <w:rFonts w:ascii="Arial" w:hAnsi="Arial" w:cs="Arial"/>
                <w:sz w:val="20"/>
                <w:lang w:val="lt-LT"/>
              </w:rPr>
              <w:t>17. DRAUDIMO SĄLYGOS</w:t>
            </w:r>
          </w:p>
        </w:tc>
        <w:tc>
          <w:tcPr>
            <w:tcW w:w="4784" w:type="dxa"/>
            <w:gridSpan w:val="6"/>
            <w:tcBorders>
              <w:top w:val="nil"/>
              <w:left w:val="nil"/>
              <w:bottom w:val="nil"/>
              <w:right w:val="nil"/>
            </w:tcBorders>
          </w:tcPr>
          <w:p w14:paraId="62BF1A4A" w14:textId="77777777" w:rsidR="005E5045" w:rsidRPr="00D0450C" w:rsidRDefault="005E5045" w:rsidP="00F566C3">
            <w:pPr>
              <w:pStyle w:val="Pagrindinistekstas3"/>
              <w:tabs>
                <w:tab w:val="clear" w:pos="4320"/>
                <w:tab w:val="clear" w:pos="7797"/>
                <w:tab w:val="clear" w:pos="8222"/>
                <w:tab w:val="left" w:pos="1620"/>
                <w:tab w:val="left" w:pos="2160"/>
              </w:tabs>
              <w:ind w:left="166"/>
              <w:jc w:val="both"/>
              <w:rPr>
                <w:rFonts w:ascii="Arial" w:hAnsi="Arial" w:cs="Arial"/>
                <w:sz w:val="20"/>
                <w:lang w:val="en-GB"/>
              </w:rPr>
            </w:pPr>
            <w:r w:rsidRPr="00D0450C">
              <w:rPr>
                <w:rFonts w:ascii="Arial" w:hAnsi="Arial" w:cs="Arial"/>
                <w:sz w:val="20"/>
                <w:lang w:val="en-GB"/>
              </w:rPr>
              <w:t>17. INSURANCE TERMS AND CONDITIONS</w:t>
            </w:r>
          </w:p>
        </w:tc>
      </w:tr>
      <w:tr w:rsidR="005E5045" w:rsidRPr="00B77D46" w14:paraId="79573E6F" w14:textId="77777777" w:rsidTr="1E306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29" w:type="dxa"/>
          <w:trHeight w:val="381"/>
        </w:trPr>
        <w:tc>
          <w:tcPr>
            <w:tcW w:w="4578" w:type="dxa"/>
            <w:gridSpan w:val="2"/>
            <w:tcBorders>
              <w:top w:val="nil"/>
              <w:left w:val="nil"/>
              <w:bottom w:val="nil"/>
              <w:right w:val="nil"/>
            </w:tcBorders>
          </w:tcPr>
          <w:tbl>
            <w:tblPr>
              <w:tblW w:w="5047" w:type="pct"/>
              <w:tblLook w:val="00A0" w:firstRow="1" w:lastRow="0" w:firstColumn="1" w:lastColumn="0" w:noHBand="0" w:noVBand="0"/>
            </w:tblPr>
            <w:tblGrid>
              <w:gridCol w:w="4403"/>
            </w:tblGrid>
            <w:tr w:rsidR="00671559" w:rsidRPr="00B77D46" w14:paraId="7B4DB011" w14:textId="77777777" w:rsidTr="00671559">
              <w:trPr>
                <w:trHeight w:val="257"/>
              </w:trPr>
              <w:tc>
                <w:tcPr>
                  <w:tcW w:w="2480" w:type="pct"/>
                  <w:shd w:val="clear" w:color="auto" w:fill="auto"/>
                </w:tcPr>
                <w:p w14:paraId="4F39E687" w14:textId="4D0E6017" w:rsidR="00671559" w:rsidRPr="00D0450C" w:rsidRDefault="00671559" w:rsidP="00862CEE">
                  <w:pPr>
                    <w:pStyle w:val="Betarp"/>
                    <w:jc w:val="both"/>
                    <w:rPr>
                      <w:rFonts w:ascii="Arial" w:hAnsi="Arial" w:cs="Arial"/>
                      <w:sz w:val="20"/>
                      <w:szCs w:val="20"/>
                    </w:rPr>
                  </w:pPr>
                  <w:r w:rsidRPr="00B77D46">
                    <w:rPr>
                      <w:rFonts w:ascii="Arial" w:hAnsi="Arial" w:cs="Arial"/>
                      <w:sz w:val="20"/>
                      <w:szCs w:val="20"/>
                    </w:rPr>
                    <w:t xml:space="preserve">17.1. </w:t>
                  </w:r>
                  <w:r w:rsidRPr="000F143B">
                    <w:rPr>
                      <w:rFonts w:ascii="Arial" w:hAnsi="Arial" w:cs="Arial"/>
                      <w:sz w:val="20"/>
                      <w:szCs w:val="20"/>
                    </w:rPr>
                    <w:t>Jei kompetentingos jurisdikcijos teismas ar valdymo institucija bet kurią šios Sutarties nuostatą pripažins negaliojančia arba neįgyvendinama, toks negaliojimas ar neįgyvendinamumas neturės poveikio kit</w:t>
                  </w:r>
                  <w:r w:rsidRPr="00D0450C">
                    <w:rPr>
                      <w:rFonts w:ascii="Arial" w:hAnsi="Arial" w:cs="Arial"/>
                      <w:sz w:val="20"/>
                      <w:szCs w:val="20"/>
                    </w:rPr>
                    <w:t>oms šio straipsnio nuostatoms, kurios liks galioti toliau visa apimtimi.</w:t>
                  </w:r>
                </w:p>
              </w:tc>
            </w:tr>
            <w:tr w:rsidR="00671559" w:rsidRPr="00B77D46" w14:paraId="3811173A" w14:textId="77777777" w:rsidTr="00671559">
              <w:trPr>
                <w:trHeight w:val="257"/>
              </w:trPr>
              <w:tc>
                <w:tcPr>
                  <w:tcW w:w="2480" w:type="pct"/>
                  <w:shd w:val="clear" w:color="auto" w:fill="auto"/>
                </w:tcPr>
                <w:p w14:paraId="6E687302" w14:textId="77777777" w:rsidR="00671559" w:rsidRPr="00B77D46" w:rsidRDefault="00671559" w:rsidP="00862CEE">
                  <w:pPr>
                    <w:pStyle w:val="Betarp"/>
                    <w:jc w:val="both"/>
                    <w:rPr>
                      <w:rFonts w:ascii="Arial" w:hAnsi="Arial" w:cs="Arial"/>
                      <w:sz w:val="20"/>
                      <w:szCs w:val="20"/>
                    </w:rPr>
                  </w:pPr>
                </w:p>
              </w:tc>
            </w:tr>
            <w:tr w:rsidR="00671559" w:rsidRPr="00B77D46" w:rsidDel="00A67B33" w14:paraId="06FB34AA" w14:textId="77777777" w:rsidTr="00671559">
              <w:tblPrEx>
                <w:tblLook w:val="0000" w:firstRow="0" w:lastRow="0" w:firstColumn="0" w:lastColumn="0" w:noHBand="0" w:noVBand="0"/>
              </w:tblPrEx>
              <w:trPr>
                <w:trHeight w:val="283"/>
              </w:trPr>
              <w:tc>
                <w:tcPr>
                  <w:tcW w:w="2480" w:type="pct"/>
                  <w:shd w:val="clear" w:color="auto" w:fill="auto"/>
                </w:tcPr>
                <w:p w14:paraId="02B4DD85" w14:textId="6CAF6584" w:rsidR="00671559" w:rsidRPr="000F143B" w:rsidRDefault="00671559" w:rsidP="00862CEE">
                  <w:pPr>
                    <w:pStyle w:val="Betarp"/>
                    <w:jc w:val="both"/>
                    <w:rPr>
                      <w:rFonts w:ascii="Arial" w:hAnsi="Arial" w:cs="Arial"/>
                      <w:sz w:val="20"/>
                      <w:szCs w:val="20"/>
                    </w:rPr>
                  </w:pPr>
                  <w:r w:rsidRPr="00B77D46">
                    <w:rPr>
                      <w:rFonts w:ascii="Arial" w:hAnsi="Arial" w:cs="Arial"/>
                      <w:sz w:val="20"/>
                      <w:szCs w:val="20"/>
                    </w:rPr>
                    <w:t>Šalys supranta ir susitaria, kad visais atveja</w:t>
                  </w:r>
                  <w:r w:rsidRPr="000F143B">
                    <w:rPr>
                      <w:rFonts w:ascii="Arial" w:hAnsi="Arial" w:cs="Arial"/>
                      <w:sz w:val="20"/>
                      <w:szCs w:val="20"/>
                    </w:rPr>
                    <w:t>is, esant neatitikimų tarp nuostatų, apibrėžimų ir kitų sąlygų, numatytų:</w:t>
                  </w:r>
                </w:p>
                <w:p w14:paraId="09A9D8F6" w14:textId="342A7031" w:rsidR="00263A25" w:rsidRPr="00B77D46" w:rsidRDefault="00263A25" w:rsidP="00263A25">
                  <w:pPr>
                    <w:pStyle w:val="Betarp"/>
                    <w:jc w:val="both"/>
                    <w:rPr>
                      <w:rFonts w:ascii="Arial" w:hAnsi="Arial" w:cs="Arial"/>
                      <w:sz w:val="20"/>
                      <w:szCs w:val="20"/>
                    </w:rPr>
                  </w:pPr>
                  <w:r w:rsidRPr="00D0450C">
                    <w:rPr>
                      <w:rFonts w:ascii="Arial" w:hAnsi="Arial" w:cs="Arial"/>
                      <w:sz w:val="20"/>
                      <w:szCs w:val="20"/>
                    </w:rPr>
                    <w:t xml:space="preserve">(a) </w:t>
                  </w:r>
                  <w:r w:rsidR="00CE64F6" w:rsidRPr="00B77D46">
                    <w:rPr>
                      <w:rFonts w:ascii="Arial" w:hAnsi="Arial" w:cs="Arial"/>
                      <w:sz w:val="20"/>
                      <w:szCs w:val="20"/>
                    </w:rPr>
                    <w:t>T</w:t>
                  </w:r>
                  <w:r w:rsidRPr="00B77D46">
                    <w:rPr>
                      <w:rFonts w:ascii="Arial" w:hAnsi="Arial" w:cs="Arial"/>
                      <w:sz w:val="20"/>
                      <w:szCs w:val="20"/>
                    </w:rPr>
                    <w:t xml:space="preserve">urto draudimo </w:t>
                  </w:r>
                  <w:r w:rsidR="00CE64F6" w:rsidRPr="00B77D46">
                    <w:rPr>
                      <w:rFonts w:ascii="Arial" w:hAnsi="Arial" w:cs="Arial"/>
                      <w:sz w:val="20"/>
                      <w:szCs w:val="20"/>
                    </w:rPr>
                    <w:t xml:space="preserve">bei Verslo nutrūkimo draudimo </w:t>
                  </w:r>
                  <w:r w:rsidRPr="00B77D46">
                    <w:rPr>
                      <w:rFonts w:ascii="Arial" w:hAnsi="Arial" w:cs="Arial"/>
                      <w:sz w:val="20"/>
                      <w:szCs w:val="20"/>
                    </w:rPr>
                    <w:t>taisyklės</w:t>
                  </w:r>
                  <w:r w:rsidR="00CE64F6" w:rsidRPr="00B77D46">
                    <w:rPr>
                      <w:rFonts w:ascii="Arial" w:hAnsi="Arial" w:cs="Arial"/>
                      <w:sz w:val="20"/>
                      <w:szCs w:val="20"/>
                    </w:rPr>
                    <w:t>e</w:t>
                  </w:r>
                  <w:r w:rsidRPr="00B77D46">
                    <w:rPr>
                      <w:rFonts w:ascii="Arial" w:hAnsi="Arial" w:cs="Arial"/>
                      <w:sz w:val="20"/>
                      <w:szCs w:val="20"/>
                    </w:rPr>
                    <w:t xml:space="preserve"> toliau – Taisyklės,</w:t>
                  </w:r>
                </w:p>
                <w:p w14:paraId="5AA2C210" w14:textId="77777777" w:rsidR="00671559" w:rsidRPr="00B77D46" w:rsidRDefault="00671559" w:rsidP="00862CEE">
                  <w:pPr>
                    <w:pStyle w:val="Betarp"/>
                    <w:jc w:val="both"/>
                    <w:rPr>
                      <w:rFonts w:ascii="Arial" w:hAnsi="Arial" w:cs="Arial"/>
                      <w:sz w:val="20"/>
                      <w:szCs w:val="20"/>
                    </w:rPr>
                  </w:pPr>
                  <w:r w:rsidRPr="00B77D46">
                    <w:rPr>
                      <w:rFonts w:ascii="Arial" w:hAnsi="Arial" w:cs="Arial"/>
                      <w:sz w:val="20"/>
                      <w:szCs w:val="20"/>
                    </w:rPr>
                    <w:t>ir</w:t>
                  </w:r>
                </w:p>
                <w:p w14:paraId="30FBC172" w14:textId="74D6D61E" w:rsidR="00671559" w:rsidRPr="00B77D46" w:rsidRDefault="00671559" w:rsidP="00862CEE">
                  <w:pPr>
                    <w:pStyle w:val="Betarp"/>
                    <w:jc w:val="both"/>
                    <w:rPr>
                      <w:rFonts w:ascii="Arial" w:hAnsi="Arial" w:cs="Arial"/>
                      <w:sz w:val="20"/>
                      <w:szCs w:val="20"/>
                    </w:rPr>
                  </w:pPr>
                  <w:r w:rsidRPr="00B77D46">
                    <w:rPr>
                      <w:rFonts w:ascii="Arial" w:hAnsi="Arial" w:cs="Arial"/>
                      <w:sz w:val="20"/>
                      <w:szCs w:val="20"/>
                    </w:rPr>
                    <w:t xml:space="preserve">(b) </w:t>
                  </w:r>
                  <w:r w:rsidR="00533B89" w:rsidRPr="00B77D46">
                    <w:rPr>
                      <w:rFonts w:ascii="Arial" w:hAnsi="Arial" w:cs="Arial"/>
                      <w:sz w:val="20"/>
                      <w:szCs w:val="20"/>
                    </w:rPr>
                    <w:t>šioje Draudimo sutartyje</w:t>
                  </w:r>
                  <w:r w:rsidRPr="00B77D46">
                    <w:rPr>
                      <w:rFonts w:ascii="Arial" w:hAnsi="Arial" w:cs="Arial"/>
                      <w:sz w:val="20"/>
                      <w:szCs w:val="20"/>
                    </w:rPr>
                    <w:t>,</w:t>
                  </w:r>
                </w:p>
                <w:p w14:paraId="4538FFE4" w14:textId="77777777" w:rsidR="00671559" w:rsidRPr="00B77D46" w:rsidRDefault="00671559" w:rsidP="00862CEE">
                  <w:pPr>
                    <w:pStyle w:val="Betarp"/>
                    <w:jc w:val="both"/>
                    <w:rPr>
                      <w:rFonts w:ascii="Arial" w:hAnsi="Arial" w:cs="Arial"/>
                      <w:sz w:val="20"/>
                      <w:szCs w:val="20"/>
                    </w:rPr>
                  </w:pPr>
                  <w:r w:rsidRPr="00B77D46">
                    <w:rPr>
                      <w:rFonts w:ascii="Arial" w:hAnsi="Arial" w:cs="Arial"/>
                      <w:sz w:val="20"/>
                      <w:szCs w:val="20"/>
                    </w:rPr>
                    <w:t>ir</w:t>
                  </w:r>
                </w:p>
                <w:p w14:paraId="36BDA0A0" w14:textId="6DAB82B7" w:rsidR="00671559" w:rsidRPr="00B77D46" w:rsidRDefault="00671559" w:rsidP="00862CEE">
                  <w:pPr>
                    <w:pStyle w:val="Betarp"/>
                    <w:jc w:val="both"/>
                    <w:rPr>
                      <w:rFonts w:ascii="Arial" w:hAnsi="Arial" w:cs="Arial"/>
                      <w:sz w:val="20"/>
                      <w:szCs w:val="20"/>
                    </w:rPr>
                  </w:pPr>
                  <w:r w:rsidRPr="00B77D46">
                    <w:rPr>
                      <w:rFonts w:ascii="Arial" w:hAnsi="Arial" w:cs="Arial"/>
                      <w:sz w:val="20"/>
                      <w:szCs w:val="20"/>
                    </w:rPr>
                    <w:t xml:space="preserve">(c) </w:t>
                  </w:r>
                  <w:r w:rsidR="00895852" w:rsidRPr="00B77D46">
                    <w:rPr>
                      <w:rFonts w:ascii="Arial" w:hAnsi="Arial" w:cs="Arial"/>
                      <w:sz w:val="20"/>
                      <w:szCs w:val="20"/>
                    </w:rPr>
                    <w:t xml:space="preserve">Turto ir finansinių nuostolių </w:t>
                  </w:r>
                  <w:r w:rsidRPr="00B77D46">
                    <w:rPr>
                      <w:rFonts w:ascii="Arial" w:hAnsi="Arial" w:cs="Arial"/>
                      <w:sz w:val="20"/>
                      <w:szCs w:val="20"/>
                    </w:rPr>
                    <w:t>draudimo polise</w:t>
                  </w:r>
                  <w:r w:rsidR="00D16309" w:rsidRPr="00B77D46">
                    <w:rPr>
                      <w:rFonts w:ascii="Arial" w:hAnsi="Arial" w:cs="Arial"/>
                      <w:sz w:val="20"/>
                      <w:szCs w:val="20"/>
                    </w:rPr>
                    <w:t xml:space="preserve"> </w:t>
                  </w:r>
                  <w:r w:rsidRPr="00B77D46">
                    <w:rPr>
                      <w:rFonts w:ascii="Arial" w:hAnsi="Arial" w:cs="Arial"/>
                      <w:sz w:val="20"/>
                      <w:szCs w:val="20"/>
                    </w:rPr>
                    <w:t>toliau – Polisas,</w:t>
                  </w:r>
                </w:p>
                <w:p w14:paraId="23C7E8F4" w14:textId="77777777" w:rsidR="00671559" w:rsidRPr="00B77D46" w:rsidRDefault="00671559" w:rsidP="00862CEE">
                  <w:pPr>
                    <w:pStyle w:val="Betarp"/>
                    <w:jc w:val="both"/>
                    <w:rPr>
                      <w:rFonts w:ascii="Arial" w:hAnsi="Arial" w:cs="Arial"/>
                      <w:sz w:val="20"/>
                      <w:szCs w:val="20"/>
                    </w:rPr>
                  </w:pPr>
                  <w:r w:rsidRPr="00B77D46">
                    <w:rPr>
                      <w:rFonts w:ascii="Arial" w:hAnsi="Arial" w:cs="Arial"/>
                      <w:sz w:val="20"/>
                      <w:szCs w:val="20"/>
                    </w:rPr>
                    <w:t>ir</w:t>
                  </w:r>
                </w:p>
                <w:p w14:paraId="47408F6A" w14:textId="77777777" w:rsidR="00671559" w:rsidRPr="00B77D46" w:rsidRDefault="00671559" w:rsidP="00862CEE">
                  <w:pPr>
                    <w:pStyle w:val="Betarp"/>
                    <w:jc w:val="both"/>
                    <w:rPr>
                      <w:rFonts w:ascii="Arial" w:hAnsi="Arial" w:cs="Arial"/>
                      <w:sz w:val="20"/>
                      <w:szCs w:val="20"/>
                    </w:rPr>
                  </w:pPr>
                  <w:r w:rsidRPr="00B77D46">
                    <w:rPr>
                      <w:rFonts w:ascii="Arial" w:hAnsi="Arial" w:cs="Arial"/>
                      <w:sz w:val="20"/>
                      <w:szCs w:val="20"/>
                    </w:rPr>
                    <w:t>(d) visuose vėlesniuose Poliso papildymuose ir (ar) pakeitimuose (toliau – Poliso priedai), padarytuose pagal Draudimo Sutarties nuostatas,</w:t>
                  </w:r>
                </w:p>
                <w:p w14:paraId="12CAA6E2" w14:textId="77777777" w:rsidR="00671559" w:rsidRPr="00B77D46" w:rsidRDefault="00671559" w:rsidP="00862CEE">
                  <w:pPr>
                    <w:pStyle w:val="Betarp"/>
                    <w:jc w:val="both"/>
                    <w:rPr>
                      <w:rFonts w:ascii="Arial" w:hAnsi="Arial" w:cs="Arial"/>
                      <w:sz w:val="20"/>
                      <w:szCs w:val="20"/>
                    </w:rPr>
                  </w:pPr>
                  <w:r w:rsidRPr="00B77D46">
                    <w:rPr>
                      <w:rFonts w:ascii="Arial" w:hAnsi="Arial" w:cs="Arial"/>
                      <w:sz w:val="20"/>
                      <w:szCs w:val="20"/>
                    </w:rPr>
                    <w:t>ir</w:t>
                  </w:r>
                </w:p>
                <w:p w14:paraId="0370E99F" w14:textId="77777777" w:rsidR="00671559" w:rsidRPr="00B77D46" w:rsidRDefault="00671559" w:rsidP="00862CEE">
                  <w:pPr>
                    <w:pStyle w:val="Betarp"/>
                    <w:jc w:val="both"/>
                    <w:rPr>
                      <w:rFonts w:ascii="Arial" w:hAnsi="Arial" w:cs="Arial"/>
                      <w:sz w:val="20"/>
                      <w:szCs w:val="20"/>
                    </w:rPr>
                  </w:pPr>
                  <w:r w:rsidRPr="00B77D46">
                    <w:rPr>
                      <w:rFonts w:ascii="Arial" w:hAnsi="Arial" w:cs="Arial"/>
                      <w:sz w:val="20"/>
                      <w:szCs w:val="20"/>
                    </w:rPr>
                    <w:t>(e) Pirkimo dokumentuose,</w:t>
                  </w:r>
                </w:p>
                <w:p w14:paraId="1DBF311C" w14:textId="3AD5D2AC" w:rsidR="00671559" w:rsidRPr="00B77D46" w:rsidRDefault="00671559" w:rsidP="00862CEE">
                  <w:pPr>
                    <w:pStyle w:val="Betarp"/>
                    <w:jc w:val="both"/>
                    <w:rPr>
                      <w:rFonts w:ascii="Arial" w:hAnsi="Arial" w:cs="Arial"/>
                      <w:sz w:val="20"/>
                      <w:szCs w:val="20"/>
                    </w:rPr>
                  </w:pPr>
                  <w:r w:rsidRPr="00B77D46">
                    <w:rPr>
                      <w:rFonts w:ascii="Arial" w:hAnsi="Arial" w:cs="Arial"/>
                      <w:sz w:val="20"/>
                      <w:szCs w:val="20"/>
                    </w:rPr>
                    <w:t>pirmenybė bus suteikiama nuostatoms, apibrėžimams ir sąlygoms, nustatytiems dokumentuose laikantis tok</w:t>
                  </w:r>
                  <w:r w:rsidR="00BE204E" w:rsidRPr="00B77D46">
                    <w:rPr>
                      <w:rFonts w:ascii="Arial" w:hAnsi="Arial" w:cs="Arial"/>
                      <w:sz w:val="20"/>
                      <w:szCs w:val="20"/>
                    </w:rPr>
                    <w:t>io jų eiliškumo: (i) ši Draudimo sutartis</w:t>
                  </w:r>
                  <w:r w:rsidRPr="00B77D46">
                    <w:rPr>
                      <w:rFonts w:ascii="Arial" w:hAnsi="Arial" w:cs="Arial"/>
                      <w:sz w:val="20"/>
                      <w:szCs w:val="20"/>
                    </w:rPr>
                    <w:t>, (ii) Pirkimo dokumentai, (iii) Draudiko galutinis pasiūlymas, kuris yra Draudimo Sutarties priedas, (iv) Polisas ir jo priedai, ir (v) Taisyklės.</w:t>
                  </w:r>
                </w:p>
                <w:p w14:paraId="4ACBC96D" w14:textId="77777777" w:rsidR="00671559" w:rsidRPr="00B77D46" w:rsidDel="00A67B33" w:rsidRDefault="00671559" w:rsidP="00862CEE">
                  <w:pPr>
                    <w:pStyle w:val="Betarp"/>
                    <w:jc w:val="both"/>
                    <w:rPr>
                      <w:rFonts w:ascii="Arial" w:hAnsi="Arial" w:cs="Arial"/>
                      <w:b/>
                      <w:sz w:val="20"/>
                      <w:szCs w:val="20"/>
                    </w:rPr>
                  </w:pPr>
                  <w:r w:rsidRPr="00B77D46">
                    <w:rPr>
                      <w:rFonts w:ascii="Arial" w:hAnsi="Arial" w:cs="Arial"/>
                      <w:sz w:val="20"/>
                      <w:szCs w:val="20"/>
                    </w:rPr>
                    <w:t>Taisyklių nuostatos, ribojančios draudimo apimtį ir (arba) teisę gauti draudimo išmoką, yra netaikomos.</w:t>
                  </w:r>
                </w:p>
              </w:tc>
            </w:tr>
          </w:tbl>
          <w:p w14:paraId="50914068" w14:textId="2FB8F3FE" w:rsidR="005E5045" w:rsidRPr="00B77D46" w:rsidRDefault="005E5045" w:rsidP="00671559">
            <w:pPr>
              <w:pStyle w:val="Pagrindinistekstas3"/>
              <w:tabs>
                <w:tab w:val="clear" w:pos="4320"/>
                <w:tab w:val="clear" w:pos="7797"/>
                <w:tab w:val="clear" w:pos="8222"/>
                <w:tab w:val="left" w:pos="1620"/>
                <w:tab w:val="left" w:pos="2160"/>
              </w:tabs>
              <w:ind w:left="360"/>
              <w:jc w:val="both"/>
              <w:rPr>
                <w:rFonts w:ascii="Arial" w:hAnsi="Arial" w:cs="Arial"/>
                <w:b w:val="0"/>
                <w:sz w:val="20"/>
                <w:lang w:val="lt-LT"/>
              </w:rPr>
            </w:pPr>
          </w:p>
        </w:tc>
        <w:tc>
          <w:tcPr>
            <w:tcW w:w="4784" w:type="dxa"/>
            <w:gridSpan w:val="6"/>
            <w:tcBorders>
              <w:top w:val="nil"/>
              <w:left w:val="nil"/>
              <w:bottom w:val="nil"/>
              <w:right w:val="nil"/>
            </w:tcBorders>
            <w:shd w:val="clear" w:color="auto" w:fill="auto"/>
          </w:tcPr>
          <w:tbl>
            <w:tblPr>
              <w:tblW w:w="4560" w:type="dxa"/>
              <w:tblLook w:val="00A0" w:firstRow="1" w:lastRow="0" w:firstColumn="1" w:lastColumn="0" w:noHBand="0" w:noVBand="0"/>
            </w:tblPr>
            <w:tblGrid>
              <w:gridCol w:w="4560"/>
            </w:tblGrid>
            <w:tr w:rsidR="00FE2945" w:rsidRPr="00B77D46" w14:paraId="121B130A" w14:textId="77777777" w:rsidTr="00D602DC">
              <w:trPr>
                <w:trHeight w:val="257"/>
              </w:trPr>
              <w:tc>
                <w:tcPr>
                  <w:tcW w:w="5000" w:type="pct"/>
                  <w:shd w:val="clear" w:color="auto" w:fill="auto"/>
                </w:tcPr>
                <w:p w14:paraId="22076E31" w14:textId="44A868EE" w:rsidR="00FE2945" w:rsidRPr="00D0450C" w:rsidRDefault="00FE2945" w:rsidP="00F566C3">
                  <w:pPr>
                    <w:pStyle w:val="Betarp"/>
                    <w:ind w:left="53"/>
                    <w:jc w:val="both"/>
                    <w:rPr>
                      <w:rFonts w:ascii="Arial" w:hAnsi="Arial" w:cs="Arial"/>
                      <w:sz w:val="20"/>
                      <w:szCs w:val="20"/>
                      <w:lang w:val="en-GB" w:eastAsia="lt-LT"/>
                    </w:rPr>
                  </w:pPr>
                  <w:r w:rsidRPr="000F143B">
                    <w:rPr>
                      <w:rFonts w:ascii="Arial" w:hAnsi="Arial" w:cs="Arial"/>
                      <w:sz w:val="20"/>
                      <w:szCs w:val="20"/>
                      <w:lang w:val="en-GB" w:eastAsia="lt-LT"/>
                    </w:rPr>
                    <w:t>17.1. If any provision of this Insurance Agreement is found by any court or administrative body of competent jurisdiction to be invalid or unenforceable, such invalidity</w:t>
                  </w:r>
                  <w:r w:rsidRPr="00D0450C">
                    <w:rPr>
                      <w:rFonts w:ascii="Arial" w:hAnsi="Arial" w:cs="Arial"/>
                      <w:sz w:val="20"/>
                      <w:szCs w:val="20"/>
                      <w:lang w:val="en-GB" w:eastAsia="lt-LT"/>
                    </w:rPr>
                    <w:t xml:space="preserve"> or unenforceability will not affect the other provisions of this clause which will remain in full force and effect. </w:t>
                  </w:r>
                </w:p>
              </w:tc>
            </w:tr>
            <w:tr w:rsidR="00FE2945" w:rsidRPr="00B77D46" w14:paraId="6B2300B4" w14:textId="77777777" w:rsidTr="00D602DC">
              <w:trPr>
                <w:trHeight w:val="257"/>
              </w:trPr>
              <w:tc>
                <w:tcPr>
                  <w:tcW w:w="5000" w:type="pct"/>
                  <w:shd w:val="clear" w:color="auto" w:fill="auto"/>
                </w:tcPr>
                <w:p w14:paraId="33B613D1" w14:textId="77777777" w:rsidR="00FE2945" w:rsidRPr="00B77D46" w:rsidRDefault="00FE2945" w:rsidP="00F566C3">
                  <w:pPr>
                    <w:pStyle w:val="Betarp"/>
                    <w:ind w:left="53"/>
                    <w:jc w:val="both"/>
                    <w:rPr>
                      <w:rFonts w:ascii="Arial" w:hAnsi="Arial" w:cs="Arial"/>
                      <w:sz w:val="20"/>
                      <w:szCs w:val="20"/>
                      <w:lang w:val="en-GB" w:eastAsia="lt-LT"/>
                    </w:rPr>
                  </w:pPr>
                </w:p>
              </w:tc>
            </w:tr>
            <w:tr w:rsidR="00FE2945" w:rsidRPr="00B77D46" w:rsidDel="00A67B33" w14:paraId="3BF55175" w14:textId="77777777" w:rsidTr="00D602DC">
              <w:tblPrEx>
                <w:tblLook w:val="0000" w:firstRow="0" w:lastRow="0" w:firstColumn="0" w:lastColumn="0" w:noHBand="0" w:noVBand="0"/>
              </w:tblPrEx>
              <w:trPr>
                <w:trHeight w:val="283"/>
              </w:trPr>
              <w:tc>
                <w:tcPr>
                  <w:tcW w:w="5000" w:type="pct"/>
                  <w:shd w:val="clear" w:color="auto" w:fill="auto"/>
                </w:tcPr>
                <w:p w14:paraId="38DEFA0B" w14:textId="35D048B8" w:rsidR="00FE2945" w:rsidRPr="000F143B" w:rsidRDefault="00FE2945" w:rsidP="00F566C3">
                  <w:pPr>
                    <w:pStyle w:val="Betarp"/>
                    <w:ind w:left="166"/>
                    <w:jc w:val="both"/>
                    <w:rPr>
                      <w:rFonts w:ascii="Arial" w:hAnsi="Arial" w:cs="Arial"/>
                      <w:sz w:val="20"/>
                      <w:szCs w:val="20"/>
                      <w:lang w:val="en-GB"/>
                    </w:rPr>
                  </w:pPr>
                  <w:r w:rsidRPr="00B77D46">
                    <w:rPr>
                      <w:rFonts w:ascii="Arial" w:hAnsi="Arial" w:cs="Arial"/>
                      <w:sz w:val="20"/>
                      <w:szCs w:val="20"/>
                      <w:lang w:val="en-GB"/>
                    </w:rPr>
                    <w:t>17.2. The Parties hereby understand and agree that in all cases when there are discrepancies between the provisions, definitions and other conditions stipulated by:</w:t>
                  </w:r>
                </w:p>
                <w:p w14:paraId="0594139C" w14:textId="5B1EDFD7" w:rsidR="00263A25" w:rsidRPr="00B77D46" w:rsidRDefault="00263A25" w:rsidP="00F566C3">
                  <w:pPr>
                    <w:pStyle w:val="Betarp"/>
                    <w:ind w:left="166"/>
                    <w:jc w:val="both"/>
                    <w:rPr>
                      <w:rFonts w:ascii="Arial" w:hAnsi="Arial" w:cs="Arial"/>
                      <w:sz w:val="20"/>
                      <w:szCs w:val="20"/>
                      <w:lang w:val="en-GB"/>
                    </w:rPr>
                  </w:pPr>
                  <w:r w:rsidRPr="00D0450C">
                    <w:rPr>
                      <w:rFonts w:ascii="Arial" w:hAnsi="Arial" w:cs="Arial"/>
                      <w:sz w:val="20"/>
                      <w:szCs w:val="20"/>
                      <w:lang w:val="en-GB"/>
                    </w:rPr>
                    <w:t>(a) Business property insurance</w:t>
                  </w:r>
                  <w:r w:rsidR="00CE64F6" w:rsidRPr="00B77D46">
                    <w:rPr>
                      <w:rFonts w:ascii="Arial" w:hAnsi="Arial" w:cs="Arial"/>
                      <w:sz w:val="20"/>
                      <w:szCs w:val="20"/>
                      <w:lang w:val="en-GB"/>
                    </w:rPr>
                    <w:t xml:space="preserve"> and Business interruption insurance</w:t>
                  </w:r>
                  <w:r w:rsidRPr="00B77D46">
                    <w:rPr>
                      <w:rFonts w:ascii="Arial" w:hAnsi="Arial" w:cs="Arial"/>
                      <w:sz w:val="20"/>
                      <w:szCs w:val="20"/>
                      <w:lang w:val="en-GB"/>
                    </w:rPr>
                    <w:t xml:space="preserve"> terms and conditions, hereinafter – Terms and Conditions,</w:t>
                  </w:r>
                </w:p>
                <w:p w14:paraId="613D186E" w14:textId="77777777" w:rsidR="00FE2945" w:rsidRPr="00B77D46" w:rsidRDefault="00FE2945" w:rsidP="00F566C3">
                  <w:pPr>
                    <w:pStyle w:val="Betarp"/>
                    <w:ind w:left="166"/>
                    <w:jc w:val="both"/>
                    <w:rPr>
                      <w:rFonts w:ascii="Arial" w:hAnsi="Arial" w:cs="Arial"/>
                      <w:sz w:val="20"/>
                      <w:szCs w:val="20"/>
                      <w:lang w:val="en-GB"/>
                    </w:rPr>
                  </w:pPr>
                  <w:r w:rsidRPr="00B77D46">
                    <w:rPr>
                      <w:rFonts w:ascii="Arial" w:hAnsi="Arial" w:cs="Arial"/>
                      <w:sz w:val="20"/>
                      <w:szCs w:val="20"/>
                      <w:lang w:val="en-GB"/>
                    </w:rPr>
                    <w:t xml:space="preserve">and </w:t>
                  </w:r>
                </w:p>
                <w:p w14:paraId="7FDF26AC" w14:textId="68B83454" w:rsidR="00FE2945" w:rsidRPr="00B77D46" w:rsidRDefault="00FE2945" w:rsidP="00F566C3">
                  <w:pPr>
                    <w:pStyle w:val="Betarp"/>
                    <w:ind w:left="166"/>
                    <w:jc w:val="both"/>
                    <w:rPr>
                      <w:rFonts w:ascii="Arial" w:hAnsi="Arial" w:cs="Arial"/>
                      <w:sz w:val="20"/>
                      <w:szCs w:val="20"/>
                      <w:lang w:val="en-GB"/>
                    </w:rPr>
                  </w:pPr>
                  <w:r w:rsidRPr="00B77D46">
                    <w:rPr>
                      <w:rFonts w:ascii="Arial" w:hAnsi="Arial" w:cs="Arial"/>
                      <w:sz w:val="20"/>
                      <w:szCs w:val="20"/>
                      <w:lang w:val="en-GB"/>
                    </w:rPr>
                    <w:t xml:space="preserve">(b) this </w:t>
                  </w:r>
                  <w:r w:rsidR="00533B89" w:rsidRPr="00B77D46">
                    <w:rPr>
                      <w:rFonts w:ascii="Arial" w:hAnsi="Arial" w:cs="Arial"/>
                      <w:sz w:val="20"/>
                      <w:szCs w:val="20"/>
                      <w:lang w:val="en-GB"/>
                    </w:rPr>
                    <w:t>Insurance Agreement</w:t>
                  </w:r>
                  <w:r w:rsidRPr="00B77D46">
                    <w:rPr>
                      <w:rFonts w:ascii="Arial" w:hAnsi="Arial" w:cs="Arial"/>
                      <w:sz w:val="20"/>
                      <w:szCs w:val="20"/>
                      <w:lang w:val="en-GB"/>
                    </w:rPr>
                    <w:t>,</w:t>
                  </w:r>
                </w:p>
                <w:p w14:paraId="2EDB9836" w14:textId="77777777" w:rsidR="00FE2945" w:rsidRPr="00B77D46" w:rsidRDefault="00FE2945" w:rsidP="00F566C3">
                  <w:pPr>
                    <w:pStyle w:val="Betarp"/>
                    <w:ind w:left="166"/>
                    <w:jc w:val="both"/>
                    <w:rPr>
                      <w:rFonts w:ascii="Arial" w:hAnsi="Arial" w:cs="Arial"/>
                      <w:sz w:val="20"/>
                      <w:szCs w:val="20"/>
                      <w:lang w:val="en-GB"/>
                    </w:rPr>
                  </w:pPr>
                  <w:r w:rsidRPr="00B77D46">
                    <w:rPr>
                      <w:rFonts w:ascii="Arial" w:hAnsi="Arial" w:cs="Arial"/>
                      <w:sz w:val="20"/>
                      <w:szCs w:val="20"/>
                      <w:lang w:val="en-GB"/>
                    </w:rPr>
                    <w:t>and</w:t>
                  </w:r>
                </w:p>
                <w:p w14:paraId="396B0FAE" w14:textId="08BA17A7" w:rsidR="00FE2945" w:rsidRPr="00B77D46" w:rsidRDefault="00FE2945" w:rsidP="00F566C3">
                  <w:pPr>
                    <w:pStyle w:val="Betarp"/>
                    <w:ind w:left="166"/>
                    <w:jc w:val="both"/>
                    <w:rPr>
                      <w:rFonts w:ascii="Arial" w:hAnsi="Arial" w:cs="Arial"/>
                      <w:sz w:val="20"/>
                      <w:szCs w:val="20"/>
                      <w:lang w:val="en-GB"/>
                    </w:rPr>
                  </w:pPr>
                  <w:r w:rsidRPr="00B77D46">
                    <w:rPr>
                      <w:rFonts w:ascii="Arial" w:hAnsi="Arial" w:cs="Arial"/>
                      <w:sz w:val="20"/>
                      <w:szCs w:val="20"/>
                      <w:lang w:val="en-GB"/>
                    </w:rPr>
                    <w:t xml:space="preserve">(c) </w:t>
                  </w:r>
                  <w:r w:rsidR="00C66143" w:rsidRPr="00B77D46">
                    <w:rPr>
                      <w:rFonts w:ascii="Arial" w:hAnsi="Arial" w:cs="Arial"/>
                      <w:sz w:val="20"/>
                      <w:szCs w:val="20"/>
                      <w:lang w:val="en-GB"/>
                    </w:rPr>
                    <w:t>Property Damage and Financial Losses All Risk</w:t>
                  </w:r>
                  <w:r w:rsidR="00C66143" w:rsidRPr="00B77D46" w:rsidDel="00C66143">
                    <w:rPr>
                      <w:rFonts w:ascii="Arial" w:hAnsi="Arial" w:cs="Arial"/>
                      <w:sz w:val="20"/>
                      <w:szCs w:val="20"/>
                      <w:lang w:val="en-GB"/>
                    </w:rPr>
                    <w:t xml:space="preserve"> </w:t>
                  </w:r>
                  <w:r w:rsidR="00C66143" w:rsidRPr="00B77D46">
                    <w:rPr>
                      <w:rFonts w:ascii="Arial" w:hAnsi="Arial" w:cs="Arial"/>
                      <w:sz w:val="20"/>
                      <w:szCs w:val="20"/>
                      <w:lang w:val="en-GB"/>
                    </w:rPr>
                    <w:t xml:space="preserve">Insurance </w:t>
                  </w:r>
                  <w:r w:rsidRPr="00B77D46">
                    <w:rPr>
                      <w:rFonts w:ascii="Arial" w:hAnsi="Arial" w:cs="Arial"/>
                      <w:sz w:val="20"/>
                      <w:szCs w:val="20"/>
                      <w:lang w:val="en-GB"/>
                    </w:rPr>
                    <w:t xml:space="preserve">Policy </w:t>
                  </w:r>
                  <w:r w:rsidR="00263A25" w:rsidRPr="00B77D46">
                    <w:rPr>
                      <w:rFonts w:ascii="Arial" w:hAnsi="Arial" w:cs="Arial"/>
                      <w:sz w:val="20"/>
                      <w:szCs w:val="20"/>
                      <w:lang w:val="en-GB"/>
                    </w:rPr>
                    <w:t>TIA</w:t>
                  </w:r>
                  <w:r w:rsidRPr="00B77D46">
                    <w:rPr>
                      <w:rFonts w:ascii="Arial" w:hAnsi="Arial" w:cs="Arial"/>
                      <w:sz w:val="20"/>
                      <w:szCs w:val="20"/>
                      <w:lang w:val="en-GB"/>
                    </w:rPr>
                    <w:t>, hereinafter – Policy,</w:t>
                  </w:r>
                </w:p>
                <w:p w14:paraId="5B456BAA" w14:textId="77777777" w:rsidR="00FE2945" w:rsidRPr="00B77D46" w:rsidRDefault="00FE2945" w:rsidP="00F566C3">
                  <w:pPr>
                    <w:pStyle w:val="Betarp"/>
                    <w:ind w:left="166"/>
                    <w:jc w:val="both"/>
                    <w:rPr>
                      <w:rFonts w:ascii="Arial" w:hAnsi="Arial" w:cs="Arial"/>
                      <w:sz w:val="20"/>
                      <w:szCs w:val="20"/>
                      <w:lang w:val="en-GB"/>
                    </w:rPr>
                  </w:pPr>
                  <w:r w:rsidRPr="00B77D46">
                    <w:rPr>
                      <w:rFonts w:ascii="Arial" w:hAnsi="Arial" w:cs="Arial"/>
                      <w:sz w:val="20"/>
                      <w:szCs w:val="20"/>
                      <w:lang w:val="en-GB"/>
                    </w:rPr>
                    <w:t>and</w:t>
                  </w:r>
                </w:p>
                <w:p w14:paraId="1140305A" w14:textId="77777777" w:rsidR="00FE2945" w:rsidRPr="00B77D46" w:rsidRDefault="00FE2945" w:rsidP="00F566C3">
                  <w:pPr>
                    <w:pStyle w:val="Betarp"/>
                    <w:ind w:left="166"/>
                    <w:jc w:val="both"/>
                    <w:rPr>
                      <w:rFonts w:ascii="Arial" w:hAnsi="Arial" w:cs="Arial"/>
                      <w:sz w:val="20"/>
                      <w:szCs w:val="20"/>
                      <w:lang w:val="en-GB"/>
                    </w:rPr>
                  </w:pPr>
                  <w:r w:rsidRPr="00B77D46">
                    <w:rPr>
                      <w:rFonts w:ascii="Arial" w:hAnsi="Arial" w:cs="Arial"/>
                      <w:sz w:val="20"/>
                      <w:szCs w:val="20"/>
                      <w:lang w:val="en-GB"/>
                    </w:rPr>
                    <w:t>(d) all later supplements and / or amendments of the Policy (hereinafter – Policy Annexes), made in accordance to the provisions of the Insurance Agreement,</w:t>
                  </w:r>
                </w:p>
                <w:p w14:paraId="668BAD22" w14:textId="77777777" w:rsidR="00FE2945" w:rsidRPr="00B77D46" w:rsidRDefault="00FE2945" w:rsidP="00F566C3">
                  <w:pPr>
                    <w:pStyle w:val="Betarp"/>
                    <w:ind w:left="166"/>
                    <w:jc w:val="both"/>
                    <w:rPr>
                      <w:rFonts w:ascii="Arial" w:hAnsi="Arial" w:cs="Arial"/>
                      <w:sz w:val="20"/>
                      <w:szCs w:val="20"/>
                      <w:lang w:val="en-GB"/>
                    </w:rPr>
                  </w:pPr>
                  <w:r w:rsidRPr="00B77D46">
                    <w:rPr>
                      <w:rFonts w:ascii="Arial" w:hAnsi="Arial" w:cs="Arial"/>
                      <w:sz w:val="20"/>
                      <w:szCs w:val="20"/>
                      <w:lang w:val="en-GB"/>
                    </w:rPr>
                    <w:t>and</w:t>
                  </w:r>
                </w:p>
                <w:p w14:paraId="177DD349" w14:textId="77777777" w:rsidR="00FE2945" w:rsidRPr="00B77D46" w:rsidRDefault="00FE2945" w:rsidP="00F566C3">
                  <w:pPr>
                    <w:pStyle w:val="Betarp"/>
                    <w:ind w:left="166"/>
                    <w:jc w:val="both"/>
                    <w:rPr>
                      <w:rFonts w:ascii="Arial" w:hAnsi="Arial" w:cs="Arial"/>
                      <w:sz w:val="20"/>
                      <w:szCs w:val="20"/>
                      <w:lang w:val="en-GB"/>
                    </w:rPr>
                  </w:pPr>
                  <w:r w:rsidRPr="00B77D46">
                    <w:rPr>
                      <w:rFonts w:ascii="Arial" w:hAnsi="Arial" w:cs="Arial"/>
                      <w:sz w:val="20"/>
                      <w:szCs w:val="20"/>
                      <w:lang w:val="en-GB"/>
                    </w:rPr>
                    <w:t>(e) Procurement Documents,</w:t>
                  </w:r>
                </w:p>
                <w:p w14:paraId="511F5A81" w14:textId="51DD2B1A" w:rsidR="00FE2945" w:rsidRPr="00B77D46" w:rsidRDefault="00FE2945" w:rsidP="00F566C3">
                  <w:pPr>
                    <w:pStyle w:val="Betarp"/>
                    <w:ind w:left="166"/>
                    <w:jc w:val="both"/>
                    <w:rPr>
                      <w:rFonts w:ascii="Arial" w:hAnsi="Arial" w:cs="Arial"/>
                      <w:sz w:val="20"/>
                      <w:szCs w:val="20"/>
                      <w:lang w:val="en-GB"/>
                    </w:rPr>
                  </w:pPr>
                  <w:r w:rsidRPr="00B77D46">
                    <w:rPr>
                      <w:rFonts w:ascii="Arial" w:hAnsi="Arial" w:cs="Arial"/>
                      <w:sz w:val="20"/>
                      <w:szCs w:val="20"/>
                      <w:lang w:val="en-GB"/>
                    </w:rPr>
                    <w:t>the priority will be given to the provisions, definitions and conditions, stipulated in the documents, in accordance with their following order: (</w:t>
                  </w:r>
                  <w:proofErr w:type="spellStart"/>
                  <w:r w:rsidRPr="00B77D46">
                    <w:rPr>
                      <w:rFonts w:ascii="Arial" w:hAnsi="Arial" w:cs="Arial"/>
                      <w:sz w:val="20"/>
                      <w:szCs w:val="20"/>
                      <w:lang w:val="en-GB"/>
                    </w:rPr>
                    <w:t>i</w:t>
                  </w:r>
                  <w:proofErr w:type="spellEnd"/>
                  <w:r w:rsidRPr="00B77D46">
                    <w:rPr>
                      <w:rFonts w:ascii="Arial" w:hAnsi="Arial" w:cs="Arial"/>
                      <w:sz w:val="20"/>
                      <w:szCs w:val="20"/>
                      <w:lang w:val="en-GB"/>
                    </w:rPr>
                    <w:t xml:space="preserve">) this </w:t>
                  </w:r>
                  <w:r w:rsidR="00BE204E" w:rsidRPr="00B77D46">
                    <w:rPr>
                      <w:rFonts w:ascii="Arial" w:hAnsi="Arial" w:cs="Arial"/>
                      <w:sz w:val="20"/>
                      <w:szCs w:val="20"/>
                      <w:lang w:val="en-GB"/>
                    </w:rPr>
                    <w:t>Insurance Agreement</w:t>
                  </w:r>
                  <w:r w:rsidRPr="00B77D46">
                    <w:rPr>
                      <w:rFonts w:ascii="Arial" w:hAnsi="Arial" w:cs="Arial"/>
                      <w:sz w:val="20"/>
                      <w:szCs w:val="20"/>
                      <w:lang w:val="en-GB"/>
                    </w:rPr>
                    <w:t>, (ii) the Procurement Documents, (iii) the final tender offer of the Insured which is appended to the Insurance Agreement, (iv) Policy and its Annexes, and (v) Terms and Conditions.</w:t>
                  </w:r>
                </w:p>
                <w:p w14:paraId="3ADFEF8A" w14:textId="77777777" w:rsidR="00FE2945" w:rsidRPr="00B77D46" w:rsidDel="00A67B33" w:rsidRDefault="00FE2945" w:rsidP="00F566C3">
                  <w:pPr>
                    <w:pStyle w:val="Betarp"/>
                    <w:ind w:left="166"/>
                    <w:jc w:val="both"/>
                    <w:rPr>
                      <w:rFonts w:ascii="Arial" w:hAnsi="Arial" w:cs="Arial"/>
                      <w:b/>
                      <w:sz w:val="20"/>
                      <w:szCs w:val="20"/>
                      <w:lang w:val="en-GB"/>
                    </w:rPr>
                  </w:pPr>
                  <w:r w:rsidRPr="00B77D46">
                    <w:rPr>
                      <w:rFonts w:ascii="Arial" w:hAnsi="Arial" w:cs="Arial"/>
                      <w:sz w:val="20"/>
                      <w:szCs w:val="20"/>
                      <w:lang w:val="en-GB"/>
                    </w:rPr>
                    <w:t>Provisions of the Terms and Conditions that limit the scope of cover and (or) the right to insurance indemnity, shall not apply.</w:t>
                  </w:r>
                </w:p>
              </w:tc>
            </w:tr>
          </w:tbl>
          <w:p w14:paraId="0DF489CD" w14:textId="2A8DD7B4" w:rsidR="005E5045" w:rsidRPr="00B77D46" w:rsidRDefault="005E5045" w:rsidP="00F566C3">
            <w:pPr>
              <w:pStyle w:val="Pagrindinistekstas3"/>
              <w:tabs>
                <w:tab w:val="clear" w:pos="4320"/>
                <w:tab w:val="clear" w:pos="7797"/>
                <w:tab w:val="clear" w:pos="8222"/>
                <w:tab w:val="left" w:pos="1620"/>
                <w:tab w:val="left" w:pos="2160"/>
              </w:tabs>
              <w:ind w:left="166"/>
              <w:jc w:val="both"/>
              <w:rPr>
                <w:rFonts w:ascii="Arial" w:hAnsi="Arial" w:cs="Arial"/>
                <w:b w:val="0"/>
                <w:i/>
                <w:sz w:val="20"/>
                <w:highlight w:val="yellow"/>
                <w:lang w:val="en-GB"/>
              </w:rPr>
            </w:pPr>
          </w:p>
        </w:tc>
      </w:tr>
      <w:tr w:rsidR="005E5045" w:rsidRPr="00B77D46" w14:paraId="483CD723" w14:textId="77777777" w:rsidTr="1E306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29" w:type="dxa"/>
          <w:trHeight w:val="323"/>
        </w:trPr>
        <w:tc>
          <w:tcPr>
            <w:tcW w:w="9362" w:type="dxa"/>
            <w:gridSpan w:val="8"/>
            <w:tcBorders>
              <w:top w:val="nil"/>
              <w:left w:val="nil"/>
              <w:bottom w:val="nil"/>
              <w:right w:val="nil"/>
            </w:tcBorders>
          </w:tcPr>
          <w:p w14:paraId="230314AC" w14:textId="77777777" w:rsidR="005E5045" w:rsidRPr="00B77D46" w:rsidRDefault="005E5045" w:rsidP="00BA24D3">
            <w:pPr>
              <w:jc w:val="both"/>
              <w:rPr>
                <w:rFonts w:ascii="Arial" w:hAnsi="Arial" w:cs="Arial"/>
                <w:sz w:val="20"/>
                <w:szCs w:val="20"/>
                <w:lang w:val="en-GB"/>
              </w:rPr>
            </w:pPr>
          </w:p>
        </w:tc>
      </w:tr>
      <w:tr w:rsidR="005E5045" w:rsidRPr="00B77D46" w14:paraId="21B06589" w14:textId="77777777" w:rsidTr="1E306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29" w:type="dxa"/>
          <w:trHeight w:val="381"/>
        </w:trPr>
        <w:tc>
          <w:tcPr>
            <w:tcW w:w="4578" w:type="dxa"/>
            <w:gridSpan w:val="2"/>
            <w:tcBorders>
              <w:top w:val="nil"/>
              <w:left w:val="nil"/>
              <w:bottom w:val="nil"/>
              <w:right w:val="nil"/>
            </w:tcBorders>
          </w:tcPr>
          <w:p w14:paraId="61162C95" w14:textId="77777777" w:rsidR="005E5045" w:rsidRPr="000F143B" w:rsidRDefault="005E5045" w:rsidP="00BA24D3">
            <w:pPr>
              <w:pStyle w:val="Pagrindinistekstas3"/>
              <w:tabs>
                <w:tab w:val="clear" w:pos="4320"/>
                <w:tab w:val="clear" w:pos="7797"/>
                <w:tab w:val="clear" w:pos="8222"/>
                <w:tab w:val="left" w:pos="1620"/>
                <w:tab w:val="left" w:pos="2160"/>
              </w:tabs>
              <w:jc w:val="both"/>
              <w:rPr>
                <w:rFonts w:ascii="Arial" w:hAnsi="Arial" w:cs="Arial"/>
                <w:sz w:val="20"/>
                <w:u w:val="single"/>
                <w:lang w:val="lt-LT"/>
              </w:rPr>
            </w:pPr>
            <w:r w:rsidRPr="00B77D46">
              <w:rPr>
                <w:rFonts w:ascii="Arial" w:hAnsi="Arial" w:cs="Arial"/>
                <w:sz w:val="20"/>
                <w:u w:val="single"/>
                <w:lang w:val="lt-LT"/>
              </w:rPr>
              <w:t>VISŲ RIZIKŲ DRAUDIMO SĄLYGOS</w:t>
            </w:r>
          </w:p>
        </w:tc>
        <w:tc>
          <w:tcPr>
            <w:tcW w:w="4784" w:type="dxa"/>
            <w:gridSpan w:val="6"/>
            <w:tcBorders>
              <w:top w:val="nil"/>
              <w:left w:val="nil"/>
              <w:bottom w:val="nil"/>
              <w:right w:val="nil"/>
            </w:tcBorders>
          </w:tcPr>
          <w:p w14:paraId="2AB94C49" w14:textId="77777777" w:rsidR="005E5045" w:rsidRPr="00D0450C" w:rsidRDefault="005E5045" w:rsidP="00BA24D3">
            <w:pPr>
              <w:jc w:val="both"/>
              <w:rPr>
                <w:rFonts w:ascii="Arial" w:hAnsi="Arial" w:cs="Arial"/>
                <w:b/>
                <w:sz w:val="20"/>
                <w:szCs w:val="20"/>
                <w:u w:val="single"/>
                <w:lang w:val="en-GB"/>
              </w:rPr>
            </w:pPr>
            <w:r w:rsidRPr="00D0450C">
              <w:rPr>
                <w:rFonts w:ascii="Arial" w:hAnsi="Arial" w:cs="Arial"/>
                <w:b/>
                <w:sz w:val="20"/>
                <w:szCs w:val="20"/>
                <w:u w:val="single"/>
                <w:lang w:val="en-GB"/>
              </w:rPr>
              <w:t>ALL RISKS INSURANCE TERMS AND CONDITIONS</w:t>
            </w:r>
          </w:p>
        </w:tc>
      </w:tr>
      <w:tr w:rsidR="005E5045" w:rsidRPr="00B77D46" w14:paraId="5823A92A" w14:textId="77777777" w:rsidTr="1E306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29" w:type="dxa"/>
          <w:trHeight w:val="549"/>
        </w:trPr>
        <w:tc>
          <w:tcPr>
            <w:tcW w:w="4578" w:type="dxa"/>
            <w:gridSpan w:val="2"/>
            <w:tcBorders>
              <w:top w:val="nil"/>
              <w:left w:val="nil"/>
              <w:bottom w:val="nil"/>
              <w:right w:val="nil"/>
            </w:tcBorders>
          </w:tcPr>
          <w:p w14:paraId="07340A85" w14:textId="77777777" w:rsidR="005E5045" w:rsidRPr="000F143B" w:rsidRDefault="005E5045" w:rsidP="00BA24D3">
            <w:pPr>
              <w:jc w:val="both"/>
              <w:rPr>
                <w:rFonts w:ascii="Arial" w:hAnsi="Arial" w:cs="Arial"/>
                <w:b/>
                <w:sz w:val="20"/>
                <w:szCs w:val="20"/>
              </w:rPr>
            </w:pPr>
            <w:r w:rsidRPr="00B77D46">
              <w:rPr>
                <w:rFonts w:ascii="Arial" w:hAnsi="Arial" w:cs="Arial"/>
                <w:b/>
                <w:sz w:val="20"/>
                <w:szCs w:val="20"/>
              </w:rPr>
              <w:t>Draudžiamieji ir nedraudžiamieji įvykiai</w:t>
            </w:r>
          </w:p>
        </w:tc>
        <w:tc>
          <w:tcPr>
            <w:tcW w:w="4784" w:type="dxa"/>
            <w:gridSpan w:val="6"/>
            <w:tcBorders>
              <w:top w:val="nil"/>
              <w:left w:val="nil"/>
              <w:bottom w:val="nil"/>
              <w:right w:val="nil"/>
            </w:tcBorders>
          </w:tcPr>
          <w:p w14:paraId="72844A4F" w14:textId="77777777" w:rsidR="005E5045" w:rsidRPr="00D0450C" w:rsidRDefault="005E5045" w:rsidP="00BA24D3">
            <w:pPr>
              <w:jc w:val="both"/>
              <w:rPr>
                <w:rFonts w:ascii="Arial" w:hAnsi="Arial" w:cs="Arial"/>
                <w:b/>
                <w:sz w:val="20"/>
                <w:szCs w:val="20"/>
                <w:lang w:val="en-GB"/>
              </w:rPr>
            </w:pPr>
            <w:r w:rsidRPr="00D0450C">
              <w:rPr>
                <w:rFonts w:ascii="Arial" w:hAnsi="Arial" w:cs="Arial"/>
                <w:b/>
                <w:sz w:val="20"/>
                <w:szCs w:val="20"/>
                <w:lang w:val="en-GB"/>
              </w:rPr>
              <w:t>Insured and not insured events</w:t>
            </w:r>
          </w:p>
        </w:tc>
      </w:tr>
      <w:tr w:rsidR="005E5045" w:rsidRPr="00B77D46" w14:paraId="6B65EF6B" w14:textId="77777777" w:rsidTr="1E306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29" w:type="dxa"/>
          <w:trHeight w:val="381"/>
        </w:trPr>
        <w:tc>
          <w:tcPr>
            <w:tcW w:w="4578" w:type="dxa"/>
            <w:gridSpan w:val="2"/>
            <w:tcBorders>
              <w:top w:val="nil"/>
              <w:left w:val="nil"/>
              <w:bottom w:val="nil"/>
              <w:right w:val="nil"/>
            </w:tcBorders>
          </w:tcPr>
          <w:p w14:paraId="6B1DA2D2" w14:textId="77777777" w:rsidR="005E5045" w:rsidRPr="000F143B" w:rsidRDefault="005E5045" w:rsidP="00BA24D3">
            <w:pPr>
              <w:pStyle w:val="Sraopastraipa"/>
              <w:numPr>
                <w:ilvl w:val="0"/>
                <w:numId w:val="26"/>
              </w:numPr>
              <w:ind w:left="284" w:hanging="284"/>
              <w:jc w:val="both"/>
              <w:rPr>
                <w:rFonts w:ascii="Arial" w:hAnsi="Arial" w:cs="Arial"/>
                <w:b/>
                <w:sz w:val="20"/>
              </w:rPr>
            </w:pPr>
            <w:r w:rsidRPr="00B77D46">
              <w:rPr>
                <w:rFonts w:ascii="Arial" w:hAnsi="Arial" w:cs="Arial"/>
                <w:b/>
                <w:sz w:val="20"/>
              </w:rPr>
              <w:t>Draudžiamieji įvykiai</w:t>
            </w:r>
          </w:p>
        </w:tc>
        <w:tc>
          <w:tcPr>
            <w:tcW w:w="4784" w:type="dxa"/>
            <w:gridSpan w:val="6"/>
            <w:tcBorders>
              <w:top w:val="nil"/>
              <w:left w:val="nil"/>
              <w:bottom w:val="nil"/>
              <w:right w:val="nil"/>
            </w:tcBorders>
          </w:tcPr>
          <w:p w14:paraId="6AFC4813" w14:textId="77777777" w:rsidR="005E5045" w:rsidRPr="00D0450C" w:rsidRDefault="005E5045" w:rsidP="00BA24D3">
            <w:pPr>
              <w:pStyle w:val="Sraopastraipa"/>
              <w:numPr>
                <w:ilvl w:val="0"/>
                <w:numId w:val="27"/>
              </w:numPr>
              <w:ind w:left="315" w:hanging="283"/>
              <w:jc w:val="both"/>
              <w:rPr>
                <w:rFonts w:ascii="Arial" w:hAnsi="Arial" w:cs="Arial"/>
                <w:b/>
                <w:sz w:val="20"/>
                <w:lang w:val="en-GB"/>
              </w:rPr>
            </w:pPr>
            <w:r w:rsidRPr="00D0450C">
              <w:rPr>
                <w:rFonts w:ascii="Arial" w:hAnsi="Arial" w:cs="Arial"/>
                <w:b/>
                <w:sz w:val="20"/>
                <w:lang w:val="en-GB"/>
              </w:rPr>
              <w:t>Insured events</w:t>
            </w:r>
          </w:p>
        </w:tc>
      </w:tr>
      <w:tr w:rsidR="005E5045" w:rsidRPr="00B77D46" w14:paraId="3138B30A" w14:textId="77777777" w:rsidTr="1E306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29" w:type="dxa"/>
          <w:trHeight w:val="381"/>
        </w:trPr>
        <w:tc>
          <w:tcPr>
            <w:tcW w:w="4578" w:type="dxa"/>
            <w:gridSpan w:val="2"/>
            <w:tcBorders>
              <w:top w:val="nil"/>
              <w:left w:val="nil"/>
              <w:bottom w:val="nil"/>
              <w:right w:val="nil"/>
            </w:tcBorders>
          </w:tcPr>
          <w:p w14:paraId="409ED914" w14:textId="77E15280" w:rsidR="005E5045" w:rsidRPr="000F143B" w:rsidRDefault="0031323E" w:rsidP="00BA24D3">
            <w:pPr>
              <w:pStyle w:val="Sraopastraipa"/>
              <w:numPr>
                <w:ilvl w:val="1"/>
                <w:numId w:val="27"/>
              </w:numPr>
              <w:ind w:left="426" w:hanging="426"/>
              <w:jc w:val="both"/>
              <w:rPr>
                <w:rFonts w:ascii="Arial" w:hAnsi="Arial" w:cs="Arial"/>
                <w:sz w:val="20"/>
              </w:rPr>
            </w:pPr>
            <w:r w:rsidRPr="004A4A84">
              <w:rPr>
                <w:rFonts w:ascii="Arial" w:hAnsi="Arial" w:cs="Arial"/>
                <w:sz w:val="20"/>
                <w:lang w:eastAsia="lt-LT"/>
              </w:rPr>
              <w:t>Draudžiamasis įvykis turto draudime yra apdrausto turto sunaikinimas, sugadinimas ar praradimas dėl bet kokio staigaus ir netikėto įvykio Sutarties galiojimo metu, išskyrus nedraudžiamuosius įvykius.</w:t>
            </w:r>
          </w:p>
        </w:tc>
        <w:tc>
          <w:tcPr>
            <w:tcW w:w="4784" w:type="dxa"/>
            <w:gridSpan w:val="6"/>
            <w:tcBorders>
              <w:top w:val="nil"/>
              <w:left w:val="nil"/>
              <w:bottom w:val="nil"/>
              <w:right w:val="nil"/>
            </w:tcBorders>
          </w:tcPr>
          <w:p w14:paraId="28FA9BD3" w14:textId="6EDE4851" w:rsidR="005E5045" w:rsidRPr="00B77D46" w:rsidRDefault="005E5045" w:rsidP="00BA24D3">
            <w:pPr>
              <w:pStyle w:val="Sraopastraipa"/>
              <w:numPr>
                <w:ilvl w:val="1"/>
                <w:numId w:val="26"/>
              </w:numPr>
              <w:ind w:left="457" w:hanging="425"/>
              <w:jc w:val="both"/>
              <w:rPr>
                <w:rFonts w:ascii="Arial" w:hAnsi="Arial" w:cs="Arial"/>
                <w:sz w:val="20"/>
              </w:rPr>
            </w:pPr>
            <w:r w:rsidRPr="00D0450C">
              <w:rPr>
                <w:rFonts w:ascii="Arial" w:hAnsi="Arial" w:cs="Arial"/>
                <w:sz w:val="20"/>
                <w:lang w:val="en-GB" w:eastAsia="lt-LT"/>
              </w:rPr>
              <w:t>An insured event of Property Damage insurance shall be destruction, damage or loss of the insured property as a result of any sudden and unexpected event</w:t>
            </w:r>
            <w:r w:rsidR="0031323E">
              <w:rPr>
                <w:rFonts w:ascii="Arial" w:hAnsi="Arial" w:cs="Arial"/>
                <w:sz w:val="20"/>
                <w:lang w:val="en-GB" w:eastAsia="lt-LT"/>
              </w:rPr>
              <w:t xml:space="preserve"> </w:t>
            </w:r>
            <w:r w:rsidR="0031323E" w:rsidRPr="004A4A84">
              <w:rPr>
                <w:rFonts w:ascii="Arial" w:hAnsi="Arial" w:cs="Arial"/>
                <w:sz w:val="20"/>
                <w:lang w:val="en-GB" w:eastAsia="lt-LT"/>
              </w:rPr>
              <w:t>during period</w:t>
            </w:r>
            <w:r w:rsidR="00F62AEB" w:rsidRPr="004A4A84">
              <w:rPr>
                <w:rFonts w:ascii="Arial" w:hAnsi="Arial" w:cs="Arial"/>
                <w:sz w:val="20"/>
                <w:lang w:val="en-GB" w:eastAsia="lt-LT"/>
              </w:rPr>
              <w:t xml:space="preserve"> </w:t>
            </w:r>
            <w:r w:rsidR="0031323E" w:rsidRPr="004A4A84">
              <w:rPr>
                <w:rFonts w:ascii="Arial" w:hAnsi="Arial" w:cs="Arial"/>
                <w:sz w:val="20"/>
                <w:lang w:val="en-GB" w:eastAsia="lt-LT"/>
              </w:rPr>
              <w:t xml:space="preserve">of Insurance </w:t>
            </w:r>
            <w:r w:rsidR="00D90A34" w:rsidRPr="004A4A84">
              <w:rPr>
                <w:rFonts w:ascii="Arial" w:hAnsi="Arial" w:cs="Arial"/>
                <w:sz w:val="20"/>
                <w:lang w:val="en-GB" w:eastAsia="lt-LT"/>
              </w:rPr>
              <w:t>A</w:t>
            </w:r>
            <w:r w:rsidR="0031323E" w:rsidRPr="004A4A84">
              <w:rPr>
                <w:rFonts w:ascii="Arial" w:hAnsi="Arial" w:cs="Arial"/>
                <w:sz w:val="20"/>
                <w:lang w:val="en-GB" w:eastAsia="lt-LT"/>
              </w:rPr>
              <w:t>greement</w:t>
            </w:r>
            <w:r w:rsidRPr="004A4A84">
              <w:rPr>
                <w:rFonts w:ascii="Arial" w:hAnsi="Arial" w:cs="Arial"/>
                <w:sz w:val="20"/>
                <w:lang w:val="en-GB" w:eastAsia="lt-LT"/>
              </w:rPr>
              <w:t>, except for uninsured events.</w:t>
            </w:r>
          </w:p>
        </w:tc>
      </w:tr>
      <w:tr w:rsidR="005E5045" w:rsidRPr="00B77D46" w14:paraId="789C09B4" w14:textId="77777777" w:rsidTr="1E306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29" w:type="dxa"/>
          <w:trHeight w:val="381"/>
        </w:trPr>
        <w:tc>
          <w:tcPr>
            <w:tcW w:w="4578" w:type="dxa"/>
            <w:gridSpan w:val="2"/>
            <w:tcBorders>
              <w:top w:val="nil"/>
              <w:left w:val="nil"/>
              <w:bottom w:val="nil"/>
              <w:right w:val="nil"/>
            </w:tcBorders>
          </w:tcPr>
          <w:p w14:paraId="673941C0" w14:textId="14384767" w:rsidR="005E5045" w:rsidRPr="00B77D46" w:rsidRDefault="005E5045" w:rsidP="00BA24D3">
            <w:pPr>
              <w:pStyle w:val="Sraopastraipa"/>
              <w:numPr>
                <w:ilvl w:val="1"/>
                <w:numId w:val="26"/>
              </w:numPr>
              <w:ind w:left="426" w:hanging="426"/>
              <w:jc w:val="both"/>
              <w:rPr>
                <w:rFonts w:ascii="Arial" w:hAnsi="Arial" w:cs="Arial"/>
                <w:sz w:val="20"/>
                <w:lang w:eastAsia="lt-LT"/>
              </w:rPr>
            </w:pPr>
            <w:r w:rsidRPr="00B77D46">
              <w:rPr>
                <w:rFonts w:ascii="Arial" w:hAnsi="Arial" w:cs="Arial"/>
                <w:sz w:val="20"/>
                <w:lang w:eastAsia="lt-LT"/>
              </w:rPr>
              <w:t>Draudžiamasis įvykis gamybinių mašinų ir įrangos gedimų draudime yra perdavimo bei kitų įrenginių, mašinų</w:t>
            </w:r>
            <w:r w:rsidRPr="000F143B">
              <w:rPr>
                <w:rFonts w:ascii="Arial" w:hAnsi="Arial" w:cs="Arial"/>
                <w:bCs/>
                <w:sz w:val="20"/>
                <w:lang w:eastAsia="lt-LT"/>
              </w:rPr>
              <w:t xml:space="preserve">, o taip pat elektroninės, </w:t>
            </w:r>
            <w:r w:rsidRPr="000F143B">
              <w:rPr>
                <w:rFonts w:ascii="Arial" w:hAnsi="Arial" w:cs="Arial"/>
                <w:bCs/>
                <w:sz w:val="20"/>
                <w:lang w:eastAsia="lt-LT"/>
              </w:rPr>
              <w:lastRenderedPageBreak/>
              <w:t xml:space="preserve">kompiuterinės technikos vidaus gedimai (atitinkamai </w:t>
            </w:r>
            <w:proofErr w:type="spellStart"/>
            <w:r w:rsidRPr="00D0450C">
              <w:rPr>
                <w:rFonts w:ascii="Arial" w:hAnsi="Arial" w:cs="Arial"/>
                <w:i/>
                <w:sz w:val="20"/>
                <w:lang w:eastAsia="lt-LT"/>
              </w:rPr>
              <w:t>Machinery</w:t>
            </w:r>
            <w:proofErr w:type="spellEnd"/>
            <w:r w:rsidRPr="00D0450C">
              <w:rPr>
                <w:rFonts w:ascii="Arial" w:hAnsi="Arial" w:cs="Arial"/>
                <w:i/>
                <w:sz w:val="20"/>
                <w:lang w:eastAsia="lt-LT"/>
              </w:rPr>
              <w:t xml:space="preserve"> </w:t>
            </w:r>
            <w:proofErr w:type="spellStart"/>
            <w:r w:rsidRPr="00D0450C">
              <w:rPr>
                <w:rFonts w:ascii="Arial" w:hAnsi="Arial" w:cs="Arial"/>
                <w:i/>
                <w:sz w:val="20"/>
                <w:lang w:eastAsia="lt-LT"/>
              </w:rPr>
              <w:t>Breakdown</w:t>
            </w:r>
            <w:proofErr w:type="spellEnd"/>
            <w:r w:rsidRPr="00B77D46">
              <w:rPr>
                <w:rFonts w:ascii="Arial" w:hAnsi="Arial" w:cs="Arial"/>
                <w:sz w:val="20"/>
                <w:lang w:eastAsia="lt-LT"/>
              </w:rPr>
              <w:t xml:space="preserve"> bei </w:t>
            </w:r>
            <w:proofErr w:type="spellStart"/>
            <w:r w:rsidRPr="00B77D46">
              <w:rPr>
                <w:rFonts w:ascii="Arial" w:hAnsi="Arial" w:cs="Arial"/>
                <w:i/>
                <w:sz w:val="20"/>
                <w:lang w:eastAsia="lt-LT"/>
              </w:rPr>
              <w:t>Electronic</w:t>
            </w:r>
            <w:proofErr w:type="spellEnd"/>
            <w:r w:rsidRPr="00B77D46">
              <w:rPr>
                <w:rFonts w:ascii="Arial" w:hAnsi="Arial" w:cs="Arial"/>
                <w:i/>
                <w:sz w:val="20"/>
                <w:lang w:eastAsia="lt-LT"/>
              </w:rPr>
              <w:t xml:space="preserve"> Data </w:t>
            </w:r>
            <w:proofErr w:type="spellStart"/>
            <w:r w:rsidRPr="00B77D46">
              <w:rPr>
                <w:rFonts w:ascii="Arial" w:hAnsi="Arial" w:cs="Arial"/>
                <w:i/>
                <w:sz w:val="20"/>
                <w:lang w:eastAsia="lt-LT"/>
              </w:rPr>
              <w:t>Processing</w:t>
            </w:r>
            <w:proofErr w:type="spellEnd"/>
            <w:r w:rsidRPr="00B77D46">
              <w:rPr>
                <w:rFonts w:ascii="Arial" w:hAnsi="Arial" w:cs="Arial"/>
                <w:i/>
                <w:sz w:val="20"/>
                <w:lang w:eastAsia="lt-LT"/>
              </w:rPr>
              <w:t xml:space="preserve"> </w:t>
            </w:r>
            <w:proofErr w:type="spellStart"/>
            <w:r w:rsidRPr="00B77D46">
              <w:rPr>
                <w:rFonts w:ascii="Arial" w:hAnsi="Arial" w:cs="Arial"/>
                <w:i/>
                <w:sz w:val="20"/>
                <w:lang w:eastAsia="lt-LT"/>
              </w:rPr>
              <w:t>Coverage</w:t>
            </w:r>
            <w:proofErr w:type="spellEnd"/>
            <w:r w:rsidRPr="00B77D46">
              <w:rPr>
                <w:rFonts w:ascii="Arial" w:hAnsi="Arial" w:cs="Arial"/>
                <w:sz w:val="20"/>
                <w:lang w:eastAsia="lt-LT"/>
              </w:rPr>
              <w:t>), išskyrus žemiau išvardintus nedraudžiamuosius įvykius.  Ši sąlyga panaikina 2.1 f) punktą.</w:t>
            </w:r>
          </w:p>
        </w:tc>
        <w:tc>
          <w:tcPr>
            <w:tcW w:w="4784" w:type="dxa"/>
            <w:gridSpan w:val="6"/>
            <w:tcBorders>
              <w:top w:val="nil"/>
              <w:left w:val="nil"/>
              <w:bottom w:val="nil"/>
              <w:right w:val="nil"/>
            </w:tcBorders>
          </w:tcPr>
          <w:p w14:paraId="1A9C48A8" w14:textId="38F5268C" w:rsidR="005E5045" w:rsidRPr="00B77D46" w:rsidRDefault="005E5045" w:rsidP="00BA24D3">
            <w:pPr>
              <w:pStyle w:val="Sraopastraipa"/>
              <w:numPr>
                <w:ilvl w:val="1"/>
                <w:numId w:val="27"/>
              </w:numPr>
              <w:ind w:left="457" w:hanging="425"/>
              <w:jc w:val="both"/>
              <w:rPr>
                <w:rFonts w:ascii="Arial" w:hAnsi="Arial" w:cs="Arial"/>
                <w:sz w:val="20"/>
                <w:lang w:val="en-GB" w:eastAsia="lt-LT"/>
              </w:rPr>
            </w:pPr>
            <w:r w:rsidRPr="00B77D46">
              <w:rPr>
                <w:rFonts w:ascii="Arial" w:hAnsi="Arial" w:cs="Arial"/>
                <w:sz w:val="20"/>
                <w:lang w:val="en-GB" w:eastAsia="lt-LT"/>
              </w:rPr>
              <w:lastRenderedPageBreak/>
              <w:t xml:space="preserve">An insured event of Machinery breakdown insurance shall be losses suffered due to internal breakdown of transfer and other </w:t>
            </w:r>
            <w:r w:rsidRPr="00B77D46">
              <w:rPr>
                <w:rFonts w:ascii="Arial" w:hAnsi="Arial" w:cs="Arial"/>
                <w:sz w:val="20"/>
                <w:lang w:val="en-GB" w:eastAsia="lt-LT"/>
              </w:rPr>
              <w:lastRenderedPageBreak/>
              <w:t xml:space="preserve">equipment, machinery, as well as electronic, computer equipment (respectively Machinery Breakdown and Electronic Data Processing Coverage), except for below named uninsured events.  This condition shall make the item </w:t>
            </w:r>
            <w:r w:rsidR="00765E26" w:rsidRPr="00B77D46">
              <w:rPr>
                <w:rFonts w:ascii="Arial" w:hAnsi="Arial" w:cs="Arial"/>
                <w:sz w:val="20"/>
                <w:lang w:val="en-GB" w:eastAsia="lt-LT"/>
              </w:rPr>
              <w:t>2.1 f</w:t>
            </w:r>
            <w:r w:rsidRPr="00B77D46">
              <w:rPr>
                <w:rFonts w:ascii="Arial" w:hAnsi="Arial" w:cs="Arial"/>
                <w:sz w:val="20"/>
                <w:lang w:val="en-GB" w:eastAsia="lt-LT"/>
              </w:rPr>
              <w:t>) void.</w:t>
            </w:r>
          </w:p>
        </w:tc>
      </w:tr>
      <w:tr w:rsidR="005E5045" w:rsidRPr="00B77D46" w14:paraId="67CFB91F" w14:textId="77777777" w:rsidTr="1E306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29" w:type="dxa"/>
          <w:trHeight w:val="381"/>
        </w:trPr>
        <w:tc>
          <w:tcPr>
            <w:tcW w:w="4578" w:type="dxa"/>
            <w:gridSpan w:val="2"/>
            <w:tcBorders>
              <w:top w:val="nil"/>
              <w:left w:val="nil"/>
              <w:bottom w:val="nil"/>
              <w:right w:val="nil"/>
            </w:tcBorders>
          </w:tcPr>
          <w:p w14:paraId="7CA1BA79" w14:textId="77777777" w:rsidR="005E5045" w:rsidRPr="00D0450C" w:rsidRDefault="005E5045" w:rsidP="00BA24D3">
            <w:pPr>
              <w:pStyle w:val="Sraopastraipa"/>
              <w:numPr>
                <w:ilvl w:val="1"/>
                <w:numId w:val="27"/>
              </w:numPr>
              <w:ind w:left="426" w:hanging="426"/>
              <w:jc w:val="both"/>
              <w:rPr>
                <w:rFonts w:ascii="Arial" w:hAnsi="Arial" w:cs="Arial"/>
                <w:sz w:val="20"/>
                <w:lang w:eastAsia="lt-LT"/>
              </w:rPr>
            </w:pPr>
            <w:r w:rsidRPr="00B77D46">
              <w:rPr>
                <w:rFonts w:ascii="Arial" w:hAnsi="Arial" w:cs="Arial"/>
                <w:sz w:val="20"/>
                <w:lang w:eastAsia="lt-LT"/>
              </w:rPr>
              <w:lastRenderedPageBreak/>
              <w:t>Draudžiamasis įvykis finansinių nuostolių draudime yra: finansiniai nuostoliai apdraudžiami nuo tokių pačių įvykių, kaip turtas, draudžiamas nuo visų rizikų,</w:t>
            </w:r>
            <w:r w:rsidRPr="000F143B">
              <w:rPr>
                <w:rFonts w:ascii="Arial" w:hAnsi="Arial" w:cs="Arial"/>
                <w:sz w:val="20"/>
                <w:lang w:eastAsia="lt-LT"/>
              </w:rPr>
              <w:t xml:space="preserve"> bei gamybinės mašinos ir įranga, draudžiami nuo gedimų, </w:t>
            </w:r>
            <w:proofErr w:type="spellStart"/>
            <w:r w:rsidRPr="000F143B">
              <w:rPr>
                <w:rFonts w:ascii="Arial" w:hAnsi="Arial" w:cs="Arial"/>
                <w:sz w:val="20"/>
                <w:lang w:eastAsia="lt-LT"/>
              </w:rPr>
              <w:t>t.y</w:t>
            </w:r>
            <w:proofErr w:type="spellEnd"/>
            <w:r w:rsidRPr="000F143B">
              <w:rPr>
                <w:rFonts w:ascii="Arial" w:hAnsi="Arial" w:cs="Arial"/>
                <w:sz w:val="20"/>
                <w:lang w:eastAsia="lt-LT"/>
              </w:rPr>
              <w:t>., jeigu įvykis yra draudžiamasis pagal Turto draudimo nuo visų rizikų sąlygas arba Ga</w:t>
            </w:r>
            <w:r w:rsidRPr="00D0450C">
              <w:rPr>
                <w:rFonts w:ascii="Arial" w:hAnsi="Arial" w:cs="Arial"/>
                <w:sz w:val="20"/>
                <w:lang w:eastAsia="lt-LT"/>
              </w:rPr>
              <w:t>mybinių mašinų ir įrangos gedimų draudimo sąlygas, tai jis yra draudžiamasis ir pagal Finansinių nuostolių draudimo sąlygas.</w:t>
            </w:r>
          </w:p>
          <w:p w14:paraId="152D32D5" w14:textId="3F961B4A" w:rsidR="005E5045" w:rsidRPr="00B77D46" w:rsidRDefault="005E5045" w:rsidP="00BA24D3">
            <w:pPr>
              <w:pStyle w:val="Sraopastraipa"/>
              <w:ind w:left="426" w:hanging="426"/>
              <w:jc w:val="both"/>
              <w:rPr>
                <w:rFonts w:ascii="Arial" w:hAnsi="Arial" w:cs="Arial"/>
                <w:sz w:val="20"/>
                <w:lang w:eastAsia="lt-LT"/>
              </w:rPr>
            </w:pPr>
          </w:p>
        </w:tc>
        <w:tc>
          <w:tcPr>
            <w:tcW w:w="4784" w:type="dxa"/>
            <w:gridSpan w:val="6"/>
            <w:tcBorders>
              <w:top w:val="nil"/>
              <w:left w:val="nil"/>
              <w:bottom w:val="nil"/>
              <w:right w:val="nil"/>
            </w:tcBorders>
          </w:tcPr>
          <w:p w14:paraId="0203D359" w14:textId="77777777" w:rsidR="005E5045" w:rsidRPr="00B77D46" w:rsidRDefault="005E5045" w:rsidP="00BA24D3">
            <w:pPr>
              <w:pStyle w:val="Sraopastraipa"/>
              <w:numPr>
                <w:ilvl w:val="1"/>
                <w:numId w:val="26"/>
              </w:numPr>
              <w:ind w:left="457" w:hanging="425"/>
              <w:jc w:val="both"/>
              <w:rPr>
                <w:rFonts w:ascii="Arial" w:hAnsi="Arial" w:cs="Arial"/>
                <w:sz w:val="20"/>
                <w:lang w:val="en-GB" w:eastAsia="lt-LT"/>
              </w:rPr>
            </w:pPr>
            <w:r w:rsidRPr="00B77D46">
              <w:rPr>
                <w:rFonts w:ascii="Arial" w:hAnsi="Arial" w:cs="Arial"/>
                <w:sz w:val="20"/>
                <w:lang w:val="en-GB" w:eastAsia="lt-LT"/>
              </w:rPr>
              <w:t xml:space="preserve">An insured event of Financial Losses insurance shall be the same event as for Property Damage All Risk insurance and Machinery Breakdown insurance, i.e. if the event is insured under terms and conditions of Property Damage All Risk insurance or Machinery Breakdown insurance, it shall also be deemed insured under terms and conditions of Financial Loss insurance. </w:t>
            </w:r>
          </w:p>
        </w:tc>
      </w:tr>
      <w:tr w:rsidR="005E5045" w:rsidRPr="00B77D46" w14:paraId="7F83A672" w14:textId="77777777" w:rsidTr="1E306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29" w:type="dxa"/>
          <w:trHeight w:val="381"/>
        </w:trPr>
        <w:tc>
          <w:tcPr>
            <w:tcW w:w="4578" w:type="dxa"/>
            <w:gridSpan w:val="2"/>
            <w:tcBorders>
              <w:top w:val="nil"/>
              <w:left w:val="nil"/>
              <w:bottom w:val="nil"/>
              <w:right w:val="nil"/>
            </w:tcBorders>
          </w:tcPr>
          <w:p w14:paraId="26FDD885" w14:textId="77777777" w:rsidR="005E5045" w:rsidRPr="000F143B" w:rsidRDefault="005E5045" w:rsidP="00BA24D3">
            <w:pPr>
              <w:pStyle w:val="Sraopastraipa"/>
              <w:numPr>
                <w:ilvl w:val="0"/>
                <w:numId w:val="26"/>
              </w:numPr>
              <w:ind w:left="284" w:hanging="284"/>
              <w:jc w:val="both"/>
              <w:rPr>
                <w:rFonts w:ascii="Arial" w:hAnsi="Arial" w:cs="Arial"/>
                <w:b/>
                <w:sz w:val="20"/>
                <w:lang w:eastAsia="lt-LT"/>
              </w:rPr>
            </w:pPr>
            <w:r w:rsidRPr="00B77D46">
              <w:rPr>
                <w:rFonts w:ascii="Arial" w:hAnsi="Arial" w:cs="Arial"/>
                <w:b/>
                <w:sz w:val="20"/>
                <w:lang w:eastAsia="lt-LT"/>
              </w:rPr>
              <w:t>Nedraudžiamieji įvykiai</w:t>
            </w:r>
          </w:p>
        </w:tc>
        <w:tc>
          <w:tcPr>
            <w:tcW w:w="4784" w:type="dxa"/>
            <w:gridSpan w:val="6"/>
            <w:tcBorders>
              <w:top w:val="nil"/>
              <w:left w:val="nil"/>
              <w:bottom w:val="nil"/>
              <w:right w:val="nil"/>
            </w:tcBorders>
          </w:tcPr>
          <w:p w14:paraId="73683344" w14:textId="37F5C913" w:rsidR="005E5045" w:rsidRPr="00D0450C" w:rsidRDefault="005E5045" w:rsidP="00475D05">
            <w:pPr>
              <w:pStyle w:val="Sraopastraipa"/>
              <w:numPr>
                <w:ilvl w:val="0"/>
                <w:numId w:val="26"/>
              </w:numPr>
              <w:jc w:val="both"/>
              <w:rPr>
                <w:rFonts w:ascii="Arial" w:hAnsi="Arial" w:cs="Arial"/>
                <w:b/>
                <w:sz w:val="20"/>
                <w:lang w:val="en-GB" w:eastAsia="lt-LT"/>
              </w:rPr>
            </w:pPr>
            <w:r w:rsidRPr="00D0450C">
              <w:rPr>
                <w:rFonts w:ascii="Arial" w:hAnsi="Arial" w:cs="Arial"/>
                <w:b/>
                <w:sz w:val="20"/>
                <w:lang w:val="en-GB" w:eastAsia="lt-LT"/>
              </w:rPr>
              <w:t>Excluded events</w:t>
            </w:r>
          </w:p>
        </w:tc>
      </w:tr>
      <w:tr w:rsidR="005E5045" w:rsidRPr="00B77D46" w14:paraId="5759B04B" w14:textId="77777777" w:rsidTr="1E306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2"/>
          <w:wAfter w:w="129" w:type="dxa"/>
          <w:trHeight w:val="381"/>
        </w:trPr>
        <w:tc>
          <w:tcPr>
            <w:tcW w:w="4578" w:type="dxa"/>
            <w:gridSpan w:val="2"/>
            <w:tcBorders>
              <w:top w:val="nil"/>
              <w:left w:val="nil"/>
              <w:bottom w:val="nil"/>
              <w:right w:val="nil"/>
            </w:tcBorders>
          </w:tcPr>
          <w:p w14:paraId="130D9953" w14:textId="0FA17692" w:rsidR="005E5045" w:rsidRPr="000F143B" w:rsidRDefault="005E5045" w:rsidP="00BA24D3">
            <w:pPr>
              <w:pStyle w:val="Betarp"/>
              <w:numPr>
                <w:ilvl w:val="1"/>
                <w:numId w:val="26"/>
              </w:numPr>
              <w:ind w:left="426" w:hanging="426"/>
              <w:jc w:val="both"/>
              <w:rPr>
                <w:rFonts w:ascii="Arial" w:hAnsi="Arial" w:cs="Arial"/>
                <w:b/>
                <w:sz w:val="20"/>
                <w:szCs w:val="20"/>
                <w:lang w:eastAsia="lt-LT"/>
              </w:rPr>
            </w:pPr>
            <w:r w:rsidRPr="00B77D46">
              <w:rPr>
                <w:rFonts w:ascii="Arial" w:hAnsi="Arial" w:cs="Arial"/>
                <w:b/>
                <w:sz w:val="20"/>
                <w:szCs w:val="20"/>
                <w:lang w:eastAsia="lt-LT"/>
              </w:rPr>
              <w:t>Nedraudžiamieji įvykiai turto ir finansinių nuostolių draudime</w:t>
            </w:r>
          </w:p>
        </w:tc>
        <w:tc>
          <w:tcPr>
            <w:tcW w:w="4784" w:type="dxa"/>
            <w:gridSpan w:val="6"/>
            <w:tcBorders>
              <w:top w:val="nil"/>
              <w:left w:val="nil"/>
              <w:bottom w:val="nil"/>
              <w:right w:val="nil"/>
            </w:tcBorders>
          </w:tcPr>
          <w:p w14:paraId="0BBFC79E" w14:textId="77777777" w:rsidR="005E5045" w:rsidRPr="00D0450C" w:rsidRDefault="005E5045" w:rsidP="00BA24D3">
            <w:pPr>
              <w:pStyle w:val="Sraopastraipa"/>
              <w:ind w:left="457" w:hanging="425"/>
              <w:jc w:val="both"/>
              <w:rPr>
                <w:rFonts w:ascii="Arial" w:hAnsi="Arial" w:cs="Arial"/>
                <w:b/>
                <w:sz w:val="20"/>
                <w:lang w:val="en-GB" w:eastAsia="lt-LT"/>
              </w:rPr>
            </w:pPr>
            <w:r w:rsidRPr="00D0450C">
              <w:rPr>
                <w:rFonts w:ascii="Arial" w:hAnsi="Arial" w:cs="Arial"/>
                <w:b/>
                <w:sz w:val="20"/>
                <w:lang w:val="en-GB" w:eastAsia="lt-LT"/>
              </w:rPr>
              <w:t>2.1. Not insured events of the Property Damage and Financial Loss All Risk insurance</w:t>
            </w:r>
          </w:p>
        </w:tc>
      </w:tr>
      <w:tr w:rsidR="005E5045" w:rsidRPr="00B77D46" w14:paraId="2382A99C" w14:textId="77777777" w:rsidTr="1E306911">
        <w:tblPrEx>
          <w:tblLook w:val="00A0" w:firstRow="1" w:lastRow="0" w:firstColumn="1" w:lastColumn="0" w:noHBand="0" w:noVBand="0"/>
        </w:tblPrEx>
        <w:trPr>
          <w:gridBefore w:val="1"/>
          <w:wBefore w:w="106" w:type="dxa"/>
        </w:trPr>
        <w:tc>
          <w:tcPr>
            <w:tcW w:w="4672" w:type="dxa"/>
            <w:gridSpan w:val="5"/>
          </w:tcPr>
          <w:p w14:paraId="19B53C2E" w14:textId="77777777" w:rsidR="005E5045" w:rsidRPr="00D90A34" w:rsidRDefault="005E5045" w:rsidP="00BA24D3">
            <w:pPr>
              <w:pStyle w:val="Betarp"/>
              <w:jc w:val="both"/>
              <w:rPr>
                <w:rFonts w:ascii="Arial" w:eastAsia="Times New Roman" w:hAnsi="Arial" w:cs="Arial"/>
                <w:sz w:val="20"/>
                <w:szCs w:val="20"/>
                <w:lang w:eastAsia="lt-LT"/>
              </w:rPr>
            </w:pPr>
          </w:p>
          <w:p w14:paraId="58D25F64" w14:textId="77777777" w:rsidR="005E5045" w:rsidRPr="00D90A34" w:rsidRDefault="005E5045" w:rsidP="00BA24D3">
            <w:pPr>
              <w:pStyle w:val="Betarp"/>
              <w:jc w:val="both"/>
              <w:rPr>
                <w:rFonts w:ascii="Arial" w:eastAsia="Times New Roman" w:hAnsi="Arial" w:cs="Arial"/>
                <w:sz w:val="20"/>
                <w:szCs w:val="20"/>
                <w:lang w:eastAsia="lt-LT"/>
              </w:rPr>
            </w:pPr>
            <w:r w:rsidRPr="00D90A34">
              <w:rPr>
                <w:rFonts w:ascii="Arial" w:eastAsia="Times New Roman" w:hAnsi="Arial" w:cs="Arial"/>
                <w:sz w:val="20"/>
                <w:szCs w:val="20"/>
                <w:lang w:eastAsia="lt-LT"/>
              </w:rPr>
              <w:t>Nedraudžiamieji įvykiai turto ir finansinių nuostolių draudime yra kai nuostolis apdraustam turtui padaromas dėl:</w:t>
            </w:r>
          </w:p>
          <w:p w14:paraId="19A25F64" w14:textId="77777777" w:rsidR="005E5045" w:rsidRPr="00D90A34" w:rsidRDefault="005E5045" w:rsidP="00BA24D3">
            <w:pPr>
              <w:tabs>
                <w:tab w:val="left" w:pos="420"/>
              </w:tabs>
              <w:spacing w:after="0" w:line="240" w:lineRule="auto"/>
              <w:jc w:val="both"/>
              <w:rPr>
                <w:rFonts w:ascii="Arial" w:eastAsia="Times New Roman" w:hAnsi="Arial" w:cs="Arial"/>
                <w:sz w:val="20"/>
                <w:szCs w:val="20"/>
                <w:lang w:eastAsia="lt-LT"/>
              </w:rPr>
            </w:pPr>
          </w:p>
          <w:p w14:paraId="05322D90" w14:textId="77777777" w:rsidR="005E5045" w:rsidRPr="00D90A34" w:rsidRDefault="005E5045" w:rsidP="00BA24D3">
            <w:pPr>
              <w:tabs>
                <w:tab w:val="left" w:pos="420"/>
              </w:tabs>
              <w:spacing w:after="0" w:line="240" w:lineRule="auto"/>
              <w:jc w:val="both"/>
              <w:rPr>
                <w:rFonts w:ascii="Arial" w:eastAsia="Times New Roman" w:hAnsi="Arial" w:cs="Arial"/>
                <w:sz w:val="20"/>
                <w:szCs w:val="20"/>
                <w:lang w:eastAsia="lt-LT"/>
              </w:rPr>
            </w:pPr>
          </w:p>
          <w:p w14:paraId="710AA38F" w14:textId="77777777" w:rsidR="005E5045" w:rsidRPr="00B77D46" w:rsidRDefault="005E5045" w:rsidP="00BA24D3">
            <w:pPr>
              <w:pStyle w:val="Sraopastraipa"/>
              <w:numPr>
                <w:ilvl w:val="0"/>
                <w:numId w:val="14"/>
              </w:numPr>
              <w:tabs>
                <w:tab w:val="left" w:pos="420"/>
              </w:tabs>
              <w:ind w:left="360"/>
              <w:jc w:val="both"/>
              <w:rPr>
                <w:rFonts w:ascii="Arial" w:hAnsi="Arial" w:cs="Arial"/>
                <w:sz w:val="20"/>
                <w:lang w:eastAsia="lt-LT"/>
              </w:rPr>
            </w:pPr>
            <w:r w:rsidRPr="00B77D46">
              <w:rPr>
                <w:rFonts w:ascii="Arial" w:hAnsi="Arial" w:cs="Arial"/>
                <w:sz w:val="20"/>
                <w:lang w:eastAsia="lt-LT"/>
              </w:rPr>
              <w:t>pamatų poslinkio ar pastatų konstrukcijų skilimo, išskyrus atvejus, kai tai atsitinka dėl draudžiamojo įvykio;</w:t>
            </w:r>
          </w:p>
          <w:p w14:paraId="40319245" w14:textId="77777777" w:rsidR="005E5045" w:rsidRPr="00D90A34" w:rsidRDefault="005E5045" w:rsidP="00BA24D3">
            <w:pPr>
              <w:spacing w:after="0" w:line="240" w:lineRule="auto"/>
              <w:jc w:val="both"/>
              <w:rPr>
                <w:rFonts w:ascii="Arial" w:eastAsia="Times New Roman" w:hAnsi="Arial" w:cs="Arial"/>
                <w:sz w:val="20"/>
                <w:szCs w:val="20"/>
                <w:lang w:eastAsia="lt-LT"/>
              </w:rPr>
            </w:pPr>
          </w:p>
          <w:p w14:paraId="48C53B81" w14:textId="77777777" w:rsidR="005E5045" w:rsidRPr="00D90A34" w:rsidRDefault="005E5045" w:rsidP="00BA24D3">
            <w:pPr>
              <w:spacing w:after="0" w:line="240" w:lineRule="auto"/>
              <w:jc w:val="both"/>
              <w:rPr>
                <w:rFonts w:ascii="Arial" w:eastAsia="Times New Roman" w:hAnsi="Arial" w:cs="Arial"/>
                <w:sz w:val="20"/>
                <w:szCs w:val="20"/>
                <w:lang w:eastAsia="lt-LT"/>
              </w:rPr>
            </w:pPr>
          </w:p>
          <w:p w14:paraId="5188A6EB" w14:textId="77777777" w:rsidR="005E5045" w:rsidRPr="00B77D46" w:rsidRDefault="005E5045" w:rsidP="00BA24D3">
            <w:pPr>
              <w:pStyle w:val="Sraopastraipa"/>
              <w:numPr>
                <w:ilvl w:val="0"/>
                <w:numId w:val="14"/>
              </w:numPr>
              <w:ind w:left="360"/>
              <w:jc w:val="both"/>
              <w:rPr>
                <w:rFonts w:ascii="Arial" w:hAnsi="Arial" w:cs="Arial"/>
                <w:sz w:val="20"/>
                <w:lang w:eastAsia="lt-LT"/>
              </w:rPr>
            </w:pPr>
            <w:r w:rsidRPr="00B77D46">
              <w:rPr>
                <w:rFonts w:ascii="Arial" w:hAnsi="Arial" w:cs="Arial"/>
                <w:sz w:val="20"/>
                <w:lang w:eastAsia="lt-LT"/>
              </w:rPr>
              <w:t>požeminių vandenų lygio pasikeitimo;</w:t>
            </w:r>
          </w:p>
          <w:p w14:paraId="02786429" w14:textId="77777777" w:rsidR="005E5045" w:rsidRPr="00B77D46" w:rsidRDefault="005E5045" w:rsidP="00BA24D3">
            <w:pPr>
              <w:pStyle w:val="Sraopastraipa"/>
              <w:ind w:left="360"/>
              <w:jc w:val="both"/>
              <w:rPr>
                <w:rFonts w:ascii="Arial" w:hAnsi="Arial" w:cs="Arial"/>
                <w:sz w:val="20"/>
                <w:lang w:eastAsia="lt-LT"/>
              </w:rPr>
            </w:pPr>
          </w:p>
          <w:p w14:paraId="5FA723C0" w14:textId="77777777" w:rsidR="005E5045" w:rsidRPr="00B77D46" w:rsidRDefault="005E5045" w:rsidP="00BA24D3">
            <w:pPr>
              <w:pStyle w:val="Sraopastraipa"/>
              <w:numPr>
                <w:ilvl w:val="0"/>
                <w:numId w:val="14"/>
              </w:numPr>
              <w:ind w:left="360"/>
              <w:jc w:val="both"/>
              <w:rPr>
                <w:rFonts w:ascii="Arial" w:hAnsi="Arial" w:cs="Arial"/>
                <w:sz w:val="20"/>
                <w:lang w:eastAsia="lt-LT"/>
              </w:rPr>
            </w:pPr>
            <w:r w:rsidRPr="00B77D46">
              <w:rPr>
                <w:rFonts w:ascii="Arial" w:hAnsi="Arial" w:cs="Arial"/>
                <w:sz w:val="20"/>
                <w:lang w:eastAsia="lt-LT"/>
              </w:rPr>
              <w:t>kilnojamojo turto, esančio lauke, stoginėse, atviruose priestatuose, statiniuose, dengtuose tik audiniais, plastmasine plėvele ar pan. medžiaga, sunaikinimas, sugadinimas ar praradimas dėl lietaus, sniego, kitokių kritulių ar audros, išskyrus atvejus, kai šis turtas yra pritaikytas naudoti ar saugoti lauke, stoginėse, atviruose priestatuose, statiniuose, dengtuose tik audiniais, plastmasine plėvele ar pan. medžiaga;</w:t>
            </w:r>
          </w:p>
          <w:p w14:paraId="2A13790F" w14:textId="77777777" w:rsidR="005E5045" w:rsidRPr="00B77D46" w:rsidRDefault="005E5045" w:rsidP="00BA24D3">
            <w:pPr>
              <w:pStyle w:val="Sraopastraipa"/>
              <w:ind w:left="360"/>
              <w:jc w:val="both"/>
              <w:rPr>
                <w:rFonts w:ascii="Arial" w:hAnsi="Arial" w:cs="Arial"/>
                <w:sz w:val="20"/>
                <w:lang w:eastAsia="lt-LT"/>
              </w:rPr>
            </w:pPr>
          </w:p>
          <w:p w14:paraId="48180C0A" w14:textId="77777777" w:rsidR="005E5045" w:rsidRPr="00B77D46" w:rsidRDefault="005E5045" w:rsidP="00BA24D3">
            <w:pPr>
              <w:pStyle w:val="Sraopastraipa"/>
              <w:ind w:left="360"/>
              <w:jc w:val="both"/>
              <w:rPr>
                <w:rFonts w:ascii="Arial" w:hAnsi="Arial" w:cs="Arial"/>
                <w:sz w:val="20"/>
                <w:lang w:eastAsia="lt-LT"/>
              </w:rPr>
            </w:pPr>
          </w:p>
          <w:p w14:paraId="5D92C26F" w14:textId="77777777" w:rsidR="005E5045" w:rsidRPr="00B77D46" w:rsidRDefault="005E5045" w:rsidP="00BA24D3">
            <w:pPr>
              <w:pStyle w:val="Sraopastraipa"/>
              <w:ind w:left="360"/>
              <w:jc w:val="both"/>
              <w:rPr>
                <w:rFonts w:ascii="Arial" w:hAnsi="Arial" w:cs="Arial"/>
                <w:sz w:val="20"/>
                <w:lang w:eastAsia="lt-LT"/>
              </w:rPr>
            </w:pPr>
          </w:p>
          <w:p w14:paraId="6239FE41" w14:textId="77777777" w:rsidR="005E5045" w:rsidRPr="00B77D46" w:rsidRDefault="005E5045" w:rsidP="00BA24D3">
            <w:pPr>
              <w:pStyle w:val="Sraopastraipa"/>
              <w:numPr>
                <w:ilvl w:val="0"/>
                <w:numId w:val="14"/>
              </w:numPr>
              <w:ind w:left="360"/>
              <w:jc w:val="both"/>
              <w:rPr>
                <w:rFonts w:ascii="Arial" w:hAnsi="Arial" w:cs="Arial"/>
                <w:sz w:val="20"/>
                <w:lang w:eastAsia="lt-LT"/>
              </w:rPr>
            </w:pPr>
            <w:r w:rsidRPr="00B77D46">
              <w:rPr>
                <w:rFonts w:ascii="Arial" w:hAnsi="Arial" w:cs="Arial"/>
                <w:sz w:val="20"/>
                <w:lang w:eastAsia="lt-LT"/>
              </w:rPr>
              <w:t>sprogstamojo įtaiso sprogimo Draudėjui ar jo pavedimu veikiančiam asmeniui naudojant jį gamybos proceso metu (vykdant kasybos, statybos, remonto, griovimo, išmontavimo ir pan. darbus);</w:t>
            </w:r>
          </w:p>
          <w:p w14:paraId="65DBECF6" w14:textId="70FD5142" w:rsidR="005E5045" w:rsidRPr="00D90A34" w:rsidRDefault="005E5045" w:rsidP="00BA24D3">
            <w:pPr>
              <w:spacing w:after="0" w:line="240" w:lineRule="auto"/>
              <w:jc w:val="both"/>
              <w:rPr>
                <w:rFonts w:ascii="Arial" w:eastAsia="Times New Roman" w:hAnsi="Arial" w:cs="Arial"/>
                <w:sz w:val="20"/>
                <w:szCs w:val="20"/>
                <w:lang w:eastAsia="lt-LT"/>
              </w:rPr>
            </w:pPr>
          </w:p>
          <w:p w14:paraId="412333BB" w14:textId="77777777" w:rsidR="005E5045" w:rsidRPr="00D90A34" w:rsidRDefault="005E5045" w:rsidP="00BA24D3">
            <w:pPr>
              <w:spacing w:after="0" w:line="240" w:lineRule="auto"/>
              <w:jc w:val="both"/>
              <w:rPr>
                <w:rFonts w:ascii="Arial" w:eastAsia="Times New Roman" w:hAnsi="Arial" w:cs="Arial"/>
                <w:sz w:val="20"/>
                <w:szCs w:val="20"/>
                <w:lang w:eastAsia="lt-LT"/>
              </w:rPr>
            </w:pPr>
          </w:p>
          <w:p w14:paraId="6BB4D1C1" w14:textId="77777777" w:rsidR="005E5045" w:rsidRPr="00D90A34" w:rsidRDefault="005E5045" w:rsidP="00BA24D3">
            <w:pPr>
              <w:spacing w:after="0" w:line="240" w:lineRule="auto"/>
              <w:jc w:val="both"/>
              <w:rPr>
                <w:rFonts w:ascii="Arial" w:eastAsia="Times New Roman" w:hAnsi="Arial" w:cs="Arial"/>
                <w:sz w:val="20"/>
                <w:szCs w:val="20"/>
                <w:lang w:eastAsia="lt-LT"/>
              </w:rPr>
            </w:pPr>
          </w:p>
          <w:p w14:paraId="411E820B" w14:textId="77777777" w:rsidR="005E5045" w:rsidRPr="00B77D46" w:rsidRDefault="005E5045" w:rsidP="00BA24D3">
            <w:pPr>
              <w:pStyle w:val="Sraopastraipa"/>
              <w:numPr>
                <w:ilvl w:val="0"/>
                <w:numId w:val="14"/>
              </w:numPr>
              <w:ind w:left="360"/>
              <w:jc w:val="both"/>
              <w:rPr>
                <w:rFonts w:ascii="Arial" w:hAnsi="Arial" w:cs="Arial"/>
                <w:sz w:val="20"/>
                <w:lang w:eastAsia="lt-LT"/>
              </w:rPr>
            </w:pPr>
            <w:r w:rsidRPr="00B77D46">
              <w:rPr>
                <w:rFonts w:ascii="Arial" w:hAnsi="Arial" w:cs="Arial"/>
                <w:sz w:val="20"/>
                <w:lang w:eastAsia="lt-LT"/>
              </w:rPr>
              <w:t>lietaus, krušos, sniego, purvo, vandens ar vandens nešamų daiktų įsiveržimo pro nesandariai ar nevisiškai uždarytus langus, lauko duris ar kitas angas, išskyrus atvejus, kai šios angos atsirado dėl draudžiamojo įvykio;</w:t>
            </w:r>
          </w:p>
          <w:p w14:paraId="4A6FB052" w14:textId="620360CA" w:rsidR="005E5045" w:rsidRPr="00D90A34" w:rsidRDefault="005E5045" w:rsidP="00BA24D3">
            <w:pPr>
              <w:spacing w:after="0" w:line="240" w:lineRule="auto"/>
              <w:jc w:val="both"/>
              <w:rPr>
                <w:rFonts w:ascii="Arial" w:eastAsia="Times New Roman" w:hAnsi="Arial" w:cs="Arial"/>
                <w:sz w:val="20"/>
                <w:szCs w:val="20"/>
                <w:lang w:eastAsia="lt-LT"/>
              </w:rPr>
            </w:pPr>
          </w:p>
          <w:p w14:paraId="2883B0D9" w14:textId="5E680155" w:rsidR="005E5045" w:rsidRPr="00B77D46" w:rsidRDefault="005E5045" w:rsidP="00673763">
            <w:pPr>
              <w:pStyle w:val="Sraopastraipa"/>
              <w:numPr>
                <w:ilvl w:val="0"/>
                <w:numId w:val="14"/>
              </w:numPr>
              <w:ind w:left="360"/>
              <w:jc w:val="both"/>
              <w:rPr>
                <w:rFonts w:ascii="Arial" w:hAnsi="Arial" w:cs="Arial"/>
                <w:sz w:val="20"/>
                <w:lang w:eastAsia="lt-LT"/>
              </w:rPr>
            </w:pPr>
            <w:r w:rsidRPr="00B77D46">
              <w:rPr>
                <w:rFonts w:ascii="Arial" w:hAnsi="Arial" w:cs="Arial"/>
                <w:sz w:val="20"/>
                <w:lang w:eastAsia="lt-LT"/>
              </w:rPr>
              <w:lastRenderedPageBreak/>
              <w:t>turto vidaus gedimų, kai žala atsiranda ne dėl išorinių jėgų poveikio turtui, išskyrus atvejus, kai ši rizika yra apdrausta pagal kitas draudimo sutarties sąlygas;</w:t>
            </w:r>
          </w:p>
          <w:p w14:paraId="78A65CAB" w14:textId="77777777" w:rsidR="005E5045" w:rsidRPr="00D90A34" w:rsidRDefault="005E5045" w:rsidP="00BA24D3">
            <w:pPr>
              <w:spacing w:after="0" w:line="240" w:lineRule="auto"/>
              <w:jc w:val="both"/>
              <w:rPr>
                <w:rFonts w:ascii="Arial" w:eastAsia="Times New Roman" w:hAnsi="Arial" w:cs="Arial"/>
                <w:sz w:val="20"/>
                <w:szCs w:val="20"/>
                <w:lang w:eastAsia="lt-LT"/>
              </w:rPr>
            </w:pPr>
          </w:p>
          <w:p w14:paraId="0DF4398E" w14:textId="18031030" w:rsidR="005E5045" w:rsidRDefault="005E5045" w:rsidP="00BA24D3">
            <w:pPr>
              <w:pStyle w:val="Sraopastraipa"/>
              <w:numPr>
                <w:ilvl w:val="0"/>
                <w:numId w:val="14"/>
              </w:numPr>
              <w:ind w:left="360"/>
              <w:jc w:val="both"/>
              <w:rPr>
                <w:rFonts w:ascii="Arial" w:hAnsi="Arial" w:cs="Arial"/>
                <w:sz w:val="20"/>
                <w:lang w:eastAsia="lt-LT"/>
              </w:rPr>
            </w:pPr>
            <w:r w:rsidRPr="00B77D46">
              <w:rPr>
                <w:rFonts w:ascii="Arial" w:hAnsi="Arial" w:cs="Arial"/>
                <w:sz w:val="20"/>
                <w:lang w:eastAsia="lt-LT"/>
              </w:rPr>
              <w:t xml:space="preserve">augalų, žiurkių, vabzdžių ar kitokių parazitų bei gyvūnų tiesioginio poveikio, neišvengiamų natūralių procesų (mikroorganizmų, korozijos, rūdijimo, puvimo, natūralaus nusidėvėjimo, grybelio, išgaravimo, svorio netekimo, struktūros, spalvos ar kvapo pasikeitimo ir pan. Draudimo išmoka nemokama tik už turtą, sugadintą, sunaikintą ar prarastą tiesiogiai dėl šio poveikio, tačiau </w:t>
            </w:r>
            <w:proofErr w:type="spellStart"/>
            <w:r w:rsidRPr="00B77D46">
              <w:rPr>
                <w:rFonts w:ascii="Arial" w:hAnsi="Arial" w:cs="Arial"/>
                <w:sz w:val="20"/>
                <w:lang w:eastAsia="lt-LT"/>
              </w:rPr>
              <w:t>pasekminė</w:t>
            </w:r>
            <w:proofErr w:type="spellEnd"/>
            <w:r w:rsidRPr="00B77D46">
              <w:rPr>
                <w:rFonts w:ascii="Arial" w:hAnsi="Arial" w:cs="Arial"/>
                <w:sz w:val="20"/>
                <w:lang w:eastAsia="lt-LT"/>
              </w:rPr>
              <w:t xml:space="preserve"> žala kitam apdraustam turtui yra atlyginama</w:t>
            </w:r>
            <w:r w:rsidR="00BA6AE0">
              <w:rPr>
                <w:rFonts w:ascii="Arial" w:hAnsi="Arial" w:cs="Arial"/>
                <w:sz w:val="20"/>
                <w:lang w:eastAsia="lt-LT"/>
              </w:rPr>
              <w:t>;</w:t>
            </w:r>
          </w:p>
          <w:p w14:paraId="3C9CBA87" w14:textId="4771E7CF" w:rsidR="005E5045" w:rsidRPr="00C81DCC" w:rsidRDefault="005E5045" w:rsidP="00C81DCC">
            <w:pPr>
              <w:jc w:val="both"/>
              <w:rPr>
                <w:rFonts w:ascii="Arial" w:hAnsi="Arial" w:cs="Arial"/>
                <w:color w:val="00B050"/>
                <w:sz w:val="20"/>
                <w:lang w:eastAsia="lt-LT"/>
              </w:rPr>
            </w:pPr>
          </w:p>
        </w:tc>
        <w:tc>
          <w:tcPr>
            <w:tcW w:w="4713" w:type="dxa"/>
            <w:gridSpan w:val="4"/>
          </w:tcPr>
          <w:p w14:paraId="726B33AF" w14:textId="77777777" w:rsidR="005E5045" w:rsidRPr="00B77D46" w:rsidRDefault="005E5045" w:rsidP="00BA24D3">
            <w:pPr>
              <w:spacing w:after="0" w:line="240" w:lineRule="auto"/>
              <w:jc w:val="both"/>
              <w:rPr>
                <w:rFonts w:ascii="Arial" w:hAnsi="Arial" w:cs="Arial"/>
                <w:sz w:val="20"/>
                <w:szCs w:val="20"/>
                <w:lang w:eastAsia="lt-LT"/>
              </w:rPr>
            </w:pPr>
          </w:p>
          <w:p w14:paraId="15AAB1CB" w14:textId="77777777" w:rsidR="005E5045" w:rsidRPr="00B77D46" w:rsidRDefault="005E5045" w:rsidP="00BA24D3">
            <w:pPr>
              <w:spacing w:after="0" w:line="240" w:lineRule="auto"/>
              <w:jc w:val="both"/>
              <w:rPr>
                <w:rFonts w:ascii="Arial" w:hAnsi="Arial" w:cs="Arial"/>
                <w:sz w:val="20"/>
                <w:szCs w:val="20"/>
                <w:lang w:val="en-GB" w:eastAsia="lt-LT"/>
              </w:rPr>
            </w:pPr>
            <w:r w:rsidRPr="00B77D46">
              <w:rPr>
                <w:rFonts w:ascii="Arial" w:hAnsi="Arial" w:cs="Arial"/>
                <w:sz w:val="20"/>
                <w:szCs w:val="20"/>
                <w:lang w:val="en-GB" w:eastAsia="lt-LT"/>
              </w:rPr>
              <w:t>Not insured events of the Property Damage and Financial Loss All Risk insurance shall be destruction, damage or loss of the property as a result of:</w:t>
            </w:r>
          </w:p>
          <w:p w14:paraId="50737DE7" w14:textId="77777777" w:rsidR="005E5045" w:rsidRPr="00B77D46" w:rsidRDefault="005E5045" w:rsidP="00BA24D3">
            <w:pPr>
              <w:spacing w:after="0" w:line="240" w:lineRule="auto"/>
              <w:jc w:val="both"/>
              <w:rPr>
                <w:rFonts w:ascii="Arial" w:hAnsi="Arial" w:cs="Arial"/>
                <w:sz w:val="20"/>
                <w:szCs w:val="20"/>
                <w:lang w:val="en-GB" w:eastAsia="lt-LT"/>
              </w:rPr>
            </w:pPr>
          </w:p>
          <w:p w14:paraId="79B1F9DB" w14:textId="2E439819" w:rsidR="005E5045" w:rsidRPr="00B77D46" w:rsidRDefault="005E5045" w:rsidP="00BA24D3">
            <w:pPr>
              <w:pStyle w:val="Sraopastraipa"/>
              <w:numPr>
                <w:ilvl w:val="0"/>
                <w:numId w:val="35"/>
              </w:numPr>
              <w:jc w:val="both"/>
              <w:rPr>
                <w:rFonts w:ascii="Arial" w:hAnsi="Arial" w:cs="Arial"/>
                <w:sz w:val="20"/>
                <w:lang w:val="en-GB" w:eastAsia="lt-LT"/>
              </w:rPr>
            </w:pPr>
            <w:r w:rsidRPr="00B77D46">
              <w:rPr>
                <w:rFonts w:ascii="Arial" w:hAnsi="Arial" w:cs="Arial"/>
                <w:sz w:val="20"/>
                <w:lang w:val="en-GB" w:eastAsia="lt-LT"/>
              </w:rPr>
              <w:t>setting of the soil, shifting of the foundations or cracking of the building structures, except for the cases when this is a result of the insured event;</w:t>
            </w:r>
          </w:p>
          <w:p w14:paraId="3BCB38D3" w14:textId="77777777" w:rsidR="005E5045" w:rsidRPr="00B77D46" w:rsidRDefault="005E5045" w:rsidP="00BA24D3">
            <w:pPr>
              <w:pStyle w:val="Sraopastraipa"/>
              <w:ind w:left="360"/>
              <w:jc w:val="both"/>
              <w:rPr>
                <w:rFonts w:ascii="Arial" w:hAnsi="Arial" w:cs="Arial"/>
                <w:sz w:val="20"/>
                <w:lang w:val="en-GB" w:eastAsia="lt-LT"/>
              </w:rPr>
            </w:pPr>
          </w:p>
          <w:p w14:paraId="7E4FD0A3" w14:textId="6F39197E" w:rsidR="005E5045" w:rsidRPr="00B77D46" w:rsidRDefault="005E5045" w:rsidP="00BA24D3">
            <w:pPr>
              <w:pStyle w:val="Sraopastraipa"/>
              <w:numPr>
                <w:ilvl w:val="0"/>
                <w:numId w:val="35"/>
              </w:numPr>
              <w:jc w:val="both"/>
              <w:rPr>
                <w:rFonts w:ascii="Arial" w:hAnsi="Arial" w:cs="Arial"/>
                <w:sz w:val="20"/>
                <w:lang w:val="en-GB" w:eastAsia="lt-LT"/>
              </w:rPr>
            </w:pPr>
            <w:r w:rsidRPr="00B77D46">
              <w:rPr>
                <w:rFonts w:ascii="Arial" w:hAnsi="Arial" w:cs="Arial"/>
                <w:sz w:val="20"/>
                <w:lang w:val="en-GB" w:eastAsia="lt-LT"/>
              </w:rPr>
              <w:t>changes in the groundwater level;</w:t>
            </w:r>
          </w:p>
          <w:p w14:paraId="5704032F" w14:textId="77777777" w:rsidR="005E5045" w:rsidRPr="00B77D46" w:rsidRDefault="005E5045" w:rsidP="00BA24D3">
            <w:pPr>
              <w:pStyle w:val="Sraopastraipa"/>
              <w:jc w:val="both"/>
              <w:rPr>
                <w:rFonts w:ascii="Arial" w:hAnsi="Arial" w:cs="Arial"/>
                <w:sz w:val="20"/>
                <w:lang w:val="en-GB" w:eastAsia="lt-LT"/>
              </w:rPr>
            </w:pPr>
          </w:p>
          <w:p w14:paraId="4FFB1996" w14:textId="61751C84" w:rsidR="005E5045" w:rsidRPr="00B77D46" w:rsidRDefault="005E5045" w:rsidP="00BA24D3">
            <w:pPr>
              <w:pStyle w:val="Sraopastraipa"/>
              <w:numPr>
                <w:ilvl w:val="0"/>
                <w:numId w:val="35"/>
              </w:numPr>
              <w:jc w:val="both"/>
              <w:rPr>
                <w:rFonts w:ascii="Arial" w:hAnsi="Arial" w:cs="Arial"/>
                <w:sz w:val="20"/>
                <w:lang w:val="en-GB" w:eastAsia="lt-LT"/>
              </w:rPr>
            </w:pPr>
            <w:r w:rsidRPr="00B77D46">
              <w:rPr>
                <w:rFonts w:ascii="Arial" w:hAnsi="Arial" w:cs="Arial"/>
                <w:sz w:val="20"/>
                <w:lang w:val="en-GB" w:eastAsia="lt-LT"/>
              </w:rPr>
              <w:t>destruction, damage or loss of the movable property kept outdoors, under the awnings, at the open extensions to the building, inside the buildings covered only with fabric, polythene sheet and similar materials, as a result of the rain, snow and other kinds of precipitation or storm, except for the cases when such property is adopted for its use or storage outdoors, under the awnings, at the open extensions to the building, or inside the buildings covered only with fabric, polythene sheet and similar materials;</w:t>
            </w:r>
          </w:p>
          <w:p w14:paraId="6F115E77" w14:textId="77777777" w:rsidR="005E5045" w:rsidRPr="00B77D46" w:rsidRDefault="005E5045" w:rsidP="00BA24D3">
            <w:pPr>
              <w:spacing w:after="0" w:line="240" w:lineRule="auto"/>
              <w:jc w:val="both"/>
              <w:rPr>
                <w:rFonts w:ascii="Arial" w:hAnsi="Arial" w:cs="Arial"/>
                <w:sz w:val="20"/>
                <w:szCs w:val="20"/>
                <w:lang w:val="en-GB" w:eastAsia="lt-LT"/>
              </w:rPr>
            </w:pPr>
          </w:p>
          <w:p w14:paraId="0861E64F" w14:textId="5388710A" w:rsidR="005E5045" w:rsidRPr="00B77D46" w:rsidRDefault="005E5045" w:rsidP="00BA24D3">
            <w:pPr>
              <w:pStyle w:val="Sraopastraipa"/>
              <w:numPr>
                <w:ilvl w:val="0"/>
                <w:numId w:val="36"/>
              </w:numPr>
              <w:jc w:val="both"/>
              <w:rPr>
                <w:rFonts w:ascii="Arial" w:hAnsi="Arial" w:cs="Arial"/>
                <w:sz w:val="20"/>
                <w:lang w:val="en-GB" w:eastAsia="lt-LT"/>
              </w:rPr>
            </w:pPr>
            <w:r w:rsidRPr="00B77D46">
              <w:rPr>
                <w:rFonts w:ascii="Arial" w:hAnsi="Arial" w:cs="Arial"/>
                <w:sz w:val="20"/>
                <w:lang w:val="en-GB" w:eastAsia="lt-LT"/>
              </w:rPr>
              <w:t>explosion of the explosive device during its application by the Insured or the person acting on his behalf in the production process (during the excavation, construction, repair, demolition, dismantling and similar works);</w:t>
            </w:r>
          </w:p>
          <w:p w14:paraId="2ECD078B" w14:textId="77777777" w:rsidR="005E5045" w:rsidRPr="00B77D46" w:rsidRDefault="005E5045" w:rsidP="00BA24D3">
            <w:pPr>
              <w:spacing w:after="0" w:line="240" w:lineRule="auto"/>
              <w:jc w:val="both"/>
              <w:rPr>
                <w:rFonts w:ascii="Arial" w:hAnsi="Arial" w:cs="Arial"/>
                <w:sz w:val="20"/>
                <w:szCs w:val="20"/>
                <w:lang w:val="en-GB" w:eastAsia="lt-LT"/>
              </w:rPr>
            </w:pPr>
          </w:p>
          <w:p w14:paraId="0AA724BC" w14:textId="75CAFDA1" w:rsidR="005E5045" w:rsidRPr="00B77D46" w:rsidRDefault="005E5045" w:rsidP="00BA24D3">
            <w:pPr>
              <w:pStyle w:val="Sraopastraipa"/>
              <w:numPr>
                <w:ilvl w:val="0"/>
                <w:numId w:val="36"/>
              </w:numPr>
              <w:jc w:val="both"/>
              <w:rPr>
                <w:rFonts w:ascii="Arial" w:hAnsi="Arial" w:cs="Arial"/>
                <w:sz w:val="20"/>
                <w:lang w:val="en-GB" w:eastAsia="lt-LT"/>
              </w:rPr>
            </w:pPr>
            <w:r w:rsidRPr="00B77D46">
              <w:rPr>
                <w:rFonts w:ascii="Arial" w:hAnsi="Arial" w:cs="Arial"/>
                <w:sz w:val="20"/>
                <w:lang w:val="en-GB" w:eastAsia="lt-LT"/>
              </w:rPr>
              <w:t>getting of the things carried by the rain, hail, snow, dirt or water through the improperly closed or open windows, outside doors or any other openings, except for the cases when such openings had appeared as a result of the insured event;</w:t>
            </w:r>
          </w:p>
          <w:p w14:paraId="3B40DDBE" w14:textId="77777777" w:rsidR="004D26E9" w:rsidRPr="00B77D46" w:rsidRDefault="004D26E9" w:rsidP="00BA24D3">
            <w:pPr>
              <w:spacing w:after="0" w:line="240" w:lineRule="auto"/>
              <w:jc w:val="both"/>
              <w:rPr>
                <w:rFonts w:ascii="Arial" w:hAnsi="Arial" w:cs="Arial"/>
                <w:sz w:val="20"/>
                <w:szCs w:val="20"/>
                <w:lang w:val="en-GB" w:eastAsia="lt-LT"/>
              </w:rPr>
            </w:pPr>
          </w:p>
          <w:p w14:paraId="27FB4F77" w14:textId="553F28F0" w:rsidR="005E5045" w:rsidRPr="00B77D46" w:rsidRDefault="005E5045" w:rsidP="00BA24D3">
            <w:pPr>
              <w:pStyle w:val="Sraopastraipa"/>
              <w:numPr>
                <w:ilvl w:val="0"/>
                <w:numId w:val="36"/>
              </w:numPr>
              <w:jc w:val="both"/>
              <w:rPr>
                <w:rFonts w:ascii="Arial" w:hAnsi="Arial" w:cs="Arial"/>
                <w:sz w:val="20"/>
                <w:lang w:val="en-GB" w:eastAsia="lt-LT"/>
              </w:rPr>
            </w:pPr>
            <w:r w:rsidRPr="00B77D46">
              <w:rPr>
                <w:rFonts w:ascii="Arial" w:hAnsi="Arial" w:cs="Arial"/>
                <w:sz w:val="20"/>
                <w:lang w:val="en-GB" w:eastAsia="lt-LT"/>
              </w:rPr>
              <w:t xml:space="preserve">internal breakdowns of the property, when the damage to the property is not caused by the </w:t>
            </w:r>
            <w:r w:rsidRPr="00B77D46">
              <w:rPr>
                <w:rFonts w:ascii="Arial" w:hAnsi="Arial" w:cs="Arial"/>
                <w:sz w:val="20"/>
                <w:lang w:val="en-GB" w:eastAsia="lt-LT"/>
              </w:rPr>
              <w:lastRenderedPageBreak/>
              <w:t>external forces, except the cases when this risk is insured under other conditions / extensions of insurance agreement;</w:t>
            </w:r>
          </w:p>
          <w:p w14:paraId="17657F20" w14:textId="77777777" w:rsidR="005E5045" w:rsidRPr="00B77D46" w:rsidRDefault="005E5045" w:rsidP="00BA24D3">
            <w:pPr>
              <w:spacing w:after="0" w:line="240" w:lineRule="auto"/>
              <w:jc w:val="both"/>
              <w:rPr>
                <w:rFonts w:ascii="Arial" w:hAnsi="Arial" w:cs="Arial"/>
                <w:sz w:val="20"/>
                <w:szCs w:val="20"/>
                <w:lang w:val="en-GB" w:eastAsia="lt-LT"/>
              </w:rPr>
            </w:pPr>
          </w:p>
          <w:p w14:paraId="2F21172B" w14:textId="67330618" w:rsidR="005E5045" w:rsidRPr="00C81DCC" w:rsidRDefault="005E5045" w:rsidP="00C81DCC">
            <w:pPr>
              <w:pStyle w:val="Sraopastraipa"/>
              <w:numPr>
                <w:ilvl w:val="0"/>
                <w:numId w:val="36"/>
              </w:numPr>
              <w:jc w:val="both"/>
              <w:rPr>
                <w:rFonts w:ascii="Arial" w:hAnsi="Arial" w:cs="Arial"/>
                <w:sz w:val="20"/>
                <w:lang w:val="en-GB" w:eastAsia="lt-LT"/>
              </w:rPr>
            </w:pPr>
            <w:r w:rsidRPr="00B77D46">
              <w:rPr>
                <w:rFonts w:ascii="Arial" w:hAnsi="Arial" w:cs="Arial"/>
                <w:sz w:val="20"/>
                <w:lang w:val="en-GB" w:eastAsia="lt-LT"/>
              </w:rPr>
              <w:t>damage directly caused by plants, rats, insects or other parasites and animals, inevitable natural processes (microorganisms, corrosion, rusting, decay, natural wear and tear, fungus growth, evaporation. Loss of weight, changes in the structure, colour and odour, etc.) Indemnity will not be paid for material damage directly caused by named reason, but consequential damage for other insured property shall be compensated</w:t>
            </w:r>
            <w:r w:rsidR="00BA6AE0">
              <w:rPr>
                <w:rFonts w:ascii="Arial" w:hAnsi="Arial" w:cs="Arial"/>
                <w:sz w:val="20"/>
                <w:lang w:val="en-GB" w:eastAsia="lt-LT"/>
              </w:rPr>
              <w:t>;</w:t>
            </w:r>
          </w:p>
        </w:tc>
      </w:tr>
      <w:tr w:rsidR="005E5045" w:rsidRPr="00B77D46" w14:paraId="2E4EBC23" w14:textId="77777777" w:rsidTr="1E306911">
        <w:tblPrEx>
          <w:tblLook w:val="00A0" w:firstRow="1" w:lastRow="0" w:firstColumn="1" w:lastColumn="0" w:noHBand="0" w:noVBand="0"/>
        </w:tblPrEx>
        <w:trPr>
          <w:gridAfter w:val="1"/>
          <w:wAfter w:w="59" w:type="dxa"/>
          <w:trHeight w:val="56"/>
        </w:trPr>
        <w:tc>
          <w:tcPr>
            <w:tcW w:w="4636" w:type="dxa"/>
            <w:gridSpan w:val="3"/>
          </w:tcPr>
          <w:p w14:paraId="3F66F800" w14:textId="311D75D0" w:rsidR="005E5045" w:rsidRPr="00B77D46" w:rsidRDefault="005E5045" w:rsidP="005E5045">
            <w:pPr>
              <w:pStyle w:val="Sraopastraipa"/>
              <w:ind w:left="0"/>
              <w:jc w:val="both"/>
              <w:rPr>
                <w:rFonts w:ascii="Arial" w:hAnsi="Arial" w:cs="Arial"/>
                <w:b/>
                <w:sz w:val="20"/>
                <w:lang w:eastAsia="lt-LT"/>
              </w:rPr>
            </w:pPr>
            <w:r w:rsidRPr="00B77D46">
              <w:rPr>
                <w:rFonts w:ascii="Arial" w:hAnsi="Arial" w:cs="Arial"/>
                <w:b/>
                <w:sz w:val="20"/>
                <w:lang w:eastAsia="lt-LT"/>
              </w:rPr>
              <w:lastRenderedPageBreak/>
              <w:t>2.2 Nedraudžiamieji įvykiai gamybinių mašinų ir įrangos gedimų draudime</w:t>
            </w:r>
          </w:p>
        </w:tc>
        <w:tc>
          <w:tcPr>
            <w:tcW w:w="4796" w:type="dxa"/>
            <w:gridSpan w:val="6"/>
          </w:tcPr>
          <w:p w14:paraId="6C450146" w14:textId="3C1D1A0B" w:rsidR="005E5045" w:rsidRPr="000F143B" w:rsidRDefault="005E5045" w:rsidP="005E5045">
            <w:pPr>
              <w:pStyle w:val="Sraopastraipa"/>
              <w:ind w:left="0"/>
              <w:jc w:val="both"/>
              <w:rPr>
                <w:rFonts w:ascii="Arial" w:hAnsi="Arial" w:cs="Arial"/>
                <w:b/>
                <w:sz w:val="20"/>
                <w:lang w:val="en-GB" w:eastAsia="lt-LT"/>
              </w:rPr>
            </w:pPr>
            <w:r w:rsidRPr="000F143B">
              <w:rPr>
                <w:rFonts w:ascii="Arial" w:hAnsi="Arial" w:cs="Arial"/>
                <w:b/>
                <w:sz w:val="20"/>
                <w:lang w:val="en-GB" w:eastAsia="lt-LT"/>
              </w:rPr>
              <w:t>2.2 Not Insured Events of Machinery Breakdown Insurance</w:t>
            </w:r>
          </w:p>
        </w:tc>
      </w:tr>
      <w:tr w:rsidR="005E5045" w:rsidRPr="00B77D46" w14:paraId="65B88E3C" w14:textId="77777777" w:rsidTr="1E306911">
        <w:tblPrEx>
          <w:tblLook w:val="00A0" w:firstRow="1" w:lastRow="0" w:firstColumn="1" w:lastColumn="0" w:noHBand="0" w:noVBand="0"/>
        </w:tblPrEx>
        <w:trPr>
          <w:gridBefore w:val="1"/>
          <w:wBefore w:w="106" w:type="dxa"/>
          <w:trHeight w:val="56"/>
        </w:trPr>
        <w:tc>
          <w:tcPr>
            <w:tcW w:w="4633" w:type="dxa"/>
            <w:gridSpan w:val="4"/>
          </w:tcPr>
          <w:p w14:paraId="1D945F29" w14:textId="77777777" w:rsidR="005E5045" w:rsidRPr="00B77D46" w:rsidRDefault="005E5045" w:rsidP="005E5045">
            <w:pPr>
              <w:spacing w:after="0" w:line="240" w:lineRule="auto"/>
              <w:jc w:val="both"/>
              <w:rPr>
                <w:rFonts w:ascii="Arial" w:hAnsi="Arial" w:cs="Arial"/>
                <w:sz w:val="20"/>
                <w:szCs w:val="20"/>
                <w:lang w:eastAsia="lt-LT"/>
              </w:rPr>
            </w:pPr>
          </w:p>
        </w:tc>
        <w:tc>
          <w:tcPr>
            <w:tcW w:w="4752" w:type="dxa"/>
            <w:gridSpan w:val="5"/>
          </w:tcPr>
          <w:p w14:paraId="60137691" w14:textId="77777777" w:rsidR="005E5045" w:rsidRPr="000F143B" w:rsidRDefault="005E5045" w:rsidP="005E5045">
            <w:pPr>
              <w:spacing w:after="0" w:line="240" w:lineRule="auto"/>
              <w:jc w:val="both"/>
              <w:rPr>
                <w:rFonts w:ascii="Arial" w:hAnsi="Arial" w:cs="Arial"/>
                <w:sz w:val="20"/>
                <w:szCs w:val="20"/>
                <w:lang w:val="en-GB" w:eastAsia="lt-LT"/>
              </w:rPr>
            </w:pPr>
          </w:p>
        </w:tc>
      </w:tr>
      <w:tr w:rsidR="005E5045" w:rsidRPr="00B77D46" w14:paraId="43568347" w14:textId="77777777" w:rsidTr="1E306911">
        <w:tblPrEx>
          <w:tblLook w:val="00A0" w:firstRow="1" w:lastRow="0" w:firstColumn="1" w:lastColumn="0" w:noHBand="0" w:noVBand="0"/>
        </w:tblPrEx>
        <w:trPr>
          <w:gridBefore w:val="1"/>
          <w:wBefore w:w="106" w:type="dxa"/>
          <w:trHeight w:val="56"/>
        </w:trPr>
        <w:tc>
          <w:tcPr>
            <w:tcW w:w="4633" w:type="dxa"/>
            <w:gridSpan w:val="4"/>
          </w:tcPr>
          <w:p w14:paraId="743593C6" w14:textId="77777777" w:rsidR="005E5045" w:rsidRPr="00B77D46" w:rsidRDefault="005E5045" w:rsidP="005E5045">
            <w:pPr>
              <w:spacing w:after="0" w:line="240" w:lineRule="auto"/>
              <w:jc w:val="both"/>
              <w:rPr>
                <w:rFonts w:ascii="Arial" w:hAnsi="Arial" w:cs="Arial"/>
                <w:sz w:val="20"/>
                <w:szCs w:val="20"/>
                <w:lang w:eastAsia="lt-LT"/>
              </w:rPr>
            </w:pPr>
            <w:r w:rsidRPr="00B77D46">
              <w:rPr>
                <w:rFonts w:ascii="Arial" w:hAnsi="Arial" w:cs="Arial"/>
                <w:sz w:val="20"/>
                <w:szCs w:val="20"/>
                <w:lang w:eastAsia="lt-LT"/>
              </w:rPr>
              <w:t>Nedraudžiamieji įvykiai gamybinių mašinų ir įrangos gedimų draudime yra apdrausto turto sugadinimas, sunaikinimas ar praradimas dėl:</w:t>
            </w:r>
          </w:p>
        </w:tc>
        <w:tc>
          <w:tcPr>
            <w:tcW w:w="4752" w:type="dxa"/>
            <w:gridSpan w:val="5"/>
          </w:tcPr>
          <w:p w14:paraId="4672F60F" w14:textId="77777777" w:rsidR="005E5045" w:rsidRPr="000F143B" w:rsidRDefault="005E5045" w:rsidP="005E5045">
            <w:pPr>
              <w:spacing w:after="0" w:line="240" w:lineRule="auto"/>
              <w:jc w:val="both"/>
              <w:rPr>
                <w:rFonts w:ascii="Arial" w:hAnsi="Arial" w:cs="Arial"/>
                <w:sz w:val="20"/>
                <w:szCs w:val="20"/>
                <w:lang w:val="en-GB" w:eastAsia="lt-LT"/>
              </w:rPr>
            </w:pPr>
            <w:r w:rsidRPr="000F143B">
              <w:rPr>
                <w:rFonts w:ascii="Arial" w:hAnsi="Arial" w:cs="Arial"/>
                <w:sz w:val="20"/>
                <w:szCs w:val="20"/>
                <w:lang w:val="en-GB" w:eastAsia="lt-LT"/>
              </w:rPr>
              <w:t>Not insured events of Machinery breakdown insurance shall be destruction, damage or loss of the insured property, as a result of:</w:t>
            </w:r>
          </w:p>
        </w:tc>
      </w:tr>
      <w:tr w:rsidR="005E5045" w:rsidRPr="00B77D46" w14:paraId="0DBF807E" w14:textId="77777777" w:rsidTr="1E306911">
        <w:tblPrEx>
          <w:tblLook w:val="00A0" w:firstRow="1" w:lastRow="0" w:firstColumn="1" w:lastColumn="0" w:noHBand="0" w:noVBand="0"/>
        </w:tblPrEx>
        <w:trPr>
          <w:gridBefore w:val="1"/>
          <w:wBefore w:w="106" w:type="dxa"/>
        </w:trPr>
        <w:tc>
          <w:tcPr>
            <w:tcW w:w="4633" w:type="dxa"/>
            <w:gridSpan w:val="4"/>
          </w:tcPr>
          <w:p w14:paraId="68F70EDC" w14:textId="77777777" w:rsidR="005E5045" w:rsidRPr="00B77D46" w:rsidRDefault="005E5045" w:rsidP="005E5045">
            <w:pPr>
              <w:spacing w:after="0" w:line="240" w:lineRule="auto"/>
              <w:jc w:val="both"/>
              <w:rPr>
                <w:rFonts w:ascii="Arial" w:hAnsi="Arial" w:cs="Arial"/>
                <w:sz w:val="20"/>
                <w:szCs w:val="20"/>
                <w:lang w:eastAsia="lt-LT"/>
              </w:rPr>
            </w:pPr>
          </w:p>
        </w:tc>
        <w:tc>
          <w:tcPr>
            <w:tcW w:w="4752" w:type="dxa"/>
            <w:gridSpan w:val="5"/>
          </w:tcPr>
          <w:p w14:paraId="6902067B" w14:textId="77777777" w:rsidR="005E5045" w:rsidRPr="000F143B" w:rsidRDefault="005E5045" w:rsidP="005E5045">
            <w:pPr>
              <w:autoSpaceDE w:val="0"/>
              <w:autoSpaceDN w:val="0"/>
              <w:adjustRightInd w:val="0"/>
              <w:spacing w:after="0" w:line="240" w:lineRule="auto"/>
              <w:contextualSpacing/>
              <w:jc w:val="both"/>
              <w:rPr>
                <w:rFonts w:ascii="Arial" w:hAnsi="Arial" w:cs="Arial"/>
                <w:sz w:val="20"/>
                <w:szCs w:val="20"/>
                <w:lang w:val="en-GB" w:eastAsia="lt-LT"/>
              </w:rPr>
            </w:pPr>
          </w:p>
        </w:tc>
      </w:tr>
      <w:tr w:rsidR="005E5045" w:rsidRPr="00B77D46" w14:paraId="5E9AE72F" w14:textId="77777777" w:rsidTr="1E306911">
        <w:tblPrEx>
          <w:tblLook w:val="00A0" w:firstRow="1" w:lastRow="0" w:firstColumn="1" w:lastColumn="0" w:noHBand="0" w:noVBand="0"/>
        </w:tblPrEx>
        <w:trPr>
          <w:gridBefore w:val="1"/>
          <w:wBefore w:w="106" w:type="dxa"/>
        </w:trPr>
        <w:tc>
          <w:tcPr>
            <w:tcW w:w="4633" w:type="dxa"/>
            <w:gridSpan w:val="4"/>
          </w:tcPr>
          <w:p w14:paraId="06B11328" w14:textId="77777777" w:rsidR="005E5045" w:rsidRPr="00B77D46" w:rsidRDefault="005E5045" w:rsidP="009775B7">
            <w:pPr>
              <w:pStyle w:val="Sraopastraipa"/>
              <w:numPr>
                <w:ilvl w:val="0"/>
                <w:numId w:val="15"/>
              </w:numPr>
              <w:ind w:left="360"/>
              <w:jc w:val="both"/>
              <w:rPr>
                <w:rFonts w:ascii="Arial" w:hAnsi="Arial" w:cs="Arial"/>
                <w:sz w:val="20"/>
                <w:lang w:eastAsia="lt-LT"/>
              </w:rPr>
            </w:pPr>
            <w:r w:rsidRPr="00B77D46">
              <w:rPr>
                <w:rFonts w:ascii="Arial" w:hAnsi="Arial" w:cs="Arial"/>
                <w:sz w:val="20"/>
                <w:lang w:eastAsia="lt-LT"/>
              </w:rPr>
              <w:t>gamybos klaidų ar nekokybiškų medžiagų gaminant Įrangą panaudojimo, jei įrengimai buvo įsigyti ne nauji arba perkant naują įrengimą buvo atsisakyta suteikti ilgesnį nei 1 metų garantinį laikotarpį;</w:t>
            </w:r>
          </w:p>
        </w:tc>
        <w:tc>
          <w:tcPr>
            <w:tcW w:w="4752" w:type="dxa"/>
            <w:gridSpan w:val="5"/>
          </w:tcPr>
          <w:p w14:paraId="52388D8B" w14:textId="2FD4A938" w:rsidR="005E5045" w:rsidRPr="00B77D46" w:rsidRDefault="005E5045" w:rsidP="009775B7">
            <w:pPr>
              <w:pStyle w:val="Sraopastraipa"/>
              <w:numPr>
                <w:ilvl w:val="0"/>
                <w:numId w:val="37"/>
              </w:numPr>
              <w:autoSpaceDE w:val="0"/>
              <w:autoSpaceDN w:val="0"/>
              <w:adjustRightInd w:val="0"/>
              <w:contextualSpacing/>
              <w:jc w:val="both"/>
              <w:rPr>
                <w:rFonts w:ascii="Arial" w:hAnsi="Arial" w:cs="Arial"/>
                <w:sz w:val="20"/>
                <w:lang w:val="en-GB" w:eastAsia="lt-LT"/>
              </w:rPr>
            </w:pPr>
            <w:r w:rsidRPr="000F143B">
              <w:rPr>
                <w:rFonts w:ascii="Arial" w:hAnsi="Arial" w:cs="Arial"/>
                <w:sz w:val="20"/>
                <w:lang w:val="en-GB" w:eastAsia="lt-LT"/>
              </w:rPr>
              <w:t xml:space="preserve">production errors or use of </w:t>
            </w:r>
            <w:r w:rsidR="00765E26" w:rsidRPr="000F143B">
              <w:rPr>
                <w:rFonts w:ascii="Arial" w:hAnsi="Arial" w:cs="Arial"/>
                <w:sz w:val="20"/>
                <w:lang w:val="en-GB" w:eastAsia="lt-LT"/>
              </w:rPr>
              <w:t>poor-quality</w:t>
            </w:r>
            <w:r w:rsidRPr="000F143B">
              <w:rPr>
                <w:rFonts w:ascii="Arial" w:hAnsi="Arial" w:cs="Arial"/>
                <w:sz w:val="20"/>
                <w:lang w:val="en-GB" w:eastAsia="lt-LT"/>
              </w:rPr>
              <w:t xml:space="preserve"> materials in the production of the Equipment</w:t>
            </w:r>
            <w:r w:rsidRPr="000F143B">
              <w:rPr>
                <w:rFonts w:ascii="Arial" w:hAnsi="Arial" w:cs="Arial"/>
                <w:spacing w:val="-1"/>
                <w:sz w:val="20"/>
                <w:lang w:val="en-GB" w:eastAsia="lt-LT"/>
              </w:rPr>
              <w:t>, if not new equipment was acquired or when purchasing a piece of new equipment a longer warr</w:t>
            </w:r>
            <w:r w:rsidRPr="00D0450C">
              <w:rPr>
                <w:rFonts w:ascii="Arial" w:hAnsi="Arial" w:cs="Arial"/>
                <w:spacing w:val="-1"/>
                <w:sz w:val="20"/>
                <w:lang w:val="en-GB" w:eastAsia="lt-LT"/>
              </w:rPr>
              <w:t xml:space="preserve">anty period than 1 year was refused to be granted; </w:t>
            </w:r>
          </w:p>
        </w:tc>
      </w:tr>
      <w:tr w:rsidR="005E5045" w:rsidRPr="00B77D46" w14:paraId="790207F1" w14:textId="77777777" w:rsidTr="1E306911">
        <w:tblPrEx>
          <w:tblLook w:val="00A0" w:firstRow="1" w:lastRow="0" w:firstColumn="1" w:lastColumn="0" w:noHBand="0" w:noVBand="0"/>
        </w:tblPrEx>
        <w:trPr>
          <w:gridBefore w:val="1"/>
          <w:wBefore w:w="106" w:type="dxa"/>
        </w:trPr>
        <w:tc>
          <w:tcPr>
            <w:tcW w:w="4633" w:type="dxa"/>
            <w:gridSpan w:val="4"/>
          </w:tcPr>
          <w:p w14:paraId="23AB80E0" w14:textId="77777777" w:rsidR="005E5045" w:rsidRPr="00B77D46" w:rsidRDefault="005E5045" w:rsidP="005E5045">
            <w:pPr>
              <w:spacing w:after="0" w:line="240" w:lineRule="auto"/>
              <w:rPr>
                <w:rFonts w:ascii="Arial" w:hAnsi="Arial" w:cs="Arial"/>
                <w:sz w:val="20"/>
                <w:szCs w:val="20"/>
                <w:lang w:eastAsia="lt-LT"/>
              </w:rPr>
            </w:pPr>
          </w:p>
        </w:tc>
        <w:tc>
          <w:tcPr>
            <w:tcW w:w="4752" w:type="dxa"/>
            <w:gridSpan w:val="5"/>
          </w:tcPr>
          <w:p w14:paraId="057BCA06" w14:textId="77777777" w:rsidR="005E5045" w:rsidRPr="000F143B" w:rsidRDefault="005E5045" w:rsidP="005E5045">
            <w:pPr>
              <w:autoSpaceDE w:val="0"/>
              <w:autoSpaceDN w:val="0"/>
              <w:adjustRightInd w:val="0"/>
              <w:spacing w:after="0" w:line="240" w:lineRule="auto"/>
              <w:contextualSpacing/>
              <w:rPr>
                <w:rFonts w:ascii="Arial" w:hAnsi="Arial" w:cs="Arial"/>
                <w:sz w:val="20"/>
                <w:szCs w:val="20"/>
                <w:lang w:val="en-GB" w:eastAsia="lt-LT"/>
              </w:rPr>
            </w:pPr>
          </w:p>
        </w:tc>
      </w:tr>
      <w:tr w:rsidR="005E5045" w:rsidRPr="00B77D46" w14:paraId="45B08AEA" w14:textId="77777777" w:rsidTr="1E306911">
        <w:tblPrEx>
          <w:tblLook w:val="00A0" w:firstRow="1" w:lastRow="0" w:firstColumn="1" w:lastColumn="0" w:noHBand="0" w:noVBand="0"/>
        </w:tblPrEx>
        <w:trPr>
          <w:gridBefore w:val="1"/>
          <w:wBefore w:w="106" w:type="dxa"/>
        </w:trPr>
        <w:tc>
          <w:tcPr>
            <w:tcW w:w="4633" w:type="dxa"/>
            <w:gridSpan w:val="4"/>
          </w:tcPr>
          <w:p w14:paraId="5DF7987E" w14:textId="77777777" w:rsidR="005E5045" w:rsidRPr="00B77D46" w:rsidRDefault="005E5045" w:rsidP="009775B7">
            <w:pPr>
              <w:pStyle w:val="Sraopastraipa"/>
              <w:numPr>
                <w:ilvl w:val="0"/>
                <w:numId w:val="15"/>
              </w:numPr>
              <w:autoSpaceDE w:val="0"/>
              <w:autoSpaceDN w:val="0"/>
              <w:adjustRightInd w:val="0"/>
              <w:ind w:left="426" w:hanging="426"/>
              <w:jc w:val="both"/>
              <w:rPr>
                <w:rFonts w:ascii="Arial" w:hAnsi="Arial" w:cs="Arial"/>
                <w:sz w:val="20"/>
                <w:lang w:eastAsia="lt-LT"/>
              </w:rPr>
            </w:pPr>
            <w:r w:rsidRPr="00B77D46">
              <w:rPr>
                <w:rFonts w:ascii="Arial" w:hAnsi="Arial" w:cs="Arial"/>
                <w:sz w:val="20"/>
                <w:lang w:eastAsia="lt-LT"/>
              </w:rPr>
              <w:t>Taip pat nėra apdrausta:</w:t>
            </w:r>
          </w:p>
          <w:p w14:paraId="6A719676" w14:textId="77777777" w:rsidR="005E5045" w:rsidRPr="00D0450C" w:rsidRDefault="005E5045" w:rsidP="005E5045">
            <w:pPr>
              <w:tabs>
                <w:tab w:val="num" w:pos="709"/>
              </w:tabs>
              <w:autoSpaceDE w:val="0"/>
              <w:autoSpaceDN w:val="0"/>
              <w:adjustRightInd w:val="0"/>
              <w:spacing w:after="0" w:line="240" w:lineRule="auto"/>
              <w:jc w:val="both"/>
              <w:rPr>
                <w:rFonts w:ascii="Arial" w:hAnsi="Arial" w:cs="Arial"/>
                <w:sz w:val="20"/>
                <w:szCs w:val="20"/>
                <w:lang w:eastAsia="lt-LT"/>
              </w:rPr>
            </w:pPr>
          </w:p>
          <w:p w14:paraId="283386E1" w14:textId="77777777" w:rsidR="005E5045" w:rsidRPr="00B77D46" w:rsidRDefault="005E5045" w:rsidP="009775B7">
            <w:pPr>
              <w:pStyle w:val="Sraopastraipa"/>
              <w:numPr>
                <w:ilvl w:val="0"/>
                <w:numId w:val="16"/>
              </w:numPr>
              <w:autoSpaceDE w:val="0"/>
              <w:autoSpaceDN w:val="0"/>
              <w:adjustRightInd w:val="0"/>
              <w:jc w:val="both"/>
              <w:rPr>
                <w:rFonts w:ascii="Arial" w:hAnsi="Arial" w:cs="Arial"/>
                <w:sz w:val="20"/>
                <w:lang w:eastAsia="lt-LT"/>
              </w:rPr>
            </w:pPr>
            <w:r w:rsidRPr="00B77D46">
              <w:rPr>
                <w:rFonts w:ascii="Arial" w:hAnsi="Arial" w:cs="Arial"/>
                <w:sz w:val="20"/>
                <w:lang w:eastAsia="lt-LT"/>
              </w:rPr>
              <w:t>nuostoliai, jei sunaikinamos ar sugadinamos tik įrengimų dalys, tokios kaip:</w:t>
            </w:r>
          </w:p>
          <w:p w14:paraId="22A62C53" w14:textId="77777777" w:rsidR="005E5045" w:rsidRPr="00B77D46" w:rsidRDefault="005E5045" w:rsidP="005E5045">
            <w:pPr>
              <w:pStyle w:val="Sraopastraipa"/>
              <w:autoSpaceDE w:val="0"/>
              <w:autoSpaceDN w:val="0"/>
              <w:adjustRightInd w:val="0"/>
              <w:ind w:left="360"/>
              <w:jc w:val="both"/>
              <w:rPr>
                <w:rFonts w:ascii="Arial" w:hAnsi="Arial" w:cs="Arial"/>
                <w:sz w:val="20"/>
                <w:lang w:eastAsia="lt-LT"/>
              </w:rPr>
            </w:pPr>
          </w:p>
          <w:p w14:paraId="75528C56" w14:textId="77777777" w:rsidR="005E5045" w:rsidRPr="00B77D46" w:rsidRDefault="005E5045" w:rsidP="009775B7">
            <w:pPr>
              <w:pStyle w:val="Sraopastraipa"/>
              <w:numPr>
                <w:ilvl w:val="0"/>
                <w:numId w:val="17"/>
              </w:numPr>
              <w:autoSpaceDE w:val="0"/>
              <w:autoSpaceDN w:val="0"/>
              <w:adjustRightInd w:val="0"/>
              <w:jc w:val="both"/>
              <w:rPr>
                <w:rFonts w:ascii="Arial" w:hAnsi="Arial" w:cs="Arial"/>
                <w:sz w:val="20"/>
                <w:lang w:eastAsia="lt-LT"/>
              </w:rPr>
            </w:pPr>
            <w:r w:rsidRPr="00B77D46">
              <w:rPr>
                <w:rFonts w:ascii="Arial" w:hAnsi="Arial" w:cs="Arial"/>
                <w:sz w:val="20"/>
                <w:lang w:eastAsia="lt-LT"/>
              </w:rPr>
              <w:t>visų rūšių keičiami instrumentai (grąžtai, trupinimo plaktai, liejimo modeliai ir formos, peiliai, rėžtuvai, pjūklai, abrazyviniai diskai, štampai, matricos ir kt.);</w:t>
            </w:r>
          </w:p>
          <w:p w14:paraId="7ADEB780" w14:textId="77777777" w:rsidR="005E5045" w:rsidRPr="00B77D46" w:rsidRDefault="005E5045" w:rsidP="005E5045">
            <w:pPr>
              <w:pStyle w:val="Sraopastraipa"/>
              <w:autoSpaceDE w:val="0"/>
              <w:autoSpaceDN w:val="0"/>
              <w:adjustRightInd w:val="0"/>
              <w:ind w:left="720"/>
              <w:jc w:val="both"/>
              <w:rPr>
                <w:rFonts w:ascii="Arial" w:hAnsi="Arial" w:cs="Arial"/>
                <w:sz w:val="20"/>
                <w:lang w:eastAsia="lt-LT"/>
              </w:rPr>
            </w:pPr>
          </w:p>
          <w:p w14:paraId="4D3297DE" w14:textId="77777777" w:rsidR="005E5045" w:rsidRPr="00B77D46" w:rsidRDefault="005E5045" w:rsidP="009775B7">
            <w:pPr>
              <w:pStyle w:val="Sraopastraipa"/>
              <w:numPr>
                <w:ilvl w:val="0"/>
                <w:numId w:val="17"/>
              </w:numPr>
              <w:autoSpaceDE w:val="0"/>
              <w:autoSpaceDN w:val="0"/>
              <w:adjustRightInd w:val="0"/>
              <w:jc w:val="both"/>
              <w:rPr>
                <w:rFonts w:ascii="Arial" w:hAnsi="Arial" w:cs="Arial"/>
                <w:sz w:val="20"/>
                <w:lang w:eastAsia="lt-LT"/>
              </w:rPr>
            </w:pPr>
            <w:r w:rsidRPr="00B77D46">
              <w:rPr>
                <w:rFonts w:ascii="Arial" w:hAnsi="Arial" w:cs="Arial"/>
                <w:sz w:val="20"/>
                <w:lang w:eastAsia="lt-LT"/>
              </w:rPr>
              <w:t xml:space="preserve">detalės, kurios pagal savo paskirtį ir/ar darbo pobūdį labai dyla ar linkusios kitaip greitai nusidėvėti (konvejerių juostos, sietai, žarnos, guminės, tekstilinės ar plastmasinės </w:t>
            </w:r>
            <w:proofErr w:type="spellStart"/>
            <w:r w:rsidRPr="00B77D46">
              <w:rPr>
                <w:rFonts w:ascii="Arial" w:hAnsi="Arial" w:cs="Arial"/>
                <w:sz w:val="20"/>
                <w:lang w:eastAsia="lt-LT"/>
              </w:rPr>
              <w:t>futeruotės</w:t>
            </w:r>
            <w:proofErr w:type="spellEnd"/>
            <w:r w:rsidRPr="00B77D46">
              <w:rPr>
                <w:rFonts w:ascii="Arial" w:hAnsi="Arial" w:cs="Arial"/>
                <w:sz w:val="20"/>
                <w:lang w:eastAsia="lt-LT"/>
              </w:rPr>
              <w:t xml:space="preserve"> ir juostos, šepečiai, guminės padangos, trosai, vielos, grandinės, diržai bei stiklinės, porcelianinės ar keraminės detalės ir kt.);</w:t>
            </w:r>
          </w:p>
          <w:p w14:paraId="28F90EEB" w14:textId="77777777" w:rsidR="005E5045" w:rsidRPr="00B77D46" w:rsidRDefault="005E5045" w:rsidP="005E5045">
            <w:pPr>
              <w:autoSpaceDE w:val="0"/>
              <w:autoSpaceDN w:val="0"/>
              <w:adjustRightInd w:val="0"/>
              <w:spacing w:after="0" w:line="240" w:lineRule="auto"/>
              <w:jc w:val="both"/>
              <w:rPr>
                <w:rFonts w:ascii="Arial" w:hAnsi="Arial" w:cs="Arial"/>
                <w:sz w:val="20"/>
                <w:szCs w:val="20"/>
                <w:lang w:eastAsia="lt-LT"/>
              </w:rPr>
            </w:pPr>
          </w:p>
          <w:p w14:paraId="75BE1D18" w14:textId="77777777" w:rsidR="005E5045" w:rsidRPr="00B77D46" w:rsidRDefault="005E5045" w:rsidP="009775B7">
            <w:pPr>
              <w:pStyle w:val="Sraopastraipa"/>
              <w:numPr>
                <w:ilvl w:val="0"/>
                <w:numId w:val="17"/>
              </w:numPr>
              <w:autoSpaceDE w:val="0"/>
              <w:autoSpaceDN w:val="0"/>
              <w:adjustRightInd w:val="0"/>
              <w:jc w:val="both"/>
              <w:rPr>
                <w:rFonts w:ascii="Arial" w:hAnsi="Arial" w:cs="Arial"/>
                <w:sz w:val="20"/>
                <w:lang w:eastAsia="lt-LT"/>
              </w:rPr>
            </w:pPr>
            <w:r w:rsidRPr="00B77D46">
              <w:rPr>
                <w:rFonts w:ascii="Arial" w:hAnsi="Arial" w:cs="Arial"/>
                <w:sz w:val="20"/>
                <w:lang w:eastAsia="lt-LT"/>
              </w:rPr>
              <w:t xml:space="preserve">katilų, krosnių ar rezervuarų plytinės </w:t>
            </w:r>
            <w:proofErr w:type="spellStart"/>
            <w:r w:rsidRPr="00B77D46">
              <w:rPr>
                <w:rFonts w:ascii="Arial" w:hAnsi="Arial" w:cs="Arial"/>
                <w:sz w:val="20"/>
                <w:lang w:eastAsia="lt-LT"/>
              </w:rPr>
              <w:t>futeruotės</w:t>
            </w:r>
            <w:proofErr w:type="spellEnd"/>
            <w:r w:rsidRPr="00B77D46">
              <w:rPr>
                <w:rFonts w:ascii="Arial" w:hAnsi="Arial" w:cs="Arial"/>
                <w:sz w:val="20"/>
                <w:lang w:eastAsia="lt-LT"/>
              </w:rPr>
              <w:t>, pamatai, krosnių grotelės, degiklių tūtos;</w:t>
            </w:r>
          </w:p>
          <w:p w14:paraId="196F05C0" w14:textId="77777777" w:rsidR="005E5045" w:rsidRPr="00B77D46" w:rsidRDefault="005E5045" w:rsidP="005E5045">
            <w:pPr>
              <w:autoSpaceDE w:val="0"/>
              <w:autoSpaceDN w:val="0"/>
              <w:adjustRightInd w:val="0"/>
              <w:spacing w:after="0" w:line="240" w:lineRule="auto"/>
              <w:jc w:val="both"/>
              <w:rPr>
                <w:rFonts w:ascii="Arial" w:hAnsi="Arial" w:cs="Arial"/>
                <w:sz w:val="20"/>
                <w:szCs w:val="20"/>
                <w:lang w:eastAsia="lt-LT"/>
              </w:rPr>
            </w:pPr>
          </w:p>
          <w:p w14:paraId="533C5D1B" w14:textId="77777777" w:rsidR="005E5045" w:rsidRPr="00B77D46" w:rsidRDefault="005E5045" w:rsidP="009775B7">
            <w:pPr>
              <w:pStyle w:val="Sraopastraipa"/>
              <w:numPr>
                <w:ilvl w:val="0"/>
                <w:numId w:val="17"/>
              </w:numPr>
              <w:autoSpaceDE w:val="0"/>
              <w:autoSpaceDN w:val="0"/>
              <w:adjustRightInd w:val="0"/>
              <w:jc w:val="both"/>
              <w:rPr>
                <w:rFonts w:ascii="Arial" w:hAnsi="Arial" w:cs="Arial"/>
                <w:sz w:val="20"/>
                <w:lang w:eastAsia="lt-LT"/>
              </w:rPr>
            </w:pPr>
            <w:r w:rsidRPr="00B77D46">
              <w:rPr>
                <w:rFonts w:ascii="Arial" w:hAnsi="Arial" w:cs="Arial"/>
                <w:sz w:val="20"/>
                <w:lang w:eastAsia="lt-LT"/>
              </w:rPr>
              <w:t>kuras, filtrų užpildas, šaldymo agentas, valymo medžiagos, tepalai, alyvos užpildas;</w:t>
            </w:r>
          </w:p>
          <w:p w14:paraId="4DCCC427" w14:textId="77777777" w:rsidR="005E5045" w:rsidRPr="00B77D46" w:rsidRDefault="005E5045" w:rsidP="005E5045">
            <w:pPr>
              <w:autoSpaceDE w:val="0"/>
              <w:autoSpaceDN w:val="0"/>
              <w:adjustRightInd w:val="0"/>
              <w:spacing w:after="0" w:line="240" w:lineRule="auto"/>
              <w:jc w:val="both"/>
              <w:rPr>
                <w:rFonts w:ascii="Arial" w:hAnsi="Arial" w:cs="Arial"/>
                <w:sz w:val="20"/>
                <w:szCs w:val="20"/>
                <w:lang w:eastAsia="lt-LT"/>
              </w:rPr>
            </w:pPr>
          </w:p>
          <w:p w14:paraId="438DE2DC" w14:textId="77777777" w:rsidR="005E5045" w:rsidRPr="00B77D46" w:rsidRDefault="005E5045" w:rsidP="009775B7">
            <w:pPr>
              <w:pStyle w:val="Sraopastraipa"/>
              <w:numPr>
                <w:ilvl w:val="0"/>
                <w:numId w:val="17"/>
              </w:numPr>
              <w:tabs>
                <w:tab w:val="num" w:pos="709"/>
              </w:tabs>
              <w:autoSpaceDE w:val="0"/>
              <w:autoSpaceDN w:val="0"/>
              <w:adjustRightInd w:val="0"/>
              <w:jc w:val="both"/>
              <w:rPr>
                <w:rFonts w:ascii="Arial" w:hAnsi="Arial" w:cs="Arial"/>
                <w:sz w:val="20"/>
                <w:lang w:eastAsia="lt-LT"/>
              </w:rPr>
            </w:pPr>
            <w:r w:rsidRPr="00B77D46">
              <w:rPr>
                <w:rFonts w:ascii="Arial" w:hAnsi="Arial" w:cs="Arial"/>
                <w:sz w:val="20"/>
                <w:lang w:eastAsia="lt-LT"/>
              </w:rPr>
              <w:t>katalizatoriai, chemikalai, kontaktinės medžiagos (reguliuojančios kitų medžiagų tarpusavio veikimą);</w:t>
            </w:r>
          </w:p>
        </w:tc>
        <w:tc>
          <w:tcPr>
            <w:tcW w:w="4752" w:type="dxa"/>
            <w:gridSpan w:val="5"/>
          </w:tcPr>
          <w:p w14:paraId="3544F1D5" w14:textId="76B48D2B" w:rsidR="005E5045" w:rsidRPr="00B77D46" w:rsidRDefault="005E5045" w:rsidP="009775B7">
            <w:pPr>
              <w:pStyle w:val="Sraopastraipa"/>
              <w:numPr>
                <w:ilvl w:val="0"/>
                <w:numId w:val="37"/>
              </w:numPr>
              <w:jc w:val="both"/>
              <w:rPr>
                <w:rFonts w:ascii="Arial" w:hAnsi="Arial" w:cs="Arial"/>
                <w:sz w:val="20"/>
                <w:lang w:val="en-GB" w:eastAsia="lt-LT"/>
              </w:rPr>
            </w:pPr>
            <w:r w:rsidRPr="00B77D46">
              <w:rPr>
                <w:rFonts w:ascii="Arial" w:hAnsi="Arial" w:cs="Arial"/>
                <w:sz w:val="20"/>
                <w:lang w:val="en-GB" w:eastAsia="lt-LT"/>
              </w:rPr>
              <w:t>The following also shall not be indemnified:</w:t>
            </w:r>
          </w:p>
          <w:p w14:paraId="30FE3F0A" w14:textId="77777777" w:rsidR="005E5045" w:rsidRPr="00B77D46" w:rsidRDefault="005E5045" w:rsidP="005E5045">
            <w:pPr>
              <w:spacing w:after="0" w:line="240" w:lineRule="auto"/>
              <w:jc w:val="both"/>
              <w:rPr>
                <w:rFonts w:ascii="Arial" w:hAnsi="Arial" w:cs="Arial"/>
                <w:sz w:val="20"/>
                <w:szCs w:val="20"/>
                <w:lang w:val="en-GB" w:eastAsia="lt-LT"/>
              </w:rPr>
            </w:pPr>
          </w:p>
          <w:p w14:paraId="24C52120" w14:textId="77777777" w:rsidR="005E5045" w:rsidRPr="00B77D46" w:rsidRDefault="005E5045" w:rsidP="009775B7">
            <w:pPr>
              <w:pStyle w:val="Sraopastraipa"/>
              <w:numPr>
                <w:ilvl w:val="0"/>
                <w:numId w:val="16"/>
              </w:numPr>
              <w:tabs>
                <w:tab w:val="left" w:pos="993"/>
              </w:tabs>
              <w:autoSpaceDE w:val="0"/>
              <w:autoSpaceDN w:val="0"/>
              <w:adjustRightInd w:val="0"/>
              <w:contextualSpacing/>
              <w:jc w:val="both"/>
              <w:rPr>
                <w:rFonts w:ascii="Arial" w:hAnsi="Arial" w:cs="Arial"/>
                <w:sz w:val="20"/>
                <w:lang w:val="en-GB" w:eastAsia="lt-LT"/>
              </w:rPr>
            </w:pPr>
            <w:r w:rsidRPr="00B77D46">
              <w:rPr>
                <w:rFonts w:ascii="Arial" w:hAnsi="Arial" w:cs="Arial"/>
                <w:sz w:val="20"/>
                <w:lang w:val="en-GB" w:eastAsia="lt-LT"/>
              </w:rPr>
              <w:t>losses incurred as a result of destruction of or damage only to parts of equipment such as:</w:t>
            </w:r>
          </w:p>
          <w:p w14:paraId="39948ED5" w14:textId="77777777" w:rsidR="005E5045" w:rsidRPr="00B77D46" w:rsidRDefault="005E5045" w:rsidP="005E5045">
            <w:pPr>
              <w:pStyle w:val="Sraopastraipa"/>
              <w:tabs>
                <w:tab w:val="left" w:pos="993"/>
              </w:tabs>
              <w:autoSpaceDE w:val="0"/>
              <w:autoSpaceDN w:val="0"/>
              <w:adjustRightInd w:val="0"/>
              <w:ind w:left="360"/>
              <w:contextualSpacing/>
              <w:jc w:val="both"/>
              <w:rPr>
                <w:rFonts w:ascii="Arial" w:hAnsi="Arial" w:cs="Arial"/>
                <w:sz w:val="20"/>
                <w:lang w:val="en-GB" w:eastAsia="lt-LT"/>
              </w:rPr>
            </w:pPr>
          </w:p>
          <w:p w14:paraId="133862CA" w14:textId="1825A474" w:rsidR="005E5045" w:rsidRPr="00B77D46" w:rsidRDefault="005E5045" w:rsidP="00F566C3">
            <w:pPr>
              <w:pStyle w:val="Sraopastraipa"/>
              <w:numPr>
                <w:ilvl w:val="0"/>
                <w:numId w:val="38"/>
              </w:numPr>
              <w:autoSpaceDE w:val="0"/>
              <w:autoSpaceDN w:val="0"/>
              <w:adjustRightInd w:val="0"/>
              <w:ind w:left="724" w:hanging="283"/>
              <w:jc w:val="both"/>
              <w:textAlignment w:val="center"/>
              <w:rPr>
                <w:rFonts w:ascii="Arial" w:hAnsi="Arial" w:cs="Arial"/>
                <w:sz w:val="20"/>
                <w:lang w:val="en-GB" w:eastAsia="lt-LT"/>
              </w:rPr>
            </w:pPr>
            <w:r w:rsidRPr="00B77D46">
              <w:rPr>
                <w:rFonts w:ascii="Arial" w:hAnsi="Arial" w:cs="Arial"/>
                <w:sz w:val="20"/>
                <w:lang w:val="en-GB" w:eastAsia="lt-LT"/>
              </w:rPr>
              <w:t>all types of replaceable instruments (drills, crushers, moulding models and casts, knives, cutters, saws, abrasive discs, stamps, matrixes, etc.);</w:t>
            </w:r>
          </w:p>
          <w:p w14:paraId="7722B2E8" w14:textId="77777777" w:rsidR="005E5045" w:rsidRPr="00B77D46" w:rsidRDefault="005E5045" w:rsidP="00F566C3">
            <w:pPr>
              <w:pStyle w:val="Sraopastraipa"/>
              <w:autoSpaceDE w:val="0"/>
              <w:autoSpaceDN w:val="0"/>
              <w:adjustRightInd w:val="0"/>
              <w:ind w:left="724" w:hanging="283"/>
              <w:jc w:val="both"/>
              <w:textAlignment w:val="center"/>
              <w:rPr>
                <w:rFonts w:ascii="Arial" w:hAnsi="Arial" w:cs="Arial"/>
                <w:sz w:val="20"/>
                <w:lang w:val="en-GB" w:eastAsia="lt-LT"/>
              </w:rPr>
            </w:pPr>
          </w:p>
          <w:p w14:paraId="59CE6852" w14:textId="77777777" w:rsidR="005E5045" w:rsidRPr="00B77D46" w:rsidRDefault="005E5045" w:rsidP="00F566C3">
            <w:pPr>
              <w:pStyle w:val="Sraopastraipa"/>
              <w:numPr>
                <w:ilvl w:val="0"/>
                <w:numId w:val="38"/>
              </w:numPr>
              <w:autoSpaceDE w:val="0"/>
              <w:autoSpaceDN w:val="0"/>
              <w:adjustRightInd w:val="0"/>
              <w:ind w:left="724" w:hanging="283"/>
              <w:jc w:val="both"/>
              <w:textAlignment w:val="center"/>
              <w:rPr>
                <w:rFonts w:ascii="Arial" w:hAnsi="Arial" w:cs="Arial"/>
                <w:sz w:val="20"/>
                <w:lang w:val="en-GB" w:eastAsia="lt-LT"/>
              </w:rPr>
            </w:pPr>
            <w:r w:rsidRPr="00B77D46">
              <w:rPr>
                <w:rFonts w:ascii="Arial" w:hAnsi="Arial" w:cs="Arial"/>
                <w:sz w:val="20"/>
                <w:lang w:val="en-GB" w:eastAsia="lt-LT"/>
              </w:rPr>
              <w:t>parts which according to their purpose and/or nature of work are very wearing or tend to otherwise wear down very fast (conveyor belts, sieves, hoses, rubber, textile or plastic covers and stripes, brushes, rubber tyres, rope, wires, chains, belts and glass, porcelain or ceramic parts, etc.);</w:t>
            </w:r>
          </w:p>
          <w:p w14:paraId="307AC12E" w14:textId="77777777" w:rsidR="005E5045" w:rsidRPr="00B77D46" w:rsidRDefault="005E5045" w:rsidP="00F566C3">
            <w:pPr>
              <w:pStyle w:val="Sraopastraipa"/>
              <w:ind w:left="724" w:hanging="283"/>
              <w:jc w:val="both"/>
              <w:rPr>
                <w:rFonts w:ascii="Arial" w:hAnsi="Arial" w:cs="Arial"/>
                <w:sz w:val="20"/>
                <w:lang w:val="en-GB" w:eastAsia="lt-LT"/>
              </w:rPr>
            </w:pPr>
          </w:p>
          <w:p w14:paraId="7051E0B8" w14:textId="77777777" w:rsidR="005E5045" w:rsidRPr="00B77D46" w:rsidRDefault="005E5045" w:rsidP="00F566C3">
            <w:pPr>
              <w:pStyle w:val="Sraopastraipa"/>
              <w:numPr>
                <w:ilvl w:val="0"/>
                <w:numId w:val="38"/>
              </w:numPr>
              <w:ind w:left="724" w:hanging="283"/>
              <w:jc w:val="both"/>
              <w:rPr>
                <w:rFonts w:ascii="Arial" w:hAnsi="Arial" w:cs="Arial"/>
                <w:sz w:val="20"/>
                <w:lang w:val="en-GB" w:eastAsia="lt-LT"/>
              </w:rPr>
            </w:pPr>
            <w:r w:rsidRPr="00B77D46">
              <w:rPr>
                <w:rFonts w:ascii="Arial" w:hAnsi="Arial" w:cs="Arial"/>
                <w:sz w:val="20"/>
                <w:lang w:val="en-GB" w:eastAsia="lt-LT"/>
              </w:rPr>
              <w:t>brick covers of boilers, furnaces or reservoirs, foundations, furnace grills, igniter shells;</w:t>
            </w:r>
          </w:p>
          <w:p w14:paraId="1026D8F9" w14:textId="77777777" w:rsidR="005E5045" w:rsidRPr="00B77D46" w:rsidRDefault="005E5045" w:rsidP="00F566C3">
            <w:pPr>
              <w:pStyle w:val="Sraopastraipa"/>
              <w:ind w:left="724" w:hanging="283"/>
              <w:jc w:val="both"/>
              <w:rPr>
                <w:rFonts w:ascii="Arial" w:hAnsi="Arial" w:cs="Arial"/>
                <w:sz w:val="20"/>
                <w:lang w:val="en-GB" w:eastAsia="lt-LT"/>
              </w:rPr>
            </w:pPr>
          </w:p>
          <w:p w14:paraId="3D5E921D" w14:textId="77777777" w:rsidR="005E5045" w:rsidRPr="00B77D46" w:rsidRDefault="005E5045" w:rsidP="00F566C3">
            <w:pPr>
              <w:pStyle w:val="Sraopastraipa"/>
              <w:numPr>
                <w:ilvl w:val="0"/>
                <w:numId w:val="38"/>
              </w:numPr>
              <w:autoSpaceDE w:val="0"/>
              <w:autoSpaceDN w:val="0"/>
              <w:adjustRightInd w:val="0"/>
              <w:ind w:left="724" w:hanging="283"/>
              <w:jc w:val="both"/>
              <w:textAlignment w:val="center"/>
              <w:rPr>
                <w:rFonts w:ascii="Arial" w:hAnsi="Arial" w:cs="Arial"/>
                <w:sz w:val="20"/>
                <w:lang w:val="en-GB" w:eastAsia="lt-LT"/>
              </w:rPr>
            </w:pPr>
            <w:r w:rsidRPr="00B77D46">
              <w:rPr>
                <w:rFonts w:ascii="Arial" w:hAnsi="Arial" w:cs="Arial"/>
                <w:sz w:val="20"/>
                <w:lang w:val="en-GB" w:eastAsia="lt-LT"/>
              </w:rPr>
              <w:t>fuel, filter filling, freezing agent, cleaners, lubricants, oil filling;</w:t>
            </w:r>
          </w:p>
          <w:p w14:paraId="70182B37" w14:textId="77777777" w:rsidR="005E5045" w:rsidRPr="00B77D46" w:rsidRDefault="005E5045" w:rsidP="00F566C3">
            <w:pPr>
              <w:pStyle w:val="Sraopastraipa"/>
              <w:autoSpaceDE w:val="0"/>
              <w:autoSpaceDN w:val="0"/>
              <w:adjustRightInd w:val="0"/>
              <w:ind w:left="724" w:hanging="283"/>
              <w:jc w:val="both"/>
              <w:textAlignment w:val="center"/>
              <w:rPr>
                <w:rFonts w:ascii="Arial" w:hAnsi="Arial" w:cs="Arial"/>
                <w:spacing w:val="-1"/>
                <w:sz w:val="20"/>
                <w:lang w:val="en-GB" w:eastAsia="lt-LT"/>
              </w:rPr>
            </w:pPr>
          </w:p>
          <w:p w14:paraId="6A3EBE29" w14:textId="77777777" w:rsidR="005E5045" w:rsidRPr="00B77D46" w:rsidRDefault="005E5045" w:rsidP="00F566C3">
            <w:pPr>
              <w:pStyle w:val="Sraopastraipa"/>
              <w:autoSpaceDE w:val="0"/>
              <w:autoSpaceDN w:val="0"/>
              <w:adjustRightInd w:val="0"/>
              <w:ind w:left="724" w:hanging="283"/>
              <w:jc w:val="both"/>
              <w:textAlignment w:val="center"/>
              <w:rPr>
                <w:rFonts w:ascii="Arial" w:hAnsi="Arial" w:cs="Arial"/>
                <w:spacing w:val="-1"/>
                <w:sz w:val="20"/>
                <w:lang w:val="en-GB" w:eastAsia="lt-LT"/>
              </w:rPr>
            </w:pPr>
          </w:p>
          <w:p w14:paraId="04121B5E" w14:textId="77777777" w:rsidR="005E5045" w:rsidRPr="00B77D46" w:rsidRDefault="005E5045" w:rsidP="00F566C3">
            <w:pPr>
              <w:pStyle w:val="Sraopastraipa"/>
              <w:numPr>
                <w:ilvl w:val="0"/>
                <w:numId w:val="38"/>
              </w:numPr>
              <w:autoSpaceDE w:val="0"/>
              <w:autoSpaceDN w:val="0"/>
              <w:adjustRightInd w:val="0"/>
              <w:ind w:left="724" w:hanging="283"/>
              <w:jc w:val="both"/>
              <w:textAlignment w:val="center"/>
              <w:rPr>
                <w:rFonts w:ascii="Arial" w:hAnsi="Arial" w:cs="Arial"/>
                <w:sz w:val="20"/>
                <w:lang w:val="en-GB" w:eastAsia="lt-LT"/>
              </w:rPr>
            </w:pPr>
            <w:r w:rsidRPr="00B77D46">
              <w:rPr>
                <w:rFonts w:ascii="Arial" w:hAnsi="Arial" w:cs="Arial"/>
                <w:spacing w:val="-1"/>
                <w:sz w:val="20"/>
                <w:lang w:val="en-GB" w:eastAsia="lt-LT"/>
              </w:rPr>
              <w:t>catalysers, chemicals, contact materials (regulating the reaction of other materials).</w:t>
            </w:r>
          </w:p>
        </w:tc>
      </w:tr>
      <w:tr w:rsidR="005E5045" w:rsidRPr="00B77D46" w14:paraId="1A2FE19F" w14:textId="77777777" w:rsidTr="1E306911">
        <w:tblPrEx>
          <w:tblLook w:val="00A0" w:firstRow="1" w:lastRow="0" w:firstColumn="1" w:lastColumn="0" w:noHBand="0" w:noVBand="0"/>
        </w:tblPrEx>
        <w:trPr>
          <w:gridBefore w:val="1"/>
          <w:wBefore w:w="106" w:type="dxa"/>
        </w:trPr>
        <w:tc>
          <w:tcPr>
            <w:tcW w:w="4633" w:type="dxa"/>
            <w:gridSpan w:val="4"/>
          </w:tcPr>
          <w:p w14:paraId="20CDFB77" w14:textId="77777777" w:rsidR="005E5045" w:rsidRPr="00B77D46" w:rsidRDefault="005E5045" w:rsidP="005E5045">
            <w:pPr>
              <w:spacing w:after="0" w:line="240" w:lineRule="auto"/>
              <w:rPr>
                <w:rFonts w:ascii="Arial" w:hAnsi="Arial" w:cs="Arial"/>
                <w:sz w:val="20"/>
                <w:szCs w:val="20"/>
                <w:lang w:eastAsia="lt-LT"/>
              </w:rPr>
            </w:pPr>
          </w:p>
        </w:tc>
        <w:tc>
          <w:tcPr>
            <w:tcW w:w="4752" w:type="dxa"/>
            <w:gridSpan w:val="5"/>
          </w:tcPr>
          <w:p w14:paraId="1934D083" w14:textId="77777777" w:rsidR="005E5045" w:rsidRPr="000F143B" w:rsidRDefault="005E5045" w:rsidP="005E5045">
            <w:pPr>
              <w:autoSpaceDE w:val="0"/>
              <w:autoSpaceDN w:val="0"/>
              <w:adjustRightInd w:val="0"/>
              <w:spacing w:after="0" w:line="240" w:lineRule="auto"/>
              <w:contextualSpacing/>
              <w:rPr>
                <w:rFonts w:ascii="Arial" w:hAnsi="Arial" w:cs="Arial"/>
                <w:i/>
                <w:sz w:val="20"/>
                <w:szCs w:val="20"/>
                <w:lang w:val="en-GB" w:eastAsia="lt-LT"/>
              </w:rPr>
            </w:pPr>
          </w:p>
        </w:tc>
      </w:tr>
      <w:tr w:rsidR="005E5045" w:rsidRPr="00B77D46" w14:paraId="455E939B" w14:textId="77777777" w:rsidTr="1E306911">
        <w:tblPrEx>
          <w:tblLook w:val="00A0" w:firstRow="1" w:lastRow="0" w:firstColumn="1" w:lastColumn="0" w:noHBand="0" w:noVBand="0"/>
        </w:tblPrEx>
        <w:trPr>
          <w:gridBefore w:val="1"/>
          <w:wBefore w:w="106" w:type="dxa"/>
        </w:trPr>
        <w:tc>
          <w:tcPr>
            <w:tcW w:w="4633" w:type="dxa"/>
            <w:gridSpan w:val="4"/>
          </w:tcPr>
          <w:p w14:paraId="39EF54CC" w14:textId="77777777" w:rsidR="005E5045" w:rsidRPr="000F143B" w:rsidRDefault="005E5045" w:rsidP="00A37AEE">
            <w:pPr>
              <w:pStyle w:val="Sraopastraipa"/>
              <w:numPr>
                <w:ilvl w:val="0"/>
                <w:numId w:val="16"/>
              </w:numPr>
              <w:tabs>
                <w:tab w:val="left" w:pos="567"/>
              </w:tabs>
              <w:autoSpaceDE w:val="0"/>
              <w:autoSpaceDN w:val="0"/>
              <w:adjustRightInd w:val="0"/>
              <w:jc w:val="both"/>
              <w:rPr>
                <w:rFonts w:ascii="Arial" w:hAnsi="Arial" w:cs="Arial"/>
                <w:sz w:val="20"/>
                <w:lang w:eastAsia="lt-LT"/>
              </w:rPr>
            </w:pPr>
            <w:r w:rsidRPr="00B77D46">
              <w:rPr>
                <w:rFonts w:ascii="Arial" w:hAnsi="Arial" w:cs="Arial"/>
                <w:sz w:val="20"/>
                <w:lang w:eastAsia="lt-LT"/>
              </w:rPr>
              <w:lastRenderedPageBreak/>
              <w:t>nuostoliai, atsiradę naudojant apdraustą gamybinį įrengimą po įvykio, bet dar neatlikus viso remonto, kuris garantuotų jo normalų (</w:t>
            </w:r>
            <w:proofErr w:type="spellStart"/>
            <w:r w:rsidRPr="00B77D46">
              <w:rPr>
                <w:rFonts w:ascii="Arial" w:hAnsi="Arial" w:cs="Arial"/>
                <w:sz w:val="20"/>
                <w:lang w:eastAsia="lt-LT"/>
              </w:rPr>
              <w:t>t.y</w:t>
            </w:r>
            <w:proofErr w:type="spellEnd"/>
            <w:r w:rsidRPr="00B77D46">
              <w:rPr>
                <w:rFonts w:ascii="Arial" w:hAnsi="Arial" w:cs="Arial"/>
                <w:sz w:val="20"/>
                <w:lang w:eastAsia="lt-LT"/>
              </w:rPr>
              <w:t>. gamintojo ar tiekėjo nustatytą) veikimą;</w:t>
            </w:r>
          </w:p>
        </w:tc>
        <w:tc>
          <w:tcPr>
            <w:tcW w:w="4752" w:type="dxa"/>
            <w:gridSpan w:val="5"/>
          </w:tcPr>
          <w:p w14:paraId="2D94ED41" w14:textId="77777777" w:rsidR="005E5045" w:rsidRPr="00D0450C" w:rsidRDefault="005E5045" w:rsidP="00A37AEE">
            <w:pPr>
              <w:pStyle w:val="Sraopastraipa"/>
              <w:numPr>
                <w:ilvl w:val="0"/>
                <w:numId w:val="16"/>
              </w:numPr>
              <w:tabs>
                <w:tab w:val="left" w:pos="993"/>
              </w:tabs>
              <w:autoSpaceDE w:val="0"/>
              <w:autoSpaceDN w:val="0"/>
              <w:adjustRightInd w:val="0"/>
              <w:contextualSpacing/>
              <w:jc w:val="both"/>
              <w:rPr>
                <w:rFonts w:ascii="Arial" w:hAnsi="Arial" w:cs="Arial"/>
                <w:sz w:val="20"/>
                <w:lang w:val="en-GB" w:eastAsia="lt-LT"/>
              </w:rPr>
            </w:pPr>
            <w:r w:rsidRPr="00D0450C">
              <w:rPr>
                <w:rFonts w:ascii="Arial" w:hAnsi="Arial" w:cs="Arial"/>
                <w:sz w:val="20"/>
                <w:lang w:val="en-GB" w:eastAsia="lt-LT"/>
              </w:rPr>
              <w:t>losses incurred when using the insured industrial equipment after the event without having carried out full repairs on it in order to ensure the normal (i.e. established by the producer or supplier) operation;</w:t>
            </w:r>
          </w:p>
        </w:tc>
      </w:tr>
      <w:tr w:rsidR="005E5045" w:rsidRPr="00B77D46" w14:paraId="14B8AFCE" w14:textId="77777777" w:rsidTr="1E306911">
        <w:tblPrEx>
          <w:tblLook w:val="00A0" w:firstRow="1" w:lastRow="0" w:firstColumn="1" w:lastColumn="0" w:noHBand="0" w:noVBand="0"/>
        </w:tblPrEx>
        <w:trPr>
          <w:gridBefore w:val="1"/>
          <w:wBefore w:w="106" w:type="dxa"/>
        </w:trPr>
        <w:tc>
          <w:tcPr>
            <w:tcW w:w="4633" w:type="dxa"/>
            <w:gridSpan w:val="4"/>
          </w:tcPr>
          <w:p w14:paraId="5851759A" w14:textId="77777777" w:rsidR="005E5045" w:rsidRPr="00B77D46" w:rsidRDefault="005E5045" w:rsidP="00A37AEE">
            <w:pPr>
              <w:spacing w:after="0" w:line="240" w:lineRule="auto"/>
              <w:jc w:val="both"/>
              <w:rPr>
                <w:rFonts w:ascii="Arial" w:hAnsi="Arial" w:cs="Arial"/>
                <w:sz w:val="20"/>
                <w:szCs w:val="20"/>
                <w:lang w:eastAsia="lt-LT"/>
              </w:rPr>
            </w:pPr>
          </w:p>
        </w:tc>
        <w:tc>
          <w:tcPr>
            <w:tcW w:w="4752" w:type="dxa"/>
            <w:gridSpan w:val="5"/>
          </w:tcPr>
          <w:p w14:paraId="48197C0C" w14:textId="77777777" w:rsidR="005E5045" w:rsidRPr="000F143B" w:rsidRDefault="005E5045" w:rsidP="00A37AEE">
            <w:pPr>
              <w:autoSpaceDE w:val="0"/>
              <w:autoSpaceDN w:val="0"/>
              <w:adjustRightInd w:val="0"/>
              <w:spacing w:after="0" w:line="240" w:lineRule="auto"/>
              <w:contextualSpacing/>
              <w:jc w:val="both"/>
              <w:rPr>
                <w:rFonts w:ascii="Arial" w:hAnsi="Arial" w:cs="Arial"/>
                <w:sz w:val="20"/>
                <w:szCs w:val="20"/>
                <w:lang w:val="en-GB" w:eastAsia="lt-LT"/>
              </w:rPr>
            </w:pPr>
          </w:p>
        </w:tc>
      </w:tr>
      <w:tr w:rsidR="005E5045" w:rsidRPr="00B77D46" w14:paraId="637F881B" w14:textId="77777777" w:rsidTr="1E306911">
        <w:tblPrEx>
          <w:tblLook w:val="00A0" w:firstRow="1" w:lastRow="0" w:firstColumn="1" w:lastColumn="0" w:noHBand="0" w:noVBand="0"/>
        </w:tblPrEx>
        <w:trPr>
          <w:gridBefore w:val="1"/>
          <w:wBefore w:w="106" w:type="dxa"/>
        </w:trPr>
        <w:tc>
          <w:tcPr>
            <w:tcW w:w="4633" w:type="dxa"/>
            <w:gridSpan w:val="4"/>
          </w:tcPr>
          <w:p w14:paraId="0C3D2457" w14:textId="77777777" w:rsidR="005E5045" w:rsidRPr="00B77D46" w:rsidRDefault="005E5045" w:rsidP="00A37AEE">
            <w:pPr>
              <w:pStyle w:val="Sraopastraipa"/>
              <w:numPr>
                <w:ilvl w:val="0"/>
                <w:numId w:val="16"/>
              </w:numPr>
              <w:tabs>
                <w:tab w:val="left" w:pos="567"/>
              </w:tabs>
              <w:autoSpaceDE w:val="0"/>
              <w:autoSpaceDN w:val="0"/>
              <w:adjustRightInd w:val="0"/>
              <w:jc w:val="both"/>
              <w:rPr>
                <w:rFonts w:ascii="Arial" w:hAnsi="Arial" w:cs="Arial"/>
                <w:sz w:val="20"/>
                <w:lang w:eastAsia="lt-LT"/>
              </w:rPr>
            </w:pPr>
            <w:r w:rsidRPr="00B77D46">
              <w:rPr>
                <w:rFonts w:ascii="Arial" w:hAnsi="Arial" w:cs="Arial"/>
                <w:sz w:val="20"/>
                <w:lang w:eastAsia="lt-LT"/>
              </w:rPr>
              <w:t>išlaidos, susiję su periodine (kasdienine, kasmėnesine, kasmetine ir pan.) turto priežiūra ar technine priežiūra, reguliavimu ar patikra, su šiais darbais susijusiu detalių pakeitimu ar remontu ir pan.;</w:t>
            </w:r>
          </w:p>
        </w:tc>
        <w:tc>
          <w:tcPr>
            <w:tcW w:w="4752" w:type="dxa"/>
            <w:gridSpan w:val="5"/>
          </w:tcPr>
          <w:p w14:paraId="20A7E16B" w14:textId="77777777" w:rsidR="005E5045" w:rsidRPr="000F143B" w:rsidRDefault="005E5045" w:rsidP="00A37AEE">
            <w:pPr>
              <w:pStyle w:val="Sraopastraipa"/>
              <w:numPr>
                <w:ilvl w:val="0"/>
                <w:numId w:val="16"/>
              </w:numPr>
              <w:tabs>
                <w:tab w:val="left" w:pos="993"/>
              </w:tabs>
              <w:autoSpaceDE w:val="0"/>
              <w:autoSpaceDN w:val="0"/>
              <w:adjustRightInd w:val="0"/>
              <w:contextualSpacing/>
              <w:jc w:val="both"/>
              <w:rPr>
                <w:rFonts w:ascii="Arial" w:hAnsi="Arial" w:cs="Arial"/>
                <w:sz w:val="20"/>
                <w:lang w:val="en-GB" w:eastAsia="lt-LT"/>
              </w:rPr>
            </w:pPr>
            <w:r w:rsidRPr="000F143B">
              <w:rPr>
                <w:rFonts w:ascii="Arial" w:hAnsi="Arial" w:cs="Arial"/>
                <w:sz w:val="20"/>
                <w:lang w:val="en-GB" w:eastAsia="lt-LT"/>
              </w:rPr>
              <w:t>expenses related to periodic (daily, monthly, annual, etc.) property maintenance or technical support, regulation or inspection, replacement or repair of details related to these works;</w:t>
            </w:r>
          </w:p>
        </w:tc>
      </w:tr>
      <w:tr w:rsidR="005E5045" w:rsidRPr="00B77D46" w14:paraId="188CDA49" w14:textId="77777777" w:rsidTr="1E306911">
        <w:tblPrEx>
          <w:tblLook w:val="00A0" w:firstRow="1" w:lastRow="0" w:firstColumn="1" w:lastColumn="0" w:noHBand="0" w:noVBand="0"/>
        </w:tblPrEx>
        <w:trPr>
          <w:gridBefore w:val="1"/>
          <w:wBefore w:w="106" w:type="dxa"/>
        </w:trPr>
        <w:tc>
          <w:tcPr>
            <w:tcW w:w="4633" w:type="dxa"/>
            <w:gridSpan w:val="4"/>
          </w:tcPr>
          <w:p w14:paraId="2E956387" w14:textId="77777777" w:rsidR="005E5045" w:rsidRPr="00B77D46" w:rsidRDefault="005E5045" w:rsidP="005E5045">
            <w:pPr>
              <w:spacing w:after="0" w:line="240" w:lineRule="auto"/>
              <w:rPr>
                <w:rFonts w:ascii="Arial" w:hAnsi="Arial" w:cs="Arial"/>
                <w:sz w:val="20"/>
                <w:szCs w:val="20"/>
                <w:lang w:eastAsia="lt-LT"/>
              </w:rPr>
            </w:pPr>
          </w:p>
        </w:tc>
        <w:tc>
          <w:tcPr>
            <w:tcW w:w="4752" w:type="dxa"/>
            <w:gridSpan w:val="5"/>
          </w:tcPr>
          <w:p w14:paraId="34180537" w14:textId="77777777" w:rsidR="005E5045" w:rsidRPr="000F143B" w:rsidRDefault="005E5045" w:rsidP="005E5045">
            <w:pPr>
              <w:autoSpaceDE w:val="0"/>
              <w:autoSpaceDN w:val="0"/>
              <w:adjustRightInd w:val="0"/>
              <w:spacing w:after="0" w:line="240" w:lineRule="auto"/>
              <w:contextualSpacing/>
              <w:rPr>
                <w:rFonts w:ascii="Arial" w:hAnsi="Arial" w:cs="Arial"/>
                <w:sz w:val="20"/>
                <w:szCs w:val="20"/>
                <w:lang w:val="en-GB" w:eastAsia="lt-LT"/>
              </w:rPr>
            </w:pPr>
          </w:p>
        </w:tc>
      </w:tr>
      <w:tr w:rsidR="005E5045" w:rsidRPr="00B77D46" w14:paraId="24131071" w14:textId="77777777" w:rsidTr="1E306911">
        <w:tblPrEx>
          <w:tblLook w:val="00A0" w:firstRow="1" w:lastRow="0" w:firstColumn="1" w:lastColumn="0" w:noHBand="0" w:noVBand="0"/>
        </w:tblPrEx>
        <w:trPr>
          <w:gridBefore w:val="1"/>
          <w:wBefore w:w="106" w:type="dxa"/>
        </w:trPr>
        <w:tc>
          <w:tcPr>
            <w:tcW w:w="4633" w:type="dxa"/>
            <w:gridSpan w:val="4"/>
          </w:tcPr>
          <w:p w14:paraId="6E9EEB0C" w14:textId="65421719" w:rsidR="005E5045" w:rsidRPr="000F143B" w:rsidRDefault="005E5045" w:rsidP="009775B7">
            <w:pPr>
              <w:pStyle w:val="Sraopastraipa"/>
              <w:numPr>
                <w:ilvl w:val="0"/>
                <w:numId w:val="16"/>
              </w:numPr>
              <w:tabs>
                <w:tab w:val="left" w:pos="567"/>
              </w:tabs>
              <w:autoSpaceDE w:val="0"/>
              <w:autoSpaceDN w:val="0"/>
              <w:adjustRightInd w:val="0"/>
              <w:rPr>
                <w:rFonts w:ascii="Arial" w:hAnsi="Arial" w:cs="Arial"/>
                <w:sz w:val="20"/>
                <w:lang w:eastAsia="lt-LT"/>
              </w:rPr>
            </w:pPr>
            <w:r w:rsidRPr="00B77D46">
              <w:rPr>
                <w:rFonts w:ascii="Arial" w:hAnsi="Arial" w:cs="Arial"/>
                <w:sz w:val="20"/>
                <w:lang w:eastAsia="lt-LT"/>
              </w:rPr>
              <w:t>bet kokios išlaidos atstatyti duomenis ar išlaidos duomenų atgaminimui, net jei duomenys buvo prarasti dėl draudžiamojo įvykio.</w:t>
            </w:r>
          </w:p>
        </w:tc>
        <w:tc>
          <w:tcPr>
            <w:tcW w:w="4752" w:type="dxa"/>
            <w:gridSpan w:val="5"/>
          </w:tcPr>
          <w:p w14:paraId="61AC24F7" w14:textId="5F18EEB4" w:rsidR="005E5045" w:rsidRPr="00D0450C" w:rsidRDefault="005E5045" w:rsidP="009775B7">
            <w:pPr>
              <w:pStyle w:val="Sraopastraipa"/>
              <w:numPr>
                <w:ilvl w:val="0"/>
                <w:numId w:val="16"/>
              </w:numPr>
              <w:tabs>
                <w:tab w:val="left" w:pos="993"/>
              </w:tabs>
              <w:autoSpaceDE w:val="0"/>
              <w:autoSpaceDN w:val="0"/>
              <w:adjustRightInd w:val="0"/>
              <w:contextualSpacing/>
              <w:rPr>
                <w:rFonts w:ascii="Arial" w:hAnsi="Arial" w:cs="Arial"/>
                <w:sz w:val="20"/>
                <w:lang w:val="en-GB" w:eastAsia="lt-LT"/>
              </w:rPr>
            </w:pPr>
            <w:r w:rsidRPr="00D0450C">
              <w:rPr>
                <w:rFonts w:ascii="Arial" w:hAnsi="Arial" w:cs="Arial"/>
                <w:sz w:val="20"/>
                <w:lang w:val="en-GB" w:eastAsia="lt-LT"/>
              </w:rPr>
              <w:t>any expenses incurred in order to recover data, data recovery expenses, even if data were lost as a result of an insured event.</w:t>
            </w:r>
          </w:p>
        </w:tc>
      </w:tr>
      <w:tr w:rsidR="001344BA" w:rsidRPr="00B77D46" w14:paraId="0B30714E" w14:textId="77777777" w:rsidTr="1E306911">
        <w:tblPrEx>
          <w:tblLook w:val="00A0" w:firstRow="1" w:lastRow="0" w:firstColumn="1" w:lastColumn="0" w:noHBand="0" w:noVBand="0"/>
        </w:tblPrEx>
        <w:trPr>
          <w:gridBefore w:val="1"/>
          <w:wBefore w:w="106" w:type="dxa"/>
        </w:trPr>
        <w:tc>
          <w:tcPr>
            <w:tcW w:w="4633" w:type="dxa"/>
            <w:gridSpan w:val="4"/>
          </w:tcPr>
          <w:p w14:paraId="02951A8F" w14:textId="6C00D66B" w:rsidR="001344BA" w:rsidRPr="004A4A84" w:rsidRDefault="00FD2329" w:rsidP="00FD2329">
            <w:pPr>
              <w:pStyle w:val="Sraopastraipa"/>
              <w:numPr>
                <w:ilvl w:val="0"/>
                <w:numId w:val="16"/>
              </w:numPr>
              <w:tabs>
                <w:tab w:val="left" w:pos="851"/>
              </w:tabs>
              <w:autoSpaceDE w:val="0"/>
              <w:autoSpaceDN w:val="0"/>
              <w:adjustRightInd w:val="0"/>
              <w:jc w:val="both"/>
              <w:rPr>
                <w:rFonts w:ascii="Arial" w:hAnsi="Arial" w:cs="Arial"/>
                <w:sz w:val="20"/>
                <w:lang w:eastAsia="lt-LT"/>
              </w:rPr>
            </w:pPr>
            <w:bookmarkStart w:id="0" w:name="_Hlk101429388"/>
            <w:r w:rsidRPr="004A4A84">
              <w:rPr>
                <w:rFonts w:ascii="Arial" w:hAnsi="Arial" w:cs="Arial"/>
                <w:sz w:val="20"/>
                <w:lang w:eastAsia="lt-LT"/>
              </w:rPr>
              <w:t>b</w:t>
            </w:r>
            <w:r w:rsidR="001344BA" w:rsidRPr="004A4A84">
              <w:rPr>
                <w:rFonts w:ascii="Arial" w:hAnsi="Arial" w:cs="Arial"/>
                <w:sz w:val="20"/>
                <w:lang w:eastAsia="lt-LT"/>
              </w:rPr>
              <w:t>andymai.</w:t>
            </w:r>
            <w:r w:rsidR="00987CD5" w:rsidRPr="004A4A84">
              <w:rPr>
                <w:rFonts w:ascii="Arial" w:hAnsi="Arial" w:cs="Arial"/>
                <w:sz w:val="20"/>
                <w:lang w:eastAsia="lt-LT"/>
              </w:rPr>
              <w:t xml:space="preserve"> </w:t>
            </w:r>
            <w:r w:rsidR="001344BA" w:rsidRPr="004A4A84">
              <w:rPr>
                <w:rFonts w:ascii="Arial" w:hAnsi="Arial" w:cs="Arial"/>
                <w:sz w:val="20"/>
                <w:lang w:eastAsia="lt-LT"/>
              </w:rPr>
              <w:t>Draudimo apsauga neapima jokių nuostolių, kuomet tyčia viršijamos techninės apkrovos.</w:t>
            </w:r>
          </w:p>
        </w:tc>
        <w:tc>
          <w:tcPr>
            <w:tcW w:w="4752" w:type="dxa"/>
            <w:gridSpan w:val="5"/>
          </w:tcPr>
          <w:p w14:paraId="2D28A436" w14:textId="68FD2847" w:rsidR="001344BA" w:rsidRPr="004A4A84" w:rsidRDefault="00555B57" w:rsidP="00555B57">
            <w:pPr>
              <w:pStyle w:val="Sraopastraipa"/>
              <w:numPr>
                <w:ilvl w:val="0"/>
                <w:numId w:val="16"/>
              </w:numPr>
              <w:tabs>
                <w:tab w:val="left" w:pos="993"/>
              </w:tabs>
              <w:autoSpaceDE w:val="0"/>
              <w:autoSpaceDN w:val="0"/>
              <w:adjustRightInd w:val="0"/>
              <w:contextualSpacing/>
              <w:jc w:val="both"/>
              <w:rPr>
                <w:rFonts w:ascii="Arial" w:hAnsi="Arial" w:cs="Arial"/>
                <w:sz w:val="20"/>
                <w:lang w:val="en-GB" w:eastAsia="lt-LT"/>
              </w:rPr>
            </w:pPr>
            <w:r w:rsidRPr="004A4A84">
              <w:rPr>
                <w:rFonts w:ascii="Arial" w:hAnsi="Arial" w:cs="Arial"/>
                <w:sz w:val="20"/>
                <w:lang w:val="en-GB" w:eastAsia="lt-LT"/>
              </w:rPr>
              <w:t>testing. Insurance coverage does not cover any losses when the technical loads are intentionally exceeded.</w:t>
            </w:r>
          </w:p>
        </w:tc>
      </w:tr>
      <w:bookmarkEnd w:id="0"/>
      <w:tr w:rsidR="005E5045" w:rsidRPr="00B77D46" w14:paraId="344D6D76" w14:textId="77777777" w:rsidTr="1E306911">
        <w:tblPrEx>
          <w:tblLook w:val="00A0" w:firstRow="1" w:lastRow="0" w:firstColumn="1" w:lastColumn="0" w:noHBand="0" w:noVBand="0"/>
        </w:tblPrEx>
        <w:trPr>
          <w:gridBefore w:val="1"/>
          <w:wBefore w:w="106" w:type="dxa"/>
        </w:trPr>
        <w:tc>
          <w:tcPr>
            <w:tcW w:w="9385" w:type="dxa"/>
            <w:gridSpan w:val="9"/>
          </w:tcPr>
          <w:p w14:paraId="0A6A8A6F" w14:textId="77777777" w:rsidR="005E5045" w:rsidRPr="001344BA" w:rsidRDefault="005E5045" w:rsidP="005E5045">
            <w:pPr>
              <w:tabs>
                <w:tab w:val="left" w:pos="993"/>
              </w:tabs>
              <w:autoSpaceDE w:val="0"/>
              <w:autoSpaceDN w:val="0"/>
              <w:adjustRightInd w:val="0"/>
              <w:spacing w:after="0" w:line="240" w:lineRule="auto"/>
              <w:contextualSpacing/>
              <w:rPr>
                <w:rFonts w:ascii="Arial" w:hAnsi="Arial" w:cs="Arial"/>
                <w:i/>
                <w:sz w:val="20"/>
                <w:szCs w:val="20"/>
                <w:lang w:eastAsia="lt-LT"/>
              </w:rPr>
            </w:pPr>
          </w:p>
        </w:tc>
      </w:tr>
      <w:tr w:rsidR="005E5045" w:rsidRPr="00B77D46" w14:paraId="741C7E9F" w14:textId="77777777" w:rsidTr="1E306911">
        <w:tblPrEx>
          <w:tblLook w:val="00A0" w:firstRow="1" w:lastRow="0" w:firstColumn="1" w:lastColumn="0" w:noHBand="0" w:noVBand="0"/>
        </w:tblPrEx>
        <w:trPr>
          <w:gridBefore w:val="1"/>
          <w:wBefore w:w="106" w:type="dxa"/>
        </w:trPr>
        <w:tc>
          <w:tcPr>
            <w:tcW w:w="4633" w:type="dxa"/>
            <w:gridSpan w:val="4"/>
          </w:tcPr>
          <w:p w14:paraId="196D16FF" w14:textId="628C5B41" w:rsidR="005E5045" w:rsidRPr="000F143B" w:rsidRDefault="005E5045" w:rsidP="009775B7">
            <w:pPr>
              <w:pStyle w:val="Sraopastraipa"/>
              <w:numPr>
                <w:ilvl w:val="1"/>
                <w:numId w:val="32"/>
              </w:numPr>
              <w:tabs>
                <w:tab w:val="left" w:pos="567"/>
              </w:tabs>
              <w:autoSpaceDE w:val="0"/>
              <w:autoSpaceDN w:val="0"/>
              <w:adjustRightInd w:val="0"/>
              <w:ind w:left="458" w:hanging="458"/>
              <w:jc w:val="both"/>
              <w:rPr>
                <w:rFonts w:ascii="Arial" w:hAnsi="Arial" w:cs="Arial"/>
                <w:b/>
                <w:sz w:val="20"/>
                <w:lang w:eastAsia="lt-LT"/>
              </w:rPr>
            </w:pPr>
            <w:r w:rsidRPr="00B77D46">
              <w:rPr>
                <w:rFonts w:ascii="Arial" w:hAnsi="Arial" w:cs="Arial"/>
                <w:b/>
                <w:sz w:val="20"/>
                <w:lang w:eastAsia="lt-LT"/>
              </w:rPr>
              <w:t>Bendri nedraudžiamieji įvykiai, taikomi visiems šios sutarties draudimo objektams, įskaitant ir bet kokius papildymus</w:t>
            </w:r>
          </w:p>
        </w:tc>
        <w:tc>
          <w:tcPr>
            <w:tcW w:w="4752" w:type="dxa"/>
            <w:gridSpan w:val="5"/>
          </w:tcPr>
          <w:p w14:paraId="0917E0EC" w14:textId="247B0189" w:rsidR="005E5045" w:rsidRPr="00D0450C" w:rsidRDefault="005E5045" w:rsidP="005E5045">
            <w:pPr>
              <w:pStyle w:val="Sraopastraipa"/>
              <w:tabs>
                <w:tab w:val="left" w:pos="993"/>
              </w:tabs>
              <w:autoSpaceDE w:val="0"/>
              <w:autoSpaceDN w:val="0"/>
              <w:adjustRightInd w:val="0"/>
              <w:ind w:left="446" w:hanging="425"/>
              <w:contextualSpacing/>
              <w:jc w:val="both"/>
              <w:rPr>
                <w:rFonts w:ascii="Arial" w:hAnsi="Arial" w:cs="Arial"/>
                <w:b/>
                <w:sz w:val="20"/>
                <w:lang w:val="en-GB" w:eastAsia="lt-LT"/>
              </w:rPr>
            </w:pPr>
            <w:r w:rsidRPr="00D0450C">
              <w:rPr>
                <w:rFonts w:ascii="Arial" w:hAnsi="Arial" w:cs="Arial"/>
                <w:b/>
                <w:sz w:val="20"/>
                <w:lang w:val="en-GB" w:eastAsia="lt-LT"/>
              </w:rPr>
              <w:t>2.3.</w:t>
            </w:r>
            <w:r w:rsidR="004D26E9">
              <w:rPr>
                <w:rFonts w:ascii="Arial" w:hAnsi="Arial" w:cs="Arial"/>
                <w:b/>
                <w:sz w:val="20"/>
                <w:lang w:val="en-GB" w:eastAsia="lt-LT"/>
              </w:rPr>
              <w:t xml:space="preserve"> </w:t>
            </w:r>
            <w:r w:rsidRPr="00D0450C">
              <w:rPr>
                <w:rFonts w:ascii="Arial" w:hAnsi="Arial" w:cs="Arial"/>
                <w:b/>
                <w:sz w:val="20"/>
                <w:lang w:val="en-GB" w:eastAsia="lt-LT"/>
              </w:rPr>
              <w:t xml:space="preserve">General Exclusions Applicable To All insurance Objects Of This Insurance Contract Including Any </w:t>
            </w:r>
            <w:r w:rsidR="00555B57" w:rsidRPr="00D0450C">
              <w:rPr>
                <w:rFonts w:ascii="Arial" w:hAnsi="Arial" w:cs="Arial"/>
                <w:b/>
                <w:sz w:val="20"/>
                <w:lang w:val="en-GB" w:eastAsia="lt-LT"/>
              </w:rPr>
              <w:t>Endorsements</w:t>
            </w:r>
            <w:r w:rsidRPr="00D0450C">
              <w:rPr>
                <w:rFonts w:ascii="Arial" w:hAnsi="Arial" w:cs="Arial"/>
                <w:b/>
                <w:sz w:val="20"/>
                <w:lang w:val="en-GB" w:eastAsia="lt-LT"/>
              </w:rPr>
              <w:t xml:space="preserve"> Attached Hereto</w:t>
            </w:r>
          </w:p>
        </w:tc>
      </w:tr>
      <w:tr w:rsidR="005E5045" w:rsidRPr="00B77D46" w14:paraId="790E95D1" w14:textId="77777777" w:rsidTr="1E306911">
        <w:tblPrEx>
          <w:tblLook w:val="00A0" w:firstRow="1" w:lastRow="0" w:firstColumn="1" w:lastColumn="0" w:noHBand="0" w:noVBand="0"/>
        </w:tblPrEx>
        <w:trPr>
          <w:gridBefore w:val="1"/>
          <w:wBefore w:w="106" w:type="dxa"/>
        </w:trPr>
        <w:tc>
          <w:tcPr>
            <w:tcW w:w="4633" w:type="dxa"/>
            <w:gridSpan w:val="4"/>
          </w:tcPr>
          <w:p w14:paraId="04327F25" w14:textId="77777777" w:rsidR="005E5045" w:rsidRPr="00B77D46" w:rsidRDefault="005E5045" w:rsidP="005E5045">
            <w:pPr>
              <w:spacing w:after="0" w:line="240" w:lineRule="auto"/>
              <w:jc w:val="both"/>
              <w:rPr>
                <w:rFonts w:ascii="Arial" w:hAnsi="Arial" w:cs="Arial"/>
                <w:sz w:val="20"/>
                <w:szCs w:val="20"/>
                <w:lang w:eastAsia="lt-LT"/>
              </w:rPr>
            </w:pPr>
          </w:p>
        </w:tc>
        <w:tc>
          <w:tcPr>
            <w:tcW w:w="4752" w:type="dxa"/>
            <w:gridSpan w:val="5"/>
          </w:tcPr>
          <w:p w14:paraId="204458C7" w14:textId="77777777" w:rsidR="005E5045" w:rsidRPr="000F143B" w:rsidRDefault="005E5045" w:rsidP="005E5045">
            <w:pPr>
              <w:autoSpaceDE w:val="0"/>
              <w:autoSpaceDN w:val="0"/>
              <w:adjustRightInd w:val="0"/>
              <w:spacing w:after="0" w:line="240" w:lineRule="auto"/>
              <w:contextualSpacing/>
              <w:jc w:val="both"/>
              <w:rPr>
                <w:rFonts w:ascii="Arial" w:hAnsi="Arial" w:cs="Arial"/>
                <w:sz w:val="20"/>
                <w:szCs w:val="20"/>
                <w:lang w:val="en-GB" w:eastAsia="lt-LT"/>
              </w:rPr>
            </w:pPr>
          </w:p>
        </w:tc>
      </w:tr>
    </w:tbl>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871"/>
        <w:gridCol w:w="4767"/>
      </w:tblGrid>
      <w:tr w:rsidR="001B4056" w:rsidRPr="00B77D46" w14:paraId="6653FAB9" w14:textId="77777777" w:rsidTr="009D4F7A">
        <w:trPr>
          <w:trHeight w:val="1155"/>
        </w:trPr>
        <w:tc>
          <w:tcPr>
            <w:tcW w:w="4927" w:type="dxa"/>
          </w:tcPr>
          <w:p w14:paraId="608F458D" w14:textId="055266A5" w:rsidR="001B4056" w:rsidRPr="000F143B" w:rsidRDefault="001B4056" w:rsidP="00537051">
            <w:pPr>
              <w:spacing w:after="0" w:line="240" w:lineRule="auto"/>
              <w:jc w:val="both"/>
              <w:rPr>
                <w:rFonts w:ascii="Arial" w:hAnsi="Arial" w:cs="Arial"/>
                <w:sz w:val="20"/>
                <w:lang w:eastAsia="lt-LT"/>
              </w:rPr>
            </w:pPr>
            <w:r w:rsidRPr="00B77D46">
              <w:rPr>
                <w:rFonts w:ascii="Arial" w:hAnsi="Arial" w:cs="Arial"/>
                <w:sz w:val="20"/>
                <w:lang w:eastAsia="lt-LT"/>
              </w:rPr>
              <w:t xml:space="preserve">Greta </w:t>
            </w:r>
            <w:r w:rsidR="001B048A" w:rsidRPr="00B77D46">
              <w:rPr>
                <w:rFonts w:ascii="Arial" w:hAnsi="Arial" w:cs="Arial"/>
                <w:sz w:val="20"/>
                <w:lang w:eastAsia="lt-LT"/>
              </w:rPr>
              <w:t>2.1</w:t>
            </w:r>
            <w:r w:rsidRPr="00B77D46">
              <w:rPr>
                <w:rFonts w:ascii="Arial" w:hAnsi="Arial" w:cs="Arial"/>
                <w:sz w:val="20"/>
                <w:lang w:eastAsia="lt-LT"/>
              </w:rPr>
              <w:t xml:space="preserve">. ir </w:t>
            </w:r>
            <w:r w:rsidR="001B048A" w:rsidRPr="00B77D46">
              <w:rPr>
                <w:rFonts w:ascii="Arial" w:hAnsi="Arial" w:cs="Arial"/>
                <w:sz w:val="20"/>
                <w:lang w:eastAsia="lt-LT"/>
              </w:rPr>
              <w:t>2</w:t>
            </w:r>
            <w:r w:rsidRPr="00B77D46">
              <w:rPr>
                <w:rFonts w:ascii="Arial" w:hAnsi="Arial" w:cs="Arial"/>
                <w:sz w:val="20"/>
                <w:lang w:eastAsia="lt-LT"/>
              </w:rPr>
              <w:t xml:space="preserve">.2. punktuose išvardintų sąlygų, </w:t>
            </w:r>
            <w:r w:rsidR="00867C54" w:rsidRPr="00B77D46">
              <w:rPr>
                <w:rFonts w:ascii="Arial" w:hAnsi="Arial" w:cs="Arial"/>
                <w:sz w:val="20"/>
                <w:lang w:eastAsia="lt-LT"/>
              </w:rPr>
              <w:t>nėra apdrausti nuotoliai</w:t>
            </w:r>
            <w:r w:rsidRPr="000F143B">
              <w:rPr>
                <w:rFonts w:ascii="Arial" w:hAnsi="Arial" w:cs="Arial"/>
                <w:sz w:val="20"/>
                <w:lang w:eastAsia="lt-LT"/>
              </w:rPr>
              <w:t xml:space="preserve"> dėl:</w:t>
            </w:r>
          </w:p>
        </w:tc>
        <w:tc>
          <w:tcPr>
            <w:tcW w:w="4820" w:type="dxa"/>
          </w:tcPr>
          <w:p w14:paraId="177E60CB" w14:textId="4C0EC44D" w:rsidR="001B4056" w:rsidRPr="00B77D46" w:rsidRDefault="001B4056" w:rsidP="002A0EBE">
            <w:pPr>
              <w:tabs>
                <w:tab w:val="num" w:pos="720"/>
              </w:tabs>
              <w:spacing w:after="0" w:line="240" w:lineRule="auto"/>
              <w:jc w:val="both"/>
              <w:rPr>
                <w:rFonts w:ascii="Arial" w:hAnsi="Arial" w:cs="Arial"/>
                <w:sz w:val="20"/>
                <w:lang w:val="en-GB" w:eastAsia="lt-LT"/>
              </w:rPr>
            </w:pPr>
            <w:r w:rsidRPr="00D0450C">
              <w:rPr>
                <w:rFonts w:ascii="Arial" w:hAnsi="Arial" w:cs="Arial"/>
                <w:sz w:val="20"/>
                <w:lang w:val="en-GB" w:eastAsia="lt-LT"/>
              </w:rPr>
              <w:t xml:space="preserve">Further to terms and conditions of items </w:t>
            </w:r>
            <w:r w:rsidR="001B048A" w:rsidRPr="00D0450C">
              <w:rPr>
                <w:rFonts w:ascii="Arial" w:hAnsi="Arial" w:cs="Arial"/>
                <w:sz w:val="20"/>
                <w:lang w:val="en-GB" w:eastAsia="lt-LT"/>
              </w:rPr>
              <w:t>2</w:t>
            </w:r>
            <w:r w:rsidRPr="00D0450C">
              <w:rPr>
                <w:rFonts w:ascii="Arial" w:hAnsi="Arial" w:cs="Arial"/>
                <w:sz w:val="20"/>
                <w:lang w:val="en-GB" w:eastAsia="lt-LT"/>
              </w:rPr>
              <w:t xml:space="preserve">.1. and </w:t>
            </w:r>
            <w:r w:rsidR="001B048A" w:rsidRPr="00B77D46">
              <w:rPr>
                <w:rFonts w:ascii="Arial" w:hAnsi="Arial" w:cs="Arial"/>
                <w:sz w:val="20"/>
                <w:lang w:val="en-GB" w:eastAsia="lt-LT"/>
              </w:rPr>
              <w:t>2</w:t>
            </w:r>
            <w:r w:rsidRPr="00B77D46">
              <w:rPr>
                <w:rFonts w:ascii="Arial" w:hAnsi="Arial" w:cs="Arial"/>
                <w:sz w:val="20"/>
                <w:lang w:val="en-GB" w:eastAsia="lt-LT"/>
              </w:rPr>
              <w:t xml:space="preserve">.2. above, not insured </w:t>
            </w:r>
            <w:r w:rsidR="00867C54" w:rsidRPr="00B77D46">
              <w:rPr>
                <w:rFonts w:ascii="Arial" w:hAnsi="Arial" w:cs="Arial"/>
                <w:sz w:val="20"/>
                <w:lang w:val="en-GB" w:eastAsia="lt-LT"/>
              </w:rPr>
              <w:t>loss</w:t>
            </w:r>
            <w:r w:rsidRPr="00B77D46">
              <w:rPr>
                <w:rFonts w:ascii="Arial" w:hAnsi="Arial" w:cs="Arial"/>
                <w:sz w:val="20"/>
                <w:lang w:val="en-GB" w:eastAsia="lt-LT"/>
              </w:rPr>
              <w:t xml:space="preserve"> as a result of the following:</w:t>
            </w:r>
          </w:p>
        </w:tc>
      </w:tr>
      <w:tr w:rsidR="001B4056" w:rsidRPr="00B77D46" w14:paraId="14418368" w14:textId="77777777" w:rsidTr="009D4F7A">
        <w:trPr>
          <w:trHeight w:val="136"/>
        </w:trPr>
        <w:tc>
          <w:tcPr>
            <w:tcW w:w="4927" w:type="dxa"/>
          </w:tcPr>
          <w:p w14:paraId="3EC68724" w14:textId="77777777" w:rsidR="001B4056" w:rsidRPr="000F143B" w:rsidRDefault="001B4056" w:rsidP="009775B7">
            <w:pPr>
              <w:pStyle w:val="Sraopastraipa"/>
              <w:numPr>
                <w:ilvl w:val="0"/>
                <w:numId w:val="18"/>
              </w:numPr>
              <w:tabs>
                <w:tab w:val="left" w:pos="567"/>
              </w:tabs>
              <w:jc w:val="both"/>
              <w:rPr>
                <w:rFonts w:ascii="Arial" w:hAnsi="Arial" w:cs="Arial"/>
                <w:sz w:val="20"/>
                <w:lang w:eastAsia="lt-LT"/>
              </w:rPr>
            </w:pPr>
            <w:r w:rsidRPr="00B77D46">
              <w:rPr>
                <w:rFonts w:ascii="Arial" w:hAnsi="Arial" w:cs="Arial"/>
                <w:sz w:val="20"/>
                <w:lang w:eastAsia="lt-LT"/>
              </w:rPr>
              <w:t>karo veiksmų, ypatingosios padėties įvedimo, diversijos, masinių riaušių, streiko, lokauto, teroristinio akto, radioaktyvaus spinduliavimo ar kitokio branduolinės energijos poveikio, išskyrus atvejus, kai viena ar kelios iš šių išvardintų rizikų yra apdraustos pagal kitas draudimo sutarties sąlygas.</w:t>
            </w:r>
          </w:p>
          <w:p w14:paraId="613B3430" w14:textId="5A8A499A" w:rsidR="001B4056" w:rsidRPr="00B77D46" w:rsidRDefault="001B4056" w:rsidP="00537051">
            <w:pPr>
              <w:pStyle w:val="Sraopastraipa"/>
              <w:tabs>
                <w:tab w:val="left" w:pos="567"/>
              </w:tabs>
              <w:ind w:left="360"/>
              <w:jc w:val="both"/>
              <w:rPr>
                <w:rFonts w:ascii="Arial" w:hAnsi="Arial" w:cs="Arial"/>
                <w:sz w:val="20"/>
                <w:lang w:eastAsia="lt-LT"/>
              </w:rPr>
            </w:pPr>
            <w:r w:rsidRPr="00D0450C">
              <w:rPr>
                <w:rFonts w:ascii="Arial" w:hAnsi="Arial" w:cs="Arial"/>
                <w:sz w:val="20"/>
                <w:lang w:eastAsia="lt-LT"/>
              </w:rPr>
              <w:t>Teroristinis aktas – laikomas bet kurio asmens ar grupės (-</w:t>
            </w:r>
            <w:proofErr w:type="spellStart"/>
            <w:r w:rsidRPr="00D0450C">
              <w:rPr>
                <w:rFonts w:ascii="Arial" w:hAnsi="Arial" w:cs="Arial"/>
                <w:sz w:val="20"/>
                <w:lang w:eastAsia="lt-LT"/>
              </w:rPr>
              <w:t>ių</w:t>
            </w:r>
            <w:proofErr w:type="spellEnd"/>
            <w:r w:rsidRPr="00D0450C">
              <w:rPr>
                <w:rFonts w:ascii="Arial" w:hAnsi="Arial" w:cs="Arial"/>
                <w:sz w:val="20"/>
                <w:lang w:eastAsia="lt-LT"/>
              </w:rPr>
              <w:t>) asmenų, veikiančių savarankiškai, ar bet kokios organizacijos (-ų), ar vyriausybės (-</w:t>
            </w:r>
            <w:proofErr w:type="spellStart"/>
            <w:r w:rsidRPr="00D0450C">
              <w:rPr>
                <w:rFonts w:ascii="Arial" w:hAnsi="Arial" w:cs="Arial"/>
                <w:sz w:val="20"/>
                <w:lang w:eastAsia="lt-LT"/>
              </w:rPr>
              <w:t>ių</w:t>
            </w:r>
            <w:proofErr w:type="spellEnd"/>
            <w:r w:rsidRPr="00D0450C">
              <w:rPr>
                <w:rFonts w:ascii="Arial" w:hAnsi="Arial" w:cs="Arial"/>
                <w:sz w:val="20"/>
                <w:lang w:eastAsia="lt-LT"/>
              </w:rPr>
              <w:t xml:space="preserve">) vardu, ar susijusių su jomis, jėgos ar prievartos panaudojimas ir / arba grasinimas tai padaryti dėl politinių, religinių, ideologinių ar etninių tikslų ir priežasčių, įskaitant pastangas daryti įtaką bet kuriai vyriausybei ir / arba įbauginti visuomenę ar </w:t>
            </w:r>
            <w:r w:rsidR="00384E25" w:rsidRPr="00B77D46">
              <w:rPr>
                <w:rFonts w:ascii="Arial" w:hAnsi="Arial" w:cs="Arial"/>
                <w:sz w:val="20"/>
                <w:lang w:eastAsia="lt-LT"/>
              </w:rPr>
              <w:t xml:space="preserve">bet </w:t>
            </w:r>
            <w:r w:rsidRPr="00B77D46">
              <w:rPr>
                <w:rFonts w:ascii="Arial" w:hAnsi="Arial" w:cs="Arial"/>
                <w:sz w:val="20"/>
                <w:lang w:eastAsia="lt-LT"/>
              </w:rPr>
              <w:t>kurią visuomenės dalį;</w:t>
            </w:r>
          </w:p>
        </w:tc>
        <w:tc>
          <w:tcPr>
            <w:tcW w:w="4820" w:type="dxa"/>
          </w:tcPr>
          <w:p w14:paraId="67913828" w14:textId="0A612CC4" w:rsidR="00F50A75" w:rsidRPr="00B77D46" w:rsidRDefault="001B4056" w:rsidP="009775B7">
            <w:pPr>
              <w:pStyle w:val="Sraopastraipa"/>
              <w:numPr>
                <w:ilvl w:val="0"/>
                <w:numId w:val="39"/>
              </w:numPr>
              <w:jc w:val="both"/>
              <w:rPr>
                <w:rFonts w:ascii="Arial" w:hAnsi="Arial" w:cs="Arial"/>
                <w:sz w:val="20"/>
                <w:lang w:val="en-GB" w:eastAsia="lt-LT"/>
              </w:rPr>
            </w:pPr>
            <w:r w:rsidRPr="00B77D46">
              <w:rPr>
                <w:rFonts w:ascii="Arial" w:hAnsi="Arial" w:cs="Arial"/>
                <w:sz w:val="20"/>
                <w:lang w:val="en-GB" w:eastAsia="lt-LT"/>
              </w:rPr>
              <w:t xml:space="preserve">war, martial law, diversion, mass riots, strikes, lockout, terrorism, radiation or any other impact of nuclear energy, except of the cases when </w:t>
            </w:r>
            <w:r w:rsidRPr="00B77D46">
              <w:rPr>
                <w:rFonts w:ascii="Arial" w:hAnsi="Arial" w:cs="Arial"/>
                <w:iCs/>
                <w:sz w:val="20"/>
                <w:lang w:val="en-GB" w:eastAsia="lt-LT"/>
              </w:rPr>
              <w:t xml:space="preserve">such </w:t>
            </w:r>
            <w:r w:rsidRPr="00B77D46">
              <w:rPr>
                <w:rFonts w:ascii="Arial" w:hAnsi="Arial" w:cs="Arial"/>
                <w:sz w:val="20"/>
                <w:lang w:val="en-GB" w:eastAsia="lt-LT"/>
              </w:rPr>
              <w:t>risk is insured under other conditions of the insurance agreement;</w:t>
            </w:r>
          </w:p>
          <w:p w14:paraId="506A2CB2" w14:textId="12AF3BAE" w:rsidR="001B4056" w:rsidRPr="00B77D46" w:rsidRDefault="001B4056" w:rsidP="00537051">
            <w:pPr>
              <w:pStyle w:val="Sraopastraipa"/>
              <w:ind w:left="360"/>
              <w:jc w:val="both"/>
              <w:rPr>
                <w:rFonts w:ascii="Arial" w:hAnsi="Arial" w:cs="Arial"/>
                <w:sz w:val="20"/>
                <w:lang w:val="en-GB" w:eastAsia="lt-LT"/>
              </w:rPr>
            </w:pPr>
            <w:r w:rsidRPr="00B77D46">
              <w:rPr>
                <w:rFonts w:ascii="Arial" w:hAnsi="Arial" w:cs="Arial"/>
                <w:sz w:val="20"/>
                <w:lang w:val="en-GB" w:eastAsia="lt-LT"/>
              </w:rPr>
              <w:t>Terrorism</w:t>
            </w:r>
            <w:r w:rsidRPr="00B77D46">
              <w:rPr>
                <w:rFonts w:ascii="Arial" w:hAnsi="Arial" w:cs="Arial"/>
                <w:iCs/>
                <w:sz w:val="20"/>
                <w:lang w:val="en-GB" w:eastAsia="lt-LT"/>
              </w:rPr>
              <w:t xml:space="preserve"> </w:t>
            </w:r>
            <w:r w:rsidRPr="00B77D46">
              <w:rPr>
                <w:rFonts w:ascii="Arial" w:hAnsi="Arial" w:cs="Arial"/>
                <w:sz w:val="20"/>
                <w:lang w:val="en-GB" w:eastAsia="lt-LT"/>
              </w:rPr>
              <w:t>shall mean the act(s) including the use of force or violence, of any person or group(s) of persons, whether acting alone or on behalf of or in connection with any organisation(s) and / or government (s), committed for political, religious or ideological purposes, including the intention to influence any government and / or to put the public in fear for such purposes.</w:t>
            </w:r>
          </w:p>
        </w:tc>
      </w:tr>
      <w:tr w:rsidR="001B4056" w:rsidRPr="00B77D46" w14:paraId="2D50528E" w14:textId="77777777" w:rsidTr="009D4F7A">
        <w:trPr>
          <w:trHeight w:val="77"/>
        </w:trPr>
        <w:tc>
          <w:tcPr>
            <w:tcW w:w="4927" w:type="dxa"/>
          </w:tcPr>
          <w:p w14:paraId="305ADEFC" w14:textId="77777777" w:rsidR="001B4056" w:rsidRPr="00B77D46" w:rsidRDefault="001B4056" w:rsidP="008B175E">
            <w:pPr>
              <w:tabs>
                <w:tab w:val="left" w:pos="567"/>
              </w:tabs>
              <w:spacing w:after="0" w:line="240" w:lineRule="auto"/>
              <w:rPr>
                <w:rFonts w:ascii="Arial" w:hAnsi="Arial" w:cs="Arial"/>
                <w:sz w:val="20"/>
                <w:lang w:eastAsia="lt-LT"/>
              </w:rPr>
            </w:pPr>
          </w:p>
        </w:tc>
        <w:tc>
          <w:tcPr>
            <w:tcW w:w="4820" w:type="dxa"/>
          </w:tcPr>
          <w:p w14:paraId="292937D9" w14:textId="77777777" w:rsidR="001B4056" w:rsidRPr="000F143B" w:rsidRDefault="001B4056" w:rsidP="008B175E">
            <w:pPr>
              <w:spacing w:after="0" w:line="240" w:lineRule="auto"/>
              <w:rPr>
                <w:rFonts w:ascii="Arial" w:hAnsi="Arial" w:cs="Arial"/>
                <w:i/>
                <w:sz w:val="20"/>
                <w:lang w:val="en-GB" w:eastAsia="lt-LT"/>
              </w:rPr>
            </w:pPr>
          </w:p>
        </w:tc>
      </w:tr>
      <w:tr w:rsidR="001B4056" w:rsidRPr="00B77D46" w14:paraId="3E3F98D9" w14:textId="77777777" w:rsidTr="009D4F7A">
        <w:trPr>
          <w:trHeight w:val="77"/>
        </w:trPr>
        <w:tc>
          <w:tcPr>
            <w:tcW w:w="4927" w:type="dxa"/>
          </w:tcPr>
          <w:p w14:paraId="7D7BD970" w14:textId="15F09B23" w:rsidR="001B4056" w:rsidRPr="000F143B" w:rsidRDefault="001B4056" w:rsidP="009775B7">
            <w:pPr>
              <w:pStyle w:val="Sraopastraipa"/>
              <w:numPr>
                <w:ilvl w:val="0"/>
                <w:numId w:val="18"/>
              </w:numPr>
              <w:tabs>
                <w:tab w:val="left" w:pos="567"/>
              </w:tabs>
              <w:rPr>
                <w:rFonts w:ascii="Arial" w:hAnsi="Arial" w:cs="Arial"/>
                <w:sz w:val="20"/>
                <w:lang w:eastAsia="lt-LT"/>
              </w:rPr>
            </w:pPr>
            <w:r w:rsidRPr="00B77D46">
              <w:rPr>
                <w:rFonts w:ascii="Arial" w:hAnsi="Arial" w:cs="Arial"/>
                <w:sz w:val="20"/>
                <w:lang w:eastAsia="lt-LT"/>
              </w:rPr>
              <w:t>turto konfiskavimo, arešto ar jo sunaikinimo valdžios institucijų nurodymu;</w:t>
            </w:r>
          </w:p>
        </w:tc>
        <w:tc>
          <w:tcPr>
            <w:tcW w:w="4820" w:type="dxa"/>
          </w:tcPr>
          <w:p w14:paraId="1351A550" w14:textId="006BC60C" w:rsidR="001B4056" w:rsidRPr="00D0450C" w:rsidRDefault="001B4056" w:rsidP="009775B7">
            <w:pPr>
              <w:pStyle w:val="Sraopastraipa"/>
              <w:numPr>
                <w:ilvl w:val="0"/>
                <w:numId w:val="39"/>
              </w:numPr>
              <w:rPr>
                <w:rFonts w:ascii="Arial" w:hAnsi="Arial" w:cs="Arial"/>
                <w:iCs/>
                <w:sz w:val="20"/>
                <w:lang w:val="en-GB" w:eastAsia="lt-LT"/>
              </w:rPr>
            </w:pPr>
            <w:r w:rsidRPr="00D0450C">
              <w:rPr>
                <w:rFonts w:ascii="Arial" w:hAnsi="Arial" w:cs="Arial"/>
                <w:sz w:val="20"/>
                <w:lang w:val="en-GB" w:eastAsia="lt-LT"/>
              </w:rPr>
              <w:t>confiscation</w:t>
            </w:r>
            <w:r w:rsidRPr="00D0450C">
              <w:rPr>
                <w:rFonts w:ascii="Arial" w:hAnsi="Arial" w:cs="Arial"/>
                <w:iCs/>
                <w:sz w:val="20"/>
                <w:lang w:val="en-GB" w:eastAsia="lt-LT"/>
              </w:rPr>
              <w:t>, seizure or destruction of the assets under instructions of the authorities;</w:t>
            </w:r>
          </w:p>
        </w:tc>
      </w:tr>
      <w:tr w:rsidR="001B4056" w:rsidRPr="00B77D46" w14:paraId="74881E63" w14:textId="77777777" w:rsidTr="009D4F7A">
        <w:trPr>
          <w:trHeight w:val="77"/>
        </w:trPr>
        <w:tc>
          <w:tcPr>
            <w:tcW w:w="4927" w:type="dxa"/>
          </w:tcPr>
          <w:p w14:paraId="73ED6862" w14:textId="77777777" w:rsidR="001B4056" w:rsidRPr="00B77D46" w:rsidRDefault="001B4056" w:rsidP="008B175E">
            <w:pPr>
              <w:tabs>
                <w:tab w:val="left" w:pos="567"/>
              </w:tabs>
              <w:spacing w:after="0" w:line="240" w:lineRule="auto"/>
              <w:rPr>
                <w:rFonts w:ascii="Arial" w:hAnsi="Arial" w:cs="Arial"/>
                <w:sz w:val="20"/>
                <w:lang w:eastAsia="lt-LT"/>
              </w:rPr>
            </w:pPr>
          </w:p>
        </w:tc>
        <w:tc>
          <w:tcPr>
            <w:tcW w:w="4820" w:type="dxa"/>
          </w:tcPr>
          <w:p w14:paraId="75CA7F72" w14:textId="77777777" w:rsidR="001B4056" w:rsidRPr="000F143B" w:rsidRDefault="001B4056" w:rsidP="008B175E">
            <w:pPr>
              <w:spacing w:after="0" w:line="240" w:lineRule="auto"/>
              <w:rPr>
                <w:rFonts w:ascii="Arial" w:hAnsi="Arial" w:cs="Arial"/>
                <w:sz w:val="20"/>
                <w:lang w:val="en-GB" w:eastAsia="lt-LT"/>
              </w:rPr>
            </w:pPr>
          </w:p>
        </w:tc>
      </w:tr>
      <w:tr w:rsidR="001B4056" w:rsidRPr="00B77D46" w14:paraId="073F697C" w14:textId="77777777" w:rsidTr="009D4F7A">
        <w:trPr>
          <w:trHeight w:val="77"/>
        </w:trPr>
        <w:tc>
          <w:tcPr>
            <w:tcW w:w="4927" w:type="dxa"/>
          </w:tcPr>
          <w:p w14:paraId="2502C469" w14:textId="77777777" w:rsidR="001B4056" w:rsidRPr="00B77D46" w:rsidRDefault="001B4056" w:rsidP="009775B7">
            <w:pPr>
              <w:pStyle w:val="Sraopastraipa"/>
              <w:numPr>
                <w:ilvl w:val="0"/>
                <w:numId w:val="18"/>
              </w:numPr>
              <w:tabs>
                <w:tab w:val="left" w:pos="567"/>
              </w:tabs>
              <w:rPr>
                <w:rFonts w:ascii="Arial" w:hAnsi="Arial" w:cs="Arial"/>
                <w:sz w:val="20"/>
                <w:lang w:eastAsia="lt-LT"/>
              </w:rPr>
            </w:pPr>
            <w:r w:rsidRPr="00B77D46">
              <w:rPr>
                <w:rFonts w:ascii="Arial" w:hAnsi="Arial" w:cs="Arial"/>
                <w:sz w:val="20"/>
                <w:lang w:eastAsia="lt-LT"/>
              </w:rPr>
              <w:t>pametimo, dingimo, trūkumų;</w:t>
            </w:r>
          </w:p>
        </w:tc>
        <w:tc>
          <w:tcPr>
            <w:tcW w:w="4820" w:type="dxa"/>
          </w:tcPr>
          <w:p w14:paraId="7635C124" w14:textId="26BB27C4" w:rsidR="001B4056" w:rsidRPr="000F143B" w:rsidRDefault="001B4056" w:rsidP="009775B7">
            <w:pPr>
              <w:pStyle w:val="Sraopastraipa"/>
              <w:numPr>
                <w:ilvl w:val="0"/>
                <w:numId w:val="39"/>
              </w:numPr>
              <w:rPr>
                <w:rFonts w:ascii="Arial" w:hAnsi="Arial" w:cs="Arial"/>
                <w:sz w:val="20"/>
                <w:lang w:val="en-GB" w:eastAsia="lt-LT"/>
              </w:rPr>
            </w:pPr>
            <w:r w:rsidRPr="000F143B">
              <w:rPr>
                <w:rFonts w:ascii="Arial" w:hAnsi="Arial" w:cs="Arial"/>
                <w:sz w:val="20"/>
                <w:lang w:val="en-GB" w:eastAsia="lt-LT"/>
              </w:rPr>
              <w:t>misplacement, disappearance, shortcomings;</w:t>
            </w:r>
          </w:p>
        </w:tc>
      </w:tr>
      <w:tr w:rsidR="001B4056" w:rsidRPr="00B77D46" w14:paraId="15DF53E5" w14:textId="77777777" w:rsidTr="009D4F7A">
        <w:trPr>
          <w:trHeight w:val="77"/>
        </w:trPr>
        <w:tc>
          <w:tcPr>
            <w:tcW w:w="4927" w:type="dxa"/>
          </w:tcPr>
          <w:p w14:paraId="26BE60A3" w14:textId="77777777" w:rsidR="001B4056" w:rsidRPr="00B77D46" w:rsidRDefault="001B4056" w:rsidP="008B175E">
            <w:pPr>
              <w:tabs>
                <w:tab w:val="left" w:pos="567"/>
              </w:tabs>
              <w:spacing w:after="0" w:line="240" w:lineRule="auto"/>
              <w:rPr>
                <w:rFonts w:ascii="Arial" w:hAnsi="Arial" w:cs="Arial"/>
                <w:sz w:val="20"/>
                <w:lang w:eastAsia="lt-LT"/>
              </w:rPr>
            </w:pPr>
          </w:p>
        </w:tc>
        <w:tc>
          <w:tcPr>
            <w:tcW w:w="4820" w:type="dxa"/>
          </w:tcPr>
          <w:p w14:paraId="708E1598" w14:textId="77777777" w:rsidR="001B4056" w:rsidRPr="000F143B" w:rsidRDefault="001B4056" w:rsidP="008B175E">
            <w:pPr>
              <w:spacing w:after="0" w:line="240" w:lineRule="auto"/>
              <w:rPr>
                <w:rFonts w:ascii="Arial" w:hAnsi="Arial" w:cs="Arial"/>
                <w:sz w:val="20"/>
                <w:lang w:val="en-GB" w:eastAsia="lt-LT"/>
              </w:rPr>
            </w:pPr>
          </w:p>
        </w:tc>
      </w:tr>
      <w:tr w:rsidR="001B4056" w:rsidRPr="00B77D46" w14:paraId="54BB380B" w14:textId="77777777" w:rsidTr="009D4F7A">
        <w:trPr>
          <w:trHeight w:val="77"/>
        </w:trPr>
        <w:tc>
          <w:tcPr>
            <w:tcW w:w="4927" w:type="dxa"/>
          </w:tcPr>
          <w:p w14:paraId="33A22C6B" w14:textId="77777777" w:rsidR="001B4056" w:rsidRPr="00B77D46" w:rsidRDefault="00076B14" w:rsidP="009775B7">
            <w:pPr>
              <w:pStyle w:val="Sraopastraipa"/>
              <w:numPr>
                <w:ilvl w:val="0"/>
                <w:numId w:val="18"/>
              </w:numPr>
              <w:tabs>
                <w:tab w:val="left" w:pos="567"/>
              </w:tabs>
              <w:rPr>
                <w:rFonts w:ascii="Arial" w:hAnsi="Arial" w:cs="Arial"/>
                <w:sz w:val="20"/>
                <w:lang w:eastAsia="lt-LT"/>
              </w:rPr>
            </w:pPr>
            <w:r w:rsidRPr="00B77D46">
              <w:rPr>
                <w:rFonts w:ascii="Arial" w:hAnsi="Arial" w:cs="Arial"/>
                <w:sz w:val="20"/>
                <w:lang w:eastAsia="lt-LT"/>
              </w:rPr>
              <w:t>Draudėj</w:t>
            </w:r>
            <w:r w:rsidR="001B4056" w:rsidRPr="00B77D46">
              <w:rPr>
                <w:rFonts w:ascii="Arial" w:hAnsi="Arial" w:cs="Arial"/>
                <w:sz w:val="20"/>
                <w:lang w:eastAsia="lt-LT"/>
              </w:rPr>
              <w:t>o ar naudos gavėjo tyčinių veiksmų;</w:t>
            </w:r>
          </w:p>
        </w:tc>
        <w:tc>
          <w:tcPr>
            <w:tcW w:w="4820" w:type="dxa"/>
          </w:tcPr>
          <w:p w14:paraId="6F8ECF7F" w14:textId="14A6F12B" w:rsidR="001B4056" w:rsidRPr="000F143B" w:rsidRDefault="001B4056" w:rsidP="009775B7">
            <w:pPr>
              <w:pStyle w:val="Sraopastraipa"/>
              <w:numPr>
                <w:ilvl w:val="0"/>
                <w:numId w:val="39"/>
              </w:numPr>
              <w:rPr>
                <w:rFonts w:ascii="Arial" w:hAnsi="Arial" w:cs="Arial"/>
                <w:sz w:val="20"/>
                <w:lang w:val="en-GB" w:eastAsia="lt-LT"/>
              </w:rPr>
            </w:pPr>
            <w:r w:rsidRPr="000F143B">
              <w:rPr>
                <w:rFonts w:ascii="Arial" w:hAnsi="Arial" w:cs="Arial"/>
                <w:sz w:val="20"/>
                <w:lang w:val="en-GB" w:eastAsia="lt-LT"/>
              </w:rPr>
              <w:t>wilful acts of Insured or beneficiary;</w:t>
            </w:r>
          </w:p>
        </w:tc>
      </w:tr>
      <w:tr w:rsidR="001B4056" w:rsidRPr="00B77D46" w14:paraId="1E0EFD45" w14:textId="77777777" w:rsidTr="009D4F7A">
        <w:trPr>
          <w:trHeight w:val="77"/>
        </w:trPr>
        <w:tc>
          <w:tcPr>
            <w:tcW w:w="4927" w:type="dxa"/>
          </w:tcPr>
          <w:p w14:paraId="2D61D00B" w14:textId="77777777" w:rsidR="001B4056" w:rsidRPr="00B77D46" w:rsidRDefault="001B4056" w:rsidP="008B175E">
            <w:pPr>
              <w:tabs>
                <w:tab w:val="left" w:pos="567"/>
              </w:tabs>
              <w:spacing w:after="0" w:line="240" w:lineRule="auto"/>
              <w:rPr>
                <w:rFonts w:ascii="Arial" w:hAnsi="Arial" w:cs="Arial"/>
                <w:sz w:val="20"/>
                <w:lang w:eastAsia="lt-LT"/>
              </w:rPr>
            </w:pPr>
          </w:p>
        </w:tc>
        <w:tc>
          <w:tcPr>
            <w:tcW w:w="4820" w:type="dxa"/>
          </w:tcPr>
          <w:p w14:paraId="1C770BDE" w14:textId="77777777" w:rsidR="001B4056" w:rsidRPr="000F143B" w:rsidRDefault="001B4056" w:rsidP="008B175E">
            <w:pPr>
              <w:spacing w:after="0" w:line="240" w:lineRule="auto"/>
              <w:rPr>
                <w:rFonts w:ascii="Arial" w:hAnsi="Arial" w:cs="Arial"/>
                <w:sz w:val="20"/>
                <w:lang w:val="en-GB" w:eastAsia="lt-LT"/>
              </w:rPr>
            </w:pPr>
          </w:p>
        </w:tc>
      </w:tr>
      <w:tr w:rsidR="001B4056" w:rsidRPr="00B77D46" w14:paraId="5B5ABFDA" w14:textId="77777777" w:rsidTr="009D4F7A">
        <w:trPr>
          <w:trHeight w:val="77"/>
        </w:trPr>
        <w:tc>
          <w:tcPr>
            <w:tcW w:w="4927" w:type="dxa"/>
          </w:tcPr>
          <w:p w14:paraId="40170DB1" w14:textId="77777777" w:rsidR="001B4056" w:rsidRPr="00B77D46" w:rsidRDefault="001B4056" w:rsidP="009775B7">
            <w:pPr>
              <w:pStyle w:val="Sraopastraipa"/>
              <w:numPr>
                <w:ilvl w:val="0"/>
                <w:numId w:val="18"/>
              </w:numPr>
              <w:tabs>
                <w:tab w:val="left" w:pos="567"/>
              </w:tabs>
              <w:jc w:val="both"/>
              <w:rPr>
                <w:rFonts w:ascii="Arial" w:hAnsi="Arial" w:cs="Arial"/>
                <w:sz w:val="20"/>
                <w:lang w:eastAsia="lt-LT"/>
              </w:rPr>
            </w:pPr>
            <w:r w:rsidRPr="00B77D46">
              <w:rPr>
                <w:rFonts w:ascii="Arial" w:hAnsi="Arial" w:cs="Arial"/>
                <w:sz w:val="20"/>
                <w:lang w:eastAsia="lt-LT"/>
              </w:rPr>
              <w:t>turto prievartavimo, turto iššvaistymo, kaip tai apibrėžia Lietuvos Respublikos baudžiamasis kodeksas;</w:t>
            </w:r>
          </w:p>
        </w:tc>
        <w:tc>
          <w:tcPr>
            <w:tcW w:w="4820" w:type="dxa"/>
          </w:tcPr>
          <w:p w14:paraId="4F752008" w14:textId="4754E8E7" w:rsidR="001B4056" w:rsidRPr="000F143B" w:rsidRDefault="001B4056" w:rsidP="009775B7">
            <w:pPr>
              <w:pStyle w:val="Sraopastraipa"/>
              <w:numPr>
                <w:ilvl w:val="0"/>
                <w:numId w:val="39"/>
              </w:numPr>
              <w:jc w:val="both"/>
              <w:rPr>
                <w:rFonts w:ascii="Arial" w:hAnsi="Arial" w:cs="Arial"/>
                <w:sz w:val="20"/>
                <w:lang w:val="en-GB" w:eastAsia="lt-LT"/>
              </w:rPr>
            </w:pPr>
            <w:r w:rsidRPr="000F143B">
              <w:rPr>
                <w:rFonts w:ascii="Arial" w:hAnsi="Arial" w:cs="Arial"/>
                <w:sz w:val="20"/>
                <w:lang w:val="en-GB" w:eastAsia="lt-LT"/>
              </w:rPr>
              <w:t>fraud, extortion, appropriation or embezzlement of the property as specified in the Criminal Code of the Republic of Lithuania;</w:t>
            </w:r>
          </w:p>
        </w:tc>
      </w:tr>
      <w:tr w:rsidR="001B4056" w:rsidRPr="00B77D46" w14:paraId="1458B70A" w14:textId="77777777" w:rsidTr="009D4F7A">
        <w:trPr>
          <w:trHeight w:val="77"/>
        </w:trPr>
        <w:tc>
          <w:tcPr>
            <w:tcW w:w="4927" w:type="dxa"/>
          </w:tcPr>
          <w:p w14:paraId="437EEC15" w14:textId="77777777" w:rsidR="001B4056" w:rsidRPr="00B77D46" w:rsidRDefault="001B4056" w:rsidP="00537051">
            <w:pPr>
              <w:tabs>
                <w:tab w:val="left" w:pos="567"/>
              </w:tabs>
              <w:spacing w:after="0" w:line="240" w:lineRule="auto"/>
              <w:jc w:val="both"/>
              <w:rPr>
                <w:rFonts w:ascii="Arial" w:hAnsi="Arial" w:cs="Arial"/>
                <w:sz w:val="20"/>
                <w:lang w:eastAsia="lt-LT"/>
              </w:rPr>
            </w:pPr>
          </w:p>
        </w:tc>
        <w:tc>
          <w:tcPr>
            <w:tcW w:w="4820" w:type="dxa"/>
          </w:tcPr>
          <w:p w14:paraId="7733ABF4" w14:textId="77777777" w:rsidR="001B4056" w:rsidRPr="000F143B" w:rsidRDefault="001B4056" w:rsidP="00537051">
            <w:pPr>
              <w:spacing w:after="0" w:line="240" w:lineRule="auto"/>
              <w:jc w:val="both"/>
              <w:rPr>
                <w:rFonts w:ascii="Arial" w:hAnsi="Arial" w:cs="Arial"/>
                <w:sz w:val="20"/>
                <w:lang w:val="en-GB" w:eastAsia="lt-LT"/>
              </w:rPr>
            </w:pPr>
          </w:p>
        </w:tc>
      </w:tr>
      <w:tr w:rsidR="001B4056" w:rsidRPr="00B77D46" w14:paraId="3F35E82D" w14:textId="77777777" w:rsidTr="009D4F7A">
        <w:trPr>
          <w:trHeight w:val="77"/>
        </w:trPr>
        <w:tc>
          <w:tcPr>
            <w:tcW w:w="4927" w:type="dxa"/>
          </w:tcPr>
          <w:p w14:paraId="2A72B6CD" w14:textId="77777777" w:rsidR="001B4056" w:rsidRPr="00B77D46" w:rsidRDefault="001B4056" w:rsidP="009775B7">
            <w:pPr>
              <w:pStyle w:val="Sraopastraipa"/>
              <w:numPr>
                <w:ilvl w:val="0"/>
                <w:numId w:val="18"/>
              </w:numPr>
              <w:tabs>
                <w:tab w:val="left" w:pos="567"/>
              </w:tabs>
              <w:jc w:val="both"/>
              <w:rPr>
                <w:rFonts w:ascii="Arial" w:hAnsi="Arial" w:cs="Arial"/>
                <w:sz w:val="20"/>
                <w:lang w:eastAsia="lt-LT"/>
              </w:rPr>
            </w:pPr>
            <w:r w:rsidRPr="00B77D46">
              <w:rPr>
                <w:rFonts w:ascii="Arial" w:hAnsi="Arial" w:cs="Arial"/>
                <w:sz w:val="20"/>
                <w:lang w:eastAsia="lt-LT"/>
              </w:rPr>
              <w:t>turto projektinio apkrovimo sąmoningo viršijimo;</w:t>
            </w:r>
          </w:p>
        </w:tc>
        <w:tc>
          <w:tcPr>
            <w:tcW w:w="4820" w:type="dxa"/>
          </w:tcPr>
          <w:p w14:paraId="0DDBAAD8" w14:textId="0C50001A" w:rsidR="001B4056" w:rsidRPr="000F143B" w:rsidRDefault="001B4056" w:rsidP="009775B7">
            <w:pPr>
              <w:pStyle w:val="Sraopastraipa"/>
              <w:numPr>
                <w:ilvl w:val="0"/>
                <w:numId w:val="39"/>
              </w:numPr>
              <w:jc w:val="both"/>
              <w:rPr>
                <w:rFonts w:ascii="Arial" w:hAnsi="Arial" w:cs="Arial"/>
                <w:sz w:val="20"/>
                <w:lang w:val="en-GB" w:eastAsia="lt-LT"/>
              </w:rPr>
            </w:pPr>
            <w:r w:rsidRPr="000F143B">
              <w:rPr>
                <w:rFonts w:ascii="Arial" w:hAnsi="Arial" w:cs="Arial"/>
                <w:sz w:val="20"/>
                <w:lang w:val="en-GB" w:eastAsia="lt-LT"/>
              </w:rPr>
              <w:t>deliberate excess of the property load permissible in the design;</w:t>
            </w:r>
          </w:p>
        </w:tc>
      </w:tr>
      <w:tr w:rsidR="001B4056" w:rsidRPr="00B77D46" w14:paraId="22C20613" w14:textId="77777777" w:rsidTr="009D4F7A">
        <w:trPr>
          <w:trHeight w:val="77"/>
        </w:trPr>
        <w:tc>
          <w:tcPr>
            <w:tcW w:w="4927" w:type="dxa"/>
          </w:tcPr>
          <w:p w14:paraId="1218D9AC" w14:textId="77777777" w:rsidR="001B4056" w:rsidRPr="00B77D46" w:rsidRDefault="001B4056" w:rsidP="00537051">
            <w:pPr>
              <w:tabs>
                <w:tab w:val="left" w:pos="567"/>
              </w:tabs>
              <w:spacing w:after="0" w:line="240" w:lineRule="auto"/>
              <w:jc w:val="both"/>
              <w:rPr>
                <w:rFonts w:ascii="Arial" w:hAnsi="Arial" w:cs="Arial"/>
                <w:sz w:val="20"/>
                <w:lang w:eastAsia="lt-LT"/>
              </w:rPr>
            </w:pPr>
          </w:p>
        </w:tc>
        <w:tc>
          <w:tcPr>
            <w:tcW w:w="4820" w:type="dxa"/>
          </w:tcPr>
          <w:p w14:paraId="5E634E5C" w14:textId="77777777" w:rsidR="001B4056" w:rsidRPr="000F143B" w:rsidRDefault="001B4056" w:rsidP="00537051">
            <w:pPr>
              <w:spacing w:after="0" w:line="240" w:lineRule="auto"/>
              <w:jc w:val="both"/>
              <w:rPr>
                <w:rFonts w:ascii="Arial" w:hAnsi="Arial" w:cs="Arial"/>
                <w:sz w:val="20"/>
                <w:lang w:val="en-GB" w:eastAsia="lt-LT"/>
              </w:rPr>
            </w:pPr>
          </w:p>
        </w:tc>
      </w:tr>
      <w:tr w:rsidR="001B4056" w:rsidRPr="00B77D46" w14:paraId="0B4A9F80" w14:textId="77777777" w:rsidTr="009D4F7A">
        <w:trPr>
          <w:trHeight w:val="77"/>
        </w:trPr>
        <w:tc>
          <w:tcPr>
            <w:tcW w:w="4927" w:type="dxa"/>
          </w:tcPr>
          <w:p w14:paraId="661B363B" w14:textId="77777777" w:rsidR="001B4056" w:rsidRPr="000F143B" w:rsidRDefault="001B4056" w:rsidP="009775B7">
            <w:pPr>
              <w:pStyle w:val="Sraopastraipa"/>
              <w:numPr>
                <w:ilvl w:val="0"/>
                <w:numId w:val="18"/>
              </w:numPr>
              <w:tabs>
                <w:tab w:val="left" w:pos="567"/>
              </w:tabs>
              <w:jc w:val="both"/>
              <w:rPr>
                <w:rFonts w:ascii="Arial" w:hAnsi="Arial" w:cs="Arial"/>
                <w:sz w:val="20"/>
                <w:lang w:eastAsia="lt-LT"/>
              </w:rPr>
            </w:pPr>
            <w:r w:rsidRPr="00B77D46">
              <w:rPr>
                <w:rFonts w:ascii="Arial" w:hAnsi="Arial" w:cs="Arial"/>
                <w:sz w:val="20"/>
                <w:lang w:eastAsia="lt-LT"/>
              </w:rPr>
              <w:lastRenderedPageBreak/>
              <w:t xml:space="preserve">brokuotų, netinkamų dalių, medžiagų, įrengimų naudojimo, jeigu </w:t>
            </w:r>
            <w:r w:rsidR="00076B14" w:rsidRPr="00B77D46">
              <w:rPr>
                <w:rFonts w:ascii="Arial" w:hAnsi="Arial" w:cs="Arial"/>
                <w:sz w:val="20"/>
                <w:lang w:eastAsia="lt-LT"/>
              </w:rPr>
              <w:t>Draudėj</w:t>
            </w:r>
            <w:r w:rsidRPr="00B77D46">
              <w:rPr>
                <w:rFonts w:ascii="Arial" w:hAnsi="Arial" w:cs="Arial"/>
                <w:sz w:val="20"/>
                <w:lang w:eastAsia="lt-LT"/>
              </w:rPr>
              <w:t>as apie šias aplinkybes žinojo;</w:t>
            </w:r>
          </w:p>
          <w:p w14:paraId="462D74C8" w14:textId="6240AC34" w:rsidR="00537051" w:rsidRPr="00D0450C" w:rsidRDefault="00537051" w:rsidP="00537051">
            <w:pPr>
              <w:pStyle w:val="Sraopastraipa"/>
              <w:tabs>
                <w:tab w:val="left" w:pos="567"/>
              </w:tabs>
              <w:ind w:left="360"/>
              <w:jc w:val="both"/>
              <w:rPr>
                <w:rFonts w:ascii="Arial" w:hAnsi="Arial" w:cs="Arial"/>
                <w:sz w:val="20"/>
                <w:lang w:eastAsia="lt-LT"/>
              </w:rPr>
            </w:pPr>
          </w:p>
        </w:tc>
        <w:tc>
          <w:tcPr>
            <w:tcW w:w="4820" w:type="dxa"/>
          </w:tcPr>
          <w:p w14:paraId="58E60495" w14:textId="4254D6BC" w:rsidR="001B4056" w:rsidRPr="00D0450C" w:rsidRDefault="001B4056" w:rsidP="009775B7">
            <w:pPr>
              <w:pStyle w:val="Sraopastraipa"/>
              <w:numPr>
                <w:ilvl w:val="0"/>
                <w:numId w:val="39"/>
              </w:numPr>
              <w:jc w:val="both"/>
              <w:rPr>
                <w:rFonts w:ascii="Arial" w:hAnsi="Arial" w:cs="Arial"/>
                <w:sz w:val="20"/>
                <w:lang w:val="en-GB" w:eastAsia="lt-LT"/>
              </w:rPr>
            </w:pPr>
            <w:r w:rsidRPr="00D0450C">
              <w:rPr>
                <w:rFonts w:ascii="Arial" w:hAnsi="Arial" w:cs="Arial"/>
                <w:sz w:val="20"/>
                <w:lang w:val="en-GB" w:eastAsia="lt-LT"/>
              </w:rPr>
              <w:t>use of defected, unsuitable parts, materials and equipment provided that such circumstances were known to the Insured;</w:t>
            </w:r>
          </w:p>
        </w:tc>
      </w:tr>
      <w:tr w:rsidR="001B4056" w:rsidRPr="00B77D46" w14:paraId="0D599F4A" w14:textId="77777777" w:rsidTr="0077451E">
        <w:trPr>
          <w:trHeight w:val="850"/>
        </w:trPr>
        <w:tc>
          <w:tcPr>
            <w:tcW w:w="4927" w:type="dxa"/>
          </w:tcPr>
          <w:p w14:paraId="7FB18EFC" w14:textId="77777777" w:rsidR="001B4056" w:rsidRPr="00B77D46" w:rsidRDefault="001B4056" w:rsidP="009775B7">
            <w:pPr>
              <w:pStyle w:val="Sraopastraipa"/>
              <w:numPr>
                <w:ilvl w:val="0"/>
                <w:numId w:val="18"/>
              </w:numPr>
              <w:tabs>
                <w:tab w:val="left" w:pos="567"/>
              </w:tabs>
              <w:jc w:val="both"/>
              <w:rPr>
                <w:rFonts w:ascii="Arial" w:hAnsi="Arial" w:cs="Arial"/>
                <w:sz w:val="20"/>
                <w:lang w:eastAsia="lt-LT"/>
              </w:rPr>
            </w:pPr>
            <w:r w:rsidRPr="00B77D46">
              <w:rPr>
                <w:rFonts w:ascii="Arial" w:hAnsi="Arial" w:cs="Arial"/>
                <w:sz w:val="20"/>
                <w:lang w:eastAsia="lt-LT"/>
              </w:rPr>
              <w:t>grobimo, išskyrus vagystę įsilaužus bei plėšimą.</w:t>
            </w:r>
          </w:p>
          <w:p w14:paraId="59C767AF" w14:textId="77777777" w:rsidR="001B4056" w:rsidRPr="00D0450C" w:rsidRDefault="001B4056" w:rsidP="00537051">
            <w:pPr>
              <w:pStyle w:val="Sraopastraipa"/>
              <w:tabs>
                <w:tab w:val="left" w:pos="567"/>
              </w:tabs>
              <w:ind w:left="360"/>
              <w:jc w:val="both"/>
              <w:rPr>
                <w:rFonts w:ascii="Arial" w:hAnsi="Arial" w:cs="Arial"/>
                <w:sz w:val="20"/>
                <w:lang w:eastAsia="lt-LT"/>
              </w:rPr>
            </w:pPr>
            <w:r w:rsidRPr="000F143B">
              <w:rPr>
                <w:rFonts w:ascii="Arial" w:hAnsi="Arial" w:cs="Arial"/>
                <w:iCs/>
                <w:sz w:val="20"/>
                <w:lang w:eastAsia="lt-LT"/>
              </w:rPr>
              <w:t>Vagystė įsilaužus</w:t>
            </w:r>
            <w:r w:rsidRPr="000F143B">
              <w:rPr>
                <w:rFonts w:ascii="Arial" w:hAnsi="Arial" w:cs="Arial"/>
                <w:sz w:val="20"/>
                <w:lang w:eastAsia="lt-LT"/>
              </w:rPr>
              <w:t xml:space="preserve"> — turto pagrobimas įsilaužus į užrakintą patalpą, saugyklą, t</w:t>
            </w:r>
            <w:r w:rsidRPr="00D0450C">
              <w:rPr>
                <w:rFonts w:ascii="Arial" w:hAnsi="Arial" w:cs="Arial"/>
                <w:sz w:val="20"/>
                <w:lang w:eastAsia="lt-LT"/>
              </w:rPr>
              <w:t>alpą, seifą ar saugomą teritoriją; turto pagrobimas iš užrakintos patalpos prieš jos užrakinimą į ją įsigavus ar ten pasislėpus; taip pat turto pagrobimas įsibrovus į užrakintą patalpą, saugyklą, talpą, seifą ar saugomą teritoriją panaudojus padirbtą raktą ar tikrą raktą, kuris pagrobtas vagystės įsilaužus arba plėšimo metu ir tik tais atvejais, kai dėl šio fakto pranešta policijai.</w:t>
            </w:r>
          </w:p>
          <w:p w14:paraId="51E19471" w14:textId="77777777" w:rsidR="001B4056" w:rsidRPr="00B77D46" w:rsidRDefault="001B4056" w:rsidP="00537051">
            <w:pPr>
              <w:pStyle w:val="Sraopastraipa"/>
              <w:tabs>
                <w:tab w:val="left" w:pos="567"/>
              </w:tabs>
              <w:ind w:left="360"/>
              <w:jc w:val="both"/>
              <w:rPr>
                <w:rFonts w:ascii="Arial" w:hAnsi="Arial" w:cs="Arial"/>
                <w:sz w:val="20"/>
                <w:lang w:eastAsia="lt-LT"/>
              </w:rPr>
            </w:pPr>
          </w:p>
        </w:tc>
        <w:tc>
          <w:tcPr>
            <w:tcW w:w="4820" w:type="dxa"/>
          </w:tcPr>
          <w:p w14:paraId="56089428" w14:textId="4A4BE48D" w:rsidR="001B4056" w:rsidRPr="00B77D46" w:rsidRDefault="001B4056" w:rsidP="009775B7">
            <w:pPr>
              <w:pStyle w:val="Sraopastraipa"/>
              <w:numPr>
                <w:ilvl w:val="0"/>
                <w:numId w:val="39"/>
              </w:numPr>
              <w:jc w:val="both"/>
              <w:rPr>
                <w:rFonts w:ascii="Arial" w:hAnsi="Arial" w:cs="Arial"/>
                <w:sz w:val="20"/>
                <w:lang w:val="en-GB" w:eastAsia="lt-LT"/>
              </w:rPr>
            </w:pPr>
            <w:r w:rsidRPr="00B77D46">
              <w:rPr>
                <w:rFonts w:ascii="Arial" w:hAnsi="Arial" w:cs="Arial"/>
                <w:sz w:val="20"/>
                <w:lang w:val="en-GB" w:eastAsia="lt-LT"/>
              </w:rPr>
              <w:t>pillage, except for the cases of burglary and robbery.</w:t>
            </w:r>
          </w:p>
          <w:p w14:paraId="2228ABF5" w14:textId="77777777" w:rsidR="001B4056" w:rsidRPr="00B77D46" w:rsidRDefault="001B4056" w:rsidP="00537051">
            <w:pPr>
              <w:pStyle w:val="Sraopastraipa"/>
              <w:ind w:left="360"/>
              <w:jc w:val="both"/>
              <w:rPr>
                <w:rFonts w:ascii="Arial" w:hAnsi="Arial" w:cs="Arial"/>
                <w:iCs/>
                <w:sz w:val="20"/>
                <w:lang w:val="en-GB" w:eastAsia="lt-LT"/>
              </w:rPr>
            </w:pPr>
            <w:r w:rsidRPr="00B77D46">
              <w:rPr>
                <w:rFonts w:ascii="Arial" w:hAnsi="Arial" w:cs="Arial"/>
                <w:sz w:val="20"/>
                <w:lang w:val="en-GB" w:eastAsia="lt-LT"/>
              </w:rPr>
              <w:t>Burglary</w:t>
            </w:r>
            <w:r w:rsidRPr="00B77D46">
              <w:rPr>
                <w:rFonts w:ascii="Arial" w:hAnsi="Arial" w:cs="Arial"/>
                <w:iCs/>
                <w:sz w:val="20"/>
                <w:lang w:val="en-GB" w:eastAsia="lt-LT"/>
              </w:rPr>
              <w:t xml:space="preserve"> </w:t>
            </w:r>
            <w:r w:rsidRPr="00B77D46">
              <w:rPr>
                <w:rFonts w:ascii="Arial" w:hAnsi="Arial" w:cs="Arial"/>
                <w:sz w:val="20"/>
                <w:lang w:val="en-GB" w:eastAsia="lt-LT"/>
              </w:rPr>
              <w:t>shall be stealing of the property by breaking into the locked premises, storage room, container, safe or guarded territory; stealing of the property from the locked premises by getting into them and hiding there before they are locked; stealing of the property by breaking into the locked premises, storage room, container, safe or guarded territory with the help of a fake key or the original key stolen during the commission of burglary or robbery and only in cases when such crimes have been reported to the police.</w:t>
            </w:r>
          </w:p>
        </w:tc>
      </w:tr>
      <w:tr w:rsidR="001B4056" w:rsidRPr="00B77D46" w14:paraId="60752E01" w14:textId="77777777" w:rsidTr="009D4F7A">
        <w:trPr>
          <w:trHeight w:val="2521"/>
        </w:trPr>
        <w:tc>
          <w:tcPr>
            <w:tcW w:w="4927" w:type="dxa"/>
          </w:tcPr>
          <w:p w14:paraId="42407FB9" w14:textId="77777777" w:rsidR="001B4056" w:rsidRPr="00B77D46" w:rsidRDefault="001B4056" w:rsidP="00537051">
            <w:pPr>
              <w:pStyle w:val="Sraopastraipa"/>
              <w:tabs>
                <w:tab w:val="left" w:pos="567"/>
              </w:tabs>
              <w:ind w:left="360"/>
              <w:jc w:val="both"/>
              <w:rPr>
                <w:rFonts w:ascii="Arial" w:hAnsi="Arial" w:cs="Arial"/>
                <w:sz w:val="20"/>
                <w:lang w:eastAsia="lt-LT"/>
              </w:rPr>
            </w:pPr>
            <w:r w:rsidRPr="00B77D46">
              <w:rPr>
                <w:rFonts w:ascii="Arial" w:hAnsi="Arial" w:cs="Arial"/>
                <w:iCs/>
                <w:sz w:val="20"/>
                <w:lang w:eastAsia="lt-LT"/>
              </w:rPr>
              <w:t>Plėšimas</w:t>
            </w:r>
            <w:r w:rsidRPr="00B77D46">
              <w:rPr>
                <w:rFonts w:ascii="Arial" w:hAnsi="Arial" w:cs="Arial"/>
                <w:sz w:val="20"/>
                <w:lang w:eastAsia="lt-LT"/>
              </w:rPr>
              <w:t xml:space="preserve"> — turto pagrobimas panaudojus fizinį smurtą ar grasinant jį panaudoti tuoj pat arba</w:t>
            </w:r>
            <w:r w:rsidR="00491C12" w:rsidRPr="000F143B">
              <w:rPr>
                <w:rFonts w:ascii="Arial" w:hAnsi="Arial" w:cs="Arial"/>
                <w:sz w:val="20"/>
                <w:lang w:eastAsia="lt-LT"/>
              </w:rPr>
              <w:t xml:space="preserve"> </w:t>
            </w:r>
            <w:r w:rsidRPr="00D0450C">
              <w:rPr>
                <w:rFonts w:ascii="Arial" w:hAnsi="Arial" w:cs="Arial"/>
                <w:sz w:val="20"/>
                <w:lang w:eastAsia="lt-LT"/>
              </w:rPr>
              <w:t xml:space="preserve">kitaip atimant galimybę </w:t>
            </w:r>
            <w:r w:rsidR="00076B14" w:rsidRPr="00D0450C">
              <w:rPr>
                <w:rFonts w:ascii="Arial" w:hAnsi="Arial" w:cs="Arial"/>
                <w:sz w:val="20"/>
                <w:lang w:eastAsia="lt-LT"/>
              </w:rPr>
              <w:t>Draudėj</w:t>
            </w:r>
            <w:r w:rsidRPr="00D0450C">
              <w:rPr>
                <w:rFonts w:ascii="Arial" w:hAnsi="Arial" w:cs="Arial"/>
                <w:sz w:val="20"/>
                <w:lang w:eastAsia="lt-LT"/>
              </w:rPr>
              <w:t xml:space="preserve">ui ar jo atstovui priešintis. Draudėjo atstovais šiuo atveju laikomi asmenys, kuriems </w:t>
            </w:r>
            <w:r w:rsidR="00076B14" w:rsidRPr="00B77D46">
              <w:rPr>
                <w:rFonts w:ascii="Arial" w:hAnsi="Arial" w:cs="Arial"/>
                <w:sz w:val="20"/>
                <w:lang w:eastAsia="lt-LT"/>
              </w:rPr>
              <w:t>Draudėj</w:t>
            </w:r>
            <w:r w:rsidRPr="00B77D46">
              <w:rPr>
                <w:rFonts w:ascii="Arial" w:hAnsi="Arial" w:cs="Arial"/>
                <w:sz w:val="20"/>
                <w:lang w:eastAsia="lt-LT"/>
              </w:rPr>
              <w:t>as pavedė pervežti apdraustą turtą, saugoti draudimo vietą (patalpas, teritoriją) ar apdraustą turtą.</w:t>
            </w:r>
          </w:p>
        </w:tc>
        <w:tc>
          <w:tcPr>
            <w:tcW w:w="4820" w:type="dxa"/>
          </w:tcPr>
          <w:p w14:paraId="3F70ABA2" w14:textId="77777777" w:rsidR="001B4056" w:rsidRPr="00B77D46" w:rsidRDefault="001B4056" w:rsidP="00537051">
            <w:pPr>
              <w:pStyle w:val="Sraopastraipa"/>
              <w:ind w:left="360"/>
              <w:jc w:val="both"/>
              <w:rPr>
                <w:rFonts w:ascii="Arial" w:hAnsi="Arial" w:cs="Arial"/>
                <w:sz w:val="20"/>
                <w:lang w:val="en-GB" w:eastAsia="lt-LT"/>
              </w:rPr>
            </w:pPr>
            <w:r w:rsidRPr="00B77D46">
              <w:rPr>
                <w:rFonts w:ascii="Arial" w:hAnsi="Arial" w:cs="Arial"/>
                <w:iCs/>
                <w:sz w:val="20"/>
                <w:lang w:val="en-GB" w:eastAsia="lt-LT"/>
              </w:rPr>
              <w:t xml:space="preserve">Robbery </w:t>
            </w:r>
            <w:r w:rsidRPr="00B77D46">
              <w:rPr>
                <w:rFonts w:ascii="Arial" w:hAnsi="Arial" w:cs="Arial"/>
                <w:sz w:val="20"/>
                <w:lang w:val="en-GB" w:eastAsia="lt-LT"/>
              </w:rPr>
              <w:t>shall be stealing of the property by using physical violence or threats of immediate physical violence or otherwise depriving the Insured or his authorized representative of the opportunity to resist the violence. In such a case the authorized representatives of the Insured shall be the persons commissioned by the Insured to convey the insured property, to safeguard the insured location (premises, territory) or the insured property.</w:t>
            </w:r>
          </w:p>
        </w:tc>
      </w:tr>
      <w:tr w:rsidR="001B4056" w:rsidRPr="00B77D46" w14:paraId="12C2D235" w14:textId="77777777" w:rsidTr="00BA5E1A">
        <w:trPr>
          <w:trHeight w:val="1117"/>
        </w:trPr>
        <w:tc>
          <w:tcPr>
            <w:tcW w:w="4927" w:type="dxa"/>
          </w:tcPr>
          <w:p w14:paraId="714A9851" w14:textId="27852A4D" w:rsidR="00F03A20" w:rsidRPr="000F143B" w:rsidRDefault="001B4056" w:rsidP="00537051">
            <w:pPr>
              <w:pStyle w:val="Sraopastraipa"/>
              <w:tabs>
                <w:tab w:val="left" w:pos="567"/>
              </w:tabs>
              <w:ind w:left="360"/>
              <w:jc w:val="both"/>
              <w:rPr>
                <w:rFonts w:ascii="Arial" w:hAnsi="Arial" w:cs="Arial"/>
                <w:iCs/>
                <w:sz w:val="20"/>
                <w:lang w:eastAsia="lt-LT"/>
              </w:rPr>
            </w:pPr>
            <w:r w:rsidRPr="00B77D46">
              <w:rPr>
                <w:rFonts w:ascii="Arial" w:hAnsi="Arial" w:cs="Arial"/>
                <w:iCs/>
                <w:sz w:val="20"/>
                <w:lang w:eastAsia="lt-LT"/>
              </w:rPr>
              <w:t>Grobimas – bet koks</w:t>
            </w:r>
            <w:r w:rsidR="00141828" w:rsidRPr="00B77D46">
              <w:rPr>
                <w:rFonts w:ascii="Arial" w:hAnsi="Arial" w:cs="Arial"/>
                <w:iCs/>
                <w:sz w:val="20"/>
                <w:lang w:eastAsia="lt-LT"/>
              </w:rPr>
              <w:t xml:space="preserve"> </w:t>
            </w:r>
            <w:r w:rsidRPr="00B77D46">
              <w:rPr>
                <w:rFonts w:ascii="Arial" w:hAnsi="Arial" w:cs="Arial"/>
                <w:iCs/>
                <w:sz w:val="20"/>
                <w:lang w:eastAsia="lt-LT"/>
              </w:rPr>
              <w:t>neteisėtas, neatlygintinis svetimo turto (draudimo objekto) paėmimas iš teisėto valdymo tikslu juo naudotis ar disponuoti kaip savu;</w:t>
            </w:r>
          </w:p>
          <w:p w14:paraId="0A72D97F" w14:textId="32ABBBB9" w:rsidR="00F03A20" w:rsidRPr="00D0450C" w:rsidRDefault="00F03A20" w:rsidP="00537051">
            <w:pPr>
              <w:pStyle w:val="Sraopastraipa"/>
              <w:tabs>
                <w:tab w:val="left" w:pos="567"/>
              </w:tabs>
              <w:ind w:left="360"/>
              <w:jc w:val="both"/>
              <w:rPr>
                <w:rFonts w:ascii="Arial" w:hAnsi="Arial" w:cs="Arial"/>
                <w:sz w:val="20"/>
                <w:lang w:eastAsia="lt-LT"/>
              </w:rPr>
            </w:pPr>
          </w:p>
        </w:tc>
        <w:tc>
          <w:tcPr>
            <w:tcW w:w="4820" w:type="dxa"/>
          </w:tcPr>
          <w:p w14:paraId="730E9DA6" w14:textId="77777777" w:rsidR="001B4056" w:rsidRPr="00B77D46" w:rsidRDefault="001B4056" w:rsidP="00537051">
            <w:pPr>
              <w:pStyle w:val="Sraopastraipa"/>
              <w:ind w:left="360"/>
              <w:jc w:val="both"/>
              <w:rPr>
                <w:rFonts w:ascii="Arial" w:hAnsi="Arial" w:cs="Arial"/>
                <w:sz w:val="20"/>
                <w:lang w:val="en-GB" w:eastAsia="lt-LT"/>
              </w:rPr>
            </w:pPr>
            <w:r w:rsidRPr="00D0450C">
              <w:rPr>
                <w:rFonts w:ascii="Arial" w:hAnsi="Arial" w:cs="Arial"/>
                <w:iCs/>
                <w:sz w:val="20"/>
                <w:lang w:val="en-GB" w:eastAsia="lt-LT"/>
              </w:rPr>
              <w:t xml:space="preserve">Pillage </w:t>
            </w:r>
            <w:r w:rsidRPr="00D0450C">
              <w:rPr>
                <w:rFonts w:ascii="Arial" w:hAnsi="Arial" w:cs="Arial"/>
                <w:sz w:val="20"/>
                <w:lang w:val="en-GB" w:eastAsia="lt-LT"/>
              </w:rPr>
              <w:t>shall</w:t>
            </w:r>
            <w:r w:rsidRPr="00B77D46">
              <w:rPr>
                <w:rFonts w:ascii="Arial" w:hAnsi="Arial" w:cs="Arial"/>
                <w:iCs/>
                <w:sz w:val="20"/>
                <w:lang w:val="en-GB" w:eastAsia="lt-LT"/>
              </w:rPr>
              <w:t xml:space="preserve"> be any illegal, gratuitous takeover of the legal ownership to the property (subject matter insured) to use and dispose it as one’s own property.</w:t>
            </w:r>
          </w:p>
        </w:tc>
      </w:tr>
      <w:tr w:rsidR="001B4056" w:rsidRPr="00B77D46" w14:paraId="6CF43FDA" w14:textId="77777777" w:rsidTr="00673763">
        <w:trPr>
          <w:trHeight w:val="1836"/>
        </w:trPr>
        <w:tc>
          <w:tcPr>
            <w:tcW w:w="4927" w:type="dxa"/>
          </w:tcPr>
          <w:p w14:paraId="236A5275" w14:textId="48B355D6" w:rsidR="001B4056" w:rsidRPr="00B77D46" w:rsidRDefault="001B4056" w:rsidP="009775B7">
            <w:pPr>
              <w:pStyle w:val="Sraopastraipa"/>
              <w:numPr>
                <w:ilvl w:val="0"/>
                <w:numId w:val="18"/>
              </w:numPr>
              <w:tabs>
                <w:tab w:val="left" w:pos="567"/>
              </w:tabs>
              <w:jc w:val="both"/>
              <w:rPr>
                <w:rFonts w:ascii="Arial" w:hAnsi="Arial" w:cs="Arial"/>
                <w:iCs/>
                <w:sz w:val="20"/>
                <w:lang w:eastAsia="lt-LT"/>
              </w:rPr>
            </w:pPr>
            <w:r w:rsidRPr="00B77D46">
              <w:rPr>
                <w:rFonts w:ascii="Arial" w:hAnsi="Arial" w:cs="Arial"/>
                <w:sz w:val="20"/>
                <w:lang w:eastAsia="lt-LT"/>
              </w:rPr>
              <w:t xml:space="preserve">įvykių, klaidų ir trūkumų, už kuriuos pagal garantiją arba įstatymuose nustatyta tvarka atsako gamintojas, pardavėjas, tiekėjas, rangovas, montuotojas, garantinį ar techninį aptarnavimą vykdanti įmonė ar organizacija. </w:t>
            </w:r>
          </w:p>
        </w:tc>
        <w:tc>
          <w:tcPr>
            <w:tcW w:w="4820" w:type="dxa"/>
          </w:tcPr>
          <w:p w14:paraId="40EA05FB" w14:textId="0919567F" w:rsidR="001B4056" w:rsidRPr="000F143B" w:rsidRDefault="001B4056" w:rsidP="009775B7">
            <w:pPr>
              <w:pStyle w:val="Sraopastraipa"/>
              <w:numPr>
                <w:ilvl w:val="0"/>
                <w:numId w:val="39"/>
              </w:numPr>
              <w:jc w:val="both"/>
              <w:rPr>
                <w:rFonts w:ascii="Arial" w:hAnsi="Arial" w:cs="Arial"/>
                <w:sz w:val="20"/>
                <w:lang w:val="en-GB" w:eastAsia="lt-LT"/>
              </w:rPr>
            </w:pPr>
            <w:r w:rsidRPr="000F143B">
              <w:rPr>
                <w:rFonts w:ascii="Arial" w:hAnsi="Arial" w:cs="Arial"/>
                <w:sz w:val="20"/>
                <w:lang w:val="en-GB" w:eastAsia="lt-LT"/>
              </w:rPr>
              <w:t xml:space="preserve">accidents, mistakes and shortcomings which under the warranty or in the procedure specified by the laws fall within the scope of liability of the manufacturer, seller, supplier, contractor, installer, company or organization performing the warranty service and technical maintenance. </w:t>
            </w:r>
          </w:p>
        </w:tc>
      </w:tr>
    </w:tbl>
    <w:tbl>
      <w:tblPr>
        <w:tblW w:w="0" w:type="auto"/>
        <w:tblLook w:val="00A0" w:firstRow="1" w:lastRow="0" w:firstColumn="1" w:lastColumn="0" w:noHBand="0" w:noVBand="0"/>
      </w:tblPr>
      <w:tblGrid>
        <w:gridCol w:w="4813"/>
        <w:gridCol w:w="4815"/>
      </w:tblGrid>
      <w:tr w:rsidR="00F03A20" w:rsidRPr="00B77D46" w14:paraId="176DAE26" w14:textId="77777777" w:rsidTr="00B20815">
        <w:tc>
          <w:tcPr>
            <w:tcW w:w="4813" w:type="dxa"/>
          </w:tcPr>
          <w:p w14:paraId="3A7BF9A7" w14:textId="1B53D44D" w:rsidR="00B742E7" w:rsidRPr="000F143B" w:rsidRDefault="007C0622" w:rsidP="00B742E7">
            <w:pPr>
              <w:pStyle w:val="Sraopastraipa"/>
              <w:numPr>
                <w:ilvl w:val="0"/>
                <w:numId w:val="18"/>
              </w:numPr>
              <w:jc w:val="both"/>
              <w:rPr>
                <w:rFonts w:ascii="Arial" w:hAnsi="Arial" w:cs="Arial"/>
                <w:sz w:val="20"/>
                <w:lang w:eastAsia="lt-LT"/>
              </w:rPr>
            </w:pPr>
            <w:r w:rsidRPr="00B77D46">
              <w:rPr>
                <w:rFonts w:ascii="Arial" w:hAnsi="Arial" w:cs="Arial"/>
                <w:sz w:val="20"/>
                <w:lang w:eastAsia="lt-LT"/>
              </w:rPr>
              <w:t xml:space="preserve">neteisėto trečiųjų asmenų ar/ir Draudėjo </w:t>
            </w:r>
            <w:r w:rsidR="00B742E7" w:rsidRPr="000F143B">
              <w:rPr>
                <w:rFonts w:ascii="Arial" w:hAnsi="Arial" w:cs="Arial"/>
                <w:sz w:val="20"/>
                <w:lang w:eastAsia="lt-LT"/>
              </w:rPr>
              <w:t>neteisingo (netinkamo) duomenų ar elektroninio duomenų apdorojimo priemonių bei programų naudojimo, kompiuterinių ar/ir kibernetinių atakų, sutrikdant duomenų srautus, pakeičiant ar papildant duomenis draudėjo elektroninio duomenų apdorojimo sistemoje.</w:t>
            </w:r>
          </w:p>
          <w:p w14:paraId="0A9A2DF9" w14:textId="41254F70" w:rsidR="00782BB4" w:rsidRPr="00B77D46" w:rsidRDefault="00B742E7" w:rsidP="00B742E7">
            <w:pPr>
              <w:pStyle w:val="Sraopastraipa"/>
              <w:autoSpaceDE w:val="0"/>
              <w:autoSpaceDN w:val="0"/>
              <w:adjustRightInd w:val="0"/>
              <w:ind w:left="360"/>
              <w:jc w:val="both"/>
              <w:rPr>
                <w:rFonts w:ascii="Arial" w:hAnsi="Arial" w:cs="Arial"/>
                <w:sz w:val="20"/>
                <w:lang w:eastAsia="lt-LT"/>
              </w:rPr>
            </w:pPr>
            <w:r w:rsidRPr="00D0450C">
              <w:rPr>
                <w:rFonts w:ascii="Arial" w:hAnsi="Arial" w:cs="Arial"/>
                <w:sz w:val="20"/>
                <w:lang w:eastAsia="lt-LT"/>
              </w:rPr>
              <w:t xml:space="preserve">Duomenų apdorojimo sistema – kompiuteriai (elektroninės skaičiavimo mašinos), kitokia skaičiavimo, elektroninė ir/ar mechaninė įranga, kuri yra prijungta prie kompiuterio, kompiuterio aparatinė dalis, programinė įranga, elektroniniai duomenų apdorojimo įrenginiai ir visa kita, kieno darbas visiškai ar iš dalies priklauso nuo integruotų schemų bei </w:t>
            </w:r>
            <w:proofErr w:type="spellStart"/>
            <w:r w:rsidRPr="00D0450C">
              <w:rPr>
                <w:rFonts w:ascii="Arial" w:hAnsi="Arial" w:cs="Arial"/>
                <w:sz w:val="20"/>
                <w:lang w:eastAsia="lt-LT"/>
              </w:rPr>
              <w:t>mikrokontrolerių</w:t>
            </w:r>
            <w:proofErr w:type="spellEnd"/>
            <w:r w:rsidRPr="00D0450C">
              <w:rPr>
                <w:rFonts w:ascii="Arial" w:hAnsi="Arial" w:cs="Arial"/>
                <w:sz w:val="20"/>
                <w:lang w:eastAsia="lt-LT"/>
              </w:rPr>
              <w:t>.</w:t>
            </w:r>
          </w:p>
        </w:tc>
        <w:tc>
          <w:tcPr>
            <w:tcW w:w="4815" w:type="dxa"/>
          </w:tcPr>
          <w:p w14:paraId="57E27270" w14:textId="03C47D99" w:rsidR="00F03A20" w:rsidRPr="00B77D46" w:rsidRDefault="004C2FF5" w:rsidP="00537051">
            <w:pPr>
              <w:autoSpaceDE w:val="0"/>
              <w:autoSpaceDN w:val="0"/>
              <w:adjustRightInd w:val="0"/>
              <w:spacing w:after="0" w:line="240" w:lineRule="auto"/>
              <w:ind w:left="454" w:hanging="425"/>
              <w:contextualSpacing/>
              <w:jc w:val="both"/>
              <w:rPr>
                <w:rFonts w:ascii="Arial" w:eastAsia="Times New Roman" w:hAnsi="Arial" w:cs="Arial"/>
                <w:sz w:val="20"/>
                <w:szCs w:val="20"/>
                <w:lang w:val="en-GB" w:eastAsia="lt-LT"/>
              </w:rPr>
            </w:pPr>
            <w:r w:rsidRPr="00B77D46">
              <w:rPr>
                <w:rFonts w:ascii="Arial" w:eastAsia="Times New Roman" w:hAnsi="Arial" w:cs="Arial"/>
                <w:sz w:val="20"/>
                <w:szCs w:val="20"/>
                <w:lang w:val="en-GB" w:eastAsia="lt-LT"/>
              </w:rPr>
              <w:t xml:space="preserve">j) </w:t>
            </w:r>
            <w:r w:rsidR="005A63A3" w:rsidRPr="00B77D46">
              <w:rPr>
                <w:rFonts w:ascii="Arial" w:eastAsia="Times New Roman" w:hAnsi="Arial" w:cs="Arial"/>
                <w:sz w:val="20"/>
                <w:szCs w:val="20"/>
                <w:lang w:val="en-GB" w:eastAsia="lt-LT"/>
              </w:rPr>
              <w:t xml:space="preserve">  </w:t>
            </w:r>
            <w:r w:rsidR="007C0622" w:rsidRPr="00B77D46">
              <w:rPr>
                <w:rFonts w:ascii="Arial" w:eastAsia="Times New Roman" w:hAnsi="Arial" w:cs="Arial"/>
                <w:sz w:val="20"/>
                <w:szCs w:val="20"/>
                <w:lang w:val="en-GB" w:eastAsia="lt-LT"/>
              </w:rPr>
              <w:t xml:space="preserve">due to illegal third parties or/and </w:t>
            </w:r>
            <w:r w:rsidR="00C66143" w:rsidRPr="00B77D46">
              <w:rPr>
                <w:rFonts w:ascii="Arial" w:eastAsia="Times New Roman" w:hAnsi="Arial" w:cs="Arial"/>
                <w:sz w:val="20"/>
                <w:szCs w:val="20"/>
                <w:lang w:val="en-GB" w:eastAsia="lt-LT"/>
              </w:rPr>
              <w:t xml:space="preserve">the Named Insured </w:t>
            </w:r>
            <w:r w:rsidR="00F03A20" w:rsidRPr="00B77D46">
              <w:rPr>
                <w:rFonts w:ascii="Arial" w:eastAsia="Times New Roman" w:hAnsi="Arial" w:cs="Arial"/>
                <w:sz w:val="20"/>
                <w:szCs w:val="20"/>
                <w:lang w:val="en-GB" w:eastAsia="lt-LT"/>
              </w:rPr>
              <w:t>incorrect (inadequate) use of data or electronic data processing tools and programmes, computer virus attacks, or mistakes in modifying or supplementing data in the Insured’s electronic data processing system.</w:t>
            </w:r>
          </w:p>
          <w:p w14:paraId="254D0962" w14:textId="77777777" w:rsidR="00F03A20" w:rsidRPr="00B77D46" w:rsidRDefault="00F03A20" w:rsidP="00537051">
            <w:pPr>
              <w:spacing w:after="0" w:line="240" w:lineRule="auto"/>
              <w:ind w:left="454"/>
              <w:jc w:val="both"/>
              <w:rPr>
                <w:rFonts w:ascii="Arial" w:hAnsi="Arial" w:cs="Arial"/>
                <w:sz w:val="20"/>
                <w:szCs w:val="20"/>
                <w:lang w:val="en-GB" w:eastAsia="lt-LT"/>
              </w:rPr>
            </w:pPr>
            <w:r w:rsidRPr="00B77D46">
              <w:rPr>
                <w:rFonts w:ascii="Arial" w:eastAsia="Times New Roman" w:hAnsi="Arial" w:cs="Arial"/>
                <w:sz w:val="20"/>
                <w:szCs w:val="20"/>
                <w:lang w:val="en-GB" w:eastAsia="lt-LT"/>
              </w:rPr>
              <w:t>Data processing system – computers (electronic computation machines), other computation, electronic and/or mechanical equipment connected to the computer, computer hardware, software, electronic data processing devices and all the remaining items the operation of which is fully or partially dependent on the integral-schematic system (integrated schemes and microcontrollers).</w:t>
            </w:r>
          </w:p>
        </w:tc>
      </w:tr>
      <w:tr w:rsidR="00BA5E1A" w:rsidRPr="00B77D46" w14:paraId="6041BD14" w14:textId="77777777" w:rsidTr="00B20815">
        <w:tc>
          <w:tcPr>
            <w:tcW w:w="4813" w:type="dxa"/>
          </w:tcPr>
          <w:p w14:paraId="3FC455A1" w14:textId="761BF59C" w:rsidR="00B742E7" w:rsidRPr="00B77D46" w:rsidRDefault="00B742E7" w:rsidP="00B742E7">
            <w:pPr>
              <w:pStyle w:val="Sraopastraipa"/>
              <w:ind w:left="360"/>
              <w:jc w:val="both"/>
              <w:rPr>
                <w:rFonts w:ascii="Arial" w:hAnsi="Arial" w:cs="Arial"/>
                <w:sz w:val="20"/>
                <w:lang w:eastAsia="lt-LT"/>
              </w:rPr>
            </w:pPr>
          </w:p>
        </w:tc>
        <w:tc>
          <w:tcPr>
            <w:tcW w:w="4815" w:type="dxa"/>
          </w:tcPr>
          <w:p w14:paraId="6A15C55F" w14:textId="6A862F0A" w:rsidR="00BA5E1A" w:rsidRPr="000F143B" w:rsidRDefault="00BA5E1A" w:rsidP="007C0622">
            <w:pPr>
              <w:pStyle w:val="Sraopastraipa"/>
              <w:autoSpaceDE w:val="0"/>
              <w:autoSpaceDN w:val="0"/>
              <w:adjustRightInd w:val="0"/>
              <w:ind w:left="360"/>
              <w:contextualSpacing/>
              <w:jc w:val="both"/>
              <w:rPr>
                <w:rFonts w:ascii="Arial" w:hAnsi="Arial" w:cs="Arial"/>
                <w:sz w:val="20"/>
                <w:lang w:val="en-GB" w:eastAsia="lt-LT"/>
              </w:rPr>
            </w:pPr>
          </w:p>
        </w:tc>
      </w:tr>
      <w:tr w:rsidR="007C0622" w:rsidRPr="00B77D46" w14:paraId="6DEE16CB" w14:textId="77777777" w:rsidTr="00B20815">
        <w:tc>
          <w:tcPr>
            <w:tcW w:w="4813" w:type="dxa"/>
          </w:tcPr>
          <w:p w14:paraId="36A5BDF8" w14:textId="3D64DAF8" w:rsidR="00902728" w:rsidRPr="000F143B" w:rsidRDefault="003F687C" w:rsidP="00902728">
            <w:pPr>
              <w:pStyle w:val="Sraopastraipa"/>
              <w:numPr>
                <w:ilvl w:val="0"/>
                <w:numId w:val="18"/>
              </w:numPr>
              <w:jc w:val="both"/>
              <w:rPr>
                <w:rFonts w:ascii="Arial" w:hAnsi="Arial" w:cs="Arial"/>
                <w:sz w:val="20"/>
                <w:lang w:eastAsia="lt-LT"/>
              </w:rPr>
            </w:pPr>
            <w:r w:rsidRPr="00B77D46">
              <w:rPr>
                <w:rFonts w:ascii="Arial" w:hAnsi="Arial" w:cs="Arial"/>
                <w:sz w:val="20"/>
                <w:lang w:eastAsia="lt-LT"/>
              </w:rPr>
              <w:t>ž</w:t>
            </w:r>
            <w:r w:rsidR="00902728" w:rsidRPr="00B77D46">
              <w:rPr>
                <w:rFonts w:ascii="Arial" w:hAnsi="Arial" w:cs="Arial"/>
                <w:sz w:val="20"/>
                <w:lang w:eastAsia="lt-LT"/>
              </w:rPr>
              <w:t xml:space="preserve">alos, reikalavimų, išlaidų ar kitokių sumų, kurios tiesiogiai ar netiesiogiai kilo dėl Užkrečiamosios ligos, jos baimės ar grėsmės (faktinės ar suvokiamos), ar kurios yra sietinos su ar patirtos </w:t>
            </w:r>
            <w:r w:rsidR="00902728" w:rsidRPr="00B77D46">
              <w:rPr>
                <w:rFonts w:ascii="Arial" w:hAnsi="Arial" w:cs="Arial"/>
                <w:sz w:val="20"/>
                <w:lang w:eastAsia="lt-LT"/>
              </w:rPr>
              <w:lastRenderedPageBreak/>
              <w:t>sergant Užkrečiamąja liga, kilus jos baimei ar grėsmei (fakti</w:t>
            </w:r>
            <w:r w:rsidR="00902728" w:rsidRPr="000F143B">
              <w:rPr>
                <w:rFonts w:ascii="Arial" w:hAnsi="Arial" w:cs="Arial"/>
                <w:sz w:val="20"/>
                <w:lang w:eastAsia="lt-LT"/>
              </w:rPr>
              <w:t>nei ar suvokiamai), ar kaip jos pasekmė.</w:t>
            </w:r>
          </w:p>
          <w:p w14:paraId="683B2C79" w14:textId="77777777" w:rsidR="00902728" w:rsidRPr="00D0450C" w:rsidRDefault="00902728" w:rsidP="00902728">
            <w:pPr>
              <w:pStyle w:val="Sraopastraipa"/>
              <w:ind w:left="360"/>
              <w:jc w:val="both"/>
              <w:rPr>
                <w:rFonts w:ascii="Arial" w:hAnsi="Arial" w:cs="Arial"/>
                <w:sz w:val="20"/>
                <w:lang w:eastAsia="lt-LT"/>
              </w:rPr>
            </w:pPr>
          </w:p>
          <w:p w14:paraId="0F75B687" w14:textId="39EBAC9B" w:rsidR="00902728" w:rsidRPr="00B77D46" w:rsidRDefault="00902728" w:rsidP="00902728">
            <w:pPr>
              <w:pStyle w:val="Sraopastraipa"/>
              <w:ind w:left="360"/>
              <w:jc w:val="both"/>
              <w:rPr>
                <w:rFonts w:ascii="Arial" w:hAnsi="Arial" w:cs="Arial"/>
                <w:sz w:val="20"/>
                <w:lang w:eastAsia="lt-LT"/>
              </w:rPr>
            </w:pPr>
            <w:r w:rsidRPr="00B77D46">
              <w:rPr>
                <w:rFonts w:ascii="Arial" w:hAnsi="Arial" w:cs="Arial"/>
                <w:sz w:val="20"/>
                <w:lang w:eastAsia="lt-LT"/>
              </w:rPr>
              <w:t>Šioje sąlygoje nuostoliai, žala, reikalavimas, išlaidos ar kita suma apima bet kokias išlaidas patirtas</w:t>
            </w:r>
            <w:r w:rsidR="003F687C" w:rsidRPr="00B77D46">
              <w:rPr>
                <w:rFonts w:ascii="Arial" w:hAnsi="Arial" w:cs="Arial"/>
                <w:sz w:val="20"/>
                <w:lang w:eastAsia="lt-LT"/>
              </w:rPr>
              <w:t>:</w:t>
            </w:r>
            <w:r w:rsidR="003F687C" w:rsidRPr="00B77D46">
              <w:rPr>
                <w:rFonts w:ascii="Arial" w:hAnsi="Arial" w:cs="Arial"/>
                <w:sz w:val="20"/>
                <w:highlight w:val="yellow"/>
                <w:lang w:eastAsia="lt-LT"/>
              </w:rPr>
              <w:t xml:space="preserve"> </w:t>
            </w:r>
          </w:p>
          <w:p w14:paraId="31E80DF2" w14:textId="77777777" w:rsidR="00902728" w:rsidRPr="00B77D46" w:rsidRDefault="00902728" w:rsidP="00902728">
            <w:pPr>
              <w:pStyle w:val="Sraopastraipa"/>
              <w:numPr>
                <w:ilvl w:val="0"/>
                <w:numId w:val="60"/>
              </w:numPr>
              <w:jc w:val="both"/>
              <w:rPr>
                <w:rFonts w:ascii="Arial" w:hAnsi="Arial" w:cs="Arial"/>
                <w:sz w:val="20"/>
                <w:lang w:eastAsia="lt-LT"/>
              </w:rPr>
            </w:pPr>
            <w:r w:rsidRPr="00B77D46">
              <w:rPr>
                <w:rFonts w:ascii="Arial" w:hAnsi="Arial" w:cs="Arial"/>
                <w:sz w:val="20"/>
                <w:lang w:eastAsia="lt-LT"/>
              </w:rPr>
              <w:t>dėl užkrečiamos ligos ir;</w:t>
            </w:r>
          </w:p>
          <w:p w14:paraId="2E6BB988" w14:textId="340C02C4" w:rsidR="00902728" w:rsidRPr="00B77D46" w:rsidRDefault="00902728" w:rsidP="00902728">
            <w:pPr>
              <w:pStyle w:val="Sraopastraipa"/>
              <w:numPr>
                <w:ilvl w:val="0"/>
                <w:numId w:val="60"/>
              </w:numPr>
              <w:jc w:val="both"/>
              <w:rPr>
                <w:rFonts w:ascii="Arial" w:hAnsi="Arial" w:cs="Arial"/>
                <w:sz w:val="20"/>
                <w:lang w:eastAsia="lt-LT"/>
              </w:rPr>
            </w:pPr>
            <w:r w:rsidRPr="00B77D46">
              <w:rPr>
                <w:rFonts w:ascii="Arial" w:hAnsi="Arial" w:cs="Arial"/>
                <w:sz w:val="20"/>
                <w:lang w:eastAsia="lt-LT"/>
              </w:rPr>
              <w:t>susijusį su bet kokiu pagal šį draudimo sutartyje apdraustu turtu, kuriam įtakos turėjo Užkrečiamoji liga.</w:t>
            </w:r>
          </w:p>
          <w:p w14:paraId="4BD2F810" w14:textId="77777777" w:rsidR="00902728" w:rsidRPr="00B77D46" w:rsidRDefault="00902728" w:rsidP="00902728">
            <w:pPr>
              <w:pStyle w:val="Sraopastraipa"/>
              <w:ind w:left="720"/>
              <w:jc w:val="both"/>
              <w:rPr>
                <w:rFonts w:ascii="Arial" w:hAnsi="Arial" w:cs="Arial"/>
                <w:sz w:val="20"/>
                <w:lang w:eastAsia="lt-LT"/>
              </w:rPr>
            </w:pPr>
          </w:p>
          <w:p w14:paraId="75B96E38" w14:textId="77777777" w:rsidR="00902728" w:rsidRPr="00B77D46" w:rsidRDefault="00902728" w:rsidP="00902728">
            <w:pPr>
              <w:pStyle w:val="Sraopastraipa"/>
              <w:ind w:left="360"/>
              <w:jc w:val="both"/>
              <w:rPr>
                <w:rFonts w:ascii="Arial" w:hAnsi="Arial" w:cs="Arial"/>
                <w:sz w:val="20"/>
                <w:lang w:eastAsia="lt-LT"/>
              </w:rPr>
            </w:pPr>
            <w:r w:rsidRPr="00B77D46">
              <w:rPr>
                <w:rFonts w:ascii="Arial" w:hAnsi="Arial" w:cs="Arial"/>
                <w:sz w:val="20"/>
                <w:lang w:eastAsia="lt-LT"/>
              </w:rPr>
              <w:t>Šiame dokumente Užkrečiamoji liga reiškia bet kokią ligą, kurią vienas organizmas gali pernešti kitam organizmui per bet kokią medžiagą ar užkratą, kur:</w:t>
            </w:r>
          </w:p>
          <w:p w14:paraId="65C6560C" w14:textId="77777777" w:rsidR="00902728" w:rsidRPr="00B77D46" w:rsidRDefault="00902728" w:rsidP="00902728">
            <w:pPr>
              <w:pStyle w:val="Sraopastraipa"/>
              <w:numPr>
                <w:ilvl w:val="0"/>
                <w:numId w:val="62"/>
              </w:numPr>
              <w:jc w:val="both"/>
              <w:rPr>
                <w:rFonts w:ascii="Arial" w:hAnsi="Arial" w:cs="Arial"/>
                <w:sz w:val="20"/>
                <w:lang w:eastAsia="lt-LT"/>
              </w:rPr>
            </w:pPr>
            <w:r w:rsidRPr="00B77D46">
              <w:rPr>
                <w:rFonts w:ascii="Arial" w:hAnsi="Arial" w:cs="Arial"/>
                <w:sz w:val="20"/>
                <w:lang w:eastAsia="lt-LT"/>
              </w:rPr>
              <w:t>medžiaga ar užkratas apima virusą, bakteriją, parazitą ar kitą organizmą ar bet kurį jų variantą, laikomą ar nelaikomą gyvu, tačiau jais neapsiriboja, ir;</w:t>
            </w:r>
          </w:p>
          <w:p w14:paraId="04E0065F" w14:textId="77777777" w:rsidR="00902728" w:rsidRPr="00B77D46" w:rsidRDefault="00902728" w:rsidP="00902728">
            <w:pPr>
              <w:pStyle w:val="Sraopastraipa"/>
              <w:numPr>
                <w:ilvl w:val="0"/>
                <w:numId w:val="62"/>
              </w:numPr>
              <w:jc w:val="both"/>
              <w:rPr>
                <w:rFonts w:ascii="Arial" w:hAnsi="Arial" w:cs="Arial"/>
                <w:sz w:val="20"/>
                <w:lang w:eastAsia="lt-LT"/>
              </w:rPr>
            </w:pPr>
            <w:r w:rsidRPr="00B77D46">
              <w:rPr>
                <w:rFonts w:ascii="Arial" w:hAnsi="Arial" w:cs="Arial"/>
                <w:sz w:val="20"/>
                <w:lang w:eastAsia="lt-LT"/>
              </w:rPr>
              <w:t>užkrato pernešimo (tiesiogiai ar netiesiogiai) būdas apima pernešimą oru, per kūno skysčius, per bet kokį paviršių ar daiktą – kietą, skystą ar dujinį – arba tarp organizmų, tačiau tuo neapsiriboja, ir;</w:t>
            </w:r>
          </w:p>
          <w:p w14:paraId="21610F3B" w14:textId="77777777" w:rsidR="00902728" w:rsidRPr="00B77D46" w:rsidRDefault="00902728" w:rsidP="00902728">
            <w:pPr>
              <w:pStyle w:val="Sraopastraipa"/>
              <w:numPr>
                <w:ilvl w:val="0"/>
                <w:numId w:val="62"/>
              </w:numPr>
              <w:jc w:val="both"/>
              <w:rPr>
                <w:rFonts w:ascii="Arial" w:hAnsi="Arial" w:cs="Arial"/>
                <w:sz w:val="20"/>
                <w:lang w:eastAsia="lt-LT"/>
              </w:rPr>
            </w:pPr>
            <w:r w:rsidRPr="00B77D46">
              <w:rPr>
                <w:rFonts w:ascii="Arial" w:hAnsi="Arial" w:cs="Arial"/>
                <w:sz w:val="20"/>
                <w:lang w:eastAsia="lt-LT"/>
              </w:rPr>
              <w:t>liga, medžiaga ar užkratas gali pakenkti ar kelti grėsmę žmonių sveikatai ar gerovei arba gali lemti žalą pagal šį draudimo liudijimą apdraustam turtui, jo pablogėjimą, vertės, tinkamumo parduoti ar galimybės juo naudotis praradimą ar atitinkamą grėsmę.</w:t>
            </w:r>
          </w:p>
          <w:p w14:paraId="1AF75068" w14:textId="77777777" w:rsidR="00902728" w:rsidRPr="00B77D46" w:rsidRDefault="00902728" w:rsidP="00902728">
            <w:pPr>
              <w:pStyle w:val="Sraopastraipa"/>
              <w:ind w:left="360"/>
              <w:jc w:val="both"/>
              <w:rPr>
                <w:rFonts w:ascii="Arial" w:hAnsi="Arial" w:cs="Arial"/>
                <w:sz w:val="20"/>
                <w:lang w:eastAsia="lt-LT"/>
              </w:rPr>
            </w:pPr>
            <w:bookmarkStart w:id="1" w:name="_Hlk101429343"/>
          </w:p>
          <w:p w14:paraId="2817DDD3" w14:textId="59995529" w:rsidR="00902728" w:rsidRPr="00B77D46" w:rsidRDefault="00902728" w:rsidP="00902728">
            <w:pPr>
              <w:pStyle w:val="Sraopastraipa"/>
              <w:ind w:left="360"/>
              <w:jc w:val="both"/>
              <w:rPr>
                <w:rFonts w:ascii="Arial" w:hAnsi="Arial" w:cs="Arial"/>
                <w:sz w:val="20"/>
                <w:lang w:eastAsia="lt-LT"/>
              </w:rPr>
            </w:pPr>
            <w:r w:rsidRPr="00B77D46">
              <w:rPr>
                <w:rFonts w:ascii="Arial" w:hAnsi="Arial" w:cs="Arial"/>
                <w:sz w:val="20"/>
                <w:lang w:eastAsia="lt-LT"/>
              </w:rPr>
              <w:t>Ši sąlyga taikoma draudimo apsaugos išplėtimams, papildomai draudimo apsaugai, nedraudžiamųjų įvykių išimtims ir kitaip suteiktai draudimo apsauga</w:t>
            </w:r>
            <w:r w:rsidR="003F687C" w:rsidRPr="00B77D46">
              <w:rPr>
                <w:rFonts w:ascii="Arial" w:hAnsi="Arial" w:cs="Arial"/>
                <w:sz w:val="20"/>
                <w:lang w:eastAsia="lt-LT"/>
              </w:rPr>
              <w:t>i</w:t>
            </w:r>
            <w:r w:rsidRPr="00B77D46">
              <w:rPr>
                <w:rFonts w:ascii="Arial" w:hAnsi="Arial" w:cs="Arial"/>
                <w:sz w:val="20"/>
                <w:lang w:eastAsia="lt-LT"/>
              </w:rPr>
              <w:t>.</w:t>
            </w:r>
          </w:p>
          <w:bookmarkEnd w:id="1"/>
          <w:p w14:paraId="2093E490" w14:textId="6E0CE65F" w:rsidR="007C0622" w:rsidRPr="00B77D46" w:rsidRDefault="007C0622" w:rsidP="00902728">
            <w:pPr>
              <w:pStyle w:val="Sraopastraipa"/>
              <w:autoSpaceDE w:val="0"/>
              <w:autoSpaceDN w:val="0"/>
              <w:adjustRightInd w:val="0"/>
              <w:ind w:left="360"/>
              <w:contextualSpacing/>
              <w:jc w:val="both"/>
              <w:rPr>
                <w:rFonts w:ascii="Arial" w:hAnsi="Arial" w:cs="Arial"/>
                <w:sz w:val="20"/>
                <w:lang w:eastAsia="lt-LT"/>
              </w:rPr>
            </w:pPr>
          </w:p>
        </w:tc>
        <w:tc>
          <w:tcPr>
            <w:tcW w:w="4815" w:type="dxa"/>
          </w:tcPr>
          <w:p w14:paraId="71E021B2" w14:textId="1D4C68DF" w:rsidR="007C0622" w:rsidRPr="00B77D46" w:rsidRDefault="00902728" w:rsidP="005A63A3">
            <w:pPr>
              <w:pStyle w:val="Sraopastraipa"/>
              <w:numPr>
                <w:ilvl w:val="0"/>
                <w:numId w:val="18"/>
              </w:numPr>
              <w:jc w:val="both"/>
              <w:rPr>
                <w:rFonts w:ascii="Arial" w:hAnsi="Arial" w:cs="Arial"/>
                <w:sz w:val="20"/>
                <w:lang w:val="en-GB" w:eastAsia="lt-LT"/>
              </w:rPr>
            </w:pPr>
            <w:r w:rsidRPr="00B77D46">
              <w:rPr>
                <w:rFonts w:ascii="Arial" w:hAnsi="Arial" w:cs="Arial"/>
                <w:sz w:val="20"/>
                <w:lang w:val="en-GB" w:eastAsia="lt-LT"/>
              </w:rPr>
              <w:lastRenderedPageBreak/>
              <w:t xml:space="preserve">loss, damage, claim, cost, expense or other sum, directly or indirectly arising out of, attributable to, or occurring concurrently or in any sequence with a Communicable Disease or </w:t>
            </w:r>
            <w:r w:rsidRPr="00B77D46">
              <w:rPr>
                <w:rFonts w:ascii="Arial" w:hAnsi="Arial" w:cs="Arial"/>
                <w:sz w:val="20"/>
                <w:lang w:val="en-GB" w:eastAsia="lt-LT"/>
              </w:rPr>
              <w:lastRenderedPageBreak/>
              <w:t>the fear or threat (whether actual or perceived) of a Communicable Disease.</w:t>
            </w:r>
          </w:p>
          <w:p w14:paraId="59A7DBBA" w14:textId="77777777" w:rsidR="00902728" w:rsidRPr="00B77D46" w:rsidRDefault="00902728" w:rsidP="005A63A3">
            <w:pPr>
              <w:pStyle w:val="Sraopastraipa"/>
              <w:ind w:left="360"/>
              <w:jc w:val="both"/>
              <w:rPr>
                <w:rFonts w:ascii="Arial" w:hAnsi="Arial" w:cs="Arial"/>
                <w:sz w:val="20"/>
                <w:lang w:val="en-GB" w:eastAsia="lt-LT"/>
              </w:rPr>
            </w:pPr>
          </w:p>
          <w:p w14:paraId="70E56B16" w14:textId="77777777" w:rsidR="00263A25" w:rsidRPr="007A77E5" w:rsidRDefault="00263A25" w:rsidP="005A63A3">
            <w:pPr>
              <w:spacing w:after="0" w:line="240" w:lineRule="auto"/>
              <w:jc w:val="both"/>
              <w:rPr>
                <w:rFonts w:ascii="Arial" w:hAnsi="Arial" w:cs="Arial"/>
                <w:sz w:val="20"/>
                <w:szCs w:val="20"/>
                <w:lang w:val="en-GB" w:eastAsia="lt-LT"/>
              </w:rPr>
            </w:pPr>
          </w:p>
          <w:p w14:paraId="17A54963" w14:textId="396EF623" w:rsidR="00902728" w:rsidRPr="00194B77" w:rsidRDefault="00902728" w:rsidP="005A63A3">
            <w:pPr>
              <w:spacing w:after="0" w:line="240" w:lineRule="auto"/>
              <w:jc w:val="both"/>
              <w:rPr>
                <w:rFonts w:ascii="Arial" w:hAnsi="Arial" w:cs="Arial"/>
                <w:sz w:val="20"/>
                <w:szCs w:val="20"/>
                <w:lang w:val="en-GB" w:eastAsia="lt-LT"/>
              </w:rPr>
            </w:pPr>
            <w:r w:rsidRPr="00194B77">
              <w:rPr>
                <w:rFonts w:ascii="Arial" w:hAnsi="Arial" w:cs="Arial"/>
                <w:sz w:val="20"/>
                <w:szCs w:val="20"/>
                <w:lang w:val="en-GB" w:eastAsia="lt-LT"/>
              </w:rPr>
              <w:t>For the purposes of this endorsement, loss, damage, claim, cost, expense or other sum, includes:</w:t>
            </w:r>
          </w:p>
          <w:p w14:paraId="3AFD1423" w14:textId="77777777" w:rsidR="00902728" w:rsidRPr="00B77D46" w:rsidRDefault="00902728" w:rsidP="005A63A3">
            <w:pPr>
              <w:pStyle w:val="Sraopastraipa"/>
              <w:numPr>
                <w:ilvl w:val="0"/>
                <w:numId w:val="63"/>
              </w:numPr>
              <w:jc w:val="both"/>
              <w:rPr>
                <w:rFonts w:ascii="Arial" w:hAnsi="Arial" w:cs="Arial"/>
                <w:sz w:val="20"/>
                <w:lang w:val="en-GB" w:eastAsia="lt-LT"/>
              </w:rPr>
            </w:pPr>
            <w:r w:rsidRPr="00B77D46">
              <w:rPr>
                <w:rFonts w:ascii="Arial" w:hAnsi="Arial" w:cs="Arial"/>
                <w:sz w:val="20"/>
                <w:lang w:val="en-GB" w:eastAsia="lt-LT"/>
              </w:rPr>
              <w:t>for a Communicable Disease, or</w:t>
            </w:r>
          </w:p>
          <w:p w14:paraId="7B3D6A1F" w14:textId="77777777" w:rsidR="00902728" w:rsidRPr="00B77D46" w:rsidRDefault="00902728" w:rsidP="005A63A3">
            <w:pPr>
              <w:pStyle w:val="Sraopastraipa"/>
              <w:numPr>
                <w:ilvl w:val="0"/>
                <w:numId w:val="63"/>
              </w:numPr>
              <w:jc w:val="both"/>
              <w:rPr>
                <w:rFonts w:ascii="Arial" w:hAnsi="Arial" w:cs="Arial"/>
                <w:sz w:val="20"/>
                <w:lang w:val="en-GB" w:eastAsia="lt-LT"/>
              </w:rPr>
            </w:pPr>
            <w:r w:rsidRPr="00B77D46">
              <w:rPr>
                <w:rFonts w:ascii="Arial" w:hAnsi="Arial" w:cs="Arial"/>
                <w:sz w:val="20"/>
                <w:lang w:val="en-GB" w:eastAsia="lt-LT"/>
              </w:rPr>
              <w:t>any property insured hereunder that is affected by such Communicable Disease.</w:t>
            </w:r>
          </w:p>
          <w:p w14:paraId="4079E6CD" w14:textId="6D594A0B" w:rsidR="00902728" w:rsidRPr="00B77D46" w:rsidRDefault="00902728" w:rsidP="005A63A3">
            <w:pPr>
              <w:pStyle w:val="Sraopastraipa"/>
              <w:ind w:left="360"/>
              <w:jc w:val="both"/>
              <w:rPr>
                <w:rFonts w:ascii="Arial" w:hAnsi="Arial" w:cs="Arial"/>
                <w:sz w:val="20"/>
                <w:lang w:val="en-GB" w:eastAsia="lt-LT"/>
              </w:rPr>
            </w:pPr>
          </w:p>
          <w:p w14:paraId="157A6F7A" w14:textId="151348F4" w:rsidR="003F687C" w:rsidRPr="00B77D46" w:rsidRDefault="003F687C" w:rsidP="005A63A3">
            <w:pPr>
              <w:pStyle w:val="Sraopastraipa"/>
              <w:ind w:left="360"/>
              <w:jc w:val="both"/>
              <w:rPr>
                <w:rFonts w:ascii="Arial" w:hAnsi="Arial" w:cs="Arial"/>
                <w:sz w:val="20"/>
                <w:lang w:val="en-GB" w:eastAsia="lt-LT"/>
              </w:rPr>
            </w:pPr>
          </w:p>
          <w:p w14:paraId="1FE283DF" w14:textId="4FE9C393" w:rsidR="003F687C" w:rsidRPr="00B77D46" w:rsidRDefault="003F687C" w:rsidP="005A63A3">
            <w:pPr>
              <w:pStyle w:val="Sraopastraipa"/>
              <w:ind w:left="360"/>
              <w:jc w:val="both"/>
              <w:rPr>
                <w:rFonts w:ascii="Arial" w:hAnsi="Arial" w:cs="Arial"/>
                <w:sz w:val="20"/>
                <w:lang w:val="en-GB" w:eastAsia="lt-LT"/>
              </w:rPr>
            </w:pPr>
          </w:p>
          <w:p w14:paraId="1F98209D" w14:textId="77777777" w:rsidR="00902728" w:rsidRPr="00194B77" w:rsidRDefault="00902728" w:rsidP="00CD4C04">
            <w:pPr>
              <w:spacing w:after="0" w:line="240" w:lineRule="auto"/>
              <w:ind w:left="182"/>
              <w:jc w:val="both"/>
              <w:rPr>
                <w:rFonts w:ascii="Arial" w:hAnsi="Arial" w:cs="Arial"/>
                <w:sz w:val="20"/>
                <w:szCs w:val="20"/>
                <w:lang w:val="en-GB" w:eastAsia="lt-LT"/>
              </w:rPr>
            </w:pPr>
            <w:r w:rsidRPr="007A77E5">
              <w:rPr>
                <w:rFonts w:ascii="Arial" w:hAnsi="Arial" w:cs="Arial"/>
                <w:sz w:val="20"/>
                <w:szCs w:val="20"/>
                <w:lang w:val="en-GB" w:eastAsia="lt-LT"/>
              </w:rPr>
              <w:t>As used herein, a Communicable Disease means any disease which can be transmitted by means of any substance or agent from any organism to another organism where:</w:t>
            </w:r>
          </w:p>
          <w:p w14:paraId="2A27EE38" w14:textId="029173B2" w:rsidR="00902728" w:rsidRPr="00B77D46" w:rsidRDefault="00902728" w:rsidP="00CD4C04">
            <w:pPr>
              <w:pStyle w:val="Sraopastraipa"/>
              <w:numPr>
                <w:ilvl w:val="0"/>
                <w:numId w:val="52"/>
              </w:numPr>
              <w:ind w:left="466" w:hanging="106"/>
              <w:jc w:val="both"/>
              <w:rPr>
                <w:rFonts w:ascii="Arial" w:hAnsi="Arial" w:cs="Arial"/>
                <w:sz w:val="20"/>
                <w:lang w:val="en-GB" w:eastAsia="lt-LT"/>
              </w:rPr>
            </w:pPr>
            <w:r w:rsidRPr="00B77D46">
              <w:rPr>
                <w:rFonts w:ascii="Arial" w:hAnsi="Arial" w:cs="Arial"/>
                <w:sz w:val="20"/>
                <w:lang w:val="en-GB" w:eastAsia="lt-LT"/>
              </w:rPr>
              <w:t>the substance or agent includes, but is not limited to, a virus, bacterium, parasite or other organism or any variation thereof, whether deemed living or not, and</w:t>
            </w:r>
          </w:p>
          <w:p w14:paraId="58EAA33F" w14:textId="77777777" w:rsidR="00902728" w:rsidRPr="00B77D46" w:rsidRDefault="00902728" w:rsidP="00CD4C04">
            <w:pPr>
              <w:pStyle w:val="Sraopastraipa"/>
              <w:numPr>
                <w:ilvl w:val="0"/>
                <w:numId w:val="52"/>
              </w:numPr>
              <w:ind w:left="466" w:hanging="106"/>
              <w:jc w:val="both"/>
              <w:rPr>
                <w:rFonts w:ascii="Arial" w:hAnsi="Arial" w:cs="Arial"/>
                <w:sz w:val="20"/>
                <w:lang w:val="en-GB" w:eastAsia="lt-LT"/>
              </w:rPr>
            </w:pPr>
            <w:r w:rsidRPr="00B77D46">
              <w:rPr>
                <w:rFonts w:ascii="Arial" w:hAnsi="Arial" w:cs="Arial"/>
                <w:sz w:val="20"/>
                <w:lang w:val="en-GB" w:eastAsia="lt-LT"/>
              </w:rPr>
              <w:t>the method of transmission, whether direct or indirect, includes but is not limited to, airborne transmission, bodily fluid transmission, transmission from or to any surface or object, solid, liquid or gas or between organisms, and</w:t>
            </w:r>
          </w:p>
          <w:p w14:paraId="740D6E0B" w14:textId="77777777" w:rsidR="00902728" w:rsidRPr="00B77D46" w:rsidRDefault="00902728" w:rsidP="00CD4C04">
            <w:pPr>
              <w:pStyle w:val="Sraopastraipa"/>
              <w:numPr>
                <w:ilvl w:val="0"/>
                <w:numId w:val="52"/>
              </w:numPr>
              <w:ind w:left="466" w:hanging="106"/>
              <w:jc w:val="both"/>
              <w:rPr>
                <w:rFonts w:ascii="Arial" w:hAnsi="Arial" w:cs="Arial"/>
                <w:sz w:val="20"/>
                <w:lang w:val="en-GB" w:eastAsia="lt-LT"/>
              </w:rPr>
            </w:pPr>
            <w:r w:rsidRPr="00B77D46">
              <w:rPr>
                <w:rFonts w:ascii="Arial" w:hAnsi="Arial" w:cs="Arial"/>
                <w:sz w:val="20"/>
                <w:lang w:val="en-GB" w:eastAsia="lt-LT"/>
              </w:rPr>
              <w:t>the disease, substance or agent can cause or threaten damage to human health or human welfare or can cause or threaten damage to, deterioration of, loss of value of, marketability of or loss of use of property insured hereunder.</w:t>
            </w:r>
          </w:p>
          <w:p w14:paraId="2F51DFB7" w14:textId="79E4B025" w:rsidR="00902728" w:rsidRDefault="00902728" w:rsidP="005A63A3">
            <w:pPr>
              <w:spacing w:after="0" w:line="240" w:lineRule="auto"/>
              <w:jc w:val="both"/>
              <w:rPr>
                <w:rFonts w:ascii="Arial" w:hAnsi="Arial" w:cs="Arial"/>
                <w:bCs/>
                <w:sz w:val="20"/>
                <w:szCs w:val="20"/>
                <w:lang w:val="en-GB" w:eastAsia="lt-LT"/>
              </w:rPr>
            </w:pPr>
          </w:p>
          <w:p w14:paraId="554680BD" w14:textId="77777777" w:rsidR="00F96100" w:rsidRPr="007A77E5" w:rsidRDefault="00F96100" w:rsidP="005A63A3">
            <w:pPr>
              <w:spacing w:after="0" w:line="240" w:lineRule="auto"/>
              <w:jc w:val="both"/>
              <w:rPr>
                <w:rFonts w:ascii="Arial" w:hAnsi="Arial" w:cs="Arial"/>
                <w:bCs/>
                <w:sz w:val="20"/>
                <w:szCs w:val="20"/>
                <w:lang w:val="en-GB" w:eastAsia="lt-LT"/>
              </w:rPr>
            </w:pPr>
          </w:p>
          <w:p w14:paraId="3C859DF9" w14:textId="7773C4CD" w:rsidR="00902728" w:rsidRPr="00194B77" w:rsidRDefault="00902728" w:rsidP="005A63A3">
            <w:pPr>
              <w:spacing w:after="0" w:line="240" w:lineRule="auto"/>
              <w:ind w:left="360"/>
              <w:jc w:val="both"/>
              <w:rPr>
                <w:rFonts w:ascii="Arial" w:hAnsi="Arial" w:cs="Arial"/>
                <w:sz w:val="20"/>
                <w:szCs w:val="20"/>
                <w:lang w:val="en-GB" w:eastAsia="lt-LT"/>
              </w:rPr>
            </w:pPr>
            <w:bookmarkStart w:id="2" w:name="_Hlk101429266"/>
            <w:r w:rsidRPr="00194B77">
              <w:rPr>
                <w:rFonts w:ascii="Arial" w:hAnsi="Arial" w:cs="Arial"/>
                <w:bCs/>
                <w:sz w:val="20"/>
                <w:szCs w:val="20"/>
                <w:lang w:val="en-GB" w:eastAsia="lt-LT"/>
              </w:rPr>
              <w:t>This endorsement applies to all coverage extensions, additional coverages, exceptions to any exclusion and other coverage grant(s).</w:t>
            </w:r>
          </w:p>
          <w:bookmarkEnd w:id="2"/>
          <w:p w14:paraId="64B424A1" w14:textId="7E1D2DFB" w:rsidR="00902728" w:rsidRPr="00B77D46" w:rsidRDefault="00902728" w:rsidP="005A63A3">
            <w:pPr>
              <w:pStyle w:val="Sraopastraipa"/>
              <w:ind w:left="360"/>
              <w:jc w:val="both"/>
              <w:rPr>
                <w:rFonts w:ascii="Arial" w:hAnsi="Arial" w:cs="Arial"/>
                <w:sz w:val="20"/>
                <w:lang w:val="en-GB" w:eastAsia="lt-LT"/>
              </w:rPr>
            </w:pPr>
          </w:p>
        </w:tc>
      </w:tr>
      <w:tr w:rsidR="007C0622" w:rsidRPr="00B77D46" w14:paraId="088CCAB6" w14:textId="77777777" w:rsidTr="00B20815">
        <w:tc>
          <w:tcPr>
            <w:tcW w:w="4813" w:type="dxa"/>
          </w:tcPr>
          <w:p w14:paraId="4A167F60" w14:textId="2B00477C" w:rsidR="007C0622" w:rsidRPr="00B77D46" w:rsidDel="00A154E3" w:rsidRDefault="007C0622" w:rsidP="00902728">
            <w:pPr>
              <w:pStyle w:val="Betarp"/>
              <w:jc w:val="both"/>
              <w:rPr>
                <w:rFonts w:ascii="Arial" w:hAnsi="Arial" w:cs="Arial"/>
                <w:sz w:val="20"/>
                <w:szCs w:val="20"/>
                <w:lang w:eastAsia="lt-LT"/>
              </w:rPr>
            </w:pPr>
          </w:p>
        </w:tc>
        <w:tc>
          <w:tcPr>
            <w:tcW w:w="4815" w:type="dxa"/>
          </w:tcPr>
          <w:p w14:paraId="5C216782" w14:textId="3CE5AAB2" w:rsidR="007C0622" w:rsidRPr="000F143B" w:rsidDel="00CC7BF2" w:rsidRDefault="007C0622" w:rsidP="007C0622">
            <w:pPr>
              <w:pStyle w:val="Betarp"/>
              <w:jc w:val="both"/>
              <w:rPr>
                <w:rFonts w:ascii="Arial" w:hAnsi="Arial" w:cs="Arial"/>
                <w:i/>
                <w:sz w:val="20"/>
                <w:szCs w:val="20"/>
                <w:lang w:val="en-GB" w:eastAsia="lt-LT"/>
              </w:rPr>
            </w:pPr>
          </w:p>
        </w:tc>
      </w:tr>
      <w:tr w:rsidR="007C0622" w:rsidRPr="00B77D46" w14:paraId="6551C0B9" w14:textId="77777777" w:rsidTr="00B20815">
        <w:tc>
          <w:tcPr>
            <w:tcW w:w="4813" w:type="dxa"/>
          </w:tcPr>
          <w:p w14:paraId="1C494B7C" w14:textId="2B3BACC1" w:rsidR="007C0622" w:rsidRPr="000F143B" w:rsidDel="00A154E3" w:rsidRDefault="007C0622" w:rsidP="007C0622">
            <w:pPr>
              <w:pStyle w:val="Betarp"/>
              <w:jc w:val="both"/>
              <w:rPr>
                <w:rFonts w:ascii="Arial" w:hAnsi="Arial" w:cs="Arial"/>
                <w:b/>
                <w:sz w:val="20"/>
                <w:szCs w:val="20"/>
                <w:lang w:eastAsia="lt-LT"/>
              </w:rPr>
            </w:pPr>
            <w:r w:rsidRPr="00B77D46">
              <w:rPr>
                <w:rFonts w:ascii="Arial" w:hAnsi="Arial" w:cs="Arial"/>
                <w:b/>
                <w:sz w:val="20"/>
                <w:szCs w:val="20"/>
                <w:lang w:eastAsia="lt-LT"/>
              </w:rPr>
              <w:t>3. SĄLYGOS IŠPLEČIANČIOS DRAUDIMO APSAUGĄ</w:t>
            </w:r>
          </w:p>
        </w:tc>
        <w:tc>
          <w:tcPr>
            <w:tcW w:w="4815" w:type="dxa"/>
          </w:tcPr>
          <w:p w14:paraId="42E1A3B2" w14:textId="77777777" w:rsidR="007C0622" w:rsidRPr="00D0450C" w:rsidDel="00CC7BF2" w:rsidRDefault="007C0622" w:rsidP="007C0622">
            <w:pPr>
              <w:pStyle w:val="Betarp"/>
              <w:jc w:val="both"/>
              <w:rPr>
                <w:rFonts w:ascii="Arial" w:hAnsi="Arial" w:cs="Arial"/>
                <w:b/>
                <w:sz w:val="20"/>
                <w:szCs w:val="20"/>
                <w:lang w:val="en-GB" w:eastAsia="lt-LT"/>
              </w:rPr>
            </w:pPr>
            <w:r w:rsidRPr="00D0450C">
              <w:rPr>
                <w:rFonts w:ascii="Arial" w:hAnsi="Arial" w:cs="Arial"/>
                <w:b/>
                <w:sz w:val="20"/>
                <w:szCs w:val="20"/>
                <w:lang w:val="en-GB" w:eastAsia="lt-LT"/>
              </w:rPr>
              <w:t>3. ADDITIONAL COVERAGES</w:t>
            </w:r>
          </w:p>
        </w:tc>
      </w:tr>
    </w:tbl>
    <w:p w14:paraId="690E5E8E" w14:textId="77777777" w:rsidR="001B4056" w:rsidRPr="00B77D46" w:rsidRDefault="001B4056" w:rsidP="00ED7FBA">
      <w:pPr>
        <w:spacing w:after="0"/>
        <w:jc w:val="both"/>
        <w:rPr>
          <w:rFonts w:ascii="Arial" w:hAnsi="Arial" w:cs="Arial"/>
          <w:sz w:val="20"/>
          <w:szCs w:val="20"/>
        </w:rPr>
      </w:pPr>
    </w:p>
    <w:tbl>
      <w:tblPr>
        <w:tblStyle w:val="TableDocProperty"/>
        <w:tblW w:w="9592" w:type="dxa"/>
        <w:tblBorders>
          <w:top w:val="none" w:sz="0" w:space="0" w:color="auto"/>
          <w:left w:val="none" w:sz="0" w:space="0" w:color="auto"/>
          <w:bottom w:val="none" w:sz="0" w:space="0" w:color="auto"/>
          <w:right w:val="none" w:sz="0" w:space="0" w:color="auto"/>
        </w:tblBorders>
        <w:tblLook w:val="00A0" w:firstRow="1" w:lastRow="0" w:firstColumn="1" w:lastColumn="0" w:noHBand="0" w:noVBand="0"/>
      </w:tblPr>
      <w:tblGrid>
        <w:gridCol w:w="4655"/>
        <w:gridCol w:w="4843"/>
        <w:gridCol w:w="94"/>
      </w:tblGrid>
      <w:tr w:rsidR="001B4056" w:rsidRPr="00B77D46" w14:paraId="3D640444" w14:textId="77777777" w:rsidTr="009F76D7">
        <w:trPr>
          <w:gridAfter w:val="1"/>
          <w:wAfter w:w="94" w:type="dxa"/>
        </w:trPr>
        <w:tc>
          <w:tcPr>
            <w:tcW w:w="4655" w:type="dxa"/>
          </w:tcPr>
          <w:p w14:paraId="674E6039" w14:textId="2EE2F5EB" w:rsidR="001B4056" w:rsidRPr="00D0450C" w:rsidRDefault="009E0271" w:rsidP="00537051">
            <w:pPr>
              <w:spacing w:after="0" w:line="240" w:lineRule="auto"/>
              <w:jc w:val="both"/>
              <w:rPr>
                <w:rFonts w:ascii="Arial" w:hAnsi="Arial" w:cs="Arial"/>
                <w:sz w:val="20"/>
                <w:lang w:eastAsia="lt-LT"/>
              </w:rPr>
            </w:pPr>
            <w:r w:rsidRPr="000F143B">
              <w:rPr>
                <w:rFonts w:ascii="Arial" w:hAnsi="Arial" w:cs="Arial"/>
                <w:sz w:val="20"/>
                <w:lang w:eastAsia="lt-LT"/>
              </w:rPr>
              <w:t xml:space="preserve">Šios sąlygos taikomos bendrai Turto Draudimui ir </w:t>
            </w:r>
            <w:r w:rsidR="00535EB8" w:rsidRPr="00D0450C">
              <w:rPr>
                <w:rFonts w:ascii="Arial" w:hAnsi="Arial" w:cs="Arial"/>
                <w:sz w:val="20"/>
                <w:lang w:eastAsia="lt-LT"/>
              </w:rPr>
              <w:t>Finansinių nuostolių draudimui</w:t>
            </w:r>
          </w:p>
        </w:tc>
        <w:tc>
          <w:tcPr>
            <w:tcW w:w="4843" w:type="dxa"/>
          </w:tcPr>
          <w:p w14:paraId="44CE6776" w14:textId="5400FA15" w:rsidR="001B4056" w:rsidRPr="00B77D46" w:rsidRDefault="004A73B2" w:rsidP="00A37AEE">
            <w:pPr>
              <w:spacing w:after="0" w:line="240" w:lineRule="auto"/>
              <w:ind w:left="198"/>
              <w:jc w:val="both"/>
              <w:rPr>
                <w:rFonts w:ascii="Arial" w:hAnsi="Arial" w:cs="Arial"/>
                <w:sz w:val="20"/>
                <w:lang w:val="en-GB" w:eastAsia="lt-LT"/>
              </w:rPr>
            </w:pPr>
            <w:r w:rsidRPr="00B77D46">
              <w:rPr>
                <w:rFonts w:ascii="Arial" w:hAnsi="Arial" w:cs="Arial"/>
                <w:sz w:val="20"/>
                <w:lang w:val="en-GB" w:eastAsia="lt-LT"/>
              </w:rPr>
              <w:t xml:space="preserve">These Provisions are applicable in respect of both Property Damage and </w:t>
            </w:r>
            <w:r w:rsidR="004658CD" w:rsidRPr="00B77D46">
              <w:rPr>
                <w:rFonts w:ascii="Arial" w:hAnsi="Arial" w:cs="Arial"/>
                <w:sz w:val="20"/>
                <w:lang w:val="en-GB" w:eastAsia="lt-LT"/>
              </w:rPr>
              <w:t>Financial Loses</w:t>
            </w:r>
            <w:r w:rsidRPr="00B77D46">
              <w:rPr>
                <w:rFonts w:ascii="Arial" w:hAnsi="Arial" w:cs="Arial"/>
                <w:sz w:val="20"/>
                <w:lang w:val="en-GB" w:eastAsia="lt-LT"/>
              </w:rPr>
              <w:t xml:space="preserve"> Insurance</w:t>
            </w:r>
          </w:p>
        </w:tc>
      </w:tr>
      <w:tr w:rsidR="001B4056" w:rsidRPr="00B77D46" w14:paraId="5296A2F2" w14:textId="77777777" w:rsidTr="009F76D7">
        <w:trPr>
          <w:gridAfter w:val="1"/>
          <w:wAfter w:w="94" w:type="dxa"/>
        </w:trPr>
        <w:tc>
          <w:tcPr>
            <w:tcW w:w="4655" w:type="dxa"/>
          </w:tcPr>
          <w:p w14:paraId="41047BD8" w14:textId="77777777" w:rsidR="001B4056" w:rsidRPr="00B77D46" w:rsidRDefault="001B4056" w:rsidP="00537051">
            <w:pPr>
              <w:spacing w:after="0" w:line="240" w:lineRule="auto"/>
              <w:jc w:val="both"/>
              <w:rPr>
                <w:rFonts w:ascii="Arial" w:hAnsi="Arial" w:cs="Arial"/>
                <w:sz w:val="20"/>
                <w:lang w:eastAsia="lt-LT"/>
              </w:rPr>
            </w:pPr>
          </w:p>
        </w:tc>
        <w:tc>
          <w:tcPr>
            <w:tcW w:w="4843" w:type="dxa"/>
          </w:tcPr>
          <w:p w14:paraId="640FF0D2" w14:textId="77777777" w:rsidR="001B4056" w:rsidRPr="000F143B" w:rsidRDefault="001B4056" w:rsidP="00A37AEE">
            <w:pPr>
              <w:spacing w:after="0" w:line="240" w:lineRule="auto"/>
              <w:ind w:left="198"/>
              <w:jc w:val="both"/>
              <w:rPr>
                <w:rFonts w:ascii="Arial" w:hAnsi="Arial" w:cs="Arial"/>
                <w:sz w:val="20"/>
                <w:lang w:val="en-GB" w:eastAsia="lt-LT"/>
              </w:rPr>
            </w:pPr>
          </w:p>
        </w:tc>
      </w:tr>
      <w:tr w:rsidR="001B4056" w:rsidRPr="00B77D46" w14:paraId="7A8BC721" w14:textId="77777777" w:rsidTr="009F76D7">
        <w:trPr>
          <w:gridAfter w:val="1"/>
          <w:wAfter w:w="94" w:type="dxa"/>
        </w:trPr>
        <w:tc>
          <w:tcPr>
            <w:tcW w:w="4655" w:type="dxa"/>
          </w:tcPr>
          <w:p w14:paraId="77F60503" w14:textId="77777777" w:rsidR="001B4056" w:rsidRPr="00B77D46" w:rsidRDefault="004A306B" w:rsidP="00537051">
            <w:pPr>
              <w:pStyle w:val="Sraopastraipa"/>
              <w:ind w:left="0"/>
              <w:jc w:val="both"/>
              <w:rPr>
                <w:rFonts w:ascii="Arial" w:hAnsi="Arial" w:cs="Arial"/>
                <w:sz w:val="20"/>
                <w:lang w:eastAsia="lt-LT"/>
              </w:rPr>
            </w:pPr>
            <w:r w:rsidRPr="00B77D46">
              <w:rPr>
                <w:rFonts w:ascii="Arial" w:hAnsi="Arial" w:cs="Arial"/>
                <w:sz w:val="20"/>
                <w:lang w:eastAsia="lt-LT"/>
              </w:rPr>
              <w:t>3.1</w:t>
            </w:r>
            <w:r w:rsidR="009A2896" w:rsidRPr="00B77D46">
              <w:rPr>
                <w:rFonts w:ascii="Arial" w:hAnsi="Arial" w:cs="Arial"/>
                <w:sz w:val="20"/>
                <w:lang w:eastAsia="lt-LT"/>
              </w:rPr>
              <w:t xml:space="preserve"> </w:t>
            </w:r>
            <w:r w:rsidR="001B4056" w:rsidRPr="00B77D46">
              <w:rPr>
                <w:rFonts w:ascii="Arial" w:hAnsi="Arial" w:cs="Arial"/>
                <w:sz w:val="20"/>
                <w:lang w:eastAsia="lt-LT"/>
              </w:rPr>
              <w:t xml:space="preserve">Klaidos dėl sutarties sąlygų </w:t>
            </w:r>
          </w:p>
        </w:tc>
        <w:tc>
          <w:tcPr>
            <w:tcW w:w="4843" w:type="dxa"/>
          </w:tcPr>
          <w:p w14:paraId="342B41E5" w14:textId="77777777" w:rsidR="001B4056" w:rsidRPr="000F143B" w:rsidRDefault="009A2896" w:rsidP="00A37AEE">
            <w:pPr>
              <w:spacing w:after="0" w:line="240" w:lineRule="auto"/>
              <w:ind w:left="198"/>
              <w:jc w:val="both"/>
              <w:rPr>
                <w:rFonts w:ascii="Arial" w:hAnsi="Arial" w:cs="Arial"/>
                <w:sz w:val="20"/>
                <w:lang w:val="en-GB" w:eastAsia="lt-LT"/>
              </w:rPr>
            </w:pPr>
            <w:r w:rsidRPr="000F143B">
              <w:rPr>
                <w:rFonts w:ascii="Arial" w:hAnsi="Arial" w:cs="Arial"/>
                <w:sz w:val="20"/>
                <w:lang w:val="en-GB" w:eastAsia="lt-LT"/>
              </w:rPr>
              <w:t xml:space="preserve">3.1 </w:t>
            </w:r>
            <w:r w:rsidR="001B4056" w:rsidRPr="000F143B">
              <w:rPr>
                <w:rFonts w:ascii="Arial" w:hAnsi="Arial" w:cs="Arial"/>
                <w:sz w:val="20"/>
                <w:lang w:val="en-GB" w:eastAsia="lt-LT"/>
              </w:rPr>
              <w:t>Errors and Omissions</w:t>
            </w:r>
          </w:p>
        </w:tc>
      </w:tr>
      <w:tr w:rsidR="001B4056" w:rsidRPr="00B77D46" w14:paraId="06386112" w14:textId="77777777" w:rsidTr="009F76D7">
        <w:trPr>
          <w:gridAfter w:val="1"/>
          <w:wAfter w:w="94" w:type="dxa"/>
        </w:trPr>
        <w:tc>
          <w:tcPr>
            <w:tcW w:w="4655" w:type="dxa"/>
          </w:tcPr>
          <w:p w14:paraId="5F632E21" w14:textId="77777777" w:rsidR="001B4056" w:rsidRPr="00B77D46" w:rsidRDefault="001B4056" w:rsidP="00537051">
            <w:pPr>
              <w:pStyle w:val="Sraopastraipa"/>
              <w:ind w:left="0"/>
              <w:jc w:val="both"/>
              <w:rPr>
                <w:rFonts w:ascii="Arial" w:hAnsi="Arial" w:cs="Arial"/>
                <w:sz w:val="20"/>
                <w:lang w:eastAsia="lt-LT"/>
              </w:rPr>
            </w:pPr>
          </w:p>
        </w:tc>
        <w:tc>
          <w:tcPr>
            <w:tcW w:w="4843" w:type="dxa"/>
          </w:tcPr>
          <w:p w14:paraId="7AED8C9D" w14:textId="77777777" w:rsidR="001B4056" w:rsidRPr="000F143B" w:rsidRDefault="001B4056" w:rsidP="00A37AEE">
            <w:pPr>
              <w:pStyle w:val="Sraopastraipa"/>
              <w:ind w:left="198"/>
              <w:jc w:val="both"/>
              <w:rPr>
                <w:rFonts w:ascii="Arial" w:hAnsi="Arial" w:cs="Arial"/>
                <w:sz w:val="20"/>
                <w:lang w:val="en-GB" w:eastAsia="lt-LT"/>
              </w:rPr>
            </w:pPr>
          </w:p>
        </w:tc>
      </w:tr>
      <w:tr w:rsidR="001B4056" w:rsidRPr="00B77D46" w14:paraId="68CB1933" w14:textId="77777777" w:rsidTr="009F76D7">
        <w:trPr>
          <w:gridAfter w:val="1"/>
          <w:wAfter w:w="94" w:type="dxa"/>
        </w:trPr>
        <w:tc>
          <w:tcPr>
            <w:tcW w:w="4655" w:type="dxa"/>
          </w:tcPr>
          <w:p w14:paraId="3BF090BC" w14:textId="77777777" w:rsidR="001B4056" w:rsidRPr="000F143B" w:rsidRDefault="001B4056" w:rsidP="00537051">
            <w:pPr>
              <w:spacing w:after="0" w:line="240" w:lineRule="auto"/>
              <w:jc w:val="both"/>
              <w:rPr>
                <w:rFonts w:ascii="Arial" w:hAnsi="Arial" w:cs="Arial"/>
                <w:sz w:val="20"/>
                <w:lang w:eastAsia="lt-LT"/>
              </w:rPr>
            </w:pPr>
            <w:r w:rsidRPr="00B77D46">
              <w:rPr>
                <w:rFonts w:ascii="Arial" w:hAnsi="Arial" w:cs="Arial"/>
                <w:sz w:val="20"/>
                <w:lang w:eastAsia="lt-LT"/>
              </w:rPr>
              <w:t>Jei sugadinamas, sunaikinamas ar prarandamas Draudimo objektas arba / ir Draudėjui priklausantis turtas, esantis draudimo vietoje ir išmoka už tai nemokama arba sumažinama tik:</w:t>
            </w:r>
          </w:p>
        </w:tc>
        <w:tc>
          <w:tcPr>
            <w:tcW w:w="4843" w:type="dxa"/>
          </w:tcPr>
          <w:p w14:paraId="16ED41AF" w14:textId="77777777" w:rsidR="001B4056" w:rsidRPr="00B77D46" w:rsidRDefault="001B4056" w:rsidP="00A37AEE">
            <w:pPr>
              <w:pStyle w:val="Betarp"/>
              <w:ind w:left="198"/>
              <w:jc w:val="both"/>
              <w:rPr>
                <w:rFonts w:ascii="Arial" w:hAnsi="Arial" w:cs="Arial"/>
                <w:b/>
                <w:sz w:val="20"/>
                <w:lang w:val="en-GB" w:eastAsia="lt-LT"/>
              </w:rPr>
            </w:pPr>
            <w:r w:rsidRPr="00D0450C">
              <w:rPr>
                <w:rFonts w:ascii="Arial" w:hAnsi="Arial" w:cs="Arial"/>
                <w:sz w:val="20"/>
                <w:lang w:val="en-GB" w:eastAsia="lt-LT"/>
              </w:rPr>
              <w:t>In the event of destruction, damage or loss of the subject matter insured and/or property of the Insured located in insured territory, and if such loss or damage is not payable or is decreased solely because of:</w:t>
            </w:r>
          </w:p>
          <w:p w14:paraId="26FD91B2" w14:textId="77777777" w:rsidR="001B4056" w:rsidRPr="00B77D46" w:rsidRDefault="001B4056" w:rsidP="00A37AEE">
            <w:pPr>
              <w:spacing w:after="0" w:line="240" w:lineRule="auto"/>
              <w:ind w:left="198"/>
              <w:jc w:val="both"/>
              <w:rPr>
                <w:rFonts w:ascii="Arial" w:hAnsi="Arial" w:cs="Arial"/>
                <w:sz w:val="20"/>
                <w:lang w:val="en-GB" w:eastAsia="lt-LT"/>
              </w:rPr>
            </w:pPr>
          </w:p>
        </w:tc>
      </w:tr>
      <w:tr w:rsidR="001B4056" w:rsidRPr="00B77D46" w14:paraId="220AF780" w14:textId="77777777" w:rsidTr="009F76D7">
        <w:trPr>
          <w:gridAfter w:val="1"/>
          <w:wAfter w:w="94" w:type="dxa"/>
        </w:trPr>
        <w:tc>
          <w:tcPr>
            <w:tcW w:w="4655" w:type="dxa"/>
          </w:tcPr>
          <w:p w14:paraId="5292BAED" w14:textId="4A7E255A" w:rsidR="001B4056" w:rsidRPr="000F143B" w:rsidRDefault="001B4056" w:rsidP="009775B7">
            <w:pPr>
              <w:pStyle w:val="Sraopastraipa"/>
              <w:numPr>
                <w:ilvl w:val="0"/>
                <w:numId w:val="11"/>
              </w:numPr>
              <w:jc w:val="both"/>
              <w:rPr>
                <w:rFonts w:ascii="Arial" w:hAnsi="Arial" w:cs="Arial"/>
                <w:sz w:val="20"/>
                <w:lang w:eastAsia="lt-LT"/>
              </w:rPr>
            </w:pPr>
            <w:r w:rsidRPr="00B77D46">
              <w:rPr>
                <w:rFonts w:ascii="Arial" w:hAnsi="Arial" w:cs="Arial"/>
                <w:sz w:val="20"/>
                <w:lang w:eastAsia="lt-LT"/>
              </w:rPr>
              <w:t>dėl kokios nors klaidos ar netyčinio aplaidumo, susijusio su šia sutartimi drausto turto vieta</w:t>
            </w:r>
            <w:r w:rsidR="00482931" w:rsidRPr="00B77D46">
              <w:rPr>
                <w:rFonts w:ascii="Arial" w:hAnsi="Arial" w:cs="Arial"/>
                <w:sz w:val="20"/>
                <w:lang w:eastAsia="lt-LT"/>
              </w:rPr>
              <w:t>,</w:t>
            </w:r>
            <w:r w:rsidRPr="00B77D46">
              <w:rPr>
                <w:rFonts w:ascii="Arial" w:hAnsi="Arial" w:cs="Arial"/>
                <w:sz w:val="20"/>
                <w:lang w:eastAsia="lt-LT"/>
              </w:rPr>
              <w:t xml:space="preserve"> jo aprašymu</w:t>
            </w:r>
            <w:r w:rsidRPr="000F143B">
              <w:rPr>
                <w:rFonts w:ascii="Arial" w:hAnsi="Arial" w:cs="Arial"/>
                <w:sz w:val="20"/>
                <w:lang w:eastAsia="lt-LT"/>
              </w:rPr>
              <w:t>, jei tokia klaida ar aplaidumas egzistavo šio</w:t>
            </w:r>
            <w:r w:rsidR="001D0561" w:rsidRPr="000F143B">
              <w:rPr>
                <w:rFonts w:ascii="Arial" w:hAnsi="Arial" w:cs="Arial"/>
                <w:sz w:val="20"/>
                <w:lang w:eastAsia="lt-LT"/>
              </w:rPr>
              <w:t>s</w:t>
            </w:r>
            <w:r w:rsidRPr="000F143B">
              <w:rPr>
                <w:rFonts w:ascii="Arial" w:hAnsi="Arial" w:cs="Arial"/>
                <w:sz w:val="20"/>
                <w:lang w:eastAsia="lt-LT"/>
              </w:rPr>
              <w:t xml:space="preserve"> draudimo sutarties galiojimo laikotarpio pradžioje; </w:t>
            </w:r>
          </w:p>
          <w:p w14:paraId="621A0A89" w14:textId="77777777" w:rsidR="001B4056" w:rsidRPr="00D0450C" w:rsidRDefault="001B4056" w:rsidP="00537051">
            <w:pPr>
              <w:pStyle w:val="Sraopastraipa"/>
              <w:ind w:left="540"/>
              <w:jc w:val="both"/>
              <w:rPr>
                <w:rFonts w:ascii="Arial" w:hAnsi="Arial" w:cs="Arial"/>
                <w:sz w:val="20"/>
                <w:lang w:eastAsia="lt-LT"/>
              </w:rPr>
            </w:pPr>
          </w:p>
        </w:tc>
        <w:tc>
          <w:tcPr>
            <w:tcW w:w="4843" w:type="dxa"/>
          </w:tcPr>
          <w:p w14:paraId="1C130DF4" w14:textId="19143EF1" w:rsidR="001B4056" w:rsidRPr="00B77D46" w:rsidRDefault="001B4056" w:rsidP="00A37AEE">
            <w:pPr>
              <w:spacing w:after="0" w:line="240" w:lineRule="auto"/>
              <w:ind w:left="198"/>
              <w:jc w:val="both"/>
              <w:rPr>
                <w:rFonts w:ascii="Arial" w:hAnsi="Arial" w:cs="Arial"/>
                <w:sz w:val="20"/>
                <w:lang w:val="en-GB" w:eastAsia="lt-LT"/>
              </w:rPr>
            </w:pPr>
            <w:r w:rsidRPr="00B77D46">
              <w:rPr>
                <w:rFonts w:ascii="Arial" w:hAnsi="Arial" w:cs="Arial"/>
                <w:sz w:val="20"/>
                <w:lang w:val="en-GB" w:eastAsia="lt-LT"/>
              </w:rPr>
              <w:t>any error or unintentional omission (negligence) related to the description</w:t>
            </w:r>
            <w:r w:rsidR="005E15BC" w:rsidRPr="00B77D46">
              <w:rPr>
                <w:rFonts w:ascii="Arial" w:hAnsi="Arial" w:cs="Arial"/>
                <w:sz w:val="20"/>
                <w:lang w:val="en-GB" w:eastAsia="lt-LT"/>
              </w:rPr>
              <w:t>,</w:t>
            </w:r>
            <w:r w:rsidRPr="00B77D46">
              <w:rPr>
                <w:rFonts w:ascii="Arial" w:hAnsi="Arial" w:cs="Arial"/>
                <w:sz w:val="20"/>
                <w:lang w:val="en-GB" w:eastAsia="lt-LT"/>
              </w:rPr>
              <w:t xml:space="preserve"> location insured under the insurance agreement, if such error or omission existed at the inception of Policy period;</w:t>
            </w:r>
          </w:p>
        </w:tc>
      </w:tr>
      <w:tr w:rsidR="001B4056" w:rsidRPr="00B77D46" w14:paraId="68C4ED83" w14:textId="77777777" w:rsidTr="009F76D7">
        <w:trPr>
          <w:gridAfter w:val="1"/>
          <w:wAfter w:w="94" w:type="dxa"/>
        </w:trPr>
        <w:tc>
          <w:tcPr>
            <w:tcW w:w="4655" w:type="dxa"/>
          </w:tcPr>
          <w:p w14:paraId="19C5A346" w14:textId="77777777" w:rsidR="001B4056" w:rsidRPr="00B77D46" w:rsidRDefault="001B4056" w:rsidP="008B175E">
            <w:pPr>
              <w:pStyle w:val="Sraopastraipa"/>
              <w:ind w:left="0"/>
              <w:rPr>
                <w:rFonts w:ascii="Arial" w:hAnsi="Arial" w:cs="Arial"/>
                <w:sz w:val="20"/>
                <w:lang w:eastAsia="lt-LT"/>
              </w:rPr>
            </w:pPr>
            <w:r w:rsidRPr="00B77D46">
              <w:rPr>
                <w:rFonts w:ascii="Arial" w:hAnsi="Arial" w:cs="Arial"/>
                <w:sz w:val="20"/>
                <w:lang w:eastAsia="lt-LT"/>
              </w:rPr>
              <w:t>arba</w:t>
            </w:r>
          </w:p>
          <w:p w14:paraId="4E1569A1" w14:textId="77777777" w:rsidR="001B4056" w:rsidRPr="000F143B" w:rsidRDefault="001B4056" w:rsidP="008B175E">
            <w:pPr>
              <w:pStyle w:val="Sraopastraipa"/>
              <w:ind w:left="0"/>
              <w:rPr>
                <w:rFonts w:ascii="Arial" w:hAnsi="Arial" w:cs="Arial"/>
                <w:sz w:val="20"/>
                <w:lang w:eastAsia="lt-LT"/>
              </w:rPr>
            </w:pPr>
          </w:p>
        </w:tc>
        <w:tc>
          <w:tcPr>
            <w:tcW w:w="4843" w:type="dxa"/>
          </w:tcPr>
          <w:p w14:paraId="26821DFB" w14:textId="77777777" w:rsidR="001B4056" w:rsidRPr="00D0450C" w:rsidRDefault="001B4056" w:rsidP="00A37AEE">
            <w:pPr>
              <w:pStyle w:val="Sraopastraipa"/>
              <w:ind w:left="198"/>
              <w:rPr>
                <w:rFonts w:ascii="Arial" w:hAnsi="Arial" w:cs="Arial"/>
                <w:sz w:val="20"/>
                <w:lang w:val="en-GB" w:eastAsia="lt-LT"/>
              </w:rPr>
            </w:pPr>
            <w:r w:rsidRPr="00D0450C">
              <w:rPr>
                <w:rFonts w:ascii="Arial" w:hAnsi="Arial" w:cs="Arial"/>
                <w:sz w:val="20"/>
                <w:lang w:val="en-GB" w:eastAsia="lt-LT"/>
              </w:rPr>
              <w:t>or</w:t>
            </w:r>
          </w:p>
        </w:tc>
      </w:tr>
      <w:tr w:rsidR="001B4056" w:rsidRPr="00B77D46" w14:paraId="1ABBF175" w14:textId="77777777" w:rsidTr="009F76D7">
        <w:trPr>
          <w:gridAfter w:val="1"/>
          <w:wAfter w:w="94" w:type="dxa"/>
        </w:trPr>
        <w:tc>
          <w:tcPr>
            <w:tcW w:w="4655" w:type="dxa"/>
          </w:tcPr>
          <w:p w14:paraId="65D8B7CB" w14:textId="096E4D8F" w:rsidR="001B4056" w:rsidRPr="000F143B" w:rsidRDefault="001B4056" w:rsidP="00A03A90">
            <w:pPr>
              <w:pStyle w:val="Sraopastraipa"/>
              <w:numPr>
                <w:ilvl w:val="0"/>
                <w:numId w:val="11"/>
              </w:numPr>
              <w:jc w:val="both"/>
              <w:rPr>
                <w:rFonts w:ascii="Arial" w:hAnsi="Arial" w:cs="Arial"/>
                <w:sz w:val="20"/>
                <w:lang w:eastAsia="lt-LT"/>
              </w:rPr>
            </w:pPr>
            <w:r w:rsidRPr="00B77D46">
              <w:rPr>
                <w:rFonts w:ascii="Arial" w:hAnsi="Arial" w:cs="Arial"/>
                <w:sz w:val="20"/>
                <w:lang w:eastAsia="lt-LT"/>
              </w:rPr>
              <w:t xml:space="preserve">dėl kokios nors klaidos ar netyčinio aplaidumo, susijusio su šia sutartimi drausto </w:t>
            </w:r>
            <w:r w:rsidRPr="00B77D46">
              <w:rPr>
                <w:rFonts w:ascii="Arial" w:hAnsi="Arial" w:cs="Arial"/>
                <w:sz w:val="20"/>
                <w:lang w:eastAsia="lt-LT"/>
              </w:rPr>
              <w:lastRenderedPageBreak/>
              <w:t>turto vieta</w:t>
            </w:r>
            <w:r w:rsidR="00C01964" w:rsidRPr="00B77D46">
              <w:rPr>
                <w:rFonts w:ascii="Arial" w:hAnsi="Arial" w:cs="Arial"/>
                <w:sz w:val="20"/>
                <w:lang w:eastAsia="lt-LT"/>
              </w:rPr>
              <w:t xml:space="preserve">, </w:t>
            </w:r>
            <w:r w:rsidRPr="00B77D46">
              <w:rPr>
                <w:rFonts w:ascii="Arial" w:hAnsi="Arial" w:cs="Arial"/>
                <w:sz w:val="20"/>
                <w:lang w:eastAsia="lt-LT"/>
              </w:rPr>
              <w:t xml:space="preserve">jo aprašymu </w:t>
            </w:r>
            <w:r w:rsidRPr="000F143B">
              <w:rPr>
                <w:rFonts w:ascii="Arial" w:hAnsi="Arial" w:cs="Arial"/>
                <w:sz w:val="20"/>
                <w:lang w:eastAsia="lt-LT"/>
              </w:rPr>
              <w:t>draudimo sutarties galiojimo metu ir buvo daromi atitinkami sutarties pakeitimai;</w:t>
            </w:r>
          </w:p>
        </w:tc>
        <w:tc>
          <w:tcPr>
            <w:tcW w:w="4843" w:type="dxa"/>
          </w:tcPr>
          <w:p w14:paraId="460FD497" w14:textId="5027816B" w:rsidR="001B4056" w:rsidRPr="00B77D46" w:rsidRDefault="001B4056" w:rsidP="00A37AEE">
            <w:pPr>
              <w:spacing w:after="0" w:line="240" w:lineRule="auto"/>
              <w:ind w:left="198"/>
              <w:jc w:val="both"/>
              <w:rPr>
                <w:rFonts w:ascii="Arial" w:hAnsi="Arial" w:cs="Arial"/>
                <w:sz w:val="20"/>
                <w:lang w:val="en-GB" w:eastAsia="lt-LT"/>
              </w:rPr>
            </w:pPr>
            <w:r w:rsidRPr="00D0450C">
              <w:rPr>
                <w:rFonts w:ascii="Arial" w:hAnsi="Arial" w:cs="Arial"/>
                <w:sz w:val="20"/>
                <w:lang w:val="en-GB" w:eastAsia="lt-LT"/>
              </w:rPr>
              <w:lastRenderedPageBreak/>
              <w:t>any error or unintentional omission (negligence) related to the description</w:t>
            </w:r>
            <w:r w:rsidR="005E15BC" w:rsidRPr="00D0450C">
              <w:rPr>
                <w:rFonts w:ascii="Arial" w:hAnsi="Arial" w:cs="Arial"/>
                <w:sz w:val="20"/>
                <w:lang w:val="en-GB" w:eastAsia="lt-LT"/>
              </w:rPr>
              <w:t xml:space="preserve">, </w:t>
            </w:r>
            <w:r w:rsidRPr="00B77D46">
              <w:rPr>
                <w:rFonts w:ascii="Arial" w:hAnsi="Arial" w:cs="Arial"/>
                <w:sz w:val="20"/>
                <w:lang w:val="en-GB" w:eastAsia="lt-LT"/>
              </w:rPr>
              <w:t xml:space="preserve">location insured under </w:t>
            </w:r>
            <w:r w:rsidRPr="00B77D46">
              <w:rPr>
                <w:rFonts w:ascii="Arial" w:hAnsi="Arial" w:cs="Arial"/>
                <w:sz w:val="20"/>
                <w:lang w:val="en-GB" w:eastAsia="lt-LT"/>
              </w:rPr>
              <w:lastRenderedPageBreak/>
              <w:t>the insurance agreement, if such error or omission was made during the Policy period when respective amendments of the Policy were made;</w:t>
            </w:r>
          </w:p>
          <w:p w14:paraId="685B89A2" w14:textId="77777777" w:rsidR="001B4056" w:rsidRPr="00B77D46" w:rsidRDefault="001B4056" w:rsidP="00A37AEE">
            <w:pPr>
              <w:spacing w:after="0" w:line="240" w:lineRule="auto"/>
              <w:ind w:left="198"/>
              <w:jc w:val="both"/>
              <w:rPr>
                <w:rFonts w:ascii="Arial" w:hAnsi="Arial" w:cs="Arial"/>
                <w:sz w:val="20"/>
                <w:lang w:val="en-GB" w:eastAsia="lt-LT"/>
              </w:rPr>
            </w:pPr>
          </w:p>
        </w:tc>
      </w:tr>
      <w:tr w:rsidR="001B4056" w:rsidRPr="00B77D46" w14:paraId="44692023" w14:textId="77777777" w:rsidTr="009F76D7">
        <w:trPr>
          <w:gridAfter w:val="1"/>
          <w:wAfter w:w="94" w:type="dxa"/>
        </w:trPr>
        <w:tc>
          <w:tcPr>
            <w:tcW w:w="4655" w:type="dxa"/>
          </w:tcPr>
          <w:p w14:paraId="372AD4AB" w14:textId="77777777" w:rsidR="001B4056" w:rsidRPr="00B77D46" w:rsidRDefault="001B4056" w:rsidP="00537051">
            <w:pPr>
              <w:pStyle w:val="Betarp"/>
              <w:jc w:val="both"/>
              <w:rPr>
                <w:rFonts w:ascii="Arial" w:hAnsi="Arial" w:cs="Arial"/>
                <w:sz w:val="20"/>
                <w:lang w:eastAsia="lt-LT"/>
              </w:rPr>
            </w:pPr>
            <w:r w:rsidRPr="00B77D46">
              <w:rPr>
                <w:rFonts w:ascii="Arial" w:hAnsi="Arial" w:cs="Arial"/>
                <w:sz w:val="20"/>
                <w:lang w:eastAsia="lt-LT"/>
              </w:rPr>
              <w:lastRenderedPageBreak/>
              <w:t>arba</w:t>
            </w:r>
          </w:p>
        </w:tc>
        <w:tc>
          <w:tcPr>
            <w:tcW w:w="4843" w:type="dxa"/>
          </w:tcPr>
          <w:p w14:paraId="012D82AF" w14:textId="77777777" w:rsidR="001B4056" w:rsidRPr="000F143B" w:rsidRDefault="001B4056" w:rsidP="00A37AEE">
            <w:pPr>
              <w:pStyle w:val="Betarp"/>
              <w:ind w:left="198"/>
              <w:jc w:val="both"/>
              <w:rPr>
                <w:rFonts w:ascii="Arial" w:hAnsi="Arial" w:cs="Arial"/>
                <w:sz w:val="20"/>
                <w:lang w:val="en-GB" w:eastAsia="lt-LT"/>
              </w:rPr>
            </w:pPr>
            <w:r w:rsidRPr="000F143B">
              <w:rPr>
                <w:rFonts w:ascii="Arial" w:hAnsi="Arial" w:cs="Arial"/>
                <w:sz w:val="20"/>
                <w:lang w:val="en-GB" w:eastAsia="lt-LT"/>
              </w:rPr>
              <w:t>or</w:t>
            </w:r>
          </w:p>
          <w:p w14:paraId="49FB2FE4" w14:textId="77777777" w:rsidR="001B4056" w:rsidRPr="00D0450C" w:rsidRDefault="001B4056" w:rsidP="00A37AEE">
            <w:pPr>
              <w:pStyle w:val="Betarp"/>
              <w:ind w:left="198"/>
              <w:jc w:val="both"/>
              <w:rPr>
                <w:rFonts w:ascii="Arial" w:hAnsi="Arial" w:cs="Arial"/>
                <w:sz w:val="20"/>
                <w:lang w:val="en-GB" w:eastAsia="lt-LT"/>
              </w:rPr>
            </w:pPr>
          </w:p>
        </w:tc>
      </w:tr>
      <w:tr w:rsidR="001B4056" w:rsidRPr="00B77D46" w14:paraId="4C86B232" w14:textId="77777777" w:rsidTr="009F76D7">
        <w:trPr>
          <w:gridAfter w:val="1"/>
          <w:wAfter w:w="94" w:type="dxa"/>
        </w:trPr>
        <w:tc>
          <w:tcPr>
            <w:tcW w:w="4655" w:type="dxa"/>
          </w:tcPr>
          <w:p w14:paraId="1002A9A5" w14:textId="0ED8BC71" w:rsidR="00C01964" w:rsidRPr="00D0450C" w:rsidRDefault="001B4056" w:rsidP="009775B7">
            <w:pPr>
              <w:pStyle w:val="Sraopastraipa"/>
              <w:numPr>
                <w:ilvl w:val="0"/>
                <w:numId w:val="11"/>
              </w:numPr>
              <w:jc w:val="both"/>
              <w:rPr>
                <w:rFonts w:ascii="Arial" w:hAnsi="Arial" w:cs="Arial"/>
                <w:sz w:val="20"/>
                <w:lang w:eastAsia="lt-LT"/>
              </w:rPr>
            </w:pPr>
            <w:r w:rsidRPr="00B77D46">
              <w:rPr>
                <w:rFonts w:ascii="Arial" w:hAnsi="Arial" w:cs="Arial"/>
                <w:sz w:val="20"/>
                <w:lang w:eastAsia="lt-LT"/>
              </w:rPr>
              <w:t xml:space="preserve">jei dėl klaidos ar netyčinio aplaidumo nebuvo įtraukta draudimo vieta </w:t>
            </w:r>
            <w:r w:rsidRPr="000F143B">
              <w:rPr>
                <w:rFonts w:ascii="Arial" w:hAnsi="Arial" w:cs="Arial"/>
                <w:sz w:val="20"/>
                <w:lang w:eastAsia="lt-LT"/>
              </w:rPr>
              <w:t>sutarties įsigaliojimo metu;</w:t>
            </w:r>
          </w:p>
          <w:p w14:paraId="5132EAFE" w14:textId="77777777" w:rsidR="00C01964" w:rsidRPr="00B77D46" w:rsidRDefault="00C01964" w:rsidP="00537051">
            <w:pPr>
              <w:pStyle w:val="Sraopastraipa"/>
              <w:ind w:left="540"/>
              <w:jc w:val="both"/>
              <w:rPr>
                <w:rFonts w:ascii="Arial" w:hAnsi="Arial" w:cs="Arial"/>
                <w:sz w:val="20"/>
                <w:lang w:eastAsia="lt-LT"/>
              </w:rPr>
            </w:pPr>
          </w:p>
        </w:tc>
        <w:tc>
          <w:tcPr>
            <w:tcW w:w="4843" w:type="dxa"/>
          </w:tcPr>
          <w:p w14:paraId="296DFA20" w14:textId="2BC200D0" w:rsidR="001B4056" w:rsidRPr="00B77D46" w:rsidRDefault="001B4056" w:rsidP="00A37AEE">
            <w:pPr>
              <w:spacing w:after="0" w:line="240" w:lineRule="auto"/>
              <w:ind w:left="198"/>
              <w:jc w:val="both"/>
              <w:rPr>
                <w:rFonts w:ascii="Arial" w:hAnsi="Arial" w:cs="Arial"/>
                <w:sz w:val="20"/>
                <w:lang w:val="en-GB" w:eastAsia="lt-LT"/>
              </w:rPr>
            </w:pPr>
            <w:r w:rsidRPr="00B77D46">
              <w:rPr>
                <w:rFonts w:ascii="Arial" w:hAnsi="Arial" w:cs="Arial"/>
                <w:sz w:val="20"/>
                <w:lang w:val="en-GB" w:eastAsia="lt-LT"/>
              </w:rPr>
              <w:t>due to error or unintentional omission (negligence) any insured location was not included at the inception of Policy period;</w:t>
            </w:r>
          </w:p>
          <w:p w14:paraId="7B216E05" w14:textId="77777777" w:rsidR="001B4056" w:rsidRPr="00B77D46" w:rsidRDefault="001B4056" w:rsidP="00A37AEE">
            <w:pPr>
              <w:spacing w:after="0" w:line="240" w:lineRule="auto"/>
              <w:ind w:left="198"/>
              <w:jc w:val="both"/>
              <w:rPr>
                <w:rFonts w:ascii="Arial" w:hAnsi="Arial" w:cs="Arial"/>
                <w:sz w:val="20"/>
                <w:lang w:val="en-GB" w:eastAsia="lt-LT"/>
              </w:rPr>
            </w:pPr>
          </w:p>
        </w:tc>
      </w:tr>
      <w:tr w:rsidR="001B4056" w:rsidRPr="00B77D46" w14:paraId="36A003F6" w14:textId="77777777" w:rsidTr="009F76D7">
        <w:trPr>
          <w:gridAfter w:val="1"/>
          <w:wAfter w:w="94" w:type="dxa"/>
        </w:trPr>
        <w:tc>
          <w:tcPr>
            <w:tcW w:w="4655" w:type="dxa"/>
          </w:tcPr>
          <w:p w14:paraId="666F1615" w14:textId="77777777" w:rsidR="001B4056" w:rsidRPr="00B77D46" w:rsidRDefault="001B4056" w:rsidP="00537051">
            <w:pPr>
              <w:pStyle w:val="Sraopastraipa"/>
              <w:ind w:left="0"/>
              <w:jc w:val="both"/>
              <w:rPr>
                <w:rFonts w:ascii="Arial" w:hAnsi="Arial" w:cs="Arial"/>
                <w:sz w:val="20"/>
                <w:lang w:eastAsia="lt-LT"/>
              </w:rPr>
            </w:pPr>
            <w:r w:rsidRPr="00B77D46">
              <w:rPr>
                <w:rFonts w:ascii="Arial" w:hAnsi="Arial" w:cs="Arial"/>
                <w:sz w:val="20"/>
                <w:lang w:eastAsia="lt-LT"/>
              </w:rPr>
              <w:t>arba</w:t>
            </w:r>
          </w:p>
        </w:tc>
        <w:tc>
          <w:tcPr>
            <w:tcW w:w="4843" w:type="dxa"/>
          </w:tcPr>
          <w:p w14:paraId="4EAF0F60" w14:textId="77777777" w:rsidR="001B4056" w:rsidRPr="000F143B" w:rsidRDefault="005E15BC" w:rsidP="00A37AEE">
            <w:pPr>
              <w:pStyle w:val="Sraopastraipa"/>
              <w:ind w:left="198"/>
              <w:jc w:val="both"/>
              <w:rPr>
                <w:rFonts w:ascii="Arial" w:hAnsi="Arial" w:cs="Arial"/>
                <w:sz w:val="20"/>
                <w:lang w:val="en-GB" w:eastAsia="lt-LT"/>
              </w:rPr>
            </w:pPr>
            <w:r w:rsidRPr="000F143B">
              <w:rPr>
                <w:rFonts w:ascii="Arial" w:hAnsi="Arial" w:cs="Arial"/>
                <w:sz w:val="20"/>
                <w:lang w:val="en-GB" w:eastAsia="lt-LT"/>
              </w:rPr>
              <w:t>or</w:t>
            </w:r>
          </w:p>
          <w:p w14:paraId="2CEDB75C" w14:textId="77777777" w:rsidR="001B4056" w:rsidRPr="00D0450C" w:rsidRDefault="001B4056" w:rsidP="00A37AEE">
            <w:pPr>
              <w:pStyle w:val="Sraopastraipa"/>
              <w:ind w:left="198"/>
              <w:jc w:val="both"/>
              <w:rPr>
                <w:rFonts w:ascii="Arial" w:hAnsi="Arial" w:cs="Arial"/>
                <w:sz w:val="20"/>
                <w:lang w:val="en-GB" w:eastAsia="lt-LT"/>
              </w:rPr>
            </w:pPr>
          </w:p>
        </w:tc>
      </w:tr>
      <w:tr w:rsidR="001B4056" w:rsidRPr="00B77D46" w14:paraId="4092ADE1" w14:textId="77777777" w:rsidTr="009F76D7">
        <w:trPr>
          <w:gridAfter w:val="1"/>
          <w:wAfter w:w="94" w:type="dxa"/>
          <w:trHeight w:val="964"/>
        </w:trPr>
        <w:tc>
          <w:tcPr>
            <w:tcW w:w="4655" w:type="dxa"/>
          </w:tcPr>
          <w:p w14:paraId="33C4CF68" w14:textId="77777777" w:rsidR="001B4056" w:rsidRPr="00B77D46" w:rsidRDefault="001B4056" w:rsidP="009775B7">
            <w:pPr>
              <w:pStyle w:val="Sraopastraipa"/>
              <w:numPr>
                <w:ilvl w:val="0"/>
                <w:numId w:val="11"/>
              </w:numPr>
              <w:jc w:val="both"/>
              <w:rPr>
                <w:rFonts w:ascii="Arial" w:hAnsi="Arial" w:cs="Arial"/>
                <w:sz w:val="20"/>
                <w:lang w:eastAsia="lt-LT"/>
              </w:rPr>
            </w:pPr>
            <w:r w:rsidRPr="00B77D46">
              <w:rPr>
                <w:rFonts w:ascii="Arial" w:hAnsi="Arial" w:cs="Arial"/>
                <w:sz w:val="20"/>
                <w:lang w:eastAsia="lt-LT"/>
              </w:rPr>
              <w:t xml:space="preserve">dėl kokios nors klaidos ar netyčinio aplaidumo, dėl kurio nutrūksta ši draudimo sutartis, </w:t>
            </w:r>
          </w:p>
          <w:p w14:paraId="205596DC" w14:textId="77777777" w:rsidR="001B4056" w:rsidRPr="000F143B" w:rsidRDefault="001B4056" w:rsidP="00537051">
            <w:pPr>
              <w:spacing w:after="0" w:line="240" w:lineRule="auto"/>
              <w:jc w:val="both"/>
              <w:rPr>
                <w:rFonts w:ascii="Arial" w:hAnsi="Arial" w:cs="Arial"/>
                <w:sz w:val="20"/>
                <w:lang w:eastAsia="lt-LT"/>
              </w:rPr>
            </w:pPr>
          </w:p>
        </w:tc>
        <w:tc>
          <w:tcPr>
            <w:tcW w:w="4843" w:type="dxa"/>
          </w:tcPr>
          <w:p w14:paraId="0E8933BE" w14:textId="77777777" w:rsidR="001B4056" w:rsidRPr="00D0450C" w:rsidRDefault="001B4056" w:rsidP="00A37AEE">
            <w:pPr>
              <w:spacing w:after="0" w:line="240" w:lineRule="auto"/>
              <w:ind w:left="198"/>
              <w:jc w:val="both"/>
              <w:rPr>
                <w:rFonts w:ascii="Arial" w:hAnsi="Arial" w:cs="Arial"/>
                <w:sz w:val="20"/>
                <w:lang w:val="en-GB" w:eastAsia="lt-LT"/>
              </w:rPr>
            </w:pPr>
            <w:r w:rsidRPr="00D0450C">
              <w:rPr>
                <w:rFonts w:ascii="Arial" w:hAnsi="Arial" w:cs="Arial"/>
                <w:sz w:val="20"/>
                <w:lang w:val="en-GB" w:eastAsia="lt-LT"/>
              </w:rPr>
              <w:t>due to error or unintentional omission (negligence), resulting in termination of the insurance agreement,</w:t>
            </w:r>
          </w:p>
        </w:tc>
      </w:tr>
      <w:tr w:rsidR="001B4056" w:rsidRPr="00B77D46" w14:paraId="1D32419A" w14:textId="77777777" w:rsidTr="009F76D7">
        <w:trPr>
          <w:gridAfter w:val="1"/>
          <w:wAfter w:w="94" w:type="dxa"/>
          <w:trHeight w:val="56"/>
        </w:trPr>
        <w:tc>
          <w:tcPr>
            <w:tcW w:w="4655" w:type="dxa"/>
          </w:tcPr>
          <w:p w14:paraId="562570DF" w14:textId="77777777" w:rsidR="001B4056" w:rsidRPr="00B77D46" w:rsidRDefault="001B4056" w:rsidP="00537051">
            <w:pPr>
              <w:spacing w:after="0" w:line="240" w:lineRule="auto"/>
              <w:jc w:val="both"/>
              <w:rPr>
                <w:rFonts w:ascii="Arial" w:hAnsi="Arial" w:cs="Arial"/>
                <w:sz w:val="20"/>
                <w:lang w:eastAsia="lt-LT"/>
              </w:rPr>
            </w:pPr>
            <w:r w:rsidRPr="00B77D46">
              <w:rPr>
                <w:rFonts w:ascii="Arial" w:hAnsi="Arial" w:cs="Arial"/>
                <w:sz w:val="20"/>
                <w:lang w:eastAsia="lt-LT"/>
              </w:rPr>
              <w:t>tai dėl to atsiradę nuostoliai yra draudžiami šia sutartimi, taip, lyg draudimo apsauga galiotų nesant tokios klaidos ar aplaidumo.</w:t>
            </w:r>
          </w:p>
          <w:p w14:paraId="7567F692" w14:textId="77777777" w:rsidR="001B4056" w:rsidRPr="000F143B" w:rsidRDefault="001B4056" w:rsidP="00537051">
            <w:pPr>
              <w:spacing w:after="0" w:line="240" w:lineRule="auto"/>
              <w:jc w:val="both"/>
              <w:rPr>
                <w:rFonts w:ascii="Arial" w:hAnsi="Arial" w:cs="Arial"/>
                <w:sz w:val="20"/>
                <w:lang w:eastAsia="lt-LT"/>
              </w:rPr>
            </w:pPr>
          </w:p>
        </w:tc>
        <w:tc>
          <w:tcPr>
            <w:tcW w:w="4843" w:type="dxa"/>
          </w:tcPr>
          <w:p w14:paraId="306B3DE5" w14:textId="77777777" w:rsidR="001B4056" w:rsidRPr="00B77D46" w:rsidRDefault="001B4056" w:rsidP="00A37AEE">
            <w:pPr>
              <w:spacing w:after="0" w:line="240" w:lineRule="auto"/>
              <w:ind w:left="198"/>
              <w:jc w:val="both"/>
              <w:rPr>
                <w:rFonts w:ascii="Arial" w:hAnsi="Arial" w:cs="Arial"/>
                <w:sz w:val="20"/>
                <w:lang w:val="en-GB" w:eastAsia="lt-LT"/>
              </w:rPr>
            </w:pPr>
            <w:r w:rsidRPr="00D0450C">
              <w:rPr>
                <w:rFonts w:ascii="Arial" w:hAnsi="Arial" w:cs="Arial"/>
                <w:sz w:val="20"/>
                <w:lang w:val="en-GB" w:eastAsia="lt-LT"/>
              </w:rPr>
              <w:t>then</w:t>
            </w:r>
            <w:r w:rsidR="00880CE8" w:rsidRPr="00D0450C">
              <w:rPr>
                <w:rFonts w:ascii="Arial" w:hAnsi="Arial" w:cs="Arial"/>
                <w:sz w:val="20"/>
                <w:lang w:val="en-GB" w:eastAsia="lt-LT"/>
              </w:rPr>
              <w:t xml:space="preserve"> </w:t>
            </w:r>
            <w:r w:rsidRPr="00B77D46">
              <w:rPr>
                <w:rFonts w:ascii="Arial" w:hAnsi="Arial" w:cs="Arial"/>
                <w:sz w:val="20"/>
                <w:lang w:val="en-GB" w:eastAsia="lt-LT"/>
              </w:rPr>
              <w:t>such loss or damage shall be insured as per this insurance agreement as if the error or unintentional omission had not been made.</w:t>
            </w:r>
          </w:p>
        </w:tc>
      </w:tr>
      <w:tr w:rsidR="001B4056" w:rsidRPr="00B77D46" w14:paraId="1CAB2C75" w14:textId="77777777" w:rsidTr="009F76D7">
        <w:trPr>
          <w:gridAfter w:val="1"/>
          <w:wAfter w:w="94" w:type="dxa"/>
        </w:trPr>
        <w:tc>
          <w:tcPr>
            <w:tcW w:w="4655" w:type="dxa"/>
          </w:tcPr>
          <w:p w14:paraId="2C0B6865" w14:textId="77777777" w:rsidR="001B4056" w:rsidRPr="00B77D46" w:rsidRDefault="001B4056" w:rsidP="00537051">
            <w:pPr>
              <w:spacing w:after="0" w:line="240" w:lineRule="auto"/>
              <w:jc w:val="both"/>
              <w:rPr>
                <w:rFonts w:ascii="Arial" w:hAnsi="Arial" w:cs="Arial"/>
                <w:sz w:val="20"/>
                <w:lang w:eastAsia="lt-LT"/>
              </w:rPr>
            </w:pPr>
            <w:r w:rsidRPr="00B77D46">
              <w:rPr>
                <w:rFonts w:ascii="Arial" w:hAnsi="Arial" w:cs="Arial"/>
                <w:sz w:val="20"/>
                <w:lang w:eastAsia="lt-LT"/>
              </w:rPr>
              <w:t>Būtina sąlyga – apie tokią klaidą ar netyčinį aplaidumą turi būti pranešta ir jis turi būti ištaisytas, kai tik jis pastebimas.</w:t>
            </w:r>
          </w:p>
        </w:tc>
        <w:tc>
          <w:tcPr>
            <w:tcW w:w="4843" w:type="dxa"/>
          </w:tcPr>
          <w:p w14:paraId="4CB0AE0D" w14:textId="77777777" w:rsidR="001B4056" w:rsidRPr="00833C35" w:rsidRDefault="001B4056" w:rsidP="00A37AEE">
            <w:pPr>
              <w:spacing w:after="0" w:line="240" w:lineRule="auto"/>
              <w:ind w:left="198"/>
              <w:jc w:val="both"/>
              <w:rPr>
                <w:rStyle w:val="hps"/>
                <w:rFonts w:ascii="Arial" w:hAnsi="Arial" w:cs="Arial"/>
                <w:sz w:val="20"/>
                <w:lang w:val="en-GB" w:eastAsia="lt-LT"/>
              </w:rPr>
            </w:pPr>
            <w:r w:rsidRPr="000F143B">
              <w:rPr>
                <w:rStyle w:val="hps"/>
                <w:rFonts w:ascii="Arial" w:hAnsi="Arial" w:cs="Arial"/>
                <w:sz w:val="20"/>
                <w:lang w:val="en-GB" w:eastAsia="lt-LT"/>
              </w:rPr>
              <w:t>Necessary</w:t>
            </w:r>
            <w:r w:rsidR="00880CE8" w:rsidRPr="000F143B">
              <w:rPr>
                <w:rStyle w:val="hps"/>
                <w:rFonts w:ascii="Arial" w:hAnsi="Arial" w:cs="Arial"/>
                <w:sz w:val="20"/>
                <w:lang w:val="en-GB" w:eastAsia="lt-LT"/>
              </w:rPr>
              <w:t xml:space="preserve"> </w:t>
            </w:r>
            <w:r w:rsidRPr="000F143B">
              <w:rPr>
                <w:rStyle w:val="hps"/>
                <w:rFonts w:ascii="Arial" w:hAnsi="Arial" w:cs="Arial"/>
                <w:sz w:val="20"/>
                <w:lang w:val="en-GB" w:eastAsia="lt-LT"/>
              </w:rPr>
              <w:t>condition–such</w:t>
            </w:r>
            <w:r w:rsidRPr="000F143B">
              <w:rPr>
                <w:rFonts w:ascii="Arial" w:hAnsi="Arial" w:cs="Arial"/>
                <w:sz w:val="20"/>
                <w:lang w:val="en-GB" w:eastAsia="lt-LT"/>
              </w:rPr>
              <w:t xml:space="preserve"> error or </w:t>
            </w:r>
            <w:r w:rsidRPr="000F143B">
              <w:rPr>
                <w:rStyle w:val="hps"/>
                <w:rFonts w:ascii="Arial" w:hAnsi="Arial" w:cs="Arial"/>
                <w:sz w:val="20"/>
                <w:lang w:val="en-GB" w:eastAsia="lt-LT"/>
              </w:rPr>
              <w:t>unintentional</w:t>
            </w:r>
            <w:r w:rsidRPr="000F143B">
              <w:rPr>
                <w:rFonts w:ascii="Arial" w:hAnsi="Arial" w:cs="Arial"/>
                <w:sz w:val="20"/>
                <w:lang w:val="en-GB" w:eastAsia="lt-LT"/>
              </w:rPr>
              <w:t xml:space="preserve"> omission (negligence) must be reported and </w:t>
            </w:r>
            <w:r w:rsidRPr="00D0450C">
              <w:rPr>
                <w:rStyle w:val="hps"/>
                <w:rFonts w:ascii="Arial" w:hAnsi="Arial" w:cs="Arial"/>
                <w:sz w:val="20"/>
                <w:lang w:val="en-GB" w:eastAsia="lt-LT"/>
              </w:rPr>
              <w:t>corrected as soon as</w:t>
            </w:r>
            <w:r w:rsidRPr="00D0450C">
              <w:rPr>
                <w:rFonts w:ascii="Arial" w:hAnsi="Arial" w:cs="Arial"/>
                <w:sz w:val="20"/>
                <w:lang w:val="en-GB" w:eastAsia="lt-LT"/>
              </w:rPr>
              <w:t xml:space="preserve"> it </w:t>
            </w:r>
            <w:r w:rsidRPr="00B77D46">
              <w:rPr>
                <w:rStyle w:val="hps"/>
                <w:rFonts w:ascii="Arial" w:hAnsi="Arial" w:cs="Arial"/>
                <w:sz w:val="20"/>
                <w:lang w:val="en-GB" w:eastAsia="lt-LT"/>
              </w:rPr>
              <w:t>is noticed.</w:t>
            </w:r>
          </w:p>
          <w:p w14:paraId="31120DE1" w14:textId="77777777" w:rsidR="001B4056" w:rsidRPr="00B77D46" w:rsidRDefault="001B4056" w:rsidP="00A37AEE">
            <w:pPr>
              <w:spacing w:after="0" w:line="240" w:lineRule="auto"/>
              <w:ind w:left="198"/>
              <w:jc w:val="both"/>
              <w:rPr>
                <w:rFonts w:ascii="Arial" w:hAnsi="Arial" w:cs="Arial"/>
                <w:sz w:val="20"/>
                <w:lang w:val="en-GB" w:eastAsia="lt-LT"/>
              </w:rPr>
            </w:pPr>
          </w:p>
        </w:tc>
      </w:tr>
      <w:tr w:rsidR="001B4056" w:rsidRPr="00B77D46" w14:paraId="071E6B10" w14:textId="77777777" w:rsidTr="009F76D7">
        <w:trPr>
          <w:gridAfter w:val="1"/>
          <w:wAfter w:w="94" w:type="dxa"/>
        </w:trPr>
        <w:tc>
          <w:tcPr>
            <w:tcW w:w="4655" w:type="dxa"/>
          </w:tcPr>
          <w:p w14:paraId="6DD5556D" w14:textId="77777777" w:rsidR="001B4056" w:rsidRPr="00B77D46" w:rsidRDefault="001B4056" w:rsidP="00537051">
            <w:pPr>
              <w:spacing w:after="0" w:line="240" w:lineRule="auto"/>
              <w:jc w:val="both"/>
              <w:rPr>
                <w:rFonts w:ascii="Arial" w:hAnsi="Arial" w:cs="Arial"/>
                <w:sz w:val="20"/>
                <w:lang w:eastAsia="lt-LT"/>
              </w:rPr>
            </w:pPr>
            <w:r w:rsidRPr="00B77D46">
              <w:rPr>
                <w:rFonts w:ascii="Arial" w:hAnsi="Arial" w:cs="Arial"/>
                <w:sz w:val="20"/>
                <w:lang w:eastAsia="lt-LT"/>
              </w:rPr>
              <w:t>Ši sąlyga negalioja vėlavimo sumokėti įmoką ar jos nesumokėjimo atvejais.</w:t>
            </w:r>
          </w:p>
        </w:tc>
        <w:tc>
          <w:tcPr>
            <w:tcW w:w="4843" w:type="dxa"/>
          </w:tcPr>
          <w:p w14:paraId="2C3B1708" w14:textId="0C6C9374" w:rsidR="001B4056" w:rsidRPr="000F143B" w:rsidRDefault="001B4056" w:rsidP="00A37AEE">
            <w:pPr>
              <w:spacing w:after="0" w:line="240" w:lineRule="auto"/>
              <w:ind w:left="198"/>
              <w:jc w:val="both"/>
              <w:rPr>
                <w:rFonts w:ascii="Arial" w:hAnsi="Arial" w:cs="Arial"/>
                <w:sz w:val="20"/>
                <w:lang w:val="en-GB" w:eastAsia="lt-LT"/>
              </w:rPr>
            </w:pPr>
            <w:r w:rsidRPr="000F143B">
              <w:rPr>
                <w:rFonts w:ascii="Arial" w:hAnsi="Arial" w:cs="Arial"/>
                <w:sz w:val="20"/>
                <w:lang w:val="en-GB" w:eastAsia="lt-LT"/>
              </w:rPr>
              <w:t xml:space="preserve">This condition shall not be applicable in cases when payment of the insurance is </w:t>
            </w:r>
            <w:r w:rsidR="00765E26" w:rsidRPr="000F143B">
              <w:rPr>
                <w:rFonts w:ascii="Arial" w:hAnsi="Arial" w:cs="Arial"/>
                <w:sz w:val="20"/>
                <w:lang w:val="en-GB" w:eastAsia="lt-LT"/>
              </w:rPr>
              <w:t>delayed,</w:t>
            </w:r>
            <w:r w:rsidRPr="000F143B">
              <w:rPr>
                <w:rFonts w:ascii="Arial" w:hAnsi="Arial" w:cs="Arial"/>
                <w:sz w:val="20"/>
                <w:lang w:val="en-GB" w:eastAsia="lt-LT"/>
              </w:rPr>
              <w:t xml:space="preserve"> or premium is not paid. </w:t>
            </w:r>
          </w:p>
          <w:p w14:paraId="71EF5F0D" w14:textId="77777777" w:rsidR="001B4056" w:rsidRPr="00D0450C" w:rsidRDefault="001B4056" w:rsidP="00A37AEE">
            <w:pPr>
              <w:spacing w:after="0" w:line="240" w:lineRule="auto"/>
              <w:ind w:left="198"/>
              <w:jc w:val="both"/>
              <w:rPr>
                <w:rFonts w:ascii="Arial" w:hAnsi="Arial" w:cs="Arial"/>
                <w:sz w:val="20"/>
                <w:lang w:val="en-GB" w:eastAsia="lt-LT"/>
              </w:rPr>
            </w:pPr>
          </w:p>
        </w:tc>
      </w:tr>
      <w:tr w:rsidR="001B4056" w:rsidRPr="00B77D46" w14:paraId="63439416" w14:textId="77777777" w:rsidTr="009F76D7">
        <w:trPr>
          <w:gridAfter w:val="1"/>
          <w:wAfter w:w="94" w:type="dxa"/>
        </w:trPr>
        <w:tc>
          <w:tcPr>
            <w:tcW w:w="4655" w:type="dxa"/>
          </w:tcPr>
          <w:p w14:paraId="34FE09AC" w14:textId="599F8917" w:rsidR="001B4056" w:rsidRPr="000F143B" w:rsidRDefault="001B0BED" w:rsidP="00FE2945">
            <w:pPr>
              <w:spacing w:after="0" w:line="240" w:lineRule="auto"/>
              <w:jc w:val="both"/>
              <w:rPr>
                <w:rFonts w:ascii="Arial" w:hAnsi="Arial" w:cs="Arial"/>
                <w:sz w:val="20"/>
                <w:lang w:eastAsia="lt-LT"/>
              </w:rPr>
            </w:pPr>
            <w:r w:rsidRPr="00B77D46">
              <w:rPr>
                <w:rFonts w:ascii="Arial" w:hAnsi="Arial" w:cs="Arial"/>
                <w:sz w:val="20"/>
                <w:lang w:eastAsia="lt-LT"/>
              </w:rPr>
              <w:t>Galioja draudimo išmokos limitas nurodytas</w:t>
            </w:r>
            <w:r w:rsidR="00FE2945" w:rsidRPr="00B77D46">
              <w:rPr>
                <w:rFonts w:ascii="Arial" w:hAnsi="Arial" w:cs="Arial"/>
                <w:sz w:val="20"/>
                <w:lang w:eastAsia="lt-LT"/>
              </w:rPr>
              <w:t xml:space="preserve"> Techninėje specifikacijoje. </w:t>
            </w:r>
          </w:p>
        </w:tc>
        <w:tc>
          <w:tcPr>
            <w:tcW w:w="4843" w:type="dxa"/>
          </w:tcPr>
          <w:p w14:paraId="10C5E28E" w14:textId="746A8CD2" w:rsidR="001B4056" w:rsidRPr="00B77D46" w:rsidRDefault="001B0BED" w:rsidP="00A37AEE">
            <w:pPr>
              <w:spacing w:after="0" w:line="240" w:lineRule="auto"/>
              <w:ind w:left="198"/>
              <w:jc w:val="both"/>
              <w:rPr>
                <w:rFonts w:ascii="Arial" w:hAnsi="Arial" w:cs="Arial"/>
                <w:sz w:val="20"/>
                <w:lang w:val="en-GB" w:eastAsia="lt-LT"/>
              </w:rPr>
            </w:pPr>
            <w:r w:rsidRPr="00D0450C">
              <w:rPr>
                <w:rFonts w:ascii="Arial" w:hAnsi="Arial" w:cs="Arial"/>
                <w:sz w:val="20"/>
                <w:lang w:val="en-GB" w:eastAsia="lt-LT"/>
              </w:rPr>
              <w:t xml:space="preserve">Subject to a Sub-limit set forth in </w:t>
            </w:r>
            <w:r w:rsidR="00FE2945" w:rsidRPr="00D0450C">
              <w:rPr>
                <w:rFonts w:ascii="Arial" w:hAnsi="Arial" w:cs="Arial"/>
                <w:sz w:val="20"/>
                <w:lang w:val="en-GB" w:eastAsia="lt-LT"/>
              </w:rPr>
              <w:t>the Technical specification</w:t>
            </w:r>
            <w:r w:rsidRPr="00B77D46">
              <w:rPr>
                <w:rFonts w:ascii="Arial" w:hAnsi="Arial" w:cs="Arial"/>
                <w:sz w:val="20"/>
                <w:lang w:val="en-GB" w:eastAsia="lt-LT"/>
              </w:rPr>
              <w:t>.</w:t>
            </w:r>
          </w:p>
          <w:p w14:paraId="1291179D" w14:textId="77777777" w:rsidR="001B4056" w:rsidRPr="00B77D46" w:rsidRDefault="001B4056" w:rsidP="00A37AEE">
            <w:pPr>
              <w:spacing w:after="0" w:line="240" w:lineRule="auto"/>
              <w:ind w:left="198"/>
              <w:jc w:val="both"/>
              <w:rPr>
                <w:rFonts w:ascii="Arial" w:hAnsi="Arial" w:cs="Arial"/>
                <w:sz w:val="20"/>
                <w:lang w:val="en-GB" w:eastAsia="lt-LT"/>
              </w:rPr>
            </w:pPr>
          </w:p>
        </w:tc>
      </w:tr>
      <w:tr w:rsidR="001B4056" w:rsidRPr="00B77D46" w14:paraId="339C8B4F" w14:textId="77777777" w:rsidTr="009F76D7">
        <w:trPr>
          <w:gridAfter w:val="1"/>
          <w:wAfter w:w="94" w:type="dxa"/>
        </w:trPr>
        <w:tc>
          <w:tcPr>
            <w:tcW w:w="4655" w:type="dxa"/>
          </w:tcPr>
          <w:p w14:paraId="3294F6B8" w14:textId="77777777" w:rsidR="001B4056" w:rsidRPr="00B77D46" w:rsidRDefault="001B4056" w:rsidP="00537051">
            <w:pPr>
              <w:spacing w:after="0" w:line="240" w:lineRule="auto"/>
              <w:jc w:val="both"/>
              <w:rPr>
                <w:rFonts w:ascii="Arial" w:hAnsi="Arial" w:cs="Arial"/>
                <w:sz w:val="20"/>
                <w:lang w:eastAsia="lt-LT"/>
              </w:rPr>
            </w:pPr>
          </w:p>
        </w:tc>
        <w:tc>
          <w:tcPr>
            <w:tcW w:w="4843" w:type="dxa"/>
          </w:tcPr>
          <w:p w14:paraId="17C9CBCF" w14:textId="77777777" w:rsidR="001B4056" w:rsidRPr="000F143B" w:rsidRDefault="001B4056" w:rsidP="00A37AEE">
            <w:pPr>
              <w:spacing w:after="0" w:line="240" w:lineRule="auto"/>
              <w:ind w:left="198"/>
              <w:jc w:val="both"/>
              <w:rPr>
                <w:rFonts w:ascii="Arial" w:hAnsi="Arial" w:cs="Arial"/>
                <w:sz w:val="20"/>
                <w:lang w:val="en-GB" w:eastAsia="lt-LT"/>
              </w:rPr>
            </w:pPr>
          </w:p>
        </w:tc>
      </w:tr>
      <w:tr w:rsidR="001B4056" w:rsidRPr="00B77D46" w14:paraId="356BCF1B" w14:textId="77777777" w:rsidTr="009F76D7">
        <w:trPr>
          <w:gridAfter w:val="1"/>
          <w:wAfter w:w="94" w:type="dxa"/>
        </w:trPr>
        <w:tc>
          <w:tcPr>
            <w:tcW w:w="4655" w:type="dxa"/>
          </w:tcPr>
          <w:p w14:paraId="179917A4" w14:textId="77777777" w:rsidR="001B4056" w:rsidRPr="00B77D46" w:rsidRDefault="00B068C9" w:rsidP="00537051">
            <w:pPr>
              <w:jc w:val="both"/>
              <w:rPr>
                <w:rFonts w:ascii="Arial" w:hAnsi="Arial" w:cs="Arial"/>
                <w:sz w:val="20"/>
                <w:lang w:eastAsia="lt-LT"/>
              </w:rPr>
            </w:pPr>
            <w:r w:rsidRPr="00B77D46">
              <w:rPr>
                <w:rFonts w:ascii="Arial" w:hAnsi="Arial" w:cs="Arial"/>
                <w:sz w:val="20"/>
                <w:lang w:eastAsia="lt-LT"/>
              </w:rPr>
              <w:t xml:space="preserve">3.2 </w:t>
            </w:r>
            <w:r w:rsidR="001B4056" w:rsidRPr="00B77D46">
              <w:rPr>
                <w:rFonts w:ascii="Arial" w:hAnsi="Arial" w:cs="Arial"/>
                <w:sz w:val="20"/>
                <w:lang w:eastAsia="lt-LT"/>
              </w:rPr>
              <w:t xml:space="preserve">Valstybinių institucijų nurodymai </w:t>
            </w:r>
          </w:p>
        </w:tc>
        <w:tc>
          <w:tcPr>
            <w:tcW w:w="4843" w:type="dxa"/>
          </w:tcPr>
          <w:p w14:paraId="672C9C0F" w14:textId="77777777" w:rsidR="001B4056" w:rsidRPr="000F143B" w:rsidRDefault="00B068C9" w:rsidP="00A37AEE">
            <w:pPr>
              <w:spacing w:after="0" w:line="240" w:lineRule="auto"/>
              <w:ind w:left="198"/>
              <w:jc w:val="both"/>
              <w:rPr>
                <w:rFonts w:ascii="Arial" w:hAnsi="Arial" w:cs="Arial"/>
                <w:sz w:val="20"/>
                <w:lang w:val="en-GB" w:eastAsia="lt-LT"/>
              </w:rPr>
            </w:pPr>
            <w:r w:rsidRPr="000F143B">
              <w:rPr>
                <w:rFonts w:ascii="Arial" w:hAnsi="Arial" w:cs="Arial"/>
                <w:sz w:val="20"/>
                <w:lang w:val="en-GB" w:eastAsia="lt-LT"/>
              </w:rPr>
              <w:t xml:space="preserve">3.2 </w:t>
            </w:r>
            <w:r w:rsidR="001B4056" w:rsidRPr="000F143B">
              <w:rPr>
                <w:rFonts w:ascii="Arial" w:hAnsi="Arial" w:cs="Arial"/>
                <w:sz w:val="20"/>
                <w:lang w:val="en-GB" w:eastAsia="lt-LT"/>
              </w:rPr>
              <w:t>Public Authority</w:t>
            </w:r>
          </w:p>
        </w:tc>
      </w:tr>
      <w:tr w:rsidR="001B4056" w:rsidRPr="00B77D46" w14:paraId="5774F09B" w14:textId="77777777" w:rsidTr="009F76D7">
        <w:trPr>
          <w:gridAfter w:val="1"/>
          <w:wAfter w:w="94" w:type="dxa"/>
        </w:trPr>
        <w:tc>
          <w:tcPr>
            <w:tcW w:w="4655" w:type="dxa"/>
          </w:tcPr>
          <w:p w14:paraId="03F5089E" w14:textId="77777777" w:rsidR="001B4056" w:rsidRPr="00B77D46" w:rsidRDefault="001B4056" w:rsidP="00537051">
            <w:pPr>
              <w:pStyle w:val="Betarp"/>
              <w:jc w:val="both"/>
              <w:rPr>
                <w:rFonts w:ascii="Arial" w:hAnsi="Arial" w:cs="Arial"/>
                <w:sz w:val="20"/>
                <w:lang w:eastAsia="lt-LT"/>
              </w:rPr>
            </w:pPr>
          </w:p>
        </w:tc>
        <w:tc>
          <w:tcPr>
            <w:tcW w:w="4843" w:type="dxa"/>
          </w:tcPr>
          <w:p w14:paraId="6A5845A6" w14:textId="77777777" w:rsidR="001B4056" w:rsidRPr="000F143B" w:rsidRDefault="001B4056" w:rsidP="00A37AEE">
            <w:pPr>
              <w:pStyle w:val="Betarp"/>
              <w:ind w:left="198"/>
              <w:jc w:val="both"/>
              <w:rPr>
                <w:rFonts w:ascii="Arial" w:hAnsi="Arial" w:cs="Arial"/>
                <w:sz w:val="20"/>
                <w:lang w:val="en-GB" w:eastAsia="lt-LT"/>
              </w:rPr>
            </w:pPr>
          </w:p>
        </w:tc>
      </w:tr>
      <w:tr w:rsidR="001B4056" w:rsidRPr="00B77D46" w14:paraId="65AEAF67" w14:textId="77777777" w:rsidTr="009F76D7">
        <w:trPr>
          <w:gridAfter w:val="1"/>
          <w:wAfter w:w="94" w:type="dxa"/>
        </w:trPr>
        <w:tc>
          <w:tcPr>
            <w:tcW w:w="4655" w:type="dxa"/>
          </w:tcPr>
          <w:p w14:paraId="3C3F5B73" w14:textId="77777777" w:rsidR="001B4056" w:rsidRPr="000F143B" w:rsidRDefault="001B4056" w:rsidP="00537051">
            <w:pPr>
              <w:pStyle w:val="Betarp"/>
              <w:jc w:val="both"/>
              <w:rPr>
                <w:rFonts w:ascii="Arial" w:hAnsi="Arial" w:cs="Arial"/>
                <w:sz w:val="20"/>
                <w:lang w:eastAsia="lt-LT"/>
              </w:rPr>
            </w:pPr>
            <w:r w:rsidRPr="00B77D46">
              <w:rPr>
                <w:rFonts w:ascii="Arial" w:hAnsi="Arial" w:cs="Arial"/>
                <w:sz w:val="20"/>
                <w:lang w:eastAsia="lt-LT"/>
              </w:rPr>
              <w:t>Draudimo išmoka taip pat mokama už tokias sunaikinto, sugadinto ar prarasto turto atkūrimo papildomas išlaidas, kurios patiriamos tik dėl to, kad reikia laikytis statybų techninio reglamento, statybų įstatymo ar taisyklių, nustatytų kituose įstatymuose, savivaldybės ar vietinės valdžios potvarkiuose,</w:t>
            </w:r>
            <w:r w:rsidR="000A7611" w:rsidRPr="000F143B">
              <w:rPr>
                <w:rFonts w:ascii="Arial" w:hAnsi="Arial" w:cs="Arial"/>
                <w:sz w:val="20"/>
                <w:lang w:eastAsia="lt-LT"/>
              </w:rPr>
              <w:t xml:space="preserve"> </w:t>
            </w:r>
            <w:r w:rsidRPr="000F143B">
              <w:rPr>
                <w:rFonts w:ascii="Arial" w:hAnsi="Arial" w:cs="Arial"/>
                <w:sz w:val="20"/>
                <w:lang w:eastAsia="lt-LT"/>
              </w:rPr>
              <w:t>su sąlyga, kad:</w:t>
            </w:r>
          </w:p>
        </w:tc>
        <w:tc>
          <w:tcPr>
            <w:tcW w:w="4843" w:type="dxa"/>
          </w:tcPr>
          <w:p w14:paraId="65A42F41" w14:textId="77777777" w:rsidR="001B4056" w:rsidRPr="00B77D46" w:rsidRDefault="001B4056" w:rsidP="00A37AEE">
            <w:pPr>
              <w:spacing w:after="0" w:line="240" w:lineRule="auto"/>
              <w:ind w:left="198"/>
              <w:jc w:val="both"/>
              <w:rPr>
                <w:rFonts w:ascii="Arial" w:hAnsi="Arial" w:cs="Arial"/>
                <w:sz w:val="20"/>
                <w:lang w:val="en-GB" w:eastAsia="lt-LT"/>
              </w:rPr>
            </w:pPr>
            <w:r w:rsidRPr="00D0450C">
              <w:rPr>
                <w:rFonts w:ascii="Arial" w:hAnsi="Arial" w:cs="Arial"/>
                <w:sz w:val="20"/>
                <w:lang w:val="en-GB" w:eastAsia="lt-LT"/>
              </w:rPr>
              <w:t>Insurance indemnity shall also be payable in respect of additional costs of reinstatement of the destroyed, damaged or lost property as may be incurred solely by reason of necessity to comply with building regulations, law on construction, or rules, stated in other laws or in decrees of muni</w:t>
            </w:r>
            <w:r w:rsidRPr="00B77D46">
              <w:rPr>
                <w:rFonts w:ascii="Arial" w:hAnsi="Arial" w:cs="Arial"/>
                <w:sz w:val="20"/>
                <w:lang w:val="en-GB" w:eastAsia="lt-LT"/>
              </w:rPr>
              <w:t xml:space="preserve">cipality or local authorities, provided that: </w:t>
            </w:r>
          </w:p>
          <w:p w14:paraId="66B5C0B4" w14:textId="77777777" w:rsidR="001B4056" w:rsidRPr="00B77D46" w:rsidRDefault="001B4056" w:rsidP="00A37AEE">
            <w:pPr>
              <w:spacing w:after="0" w:line="240" w:lineRule="auto"/>
              <w:ind w:left="198"/>
              <w:jc w:val="both"/>
              <w:rPr>
                <w:rFonts w:ascii="Arial" w:hAnsi="Arial" w:cs="Arial"/>
                <w:sz w:val="20"/>
                <w:lang w:val="en-GB" w:eastAsia="lt-LT"/>
              </w:rPr>
            </w:pPr>
          </w:p>
        </w:tc>
      </w:tr>
      <w:tr w:rsidR="001B4056" w:rsidRPr="00B77D46" w14:paraId="2A36717B" w14:textId="77777777" w:rsidTr="009F76D7">
        <w:trPr>
          <w:gridAfter w:val="1"/>
          <w:wAfter w:w="94" w:type="dxa"/>
        </w:trPr>
        <w:tc>
          <w:tcPr>
            <w:tcW w:w="4655" w:type="dxa"/>
          </w:tcPr>
          <w:p w14:paraId="798BDF7A" w14:textId="77777777" w:rsidR="001B4056" w:rsidRPr="00B77D46" w:rsidRDefault="001B4056" w:rsidP="00537051">
            <w:pPr>
              <w:numPr>
                <w:ilvl w:val="0"/>
                <w:numId w:val="8"/>
              </w:numPr>
              <w:spacing w:after="0" w:line="240" w:lineRule="auto"/>
              <w:jc w:val="both"/>
              <w:rPr>
                <w:rFonts w:ascii="Arial" w:hAnsi="Arial" w:cs="Arial"/>
                <w:sz w:val="20"/>
                <w:lang w:eastAsia="lt-LT"/>
              </w:rPr>
            </w:pPr>
            <w:r w:rsidRPr="00B77D46">
              <w:rPr>
                <w:rFonts w:ascii="Arial" w:hAnsi="Arial" w:cs="Arial"/>
                <w:sz w:val="20"/>
                <w:lang w:eastAsia="lt-LT"/>
              </w:rPr>
              <w:t xml:space="preserve">išmoka pagal šį išplėtimą nemokama už: </w:t>
            </w:r>
          </w:p>
        </w:tc>
        <w:tc>
          <w:tcPr>
            <w:tcW w:w="4843" w:type="dxa"/>
          </w:tcPr>
          <w:p w14:paraId="06093C17" w14:textId="34C814E9" w:rsidR="001B4056" w:rsidRPr="000F143B" w:rsidRDefault="001B4056" w:rsidP="00CD4C04">
            <w:pPr>
              <w:pStyle w:val="Sraopastraipa"/>
              <w:numPr>
                <w:ilvl w:val="0"/>
                <w:numId w:val="40"/>
              </w:numPr>
              <w:tabs>
                <w:tab w:val="left" w:pos="464"/>
              </w:tabs>
              <w:ind w:left="198" w:firstLine="0"/>
              <w:jc w:val="both"/>
              <w:rPr>
                <w:rFonts w:ascii="Arial" w:hAnsi="Arial" w:cs="Arial"/>
                <w:sz w:val="20"/>
                <w:lang w:val="en-GB" w:eastAsia="lt-LT"/>
              </w:rPr>
            </w:pPr>
            <w:r w:rsidRPr="000F143B">
              <w:rPr>
                <w:rFonts w:ascii="Arial" w:hAnsi="Arial" w:cs="Arial"/>
                <w:sz w:val="20"/>
                <w:lang w:val="en-GB" w:eastAsia="lt-LT"/>
              </w:rPr>
              <w:t>indemnity as per this extension shall not be payable for:</w:t>
            </w:r>
          </w:p>
          <w:p w14:paraId="2B530012" w14:textId="77777777" w:rsidR="001B4056" w:rsidRPr="00D0450C" w:rsidRDefault="001B4056" w:rsidP="00CD4C04">
            <w:pPr>
              <w:tabs>
                <w:tab w:val="left" w:pos="464"/>
              </w:tabs>
              <w:spacing w:after="0" w:line="240" w:lineRule="auto"/>
              <w:ind w:left="198"/>
              <w:jc w:val="both"/>
              <w:rPr>
                <w:rFonts w:ascii="Arial" w:hAnsi="Arial" w:cs="Arial"/>
                <w:sz w:val="20"/>
                <w:lang w:val="en-GB" w:eastAsia="lt-LT"/>
              </w:rPr>
            </w:pPr>
          </w:p>
        </w:tc>
      </w:tr>
      <w:tr w:rsidR="001B4056" w:rsidRPr="00B77D46" w14:paraId="1269EB6C" w14:textId="77777777" w:rsidTr="009F76D7">
        <w:trPr>
          <w:gridAfter w:val="1"/>
          <w:wAfter w:w="94" w:type="dxa"/>
        </w:trPr>
        <w:tc>
          <w:tcPr>
            <w:tcW w:w="4655" w:type="dxa"/>
          </w:tcPr>
          <w:p w14:paraId="05AC4558" w14:textId="77777777" w:rsidR="001B4056" w:rsidRPr="00B77D46" w:rsidRDefault="001B4056" w:rsidP="00537051">
            <w:pPr>
              <w:numPr>
                <w:ilvl w:val="0"/>
                <w:numId w:val="9"/>
              </w:numPr>
              <w:tabs>
                <w:tab w:val="num" w:pos="-360"/>
                <w:tab w:val="num" w:pos="900"/>
              </w:tabs>
              <w:spacing w:after="0" w:line="240" w:lineRule="auto"/>
              <w:ind w:left="360"/>
              <w:jc w:val="both"/>
              <w:rPr>
                <w:rFonts w:ascii="Arial" w:hAnsi="Arial" w:cs="Arial"/>
                <w:sz w:val="20"/>
                <w:lang w:eastAsia="lt-LT"/>
              </w:rPr>
            </w:pPr>
            <w:r w:rsidRPr="00B77D46">
              <w:rPr>
                <w:rFonts w:ascii="Arial" w:hAnsi="Arial" w:cs="Arial"/>
                <w:sz w:val="20"/>
                <w:lang w:eastAsia="lt-LT"/>
              </w:rPr>
              <w:t>išlaidas dėl aukščiau minėtų reglamentų, įstatymų, taisyklių laikymosi:</w:t>
            </w:r>
          </w:p>
          <w:p w14:paraId="3CECE349" w14:textId="77777777" w:rsidR="001B4056" w:rsidRPr="000F143B" w:rsidRDefault="001B4056" w:rsidP="00537051">
            <w:pPr>
              <w:tabs>
                <w:tab w:val="num" w:pos="900"/>
              </w:tabs>
              <w:spacing w:after="0" w:line="240" w:lineRule="auto"/>
              <w:ind w:left="360"/>
              <w:jc w:val="both"/>
              <w:rPr>
                <w:rFonts w:ascii="Arial" w:hAnsi="Arial" w:cs="Arial"/>
                <w:sz w:val="20"/>
                <w:lang w:eastAsia="lt-LT"/>
              </w:rPr>
            </w:pPr>
          </w:p>
        </w:tc>
        <w:tc>
          <w:tcPr>
            <w:tcW w:w="4843" w:type="dxa"/>
          </w:tcPr>
          <w:p w14:paraId="66D848B3" w14:textId="3C616EE8" w:rsidR="001B4056" w:rsidRPr="00B77D46" w:rsidRDefault="00E05262" w:rsidP="00CD4C04">
            <w:pPr>
              <w:pStyle w:val="Sraopastraipa"/>
              <w:tabs>
                <w:tab w:val="left" w:pos="464"/>
              </w:tabs>
              <w:ind w:left="198"/>
              <w:jc w:val="both"/>
              <w:textAlignment w:val="top"/>
              <w:rPr>
                <w:rFonts w:ascii="Arial" w:hAnsi="Arial" w:cs="Arial"/>
                <w:sz w:val="20"/>
                <w:lang w:val="en-GB" w:eastAsia="lt-LT"/>
              </w:rPr>
            </w:pPr>
            <w:r w:rsidRPr="00D0450C">
              <w:rPr>
                <w:rFonts w:ascii="Arial" w:hAnsi="Arial" w:cs="Arial"/>
                <w:sz w:val="20"/>
                <w:lang w:val="en-GB" w:eastAsia="lt-LT"/>
              </w:rPr>
              <w:t>a)</w:t>
            </w:r>
            <w:r w:rsidR="00A16A0C" w:rsidRPr="00D0450C">
              <w:rPr>
                <w:rFonts w:ascii="Arial" w:hAnsi="Arial" w:cs="Arial"/>
                <w:sz w:val="20"/>
                <w:lang w:val="en-GB" w:eastAsia="lt-LT"/>
              </w:rPr>
              <w:t xml:space="preserve"> </w:t>
            </w:r>
            <w:r w:rsidR="001B4056" w:rsidRPr="00B77D46">
              <w:rPr>
                <w:rFonts w:ascii="Arial" w:hAnsi="Arial" w:cs="Arial"/>
                <w:sz w:val="20"/>
                <w:lang w:val="en-GB" w:eastAsia="lt-LT"/>
              </w:rPr>
              <w:t xml:space="preserve">costs of compliance with the </w:t>
            </w:r>
            <w:r w:rsidR="00765E26" w:rsidRPr="00B77D46">
              <w:rPr>
                <w:rFonts w:ascii="Arial" w:hAnsi="Arial" w:cs="Arial"/>
                <w:sz w:val="20"/>
                <w:lang w:val="en-GB" w:eastAsia="lt-LT"/>
              </w:rPr>
              <w:t>above-mentioned</w:t>
            </w:r>
            <w:r w:rsidR="001B4056" w:rsidRPr="00B77D46">
              <w:rPr>
                <w:rFonts w:ascii="Arial" w:hAnsi="Arial" w:cs="Arial"/>
                <w:sz w:val="20"/>
                <w:lang w:val="en-GB" w:eastAsia="lt-LT"/>
              </w:rPr>
              <w:t xml:space="preserve"> regulations, laws and rules:</w:t>
            </w:r>
          </w:p>
        </w:tc>
      </w:tr>
      <w:tr w:rsidR="001B4056" w:rsidRPr="00B77D46" w14:paraId="633DA402" w14:textId="77777777" w:rsidTr="009F76D7">
        <w:trPr>
          <w:gridAfter w:val="1"/>
          <w:wAfter w:w="94" w:type="dxa"/>
        </w:trPr>
        <w:tc>
          <w:tcPr>
            <w:tcW w:w="4655" w:type="dxa"/>
          </w:tcPr>
          <w:p w14:paraId="04795366" w14:textId="77777777" w:rsidR="001B4056" w:rsidRPr="000F143B" w:rsidRDefault="001B4056" w:rsidP="00537051">
            <w:pPr>
              <w:numPr>
                <w:ilvl w:val="0"/>
                <w:numId w:val="7"/>
              </w:numPr>
              <w:spacing w:after="0" w:line="240" w:lineRule="auto"/>
              <w:jc w:val="both"/>
              <w:rPr>
                <w:rFonts w:ascii="Arial" w:hAnsi="Arial" w:cs="Arial"/>
                <w:sz w:val="20"/>
                <w:lang w:eastAsia="lt-LT"/>
              </w:rPr>
            </w:pPr>
            <w:r w:rsidRPr="00B77D46">
              <w:rPr>
                <w:rFonts w:ascii="Arial" w:hAnsi="Arial" w:cs="Arial"/>
                <w:sz w:val="20"/>
                <w:lang w:eastAsia="lt-LT"/>
              </w:rPr>
              <w:t>susijusių su nuostoliais ar žala, padaryta iki draudimo laikotarpio, nustatyto šioje sutartyje;</w:t>
            </w:r>
          </w:p>
        </w:tc>
        <w:tc>
          <w:tcPr>
            <w:tcW w:w="4843" w:type="dxa"/>
          </w:tcPr>
          <w:p w14:paraId="3D811645" w14:textId="77777777" w:rsidR="001B4056" w:rsidRPr="00D0450C" w:rsidRDefault="001B4056" w:rsidP="00CD4C04">
            <w:pPr>
              <w:pStyle w:val="Sraopastraipa"/>
              <w:numPr>
                <w:ilvl w:val="0"/>
                <w:numId w:val="7"/>
              </w:numPr>
              <w:tabs>
                <w:tab w:val="left" w:pos="464"/>
              </w:tabs>
              <w:ind w:left="198" w:firstLine="0"/>
              <w:jc w:val="both"/>
              <w:rPr>
                <w:rFonts w:ascii="Arial" w:hAnsi="Arial" w:cs="Arial"/>
                <w:sz w:val="20"/>
                <w:lang w:val="en-GB" w:eastAsia="lt-LT"/>
              </w:rPr>
            </w:pPr>
            <w:r w:rsidRPr="00D0450C">
              <w:rPr>
                <w:rFonts w:ascii="Arial" w:hAnsi="Arial" w:cs="Arial"/>
                <w:sz w:val="20"/>
                <w:lang w:val="en-GB" w:eastAsia="lt-LT"/>
              </w:rPr>
              <w:t>related to damage or losses, made before the inception date provided for in the insurance agreement;</w:t>
            </w:r>
          </w:p>
          <w:p w14:paraId="1C4020F9" w14:textId="77777777" w:rsidR="001B4056" w:rsidRPr="00B77D46" w:rsidRDefault="001B4056" w:rsidP="00CD4C04">
            <w:pPr>
              <w:tabs>
                <w:tab w:val="left" w:pos="464"/>
              </w:tabs>
              <w:spacing w:after="0" w:line="240" w:lineRule="auto"/>
              <w:ind w:left="198"/>
              <w:jc w:val="both"/>
              <w:rPr>
                <w:rFonts w:ascii="Arial" w:hAnsi="Arial" w:cs="Arial"/>
                <w:sz w:val="20"/>
                <w:lang w:val="en-GB" w:eastAsia="lt-LT"/>
              </w:rPr>
            </w:pPr>
          </w:p>
        </w:tc>
      </w:tr>
      <w:tr w:rsidR="001B4056" w:rsidRPr="00B77D46" w14:paraId="569D2530" w14:textId="77777777" w:rsidTr="009F76D7">
        <w:trPr>
          <w:gridAfter w:val="1"/>
          <w:wAfter w:w="94" w:type="dxa"/>
        </w:trPr>
        <w:tc>
          <w:tcPr>
            <w:tcW w:w="4655" w:type="dxa"/>
          </w:tcPr>
          <w:p w14:paraId="4EC9B95E" w14:textId="77777777" w:rsidR="001B4056" w:rsidRPr="000F143B" w:rsidRDefault="001B4056" w:rsidP="00537051">
            <w:pPr>
              <w:numPr>
                <w:ilvl w:val="0"/>
                <w:numId w:val="7"/>
              </w:numPr>
              <w:spacing w:after="0" w:line="240" w:lineRule="auto"/>
              <w:jc w:val="both"/>
              <w:rPr>
                <w:rFonts w:ascii="Arial" w:hAnsi="Arial" w:cs="Arial"/>
                <w:sz w:val="20"/>
                <w:lang w:eastAsia="lt-LT"/>
              </w:rPr>
            </w:pPr>
            <w:r w:rsidRPr="00B77D46">
              <w:rPr>
                <w:rFonts w:ascii="Arial" w:hAnsi="Arial" w:cs="Arial"/>
                <w:sz w:val="20"/>
                <w:lang w:eastAsia="lt-LT"/>
              </w:rPr>
              <w:t>susijusių su nuostoliais ar žala, nedraustais šia sutartimi;</w:t>
            </w:r>
          </w:p>
        </w:tc>
        <w:tc>
          <w:tcPr>
            <w:tcW w:w="4843" w:type="dxa"/>
          </w:tcPr>
          <w:p w14:paraId="2BD9206B" w14:textId="77777777" w:rsidR="001B4056" w:rsidRPr="00D0450C" w:rsidRDefault="001B4056" w:rsidP="00A37AEE">
            <w:pPr>
              <w:pStyle w:val="Sraopastraipa"/>
              <w:numPr>
                <w:ilvl w:val="0"/>
                <w:numId w:val="7"/>
              </w:numPr>
              <w:ind w:left="198" w:firstLine="0"/>
              <w:jc w:val="both"/>
              <w:rPr>
                <w:rFonts w:ascii="Arial" w:hAnsi="Arial" w:cs="Arial"/>
                <w:sz w:val="20"/>
                <w:lang w:val="en-GB" w:eastAsia="lt-LT"/>
              </w:rPr>
            </w:pPr>
            <w:r w:rsidRPr="00D0450C">
              <w:rPr>
                <w:rFonts w:ascii="Arial" w:hAnsi="Arial" w:cs="Arial"/>
                <w:sz w:val="20"/>
                <w:lang w:val="en-GB" w:eastAsia="lt-LT"/>
              </w:rPr>
              <w:t>related to damage or losses that are not covered as per this agreement;</w:t>
            </w:r>
          </w:p>
          <w:p w14:paraId="43BD7779" w14:textId="77777777" w:rsidR="001B4056" w:rsidRPr="00B77D46" w:rsidRDefault="001B4056" w:rsidP="00A37AEE">
            <w:pPr>
              <w:spacing w:after="0" w:line="240" w:lineRule="auto"/>
              <w:ind w:left="198"/>
              <w:jc w:val="both"/>
              <w:rPr>
                <w:rFonts w:ascii="Arial" w:hAnsi="Arial" w:cs="Arial"/>
                <w:sz w:val="20"/>
                <w:lang w:val="en-GB" w:eastAsia="lt-LT"/>
              </w:rPr>
            </w:pPr>
          </w:p>
        </w:tc>
      </w:tr>
      <w:tr w:rsidR="001B4056" w:rsidRPr="00B77D46" w14:paraId="61946B87" w14:textId="77777777" w:rsidTr="009F76D7">
        <w:trPr>
          <w:gridAfter w:val="1"/>
          <w:wAfter w:w="94" w:type="dxa"/>
        </w:trPr>
        <w:tc>
          <w:tcPr>
            <w:tcW w:w="4655" w:type="dxa"/>
          </w:tcPr>
          <w:p w14:paraId="65A8802C" w14:textId="77777777" w:rsidR="001B4056" w:rsidRPr="00B77D46" w:rsidRDefault="001B4056" w:rsidP="00537051">
            <w:pPr>
              <w:numPr>
                <w:ilvl w:val="0"/>
                <w:numId w:val="7"/>
              </w:numPr>
              <w:spacing w:after="0" w:line="240" w:lineRule="auto"/>
              <w:jc w:val="both"/>
              <w:rPr>
                <w:rFonts w:ascii="Arial" w:hAnsi="Arial" w:cs="Arial"/>
                <w:sz w:val="20"/>
                <w:lang w:eastAsia="lt-LT"/>
              </w:rPr>
            </w:pPr>
            <w:r w:rsidRPr="00B77D46">
              <w:rPr>
                <w:rFonts w:ascii="Arial" w:hAnsi="Arial" w:cs="Arial"/>
                <w:sz w:val="20"/>
                <w:lang w:eastAsia="lt-LT"/>
              </w:rPr>
              <w:t>kurių laikytis Draudėjas privalėjo nepriklausomai nuo žalos atsiradimo;</w:t>
            </w:r>
          </w:p>
        </w:tc>
        <w:tc>
          <w:tcPr>
            <w:tcW w:w="4843" w:type="dxa"/>
          </w:tcPr>
          <w:p w14:paraId="0C49FABE" w14:textId="77777777" w:rsidR="001B4056" w:rsidRPr="000F143B" w:rsidRDefault="001B4056" w:rsidP="00A37AEE">
            <w:pPr>
              <w:pStyle w:val="Sraopastraipa"/>
              <w:numPr>
                <w:ilvl w:val="0"/>
                <w:numId w:val="7"/>
              </w:numPr>
              <w:ind w:left="198" w:firstLine="0"/>
              <w:jc w:val="both"/>
              <w:rPr>
                <w:rFonts w:ascii="Arial" w:hAnsi="Arial" w:cs="Arial"/>
                <w:sz w:val="20"/>
                <w:lang w:val="en-GB" w:eastAsia="lt-LT"/>
              </w:rPr>
            </w:pPr>
            <w:r w:rsidRPr="000F143B">
              <w:rPr>
                <w:rFonts w:ascii="Arial" w:hAnsi="Arial" w:cs="Arial"/>
                <w:sz w:val="20"/>
                <w:lang w:val="en-GB" w:eastAsia="lt-LT"/>
              </w:rPr>
              <w:t>that the Insured was obliged to comply with, irrespective of the loss or damage;</w:t>
            </w:r>
          </w:p>
          <w:p w14:paraId="0D250DF0" w14:textId="77777777" w:rsidR="001B4056" w:rsidRPr="00D0450C" w:rsidRDefault="001B4056" w:rsidP="00A37AEE">
            <w:pPr>
              <w:spacing w:after="0" w:line="240" w:lineRule="auto"/>
              <w:ind w:left="198"/>
              <w:jc w:val="both"/>
              <w:rPr>
                <w:rFonts w:ascii="Arial" w:hAnsi="Arial" w:cs="Arial"/>
                <w:sz w:val="20"/>
                <w:lang w:val="en-GB" w:eastAsia="lt-LT"/>
              </w:rPr>
            </w:pPr>
          </w:p>
        </w:tc>
      </w:tr>
      <w:tr w:rsidR="001B4056" w:rsidRPr="00B77D46" w14:paraId="70CB683B" w14:textId="77777777" w:rsidTr="009F76D7">
        <w:trPr>
          <w:gridAfter w:val="1"/>
          <w:wAfter w:w="94" w:type="dxa"/>
        </w:trPr>
        <w:tc>
          <w:tcPr>
            <w:tcW w:w="4655" w:type="dxa"/>
          </w:tcPr>
          <w:p w14:paraId="15EE14DA" w14:textId="77777777" w:rsidR="001B4056" w:rsidRPr="00B77D46" w:rsidRDefault="001B4056" w:rsidP="00537051">
            <w:pPr>
              <w:numPr>
                <w:ilvl w:val="0"/>
                <w:numId w:val="7"/>
              </w:numPr>
              <w:spacing w:after="0" w:line="240" w:lineRule="auto"/>
              <w:jc w:val="both"/>
              <w:rPr>
                <w:rFonts w:ascii="Arial" w:hAnsi="Arial" w:cs="Arial"/>
                <w:sz w:val="20"/>
                <w:lang w:eastAsia="lt-LT"/>
              </w:rPr>
            </w:pPr>
            <w:r w:rsidRPr="00B77D46">
              <w:rPr>
                <w:rFonts w:ascii="Arial" w:hAnsi="Arial" w:cs="Arial"/>
                <w:sz w:val="20"/>
                <w:lang w:eastAsia="lt-LT"/>
              </w:rPr>
              <w:t>susijusių su nesugadintu turtu ar nesugadintomis turto dalimis.</w:t>
            </w:r>
          </w:p>
        </w:tc>
        <w:tc>
          <w:tcPr>
            <w:tcW w:w="4843" w:type="dxa"/>
          </w:tcPr>
          <w:p w14:paraId="69A2BDDE" w14:textId="77777777" w:rsidR="001B4056" w:rsidRPr="00D0450C" w:rsidRDefault="001B4056" w:rsidP="00A37AEE">
            <w:pPr>
              <w:pStyle w:val="Sraopastraipa"/>
              <w:numPr>
                <w:ilvl w:val="0"/>
                <w:numId w:val="7"/>
              </w:numPr>
              <w:ind w:left="198" w:firstLine="0"/>
              <w:jc w:val="both"/>
              <w:rPr>
                <w:rStyle w:val="hps"/>
                <w:rFonts w:ascii="Arial" w:hAnsi="Arial" w:cs="Arial"/>
                <w:sz w:val="20"/>
                <w:lang w:val="en-GB" w:eastAsia="lt-LT"/>
              </w:rPr>
            </w:pPr>
            <w:r w:rsidRPr="000F143B">
              <w:rPr>
                <w:rStyle w:val="hps"/>
                <w:rFonts w:ascii="Arial" w:hAnsi="Arial" w:cs="Arial"/>
                <w:sz w:val="20"/>
                <w:lang w:val="en-GB" w:eastAsia="lt-LT"/>
              </w:rPr>
              <w:t>related</w:t>
            </w:r>
            <w:r w:rsidR="00450D37" w:rsidRPr="000F143B">
              <w:rPr>
                <w:rStyle w:val="hps"/>
                <w:rFonts w:ascii="Arial" w:hAnsi="Arial" w:cs="Arial"/>
                <w:sz w:val="20"/>
                <w:lang w:val="en-GB" w:eastAsia="lt-LT"/>
              </w:rPr>
              <w:t xml:space="preserve"> </w:t>
            </w:r>
            <w:r w:rsidRPr="000F143B">
              <w:rPr>
                <w:rStyle w:val="hps"/>
                <w:rFonts w:ascii="Arial" w:hAnsi="Arial" w:cs="Arial"/>
                <w:sz w:val="20"/>
                <w:lang w:val="en-GB" w:eastAsia="lt-LT"/>
              </w:rPr>
              <w:t xml:space="preserve">to </w:t>
            </w:r>
            <w:r w:rsidRPr="000F143B">
              <w:rPr>
                <w:rFonts w:ascii="Arial" w:hAnsi="Arial" w:cs="Arial"/>
                <w:sz w:val="20"/>
                <w:lang w:val="en-GB" w:eastAsia="lt-LT"/>
              </w:rPr>
              <w:t>the</w:t>
            </w:r>
            <w:r w:rsidRPr="000F143B">
              <w:rPr>
                <w:rStyle w:val="hps"/>
                <w:rFonts w:ascii="Arial" w:hAnsi="Arial" w:cs="Arial"/>
                <w:sz w:val="20"/>
                <w:lang w:val="en-GB" w:eastAsia="lt-LT"/>
              </w:rPr>
              <w:t xml:space="preserve"> undamaged</w:t>
            </w:r>
            <w:r w:rsidR="00450D37" w:rsidRPr="000F143B">
              <w:rPr>
                <w:rStyle w:val="hps"/>
                <w:rFonts w:ascii="Arial" w:hAnsi="Arial" w:cs="Arial"/>
                <w:sz w:val="20"/>
                <w:lang w:val="en-GB" w:eastAsia="lt-LT"/>
              </w:rPr>
              <w:t xml:space="preserve"> </w:t>
            </w:r>
            <w:r w:rsidRPr="000F143B">
              <w:rPr>
                <w:rStyle w:val="hps"/>
                <w:rFonts w:ascii="Arial" w:hAnsi="Arial" w:cs="Arial"/>
                <w:sz w:val="20"/>
                <w:lang w:val="en-GB" w:eastAsia="lt-LT"/>
              </w:rPr>
              <w:t>property</w:t>
            </w:r>
            <w:r w:rsidR="00450D37" w:rsidRPr="000F143B">
              <w:rPr>
                <w:rStyle w:val="hps"/>
                <w:rFonts w:ascii="Arial" w:hAnsi="Arial" w:cs="Arial"/>
                <w:sz w:val="20"/>
                <w:lang w:val="en-GB" w:eastAsia="lt-LT"/>
              </w:rPr>
              <w:t xml:space="preserve"> </w:t>
            </w:r>
            <w:r w:rsidRPr="000F143B">
              <w:rPr>
                <w:rStyle w:val="hps"/>
                <w:rFonts w:ascii="Arial" w:hAnsi="Arial" w:cs="Arial"/>
                <w:sz w:val="20"/>
                <w:lang w:val="en-GB" w:eastAsia="lt-LT"/>
              </w:rPr>
              <w:t>or</w:t>
            </w:r>
            <w:r w:rsidR="00450D37" w:rsidRPr="000F143B">
              <w:rPr>
                <w:rStyle w:val="hps"/>
                <w:rFonts w:ascii="Arial" w:hAnsi="Arial" w:cs="Arial"/>
                <w:sz w:val="20"/>
                <w:lang w:val="en-GB" w:eastAsia="lt-LT"/>
              </w:rPr>
              <w:t xml:space="preserve"> </w:t>
            </w:r>
            <w:r w:rsidRPr="00D0450C">
              <w:rPr>
                <w:rStyle w:val="hps"/>
                <w:rFonts w:ascii="Arial" w:hAnsi="Arial" w:cs="Arial"/>
                <w:sz w:val="20"/>
                <w:lang w:val="en-GB" w:eastAsia="lt-LT"/>
              </w:rPr>
              <w:t>undamaged parts of property.</w:t>
            </w:r>
          </w:p>
          <w:p w14:paraId="235AE337" w14:textId="77777777" w:rsidR="001B4056" w:rsidRPr="00B77D46" w:rsidRDefault="001B4056" w:rsidP="00A37AEE">
            <w:pPr>
              <w:spacing w:after="0" w:line="240" w:lineRule="auto"/>
              <w:ind w:left="198"/>
              <w:jc w:val="both"/>
              <w:rPr>
                <w:rFonts w:ascii="Arial" w:hAnsi="Arial" w:cs="Arial"/>
                <w:sz w:val="20"/>
                <w:lang w:val="en-GB" w:eastAsia="lt-LT"/>
              </w:rPr>
            </w:pPr>
          </w:p>
        </w:tc>
      </w:tr>
      <w:tr w:rsidR="001B4056" w:rsidRPr="00B77D46" w14:paraId="28EF8D27" w14:textId="77777777" w:rsidTr="009F76D7">
        <w:trPr>
          <w:gridAfter w:val="1"/>
          <w:wAfter w:w="94" w:type="dxa"/>
        </w:trPr>
        <w:tc>
          <w:tcPr>
            <w:tcW w:w="4655" w:type="dxa"/>
          </w:tcPr>
          <w:p w14:paraId="466A8290" w14:textId="77777777" w:rsidR="001B4056" w:rsidRPr="000F143B" w:rsidRDefault="001B4056" w:rsidP="00537051">
            <w:pPr>
              <w:numPr>
                <w:ilvl w:val="0"/>
                <w:numId w:val="9"/>
              </w:numPr>
              <w:tabs>
                <w:tab w:val="num" w:pos="-360"/>
                <w:tab w:val="num" w:pos="900"/>
              </w:tabs>
              <w:spacing w:after="0" w:line="240" w:lineRule="auto"/>
              <w:ind w:left="360"/>
              <w:jc w:val="both"/>
              <w:rPr>
                <w:rFonts w:ascii="Arial" w:hAnsi="Arial" w:cs="Arial"/>
                <w:sz w:val="20"/>
                <w:lang w:eastAsia="lt-LT"/>
              </w:rPr>
            </w:pPr>
            <w:r w:rsidRPr="00B77D46">
              <w:rPr>
                <w:rFonts w:ascii="Arial" w:hAnsi="Arial" w:cs="Arial"/>
                <w:sz w:val="20"/>
                <w:lang w:eastAsia="lt-LT"/>
              </w:rPr>
              <w:lastRenderedPageBreak/>
              <w:t>kitokias papildomas išlaidas, kurių būtų reikėję pataisyti sugadintą ar sunaikintą turtą, kad jis butų tokios būklės, kokios jis buvo naujas, jei nebūtų kilusi būtinybė laikytis anksčiau minėtų taisyklių ar nuostatų.</w:t>
            </w:r>
          </w:p>
        </w:tc>
        <w:tc>
          <w:tcPr>
            <w:tcW w:w="4843" w:type="dxa"/>
          </w:tcPr>
          <w:p w14:paraId="7F1FB423" w14:textId="00E882BE" w:rsidR="001B4056" w:rsidRPr="00833C35" w:rsidRDefault="001A1844" w:rsidP="00A37AEE">
            <w:pPr>
              <w:tabs>
                <w:tab w:val="num" w:pos="1080"/>
              </w:tabs>
              <w:spacing w:after="0" w:line="240" w:lineRule="auto"/>
              <w:ind w:left="198"/>
              <w:jc w:val="both"/>
              <w:rPr>
                <w:rStyle w:val="hps"/>
                <w:rFonts w:ascii="Arial" w:hAnsi="Arial" w:cs="Arial"/>
                <w:sz w:val="20"/>
                <w:lang w:val="en-GB" w:eastAsia="lt-LT"/>
              </w:rPr>
            </w:pPr>
            <w:r w:rsidRPr="00D0450C">
              <w:rPr>
                <w:rStyle w:val="hps"/>
                <w:rFonts w:ascii="Arial" w:hAnsi="Arial" w:cs="Arial"/>
                <w:sz w:val="20"/>
                <w:lang w:val="en-GB" w:eastAsia="lt-LT"/>
              </w:rPr>
              <w:t xml:space="preserve">b) </w:t>
            </w:r>
            <w:r w:rsidR="001B4056" w:rsidRPr="00D0450C">
              <w:rPr>
                <w:rStyle w:val="hps"/>
                <w:rFonts w:ascii="Arial" w:hAnsi="Arial" w:cs="Arial"/>
                <w:sz w:val="20"/>
                <w:lang w:val="en-GB" w:eastAsia="lt-LT"/>
              </w:rPr>
              <w:t>other additional</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costs, which</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would have had to</w:t>
            </w:r>
            <w:r w:rsidR="001B4056" w:rsidRPr="00B77D46">
              <w:rPr>
                <w:rFonts w:ascii="Arial" w:hAnsi="Arial" w:cs="Arial"/>
                <w:sz w:val="20"/>
                <w:lang w:val="en-GB" w:eastAsia="lt-LT"/>
              </w:rPr>
              <w:t xml:space="preserve"> be incurred in order to </w:t>
            </w:r>
            <w:r w:rsidR="001B4056" w:rsidRPr="00B77D46">
              <w:rPr>
                <w:rStyle w:val="hps"/>
                <w:rFonts w:ascii="Arial" w:hAnsi="Arial" w:cs="Arial"/>
                <w:sz w:val="20"/>
                <w:lang w:val="en-GB" w:eastAsia="lt-LT"/>
              </w:rPr>
              <w:t>repair</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the damaged</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or</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destroyed</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property</w:t>
            </w:r>
            <w:r w:rsidR="001B4056" w:rsidRPr="00B77D46">
              <w:rPr>
                <w:rFonts w:ascii="Arial" w:hAnsi="Arial" w:cs="Arial"/>
                <w:sz w:val="20"/>
                <w:lang w:val="en-GB" w:eastAsia="lt-LT"/>
              </w:rPr>
              <w:t xml:space="preserve"> until</w:t>
            </w:r>
            <w:r w:rsidR="001B4056" w:rsidRPr="00B77D46">
              <w:rPr>
                <w:rStyle w:val="hps"/>
                <w:rFonts w:ascii="Arial" w:hAnsi="Arial" w:cs="Arial"/>
                <w:sz w:val="20"/>
                <w:lang w:val="en-GB" w:eastAsia="lt-LT"/>
              </w:rPr>
              <w:t xml:space="preserve"> condition in which</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it</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was while being new,</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if</w:t>
            </w:r>
            <w:r w:rsidR="001B4056" w:rsidRPr="00B77D46">
              <w:rPr>
                <w:rFonts w:ascii="Arial" w:hAnsi="Arial" w:cs="Arial"/>
                <w:sz w:val="20"/>
                <w:lang w:val="en-GB" w:eastAsia="lt-LT"/>
              </w:rPr>
              <w:t xml:space="preserve"> there would not be </w:t>
            </w:r>
            <w:r w:rsidR="00765E26" w:rsidRPr="00B77D46">
              <w:rPr>
                <w:rStyle w:val="hps"/>
                <w:rFonts w:ascii="Arial" w:hAnsi="Arial" w:cs="Arial"/>
                <w:sz w:val="20"/>
                <w:lang w:val="en-GB" w:eastAsia="lt-LT"/>
              </w:rPr>
              <w:t>needed</w:t>
            </w:r>
            <w:r w:rsidR="001B4056" w:rsidRPr="00B77D46">
              <w:rPr>
                <w:rStyle w:val="hps"/>
                <w:rFonts w:ascii="Arial" w:hAnsi="Arial" w:cs="Arial"/>
                <w:sz w:val="20"/>
                <w:lang w:val="en-GB" w:eastAsia="lt-LT"/>
              </w:rPr>
              <w:t xml:space="preserve"> to</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follow</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the above mentioned rules</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 xml:space="preserve">or regulations. </w:t>
            </w:r>
          </w:p>
          <w:p w14:paraId="7E4E9D25" w14:textId="77777777" w:rsidR="001B4056" w:rsidRPr="00B77D46" w:rsidRDefault="001B4056" w:rsidP="00A37AEE">
            <w:pPr>
              <w:tabs>
                <w:tab w:val="num" w:pos="1080"/>
              </w:tabs>
              <w:spacing w:after="0" w:line="240" w:lineRule="auto"/>
              <w:ind w:left="198"/>
              <w:jc w:val="both"/>
              <w:rPr>
                <w:rFonts w:ascii="Arial" w:hAnsi="Arial" w:cs="Arial"/>
                <w:sz w:val="20"/>
                <w:lang w:val="en-GB" w:eastAsia="lt-LT"/>
              </w:rPr>
            </w:pPr>
          </w:p>
        </w:tc>
      </w:tr>
      <w:tr w:rsidR="001B4056" w:rsidRPr="00B77D46" w14:paraId="3C533BB5" w14:textId="77777777" w:rsidTr="009F76D7">
        <w:trPr>
          <w:gridAfter w:val="1"/>
          <w:wAfter w:w="94" w:type="dxa"/>
        </w:trPr>
        <w:tc>
          <w:tcPr>
            <w:tcW w:w="4655" w:type="dxa"/>
          </w:tcPr>
          <w:p w14:paraId="0906DCA0" w14:textId="77777777" w:rsidR="001B4056" w:rsidRPr="00B77D46" w:rsidRDefault="001B4056" w:rsidP="00537051">
            <w:pPr>
              <w:numPr>
                <w:ilvl w:val="0"/>
                <w:numId w:val="9"/>
              </w:numPr>
              <w:tabs>
                <w:tab w:val="num" w:pos="-360"/>
                <w:tab w:val="num" w:pos="900"/>
              </w:tabs>
              <w:spacing w:after="0" w:line="240" w:lineRule="auto"/>
              <w:ind w:left="360"/>
              <w:jc w:val="both"/>
              <w:rPr>
                <w:rFonts w:ascii="Arial" w:hAnsi="Arial" w:cs="Arial"/>
                <w:sz w:val="20"/>
                <w:lang w:eastAsia="lt-LT"/>
              </w:rPr>
            </w:pPr>
            <w:r w:rsidRPr="00B77D46">
              <w:rPr>
                <w:rFonts w:ascii="Arial" w:hAnsi="Arial" w:cs="Arial"/>
                <w:sz w:val="20"/>
                <w:lang w:eastAsia="lt-LT"/>
              </w:rPr>
              <w:t>mokesčius, išlaidas vertintojams ar kitokias išlaidas dėl kapitalo vertės padidėjimo, atsiradusio dėl minėtų reglamentų, įstatymų, taisyklių laikymosi, kuriuos gali tekti mokėti tokio turto savininkui.</w:t>
            </w:r>
          </w:p>
        </w:tc>
        <w:tc>
          <w:tcPr>
            <w:tcW w:w="4843" w:type="dxa"/>
          </w:tcPr>
          <w:p w14:paraId="674A963A" w14:textId="374420D9" w:rsidR="001B4056" w:rsidRPr="00833C35" w:rsidRDefault="00920DC0" w:rsidP="00A37AEE">
            <w:pPr>
              <w:tabs>
                <w:tab w:val="num" w:pos="1080"/>
              </w:tabs>
              <w:spacing w:after="0" w:line="240" w:lineRule="auto"/>
              <w:ind w:left="198"/>
              <w:jc w:val="both"/>
              <w:rPr>
                <w:rStyle w:val="hps"/>
                <w:rFonts w:ascii="Arial" w:hAnsi="Arial" w:cs="Arial"/>
                <w:sz w:val="20"/>
                <w:lang w:val="en-GB" w:eastAsia="lt-LT"/>
              </w:rPr>
            </w:pPr>
            <w:r w:rsidRPr="000F143B">
              <w:rPr>
                <w:rStyle w:val="hps"/>
                <w:rFonts w:ascii="Arial" w:hAnsi="Arial" w:cs="Arial"/>
                <w:sz w:val="20"/>
                <w:lang w:val="en-GB" w:eastAsia="lt-LT"/>
              </w:rPr>
              <w:t xml:space="preserve">c) </w:t>
            </w:r>
            <w:r w:rsidR="001B4056" w:rsidRPr="000F143B">
              <w:rPr>
                <w:rStyle w:val="hps"/>
                <w:rFonts w:ascii="Arial" w:hAnsi="Arial" w:cs="Arial"/>
                <w:sz w:val="20"/>
                <w:lang w:val="en-GB" w:eastAsia="lt-LT"/>
              </w:rPr>
              <w:t>fees</w:t>
            </w:r>
            <w:r w:rsidR="001B4056" w:rsidRPr="000F143B">
              <w:rPr>
                <w:rFonts w:ascii="Arial" w:hAnsi="Arial" w:cs="Arial"/>
                <w:sz w:val="20"/>
                <w:lang w:val="en-GB" w:eastAsia="lt-LT"/>
              </w:rPr>
              <w:t xml:space="preserve">, expenses for assessors or </w:t>
            </w:r>
            <w:r w:rsidR="001B4056" w:rsidRPr="000F143B">
              <w:rPr>
                <w:rStyle w:val="hps"/>
                <w:rFonts w:ascii="Arial" w:hAnsi="Arial" w:cs="Arial"/>
                <w:sz w:val="20"/>
                <w:lang w:val="en-GB" w:eastAsia="lt-LT"/>
              </w:rPr>
              <w:t>other costs related to capital gains, resulting from the compliance with the aforementioned</w:t>
            </w:r>
            <w:r w:rsidR="00450D37" w:rsidRPr="00D0450C">
              <w:rPr>
                <w:rStyle w:val="hps"/>
                <w:rFonts w:ascii="Arial" w:hAnsi="Arial" w:cs="Arial"/>
                <w:sz w:val="20"/>
                <w:lang w:val="en-GB" w:eastAsia="lt-LT"/>
              </w:rPr>
              <w:t xml:space="preserve"> </w:t>
            </w:r>
            <w:r w:rsidR="001B4056" w:rsidRPr="00D0450C">
              <w:rPr>
                <w:rStyle w:val="hps"/>
                <w:rFonts w:ascii="Arial" w:hAnsi="Arial" w:cs="Arial"/>
                <w:sz w:val="20"/>
                <w:lang w:val="en-GB" w:eastAsia="lt-LT"/>
              </w:rPr>
              <w:t>regulations</w:t>
            </w:r>
            <w:r w:rsidR="001B4056" w:rsidRPr="00B77D46">
              <w:rPr>
                <w:rFonts w:ascii="Arial" w:hAnsi="Arial" w:cs="Arial"/>
                <w:sz w:val="20"/>
                <w:lang w:val="en-GB" w:eastAsia="lt-LT"/>
              </w:rPr>
              <w:t xml:space="preserve">, laws, rules, which one may </w:t>
            </w:r>
            <w:r w:rsidR="001B4056" w:rsidRPr="00B77D46">
              <w:rPr>
                <w:rStyle w:val="hps"/>
                <w:rFonts w:ascii="Arial" w:hAnsi="Arial" w:cs="Arial"/>
                <w:sz w:val="20"/>
                <w:lang w:val="en-GB" w:eastAsia="lt-LT"/>
              </w:rPr>
              <w:t>have to</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pay</w:t>
            </w:r>
            <w:r w:rsidR="001B4056" w:rsidRPr="00B77D46">
              <w:rPr>
                <w:rFonts w:ascii="Arial" w:hAnsi="Arial" w:cs="Arial"/>
                <w:sz w:val="20"/>
                <w:lang w:val="en-GB" w:eastAsia="lt-LT"/>
              </w:rPr>
              <w:t xml:space="preserve"> to the </w:t>
            </w:r>
            <w:r w:rsidR="001B4056" w:rsidRPr="00B77D46">
              <w:rPr>
                <w:rStyle w:val="hps"/>
                <w:rFonts w:ascii="Arial" w:hAnsi="Arial" w:cs="Arial"/>
                <w:sz w:val="20"/>
                <w:lang w:val="en-GB" w:eastAsia="lt-LT"/>
              </w:rPr>
              <w:t>owner of such property.</w:t>
            </w:r>
          </w:p>
          <w:p w14:paraId="33722070" w14:textId="77777777" w:rsidR="001B4056" w:rsidRPr="00B77D46" w:rsidRDefault="001B4056" w:rsidP="00A37AEE">
            <w:pPr>
              <w:tabs>
                <w:tab w:val="num" w:pos="1080"/>
              </w:tabs>
              <w:spacing w:after="0" w:line="240" w:lineRule="auto"/>
              <w:ind w:left="198"/>
              <w:jc w:val="both"/>
              <w:rPr>
                <w:rFonts w:ascii="Arial" w:hAnsi="Arial" w:cs="Arial"/>
                <w:sz w:val="20"/>
                <w:lang w:val="en-GB" w:eastAsia="lt-LT"/>
              </w:rPr>
            </w:pPr>
          </w:p>
        </w:tc>
      </w:tr>
      <w:tr w:rsidR="001B4056" w:rsidRPr="00B77D46" w14:paraId="41456156" w14:textId="77777777" w:rsidTr="009F76D7">
        <w:trPr>
          <w:gridAfter w:val="1"/>
          <w:wAfter w:w="94" w:type="dxa"/>
        </w:trPr>
        <w:tc>
          <w:tcPr>
            <w:tcW w:w="4655" w:type="dxa"/>
          </w:tcPr>
          <w:p w14:paraId="6026727B" w14:textId="77777777" w:rsidR="001B4056" w:rsidRPr="000F143B" w:rsidRDefault="001B4056" w:rsidP="00537051">
            <w:pPr>
              <w:pStyle w:val="Sraopastraipa"/>
              <w:numPr>
                <w:ilvl w:val="0"/>
                <w:numId w:val="8"/>
              </w:numPr>
              <w:jc w:val="both"/>
              <w:rPr>
                <w:rFonts w:ascii="Arial" w:hAnsi="Arial" w:cs="Arial"/>
                <w:sz w:val="20"/>
                <w:lang w:eastAsia="lt-LT"/>
              </w:rPr>
            </w:pPr>
            <w:r w:rsidRPr="00B77D46">
              <w:rPr>
                <w:rFonts w:ascii="Arial" w:hAnsi="Arial" w:cs="Arial"/>
                <w:sz w:val="20"/>
                <w:lang w:eastAsia="lt-LT"/>
              </w:rPr>
              <w:t xml:space="preserve">atkūrimo darbai turi būti pradėti ir vykdomi nevėluojant ir bet kokiu atveju turi būti baigti per dvidešimt keturis mėnesius nuo turto sunaikinimo, sugadinimo ar praradimo ir gali būti visiškai ar dalinai atlikti kitoje vietoje (jei to reikalauja minėti reglamentai, įstatymai, taisyklės), jei tai nedidina </w:t>
            </w:r>
            <w:r w:rsidR="00076B14" w:rsidRPr="000F143B">
              <w:rPr>
                <w:rFonts w:ascii="Arial" w:hAnsi="Arial" w:cs="Arial"/>
                <w:sz w:val="20"/>
                <w:lang w:eastAsia="lt-LT"/>
              </w:rPr>
              <w:t>Draudik</w:t>
            </w:r>
            <w:r w:rsidRPr="000F143B">
              <w:rPr>
                <w:rFonts w:ascii="Arial" w:hAnsi="Arial" w:cs="Arial"/>
                <w:sz w:val="20"/>
                <w:lang w:eastAsia="lt-LT"/>
              </w:rPr>
              <w:t>o atsakomybės, nustatytos šiuo išplėtimu.</w:t>
            </w:r>
          </w:p>
        </w:tc>
        <w:tc>
          <w:tcPr>
            <w:tcW w:w="4843" w:type="dxa"/>
          </w:tcPr>
          <w:p w14:paraId="3E02CFD2" w14:textId="7ECEC6AA" w:rsidR="001B4056" w:rsidRPr="00B77D46" w:rsidRDefault="00920DC0" w:rsidP="00A37AEE">
            <w:pPr>
              <w:spacing w:after="0" w:line="240" w:lineRule="auto"/>
              <w:ind w:left="198"/>
              <w:jc w:val="both"/>
              <w:rPr>
                <w:rStyle w:val="hps"/>
                <w:rFonts w:ascii="Arial" w:hAnsi="Arial" w:cs="Arial"/>
                <w:sz w:val="20"/>
                <w:lang w:val="en-GB" w:eastAsia="lt-LT"/>
              </w:rPr>
            </w:pPr>
            <w:r w:rsidRPr="00D0450C">
              <w:rPr>
                <w:rStyle w:val="hps"/>
                <w:rFonts w:ascii="Arial" w:hAnsi="Arial" w:cs="Arial"/>
                <w:sz w:val="20"/>
                <w:lang w:val="en-GB" w:eastAsia="lt-LT"/>
              </w:rPr>
              <w:t xml:space="preserve">2) </w:t>
            </w:r>
            <w:r w:rsidR="001B4056" w:rsidRPr="00D0450C">
              <w:rPr>
                <w:rStyle w:val="hps"/>
                <w:rFonts w:ascii="Arial" w:hAnsi="Arial" w:cs="Arial"/>
                <w:sz w:val="20"/>
                <w:lang w:val="en-GB" w:eastAsia="lt-LT"/>
              </w:rPr>
              <w:t>reinstatement works must</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be</w:t>
            </w:r>
            <w:r w:rsidR="001B4056" w:rsidRPr="00B77D46">
              <w:rPr>
                <w:rFonts w:ascii="Arial" w:hAnsi="Arial" w:cs="Arial"/>
                <w:sz w:val="20"/>
                <w:lang w:val="en-GB" w:eastAsia="lt-LT"/>
              </w:rPr>
              <w:t xml:space="preserve"> started and carried out </w:t>
            </w:r>
            <w:r w:rsidR="001B4056" w:rsidRPr="00B77D46">
              <w:rPr>
                <w:rStyle w:val="hps"/>
                <w:rFonts w:ascii="Arial" w:hAnsi="Arial" w:cs="Arial"/>
                <w:sz w:val="20"/>
                <w:lang w:val="en-GB" w:eastAsia="lt-LT"/>
              </w:rPr>
              <w:t>without delay</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and in any</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case</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must</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be</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completed within</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 xml:space="preserve">twenty </w:t>
            </w:r>
            <w:r w:rsidR="001B4056" w:rsidRPr="00B77D46">
              <w:rPr>
                <w:rFonts w:ascii="Arial" w:hAnsi="Arial" w:cs="Arial"/>
                <w:sz w:val="20"/>
                <w:lang w:val="en-GB" w:eastAsia="lt-LT"/>
              </w:rPr>
              <w:t xml:space="preserve">four </w:t>
            </w:r>
            <w:r w:rsidR="001B4056" w:rsidRPr="00B77D46">
              <w:rPr>
                <w:rStyle w:val="hps"/>
                <w:rFonts w:ascii="Arial" w:hAnsi="Arial" w:cs="Arial"/>
                <w:sz w:val="20"/>
                <w:lang w:val="en-GB" w:eastAsia="lt-LT"/>
              </w:rPr>
              <w:t>months from the</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 xml:space="preserve">destruction, </w:t>
            </w:r>
            <w:r w:rsidR="001B4056" w:rsidRPr="00B77D46">
              <w:rPr>
                <w:rFonts w:ascii="Arial" w:hAnsi="Arial" w:cs="Arial"/>
                <w:sz w:val="20"/>
                <w:lang w:val="en-GB" w:eastAsia="lt-LT"/>
              </w:rPr>
              <w:t xml:space="preserve">damage </w:t>
            </w:r>
            <w:r w:rsidR="001B4056" w:rsidRPr="00B77D46">
              <w:rPr>
                <w:rStyle w:val="hps"/>
                <w:rFonts w:ascii="Arial" w:hAnsi="Arial" w:cs="Arial"/>
                <w:sz w:val="20"/>
                <w:lang w:val="en-GB" w:eastAsia="lt-LT"/>
              </w:rPr>
              <w:t>or</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loss of property</w:t>
            </w:r>
            <w:r w:rsidR="001B4056" w:rsidRPr="00B77D46">
              <w:rPr>
                <w:rFonts w:ascii="Arial" w:hAnsi="Arial" w:cs="Arial"/>
                <w:sz w:val="20"/>
                <w:lang w:val="en-GB" w:eastAsia="lt-LT"/>
              </w:rPr>
              <w:t xml:space="preserve">, and may </w:t>
            </w:r>
            <w:r w:rsidR="001B4056" w:rsidRPr="00B77D46">
              <w:rPr>
                <w:rStyle w:val="hps"/>
                <w:rFonts w:ascii="Arial" w:hAnsi="Arial" w:cs="Arial"/>
                <w:sz w:val="20"/>
                <w:lang w:val="en-GB" w:eastAsia="lt-LT"/>
              </w:rPr>
              <w:t>be</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wholly</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or</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partly</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carried out in another</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place (</w:t>
            </w:r>
            <w:r w:rsidR="001B4056" w:rsidRPr="00B77D46">
              <w:rPr>
                <w:rFonts w:ascii="Arial" w:hAnsi="Arial" w:cs="Arial"/>
                <w:sz w:val="20"/>
                <w:lang w:val="en-GB" w:eastAsia="lt-LT"/>
              </w:rPr>
              <w:t xml:space="preserve">if required by </w:t>
            </w:r>
            <w:r w:rsidR="001B4056" w:rsidRPr="00B77D46">
              <w:rPr>
                <w:rStyle w:val="hps"/>
                <w:rFonts w:ascii="Arial" w:hAnsi="Arial" w:cs="Arial"/>
                <w:sz w:val="20"/>
                <w:lang w:val="en-GB" w:eastAsia="lt-LT"/>
              </w:rPr>
              <w:t>aforementioned regulations</w:t>
            </w:r>
            <w:r w:rsidR="001B4056" w:rsidRPr="00B77D46">
              <w:rPr>
                <w:rFonts w:ascii="Arial" w:hAnsi="Arial" w:cs="Arial"/>
                <w:sz w:val="20"/>
                <w:lang w:val="en-GB" w:eastAsia="lt-LT"/>
              </w:rPr>
              <w:t xml:space="preserve">, laws, </w:t>
            </w:r>
            <w:r w:rsidR="001B4056" w:rsidRPr="00B77D46">
              <w:rPr>
                <w:rStyle w:val="hps"/>
                <w:rFonts w:ascii="Arial" w:hAnsi="Arial" w:cs="Arial"/>
                <w:sz w:val="20"/>
                <w:lang w:val="en-GB" w:eastAsia="lt-LT"/>
              </w:rPr>
              <w:t>rules),if</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this</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does not increase</w:t>
            </w:r>
            <w:r w:rsidR="00450D37" w:rsidRPr="00B77D46">
              <w:rPr>
                <w:rStyle w:val="hps"/>
                <w:rFonts w:ascii="Arial" w:hAnsi="Arial" w:cs="Arial"/>
                <w:sz w:val="20"/>
                <w:lang w:val="en-GB" w:eastAsia="lt-LT"/>
              </w:rPr>
              <w:t xml:space="preserve"> </w:t>
            </w:r>
            <w:r w:rsidR="00000075" w:rsidRPr="00B77D46">
              <w:rPr>
                <w:rStyle w:val="hps"/>
                <w:rFonts w:ascii="Arial" w:hAnsi="Arial" w:cs="Arial"/>
                <w:sz w:val="20"/>
                <w:lang w:val="en-GB" w:eastAsia="lt-LT"/>
              </w:rPr>
              <w:t xml:space="preserve">Insurer's </w:t>
            </w:r>
            <w:r w:rsidR="001B4056" w:rsidRPr="00B77D46">
              <w:rPr>
                <w:rStyle w:val="hps"/>
                <w:rFonts w:ascii="Arial" w:hAnsi="Arial" w:cs="Arial"/>
                <w:sz w:val="20"/>
                <w:lang w:val="en-GB" w:eastAsia="lt-LT"/>
              </w:rPr>
              <w:t>liability, set forth by this</w:t>
            </w:r>
            <w:r w:rsidR="00450D37" w:rsidRPr="00B77D46">
              <w:rPr>
                <w:rStyle w:val="hps"/>
                <w:rFonts w:ascii="Arial" w:hAnsi="Arial" w:cs="Arial"/>
                <w:sz w:val="20"/>
                <w:lang w:val="en-GB" w:eastAsia="lt-LT"/>
              </w:rPr>
              <w:t xml:space="preserve"> </w:t>
            </w:r>
            <w:r w:rsidR="001B4056" w:rsidRPr="00B77D46">
              <w:rPr>
                <w:rStyle w:val="hps"/>
                <w:rFonts w:ascii="Arial" w:hAnsi="Arial" w:cs="Arial"/>
                <w:sz w:val="20"/>
                <w:lang w:val="en-GB" w:eastAsia="lt-LT"/>
              </w:rPr>
              <w:t>extension.</w:t>
            </w:r>
          </w:p>
          <w:p w14:paraId="0CEB7DCA" w14:textId="77777777" w:rsidR="001B4056" w:rsidRPr="00B77D46" w:rsidRDefault="001B4056" w:rsidP="00A37AEE">
            <w:pPr>
              <w:spacing w:after="0" w:line="240" w:lineRule="auto"/>
              <w:ind w:left="198"/>
              <w:jc w:val="both"/>
              <w:rPr>
                <w:rFonts w:ascii="Arial" w:hAnsi="Arial" w:cs="Arial"/>
                <w:sz w:val="20"/>
                <w:lang w:val="en-GB" w:eastAsia="lt-LT"/>
              </w:rPr>
            </w:pPr>
          </w:p>
        </w:tc>
      </w:tr>
      <w:tr w:rsidR="00E30560" w:rsidRPr="00B77D46" w14:paraId="3239D37B" w14:textId="77777777" w:rsidTr="009F76D7">
        <w:trPr>
          <w:gridAfter w:val="1"/>
          <w:wAfter w:w="94" w:type="dxa"/>
        </w:trPr>
        <w:tc>
          <w:tcPr>
            <w:tcW w:w="4655" w:type="dxa"/>
          </w:tcPr>
          <w:p w14:paraId="1DB3E780" w14:textId="77777777" w:rsidR="00E30560" w:rsidRPr="00B77D46" w:rsidRDefault="00E30560" w:rsidP="00537051">
            <w:pPr>
              <w:pStyle w:val="Sraopastraipa"/>
              <w:ind w:left="360"/>
              <w:jc w:val="both"/>
              <w:rPr>
                <w:rFonts w:ascii="Arial" w:hAnsi="Arial" w:cs="Arial"/>
                <w:sz w:val="20"/>
                <w:lang w:eastAsia="lt-LT"/>
              </w:rPr>
            </w:pPr>
          </w:p>
        </w:tc>
        <w:tc>
          <w:tcPr>
            <w:tcW w:w="4843" w:type="dxa"/>
          </w:tcPr>
          <w:p w14:paraId="19C4E960" w14:textId="77777777" w:rsidR="00E30560" w:rsidRPr="000F143B" w:rsidRDefault="00E30560" w:rsidP="00A37AEE">
            <w:pPr>
              <w:spacing w:after="0" w:line="240" w:lineRule="auto"/>
              <w:ind w:left="198"/>
              <w:jc w:val="both"/>
              <w:textAlignment w:val="top"/>
              <w:rPr>
                <w:rFonts w:ascii="Arial" w:hAnsi="Arial" w:cs="Arial"/>
                <w:sz w:val="20"/>
                <w:lang w:val="en-GB" w:eastAsia="lt-LT"/>
              </w:rPr>
            </w:pPr>
          </w:p>
        </w:tc>
      </w:tr>
      <w:tr w:rsidR="001B4056" w:rsidRPr="00B77D46" w14:paraId="3A693DDD" w14:textId="77777777" w:rsidTr="009F76D7">
        <w:trPr>
          <w:gridAfter w:val="1"/>
          <w:wAfter w:w="94" w:type="dxa"/>
        </w:trPr>
        <w:tc>
          <w:tcPr>
            <w:tcW w:w="4655" w:type="dxa"/>
          </w:tcPr>
          <w:p w14:paraId="53E051B4" w14:textId="4F45D46E" w:rsidR="00C93F48" w:rsidRPr="00B77D46" w:rsidRDefault="001B4056" w:rsidP="00537051">
            <w:pPr>
              <w:pStyle w:val="Sraopastraipa"/>
              <w:numPr>
                <w:ilvl w:val="0"/>
                <w:numId w:val="8"/>
              </w:numPr>
              <w:jc w:val="both"/>
              <w:rPr>
                <w:rFonts w:ascii="Arial" w:hAnsi="Arial" w:cs="Arial"/>
                <w:sz w:val="20"/>
                <w:lang w:eastAsia="lt-LT"/>
              </w:rPr>
            </w:pPr>
            <w:r w:rsidRPr="00B77D46">
              <w:rPr>
                <w:rFonts w:ascii="Arial" w:hAnsi="Arial" w:cs="Arial"/>
                <w:sz w:val="20"/>
                <w:lang w:eastAsia="lt-LT"/>
              </w:rPr>
              <w:t>jei draudimo išmoka, mokama pagal bet kurį šios draudimo sutarties punktą, tuomet išmoka pagal šį išplėtimą</w:t>
            </w:r>
            <w:r w:rsidR="00360FCF" w:rsidRPr="000F143B">
              <w:rPr>
                <w:rFonts w:ascii="Arial" w:hAnsi="Arial" w:cs="Arial"/>
                <w:sz w:val="20"/>
                <w:lang w:eastAsia="lt-LT"/>
              </w:rPr>
              <w:t xml:space="preserve"> bus</w:t>
            </w:r>
            <w:r w:rsidRPr="000F143B">
              <w:rPr>
                <w:rFonts w:ascii="Arial" w:hAnsi="Arial" w:cs="Arial"/>
                <w:sz w:val="20"/>
                <w:lang w:eastAsia="lt-LT"/>
              </w:rPr>
              <w:t xml:space="preserve"> mažinama ta pačia proporcija</w:t>
            </w:r>
            <w:r w:rsidR="00C93F48" w:rsidRPr="00D0450C">
              <w:rPr>
                <w:rFonts w:ascii="Arial" w:hAnsi="Arial" w:cs="Arial"/>
                <w:sz w:val="20"/>
                <w:lang w:eastAsia="lt-LT"/>
              </w:rPr>
              <w:t xml:space="preserve">, išskyrus atvejus, kai išmoka mažinama </w:t>
            </w:r>
            <w:r w:rsidR="002905FC" w:rsidRPr="00B77D46">
              <w:rPr>
                <w:rFonts w:ascii="Arial" w:hAnsi="Arial" w:cs="Arial"/>
                <w:sz w:val="20"/>
                <w:lang w:eastAsia="lt-LT"/>
              </w:rPr>
              <w:t>dėl taikomos</w:t>
            </w:r>
            <w:r w:rsidR="00C93F48" w:rsidRPr="00B77D46">
              <w:rPr>
                <w:rFonts w:ascii="Arial" w:hAnsi="Arial" w:cs="Arial"/>
                <w:sz w:val="20"/>
                <w:lang w:eastAsia="lt-LT"/>
              </w:rPr>
              <w:t xml:space="preserve"> išskaitos.</w:t>
            </w:r>
          </w:p>
          <w:p w14:paraId="6F72D3B9" w14:textId="44F3706E" w:rsidR="001B4056" w:rsidRPr="00B77D46" w:rsidRDefault="001B4056" w:rsidP="00537051">
            <w:pPr>
              <w:pStyle w:val="Sraopastraipa"/>
              <w:ind w:left="360"/>
              <w:jc w:val="both"/>
              <w:rPr>
                <w:rFonts w:ascii="Arial" w:hAnsi="Arial" w:cs="Arial"/>
                <w:sz w:val="20"/>
                <w:lang w:eastAsia="lt-LT"/>
              </w:rPr>
            </w:pPr>
          </w:p>
        </w:tc>
        <w:tc>
          <w:tcPr>
            <w:tcW w:w="4843" w:type="dxa"/>
          </w:tcPr>
          <w:p w14:paraId="23314955" w14:textId="5113C1D7" w:rsidR="001B4056" w:rsidRPr="00B77D46" w:rsidRDefault="00920DC0" w:rsidP="00A37AEE">
            <w:pPr>
              <w:spacing w:after="0" w:line="240" w:lineRule="auto"/>
              <w:ind w:left="198"/>
              <w:jc w:val="both"/>
              <w:textAlignment w:val="top"/>
              <w:rPr>
                <w:rFonts w:ascii="Arial" w:hAnsi="Arial" w:cs="Arial"/>
                <w:sz w:val="20"/>
                <w:lang w:val="en-GB" w:eastAsia="lt-LT"/>
              </w:rPr>
            </w:pPr>
            <w:r w:rsidRPr="00B77D46">
              <w:rPr>
                <w:rFonts w:ascii="Arial" w:hAnsi="Arial" w:cs="Arial"/>
                <w:sz w:val="20"/>
                <w:lang w:val="en-GB" w:eastAsia="lt-LT"/>
              </w:rPr>
              <w:t xml:space="preserve">3) </w:t>
            </w:r>
            <w:r w:rsidR="001B4056" w:rsidRPr="00B77D46">
              <w:rPr>
                <w:rFonts w:ascii="Arial" w:hAnsi="Arial" w:cs="Arial"/>
                <w:sz w:val="20"/>
                <w:lang w:val="en-GB" w:eastAsia="lt-LT"/>
              </w:rPr>
              <w:t>if</w:t>
            </w:r>
            <w:r w:rsidR="00D46A8F" w:rsidRPr="00B77D46">
              <w:rPr>
                <w:rFonts w:ascii="Arial" w:hAnsi="Arial" w:cs="Arial"/>
                <w:sz w:val="20"/>
                <w:lang w:val="en-GB" w:eastAsia="lt-LT"/>
              </w:rPr>
              <w:t xml:space="preserve"> </w:t>
            </w:r>
            <w:r w:rsidR="001B4056" w:rsidRPr="00B77D46">
              <w:rPr>
                <w:rFonts w:ascii="Arial" w:hAnsi="Arial" w:cs="Arial"/>
                <w:sz w:val="20"/>
                <w:lang w:val="en-GB" w:eastAsia="lt-LT"/>
              </w:rPr>
              <w:t>the insurance indemnity, payable under any item of the insurance agreement,</w:t>
            </w:r>
            <w:r w:rsidR="00D46A8F" w:rsidRPr="00B77D46">
              <w:rPr>
                <w:rFonts w:ascii="Arial" w:hAnsi="Arial" w:cs="Arial"/>
                <w:sz w:val="20"/>
                <w:lang w:val="en-GB" w:eastAsia="lt-LT"/>
              </w:rPr>
              <w:t xml:space="preserve"> </w:t>
            </w:r>
            <w:r w:rsidR="001B4056" w:rsidRPr="00B77D46">
              <w:rPr>
                <w:rFonts w:ascii="Arial" w:hAnsi="Arial" w:cs="Arial"/>
                <w:sz w:val="20"/>
                <w:lang w:val="en-GB" w:eastAsia="lt-LT"/>
              </w:rPr>
              <w:t>, then the indemnity under this extension shall be reduced by the same proportion.</w:t>
            </w:r>
            <w:r w:rsidR="002905FC" w:rsidRPr="00B77D46">
              <w:rPr>
                <w:rFonts w:ascii="Arial" w:hAnsi="Arial" w:cs="Arial"/>
                <w:sz w:val="20"/>
                <w:lang w:val="en-GB" w:eastAsia="lt-LT"/>
              </w:rPr>
              <w:t xml:space="preserve">, except  when  indemnity is reduced </w:t>
            </w:r>
            <w:r w:rsidR="00E55B9D" w:rsidRPr="00B77D46">
              <w:rPr>
                <w:rFonts w:ascii="Arial" w:hAnsi="Arial" w:cs="Arial"/>
                <w:sz w:val="20"/>
                <w:lang w:val="en-GB" w:eastAsia="lt-LT"/>
              </w:rPr>
              <w:t>by</w:t>
            </w:r>
            <w:r w:rsidR="00CF1A51" w:rsidRPr="00B77D46">
              <w:rPr>
                <w:rFonts w:ascii="Arial" w:hAnsi="Arial" w:cs="Arial"/>
                <w:sz w:val="20"/>
                <w:lang w:val="en-GB" w:eastAsia="lt-LT"/>
              </w:rPr>
              <w:t xml:space="preserve"> amount of</w:t>
            </w:r>
            <w:r w:rsidR="002905FC" w:rsidRPr="00B77D46">
              <w:rPr>
                <w:rFonts w:ascii="Arial" w:hAnsi="Arial" w:cs="Arial"/>
                <w:sz w:val="20"/>
                <w:lang w:val="en-GB" w:eastAsia="lt-LT"/>
              </w:rPr>
              <w:t xml:space="preserve"> deductible.</w:t>
            </w:r>
          </w:p>
          <w:p w14:paraId="34D715BA" w14:textId="77777777" w:rsidR="001B4056" w:rsidRPr="00B77D46" w:rsidRDefault="001B4056" w:rsidP="00A37AEE">
            <w:pPr>
              <w:spacing w:after="0" w:line="240" w:lineRule="auto"/>
              <w:ind w:left="198"/>
              <w:jc w:val="both"/>
              <w:rPr>
                <w:rFonts w:ascii="Arial" w:hAnsi="Arial" w:cs="Arial"/>
                <w:sz w:val="20"/>
                <w:lang w:val="en-GB" w:eastAsia="lt-LT"/>
              </w:rPr>
            </w:pPr>
          </w:p>
        </w:tc>
      </w:tr>
      <w:tr w:rsidR="001B4056" w:rsidRPr="00B77D46" w14:paraId="703D31A6" w14:textId="77777777" w:rsidTr="009F76D7">
        <w:trPr>
          <w:gridAfter w:val="1"/>
          <w:wAfter w:w="94" w:type="dxa"/>
          <w:trHeight w:val="728"/>
        </w:trPr>
        <w:tc>
          <w:tcPr>
            <w:tcW w:w="4655" w:type="dxa"/>
          </w:tcPr>
          <w:p w14:paraId="72771116" w14:textId="5438A1A4" w:rsidR="00DE318A" w:rsidRPr="000F143B" w:rsidRDefault="00DE318A" w:rsidP="00537051">
            <w:pPr>
              <w:spacing w:after="0" w:line="240" w:lineRule="auto"/>
              <w:jc w:val="both"/>
              <w:rPr>
                <w:rFonts w:ascii="Arial" w:hAnsi="Arial" w:cs="Arial"/>
                <w:sz w:val="20"/>
                <w:lang w:eastAsia="lt-LT"/>
              </w:rPr>
            </w:pPr>
            <w:r w:rsidRPr="00B77D46">
              <w:rPr>
                <w:rFonts w:ascii="Arial" w:hAnsi="Arial" w:cs="Arial"/>
                <w:sz w:val="20"/>
                <w:lang w:eastAsia="lt-LT"/>
              </w:rPr>
              <w:t xml:space="preserve">Galioja draudimo išmokos limitas nurodytas </w:t>
            </w:r>
            <w:r w:rsidR="00FE2945" w:rsidRPr="000F143B">
              <w:rPr>
                <w:rFonts w:ascii="Arial" w:hAnsi="Arial" w:cs="Arial"/>
                <w:sz w:val="20"/>
                <w:lang w:eastAsia="lt-LT"/>
              </w:rPr>
              <w:t>Techninėje specifikacijoje</w:t>
            </w:r>
            <w:r w:rsidRPr="000F143B">
              <w:rPr>
                <w:rFonts w:ascii="Arial" w:hAnsi="Arial" w:cs="Arial"/>
                <w:sz w:val="20"/>
                <w:lang w:eastAsia="lt-LT"/>
              </w:rPr>
              <w:t>.</w:t>
            </w:r>
          </w:p>
          <w:p w14:paraId="5CD775F9" w14:textId="13380FCB" w:rsidR="001B4056" w:rsidRPr="00D0450C" w:rsidRDefault="001B4056" w:rsidP="00537051">
            <w:pPr>
              <w:spacing w:after="0" w:line="240" w:lineRule="auto"/>
              <w:jc w:val="both"/>
              <w:rPr>
                <w:rFonts w:ascii="Arial" w:hAnsi="Arial" w:cs="Arial"/>
                <w:sz w:val="20"/>
                <w:lang w:val="en-US" w:eastAsia="lt-LT"/>
              </w:rPr>
            </w:pPr>
          </w:p>
        </w:tc>
        <w:tc>
          <w:tcPr>
            <w:tcW w:w="4843" w:type="dxa"/>
          </w:tcPr>
          <w:p w14:paraId="50D5AA65" w14:textId="18398366" w:rsidR="00DE318A" w:rsidRPr="00B77D46" w:rsidRDefault="00DE318A" w:rsidP="00A37AEE">
            <w:pPr>
              <w:spacing w:after="0" w:line="240" w:lineRule="auto"/>
              <w:ind w:left="198"/>
              <w:jc w:val="both"/>
              <w:rPr>
                <w:rFonts w:ascii="Arial" w:hAnsi="Arial" w:cs="Arial"/>
                <w:sz w:val="20"/>
                <w:lang w:val="en-GB" w:eastAsia="lt-LT"/>
              </w:rPr>
            </w:pPr>
            <w:r w:rsidRPr="00B77D46">
              <w:rPr>
                <w:rFonts w:ascii="Arial" w:hAnsi="Arial" w:cs="Arial"/>
                <w:sz w:val="20"/>
                <w:lang w:val="en-GB" w:eastAsia="lt-LT"/>
              </w:rPr>
              <w:t xml:space="preserve">Subject to a Sub-limit set forth in the </w:t>
            </w:r>
            <w:r w:rsidR="00FE2945" w:rsidRPr="00B77D46">
              <w:rPr>
                <w:rFonts w:ascii="Arial" w:hAnsi="Arial" w:cs="Arial"/>
                <w:sz w:val="20"/>
                <w:lang w:val="en-GB" w:eastAsia="lt-LT"/>
              </w:rPr>
              <w:t>Technical specification</w:t>
            </w:r>
            <w:r w:rsidRPr="00B77D46">
              <w:rPr>
                <w:rFonts w:ascii="Arial" w:hAnsi="Arial" w:cs="Arial"/>
                <w:sz w:val="20"/>
                <w:lang w:val="en-GB" w:eastAsia="lt-LT"/>
              </w:rPr>
              <w:t>.</w:t>
            </w:r>
          </w:p>
          <w:p w14:paraId="2B7630DC" w14:textId="77777777" w:rsidR="001B4056" w:rsidRPr="00B77D46" w:rsidRDefault="001B4056" w:rsidP="00A37AEE">
            <w:pPr>
              <w:spacing w:after="0" w:line="240" w:lineRule="auto"/>
              <w:ind w:left="198"/>
              <w:jc w:val="both"/>
              <w:rPr>
                <w:rFonts w:ascii="Arial" w:hAnsi="Arial" w:cs="Arial"/>
                <w:sz w:val="20"/>
                <w:lang w:val="en-GB" w:eastAsia="lt-LT"/>
              </w:rPr>
            </w:pPr>
          </w:p>
        </w:tc>
      </w:tr>
      <w:tr w:rsidR="001B4056" w:rsidRPr="00B77D46" w14:paraId="0F54F46B" w14:textId="77777777" w:rsidTr="009F76D7">
        <w:trPr>
          <w:gridAfter w:val="1"/>
          <w:wAfter w:w="94" w:type="dxa"/>
        </w:trPr>
        <w:tc>
          <w:tcPr>
            <w:tcW w:w="4655" w:type="dxa"/>
          </w:tcPr>
          <w:p w14:paraId="26E0DD67" w14:textId="77777777" w:rsidR="001B4056" w:rsidRPr="00B77D46" w:rsidRDefault="002E2F4F" w:rsidP="00537051">
            <w:pPr>
              <w:jc w:val="both"/>
              <w:rPr>
                <w:rFonts w:ascii="Arial" w:hAnsi="Arial" w:cs="Arial"/>
                <w:sz w:val="20"/>
                <w:lang w:eastAsia="lt-LT"/>
              </w:rPr>
            </w:pPr>
            <w:r w:rsidRPr="00B77D46">
              <w:rPr>
                <w:rFonts w:ascii="Arial" w:hAnsi="Arial" w:cs="Arial"/>
                <w:sz w:val="20"/>
                <w:lang w:eastAsia="lt-LT"/>
              </w:rPr>
              <w:t xml:space="preserve">3.3 </w:t>
            </w:r>
            <w:r w:rsidR="001B4056" w:rsidRPr="00B77D46">
              <w:rPr>
                <w:rFonts w:ascii="Arial" w:hAnsi="Arial" w:cs="Arial"/>
                <w:sz w:val="20"/>
                <w:lang w:eastAsia="lt-LT"/>
              </w:rPr>
              <w:t>Papildomos išlaidos</w:t>
            </w:r>
          </w:p>
        </w:tc>
        <w:tc>
          <w:tcPr>
            <w:tcW w:w="4843" w:type="dxa"/>
          </w:tcPr>
          <w:p w14:paraId="1B9A73B0" w14:textId="77777777" w:rsidR="001B4056" w:rsidRPr="000F143B" w:rsidRDefault="002E2F4F" w:rsidP="00A37AEE">
            <w:pPr>
              <w:spacing w:after="0" w:line="240" w:lineRule="auto"/>
              <w:ind w:left="198"/>
              <w:jc w:val="both"/>
              <w:rPr>
                <w:rFonts w:ascii="Arial" w:hAnsi="Arial" w:cs="Arial"/>
                <w:sz w:val="20"/>
                <w:lang w:val="en-GB" w:eastAsia="lt-LT"/>
              </w:rPr>
            </w:pPr>
            <w:r w:rsidRPr="000F143B">
              <w:rPr>
                <w:rFonts w:ascii="Arial" w:hAnsi="Arial" w:cs="Arial"/>
                <w:sz w:val="20"/>
                <w:lang w:val="en-GB" w:eastAsia="lt-LT"/>
              </w:rPr>
              <w:t xml:space="preserve">3.3 </w:t>
            </w:r>
            <w:r w:rsidR="001B4056" w:rsidRPr="000F143B">
              <w:rPr>
                <w:rFonts w:ascii="Arial" w:hAnsi="Arial" w:cs="Arial"/>
                <w:sz w:val="20"/>
                <w:lang w:val="en-GB" w:eastAsia="lt-LT"/>
              </w:rPr>
              <w:t>Extra Expenses</w:t>
            </w:r>
          </w:p>
        </w:tc>
      </w:tr>
      <w:tr w:rsidR="001B4056" w:rsidRPr="00B77D46" w14:paraId="63470607" w14:textId="77777777" w:rsidTr="009F76D7">
        <w:trPr>
          <w:gridAfter w:val="1"/>
          <w:wAfter w:w="94" w:type="dxa"/>
        </w:trPr>
        <w:tc>
          <w:tcPr>
            <w:tcW w:w="4655" w:type="dxa"/>
          </w:tcPr>
          <w:p w14:paraId="4931594E" w14:textId="77777777" w:rsidR="001B4056" w:rsidRPr="00B77D46" w:rsidRDefault="001B4056" w:rsidP="008B175E">
            <w:pPr>
              <w:pStyle w:val="Sraopastraipa"/>
              <w:ind w:left="0"/>
              <w:rPr>
                <w:rFonts w:ascii="Arial" w:hAnsi="Arial" w:cs="Arial"/>
                <w:sz w:val="20"/>
                <w:lang w:eastAsia="lt-LT"/>
              </w:rPr>
            </w:pPr>
          </w:p>
        </w:tc>
        <w:tc>
          <w:tcPr>
            <w:tcW w:w="4843" w:type="dxa"/>
          </w:tcPr>
          <w:p w14:paraId="053BD42A" w14:textId="77777777" w:rsidR="001B4056" w:rsidRPr="000F143B" w:rsidRDefault="001B4056" w:rsidP="00A37AEE">
            <w:pPr>
              <w:pStyle w:val="Sraopastraipa"/>
              <w:ind w:left="198"/>
              <w:rPr>
                <w:rFonts w:ascii="Arial" w:hAnsi="Arial" w:cs="Arial"/>
                <w:sz w:val="20"/>
                <w:lang w:val="en-GB" w:eastAsia="lt-LT"/>
              </w:rPr>
            </w:pPr>
          </w:p>
        </w:tc>
      </w:tr>
      <w:tr w:rsidR="00A258AA" w:rsidRPr="00B77D46" w14:paraId="62C4F231" w14:textId="77777777" w:rsidTr="009F76D7">
        <w:trPr>
          <w:gridAfter w:val="1"/>
          <w:wAfter w:w="94" w:type="dxa"/>
        </w:trPr>
        <w:tc>
          <w:tcPr>
            <w:tcW w:w="4655" w:type="dxa"/>
          </w:tcPr>
          <w:p w14:paraId="36BF3247" w14:textId="03F6EA3F" w:rsidR="00A258AA" w:rsidRPr="000F143B" w:rsidRDefault="00A258AA" w:rsidP="00537051">
            <w:pPr>
              <w:tabs>
                <w:tab w:val="left" w:pos="432"/>
              </w:tabs>
              <w:jc w:val="both"/>
              <w:rPr>
                <w:rFonts w:ascii="Arial" w:hAnsi="Arial" w:cs="Arial"/>
                <w:spacing w:val="-2"/>
                <w:sz w:val="20"/>
              </w:rPr>
            </w:pPr>
            <w:r w:rsidRPr="00B77D46">
              <w:rPr>
                <w:rFonts w:ascii="Arial" w:hAnsi="Arial" w:cs="Arial"/>
                <w:spacing w:val="-2"/>
                <w:sz w:val="20"/>
              </w:rPr>
              <w:t>Draudikas padengia papildomas</w:t>
            </w:r>
            <w:r w:rsidR="005E0FAF" w:rsidRPr="00B77D46">
              <w:rPr>
                <w:rFonts w:ascii="Arial" w:hAnsi="Arial" w:cs="Arial"/>
                <w:spacing w:val="-2"/>
                <w:sz w:val="20"/>
              </w:rPr>
              <w:t xml:space="preserve"> </w:t>
            </w:r>
            <w:r w:rsidR="00895852" w:rsidRPr="00B77D46">
              <w:rPr>
                <w:rFonts w:ascii="Arial" w:hAnsi="Arial" w:cs="Arial"/>
                <w:spacing w:val="-2"/>
                <w:sz w:val="20"/>
              </w:rPr>
              <w:t xml:space="preserve">ekonomiškai </w:t>
            </w:r>
            <w:r w:rsidR="005E0FAF" w:rsidRPr="000F143B">
              <w:rPr>
                <w:rFonts w:ascii="Arial" w:hAnsi="Arial" w:cs="Arial"/>
                <w:spacing w:val="-2"/>
                <w:sz w:val="20"/>
              </w:rPr>
              <w:t>pagrįstas</w:t>
            </w:r>
            <w:r w:rsidRPr="000F143B">
              <w:rPr>
                <w:rFonts w:ascii="Arial" w:hAnsi="Arial" w:cs="Arial"/>
                <w:spacing w:val="-2"/>
                <w:sz w:val="20"/>
              </w:rPr>
              <w:t xml:space="preserve"> išlaidas, jei jos yra:</w:t>
            </w:r>
          </w:p>
        </w:tc>
        <w:tc>
          <w:tcPr>
            <w:tcW w:w="4843" w:type="dxa"/>
          </w:tcPr>
          <w:p w14:paraId="5FF8B1AC" w14:textId="51FD00B8" w:rsidR="00A258AA" w:rsidRPr="00B77D46" w:rsidRDefault="00A258AA" w:rsidP="00A37AEE">
            <w:pPr>
              <w:ind w:left="198"/>
              <w:jc w:val="both"/>
              <w:rPr>
                <w:rFonts w:ascii="Arial" w:hAnsi="Arial" w:cs="Arial"/>
                <w:spacing w:val="-3"/>
                <w:sz w:val="20"/>
                <w:lang w:val="en-GB"/>
              </w:rPr>
            </w:pPr>
            <w:r w:rsidRPr="00D0450C">
              <w:rPr>
                <w:rFonts w:ascii="Arial" w:hAnsi="Arial" w:cs="Arial"/>
                <w:spacing w:val="-2"/>
                <w:sz w:val="20"/>
                <w:lang w:val="en-GB"/>
              </w:rPr>
              <w:t xml:space="preserve">The </w:t>
            </w:r>
            <w:r w:rsidRPr="00D0450C">
              <w:rPr>
                <w:rFonts w:ascii="Arial" w:hAnsi="Arial" w:cs="Arial"/>
                <w:spacing w:val="-3"/>
                <w:sz w:val="20"/>
                <w:lang w:val="en-GB"/>
              </w:rPr>
              <w:t>Insurer covers additional</w:t>
            </w:r>
            <w:r w:rsidR="005E0FAF" w:rsidRPr="00B77D46">
              <w:rPr>
                <w:rFonts w:ascii="Arial" w:hAnsi="Arial" w:cs="Arial"/>
                <w:spacing w:val="-3"/>
                <w:sz w:val="20"/>
                <w:lang w:val="en-GB"/>
              </w:rPr>
              <w:t xml:space="preserve"> </w:t>
            </w:r>
            <w:r w:rsidR="007C0622" w:rsidRPr="00B77D46">
              <w:rPr>
                <w:rFonts w:ascii="Arial" w:hAnsi="Arial" w:cs="Arial"/>
                <w:spacing w:val="-3"/>
                <w:sz w:val="20"/>
                <w:lang w:val="en-GB"/>
              </w:rPr>
              <w:t xml:space="preserve">economically </w:t>
            </w:r>
            <w:r w:rsidR="005E0FAF" w:rsidRPr="00B77D46">
              <w:rPr>
                <w:rFonts w:ascii="Arial" w:hAnsi="Arial" w:cs="Arial"/>
                <w:spacing w:val="-3"/>
                <w:sz w:val="20"/>
                <w:lang w:val="en-GB"/>
              </w:rPr>
              <w:t>reasonable</w:t>
            </w:r>
            <w:r w:rsidRPr="00B77D46">
              <w:rPr>
                <w:rFonts w:ascii="Arial" w:hAnsi="Arial" w:cs="Arial"/>
                <w:spacing w:val="-3"/>
                <w:sz w:val="20"/>
                <w:lang w:val="en-GB"/>
              </w:rPr>
              <w:t xml:space="preserve"> expenses, if they are:</w:t>
            </w:r>
          </w:p>
        </w:tc>
      </w:tr>
      <w:tr w:rsidR="00A258AA" w:rsidRPr="00B77D46" w14:paraId="2E61E450" w14:textId="77777777" w:rsidTr="009F76D7">
        <w:trPr>
          <w:gridAfter w:val="1"/>
          <w:wAfter w:w="94" w:type="dxa"/>
        </w:trPr>
        <w:tc>
          <w:tcPr>
            <w:tcW w:w="4655" w:type="dxa"/>
          </w:tcPr>
          <w:p w14:paraId="388C326B" w14:textId="77777777" w:rsidR="00F74033" w:rsidRPr="000F143B" w:rsidRDefault="00F74033" w:rsidP="009775B7">
            <w:pPr>
              <w:numPr>
                <w:ilvl w:val="0"/>
                <w:numId w:val="20"/>
              </w:numPr>
              <w:spacing w:after="0" w:line="240" w:lineRule="auto"/>
              <w:jc w:val="both"/>
              <w:rPr>
                <w:rFonts w:ascii="Arial" w:hAnsi="Arial" w:cs="Arial"/>
                <w:spacing w:val="-2"/>
                <w:sz w:val="20"/>
              </w:rPr>
            </w:pPr>
            <w:r w:rsidRPr="00B77D46">
              <w:rPr>
                <w:rFonts w:ascii="Arial" w:hAnsi="Arial" w:cs="Arial"/>
                <w:spacing w:val="-2"/>
                <w:sz w:val="20"/>
              </w:rPr>
              <w:t xml:space="preserve">Susijusios su apdrausto turto sugadinimu/sunaikinimu dėl draudžiamojo įvykio bei su </w:t>
            </w:r>
            <w:proofErr w:type="spellStart"/>
            <w:r w:rsidRPr="00B77D46">
              <w:rPr>
                <w:rFonts w:ascii="Arial" w:hAnsi="Arial" w:cs="Arial"/>
                <w:spacing w:val="-2"/>
                <w:sz w:val="20"/>
              </w:rPr>
              <w:t>pasekminiais</w:t>
            </w:r>
            <w:proofErr w:type="spellEnd"/>
            <w:r w:rsidRPr="00B77D46">
              <w:rPr>
                <w:rFonts w:ascii="Arial" w:hAnsi="Arial" w:cs="Arial"/>
                <w:spacing w:val="-2"/>
                <w:sz w:val="20"/>
              </w:rPr>
              <w:t xml:space="preserve"> nuostoliais ir (arba)</w:t>
            </w:r>
          </w:p>
          <w:p w14:paraId="75770CEF" w14:textId="77777777" w:rsidR="00F74033" w:rsidRPr="00D0450C" w:rsidRDefault="00F74033" w:rsidP="009775B7">
            <w:pPr>
              <w:numPr>
                <w:ilvl w:val="0"/>
                <w:numId w:val="20"/>
              </w:numPr>
              <w:spacing w:after="0" w:line="240" w:lineRule="auto"/>
              <w:jc w:val="both"/>
              <w:rPr>
                <w:rFonts w:ascii="Arial" w:hAnsi="Arial" w:cs="Arial"/>
                <w:spacing w:val="-2"/>
                <w:sz w:val="20"/>
              </w:rPr>
            </w:pPr>
            <w:r w:rsidRPr="00D0450C">
              <w:rPr>
                <w:rFonts w:ascii="Arial" w:hAnsi="Arial" w:cs="Arial"/>
                <w:spacing w:val="-2"/>
                <w:sz w:val="20"/>
              </w:rPr>
              <w:t xml:space="preserve">Patirtos tada, kai rizika yra neišvengiama arba kai iškyla nuostolių grėsmė.  </w:t>
            </w:r>
          </w:p>
          <w:p w14:paraId="73381366" w14:textId="04359133" w:rsidR="00A258AA" w:rsidRPr="00B77D46" w:rsidRDefault="00F74033" w:rsidP="00FE2945">
            <w:pPr>
              <w:tabs>
                <w:tab w:val="left" w:pos="72"/>
              </w:tabs>
              <w:ind w:left="72"/>
              <w:jc w:val="both"/>
              <w:rPr>
                <w:rFonts w:ascii="Arial" w:hAnsi="Arial" w:cs="Arial"/>
                <w:spacing w:val="-2"/>
                <w:sz w:val="20"/>
              </w:rPr>
            </w:pPr>
            <w:r w:rsidRPr="00B77D46">
              <w:rPr>
                <w:rFonts w:ascii="Arial" w:hAnsi="Arial" w:cs="Arial"/>
                <w:spacing w:val="-2"/>
                <w:sz w:val="20"/>
              </w:rPr>
              <w:t xml:space="preserve">Galioja draudimo išmokos limitas numatytas </w:t>
            </w:r>
            <w:r w:rsidR="00FE2945" w:rsidRPr="00B77D46">
              <w:rPr>
                <w:rFonts w:ascii="Arial" w:hAnsi="Arial" w:cs="Arial"/>
                <w:spacing w:val="-2"/>
                <w:sz w:val="20"/>
              </w:rPr>
              <w:t>Techninėje specifikacijoje</w:t>
            </w:r>
            <w:r w:rsidRPr="00B77D46">
              <w:rPr>
                <w:rFonts w:ascii="Arial" w:hAnsi="Arial" w:cs="Arial"/>
                <w:spacing w:val="-2"/>
                <w:sz w:val="20"/>
              </w:rPr>
              <w:t>.</w:t>
            </w:r>
          </w:p>
        </w:tc>
        <w:tc>
          <w:tcPr>
            <w:tcW w:w="4843" w:type="dxa"/>
          </w:tcPr>
          <w:p w14:paraId="494D2385" w14:textId="72EC58EF" w:rsidR="00F74033" w:rsidRPr="00B77D46" w:rsidRDefault="00F74033" w:rsidP="00A37AEE">
            <w:pPr>
              <w:numPr>
                <w:ilvl w:val="0"/>
                <w:numId w:val="21"/>
              </w:numPr>
              <w:spacing w:after="0" w:line="240" w:lineRule="auto"/>
              <w:ind w:left="198" w:firstLine="0"/>
              <w:jc w:val="both"/>
              <w:rPr>
                <w:rFonts w:ascii="Arial" w:hAnsi="Arial" w:cs="Arial"/>
                <w:spacing w:val="-3"/>
                <w:sz w:val="20"/>
                <w:lang w:val="en-GB"/>
              </w:rPr>
            </w:pPr>
            <w:r w:rsidRPr="00B77D46">
              <w:rPr>
                <w:rFonts w:ascii="Arial" w:hAnsi="Arial" w:cs="Arial"/>
                <w:spacing w:val="-3"/>
                <w:sz w:val="20"/>
                <w:lang w:val="en-GB"/>
              </w:rPr>
              <w:t xml:space="preserve">related with loss of / damage to the insured property as a result of the </w:t>
            </w:r>
            <w:r w:rsidR="00765E26" w:rsidRPr="00B77D46">
              <w:rPr>
                <w:rFonts w:ascii="Arial" w:hAnsi="Arial" w:cs="Arial"/>
                <w:spacing w:val="-3"/>
                <w:sz w:val="20"/>
                <w:lang w:val="en-GB"/>
              </w:rPr>
              <w:t>insured event</w:t>
            </w:r>
            <w:r w:rsidRPr="00B77D46">
              <w:rPr>
                <w:rFonts w:ascii="Arial" w:hAnsi="Arial" w:cs="Arial"/>
                <w:spacing w:val="-3"/>
                <w:sz w:val="20"/>
                <w:lang w:val="en-GB"/>
              </w:rPr>
              <w:t xml:space="preserve"> and with consequential losses and (or)</w:t>
            </w:r>
          </w:p>
          <w:p w14:paraId="2F587BB6" w14:textId="77777777" w:rsidR="00F74033" w:rsidRPr="00B77D46" w:rsidRDefault="00F74033" w:rsidP="00A37AEE">
            <w:pPr>
              <w:numPr>
                <w:ilvl w:val="0"/>
                <w:numId w:val="21"/>
              </w:numPr>
              <w:spacing w:after="0" w:line="240" w:lineRule="auto"/>
              <w:ind w:left="198" w:firstLine="0"/>
              <w:jc w:val="both"/>
              <w:rPr>
                <w:rFonts w:ascii="Arial" w:hAnsi="Arial" w:cs="Arial"/>
                <w:spacing w:val="-3"/>
                <w:sz w:val="20"/>
                <w:lang w:val="en-GB"/>
              </w:rPr>
            </w:pPr>
            <w:r w:rsidRPr="00B77D46">
              <w:rPr>
                <w:rFonts w:ascii="Arial" w:hAnsi="Arial" w:cs="Arial"/>
                <w:spacing w:val="-3"/>
                <w:sz w:val="20"/>
                <w:lang w:val="en-GB"/>
              </w:rPr>
              <w:t>Suffered when the risk is inevitable or when the danger of losses arises.</w:t>
            </w:r>
          </w:p>
          <w:p w14:paraId="708EB926" w14:textId="6C898C71" w:rsidR="00A258AA" w:rsidRPr="00B77D46" w:rsidRDefault="00F74033" w:rsidP="00A37AEE">
            <w:pPr>
              <w:ind w:left="198"/>
              <w:jc w:val="both"/>
              <w:rPr>
                <w:rFonts w:ascii="Arial" w:hAnsi="Arial" w:cs="Arial"/>
                <w:spacing w:val="-2"/>
                <w:sz w:val="20"/>
                <w:lang w:val="en-GB"/>
              </w:rPr>
            </w:pPr>
            <w:r w:rsidRPr="00B77D46">
              <w:rPr>
                <w:rFonts w:ascii="Arial" w:hAnsi="Arial" w:cs="Arial"/>
                <w:spacing w:val="-3"/>
                <w:sz w:val="20"/>
                <w:lang w:val="en-GB"/>
              </w:rPr>
              <w:t xml:space="preserve">Subject to a Sub-limit set forth in the </w:t>
            </w:r>
            <w:r w:rsidR="00FE2945" w:rsidRPr="00B77D46">
              <w:rPr>
                <w:rFonts w:ascii="Arial" w:hAnsi="Arial" w:cs="Arial"/>
                <w:spacing w:val="-3"/>
                <w:sz w:val="20"/>
                <w:lang w:val="en-GB"/>
              </w:rPr>
              <w:t>Technical specification</w:t>
            </w:r>
            <w:r w:rsidRPr="00B77D46">
              <w:rPr>
                <w:rFonts w:ascii="Arial" w:hAnsi="Arial" w:cs="Arial"/>
                <w:spacing w:val="-3"/>
                <w:sz w:val="20"/>
                <w:lang w:val="en-GB"/>
              </w:rPr>
              <w:t>.</w:t>
            </w:r>
          </w:p>
        </w:tc>
      </w:tr>
      <w:tr w:rsidR="00F74033" w:rsidRPr="00B77D46" w14:paraId="30C17162" w14:textId="77777777" w:rsidTr="009F76D7">
        <w:trPr>
          <w:gridAfter w:val="1"/>
          <w:wAfter w:w="94" w:type="dxa"/>
        </w:trPr>
        <w:tc>
          <w:tcPr>
            <w:tcW w:w="4655" w:type="dxa"/>
          </w:tcPr>
          <w:p w14:paraId="7C808E20" w14:textId="77777777" w:rsidR="00F74033" w:rsidRPr="00B77D46" w:rsidRDefault="00F74033" w:rsidP="00537051">
            <w:pPr>
              <w:spacing w:after="0" w:line="240" w:lineRule="auto"/>
              <w:jc w:val="both"/>
              <w:rPr>
                <w:rFonts w:ascii="Arial" w:hAnsi="Arial" w:cs="Arial"/>
                <w:spacing w:val="-2"/>
                <w:sz w:val="20"/>
              </w:rPr>
            </w:pPr>
            <w:r w:rsidRPr="00B77D46">
              <w:rPr>
                <w:rFonts w:ascii="Arial" w:hAnsi="Arial" w:cs="Arial"/>
                <w:spacing w:val="-2"/>
                <w:sz w:val="20"/>
              </w:rPr>
              <w:t>Papildomos išlaidos apima, tuo neapsiribojant:</w:t>
            </w:r>
          </w:p>
        </w:tc>
        <w:tc>
          <w:tcPr>
            <w:tcW w:w="4843" w:type="dxa"/>
          </w:tcPr>
          <w:p w14:paraId="036BF4FA" w14:textId="77777777" w:rsidR="00F74033" w:rsidRPr="000F143B" w:rsidRDefault="00F74033" w:rsidP="00A37AEE">
            <w:pPr>
              <w:spacing w:after="0" w:line="240" w:lineRule="auto"/>
              <w:ind w:left="198"/>
              <w:jc w:val="both"/>
              <w:rPr>
                <w:rFonts w:ascii="Arial" w:hAnsi="Arial" w:cs="Arial"/>
                <w:spacing w:val="-3"/>
                <w:sz w:val="20"/>
                <w:lang w:val="en-GB"/>
              </w:rPr>
            </w:pPr>
            <w:r w:rsidRPr="000F143B">
              <w:rPr>
                <w:rFonts w:ascii="Arial" w:hAnsi="Arial" w:cs="Arial"/>
                <w:spacing w:val="-3"/>
                <w:sz w:val="20"/>
                <w:lang w:val="en-GB"/>
              </w:rPr>
              <w:t>Additional expenses include but are not limited to:</w:t>
            </w:r>
          </w:p>
          <w:p w14:paraId="6AD96340" w14:textId="77777777" w:rsidR="00FD5427" w:rsidRPr="00D0450C" w:rsidRDefault="00FD5427" w:rsidP="00A37AEE">
            <w:pPr>
              <w:spacing w:after="0" w:line="240" w:lineRule="auto"/>
              <w:ind w:left="198"/>
              <w:jc w:val="both"/>
              <w:rPr>
                <w:rFonts w:ascii="Arial" w:hAnsi="Arial" w:cs="Arial"/>
                <w:spacing w:val="-3"/>
                <w:sz w:val="20"/>
                <w:lang w:val="en-GB"/>
              </w:rPr>
            </w:pPr>
          </w:p>
        </w:tc>
      </w:tr>
      <w:tr w:rsidR="00F74033" w:rsidRPr="00B77D46" w14:paraId="4C3C7AA9" w14:textId="77777777" w:rsidTr="009F76D7">
        <w:trPr>
          <w:gridAfter w:val="1"/>
          <w:wAfter w:w="94" w:type="dxa"/>
        </w:trPr>
        <w:tc>
          <w:tcPr>
            <w:tcW w:w="4655" w:type="dxa"/>
          </w:tcPr>
          <w:p w14:paraId="08277C12" w14:textId="158D72C3" w:rsidR="000748B9" w:rsidRPr="00B77D46" w:rsidRDefault="00FD5427" w:rsidP="00537051">
            <w:pPr>
              <w:tabs>
                <w:tab w:val="left" w:pos="432"/>
              </w:tabs>
              <w:spacing w:after="0"/>
              <w:jc w:val="both"/>
              <w:rPr>
                <w:rFonts w:ascii="Arial" w:hAnsi="Arial" w:cs="Arial"/>
                <w:spacing w:val="-2"/>
                <w:sz w:val="20"/>
              </w:rPr>
            </w:pPr>
            <w:r w:rsidRPr="00B77D46">
              <w:rPr>
                <w:rFonts w:ascii="Arial" w:hAnsi="Arial" w:cs="Arial"/>
                <w:spacing w:val="-2"/>
                <w:sz w:val="20"/>
              </w:rPr>
              <w:t xml:space="preserve">3.3.1. </w:t>
            </w:r>
            <w:r w:rsidR="000748B9" w:rsidRPr="00B77D46">
              <w:rPr>
                <w:rFonts w:ascii="Arial" w:hAnsi="Arial" w:cs="Arial"/>
                <w:spacing w:val="-2"/>
                <w:sz w:val="20"/>
              </w:rPr>
              <w:t>Atliekų šalinimo kaštai</w:t>
            </w:r>
          </w:p>
          <w:p w14:paraId="6DCF6C3E" w14:textId="77777777" w:rsidR="000748B9" w:rsidRPr="000F143B" w:rsidRDefault="000748B9" w:rsidP="00537051">
            <w:pPr>
              <w:suppressAutoHyphens/>
              <w:jc w:val="both"/>
              <w:rPr>
                <w:rFonts w:ascii="Arial" w:hAnsi="Arial" w:cs="Arial"/>
                <w:spacing w:val="-2"/>
                <w:sz w:val="20"/>
              </w:rPr>
            </w:pPr>
            <w:r w:rsidRPr="000F143B">
              <w:rPr>
                <w:rFonts w:ascii="Arial" w:hAnsi="Arial" w:cs="Arial"/>
                <w:spacing w:val="-2"/>
                <w:sz w:val="20"/>
              </w:rPr>
              <w:t>Pagal šią draudimo sutartį yra atlyginami šie atliekų šalinimo kaštai:</w:t>
            </w:r>
          </w:p>
          <w:p w14:paraId="49787F15" w14:textId="4D713BDD" w:rsidR="000748B9" w:rsidRPr="00B77D46" w:rsidRDefault="000748B9" w:rsidP="00B96960">
            <w:pPr>
              <w:keepNext/>
              <w:keepLines/>
              <w:numPr>
                <w:ilvl w:val="2"/>
                <w:numId w:val="22"/>
              </w:numPr>
              <w:suppressAutoHyphens/>
              <w:spacing w:after="0" w:line="240" w:lineRule="auto"/>
              <w:ind w:left="313" w:hanging="142"/>
              <w:jc w:val="both"/>
              <w:rPr>
                <w:rFonts w:ascii="Arial" w:hAnsi="Arial" w:cs="Arial"/>
                <w:spacing w:val="-2"/>
                <w:sz w:val="20"/>
              </w:rPr>
            </w:pPr>
            <w:r w:rsidRPr="00D0450C">
              <w:rPr>
                <w:rFonts w:ascii="Arial" w:hAnsi="Arial" w:cs="Arial"/>
                <w:spacing w:val="-2"/>
                <w:sz w:val="20"/>
              </w:rPr>
              <w:lastRenderedPageBreak/>
              <w:t>Šia draudimo sutartimi apdrausto turto nugriovimo, demontavimo,</w:t>
            </w:r>
            <w:r w:rsidR="00FE7ABD" w:rsidRPr="00D0450C">
              <w:rPr>
                <w:rFonts w:ascii="Arial" w:hAnsi="Arial" w:cs="Arial"/>
                <w:spacing w:val="-2"/>
                <w:sz w:val="20"/>
              </w:rPr>
              <w:t xml:space="preserve"> išvežimo,</w:t>
            </w:r>
            <w:r w:rsidRPr="00B77D46">
              <w:rPr>
                <w:rFonts w:ascii="Arial" w:hAnsi="Arial" w:cs="Arial"/>
                <w:spacing w:val="-2"/>
                <w:sz w:val="20"/>
              </w:rPr>
              <w:t xml:space="preserve"> pašalinimo ir/ar sunaikinimo kaštai, jei tokie nugriovimo, demontavimo, pašalinimo ir/ar sunaikinimo kaštai yra būtini dėl įvykusio draudžiamojo įvykio;</w:t>
            </w:r>
          </w:p>
          <w:p w14:paraId="5FA1D437" w14:textId="77777777" w:rsidR="00FD5427" w:rsidRPr="00B77D46" w:rsidRDefault="00FD5427" w:rsidP="00B96960">
            <w:pPr>
              <w:keepNext/>
              <w:keepLines/>
              <w:suppressAutoHyphens/>
              <w:spacing w:after="0" w:line="240" w:lineRule="auto"/>
              <w:ind w:left="313" w:hanging="142"/>
              <w:jc w:val="both"/>
              <w:rPr>
                <w:rFonts w:ascii="Arial" w:hAnsi="Arial" w:cs="Arial"/>
                <w:spacing w:val="-2"/>
                <w:sz w:val="20"/>
              </w:rPr>
            </w:pPr>
          </w:p>
          <w:p w14:paraId="2EB02C82" w14:textId="77777777" w:rsidR="00F74033" w:rsidRPr="00B77D46" w:rsidRDefault="000748B9" w:rsidP="00B96960">
            <w:pPr>
              <w:keepNext/>
              <w:keepLines/>
              <w:numPr>
                <w:ilvl w:val="2"/>
                <w:numId w:val="22"/>
              </w:numPr>
              <w:suppressAutoHyphens/>
              <w:spacing w:after="0" w:line="240" w:lineRule="auto"/>
              <w:ind w:left="313" w:hanging="142"/>
              <w:jc w:val="both"/>
              <w:rPr>
                <w:rFonts w:ascii="Arial" w:hAnsi="Arial" w:cs="Arial"/>
                <w:spacing w:val="-2"/>
                <w:sz w:val="20"/>
              </w:rPr>
            </w:pPr>
            <w:r w:rsidRPr="00B77D46">
              <w:rPr>
                <w:rFonts w:ascii="Arial" w:hAnsi="Arial" w:cs="Arial"/>
                <w:spacing w:val="-2"/>
                <w:sz w:val="20"/>
              </w:rPr>
              <w:t>Išlaidos, kurios yra būtinos po draudžiamojo įvykio dėl įstatymų ar sutarties vykdymo, ar atliekų šalinimo išlaidos, kurias Draudėjas mano esant būtinas. Šalinimas taip pat reiškia sugadintų kelio dangų, dirvožemio, vandens ar panašiai, esančių draudimo vietos teritorijoje, išvalymą.</w:t>
            </w:r>
          </w:p>
        </w:tc>
        <w:tc>
          <w:tcPr>
            <w:tcW w:w="4843" w:type="dxa"/>
          </w:tcPr>
          <w:p w14:paraId="37A855F0" w14:textId="3AE8EC1C" w:rsidR="000748B9" w:rsidRPr="00B77D46" w:rsidRDefault="00FD5427" w:rsidP="00A37AEE">
            <w:pPr>
              <w:tabs>
                <w:tab w:val="left" w:pos="432"/>
              </w:tabs>
              <w:spacing w:after="0"/>
              <w:ind w:left="198"/>
              <w:jc w:val="both"/>
              <w:rPr>
                <w:rFonts w:ascii="Arial" w:hAnsi="Arial" w:cs="Arial"/>
                <w:spacing w:val="-2"/>
                <w:sz w:val="20"/>
                <w:lang w:val="en-GB"/>
              </w:rPr>
            </w:pPr>
            <w:r w:rsidRPr="00B77D46">
              <w:rPr>
                <w:rFonts w:ascii="Arial" w:hAnsi="Arial" w:cs="Arial"/>
                <w:sz w:val="20"/>
                <w:lang w:val="en-GB"/>
              </w:rPr>
              <w:lastRenderedPageBreak/>
              <w:t xml:space="preserve">3.3.1. </w:t>
            </w:r>
            <w:r w:rsidR="000748B9" w:rsidRPr="00B77D46">
              <w:rPr>
                <w:rFonts w:ascii="Arial" w:hAnsi="Arial" w:cs="Arial"/>
                <w:sz w:val="20"/>
                <w:lang w:val="en-GB"/>
              </w:rPr>
              <w:t>Cost of Debris removal</w:t>
            </w:r>
          </w:p>
          <w:p w14:paraId="4FF5A271" w14:textId="77777777" w:rsidR="000748B9" w:rsidRPr="00B77D46" w:rsidRDefault="000748B9" w:rsidP="00B96960">
            <w:pPr>
              <w:ind w:left="204"/>
              <w:jc w:val="both"/>
              <w:rPr>
                <w:rFonts w:ascii="Arial" w:hAnsi="Arial" w:cs="Arial"/>
                <w:b/>
                <w:spacing w:val="-2"/>
                <w:sz w:val="20"/>
                <w:lang w:val="en-GB"/>
              </w:rPr>
            </w:pPr>
            <w:r w:rsidRPr="00B77D46">
              <w:rPr>
                <w:rFonts w:ascii="Arial" w:hAnsi="Arial" w:cs="Arial"/>
                <w:spacing w:val="-2"/>
                <w:sz w:val="20"/>
                <w:lang w:val="en-GB"/>
              </w:rPr>
              <w:t>The following waste costs shall be compensated under the present Insurance Contract:</w:t>
            </w:r>
          </w:p>
          <w:p w14:paraId="1D65A31E" w14:textId="29D4D9BA" w:rsidR="000748B9" w:rsidRPr="00B77D46" w:rsidRDefault="000748B9" w:rsidP="00B96960">
            <w:pPr>
              <w:keepNext/>
              <w:keepLines/>
              <w:numPr>
                <w:ilvl w:val="0"/>
                <w:numId w:val="23"/>
              </w:numPr>
              <w:suppressAutoHyphens/>
              <w:spacing w:after="0" w:line="240" w:lineRule="auto"/>
              <w:ind w:left="487" w:hanging="142"/>
              <w:jc w:val="both"/>
              <w:rPr>
                <w:rFonts w:ascii="Arial" w:hAnsi="Arial" w:cs="Arial"/>
                <w:spacing w:val="-2"/>
                <w:sz w:val="20"/>
                <w:lang w:val="en-GB"/>
              </w:rPr>
            </w:pPr>
            <w:r w:rsidRPr="00B77D46">
              <w:rPr>
                <w:rFonts w:ascii="Arial" w:hAnsi="Arial" w:cs="Arial"/>
                <w:spacing w:val="-2"/>
                <w:sz w:val="20"/>
                <w:lang w:val="en-GB"/>
              </w:rPr>
              <w:lastRenderedPageBreak/>
              <w:t>Demolition, dismantlement, removal and/or destruction costs of any property covered by the Insurance Contract, provided such demolition, dismantlement, removal and/or destruction is the necessary result of an insured event;</w:t>
            </w:r>
          </w:p>
          <w:p w14:paraId="5F2F761C" w14:textId="3F76FE3C" w:rsidR="000748B9" w:rsidRPr="00B77D46" w:rsidRDefault="000748B9" w:rsidP="00B96960">
            <w:pPr>
              <w:keepNext/>
              <w:keepLines/>
              <w:numPr>
                <w:ilvl w:val="0"/>
                <w:numId w:val="23"/>
              </w:numPr>
              <w:suppressAutoHyphens/>
              <w:spacing w:after="0" w:line="240" w:lineRule="auto"/>
              <w:ind w:left="487" w:hanging="142"/>
              <w:jc w:val="both"/>
              <w:rPr>
                <w:rFonts w:ascii="Arial" w:hAnsi="Arial" w:cs="Arial"/>
                <w:spacing w:val="-2"/>
                <w:sz w:val="20"/>
                <w:lang w:val="en-GB"/>
              </w:rPr>
            </w:pPr>
            <w:r w:rsidRPr="00B77D46">
              <w:rPr>
                <w:rFonts w:ascii="Arial" w:hAnsi="Arial" w:cs="Arial"/>
                <w:sz w:val="20"/>
                <w:lang w:val="en-GB"/>
              </w:rPr>
              <w:t xml:space="preserve">Costs that as a result of the insured event are necessary to </w:t>
            </w:r>
            <w:r w:rsidR="00537051" w:rsidRPr="00B77D46">
              <w:rPr>
                <w:rFonts w:ascii="Arial" w:hAnsi="Arial" w:cs="Arial"/>
                <w:sz w:val="20"/>
                <w:lang w:val="en-GB"/>
              </w:rPr>
              <w:t>insure</w:t>
            </w:r>
            <w:r w:rsidRPr="00B77D46">
              <w:rPr>
                <w:rFonts w:ascii="Arial" w:hAnsi="Arial" w:cs="Arial"/>
                <w:sz w:val="20"/>
                <w:lang w:val="en-GB"/>
              </w:rPr>
              <w:t xml:space="preserve"> by law or agreement, or waste disposal costs</w:t>
            </w:r>
            <w:r w:rsidRPr="00B77D46" w:rsidDel="009A1C41">
              <w:rPr>
                <w:rFonts w:ascii="Arial" w:hAnsi="Arial" w:cs="Arial"/>
                <w:sz w:val="20"/>
                <w:lang w:val="en-GB"/>
              </w:rPr>
              <w:t xml:space="preserve"> </w:t>
            </w:r>
            <w:r w:rsidRPr="00B77D46">
              <w:rPr>
                <w:rFonts w:ascii="Arial" w:hAnsi="Arial" w:cs="Arial"/>
                <w:sz w:val="20"/>
                <w:lang w:val="en-GB"/>
              </w:rPr>
              <w:t xml:space="preserve">that the </w:t>
            </w:r>
            <w:r w:rsidR="001C3BD1" w:rsidRPr="00B77D46">
              <w:rPr>
                <w:rFonts w:ascii="Arial" w:hAnsi="Arial" w:cs="Arial"/>
                <w:sz w:val="20"/>
                <w:lang w:val="en-GB"/>
              </w:rPr>
              <w:t>Insured</w:t>
            </w:r>
            <w:r w:rsidRPr="00B77D46">
              <w:rPr>
                <w:rFonts w:ascii="Arial" w:hAnsi="Arial" w:cs="Arial"/>
                <w:sz w:val="20"/>
                <w:lang w:val="en-GB"/>
              </w:rPr>
              <w:t xml:space="preserve"> shall reasonably deem necessary to </w:t>
            </w:r>
            <w:r w:rsidR="00537051" w:rsidRPr="00B77D46">
              <w:rPr>
                <w:rFonts w:ascii="Arial" w:hAnsi="Arial" w:cs="Arial"/>
                <w:sz w:val="20"/>
                <w:lang w:val="en-GB"/>
              </w:rPr>
              <w:t>insure</w:t>
            </w:r>
            <w:r w:rsidRPr="00B77D46">
              <w:rPr>
                <w:rFonts w:ascii="Arial" w:hAnsi="Arial" w:cs="Arial"/>
                <w:sz w:val="20"/>
                <w:lang w:val="en-GB"/>
              </w:rPr>
              <w:t>. Removal shall also mean the cleaning of damaged road sections, grounds, waters, etc.</w:t>
            </w:r>
          </w:p>
          <w:p w14:paraId="3AD30390" w14:textId="77777777" w:rsidR="00F74033" w:rsidRPr="00B77D46" w:rsidRDefault="00F74033" w:rsidP="00A37AEE">
            <w:pPr>
              <w:spacing w:after="0" w:line="240" w:lineRule="auto"/>
              <w:ind w:left="198"/>
              <w:jc w:val="both"/>
              <w:rPr>
                <w:rFonts w:ascii="Arial" w:hAnsi="Arial" w:cs="Arial"/>
                <w:spacing w:val="-3"/>
                <w:sz w:val="20"/>
                <w:lang w:val="en-GB"/>
              </w:rPr>
            </w:pPr>
          </w:p>
        </w:tc>
      </w:tr>
      <w:tr w:rsidR="00BC0494" w:rsidRPr="00B77D46" w14:paraId="32C14736" w14:textId="77777777" w:rsidTr="009F76D7">
        <w:trPr>
          <w:gridAfter w:val="1"/>
          <w:wAfter w:w="94" w:type="dxa"/>
        </w:trPr>
        <w:tc>
          <w:tcPr>
            <w:tcW w:w="4655" w:type="dxa"/>
          </w:tcPr>
          <w:p w14:paraId="5E572110" w14:textId="77777777" w:rsidR="00FD5427" w:rsidRPr="00B77D46" w:rsidRDefault="00FD5427" w:rsidP="00537051">
            <w:pPr>
              <w:tabs>
                <w:tab w:val="left" w:pos="432"/>
              </w:tabs>
              <w:suppressAutoHyphens/>
              <w:spacing w:after="0"/>
              <w:jc w:val="both"/>
              <w:rPr>
                <w:rFonts w:ascii="Arial" w:hAnsi="Arial" w:cs="Arial"/>
                <w:spacing w:val="-2"/>
                <w:sz w:val="20"/>
              </w:rPr>
            </w:pPr>
          </w:p>
          <w:p w14:paraId="473A8CF2" w14:textId="77777777" w:rsidR="00BC0494" w:rsidRPr="000F143B" w:rsidRDefault="00D4229C" w:rsidP="00537051">
            <w:pPr>
              <w:tabs>
                <w:tab w:val="left" w:pos="432"/>
              </w:tabs>
              <w:suppressAutoHyphens/>
              <w:spacing w:after="0"/>
              <w:jc w:val="both"/>
              <w:rPr>
                <w:rFonts w:ascii="Arial" w:hAnsi="Arial" w:cs="Arial"/>
                <w:spacing w:val="-2"/>
                <w:sz w:val="20"/>
              </w:rPr>
            </w:pPr>
            <w:r w:rsidRPr="000F143B">
              <w:rPr>
                <w:rFonts w:ascii="Arial" w:hAnsi="Arial" w:cs="Arial"/>
                <w:spacing w:val="-2"/>
                <w:sz w:val="20"/>
              </w:rPr>
              <w:t>3.3</w:t>
            </w:r>
            <w:r w:rsidR="00BC0494" w:rsidRPr="000F143B">
              <w:rPr>
                <w:rFonts w:ascii="Arial" w:hAnsi="Arial" w:cs="Arial"/>
                <w:spacing w:val="-2"/>
                <w:sz w:val="20"/>
              </w:rPr>
              <w:t>.2 Apsaugos kaštai</w:t>
            </w:r>
          </w:p>
          <w:p w14:paraId="404E58AD" w14:textId="77777777" w:rsidR="00BC0494" w:rsidRPr="00B77D46" w:rsidRDefault="00BC0494" w:rsidP="00537051">
            <w:pPr>
              <w:spacing w:after="0" w:line="240" w:lineRule="auto"/>
              <w:jc w:val="both"/>
              <w:rPr>
                <w:rFonts w:ascii="Arial" w:hAnsi="Arial" w:cs="Arial"/>
                <w:spacing w:val="-2"/>
                <w:sz w:val="20"/>
              </w:rPr>
            </w:pPr>
            <w:r w:rsidRPr="00D0450C">
              <w:rPr>
                <w:rFonts w:ascii="Arial" w:hAnsi="Arial" w:cs="Arial"/>
                <w:spacing w:val="-2"/>
                <w:sz w:val="20"/>
              </w:rPr>
              <w:t>Pagal šią draudimo sutartį yra atlyginamos Draudėjo patirtos išlaidos siekiant apsaugoti ir išsa</w:t>
            </w:r>
            <w:r w:rsidR="008C0AD9" w:rsidRPr="00B77D46">
              <w:rPr>
                <w:rFonts w:ascii="Arial" w:hAnsi="Arial" w:cs="Arial"/>
                <w:spacing w:val="-2"/>
                <w:sz w:val="20"/>
              </w:rPr>
              <w:t>ugoti sugadintą apdraustą turtą, įskaitant saugojimą kitoje vietoje.</w:t>
            </w:r>
            <w:r w:rsidRPr="00B77D46">
              <w:rPr>
                <w:rFonts w:ascii="Arial" w:hAnsi="Arial" w:cs="Arial"/>
                <w:spacing w:val="-2"/>
                <w:sz w:val="20"/>
              </w:rPr>
              <w:t xml:space="preserve"> </w:t>
            </w:r>
          </w:p>
          <w:p w14:paraId="2C3DFACE" w14:textId="66D97AF1" w:rsidR="00A2540C" w:rsidRPr="00B77D46" w:rsidRDefault="00A2540C" w:rsidP="00537051">
            <w:pPr>
              <w:spacing w:after="0" w:line="240" w:lineRule="auto"/>
              <w:jc w:val="both"/>
              <w:rPr>
                <w:rFonts w:ascii="Arial" w:hAnsi="Arial" w:cs="Arial"/>
                <w:spacing w:val="-2"/>
                <w:sz w:val="20"/>
              </w:rPr>
            </w:pPr>
          </w:p>
        </w:tc>
        <w:tc>
          <w:tcPr>
            <w:tcW w:w="4843" w:type="dxa"/>
          </w:tcPr>
          <w:p w14:paraId="4F9C4FE8" w14:textId="77777777" w:rsidR="00FD5427" w:rsidRPr="00B77D46" w:rsidRDefault="00FD5427" w:rsidP="00A37AEE">
            <w:pPr>
              <w:suppressAutoHyphens/>
              <w:spacing w:after="0"/>
              <w:ind w:left="198"/>
              <w:jc w:val="both"/>
              <w:rPr>
                <w:rFonts w:ascii="Arial" w:hAnsi="Arial" w:cs="Arial"/>
                <w:spacing w:val="-2"/>
                <w:sz w:val="20"/>
              </w:rPr>
            </w:pPr>
          </w:p>
          <w:p w14:paraId="60CB70F9" w14:textId="38E08EBB" w:rsidR="00BC0494" w:rsidRPr="00B77D46" w:rsidRDefault="00FD5427" w:rsidP="00A37AEE">
            <w:pPr>
              <w:suppressAutoHyphens/>
              <w:spacing w:after="0"/>
              <w:ind w:left="198"/>
              <w:jc w:val="both"/>
              <w:rPr>
                <w:rFonts w:ascii="Arial" w:hAnsi="Arial" w:cs="Arial"/>
                <w:spacing w:val="-2"/>
                <w:sz w:val="20"/>
                <w:lang w:val="en-GB"/>
              </w:rPr>
            </w:pPr>
            <w:r w:rsidRPr="00B77D46">
              <w:rPr>
                <w:rFonts w:ascii="Arial" w:hAnsi="Arial" w:cs="Arial"/>
                <w:spacing w:val="-2"/>
                <w:sz w:val="20"/>
                <w:lang w:val="en-GB"/>
              </w:rPr>
              <w:t xml:space="preserve">3.3.2 </w:t>
            </w:r>
            <w:r w:rsidR="00BC0494" w:rsidRPr="00B77D46">
              <w:rPr>
                <w:rFonts w:ascii="Arial" w:hAnsi="Arial" w:cs="Arial"/>
                <w:spacing w:val="-2"/>
                <w:sz w:val="20"/>
                <w:lang w:val="en-GB"/>
              </w:rPr>
              <w:t>Safety costs</w:t>
            </w:r>
          </w:p>
          <w:p w14:paraId="77B9ECE0" w14:textId="3C426FDE" w:rsidR="00BC0494" w:rsidRPr="00B77D46" w:rsidRDefault="00BC0494" w:rsidP="00A37AEE">
            <w:pPr>
              <w:spacing w:after="0" w:line="240" w:lineRule="auto"/>
              <w:ind w:left="198"/>
              <w:jc w:val="both"/>
              <w:rPr>
                <w:rFonts w:ascii="Arial" w:hAnsi="Arial" w:cs="Arial"/>
                <w:spacing w:val="-3"/>
                <w:sz w:val="20"/>
                <w:lang w:val="en-GB"/>
              </w:rPr>
            </w:pPr>
            <w:r w:rsidRPr="00B77D46">
              <w:rPr>
                <w:rFonts w:ascii="Arial" w:hAnsi="Arial" w:cs="Arial"/>
                <w:spacing w:val="-2"/>
                <w:sz w:val="20"/>
                <w:lang w:val="en-GB"/>
              </w:rPr>
              <w:t>This insurance contract covers Insurer’s costs trying to protect and save damaged insured property</w:t>
            </w:r>
            <w:r w:rsidR="008C0AD9" w:rsidRPr="00B77D46">
              <w:rPr>
                <w:rFonts w:ascii="Arial" w:hAnsi="Arial" w:cs="Arial"/>
                <w:spacing w:val="-2"/>
                <w:sz w:val="20"/>
                <w:lang w:val="en-GB"/>
              </w:rPr>
              <w:t xml:space="preserve">, including </w:t>
            </w:r>
            <w:r w:rsidR="00E86666" w:rsidRPr="00B77D46">
              <w:rPr>
                <w:rFonts w:ascii="Arial" w:hAnsi="Arial" w:cs="Arial"/>
                <w:spacing w:val="-2"/>
                <w:sz w:val="20"/>
                <w:lang w:val="en-GB"/>
              </w:rPr>
              <w:t>storing</w:t>
            </w:r>
            <w:r w:rsidR="008C0AD9" w:rsidRPr="00B77D46">
              <w:rPr>
                <w:rFonts w:ascii="Arial" w:hAnsi="Arial" w:cs="Arial"/>
                <w:spacing w:val="-2"/>
                <w:sz w:val="20"/>
                <w:lang w:val="en-GB"/>
              </w:rPr>
              <w:t xml:space="preserve"> in </w:t>
            </w:r>
            <w:r w:rsidR="00835256" w:rsidRPr="00B77D46">
              <w:rPr>
                <w:rFonts w:ascii="Arial" w:hAnsi="Arial" w:cs="Arial"/>
                <w:spacing w:val="-2"/>
                <w:sz w:val="20"/>
                <w:lang w:val="en-GB"/>
              </w:rPr>
              <w:t>an</w:t>
            </w:r>
            <w:r w:rsidR="008C0AD9" w:rsidRPr="00B77D46">
              <w:rPr>
                <w:rFonts w:ascii="Arial" w:hAnsi="Arial" w:cs="Arial"/>
                <w:spacing w:val="-2"/>
                <w:sz w:val="20"/>
                <w:lang w:val="en-GB"/>
              </w:rPr>
              <w:t>other place.</w:t>
            </w:r>
          </w:p>
        </w:tc>
      </w:tr>
      <w:tr w:rsidR="00BC0494" w:rsidRPr="00B77D46" w14:paraId="7B1137EF" w14:textId="77777777" w:rsidTr="009F76D7">
        <w:trPr>
          <w:gridAfter w:val="1"/>
          <w:wAfter w:w="94" w:type="dxa"/>
          <w:trHeight w:val="3707"/>
        </w:trPr>
        <w:tc>
          <w:tcPr>
            <w:tcW w:w="4655" w:type="dxa"/>
          </w:tcPr>
          <w:p w14:paraId="3BD5A395" w14:textId="637A25F9" w:rsidR="00BE382D" w:rsidRPr="00B77D46" w:rsidRDefault="00FD5427" w:rsidP="00537051">
            <w:pPr>
              <w:tabs>
                <w:tab w:val="left" w:pos="432"/>
              </w:tabs>
              <w:suppressAutoHyphens/>
              <w:spacing w:after="0"/>
              <w:jc w:val="both"/>
              <w:rPr>
                <w:rFonts w:ascii="Arial" w:hAnsi="Arial" w:cs="Arial"/>
                <w:spacing w:val="-2"/>
                <w:sz w:val="20"/>
              </w:rPr>
            </w:pPr>
            <w:r w:rsidRPr="00B77D46">
              <w:rPr>
                <w:rFonts w:ascii="Arial" w:hAnsi="Arial" w:cs="Arial"/>
                <w:color w:val="000000"/>
                <w:sz w:val="20"/>
              </w:rPr>
              <w:t xml:space="preserve">3.3.3 </w:t>
            </w:r>
            <w:r w:rsidR="009C79D1" w:rsidRPr="00B77D46">
              <w:rPr>
                <w:rFonts w:ascii="Arial" w:hAnsi="Arial" w:cs="Arial"/>
                <w:color w:val="000000"/>
                <w:sz w:val="20"/>
              </w:rPr>
              <w:t>Kaštai, patirti siekiant likviduoti žalą</w:t>
            </w:r>
            <w:r w:rsidR="009C79D1" w:rsidRPr="00B77D46">
              <w:rPr>
                <w:rFonts w:ascii="Arial" w:hAnsi="Arial" w:cs="Arial"/>
                <w:spacing w:val="-2"/>
                <w:sz w:val="20"/>
              </w:rPr>
              <w:t xml:space="preserve"> </w:t>
            </w:r>
          </w:p>
          <w:p w14:paraId="2AC9D283" w14:textId="79AADDB0" w:rsidR="00774052" w:rsidRPr="00B77D46" w:rsidRDefault="009C79D1" w:rsidP="00537051">
            <w:pPr>
              <w:autoSpaceDE w:val="0"/>
              <w:autoSpaceDN w:val="0"/>
              <w:adjustRightInd w:val="0"/>
              <w:spacing w:after="0" w:line="240" w:lineRule="auto"/>
              <w:jc w:val="both"/>
              <w:rPr>
                <w:rFonts w:ascii="Arial" w:hAnsi="Arial" w:cs="Arial"/>
                <w:sz w:val="20"/>
              </w:rPr>
            </w:pPr>
            <w:r w:rsidRPr="000F143B">
              <w:rPr>
                <w:rFonts w:ascii="Arial" w:hAnsi="Arial" w:cs="Arial"/>
                <w:spacing w:val="-2"/>
                <w:sz w:val="20"/>
              </w:rPr>
              <w:t xml:space="preserve">Pagal šią draudimo sutartį yra atlyginamos </w:t>
            </w:r>
            <w:r w:rsidRPr="000F143B">
              <w:rPr>
                <w:rFonts w:ascii="Arial" w:hAnsi="Arial" w:cs="Arial"/>
                <w:sz w:val="20"/>
              </w:rPr>
              <w:t>išlaidos, patirtos siekiant likviduoti žalą, tokios kaip, išlaidos montavimo ar pritaikymo medžia</w:t>
            </w:r>
            <w:r w:rsidRPr="00D0450C">
              <w:rPr>
                <w:rFonts w:ascii="Arial" w:hAnsi="Arial" w:cs="Arial"/>
                <w:sz w:val="20"/>
              </w:rPr>
              <w:t>goms ar kitoms priemonėms, skirtoms apdrausto turto gelbėjimui, prevencijai bei saugojimui, ar kaštai, patirti dėl Draudėjo darbuotojų ar trečiųjų asmenų</w:t>
            </w:r>
            <w:r w:rsidRPr="00D0450C">
              <w:rPr>
                <w:rFonts w:ascii="Arial" w:hAnsi="Arial" w:cs="Arial"/>
                <w:spacing w:val="-2"/>
                <w:sz w:val="20"/>
              </w:rPr>
              <w:t xml:space="preserve"> apsaugos</w:t>
            </w:r>
            <w:r w:rsidRPr="00B77D46">
              <w:rPr>
                <w:rFonts w:ascii="Arial" w:hAnsi="Arial" w:cs="Arial"/>
                <w:sz w:val="20"/>
              </w:rPr>
              <w:t>. Taip pat yra atlyginama žala, kurią padaro asmenys, dalyvaujantys gelbėjant apdraustą turtą ar siekiant sustabdyti žalos plitimą.</w:t>
            </w:r>
          </w:p>
          <w:p w14:paraId="7DC19209" w14:textId="77777777" w:rsidR="009C79D1" w:rsidRPr="00B77D46" w:rsidRDefault="009C79D1" w:rsidP="00537051">
            <w:pPr>
              <w:autoSpaceDE w:val="0"/>
              <w:autoSpaceDN w:val="0"/>
              <w:adjustRightInd w:val="0"/>
              <w:spacing w:after="0" w:line="240" w:lineRule="auto"/>
              <w:jc w:val="both"/>
              <w:rPr>
                <w:rFonts w:ascii="Arial" w:hAnsi="Arial" w:cs="Arial"/>
                <w:sz w:val="20"/>
              </w:rPr>
            </w:pPr>
            <w:r w:rsidRPr="00B77D46">
              <w:rPr>
                <w:rFonts w:ascii="Arial" w:hAnsi="Arial" w:cs="Arial"/>
                <w:sz w:val="20"/>
              </w:rPr>
              <w:t xml:space="preserve">Taip pat yra atlyginama žala padaryta apsaugos priemonėms. </w:t>
            </w:r>
          </w:p>
          <w:p w14:paraId="060C4E92" w14:textId="17C9A7B5" w:rsidR="00BC0494" w:rsidRPr="00B77D46" w:rsidRDefault="009C79D1" w:rsidP="00537051">
            <w:pPr>
              <w:spacing w:after="0" w:line="240" w:lineRule="auto"/>
              <w:jc w:val="both"/>
              <w:rPr>
                <w:rFonts w:ascii="Arial" w:hAnsi="Arial" w:cs="Arial"/>
                <w:spacing w:val="-2"/>
                <w:sz w:val="20"/>
              </w:rPr>
            </w:pPr>
            <w:r w:rsidRPr="00B77D46">
              <w:rPr>
                <w:rFonts w:ascii="Arial" w:hAnsi="Arial" w:cs="Arial"/>
                <w:spacing w:val="-2"/>
                <w:sz w:val="20"/>
              </w:rPr>
              <w:t xml:space="preserve">Pagal šią draudimo sutartį yra draudžiami </w:t>
            </w:r>
            <w:r w:rsidR="00795CCA" w:rsidRPr="00B77D46">
              <w:rPr>
                <w:rFonts w:ascii="Arial" w:hAnsi="Arial" w:cs="Arial"/>
                <w:spacing w:val="-2"/>
                <w:sz w:val="20"/>
              </w:rPr>
              <w:t>gelbėjimo įrangos</w:t>
            </w:r>
            <w:r w:rsidRPr="00B77D46">
              <w:rPr>
                <w:rFonts w:ascii="Arial" w:hAnsi="Arial" w:cs="Arial"/>
                <w:sz w:val="20"/>
              </w:rPr>
              <w:t xml:space="preserve">, priklausančios tretiesiems asmenims ir </w:t>
            </w:r>
            <w:r w:rsidR="009919E9" w:rsidRPr="00B77D46">
              <w:rPr>
                <w:rFonts w:ascii="Arial" w:hAnsi="Arial" w:cs="Arial"/>
                <w:sz w:val="20"/>
              </w:rPr>
              <w:t xml:space="preserve">įvykio metu esančios </w:t>
            </w:r>
            <w:r w:rsidRPr="00B77D46">
              <w:rPr>
                <w:rFonts w:ascii="Arial" w:hAnsi="Arial" w:cs="Arial"/>
                <w:sz w:val="20"/>
              </w:rPr>
              <w:t>Draudėjo žinioje pakeitimo kaštai, o taip pat kaštai patirti dėl įrangos, medžiagų ir būtinų įrenginių, skirtų avarijos likvidavimui, panaudojimo.</w:t>
            </w:r>
          </w:p>
        </w:tc>
        <w:tc>
          <w:tcPr>
            <w:tcW w:w="4843" w:type="dxa"/>
          </w:tcPr>
          <w:p w14:paraId="212EEEB7" w14:textId="01C3BD56" w:rsidR="009C79D1" w:rsidRPr="00B77D46" w:rsidRDefault="00D247C8" w:rsidP="00A37AEE">
            <w:pPr>
              <w:pStyle w:val="Sraopastraipa"/>
              <w:suppressAutoHyphens/>
              <w:ind w:left="198"/>
              <w:jc w:val="both"/>
              <w:rPr>
                <w:rFonts w:ascii="Arial" w:hAnsi="Arial" w:cs="Arial"/>
                <w:spacing w:val="-2"/>
                <w:sz w:val="20"/>
                <w:lang w:val="en-GB"/>
              </w:rPr>
            </w:pPr>
            <w:r w:rsidRPr="00B77D46">
              <w:rPr>
                <w:rFonts w:ascii="Arial" w:hAnsi="Arial" w:cs="Arial"/>
                <w:spacing w:val="-2"/>
                <w:sz w:val="20"/>
                <w:lang w:val="en-GB"/>
              </w:rPr>
              <w:t>3.3.3</w:t>
            </w:r>
            <w:r w:rsidR="00FF7E24">
              <w:rPr>
                <w:rFonts w:ascii="Arial" w:hAnsi="Arial" w:cs="Arial"/>
                <w:spacing w:val="-2"/>
                <w:sz w:val="20"/>
                <w:lang w:val="en-GB"/>
              </w:rPr>
              <w:t xml:space="preserve"> </w:t>
            </w:r>
            <w:r w:rsidR="009C79D1" w:rsidRPr="00B77D46">
              <w:rPr>
                <w:rFonts w:ascii="Arial" w:hAnsi="Arial" w:cs="Arial"/>
                <w:spacing w:val="-2"/>
                <w:sz w:val="20"/>
                <w:lang w:val="en-GB"/>
              </w:rPr>
              <w:t>Liquidation costs</w:t>
            </w:r>
          </w:p>
          <w:p w14:paraId="20889463" w14:textId="53041D2F" w:rsidR="00BE382D" w:rsidRPr="00B77D46" w:rsidRDefault="009C79D1" w:rsidP="00A37AEE">
            <w:pPr>
              <w:suppressAutoHyphens/>
              <w:spacing w:after="0" w:line="240" w:lineRule="auto"/>
              <w:ind w:left="198"/>
              <w:jc w:val="both"/>
              <w:rPr>
                <w:rFonts w:ascii="Arial" w:hAnsi="Arial" w:cs="Arial"/>
                <w:spacing w:val="-2"/>
                <w:sz w:val="20"/>
                <w:lang w:val="en-GB"/>
              </w:rPr>
            </w:pPr>
            <w:r w:rsidRPr="00B77D46">
              <w:rPr>
                <w:rFonts w:ascii="Arial" w:hAnsi="Arial" w:cs="Arial"/>
                <w:spacing w:val="-2"/>
                <w:sz w:val="20"/>
                <w:lang w:val="en-GB"/>
              </w:rPr>
              <w:t xml:space="preserve">According to this insurance agreement are covered liquidation costs such as costs for erection or fitted to materials or other tools which are for rescuing insured property, prevention and safety or costs to protect </w:t>
            </w:r>
            <w:r w:rsidR="001C3BD1" w:rsidRPr="00B77D46">
              <w:rPr>
                <w:rFonts w:ascii="Arial" w:hAnsi="Arial" w:cs="Arial"/>
                <w:spacing w:val="-2"/>
                <w:sz w:val="20"/>
                <w:lang w:val="en-GB"/>
              </w:rPr>
              <w:t>Insured</w:t>
            </w:r>
            <w:r w:rsidRPr="00B77D46">
              <w:rPr>
                <w:rFonts w:ascii="Arial" w:hAnsi="Arial" w:cs="Arial"/>
                <w:spacing w:val="-2"/>
                <w:sz w:val="20"/>
                <w:lang w:val="en-GB"/>
              </w:rPr>
              <w:t>’s employees or third parties. Also is covered damage which is made by parties participating to rescue insured property or trying to prevent the spread damage.</w:t>
            </w:r>
          </w:p>
          <w:p w14:paraId="32B14C65" w14:textId="77777777" w:rsidR="00BE382D" w:rsidRPr="00B77D46" w:rsidRDefault="00BE382D" w:rsidP="00A37AEE">
            <w:pPr>
              <w:suppressAutoHyphens/>
              <w:spacing w:after="0" w:line="240" w:lineRule="auto"/>
              <w:ind w:left="198"/>
              <w:jc w:val="both"/>
              <w:rPr>
                <w:rFonts w:ascii="Arial" w:hAnsi="Arial" w:cs="Arial"/>
                <w:spacing w:val="-2"/>
                <w:sz w:val="20"/>
                <w:lang w:val="en-GB"/>
              </w:rPr>
            </w:pPr>
          </w:p>
          <w:p w14:paraId="56CC7B88" w14:textId="77777777" w:rsidR="009C79D1" w:rsidRPr="00B77D46" w:rsidRDefault="009C79D1" w:rsidP="00A37AEE">
            <w:pPr>
              <w:suppressAutoHyphens/>
              <w:spacing w:after="0" w:line="240" w:lineRule="auto"/>
              <w:ind w:left="198"/>
              <w:jc w:val="both"/>
              <w:rPr>
                <w:rFonts w:ascii="Arial" w:hAnsi="Arial" w:cs="Arial"/>
                <w:spacing w:val="-2"/>
                <w:sz w:val="20"/>
                <w:lang w:val="en-GB"/>
              </w:rPr>
            </w:pPr>
            <w:r w:rsidRPr="00B77D46">
              <w:rPr>
                <w:rFonts w:ascii="Arial" w:hAnsi="Arial" w:cs="Arial"/>
                <w:bCs/>
                <w:spacing w:val="-2"/>
                <w:sz w:val="20"/>
                <w:lang w:val="en-GB"/>
              </w:rPr>
              <w:t xml:space="preserve">Also is covered damage made to security equipment.  </w:t>
            </w:r>
          </w:p>
          <w:p w14:paraId="7DABFD20" w14:textId="5FE088A9" w:rsidR="009C79D1" w:rsidRPr="00B77D46" w:rsidRDefault="009C79D1" w:rsidP="00A37AEE">
            <w:pPr>
              <w:suppressAutoHyphens/>
              <w:spacing w:after="0" w:line="240" w:lineRule="auto"/>
              <w:ind w:left="198"/>
              <w:jc w:val="both"/>
              <w:rPr>
                <w:rFonts w:ascii="Arial" w:hAnsi="Arial" w:cs="Arial"/>
                <w:bCs/>
                <w:spacing w:val="-2"/>
                <w:sz w:val="20"/>
                <w:lang w:val="en-GB"/>
              </w:rPr>
            </w:pPr>
            <w:r w:rsidRPr="00B77D46">
              <w:rPr>
                <w:rFonts w:ascii="Arial" w:hAnsi="Arial" w:cs="Arial"/>
                <w:bCs/>
                <w:spacing w:val="-2"/>
                <w:sz w:val="20"/>
                <w:lang w:val="en-GB"/>
              </w:rPr>
              <w:t xml:space="preserve">According to this insurance agreement covered are replacement costs of the </w:t>
            </w:r>
            <w:r w:rsidR="000B6F40" w:rsidRPr="00B77D46">
              <w:rPr>
                <w:rFonts w:ascii="Arial" w:hAnsi="Arial" w:cs="Arial"/>
                <w:bCs/>
                <w:spacing w:val="-2"/>
                <w:sz w:val="20"/>
                <w:lang w:val="en-GB"/>
              </w:rPr>
              <w:t>rescue</w:t>
            </w:r>
            <w:r w:rsidRPr="00B77D46">
              <w:rPr>
                <w:rFonts w:ascii="Arial" w:hAnsi="Arial" w:cs="Arial"/>
                <w:bCs/>
                <w:spacing w:val="-2"/>
                <w:sz w:val="20"/>
                <w:lang w:val="en-GB"/>
              </w:rPr>
              <w:t xml:space="preserve"> equipment, belonging to third party and being in the possession of the </w:t>
            </w:r>
            <w:r w:rsidR="001C3BD1" w:rsidRPr="00B77D46">
              <w:rPr>
                <w:rFonts w:ascii="Arial" w:hAnsi="Arial" w:cs="Arial"/>
                <w:bCs/>
                <w:spacing w:val="-2"/>
                <w:sz w:val="20"/>
                <w:lang w:val="en-GB"/>
              </w:rPr>
              <w:t>Insured</w:t>
            </w:r>
            <w:r w:rsidRPr="00B77D46">
              <w:rPr>
                <w:rFonts w:ascii="Arial" w:hAnsi="Arial" w:cs="Arial"/>
                <w:bCs/>
                <w:spacing w:val="-2"/>
                <w:sz w:val="20"/>
                <w:lang w:val="en-GB"/>
              </w:rPr>
              <w:t xml:space="preserve"> at the moment of the insured event, as well as costs incurred for recovery of the equipment and materials that were necessary for liquidation of the accident.</w:t>
            </w:r>
          </w:p>
          <w:p w14:paraId="4A1AA3F8" w14:textId="77777777" w:rsidR="00BC0494" w:rsidRPr="00B77D46" w:rsidRDefault="00BC0494" w:rsidP="00A37AEE">
            <w:pPr>
              <w:spacing w:after="0" w:line="240" w:lineRule="auto"/>
              <w:ind w:left="198"/>
              <w:jc w:val="both"/>
              <w:rPr>
                <w:rFonts w:ascii="Arial" w:hAnsi="Arial" w:cs="Arial"/>
                <w:spacing w:val="-3"/>
                <w:sz w:val="20"/>
                <w:lang w:val="en-GB"/>
              </w:rPr>
            </w:pPr>
          </w:p>
        </w:tc>
      </w:tr>
      <w:tr w:rsidR="00BC0494" w:rsidRPr="00B77D46" w14:paraId="11FC3398" w14:textId="77777777" w:rsidTr="009F76D7">
        <w:trPr>
          <w:gridAfter w:val="1"/>
          <w:wAfter w:w="94" w:type="dxa"/>
        </w:trPr>
        <w:tc>
          <w:tcPr>
            <w:tcW w:w="4655" w:type="dxa"/>
          </w:tcPr>
          <w:p w14:paraId="18E6C1D8" w14:textId="77777777" w:rsidR="009C79D1" w:rsidRPr="000F143B" w:rsidRDefault="0054713E" w:rsidP="005A63A3">
            <w:pPr>
              <w:suppressAutoHyphens/>
              <w:spacing w:after="0" w:line="240" w:lineRule="auto"/>
              <w:jc w:val="both"/>
              <w:rPr>
                <w:rFonts w:ascii="Arial" w:hAnsi="Arial" w:cs="Arial"/>
                <w:spacing w:val="-2"/>
                <w:sz w:val="20"/>
              </w:rPr>
            </w:pPr>
            <w:r w:rsidRPr="000F143B">
              <w:rPr>
                <w:rFonts w:ascii="Arial" w:hAnsi="Arial" w:cs="Arial"/>
                <w:spacing w:val="-2"/>
                <w:sz w:val="20"/>
              </w:rPr>
              <w:t>3.3.4</w:t>
            </w:r>
            <w:r w:rsidR="00D247C8" w:rsidRPr="000F143B">
              <w:rPr>
                <w:rFonts w:ascii="Arial" w:hAnsi="Arial" w:cs="Arial"/>
                <w:spacing w:val="-2"/>
                <w:sz w:val="20"/>
              </w:rPr>
              <w:t xml:space="preserve"> </w:t>
            </w:r>
            <w:r w:rsidR="009C79D1" w:rsidRPr="000F143B">
              <w:rPr>
                <w:rFonts w:ascii="Arial" w:hAnsi="Arial" w:cs="Arial"/>
                <w:spacing w:val="-2"/>
                <w:sz w:val="20"/>
              </w:rPr>
              <w:t>Išlaidos turto remonto ar atstatymo darbų paspartinimui</w:t>
            </w:r>
          </w:p>
          <w:p w14:paraId="67A7347D" w14:textId="77777777" w:rsidR="009C79D1" w:rsidRPr="00D0450C" w:rsidRDefault="009C79D1" w:rsidP="005A63A3">
            <w:pPr>
              <w:keepLines/>
              <w:spacing w:after="0" w:line="240" w:lineRule="auto"/>
              <w:jc w:val="both"/>
              <w:rPr>
                <w:rFonts w:ascii="Arial" w:hAnsi="Arial" w:cs="Arial"/>
                <w:spacing w:val="-2"/>
                <w:sz w:val="20"/>
              </w:rPr>
            </w:pPr>
            <w:r w:rsidRPr="00D0450C">
              <w:rPr>
                <w:rFonts w:ascii="Arial" w:hAnsi="Arial" w:cs="Arial"/>
                <w:spacing w:val="-2"/>
                <w:sz w:val="20"/>
              </w:rPr>
              <w:t>Draudimo apsauga išplečiama ir draudimo išmoka mokama už protingas ir būtinas išlaidas šia draudimo sutartimi apdrausto turto laikinam remontui ir už papildomas išlaidas skubiam tokio sugadinto turto remontui ar pakeitimui, jei tokios išlaidos patiriamos dėl žalos, apdraustos šia draudimo sutartimi.</w:t>
            </w:r>
          </w:p>
          <w:p w14:paraId="5490BE16" w14:textId="77777777" w:rsidR="00BC0494" w:rsidRPr="00B77D46" w:rsidRDefault="009C79D1" w:rsidP="005A63A3">
            <w:pPr>
              <w:spacing w:after="0" w:line="240" w:lineRule="auto"/>
              <w:jc w:val="both"/>
              <w:rPr>
                <w:rFonts w:ascii="Arial" w:hAnsi="Arial" w:cs="Arial"/>
                <w:spacing w:val="-2"/>
                <w:sz w:val="20"/>
              </w:rPr>
            </w:pPr>
            <w:r w:rsidRPr="00B77D46">
              <w:rPr>
                <w:rFonts w:ascii="Arial" w:hAnsi="Arial" w:cs="Arial"/>
                <w:spacing w:val="-2"/>
                <w:sz w:val="20"/>
              </w:rPr>
              <w:t xml:space="preserve">Šiuo išplėtimu nedraudžiamos išlaidos, už kurias mokama išmoka pagal kitus šios draudimo sutarties punktus ar išlaidos už </w:t>
            </w:r>
            <w:r w:rsidR="00A405DD" w:rsidRPr="00B77D46">
              <w:rPr>
                <w:rFonts w:ascii="Arial" w:hAnsi="Arial" w:cs="Arial"/>
                <w:spacing w:val="-2"/>
                <w:sz w:val="20"/>
              </w:rPr>
              <w:t>planinį</w:t>
            </w:r>
            <w:r w:rsidRPr="00B77D46">
              <w:rPr>
                <w:rFonts w:ascii="Arial" w:hAnsi="Arial" w:cs="Arial"/>
                <w:spacing w:val="-2"/>
                <w:sz w:val="20"/>
              </w:rPr>
              <w:t xml:space="preserve"> turto remontą ar pakeitimą.</w:t>
            </w:r>
          </w:p>
          <w:p w14:paraId="14958205" w14:textId="34AB4821" w:rsidR="00BD6055" w:rsidRPr="00B77D46" w:rsidRDefault="00BD6055" w:rsidP="005A63A3">
            <w:pPr>
              <w:spacing w:after="0" w:line="240" w:lineRule="auto"/>
              <w:jc w:val="both"/>
              <w:rPr>
                <w:rFonts w:ascii="Arial" w:hAnsi="Arial" w:cs="Arial"/>
                <w:spacing w:val="-2"/>
                <w:sz w:val="20"/>
              </w:rPr>
            </w:pPr>
          </w:p>
        </w:tc>
        <w:tc>
          <w:tcPr>
            <w:tcW w:w="4843" w:type="dxa"/>
          </w:tcPr>
          <w:p w14:paraId="46A9AECA" w14:textId="77777777" w:rsidR="009C79D1" w:rsidRPr="00B77D46" w:rsidRDefault="00D247C8" w:rsidP="00A37AEE">
            <w:pPr>
              <w:tabs>
                <w:tab w:val="left" w:pos="432"/>
              </w:tabs>
              <w:suppressAutoHyphens/>
              <w:spacing w:after="0" w:line="240" w:lineRule="auto"/>
              <w:ind w:left="198"/>
              <w:jc w:val="both"/>
              <w:rPr>
                <w:rFonts w:ascii="Arial" w:hAnsi="Arial" w:cs="Arial"/>
                <w:spacing w:val="-2"/>
                <w:sz w:val="20"/>
                <w:lang w:val="en-GB"/>
              </w:rPr>
            </w:pPr>
            <w:r w:rsidRPr="00B77D46">
              <w:rPr>
                <w:rFonts w:ascii="Arial" w:hAnsi="Arial" w:cs="Arial"/>
                <w:spacing w:val="-2"/>
                <w:sz w:val="20"/>
                <w:lang w:val="en-GB"/>
              </w:rPr>
              <w:t xml:space="preserve">3.3.4 </w:t>
            </w:r>
            <w:r w:rsidR="009C79D1" w:rsidRPr="00B77D46">
              <w:rPr>
                <w:rFonts w:ascii="Arial" w:hAnsi="Arial" w:cs="Arial"/>
                <w:spacing w:val="-2"/>
                <w:sz w:val="20"/>
                <w:lang w:val="en-GB"/>
              </w:rPr>
              <w:t>Expediting Expense</w:t>
            </w:r>
          </w:p>
          <w:p w14:paraId="0D9EF0E6" w14:textId="77777777" w:rsidR="001F4E03" w:rsidRPr="00B77D46" w:rsidRDefault="001F4E03" w:rsidP="00A37AEE">
            <w:pPr>
              <w:pStyle w:val="NoSpacing1"/>
              <w:ind w:left="198"/>
              <w:jc w:val="both"/>
              <w:rPr>
                <w:rFonts w:ascii="Arial" w:hAnsi="Arial" w:cs="Arial"/>
                <w:spacing w:val="-2"/>
                <w:sz w:val="20"/>
                <w:lang w:val="en-GB" w:eastAsia="fi-FI"/>
              </w:rPr>
            </w:pPr>
          </w:p>
          <w:p w14:paraId="7107A940" w14:textId="369F0566" w:rsidR="009C79D1" w:rsidRPr="00B77D46" w:rsidRDefault="009C79D1" w:rsidP="00A37AEE">
            <w:pPr>
              <w:pStyle w:val="NoSpacing1"/>
              <w:ind w:left="198"/>
              <w:jc w:val="both"/>
              <w:rPr>
                <w:rFonts w:ascii="Arial" w:hAnsi="Arial" w:cs="Arial"/>
                <w:spacing w:val="-2"/>
                <w:sz w:val="20"/>
                <w:lang w:val="en-GB" w:eastAsia="fi-FI"/>
              </w:rPr>
            </w:pPr>
            <w:r w:rsidRPr="00B77D46">
              <w:rPr>
                <w:rFonts w:ascii="Arial" w:hAnsi="Arial" w:cs="Arial"/>
                <w:spacing w:val="-2"/>
                <w:sz w:val="20"/>
                <w:lang w:val="en-GB" w:eastAsia="fi-FI"/>
              </w:rPr>
              <w:t>This Insurance Contract is extended to cover reasonable and necessary extra costs of temporary repair of physical damage to property insured by this Insurance Contract and the extra costs of expediting the permanent repair or replacement of such damaged property resulting from physical damage insured against by this Insurance Contract</w:t>
            </w:r>
          </w:p>
          <w:p w14:paraId="5B281D17" w14:textId="77777777" w:rsidR="00BC0494" w:rsidRDefault="009C79D1" w:rsidP="00A37AEE">
            <w:pPr>
              <w:spacing w:after="0" w:line="240" w:lineRule="auto"/>
              <w:ind w:left="198"/>
              <w:rPr>
                <w:rFonts w:ascii="Arial" w:hAnsi="Arial" w:cs="Arial"/>
                <w:spacing w:val="-2"/>
                <w:sz w:val="20"/>
                <w:lang w:val="en-GB" w:eastAsia="fi-FI"/>
              </w:rPr>
            </w:pPr>
            <w:r w:rsidRPr="00B77D46">
              <w:rPr>
                <w:rFonts w:ascii="Arial" w:hAnsi="Arial" w:cs="Arial"/>
                <w:spacing w:val="-2"/>
                <w:sz w:val="20"/>
                <w:lang w:val="en-GB" w:eastAsia="fi-FI"/>
              </w:rPr>
              <w:t>In no event shall these Expediting Expenses include expense recoverable elsewhere in this Insurance Contract or the cost of permanent repair or replacement of the damaged property.</w:t>
            </w:r>
          </w:p>
          <w:p w14:paraId="4A5AA1C1" w14:textId="69F79BFD" w:rsidR="00FF7E24" w:rsidRPr="00B77D46" w:rsidRDefault="00FF7E24" w:rsidP="00A37AEE">
            <w:pPr>
              <w:spacing w:after="0" w:line="240" w:lineRule="auto"/>
              <w:ind w:left="198"/>
              <w:rPr>
                <w:rFonts w:ascii="Arial" w:hAnsi="Arial" w:cs="Arial"/>
                <w:spacing w:val="-3"/>
                <w:sz w:val="20"/>
                <w:lang w:val="en-GB"/>
              </w:rPr>
            </w:pPr>
          </w:p>
        </w:tc>
      </w:tr>
      <w:tr w:rsidR="00BC0494" w:rsidRPr="00B77D46" w14:paraId="0D01F26A" w14:textId="77777777" w:rsidTr="009F76D7">
        <w:trPr>
          <w:gridAfter w:val="1"/>
          <w:wAfter w:w="94" w:type="dxa"/>
          <w:trHeight w:val="2625"/>
        </w:trPr>
        <w:tc>
          <w:tcPr>
            <w:tcW w:w="4655" w:type="dxa"/>
          </w:tcPr>
          <w:p w14:paraId="135416D4" w14:textId="77777777" w:rsidR="009C79D1" w:rsidRPr="00B77D46" w:rsidRDefault="005B6671" w:rsidP="00FD5427">
            <w:pPr>
              <w:tabs>
                <w:tab w:val="left" w:pos="432"/>
              </w:tabs>
              <w:suppressAutoHyphens/>
              <w:spacing w:after="0"/>
              <w:jc w:val="both"/>
              <w:rPr>
                <w:rFonts w:ascii="Arial" w:hAnsi="Arial" w:cs="Arial"/>
                <w:caps/>
                <w:spacing w:val="-2"/>
                <w:sz w:val="20"/>
              </w:rPr>
            </w:pPr>
            <w:r w:rsidRPr="00B77D46">
              <w:rPr>
                <w:rFonts w:ascii="Arial" w:hAnsi="Arial" w:cs="Arial"/>
                <w:spacing w:val="-2"/>
                <w:sz w:val="20"/>
              </w:rPr>
              <w:lastRenderedPageBreak/>
              <w:t>3.3.5</w:t>
            </w:r>
            <w:r w:rsidR="009C79D1" w:rsidRPr="00B77D46">
              <w:rPr>
                <w:rFonts w:ascii="Arial" w:hAnsi="Arial" w:cs="Arial"/>
                <w:spacing w:val="-2"/>
                <w:sz w:val="20"/>
              </w:rPr>
              <w:t xml:space="preserve"> Žalos mažinimo išlaidos</w:t>
            </w:r>
          </w:p>
          <w:p w14:paraId="566983A1" w14:textId="0673D65D" w:rsidR="00BC0494" w:rsidRPr="00D0450C" w:rsidRDefault="009C79D1" w:rsidP="00862CEE">
            <w:pPr>
              <w:spacing w:after="0" w:line="240" w:lineRule="auto"/>
              <w:jc w:val="both"/>
              <w:rPr>
                <w:rFonts w:ascii="Arial" w:hAnsi="Arial" w:cs="Arial"/>
                <w:sz w:val="20"/>
              </w:rPr>
            </w:pPr>
            <w:r w:rsidRPr="000F143B">
              <w:rPr>
                <w:rFonts w:ascii="Arial" w:hAnsi="Arial" w:cs="Arial"/>
                <w:sz w:val="20"/>
              </w:rPr>
              <w:t>Atlyginami Draudėjo patirti kaštai, kaip būtinos ir ekonomiškai pagrįstos išlaidos, kadangi jis ėmėsi visų jam prieinamų priemonių, siekdamas sumažinti nuostolius ir žalą, atsiradusius dėl draudžiamojo įvykio. Šie kaštai atlyginami net ir tuo atveju, jei šios priemonės nedavė laukto rezultato.</w:t>
            </w:r>
          </w:p>
          <w:p w14:paraId="1BFC76DE" w14:textId="77777777" w:rsidR="00FD5427" w:rsidRPr="00B77D46" w:rsidRDefault="00FD5427" w:rsidP="00862CEE">
            <w:pPr>
              <w:spacing w:after="0" w:line="240" w:lineRule="auto"/>
              <w:jc w:val="both"/>
              <w:rPr>
                <w:rFonts w:ascii="Arial" w:hAnsi="Arial" w:cs="Arial"/>
                <w:spacing w:val="-2"/>
                <w:sz w:val="20"/>
              </w:rPr>
            </w:pPr>
          </w:p>
        </w:tc>
        <w:tc>
          <w:tcPr>
            <w:tcW w:w="4843" w:type="dxa"/>
          </w:tcPr>
          <w:p w14:paraId="3F68F0CD" w14:textId="77777777" w:rsidR="009C79D1" w:rsidRPr="00B77D46" w:rsidRDefault="005B6671" w:rsidP="00A37AEE">
            <w:pPr>
              <w:pStyle w:val="NoSpacing1"/>
              <w:ind w:left="198"/>
              <w:rPr>
                <w:rFonts w:ascii="Arial" w:hAnsi="Arial" w:cs="Arial"/>
                <w:sz w:val="20"/>
                <w:lang w:val="en-GB" w:eastAsia="fi-FI"/>
              </w:rPr>
            </w:pPr>
            <w:r w:rsidRPr="00B77D46">
              <w:rPr>
                <w:rFonts w:ascii="Arial" w:hAnsi="Arial" w:cs="Arial"/>
                <w:sz w:val="20"/>
                <w:lang w:val="en-GB" w:eastAsia="fi-FI"/>
              </w:rPr>
              <w:t>3</w:t>
            </w:r>
            <w:r w:rsidR="004F7262" w:rsidRPr="00B77D46">
              <w:rPr>
                <w:rFonts w:ascii="Arial" w:hAnsi="Arial" w:cs="Arial"/>
                <w:sz w:val="20"/>
                <w:lang w:val="en-GB" w:eastAsia="fi-FI"/>
              </w:rPr>
              <w:t xml:space="preserve">.3.5 </w:t>
            </w:r>
            <w:r w:rsidR="009C79D1" w:rsidRPr="00B77D46">
              <w:rPr>
                <w:rFonts w:ascii="Arial" w:hAnsi="Arial" w:cs="Arial"/>
                <w:sz w:val="20"/>
                <w:lang w:val="en-GB" w:eastAsia="fi-FI"/>
              </w:rPr>
              <w:t>Loss mitigation costs</w:t>
            </w:r>
          </w:p>
          <w:p w14:paraId="4FD93BA4" w14:textId="24F36FB9" w:rsidR="00BC0494" w:rsidRPr="00B77D46" w:rsidRDefault="009C79D1" w:rsidP="00A37AEE">
            <w:pPr>
              <w:pStyle w:val="NoSpacing1"/>
              <w:ind w:left="198"/>
              <w:jc w:val="both"/>
              <w:rPr>
                <w:rFonts w:ascii="Arial" w:hAnsi="Arial" w:cs="Arial"/>
                <w:sz w:val="20"/>
                <w:lang w:val="en-GB" w:eastAsia="fi-FI"/>
              </w:rPr>
            </w:pPr>
            <w:r w:rsidRPr="00B77D46">
              <w:rPr>
                <w:rFonts w:ascii="Arial" w:hAnsi="Arial" w:cs="Arial"/>
                <w:sz w:val="20"/>
                <w:lang w:val="en-GB" w:eastAsia="fi-FI"/>
              </w:rPr>
              <w:t xml:space="preserve">Covered shall be costs incurred by the </w:t>
            </w:r>
            <w:r w:rsidR="001C3BD1" w:rsidRPr="00B77D46">
              <w:rPr>
                <w:rFonts w:ascii="Arial" w:hAnsi="Arial" w:cs="Arial"/>
                <w:sz w:val="20"/>
                <w:lang w:val="en-GB" w:eastAsia="fi-FI"/>
              </w:rPr>
              <w:t>Insured</w:t>
            </w:r>
            <w:r w:rsidRPr="00B77D46">
              <w:rPr>
                <w:rFonts w:ascii="Arial" w:hAnsi="Arial" w:cs="Arial"/>
                <w:sz w:val="20"/>
                <w:lang w:val="en-GB" w:eastAsia="fi-FI"/>
              </w:rPr>
              <w:t xml:space="preserve"> as necessary and economically justified costs as the </w:t>
            </w:r>
            <w:r w:rsidR="001C3BD1" w:rsidRPr="00B77D46">
              <w:rPr>
                <w:rFonts w:ascii="Arial" w:hAnsi="Arial" w:cs="Arial"/>
                <w:sz w:val="20"/>
                <w:lang w:val="en-GB" w:eastAsia="fi-FI"/>
              </w:rPr>
              <w:t>Insured</w:t>
            </w:r>
            <w:r w:rsidRPr="00B77D46">
              <w:rPr>
                <w:rFonts w:ascii="Arial" w:hAnsi="Arial" w:cs="Arial"/>
                <w:sz w:val="20"/>
                <w:lang w:val="en-GB" w:eastAsia="fi-FI"/>
              </w:rPr>
              <w:t xml:space="preserve"> has taken all actions</w:t>
            </w:r>
            <w:r w:rsidRPr="00F33CED">
              <w:rPr>
                <w:rFonts w:ascii="Arial" w:hAnsi="Arial" w:cs="Arial"/>
                <w:color w:val="000000" w:themeColor="text1"/>
                <w:sz w:val="20"/>
                <w:lang w:val="en-GB" w:eastAsia="fi-FI"/>
              </w:rPr>
              <w:t xml:space="preserve"> reduc</w:t>
            </w:r>
            <w:r w:rsidR="00B071D1" w:rsidRPr="00F33CED">
              <w:rPr>
                <w:rFonts w:ascii="Arial" w:hAnsi="Arial" w:cs="Arial"/>
                <w:color w:val="000000" w:themeColor="text1"/>
                <w:sz w:val="20"/>
                <w:lang w:val="en-GB" w:eastAsia="fi-FI"/>
              </w:rPr>
              <w:t>ing</w:t>
            </w:r>
            <w:r w:rsidRPr="00F33CED">
              <w:rPr>
                <w:rFonts w:ascii="Arial" w:hAnsi="Arial" w:cs="Arial"/>
                <w:color w:val="000000" w:themeColor="text1"/>
                <w:sz w:val="20"/>
                <w:lang w:val="en-GB" w:eastAsia="fi-FI"/>
              </w:rPr>
              <w:t xml:space="preserve"> </w:t>
            </w:r>
            <w:r w:rsidRPr="00B77D46">
              <w:rPr>
                <w:rFonts w:ascii="Arial" w:hAnsi="Arial" w:cs="Arial"/>
                <w:sz w:val="20"/>
                <w:lang w:val="en-GB" w:eastAsia="fi-FI"/>
              </w:rPr>
              <w:t>losses and damage, arising out of an insured event.  These costs also are covered even if they didn’t give an expected result.</w:t>
            </w:r>
          </w:p>
          <w:p w14:paraId="41058D13" w14:textId="77777777" w:rsidR="00BD6055" w:rsidRPr="00B77D46" w:rsidRDefault="00BD6055" w:rsidP="00A37AEE">
            <w:pPr>
              <w:pStyle w:val="NoSpacing1"/>
              <w:ind w:left="198"/>
              <w:jc w:val="both"/>
              <w:rPr>
                <w:rFonts w:ascii="Arial" w:hAnsi="Arial" w:cs="Arial"/>
                <w:sz w:val="20"/>
                <w:lang w:val="en-GB" w:eastAsia="fi-FI"/>
              </w:rPr>
            </w:pPr>
          </w:p>
        </w:tc>
      </w:tr>
      <w:tr w:rsidR="009C79D1" w:rsidRPr="00B77D46" w14:paraId="18CB84B0" w14:textId="77777777" w:rsidTr="009F76D7">
        <w:trPr>
          <w:gridAfter w:val="1"/>
          <w:wAfter w:w="94" w:type="dxa"/>
        </w:trPr>
        <w:tc>
          <w:tcPr>
            <w:tcW w:w="4655" w:type="dxa"/>
          </w:tcPr>
          <w:p w14:paraId="1EBD7E30" w14:textId="19B8362F" w:rsidR="009C79D1" w:rsidRPr="000F143B" w:rsidRDefault="004F7262" w:rsidP="00BD6055">
            <w:pPr>
              <w:pStyle w:val="Antrat3"/>
              <w:spacing w:before="0"/>
              <w:rPr>
                <w:rFonts w:ascii="Arial" w:hAnsi="Arial" w:cs="Arial"/>
                <w:b w:val="0"/>
                <w:color w:val="auto"/>
                <w:sz w:val="20"/>
              </w:rPr>
            </w:pPr>
            <w:r w:rsidRPr="00B77D46">
              <w:rPr>
                <w:rFonts w:ascii="Arial" w:hAnsi="Arial" w:cs="Arial"/>
                <w:b w:val="0"/>
                <w:color w:val="auto"/>
                <w:sz w:val="20"/>
              </w:rPr>
              <w:t>3.3.6</w:t>
            </w:r>
            <w:r w:rsidR="003774F9" w:rsidRPr="00B77D46">
              <w:rPr>
                <w:rFonts w:ascii="Arial" w:hAnsi="Arial" w:cs="Arial"/>
                <w:b w:val="0"/>
                <w:color w:val="auto"/>
                <w:sz w:val="20"/>
              </w:rPr>
              <w:t xml:space="preserve"> </w:t>
            </w:r>
            <w:r w:rsidR="009C79D1" w:rsidRPr="00B77D46">
              <w:rPr>
                <w:rFonts w:ascii="Arial" w:hAnsi="Arial" w:cs="Arial"/>
                <w:b w:val="0"/>
                <w:color w:val="auto"/>
                <w:sz w:val="20"/>
              </w:rPr>
              <w:t xml:space="preserve">Papildomos išlaidos siekiant išlaikyti buvusį veiklos </w:t>
            </w:r>
            <w:r w:rsidR="009C79D1" w:rsidRPr="000F143B">
              <w:rPr>
                <w:rFonts w:ascii="Arial" w:hAnsi="Arial" w:cs="Arial"/>
                <w:b w:val="0"/>
                <w:color w:val="auto"/>
                <w:sz w:val="20"/>
              </w:rPr>
              <w:t>lygį</w:t>
            </w:r>
          </w:p>
          <w:p w14:paraId="7285285B" w14:textId="1CAEACE0" w:rsidR="009C79D1" w:rsidRPr="00B77D46" w:rsidRDefault="009C79D1" w:rsidP="00961A22">
            <w:pPr>
              <w:pStyle w:val="Antrats"/>
              <w:tabs>
                <w:tab w:val="left" w:pos="252"/>
              </w:tabs>
              <w:jc w:val="both"/>
              <w:rPr>
                <w:rFonts w:ascii="Arial" w:hAnsi="Arial" w:cs="Arial"/>
                <w:spacing w:val="-2"/>
                <w:sz w:val="20"/>
              </w:rPr>
            </w:pPr>
            <w:r w:rsidRPr="00D0450C">
              <w:rPr>
                <w:rFonts w:ascii="Arial" w:hAnsi="Arial" w:cs="Arial"/>
                <w:sz w:val="20"/>
              </w:rPr>
              <w:t xml:space="preserve">Draudikas atlygina </w:t>
            </w:r>
            <w:r w:rsidR="006B67A8" w:rsidRPr="00F33CED">
              <w:rPr>
                <w:rFonts w:ascii="Arial" w:hAnsi="Arial" w:cs="Arial"/>
                <w:color w:val="000000" w:themeColor="text1"/>
                <w:sz w:val="20"/>
              </w:rPr>
              <w:t xml:space="preserve">ekonomiškai pagrįstas </w:t>
            </w:r>
            <w:r w:rsidRPr="00F33CED">
              <w:rPr>
                <w:rFonts w:ascii="Arial" w:hAnsi="Arial" w:cs="Arial"/>
                <w:color w:val="000000" w:themeColor="text1"/>
                <w:sz w:val="20"/>
              </w:rPr>
              <w:t>papildomas išlaidas, kurios yra patirtos dėl draudžiamojo įvykio siekiant išlaikyti veiklos lygį, buvusį iki atsitinkant draudžiamajam įvykiui ir viršijanč</w:t>
            </w:r>
            <w:r w:rsidR="00037C40" w:rsidRPr="00F33CED">
              <w:rPr>
                <w:rFonts w:ascii="Arial" w:hAnsi="Arial" w:cs="Arial"/>
                <w:color w:val="000000" w:themeColor="text1"/>
                <w:sz w:val="20"/>
              </w:rPr>
              <w:t>ia</w:t>
            </w:r>
            <w:r w:rsidRPr="00F33CED">
              <w:rPr>
                <w:rFonts w:ascii="Arial" w:hAnsi="Arial" w:cs="Arial"/>
                <w:color w:val="000000" w:themeColor="text1"/>
                <w:sz w:val="20"/>
              </w:rPr>
              <w:t>s įprastinius veiklos kaštus, ir kurios nebūtų patirtos, jei nebūtų atsitikęs draudžiamasis įvykis, įskaitant išlaidas</w:t>
            </w:r>
            <w:r w:rsidRPr="00F33CED">
              <w:rPr>
                <w:rFonts w:ascii="Arial" w:hAnsi="Arial" w:cs="Arial"/>
                <w:color w:val="000000" w:themeColor="text1"/>
                <w:spacing w:val="-2"/>
                <w:sz w:val="20"/>
              </w:rPr>
              <w:t>, patirtas imantis būtinų bei pagrįstų veiksmų, siekiant sumažinti arba išvengti apyvartos sumažėjimo, kuris, nesiėmus tokių priemonių, būtų buvęs patirtas Atsakomybės Laikotarpiu dėl draudžiamojo įvykio</w:t>
            </w:r>
            <w:r w:rsidRPr="00F33CED">
              <w:rPr>
                <w:rFonts w:ascii="Arial" w:hAnsi="Arial" w:cs="Arial"/>
                <w:color w:val="000000" w:themeColor="text1"/>
                <w:sz w:val="20"/>
              </w:rPr>
              <w:t>.</w:t>
            </w:r>
            <w:r w:rsidR="00605E6A" w:rsidRPr="00F33CED">
              <w:rPr>
                <w:color w:val="000000" w:themeColor="text1"/>
              </w:rPr>
              <w:t xml:space="preserve"> </w:t>
            </w:r>
            <w:r w:rsidR="00605E6A" w:rsidRPr="00F33CED">
              <w:rPr>
                <w:rFonts w:ascii="Arial" w:hAnsi="Arial" w:cs="Arial"/>
                <w:color w:val="000000" w:themeColor="text1"/>
                <w:sz w:val="20"/>
              </w:rPr>
              <w:t>Draudėjas turi suderinti tokias papildomas išlaidas su draudiku prieš jas patiriant</w:t>
            </w:r>
            <w:r w:rsidR="00764882">
              <w:rPr>
                <w:rFonts w:ascii="Arial" w:hAnsi="Arial" w:cs="Arial"/>
                <w:color w:val="000000" w:themeColor="text1"/>
                <w:sz w:val="20"/>
              </w:rPr>
              <w:t>.</w:t>
            </w:r>
          </w:p>
        </w:tc>
        <w:tc>
          <w:tcPr>
            <w:tcW w:w="4843" w:type="dxa"/>
          </w:tcPr>
          <w:p w14:paraId="796A16A7" w14:textId="77777777" w:rsidR="009C79D1" w:rsidRPr="00B77D46" w:rsidRDefault="004F7262" w:rsidP="00B96960">
            <w:pPr>
              <w:pStyle w:val="NoSpacing1"/>
              <w:ind w:left="345"/>
              <w:rPr>
                <w:rFonts w:ascii="Arial" w:hAnsi="Arial" w:cs="Arial"/>
                <w:sz w:val="20"/>
                <w:lang w:val="en-GB" w:eastAsia="fi-FI"/>
              </w:rPr>
            </w:pPr>
            <w:r w:rsidRPr="00B77D46">
              <w:rPr>
                <w:rFonts w:ascii="Arial" w:hAnsi="Arial" w:cs="Arial"/>
                <w:sz w:val="20"/>
                <w:lang w:val="en-GB" w:eastAsia="fi-FI"/>
              </w:rPr>
              <w:t xml:space="preserve">3.3.6 </w:t>
            </w:r>
            <w:r w:rsidR="009C79D1" w:rsidRPr="00B77D46">
              <w:rPr>
                <w:rFonts w:ascii="Arial" w:hAnsi="Arial" w:cs="Arial"/>
                <w:sz w:val="20"/>
                <w:lang w:val="en-GB" w:eastAsia="fi-FI"/>
              </w:rPr>
              <w:t>Extra expenses to maintain the previous level of activities</w:t>
            </w:r>
          </w:p>
          <w:p w14:paraId="5DE2AAEA" w14:textId="0FD5EB40" w:rsidR="009C79D1" w:rsidRPr="00F33CED" w:rsidRDefault="009C79D1" w:rsidP="00B96960">
            <w:pPr>
              <w:pStyle w:val="NoSpacing1"/>
              <w:ind w:left="345"/>
              <w:jc w:val="both"/>
              <w:rPr>
                <w:rFonts w:ascii="Arial" w:hAnsi="Arial" w:cs="Arial"/>
                <w:color w:val="000000" w:themeColor="text1"/>
                <w:sz w:val="20"/>
                <w:lang w:val="en-GB" w:eastAsia="fi-FI"/>
              </w:rPr>
            </w:pPr>
            <w:r w:rsidRPr="00B77D46">
              <w:rPr>
                <w:rFonts w:ascii="Arial" w:hAnsi="Arial" w:cs="Arial"/>
                <w:sz w:val="20"/>
                <w:lang w:val="en-GB" w:eastAsia="fi-FI"/>
              </w:rPr>
              <w:t xml:space="preserve">The Insurer shall indemnify </w:t>
            </w:r>
            <w:r w:rsidRPr="00F33CED">
              <w:rPr>
                <w:rFonts w:ascii="Arial" w:hAnsi="Arial" w:cs="Arial"/>
                <w:color w:val="000000" w:themeColor="text1"/>
                <w:sz w:val="20"/>
                <w:lang w:val="en-GB" w:eastAsia="fi-FI"/>
              </w:rPr>
              <w:t>Extra</w:t>
            </w:r>
            <w:r w:rsidR="0051516C" w:rsidRPr="00F33CED">
              <w:rPr>
                <w:rFonts w:ascii="Arial" w:hAnsi="Arial" w:cs="Arial"/>
                <w:color w:val="000000" w:themeColor="text1"/>
                <w:sz w:val="20"/>
                <w:lang w:val="en-GB" w:eastAsia="fi-FI"/>
              </w:rPr>
              <w:t xml:space="preserve"> </w:t>
            </w:r>
            <w:r w:rsidRPr="00F33CED">
              <w:rPr>
                <w:rFonts w:ascii="Arial" w:hAnsi="Arial" w:cs="Arial"/>
                <w:color w:val="000000" w:themeColor="text1"/>
                <w:sz w:val="20"/>
                <w:lang w:val="en-GB" w:eastAsia="fi-FI"/>
              </w:rPr>
              <w:t xml:space="preserve"> </w:t>
            </w:r>
            <w:r w:rsidR="0051516C" w:rsidRPr="00F33CED">
              <w:rPr>
                <w:rFonts w:ascii="Arial" w:hAnsi="Arial" w:cs="Arial"/>
                <w:color w:val="000000" w:themeColor="text1"/>
                <w:sz w:val="20"/>
                <w:lang w:val="en-GB" w:eastAsia="fi-FI"/>
              </w:rPr>
              <w:t xml:space="preserve">Economically Justified </w:t>
            </w:r>
            <w:r w:rsidRPr="00F33CED">
              <w:rPr>
                <w:rFonts w:ascii="Arial" w:hAnsi="Arial" w:cs="Arial"/>
                <w:color w:val="000000" w:themeColor="text1"/>
                <w:sz w:val="20"/>
                <w:lang w:val="en-GB" w:eastAsia="fi-FI"/>
              </w:rPr>
              <w:t xml:space="preserve">Expense incurred resulting from insured event trying to keep level of </w:t>
            </w:r>
            <w:r w:rsidRPr="00B77D46">
              <w:rPr>
                <w:rFonts w:ascii="Arial" w:hAnsi="Arial" w:cs="Arial"/>
                <w:sz w:val="20"/>
                <w:lang w:val="en-GB" w:eastAsia="fi-FI"/>
              </w:rPr>
              <w:t>activity that was before the insured event, and which exceed</w:t>
            </w:r>
            <w:r w:rsidR="00961A22" w:rsidRPr="00B77D46">
              <w:rPr>
                <w:rFonts w:ascii="Arial" w:hAnsi="Arial" w:cs="Arial"/>
                <w:sz w:val="20"/>
                <w:lang w:val="en-GB" w:eastAsia="fi-FI"/>
              </w:rPr>
              <w:t xml:space="preserve"> normal operating costs, and </w:t>
            </w:r>
            <w:r w:rsidRPr="00B77D46">
              <w:rPr>
                <w:rFonts w:ascii="Arial" w:hAnsi="Arial" w:cs="Arial"/>
                <w:sz w:val="20"/>
                <w:lang w:val="en-GB" w:eastAsia="fi-FI"/>
              </w:rPr>
              <w:t>that would</w:t>
            </w:r>
            <w:r w:rsidR="00961A22" w:rsidRPr="00B77D46">
              <w:rPr>
                <w:rFonts w:ascii="Arial" w:hAnsi="Arial" w:cs="Arial"/>
                <w:sz w:val="20"/>
                <w:lang w:val="en-GB" w:eastAsia="fi-FI"/>
              </w:rPr>
              <w:t xml:space="preserve"> not</w:t>
            </w:r>
            <w:r w:rsidRPr="00B77D46">
              <w:rPr>
                <w:rFonts w:ascii="Arial" w:hAnsi="Arial" w:cs="Arial"/>
                <w:sz w:val="20"/>
                <w:lang w:val="en-GB" w:eastAsia="fi-FI"/>
              </w:rPr>
              <w:t xml:space="preserve"> normally have been incurred to conduct the business</w:t>
            </w:r>
            <w:r w:rsidR="00961A22" w:rsidRPr="00B77D46">
              <w:rPr>
                <w:rFonts w:ascii="Arial" w:hAnsi="Arial" w:cs="Arial"/>
                <w:sz w:val="20"/>
                <w:lang w:val="en-GB" w:eastAsia="fi-FI"/>
              </w:rPr>
              <w:t xml:space="preserve"> if</w:t>
            </w:r>
            <w:r w:rsidRPr="00B77D46">
              <w:rPr>
                <w:rFonts w:ascii="Arial" w:hAnsi="Arial" w:cs="Arial"/>
                <w:sz w:val="20"/>
                <w:lang w:val="en-GB" w:eastAsia="fi-FI"/>
              </w:rPr>
              <w:t xml:space="preserve"> had no loss or damage occurred, including but not limited to </w:t>
            </w:r>
            <w:r w:rsidRPr="00B77D46">
              <w:rPr>
                <w:rFonts w:ascii="Arial" w:hAnsi="Arial" w:cs="Arial"/>
                <w:spacing w:val="-2"/>
                <w:sz w:val="20"/>
                <w:lang w:val="en-GB"/>
              </w:rPr>
              <w:t>additional expenditure incurred in taking necessary and reasonable actions, for the sole purpose of avoiding or diminishing the reduction in turnover which but for that expenditure would have taken place during the Indemnity Period in consequence of the insured event</w:t>
            </w:r>
            <w:r w:rsidRPr="00B77D46">
              <w:rPr>
                <w:rFonts w:ascii="Arial" w:hAnsi="Arial" w:cs="Arial"/>
                <w:sz w:val="20"/>
                <w:lang w:val="en-GB" w:eastAsia="fi-FI"/>
              </w:rPr>
              <w:t>.</w:t>
            </w:r>
            <w:r w:rsidR="002359CB">
              <w:rPr>
                <w:rFonts w:ascii="Arial" w:hAnsi="Arial" w:cs="Arial"/>
                <w:sz w:val="20"/>
                <w:lang w:val="en-GB" w:eastAsia="fi-FI"/>
              </w:rPr>
              <w:t xml:space="preserve"> </w:t>
            </w:r>
            <w:r w:rsidR="002359CB" w:rsidRPr="00F33CED">
              <w:rPr>
                <w:rFonts w:ascii="Arial" w:hAnsi="Arial" w:cs="Arial"/>
                <w:color w:val="000000" w:themeColor="text1"/>
                <w:sz w:val="20"/>
                <w:lang w:val="en-GB" w:eastAsia="fi-FI"/>
              </w:rPr>
              <w:t xml:space="preserve">The </w:t>
            </w:r>
            <w:r w:rsidR="007E7CA8" w:rsidRPr="00F33CED">
              <w:rPr>
                <w:rFonts w:ascii="Arial" w:hAnsi="Arial" w:cs="Arial"/>
                <w:color w:val="000000" w:themeColor="text1"/>
                <w:sz w:val="20"/>
                <w:lang w:val="en-GB" w:eastAsia="fi-FI"/>
              </w:rPr>
              <w:t>I</w:t>
            </w:r>
            <w:r w:rsidR="002359CB" w:rsidRPr="00F33CED">
              <w:rPr>
                <w:rFonts w:ascii="Arial" w:hAnsi="Arial" w:cs="Arial"/>
                <w:color w:val="000000" w:themeColor="text1"/>
                <w:sz w:val="20"/>
                <w:lang w:val="en-GB" w:eastAsia="fi-FI"/>
              </w:rPr>
              <w:t xml:space="preserve">nsured </w:t>
            </w:r>
            <w:r w:rsidR="0051516C" w:rsidRPr="00F33CED">
              <w:rPr>
                <w:rFonts w:ascii="Arial" w:hAnsi="Arial" w:cs="Arial"/>
                <w:color w:val="000000" w:themeColor="text1"/>
                <w:sz w:val="20"/>
                <w:lang w:val="en-GB" w:eastAsia="fi-FI"/>
              </w:rPr>
              <w:t>has to</w:t>
            </w:r>
            <w:r w:rsidR="002359CB" w:rsidRPr="00F33CED">
              <w:rPr>
                <w:rFonts w:ascii="Arial" w:hAnsi="Arial" w:cs="Arial"/>
                <w:color w:val="000000" w:themeColor="text1"/>
                <w:sz w:val="20"/>
                <w:lang w:val="en-GB" w:eastAsia="fi-FI"/>
              </w:rPr>
              <w:t xml:space="preserve"> agree with the </w:t>
            </w:r>
            <w:r w:rsidR="007E7CA8" w:rsidRPr="00F33CED">
              <w:rPr>
                <w:rFonts w:ascii="Arial" w:hAnsi="Arial" w:cs="Arial"/>
                <w:color w:val="000000" w:themeColor="text1"/>
                <w:sz w:val="20"/>
                <w:lang w:val="en-GB" w:eastAsia="fi-FI"/>
              </w:rPr>
              <w:t>I</w:t>
            </w:r>
            <w:r w:rsidR="002359CB" w:rsidRPr="00F33CED">
              <w:rPr>
                <w:rFonts w:ascii="Arial" w:hAnsi="Arial" w:cs="Arial"/>
                <w:color w:val="000000" w:themeColor="text1"/>
                <w:sz w:val="20"/>
                <w:lang w:val="en-GB" w:eastAsia="fi-FI"/>
              </w:rPr>
              <w:t xml:space="preserve">nsurer on such </w:t>
            </w:r>
            <w:r w:rsidR="007E7CA8" w:rsidRPr="00F33CED">
              <w:rPr>
                <w:rFonts w:ascii="Arial" w:hAnsi="Arial" w:cs="Arial"/>
                <w:color w:val="000000" w:themeColor="text1"/>
                <w:sz w:val="20"/>
                <w:lang w:val="en-GB" w:eastAsia="fi-FI"/>
              </w:rPr>
              <w:t xml:space="preserve">Extra Expenses </w:t>
            </w:r>
            <w:r w:rsidR="002359CB" w:rsidRPr="00F33CED">
              <w:rPr>
                <w:rFonts w:ascii="Arial" w:hAnsi="Arial" w:cs="Arial"/>
                <w:color w:val="000000" w:themeColor="text1"/>
                <w:sz w:val="20"/>
                <w:lang w:val="en-GB" w:eastAsia="fi-FI"/>
              </w:rPr>
              <w:t>before incurring them</w:t>
            </w:r>
            <w:r w:rsidR="00764882">
              <w:rPr>
                <w:rFonts w:ascii="Arial" w:hAnsi="Arial" w:cs="Arial"/>
                <w:color w:val="000000" w:themeColor="text1"/>
                <w:sz w:val="20"/>
                <w:lang w:val="en-GB" w:eastAsia="fi-FI"/>
              </w:rPr>
              <w:t>.</w:t>
            </w:r>
          </w:p>
          <w:p w14:paraId="684E2417" w14:textId="23F01BDA" w:rsidR="00BD6055" w:rsidRPr="00B77D46" w:rsidRDefault="00BD6055" w:rsidP="00B96960">
            <w:pPr>
              <w:pStyle w:val="NoSpacing1"/>
              <w:ind w:left="345"/>
              <w:jc w:val="both"/>
              <w:rPr>
                <w:rFonts w:ascii="Arial" w:hAnsi="Arial" w:cs="Arial"/>
                <w:sz w:val="20"/>
                <w:lang w:val="en-GB" w:eastAsia="fi-FI"/>
              </w:rPr>
            </w:pPr>
          </w:p>
        </w:tc>
      </w:tr>
      <w:tr w:rsidR="009C79D1" w:rsidRPr="00B77D46" w14:paraId="54BDD09D" w14:textId="77777777" w:rsidTr="009F76D7">
        <w:trPr>
          <w:gridAfter w:val="1"/>
          <w:wAfter w:w="94" w:type="dxa"/>
        </w:trPr>
        <w:tc>
          <w:tcPr>
            <w:tcW w:w="4655" w:type="dxa"/>
          </w:tcPr>
          <w:p w14:paraId="52AE10DA" w14:textId="137FE51D" w:rsidR="009C79D1" w:rsidRPr="00B77D46" w:rsidRDefault="00FD5427" w:rsidP="00537051">
            <w:pPr>
              <w:tabs>
                <w:tab w:val="left" w:pos="-720"/>
                <w:tab w:val="left" w:pos="1296"/>
                <w:tab w:val="left" w:pos="2592"/>
                <w:tab w:val="left" w:pos="3888"/>
                <w:tab w:val="left" w:pos="5184"/>
                <w:tab w:val="left" w:pos="6480"/>
                <w:tab w:val="left" w:pos="7776"/>
                <w:tab w:val="left" w:pos="9072"/>
              </w:tabs>
              <w:suppressAutoHyphens/>
              <w:spacing w:after="0"/>
              <w:jc w:val="both"/>
              <w:rPr>
                <w:rFonts w:ascii="Arial" w:hAnsi="Arial" w:cs="Arial"/>
                <w:spacing w:val="-2"/>
                <w:sz w:val="20"/>
              </w:rPr>
            </w:pPr>
            <w:r w:rsidRPr="00B77D46">
              <w:rPr>
                <w:rFonts w:ascii="Arial" w:hAnsi="Arial" w:cs="Arial"/>
                <w:spacing w:val="-2"/>
                <w:sz w:val="20"/>
              </w:rPr>
              <w:t xml:space="preserve">3.3.7 </w:t>
            </w:r>
            <w:r w:rsidR="009C79D1" w:rsidRPr="00B77D46">
              <w:rPr>
                <w:rFonts w:ascii="Arial" w:hAnsi="Arial" w:cs="Arial"/>
                <w:spacing w:val="-2"/>
                <w:sz w:val="20"/>
              </w:rPr>
              <w:t>Būtinos išlaidos specialistams</w:t>
            </w:r>
          </w:p>
          <w:p w14:paraId="098B293C" w14:textId="79D69BD1" w:rsidR="009C79D1" w:rsidRPr="00B77D46" w:rsidRDefault="009C79D1" w:rsidP="00537051">
            <w:pPr>
              <w:shd w:val="clear" w:color="auto" w:fill="FFFFFF"/>
              <w:spacing w:after="0" w:line="240" w:lineRule="auto"/>
              <w:jc w:val="both"/>
              <w:rPr>
                <w:rFonts w:ascii="Arial" w:hAnsi="Arial" w:cs="Arial"/>
                <w:color w:val="000000"/>
                <w:sz w:val="20"/>
                <w:lang w:eastAsia="fi-FI"/>
              </w:rPr>
            </w:pPr>
            <w:r w:rsidRPr="000F143B">
              <w:rPr>
                <w:rFonts w:ascii="Arial" w:hAnsi="Arial" w:cs="Arial"/>
                <w:color w:val="000000"/>
                <w:sz w:val="20"/>
              </w:rPr>
              <w:t>Draudimo apsauga išplečiama ir draudimo išmoka mokama už Draudėjo ar žalos ekspertų patirtus protingu</w:t>
            </w:r>
            <w:r w:rsidRPr="00D0450C">
              <w:rPr>
                <w:rFonts w:ascii="Arial" w:hAnsi="Arial" w:cs="Arial"/>
                <w:color w:val="000000"/>
                <w:sz w:val="20"/>
              </w:rPr>
              <w:t>s ir pagrįstus kaštus</w:t>
            </w:r>
            <w:r w:rsidR="00741B66" w:rsidRPr="00D0450C">
              <w:rPr>
                <w:rFonts w:ascii="Arial" w:hAnsi="Arial" w:cs="Arial"/>
                <w:color w:val="000000"/>
                <w:sz w:val="20"/>
              </w:rPr>
              <w:t xml:space="preserve"> </w:t>
            </w:r>
            <w:r w:rsidRPr="00B77D46">
              <w:rPr>
                <w:rFonts w:ascii="Arial" w:hAnsi="Arial" w:cs="Arial"/>
                <w:color w:val="000000"/>
                <w:sz w:val="20"/>
                <w:lang w:eastAsia="fi-FI"/>
              </w:rPr>
              <w:t>nuostolių dydžio apskaičiavim</w:t>
            </w:r>
            <w:r w:rsidR="00741B66" w:rsidRPr="00B77D46">
              <w:rPr>
                <w:rFonts w:ascii="Arial" w:hAnsi="Arial" w:cs="Arial"/>
                <w:color w:val="000000"/>
                <w:sz w:val="20"/>
                <w:lang w:eastAsia="fi-FI"/>
              </w:rPr>
              <w:t>ui</w:t>
            </w:r>
            <w:r w:rsidRPr="00B77D46">
              <w:rPr>
                <w:rFonts w:ascii="Arial" w:hAnsi="Arial" w:cs="Arial"/>
                <w:color w:val="000000"/>
                <w:sz w:val="20"/>
                <w:lang w:eastAsia="fi-FI"/>
              </w:rPr>
              <w:t xml:space="preserve"> ir draudžiamojo įvykio priežasčių </w:t>
            </w:r>
            <w:r w:rsidR="00741B66" w:rsidRPr="00B77D46">
              <w:rPr>
                <w:rFonts w:ascii="Arial" w:hAnsi="Arial" w:cs="Arial"/>
                <w:color w:val="000000"/>
                <w:sz w:val="20"/>
                <w:lang w:eastAsia="fi-FI"/>
              </w:rPr>
              <w:t>nustatymui</w:t>
            </w:r>
            <w:r w:rsidR="00A03A90" w:rsidRPr="00B77D46">
              <w:rPr>
                <w:rFonts w:ascii="Arial" w:hAnsi="Arial" w:cs="Arial"/>
                <w:color w:val="000000"/>
                <w:sz w:val="20"/>
                <w:lang w:eastAsia="fi-FI"/>
              </w:rPr>
              <w:t>, išskyrus išlaidas, skirtas pretenzijai, ieškiniui ar analogiškiems procesiniams dokumentams, nukreiptiems prieš Draudiką, rengti</w:t>
            </w:r>
            <w:r w:rsidR="00741B66" w:rsidRPr="00B77D46">
              <w:rPr>
                <w:rFonts w:ascii="Arial" w:hAnsi="Arial" w:cs="Arial"/>
                <w:color w:val="000000"/>
                <w:sz w:val="20"/>
                <w:lang w:eastAsia="fi-FI"/>
              </w:rPr>
              <w:t>.</w:t>
            </w:r>
          </w:p>
          <w:p w14:paraId="0E6CC557" w14:textId="5B750C45" w:rsidR="00FD5427" w:rsidRPr="00B77D46" w:rsidRDefault="00FD5427" w:rsidP="00537051">
            <w:pPr>
              <w:shd w:val="clear" w:color="auto" w:fill="FFFFFF"/>
              <w:spacing w:after="0" w:line="240" w:lineRule="auto"/>
              <w:jc w:val="both"/>
              <w:rPr>
                <w:rFonts w:ascii="Arial" w:hAnsi="Arial" w:cs="Arial"/>
                <w:color w:val="000000"/>
                <w:sz w:val="20"/>
              </w:rPr>
            </w:pPr>
          </w:p>
        </w:tc>
        <w:tc>
          <w:tcPr>
            <w:tcW w:w="4843" w:type="dxa"/>
          </w:tcPr>
          <w:p w14:paraId="7DDB52A6" w14:textId="77777777" w:rsidR="009C79D1" w:rsidRPr="00B77D46" w:rsidRDefault="00A63603" w:rsidP="00B96960">
            <w:pPr>
              <w:pStyle w:val="NoSpacing1"/>
              <w:ind w:left="345"/>
              <w:jc w:val="both"/>
              <w:rPr>
                <w:rFonts w:ascii="Arial" w:hAnsi="Arial" w:cs="Arial"/>
                <w:color w:val="000000"/>
                <w:sz w:val="20"/>
                <w:lang w:val="en-GB" w:eastAsia="fi-FI"/>
              </w:rPr>
            </w:pPr>
            <w:r w:rsidRPr="00B77D46">
              <w:rPr>
                <w:rFonts w:ascii="Arial" w:hAnsi="Arial" w:cs="Arial"/>
                <w:color w:val="000000"/>
                <w:sz w:val="20"/>
                <w:lang w:val="en-GB" w:eastAsia="fi-FI"/>
              </w:rPr>
              <w:t xml:space="preserve">3.3.7. </w:t>
            </w:r>
            <w:r w:rsidR="009C79D1" w:rsidRPr="00B77D46">
              <w:rPr>
                <w:rFonts w:ascii="Arial" w:hAnsi="Arial" w:cs="Arial"/>
                <w:color w:val="000000"/>
                <w:sz w:val="20"/>
                <w:lang w:val="en-GB" w:eastAsia="fi-FI"/>
              </w:rPr>
              <w:t xml:space="preserve">Professional Fees </w:t>
            </w:r>
          </w:p>
          <w:p w14:paraId="4EE2254D" w14:textId="4CA5E329" w:rsidR="009C79D1" w:rsidRPr="00B77D46" w:rsidRDefault="009C79D1" w:rsidP="00B96960">
            <w:pPr>
              <w:pStyle w:val="NoSpacing1"/>
              <w:ind w:left="345"/>
              <w:jc w:val="both"/>
              <w:rPr>
                <w:rFonts w:ascii="Arial" w:hAnsi="Arial" w:cs="Arial"/>
                <w:spacing w:val="-3"/>
                <w:sz w:val="20"/>
                <w:lang w:val="en-GB"/>
              </w:rPr>
            </w:pPr>
            <w:r w:rsidRPr="00B77D46">
              <w:rPr>
                <w:rFonts w:ascii="Arial" w:hAnsi="Arial" w:cs="Arial"/>
                <w:color w:val="000000"/>
                <w:sz w:val="20"/>
                <w:lang w:val="en-GB" w:eastAsia="fi-FI"/>
              </w:rPr>
              <w:t xml:space="preserve">This Insurance Agreement is extended to cover reasonable and justified expenses made by the </w:t>
            </w:r>
            <w:r w:rsidR="001C3BD1" w:rsidRPr="00B77D46">
              <w:rPr>
                <w:rFonts w:ascii="Arial" w:hAnsi="Arial" w:cs="Arial"/>
                <w:color w:val="000000"/>
                <w:sz w:val="20"/>
                <w:lang w:val="en-GB" w:eastAsia="fi-FI"/>
              </w:rPr>
              <w:t>Insured</w:t>
            </w:r>
            <w:r w:rsidRPr="00B77D46">
              <w:rPr>
                <w:rFonts w:ascii="Arial" w:hAnsi="Arial" w:cs="Arial"/>
                <w:color w:val="000000"/>
                <w:sz w:val="20"/>
                <w:lang w:val="en-GB" w:eastAsia="fi-FI"/>
              </w:rPr>
              <w:t xml:space="preserve"> and assessors </w:t>
            </w:r>
            <w:r w:rsidRPr="00D602DC">
              <w:rPr>
                <w:rFonts w:ascii="Arial" w:hAnsi="Arial" w:cs="Arial"/>
                <w:color w:val="000000"/>
                <w:sz w:val="20"/>
                <w:lang w:val="en-US" w:eastAsia="fi-FI"/>
              </w:rPr>
              <w:t>including</w:t>
            </w:r>
            <w:r w:rsidR="004C7D82" w:rsidRPr="00D602DC">
              <w:rPr>
                <w:rFonts w:ascii="Arial" w:hAnsi="Arial" w:cs="Arial"/>
                <w:color w:val="000000"/>
                <w:sz w:val="20"/>
                <w:lang w:val="en-US" w:eastAsia="fi-FI"/>
              </w:rPr>
              <w:t xml:space="preserve"> </w:t>
            </w:r>
            <w:r w:rsidR="000B7055" w:rsidRPr="00D602DC">
              <w:rPr>
                <w:rFonts w:ascii="Arial" w:hAnsi="Arial" w:cs="Arial"/>
                <w:color w:val="000000"/>
                <w:sz w:val="20"/>
                <w:lang w:val="en-US" w:eastAsia="fi-FI"/>
              </w:rPr>
              <w:t>for fixing the amount and cause of the loss</w:t>
            </w:r>
            <w:r w:rsidR="00A03A90" w:rsidRPr="00D602DC">
              <w:rPr>
                <w:rFonts w:ascii="Arial" w:hAnsi="Arial" w:cs="Arial"/>
                <w:color w:val="000000"/>
                <w:sz w:val="20"/>
                <w:lang w:val="en-US" w:eastAsia="fi-FI"/>
              </w:rPr>
              <w:t>, except for costs incurred in preparing a claim, claim or similar proceedings documentation against an Insurer.</w:t>
            </w:r>
          </w:p>
        </w:tc>
      </w:tr>
      <w:tr w:rsidR="009C79D1" w:rsidRPr="00B77D46" w14:paraId="1E947FCA" w14:textId="77777777" w:rsidTr="009F76D7">
        <w:trPr>
          <w:gridAfter w:val="1"/>
          <w:wAfter w:w="94" w:type="dxa"/>
          <w:trHeight w:val="53"/>
        </w:trPr>
        <w:tc>
          <w:tcPr>
            <w:tcW w:w="4655" w:type="dxa"/>
          </w:tcPr>
          <w:p w14:paraId="19216345" w14:textId="6BFC069D" w:rsidR="009C79D1" w:rsidRPr="00B77D46" w:rsidRDefault="00DC1E1D" w:rsidP="00537051">
            <w:pPr>
              <w:spacing w:after="0"/>
              <w:jc w:val="both"/>
              <w:rPr>
                <w:rFonts w:ascii="Arial" w:hAnsi="Arial" w:cs="Arial"/>
                <w:sz w:val="20"/>
                <w:lang w:eastAsia="lt-LT"/>
              </w:rPr>
            </w:pPr>
            <w:r w:rsidRPr="00B77D46">
              <w:rPr>
                <w:rFonts w:ascii="Arial" w:hAnsi="Arial" w:cs="Arial"/>
                <w:sz w:val="20"/>
                <w:lang w:eastAsia="lt-LT"/>
              </w:rPr>
              <w:t xml:space="preserve">3.4 </w:t>
            </w:r>
            <w:r w:rsidR="008B6B69" w:rsidRPr="00B77D46">
              <w:rPr>
                <w:rFonts w:ascii="Arial" w:hAnsi="Arial" w:cs="Arial"/>
                <w:sz w:val="20"/>
                <w:lang w:eastAsia="lt-LT"/>
              </w:rPr>
              <w:t>Saugomų</w:t>
            </w:r>
            <w:r w:rsidR="009C79D1" w:rsidRPr="00B77D46">
              <w:rPr>
                <w:rFonts w:ascii="Arial" w:hAnsi="Arial" w:cs="Arial"/>
                <w:sz w:val="20"/>
                <w:lang w:eastAsia="lt-LT"/>
              </w:rPr>
              <w:t xml:space="preserve"> produktų kokybės pabloginimas</w:t>
            </w:r>
          </w:p>
        </w:tc>
        <w:tc>
          <w:tcPr>
            <w:tcW w:w="4843" w:type="dxa"/>
          </w:tcPr>
          <w:p w14:paraId="30EA10D5" w14:textId="33F096B9" w:rsidR="009C79D1" w:rsidRPr="000F143B" w:rsidRDefault="00DC1E1D" w:rsidP="00B96960">
            <w:pPr>
              <w:spacing w:after="0" w:line="240" w:lineRule="auto"/>
              <w:ind w:left="345"/>
              <w:jc w:val="both"/>
              <w:rPr>
                <w:rFonts w:ascii="Arial" w:hAnsi="Arial" w:cs="Arial"/>
                <w:sz w:val="20"/>
                <w:lang w:val="en-GB" w:eastAsia="lt-LT"/>
              </w:rPr>
            </w:pPr>
            <w:r w:rsidRPr="000F143B">
              <w:rPr>
                <w:rFonts w:ascii="Arial" w:hAnsi="Arial" w:cs="Arial"/>
                <w:sz w:val="20"/>
                <w:lang w:val="en-GB" w:eastAsia="lt-LT"/>
              </w:rPr>
              <w:t xml:space="preserve">3.4 </w:t>
            </w:r>
            <w:r w:rsidR="008B6B69" w:rsidRPr="000F143B">
              <w:rPr>
                <w:rFonts w:ascii="Arial" w:hAnsi="Arial" w:cs="Arial"/>
                <w:sz w:val="20"/>
                <w:lang w:val="en-GB" w:eastAsia="lt-LT"/>
              </w:rPr>
              <w:t>Stored</w:t>
            </w:r>
            <w:r w:rsidR="009C79D1" w:rsidRPr="000F143B">
              <w:rPr>
                <w:rFonts w:ascii="Arial" w:hAnsi="Arial" w:cs="Arial"/>
                <w:sz w:val="20"/>
                <w:lang w:val="en-GB" w:eastAsia="lt-LT"/>
              </w:rPr>
              <w:t xml:space="preserve"> products’ quality deterioration</w:t>
            </w:r>
          </w:p>
        </w:tc>
      </w:tr>
      <w:tr w:rsidR="009C79D1" w:rsidRPr="00B77D46" w14:paraId="718E4BB3" w14:textId="77777777" w:rsidTr="009F76D7">
        <w:trPr>
          <w:gridAfter w:val="1"/>
          <w:wAfter w:w="94" w:type="dxa"/>
        </w:trPr>
        <w:tc>
          <w:tcPr>
            <w:tcW w:w="4655" w:type="dxa"/>
          </w:tcPr>
          <w:p w14:paraId="41F73C01" w14:textId="77777777" w:rsidR="009C79D1" w:rsidRPr="00B77D46" w:rsidRDefault="009C79D1" w:rsidP="00537051">
            <w:pPr>
              <w:spacing w:after="0" w:line="240" w:lineRule="auto"/>
              <w:jc w:val="both"/>
              <w:rPr>
                <w:rFonts w:ascii="Arial" w:hAnsi="Arial" w:cs="Arial"/>
                <w:sz w:val="20"/>
                <w:lang w:eastAsia="lt-LT"/>
              </w:rPr>
            </w:pPr>
          </w:p>
        </w:tc>
        <w:tc>
          <w:tcPr>
            <w:tcW w:w="4843" w:type="dxa"/>
          </w:tcPr>
          <w:p w14:paraId="44C5C11D" w14:textId="77777777" w:rsidR="009C79D1" w:rsidRPr="000F143B" w:rsidRDefault="009C79D1" w:rsidP="00B96960">
            <w:pPr>
              <w:spacing w:after="0" w:line="240" w:lineRule="auto"/>
              <w:ind w:left="345"/>
              <w:jc w:val="both"/>
              <w:rPr>
                <w:rFonts w:ascii="Arial" w:hAnsi="Arial" w:cs="Arial"/>
                <w:sz w:val="20"/>
                <w:lang w:val="en-GB" w:eastAsia="lt-LT"/>
              </w:rPr>
            </w:pPr>
          </w:p>
        </w:tc>
      </w:tr>
      <w:tr w:rsidR="009C79D1" w:rsidRPr="00B77D46" w14:paraId="16225154" w14:textId="77777777" w:rsidTr="009F76D7">
        <w:trPr>
          <w:gridAfter w:val="1"/>
          <w:wAfter w:w="94" w:type="dxa"/>
        </w:trPr>
        <w:tc>
          <w:tcPr>
            <w:tcW w:w="4655" w:type="dxa"/>
          </w:tcPr>
          <w:p w14:paraId="7AFB0DE1" w14:textId="6612E3E2" w:rsidR="009C79D1" w:rsidRPr="004A4A84" w:rsidRDefault="009C79D1" w:rsidP="00537051">
            <w:pPr>
              <w:spacing w:after="0" w:line="240" w:lineRule="auto"/>
              <w:jc w:val="both"/>
              <w:rPr>
                <w:rFonts w:ascii="Arial" w:hAnsi="Arial" w:cs="Arial"/>
                <w:sz w:val="20"/>
                <w:lang w:eastAsia="lt-LT"/>
              </w:rPr>
            </w:pPr>
            <w:r w:rsidRPr="004A4A84">
              <w:rPr>
                <w:rFonts w:ascii="Arial" w:hAnsi="Arial" w:cs="Arial"/>
                <w:sz w:val="20"/>
                <w:lang w:eastAsia="lt-LT"/>
              </w:rPr>
              <w:t xml:space="preserve">Draudimo išmoka taip pat mokama už nuostolius, kurie padaromi </w:t>
            </w:r>
            <w:r w:rsidR="008B6B69" w:rsidRPr="004A4A84">
              <w:rPr>
                <w:rFonts w:ascii="Arial" w:hAnsi="Arial" w:cs="Arial"/>
                <w:sz w:val="20"/>
                <w:lang w:eastAsia="lt-LT"/>
              </w:rPr>
              <w:t>saugomiems</w:t>
            </w:r>
            <w:r w:rsidRPr="004A4A84">
              <w:rPr>
                <w:rFonts w:ascii="Arial" w:hAnsi="Arial" w:cs="Arial"/>
                <w:sz w:val="20"/>
                <w:lang w:eastAsia="lt-LT"/>
              </w:rPr>
              <w:t xml:space="preserve"> produktams, juos sumaišant, užteršiant ar kitaip pabloginant jų kokybę, įskaitant ir </w:t>
            </w:r>
            <w:r w:rsidR="008B6B69" w:rsidRPr="004A4A84">
              <w:rPr>
                <w:rFonts w:ascii="Arial" w:hAnsi="Arial" w:cs="Arial"/>
                <w:sz w:val="20"/>
                <w:lang w:eastAsia="lt-LT"/>
              </w:rPr>
              <w:t>saugomų</w:t>
            </w:r>
            <w:r w:rsidRPr="004A4A84">
              <w:rPr>
                <w:rFonts w:ascii="Arial" w:hAnsi="Arial" w:cs="Arial"/>
                <w:sz w:val="20"/>
                <w:lang w:eastAsia="lt-LT"/>
              </w:rPr>
              <w:t xml:space="preserve"> produktų išsiliejimą iš vamzdynų, rezervuarų ar talpų dėl staigaus ir netikėto įvykio. </w:t>
            </w:r>
          </w:p>
          <w:p w14:paraId="33326E9D" w14:textId="77777777" w:rsidR="0098651A" w:rsidRPr="004A4A84" w:rsidRDefault="0098651A" w:rsidP="00537051">
            <w:pPr>
              <w:spacing w:after="0" w:line="240" w:lineRule="auto"/>
              <w:jc w:val="both"/>
              <w:rPr>
                <w:rFonts w:ascii="Arial" w:hAnsi="Arial" w:cs="Arial"/>
                <w:spacing w:val="-2"/>
                <w:sz w:val="20"/>
              </w:rPr>
            </w:pPr>
            <w:r w:rsidRPr="004A4A84">
              <w:rPr>
                <w:rFonts w:ascii="Arial" w:hAnsi="Arial" w:cs="Arial"/>
                <w:spacing w:val="-2"/>
                <w:sz w:val="20"/>
              </w:rPr>
              <w:t xml:space="preserve">Staigus ir netikėtas įvykis turi būti draudžiamasis įvykis. </w:t>
            </w:r>
          </w:p>
          <w:p w14:paraId="55037CDA" w14:textId="24AD9B7A" w:rsidR="00DC1E1D" w:rsidRPr="004A4A84" w:rsidRDefault="00DC1E1D" w:rsidP="00537051">
            <w:pPr>
              <w:spacing w:after="0" w:line="240" w:lineRule="auto"/>
              <w:jc w:val="both"/>
              <w:rPr>
                <w:rFonts w:ascii="Arial" w:hAnsi="Arial" w:cs="Arial"/>
                <w:spacing w:val="-2"/>
                <w:sz w:val="20"/>
              </w:rPr>
            </w:pPr>
            <w:r w:rsidRPr="004A4A84">
              <w:rPr>
                <w:rFonts w:ascii="Arial" w:hAnsi="Arial" w:cs="Arial"/>
                <w:spacing w:val="-2"/>
                <w:sz w:val="20"/>
              </w:rPr>
              <w:t>Galioja draudimo išmokos limitas numatytas šioje draudimo sutartyje.</w:t>
            </w:r>
          </w:p>
          <w:p w14:paraId="0C507AAF" w14:textId="01D9A904" w:rsidR="008123A4" w:rsidRPr="004A4A84" w:rsidRDefault="008123A4" w:rsidP="001F3594">
            <w:pPr>
              <w:jc w:val="both"/>
              <w:rPr>
                <w:rFonts w:ascii="Arial" w:hAnsi="Arial" w:cs="Arial"/>
                <w:sz w:val="20"/>
                <w:lang w:eastAsia="lt-LT"/>
              </w:rPr>
            </w:pPr>
          </w:p>
        </w:tc>
        <w:tc>
          <w:tcPr>
            <w:tcW w:w="4843" w:type="dxa"/>
          </w:tcPr>
          <w:p w14:paraId="067F4E7D" w14:textId="30CA47F7" w:rsidR="00DC1E1D" w:rsidRPr="004A4A84" w:rsidRDefault="009C79D1" w:rsidP="00B96960">
            <w:pPr>
              <w:spacing w:after="0" w:line="240" w:lineRule="auto"/>
              <w:ind w:left="345"/>
              <w:jc w:val="both"/>
              <w:rPr>
                <w:rFonts w:ascii="Arial" w:hAnsi="Arial" w:cs="Arial"/>
                <w:sz w:val="20"/>
                <w:lang w:val="en-GB" w:eastAsia="lt-LT"/>
              </w:rPr>
            </w:pPr>
            <w:r w:rsidRPr="004A4A84">
              <w:rPr>
                <w:rFonts w:ascii="Arial" w:hAnsi="Arial" w:cs="Arial"/>
                <w:sz w:val="20"/>
                <w:lang w:val="en-GB" w:eastAsia="lt-LT"/>
              </w:rPr>
              <w:t xml:space="preserve">Insurance indemnity shall also be payable for losses, made to </w:t>
            </w:r>
            <w:r w:rsidR="008B6B69" w:rsidRPr="004A4A84">
              <w:rPr>
                <w:rFonts w:ascii="Arial" w:hAnsi="Arial" w:cs="Arial"/>
                <w:sz w:val="20"/>
                <w:lang w:val="en-GB" w:eastAsia="lt-LT"/>
              </w:rPr>
              <w:t>stored</w:t>
            </w:r>
            <w:r w:rsidRPr="004A4A84">
              <w:rPr>
                <w:rFonts w:ascii="Arial" w:hAnsi="Arial" w:cs="Arial"/>
                <w:sz w:val="20"/>
                <w:lang w:val="en-GB" w:eastAsia="lt-LT"/>
              </w:rPr>
              <w:t xml:space="preserve"> products, by blending, polluting them, or otherwise deteriorating their quality, including spillage of </w:t>
            </w:r>
            <w:r w:rsidR="008B6B69" w:rsidRPr="004A4A84">
              <w:rPr>
                <w:rFonts w:ascii="Arial" w:hAnsi="Arial" w:cs="Arial"/>
                <w:sz w:val="20"/>
                <w:lang w:val="en-GB" w:eastAsia="lt-LT"/>
              </w:rPr>
              <w:t>stored</w:t>
            </w:r>
            <w:r w:rsidRPr="004A4A84">
              <w:rPr>
                <w:rFonts w:ascii="Arial" w:hAnsi="Arial" w:cs="Arial"/>
                <w:sz w:val="20"/>
                <w:lang w:val="en-GB" w:eastAsia="lt-LT"/>
              </w:rPr>
              <w:t xml:space="preserve"> products from pipelines, tanks or containers, caused by sudden and accidental event</w:t>
            </w:r>
            <w:r w:rsidR="00E86194" w:rsidRPr="004A4A84">
              <w:rPr>
                <w:rFonts w:ascii="Arial" w:hAnsi="Arial" w:cs="Arial"/>
                <w:sz w:val="20"/>
                <w:lang w:val="en-GB" w:eastAsia="lt-LT"/>
              </w:rPr>
              <w:t>.</w:t>
            </w:r>
            <w:r w:rsidR="0098651A" w:rsidRPr="004A4A84">
              <w:rPr>
                <w:rFonts w:ascii="Arial" w:hAnsi="Arial" w:cs="Arial"/>
                <w:sz w:val="20"/>
                <w:lang w:val="en-GB" w:eastAsia="lt-LT"/>
              </w:rPr>
              <w:t xml:space="preserve"> </w:t>
            </w:r>
          </w:p>
          <w:p w14:paraId="5B379AC8" w14:textId="7FAA990B" w:rsidR="0098651A" w:rsidRPr="004A4A84" w:rsidRDefault="0098651A" w:rsidP="00B96960">
            <w:pPr>
              <w:spacing w:after="0" w:line="240" w:lineRule="auto"/>
              <w:ind w:left="345"/>
              <w:jc w:val="both"/>
              <w:rPr>
                <w:rFonts w:ascii="Arial" w:hAnsi="Arial" w:cs="Arial"/>
                <w:sz w:val="20"/>
                <w:lang w:val="en-GB" w:eastAsia="lt-LT"/>
              </w:rPr>
            </w:pPr>
            <w:r w:rsidRPr="004A4A84">
              <w:rPr>
                <w:rFonts w:ascii="Arial" w:hAnsi="Arial" w:cs="Arial"/>
                <w:sz w:val="20"/>
                <w:lang w:val="en-GB" w:eastAsia="lt-LT"/>
              </w:rPr>
              <w:t xml:space="preserve">The sudden and accidental event </w:t>
            </w:r>
            <w:r w:rsidR="001F3594" w:rsidRPr="004A4A84">
              <w:rPr>
                <w:rFonts w:ascii="Arial" w:hAnsi="Arial" w:cs="Arial"/>
                <w:sz w:val="20"/>
                <w:lang w:val="en-GB" w:eastAsia="lt-LT"/>
              </w:rPr>
              <w:t>must</w:t>
            </w:r>
            <w:r w:rsidRPr="004A4A84">
              <w:rPr>
                <w:rFonts w:ascii="Arial" w:hAnsi="Arial" w:cs="Arial"/>
                <w:sz w:val="20"/>
                <w:lang w:val="en-GB" w:eastAsia="lt-LT"/>
              </w:rPr>
              <w:t xml:space="preserve"> be an insured event.</w:t>
            </w:r>
          </w:p>
          <w:p w14:paraId="5CF2CCC0" w14:textId="77777777" w:rsidR="00530689" w:rsidRPr="004A4A84" w:rsidRDefault="00DC1E1D" w:rsidP="00B96960">
            <w:pPr>
              <w:spacing w:after="0" w:line="240" w:lineRule="auto"/>
              <w:ind w:left="345"/>
              <w:jc w:val="both"/>
              <w:rPr>
                <w:rFonts w:ascii="Arial" w:hAnsi="Arial" w:cs="Arial"/>
                <w:spacing w:val="-3"/>
                <w:sz w:val="20"/>
                <w:lang w:val="en-GB"/>
              </w:rPr>
            </w:pPr>
            <w:r w:rsidRPr="004A4A84">
              <w:rPr>
                <w:rFonts w:ascii="Arial" w:hAnsi="Arial" w:cs="Arial"/>
                <w:spacing w:val="-3"/>
                <w:sz w:val="20"/>
                <w:lang w:val="en-GB"/>
              </w:rPr>
              <w:t>Subject to a Sub-limit set forth in the Insurance Policy.</w:t>
            </w:r>
          </w:p>
          <w:p w14:paraId="69A5DC8E" w14:textId="77777777" w:rsidR="00530689" w:rsidRPr="004A4A84" w:rsidRDefault="00530689" w:rsidP="00B96960">
            <w:pPr>
              <w:spacing w:after="0" w:line="240" w:lineRule="auto"/>
              <w:ind w:left="345"/>
              <w:jc w:val="both"/>
              <w:rPr>
                <w:rFonts w:ascii="Arial" w:hAnsi="Arial" w:cs="Arial"/>
                <w:spacing w:val="-3"/>
                <w:sz w:val="20"/>
                <w:lang w:val="en-GB"/>
              </w:rPr>
            </w:pPr>
          </w:p>
          <w:p w14:paraId="1B0B28A0" w14:textId="77777777" w:rsidR="009C79D1" w:rsidRPr="004A4A84" w:rsidRDefault="009C79D1" w:rsidP="00B96960">
            <w:pPr>
              <w:spacing w:after="0" w:line="240" w:lineRule="auto"/>
              <w:ind w:left="345"/>
              <w:jc w:val="both"/>
              <w:rPr>
                <w:rFonts w:ascii="Arial" w:hAnsi="Arial" w:cs="Arial"/>
                <w:sz w:val="20"/>
                <w:lang w:val="en-GB" w:eastAsia="lt-LT"/>
              </w:rPr>
            </w:pPr>
            <w:r w:rsidRPr="004A4A84">
              <w:rPr>
                <w:rFonts w:ascii="Arial" w:hAnsi="Arial" w:cs="Arial"/>
                <w:sz w:val="20"/>
                <w:lang w:val="en-GB" w:eastAsia="lt-LT"/>
              </w:rPr>
              <w:t xml:space="preserve"> </w:t>
            </w:r>
          </w:p>
        </w:tc>
      </w:tr>
      <w:tr w:rsidR="00530689" w:rsidRPr="00B77D46" w14:paraId="28F282A2" w14:textId="77777777" w:rsidTr="009F76D7">
        <w:trPr>
          <w:gridAfter w:val="1"/>
          <w:wAfter w:w="94" w:type="dxa"/>
        </w:trPr>
        <w:tc>
          <w:tcPr>
            <w:tcW w:w="4655" w:type="dxa"/>
          </w:tcPr>
          <w:p w14:paraId="3D96B6C4" w14:textId="53EA5B5B" w:rsidR="00530689" w:rsidRPr="00B77D46" w:rsidRDefault="00161432" w:rsidP="00537051">
            <w:pPr>
              <w:jc w:val="both"/>
              <w:rPr>
                <w:rFonts w:ascii="Arial" w:hAnsi="Arial" w:cs="Arial"/>
                <w:b/>
                <w:sz w:val="20"/>
                <w:lang w:eastAsia="lt-LT"/>
              </w:rPr>
            </w:pPr>
            <w:r w:rsidRPr="00B77D46">
              <w:rPr>
                <w:rFonts w:ascii="Arial" w:hAnsi="Arial" w:cs="Arial"/>
                <w:b/>
                <w:sz w:val="20"/>
                <w:lang w:eastAsia="lt-LT"/>
              </w:rPr>
              <w:t xml:space="preserve">4. </w:t>
            </w:r>
            <w:r w:rsidR="005107A2" w:rsidRPr="00B77D46">
              <w:rPr>
                <w:rFonts w:ascii="Arial" w:hAnsi="Arial" w:cs="Arial"/>
                <w:b/>
                <w:sz w:val="20"/>
                <w:lang w:eastAsia="lt-LT"/>
              </w:rPr>
              <w:t>KITOS SĄLYGOS IR APIBRĖŽIMAI</w:t>
            </w:r>
          </w:p>
        </w:tc>
        <w:tc>
          <w:tcPr>
            <w:tcW w:w="4843" w:type="dxa"/>
          </w:tcPr>
          <w:p w14:paraId="59EE6055" w14:textId="2184C998" w:rsidR="00530689" w:rsidRPr="000F143B" w:rsidRDefault="00161432" w:rsidP="00B96960">
            <w:pPr>
              <w:ind w:left="204"/>
              <w:jc w:val="both"/>
              <w:rPr>
                <w:rFonts w:ascii="Arial" w:hAnsi="Arial" w:cs="Arial"/>
                <w:b/>
                <w:sz w:val="20"/>
                <w:lang w:val="en-GB" w:eastAsia="lt-LT"/>
              </w:rPr>
            </w:pPr>
            <w:r w:rsidRPr="000F143B">
              <w:rPr>
                <w:rFonts w:ascii="Arial" w:hAnsi="Arial" w:cs="Arial"/>
                <w:sz w:val="20"/>
                <w:lang w:val="en-GB" w:eastAsia="lt-LT"/>
              </w:rPr>
              <w:t xml:space="preserve"> </w:t>
            </w:r>
            <w:r w:rsidRPr="000F143B">
              <w:rPr>
                <w:rFonts w:ascii="Arial" w:hAnsi="Arial" w:cs="Arial"/>
                <w:b/>
                <w:sz w:val="20"/>
                <w:lang w:val="en-GB" w:eastAsia="lt-LT"/>
              </w:rPr>
              <w:t>4. OTHER CONDITIONS AND DEFINITIONS</w:t>
            </w:r>
          </w:p>
        </w:tc>
      </w:tr>
      <w:tr w:rsidR="001B4056" w:rsidRPr="00B77D46" w14:paraId="3D0CFF5B" w14:textId="77777777" w:rsidTr="009F76D7">
        <w:trPr>
          <w:gridAfter w:val="1"/>
          <w:wAfter w:w="94" w:type="dxa"/>
          <w:trHeight w:val="142"/>
        </w:trPr>
        <w:tc>
          <w:tcPr>
            <w:tcW w:w="4655" w:type="dxa"/>
          </w:tcPr>
          <w:p w14:paraId="046E6C0F" w14:textId="77777777" w:rsidR="001B4056" w:rsidRPr="00B77D46" w:rsidRDefault="00DE7065" w:rsidP="00537051">
            <w:pPr>
              <w:pStyle w:val="Sraopastraipa"/>
              <w:ind w:left="0"/>
              <w:jc w:val="both"/>
              <w:rPr>
                <w:rFonts w:ascii="Arial" w:hAnsi="Arial" w:cs="Arial"/>
                <w:sz w:val="20"/>
                <w:lang w:eastAsia="lt-LT"/>
              </w:rPr>
            </w:pPr>
            <w:r w:rsidRPr="00B77D46">
              <w:rPr>
                <w:rFonts w:ascii="Arial" w:hAnsi="Arial" w:cs="Arial"/>
                <w:sz w:val="20"/>
                <w:lang w:eastAsia="lt-LT"/>
              </w:rPr>
              <w:t xml:space="preserve">4.1 </w:t>
            </w:r>
            <w:r w:rsidR="001B4056" w:rsidRPr="00B77D46">
              <w:rPr>
                <w:rFonts w:ascii="Arial" w:hAnsi="Arial" w:cs="Arial"/>
                <w:sz w:val="20"/>
                <w:lang w:eastAsia="lt-LT"/>
              </w:rPr>
              <w:t>Draudėjo apibrėžimas</w:t>
            </w:r>
          </w:p>
        </w:tc>
        <w:tc>
          <w:tcPr>
            <w:tcW w:w="4843" w:type="dxa"/>
          </w:tcPr>
          <w:p w14:paraId="1B34361F" w14:textId="77777777" w:rsidR="001B4056" w:rsidRPr="000F143B" w:rsidRDefault="00DE7065" w:rsidP="00A37AEE">
            <w:pPr>
              <w:spacing w:after="0" w:line="240" w:lineRule="auto"/>
              <w:ind w:left="159"/>
              <w:jc w:val="both"/>
              <w:rPr>
                <w:rFonts w:ascii="Arial" w:hAnsi="Arial" w:cs="Arial"/>
                <w:sz w:val="20"/>
                <w:lang w:val="en-GB" w:eastAsia="lt-LT"/>
              </w:rPr>
            </w:pPr>
            <w:r w:rsidRPr="000F143B">
              <w:rPr>
                <w:rFonts w:ascii="Arial" w:hAnsi="Arial" w:cs="Arial"/>
                <w:sz w:val="20"/>
                <w:lang w:val="en-GB" w:eastAsia="lt-LT"/>
              </w:rPr>
              <w:t xml:space="preserve">4.1 </w:t>
            </w:r>
            <w:r w:rsidR="001B4056" w:rsidRPr="000F143B">
              <w:rPr>
                <w:rFonts w:ascii="Arial" w:hAnsi="Arial" w:cs="Arial"/>
                <w:sz w:val="20"/>
                <w:lang w:val="en-GB" w:eastAsia="lt-LT"/>
              </w:rPr>
              <w:t>Insured’s description</w:t>
            </w:r>
          </w:p>
        </w:tc>
      </w:tr>
      <w:tr w:rsidR="001B4056" w:rsidRPr="00B77D46" w14:paraId="5D40BC9C" w14:textId="77777777" w:rsidTr="009F76D7">
        <w:trPr>
          <w:gridAfter w:val="1"/>
          <w:wAfter w:w="94" w:type="dxa"/>
          <w:trHeight w:val="142"/>
        </w:trPr>
        <w:tc>
          <w:tcPr>
            <w:tcW w:w="4655" w:type="dxa"/>
          </w:tcPr>
          <w:p w14:paraId="36AD1376" w14:textId="77777777" w:rsidR="001B4056" w:rsidRPr="00B77D46" w:rsidRDefault="001B4056" w:rsidP="00537051">
            <w:pPr>
              <w:pStyle w:val="Sraopastraipa"/>
              <w:ind w:left="0"/>
              <w:jc w:val="both"/>
              <w:rPr>
                <w:rFonts w:ascii="Arial" w:hAnsi="Arial" w:cs="Arial"/>
                <w:sz w:val="20"/>
                <w:lang w:eastAsia="lt-LT"/>
              </w:rPr>
            </w:pPr>
          </w:p>
        </w:tc>
        <w:tc>
          <w:tcPr>
            <w:tcW w:w="4843" w:type="dxa"/>
          </w:tcPr>
          <w:p w14:paraId="28D061B2" w14:textId="77777777" w:rsidR="001B4056" w:rsidRPr="000F143B" w:rsidRDefault="001B4056" w:rsidP="00A37AEE">
            <w:pPr>
              <w:pStyle w:val="Sraopastraipa"/>
              <w:ind w:left="159"/>
              <w:jc w:val="both"/>
              <w:rPr>
                <w:rFonts w:ascii="Arial" w:hAnsi="Arial" w:cs="Arial"/>
                <w:i/>
                <w:sz w:val="20"/>
                <w:lang w:val="en-GB" w:eastAsia="lt-LT"/>
              </w:rPr>
            </w:pPr>
          </w:p>
        </w:tc>
      </w:tr>
      <w:tr w:rsidR="001B4056" w:rsidRPr="00B77D46" w14:paraId="41140277" w14:textId="77777777" w:rsidTr="009F76D7">
        <w:trPr>
          <w:gridAfter w:val="1"/>
          <w:wAfter w:w="94" w:type="dxa"/>
          <w:trHeight w:val="142"/>
        </w:trPr>
        <w:tc>
          <w:tcPr>
            <w:tcW w:w="4655" w:type="dxa"/>
          </w:tcPr>
          <w:p w14:paraId="7166D1D4" w14:textId="45E1972D" w:rsidR="001B4056" w:rsidRPr="00B77D46" w:rsidRDefault="001B4056" w:rsidP="00537051">
            <w:pPr>
              <w:spacing w:after="0" w:line="240" w:lineRule="auto"/>
              <w:jc w:val="both"/>
              <w:rPr>
                <w:rFonts w:ascii="Arial" w:hAnsi="Arial" w:cs="Arial"/>
                <w:sz w:val="20"/>
                <w:lang w:eastAsia="lt-LT"/>
              </w:rPr>
            </w:pPr>
            <w:r w:rsidRPr="00B77D46">
              <w:rPr>
                <w:rFonts w:ascii="Arial" w:hAnsi="Arial" w:cs="Arial"/>
                <w:sz w:val="20"/>
                <w:lang w:eastAsia="lt-LT"/>
              </w:rPr>
              <w:t xml:space="preserve">Su Draudėju susiję asmenys yra: įmonės valdybos nariai, generalinis direktorius bei jo pavaduotojai, departamentų bei skyrių vadovai. Tačiau </w:t>
            </w:r>
            <w:r w:rsidR="00575B5B" w:rsidRPr="00B77D46">
              <w:rPr>
                <w:rFonts w:ascii="Arial" w:hAnsi="Arial" w:cs="Arial"/>
                <w:sz w:val="20"/>
                <w:lang w:eastAsia="lt-LT"/>
              </w:rPr>
              <w:t xml:space="preserve">Draudikas </w:t>
            </w:r>
            <w:r w:rsidRPr="000F143B">
              <w:rPr>
                <w:rFonts w:ascii="Arial" w:hAnsi="Arial" w:cs="Arial"/>
                <w:sz w:val="20"/>
                <w:lang w:eastAsia="lt-LT"/>
              </w:rPr>
              <w:t xml:space="preserve">neturi regreso teisės į </w:t>
            </w:r>
            <w:r w:rsidR="00575B5B" w:rsidRPr="000F143B">
              <w:rPr>
                <w:rFonts w:ascii="Arial" w:hAnsi="Arial" w:cs="Arial"/>
                <w:sz w:val="20"/>
                <w:lang w:eastAsia="lt-LT"/>
              </w:rPr>
              <w:t xml:space="preserve">Draudėjo </w:t>
            </w:r>
            <w:r w:rsidRPr="000F143B">
              <w:rPr>
                <w:rFonts w:ascii="Arial" w:hAnsi="Arial" w:cs="Arial"/>
                <w:sz w:val="20"/>
                <w:lang w:eastAsia="lt-LT"/>
              </w:rPr>
              <w:t xml:space="preserve">įmonės </w:t>
            </w:r>
            <w:r w:rsidRPr="000F143B">
              <w:rPr>
                <w:rFonts w:ascii="Arial" w:hAnsi="Arial" w:cs="Arial"/>
                <w:sz w:val="20"/>
                <w:lang w:eastAsia="lt-LT"/>
              </w:rPr>
              <w:lastRenderedPageBreak/>
              <w:t>darbuotojus, išskyrus teisės aktų nustatytus atvejus.</w:t>
            </w:r>
            <w:r w:rsidR="00240EC8" w:rsidRPr="00D0450C">
              <w:rPr>
                <w:rFonts w:ascii="Arial" w:hAnsi="Arial" w:cs="Arial"/>
                <w:sz w:val="20"/>
                <w:lang w:eastAsia="lt-LT"/>
              </w:rPr>
              <w:t xml:space="preserve"> Susijusiais asmenimis</w:t>
            </w:r>
            <w:r w:rsidR="00AF6906" w:rsidRPr="00D0450C">
              <w:rPr>
                <w:rFonts w:ascii="Arial" w:hAnsi="Arial" w:cs="Arial"/>
                <w:sz w:val="20"/>
                <w:lang w:eastAsia="lt-LT"/>
              </w:rPr>
              <w:t>,</w:t>
            </w:r>
            <w:r w:rsidR="00B3184F" w:rsidRPr="00D0450C">
              <w:rPr>
                <w:rFonts w:ascii="Arial" w:hAnsi="Arial" w:cs="Arial"/>
                <w:sz w:val="20"/>
                <w:lang w:eastAsia="lt-LT"/>
              </w:rPr>
              <w:t xml:space="preserve"> </w:t>
            </w:r>
            <w:r w:rsidR="00240EC8" w:rsidRPr="00B77D46">
              <w:rPr>
                <w:rFonts w:ascii="Arial" w:hAnsi="Arial" w:cs="Arial"/>
                <w:sz w:val="20"/>
                <w:lang w:eastAsia="lt-LT"/>
              </w:rPr>
              <w:t>taip pat</w:t>
            </w:r>
            <w:r w:rsidR="00AF6906" w:rsidRPr="00B77D46">
              <w:rPr>
                <w:rFonts w:ascii="Arial" w:hAnsi="Arial" w:cs="Arial"/>
                <w:sz w:val="20"/>
                <w:lang w:eastAsia="lt-LT"/>
              </w:rPr>
              <w:t>,</w:t>
            </w:r>
            <w:r w:rsidR="00240EC8" w:rsidRPr="00B77D46">
              <w:rPr>
                <w:rFonts w:ascii="Arial" w:hAnsi="Arial" w:cs="Arial"/>
                <w:sz w:val="20"/>
                <w:lang w:eastAsia="lt-LT"/>
              </w:rPr>
              <w:t xml:space="preserve"> laikomos Draudėjo dukterinės įmonės, filialai ir </w:t>
            </w:r>
            <w:r w:rsidR="00AF6906" w:rsidRPr="00B77D46">
              <w:rPr>
                <w:rFonts w:ascii="Arial" w:hAnsi="Arial" w:cs="Arial"/>
                <w:sz w:val="20"/>
                <w:lang w:eastAsia="lt-LT"/>
              </w:rPr>
              <w:t>pan.</w:t>
            </w:r>
          </w:p>
          <w:p w14:paraId="7FDD48AD" w14:textId="77777777" w:rsidR="00AA35CE" w:rsidRPr="00B77D46" w:rsidRDefault="00AA35CE" w:rsidP="00537051">
            <w:pPr>
              <w:spacing w:after="0" w:line="240" w:lineRule="auto"/>
              <w:jc w:val="both"/>
              <w:rPr>
                <w:rFonts w:ascii="Arial" w:hAnsi="Arial" w:cs="Arial"/>
                <w:sz w:val="20"/>
                <w:lang w:eastAsia="lt-LT"/>
              </w:rPr>
            </w:pPr>
          </w:p>
          <w:p w14:paraId="17908970" w14:textId="291C2268" w:rsidR="00AA35CE" w:rsidRPr="00B77D46" w:rsidRDefault="00AA35CE" w:rsidP="00537051">
            <w:pPr>
              <w:spacing w:after="0" w:line="240" w:lineRule="auto"/>
              <w:jc w:val="both"/>
              <w:rPr>
                <w:rFonts w:ascii="Arial" w:hAnsi="Arial" w:cs="Arial"/>
                <w:sz w:val="20"/>
                <w:lang w:eastAsia="lt-LT"/>
              </w:rPr>
            </w:pPr>
          </w:p>
        </w:tc>
        <w:tc>
          <w:tcPr>
            <w:tcW w:w="4843" w:type="dxa"/>
          </w:tcPr>
          <w:p w14:paraId="174E434D" w14:textId="419035A9" w:rsidR="00AF6906" w:rsidRPr="00B77D46" w:rsidRDefault="001B4056" w:rsidP="00A37AEE">
            <w:pPr>
              <w:spacing w:after="0" w:line="240" w:lineRule="auto"/>
              <w:ind w:left="159"/>
              <w:jc w:val="both"/>
              <w:rPr>
                <w:rFonts w:ascii="Arial" w:hAnsi="Arial" w:cs="Arial"/>
                <w:sz w:val="20"/>
                <w:lang w:eastAsia="lt-LT"/>
              </w:rPr>
            </w:pPr>
            <w:r w:rsidRPr="00B77D46">
              <w:rPr>
                <w:rFonts w:ascii="Arial" w:hAnsi="Arial" w:cs="Arial"/>
                <w:sz w:val="20"/>
                <w:lang w:val="en-GB" w:eastAsia="lt-LT"/>
              </w:rPr>
              <w:lastRenderedPageBreak/>
              <w:t xml:space="preserve">Persons related to the Insured shall be: Members of the Board of the Company, Managing Director and his (her) deputies, and heads of Departments.  However, the Insurer shall have no right of </w:t>
            </w:r>
            <w:r w:rsidRPr="00B77D46">
              <w:rPr>
                <w:rFonts w:ascii="Arial" w:hAnsi="Arial" w:cs="Arial"/>
                <w:sz w:val="20"/>
                <w:lang w:val="en-GB" w:eastAsia="lt-LT"/>
              </w:rPr>
              <w:lastRenderedPageBreak/>
              <w:t xml:space="preserve">recourse towards employees of the </w:t>
            </w:r>
            <w:r w:rsidR="000A653F" w:rsidRPr="00B77D46">
              <w:rPr>
                <w:rFonts w:ascii="Arial" w:hAnsi="Arial" w:cs="Arial"/>
                <w:sz w:val="20"/>
                <w:lang w:val="en-GB" w:eastAsia="lt-LT"/>
              </w:rPr>
              <w:t>Insured</w:t>
            </w:r>
            <w:r w:rsidRPr="00B77D46">
              <w:rPr>
                <w:rFonts w:ascii="Arial" w:hAnsi="Arial" w:cs="Arial"/>
                <w:sz w:val="20"/>
                <w:lang w:val="en-GB" w:eastAsia="lt-LT"/>
              </w:rPr>
              <w:t>, except of statutory cases.</w:t>
            </w:r>
            <w:r w:rsidR="00191FB6" w:rsidRPr="00B77D46">
              <w:rPr>
                <w:rFonts w:ascii="Arial" w:hAnsi="Arial" w:cs="Arial"/>
                <w:sz w:val="20"/>
                <w:lang w:val="en-GB" w:eastAsia="lt-LT"/>
              </w:rPr>
              <w:t xml:space="preserve"> Persons related to the Insured shall be</w:t>
            </w:r>
            <w:r w:rsidR="00C77D28" w:rsidRPr="00B77D46">
              <w:rPr>
                <w:rFonts w:ascii="Arial" w:hAnsi="Arial" w:cs="Arial"/>
                <w:sz w:val="20"/>
                <w:lang w:val="en-GB" w:eastAsia="lt-LT"/>
              </w:rPr>
              <w:t xml:space="preserve"> as well as,</w:t>
            </w:r>
            <w:r w:rsidR="00C77D28" w:rsidRPr="00833C35">
              <w:rPr>
                <w:rFonts w:ascii="Arial" w:hAnsi="Arial" w:cs="Arial"/>
                <w:sz w:val="20"/>
              </w:rPr>
              <w:t xml:space="preserve"> </w:t>
            </w:r>
            <w:r w:rsidR="00C77D28" w:rsidRPr="00B77D46">
              <w:rPr>
                <w:rFonts w:ascii="Arial" w:hAnsi="Arial" w:cs="Arial"/>
                <w:sz w:val="20"/>
                <w:lang w:val="en-GB" w:eastAsia="lt-LT"/>
              </w:rPr>
              <w:t>including any subsidiary, affiliated or associated company</w:t>
            </w:r>
            <w:r w:rsidR="00B3184F" w:rsidRPr="00B77D46">
              <w:rPr>
                <w:rFonts w:ascii="Arial" w:hAnsi="Arial" w:cs="Arial"/>
                <w:sz w:val="20"/>
                <w:lang w:val="en-GB" w:eastAsia="lt-LT"/>
              </w:rPr>
              <w:t>.</w:t>
            </w:r>
          </w:p>
          <w:p w14:paraId="1EF53C38" w14:textId="3078A78F" w:rsidR="001B4056" w:rsidRPr="000F143B" w:rsidRDefault="001B4056" w:rsidP="00A37AEE">
            <w:pPr>
              <w:spacing w:after="0" w:line="240" w:lineRule="auto"/>
              <w:ind w:left="159"/>
              <w:jc w:val="both"/>
              <w:rPr>
                <w:rFonts w:ascii="Arial" w:hAnsi="Arial" w:cs="Arial"/>
                <w:sz w:val="20"/>
                <w:lang w:eastAsia="lt-LT"/>
              </w:rPr>
            </w:pPr>
          </w:p>
        </w:tc>
      </w:tr>
      <w:tr w:rsidR="001B4056" w:rsidRPr="00B77D46" w14:paraId="081FE701" w14:textId="77777777" w:rsidTr="009F76D7">
        <w:trPr>
          <w:gridAfter w:val="1"/>
          <w:wAfter w:w="94" w:type="dxa"/>
          <w:trHeight w:val="142"/>
        </w:trPr>
        <w:tc>
          <w:tcPr>
            <w:tcW w:w="4655" w:type="dxa"/>
          </w:tcPr>
          <w:p w14:paraId="6C72E10F" w14:textId="77777777" w:rsidR="001B4056" w:rsidRPr="00B77D46" w:rsidRDefault="001B4056" w:rsidP="00537051">
            <w:pPr>
              <w:spacing w:after="0" w:line="240" w:lineRule="auto"/>
              <w:jc w:val="both"/>
              <w:rPr>
                <w:rFonts w:ascii="Arial" w:hAnsi="Arial" w:cs="Arial"/>
                <w:sz w:val="20"/>
                <w:lang w:eastAsia="lt-LT"/>
              </w:rPr>
            </w:pPr>
          </w:p>
        </w:tc>
        <w:tc>
          <w:tcPr>
            <w:tcW w:w="4843" w:type="dxa"/>
          </w:tcPr>
          <w:p w14:paraId="0E30FB28" w14:textId="77777777" w:rsidR="001B4056" w:rsidRPr="000F143B" w:rsidRDefault="001B4056" w:rsidP="00A37AEE">
            <w:pPr>
              <w:spacing w:after="0" w:line="240" w:lineRule="auto"/>
              <w:ind w:left="159"/>
              <w:jc w:val="both"/>
              <w:rPr>
                <w:rFonts w:ascii="Arial" w:hAnsi="Arial" w:cs="Arial"/>
                <w:sz w:val="20"/>
                <w:lang w:val="en-GB" w:eastAsia="lt-LT"/>
              </w:rPr>
            </w:pPr>
          </w:p>
        </w:tc>
      </w:tr>
      <w:tr w:rsidR="001B4056" w:rsidRPr="00B77D46" w14:paraId="7B1540DB" w14:textId="77777777" w:rsidTr="009F76D7">
        <w:trPr>
          <w:gridAfter w:val="1"/>
          <w:wAfter w:w="94" w:type="dxa"/>
          <w:trHeight w:val="142"/>
        </w:trPr>
        <w:tc>
          <w:tcPr>
            <w:tcW w:w="4655" w:type="dxa"/>
          </w:tcPr>
          <w:p w14:paraId="4AEDD10D" w14:textId="77777777" w:rsidR="001B4056" w:rsidRPr="00B77D46" w:rsidRDefault="00903D8F" w:rsidP="00537051">
            <w:pPr>
              <w:pStyle w:val="Sraopastraipa"/>
              <w:ind w:left="0"/>
              <w:jc w:val="both"/>
              <w:rPr>
                <w:rFonts w:ascii="Arial" w:hAnsi="Arial" w:cs="Arial"/>
                <w:sz w:val="20"/>
                <w:lang w:eastAsia="lt-LT"/>
              </w:rPr>
            </w:pPr>
            <w:r w:rsidRPr="00B77D46">
              <w:rPr>
                <w:rFonts w:ascii="Arial" w:hAnsi="Arial" w:cs="Arial"/>
                <w:sz w:val="20"/>
                <w:lang w:eastAsia="lt-LT"/>
              </w:rPr>
              <w:t xml:space="preserve">4.2 </w:t>
            </w:r>
            <w:r w:rsidR="001B4056" w:rsidRPr="00B77D46">
              <w:rPr>
                <w:rFonts w:ascii="Arial" w:hAnsi="Arial" w:cs="Arial"/>
                <w:sz w:val="20"/>
                <w:lang w:eastAsia="lt-LT"/>
              </w:rPr>
              <w:t>Nevisiško draudimo netaikymas</w:t>
            </w:r>
          </w:p>
        </w:tc>
        <w:tc>
          <w:tcPr>
            <w:tcW w:w="4843" w:type="dxa"/>
          </w:tcPr>
          <w:p w14:paraId="2079C8B3" w14:textId="77777777" w:rsidR="001B4056" w:rsidRPr="000F143B" w:rsidRDefault="00903D8F" w:rsidP="00A37AEE">
            <w:pPr>
              <w:spacing w:after="0" w:line="240" w:lineRule="auto"/>
              <w:ind w:left="159"/>
              <w:jc w:val="both"/>
              <w:rPr>
                <w:rFonts w:ascii="Arial" w:hAnsi="Arial" w:cs="Arial"/>
                <w:sz w:val="20"/>
                <w:lang w:val="en-GB" w:eastAsia="lt-LT"/>
              </w:rPr>
            </w:pPr>
            <w:r w:rsidRPr="000F143B">
              <w:rPr>
                <w:rFonts w:ascii="Arial" w:hAnsi="Arial" w:cs="Arial"/>
                <w:sz w:val="20"/>
                <w:lang w:val="en-GB" w:eastAsia="lt-LT"/>
              </w:rPr>
              <w:t xml:space="preserve">4.2 </w:t>
            </w:r>
            <w:r w:rsidR="001B4056" w:rsidRPr="000F143B">
              <w:rPr>
                <w:rFonts w:ascii="Arial" w:hAnsi="Arial" w:cs="Arial"/>
                <w:sz w:val="20"/>
                <w:lang w:val="en-GB" w:eastAsia="lt-LT"/>
              </w:rPr>
              <w:t>Underinsurance allowance</w:t>
            </w:r>
          </w:p>
        </w:tc>
      </w:tr>
      <w:tr w:rsidR="001B4056" w:rsidRPr="00B77D46" w14:paraId="524A8DBE" w14:textId="77777777" w:rsidTr="009F76D7">
        <w:trPr>
          <w:gridAfter w:val="1"/>
          <w:wAfter w:w="94" w:type="dxa"/>
          <w:trHeight w:val="142"/>
        </w:trPr>
        <w:tc>
          <w:tcPr>
            <w:tcW w:w="4655" w:type="dxa"/>
          </w:tcPr>
          <w:p w14:paraId="79661CD9" w14:textId="77777777" w:rsidR="001B4056" w:rsidRPr="00B77D46" w:rsidRDefault="001B4056" w:rsidP="00537051">
            <w:pPr>
              <w:spacing w:after="0" w:line="240" w:lineRule="auto"/>
              <w:jc w:val="both"/>
              <w:rPr>
                <w:rFonts w:ascii="Arial" w:hAnsi="Arial" w:cs="Arial"/>
                <w:sz w:val="20"/>
                <w:lang w:eastAsia="lt-LT"/>
              </w:rPr>
            </w:pPr>
          </w:p>
        </w:tc>
        <w:tc>
          <w:tcPr>
            <w:tcW w:w="4843" w:type="dxa"/>
          </w:tcPr>
          <w:p w14:paraId="5D6DA472" w14:textId="77777777" w:rsidR="001B4056" w:rsidRPr="000F143B" w:rsidRDefault="001B4056" w:rsidP="00A37AEE">
            <w:pPr>
              <w:spacing w:after="0" w:line="240" w:lineRule="auto"/>
              <w:ind w:left="159"/>
              <w:jc w:val="both"/>
              <w:rPr>
                <w:rFonts w:ascii="Arial" w:hAnsi="Arial" w:cs="Arial"/>
                <w:sz w:val="20"/>
                <w:lang w:val="en-GB" w:eastAsia="lt-LT"/>
              </w:rPr>
            </w:pPr>
          </w:p>
        </w:tc>
      </w:tr>
      <w:tr w:rsidR="001B4056" w:rsidRPr="00B77D46" w14:paraId="0BDCBF39" w14:textId="77777777" w:rsidTr="009F76D7">
        <w:trPr>
          <w:gridAfter w:val="1"/>
          <w:wAfter w:w="94" w:type="dxa"/>
          <w:trHeight w:val="142"/>
        </w:trPr>
        <w:tc>
          <w:tcPr>
            <w:tcW w:w="4655" w:type="dxa"/>
          </w:tcPr>
          <w:p w14:paraId="6F51A66E" w14:textId="4CF30176" w:rsidR="000C1356" w:rsidRPr="000F143B" w:rsidRDefault="00FF5291" w:rsidP="00A81CCE">
            <w:pPr>
              <w:spacing w:after="0" w:line="240" w:lineRule="auto"/>
              <w:jc w:val="both"/>
              <w:rPr>
                <w:rFonts w:ascii="Arial" w:hAnsi="Arial" w:cs="Arial"/>
                <w:sz w:val="20"/>
                <w:lang w:eastAsia="lt-LT"/>
              </w:rPr>
            </w:pPr>
            <w:r w:rsidRPr="00B77D46">
              <w:rPr>
                <w:rFonts w:ascii="Arial" w:hAnsi="Arial" w:cs="Arial"/>
                <w:sz w:val="20"/>
              </w:rPr>
              <w:t>Nevisiškas draudimas netaikomas, jei draudimo vertė yra didesnė už draudimo sumą ne daugiau kaip 15%. Tačiau, trečioms šalims priklausančio turto, įskaitant, bet neapsiribojant – saugomų produktų – draudimui, taip pat papildomoms, techninėje specifikacijoje įvardintoms, paslaugoms, nevisiškas draudimas netaikomas, o Draudiko atsakomybė ribojama šių saugomų produktų draudimo suma.</w:t>
            </w:r>
            <w:r w:rsidR="00F70279" w:rsidRPr="00833C35">
              <w:rPr>
                <w:rFonts w:ascii="Arial" w:hAnsi="Arial" w:cs="Arial"/>
                <w:sz w:val="20"/>
              </w:rPr>
              <w:t xml:space="preserve"> </w:t>
            </w:r>
            <w:r w:rsidR="00F70279" w:rsidRPr="00B77D46">
              <w:rPr>
                <w:rFonts w:ascii="Arial" w:hAnsi="Arial" w:cs="Arial"/>
                <w:sz w:val="20"/>
              </w:rPr>
              <w:t xml:space="preserve">Trečiųjų asmenų turtui taikomas Pirmos rizikos draudimas iki techninėje specifikacijoje nurodyto </w:t>
            </w:r>
            <w:r w:rsidR="00F70279" w:rsidRPr="000F143B">
              <w:rPr>
                <w:rFonts w:ascii="Arial" w:hAnsi="Arial" w:cs="Arial"/>
                <w:sz w:val="20"/>
              </w:rPr>
              <w:t>išmokos limito.</w:t>
            </w:r>
          </w:p>
          <w:p w14:paraId="307B7042" w14:textId="53534EB2" w:rsidR="00851962" w:rsidRPr="00B77D46" w:rsidRDefault="00851962" w:rsidP="00537051">
            <w:pPr>
              <w:spacing w:after="0" w:line="240" w:lineRule="auto"/>
              <w:jc w:val="both"/>
              <w:rPr>
                <w:rFonts w:ascii="Arial" w:hAnsi="Arial" w:cs="Arial"/>
                <w:sz w:val="20"/>
                <w:lang w:eastAsia="lt-LT"/>
              </w:rPr>
            </w:pPr>
            <w:r w:rsidRPr="00D0450C">
              <w:rPr>
                <w:rFonts w:ascii="Arial" w:hAnsi="Arial" w:cs="Arial"/>
                <w:sz w:val="20"/>
                <w:lang w:eastAsia="lt-LT"/>
              </w:rPr>
              <w:t xml:space="preserve">Jeigu draudimo vertė yra didesnė už draudimo sumą daugiau kaip </w:t>
            </w:r>
            <w:r w:rsidR="00CB6868" w:rsidRPr="00B77D46">
              <w:rPr>
                <w:rFonts w:ascii="Arial" w:hAnsi="Arial" w:cs="Arial"/>
                <w:sz w:val="20"/>
                <w:lang w:eastAsia="lt-LT"/>
              </w:rPr>
              <w:t>15</w:t>
            </w:r>
            <w:r w:rsidRPr="00B77D46">
              <w:rPr>
                <w:rFonts w:ascii="Arial" w:hAnsi="Arial" w:cs="Arial"/>
                <w:sz w:val="20"/>
                <w:lang w:eastAsia="lt-LT"/>
              </w:rPr>
              <w:t>%, tai taikant nevisiško draudimo sąlyg</w:t>
            </w:r>
            <w:r w:rsidR="00D80987" w:rsidRPr="00B77D46">
              <w:rPr>
                <w:rFonts w:ascii="Arial" w:hAnsi="Arial" w:cs="Arial"/>
                <w:sz w:val="20"/>
                <w:lang w:eastAsia="lt-LT"/>
              </w:rPr>
              <w:t>ą</w:t>
            </w:r>
            <w:r w:rsidRPr="00B77D46">
              <w:rPr>
                <w:rFonts w:ascii="Arial" w:hAnsi="Arial" w:cs="Arial"/>
                <w:sz w:val="20"/>
                <w:lang w:eastAsia="lt-LT"/>
              </w:rPr>
              <w:t xml:space="preserve"> yra skaičiuojama tik ta nevisiško draudimo proporcijos dalis, kuri viršija </w:t>
            </w:r>
            <w:r w:rsidR="00CB6868" w:rsidRPr="00B77D46">
              <w:rPr>
                <w:rFonts w:ascii="Arial" w:hAnsi="Arial" w:cs="Arial"/>
                <w:sz w:val="20"/>
                <w:lang w:eastAsia="lt-LT"/>
              </w:rPr>
              <w:t>15</w:t>
            </w:r>
            <w:r w:rsidRPr="00B77D46">
              <w:rPr>
                <w:rFonts w:ascii="Arial" w:hAnsi="Arial" w:cs="Arial"/>
                <w:sz w:val="20"/>
                <w:lang w:eastAsia="lt-LT"/>
              </w:rPr>
              <w:t>% ribą.</w:t>
            </w:r>
          </w:p>
        </w:tc>
        <w:tc>
          <w:tcPr>
            <w:tcW w:w="4843" w:type="dxa"/>
          </w:tcPr>
          <w:p w14:paraId="695AC617" w14:textId="6436859F" w:rsidR="00A90656" w:rsidRPr="00B77D46" w:rsidRDefault="001B4056" w:rsidP="00A37AEE">
            <w:pPr>
              <w:spacing w:after="0" w:line="240" w:lineRule="auto"/>
              <w:ind w:left="159"/>
              <w:jc w:val="both"/>
              <w:rPr>
                <w:rFonts w:ascii="Arial" w:hAnsi="Arial" w:cs="Arial"/>
                <w:sz w:val="20"/>
                <w:lang w:val="en-GB" w:eastAsia="lt-LT"/>
              </w:rPr>
            </w:pPr>
            <w:r w:rsidRPr="00B77D46">
              <w:rPr>
                <w:rFonts w:ascii="Arial" w:hAnsi="Arial" w:cs="Arial"/>
                <w:sz w:val="20"/>
                <w:lang w:val="en-GB" w:eastAsia="lt-LT"/>
              </w:rPr>
              <w:t xml:space="preserve">Underinsurance proportions shall not be applicable in case property insurance value exceeds property sum insured by less than </w:t>
            </w:r>
            <w:r w:rsidR="00CB6868" w:rsidRPr="00B77D46">
              <w:rPr>
                <w:rFonts w:ascii="Arial" w:hAnsi="Arial" w:cs="Arial"/>
                <w:sz w:val="20"/>
                <w:lang w:val="en-GB" w:eastAsia="lt-LT"/>
              </w:rPr>
              <w:t>15</w:t>
            </w:r>
            <w:r w:rsidRPr="00B77D46">
              <w:rPr>
                <w:rFonts w:ascii="Arial" w:hAnsi="Arial" w:cs="Arial"/>
                <w:sz w:val="20"/>
                <w:lang w:val="en-GB" w:eastAsia="lt-LT"/>
              </w:rPr>
              <w:t xml:space="preserve">%. However, underinsurance proportions shall not be applicable in respect of insurance of </w:t>
            </w:r>
            <w:r w:rsidR="004765A3" w:rsidRPr="00B77D46">
              <w:rPr>
                <w:rFonts w:ascii="Arial" w:hAnsi="Arial" w:cs="Arial"/>
                <w:sz w:val="20"/>
                <w:lang w:val="en-GB" w:eastAsia="lt-LT"/>
              </w:rPr>
              <w:t>the Property, owned by the Third Parties</w:t>
            </w:r>
            <w:r w:rsidR="00F71ECE" w:rsidRPr="00B77D46">
              <w:rPr>
                <w:rFonts w:ascii="Arial" w:hAnsi="Arial" w:cs="Arial"/>
                <w:sz w:val="20"/>
                <w:lang w:val="en-GB" w:eastAsia="lt-LT"/>
              </w:rPr>
              <w:t xml:space="preserve">, including but not limited Insurance of </w:t>
            </w:r>
            <w:r w:rsidRPr="00B77D46">
              <w:rPr>
                <w:rFonts w:ascii="Arial" w:hAnsi="Arial" w:cs="Arial"/>
                <w:sz w:val="20"/>
                <w:lang w:val="en-GB" w:eastAsia="lt-LT"/>
              </w:rPr>
              <w:t xml:space="preserve">the </w:t>
            </w:r>
            <w:r w:rsidR="008B6B69" w:rsidRPr="00B77D46">
              <w:rPr>
                <w:rFonts w:ascii="Arial" w:hAnsi="Arial" w:cs="Arial"/>
                <w:sz w:val="20"/>
                <w:lang w:val="en-GB" w:eastAsia="lt-LT"/>
              </w:rPr>
              <w:t>stored</w:t>
            </w:r>
            <w:r w:rsidRPr="00B77D46">
              <w:rPr>
                <w:rFonts w:ascii="Arial" w:hAnsi="Arial" w:cs="Arial"/>
                <w:sz w:val="20"/>
                <w:lang w:val="en-GB" w:eastAsia="lt-LT"/>
              </w:rPr>
              <w:t xml:space="preserve"> products, owned by the Third Parties,</w:t>
            </w:r>
            <w:r w:rsidR="00993985" w:rsidRPr="00B77D46">
              <w:rPr>
                <w:rFonts w:ascii="Arial" w:hAnsi="Arial" w:cs="Arial"/>
                <w:sz w:val="20"/>
                <w:lang w:val="en-GB" w:eastAsia="lt-LT"/>
              </w:rPr>
              <w:t xml:space="preserve"> as well as, ancillary services listed in the technical specification, </w:t>
            </w:r>
            <w:r w:rsidR="002300BC" w:rsidRPr="00B77D46">
              <w:rPr>
                <w:rFonts w:ascii="Arial" w:hAnsi="Arial" w:cs="Arial"/>
                <w:sz w:val="20"/>
                <w:lang w:val="en-GB" w:eastAsia="lt-LT"/>
              </w:rPr>
              <w:t xml:space="preserve">but </w:t>
            </w:r>
            <w:r w:rsidR="008B1723" w:rsidRPr="00B77D46">
              <w:rPr>
                <w:rFonts w:ascii="Arial" w:hAnsi="Arial" w:cs="Arial"/>
                <w:sz w:val="20"/>
                <w:lang w:val="en-GB" w:eastAsia="lt-LT"/>
              </w:rPr>
              <w:t>the Insurer's liability is limited to the amount of insurance for these stored products</w:t>
            </w:r>
            <w:r w:rsidR="006E3FF5" w:rsidRPr="00B77D46">
              <w:rPr>
                <w:rFonts w:ascii="Arial" w:hAnsi="Arial" w:cs="Arial"/>
                <w:sz w:val="20"/>
                <w:lang w:val="en-GB" w:eastAsia="lt-LT"/>
              </w:rPr>
              <w:t>.</w:t>
            </w:r>
            <w:r w:rsidR="00394E20" w:rsidRPr="00B77D46">
              <w:rPr>
                <w:rFonts w:ascii="Arial" w:hAnsi="Arial" w:cs="Arial"/>
                <w:sz w:val="20"/>
                <w:lang w:val="en-GB" w:eastAsia="lt-LT"/>
              </w:rPr>
              <w:t xml:space="preserve"> </w:t>
            </w:r>
            <w:r w:rsidR="00191FB6" w:rsidRPr="00B77D46">
              <w:rPr>
                <w:rFonts w:ascii="Arial" w:hAnsi="Arial" w:cs="Arial"/>
                <w:sz w:val="20"/>
                <w:lang w:val="en-GB" w:eastAsia="lt-LT"/>
              </w:rPr>
              <w:t>T</w:t>
            </w:r>
            <w:r w:rsidR="00394E20" w:rsidRPr="00B77D46">
              <w:rPr>
                <w:rFonts w:ascii="Arial" w:hAnsi="Arial" w:cs="Arial"/>
                <w:sz w:val="20"/>
                <w:lang w:val="en-GB" w:eastAsia="lt-LT"/>
              </w:rPr>
              <w:t xml:space="preserve">he Property, owned by the Third Parties is </w:t>
            </w:r>
            <w:r w:rsidR="00A44537" w:rsidRPr="00B77D46">
              <w:rPr>
                <w:rFonts w:ascii="Arial" w:hAnsi="Arial" w:cs="Arial"/>
                <w:sz w:val="20"/>
                <w:lang w:val="en-GB" w:eastAsia="lt-LT"/>
              </w:rPr>
              <w:t xml:space="preserve">the first loss basis insurance </w:t>
            </w:r>
            <w:r w:rsidR="007B0A0A" w:rsidRPr="00B77D46">
              <w:rPr>
                <w:rFonts w:ascii="Arial" w:hAnsi="Arial" w:cs="Arial"/>
                <w:sz w:val="20"/>
                <w:lang w:val="en-GB" w:eastAsia="lt-LT"/>
              </w:rPr>
              <w:t xml:space="preserve">under technical specification </w:t>
            </w:r>
            <w:r w:rsidR="00191FB6" w:rsidRPr="00B77D46">
              <w:rPr>
                <w:rFonts w:ascii="Arial" w:hAnsi="Arial" w:cs="Arial"/>
                <w:sz w:val="20"/>
                <w:lang w:val="en-GB" w:eastAsia="lt-LT"/>
              </w:rPr>
              <w:t>sum for each and every event.</w:t>
            </w:r>
          </w:p>
          <w:p w14:paraId="13D5CB16" w14:textId="3090917F" w:rsidR="00841432" w:rsidRPr="00B77D46" w:rsidRDefault="00D80987" w:rsidP="00A37AEE">
            <w:pPr>
              <w:spacing w:after="0" w:line="240" w:lineRule="auto"/>
              <w:ind w:left="159"/>
              <w:jc w:val="both"/>
              <w:rPr>
                <w:rFonts w:ascii="Arial" w:hAnsi="Arial" w:cs="Arial"/>
                <w:sz w:val="20"/>
                <w:lang w:val="en-GB" w:eastAsia="lt-LT"/>
              </w:rPr>
            </w:pPr>
            <w:r w:rsidRPr="00B77D46">
              <w:rPr>
                <w:rFonts w:ascii="Arial" w:hAnsi="Arial" w:cs="Arial"/>
                <w:sz w:val="20"/>
                <w:lang w:val="en-GB" w:eastAsia="lt-LT"/>
              </w:rPr>
              <w:t xml:space="preserve">In case Insurance Value exceeds the Sum Insured by more than </w:t>
            </w:r>
            <w:r w:rsidR="00CB6868" w:rsidRPr="00B77D46">
              <w:rPr>
                <w:rFonts w:ascii="Arial" w:hAnsi="Arial" w:cs="Arial"/>
                <w:sz w:val="20"/>
                <w:lang w:val="en-GB" w:eastAsia="lt-LT"/>
              </w:rPr>
              <w:t>15</w:t>
            </w:r>
            <w:r w:rsidRPr="00B77D46">
              <w:rPr>
                <w:rFonts w:ascii="Arial" w:hAnsi="Arial" w:cs="Arial"/>
                <w:sz w:val="20"/>
                <w:lang w:val="en-GB" w:eastAsia="lt-LT"/>
              </w:rPr>
              <w:t xml:space="preserve">%, then this Underinsurance clause shall be applicable only in respect of the part of the underinsurance proportion, exceeding </w:t>
            </w:r>
            <w:r w:rsidR="00CB6868" w:rsidRPr="00B77D46">
              <w:rPr>
                <w:rFonts w:ascii="Arial" w:hAnsi="Arial" w:cs="Arial"/>
                <w:sz w:val="20"/>
                <w:lang w:val="en-GB" w:eastAsia="lt-LT"/>
              </w:rPr>
              <w:t>15</w:t>
            </w:r>
            <w:r w:rsidRPr="00B77D46">
              <w:rPr>
                <w:rFonts w:ascii="Arial" w:hAnsi="Arial" w:cs="Arial"/>
                <w:sz w:val="20"/>
                <w:lang w:val="en-GB" w:eastAsia="lt-LT"/>
              </w:rPr>
              <w:t xml:space="preserve">%. </w:t>
            </w:r>
          </w:p>
        </w:tc>
      </w:tr>
      <w:tr w:rsidR="001B4056" w:rsidRPr="00B77D46" w14:paraId="442DD5F9" w14:textId="77777777" w:rsidTr="009F76D7">
        <w:trPr>
          <w:gridAfter w:val="1"/>
          <w:wAfter w:w="94" w:type="dxa"/>
          <w:trHeight w:val="142"/>
        </w:trPr>
        <w:tc>
          <w:tcPr>
            <w:tcW w:w="4655" w:type="dxa"/>
          </w:tcPr>
          <w:p w14:paraId="2EA091F9" w14:textId="49F00F85" w:rsidR="001B4056" w:rsidRPr="00B77D46" w:rsidRDefault="001B4056" w:rsidP="005A63A3">
            <w:pPr>
              <w:spacing w:after="0" w:line="240" w:lineRule="auto"/>
              <w:jc w:val="both"/>
              <w:rPr>
                <w:rFonts w:ascii="Arial" w:hAnsi="Arial" w:cs="Arial"/>
                <w:sz w:val="20"/>
                <w:lang w:eastAsia="lt-LT"/>
              </w:rPr>
            </w:pPr>
          </w:p>
        </w:tc>
        <w:tc>
          <w:tcPr>
            <w:tcW w:w="4843" w:type="dxa"/>
          </w:tcPr>
          <w:p w14:paraId="610CD3FF" w14:textId="77777777" w:rsidR="001B4056" w:rsidRPr="000F143B" w:rsidRDefault="001B4056" w:rsidP="005A63A3">
            <w:pPr>
              <w:spacing w:after="0" w:line="240" w:lineRule="auto"/>
              <w:jc w:val="both"/>
              <w:rPr>
                <w:rFonts w:ascii="Arial" w:hAnsi="Arial" w:cs="Arial"/>
                <w:sz w:val="20"/>
                <w:lang w:val="en-GB" w:eastAsia="lt-LT"/>
              </w:rPr>
            </w:pPr>
          </w:p>
        </w:tc>
      </w:tr>
      <w:tr w:rsidR="00AC7AD5" w:rsidRPr="008A73DF" w14:paraId="0DF6C892" w14:textId="77777777" w:rsidTr="009F76D7">
        <w:trPr>
          <w:gridAfter w:val="1"/>
          <w:wAfter w:w="94" w:type="dxa"/>
          <w:trHeight w:val="142"/>
        </w:trPr>
        <w:tc>
          <w:tcPr>
            <w:tcW w:w="4655" w:type="dxa"/>
          </w:tcPr>
          <w:p w14:paraId="319EDB60" w14:textId="0DB7D09F" w:rsidR="00AC7AD5" w:rsidRPr="00B77D46" w:rsidRDefault="00AC7AD5" w:rsidP="005A63A3">
            <w:pPr>
              <w:suppressAutoHyphens/>
              <w:spacing w:after="0" w:line="240" w:lineRule="auto"/>
              <w:jc w:val="both"/>
              <w:rPr>
                <w:rFonts w:ascii="Arial" w:hAnsi="Arial" w:cs="Arial"/>
                <w:spacing w:val="-2"/>
                <w:sz w:val="20"/>
              </w:rPr>
            </w:pPr>
            <w:r w:rsidRPr="00B77D46">
              <w:rPr>
                <w:rFonts w:ascii="Arial" w:hAnsi="Arial" w:cs="Arial"/>
                <w:spacing w:val="-2"/>
                <w:sz w:val="20"/>
              </w:rPr>
              <w:t>4.3 Draudimo vertė</w:t>
            </w:r>
          </w:p>
          <w:p w14:paraId="3652CE1D" w14:textId="77777777" w:rsidR="00AC7AD5" w:rsidRPr="000F143B" w:rsidRDefault="00AC7AD5" w:rsidP="005A63A3">
            <w:pPr>
              <w:spacing w:after="0" w:line="240" w:lineRule="auto"/>
              <w:jc w:val="both"/>
              <w:rPr>
                <w:rFonts w:ascii="Arial" w:hAnsi="Arial" w:cs="Arial"/>
                <w:spacing w:val="-2"/>
                <w:sz w:val="20"/>
              </w:rPr>
            </w:pPr>
          </w:p>
          <w:p w14:paraId="75360CE6" w14:textId="77777777" w:rsidR="00B96960" w:rsidRDefault="00AC7AD5" w:rsidP="005A63A3">
            <w:pPr>
              <w:spacing w:after="0" w:line="240" w:lineRule="auto"/>
              <w:jc w:val="both"/>
              <w:rPr>
                <w:rFonts w:ascii="Arial" w:hAnsi="Arial" w:cs="Arial"/>
                <w:spacing w:val="-2"/>
                <w:sz w:val="20"/>
              </w:rPr>
            </w:pPr>
            <w:r w:rsidRPr="00D0450C">
              <w:rPr>
                <w:rFonts w:ascii="Arial" w:hAnsi="Arial" w:cs="Arial"/>
                <w:spacing w:val="-2"/>
                <w:sz w:val="20"/>
              </w:rPr>
              <w:t>4.3.1. Išskyrus atvejus, kai konkrečiai nurodyta kitaip, visas turtas, nepriklausomai nuo paskirties, amžiaus, eksploatavimo intensyvumo, yra apdraudžiamas nauja atkūrimo verte. Turto nauja atkūrimo vertė yra lygi sumai, kurią reikia išleisti norint įsigyti, pagaminti naują tokios pačios rūšies, paskirties bei artimiausių techninių parametrų įrenginį, inventorių, atsargas arba pastatyti naują artimiausių techninių parametrų pastatą ar statinį. Visais atvejais į naują atkuriamąja vertę yra į</w:t>
            </w:r>
            <w:r w:rsidRPr="00B77D46">
              <w:rPr>
                <w:rFonts w:ascii="Arial" w:hAnsi="Arial" w:cs="Arial"/>
                <w:spacing w:val="-2"/>
                <w:sz w:val="20"/>
              </w:rPr>
              <w:t>skaičiuojamos išlaidos projektavimui, derinimui, bandymams / testavimui, transportavimui, priežiūrai bei kitos su šiais veiksmais susijusios būtinos išlaidos, taip pat visos medžiagos, atsarginės dalys, muito mokesčiai, kitos rinkliavos ir mokesčiai bei kitos būtinos išlaidos, bet neskaičiuojant PVM.</w:t>
            </w:r>
          </w:p>
          <w:p w14:paraId="21B9F904" w14:textId="67990A89" w:rsidR="00AC7AD5" w:rsidRPr="00B77D46" w:rsidRDefault="00AC7AD5" w:rsidP="005A63A3">
            <w:pPr>
              <w:spacing w:after="0" w:line="240" w:lineRule="auto"/>
              <w:jc w:val="both"/>
              <w:rPr>
                <w:rFonts w:ascii="Arial" w:hAnsi="Arial" w:cs="Arial"/>
                <w:spacing w:val="-2"/>
                <w:sz w:val="20"/>
              </w:rPr>
            </w:pPr>
            <w:r w:rsidRPr="00B77D46">
              <w:rPr>
                <w:rFonts w:ascii="Arial" w:hAnsi="Arial" w:cs="Arial"/>
                <w:spacing w:val="-2"/>
                <w:sz w:val="20"/>
              </w:rPr>
              <w:t xml:space="preserve">  </w:t>
            </w:r>
          </w:p>
          <w:p w14:paraId="7A5134A9" w14:textId="77777777" w:rsidR="00AC7AD5" w:rsidRPr="00B77D46" w:rsidRDefault="00AC7AD5" w:rsidP="005A63A3">
            <w:pPr>
              <w:spacing w:after="0" w:line="240" w:lineRule="auto"/>
              <w:jc w:val="both"/>
              <w:rPr>
                <w:rFonts w:ascii="Arial" w:hAnsi="Arial" w:cs="Arial"/>
                <w:spacing w:val="-2"/>
                <w:sz w:val="20"/>
              </w:rPr>
            </w:pPr>
            <w:r w:rsidRPr="00B77D46">
              <w:rPr>
                <w:rFonts w:ascii="Arial" w:hAnsi="Arial" w:cs="Arial"/>
                <w:spacing w:val="-2"/>
                <w:sz w:val="20"/>
              </w:rPr>
              <w:t xml:space="preserve">4.3.2. Draudiko atsakomybė už sugadinto turto dalies remontą ar restauravimą neturi viršyti sumos, kuri būtų mokama, jei toks turtas būtų sugadintas visas.  </w:t>
            </w:r>
          </w:p>
          <w:p w14:paraId="5156D849" w14:textId="77777777" w:rsidR="000C1356" w:rsidRPr="00B77D46" w:rsidRDefault="000C1356" w:rsidP="005A63A3">
            <w:pPr>
              <w:spacing w:after="0" w:line="240" w:lineRule="auto"/>
              <w:jc w:val="both"/>
              <w:rPr>
                <w:rFonts w:ascii="Arial" w:hAnsi="Arial" w:cs="Arial"/>
                <w:spacing w:val="-2"/>
                <w:sz w:val="20"/>
              </w:rPr>
            </w:pPr>
          </w:p>
          <w:p w14:paraId="0BB44090" w14:textId="77777777" w:rsidR="000C1356" w:rsidRPr="00B77D46" w:rsidRDefault="000C1356" w:rsidP="005A63A3">
            <w:pPr>
              <w:spacing w:after="0" w:line="240" w:lineRule="auto"/>
              <w:jc w:val="both"/>
              <w:rPr>
                <w:rFonts w:ascii="Arial" w:hAnsi="Arial" w:cs="Arial"/>
                <w:spacing w:val="-2"/>
                <w:sz w:val="20"/>
              </w:rPr>
            </w:pPr>
          </w:p>
          <w:p w14:paraId="40EAAE6C" w14:textId="13086D32" w:rsidR="000C1356" w:rsidRPr="00B77D46" w:rsidRDefault="00AC7AD5" w:rsidP="005A63A3">
            <w:pPr>
              <w:spacing w:after="0" w:line="240" w:lineRule="auto"/>
              <w:jc w:val="both"/>
              <w:rPr>
                <w:rFonts w:ascii="Arial" w:hAnsi="Arial" w:cs="Arial"/>
                <w:sz w:val="20"/>
              </w:rPr>
            </w:pPr>
            <w:r w:rsidRPr="00B77D46">
              <w:rPr>
                <w:rFonts w:ascii="Arial" w:hAnsi="Arial" w:cs="Arial"/>
                <w:spacing w:val="-2"/>
                <w:sz w:val="20"/>
              </w:rPr>
              <w:t xml:space="preserve">4.3.3 </w:t>
            </w:r>
            <w:r w:rsidRPr="00B77D46">
              <w:rPr>
                <w:rFonts w:ascii="Arial" w:hAnsi="Arial" w:cs="Arial"/>
                <w:sz w:val="20"/>
              </w:rPr>
              <w:t>Draudikas atlygina</w:t>
            </w:r>
            <w:r w:rsidRPr="00B77D46">
              <w:rPr>
                <w:rFonts w:ascii="Arial" w:hAnsi="Arial" w:cs="Arial"/>
                <w:b/>
                <w:sz w:val="20"/>
              </w:rPr>
              <w:t xml:space="preserve"> </w:t>
            </w:r>
            <w:r w:rsidRPr="00B77D46">
              <w:rPr>
                <w:rFonts w:ascii="Arial" w:hAnsi="Arial" w:cs="Arial"/>
                <w:sz w:val="20"/>
              </w:rPr>
              <w:t>p</w:t>
            </w:r>
            <w:r w:rsidRPr="00B77D46">
              <w:rPr>
                <w:rFonts w:ascii="Arial" w:hAnsi="Arial" w:cs="Arial"/>
                <w:spacing w:val="-2"/>
                <w:sz w:val="20"/>
              </w:rPr>
              <w:t xml:space="preserve">rarasto, sunaikinto ar sugadinto turto Faktinę dabartinę vertę, </w:t>
            </w:r>
            <w:r w:rsidRPr="00B77D46">
              <w:rPr>
                <w:rFonts w:ascii="Arial" w:hAnsi="Arial" w:cs="Arial"/>
                <w:sz w:val="20"/>
              </w:rPr>
              <w:t xml:space="preserve">jei prarastas, sunaikintas ar sugadintas turtas nėra ir nebus pradedamas remontuoti, atstatyti ar keisti toje pačioje ar kitoje vietoje esančiu turtu per </w:t>
            </w:r>
            <w:r w:rsidR="008C5CBC" w:rsidRPr="00B77D46">
              <w:rPr>
                <w:rFonts w:ascii="Arial" w:hAnsi="Arial" w:cs="Arial"/>
                <w:sz w:val="20"/>
              </w:rPr>
              <w:t xml:space="preserve">24 </w:t>
            </w:r>
            <w:r w:rsidRPr="00B77D46">
              <w:rPr>
                <w:rFonts w:ascii="Arial" w:hAnsi="Arial" w:cs="Arial"/>
                <w:sz w:val="20"/>
              </w:rPr>
              <w:t>mėnesius nuo žalos atsiradimo dienos.</w:t>
            </w:r>
          </w:p>
          <w:p w14:paraId="268FDFDB" w14:textId="06323F87" w:rsidR="002F4769" w:rsidRPr="00B77D46" w:rsidRDefault="002F4769" w:rsidP="005A63A3">
            <w:pPr>
              <w:spacing w:after="0" w:line="240" w:lineRule="auto"/>
              <w:jc w:val="both"/>
              <w:rPr>
                <w:rFonts w:ascii="Arial" w:hAnsi="Arial" w:cs="Arial"/>
                <w:sz w:val="20"/>
              </w:rPr>
            </w:pPr>
            <w:r w:rsidRPr="00B77D46">
              <w:rPr>
                <w:rFonts w:ascii="Arial" w:hAnsi="Arial" w:cs="Arial"/>
                <w:sz w:val="20"/>
              </w:rPr>
              <w:t>Šio punkto apimtyje faktinė dabartinė vertė suprantama kaip Nauja atkuriamoji vertė</w:t>
            </w:r>
            <w:r w:rsidR="00724D3E" w:rsidRPr="00B77D46">
              <w:rPr>
                <w:rFonts w:ascii="Arial" w:hAnsi="Arial" w:cs="Arial"/>
                <w:sz w:val="20"/>
              </w:rPr>
              <w:t xml:space="preserve"> (apibrėžta 4.3.1 punkte) sumažinta fiziniu turto nusidėvėjimu.</w:t>
            </w:r>
          </w:p>
          <w:p w14:paraId="4C1B81EE" w14:textId="77777777" w:rsidR="00AC7AD5" w:rsidRPr="00B77D46" w:rsidRDefault="00AC7AD5" w:rsidP="005A63A3">
            <w:pPr>
              <w:spacing w:after="0" w:line="240" w:lineRule="auto"/>
              <w:jc w:val="both"/>
              <w:rPr>
                <w:rFonts w:ascii="Arial" w:hAnsi="Arial" w:cs="Arial"/>
                <w:sz w:val="20"/>
              </w:rPr>
            </w:pPr>
          </w:p>
          <w:p w14:paraId="565463FF" w14:textId="77777777" w:rsidR="00AC7AD5" w:rsidRPr="00B77D46" w:rsidRDefault="00AC7AD5" w:rsidP="005A63A3">
            <w:pPr>
              <w:spacing w:after="0" w:line="240" w:lineRule="auto"/>
              <w:jc w:val="both"/>
              <w:rPr>
                <w:rFonts w:ascii="Arial" w:hAnsi="Arial" w:cs="Arial"/>
                <w:sz w:val="20"/>
              </w:rPr>
            </w:pPr>
            <w:r w:rsidRPr="00B77D46">
              <w:rPr>
                <w:rFonts w:ascii="Arial" w:hAnsi="Arial" w:cs="Arial"/>
                <w:sz w:val="20"/>
              </w:rPr>
              <w:lastRenderedPageBreak/>
              <w:t xml:space="preserve">4.3.4 </w:t>
            </w:r>
            <w:r w:rsidRPr="00B77D46">
              <w:rPr>
                <w:rFonts w:ascii="Arial" w:hAnsi="Arial" w:cs="Arial"/>
                <w:spacing w:val="-2"/>
                <w:sz w:val="20"/>
              </w:rPr>
              <w:t>Apskaičiuojant nuostolių dydį bus atsižvelgiama į nuostatas, galiojančias apmokestinimui.</w:t>
            </w:r>
          </w:p>
          <w:p w14:paraId="7E8D13FC" w14:textId="07290040" w:rsidR="00AC7AD5" w:rsidRDefault="00AC7AD5" w:rsidP="005A63A3">
            <w:pPr>
              <w:spacing w:after="0" w:line="240" w:lineRule="auto"/>
              <w:jc w:val="both"/>
              <w:rPr>
                <w:rFonts w:ascii="Arial" w:hAnsi="Arial" w:cs="Arial"/>
                <w:sz w:val="20"/>
              </w:rPr>
            </w:pPr>
          </w:p>
          <w:p w14:paraId="4AFB4122" w14:textId="77777777" w:rsidR="00CF7F00" w:rsidRPr="00B77D46" w:rsidRDefault="00CF7F00" w:rsidP="005A63A3">
            <w:pPr>
              <w:spacing w:after="0" w:line="240" w:lineRule="auto"/>
              <w:jc w:val="both"/>
              <w:rPr>
                <w:rFonts w:ascii="Arial" w:hAnsi="Arial" w:cs="Arial"/>
                <w:sz w:val="20"/>
              </w:rPr>
            </w:pPr>
          </w:p>
          <w:p w14:paraId="3709917B" w14:textId="46E57F12" w:rsidR="00AC7AD5" w:rsidRDefault="00AC7AD5" w:rsidP="00095645">
            <w:pPr>
              <w:spacing w:after="0" w:line="240" w:lineRule="auto"/>
              <w:jc w:val="both"/>
              <w:rPr>
                <w:rFonts w:ascii="Arial" w:hAnsi="Arial" w:cs="Arial"/>
                <w:sz w:val="20"/>
              </w:rPr>
            </w:pPr>
            <w:r w:rsidRPr="00A80654">
              <w:rPr>
                <w:rFonts w:ascii="Arial" w:hAnsi="Arial" w:cs="Arial"/>
                <w:spacing w:val="-2"/>
                <w:sz w:val="20"/>
              </w:rPr>
              <w:t xml:space="preserve">4.3.5 </w:t>
            </w:r>
            <w:r w:rsidR="0025660A" w:rsidRPr="00A80654">
              <w:rPr>
                <w:rFonts w:ascii="Arial" w:hAnsi="Arial" w:cs="Arial"/>
                <w:sz w:val="20"/>
              </w:rPr>
              <w:t>Jei apdrausto turto atkūrimo darbai yra atliekami paties Draudėjo, tuomet Draudikas atlygina dokumentais patvirtintas Tiesiogines atstatymo išlaidas, tačiau neviršijant to turto Draudimo vertės ir Techninėje specifikacijoje nurodyto išmokos limito.</w:t>
            </w:r>
          </w:p>
          <w:p w14:paraId="634C1ACC" w14:textId="77777777" w:rsidR="000C1356" w:rsidRPr="00B77D46" w:rsidRDefault="000C1356" w:rsidP="005A63A3">
            <w:pPr>
              <w:spacing w:after="0" w:line="240" w:lineRule="auto"/>
              <w:jc w:val="both"/>
              <w:rPr>
                <w:rFonts w:ascii="Arial" w:hAnsi="Arial" w:cs="Arial"/>
                <w:sz w:val="20"/>
              </w:rPr>
            </w:pPr>
          </w:p>
          <w:p w14:paraId="051EE2B8" w14:textId="77777777" w:rsidR="00AC7AD5" w:rsidRPr="00B77D46" w:rsidRDefault="00AC7AD5" w:rsidP="005A63A3">
            <w:pPr>
              <w:tabs>
                <w:tab w:val="left" w:pos="432"/>
              </w:tabs>
              <w:spacing w:after="0" w:line="240" w:lineRule="auto"/>
              <w:jc w:val="both"/>
              <w:rPr>
                <w:rFonts w:ascii="Arial" w:hAnsi="Arial" w:cs="Arial"/>
                <w:sz w:val="20"/>
              </w:rPr>
            </w:pPr>
            <w:r w:rsidRPr="00B77D46">
              <w:rPr>
                <w:rFonts w:ascii="Arial" w:hAnsi="Arial" w:cs="Arial"/>
                <w:sz w:val="20"/>
              </w:rPr>
              <w:t>4.3.6 Apšviestos juostos, įrašai, rankraščiai ir brėžiniai: atlyginama tuščių vertė plius informacijos kopijavimo iš rezervo ar iš praeitos kartos originalų kaštai; tačiau šia draudimo sutartimi neapdraudžiami visi kiti kaštai, įskaitant tyrimo, inžinerijos, o taip pat kaštai, susiję su prarastos informacijos atstatymu ar atkūrimu;</w:t>
            </w:r>
          </w:p>
          <w:p w14:paraId="09381454" w14:textId="29EECC8E" w:rsidR="00AC7AD5" w:rsidRPr="00B77D46" w:rsidRDefault="00AC7AD5" w:rsidP="005A63A3">
            <w:pPr>
              <w:spacing w:after="0" w:line="240" w:lineRule="auto"/>
              <w:jc w:val="both"/>
              <w:rPr>
                <w:rFonts w:ascii="Arial" w:hAnsi="Arial" w:cs="Arial"/>
                <w:sz w:val="20"/>
                <w:lang w:eastAsia="lt-LT"/>
              </w:rPr>
            </w:pPr>
          </w:p>
        </w:tc>
        <w:tc>
          <w:tcPr>
            <w:tcW w:w="4843" w:type="dxa"/>
          </w:tcPr>
          <w:p w14:paraId="4770817A" w14:textId="77777777" w:rsidR="00AC7AD5" w:rsidRPr="00B77D46" w:rsidRDefault="00AC7AD5" w:rsidP="00FF7E24">
            <w:pPr>
              <w:pStyle w:val="Sraopastraipa"/>
              <w:numPr>
                <w:ilvl w:val="1"/>
                <w:numId w:val="28"/>
              </w:numPr>
              <w:suppressAutoHyphens/>
              <w:ind w:left="159" w:firstLine="0"/>
              <w:jc w:val="both"/>
              <w:rPr>
                <w:rFonts w:ascii="Arial" w:hAnsi="Arial" w:cs="Arial"/>
                <w:spacing w:val="-2"/>
                <w:sz w:val="20"/>
                <w:lang w:val="en-GB"/>
              </w:rPr>
            </w:pPr>
            <w:r w:rsidRPr="00B77D46">
              <w:rPr>
                <w:rFonts w:ascii="Arial" w:hAnsi="Arial" w:cs="Arial"/>
                <w:spacing w:val="-2"/>
                <w:sz w:val="20"/>
                <w:lang w:val="en-GB"/>
              </w:rPr>
              <w:lastRenderedPageBreak/>
              <w:t>Insurance Value</w:t>
            </w:r>
          </w:p>
          <w:p w14:paraId="4224108B" w14:textId="77777777" w:rsidR="00AC7AD5" w:rsidRPr="00B77D46" w:rsidRDefault="00AC7AD5" w:rsidP="00A37AEE">
            <w:pPr>
              <w:suppressAutoHyphens/>
              <w:spacing w:after="0" w:line="240" w:lineRule="auto"/>
              <w:ind w:left="159"/>
              <w:jc w:val="both"/>
              <w:rPr>
                <w:rFonts w:ascii="Arial" w:hAnsi="Arial" w:cs="Arial"/>
                <w:spacing w:val="-2"/>
                <w:sz w:val="20"/>
                <w:lang w:val="en-GB"/>
              </w:rPr>
            </w:pPr>
          </w:p>
          <w:p w14:paraId="7C9B7B8F" w14:textId="77777777" w:rsidR="00AC7AD5" w:rsidRPr="00B77D46" w:rsidRDefault="00AC7AD5" w:rsidP="00A37AEE">
            <w:pPr>
              <w:suppressAutoHyphens/>
              <w:spacing w:after="0" w:line="240" w:lineRule="auto"/>
              <w:ind w:left="159"/>
              <w:jc w:val="both"/>
              <w:rPr>
                <w:rFonts w:ascii="Arial" w:hAnsi="Arial" w:cs="Arial"/>
                <w:spacing w:val="-2"/>
                <w:sz w:val="20"/>
                <w:lang w:val="en-GB"/>
              </w:rPr>
            </w:pPr>
            <w:r w:rsidRPr="00B77D46">
              <w:rPr>
                <w:rFonts w:ascii="Arial" w:hAnsi="Arial" w:cs="Arial"/>
                <w:spacing w:val="-2"/>
                <w:sz w:val="20"/>
                <w:lang w:val="en-GB"/>
              </w:rPr>
              <w:t>4.3.1. Except when specifically stated to the contrary, all property, irrespective of its purpose, age, operation intensity, shall be covered at its new restoration value. The new restoration value of property shall be equal to the sum to be expended in order to acquire, manufacture new equipment, inventory, stock of the same type, purpose and of the closest technical parameters or in order to build a new building or structure of the closest technical parameters. In any case, the new restoration value shall be inclusive of expenses for designing, tuning, trials/testing, transportation, maintenance and other necessary expenses in connection with such actions, as well as all materials, spare parts, custom duties, other fees and charges and other necessary expenses, but excluding VAT.</w:t>
            </w:r>
          </w:p>
          <w:p w14:paraId="73E01FB2" w14:textId="77777777" w:rsidR="00AC7AD5" w:rsidRPr="00B77D46" w:rsidRDefault="00AC7AD5" w:rsidP="00A37AEE">
            <w:pPr>
              <w:suppressAutoHyphens/>
              <w:spacing w:after="0" w:line="240" w:lineRule="auto"/>
              <w:ind w:left="159"/>
              <w:jc w:val="both"/>
              <w:rPr>
                <w:rFonts w:ascii="Arial" w:hAnsi="Arial" w:cs="Arial"/>
                <w:spacing w:val="-2"/>
                <w:sz w:val="20"/>
                <w:lang w:val="en-GB"/>
              </w:rPr>
            </w:pPr>
            <w:r w:rsidRPr="00B77D46">
              <w:rPr>
                <w:rFonts w:ascii="Arial" w:hAnsi="Arial" w:cs="Arial"/>
                <w:spacing w:val="-2"/>
                <w:sz w:val="20"/>
                <w:lang w:val="en-GB"/>
              </w:rPr>
              <w:t>4.3.2. The liability of the Insurer for the repair or restoration of property damaged in part only shall not exceed the amount which would have been payable had such property been wholly destroyed.</w:t>
            </w:r>
          </w:p>
          <w:p w14:paraId="1736E289" w14:textId="77777777" w:rsidR="000C1356" w:rsidRPr="00B77D46" w:rsidRDefault="000C1356" w:rsidP="00A37AEE">
            <w:pPr>
              <w:spacing w:after="0" w:line="240" w:lineRule="auto"/>
              <w:ind w:left="159"/>
              <w:jc w:val="both"/>
              <w:rPr>
                <w:rFonts w:ascii="Arial" w:hAnsi="Arial" w:cs="Arial"/>
                <w:spacing w:val="-2"/>
                <w:sz w:val="20"/>
                <w:lang w:val="en-GB"/>
              </w:rPr>
            </w:pPr>
          </w:p>
          <w:p w14:paraId="6EC72BB8" w14:textId="4551CDB6" w:rsidR="00AC7AD5" w:rsidRPr="00B77D46" w:rsidRDefault="00AC7AD5" w:rsidP="00A37AEE">
            <w:pPr>
              <w:spacing w:after="0" w:line="240" w:lineRule="auto"/>
              <w:ind w:left="159"/>
              <w:jc w:val="both"/>
              <w:rPr>
                <w:rFonts w:ascii="Arial" w:hAnsi="Arial" w:cs="Arial"/>
                <w:spacing w:val="-2"/>
                <w:sz w:val="20"/>
                <w:lang w:val="en-GB"/>
              </w:rPr>
            </w:pPr>
            <w:r w:rsidRPr="00B77D46">
              <w:rPr>
                <w:rFonts w:ascii="Arial" w:hAnsi="Arial" w:cs="Arial"/>
                <w:spacing w:val="-2"/>
                <w:sz w:val="20"/>
                <w:lang w:val="en-GB"/>
              </w:rPr>
              <w:t xml:space="preserve">4.3.3 The Insurer shall indemnify the Actual Cash Value of lost, destroyed or damaged property if such property is not repaired, restored or replaced at the same or another site within </w:t>
            </w:r>
            <w:r w:rsidR="00CA2F30" w:rsidRPr="00B77D46">
              <w:rPr>
                <w:rFonts w:ascii="Arial" w:hAnsi="Arial" w:cs="Arial"/>
                <w:spacing w:val="-2"/>
                <w:sz w:val="20"/>
                <w:lang w:val="en-GB"/>
              </w:rPr>
              <w:t xml:space="preserve">24 </w:t>
            </w:r>
            <w:r w:rsidRPr="00B77D46">
              <w:rPr>
                <w:rFonts w:ascii="Arial" w:hAnsi="Arial" w:cs="Arial"/>
                <w:spacing w:val="-2"/>
                <w:sz w:val="20"/>
                <w:lang w:val="en-GB"/>
              </w:rPr>
              <w:t>months from the date of loss.</w:t>
            </w:r>
          </w:p>
          <w:p w14:paraId="3B7146EE" w14:textId="6E4DA1F2" w:rsidR="00AD14F1" w:rsidRPr="00B77D46" w:rsidRDefault="00AD14F1" w:rsidP="00A37AEE">
            <w:pPr>
              <w:spacing w:after="0" w:line="240" w:lineRule="auto"/>
              <w:ind w:left="159"/>
              <w:jc w:val="both"/>
              <w:rPr>
                <w:rFonts w:ascii="Arial" w:hAnsi="Arial" w:cs="Arial"/>
                <w:spacing w:val="-2"/>
                <w:sz w:val="20"/>
                <w:lang w:val="en-GB"/>
              </w:rPr>
            </w:pPr>
            <w:r w:rsidRPr="00B77D46">
              <w:rPr>
                <w:rFonts w:ascii="Arial" w:hAnsi="Arial" w:cs="Arial"/>
                <w:spacing w:val="-2"/>
                <w:sz w:val="20"/>
                <w:lang w:val="en-GB"/>
              </w:rPr>
              <w:t xml:space="preserve">Actual cash value means </w:t>
            </w:r>
            <w:r w:rsidR="00B75834" w:rsidRPr="00B77D46">
              <w:rPr>
                <w:rFonts w:ascii="Arial" w:hAnsi="Arial" w:cs="Arial"/>
                <w:spacing w:val="-2"/>
                <w:sz w:val="20"/>
                <w:lang w:val="en-GB"/>
              </w:rPr>
              <w:t xml:space="preserve">New restoration value (as </w:t>
            </w:r>
            <w:r w:rsidR="00B77D46" w:rsidRPr="00B77D46">
              <w:rPr>
                <w:rFonts w:ascii="Arial" w:hAnsi="Arial" w:cs="Arial"/>
                <w:spacing w:val="-2"/>
                <w:sz w:val="20"/>
                <w:lang w:val="en-GB"/>
              </w:rPr>
              <w:t>defined</w:t>
            </w:r>
            <w:r w:rsidR="00B75834" w:rsidRPr="00B77D46">
              <w:rPr>
                <w:rFonts w:ascii="Arial" w:hAnsi="Arial" w:cs="Arial"/>
                <w:spacing w:val="-2"/>
                <w:sz w:val="20"/>
                <w:lang w:val="en-GB"/>
              </w:rPr>
              <w:t xml:space="preserve"> in point No 4.3.1) reduced by physical depreciation of property.</w:t>
            </w:r>
          </w:p>
          <w:p w14:paraId="69E53617" w14:textId="1EF2C42C" w:rsidR="00AC7AD5" w:rsidRDefault="00AC7AD5" w:rsidP="00A37AEE">
            <w:pPr>
              <w:suppressAutoHyphens/>
              <w:spacing w:after="0" w:line="240" w:lineRule="auto"/>
              <w:ind w:left="159"/>
              <w:jc w:val="both"/>
              <w:rPr>
                <w:rFonts w:ascii="Arial" w:hAnsi="Arial" w:cs="Arial"/>
                <w:spacing w:val="-2"/>
                <w:sz w:val="20"/>
                <w:lang w:val="en-GB"/>
              </w:rPr>
            </w:pPr>
          </w:p>
          <w:p w14:paraId="625CA034" w14:textId="77777777" w:rsidR="0015659A" w:rsidRPr="00B77D46" w:rsidRDefault="0015659A" w:rsidP="00A37AEE">
            <w:pPr>
              <w:suppressAutoHyphens/>
              <w:spacing w:after="0" w:line="240" w:lineRule="auto"/>
              <w:ind w:left="159"/>
              <w:jc w:val="both"/>
              <w:rPr>
                <w:rFonts w:ascii="Arial" w:hAnsi="Arial" w:cs="Arial"/>
                <w:spacing w:val="-2"/>
                <w:sz w:val="20"/>
                <w:lang w:val="en-GB"/>
              </w:rPr>
            </w:pPr>
          </w:p>
          <w:p w14:paraId="068CEA44" w14:textId="2B336ECC" w:rsidR="00AC7AD5" w:rsidRPr="00B77D46" w:rsidRDefault="00AC7AD5" w:rsidP="00A37AEE">
            <w:pPr>
              <w:suppressAutoHyphens/>
              <w:spacing w:after="0" w:line="240" w:lineRule="auto"/>
              <w:ind w:left="159"/>
              <w:jc w:val="both"/>
              <w:rPr>
                <w:rFonts w:ascii="Arial" w:hAnsi="Arial" w:cs="Arial"/>
                <w:spacing w:val="-2"/>
                <w:sz w:val="20"/>
                <w:lang w:val="en-GB"/>
              </w:rPr>
            </w:pPr>
            <w:r w:rsidRPr="00B77D46">
              <w:rPr>
                <w:rFonts w:ascii="Arial" w:hAnsi="Arial" w:cs="Arial"/>
                <w:spacing w:val="-2"/>
                <w:sz w:val="20"/>
                <w:lang w:val="en-GB"/>
              </w:rPr>
              <w:t xml:space="preserve">4.3.4 </w:t>
            </w:r>
            <w:r w:rsidR="00095645" w:rsidRPr="00B77D46">
              <w:rPr>
                <w:rFonts w:ascii="Arial" w:hAnsi="Arial" w:cs="Arial"/>
                <w:spacing w:val="-2"/>
                <w:sz w:val="20"/>
                <w:lang w:val="en-GB"/>
              </w:rPr>
              <w:t>Number</w:t>
            </w:r>
            <w:r w:rsidRPr="00B77D46">
              <w:rPr>
                <w:rFonts w:ascii="Arial" w:hAnsi="Arial" w:cs="Arial"/>
                <w:spacing w:val="-2"/>
                <w:sz w:val="20"/>
                <w:lang w:val="en-GB"/>
              </w:rPr>
              <w:t xml:space="preserve"> of losses shall be calculated by taking into account the provisions applicable to taxation.</w:t>
            </w:r>
          </w:p>
          <w:p w14:paraId="6703EAAC" w14:textId="77777777" w:rsidR="00AC7AD5" w:rsidRPr="00B77D46" w:rsidRDefault="00AC7AD5" w:rsidP="00A37AEE">
            <w:pPr>
              <w:spacing w:after="0" w:line="240" w:lineRule="auto"/>
              <w:ind w:left="159"/>
              <w:jc w:val="both"/>
              <w:rPr>
                <w:rFonts w:ascii="Arial" w:hAnsi="Arial" w:cs="Arial"/>
                <w:spacing w:val="-2"/>
                <w:sz w:val="20"/>
                <w:lang w:val="en-GB"/>
              </w:rPr>
            </w:pPr>
          </w:p>
          <w:p w14:paraId="1C4EBCA0" w14:textId="0A034580" w:rsidR="00AC7AD5" w:rsidRPr="00B77D46" w:rsidRDefault="00AC7AD5" w:rsidP="00A37AEE">
            <w:pPr>
              <w:spacing w:after="0" w:line="240" w:lineRule="auto"/>
              <w:ind w:left="159"/>
              <w:jc w:val="both"/>
              <w:rPr>
                <w:rFonts w:ascii="Arial" w:hAnsi="Arial" w:cs="Arial"/>
                <w:spacing w:val="-2"/>
                <w:sz w:val="20"/>
                <w:lang w:val="en-GB"/>
              </w:rPr>
            </w:pPr>
            <w:r w:rsidRPr="00B77D46">
              <w:rPr>
                <w:rFonts w:ascii="Arial" w:hAnsi="Arial" w:cs="Arial"/>
                <w:spacing w:val="-2"/>
                <w:sz w:val="20"/>
                <w:lang w:val="en-GB"/>
              </w:rPr>
              <w:lastRenderedPageBreak/>
              <w:t xml:space="preserve">4.3.5 </w:t>
            </w:r>
            <w:r w:rsidR="00CD7472" w:rsidRPr="008A73DF">
              <w:rPr>
                <w:rFonts w:ascii="Arial" w:hAnsi="Arial" w:cs="Arial"/>
                <w:spacing w:val="-2"/>
                <w:sz w:val="20"/>
                <w:lang w:val="en-GB"/>
              </w:rPr>
              <w:t xml:space="preserve">In case restoration works of the insured property are carried out by the Insured, the Insurer shall reimburse the documented Direct restoration costs, but always within the limits of the Insurance Value of the abovementioned property and </w:t>
            </w:r>
            <w:r w:rsidR="00095645" w:rsidRPr="008A73DF">
              <w:rPr>
                <w:rFonts w:ascii="Arial" w:hAnsi="Arial" w:cs="Arial"/>
                <w:spacing w:val="-2"/>
                <w:sz w:val="20"/>
                <w:lang w:val="en-GB"/>
              </w:rPr>
              <w:t>within the limits set by Technical specification.</w:t>
            </w:r>
          </w:p>
          <w:p w14:paraId="4F6EA8BC" w14:textId="77777777" w:rsidR="000C1356" w:rsidRPr="00B77D46" w:rsidRDefault="000C1356" w:rsidP="00A37AEE">
            <w:pPr>
              <w:spacing w:after="0" w:line="240" w:lineRule="auto"/>
              <w:ind w:left="159"/>
              <w:jc w:val="both"/>
              <w:rPr>
                <w:rFonts w:ascii="Arial" w:hAnsi="Arial" w:cs="Arial"/>
                <w:spacing w:val="-2"/>
                <w:sz w:val="20"/>
                <w:lang w:val="en-GB"/>
              </w:rPr>
            </w:pPr>
          </w:p>
          <w:p w14:paraId="0AE176AB" w14:textId="25F3C2CC" w:rsidR="00AC7AD5" w:rsidRPr="00B77D46" w:rsidRDefault="00AC7AD5" w:rsidP="00A37AEE">
            <w:pPr>
              <w:spacing w:after="0" w:line="240" w:lineRule="auto"/>
              <w:ind w:left="159"/>
              <w:jc w:val="both"/>
              <w:rPr>
                <w:rFonts w:ascii="Arial" w:hAnsi="Arial" w:cs="Arial"/>
                <w:spacing w:val="-2"/>
                <w:sz w:val="20"/>
                <w:lang w:val="en-GB"/>
              </w:rPr>
            </w:pPr>
            <w:r w:rsidRPr="00B77D46">
              <w:rPr>
                <w:rFonts w:ascii="Arial" w:hAnsi="Arial" w:cs="Arial"/>
                <w:spacing w:val="-2"/>
                <w:sz w:val="20"/>
                <w:lang w:val="en-GB"/>
              </w:rPr>
              <w:t xml:space="preserve">4.3.6 Exposed film, records, manuscripts and drawings: the value blank plus the cost of copying information from backup or from originals of a previous generation, however this Insurance Agreement does not insure any other costs, including research, engineering or other cost, connecting with restoring </w:t>
            </w:r>
            <w:r w:rsidR="000C1356" w:rsidRPr="00B77D46">
              <w:rPr>
                <w:rFonts w:ascii="Arial" w:hAnsi="Arial" w:cs="Arial"/>
                <w:spacing w:val="-2"/>
                <w:sz w:val="20"/>
                <w:lang w:val="en-GB"/>
              </w:rPr>
              <w:t>or recreating information lost;</w:t>
            </w:r>
          </w:p>
          <w:p w14:paraId="7CFCEC00" w14:textId="5544852C" w:rsidR="00AC7AD5" w:rsidRPr="00B77D46" w:rsidRDefault="00AC7AD5" w:rsidP="00A37AEE">
            <w:pPr>
              <w:spacing w:after="0" w:line="240" w:lineRule="auto"/>
              <w:ind w:left="159"/>
              <w:jc w:val="both"/>
              <w:rPr>
                <w:rFonts w:ascii="Arial" w:hAnsi="Arial" w:cs="Arial"/>
                <w:sz w:val="20"/>
                <w:lang w:val="en-GB" w:eastAsia="lt-LT"/>
              </w:rPr>
            </w:pPr>
          </w:p>
        </w:tc>
      </w:tr>
      <w:tr w:rsidR="001B4056" w:rsidRPr="00B77D46" w14:paraId="35A9E73C" w14:textId="77777777" w:rsidTr="009F76D7">
        <w:trPr>
          <w:gridAfter w:val="1"/>
          <w:wAfter w:w="94" w:type="dxa"/>
          <w:trHeight w:val="142"/>
        </w:trPr>
        <w:tc>
          <w:tcPr>
            <w:tcW w:w="4655" w:type="dxa"/>
          </w:tcPr>
          <w:p w14:paraId="75A86E2F" w14:textId="77777777" w:rsidR="001B4056" w:rsidRPr="00B77D46" w:rsidRDefault="00903D8F" w:rsidP="005A63A3">
            <w:pPr>
              <w:pStyle w:val="Sraopastraipa"/>
              <w:ind w:left="0"/>
              <w:jc w:val="both"/>
              <w:rPr>
                <w:rFonts w:ascii="Arial" w:hAnsi="Arial" w:cs="Arial"/>
                <w:sz w:val="20"/>
                <w:lang w:eastAsia="lt-LT"/>
              </w:rPr>
            </w:pPr>
            <w:r w:rsidRPr="00B77D46">
              <w:rPr>
                <w:rFonts w:ascii="Arial" w:hAnsi="Arial" w:cs="Arial"/>
                <w:sz w:val="20"/>
                <w:lang w:eastAsia="lt-LT"/>
              </w:rPr>
              <w:lastRenderedPageBreak/>
              <w:t xml:space="preserve">4.4 </w:t>
            </w:r>
            <w:r w:rsidR="001B4056" w:rsidRPr="00B77D46">
              <w:rPr>
                <w:rFonts w:ascii="Arial" w:hAnsi="Arial" w:cs="Arial"/>
                <w:sz w:val="20"/>
                <w:lang w:eastAsia="lt-LT"/>
              </w:rPr>
              <w:t>Pirma rizika</w:t>
            </w:r>
          </w:p>
        </w:tc>
        <w:tc>
          <w:tcPr>
            <w:tcW w:w="4843" w:type="dxa"/>
          </w:tcPr>
          <w:p w14:paraId="5997F549" w14:textId="77777777" w:rsidR="001B4056" w:rsidRPr="000F143B" w:rsidRDefault="00903D8F" w:rsidP="00A37AEE">
            <w:pPr>
              <w:spacing w:after="0" w:line="240" w:lineRule="auto"/>
              <w:ind w:left="198"/>
              <w:jc w:val="both"/>
              <w:rPr>
                <w:rFonts w:ascii="Arial" w:hAnsi="Arial" w:cs="Arial"/>
                <w:sz w:val="20"/>
                <w:lang w:val="en-GB" w:eastAsia="lt-LT"/>
              </w:rPr>
            </w:pPr>
            <w:r w:rsidRPr="000F143B">
              <w:rPr>
                <w:rFonts w:ascii="Arial" w:hAnsi="Arial" w:cs="Arial"/>
                <w:sz w:val="20"/>
                <w:lang w:val="en-GB" w:eastAsia="lt-LT"/>
              </w:rPr>
              <w:t xml:space="preserve">4.4 </w:t>
            </w:r>
            <w:r w:rsidR="001B4056" w:rsidRPr="000F143B">
              <w:rPr>
                <w:rFonts w:ascii="Arial" w:hAnsi="Arial" w:cs="Arial"/>
                <w:sz w:val="20"/>
                <w:lang w:val="en-GB" w:eastAsia="lt-LT"/>
              </w:rPr>
              <w:t>First Loss</w:t>
            </w:r>
          </w:p>
        </w:tc>
      </w:tr>
      <w:tr w:rsidR="001B4056" w:rsidRPr="00B77D46" w14:paraId="41169FD4" w14:textId="77777777" w:rsidTr="009F76D7">
        <w:trPr>
          <w:gridAfter w:val="1"/>
          <w:wAfter w:w="94" w:type="dxa"/>
          <w:trHeight w:val="142"/>
        </w:trPr>
        <w:tc>
          <w:tcPr>
            <w:tcW w:w="4655" w:type="dxa"/>
          </w:tcPr>
          <w:p w14:paraId="5218A9FC" w14:textId="77777777" w:rsidR="001B4056" w:rsidRPr="00B77D46" w:rsidRDefault="001B4056" w:rsidP="005A63A3">
            <w:pPr>
              <w:spacing w:after="0" w:line="240" w:lineRule="auto"/>
              <w:jc w:val="both"/>
              <w:rPr>
                <w:rFonts w:ascii="Arial" w:hAnsi="Arial" w:cs="Arial"/>
                <w:sz w:val="20"/>
                <w:lang w:eastAsia="lt-LT"/>
              </w:rPr>
            </w:pPr>
          </w:p>
        </w:tc>
        <w:tc>
          <w:tcPr>
            <w:tcW w:w="4843" w:type="dxa"/>
          </w:tcPr>
          <w:p w14:paraId="173E0370" w14:textId="77777777" w:rsidR="001B4056" w:rsidRPr="000F143B" w:rsidRDefault="001B4056" w:rsidP="00A37AEE">
            <w:pPr>
              <w:spacing w:after="0" w:line="240" w:lineRule="auto"/>
              <w:ind w:left="198"/>
              <w:jc w:val="both"/>
              <w:rPr>
                <w:rFonts w:ascii="Arial" w:hAnsi="Arial" w:cs="Arial"/>
                <w:sz w:val="20"/>
                <w:lang w:val="en-GB" w:eastAsia="lt-LT"/>
              </w:rPr>
            </w:pPr>
          </w:p>
        </w:tc>
      </w:tr>
      <w:tr w:rsidR="001B4056" w:rsidRPr="00B77D46" w14:paraId="2F95DDB0" w14:textId="77777777" w:rsidTr="009F76D7">
        <w:trPr>
          <w:gridAfter w:val="1"/>
          <w:wAfter w:w="94" w:type="dxa"/>
          <w:trHeight w:val="142"/>
        </w:trPr>
        <w:tc>
          <w:tcPr>
            <w:tcW w:w="4655" w:type="dxa"/>
          </w:tcPr>
          <w:p w14:paraId="1BFE4E13" w14:textId="77777777" w:rsidR="001B4056" w:rsidRPr="00B77D46" w:rsidRDefault="001B4056" w:rsidP="005A63A3">
            <w:pPr>
              <w:spacing w:after="0" w:line="240" w:lineRule="auto"/>
              <w:jc w:val="both"/>
              <w:rPr>
                <w:rFonts w:ascii="Arial" w:hAnsi="Arial" w:cs="Arial"/>
                <w:sz w:val="20"/>
                <w:lang w:eastAsia="lt-LT"/>
              </w:rPr>
            </w:pPr>
            <w:r w:rsidRPr="00B77D46">
              <w:rPr>
                <w:rFonts w:ascii="Arial" w:hAnsi="Arial" w:cs="Arial"/>
                <w:sz w:val="20"/>
                <w:lang w:eastAsia="lt-LT"/>
              </w:rPr>
              <w:t xml:space="preserve">Pirmos rizikos draudimo atveju draudimo išmoka yra mokama iki draudimo sumos, neatsižvelgiant į tai, kad draudimo suma yra mažesnė už draudimo vertę.  </w:t>
            </w:r>
          </w:p>
        </w:tc>
        <w:tc>
          <w:tcPr>
            <w:tcW w:w="4843" w:type="dxa"/>
          </w:tcPr>
          <w:p w14:paraId="06060260" w14:textId="77777777" w:rsidR="001B4056" w:rsidRPr="000F143B" w:rsidRDefault="001B4056" w:rsidP="00A37AEE">
            <w:pPr>
              <w:spacing w:after="0" w:line="240" w:lineRule="auto"/>
              <w:ind w:left="198"/>
              <w:jc w:val="both"/>
              <w:rPr>
                <w:rFonts w:ascii="Arial" w:hAnsi="Arial" w:cs="Arial"/>
                <w:sz w:val="20"/>
                <w:lang w:val="en-GB" w:eastAsia="lt-LT"/>
              </w:rPr>
            </w:pPr>
            <w:r w:rsidRPr="000F143B">
              <w:rPr>
                <w:rFonts w:ascii="Arial" w:hAnsi="Arial" w:cs="Arial"/>
                <w:sz w:val="20"/>
                <w:lang w:val="en-GB" w:eastAsia="lt-LT"/>
              </w:rPr>
              <w:t xml:space="preserve">In case of the first loss basis insurance, the indemnity shall be payable up to the sum insured, despite the fact that the sum insured is lower than the insurance value.  </w:t>
            </w:r>
          </w:p>
        </w:tc>
      </w:tr>
      <w:tr w:rsidR="001B4056" w:rsidRPr="00B77D46" w14:paraId="15ED1C88" w14:textId="77777777" w:rsidTr="009F76D7">
        <w:trPr>
          <w:gridAfter w:val="1"/>
          <w:wAfter w:w="94" w:type="dxa"/>
          <w:trHeight w:val="142"/>
        </w:trPr>
        <w:tc>
          <w:tcPr>
            <w:tcW w:w="4655" w:type="dxa"/>
          </w:tcPr>
          <w:p w14:paraId="048D5DDC" w14:textId="77777777" w:rsidR="001B4056" w:rsidRPr="00B77D46" w:rsidRDefault="001B4056" w:rsidP="005A63A3">
            <w:pPr>
              <w:spacing w:after="0" w:line="240" w:lineRule="auto"/>
              <w:jc w:val="both"/>
              <w:rPr>
                <w:rFonts w:ascii="Arial" w:hAnsi="Arial" w:cs="Arial"/>
                <w:sz w:val="20"/>
                <w:lang w:eastAsia="lt-LT"/>
              </w:rPr>
            </w:pPr>
          </w:p>
        </w:tc>
        <w:tc>
          <w:tcPr>
            <w:tcW w:w="4843" w:type="dxa"/>
          </w:tcPr>
          <w:p w14:paraId="3E5675AC" w14:textId="77777777" w:rsidR="001B4056" w:rsidRPr="000F143B" w:rsidRDefault="001B4056" w:rsidP="00A37AEE">
            <w:pPr>
              <w:spacing w:after="0" w:line="240" w:lineRule="auto"/>
              <w:ind w:left="198"/>
              <w:jc w:val="both"/>
              <w:rPr>
                <w:rFonts w:ascii="Arial" w:hAnsi="Arial" w:cs="Arial"/>
                <w:sz w:val="20"/>
                <w:lang w:val="en-GB" w:eastAsia="lt-LT"/>
              </w:rPr>
            </w:pPr>
          </w:p>
        </w:tc>
      </w:tr>
      <w:tr w:rsidR="001B4056" w:rsidRPr="00B77D46" w14:paraId="0E2CAD3F" w14:textId="77777777" w:rsidTr="009F76D7">
        <w:trPr>
          <w:gridAfter w:val="1"/>
          <w:wAfter w:w="94" w:type="dxa"/>
          <w:trHeight w:val="142"/>
        </w:trPr>
        <w:tc>
          <w:tcPr>
            <w:tcW w:w="4655" w:type="dxa"/>
          </w:tcPr>
          <w:p w14:paraId="446C471A" w14:textId="362DACE8" w:rsidR="001B4056" w:rsidRPr="00B77D46" w:rsidRDefault="00903D8F" w:rsidP="005A63A3">
            <w:pPr>
              <w:autoSpaceDE w:val="0"/>
              <w:autoSpaceDN w:val="0"/>
              <w:adjustRightInd w:val="0"/>
              <w:spacing w:after="0" w:line="240" w:lineRule="auto"/>
              <w:jc w:val="both"/>
              <w:rPr>
                <w:rFonts w:ascii="Arial" w:hAnsi="Arial" w:cs="Arial"/>
                <w:sz w:val="20"/>
                <w:lang w:eastAsia="lt-LT"/>
              </w:rPr>
            </w:pPr>
            <w:r w:rsidRPr="00B77D46">
              <w:rPr>
                <w:rFonts w:ascii="Arial" w:hAnsi="Arial" w:cs="Arial"/>
                <w:sz w:val="20"/>
                <w:lang w:eastAsia="lt-LT"/>
              </w:rPr>
              <w:t xml:space="preserve">4.5 </w:t>
            </w:r>
            <w:r w:rsidR="008E5355" w:rsidRPr="00B77D46">
              <w:rPr>
                <w:rFonts w:ascii="Arial" w:hAnsi="Arial" w:cs="Arial"/>
                <w:sz w:val="20"/>
                <w:lang w:eastAsia="lt-LT"/>
              </w:rPr>
              <w:t>Išskaita</w:t>
            </w:r>
          </w:p>
        </w:tc>
        <w:tc>
          <w:tcPr>
            <w:tcW w:w="4843" w:type="dxa"/>
          </w:tcPr>
          <w:p w14:paraId="08F0850B" w14:textId="186EAFDD" w:rsidR="001B4056" w:rsidRPr="000F143B" w:rsidRDefault="00903D8F" w:rsidP="00A37AEE">
            <w:pPr>
              <w:autoSpaceDE w:val="0"/>
              <w:autoSpaceDN w:val="0"/>
              <w:adjustRightInd w:val="0"/>
              <w:spacing w:after="0" w:line="240" w:lineRule="auto"/>
              <w:ind w:left="198"/>
              <w:jc w:val="both"/>
              <w:rPr>
                <w:rFonts w:ascii="Arial" w:hAnsi="Arial" w:cs="Arial"/>
                <w:sz w:val="20"/>
                <w:lang w:val="en-GB" w:eastAsia="lt-LT"/>
              </w:rPr>
            </w:pPr>
            <w:r w:rsidRPr="000F143B">
              <w:rPr>
                <w:rFonts w:ascii="Arial" w:hAnsi="Arial" w:cs="Arial"/>
                <w:sz w:val="20"/>
                <w:lang w:val="en-GB" w:eastAsia="lt-LT"/>
              </w:rPr>
              <w:t xml:space="preserve">4.5 </w:t>
            </w:r>
            <w:r w:rsidR="00026B46" w:rsidRPr="000F143B">
              <w:rPr>
                <w:rFonts w:ascii="Arial" w:hAnsi="Arial" w:cs="Arial"/>
                <w:sz w:val="20"/>
                <w:lang w:val="en-GB" w:eastAsia="lt-LT"/>
              </w:rPr>
              <w:t>Deductible</w:t>
            </w:r>
          </w:p>
        </w:tc>
      </w:tr>
      <w:tr w:rsidR="005545D5" w:rsidRPr="00B77D46" w14:paraId="53C35DCE" w14:textId="77777777" w:rsidTr="009F76D7">
        <w:trPr>
          <w:gridAfter w:val="1"/>
          <w:wAfter w:w="94" w:type="dxa"/>
          <w:trHeight w:val="142"/>
        </w:trPr>
        <w:tc>
          <w:tcPr>
            <w:tcW w:w="4655" w:type="dxa"/>
          </w:tcPr>
          <w:p w14:paraId="4CB56ED3" w14:textId="77777777" w:rsidR="005545D5" w:rsidRPr="00B77D46" w:rsidRDefault="005545D5" w:rsidP="005A63A3">
            <w:pPr>
              <w:pStyle w:val="Betarp"/>
              <w:jc w:val="both"/>
              <w:rPr>
                <w:rFonts w:ascii="Arial" w:hAnsi="Arial" w:cs="Arial"/>
                <w:sz w:val="20"/>
              </w:rPr>
            </w:pPr>
          </w:p>
        </w:tc>
        <w:tc>
          <w:tcPr>
            <w:tcW w:w="4843" w:type="dxa"/>
          </w:tcPr>
          <w:p w14:paraId="6769753C" w14:textId="77777777" w:rsidR="005545D5" w:rsidRPr="000F143B" w:rsidRDefault="005545D5" w:rsidP="00A37AEE">
            <w:pPr>
              <w:spacing w:after="0" w:line="240" w:lineRule="auto"/>
              <w:ind w:left="198"/>
              <w:jc w:val="both"/>
              <w:rPr>
                <w:rFonts w:ascii="Arial" w:hAnsi="Arial" w:cs="Arial"/>
                <w:spacing w:val="-2"/>
                <w:sz w:val="20"/>
                <w:lang w:val="en-GB"/>
              </w:rPr>
            </w:pPr>
          </w:p>
        </w:tc>
      </w:tr>
      <w:tr w:rsidR="001B4056" w:rsidRPr="00B77D46" w14:paraId="5DD3127E" w14:textId="77777777" w:rsidTr="009F76D7">
        <w:trPr>
          <w:gridAfter w:val="1"/>
          <w:wAfter w:w="94" w:type="dxa"/>
          <w:trHeight w:val="142"/>
        </w:trPr>
        <w:tc>
          <w:tcPr>
            <w:tcW w:w="4655" w:type="dxa"/>
          </w:tcPr>
          <w:p w14:paraId="04414B37" w14:textId="58EA54BB" w:rsidR="00026B46" w:rsidRPr="000F143B" w:rsidRDefault="00026B46" w:rsidP="005A63A3">
            <w:pPr>
              <w:pStyle w:val="Betarp"/>
              <w:jc w:val="both"/>
              <w:rPr>
                <w:rFonts w:ascii="Arial" w:hAnsi="Arial" w:cs="Arial"/>
                <w:sz w:val="20"/>
              </w:rPr>
            </w:pPr>
            <w:r w:rsidRPr="00B77D46">
              <w:rPr>
                <w:rFonts w:ascii="Arial" w:hAnsi="Arial" w:cs="Arial"/>
                <w:sz w:val="20"/>
              </w:rPr>
              <w:t xml:space="preserve">Kiekvienos žalos ar nuostolių, atlyginamų pagal šią draudimo sutartį atveju, Draudikas yra atsakingas už nuostolius vienam įvykiui, didesnius nei Draudimo sutartyje numatyta </w:t>
            </w:r>
            <w:r w:rsidR="00AC2F37" w:rsidRPr="00B77D46">
              <w:rPr>
                <w:rFonts w:ascii="Arial" w:hAnsi="Arial" w:cs="Arial"/>
                <w:sz w:val="20"/>
              </w:rPr>
              <w:t>išskaita</w:t>
            </w:r>
            <w:r w:rsidRPr="00B77D46">
              <w:rPr>
                <w:rFonts w:ascii="Arial" w:hAnsi="Arial" w:cs="Arial"/>
                <w:sz w:val="20"/>
              </w:rPr>
              <w:t xml:space="preserve"> ir tik ta dalimi, kuri viršija franšizę. </w:t>
            </w:r>
          </w:p>
          <w:p w14:paraId="57EF2E6F" w14:textId="77777777" w:rsidR="00903D8F" w:rsidRPr="00D0450C" w:rsidRDefault="00903D8F" w:rsidP="005A63A3">
            <w:pPr>
              <w:pStyle w:val="Betarp"/>
              <w:jc w:val="both"/>
              <w:rPr>
                <w:rFonts w:ascii="Arial" w:hAnsi="Arial" w:cs="Arial"/>
                <w:sz w:val="20"/>
              </w:rPr>
            </w:pPr>
          </w:p>
          <w:p w14:paraId="2C42273C" w14:textId="77777777" w:rsidR="00FD5427" w:rsidRPr="00B77D46" w:rsidRDefault="00FD5427" w:rsidP="005A63A3">
            <w:pPr>
              <w:pStyle w:val="Betarp"/>
              <w:jc w:val="both"/>
              <w:rPr>
                <w:rFonts w:ascii="Arial" w:hAnsi="Arial" w:cs="Arial"/>
                <w:sz w:val="20"/>
              </w:rPr>
            </w:pPr>
          </w:p>
          <w:p w14:paraId="0DD52DAC" w14:textId="334AB128" w:rsidR="00026B46" w:rsidRPr="00B77D46" w:rsidRDefault="00026B46" w:rsidP="005A63A3">
            <w:pPr>
              <w:pStyle w:val="Betarp"/>
              <w:jc w:val="both"/>
              <w:rPr>
                <w:rFonts w:ascii="Arial" w:hAnsi="Arial" w:cs="Arial"/>
                <w:sz w:val="20"/>
              </w:rPr>
            </w:pPr>
            <w:r w:rsidRPr="00B77D46">
              <w:rPr>
                <w:rFonts w:ascii="Arial" w:hAnsi="Arial" w:cs="Arial"/>
                <w:sz w:val="20"/>
              </w:rPr>
              <w:t xml:space="preserve">Jei dvi ar daugiau </w:t>
            </w:r>
            <w:r w:rsidR="002267FE" w:rsidRPr="00B77D46">
              <w:rPr>
                <w:rFonts w:ascii="Arial" w:hAnsi="Arial" w:cs="Arial"/>
                <w:sz w:val="20"/>
              </w:rPr>
              <w:t xml:space="preserve">išskaitų </w:t>
            </w:r>
            <w:r w:rsidRPr="00B77D46">
              <w:rPr>
                <w:rFonts w:ascii="Arial" w:hAnsi="Arial" w:cs="Arial"/>
                <w:sz w:val="20"/>
              </w:rPr>
              <w:t xml:space="preserve">gali būti taikomos vienam įvykiui pagal šią Draudimo sutartį, taikoma viena didžiausioji </w:t>
            </w:r>
            <w:r w:rsidR="00AC2F37" w:rsidRPr="00B77D46">
              <w:rPr>
                <w:rFonts w:ascii="Arial" w:hAnsi="Arial" w:cs="Arial"/>
                <w:sz w:val="20"/>
              </w:rPr>
              <w:t>išskaita</w:t>
            </w:r>
            <w:r w:rsidRPr="00B77D46">
              <w:rPr>
                <w:rFonts w:ascii="Arial" w:hAnsi="Arial" w:cs="Arial"/>
                <w:sz w:val="20"/>
              </w:rPr>
              <w:t>, jei Draudimo sutartyje nenumatyta kitaip.</w:t>
            </w:r>
          </w:p>
          <w:p w14:paraId="4645CEB0" w14:textId="77777777" w:rsidR="00903D8F" w:rsidRPr="00B77D46" w:rsidRDefault="00903D8F" w:rsidP="005A63A3">
            <w:pPr>
              <w:pStyle w:val="Betarp"/>
              <w:jc w:val="both"/>
              <w:rPr>
                <w:rFonts w:ascii="Arial" w:hAnsi="Arial" w:cs="Arial"/>
                <w:sz w:val="20"/>
              </w:rPr>
            </w:pPr>
          </w:p>
          <w:p w14:paraId="53B2DA5A" w14:textId="77777777" w:rsidR="0025660A" w:rsidRPr="0025660A" w:rsidRDefault="0025660A" w:rsidP="0025660A">
            <w:pPr>
              <w:pStyle w:val="Betarp"/>
              <w:jc w:val="both"/>
              <w:rPr>
                <w:rFonts w:ascii="Arial" w:hAnsi="Arial" w:cs="Arial"/>
                <w:sz w:val="20"/>
                <w:highlight w:val="yellow"/>
              </w:rPr>
            </w:pPr>
          </w:p>
          <w:p w14:paraId="5D3EB577" w14:textId="0C66EEE0" w:rsidR="00FD5427" w:rsidRDefault="0025660A" w:rsidP="0025660A">
            <w:pPr>
              <w:pStyle w:val="Betarp"/>
              <w:jc w:val="both"/>
              <w:rPr>
                <w:rFonts w:ascii="Arial" w:hAnsi="Arial" w:cs="Arial"/>
                <w:sz w:val="20"/>
              </w:rPr>
            </w:pPr>
            <w:r w:rsidRPr="004A4A84">
              <w:rPr>
                <w:rFonts w:ascii="Arial" w:hAnsi="Arial" w:cs="Arial"/>
                <w:sz w:val="20"/>
              </w:rPr>
              <w:t>Jei šia draudimo sutartimi draudžiama ir turtinė žala, ir finansiniai nuostoliai, išskaita ir laukimo periodas yra taikomi atskirai kiekvienam tokiam nuostolių atlyginimui, net jei šie nuostoliai kartu yra susiję su vienu įvykiu, nebent šioje sutartyje numatyta kitaip“.</w:t>
            </w:r>
          </w:p>
          <w:p w14:paraId="723201C0" w14:textId="77777777" w:rsidR="0025660A" w:rsidRPr="00B77D46" w:rsidRDefault="0025660A" w:rsidP="0025660A">
            <w:pPr>
              <w:pStyle w:val="Betarp"/>
              <w:jc w:val="both"/>
              <w:rPr>
                <w:rFonts w:ascii="Arial" w:hAnsi="Arial" w:cs="Arial"/>
                <w:sz w:val="20"/>
              </w:rPr>
            </w:pPr>
          </w:p>
          <w:p w14:paraId="00E4EAAA" w14:textId="4A1C84D9" w:rsidR="00274527" w:rsidRPr="004A4A84" w:rsidRDefault="00274527" w:rsidP="00274527">
            <w:pPr>
              <w:pStyle w:val="Betarp"/>
              <w:jc w:val="both"/>
              <w:rPr>
                <w:rFonts w:ascii="Arial" w:hAnsi="Arial" w:cs="Arial"/>
                <w:sz w:val="20"/>
              </w:rPr>
            </w:pPr>
          </w:p>
          <w:p w14:paraId="6F1EAED8" w14:textId="2F29A2B2" w:rsidR="00026B46" w:rsidRPr="00B77D46" w:rsidRDefault="00F81873" w:rsidP="005A63A3">
            <w:pPr>
              <w:pStyle w:val="Betarp"/>
              <w:jc w:val="both"/>
              <w:rPr>
                <w:rFonts w:ascii="Arial" w:hAnsi="Arial" w:cs="Arial"/>
                <w:sz w:val="20"/>
              </w:rPr>
            </w:pPr>
            <w:r w:rsidRPr="00B77D46">
              <w:rPr>
                <w:rFonts w:ascii="Arial" w:hAnsi="Arial" w:cs="Arial"/>
                <w:sz w:val="20"/>
              </w:rPr>
              <w:t>Jei draudžiamasis įvykis atsitiko dėl trečiųjų asmenų veikos ir yra galimybė atgauti išmokamą išmoką ar jos dalį, Draudikas moka draudimo išmoką netaikydamas išskaitos.</w:t>
            </w:r>
          </w:p>
          <w:p w14:paraId="3F00C70D" w14:textId="77777777" w:rsidR="00FD5427" w:rsidRPr="00B77D46" w:rsidRDefault="00FD5427" w:rsidP="005A63A3">
            <w:pPr>
              <w:pStyle w:val="Betarp"/>
              <w:jc w:val="both"/>
              <w:rPr>
                <w:rFonts w:ascii="Arial" w:hAnsi="Arial" w:cs="Arial"/>
                <w:sz w:val="20"/>
              </w:rPr>
            </w:pPr>
          </w:p>
          <w:p w14:paraId="1BE1213B" w14:textId="77777777" w:rsidR="00FD5427" w:rsidRPr="00B77D46" w:rsidRDefault="00FD5427" w:rsidP="005A63A3">
            <w:pPr>
              <w:pStyle w:val="Betarp"/>
              <w:jc w:val="both"/>
              <w:rPr>
                <w:rFonts w:ascii="Arial" w:hAnsi="Arial" w:cs="Arial"/>
                <w:b/>
                <w:spacing w:val="-2"/>
                <w:sz w:val="20"/>
              </w:rPr>
            </w:pPr>
          </w:p>
          <w:p w14:paraId="07268F81" w14:textId="537B2944" w:rsidR="001B4056" w:rsidRPr="00B77D46" w:rsidRDefault="00026B46" w:rsidP="002267FE">
            <w:pPr>
              <w:pStyle w:val="Betarp"/>
              <w:jc w:val="both"/>
              <w:rPr>
                <w:rFonts w:ascii="Arial" w:hAnsi="Arial" w:cs="Arial"/>
                <w:sz w:val="20"/>
                <w:lang w:eastAsia="lt-LT"/>
              </w:rPr>
            </w:pPr>
            <w:r w:rsidRPr="00B77D46">
              <w:rPr>
                <w:rFonts w:ascii="Arial" w:hAnsi="Arial" w:cs="Arial"/>
                <w:sz w:val="20"/>
              </w:rPr>
              <w:t xml:space="preserve">Jeigu draudikas išmoka draudimo išmoką išskaičiavus </w:t>
            </w:r>
            <w:r w:rsidR="002267FE" w:rsidRPr="00B77D46">
              <w:rPr>
                <w:rFonts w:ascii="Arial" w:hAnsi="Arial" w:cs="Arial"/>
                <w:sz w:val="20"/>
              </w:rPr>
              <w:t xml:space="preserve">išskaitą </w:t>
            </w:r>
            <w:r w:rsidRPr="00B77D46">
              <w:rPr>
                <w:rFonts w:ascii="Arial" w:hAnsi="Arial" w:cs="Arial"/>
                <w:sz w:val="20"/>
              </w:rPr>
              <w:t>ir vėliau</w:t>
            </w:r>
            <w:r w:rsidR="008E7C1C" w:rsidRPr="00B77D46">
              <w:rPr>
                <w:rFonts w:ascii="Arial" w:hAnsi="Arial" w:cs="Arial"/>
                <w:sz w:val="20"/>
              </w:rPr>
              <w:t xml:space="preserve"> nustatomas kaltininkas,</w:t>
            </w:r>
            <w:r w:rsidR="00F81873" w:rsidRPr="00B77D46">
              <w:rPr>
                <w:rFonts w:ascii="Arial" w:hAnsi="Arial" w:cs="Arial"/>
                <w:sz w:val="20"/>
              </w:rPr>
              <w:t xml:space="preserve"> </w:t>
            </w:r>
            <w:r w:rsidR="008E7C1C" w:rsidRPr="00B77D46">
              <w:rPr>
                <w:rFonts w:ascii="Arial" w:hAnsi="Arial" w:cs="Arial"/>
                <w:sz w:val="20"/>
              </w:rPr>
              <w:t>o Draudikas</w:t>
            </w:r>
            <w:r w:rsidRPr="00B77D46">
              <w:rPr>
                <w:rFonts w:ascii="Arial" w:hAnsi="Arial" w:cs="Arial"/>
                <w:sz w:val="20"/>
              </w:rPr>
              <w:t xml:space="preserve"> susigrąžina nuostolį iš atsakingo už padarytą žalą asmens, tai Draudėjui papildomai sumokama </w:t>
            </w:r>
            <w:r w:rsidR="00AC2F37" w:rsidRPr="00B77D46">
              <w:rPr>
                <w:rFonts w:ascii="Arial" w:hAnsi="Arial" w:cs="Arial"/>
                <w:spacing w:val="-2"/>
                <w:sz w:val="20"/>
              </w:rPr>
              <w:t>išskaitos</w:t>
            </w:r>
            <w:r w:rsidRPr="00B77D46">
              <w:rPr>
                <w:rFonts w:ascii="Arial" w:hAnsi="Arial" w:cs="Arial"/>
                <w:sz w:val="20"/>
              </w:rPr>
              <w:t xml:space="preserve"> dalies dydžio suma. Tuo atveju, jei atsakingas už padarytą žalą asmuo draudikui atlygino ne visą išmokėtos </w:t>
            </w:r>
            <w:r w:rsidRPr="00B77D46">
              <w:rPr>
                <w:rFonts w:ascii="Arial" w:hAnsi="Arial" w:cs="Arial"/>
                <w:sz w:val="20"/>
              </w:rPr>
              <w:lastRenderedPageBreak/>
              <w:t xml:space="preserve">draudimo išmokos dydžio sumą, tai Draudėjui papildomai sumokama </w:t>
            </w:r>
            <w:r w:rsidR="00AC2F37" w:rsidRPr="00B77D46">
              <w:rPr>
                <w:rFonts w:ascii="Arial" w:hAnsi="Arial" w:cs="Arial"/>
                <w:sz w:val="20"/>
              </w:rPr>
              <w:t>išskaitos</w:t>
            </w:r>
            <w:r w:rsidRPr="00B77D46">
              <w:rPr>
                <w:rFonts w:ascii="Arial" w:hAnsi="Arial" w:cs="Arial"/>
                <w:sz w:val="20"/>
              </w:rPr>
              <w:t xml:space="preserve"> dalis, proporcinga susigrąžintos sumos bei išmokėtos draudimo išmokos santykiui.</w:t>
            </w:r>
          </w:p>
        </w:tc>
        <w:tc>
          <w:tcPr>
            <w:tcW w:w="4843" w:type="dxa"/>
          </w:tcPr>
          <w:p w14:paraId="6D5C053A" w14:textId="792AC00E" w:rsidR="00026B46" w:rsidRPr="00B77D46" w:rsidRDefault="00026B46" w:rsidP="00A37AEE">
            <w:pPr>
              <w:spacing w:after="0" w:line="240" w:lineRule="auto"/>
              <w:ind w:left="198"/>
              <w:jc w:val="both"/>
              <w:rPr>
                <w:rFonts w:ascii="Arial" w:hAnsi="Arial" w:cs="Arial"/>
                <w:spacing w:val="-2"/>
                <w:sz w:val="20"/>
                <w:lang w:val="en-GB"/>
              </w:rPr>
            </w:pPr>
            <w:r w:rsidRPr="00B77D46">
              <w:rPr>
                <w:rFonts w:ascii="Arial" w:hAnsi="Arial" w:cs="Arial"/>
                <w:spacing w:val="-2"/>
                <w:sz w:val="20"/>
                <w:lang w:val="en-GB"/>
              </w:rPr>
              <w:lastRenderedPageBreak/>
              <w:t xml:space="preserve">In each case of loss or damage covered by this Insurance Agreement, the Insurer shall be liable for loss or damage in a single occurrence greater than any applicable deductible provided in this Insurance Agreement and then only for its share of that greater amount. </w:t>
            </w:r>
          </w:p>
          <w:p w14:paraId="5E3EDA1B" w14:textId="77777777" w:rsidR="00FD5427" w:rsidRPr="00B77D46" w:rsidRDefault="00FD5427" w:rsidP="00A37AEE">
            <w:pPr>
              <w:spacing w:after="0" w:line="240" w:lineRule="auto"/>
              <w:ind w:left="198"/>
              <w:jc w:val="both"/>
              <w:rPr>
                <w:rFonts w:ascii="Arial" w:hAnsi="Arial" w:cs="Arial"/>
                <w:spacing w:val="-2"/>
                <w:sz w:val="20"/>
                <w:lang w:val="en-GB"/>
              </w:rPr>
            </w:pPr>
          </w:p>
          <w:p w14:paraId="7E417934" w14:textId="77777777" w:rsidR="00026B46" w:rsidRPr="00B77D46" w:rsidRDefault="00026B46" w:rsidP="00A37AEE">
            <w:pPr>
              <w:spacing w:after="0" w:line="240" w:lineRule="auto"/>
              <w:ind w:left="198"/>
              <w:jc w:val="both"/>
              <w:rPr>
                <w:rFonts w:ascii="Arial" w:hAnsi="Arial" w:cs="Arial"/>
                <w:spacing w:val="-2"/>
                <w:sz w:val="20"/>
                <w:lang w:val="en-GB"/>
              </w:rPr>
            </w:pPr>
            <w:r w:rsidRPr="00B77D46">
              <w:rPr>
                <w:rFonts w:ascii="Arial" w:hAnsi="Arial" w:cs="Arial"/>
                <w:spacing w:val="-2"/>
                <w:sz w:val="20"/>
                <w:lang w:val="en-GB"/>
              </w:rPr>
              <w:t>If two or more deductible amounts provided in this Insurance Agreement apply to a single occurrence, the total to be deducted shall not exceed the largest deductible applicable unless otherwise provided in this Insurance Agreement.</w:t>
            </w:r>
          </w:p>
          <w:p w14:paraId="00E7F215" w14:textId="77777777" w:rsidR="00FD5427" w:rsidRPr="00B77D46" w:rsidRDefault="00FD5427" w:rsidP="00A37AEE">
            <w:pPr>
              <w:spacing w:after="0" w:line="240" w:lineRule="auto"/>
              <w:ind w:left="198"/>
              <w:jc w:val="both"/>
              <w:rPr>
                <w:rFonts w:ascii="Arial" w:hAnsi="Arial" w:cs="Arial"/>
                <w:spacing w:val="-2"/>
                <w:sz w:val="20"/>
                <w:lang w:val="en-GB"/>
              </w:rPr>
            </w:pPr>
          </w:p>
          <w:p w14:paraId="30D3B8E7" w14:textId="77777777" w:rsidR="00026B46" w:rsidRPr="00B77D46" w:rsidRDefault="00026B46" w:rsidP="00A37AEE">
            <w:pPr>
              <w:spacing w:after="0" w:line="240" w:lineRule="auto"/>
              <w:ind w:left="198"/>
              <w:jc w:val="both"/>
              <w:rPr>
                <w:rFonts w:ascii="Arial" w:hAnsi="Arial" w:cs="Arial"/>
                <w:spacing w:val="-2"/>
                <w:sz w:val="20"/>
                <w:lang w:val="en-GB"/>
              </w:rPr>
            </w:pPr>
            <w:r w:rsidRPr="00B77D46">
              <w:rPr>
                <w:rFonts w:ascii="Arial" w:hAnsi="Arial" w:cs="Arial"/>
                <w:spacing w:val="-2"/>
                <w:sz w:val="20"/>
                <w:lang w:val="en-GB"/>
              </w:rPr>
              <w:t xml:space="preserve">If this Insurance Agreement insures against both physical damage to property and </w:t>
            </w:r>
            <w:r w:rsidR="004658CD" w:rsidRPr="00B77D46">
              <w:rPr>
                <w:rFonts w:ascii="Arial" w:hAnsi="Arial" w:cs="Arial"/>
                <w:spacing w:val="-2"/>
                <w:sz w:val="20"/>
                <w:lang w:val="en-GB"/>
              </w:rPr>
              <w:t>Financial Losses</w:t>
            </w:r>
            <w:r w:rsidRPr="00B77D46">
              <w:rPr>
                <w:rFonts w:ascii="Arial" w:hAnsi="Arial" w:cs="Arial"/>
                <w:spacing w:val="-2"/>
                <w:sz w:val="20"/>
                <w:lang w:val="en-GB"/>
              </w:rPr>
              <w:t>, the deductibles as shown in this Policy shall apply separately to each such coverage, even if both are involved in a single occurrence, unless otherwise provided in this Insurance Agreement.</w:t>
            </w:r>
          </w:p>
          <w:p w14:paraId="49C48C05" w14:textId="77777777" w:rsidR="00FD5427" w:rsidRPr="00B77D46" w:rsidRDefault="00FD5427" w:rsidP="00A37AEE">
            <w:pPr>
              <w:spacing w:after="0" w:line="240" w:lineRule="auto"/>
              <w:ind w:left="198"/>
              <w:jc w:val="both"/>
              <w:rPr>
                <w:rFonts w:ascii="Arial" w:hAnsi="Arial" w:cs="Arial"/>
                <w:spacing w:val="-2"/>
                <w:sz w:val="20"/>
                <w:lang w:val="en-GB"/>
              </w:rPr>
            </w:pPr>
          </w:p>
          <w:p w14:paraId="456936E1" w14:textId="77D36A57" w:rsidR="00026B46" w:rsidRPr="00B77D46" w:rsidRDefault="00F81873" w:rsidP="00A37AEE">
            <w:pPr>
              <w:spacing w:after="0" w:line="240" w:lineRule="auto"/>
              <w:ind w:left="198"/>
              <w:jc w:val="both"/>
              <w:rPr>
                <w:rFonts w:ascii="Arial" w:hAnsi="Arial" w:cs="Arial"/>
                <w:spacing w:val="-2"/>
                <w:sz w:val="20"/>
                <w:lang w:val="en-GB"/>
              </w:rPr>
            </w:pPr>
            <w:r w:rsidRPr="00B77D46">
              <w:rPr>
                <w:rFonts w:ascii="Arial" w:hAnsi="Arial" w:cs="Arial"/>
                <w:spacing w:val="-2"/>
                <w:sz w:val="20"/>
                <w:lang w:val="en-GB"/>
              </w:rPr>
              <w:t>If insured event happens due to acts of third parties and there is the possibility to recover insurance indemnity or part of it, Insurer shall pay insurance indemnity without deduction of deductible.</w:t>
            </w:r>
          </w:p>
          <w:p w14:paraId="26C4904E" w14:textId="77777777" w:rsidR="00FD5427" w:rsidRPr="00B77D46" w:rsidRDefault="00FD5427" w:rsidP="00A37AEE">
            <w:pPr>
              <w:spacing w:after="0" w:line="240" w:lineRule="auto"/>
              <w:ind w:left="198"/>
              <w:jc w:val="both"/>
              <w:rPr>
                <w:rFonts w:ascii="Arial" w:hAnsi="Arial" w:cs="Arial"/>
                <w:spacing w:val="-2"/>
                <w:sz w:val="20"/>
                <w:lang w:val="en-GB"/>
              </w:rPr>
            </w:pPr>
          </w:p>
          <w:p w14:paraId="706B4215" w14:textId="188DDB3E" w:rsidR="001B4056" w:rsidRPr="00B77D46" w:rsidRDefault="00026B46" w:rsidP="00A37AEE">
            <w:pPr>
              <w:autoSpaceDE w:val="0"/>
              <w:autoSpaceDN w:val="0"/>
              <w:adjustRightInd w:val="0"/>
              <w:spacing w:after="0" w:line="240" w:lineRule="auto"/>
              <w:ind w:left="198"/>
              <w:jc w:val="both"/>
              <w:rPr>
                <w:rFonts w:ascii="Arial" w:hAnsi="Arial" w:cs="Arial"/>
                <w:sz w:val="20"/>
                <w:lang w:val="en-GB" w:eastAsia="lt-LT"/>
              </w:rPr>
            </w:pPr>
            <w:r w:rsidRPr="00B77D46">
              <w:rPr>
                <w:rFonts w:ascii="Arial" w:hAnsi="Arial" w:cs="Arial"/>
                <w:sz w:val="20"/>
                <w:lang w:val="en-GB"/>
              </w:rPr>
              <w:t xml:space="preserve">If the Insurer pays the insurance compensation upon deduction of deductibles and later recovers the loss from the person liable for the damage, then the </w:t>
            </w:r>
            <w:r w:rsidR="001C3BD1" w:rsidRPr="00B77D46">
              <w:rPr>
                <w:rFonts w:ascii="Arial" w:hAnsi="Arial" w:cs="Arial"/>
                <w:sz w:val="20"/>
                <w:lang w:val="en-GB"/>
              </w:rPr>
              <w:t>Insured</w:t>
            </w:r>
            <w:r w:rsidRPr="00B77D46">
              <w:rPr>
                <w:rFonts w:ascii="Arial" w:hAnsi="Arial" w:cs="Arial"/>
                <w:sz w:val="20"/>
                <w:lang w:val="en-GB"/>
              </w:rPr>
              <w:t xml:space="preserve"> shall be additionally paid an amount equal to a part of the deductibles. In case the person liable for the damage did not compensate the Insurer for the entire amount of the disbursed insurance compensation, the </w:t>
            </w:r>
            <w:r w:rsidR="001C3BD1" w:rsidRPr="00B77D46">
              <w:rPr>
                <w:rFonts w:ascii="Arial" w:hAnsi="Arial" w:cs="Arial"/>
                <w:sz w:val="20"/>
                <w:lang w:val="en-GB"/>
              </w:rPr>
              <w:t>Insured</w:t>
            </w:r>
            <w:r w:rsidRPr="00B77D46">
              <w:rPr>
                <w:rFonts w:ascii="Arial" w:hAnsi="Arial" w:cs="Arial"/>
                <w:sz w:val="20"/>
                <w:lang w:val="en-GB"/>
              </w:rPr>
              <w:t xml:space="preserve"> shall be additionally paid a part of the </w:t>
            </w:r>
            <w:r w:rsidRPr="00B77D46">
              <w:rPr>
                <w:rFonts w:ascii="Arial" w:hAnsi="Arial" w:cs="Arial"/>
                <w:sz w:val="20"/>
                <w:lang w:val="en-GB"/>
              </w:rPr>
              <w:lastRenderedPageBreak/>
              <w:t>deductibles pro rata to the ratio of the recovered amount and the disbursed insurance compensation.</w:t>
            </w:r>
          </w:p>
        </w:tc>
      </w:tr>
      <w:tr w:rsidR="001B4056" w:rsidRPr="00B77D46" w14:paraId="58F59B46" w14:textId="77777777" w:rsidTr="009F76D7">
        <w:trPr>
          <w:gridAfter w:val="1"/>
          <w:wAfter w:w="94" w:type="dxa"/>
          <w:trHeight w:val="142"/>
        </w:trPr>
        <w:tc>
          <w:tcPr>
            <w:tcW w:w="4655" w:type="dxa"/>
          </w:tcPr>
          <w:p w14:paraId="70168F1C" w14:textId="77777777" w:rsidR="001B4056" w:rsidRPr="00B77D46" w:rsidRDefault="001B4056" w:rsidP="005A63A3">
            <w:pPr>
              <w:autoSpaceDE w:val="0"/>
              <w:autoSpaceDN w:val="0"/>
              <w:adjustRightInd w:val="0"/>
              <w:spacing w:after="0" w:line="240" w:lineRule="auto"/>
              <w:jc w:val="both"/>
              <w:rPr>
                <w:rFonts w:ascii="Arial" w:hAnsi="Arial" w:cs="Arial"/>
                <w:sz w:val="20"/>
                <w:lang w:eastAsia="lt-LT"/>
              </w:rPr>
            </w:pPr>
          </w:p>
        </w:tc>
        <w:tc>
          <w:tcPr>
            <w:tcW w:w="4843" w:type="dxa"/>
          </w:tcPr>
          <w:p w14:paraId="2C7D2B5F" w14:textId="77777777" w:rsidR="001B4056" w:rsidRPr="000F143B" w:rsidRDefault="001B4056" w:rsidP="00A37AEE">
            <w:pPr>
              <w:autoSpaceDE w:val="0"/>
              <w:autoSpaceDN w:val="0"/>
              <w:adjustRightInd w:val="0"/>
              <w:spacing w:after="0" w:line="240" w:lineRule="auto"/>
              <w:ind w:left="198"/>
              <w:jc w:val="both"/>
              <w:rPr>
                <w:rFonts w:ascii="Arial" w:hAnsi="Arial" w:cs="Arial"/>
                <w:i/>
                <w:sz w:val="20"/>
                <w:lang w:val="en-GB" w:eastAsia="lt-LT"/>
              </w:rPr>
            </w:pPr>
          </w:p>
        </w:tc>
      </w:tr>
      <w:tr w:rsidR="001B4056" w:rsidRPr="00B77D46" w14:paraId="3E190FCC" w14:textId="77777777" w:rsidTr="009F76D7">
        <w:trPr>
          <w:gridAfter w:val="1"/>
          <w:wAfter w:w="94" w:type="dxa"/>
          <w:trHeight w:val="55"/>
        </w:trPr>
        <w:tc>
          <w:tcPr>
            <w:tcW w:w="4655" w:type="dxa"/>
          </w:tcPr>
          <w:p w14:paraId="6152BC5F" w14:textId="77777777" w:rsidR="001B4056" w:rsidRPr="00B77D46" w:rsidRDefault="00903D8F" w:rsidP="005A63A3">
            <w:pPr>
              <w:pStyle w:val="Sraopastraipa"/>
              <w:ind w:left="0"/>
              <w:jc w:val="both"/>
              <w:rPr>
                <w:rFonts w:ascii="Arial" w:hAnsi="Arial" w:cs="Arial"/>
                <w:sz w:val="20"/>
                <w:lang w:eastAsia="lt-LT"/>
              </w:rPr>
            </w:pPr>
            <w:r w:rsidRPr="00B77D46">
              <w:rPr>
                <w:rFonts w:ascii="Arial" w:hAnsi="Arial" w:cs="Arial"/>
                <w:sz w:val="20"/>
                <w:lang w:eastAsia="lt-LT"/>
              </w:rPr>
              <w:t xml:space="preserve">4.6 </w:t>
            </w:r>
            <w:r w:rsidR="001B4056" w:rsidRPr="00B77D46">
              <w:rPr>
                <w:rFonts w:ascii="Arial" w:hAnsi="Arial" w:cs="Arial"/>
                <w:sz w:val="20"/>
                <w:lang w:eastAsia="lt-LT"/>
              </w:rPr>
              <w:t>Rizikos padidėjimas</w:t>
            </w:r>
          </w:p>
        </w:tc>
        <w:tc>
          <w:tcPr>
            <w:tcW w:w="4843" w:type="dxa"/>
          </w:tcPr>
          <w:p w14:paraId="3E117096" w14:textId="77777777" w:rsidR="001B4056" w:rsidRPr="000F143B" w:rsidRDefault="00903D8F" w:rsidP="00A37AEE">
            <w:pPr>
              <w:spacing w:after="0" w:line="240" w:lineRule="auto"/>
              <w:ind w:left="198"/>
              <w:jc w:val="both"/>
              <w:rPr>
                <w:rFonts w:ascii="Arial" w:hAnsi="Arial" w:cs="Arial"/>
                <w:sz w:val="20"/>
                <w:lang w:val="en-GB" w:eastAsia="lt-LT"/>
              </w:rPr>
            </w:pPr>
            <w:r w:rsidRPr="000F143B">
              <w:rPr>
                <w:rFonts w:ascii="Arial" w:hAnsi="Arial" w:cs="Arial"/>
                <w:sz w:val="20"/>
                <w:lang w:val="en-GB" w:eastAsia="lt-LT"/>
              </w:rPr>
              <w:t xml:space="preserve">4.6 </w:t>
            </w:r>
            <w:r w:rsidR="001B4056" w:rsidRPr="000F143B">
              <w:rPr>
                <w:rFonts w:ascii="Arial" w:hAnsi="Arial" w:cs="Arial"/>
                <w:sz w:val="20"/>
                <w:lang w:val="en-GB" w:eastAsia="lt-LT"/>
              </w:rPr>
              <w:t>Risk exposure increase</w:t>
            </w:r>
          </w:p>
        </w:tc>
      </w:tr>
      <w:tr w:rsidR="001B4056" w:rsidRPr="00B77D46" w14:paraId="1EB7A849" w14:textId="77777777" w:rsidTr="009F76D7">
        <w:trPr>
          <w:gridAfter w:val="1"/>
          <w:wAfter w:w="94" w:type="dxa"/>
          <w:trHeight w:val="142"/>
        </w:trPr>
        <w:tc>
          <w:tcPr>
            <w:tcW w:w="4655" w:type="dxa"/>
          </w:tcPr>
          <w:p w14:paraId="627FCEC3" w14:textId="77777777" w:rsidR="001B4056" w:rsidRPr="00B77D46" w:rsidRDefault="001B4056" w:rsidP="005A63A3">
            <w:pPr>
              <w:spacing w:after="0" w:line="240" w:lineRule="auto"/>
              <w:jc w:val="both"/>
              <w:rPr>
                <w:rFonts w:ascii="Arial" w:hAnsi="Arial" w:cs="Arial"/>
                <w:sz w:val="20"/>
                <w:lang w:eastAsia="lt-LT"/>
              </w:rPr>
            </w:pPr>
          </w:p>
        </w:tc>
        <w:tc>
          <w:tcPr>
            <w:tcW w:w="4843" w:type="dxa"/>
          </w:tcPr>
          <w:p w14:paraId="5C2BFDE2" w14:textId="77777777" w:rsidR="001B4056" w:rsidRPr="000F143B" w:rsidRDefault="001B4056" w:rsidP="00A37AEE">
            <w:pPr>
              <w:spacing w:after="0" w:line="240" w:lineRule="auto"/>
              <w:ind w:left="198"/>
              <w:jc w:val="both"/>
              <w:rPr>
                <w:rFonts w:ascii="Arial" w:hAnsi="Arial" w:cs="Arial"/>
                <w:sz w:val="20"/>
                <w:lang w:val="en-GB" w:eastAsia="lt-LT"/>
              </w:rPr>
            </w:pPr>
          </w:p>
        </w:tc>
      </w:tr>
      <w:tr w:rsidR="001B4056" w:rsidRPr="00B77D46" w14:paraId="1B595C2E" w14:textId="77777777" w:rsidTr="009F76D7">
        <w:trPr>
          <w:gridAfter w:val="1"/>
          <w:wAfter w:w="94" w:type="dxa"/>
          <w:trHeight w:val="142"/>
        </w:trPr>
        <w:tc>
          <w:tcPr>
            <w:tcW w:w="4655" w:type="dxa"/>
          </w:tcPr>
          <w:p w14:paraId="06BFC28D" w14:textId="77777777" w:rsidR="001B4056" w:rsidRPr="000F143B" w:rsidRDefault="001B4056" w:rsidP="005A63A3">
            <w:pPr>
              <w:pStyle w:val="Betarp"/>
              <w:jc w:val="both"/>
              <w:rPr>
                <w:rFonts w:ascii="Arial" w:hAnsi="Arial" w:cs="Arial"/>
                <w:sz w:val="20"/>
                <w:lang w:eastAsia="lt-LT"/>
              </w:rPr>
            </w:pPr>
            <w:r w:rsidRPr="00B77D46">
              <w:rPr>
                <w:rFonts w:ascii="Arial" w:hAnsi="Arial" w:cs="Arial"/>
                <w:sz w:val="20"/>
                <w:lang w:eastAsia="lt-LT"/>
              </w:rPr>
              <w:t>Rizikos padidėjimui yra priskiriamos tik šios aplinkybės:</w:t>
            </w:r>
          </w:p>
        </w:tc>
        <w:tc>
          <w:tcPr>
            <w:tcW w:w="4843" w:type="dxa"/>
          </w:tcPr>
          <w:p w14:paraId="05976063" w14:textId="77777777" w:rsidR="001B4056" w:rsidRPr="00D0450C" w:rsidRDefault="001B4056" w:rsidP="00A37AEE">
            <w:pPr>
              <w:pStyle w:val="Betarp"/>
              <w:ind w:left="198"/>
              <w:jc w:val="both"/>
              <w:rPr>
                <w:rFonts w:ascii="Arial" w:hAnsi="Arial" w:cs="Arial"/>
                <w:sz w:val="20"/>
                <w:lang w:val="en-GB" w:eastAsia="lt-LT"/>
              </w:rPr>
            </w:pPr>
            <w:r w:rsidRPr="00D0450C">
              <w:rPr>
                <w:rFonts w:ascii="Arial" w:hAnsi="Arial" w:cs="Arial"/>
                <w:sz w:val="20"/>
                <w:lang w:val="en-GB" w:eastAsia="lt-LT"/>
              </w:rPr>
              <w:t>Only the following conditions shall be deemed a risk exposure increase:</w:t>
            </w:r>
          </w:p>
        </w:tc>
      </w:tr>
      <w:tr w:rsidR="001B4056" w:rsidRPr="00B77D46" w14:paraId="25AC1EEB" w14:textId="77777777" w:rsidTr="009F76D7">
        <w:trPr>
          <w:gridAfter w:val="1"/>
          <w:wAfter w:w="94" w:type="dxa"/>
          <w:trHeight w:val="142"/>
        </w:trPr>
        <w:tc>
          <w:tcPr>
            <w:tcW w:w="4655" w:type="dxa"/>
          </w:tcPr>
          <w:p w14:paraId="4E321C9D" w14:textId="77777777" w:rsidR="001B4056" w:rsidRPr="00B77D46" w:rsidRDefault="001B4056" w:rsidP="005A63A3">
            <w:pPr>
              <w:pStyle w:val="Betarp"/>
              <w:jc w:val="both"/>
              <w:rPr>
                <w:rFonts w:ascii="Arial" w:hAnsi="Arial" w:cs="Arial"/>
                <w:sz w:val="20"/>
                <w:lang w:eastAsia="lt-LT"/>
              </w:rPr>
            </w:pPr>
          </w:p>
        </w:tc>
        <w:tc>
          <w:tcPr>
            <w:tcW w:w="4843" w:type="dxa"/>
          </w:tcPr>
          <w:p w14:paraId="73808CF2" w14:textId="77777777" w:rsidR="001B4056" w:rsidRPr="000F143B" w:rsidRDefault="001B4056" w:rsidP="00A37AEE">
            <w:pPr>
              <w:pStyle w:val="Betarp"/>
              <w:ind w:left="198"/>
              <w:jc w:val="both"/>
              <w:rPr>
                <w:rFonts w:ascii="Arial" w:hAnsi="Arial" w:cs="Arial"/>
                <w:sz w:val="20"/>
                <w:lang w:val="en-GB" w:eastAsia="lt-LT"/>
              </w:rPr>
            </w:pPr>
          </w:p>
        </w:tc>
      </w:tr>
      <w:tr w:rsidR="001B4056" w:rsidRPr="00B77D46" w14:paraId="17EC61A6" w14:textId="77777777" w:rsidTr="009F76D7">
        <w:trPr>
          <w:gridAfter w:val="1"/>
          <w:wAfter w:w="94" w:type="dxa"/>
          <w:trHeight w:val="142"/>
        </w:trPr>
        <w:tc>
          <w:tcPr>
            <w:tcW w:w="4655" w:type="dxa"/>
          </w:tcPr>
          <w:p w14:paraId="572AF2B7" w14:textId="23DD717D" w:rsidR="001B4056" w:rsidRPr="00D0450C" w:rsidRDefault="001B4056" w:rsidP="005A63A3">
            <w:pPr>
              <w:numPr>
                <w:ilvl w:val="0"/>
                <w:numId w:val="10"/>
              </w:numPr>
              <w:spacing w:after="0" w:line="240" w:lineRule="auto"/>
              <w:ind w:left="306" w:hanging="306"/>
              <w:jc w:val="both"/>
              <w:rPr>
                <w:rFonts w:ascii="Arial" w:hAnsi="Arial" w:cs="Arial"/>
                <w:sz w:val="20"/>
                <w:lang w:eastAsia="lt-LT"/>
              </w:rPr>
            </w:pPr>
            <w:r w:rsidRPr="00B77D46">
              <w:rPr>
                <w:rFonts w:ascii="Arial" w:hAnsi="Arial" w:cs="Arial"/>
                <w:sz w:val="20"/>
                <w:lang w:eastAsia="lt-LT"/>
              </w:rPr>
              <w:t xml:space="preserve">Draudimo vietoje vykdymas statybos, montavimo, remonto darbų, kuriems </w:t>
            </w:r>
            <w:r w:rsidR="00F1570B" w:rsidRPr="00B77D46">
              <w:rPr>
                <w:rFonts w:ascii="Arial" w:hAnsi="Arial" w:cs="Arial"/>
                <w:sz w:val="20"/>
                <w:lang w:eastAsia="lt-LT"/>
              </w:rPr>
              <w:t>atlikti pagal LR teisės aktus yra privalomas statybą leidžiantis dokumentas, kaip apibrėžta LR Statybos įstatyme,</w:t>
            </w:r>
            <w:r w:rsidRPr="000F143B">
              <w:rPr>
                <w:rFonts w:ascii="Arial" w:hAnsi="Arial" w:cs="Arial"/>
                <w:sz w:val="20"/>
                <w:lang w:eastAsia="lt-LT"/>
              </w:rPr>
              <w:t xml:space="preserve"> arba kurių sąmatinė vertė, neskaičiuojant montuojamos įrangos vertės, viršija </w:t>
            </w:r>
            <w:r w:rsidR="00004F42" w:rsidRPr="00D0450C">
              <w:rPr>
                <w:rFonts w:ascii="Arial" w:hAnsi="Arial" w:cs="Arial"/>
                <w:sz w:val="20"/>
                <w:lang w:eastAsia="lt-LT"/>
              </w:rPr>
              <w:t>1.000.000 EUR</w:t>
            </w:r>
            <w:r w:rsidRPr="00D0450C">
              <w:rPr>
                <w:rFonts w:ascii="Arial" w:hAnsi="Arial" w:cs="Arial"/>
                <w:sz w:val="20"/>
                <w:lang w:eastAsia="lt-LT"/>
              </w:rPr>
              <w:t>;</w:t>
            </w:r>
          </w:p>
          <w:p w14:paraId="25AE2C0D" w14:textId="6F4A89C7" w:rsidR="001B4056" w:rsidRPr="00B77D46" w:rsidRDefault="001B4056" w:rsidP="00B77D46">
            <w:pPr>
              <w:pStyle w:val="Sraopastraipa"/>
              <w:ind w:left="284"/>
              <w:jc w:val="both"/>
              <w:rPr>
                <w:rFonts w:ascii="Arial" w:hAnsi="Arial" w:cs="Arial"/>
                <w:sz w:val="20"/>
                <w:lang w:eastAsia="lt-LT"/>
              </w:rPr>
            </w:pPr>
            <w:r w:rsidRPr="00B77D46">
              <w:rPr>
                <w:rFonts w:ascii="Arial" w:hAnsi="Arial" w:cs="Arial"/>
                <w:sz w:val="20"/>
                <w:lang w:eastAsia="lt-LT"/>
              </w:rPr>
              <w:t xml:space="preserve">Visi kiti statybos, montavimo ar remonto darbai, išskyrus išvardintus aukščiau, nėra laikomi rizikos padidėjimu ir jų vykdymas nesiaurina draudimo apsaugos apimties, tiek </w:t>
            </w:r>
            <w:r w:rsidR="000A04F7" w:rsidRPr="00B77D46">
              <w:rPr>
                <w:rFonts w:ascii="Arial" w:hAnsi="Arial" w:cs="Arial"/>
                <w:sz w:val="20"/>
                <w:lang w:eastAsia="lt-LT"/>
              </w:rPr>
              <w:t xml:space="preserve">paties </w:t>
            </w:r>
            <w:r w:rsidRPr="00B77D46">
              <w:rPr>
                <w:rFonts w:ascii="Arial" w:hAnsi="Arial" w:cs="Arial"/>
                <w:sz w:val="20"/>
                <w:lang w:eastAsia="lt-LT"/>
              </w:rPr>
              <w:t>remontuojamo, statomo, montuojamo apdrausto turto, tiek gretimai esančio apdrausto turto atžvilgiu</w:t>
            </w:r>
            <w:r w:rsidR="00B77D46" w:rsidRPr="00B77D46">
              <w:rPr>
                <w:rFonts w:ascii="Arial" w:hAnsi="Arial" w:cs="Arial"/>
                <w:sz w:val="20"/>
                <w:lang w:eastAsia="lt-LT"/>
              </w:rPr>
              <w:t>;</w:t>
            </w:r>
          </w:p>
        </w:tc>
        <w:tc>
          <w:tcPr>
            <w:tcW w:w="4843" w:type="dxa"/>
          </w:tcPr>
          <w:p w14:paraId="25DCB2D6" w14:textId="01578FC9" w:rsidR="001B4056" w:rsidRPr="00B77D46" w:rsidRDefault="001B4056" w:rsidP="00A37AEE">
            <w:pPr>
              <w:spacing w:after="0" w:line="240" w:lineRule="auto"/>
              <w:ind w:left="198"/>
              <w:jc w:val="both"/>
              <w:rPr>
                <w:rFonts w:ascii="Arial" w:hAnsi="Arial" w:cs="Arial"/>
                <w:sz w:val="20"/>
                <w:lang w:val="en-GB" w:eastAsia="lt-LT"/>
              </w:rPr>
            </w:pPr>
            <w:r w:rsidRPr="00B77D46">
              <w:rPr>
                <w:rFonts w:ascii="Arial" w:hAnsi="Arial" w:cs="Arial"/>
                <w:sz w:val="20"/>
                <w:lang w:val="en-GB" w:eastAsia="lt-LT"/>
              </w:rPr>
              <w:t xml:space="preserve">Construction, erection, repair works, performed in the insured territory, for which, according to Lithuanian legislation, </w:t>
            </w:r>
            <w:r w:rsidR="00F1570B" w:rsidRPr="00B77D46">
              <w:rPr>
                <w:rFonts w:ascii="Arial" w:hAnsi="Arial" w:cs="Arial"/>
                <w:sz w:val="20"/>
                <w:lang w:val="en-GB" w:eastAsia="lt-LT"/>
              </w:rPr>
              <w:t>Building Permit is required, as defined by the Law on Construction of the Republic of Lithuania</w:t>
            </w:r>
            <w:r w:rsidRPr="00B77D46">
              <w:rPr>
                <w:rFonts w:ascii="Arial" w:hAnsi="Arial" w:cs="Arial"/>
                <w:sz w:val="20"/>
                <w:lang w:val="en-GB" w:eastAsia="lt-LT"/>
              </w:rPr>
              <w:t xml:space="preserve">, or which are above </w:t>
            </w:r>
            <w:r w:rsidR="00004F42" w:rsidRPr="00B77D46">
              <w:rPr>
                <w:rFonts w:ascii="Arial" w:hAnsi="Arial" w:cs="Arial"/>
                <w:sz w:val="20"/>
                <w:lang w:val="en-GB" w:eastAsia="lt-LT"/>
              </w:rPr>
              <w:t>1.000.000 EUR</w:t>
            </w:r>
            <w:r w:rsidRPr="00B77D46">
              <w:rPr>
                <w:rFonts w:ascii="Arial" w:hAnsi="Arial" w:cs="Arial"/>
                <w:sz w:val="20"/>
                <w:lang w:val="en-GB" w:eastAsia="lt-LT"/>
              </w:rPr>
              <w:t xml:space="preserve"> in estimated value (excluding value of equipment under assembly);</w:t>
            </w:r>
          </w:p>
          <w:p w14:paraId="1EC5737E" w14:textId="19947901" w:rsidR="001B4056" w:rsidRPr="00B77D46" w:rsidRDefault="001B4056" w:rsidP="00A37AEE">
            <w:pPr>
              <w:spacing w:after="0" w:line="240" w:lineRule="auto"/>
              <w:ind w:left="198"/>
              <w:jc w:val="both"/>
              <w:rPr>
                <w:rFonts w:ascii="Arial" w:hAnsi="Arial" w:cs="Arial"/>
                <w:sz w:val="20"/>
                <w:lang w:val="en-GB" w:eastAsia="lt-LT"/>
              </w:rPr>
            </w:pPr>
            <w:r w:rsidRPr="00B77D46">
              <w:rPr>
                <w:rFonts w:ascii="Arial" w:hAnsi="Arial" w:cs="Arial"/>
                <w:sz w:val="20"/>
                <w:lang w:val="en-GB" w:eastAsia="lt-LT"/>
              </w:rPr>
              <w:t>All other construction, erection or repair works, except of those mentioned above, shall not be considered a risk increase, and performing them does not limit the scope of coverage in respect of both the property under construction, erection or repair, and the insured property situated in the immediate vicinity</w:t>
            </w:r>
            <w:r w:rsidR="00B77D46" w:rsidRPr="00B77D46">
              <w:rPr>
                <w:rFonts w:ascii="Arial" w:hAnsi="Arial" w:cs="Arial"/>
                <w:sz w:val="20"/>
                <w:lang w:val="en-GB" w:eastAsia="lt-LT"/>
              </w:rPr>
              <w:t>;</w:t>
            </w:r>
          </w:p>
        </w:tc>
      </w:tr>
      <w:tr w:rsidR="001B4056" w:rsidRPr="00B77D46" w14:paraId="6C139772" w14:textId="77777777" w:rsidTr="009F76D7">
        <w:trPr>
          <w:gridAfter w:val="1"/>
          <w:wAfter w:w="94" w:type="dxa"/>
          <w:trHeight w:val="142"/>
        </w:trPr>
        <w:tc>
          <w:tcPr>
            <w:tcW w:w="4655" w:type="dxa"/>
          </w:tcPr>
          <w:p w14:paraId="626ACB9C" w14:textId="77777777" w:rsidR="001B4056" w:rsidRPr="00B77D46" w:rsidRDefault="001B4056" w:rsidP="005A63A3">
            <w:pPr>
              <w:spacing w:after="0" w:line="240" w:lineRule="auto"/>
              <w:jc w:val="both"/>
              <w:rPr>
                <w:rFonts w:ascii="Arial" w:hAnsi="Arial" w:cs="Arial"/>
                <w:sz w:val="20"/>
                <w:lang w:eastAsia="lt-LT"/>
              </w:rPr>
            </w:pPr>
          </w:p>
        </w:tc>
        <w:tc>
          <w:tcPr>
            <w:tcW w:w="4843" w:type="dxa"/>
          </w:tcPr>
          <w:p w14:paraId="36120341" w14:textId="77777777" w:rsidR="001B4056" w:rsidRPr="000F143B" w:rsidRDefault="001B4056" w:rsidP="00A37AEE">
            <w:pPr>
              <w:spacing w:after="0" w:line="240" w:lineRule="auto"/>
              <w:ind w:left="198"/>
              <w:jc w:val="both"/>
              <w:rPr>
                <w:rFonts w:ascii="Arial" w:hAnsi="Arial" w:cs="Arial"/>
                <w:i/>
                <w:sz w:val="20"/>
                <w:lang w:val="en-GB" w:eastAsia="lt-LT"/>
              </w:rPr>
            </w:pPr>
          </w:p>
        </w:tc>
      </w:tr>
      <w:tr w:rsidR="001B4056" w:rsidRPr="00B77D46" w14:paraId="17F4F57D" w14:textId="77777777" w:rsidTr="009F76D7">
        <w:trPr>
          <w:gridAfter w:val="1"/>
          <w:wAfter w:w="94" w:type="dxa"/>
          <w:trHeight w:val="142"/>
        </w:trPr>
        <w:tc>
          <w:tcPr>
            <w:tcW w:w="4655" w:type="dxa"/>
          </w:tcPr>
          <w:p w14:paraId="46A5F184" w14:textId="6FF2C971" w:rsidR="001B4056" w:rsidRPr="000F143B" w:rsidRDefault="001B4056" w:rsidP="00B77D46">
            <w:pPr>
              <w:numPr>
                <w:ilvl w:val="0"/>
                <w:numId w:val="10"/>
              </w:numPr>
              <w:spacing w:after="0" w:line="240" w:lineRule="auto"/>
              <w:ind w:left="306" w:hanging="306"/>
              <w:jc w:val="both"/>
              <w:rPr>
                <w:rFonts w:ascii="Arial" w:hAnsi="Arial" w:cs="Arial"/>
                <w:sz w:val="20"/>
                <w:lang w:eastAsia="lt-LT"/>
              </w:rPr>
            </w:pPr>
            <w:r w:rsidRPr="00B77D46">
              <w:rPr>
                <w:rFonts w:ascii="Arial" w:hAnsi="Arial" w:cs="Arial"/>
                <w:sz w:val="20"/>
                <w:lang w:eastAsia="lt-LT"/>
              </w:rPr>
              <w:t>apsaugos priemonių, įskaitant ir fizinę saugą, numatytų draudimo sutartyje, neveikimas, nebuvimas arba nepilnas veikimas, išskyrus kai tai atsitinka dėl trečiųjų asmenų veikos</w:t>
            </w:r>
            <w:r w:rsidR="00B77D46" w:rsidRPr="000F143B">
              <w:rPr>
                <w:rFonts w:ascii="Arial" w:hAnsi="Arial" w:cs="Arial"/>
                <w:sz w:val="20"/>
                <w:lang w:eastAsia="lt-LT"/>
              </w:rPr>
              <w:t>;</w:t>
            </w:r>
          </w:p>
        </w:tc>
        <w:tc>
          <w:tcPr>
            <w:tcW w:w="4843" w:type="dxa"/>
          </w:tcPr>
          <w:p w14:paraId="672F2D97" w14:textId="77777777" w:rsidR="001B4056" w:rsidRPr="00B77D46" w:rsidRDefault="001B4056" w:rsidP="00A37AEE">
            <w:pPr>
              <w:spacing w:after="0" w:line="240" w:lineRule="auto"/>
              <w:ind w:left="198"/>
              <w:jc w:val="both"/>
              <w:rPr>
                <w:rFonts w:ascii="Arial" w:hAnsi="Arial" w:cs="Arial"/>
                <w:sz w:val="20"/>
                <w:lang w:val="en-GB" w:eastAsia="lt-LT"/>
              </w:rPr>
            </w:pPr>
            <w:r w:rsidRPr="00D0450C">
              <w:rPr>
                <w:rFonts w:ascii="Arial" w:hAnsi="Arial" w:cs="Arial"/>
                <w:sz w:val="20"/>
                <w:lang w:val="en-GB" w:eastAsia="lt-LT"/>
              </w:rPr>
              <w:t>Absence, failure to operate or improper operation of the property protection measures (including physical protection), provided for in the insurance agreement, except of the cases when this happen</w:t>
            </w:r>
            <w:r w:rsidRPr="00B77D46">
              <w:rPr>
                <w:rFonts w:ascii="Arial" w:hAnsi="Arial" w:cs="Arial"/>
                <w:sz w:val="20"/>
                <w:lang w:val="en-GB" w:eastAsia="lt-LT"/>
              </w:rPr>
              <w:t>s due to the act of the third parties;</w:t>
            </w:r>
          </w:p>
        </w:tc>
      </w:tr>
      <w:tr w:rsidR="001B4056" w:rsidRPr="00B77D46" w14:paraId="367FB986" w14:textId="77777777" w:rsidTr="009F76D7">
        <w:trPr>
          <w:gridAfter w:val="1"/>
          <w:wAfter w:w="94" w:type="dxa"/>
          <w:trHeight w:val="142"/>
        </w:trPr>
        <w:tc>
          <w:tcPr>
            <w:tcW w:w="4655" w:type="dxa"/>
          </w:tcPr>
          <w:p w14:paraId="2B7A8B03" w14:textId="77777777" w:rsidR="001B4056" w:rsidRPr="00B77D46" w:rsidRDefault="001B4056" w:rsidP="005A63A3">
            <w:pPr>
              <w:spacing w:after="0" w:line="240" w:lineRule="auto"/>
              <w:jc w:val="both"/>
              <w:rPr>
                <w:rFonts w:ascii="Arial" w:hAnsi="Arial" w:cs="Arial"/>
                <w:sz w:val="20"/>
                <w:lang w:eastAsia="lt-LT"/>
              </w:rPr>
            </w:pPr>
          </w:p>
        </w:tc>
        <w:tc>
          <w:tcPr>
            <w:tcW w:w="4843" w:type="dxa"/>
          </w:tcPr>
          <w:p w14:paraId="1733BA53" w14:textId="77777777" w:rsidR="001B4056" w:rsidRPr="000F143B" w:rsidRDefault="001B4056" w:rsidP="00A37AEE">
            <w:pPr>
              <w:spacing w:after="0" w:line="240" w:lineRule="auto"/>
              <w:ind w:left="198"/>
              <w:jc w:val="both"/>
              <w:rPr>
                <w:rFonts w:ascii="Arial" w:hAnsi="Arial" w:cs="Arial"/>
                <w:sz w:val="20"/>
                <w:lang w:val="en-GB" w:eastAsia="lt-LT"/>
              </w:rPr>
            </w:pPr>
          </w:p>
        </w:tc>
      </w:tr>
      <w:tr w:rsidR="001B4056" w:rsidRPr="00B77D46" w14:paraId="17C4DA4B" w14:textId="77777777" w:rsidTr="009F76D7">
        <w:trPr>
          <w:gridAfter w:val="1"/>
          <w:wAfter w:w="94" w:type="dxa"/>
          <w:trHeight w:val="142"/>
        </w:trPr>
        <w:tc>
          <w:tcPr>
            <w:tcW w:w="4655" w:type="dxa"/>
          </w:tcPr>
          <w:p w14:paraId="5CFD2C6F" w14:textId="5026E917" w:rsidR="001B4056" w:rsidRPr="00B77D46" w:rsidRDefault="001B4056" w:rsidP="00B77D46">
            <w:pPr>
              <w:numPr>
                <w:ilvl w:val="0"/>
                <w:numId w:val="10"/>
              </w:numPr>
              <w:spacing w:after="0" w:line="240" w:lineRule="auto"/>
              <w:ind w:left="306" w:hanging="306"/>
              <w:jc w:val="both"/>
              <w:rPr>
                <w:rFonts w:ascii="Arial" w:hAnsi="Arial" w:cs="Arial"/>
                <w:sz w:val="20"/>
                <w:lang w:eastAsia="lt-LT"/>
              </w:rPr>
            </w:pPr>
            <w:r w:rsidRPr="00B77D46">
              <w:rPr>
                <w:rFonts w:ascii="Arial" w:hAnsi="Arial" w:cs="Arial"/>
                <w:sz w:val="20"/>
                <w:lang w:eastAsia="lt-LT"/>
              </w:rPr>
              <w:t>apdrausto objekto techninės būklės pablogėjimas, kuomet jis atitinkamų tarnybų pripažįstamas netinkamu naudoti</w:t>
            </w:r>
            <w:r w:rsidR="00B77D46" w:rsidRPr="00B77D46">
              <w:rPr>
                <w:rFonts w:ascii="Arial" w:hAnsi="Arial" w:cs="Arial"/>
                <w:sz w:val="20"/>
                <w:lang w:eastAsia="lt-LT"/>
              </w:rPr>
              <w:t>;</w:t>
            </w:r>
          </w:p>
        </w:tc>
        <w:tc>
          <w:tcPr>
            <w:tcW w:w="4843" w:type="dxa"/>
          </w:tcPr>
          <w:p w14:paraId="779E8798" w14:textId="21E87D00" w:rsidR="001B4056" w:rsidRPr="00B77D46" w:rsidRDefault="001B4056" w:rsidP="00A37AEE">
            <w:pPr>
              <w:spacing w:after="0" w:line="240" w:lineRule="auto"/>
              <w:ind w:left="198"/>
              <w:jc w:val="both"/>
              <w:rPr>
                <w:rFonts w:ascii="Arial" w:hAnsi="Arial" w:cs="Arial"/>
                <w:sz w:val="20"/>
                <w:lang w:val="en-GB" w:eastAsia="lt-LT"/>
              </w:rPr>
            </w:pPr>
            <w:r w:rsidRPr="000F143B">
              <w:rPr>
                <w:rFonts w:ascii="Arial" w:hAnsi="Arial" w:cs="Arial"/>
                <w:sz w:val="20"/>
                <w:lang w:val="en-GB" w:eastAsia="lt-LT"/>
              </w:rPr>
              <w:t>Technical deterioration of the insured object, when it is acknowledged inappropriate to use by the a</w:t>
            </w:r>
            <w:r w:rsidRPr="00D0450C">
              <w:rPr>
                <w:rFonts w:ascii="Arial" w:hAnsi="Arial" w:cs="Arial"/>
                <w:sz w:val="20"/>
                <w:lang w:val="en-GB" w:eastAsia="lt-LT"/>
              </w:rPr>
              <w:t>uthorized institutions</w:t>
            </w:r>
            <w:r w:rsidR="00B77D46" w:rsidRPr="00D0450C">
              <w:rPr>
                <w:rFonts w:ascii="Arial" w:hAnsi="Arial" w:cs="Arial"/>
                <w:sz w:val="20"/>
                <w:lang w:val="en-GB" w:eastAsia="lt-LT"/>
              </w:rPr>
              <w:t>;</w:t>
            </w:r>
            <w:r w:rsidRPr="00B77D46">
              <w:rPr>
                <w:rFonts w:ascii="Arial" w:hAnsi="Arial" w:cs="Arial"/>
                <w:sz w:val="20"/>
                <w:lang w:val="en-GB" w:eastAsia="lt-LT"/>
              </w:rPr>
              <w:t>.</w:t>
            </w:r>
          </w:p>
        </w:tc>
      </w:tr>
      <w:tr w:rsidR="001B4056" w:rsidRPr="00B77D46" w14:paraId="6ABA9D26" w14:textId="77777777" w:rsidTr="009F76D7">
        <w:trPr>
          <w:gridAfter w:val="1"/>
          <w:wAfter w:w="94" w:type="dxa"/>
          <w:trHeight w:val="142"/>
        </w:trPr>
        <w:tc>
          <w:tcPr>
            <w:tcW w:w="4655" w:type="dxa"/>
          </w:tcPr>
          <w:p w14:paraId="75F71D53" w14:textId="77777777" w:rsidR="001B4056" w:rsidRPr="00B77D46" w:rsidRDefault="001B4056" w:rsidP="005A63A3">
            <w:pPr>
              <w:spacing w:after="0" w:line="240" w:lineRule="auto"/>
              <w:jc w:val="both"/>
              <w:rPr>
                <w:rFonts w:ascii="Arial" w:hAnsi="Arial" w:cs="Arial"/>
                <w:sz w:val="20"/>
                <w:lang w:eastAsia="lt-LT"/>
              </w:rPr>
            </w:pPr>
          </w:p>
        </w:tc>
        <w:tc>
          <w:tcPr>
            <w:tcW w:w="4843" w:type="dxa"/>
          </w:tcPr>
          <w:p w14:paraId="242CEE31" w14:textId="77777777" w:rsidR="001B4056" w:rsidRPr="000F143B" w:rsidRDefault="001B4056" w:rsidP="00A37AEE">
            <w:pPr>
              <w:spacing w:after="0" w:line="240" w:lineRule="auto"/>
              <w:ind w:left="198"/>
              <w:jc w:val="both"/>
              <w:rPr>
                <w:rFonts w:ascii="Arial" w:hAnsi="Arial" w:cs="Arial"/>
                <w:sz w:val="20"/>
                <w:lang w:val="en-GB" w:eastAsia="lt-LT"/>
              </w:rPr>
            </w:pPr>
          </w:p>
        </w:tc>
      </w:tr>
      <w:tr w:rsidR="00194B77" w:rsidRPr="00B77D46" w14:paraId="7EE56BA0" w14:textId="77777777" w:rsidTr="009F76D7">
        <w:trPr>
          <w:gridAfter w:val="1"/>
          <w:wAfter w:w="94" w:type="dxa"/>
          <w:trHeight w:val="142"/>
        </w:trPr>
        <w:tc>
          <w:tcPr>
            <w:tcW w:w="4655" w:type="dxa"/>
          </w:tcPr>
          <w:p w14:paraId="22A63C84" w14:textId="77777777" w:rsidR="00194B77" w:rsidRPr="00B77D46" w:rsidRDefault="00194B77" w:rsidP="005A63A3">
            <w:pPr>
              <w:spacing w:after="0" w:line="240" w:lineRule="auto"/>
              <w:jc w:val="both"/>
              <w:rPr>
                <w:rFonts w:ascii="Arial" w:hAnsi="Arial" w:cs="Arial"/>
                <w:sz w:val="20"/>
                <w:lang w:eastAsia="lt-LT"/>
              </w:rPr>
            </w:pPr>
          </w:p>
        </w:tc>
        <w:tc>
          <w:tcPr>
            <w:tcW w:w="4843" w:type="dxa"/>
          </w:tcPr>
          <w:p w14:paraId="5E6C6181" w14:textId="77777777" w:rsidR="00194B77" w:rsidRPr="000F143B" w:rsidRDefault="00194B77" w:rsidP="00A37AEE">
            <w:pPr>
              <w:spacing w:after="0" w:line="240" w:lineRule="auto"/>
              <w:ind w:left="198"/>
              <w:jc w:val="both"/>
              <w:rPr>
                <w:rFonts w:ascii="Arial" w:hAnsi="Arial" w:cs="Arial"/>
                <w:sz w:val="20"/>
                <w:lang w:val="en-GB" w:eastAsia="lt-LT"/>
              </w:rPr>
            </w:pPr>
          </w:p>
        </w:tc>
      </w:tr>
      <w:tr w:rsidR="00194B77" w:rsidRPr="00B77D46" w14:paraId="3EDF85C9" w14:textId="77777777" w:rsidTr="009F76D7">
        <w:trPr>
          <w:gridAfter w:val="1"/>
          <w:wAfter w:w="94" w:type="dxa"/>
          <w:trHeight w:val="142"/>
        </w:trPr>
        <w:tc>
          <w:tcPr>
            <w:tcW w:w="4655" w:type="dxa"/>
          </w:tcPr>
          <w:p w14:paraId="425ECA31" w14:textId="2C5516D1" w:rsidR="00194B77" w:rsidRPr="00194B77" w:rsidRDefault="00194B77" w:rsidP="00194B77">
            <w:pPr>
              <w:pStyle w:val="Sraopastraipa"/>
              <w:numPr>
                <w:ilvl w:val="3"/>
                <w:numId w:val="10"/>
              </w:numPr>
              <w:jc w:val="both"/>
              <w:rPr>
                <w:rFonts w:ascii="Arial" w:hAnsi="Arial" w:cs="Arial"/>
                <w:sz w:val="20"/>
                <w:lang w:eastAsia="lt-LT"/>
              </w:rPr>
            </w:pPr>
            <w:r w:rsidRPr="00194B77">
              <w:rPr>
                <w:rFonts w:ascii="Arial" w:hAnsi="Arial" w:cs="Arial"/>
                <w:sz w:val="20"/>
                <w:lang w:eastAsia="lt-LT"/>
              </w:rPr>
              <w:t>apdraustas objektas arba objektas, kuriame yra apdraustas turtas, oficialių institucijų pripažįstamas netinkamu eksploatacijai</w:t>
            </w:r>
            <w:r>
              <w:rPr>
                <w:rFonts w:ascii="Arial" w:hAnsi="Arial" w:cs="Arial"/>
                <w:sz w:val="20"/>
                <w:lang w:eastAsia="lt-LT"/>
              </w:rPr>
              <w:t>;</w:t>
            </w:r>
          </w:p>
        </w:tc>
        <w:tc>
          <w:tcPr>
            <w:tcW w:w="4843" w:type="dxa"/>
          </w:tcPr>
          <w:p w14:paraId="497F9763" w14:textId="12B3CABF" w:rsidR="00194B77" w:rsidRPr="000F143B" w:rsidRDefault="00194B77" w:rsidP="00A37AEE">
            <w:pPr>
              <w:spacing w:after="0" w:line="240" w:lineRule="auto"/>
              <w:ind w:left="198"/>
              <w:jc w:val="both"/>
              <w:rPr>
                <w:rFonts w:ascii="Arial" w:hAnsi="Arial" w:cs="Arial"/>
                <w:sz w:val="20"/>
                <w:lang w:val="en-GB" w:eastAsia="lt-LT"/>
              </w:rPr>
            </w:pPr>
            <w:r>
              <w:rPr>
                <w:rFonts w:ascii="Arial" w:hAnsi="Arial" w:cs="Arial"/>
                <w:sz w:val="20"/>
                <w:lang w:val="en-GB" w:eastAsia="lt-LT"/>
              </w:rPr>
              <w:t>an insured object in which the insured property is declared unfit for exploitation by official institutions;</w:t>
            </w:r>
          </w:p>
        </w:tc>
      </w:tr>
      <w:tr w:rsidR="00194B77" w:rsidRPr="00B77D46" w14:paraId="67CCE409" w14:textId="77777777" w:rsidTr="009F76D7">
        <w:trPr>
          <w:gridAfter w:val="1"/>
          <w:wAfter w:w="94" w:type="dxa"/>
          <w:trHeight w:val="142"/>
        </w:trPr>
        <w:tc>
          <w:tcPr>
            <w:tcW w:w="4655" w:type="dxa"/>
          </w:tcPr>
          <w:p w14:paraId="201C3B2D" w14:textId="77777777" w:rsidR="00194B77" w:rsidRPr="00B77D46" w:rsidRDefault="00194B77" w:rsidP="005A63A3">
            <w:pPr>
              <w:spacing w:after="0" w:line="240" w:lineRule="auto"/>
              <w:jc w:val="both"/>
              <w:rPr>
                <w:rFonts w:ascii="Arial" w:hAnsi="Arial" w:cs="Arial"/>
                <w:sz w:val="20"/>
                <w:lang w:eastAsia="lt-LT"/>
              </w:rPr>
            </w:pPr>
          </w:p>
        </w:tc>
        <w:tc>
          <w:tcPr>
            <w:tcW w:w="4843" w:type="dxa"/>
          </w:tcPr>
          <w:p w14:paraId="7616E7F0" w14:textId="77777777" w:rsidR="00194B77" w:rsidRPr="000F143B" w:rsidRDefault="00194B77" w:rsidP="00A37AEE">
            <w:pPr>
              <w:spacing w:after="0" w:line="240" w:lineRule="auto"/>
              <w:ind w:left="198"/>
              <w:jc w:val="both"/>
              <w:rPr>
                <w:rFonts w:ascii="Arial" w:hAnsi="Arial" w:cs="Arial"/>
                <w:sz w:val="20"/>
                <w:lang w:val="en-GB" w:eastAsia="lt-LT"/>
              </w:rPr>
            </w:pPr>
          </w:p>
        </w:tc>
      </w:tr>
      <w:tr w:rsidR="00194B77" w:rsidRPr="00B77D46" w14:paraId="6D4D15E7" w14:textId="77777777" w:rsidTr="009F76D7">
        <w:trPr>
          <w:gridAfter w:val="1"/>
          <w:wAfter w:w="94" w:type="dxa"/>
          <w:trHeight w:val="142"/>
        </w:trPr>
        <w:tc>
          <w:tcPr>
            <w:tcW w:w="4655" w:type="dxa"/>
          </w:tcPr>
          <w:p w14:paraId="3A55253B" w14:textId="7F0E5B14" w:rsidR="00194B77" w:rsidRPr="00194B77" w:rsidRDefault="00194B77" w:rsidP="00194B77">
            <w:pPr>
              <w:pStyle w:val="Sraopastraipa"/>
              <w:numPr>
                <w:ilvl w:val="3"/>
                <w:numId w:val="10"/>
              </w:numPr>
              <w:jc w:val="both"/>
              <w:rPr>
                <w:rFonts w:ascii="Arial" w:hAnsi="Arial" w:cs="Arial"/>
                <w:sz w:val="20"/>
                <w:lang w:eastAsia="lt-LT"/>
              </w:rPr>
            </w:pPr>
            <w:r w:rsidRPr="00194B77">
              <w:rPr>
                <w:rFonts w:ascii="Arial" w:hAnsi="Arial" w:cs="Arial"/>
                <w:sz w:val="20"/>
                <w:lang w:eastAsia="lt-LT"/>
              </w:rPr>
              <w:t>keičiama Draudimo sutartyje nurodyta vykdoma veikla.</w:t>
            </w:r>
          </w:p>
        </w:tc>
        <w:tc>
          <w:tcPr>
            <w:tcW w:w="4843" w:type="dxa"/>
          </w:tcPr>
          <w:p w14:paraId="6F821ADA" w14:textId="66DAE3A5" w:rsidR="00194B77" w:rsidRPr="000F143B" w:rsidRDefault="00194B77" w:rsidP="00A37AEE">
            <w:pPr>
              <w:spacing w:after="0" w:line="240" w:lineRule="auto"/>
              <w:ind w:left="198"/>
              <w:jc w:val="both"/>
              <w:rPr>
                <w:rFonts w:ascii="Arial" w:hAnsi="Arial" w:cs="Arial"/>
                <w:sz w:val="20"/>
                <w:lang w:val="en-GB" w:eastAsia="lt-LT"/>
              </w:rPr>
            </w:pPr>
            <w:r>
              <w:rPr>
                <w:rFonts w:ascii="Arial" w:hAnsi="Arial" w:cs="Arial"/>
                <w:sz w:val="20"/>
                <w:lang w:val="en-GB" w:eastAsia="lt-LT"/>
              </w:rPr>
              <w:t>change of the activities carried out specified in the Insurance Contract.</w:t>
            </w:r>
          </w:p>
        </w:tc>
      </w:tr>
      <w:tr w:rsidR="00194B77" w:rsidRPr="00B77D46" w14:paraId="5F327413" w14:textId="77777777" w:rsidTr="009F76D7">
        <w:trPr>
          <w:gridAfter w:val="1"/>
          <w:wAfter w:w="94" w:type="dxa"/>
          <w:trHeight w:val="142"/>
        </w:trPr>
        <w:tc>
          <w:tcPr>
            <w:tcW w:w="4655" w:type="dxa"/>
          </w:tcPr>
          <w:p w14:paraId="414E30BC" w14:textId="77777777" w:rsidR="00194B77" w:rsidRPr="00B77D46" w:rsidRDefault="00194B77" w:rsidP="005A63A3">
            <w:pPr>
              <w:spacing w:after="0" w:line="240" w:lineRule="auto"/>
              <w:jc w:val="both"/>
              <w:rPr>
                <w:rFonts w:ascii="Arial" w:hAnsi="Arial" w:cs="Arial"/>
                <w:sz w:val="20"/>
                <w:lang w:eastAsia="lt-LT"/>
              </w:rPr>
            </w:pPr>
          </w:p>
        </w:tc>
        <w:tc>
          <w:tcPr>
            <w:tcW w:w="4843" w:type="dxa"/>
          </w:tcPr>
          <w:p w14:paraId="6FB072D6" w14:textId="77777777" w:rsidR="00194B77" w:rsidRPr="000F143B" w:rsidRDefault="00194B77" w:rsidP="00A37AEE">
            <w:pPr>
              <w:spacing w:after="0" w:line="240" w:lineRule="auto"/>
              <w:ind w:left="198"/>
              <w:jc w:val="both"/>
              <w:rPr>
                <w:rFonts w:ascii="Arial" w:hAnsi="Arial" w:cs="Arial"/>
                <w:sz w:val="20"/>
                <w:lang w:val="en-GB" w:eastAsia="lt-LT"/>
              </w:rPr>
            </w:pPr>
          </w:p>
        </w:tc>
      </w:tr>
      <w:tr w:rsidR="001B4056" w:rsidRPr="00B77D46" w14:paraId="4D3AC56A" w14:textId="77777777" w:rsidTr="009F76D7">
        <w:trPr>
          <w:gridAfter w:val="1"/>
          <w:wAfter w:w="94" w:type="dxa"/>
          <w:trHeight w:val="142"/>
        </w:trPr>
        <w:tc>
          <w:tcPr>
            <w:tcW w:w="4655" w:type="dxa"/>
          </w:tcPr>
          <w:p w14:paraId="142BA25C" w14:textId="77777777" w:rsidR="001B4056" w:rsidRPr="00D0450C" w:rsidRDefault="001B4056" w:rsidP="005A63A3">
            <w:pPr>
              <w:pStyle w:val="Betarp"/>
              <w:jc w:val="both"/>
              <w:rPr>
                <w:rFonts w:ascii="Arial" w:hAnsi="Arial" w:cs="Arial"/>
                <w:sz w:val="20"/>
                <w:lang w:eastAsia="lt-LT"/>
              </w:rPr>
            </w:pPr>
            <w:r w:rsidRPr="00B77D46">
              <w:rPr>
                <w:rFonts w:ascii="Arial" w:hAnsi="Arial" w:cs="Arial"/>
                <w:sz w:val="20"/>
                <w:lang w:eastAsia="lt-LT"/>
              </w:rPr>
              <w:t xml:space="preserve">Apie rizikos padidėjimą, Draudėjas privalo pranešti </w:t>
            </w:r>
            <w:r w:rsidR="00076B14" w:rsidRPr="000F143B">
              <w:rPr>
                <w:rFonts w:ascii="Arial" w:hAnsi="Arial" w:cs="Arial"/>
                <w:sz w:val="20"/>
                <w:lang w:eastAsia="lt-LT"/>
              </w:rPr>
              <w:t>Draudik</w:t>
            </w:r>
            <w:r w:rsidRPr="000F143B">
              <w:rPr>
                <w:rFonts w:ascii="Arial" w:hAnsi="Arial" w:cs="Arial"/>
                <w:sz w:val="20"/>
                <w:lang w:eastAsia="lt-LT"/>
              </w:rPr>
              <w:t>ui per 5 dienas nuo sužinojimo apie aplinkybes, dėl kurių padidėja rizika. Išnykus aplinkybėms, dėl kurių padidėjo rizika, iki pranešimo Draudikui apie rizikos padidėji</w:t>
            </w:r>
            <w:r w:rsidRPr="00D0450C">
              <w:rPr>
                <w:rFonts w:ascii="Arial" w:hAnsi="Arial" w:cs="Arial"/>
                <w:sz w:val="20"/>
                <w:lang w:eastAsia="lt-LT"/>
              </w:rPr>
              <w:t>mą dienos, Draudėjas neprivalo informuoti Draudiko.</w:t>
            </w:r>
          </w:p>
        </w:tc>
        <w:tc>
          <w:tcPr>
            <w:tcW w:w="4843" w:type="dxa"/>
          </w:tcPr>
          <w:p w14:paraId="690057F2" w14:textId="77777777" w:rsidR="001B4056" w:rsidRPr="00B77D46" w:rsidRDefault="001B4056" w:rsidP="00A37AEE">
            <w:pPr>
              <w:pStyle w:val="Betarp"/>
              <w:ind w:left="198"/>
              <w:jc w:val="both"/>
              <w:rPr>
                <w:rFonts w:ascii="Arial" w:hAnsi="Arial" w:cs="Arial"/>
                <w:sz w:val="20"/>
                <w:lang w:val="en-GB" w:eastAsia="lt-LT"/>
              </w:rPr>
            </w:pPr>
            <w:r w:rsidRPr="00B77D46">
              <w:rPr>
                <w:rFonts w:ascii="Arial" w:hAnsi="Arial" w:cs="Arial"/>
                <w:sz w:val="20"/>
                <w:lang w:val="en-GB" w:eastAsia="lt-LT"/>
              </w:rPr>
              <w:t>The above conditions, resulting in risk exposure increase, must be reported by Insured to the Insurer within 5 days after discovery of such conditions.  If conditions, resulting in risk exposure increase, disappeared before the day they had to be reported to the Insurer, then the Insured is not obliged to report such conditions.</w:t>
            </w:r>
          </w:p>
        </w:tc>
      </w:tr>
      <w:tr w:rsidR="009002A2" w:rsidRPr="00B77D46" w14:paraId="391D91A3" w14:textId="77777777" w:rsidTr="009F76D7">
        <w:trPr>
          <w:gridAfter w:val="1"/>
          <w:wAfter w:w="94" w:type="dxa"/>
          <w:trHeight w:val="142"/>
        </w:trPr>
        <w:tc>
          <w:tcPr>
            <w:tcW w:w="4655" w:type="dxa"/>
          </w:tcPr>
          <w:p w14:paraId="62B45FED" w14:textId="77777777" w:rsidR="009002A2" w:rsidRPr="00B77D46" w:rsidRDefault="009002A2" w:rsidP="005A63A3">
            <w:pPr>
              <w:pStyle w:val="Betarp"/>
              <w:jc w:val="both"/>
              <w:rPr>
                <w:rFonts w:ascii="Arial" w:hAnsi="Arial" w:cs="Arial"/>
                <w:sz w:val="20"/>
                <w:lang w:eastAsia="lt-LT"/>
              </w:rPr>
            </w:pPr>
          </w:p>
        </w:tc>
        <w:tc>
          <w:tcPr>
            <w:tcW w:w="4843" w:type="dxa"/>
          </w:tcPr>
          <w:p w14:paraId="3CD100EE" w14:textId="77777777" w:rsidR="009002A2" w:rsidRPr="000F143B" w:rsidRDefault="009002A2" w:rsidP="00A37AEE">
            <w:pPr>
              <w:pStyle w:val="Betarp"/>
              <w:ind w:left="198"/>
              <w:jc w:val="both"/>
              <w:rPr>
                <w:rFonts w:ascii="Arial" w:hAnsi="Arial" w:cs="Arial"/>
                <w:sz w:val="20"/>
                <w:lang w:val="en-GB" w:eastAsia="lt-LT"/>
              </w:rPr>
            </w:pPr>
          </w:p>
        </w:tc>
      </w:tr>
      <w:tr w:rsidR="00FE6E18" w:rsidRPr="00B77D46" w14:paraId="75A3BD32" w14:textId="77777777" w:rsidTr="009F76D7">
        <w:trPr>
          <w:gridAfter w:val="1"/>
          <w:wAfter w:w="94" w:type="dxa"/>
          <w:trHeight w:val="142"/>
        </w:trPr>
        <w:tc>
          <w:tcPr>
            <w:tcW w:w="4655" w:type="dxa"/>
          </w:tcPr>
          <w:p w14:paraId="3E68F8A0" w14:textId="6BC3CAA7" w:rsidR="00752AC9" w:rsidRPr="00764882" w:rsidRDefault="00752AC9" w:rsidP="005A63A3">
            <w:pPr>
              <w:pStyle w:val="Betarp"/>
              <w:jc w:val="both"/>
              <w:rPr>
                <w:rFonts w:ascii="Arial" w:hAnsi="Arial" w:cs="Arial"/>
                <w:color w:val="000000" w:themeColor="text1"/>
                <w:sz w:val="20"/>
                <w:lang w:eastAsia="lt-LT"/>
              </w:rPr>
            </w:pPr>
            <w:r w:rsidRPr="00764882">
              <w:rPr>
                <w:rFonts w:ascii="Arial" w:hAnsi="Arial" w:cs="Arial"/>
                <w:color w:val="000000" w:themeColor="text1"/>
                <w:sz w:val="20"/>
                <w:lang w:eastAsia="lt-LT"/>
              </w:rPr>
              <w:t>Tačiau, neatsižvelgiant į tai, kas nurodyta pirmiau, rizikos padidėjimu nebus laikom</w:t>
            </w:r>
            <w:r w:rsidR="00703366" w:rsidRPr="00764882">
              <w:rPr>
                <w:rFonts w:ascii="Arial" w:hAnsi="Arial" w:cs="Arial"/>
                <w:color w:val="000000" w:themeColor="text1"/>
                <w:sz w:val="20"/>
                <w:lang w:eastAsia="lt-LT"/>
              </w:rPr>
              <w:t>a</w:t>
            </w:r>
            <w:r w:rsidR="006D49F1" w:rsidRPr="00764882">
              <w:rPr>
                <w:rFonts w:ascii="Arial" w:hAnsi="Arial" w:cs="Arial"/>
                <w:color w:val="000000" w:themeColor="text1"/>
                <w:sz w:val="20"/>
                <w:lang w:eastAsia="lt-LT"/>
              </w:rPr>
              <w:t xml:space="preserve"> </w:t>
            </w:r>
            <w:r w:rsidR="00F560D7" w:rsidRPr="00764882">
              <w:rPr>
                <w:rFonts w:ascii="Arial" w:hAnsi="Arial" w:cs="Arial"/>
                <w:color w:val="000000" w:themeColor="text1"/>
                <w:sz w:val="20"/>
                <w:lang w:eastAsia="lt-LT"/>
              </w:rPr>
              <w:t>4.20.</w:t>
            </w:r>
            <w:r w:rsidR="003159EC" w:rsidRPr="00764882">
              <w:rPr>
                <w:rFonts w:ascii="Arial" w:hAnsi="Arial" w:cs="Arial"/>
                <w:color w:val="000000" w:themeColor="text1"/>
                <w:sz w:val="20"/>
                <w:lang w:eastAsia="lt-LT"/>
              </w:rPr>
              <w:t xml:space="preserve"> punkte </w:t>
            </w:r>
            <w:r w:rsidR="00F560D7" w:rsidRPr="00764882">
              <w:rPr>
                <w:rFonts w:ascii="Arial" w:hAnsi="Arial" w:cs="Arial"/>
                <w:color w:val="000000" w:themeColor="text1"/>
                <w:sz w:val="20"/>
                <w:lang w:eastAsia="lt-LT"/>
              </w:rPr>
              <w:t xml:space="preserve"> nurodytos investicijos</w:t>
            </w:r>
            <w:r w:rsidR="003159EC" w:rsidRPr="00764882">
              <w:rPr>
                <w:rFonts w:ascii="Arial" w:hAnsi="Arial" w:cs="Arial"/>
                <w:color w:val="000000" w:themeColor="text1"/>
                <w:sz w:val="20"/>
                <w:lang w:eastAsia="lt-LT"/>
              </w:rPr>
              <w:t xml:space="preserve"> pagal investicijų sąrašą</w:t>
            </w:r>
            <w:r w:rsidR="00F560D7" w:rsidRPr="00764882">
              <w:rPr>
                <w:rFonts w:ascii="Arial" w:hAnsi="Arial" w:cs="Arial"/>
                <w:color w:val="000000" w:themeColor="text1"/>
                <w:sz w:val="20"/>
                <w:lang w:eastAsia="lt-LT"/>
              </w:rPr>
              <w:t>.</w:t>
            </w:r>
          </w:p>
        </w:tc>
        <w:tc>
          <w:tcPr>
            <w:tcW w:w="4843" w:type="dxa"/>
          </w:tcPr>
          <w:p w14:paraId="5C16E6DE" w14:textId="1E7F4B10" w:rsidR="00DB170B" w:rsidRPr="00764882" w:rsidRDefault="004C22AE" w:rsidP="00A37AEE">
            <w:pPr>
              <w:pStyle w:val="Betarp"/>
              <w:ind w:left="198"/>
              <w:jc w:val="both"/>
              <w:rPr>
                <w:rFonts w:ascii="Arial" w:hAnsi="Arial" w:cs="Arial"/>
                <w:color w:val="000000" w:themeColor="text1"/>
                <w:sz w:val="20"/>
                <w:lang w:val="en-GB" w:eastAsia="lt-LT"/>
              </w:rPr>
            </w:pPr>
            <w:r w:rsidRPr="00764882">
              <w:rPr>
                <w:rFonts w:ascii="Arial" w:hAnsi="Arial" w:cs="Arial"/>
                <w:color w:val="000000" w:themeColor="text1"/>
                <w:sz w:val="20"/>
                <w:lang w:val="en-GB" w:eastAsia="lt-LT"/>
              </w:rPr>
              <w:t>However, notwithstanding the above,</w:t>
            </w:r>
            <w:r w:rsidR="00FE6E18" w:rsidRPr="00764882">
              <w:rPr>
                <w:rFonts w:ascii="Arial" w:hAnsi="Arial" w:cs="Arial"/>
                <w:color w:val="000000" w:themeColor="text1"/>
                <w:sz w:val="20"/>
                <w:lang w:val="en-GB" w:eastAsia="lt-LT"/>
              </w:rPr>
              <w:t xml:space="preserve"> the work mentioned hereinafter shall not be considered a risk increase</w:t>
            </w:r>
            <w:r w:rsidR="00F560D7" w:rsidRPr="00764882">
              <w:rPr>
                <w:rFonts w:ascii="Arial" w:hAnsi="Arial" w:cs="Arial"/>
                <w:color w:val="000000" w:themeColor="text1"/>
                <w:sz w:val="20"/>
                <w:lang w:val="en-GB" w:eastAsia="lt-LT"/>
              </w:rPr>
              <w:t xml:space="preserve"> which</w:t>
            </w:r>
            <w:r w:rsidR="005A5AB8" w:rsidRPr="00764882">
              <w:rPr>
                <w:rFonts w:ascii="Arial" w:hAnsi="Arial" w:cs="Arial"/>
                <w:color w:val="000000" w:themeColor="text1"/>
                <w:sz w:val="20"/>
                <w:lang w:val="en-GB" w:eastAsia="lt-LT"/>
              </w:rPr>
              <w:t xml:space="preserve"> is described as </w:t>
            </w:r>
            <w:r w:rsidR="00720092" w:rsidRPr="00764882">
              <w:rPr>
                <w:rFonts w:ascii="Arial" w:hAnsi="Arial" w:cs="Arial"/>
                <w:color w:val="000000" w:themeColor="text1"/>
                <w:sz w:val="20"/>
                <w:lang w:val="en-GB" w:eastAsia="lt-LT"/>
              </w:rPr>
              <w:t xml:space="preserve">List of </w:t>
            </w:r>
            <w:r w:rsidR="005A5AB8" w:rsidRPr="00764882">
              <w:rPr>
                <w:rFonts w:ascii="Arial" w:hAnsi="Arial" w:cs="Arial"/>
                <w:color w:val="000000" w:themeColor="text1"/>
                <w:sz w:val="20"/>
                <w:lang w:val="en-GB" w:eastAsia="lt-LT"/>
              </w:rPr>
              <w:t xml:space="preserve">Investments </w:t>
            </w:r>
            <w:r w:rsidR="00F560D7" w:rsidRPr="00764882">
              <w:rPr>
                <w:rFonts w:ascii="Arial" w:hAnsi="Arial" w:cs="Arial"/>
                <w:color w:val="000000" w:themeColor="text1"/>
                <w:sz w:val="20"/>
                <w:lang w:val="en-GB" w:eastAsia="lt-LT"/>
              </w:rPr>
              <w:t>in parag</w:t>
            </w:r>
            <w:r w:rsidR="003159EC" w:rsidRPr="00764882">
              <w:rPr>
                <w:rFonts w:ascii="Arial" w:hAnsi="Arial" w:cs="Arial"/>
                <w:color w:val="000000" w:themeColor="text1"/>
                <w:sz w:val="20"/>
                <w:lang w:val="en-GB" w:eastAsia="lt-LT"/>
              </w:rPr>
              <w:t xml:space="preserve">raph 4.20 </w:t>
            </w:r>
          </w:p>
        </w:tc>
      </w:tr>
      <w:tr w:rsidR="002749B1" w:rsidRPr="00B77D46" w14:paraId="7B57CBC5" w14:textId="77777777" w:rsidTr="009F76D7">
        <w:trPr>
          <w:gridAfter w:val="1"/>
          <w:wAfter w:w="94" w:type="dxa"/>
          <w:trHeight w:val="142"/>
        </w:trPr>
        <w:tc>
          <w:tcPr>
            <w:tcW w:w="4655" w:type="dxa"/>
          </w:tcPr>
          <w:p w14:paraId="43359176" w14:textId="77777777" w:rsidR="002749B1" w:rsidRPr="00B77D46" w:rsidRDefault="002749B1" w:rsidP="002749B1">
            <w:pPr>
              <w:spacing w:after="0" w:line="240" w:lineRule="auto"/>
              <w:rPr>
                <w:rFonts w:ascii="Arial" w:hAnsi="Arial" w:cs="Arial"/>
                <w:sz w:val="20"/>
                <w:lang w:eastAsia="lt-LT"/>
              </w:rPr>
            </w:pPr>
          </w:p>
        </w:tc>
        <w:tc>
          <w:tcPr>
            <w:tcW w:w="4843" w:type="dxa"/>
          </w:tcPr>
          <w:p w14:paraId="791A2704" w14:textId="77777777" w:rsidR="002749B1" w:rsidRPr="000F143B" w:rsidRDefault="002749B1" w:rsidP="002749B1">
            <w:pPr>
              <w:spacing w:after="0" w:line="240" w:lineRule="auto"/>
              <w:ind w:left="198"/>
              <w:rPr>
                <w:rFonts w:ascii="Arial" w:hAnsi="Arial" w:cs="Arial"/>
                <w:sz w:val="20"/>
                <w:lang w:val="en-GB" w:eastAsia="lt-LT"/>
              </w:rPr>
            </w:pPr>
          </w:p>
        </w:tc>
      </w:tr>
      <w:tr w:rsidR="002749B1" w:rsidRPr="00B77D46" w14:paraId="5CE0C9DF" w14:textId="77777777" w:rsidTr="009F76D7">
        <w:trPr>
          <w:gridAfter w:val="1"/>
          <w:wAfter w:w="94" w:type="dxa"/>
          <w:trHeight w:val="142"/>
        </w:trPr>
        <w:tc>
          <w:tcPr>
            <w:tcW w:w="4655" w:type="dxa"/>
          </w:tcPr>
          <w:p w14:paraId="72314690" w14:textId="77777777" w:rsidR="002749B1" w:rsidRPr="00B77D46" w:rsidRDefault="002749B1" w:rsidP="002749B1">
            <w:pPr>
              <w:spacing w:after="0" w:line="240" w:lineRule="auto"/>
              <w:rPr>
                <w:rFonts w:ascii="Arial" w:hAnsi="Arial" w:cs="Arial"/>
                <w:sz w:val="20"/>
                <w:lang w:eastAsia="lt-LT"/>
              </w:rPr>
            </w:pPr>
            <w:r w:rsidRPr="00B77D46">
              <w:rPr>
                <w:rFonts w:ascii="Arial" w:hAnsi="Arial" w:cs="Arial"/>
                <w:sz w:val="20"/>
                <w:lang w:eastAsia="lt-LT"/>
              </w:rPr>
              <w:t>4.8 Nemažėjanti draudimo suma</w:t>
            </w:r>
          </w:p>
        </w:tc>
        <w:tc>
          <w:tcPr>
            <w:tcW w:w="4843" w:type="dxa"/>
          </w:tcPr>
          <w:p w14:paraId="676D0835" w14:textId="77777777" w:rsidR="002749B1" w:rsidRPr="000F143B" w:rsidRDefault="002749B1" w:rsidP="002749B1">
            <w:pPr>
              <w:spacing w:after="0" w:line="240" w:lineRule="auto"/>
              <w:ind w:left="198"/>
              <w:rPr>
                <w:rFonts w:ascii="Arial" w:hAnsi="Arial" w:cs="Arial"/>
                <w:sz w:val="20"/>
                <w:lang w:val="en-GB" w:eastAsia="lt-LT"/>
              </w:rPr>
            </w:pPr>
            <w:r w:rsidRPr="000F143B">
              <w:rPr>
                <w:rFonts w:ascii="Arial" w:hAnsi="Arial" w:cs="Arial"/>
                <w:sz w:val="20"/>
                <w:lang w:val="en-GB" w:eastAsia="lt-LT"/>
              </w:rPr>
              <w:t>4.8 Reinstating Sum Insured</w:t>
            </w:r>
          </w:p>
        </w:tc>
      </w:tr>
      <w:tr w:rsidR="002749B1" w:rsidRPr="00B77D46" w14:paraId="59E2B8B5" w14:textId="77777777" w:rsidTr="009F76D7">
        <w:trPr>
          <w:gridAfter w:val="1"/>
          <w:wAfter w:w="94" w:type="dxa"/>
          <w:trHeight w:val="142"/>
        </w:trPr>
        <w:tc>
          <w:tcPr>
            <w:tcW w:w="4655" w:type="dxa"/>
          </w:tcPr>
          <w:p w14:paraId="36AD4A14" w14:textId="77777777" w:rsidR="002749B1" w:rsidRPr="00B77D46" w:rsidRDefault="002749B1" w:rsidP="002749B1">
            <w:pPr>
              <w:spacing w:after="0" w:line="240" w:lineRule="auto"/>
              <w:rPr>
                <w:rFonts w:ascii="Arial" w:hAnsi="Arial" w:cs="Arial"/>
                <w:sz w:val="20"/>
                <w:lang w:eastAsia="lt-LT"/>
              </w:rPr>
            </w:pPr>
          </w:p>
        </w:tc>
        <w:tc>
          <w:tcPr>
            <w:tcW w:w="4843" w:type="dxa"/>
          </w:tcPr>
          <w:p w14:paraId="30FFA17B" w14:textId="77777777" w:rsidR="002749B1" w:rsidRPr="000F143B" w:rsidRDefault="002749B1" w:rsidP="002749B1">
            <w:pPr>
              <w:spacing w:after="0" w:line="240" w:lineRule="auto"/>
              <w:ind w:left="198"/>
              <w:rPr>
                <w:rFonts w:ascii="Arial" w:hAnsi="Arial" w:cs="Arial"/>
                <w:sz w:val="20"/>
                <w:lang w:val="en-GB" w:eastAsia="lt-LT"/>
              </w:rPr>
            </w:pPr>
          </w:p>
        </w:tc>
      </w:tr>
      <w:tr w:rsidR="002749B1" w:rsidRPr="00B77D46" w14:paraId="2364348C" w14:textId="77777777" w:rsidTr="009F76D7">
        <w:trPr>
          <w:gridAfter w:val="1"/>
          <w:wAfter w:w="94" w:type="dxa"/>
          <w:trHeight w:val="142"/>
        </w:trPr>
        <w:tc>
          <w:tcPr>
            <w:tcW w:w="4655" w:type="dxa"/>
          </w:tcPr>
          <w:p w14:paraId="69D4ED77" w14:textId="523E1DEB" w:rsidR="002749B1" w:rsidRPr="000F143B" w:rsidRDefault="002749B1" w:rsidP="002749B1">
            <w:pPr>
              <w:spacing w:after="0" w:line="240" w:lineRule="auto"/>
              <w:jc w:val="both"/>
              <w:rPr>
                <w:rFonts w:ascii="Arial" w:hAnsi="Arial" w:cs="Arial"/>
                <w:sz w:val="20"/>
                <w:lang w:eastAsia="lt-LT"/>
              </w:rPr>
            </w:pPr>
            <w:r w:rsidRPr="00B77D46">
              <w:rPr>
                <w:rFonts w:ascii="Arial" w:hAnsi="Arial" w:cs="Arial"/>
                <w:sz w:val="20"/>
                <w:lang w:eastAsia="lt-LT"/>
              </w:rPr>
              <w:t xml:space="preserve">Išmokėjus draudimo išmoką, draudimo sumos, nustatytos draudimo liudijime, nemažėja, jeigu apdraustas turtas, už kurį mokama draudimo išmoka yra arba bus atkuriamas / atstatomas per </w:t>
            </w:r>
            <w:r w:rsidRPr="00B77D46">
              <w:rPr>
                <w:rFonts w:ascii="Arial" w:hAnsi="Arial" w:cs="Arial"/>
                <w:sz w:val="20"/>
                <w:lang w:eastAsia="lt-LT"/>
              </w:rPr>
              <w:lastRenderedPageBreak/>
              <w:t xml:space="preserve">ateinančius </w:t>
            </w:r>
            <w:r w:rsidRPr="000F143B">
              <w:rPr>
                <w:rFonts w:ascii="Arial" w:hAnsi="Arial" w:cs="Arial"/>
                <w:sz w:val="20"/>
                <w:lang w:eastAsia="lt-LT"/>
              </w:rPr>
              <w:t>24 mėnesius, išskyrus atvejus kai draudžiami objektai, kurių draudimo suma nustatoma Pirmos rizikos principu.</w:t>
            </w:r>
          </w:p>
        </w:tc>
        <w:tc>
          <w:tcPr>
            <w:tcW w:w="4843" w:type="dxa"/>
          </w:tcPr>
          <w:p w14:paraId="28A6D5C8" w14:textId="7F49FBD7" w:rsidR="002749B1" w:rsidRPr="00B77D46" w:rsidRDefault="002749B1" w:rsidP="002749B1">
            <w:pPr>
              <w:spacing w:after="0" w:line="240" w:lineRule="auto"/>
              <w:ind w:left="198"/>
              <w:jc w:val="both"/>
              <w:rPr>
                <w:rFonts w:ascii="Arial" w:hAnsi="Arial" w:cs="Arial"/>
                <w:sz w:val="20"/>
                <w:lang w:val="en-GB" w:eastAsia="lt-LT"/>
              </w:rPr>
            </w:pPr>
            <w:r w:rsidRPr="00D0450C">
              <w:rPr>
                <w:rFonts w:ascii="Arial" w:hAnsi="Arial" w:cs="Arial"/>
                <w:sz w:val="20"/>
                <w:lang w:val="en-GB" w:eastAsia="lt-LT"/>
              </w:rPr>
              <w:lastRenderedPageBreak/>
              <w:t>After insurance indemnity has been paid, sum insured, provided for in the insurance agreement, shall reinstate to its full amount only if the insured property is or will be reinstated</w:t>
            </w:r>
            <w:r w:rsidRPr="00B77D46">
              <w:rPr>
                <w:rFonts w:ascii="Arial" w:hAnsi="Arial" w:cs="Arial"/>
                <w:sz w:val="20"/>
                <w:lang w:val="en-GB" w:eastAsia="lt-LT"/>
              </w:rPr>
              <w:t xml:space="preserve"> in nearest 24 </w:t>
            </w:r>
            <w:r w:rsidRPr="00B77D46">
              <w:rPr>
                <w:rFonts w:ascii="Arial" w:hAnsi="Arial" w:cs="Arial"/>
                <w:sz w:val="20"/>
                <w:lang w:val="en-GB" w:eastAsia="lt-LT"/>
              </w:rPr>
              <w:lastRenderedPageBreak/>
              <w:t>months except if the insurance objects value is defined as First Loss.</w:t>
            </w:r>
          </w:p>
        </w:tc>
      </w:tr>
      <w:tr w:rsidR="002749B1" w:rsidRPr="00B77D46" w14:paraId="3A90C1D0" w14:textId="77777777" w:rsidTr="009F76D7">
        <w:trPr>
          <w:gridAfter w:val="1"/>
          <w:wAfter w:w="94" w:type="dxa"/>
          <w:trHeight w:val="142"/>
        </w:trPr>
        <w:tc>
          <w:tcPr>
            <w:tcW w:w="4655" w:type="dxa"/>
          </w:tcPr>
          <w:p w14:paraId="4A06398C" w14:textId="77777777" w:rsidR="002749B1" w:rsidRPr="00B77D46" w:rsidRDefault="002749B1" w:rsidP="002749B1">
            <w:pPr>
              <w:spacing w:after="0" w:line="240" w:lineRule="auto"/>
              <w:rPr>
                <w:rFonts w:ascii="Arial" w:hAnsi="Arial" w:cs="Arial"/>
                <w:sz w:val="20"/>
                <w:lang w:eastAsia="lt-LT"/>
              </w:rPr>
            </w:pPr>
          </w:p>
        </w:tc>
        <w:tc>
          <w:tcPr>
            <w:tcW w:w="4843" w:type="dxa"/>
          </w:tcPr>
          <w:p w14:paraId="6BDA8E44" w14:textId="77777777" w:rsidR="002749B1" w:rsidRPr="000F143B" w:rsidRDefault="002749B1" w:rsidP="002749B1">
            <w:pPr>
              <w:spacing w:after="0" w:line="240" w:lineRule="auto"/>
              <w:ind w:left="198"/>
              <w:rPr>
                <w:rFonts w:ascii="Arial" w:hAnsi="Arial" w:cs="Arial"/>
                <w:sz w:val="20"/>
                <w:lang w:val="en-GB" w:eastAsia="lt-LT"/>
              </w:rPr>
            </w:pPr>
          </w:p>
        </w:tc>
      </w:tr>
      <w:tr w:rsidR="002749B1" w:rsidRPr="00B77D46" w14:paraId="759F7A3B" w14:textId="77777777" w:rsidTr="009F76D7">
        <w:trPr>
          <w:gridAfter w:val="1"/>
          <w:wAfter w:w="94" w:type="dxa"/>
          <w:trHeight w:val="142"/>
        </w:trPr>
        <w:tc>
          <w:tcPr>
            <w:tcW w:w="4655" w:type="dxa"/>
          </w:tcPr>
          <w:p w14:paraId="5E680CD2" w14:textId="77777777" w:rsidR="002749B1" w:rsidRPr="00B77D46" w:rsidRDefault="002749B1" w:rsidP="002749B1">
            <w:pPr>
              <w:pStyle w:val="Sraopastraipa"/>
              <w:ind w:left="0"/>
              <w:rPr>
                <w:rFonts w:ascii="Arial" w:hAnsi="Arial" w:cs="Arial"/>
                <w:sz w:val="20"/>
                <w:lang w:eastAsia="lt-LT"/>
              </w:rPr>
            </w:pPr>
            <w:r w:rsidRPr="00B77D46">
              <w:rPr>
                <w:rFonts w:ascii="Arial" w:hAnsi="Arial" w:cs="Arial"/>
                <w:sz w:val="20"/>
                <w:lang w:eastAsia="lt-LT"/>
              </w:rPr>
              <w:t>4.9 Pastatai / statiniai</w:t>
            </w:r>
          </w:p>
        </w:tc>
        <w:tc>
          <w:tcPr>
            <w:tcW w:w="4843" w:type="dxa"/>
          </w:tcPr>
          <w:p w14:paraId="58C0C056" w14:textId="77777777" w:rsidR="002749B1" w:rsidRPr="000F143B" w:rsidRDefault="002749B1" w:rsidP="002749B1">
            <w:pPr>
              <w:spacing w:after="0" w:line="240" w:lineRule="auto"/>
              <w:ind w:left="198"/>
              <w:rPr>
                <w:rFonts w:ascii="Arial" w:hAnsi="Arial" w:cs="Arial"/>
                <w:sz w:val="20"/>
                <w:lang w:val="en-GB" w:eastAsia="lt-LT"/>
              </w:rPr>
            </w:pPr>
            <w:r w:rsidRPr="000F143B">
              <w:rPr>
                <w:rFonts w:ascii="Arial" w:hAnsi="Arial" w:cs="Arial"/>
                <w:sz w:val="20"/>
                <w:lang w:val="en-GB" w:eastAsia="lt-LT"/>
              </w:rPr>
              <w:t>4.9 Buildings / Erections</w:t>
            </w:r>
          </w:p>
        </w:tc>
      </w:tr>
      <w:tr w:rsidR="002749B1" w:rsidRPr="00B77D46" w14:paraId="52FE2D4F" w14:textId="77777777" w:rsidTr="009F76D7">
        <w:trPr>
          <w:gridAfter w:val="1"/>
          <w:wAfter w:w="94" w:type="dxa"/>
          <w:trHeight w:val="142"/>
        </w:trPr>
        <w:tc>
          <w:tcPr>
            <w:tcW w:w="4655" w:type="dxa"/>
          </w:tcPr>
          <w:p w14:paraId="02212538" w14:textId="77777777" w:rsidR="002749B1" w:rsidRPr="00B77D46" w:rsidRDefault="002749B1" w:rsidP="002749B1">
            <w:pPr>
              <w:spacing w:after="0" w:line="240" w:lineRule="auto"/>
              <w:rPr>
                <w:rFonts w:ascii="Arial" w:hAnsi="Arial" w:cs="Arial"/>
                <w:sz w:val="20"/>
                <w:lang w:eastAsia="lt-LT"/>
              </w:rPr>
            </w:pPr>
          </w:p>
        </w:tc>
        <w:tc>
          <w:tcPr>
            <w:tcW w:w="4843" w:type="dxa"/>
          </w:tcPr>
          <w:p w14:paraId="4C9D8B84" w14:textId="77777777" w:rsidR="002749B1" w:rsidRPr="000F143B" w:rsidRDefault="002749B1" w:rsidP="002749B1">
            <w:pPr>
              <w:spacing w:after="0" w:line="240" w:lineRule="auto"/>
              <w:ind w:left="198"/>
              <w:rPr>
                <w:rFonts w:ascii="Arial" w:hAnsi="Arial" w:cs="Arial"/>
                <w:sz w:val="20"/>
                <w:lang w:val="en-GB" w:eastAsia="lt-LT"/>
              </w:rPr>
            </w:pPr>
          </w:p>
        </w:tc>
      </w:tr>
      <w:tr w:rsidR="002749B1" w:rsidRPr="00B77D46" w14:paraId="6F4CC5EF" w14:textId="77777777" w:rsidTr="009F76D7">
        <w:trPr>
          <w:gridAfter w:val="1"/>
          <w:wAfter w:w="94" w:type="dxa"/>
          <w:trHeight w:val="142"/>
        </w:trPr>
        <w:tc>
          <w:tcPr>
            <w:tcW w:w="4655" w:type="dxa"/>
          </w:tcPr>
          <w:p w14:paraId="7C1CFED2" w14:textId="77777777" w:rsidR="002749B1" w:rsidRPr="00D0450C" w:rsidRDefault="002749B1" w:rsidP="002749B1">
            <w:pPr>
              <w:spacing w:after="0" w:line="240" w:lineRule="auto"/>
              <w:jc w:val="both"/>
              <w:rPr>
                <w:rFonts w:ascii="Arial" w:hAnsi="Arial" w:cs="Arial"/>
                <w:sz w:val="20"/>
                <w:lang w:eastAsia="lt-LT"/>
              </w:rPr>
            </w:pPr>
            <w:r w:rsidRPr="00B77D46">
              <w:rPr>
                <w:rFonts w:ascii="Arial" w:hAnsi="Arial" w:cs="Arial"/>
                <w:sz w:val="20"/>
                <w:lang w:eastAsia="lt-LT"/>
              </w:rPr>
              <w:t>Pastatai bei statiniai – objektai, sukurti statybos darbais naudojant statybos produktus ir tvirtai sujungti su žeme, kurių negalima perkelti iš vienos vietos į kitą nepakeitus jų paskirties bei iš esmės nesumažinus jų vertės, skirti gamybinei, komercinei, administracinei ar aptarnavimo veiklai vykdyti. Pastatams bei statiniams taip pat priskiriami sklypo, kuriame pastatyti pastatai ar statiniai, ribose esantys ir tų pastatų ar statinių eksploatacijai naudojami inžineriniai tinklai, inžineriniai statiniai i</w:t>
            </w:r>
            <w:r w:rsidRPr="000F143B">
              <w:rPr>
                <w:rFonts w:ascii="Arial" w:hAnsi="Arial" w:cs="Arial"/>
                <w:sz w:val="20"/>
                <w:lang w:eastAsia="lt-LT"/>
              </w:rPr>
              <w:t xml:space="preserve">r pastatų bei statinių viduje esantys įrenginiai, kurie pagal paskirtį ir prigimtį yra nekilnojamieji: šildymo, vandentiekio, kanalizacijos, </w:t>
            </w:r>
            <w:proofErr w:type="spellStart"/>
            <w:r w:rsidRPr="000F143B">
              <w:rPr>
                <w:rFonts w:ascii="Arial" w:hAnsi="Arial" w:cs="Arial"/>
                <w:sz w:val="20"/>
                <w:lang w:eastAsia="lt-LT"/>
              </w:rPr>
              <w:t>sprinklerinės</w:t>
            </w:r>
            <w:proofErr w:type="spellEnd"/>
            <w:r w:rsidRPr="000F143B">
              <w:rPr>
                <w:rFonts w:ascii="Arial" w:hAnsi="Arial" w:cs="Arial"/>
                <w:sz w:val="20"/>
                <w:lang w:eastAsia="lt-LT"/>
              </w:rPr>
              <w:t xml:space="preserve"> sistemos stacionarūs įrenginiai; pastato bei statinio elektros instaliacijos įrenginiai; vėdinimo ir oro kondicionavimo stacionarūs įrenginiai; turto ir priešgaisrinės apsaugos stacionari įranga. Inžineriniai statiniai – žemės sklypo, kuriame yra apdraustas pastatas ar statinys, teritorijoje esantys stacionarūs aplinkos įran</w:t>
            </w:r>
            <w:r w:rsidRPr="00D0450C">
              <w:rPr>
                <w:rFonts w:ascii="Arial" w:hAnsi="Arial" w:cs="Arial"/>
                <w:sz w:val="20"/>
                <w:lang w:eastAsia="lt-LT"/>
              </w:rPr>
              <w:t>gos elementai (tvora, grindinys, aikštelės, takai ir pan.)</w:t>
            </w:r>
          </w:p>
        </w:tc>
        <w:tc>
          <w:tcPr>
            <w:tcW w:w="4843" w:type="dxa"/>
          </w:tcPr>
          <w:p w14:paraId="7F68B74B" w14:textId="77777777" w:rsidR="002749B1" w:rsidRPr="00B77D46" w:rsidRDefault="002749B1" w:rsidP="002749B1">
            <w:pPr>
              <w:spacing w:after="0" w:line="240" w:lineRule="auto"/>
              <w:ind w:left="198"/>
              <w:jc w:val="both"/>
              <w:textAlignment w:val="top"/>
              <w:rPr>
                <w:rFonts w:ascii="Arial" w:hAnsi="Arial" w:cs="Arial"/>
                <w:sz w:val="20"/>
                <w:lang w:val="en-GB" w:eastAsia="lt-LT"/>
              </w:rPr>
            </w:pPr>
            <w:r w:rsidRPr="00B77D46">
              <w:rPr>
                <w:rFonts w:ascii="Arial" w:hAnsi="Arial" w:cs="Arial"/>
                <w:sz w:val="20"/>
                <w:lang w:val="en-GB" w:eastAsia="lt-LT"/>
              </w:rPr>
              <w:t>Buildings and erections are objects, created by the works of construction, using products of construction, and firmly connected to the ground, that cannot be moved from one location to another without changing their purpose and without substantially reducing their value, dedicated for industrial, commercial, administrative or service activities.  Buildings and erections shall also include engineering systems, engineering erections and equipment inside the buildings and erections, that are located within the territory where buildings and erections are built, that are used for exploitation of these buildings or erections, and that, according to their purpose and nature, are immovable: stationary equipment of heating water supply, sewage, sprinkler system; electrical installation equipment of building and erection; stationary equipment of ventilation and air conditioning; stationary equipment of property and fire protection.  Engineering erections are stationary items of environmental equipment (fence, pavement, sites, trails, etc.) in the land area, where insured building or construction is located.</w:t>
            </w:r>
          </w:p>
        </w:tc>
      </w:tr>
      <w:tr w:rsidR="002749B1" w:rsidRPr="00B77D46" w14:paraId="5A5DD72F" w14:textId="77777777" w:rsidTr="009F76D7">
        <w:trPr>
          <w:gridAfter w:val="1"/>
          <w:wAfter w:w="94" w:type="dxa"/>
          <w:trHeight w:val="142"/>
        </w:trPr>
        <w:tc>
          <w:tcPr>
            <w:tcW w:w="4655" w:type="dxa"/>
          </w:tcPr>
          <w:p w14:paraId="035B607D" w14:textId="77777777" w:rsidR="002749B1" w:rsidRPr="00B77D46" w:rsidRDefault="002749B1" w:rsidP="002749B1">
            <w:pPr>
              <w:pStyle w:val="Sraopastraipa"/>
              <w:ind w:left="0"/>
              <w:jc w:val="both"/>
              <w:rPr>
                <w:rFonts w:ascii="Arial" w:hAnsi="Arial" w:cs="Arial"/>
                <w:sz w:val="20"/>
                <w:lang w:eastAsia="lt-LT"/>
              </w:rPr>
            </w:pPr>
          </w:p>
        </w:tc>
        <w:tc>
          <w:tcPr>
            <w:tcW w:w="4843" w:type="dxa"/>
          </w:tcPr>
          <w:p w14:paraId="63915B06" w14:textId="77777777" w:rsidR="002749B1" w:rsidRPr="000F143B" w:rsidRDefault="002749B1" w:rsidP="002749B1">
            <w:pPr>
              <w:pStyle w:val="Sraopastraipa"/>
              <w:ind w:left="198"/>
              <w:jc w:val="both"/>
              <w:rPr>
                <w:rFonts w:ascii="Arial" w:hAnsi="Arial" w:cs="Arial"/>
                <w:sz w:val="20"/>
                <w:lang w:val="en-GB" w:eastAsia="lt-LT"/>
              </w:rPr>
            </w:pPr>
          </w:p>
        </w:tc>
      </w:tr>
      <w:tr w:rsidR="002749B1" w:rsidRPr="00B77D46" w14:paraId="5D010688" w14:textId="77777777" w:rsidTr="009F76D7">
        <w:trPr>
          <w:gridAfter w:val="1"/>
          <w:wAfter w:w="94" w:type="dxa"/>
          <w:trHeight w:val="142"/>
        </w:trPr>
        <w:tc>
          <w:tcPr>
            <w:tcW w:w="4655" w:type="dxa"/>
          </w:tcPr>
          <w:p w14:paraId="5D151664" w14:textId="77777777" w:rsidR="002749B1" w:rsidRPr="00B77D46" w:rsidRDefault="002749B1" w:rsidP="002749B1">
            <w:pPr>
              <w:spacing w:after="0" w:line="240" w:lineRule="auto"/>
              <w:jc w:val="both"/>
              <w:rPr>
                <w:rFonts w:ascii="Arial" w:hAnsi="Arial" w:cs="Arial"/>
                <w:sz w:val="20"/>
                <w:lang w:eastAsia="lt-LT"/>
              </w:rPr>
            </w:pPr>
            <w:r w:rsidRPr="00B77D46">
              <w:rPr>
                <w:rFonts w:ascii="Arial" w:hAnsi="Arial" w:cs="Arial"/>
                <w:sz w:val="20"/>
                <w:lang w:eastAsia="lt-LT"/>
              </w:rPr>
              <w:t>4.10 Laikinas perkėlimas</w:t>
            </w:r>
          </w:p>
          <w:p w14:paraId="0D08DEE3" w14:textId="77777777" w:rsidR="002749B1" w:rsidRPr="000F143B" w:rsidRDefault="002749B1" w:rsidP="002749B1">
            <w:pPr>
              <w:pStyle w:val="Sraopastraipa"/>
              <w:ind w:left="720"/>
              <w:jc w:val="both"/>
              <w:rPr>
                <w:rFonts w:ascii="Arial" w:hAnsi="Arial" w:cs="Arial"/>
                <w:sz w:val="20"/>
                <w:lang w:eastAsia="lt-LT"/>
              </w:rPr>
            </w:pPr>
          </w:p>
          <w:p w14:paraId="285B54CD" w14:textId="6EE302BE" w:rsidR="002749B1" w:rsidRPr="00B77D46" w:rsidRDefault="002749B1" w:rsidP="002749B1">
            <w:pPr>
              <w:spacing w:after="0" w:line="240" w:lineRule="auto"/>
              <w:jc w:val="both"/>
              <w:rPr>
                <w:rFonts w:ascii="Arial" w:hAnsi="Arial" w:cs="Arial"/>
                <w:sz w:val="20"/>
                <w:lang w:eastAsia="lt-LT"/>
              </w:rPr>
            </w:pPr>
            <w:r w:rsidRPr="00D0450C">
              <w:rPr>
                <w:rFonts w:ascii="Arial" w:hAnsi="Arial" w:cs="Arial"/>
                <w:sz w:val="20"/>
                <w:lang w:eastAsia="lt-LT"/>
              </w:rPr>
              <w:t xml:space="preserve">Draudimo apsauga taip pat galioja apdraustą turtą laikinai perkeliant (remontui, aptarnavimui, po įvykio ir pan.) </w:t>
            </w:r>
            <w:r w:rsidRPr="00B77D46">
              <w:rPr>
                <w:rFonts w:ascii="Arial" w:hAnsi="Arial" w:cs="Arial"/>
                <w:sz w:val="20"/>
                <w:lang w:eastAsia="lt-LT"/>
              </w:rPr>
              <w:t>į kitą vietą Lietuvos Respublikos teritorijoje. Maksimali draudimo išmokų suma pagal šią sąlygą ribojama 1.500.000 EUR suma vienam draudžiamajam įvykiui ir iš viso pagal draudimo sutartį.</w:t>
            </w:r>
          </w:p>
          <w:p w14:paraId="52D10800" w14:textId="77777777" w:rsidR="002749B1" w:rsidRPr="00B77D46" w:rsidRDefault="002749B1" w:rsidP="002749B1">
            <w:pPr>
              <w:spacing w:after="0" w:line="240" w:lineRule="auto"/>
              <w:jc w:val="both"/>
              <w:rPr>
                <w:rFonts w:ascii="Arial" w:hAnsi="Arial" w:cs="Arial"/>
                <w:sz w:val="20"/>
                <w:lang w:eastAsia="lt-LT"/>
              </w:rPr>
            </w:pPr>
          </w:p>
        </w:tc>
        <w:tc>
          <w:tcPr>
            <w:tcW w:w="4843" w:type="dxa"/>
          </w:tcPr>
          <w:p w14:paraId="382CC570" w14:textId="77777777" w:rsidR="002749B1" w:rsidRPr="00B77D46" w:rsidRDefault="002749B1" w:rsidP="002749B1">
            <w:pPr>
              <w:spacing w:after="0" w:line="240" w:lineRule="auto"/>
              <w:ind w:left="198"/>
              <w:jc w:val="both"/>
              <w:rPr>
                <w:rFonts w:ascii="Arial" w:hAnsi="Arial" w:cs="Arial"/>
                <w:sz w:val="20"/>
                <w:lang w:val="en-GB" w:eastAsia="lt-LT"/>
              </w:rPr>
            </w:pPr>
            <w:r w:rsidRPr="00B77D46">
              <w:rPr>
                <w:rFonts w:ascii="Arial" w:hAnsi="Arial" w:cs="Arial"/>
                <w:sz w:val="20"/>
                <w:lang w:val="en-GB" w:eastAsia="lt-LT"/>
              </w:rPr>
              <w:t>4.10 Temporary Moving</w:t>
            </w:r>
          </w:p>
          <w:p w14:paraId="289F2092" w14:textId="77777777" w:rsidR="002749B1" w:rsidRPr="00B77D46" w:rsidRDefault="002749B1" w:rsidP="002749B1">
            <w:pPr>
              <w:spacing w:after="0" w:line="240" w:lineRule="auto"/>
              <w:ind w:left="198"/>
              <w:jc w:val="both"/>
              <w:rPr>
                <w:rFonts w:ascii="Arial" w:hAnsi="Arial" w:cs="Arial"/>
                <w:sz w:val="20"/>
                <w:lang w:val="en-GB" w:eastAsia="lt-LT"/>
              </w:rPr>
            </w:pPr>
          </w:p>
          <w:p w14:paraId="7BB1546E" w14:textId="13D4FE06" w:rsidR="002749B1" w:rsidRPr="00B77D46" w:rsidRDefault="002749B1" w:rsidP="002749B1">
            <w:pPr>
              <w:spacing w:after="0" w:line="240" w:lineRule="auto"/>
              <w:ind w:left="198"/>
              <w:jc w:val="both"/>
              <w:rPr>
                <w:rFonts w:ascii="Arial" w:hAnsi="Arial" w:cs="Arial"/>
                <w:sz w:val="20"/>
                <w:lang w:val="en-GB" w:eastAsia="lt-LT"/>
              </w:rPr>
            </w:pPr>
            <w:r w:rsidRPr="00B77D46">
              <w:rPr>
                <w:rFonts w:ascii="Arial" w:hAnsi="Arial" w:cs="Arial"/>
                <w:sz w:val="20"/>
                <w:lang w:val="en-GB" w:eastAsia="lt-LT"/>
              </w:rPr>
              <w:t xml:space="preserve">Insurance coverage shall also be valid during moving of the insured property (for repair, maintenance, after the event, etc.) to another location in the territory of the Republic of Lithuania.  Maximum total amount of insurance indemnities, payable under this Clause, shall be limited to 1.500.000 EUR </w:t>
            </w:r>
            <w:r w:rsidRPr="00B77D46">
              <w:rPr>
                <w:rFonts w:ascii="Arial" w:hAnsi="Arial" w:cs="Arial"/>
                <w:sz w:val="20"/>
                <w:lang w:eastAsia="lt-LT"/>
              </w:rPr>
              <w:t xml:space="preserve">per </w:t>
            </w:r>
            <w:proofErr w:type="spellStart"/>
            <w:r w:rsidRPr="00B77D46">
              <w:rPr>
                <w:rFonts w:ascii="Arial" w:hAnsi="Arial" w:cs="Arial"/>
                <w:sz w:val="20"/>
                <w:lang w:eastAsia="lt-LT"/>
              </w:rPr>
              <w:t>occurrence</w:t>
            </w:r>
            <w:proofErr w:type="spellEnd"/>
            <w:r w:rsidRPr="00B77D46">
              <w:rPr>
                <w:rFonts w:ascii="Arial" w:hAnsi="Arial" w:cs="Arial"/>
                <w:sz w:val="20"/>
                <w:lang w:eastAsia="lt-LT"/>
              </w:rPr>
              <w:t xml:space="preserve"> </w:t>
            </w:r>
            <w:proofErr w:type="spellStart"/>
            <w:r w:rsidRPr="00B77D46">
              <w:rPr>
                <w:rFonts w:ascii="Arial" w:hAnsi="Arial" w:cs="Arial"/>
                <w:sz w:val="20"/>
                <w:lang w:eastAsia="lt-LT"/>
              </w:rPr>
              <w:t>and</w:t>
            </w:r>
            <w:proofErr w:type="spellEnd"/>
            <w:r w:rsidRPr="00B77D46">
              <w:rPr>
                <w:rFonts w:ascii="Arial" w:hAnsi="Arial" w:cs="Arial"/>
                <w:sz w:val="20"/>
                <w:lang w:eastAsia="lt-LT"/>
              </w:rPr>
              <w:t xml:space="preserve"> </w:t>
            </w:r>
            <w:r w:rsidRPr="00B77D46">
              <w:rPr>
                <w:rFonts w:ascii="Arial" w:hAnsi="Arial" w:cs="Arial"/>
                <w:sz w:val="20"/>
                <w:lang w:val="en-GB" w:eastAsia="lt-LT"/>
              </w:rPr>
              <w:t xml:space="preserve">in the aggregate as per Insurance Agreement.  </w:t>
            </w:r>
          </w:p>
        </w:tc>
      </w:tr>
      <w:tr w:rsidR="002749B1" w:rsidRPr="00B77D46" w14:paraId="2247ADA8" w14:textId="77777777" w:rsidTr="009F76D7">
        <w:trPr>
          <w:gridAfter w:val="1"/>
          <w:wAfter w:w="94" w:type="dxa"/>
          <w:trHeight w:val="142"/>
        </w:trPr>
        <w:tc>
          <w:tcPr>
            <w:tcW w:w="4655" w:type="dxa"/>
          </w:tcPr>
          <w:p w14:paraId="0B6471F1" w14:textId="77777777" w:rsidR="002749B1" w:rsidRPr="00B77D46" w:rsidRDefault="002749B1" w:rsidP="002749B1">
            <w:pPr>
              <w:spacing w:after="0" w:line="240" w:lineRule="auto"/>
              <w:jc w:val="both"/>
              <w:rPr>
                <w:rFonts w:ascii="Arial" w:hAnsi="Arial" w:cs="Arial"/>
                <w:sz w:val="20"/>
                <w:lang w:eastAsia="lt-LT"/>
              </w:rPr>
            </w:pPr>
          </w:p>
        </w:tc>
        <w:tc>
          <w:tcPr>
            <w:tcW w:w="4843" w:type="dxa"/>
          </w:tcPr>
          <w:p w14:paraId="2773D88F" w14:textId="77777777" w:rsidR="002749B1" w:rsidRPr="000F143B" w:rsidRDefault="002749B1" w:rsidP="002749B1">
            <w:pPr>
              <w:spacing w:after="0" w:line="240" w:lineRule="auto"/>
              <w:ind w:left="198"/>
              <w:jc w:val="both"/>
              <w:rPr>
                <w:rFonts w:ascii="Arial" w:hAnsi="Arial" w:cs="Arial"/>
                <w:sz w:val="20"/>
                <w:lang w:val="en-GB" w:eastAsia="lt-LT"/>
              </w:rPr>
            </w:pPr>
          </w:p>
        </w:tc>
      </w:tr>
      <w:tr w:rsidR="002749B1" w:rsidRPr="00B77D46" w14:paraId="13001D78" w14:textId="77777777" w:rsidTr="009F76D7">
        <w:trPr>
          <w:gridAfter w:val="1"/>
          <w:wAfter w:w="94" w:type="dxa"/>
          <w:trHeight w:val="55"/>
        </w:trPr>
        <w:tc>
          <w:tcPr>
            <w:tcW w:w="4655" w:type="dxa"/>
          </w:tcPr>
          <w:p w14:paraId="05469152" w14:textId="77777777" w:rsidR="002749B1" w:rsidRPr="00B77D46" w:rsidRDefault="002749B1" w:rsidP="002749B1">
            <w:pPr>
              <w:pStyle w:val="Sraopastraipa"/>
              <w:ind w:left="0"/>
              <w:jc w:val="both"/>
              <w:rPr>
                <w:rFonts w:ascii="Arial" w:hAnsi="Arial" w:cs="Arial"/>
                <w:sz w:val="20"/>
                <w:lang w:eastAsia="lt-LT"/>
              </w:rPr>
            </w:pPr>
            <w:r w:rsidRPr="00B77D46">
              <w:rPr>
                <w:rFonts w:ascii="Arial" w:hAnsi="Arial" w:cs="Arial"/>
                <w:sz w:val="20"/>
                <w:lang w:eastAsia="lt-LT"/>
              </w:rPr>
              <w:t>4.11 Papildoma sąlyga dėl dvigubo draudimo</w:t>
            </w:r>
          </w:p>
        </w:tc>
        <w:tc>
          <w:tcPr>
            <w:tcW w:w="4843" w:type="dxa"/>
          </w:tcPr>
          <w:p w14:paraId="7F419BBA" w14:textId="77777777" w:rsidR="002749B1" w:rsidRPr="000F143B" w:rsidRDefault="002749B1" w:rsidP="002749B1">
            <w:pPr>
              <w:spacing w:after="0" w:line="240" w:lineRule="auto"/>
              <w:ind w:left="198"/>
              <w:jc w:val="both"/>
              <w:rPr>
                <w:rFonts w:ascii="Arial" w:hAnsi="Arial" w:cs="Arial"/>
                <w:sz w:val="20"/>
                <w:lang w:val="en-GB" w:eastAsia="lt-LT"/>
              </w:rPr>
            </w:pPr>
            <w:r w:rsidRPr="000F143B">
              <w:rPr>
                <w:rFonts w:ascii="Arial" w:hAnsi="Arial" w:cs="Arial"/>
                <w:sz w:val="20"/>
                <w:lang w:val="en-GB" w:eastAsia="lt-LT"/>
              </w:rPr>
              <w:t>4.11 Additional condition in respect of double insurance</w:t>
            </w:r>
          </w:p>
        </w:tc>
      </w:tr>
      <w:tr w:rsidR="002749B1" w:rsidRPr="00B77D46" w14:paraId="350E76A1" w14:textId="77777777" w:rsidTr="009F76D7">
        <w:trPr>
          <w:gridAfter w:val="1"/>
          <w:wAfter w:w="94" w:type="dxa"/>
          <w:trHeight w:val="55"/>
        </w:trPr>
        <w:tc>
          <w:tcPr>
            <w:tcW w:w="4655" w:type="dxa"/>
          </w:tcPr>
          <w:p w14:paraId="0677317B" w14:textId="77777777" w:rsidR="002749B1" w:rsidRPr="00B77D46" w:rsidRDefault="002749B1" w:rsidP="002749B1">
            <w:pPr>
              <w:spacing w:after="0" w:line="240" w:lineRule="auto"/>
              <w:jc w:val="both"/>
              <w:rPr>
                <w:rFonts w:ascii="Arial" w:hAnsi="Arial" w:cs="Arial"/>
                <w:sz w:val="20"/>
                <w:lang w:eastAsia="lt-LT"/>
              </w:rPr>
            </w:pPr>
          </w:p>
        </w:tc>
        <w:tc>
          <w:tcPr>
            <w:tcW w:w="4843" w:type="dxa"/>
          </w:tcPr>
          <w:p w14:paraId="25B1E798" w14:textId="77777777" w:rsidR="002749B1" w:rsidRPr="000F143B" w:rsidRDefault="002749B1" w:rsidP="002749B1">
            <w:pPr>
              <w:spacing w:after="0" w:line="240" w:lineRule="auto"/>
              <w:ind w:left="198"/>
              <w:jc w:val="both"/>
              <w:rPr>
                <w:rFonts w:ascii="Arial" w:hAnsi="Arial" w:cs="Arial"/>
                <w:sz w:val="20"/>
                <w:lang w:val="en-GB" w:eastAsia="lt-LT"/>
              </w:rPr>
            </w:pPr>
          </w:p>
        </w:tc>
      </w:tr>
      <w:tr w:rsidR="002749B1" w:rsidRPr="00B77D46" w14:paraId="31FD15E7" w14:textId="77777777" w:rsidTr="009F76D7">
        <w:trPr>
          <w:gridAfter w:val="1"/>
          <w:wAfter w:w="94" w:type="dxa"/>
          <w:trHeight w:val="55"/>
        </w:trPr>
        <w:tc>
          <w:tcPr>
            <w:tcW w:w="4655" w:type="dxa"/>
          </w:tcPr>
          <w:p w14:paraId="06E9D21D" w14:textId="77777777" w:rsidR="002749B1" w:rsidRPr="000F143B" w:rsidRDefault="002749B1" w:rsidP="002749B1">
            <w:pPr>
              <w:spacing w:after="0" w:line="240" w:lineRule="auto"/>
              <w:jc w:val="both"/>
              <w:rPr>
                <w:rFonts w:ascii="Arial" w:hAnsi="Arial" w:cs="Arial"/>
                <w:sz w:val="20"/>
                <w:lang w:eastAsia="lt-LT"/>
              </w:rPr>
            </w:pPr>
            <w:r w:rsidRPr="00B77D46">
              <w:rPr>
                <w:rFonts w:ascii="Arial" w:hAnsi="Arial" w:cs="Arial"/>
                <w:sz w:val="20"/>
                <w:lang w:eastAsia="lt-LT"/>
              </w:rPr>
              <w:t>Jeigu paaiškės, kad pagal draudimo sutartį apdraustas turtas draudžiamojo įvykio metu taip pat buvo apdraustas kitoje draudimo bendrovėje nuo tokio paties draudžiamojo įvykio ir draudimo išmoka yra mokėtina pagal kelias draudimo sutartis (dvigubas draudimas), tai kiekvienas Draudikas atlygina nuostolius proporcingai savo atsakomybės daliai, tačiau bendra draudimo išmokų suma neturi viršyti nuostolio sumos.</w:t>
            </w:r>
          </w:p>
        </w:tc>
        <w:tc>
          <w:tcPr>
            <w:tcW w:w="4843" w:type="dxa"/>
          </w:tcPr>
          <w:p w14:paraId="532E4AEC" w14:textId="77777777" w:rsidR="002749B1" w:rsidRPr="00B77D46" w:rsidRDefault="002749B1" w:rsidP="002749B1">
            <w:pPr>
              <w:spacing w:after="0" w:line="240" w:lineRule="auto"/>
              <w:ind w:left="198"/>
              <w:jc w:val="both"/>
              <w:rPr>
                <w:rFonts w:ascii="Arial" w:hAnsi="Arial" w:cs="Arial"/>
                <w:sz w:val="20"/>
                <w:lang w:val="en-GB" w:eastAsia="lt-LT"/>
              </w:rPr>
            </w:pPr>
            <w:r w:rsidRPr="00D0450C">
              <w:rPr>
                <w:rFonts w:ascii="Arial" w:hAnsi="Arial" w:cs="Arial"/>
                <w:sz w:val="20"/>
                <w:lang w:val="en-GB" w:eastAsia="lt-LT"/>
              </w:rPr>
              <w:t>If it turns out that property, covered under insurance agreement, at the time of the insured event was also insured by another insurance company</w:t>
            </w:r>
            <w:r w:rsidRPr="00B77D46">
              <w:rPr>
                <w:rFonts w:ascii="Arial" w:hAnsi="Arial" w:cs="Arial"/>
                <w:sz w:val="20"/>
                <w:lang w:val="en-GB" w:eastAsia="lt-LT"/>
              </w:rPr>
              <w:t xml:space="preserve"> against the same insured event, and that insurance indemnity is payable according to more than one insurance agreement (double insurance), then every Insurer shall indemnify the losses proportionally their share of liability, but the total amount of indemnities paid shall not exceed the amount of loss.</w:t>
            </w:r>
          </w:p>
        </w:tc>
      </w:tr>
      <w:tr w:rsidR="002749B1" w:rsidRPr="00B77D46" w14:paraId="62A73989" w14:textId="77777777" w:rsidTr="009F76D7">
        <w:trPr>
          <w:gridAfter w:val="1"/>
          <w:wAfter w:w="94" w:type="dxa"/>
          <w:trHeight w:val="55"/>
        </w:trPr>
        <w:tc>
          <w:tcPr>
            <w:tcW w:w="4655" w:type="dxa"/>
          </w:tcPr>
          <w:p w14:paraId="553E1469" w14:textId="77777777" w:rsidR="002749B1" w:rsidRPr="00B77D46" w:rsidRDefault="002749B1" w:rsidP="002749B1">
            <w:pPr>
              <w:spacing w:after="0" w:line="240" w:lineRule="auto"/>
              <w:rPr>
                <w:rFonts w:ascii="Arial" w:hAnsi="Arial" w:cs="Arial"/>
                <w:sz w:val="20"/>
                <w:lang w:eastAsia="lt-LT"/>
              </w:rPr>
            </w:pPr>
          </w:p>
        </w:tc>
        <w:tc>
          <w:tcPr>
            <w:tcW w:w="4843" w:type="dxa"/>
          </w:tcPr>
          <w:p w14:paraId="49A1E3A6" w14:textId="77777777" w:rsidR="002749B1" w:rsidRPr="000F143B" w:rsidRDefault="002749B1" w:rsidP="002749B1">
            <w:pPr>
              <w:spacing w:after="0" w:line="240" w:lineRule="auto"/>
              <w:ind w:left="198"/>
              <w:rPr>
                <w:rFonts w:ascii="Arial" w:hAnsi="Arial" w:cs="Arial"/>
                <w:sz w:val="20"/>
                <w:lang w:val="en-GB" w:eastAsia="lt-LT"/>
              </w:rPr>
            </w:pPr>
          </w:p>
        </w:tc>
      </w:tr>
      <w:tr w:rsidR="002749B1" w:rsidRPr="00B77D46" w14:paraId="10B83009" w14:textId="77777777" w:rsidTr="009F76D7">
        <w:trPr>
          <w:gridAfter w:val="1"/>
          <w:wAfter w:w="94" w:type="dxa"/>
          <w:trHeight w:val="55"/>
        </w:trPr>
        <w:tc>
          <w:tcPr>
            <w:tcW w:w="4655" w:type="dxa"/>
          </w:tcPr>
          <w:p w14:paraId="44571BA1" w14:textId="77777777" w:rsidR="002749B1" w:rsidRPr="00D0450C" w:rsidRDefault="002749B1" w:rsidP="002749B1">
            <w:pPr>
              <w:spacing w:after="0" w:line="240" w:lineRule="auto"/>
              <w:jc w:val="both"/>
              <w:rPr>
                <w:rFonts w:ascii="Arial" w:hAnsi="Arial" w:cs="Arial"/>
                <w:sz w:val="20"/>
                <w:lang w:eastAsia="lt-LT"/>
              </w:rPr>
            </w:pPr>
            <w:r w:rsidRPr="00B77D46">
              <w:rPr>
                <w:rFonts w:ascii="Arial" w:hAnsi="Arial" w:cs="Arial"/>
                <w:sz w:val="20"/>
                <w:lang w:eastAsia="lt-LT"/>
              </w:rPr>
              <w:t xml:space="preserve">Tuo atveju, kai įvykis yra draudžiamasis pagal šią draudimo sutartį ir Draudėjas yra pripažįstamas kaltu dėl padaryto nuostolio apdraustam turtui ar jo daliai, o kita draudimo bendrovė, išmokėjusi draudimo išmoką už turtą apdraustą ir šia draudimo sutartimi (dvigubas draudimas), kreipiasi į Draudėją, kaip į įvykio </w:t>
            </w:r>
            <w:r w:rsidRPr="000F143B">
              <w:rPr>
                <w:rFonts w:ascii="Arial" w:hAnsi="Arial" w:cs="Arial"/>
                <w:sz w:val="20"/>
                <w:lang w:eastAsia="lt-LT"/>
              </w:rPr>
              <w:t xml:space="preserve">kaltininką, su reikalavimu </w:t>
            </w:r>
            <w:r w:rsidRPr="000F143B">
              <w:rPr>
                <w:rFonts w:ascii="Arial" w:hAnsi="Arial" w:cs="Arial"/>
                <w:sz w:val="20"/>
                <w:lang w:eastAsia="lt-LT"/>
              </w:rPr>
              <w:lastRenderedPageBreak/>
              <w:t>išmokėtų draudimo išmokų ribose atlyginti nuostolius, tai pagal šią draudimo sutartį Draudikas sumoka papildomą drau</w:t>
            </w:r>
            <w:r w:rsidRPr="00D0450C">
              <w:rPr>
                <w:rFonts w:ascii="Arial" w:hAnsi="Arial" w:cs="Arial"/>
                <w:sz w:val="20"/>
                <w:lang w:eastAsia="lt-LT"/>
              </w:rPr>
              <w:t>dimo išmoką už turto, apdrausto šia draudimo sutartimi, sugadinimą, sunaikinimą ar praradimą, kuri yra lygi skirtumui tarp draudimo išmokos, kuri būtų buvusi jei nebūtų buvę dvigubo draudimo ir jau išmokėtos draudimo išmokos.</w:t>
            </w:r>
          </w:p>
        </w:tc>
        <w:tc>
          <w:tcPr>
            <w:tcW w:w="4843" w:type="dxa"/>
          </w:tcPr>
          <w:p w14:paraId="5CCBC7AD" w14:textId="77777777" w:rsidR="002749B1" w:rsidRPr="00B77D46" w:rsidRDefault="002749B1" w:rsidP="002749B1">
            <w:pPr>
              <w:spacing w:after="0" w:line="240" w:lineRule="auto"/>
              <w:ind w:left="198"/>
              <w:jc w:val="both"/>
              <w:rPr>
                <w:rFonts w:ascii="Arial" w:hAnsi="Arial" w:cs="Arial"/>
                <w:sz w:val="20"/>
                <w:lang w:val="en-GB" w:eastAsia="lt-LT"/>
              </w:rPr>
            </w:pPr>
            <w:r w:rsidRPr="00B77D46">
              <w:rPr>
                <w:rFonts w:ascii="Arial" w:hAnsi="Arial" w:cs="Arial"/>
                <w:sz w:val="20"/>
                <w:lang w:val="en-GB" w:eastAsia="lt-LT"/>
              </w:rPr>
              <w:lastRenderedPageBreak/>
              <w:t xml:space="preserve">In case, when event is insured according to the insurance agreement, and Insured is found legally liable for loss to the insured property or its part, and another insurance company, having paid insurance indemnity for property insured as per this agreement (double insurance), apply to the Insured, as the liable party, with the requirement to </w:t>
            </w:r>
            <w:r w:rsidRPr="00B77D46">
              <w:rPr>
                <w:rFonts w:ascii="Arial" w:hAnsi="Arial" w:cs="Arial"/>
                <w:sz w:val="20"/>
                <w:lang w:val="en-GB" w:eastAsia="lt-LT"/>
              </w:rPr>
              <w:lastRenderedPageBreak/>
              <w:t xml:space="preserve">compensate the losses within the limits of paid insurance indemnities, then according to this insurance agreement Insurer shall pay additional insurance indemnity for destruction, damage or loss of property, insured under this insurance agreement, equal to the difference between insurance indemnity that would have been paid should there have not been double insurance, and indemnity payment already paid.  </w:t>
            </w:r>
          </w:p>
        </w:tc>
      </w:tr>
      <w:tr w:rsidR="002749B1" w:rsidRPr="00B77D46" w14:paraId="0361F629" w14:textId="77777777" w:rsidTr="009F76D7">
        <w:trPr>
          <w:gridAfter w:val="1"/>
          <w:wAfter w:w="94" w:type="dxa"/>
          <w:trHeight w:val="55"/>
        </w:trPr>
        <w:tc>
          <w:tcPr>
            <w:tcW w:w="4655" w:type="dxa"/>
          </w:tcPr>
          <w:p w14:paraId="05178A3C" w14:textId="77777777" w:rsidR="002749B1" w:rsidRPr="00B77D46" w:rsidRDefault="002749B1" w:rsidP="002749B1">
            <w:pPr>
              <w:spacing w:after="0" w:line="240" w:lineRule="auto"/>
              <w:rPr>
                <w:rFonts w:ascii="Arial" w:hAnsi="Arial" w:cs="Arial"/>
                <w:sz w:val="20"/>
                <w:lang w:eastAsia="lt-LT"/>
              </w:rPr>
            </w:pPr>
          </w:p>
        </w:tc>
        <w:tc>
          <w:tcPr>
            <w:tcW w:w="4843" w:type="dxa"/>
          </w:tcPr>
          <w:p w14:paraId="731EE5C7" w14:textId="77777777" w:rsidR="002749B1" w:rsidRPr="000F143B" w:rsidRDefault="002749B1" w:rsidP="002749B1">
            <w:pPr>
              <w:spacing w:after="0" w:line="240" w:lineRule="auto"/>
              <w:ind w:left="198"/>
              <w:rPr>
                <w:rFonts w:ascii="Arial" w:hAnsi="Arial" w:cs="Arial"/>
                <w:sz w:val="20"/>
                <w:lang w:val="en-GB" w:eastAsia="lt-LT"/>
              </w:rPr>
            </w:pPr>
          </w:p>
        </w:tc>
      </w:tr>
      <w:tr w:rsidR="002749B1" w:rsidRPr="00B77D46" w14:paraId="72B62AE0" w14:textId="77777777" w:rsidTr="009F76D7">
        <w:trPr>
          <w:gridAfter w:val="1"/>
          <w:wAfter w:w="94" w:type="dxa"/>
          <w:trHeight w:val="261"/>
        </w:trPr>
        <w:tc>
          <w:tcPr>
            <w:tcW w:w="4655" w:type="dxa"/>
          </w:tcPr>
          <w:p w14:paraId="602D47E7" w14:textId="77777777" w:rsidR="002749B1" w:rsidRPr="000F143B" w:rsidRDefault="002749B1" w:rsidP="002749B1">
            <w:pPr>
              <w:spacing w:after="0" w:line="240" w:lineRule="auto"/>
              <w:jc w:val="both"/>
              <w:rPr>
                <w:rFonts w:ascii="Arial" w:hAnsi="Arial" w:cs="Arial"/>
                <w:sz w:val="20"/>
                <w:lang w:eastAsia="lt-LT"/>
              </w:rPr>
            </w:pPr>
            <w:r w:rsidRPr="00B77D46">
              <w:rPr>
                <w:rFonts w:ascii="Arial" w:hAnsi="Arial" w:cs="Arial"/>
                <w:sz w:val="20"/>
                <w:lang w:eastAsia="lt-LT"/>
              </w:rPr>
              <w:t>Bet kokiu atveju, papildomos draudimo išmokos suma už turtą apdraustą šia draudimo sutartimi negali būti didesnė nei suma nurodyta kitos draudimo bendrovės reikalavime dėl nuostolių atlyginimo.</w:t>
            </w:r>
          </w:p>
        </w:tc>
        <w:tc>
          <w:tcPr>
            <w:tcW w:w="4843" w:type="dxa"/>
          </w:tcPr>
          <w:p w14:paraId="442C4DEC" w14:textId="77777777" w:rsidR="002749B1" w:rsidRPr="00D0450C" w:rsidRDefault="002749B1" w:rsidP="002749B1">
            <w:pPr>
              <w:spacing w:after="0" w:line="240" w:lineRule="auto"/>
              <w:ind w:left="198"/>
              <w:jc w:val="both"/>
              <w:rPr>
                <w:rFonts w:ascii="Arial" w:hAnsi="Arial" w:cs="Arial"/>
                <w:sz w:val="20"/>
                <w:lang w:val="en-GB" w:eastAsia="lt-LT"/>
              </w:rPr>
            </w:pPr>
            <w:r w:rsidRPr="00D0450C">
              <w:rPr>
                <w:rFonts w:ascii="Arial" w:hAnsi="Arial" w:cs="Arial"/>
                <w:sz w:val="20"/>
                <w:lang w:val="en-GB" w:eastAsia="lt-LT"/>
              </w:rPr>
              <w:t>In any case, amount of additional insurance indemnity payment for property, covered under this insurance agreement, shall not exceed the amount claimed for damages by another insurance company.</w:t>
            </w:r>
          </w:p>
        </w:tc>
      </w:tr>
      <w:tr w:rsidR="002749B1" w:rsidRPr="00B77D46" w14:paraId="5C35F6CD" w14:textId="77777777" w:rsidTr="009F76D7">
        <w:trPr>
          <w:gridAfter w:val="1"/>
          <w:wAfter w:w="94" w:type="dxa"/>
          <w:trHeight w:val="55"/>
        </w:trPr>
        <w:tc>
          <w:tcPr>
            <w:tcW w:w="4655" w:type="dxa"/>
          </w:tcPr>
          <w:p w14:paraId="5197D2E7" w14:textId="77777777" w:rsidR="002749B1" w:rsidRPr="00B77D46" w:rsidRDefault="002749B1" w:rsidP="002749B1">
            <w:pPr>
              <w:spacing w:after="0" w:line="240" w:lineRule="auto"/>
              <w:jc w:val="both"/>
              <w:rPr>
                <w:rFonts w:ascii="Arial" w:hAnsi="Arial" w:cs="Arial"/>
                <w:sz w:val="20"/>
                <w:lang w:eastAsia="lt-LT"/>
              </w:rPr>
            </w:pPr>
          </w:p>
        </w:tc>
        <w:tc>
          <w:tcPr>
            <w:tcW w:w="4843" w:type="dxa"/>
          </w:tcPr>
          <w:p w14:paraId="4882C7C0" w14:textId="77777777" w:rsidR="002749B1" w:rsidRPr="000F143B" w:rsidRDefault="002749B1" w:rsidP="002749B1">
            <w:pPr>
              <w:spacing w:after="0" w:line="240" w:lineRule="auto"/>
              <w:ind w:left="198"/>
              <w:jc w:val="both"/>
              <w:rPr>
                <w:rFonts w:ascii="Arial" w:hAnsi="Arial" w:cs="Arial"/>
                <w:sz w:val="20"/>
                <w:lang w:val="en-GB" w:eastAsia="lt-LT"/>
              </w:rPr>
            </w:pPr>
          </w:p>
        </w:tc>
      </w:tr>
      <w:tr w:rsidR="002749B1" w:rsidRPr="00B77D46" w14:paraId="4A8CD99A" w14:textId="77777777" w:rsidTr="009F76D7">
        <w:trPr>
          <w:gridAfter w:val="1"/>
          <w:wAfter w:w="94" w:type="dxa"/>
          <w:trHeight w:val="249"/>
        </w:trPr>
        <w:tc>
          <w:tcPr>
            <w:tcW w:w="4655" w:type="dxa"/>
          </w:tcPr>
          <w:p w14:paraId="1D49FF73" w14:textId="77777777" w:rsidR="002749B1" w:rsidRPr="00B77D46" w:rsidRDefault="002749B1" w:rsidP="002749B1">
            <w:pPr>
              <w:spacing w:after="0" w:line="240" w:lineRule="auto"/>
              <w:contextualSpacing/>
              <w:jc w:val="both"/>
              <w:rPr>
                <w:rFonts w:ascii="Arial" w:hAnsi="Arial" w:cs="Arial"/>
                <w:sz w:val="20"/>
                <w:lang w:eastAsia="lt-LT"/>
              </w:rPr>
            </w:pPr>
          </w:p>
        </w:tc>
        <w:tc>
          <w:tcPr>
            <w:tcW w:w="4843" w:type="dxa"/>
          </w:tcPr>
          <w:p w14:paraId="3AD9A49C" w14:textId="77777777" w:rsidR="002749B1" w:rsidRPr="000F143B" w:rsidRDefault="002749B1" w:rsidP="002749B1">
            <w:pPr>
              <w:spacing w:after="0" w:line="240" w:lineRule="auto"/>
              <w:ind w:left="198"/>
              <w:contextualSpacing/>
              <w:jc w:val="both"/>
              <w:rPr>
                <w:rFonts w:ascii="Arial" w:hAnsi="Arial" w:cs="Arial"/>
                <w:sz w:val="20"/>
                <w:lang w:val="en-GB" w:eastAsia="lt-LT"/>
              </w:rPr>
            </w:pPr>
          </w:p>
        </w:tc>
      </w:tr>
      <w:tr w:rsidR="002749B1" w:rsidRPr="00B77D46" w14:paraId="0E5AFA2C" w14:textId="77777777" w:rsidTr="009F76D7">
        <w:trPr>
          <w:gridAfter w:val="1"/>
          <w:wAfter w:w="94" w:type="dxa"/>
          <w:trHeight w:val="544"/>
        </w:trPr>
        <w:tc>
          <w:tcPr>
            <w:tcW w:w="4655" w:type="dxa"/>
          </w:tcPr>
          <w:p w14:paraId="1884B620" w14:textId="77777777" w:rsidR="002749B1" w:rsidRPr="000F143B" w:rsidRDefault="002749B1" w:rsidP="002749B1">
            <w:pPr>
              <w:pStyle w:val="Sraopastraipa"/>
              <w:ind w:left="0"/>
              <w:contextualSpacing/>
              <w:jc w:val="both"/>
              <w:rPr>
                <w:rFonts w:ascii="Arial" w:hAnsi="Arial" w:cs="Arial"/>
                <w:sz w:val="20"/>
                <w:lang w:eastAsia="lt-LT"/>
              </w:rPr>
            </w:pPr>
            <w:r w:rsidRPr="00B77D46">
              <w:rPr>
                <w:rFonts w:ascii="Arial" w:hAnsi="Arial" w:cs="Arial"/>
                <w:sz w:val="20"/>
                <w:lang w:eastAsia="lt-LT"/>
              </w:rPr>
              <w:t>4.12 Kita konstrukcija / kita technologija / kita paskirtis / kita vieta</w:t>
            </w:r>
          </w:p>
        </w:tc>
        <w:tc>
          <w:tcPr>
            <w:tcW w:w="4843" w:type="dxa"/>
          </w:tcPr>
          <w:p w14:paraId="364BA08C" w14:textId="77777777" w:rsidR="002749B1" w:rsidRPr="00D0450C" w:rsidRDefault="002749B1" w:rsidP="002749B1">
            <w:pPr>
              <w:spacing w:after="0" w:line="240" w:lineRule="auto"/>
              <w:ind w:left="198"/>
              <w:contextualSpacing/>
              <w:jc w:val="both"/>
              <w:rPr>
                <w:rFonts w:ascii="Arial" w:hAnsi="Arial" w:cs="Arial"/>
                <w:sz w:val="20"/>
                <w:lang w:val="en-GB" w:eastAsia="lt-LT"/>
              </w:rPr>
            </w:pPr>
            <w:r w:rsidRPr="00D0450C">
              <w:rPr>
                <w:rFonts w:ascii="Arial" w:hAnsi="Arial" w:cs="Arial"/>
                <w:sz w:val="20"/>
                <w:lang w:val="en-GB" w:eastAsia="lt-LT"/>
              </w:rPr>
              <w:t>4.12 Different Construction / Technology / Purpose / Location</w:t>
            </w:r>
          </w:p>
        </w:tc>
      </w:tr>
      <w:tr w:rsidR="002749B1" w:rsidRPr="00B77D46" w14:paraId="316BB9E6" w14:textId="77777777" w:rsidTr="009F76D7">
        <w:trPr>
          <w:gridAfter w:val="1"/>
          <w:wAfter w:w="94" w:type="dxa"/>
          <w:trHeight w:val="245"/>
        </w:trPr>
        <w:tc>
          <w:tcPr>
            <w:tcW w:w="4655" w:type="dxa"/>
          </w:tcPr>
          <w:p w14:paraId="533C1F42" w14:textId="77777777" w:rsidR="002749B1" w:rsidRPr="00B77D46" w:rsidRDefault="002749B1" w:rsidP="002749B1">
            <w:pPr>
              <w:spacing w:after="0" w:line="240" w:lineRule="auto"/>
              <w:contextualSpacing/>
              <w:jc w:val="both"/>
              <w:rPr>
                <w:rFonts w:ascii="Arial" w:hAnsi="Arial" w:cs="Arial"/>
                <w:sz w:val="20"/>
                <w:lang w:eastAsia="lt-LT"/>
              </w:rPr>
            </w:pPr>
          </w:p>
        </w:tc>
        <w:tc>
          <w:tcPr>
            <w:tcW w:w="4843" w:type="dxa"/>
          </w:tcPr>
          <w:p w14:paraId="4488066F" w14:textId="77777777" w:rsidR="002749B1" w:rsidRPr="000F143B" w:rsidRDefault="002749B1" w:rsidP="002749B1">
            <w:pPr>
              <w:spacing w:after="0" w:line="240" w:lineRule="auto"/>
              <w:ind w:left="198"/>
              <w:contextualSpacing/>
              <w:jc w:val="both"/>
              <w:rPr>
                <w:rFonts w:ascii="Arial" w:hAnsi="Arial" w:cs="Arial"/>
                <w:sz w:val="20"/>
                <w:lang w:val="en-GB" w:eastAsia="lt-LT"/>
              </w:rPr>
            </w:pPr>
          </w:p>
        </w:tc>
      </w:tr>
      <w:tr w:rsidR="002749B1" w:rsidRPr="00B77D46" w14:paraId="57702900" w14:textId="77777777" w:rsidTr="009F76D7">
        <w:trPr>
          <w:gridAfter w:val="1"/>
          <w:wAfter w:w="94" w:type="dxa"/>
          <w:trHeight w:val="2961"/>
        </w:trPr>
        <w:tc>
          <w:tcPr>
            <w:tcW w:w="4655" w:type="dxa"/>
          </w:tcPr>
          <w:p w14:paraId="0CC783C6" w14:textId="77777777" w:rsidR="002749B1" w:rsidRPr="000F143B" w:rsidRDefault="002749B1" w:rsidP="002749B1">
            <w:pPr>
              <w:spacing w:after="0" w:line="240" w:lineRule="auto"/>
              <w:contextualSpacing/>
              <w:jc w:val="both"/>
              <w:rPr>
                <w:rFonts w:ascii="Arial" w:hAnsi="Arial" w:cs="Arial"/>
                <w:sz w:val="20"/>
                <w:lang w:eastAsia="lt-LT"/>
              </w:rPr>
            </w:pPr>
            <w:r w:rsidRPr="00B77D46">
              <w:rPr>
                <w:rFonts w:ascii="Arial" w:hAnsi="Arial" w:cs="Arial"/>
                <w:sz w:val="20"/>
                <w:lang w:eastAsia="lt-LT"/>
              </w:rPr>
              <w:t>Draudikas sutinka, kad Draudėjas turi teisę turtą atstatyti kitokiais konstrukciniais ar technologiniais sprendimais ir/ar kitokios paskirties ir/ar kitoje vietoje nei buvo iki draudžiamojo įvykio, tačiau draudimo išmokos suma negali viršyti sumos, kuri būtų buvusi mokama, jei Draudėjas turtą atstatinėtų tokiais pat konstrukciniais ar technologiniais sprendimais, tokios pačios</w:t>
            </w:r>
            <w:r w:rsidRPr="000F143B">
              <w:rPr>
                <w:rFonts w:ascii="Arial" w:hAnsi="Arial" w:cs="Arial"/>
                <w:sz w:val="20"/>
                <w:lang w:eastAsia="lt-LT"/>
              </w:rPr>
              <w:t xml:space="preserve"> paskirties ar toje pačioje vietoje.</w:t>
            </w:r>
          </w:p>
        </w:tc>
        <w:tc>
          <w:tcPr>
            <w:tcW w:w="4843" w:type="dxa"/>
          </w:tcPr>
          <w:p w14:paraId="5D1706E3" w14:textId="77777777" w:rsidR="002749B1" w:rsidRPr="00B77D46" w:rsidRDefault="002749B1" w:rsidP="002749B1">
            <w:pPr>
              <w:spacing w:after="0" w:line="240" w:lineRule="auto"/>
              <w:ind w:left="198"/>
              <w:jc w:val="both"/>
              <w:rPr>
                <w:rFonts w:ascii="Arial" w:hAnsi="Arial" w:cs="Arial"/>
                <w:sz w:val="20"/>
                <w:lang w:val="en-GB" w:eastAsia="lt-LT"/>
              </w:rPr>
            </w:pPr>
            <w:r w:rsidRPr="00D0450C">
              <w:rPr>
                <w:rFonts w:ascii="Arial" w:hAnsi="Arial" w:cs="Arial"/>
                <w:sz w:val="20"/>
                <w:lang w:val="en-GB" w:eastAsia="lt-LT"/>
              </w:rPr>
              <w:t>The Insurer agrees that Insured shall have the right to reinstate the property using different construction or technological solutions, and/or of different purpose and/or in different location than it was before the insured event.  However, insurance indemnity amount shall not exceed the amount that would have been paid should the Insured reinstate the property using t</w:t>
            </w:r>
            <w:r w:rsidRPr="00B77D46">
              <w:rPr>
                <w:rFonts w:ascii="Arial" w:hAnsi="Arial" w:cs="Arial"/>
                <w:sz w:val="20"/>
                <w:lang w:val="en-GB" w:eastAsia="lt-LT"/>
              </w:rPr>
              <w:t>he same construction or technological solutions, and/or of the same purpose and/or in the same location.</w:t>
            </w:r>
          </w:p>
        </w:tc>
      </w:tr>
      <w:tr w:rsidR="002749B1" w:rsidRPr="00B77D46" w14:paraId="507066C8" w14:textId="77777777" w:rsidTr="009F76D7">
        <w:trPr>
          <w:gridAfter w:val="1"/>
          <w:wAfter w:w="94" w:type="dxa"/>
          <w:trHeight w:val="1943"/>
        </w:trPr>
        <w:tc>
          <w:tcPr>
            <w:tcW w:w="4655" w:type="dxa"/>
          </w:tcPr>
          <w:p w14:paraId="04E1CC7B" w14:textId="29CF0687" w:rsidR="002749B1" w:rsidRPr="00D0450C" w:rsidRDefault="002749B1" w:rsidP="002749B1">
            <w:pPr>
              <w:spacing w:after="0" w:line="240" w:lineRule="auto"/>
              <w:contextualSpacing/>
              <w:jc w:val="both"/>
              <w:rPr>
                <w:rFonts w:ascii="Arial" w:hAnsi="Arial" w:cs="Arial"/>
                <w:sz w:val="20"/>
                <w:lang w:eastAsia="lt-LT"/>
              </w:rPr>
            </w:pPr>
            <w:r w:rsidRPr="00B77D46">
              <w:rPr>
                <w:rFonts w:ascii="Arial" w:hAnsi="Arial" w:cs="Arial"/>
                <w:sz w:val="20"/>
                <w:lang w:eastAsia="lt-LT"/>
              </w:rPr>
              <w:t>Tuo atveju, kai turtas yra atkuriamas kitokiais konstrukciniais ar technologiniais sprendimais ir/ar</w:t>
            </w:r>
            <w:r w:rsidRPr="000F143B">
              <w:rPr>
                <w:rFonts w:ascii="Arial" w:hAnsi="Arial" w:cs="Arial"/>
                <w:sz w:val="20"/>
                <w:lang w:eastAsia="lt-LT"/>
              </w:rPr>
              <w:t xml:space="preserve"> kitos paskirties ir/arba kitoje vietoje, Atsakomybės laikotarpis Finansinių nuostolių draudime apribojamas ne apyvartos atkūrimu, o fiziniu turto atstatymu, neviršijant sutartyje numatyto Atsakomybės laikotarpio ir kaštų, kurie būtų reikalingi turto atkūrimui tokios pačios paskirties ir/arba toje pačioje</w:t>
            </w:r>
            <w:r w:rsidRPr="00D0450C">
              <w:rPr>
                <w:rFonts w:ascii="Arial" w:hAnsi="Arial" w:cs="Arial"/>
                <w:sz w:val="20"/>
                <w:lang w:eastAsia="lt-LT"/>
              </w:rPr>
              <w:t xml:space="preserve"> vietoje.</w:t>
            </w:r>
          </w:p>
        </w:tc>
        <w:tc>
          <w:tcPr>
            <w:tcW w:w="4843" w:type="dxa"/>
          </w:tcPr>
          <w:p w14:paraId="656E383D" w14:textId="4077789B" w:rsidR="002749B1" w:rsidRPr="00B77D46" w:rsidRDefault="002749B1" w:rsidP="002749B1">
            <w:pPr>
              <w:spacing w:after="0" w:line="240" w:lineRule="auto"/>
              <w:ind w:left="198"/>
              <w:contextualSpacing/>
              <w:jc w:val="both"/>
              <w:rPr>
                <w:rFonts w:ascii="Arial" w:hAnsi="Arial" w:cs="Arial"/>
                <w:sz w:val="20"/>
                <w:lang w:val="en-GB" w:eastAsia="lt-LT"/>
              </w:rPr>
            </w:pPr>
            <w:r w:rsidRPr="00B77D46">
              <w:rPr>
                <w:rFonts w:ascii="Arial" w:hAnsi="Arial" w:cs="Arial"/>
                <w:sz w:val="20"/>
                <w:lang w:val="en-GB" w:eastAsia="lt-LT"/>
              </w:rPr>
              <w:t>In case the property is reinstated using different construction or technological solutions and/or with different purpose and/or in different location, Financial Loss insurance Indemnity period shall be limited to physical reinstatement of the property, but not reinstatement of the turnover, but in any case not exceeding Indemnity period, provided for in the insurance agreement, and costs that would be incurred should the property be reinstated of the same purpose and/or in the same location.</w:t>
            </w:r>
          </w:p>
        </w:tc>
      </w:tr>
      <w:tr w:rsidR="002749B1" w:rsidRPr="00B77D46" w14:paraId="6B4A4D04" w14:textId="77777777" w:rsidTr="009F76D7">
        <w:trPr>
          <w:gridAfter w:val="1"/>
          <w:wAfter w:w="94" w:type="dxa"/>
          <w:trHeight w:val="55"/>
        </w:trPr>
        <w:tc>
          <w:tcPr>
            <w:tcW w:w="4655" w:type="dxa"/>
          </w:tcPr>
          <w:p w14:paraId="0B610E5C" w14:textId="77777777" w:rsidR="002749B1" w:rsidRPr="00B77D46" w:rsidRDefault="002749B1" w:rsidP="002749B1">
            <w:pPr>
              <w:spacing w:after="0" w:line="240" w:lineRule="auto"/>
              <w:contextualSpacing/>
              <w:jc w:val="both"/>
              <w:rPr>
                <w:rFonts w:ascii="Arial" w:hAnsi="Arial" w:cs="Arial"/>
                <w:sz w:val="20"/>
                <w:lang w:eastAsia="lt-LT"/>
              </w:rPr>
            </w:pPr>
          </w:p>
        </w:tc>
        <w:tc>
          <w:tcPr>
            <w:tcW w:w="4843" w:type="dxa"/>
          </w:tcPr>
          <w:p w14:paraId="2570967F" w14:textId="77777777" w:rsidR="002749B1" w:rsidRPr="000F143B" w:rsidRDefault="002749B1" w:rsidP="002749B1">
            <w:pPr>
              <w:spacing w:after="0" w:line="240" w:lineRule="auto"/>
              <w:ind w:left="198"/>
              <w:contextualSpacing/>
              <w:jc w:val="both"/>
              <w:rPr>
                <w:rFonts w:ascii="Arial" w:hAnsi="Arial" w:cs="Arial"/>
                <w:sz w:val="20"/>
                <w:lang w:val="en-GB" w:eastAsia="lt-LT"/>
              </w:rPr>
            </w:pPr>
          </w:p>
        </w:tc>
      </w:tr>
      <w:tr w:rsidR="002749B1" w:rsidRPr="00B77D46" w14:paraId="1A42080E" w14:textId="77777777" w:rsidTr="009F76D7">
        <w:trPr>
          <w:gridAfter w:val="1"/>
          <w:wAfter w:w="94" w:type="dxa"/>
          <w:trHeight w:val="55"/>
        </w:trPr>
        <w:tc>
          <w:tcPr>
            <w:tcW w:w="4655" w:type="dxa"/>
          </w:tcPr>
          <w:p w14:paraId="1C798C37" w14:textId="6D278C07" w:rsidR="002749B1" w:rsidRPr="00B77D46" w:rsidRDefault="002749B1" w:rsidP="002749B1">
            <w:pPr>
              <w:pStyle w:val="Sraopastraipa"/>
              <w:ind w:left="0"/>
              <w:contextualSpacing/>
              <w:jc w:val="both"/>
              <w:rPr>
                <w:rFonts w:ascii="Arial" w:hAnsi="Arial" w:cs="Arial"/>
                <w:sz w:val="20"/>
                <w:lang w:eastAsia="lt-LT"/>
              </w:rPr>
            </w:pPr>
            <w:r w:rsidRPr="00B77D46">
              <w:rPr>
                <w:rFonts w:ascii="Arial" w:hAnsi="Arial" w:cs="Arial"/>
                <w:sz w:val="20"/>
                <w:lang w:eastAsia="lt-LT"/>
              </w:rPr>
              <w:t xml:space="preserve">4.13 Įrenginiai ir mašinos </w:t>
            </w:r>
          </w:p>
        </w:tc>
        <w:tc>
          <w:tcPr>
            <w:tcW w:w="4843" w:type="dxa"/>
          </w:tcPr>
          <w:p w14:paraId="7E04D3E6" w14:textId="77777777" w:rsidR="002749B1" w:rsidRPr="000F143B" w:rsidRDefault="002749B1" w:rsidP="002749B1">
            <w:pPr>
              <w:spacing w:after="0" w:line="240" w:lineRule="auto"/>
              <w:ind w:left="198"/>
              <w:contextualSpacing/>
              <w:jc w:val="both"/>
              <w:rPr>
                <w:rFonts w:ascii="Arial" w:hAnsi="Arial" w:cs="Arial"/>
                <w:sz w:val="20"/>
                <w:lang w:val="en-GB" w:eastAsia="lt-LT"/>
              </w:rPr>
            </w:pPr>
            <w:r w:rsidRPr="000F143B">
              <w:rPr>
                <w:rFonts w:ascii="Arial" w:hAnsi="Arial" w:cs="Arial"/>
                <w:sz w:val="20"/>
                <w:lang w:val="en-GB" w:eastAsia="lt-LT"/>
              </w:rPr>
              <w:t>4.13 Equipment and Machinery</w:t>
            </w:r>
          </w:p>
        </w:tc>
      </w:tr>
      <w:tr w:rsidR="002749B1" w:rsidRPr="00B77D46" w14:paraId="0C12781B" w14:textId="77777777" w:rsidTr="009F76D7">
        <w:trPr>
          <w:gridAfter w:val="1"/>
          <w:wAfter w:w="94" w:type="dxa"/>
          <w:trHeight w:val="55"/>
        </w:trPr>
        <w:tc>
          <w:tcPr>
            <w:tcW w:w="4655" w:type="dxa"/>
          </w:tcPr>
          <w:p w14:paraId="723BD155" w14:textId="77777777" w:rsidR="002749B1" w:rsidRPr="00B77D46" w:rsidRDefault="002749B1" w:rsidP="002749B1">
            <w:pPr>
              <w:pStyle w:val="Sraopastraipa"/>
              <w:ind w:left="720"/>
              <w:contextualSpacing/>
              <w:jc w:val="both"/>
              <w:rPr>
                <w:rFonts w:ascii="Arial" w:hAnsi="Arial" w:cs="Arial"/>
                <w:sz w:val="20"/>
                <w:lang w:eastAsia="lt-LT"/>
              </w:rPr>
            </w:pPr>
          </w:p>
        </w:tc>
        <w:tc>
          <w:tcPr>
            <w:tcW w:w="4843" w:type="dxa"/>
          </w:tcPr>
          <w:p w14:paraId="7BDA9852" w14:textId="77777777" w:rsidR="002749B1" w:rsidRPr="000F143B" w:rsidRDefault="002749B1" w:rsidP="002749B1">
            <w:pPr>
              <w:spacing w:after="0" w:line="240" w:lineRule="auto"/>
              <w:ind w:left="198"/>
              <w:contextualSpacing/>
              <w:jc w:val="both"/>
              <w:rPr>
                <w:rFonts w:ascii="Arial" w:hAnsi="Arial" w:cs="Arial"/>
                <w:sz w:val="20"/>
                <w:lang w:val="en-GB" w:eastAsia="lt-LT"/>
              </w:rPr>
            </w:pPr>
          </w:p>
        </w:tc>
      </w:tr>
      <w:tr w:rsidR="002749B1" w:rsidRPr="00B77D46" w14:paraId="4F5F44B0" w14:textId="77777777" w:rsidTr="009F76D7">
        <w:trPr>
          <w:gridAfter w:val="1"/>
          <w:wAfter w:w="94" w:type="dxa"/>
          <w:trHeight w:val="55"/>
        </w:trPr>
        <w:tc>
          <w:tcPr>
            <w:tcW w:w="4655" w:type="dxa"/>
          </w:tcPr>
          <w:p w14:paraId="3B965018" w14:textId="04F1F30E" w:rsidR="002749B1" w:rsidRPr="000F143B" w:rsidRDefault="002749B1" w:rsidP="002749B1">
            <w:pPr>
              <w:spacing w:after="0" w:line="240" w:lineRule="auto"/>
              <w:contextualSpacing/>
              <w:jc w:val="both"/>
              <w:rPr>
                <w:rFonts w:ascii="Arial" w:hAnsi="Arial" w:cs="Arial"/>
                <w:sz w:val="20"/>
                <w:lang w:eastAsia="lt-LT"/>
              </w:rPr>
            </w:pPr>
            <w:r w:rsidRPr="00B77D46">
              <w:rPr>
                <w:rFonts w:ascii="Arial" w:hAnsi="Arial" w:cs="Arial"/>
                <w:sz w:val="20"/>
                <w:lang w:eastAsia="lt-LT"/>
              </w:rPr>
              <w:t>Visas ilgalaikis materialus turtas, išskyrus Pastatus / Statinius, kaip apibrėžta  Visų rizikų draudimo sąlygų 4.9 punkte, bei turtą, nelaikomą Draudimo Objektu, kaip apibrėžta Aprašo 9.1 punkte.</w:t>
            </w:r>
          </w:p>
        </w:tc>
        <w:tc>
          <w:tcPr>
            <w:tcW w:w="4843" w:type="dxa"/>
          </w:tcPr>
          <w:p w14:paraId="108B699C" w14:textId="4CBF5498" w:rsidR="002749B1" w:rsidRPr="00D0450C" w:rsidRDefault="002749B1" w:rsidP="002749B1">
            <w:pPr>
              <w:spacing w:after="0" w:line="240" w:lineRule="auto"/>
              <w:ind w:left="198"/>
              <w:contextualSpacing/>
              <w:jc w:val="both"/>
              <w:rPr>
                <w:rFonts w:ascii="Arial" w:hAnsi="Arial" w:cs="Arial"/>
                <w:sz w:val="20"/>
                <w:lang w:val="en-GB" w:eastAsia="lt-LT"/>
              </w:rPr>
            </w:pPr>
            <w:r w:rsidRPr="00D0450C">
              <w:rPr>
                <w:rFonts w:ascii="Arial" w:hAnsi="Arial" w:cs="Arial"/>
                <w:sz w:val="20"/>
                <w:lang w:val="en-GB" w:eastAsia="lt-LT"/>
              </w:rPr>
              <w:t xml:space="preserve">All tangible fixed assets, except for Buildings / Erections as stipulated in All Risks Insurance Terms and Conditions Clause 4.9 and property that shall not be considered an Insurance Object, as stipulated in Schedule Clause 9.1 </w:t>
            </w:r>
          </w:p>
        </w:tc>
      </w:tr>
      <w:tr w:rsidR="002749B1" w:rsidRPr="00B77D46" w14:paraId="25E94892" w14:textId="77777777" w:rsidTr="009F76D7">
        <w:trPr>
          <w:gridAfter w:val="1"/>
          <w:wAfter w:w="94" w:type="dxa"/>
          <w:trHeight w:val="55"/>
        </w:trPr>
        <w:tc>
          <w:tcPr>
            <w:tcW w:w="4655" w:type="dxa"/>
          </w:tcPr>
          <w:p w14:paraId="14DAE490" w14:textId="77777777" w:rsidR="002749B1" w:rsidRPr="00B77D46" w:rsidRDefault="002749B1" w:rsidP="002749B1">
            <w:pPr>
              <w:spacing w:after="0" w:line="240" w:lineRule="auto"/>
              <w:contextualSpacing/>
              <w:jc w:val="both"/>
              <w:rPr>
                <w:rFonts w:ascii="Arial" w:hAnsi="Arial" w:cs="Arial"/>
                <w:color w:val="FF0000"/>
                <w:sz w:val="20"/>
                <w:lang w:eastAsia="lt-LT"/>
              </w:rPr>
            </w:pPr>
          </w:p>
        </w:tc>
        <w:tc>
          <w:tcPr>
            <w:tcW w:w="4843" w:type="dxa"/>
          </w:tcPr>
          <w:p w14:paraId="2C7F2CE0" w14:textId="77777777" w:rsidR="002749B1" w:rsidRPr="000F143B" w:rsidRDefault="002749B1" w:rsidP="002749B1">
            <w:pPr>
              <w:spacing w:after="0" w:line="240" w:lineRule="auto"/>
              <w:ind w:left="198"/>
              <w:contextualSpacing/>
              <w:jc w:val="both"/>
              <w:rPr>
                <w:rFonts w:ascii="Arial" w:hAnsi="Arial" w:cs="Arial"/>
                <w:color w:val="FF0000"/>
                <w:sz w:val="20"/>
                <w:lang w:val="en-GB" w:eastAsia="lt-LT"/>
              </w:rPr>
            </w:pPr>
          </w:p>
        </w:tc>
      </w:tr>
      <w:tr w:rsidR="002749B1" w:rsidRPr="00B77D46" w14:paraId="3AFC16B7" w14:textId="77777777" w:rsidTr="009F76D7">
        <w:trPr>
          <w:gridAfter w:val="1"/>
          <w:wAfter w:w="94" w:type="dxa"/>
          <w:trHeight w:val="55"/>
        </w:trPr>
        <w:tc>
          <w:tcPr>
            <w:tcW w:w="4655" w:type="dxa"/>
          </w:tcPr>
          <w:p w14:paraId="0FD0A926" w14:textId="77777777" w:rsidR="002749B1" w:rsidRPr="00B77D46" w:rsidRDefault="002749B1" w:rsidP="002749B1">
            <w:pPr>
              <w:pStyle w:val="Sraopastraipa"/>
              <w:ind w:left="0"/>
              <w:contextualSpacing/>
              <w:jc w:val="both"/>
              <w:rPr>
                <w:rFonts w:ascii="Arial" w:hAnsi="Arial" w:cs="Arial"/>
                <w:sz w:val="20"/>
                <w:lang w:eastAsia="lt-LT"/>
              </w:rPr>
            </w:pPr>
            <w:r w:rsidRPr="00B77D46">
              <w:rPr>
                <w:rFonts w:ascii="Arial" w:hAnsi="Arial" w:cs="Arial"/>
                <w:sz w:val="20"/>
                <w:lang w:eastAsia="lt-LT"/>
              </w:rPr>
              <w:t>4.14 Subrogacija</w:t>
            </w:r>
          </w:p>
        </w:tc>
        <w:tc>
          <w:tcPr>
            <w:tcW w:w="4843" w:type="dxa"/>
          </w:tcPr>
          <w:p w14:paraId="52F5CE67" w14:textId="77777777" w:rsidR="002749B1" w:rsidRPr="000F143B" w:rsidRDefault="002749B1" w:rsidP="002749B1">
            <w:pPr>
              <w:spacing w:after="0" w:line="240" w:lineRule="auto"/>
              <w:ind w:left="198"/>
              <w:contextualSpacing/>
              <w:jc w:val="both"/>
              <w:rPr>
                <w:rFonts w:ascii="Arial" w:hAnsi="Arial" w:cs="Arial"/>
                <w:sz w:val="20"/>
                <w:lang w:val="en-GB" w:eastAsia="lt-LT"/>
              </w:rPr>
            </w:pPr>
            <w:r w:rsidRPr="000F143B">
              <w:rPr>
                <w:rFonts w:ascii="Arial" w:hAnsi="Arial" w:cs="Arial"/>
                <w:sz w:val="20"/>
                <w:lang w:val="en-GB" w:eastAsia="lt-LT"/>
              </w:rPr>
              <w:t>4.14 Subrogation</w:t>
            </w:r>
          </w:p>
        </w:tc>
      </w:tr>
      <w:tr w:rsidR="002749B1" w:rsidRPr="00B77D46" w14:paraId="58EFB0D9" w14:textId="77777777" w:rsidTr="009F76D7">
        <w:trPr>
          <w:gridAfter w:val="1"/>
          <w:wAfter w:w="94" w:type="dxa"/>
          <w:trHeight w:val="55"/>
        </w:trPr>
        <w:tc>
          <w:tcPr>
            <w:tcW w:w="4655" w:type="dxa"/>
          </w:tcPr>
          <w:p w14:paraId="74004764" w14:textId="77777777" w:rsidR="002749B1" w:rsidRPr="00B77D46" w:rsidRDefault="002749B1" w:rsidP="002749B1">
            <w:pPr>
              <w:contextualSpacing/>
              <w:jc w:val="both"/>
              <w:rPr>
                <w:rFonts w:ascii="Arial" w:hAnsi="Arial" w:cs="Arial"/>
                <w:sz w:val="20"/>
                <w:lang w:eastAsia="lt-LT"/>
              </w:rPr>
            </w:pPr>
          </w:p>
        </w:tc>
        <w:tc>
          <w:tcPr>
            <w:tcW w:w="4843" w:type="dxa"/>
          </w:tcPr>
          <w:p w14:paraId="49BFAA29" w14:textId="77777777" w:rsidR="002749B1" w:rsidRPr="000F143B" w:rsidRDefault="002749B1" w:rsidP="002749B1">
            <w:pPr>
              <w:spacing w:after="0" w:line="240" w:lineRule="auto"/>
              <w:ind w:left="198"/>
              <w:contextualSpacing/>
              <w:jc w:val="both"/>
              <w:rPr>
                <w:rFonts w:ascii="Arial" w:hAnsi="Arial" w:cs="Arial"/>
                <w:sz w:val="20"/>
                <w:lang w:val="en-GB" w:eastAsia="lt-LT"/>
              </w:rPr>
            </w:pPr>
          </w:p>
        </w:tc>
      </w:tr>
      <w:tr w:rsidR="002749B1" w:rsidRPr="00B77D46" w14:paraId="5130745C" w14:textId="77777777" w:rsidTr="009F76D7">
        <w:trPr>
          <w:gridAfter w:val="1"/>
          <w:wAfter w:w="94" w:type="dxa"/>
          <w:trHeight w:val="142"/>
        </w:trPr>
        <w:tc>
          <w:tcPr>
            <w:tcW w:w="4655" w:type="dxa"/>
          </w:tcPr>
          <w:p w14:paraId="7E605962" w14:textId="77777777" w:rsidR="002749B1" w:rsidRPr="000F143B" w:rsidRDefault="002749B1" w:rsidP="002749B1">
            <w:pPr>
              <w:spacing w:after="0" w:line="240" w:lineRule="auto"/>
              <w:jc w:val="both"/>
              <w:rPr>
                <w:rFonts w:ascii="Arial" w:hAnsi="Arial" w:cs="Arial"/>
                <w:bCs/>
                <w:sz w:val="20"/>
                <w:lang w:eastAsia="lt-LT"/>
              </w:rPr>
            </w:pPr>
            <w:r w:rsidRPr="00B77D46">
              <w:rPr>
                <w:rFonts w:ascii="Arial" w:hAnsi="Arial" w:cs="Arial"/>
                <w:bCs/>
                <w:sz w:val="20"/>
                <w:lang w:eastAsia="lt-LT"/>
              </w:rPr>
              <w:t xml:space="preserve">Šiuo susitariama, jog, Draudėjas Draudiko lėšomis turi ir sutinka vykdyti bei leisti, kad būtų vykdomi veiksmai ir dalykai, kurie gali būti būtini ar Draudiko pagrįstai reikalaujami, siekiant įgyvendinti teises ir priemones, ar gaunant žalos atlyginimą ar </w:t>
            </w:r>
            <w:r w:rsidRPr="000F143B">
              <w:rPr>
                <w:rFonts w:ascii="Arial" w:hAnsi="Arial" w:cs="Arial"/>
                <w:bCs/>
                <w:sz w:val="20"/>
                <w:lang w:eastAsia="lt-LT"/>
              </w:rPr>
              <w:t xml:space="preserve">kompensaciją iš kitų šalių, kurių atžvilgiu Draudikas turi ar gali įgyti subrogacijos teisę, išmokėjęs išmoką dėl bet kokio nuostolio ar žalos </w:t>
            </w:r>
            <w:r w:rsidRPr="000F143B">
              <w:rPr>
                <w:rFonts w:ascii="Arial" w:hAnsi="Arial" w:cs="Arial"/>
                <w:bCs/>
                <w:sz w:val="20"/>
                <w:lang w:eastAsia="lt-LT"/>
              </w:rPr>
              <w:lastRenderedPageBreak/>
              <w:t>pagal Draudimo Sutartį, neatsižvelgiant į tai, ar tokie veiksmai ar dalykai bus ar taps būtini ar reikalaujami prieš ar po Draudikui išmokant draudimo išmoką.</w:t>
            </w:r>
          </w:p>
        </w:tc>
        <w:tc>
          <w:tcPr>
            <w:tcW w:w="4843" w:type="dxa"/>
          </w:tcPr>
          <w:p w14:paraId="4ABE8A44" w14:textId="77777777" w:rsidR="002749B1" w:rsidRPr="00B77D46" w:rsidRDefault="002749B1" w:rsidP="002749B1">
            <w:pPr>
              <w:spacing w:after="0" w:line="240" w:lineRule="auto"/>
              <w:ind w:left="198"/>
              <w:jc w:val="both"/>
              <w:rPr>
                <w:rFonts w:ascii="Arial" w:hAnsi="Arial" w:cs="Arial"/>
                <w:bCs/>
                <w:sz w:val="20"/>
                <w:lang w:val="en-GB" w:eastAsia="lt-LT"/>
              </w:rPr>
            </w:pPr>
            <w:r w:rsidRPr="00D0450C">
              <w:rPr>
                <w:rFonts w:ascii="Arial" w:hAnsi="Arial" w:cs="Arial"/>
                <w:bCs/>
                <w:sz w:val="20"/>
                <w:lang w:val="en-GB" w:eastAsia="lt-LT"/>
              </w:rPr>
              <w:lastRenderedPageBreak/>
              <w:t>It is agreed and understood that the Insured shall, at the expense of the Insurer, do and concur in doing and permit to be done, all such acts and things as may be necessary or reasonably requir</w:t>
            </w:r>
            <w:r w:rsidRPr="00B77D46">
              <w:rPr>
                <w:rFonts w:ascii="Arial" w:hAnsi="Arial" w:cs="Arial"/>
                <w:bCs/>
                <w:sz w:val="20"/>
                <w:lang w:val="en-GB" w:eastAsia="lt-LT"/>
              </w:rPr>
              <w:t xml:space="preserve">ed by the Insurer for the purpose of enforcing any rights and remedies or of obtaining relief or indemnity from other parties to which the Insurer shall be or would become entitled or subrogated, </w:t>
            </w:r>
            <w:r w:rsidRPr="00B77D46">
              <w:rPr>
                <w:rFonts w:ascii="Arial" w:hAnsi="Arial" w:cs="Arial"/>
                <w:bCs/>
                <w:sz w:val="20"/>
                <w:lang w:val="en-GB" w:eastAsia="lt-LT"/>
              </w:rPr>
              <w:lastRenderedPageBreak/>
              <w:t>upon their paying for or making good any loss, damage or injury under the Insurance Agreement, whether such acts and things shall be or become necessary or required before or after the Insured‘s indemnification by the Insurer.</w:t>
            </w:r>
          </w:p>
          <w:p w14:paraId="5151FBA9" w14:textId="77777777" w:rsidR="002749B1" w:rsidRPr="00B77D46" w:rsidRDefault="002749B1" w:rsidP="002749B1">
            <w:pPr>
              <w:spacing w:after="0" w:line="240" w:lineRule="auto"/>
              <w:ind w:left="198"/>
              <w:jc w:val="both"/>
              <w:rPr>
                <w:rFonts w:ascii="Arial" w:hAnsi="Arial" w:cs="Arial"/>
                <w:bCs/>
                <w:sz w:val="20"/>
                <w:lang w:val="en-GB" w:eastAsia="lt-LT"/>
              </w:rPr>
            </w:pPr>
          </w:p>
        </w:tc>
      </w:tr>
      <w:tr w:rsidR="002749B1" w:rsidRPr="00B77D46" w14:paraId="2F9ECA10" w14:textId="77777777" w:rsidTr="009F76D7">
        <w:trPr>
          <w:gridAfter w:val="1"/>
          <w:wAfter w:w="94" w:type="dxa"/>
          <w:trHeight w:val="142"/>
        </w:trPr>
        <w:tc>
          <w:tcPr>
            <w:tcW w:w="4655" w:type="dxa"/>
          </w:tcPr>
          <w:p w14:paraId="4AECD1D3" w14:textId="77777777" w:rsidR="002749B1" w:rsidRPr="000F143B" w:rsidRDefault="002749B1" w:rsidP="002749B1">
            <w:pPr>
              <w:spacing w:after="0" w:line="240" w:lineRule="auto"/>
              <w:rPr>
                <w:rFonts w:ascii="Arial" w:hAnsi="Arial" w:cs="Arial"/>
                <w:bCs/>
                <w:sz w:val="20"/>
                <w:lang w:eastAsia="lt-LT"/>
              </w:rPr>
            </w:pPr>
            <w:r w:rsidRPr="00B77D46">
              <w:rPr>
                <w:rFonts w:ascii="Arial" w:hAnsi="Arial" w:cs="Arial"/>
                <w:bCs/>
                <w:sz w:val="20"/>
                <w:lang w:eastAsia="lt-LT"/>
              </w:rPr>
              <w:lastRenderedPageBreak/>
              <w:t>Tačiau, neatsižvelgiant į tai, kas nurodyta pirmiau, Draudikas netaikys subrogacijos teisės šių subjektų atžvilgiu:</w:t>
            </w:r>
          </w:p>
        </w:tc>
        <w:tc>
          <w:tcPr>
            <w:tcW w:w="4843" w:type="dxa"/>
          </w:tcPr>
          <w:p w14:paraId="7A3A74C6" w14:textId="77777777" w:rsidR="002749B1" w:rsidRPr="00D0450C" w:rsidRDefault="002749B1" w:rsidP="002749B1">
            <w:pPr>
              <w:spacing w:after="0" w:line="240" w:lineRule="auto"/>
              <w:ind w:left="198"/>
              <w:rPr>
                <w:rFonts w:ascii="Arial" w:hAnsi="Arial" w:cs="Arial"/>
                <w:bCs/>
                <w:sz w:val="20"/>
                <w:lang w:val="en-GB" w:eastAsia="lt-LT"/>
              </w:rPr>
            </w:pPr>
            <w:r w:rsidRPr="00D0450C">
              <w:rPr>
                <w:rFonts w:ascii="Arial" w:hAnsi="Arial" w:cs="Arial"/>
                <w:bCs/>
                <w:sz w:val="20"/>
                <w:lang w:val="en-GB" w:eastAsia="lt-LT"/>
              </w:rPr>
              <w:t>However, notwithstanding the above, the Insurer shall waive its right of subrogation against the following entities:</w:t>
            </w:r>
          </w:p>
        </w:tc>
      </w:tr>
      <w:tr w:rsidR="002749B1" w:rsidRPr="00B77D46" w14:paraId="4C4F4FC5" w14:textId="77777777" w:rsidTr="009F76D7">
        <w:trPr>
          <w:gridAfter w:val="1"/>
          <w:wAfter w:w="94" w:type="dxa"/>
          <w:trHeight w:val="55"/>
        </w:trPr>
        <w:tc>
          <w:tcPr>
            <w:tcW w:w="4655" w:type="dxa"/>
          </w:tcPr>
          <w:p w14:paraId="79BAA4A5" w14:textId="6138EE2E" w:rsidR="002749B1" w:rsidRPr="00B77D46" w:rsidRDefault="002749B1" w:rsidP="002749B1">
            <w:pPr>
              <w:spacing w:after="0"/>
              <w:rPr>
                <w:rFonts w:ascii="Arial" w:hAnsi="Arial" w:cs="Arial"/>
                <w:bCs/>
                <w:sz w:val="20"/>
                <w:lang w:eastAsia="lt-LT"/>
              </w:rPr>
            </w:pPr>
          </w:p>
        </w:tc>
        <w:tc>
          <w:tcPr>
            <w:tcW w:w="4843" w:type="dxa"/>
          </w:tcPr>
          <w:p w14:paraId="084B502C" w14:textId="60558F50" w:rsidR="002749B1" w:rsidRPr="000F143B" w:rsidRDefault="002749B1" w:rsidP="002749B1">
            <w:pPr>
              <w:spacing w:after="0" w:line="240" w:lineRule="auto"/>
              <w:ind w:left="198"/>
              <w:contextualSpacing/>
              <w:rPr>
                <w:rFonts w:ascii="Arial" w:hAnsi="Arial" w:cs="Arial"/>
                <w:sz w:val="20"/>
                <w:lang w:val="en-GB" w:eastAsia="lt-LT"/>
              </w:rPr>
            </w:pPr>
          </w:p>
        </w:tc>
      </w:tr>
      <w:tr w:rsidR="002749B1" w:rsidRPr="00B77D46" w14:paraId="3AEF5546" w14:textId="77777777" w:rsidTr="009F76D7">
        <w:trPr>
          <w:gridAfter w:val="1"/>
          <w:wAfter w:w="94" w:type="dxa"/>
          <w:trHeight w:val="55"/>
        </w:trPr>
        <w:tc>
          <w:tcPr>
            <w:tcW w:w="4655" w:type="dxa"/>
          </w:tcPr>
          <w:p w14:paraId="19B423B7" w14:textId="79BC8548" w:rsidR="002749B1" w:rsidRPr="00B77D46" w:rsidRDefault="002749B1" w:rsidP="002749B1">
            <w:pPr>
              <w:pStyle w:val="Sraopastraipa"/>
              <w:numPr>
                <w:ilvl w:val="0"/>
                <w:numId w:val="19"/>
              </w:numPr>
              <w:rPr>
                <w:rFonts w:ascii="Arial" w:hAnsi="Arial" w:cs="Arial"/>
                <w:bCs/>
                <w:sz w:val="20"/>
                <w:lang w:eastAsia="lt-LT"/>
              </w:rPr>
            </w:pPr>
            <w:r w:rsidRPr="00B77D46">
              <w:rPr>
                <w:rFonts w:ascii="Arial" w:hAnsi="Arial" w:cs="Arial"/>
                <w:bCs/>
                <w:sz w:val="20"/>
                <w:lang w:eastAsia="lt-LT"/>
              </w:rPr>
              <w:t>VĮ „Lietuvos naftos produktų agentūra“, įmonės kodas 110084364, registruotos buveinės adresas Ulonų g. 3-33, Vilnius</w:t>
            </w:r>
          </w:p>
        </w:tc>
        <w:tc>
          <w:tcPr>
            <w:tcW w:w="4843" w:type="dxa"/>
          </w:tcPr>
          <w:p w14:paraId="2ECAF395" w14:textId="77777777" w:rsidR="002749B1" w:rsidRPr="000F143B" w:rsidRDefault="002749B1" w:rsidP="002749B1">
            <w:pPr>
              <w:pStyle w:val="Sraopastraipa"/>
              <w:numPr>
                <w:ilvl w:val="0"/>
                <w:numId w:val="19"/>
              </w:numPr>
              <w:ind w:left="198"/>
              <w:rPr>
                <w:rFonts w:ascii="Arial" w:hAnsi="Arial" w:cs="Arial"/>
                <w:sz w:val="20"/>
                <w:lang w:val="en-GB" w:eastAsia="lt-LT"/>
              </w:rPr>
            </w:pPr>
            <w:r w:rsidRPr="000F143B">
              <w:rPr>
                <w:rFonts w:ascii="Arial" w:hAnsi="Arial" w:cs="Arial"/>
                <w:bCs/>
                <w:sz w:val="20"/>
                <w:lang w:val="en-GB" w:eastAsia="lt-LT"/>
              </w:rPr>
              <w:t>Lietuvos</w:t>
            </w:r>
            <w:r w:rsidRPr="000F143B">
              <w:rPr>
                <w:rFonts w:ascii="Arial" w:hAnsi="Arial" w:cs="Arial"/>
                <w:sz w:val="20"/>
                <w:lang w:val="en-GB" w:eastAsia="lt-LT"/>
              </w:rPr>
              <w:t xml:space="preserve"> </w:t>
            </w:r>
            <w:proofErr w:type="spellStart"/>
            <w:r w:rsidRPr="000F143B">
              <w:rPr>
                <w:rFonts w:ascii="Arial" w:hAnsi="Arial" w:cs="Arial"/>
                <w:sz w:val="20"/>
                <w:lang w:val="en-GB" w:eastAsia="lt-LT"/>
              </w:rPr>
              <w:t>naftos</w:t>
            </w:r>
            <w:proofErr w:type="spellEnd"/>
            <w:r w:rsidRPr="000F143B">
              <w:rPr>
                <w:rFonts w:ascii="Arial" w:hAnsi="Arial" w:cs="Arial"/>
                <w:sz w:val="20"/>
                <w:lang w:val="en-GB" w:eastAsia="lt-LT"/>
              </w:rPr>
              <w:t xml:space="preserve"> </w:t>
            </w:r>
            <w:proofErr w:type="spellStart"/>
            <w:r w:rsidRPr="000F143B">
              <w:rPr>
                <w:rFonts w:ascii="Arial" w:hAnsi="Arial" w:cs="Arial"/>
                <w:sz w:val="20"/>
                <w:lang w:val="en-GB" w:eastAsia="lt-LT"/>
              </w:rPr>
              <w:t>produktų</w:t>
            </w:r>
            <w:proofErr w:type="spellEnd"/>
            <w:r w:rsidRPr="000F143B">
              <w:rPr>
                <w:rFonts w:ascii="Arial" w:hAnsi="Arial" w:cs="Arial"/>
                <w:sz w:val="20"/>
                <w:lang w:val="en-GB" w:eastAsia="lt-LT"/>
              </w:rPr>
              <w:t xml:space="preserve"> </w:t>
            </w:r>
            <w:proofErr w:type="spellStart"/>
            <w:r w:rsidRPr="000F143B">
              <w:rPr>
                <w:rFonts w:ascii="Arial" w:hAnsi="Arial" w:cs="Arial"/>
                <w:sz w:val="20"/>
                <w:lang w:val="en-GB" w:eastAsia="lt-LT"/>
              </w:rPr>
              <w:t>agentūra</w:t>
            </w:r>
            <w:proofErr w:type="spellEnd"/>
            <w:r w:rsidRPr="000F143B">
              <w:rPr>
                <w:rFonts w:ascii="Arial" w:hAnsi="Arial" w:cs="Arial"/>
                <w:sz w:val="20"/>
                <w:lang w:val="en-GB" w:eastAsia="lt-LT"/>
              </w:rPr>
              <w:t xml:space="preserve">, VĮ, company code 110084364, registered Office address </w:t>
            </w:r>
            <w:proofErr w:type="spellStart"/>
            <w:r w:rsidRPr="000F143B">
              <w:rPr>
                <w:rFonts w:ascii="Arial" w:hAnsi="Arial" w:cs="Arial"/>
                <w:sz w:val="20"/>
                <w:lang w:val="en-GB" w:eastAsia="lt-LT"/>
              </w:rPr>
              <w:t>Ulonų</w:t>
            </w:r>
            <w:proofErr w:type="spellEnd"/>
            <w:r w:rsidRPr="000F143B">
              <w:rPr>
                <w:rFonts w:ascii="Arial" w:hAnsi="Arial" w:cs="Arial"/>
                <w:sz w:val="20"/>
                <w:lang w:val="en-GB" w:eastAsia="lt-LT"/>
              </w:rPr>
              <w:t xml:space="preserve"> 3-33, Vilnius, Lithuania. </w:t>
            </w:r>
          </w:p>
        </w:tc>
      </w:tr>
      <w:tr w:rsidR="002749B1" w:rsidRPr="00B77D46" w14:paraId="01CD7335" w14:textId="77777777" w:rsidTr="009F76D7">
        <w:trPr>
          <w:gridAfter w:val="1"/>
          <w:wAfter w:w="94" w:type="dxa"/>
          <w:trHeight w:val="55"/>
        </w:trPr>
        <w:tc>
          <w:tcPr>
            <w:tcW w:w="4655" w:type="dxa"/>
          </w:tcPr>
          <w:p w14:paraId="7D1EB814" w14:textId="77777777" w:rsidR="002749B1" w:rsidRPr="00B77D46" w:rsidRDefault="002749B1" w:rsidP="002749B1">
            <w:pPr>
              <w:spacing w:after="0" w:line="240" w:lineRule="auto"/>
              <w:rPr>
                <w:rFonts w:ascii="Arial" w:hAnsi="Arial" w:cs="Arial"/>
                <w:bCs/>
                <w:sz w:val="20"/>
                <w:lang w:eastAsia="lt-LT"/>
              </w:rPr>
            </w:pPr>
          </w:p>
        </w:tc>
        <w:tc>
          <w:tcPr>
            <w:tcW w:w="4843" w:type="dxa"/>
          </w:tcPr>
          <w:p w14:paraId="1E88D12D" w14:textId="77777777" w:rsidR="002749B1" w:rsidRPr="000F143B" w:rsidRDefault="002749B1" w:rsidP="002749B1">
            <w:pPr>
              <w:spacing w:after="0" w:line="240" w:lineRule="auto"/>
              <w:ind w:left="198"/>
              <w:contextualSpacing/>
              <w:rPr>
                <w:rFonts w:ascii="Arial" w:hAnsi="Arial" w:cs="Arial"/>
                <w:sz w:val="20"/>
                <w:lang w:val="en-GB" w:eastAsia="lt-LT"/>
              </w:rPr>
            </w:pPr>
          </w:p>
        </w:tc>
      </w:tr>
      <w:tr w:rsidR="002749B1" w:rsidRPr="00B77D46" w14:paraId="5E433BE0" w14:textId="77777777" w:rsidTr="009F76D7">
        <w:trPr>
          <w:gridAfter w:val="1"/>
          <w:wAfter w:w="94" w:type="dxa"/>
          <w:trHeight w:val="55"/>
        </w:trPr>
        <w:tc>
          <w:tcPr>
            <w:tcW w:w="4655" w:type="dxa"/>
          </w:tcPr>
          <w:p w14:paraId="41C97326" w14:textId="77777777" w:rsidR="002749B1" w:rsidRPr="00B77D46" w:rsidRDefault="002749B1" w:rsidP="002749B1">
            <w:pPr>
              <w:pStyle w:val="Sraopastraipa"/>
              <w:ind w:left="0"/>
              <w:rPr>
                <w:rFonts w:ascii="Arial" w:hAnsi="Arial" w:cs="Arial"/>
                <w:bCs/>
                <w:sz w:val="20"/>
                <w:lang w:val="en-US" w:eastAsia="lt-LT"/>
              </w:rPr>
            </w:pPr>
            <w:r w:rsidRPr="00B77D46">
              <w:rPr>
                <w:rFonts w:ascii="Arial" w:hAnsi="Arial" w:cs="Arial"/>
                <w:bCs/>
                <w:sz w:val="20"/>
                <w:lang w:val="en-US" w:eastAsia="lt-LT"/>
              </w:rPr>
              <w:t xml:space="preserve">4.15 </w:t>
            </w:r>
            <w:proofErr w:type="spellStart"/>
            <w:r w:rsidRPr="00B77D46">
              <w:rPr>
                <w:rFonts w:ascii="Arial" w:hAnsi="Arial" w:cs="Arial"/>
                <w:bCs/>
                <w:sz w:val="20"/>
                <w:lang w:val="en-US" w:eastAsia="lt-LT"/>
              </w:rPr>
              <w:t>Pridėtinės</w:t>
            </w:r>
            <w:proofErr w:type="spellEnd"/>
            <w:r w:rsidRPr="00B77D46">
              <w:rPr>
                <w:rFonts w:ascii="Arial" w:hAnsi="Arial" w:cs="Arial"/>
                <w:bCs/>
                <w:sz w:val="20"/>
                <w:lang w:val="en-US" w:eastAsia="lt-LT"/>
              </w:rPr>
              <w:t xml:space="preserve"> </w:t>
            </w:r>
            <w:proofErr w:type="spellStart"/>
            <w:r w:rsidRPr="00B77D46">
              <w:rPr>
                <w:rFonts w:ascii="Arial" w:hAnsi="Arial" w:cs="Arial"/>
                <w:bCs/>
                <w:sz w:val="20"/>
                <w:lang w:val="en-US" w:eastAsia="lt-LT"/>
              </w:rPr>
              <w:t>vertės</w:t>
            </w:r>
            <w:proofErr w:type="spellEnd"/>
            <w:r w:rsidRPr="00B77D46">
              <w:rPr>
                <w:rFonts w:ascii="Arial" w:hAnsi="Arial" w:cs="Arial"/>
                <w:bCs/>
                <w:sz w:val="20"/>
                <w:lang w:val="en-US" w:eastAsia="lt-LT"/>
              </w:rPr>
              <w:t xml:space="preserve"> </w:t>
            </w:r>
            <w:proofErr w:type="spellStart"/>
            <w:r w:rsidRPr="00B77D46">
              <w:rPr>
                <w:rFonts w:ascii="Arial" w:hAnsi="Arial" w:cs="Arial"/>
                <w:bCs/>
                <w:sz w:val="20"/>
                <w:lang w:val="en-US" w:eastAsia="lt-LT"/>
              </w:rPr>
              <w:t>mokestis</w:t>
            </w:r>
            <w:proofErr w:type="spellEnd"/>
          </w:p>
        </w:tc>
        <w:tc>
          <w:tcPr>
            <w:tcW w:w="4843" w:type="dxa"/>
          </w:tcPr>
          <w:p w14:paraId="685349CD" w14:textId="77777777" w:rsidR="002749B1" w:rsidRPr="000F143B" w:rsidRDefault="002749B1" w:rsidP="002749B1">
            <w:pPr>
              <w:spacing w:after="0" w:line="240" w:lineRule="auto"/>
              <w:ind w:left="198"/>
              <w:contextualSpacing/>
              <w:rPr>
                <w:rFonts w:ascii="Arial" w:hAnsi="Arial" w:cs="Arial"/>
                <w:sz w:val="20"/>
                <w:lang w:val="en-GB" w:eastAsia="lt-LT"/>
              </w:rPr>
            </w:pPr>
            <w:r w:rsidRPr="000F143B">
              <w:rPr>
                <w:rFonts w:ascii="Arial" w:hAnsi="Arial" w:cs="Arial"/>
                <w:sz w:val="20"/>
                <w:lang w:val="en-GB" w:eastAsia="lt-LT"/>
              </w:rPr>
              <w:t>4.15 Value Added Tax</w:t>
            </w:r>
          </w:p>
        </w:tc>
      </w:tr>
      <w:tr w:rsidR="002749B1" w:rsidRPr="00B77D46" w14:paraId="581C131D" w14:textId="77777777" w:rsidTr="009F76D7">
        <w:trPr>
          <w:gridAfter w:val="1"/>
          <w:wAfter w:w="94" w:type="dxa"/>
          <w:trHeight w:val="55"/>
        </w:trPr>
        <w:tc>
          <w:tcPr>
            <w:tcW w:w="4655" w:type="dxa"/>
          </w:tcPr>
          <w:p w14:paraId="545CEA9F" w14:textId="77777777" w:rsidR="002749B1" w:rsidRPr="00B77D46" w:rsidRDefault="002749B1" w:rsidP="002749B1">
            <w:pPr>
              <w:spacing w:after="0" w:line="240" w:lineRule="auto"/>
              <w:rPr>
                <w:rFonts w:ascii="Arial" w:hAnsi="Arial" w:cs="Arial"/>
                <w:bCs/>
                <w:sz w:val="20"/>
                <w:lang w:eastAsia="lt-LT"/>
              </w:rPr>
            </w:pPr>
          </w:p>
        </w:tc>
        <w:tc>
          <w:tcPr>
            <w:tcW w:w="4843" w:type="dxa"/>
          </w:tcPr>
          <w:p w14:paraId="0BA1C555" w14:textId="77777777" w:rsidR="002749B1" w:rsidRPr="000F143B" w:rsidRDefault="002749B1" w:rsidP="002749B1">
            <w:pPr>
              <w:spacing w:after="0" w:line="240" w:lineRule="auto"/>
              <w:ind w:left="198"/>
              <w:contextualSpacing/>
              <w:rPr>
                <w:rFonts w:ascii="Arial" w:hAnsi="Arial" w:cs="Arial"/>
                <w:sz w:val="20"/>
                <w:lang w:eastAsia="lt-LT"/>
              </w:rPr>
            </w:pPr>
          </w:p>
        </w:tc>
      </w:tr>
      <w:tr w:rsidR="002749B1" w:rsidRPr="00B77D46" w14:paraId="57846971" w14:textId="77777777" w:rsidTr="009F76D7">
        <w:trPr>
          <w:gridAfter w:val="1"/>
          <w:wAfter w:w="94" w:type="dxa"/>
          <w:trHeight w:val="55"/>
        </w:trPr>
        <w:tc>
          <w:tcPr>
            <w:tcW w:w="4655" w:type="dxa"/>
          </w:tcPr>
          <w:p w14:paraId="11E6D46A" w14:textId="784362A3" w:rsidR="002749B1" w:rsidRPr="00B77D46" w:rsidRDefault="002749B1" w:rsidP="002749B1">
            <w:pPr>
              <w:spacing w:after="0" w:line="240" w:lineRule="auto"/>
              <w:jc w:val="both"/>
              <w:rPr>
                <w:rFonts w:ascii="Arial" w:hAnsi="Arial" w:cs="Arial"/>
                <w:bCs/>
                <w:sz w:val="20"/>
                <w:lang w:eastAsia="lt-LT"/>
              </w:rPr>
            </w:pPr>
            <w:r w:rsidRPr="00B77D46">
              <w:rPr>
                <w:rFonts w:ascii="Arial" w:hAnsi="Arial" w:cs="Arial"/>
                <w:sz w:val="20"/>
              </w:rPr>
              <w:t xml:space="preserve">Pastatų, statinių ir įrangos draudimo sumose nėra </w:t>
            </w:r>
            <w:r w:rsidRPr="000F143B">
              <w:rPr>
                <w:rFonts w:ascii="Arial" w:hAnsi="Arial" w:cs="Arial"/>
                <w:sz w:val="20"/>
              </w:rPr>
              <w:t>įskaičiuotas pridėtinės vertės mokestis (PVM).  Draudžiamojo įvykio atveju, draudimo išmoka bus mokama be PVM.</w:t>
            </w:r>
            <w:r w:rsidRPr="00D0450C">
              <w:rPr>
                <w:rFonts w:ascii="Arial" w:hAnsi="Arial" w:cs="Arial"/>
                <w:sz w:val="20"/>
              </w:rPr>
              <w:t xml:space="preserve"> Tačiau draudimo apsauga išplečiama ir draudimo išmoka </w:t>
            </w:r>
            <w:r w:rsidRPr="00B77D46">
              <w:rPr>
                <w:rFonts w:ascii="Arial" w:hAnsi="Arial" w:cs="Arial"/>
                <w:sz w:val="20"/>
              </w:rPr>
              <w:t xml:space="preserve">taip pat mokama už nuostolius, kuriuos Draudėjas patiria dėl to, kad dėl atsitikusio draudžiamojo įvykio nėra galimybės susigrąžinti PVM pagal LR teisės aktus, ir Draudėjas gali tai pagrįsti dokumentais. Išmokos limitas šiai sąlygai 200.000 EUR  </w:t>
            </w:r>
          </w:p>
        </w:tc>
        <w:tc>
          <w:tcPr>
            <w:tcW w:w="4843" w:type="dxa"/>
          </w:tcPr>
          <w:p w14:paraId="5F6F9A6E" w14:textId="41035174" w:rsidR="002749B1" w:rsidRPr="00B77D46" w:rsidRDefault="002749B1" w:rsidP="002749B1">
            <w:pPr>
              <w:spacing w:after="0" w:line="240" w:lineRule="auto"/>
              <w:ind w:left="198"/>
              <w:contextualSpacing/>
              <w:jc w:val="both"/>
              <w:rPr>
                <w:rFonts w:ascii="Arial" w:hAnsi="Arial" w:cs="Arial"/>
                <w:sz w:val="20"/>
                <w:lang w:val="en-GB" w:eastAsia="lt-LT"/>
              </w:rPr>
            </w:pPr>
            <w:r w:rsidRPr="00B77D46">
              <w:rPr>
                <w:rFonts w:ascii="Arial" w:hAnsi="Arial" w:cs="Arial"/>
                <w:sz w:val="20"/>
                <w:lang w:val="en-GB"/>
              </w:rPr>
              <w:t xml:space="preserve">Sums insured of Buildings, Erections, Equipment and Machinery do not include Value Added Tax (VAT).  In case of the insured event, insurance indemnity shall be payable without VAT.  However, insurance coverage is extended and insurance indemnity shall also be payable for losses that the </w:t>
            </w:r>
            <w:r w:rsidRPr="00B77D46">
              <w:rPr>
                <w:rFonts w:ascii="Arial" w:hAnsi="Arial" w:cs="Arial"/>
                <w:spacing w:val="-3"/>
                <w:sz w:val="20"/>
                <w:lang w:val="en-GB"/>
              </w:rPr>
              <w:t xml:space="preserve">Insured </w:t>
            </w:r>
            <w:r w:rsidRPr="00B77D46">
              <w:rPr>
                <w:rFonts w:ascii="Arial" w:hAnsi="Arial" w:cs="Arial"/>
                <w:sz w:val="20"/>
                <w:lang w:val="en-GB"/>
              </w:rPr>
              <w:t xml:space="preserve">suffers being unable to recover VAT in accordance with the legislation of the Republic of Lithuania as a result of the insured event, and this can be documental justified.  Sublimit for this condition </w:t>
            </w:r>
            <w:r w:rsidRPr="00B77D46">
              <w:rPr>
                <w:rFonts w:ascii="Arial" w:hAnsi="Arial" w:cs="Arial"/>
                <w:sz w:val="20"/>
              </w:rPr>
              <w:t xml:space="preserve">200.000 EUR  </w:t>
            </w:r>
          </w:p>
        </w:tc>
      </w:tr>
      <w:tr w:rsidR="002749B1" w:rsidRPr="00B77D46" w14:paraId="76AA75A5" w14:textId="77777777" w:rsidTr="009F76D7">
        <w:trPr>
          <w:gridAfter w:val="1"/>
          <w:wAfter w:w="94" w:type="dxa"/>
          <w:trHeight w:val="55"/>
        </w:trPr>
        <w:tc>
          <w:tcPr>
            <w:tcW w:w="4655" w:type="dxa"/>
          </w:tcPr>
          <w:p w14:paraId="0DCDFB15" w14:textId="77777777" w:rsidR="002749B1" w:rsidRPr="00B77D46" w:rsidRDefault="002749B1" w:rsidP="002749B1">
            <w:pPr>
              <w:spacing w:after="0" w:line="240" w:lineRule="auto"/>
              <w:jc w:val="both"/>
              <w:rPr>
                <w:rFonts w:ascii="Arial" w:hAnsi="Arial" w:cs="Arial"/>
                <w:bCs/>
                <w:sz w:val="20"/>
                <w:lang w:eastAsia="lt-LT"/>
              </w:rPr>
            </w:pPr>
          </w:p>
        </w:tc>
        <w:tc>
          <w:tcPr>
            <w:tcW w:w="4843" w:type="dxa"/>
          </w:tcPr>
          <w:p w14:paraId="3225FEBD" w14:textId="77777777" w:rsidR="002749B1" w:rsidRPr="000F143B" w:rsidRDefault="002749B1" w:rsidP="002749B1">
            <w:pPr>
              <w:spacing w:after="0" w:line="240" w:lineRule="auto"/>
              <w:ind w:left="198"/>
              <w:contextualSpacing/>
              <w:jc w:val="both"/>
              <w:rPr>
                <w:rFonts w:ascii="Arial" w:hAnsi="Arial" w:cs="Arial"/>
                <w:sz w:val="20"/>
                <w:lang w:val="en-GB" w:eastAsia="lt-LT"/>
              </w:rPr>
            </w:pPr>
          </w:p>
        </w:tc>
      </w:tr>
      <w:tr w:rsidR="002749B1" w:rsidRPr="00B77D46" w14:paraId="6CA19472" w14:textId="77777777" w:rsidTr="009F76D7">
        <w:trPr>
          <w:gridAfter w:val="1"/>
          <w:wAfter w:w="94" w:type="dxa"/>
          <w:trHeight w:val="55"/>
        </w:trPr>
        <w:tc>
          <w:tcPr>
            <w:tcW w:w="4655" w:type="dxa"/>
          </w:tcPr>
          <w:p w14:paraId="3BF09EB2" w14:textId="0E963AF7" w:rsidR="002749B1" w:rsidRPr="00B77D46" w:rsidRDefault="002749B1" w:rsidP="002749B1">
            <w:pPr>
              <w:pStyle w:val="Sraopastraipa"/>
              <w:ind w:left="0"/>
              <w:jc w:val="both"/>
              <w:rPr>
                <w:rFonts w:ascii="Arial" w:hAnsi="Arial" w:cs="Arial"/>
                <w:bCs/>
                <w:sz w:val="20"/>
                <w:lang w:eastAsia="lt-LT"/>
              </w:rPr>
            </w:pPr>
            <w:r w:rsidRPr="00B77D46">
              <w:rPr>
                <w:rFonts w:ascii="Arial" w:hAnsi="Arial" w:cs="Arial"/>
                <w:bCs/>
                <w:sz w:val="20"/>
                <w:lang w:eastAsia="lt-LT"/>
              </w:rPr>
              <w:t>4.16 Saugomų produktų kiekio deklaravimas</w:t>
            </w:r>
          </w:p>
          <w:p w14:paraId="1904EF94" w14:textId="77777777" w:rsidR="002749B1" w:rsidRPr="000F143B" w:rsidRDefault="002749B1" w:rsidP="002749B1">
            <w:pPr>
              <w:spacing w:after="0" w:line="240" w:lineRule="auto"/>
              <w:jc w:val="both"/>
              <w:rPr>
                <w:rFonts w:ascii="Arial" w:hAnsi="Arial" w:cs="Arial"/>
                <w:bCs/>
                <w:sz w:val="20"/>
                <w:lang w:eastAsia="lt-LT"/>
              </w:rPr>
            </w:pPr>
          </w:p>
          <w:p w14:paraId="6D67BD3B" w14:textId="55364A69" w:rsidR="002749B1" w:rsidRPr="00D0450C" w:rsidRDefault="002749B1" w:rsidP="002749B1">
            <w:pPr>
              <w:spacing w:after="0" w:line="240" w:lineRule="auto"/>
              <w:jc w:val="both"/>
              <w:rPr>
                <w:rFonts w:ascii="Arial" w:hAnsi="Arial" w:cs="Arial"/>
                <w:bCs/>
                <w:sz w:val="20"/>
                <w:lang w:eastAsia="lt-LT"/>
              </w:rPr>
            </w:pPr>
            <w:r w:rsidRPr="00D0450C">
              <w:rPr>
                <w:rFonts w:ascii="Arial" w:hAnsi="Arial" w:cs="Arial"/>
                <w:bCs/>
                <w:sz w:val="20"/>
                <w:lang w:eastAsia="lt-LT"/>
              </w:rPr>
              <w:t>4.16.1 Draudėjas deklaruoja maksimalią numatomą Saugomų produktų vertę, kuri vadinama Deklaruota verte ir nurodoma kaip Saugomų produktų draudimo suma.</w:t>
            </w:r>
          </w:p>
          <w:p w14:paraId="3FD370AD" w14:textId="77777777" w:rsidR="002749B1" w:rsidRPr="00B77D46" w:rsidRDefault="002749B1" w:rsidP="002749B1">
            <w:pPr>
              <w:spacing w:after="0" w:line="240" w:lineRule="auto"/>
              <w:jc w:val="both"/>
              <w:rPr>
                <w:rFonts w:ascii="Arial" w:hAnsi="Arial" w:cs="Arial"/>
                <w:bCs/>
                <w:sz w:val="20"/>
                <w:lang w:eastAsia="lt-LT"/>
              </w:rPr>
            </w:pPr>
          </w:p>
          <w:p w14:paraId="162FEB26" w14:textId="77777777" w:rsidR="002749B1" w:rsidRPr="00B77D46" w:rsidRDefault="002749B1" w:rsidP="002749B1">
            <w:pPr>
              <w:spacing w:after="0" w:line="240" w:lineRule="auto"/>
              <w:jc w:val="both"/>
              <w:rPr>
                <w:rFonts w:ascii="Arial" w:hAnsi="Arial" w:cs="Arial"/>
                <w:bCs/>
                <w:sz w:val="20"/>
                <w:lang w:eastAsia="lt-LT"/>
              </w:rPr>
            </w:pPr>
          </w:p>
          <w:p w14:paraId="2D967A96" w14:textId="13E48FE5" w:rsidR="002749B1" w:rsidRPr="00B77D46" w:rsidRDefault="002749B1" w:rsidP="002749B1">
            <w:pPr>
              <w:spacing w:after="0" w:line="240" w:lineRule="auto"/>
              <w:jc w:val="both"/>
              <w:rPr>
                <w:rFonts w:ascii="Arial" w:hAnsi="Arial" w:cs="Arial"/>
                <w:bCs/>
                <w:sz w:val="20"/>
                <w:lang w:eastAsia="lt-LT"/>
              </w:rPr>
            </w:pPr>
            <w:r w:rsidRPr="00B77D46">
              <w:rPr>
                <w:rFonts w:ascii="Arial" w:hAnsi="Arial" w:cs="Arial"/>
                <w:bCs/>
                <w:sz w:val="20"/>
                <w:lang w:eastAsia="lt-LT"/>
              </w:rPr>
              <w:t>4.16.2 Draudėjas sumoka Minimalią ir Depozitinę draudimo įmoką, kuri sudaro 50 % saugomų produktų Draudimo įmokos, apskaičiuotos Deklaruotai vertei taikant Saugomiems produktams taikomą Tarifą, nurodytą Sutartyje.</w:t>
            </w:r>
          </w:p>
          <w:p w14:paraId="00E988E3" w14:textId="77777777" w:rsidR="002749B1" w:rsidRPr="00B77D46" w:rsidRDefault="002749B1" w:rsidP="002749B1">
            <w:pPr>
              <w:spacing w:after="0" w:line="240" w:lineRule="auto"/>
              <w:jc w:val="both"/>
              <w:rPr>
                <w:rFonts w:ascii="Arial" w:hAnsi="Arial" w:cs="Arial"/>
                <w:bCs/>
                <w:sz w:val="20"/>
                <w:lang w:eastAsia="lt-LT"/>
              </w:rPr>
            </w:pPr>
          </w:p>
          <w:p w14:paraId="05675796" w14:textId="52B0ED60" w:rsidR="002749B1" w:rsidRPr="00B77D46" w:rsidRDefault="002749B1" w:rsidP="002749B1">
            <w:pPr>
              <w:spacing w:after="0" w:line="240" w:lineRule="auto"/>
              <w:jc w:val="both"/>
              <w:rPr>
                <w:rFonts w:ascii="Arial" w:hAnsi="Arial" w:cs="Arial"/>
                <w:bCs/>
                <w:sz w:val="20"/>
                <w:lang w:eastAsia="lt-LT"/>
              </w:rPr>
            </w:pPr>
            <w:r w:rsidRPr="00B77D46">
              <w:rPr>
                <w:rFonts w:ascii="Arial" w:hAnsi="Arial" w:cs="Arial"/>
                <w:bCs/>
                <w:sz w:val="20"/>
                <w:lang w:eastAsia="lt-LT"/>
              </w:rPr>
              <w:t xml:space="preserve">4.16.3 Faktinė Saugomų produktų vertė skaičiuojama pagal Draudėjo registruojamą Saugomų produktų vertę kiekvieno mėnesio pirmą penktadienį 04:00 val. pateikiant Draudikui per 10 dienų nuo Draudimo liudijimo galiojimo pabaigos. Jei už tam tiktą mėnesį deklaracija nepateikiama, faktine Saugomų produktų verte laikoma tokio mėnesio Deklaruota vertė.  Faktinė Saugomų produktų vertė yra visų mėnesių registruotų verčių aritmetinis vidurkis. </w:t>
            </w:r>
          </w:p>
          <w:p w14:paraId="6897CF13" w14:textId="77777777" w:rsidR="002749B1" w:rsidRPr="00B77D46" w:rsidRDefault="002749B1" w:rsidP="002749B1">
            <w:pPr>
              <w:spacing w:after="0" w:line="240" w:lineRule="auto"/>
              <w:jc w:val="both"/>
              <w:rPr>
                <w:rFonts w:ascii="Arial" w:hAnsi="Arial" w:cs="Arial"/>
                <w:bCs/>
                <w:sz w:val="20"/>
                <w:lang w:eastAsia="lt-LT"/>
              </w:rPr>
            </w:pPr>
          </w:p>
          <w:p w14:paraId="5C8DAB3E" w14:textId="77777777" w:rsidR="002749B1" w:rsidRPr="00B77D46" w:rsidRDefault="002749B1" w:rsidP="002749B1">
            <w:pPr>
              <w:spacing w:after="0" w:line="240" w:lineRule="auto"/>
              <w:jc w:val="both"/>
              <w:rPr>
                <w:rFonts w:ascii="Arial" w:hAnsi="Arial" w:cs="Arial"/>
                <w:bCs/>
                <w:sz w:val="20"/>
                <w:lang w:eastAsia="lt-LT"/>
              </w:rPr>
            </w:pPr>
          </w:p>
          <w:p w14:paraId="22EFE93A" w14:textId="5E289B88" w:rsidR="002749B1" w:rsidRPr="00B77D46" w:rsidRDefault="002749B1" w:rsidP="002749B1">
            <w:pPr>
              <w:spacing w:after="0" w:line="240" w:lineRule="auto"/>
              <w:jc w:val="both"/>
              <w:rPr>
                <w:rFonts w:ascii="Arial" w:hAnsi="Arial" w:cs="Arial"/>
                <w:bCs/>
                <w:sz w:val="20"/>
                <w:lang w:eastAsia="lt-LT"/>
              </w:rPr>
            </w:pPr>
            <w:r w:rsidRPr="00B77D46">
              <w:rPr>
                <w:rFonts w:ascii="Arial" w:hAnsi="Arial" w:cs="Arial"/>
                <w:bCs/>
                <w:sz w:val="20"/>
                <w:lang w:eastAsia="lt-LT"/>
              </w:rPr>
              <w:t>4.16.4 Faktinė draudimo įmoka apskaičiuojama Faktinę Saugomų produktų vertę padauginus iš jiems taikomo draudimo įmokos Tarifo, nurodyto Sutartyje.</w:t>
            </w:r>
          </w:p>
          <w:p w14:paraId="68D325A4" w14:textId="77777777" w:rsidR="002749B1" w:rsidRPr="00B77D46" w:rsidRDefault="002749B1" w:rsidP="002749B1">
            <w:pPr>
              <w:spacing w:after="0" w:line="240" w:lineRule="auto"/>
              <w:jc w:val="both"/>
              <w:rPr>
                <w:rFonts w:ascii="Arial" w:hAnsi="Arial" w:cs="Arial"/>
                <w:bCs/>
                <w:sz w:val="20"/>
                <w:lang w:eastAsia="lt-LT"/>
              </w:rPr>
            </w:pPr>
          </w:p>
          <w:p w14:paraId="0758010A" w14:textId="157626FA" w:rsidR="002749B1" w:rsidRPr="00B77D46" w:rsidRDefault="002749B1" w:rsidP="002749B1">
            <w:pPr>
              <w:spacing w:after="0" w:line="240" w:lineRule="auto"/>
              <w:jc w:val="both"/>
              <w:rPr>
                <w:rFonts w:ascii="Arial" w:hAnsi="Arial" w:cs="Arial"/>
                <w:bCs/>
                <w:sz w:val="20"/>
                <w:lang w:eastAsia="lt-LT"/>
              </w:rPr>
            </w:pPr>
            <w:r w:rsidRPr="00B77D46">
              <w:rPr>
                <w:rFonts w:ascii="Arial" w:hAnsi="Arial" w:cs="Arial"/>
                <w:bCs/>
                <w:sz w:val="20"/>
                <w:lang w:eastAsia="lt-LT"/>
              </w:rPr>
              <w:t xml:space="preserve">4.16.5  Draudėjas sumoka papildomą Draudimo įmoką, atsižvelgiant į skirtumą tarp Faktinės ir Minimalios Depozitinės draudimo įmokos. Jei </w:t>
            </w:r>
            <w:r w:rsidRPr="00B77D46">
              <w:rPr>
                <w:rFonts w:ascii="Arial" w:hAnsi="Arial" w:cs="Arial"/>
                <w:bCs/>
                <w:sz w:val="20"/>
                <w:lang w:eastAsia="lt-LT"/>
              </w:rPr>
              <w:lastRenderedPageBreak/>
              <w:t>Faktinė draudimo įmoka už Saugomus produktus yra mažesnė už sumokėtą Minimalią ir Depozitinę draudimo įmoką, jokia Draudimo įmoka nėra grąžinama.</w:t>
            </w:r>
          </w:p>
          <w:p w14:paraId="562C84CB" w14:textId="77777777" w:rsidR="002749B1" w:rsidRPr="00B77D46" w:rsidRDefault="002749B1" w:rsidP="002749B1">
            <w:pPr>
              <w:spacing w:after="0" w:line="240" w:lineRule="auto"/>
              <w:jc w:val="both"/>
              <w:rPr>
                <w:rFonts w:ascii="Arial" w:hAnsi="Arial" w:cs="Arial"/>
                <w:bCs/>
                <w:sz w:val="20"/>
                <w:lang w:eastAsia="lt-LT"/>
              </w:rPr>
            </w:pPr>
          </w:p>
          <w:p w14:paraId="04EF4760" w14:textId="431E8C0D" w:rsidR="002749B1" w:rsidRPr="00B77D46" w:rsidRDefault="002749B1" w:rsidP="002749B1">
            <w:pPr>
              <w:spacing w:after="0" w:line="240" w:lineRule="auto"/>
              <w:jc w:val="both"/>
              <w:rPr>
                <w:rFonts w:ascii="Arial" w:hAnsi="Arial" w:cs="Arial"/>
                <w:bCs/>
                <w:sz w:val="20"/>
                <w:lang w:eastAsia="lt-LT"/>
              </w:rPr>
            </w:pPr>
            <w:r w:rsidRPr="00B77D46">
              <w:rPr>
                <w:rFonts w:ascii="Arial" w:hAnsi="Arial" w:cs="Arial"/>
                <w:bCs/>
                <w:sz w:val="20"/>
                <w:lang w:eastAsia="lt-LT"/>
              </w:rPr>
              <w:t xml:space="preserve">4.16.6 Apskaičiuojant Faktinę Saugomų Produktų vertę, taikomos kainų etalonų reikšmės skelbiamos savaitraštyje </w:t>
            </w:r>
            <w:r w:rsidRPr="005E2AB1">
              <w:rPr>
                <w:rFonts w:ascii="Arial" w:hAnsi="Arial" w:cs="Arial"/>
                <w:bCs/>
                <w:sz w:val="20"/>
                <w:lang w:eastAsia="lt-LT"/>
              </w:rPr>
              <w:t>“</w:t>
            </w:r>
            <w:r w:rsidRPr="00A81716">
              <w:rPr>
                <w:rFonts w:ascii="Arial" w:hAnsi="Arial" w:cs="Arial"/>
                <w:bCs/>
                <w:sz w:val="20"/>
                <w:lang w:eastAsia="lt-LT"/>
              </w:rPr>
              <w:t xml:space="preserve">ARGUS  </w:t>
            </w:r>
            <w:proofErr w:type="spellStart"/>
            <w:r w:rsidRPr="00A81716">
              <w:rPr>
                <w:rFonts w:ascii="Arial" w:hAnsi="Arial" w:cs="Arial"/>
                <w:bCs/>
                <w:sz w:val="20"/>
                <w:lang w:eastAsia="lt-LT"/>
              </w:rPr>
              <w:t>European</w:t>
            </w:r>
            <w:proofErr w:type="spellEnd"/>
            <w:r w:rsidRPr="00A81716">
              <w:rPr>
                <w:rFonts w:ascii="Arial" w:hAnsi="Arial" w:cs="Arial"/>
                <w:bCs/>
                <w:sz w:val="20"/>
                <w:lang w:eastAsia="lt-LT"/>
              </w:rPr>
              <w:t xml:space="preserve"> </w:t>
            </w:r>
            <w:proofErr w:type="spellStart"/>
            <w:r w:rsidRPr="00A81716">
              <w:rPr>
                <w:rFonts w:ascii="Arial" w:hAnsi="Arial" w:cs="Arial"/>
                <w:bCs/>
                <w:sz w:val="20"/>
                <w:lang w:eastAsia="lt-LT"/>
              </w:rPr>
              <w:t>Products</w:t>
            </w:r>
            <w:proofErr w:type="spellEnd"/>
            <w:r w:rsidRPr="00A81716">
              <w:rPr>
                <w:rFonts w:ascii="Arial" w:hAnsi="Arial" w:cs="Arial"/>
                <w:bCs/>
                <w:sz w:val="20"/>
                <w:lang w:eastAsia="lt-LT"/>
              </w:rPr>
              <w:t>“, kotiruotės „</w:t>
            </w:r>
            <w:proofErr w:type="spellStart"/>
            <w:r w:rsidRPr="00A81716">
              <w:rPr>
                <w:rFonts w:ascii="Arial" w:hAnsi="Arial" w:cs="Arial"/>
                <w:bCs/>
                <w:sz w:val="20"/>
                <w:lang w:eastAsia="lt-LT"/>
              </w:rPr>
              <w:t>Northwest</w:t>
            </w:r>
            <w:proofErr w:type="spellEnd"/>
            <w:r w:rsidRPr="00A81716">
              <w:rPr>
                <w:rFonts w:ascii="Arial" w:hAnsi="Arial" w:cs="Arial"/>
                <w:bCs/>
                <w:sz w:val="20"/>
                <w:lang w:eastAsia="lt-LT"/>
              </w:rPr>
              <w:t xml:space="preserve"> </w:t>
            </w:r>
            <w:proofErr w:type="spellStart"/>
            <w:r w:rsidRPr="00A81716">
              <w:rPr>
                <w:rFonts w:ascii="Arial" w:hAnsi="Arial" w:cs="Arial"/>
                <w:bCs/>
                <w:sz w:val="20"/>
                <w:lang w:eastAsia="lt-LT"/>
              </w:rPr>
              <w:t>Europe</w:t>
            </w:r>
            <w:proofErr w:type="spellEnd"/>
            <w:r w:rsidRPr="00A81716">
              <w:rPr>
                <w:rFonts w:ascii="Arial" w:hAnsi="Arial" w:cs="Arial"/>
                <w:bCs/>
                <w:sz w:val="20"/>
                <w:lang w:eastAsia="lt-LT"/>
              </w:rPr>
              <w:t xml:space="preserve"> </w:t>
            </w:r>
            <w:proofErr w:type="spellStart"/>
            <w:r w:rsidRPr="00A81716">
              <w:rPr>
                <w:rFonts w:ascii="Arial" w:hAnsi="Arial" w:cs="Arial"/>
                <w:bCs/>
                <w:sz w:val="20"/>
                <w:lang w:eastAsia="lt-LT"/>
              </w:rPr>
              <w:t>Products</w:t>
            </w:r>
            <w:proofErr w:type="spellEnd"/>
            <w:r w:rsidRPr="00A81716">
              <w:rPr>
                <w:rFonts w:ascii="Arial" w:hAnsi="Arial" w:cs="Arial"/>
                <w:bCs/>
                <w:sz w:val="20"/>
                <w:lang w:eastAsia="lt-LT"/>
              </w:rPr>
              <w:t xml:space="preserve">“   ir </w:t>
            </w:r>
            <w:proofErr w:type="spellStart"/>
            <w:r w:rsidRPr="00A81716">
              <w:rPr>
                <w:rFonts w:ascii="Arial" w:hAnsi="Arial" w:cs="Arial"/>
                <w:bCs/>
                <w:sz w:val="20"/>
                <w:lang w:eastAsia="lt-LT"/>
              </w:rPr>
              <w:t>European</w:t>
            </w:r>
            <w:proofErr w:type="spellEnd"/>
            <w:r w:rsidRPr="00A81716">
              <w:rPr>
                <w:rFonts w:ascii="Arial" w:hAnsi="Arial" w:cs="Arial"/>
                <w:bCs/>
                <w:sz w:val="20"/>
                <w:lang w:eastAsia="lt-LT"/>
              </w:rPr>
              <w:t xml:space="preserve"> </w:t>
            </w:r>
            <w:proofErr w:type="spellStart"/>
            <w:r w:rsidRPr="00A81716">
              <w:rPr>
                <w:rFonts w:ascii="Arial" w:hAnsi="Arial" w:cs="Arial"/>
                <w:bCs/>
                <w:sz w:val="20"/>
                <w:lang w:eastAsia="lt-LT"/>
              </w:rPr>
              <w:t>Natural</w:t>
            </w:r>
            <w:proofErr w:type="spellEnd"/>
            <w:r w:rsidRPr="00A81716">
              <w:rPr>
                <w:rFonts w:ascii="Arial" w:hAnsi="Arial" w:cs="Arial"/>
                <w:bCs/>
                <w:sz w:val="20"/>
                <w:lang w:eastAsia="lt-LT"/>
              </w:rPr>
              <w:t xml:space="preserve"> </w:t>
            </w:r>
            <w:proofErr w:type="spellStart"/>
            <w:r w:rsidRPr="00A81716">
              <w:rPr>
                <w:rFonts w:ascii="Arial" w:hAnsi="Arial" w:cs="Arial"/>
                <w:bCs/>
                <w:sz w:val="20"/>
                <w:lang w:eastAsia="lt-LT"/>
              </w:rPr>
              <w:t>Gas</w:t>
            </w:r>
            <w:proofErr w:type="spellEnd"/>
            <w:r w:rsidRPr="00A81716">
              <w:rPr>
                <w:rFonts w:ascii="Arial" w:hAnsi="Arial" w:cs="Arial"/>
                <w:bCs/>
                <w:sz w:val="20"/>
                <w:lang w:eastAsia="lt-LT"/>
              </w:rPr>
              <w:t xml:space="preserve"> </w:t>
            </w:r>
            <w:proofErr w:type="spellStart"/>
            <w:r w:rsidRPr="00A81716">
              <w:rPr>
                <w:rFonts w:ascii="Arial" w:hAnsi="Arial" w:cs="Arial"/>
                <w:bCs/>
                <w:sz w:val="20"/>
                <w:lang w:eastAsia="lt-LT"/>
              </w:rPr>
              <w:t>Indexes</w:t>
            </w:r>
            <w:proofErr w:type="spellEnd"/>
            <w:r w:rsidRPr="00A81716">
              <w:rPr>
                <w:rFonts w:ascii="Arial" w:hAnsi="Arial" w:cs="Arial"/>
                <w:bCs/>
                <w:sz w:val="20"/>
                <w:lang w:eastAsia="lt-LT"/>
              </w:rPr>
              <w:t>“ suskystintoms</w:t>
            </w:r>
            <w:r w:rsidRPr="00B77D46">
              <w:rPr>
                <w:rFonts w:ascii="Arial" w:hAnsi="Arial" w:cs="Arial"/>
                <w:bCs/>
                <w:sz w:val="20"/>
                <w:lang w:eastAsia="lt-LT"/>
              </w:rPr>
              <w:t xml:space="preserve"> gamtinėms dujoms. JAV dolerio (USD) kursas skaičiuojamas pagal deklaravimo dieną esatį Lietuvos Bankas oficialų kursą.</w:t>
            </w:r>
          </w:p>
        </w:tc>
        <w:tc>
          <w:tcPr>
            <w:tcW w:w="4843" w:type="dxa"/>
          </w:tcPr>
          <w:p w14:paraId="6A91E95E" w14:textId="61CC1A5A" w:rsidR="002749B1" w:rsidRPr="00B77D46" w:rsidRDefault="002749B1" w:rsidP="002749B1">
            <w:pPr>
              <w:spacing w:after="0" w:line="240" w:lineRule="auto"/>
              <w:ind w:left="198"/>
              <w:contextualSpacing/>
              <w:jc w:val="both"/>
              <w:rPr>
                <w:rFonts w:ascii="Arial" w:hAnsi="Arial" w:cs="Arial"/>
                <w:sz w:val="20"/>
                <w:lang w:val="en-GB" w:eastAsia="lt-LT"/>
              </w:rPr>
            </w:pPr>
            <w:r w:rsidRPr="00B77D46">
              <w:rPr>
                <w:rFonts w:ascii="Arial" w:hAnsi="Arial" w:cs="Arial"/>
                <w:sz w:val="20"/>
                <w:lang w:val="en-GB" w:eastAsia="lt-LT"/>
              </w:rPr>
              <w:lastRenderedPageBreak/>
              <w:t>4.16 Stored Products‘ Quantity Declaration</w:t>
            </w:r>
          </w:p>
          <w:p w14:paraId="315230D7" w14:textId="77777777" w:rsidR="002749B1" w:rsidRPr="00B77D46" w:rsidRDefault="002749B1" w:rsidP="002749B1">
            <w:pPr>
              <w:spacing w:after="0" w:line="240" w:lineRule="auto"/>
              <w:ind w:left="198"/>
              <w:contextualSpacing/>
              <w:jc w:val="both"/>
              <w:rPr>
                <w:rFonts w:ascii="Arial" w:hAnsi="Arial" w:cs="Arial"/>
                <w:sz w:val="20"/>
                <w:lang w:val="en-GB" w:eastAsia="lt-LT"/>
              </w:rPr>
            </w:pPr>
          </w:p>
          <w:p w14:paraId="3928780E" w14:textId="0A87164A" w:rsidR="002749B1" w:rsidRPr="00B77D46" w:rsidRDefault="002749B1" w:rsidP="002749B1">
            <w:pPr>
              <w:spacing w:after="0" w:line="240" w:lineRule="auto"/>
              <w:ind w:left="198"/>
              <w:contextualSpacing/>
              <w:jc w:val="both"/>
              <w:rPr>
                <w:rFonts w:ascii="Arial" w:hAnsi="Arial" w:cs="Arial"/>
                <w:sz w:val="20"/>
                <w:lang w:val="en-GB" w:eastAsia="lt-LT"/>
              </w:rPr>
            </w:pPr>
            <w:r w:rsidRPr="00B77D46">
              <w:rPr>
                <w:rFonts w:ascii="Arial" w:hAnsi="Arial" w:cs="Arial"/>
                <w:sz w:val="20"/>
                <w:lang w:val="en-GB" w:eastAsia="lt-LT"/>
              </w:rPr>
              <w:t>4.16.1 The Insured shall declare the maximum anticipated value of Stored Products, such value to be known as the Declared Value and stated as Stored product sum insured in the Insurance Policy.</w:t>
            </w:r>
          </w:p>
          <w:p w14:paraId="609283A8" w14:textId="77777777" w:rsidR="002749B1" w:rsidRPr="00B77D46" w:rsidRDefault="002749B1" w:rsidP="002749B1">
            <w:pPr>
              <w:spacing w:after="0" w:line="240" w:lineRule="auto"/>
              <w:ind w:left="198"/>
              <w:contextualSpacing/>
              <w:jc w:val="both"/>
              <w:rPr>
                <w:rFonts w:ascii="Arial" w:hAnsi="Arial" w:cs="Arial"/>
                <w:sz w:val="20"/>
                <w:lang w:val="en-GB" w:eastAsia="lt-LT"/>
              </w:rPr>
            </w:pPr>
          </w:p>
          <w:p w14:paraId="6FD1A450" w14:textId="72648ADB" w:rsidR="002749B1" w:rsidRPr="00B77D46" w:rsidRDefault="002749B1" w:rsidP="002749B1">
            <w:pPr>
              <w:spacing w:after="0" w:line="240" w:lineRule="auto"/>
              <w:ind w:left="198"/>
              <w:contextualSpacing/>
              <w:jc w:val="both"/>
              <w:rPr>
                <w:rFonts w:ascii="Arial" w:hAnsi="Arial" w:cs="Arial"/>
                <w:sz w:val="20"/>
                <w:lang w:val="en-GB" w:eastAsia="lt-LT"/>
              </w:rPr>
            </w:pPr>
            <w:r w:rsidRPr="00B77D46">
              <w:rPr>
                <w:rFonts w:ascii="Arial" w:hAnsi="Arial" w:cs="Arial"/>
                <w:sz w:val="20"/>
                <w:lang w:val="en-GB" w:eastAsia="lt-LT"/>
              </w:rPr>
              <w:t>4.16.2 The Insured shall pay a Minimum and Deposit Insurance Premium based upon 50% of the Stored Products‘ Insurance Premium derived by applying the Rate for Stored Products as stated in the Agreement to the Declared Value.</w:t>
            </w:r>
          </w:p>
          <w:p w14:paraId="58997A8F" w14:textId="77777777" w:rsidR="002749B1" w:rsidRPr="00B77D46" w:rsidRDefault="002749B1" w:rsidP="002749B1">
            <w:pPr>
              <w:spacing w:after="0" w:line="240" w:lineRule="auto"/>
              <w:ind w:left="198"/>
              <w:contextualSpacing/>
              <w:jc w:val="both"/>
              <w:rPr>
                <w:rFonts w:ascii="Arial" w:hAnsi="Arial" w:cs="Arial"/>
                <w:sz w:val="20"/>
                <w:lang w:val="en-GB" w:eastAsia="lt-LT"/>
              </w:rPr>
            </w:pPr>
          </w:p>
          <w:p w14:paraId="770B7A64" w14:textId="5E03627C" w:rsidR="002749B1" w:rsidRPr="00B77D46" w:rsidRDefault="002749B1" w:rsidP="002749B1">
            <w:pPr>
              <w:spacing w:after="0" w:line="240" w:lineRule="auto"/>
              <w:ind w:left="198"/>
              <w:contextualSpacing/>
              <w:jc w:val="both"/>
              <w:rPr>
                <w:rFonts w:ascii="Arial" w:hAnsi="Arial" w:cs="Arial"/>
                <w:sz w:val="20"/>
                <w:lang w:val="en-GB" w:eastAsia="lt-LT"/>
              </w:rPr>
            </w:pPr>
            <w:r w:rsidRPr="00B77D46">
              <w:rPr>
                <w:rFonts w:ascii="Arial" w:hAnsi="Arial" w:cs="Arial"/>
                <w:sz w:val="20"/>
                <w:lang w:val="en-GB" w:eastAsia="lt-LT"/>
              </w:rPr>
              <w:t>4.16.3 The actual value of Stored Products shall be derived according to the value of Stored Products recorded by the Insured on the first Friday of each month, 04:00, and these records shall be declared in writing to the Insurer within 10 days of the expiry of this Policy.  If no declaration for any one month shall be made, the actual Stored Products‘ value declared for such month shall be deemed to be the Declared Value.  The actual value of Stored Products shall be the arithmetic average of recorded values for all months.</w:t>
            </w:r>
          </w:p>
          <w:p w14:paraId="2274ADAB" w14:textId="77777777" w:rsidR="002749B1" w:rsidRPr="00B77D46" w:rsidRDefault="002749B1" w:rsidP="002749B1">
            <w:pPr>
              <w:spacing w:after="0" w:line="240" w:lineRule="auto"/>
              <w:ind w:left="198"/>
              <w:contextualSpacing/>
              <w:jc w:val="both"/>
              <w:rPr>
                <w:rFonts w:ascii="Arial" w:hAnsi="Arial" w:cs="Arial"/>
                <w:sz w:val="20"/>
                <w:lang w:val="en-GB" w:eastAsia="lt-LT"/>
              </w:rPr>
            </w:pPr>
          </w:p>
          <w:p w14:paraId="7967102C" w14:textId="190F6D89" w:rsidR="002749B1" w:rsidRPr="00B77D46" w:rsidRDefault="002749B1" w:rsidP="002749B1">
            <w:pPr>
              <w:spacing w:after="0" w:line="240" w:lineRule="auto"/>
              <w:ind w:left="198"/>
              <w:contextualSpacing/>
              <w:jc w:val="both"/>
              <w:rPr>
                <w:rFonts w:ascii="Arial" w:hAnsi="Arial" w:cs="Arial"/>
                <w:sz w:val="20"/>
                <w:lang w:val="en-GB" w:eastAsia="lt-LT"/>
              </w:rPr>
            </w:pPr>
            <w:r w:rsidRPr="00B77D46">
              <w:rPr>
                <w:rFonts w:ascii="Arial" w:hAnsi="Arial" w:cs="Arial"/>
                <w:sz w:val="20"/>
                <w:lang w:val="en-GB" w:eastAsia="lt-LT"/>
              </w:rPr>
              <w:t>4.16.4 The actual Insurance Premium shall be derived by applying the Rate for Stored Products as stated in the Agreement to the Actual Stored Products‘ Value.</w:t>
            </w:r>
          </w:p>
          <w:p w14:paraId="01E472FB" w14:textId="77777777" w:rsidR="002749B1" w:rsidRPr="00B77D46" w:rsidRDefault="002749B1" w:rsidP="002749B1">
            <w:pPr>
              <w:spacing w:after="0" w:line="240" w:lineRule="auto"/>
              <w:ind w:left="198"/>
              <w:contextualSpacing/>
              <w:jc w:val="both"/>
              <w:rPr>
                <w:rFonts w:ascii="Arial" w:hAnsi="Arial" w:cs="Arial"/>
                <w:sz w:val="20"/>
                <w:lang w:val="en-GB" w:eastAsia="lt-LT"/>
              </w:rPr>
            </w:pPr>
          </w:p>
          <w:p w14:paraId="26843AB1" w14:textId="4C06DDF3" w:rsidR="002749B1" w:rsidRPr="00B77D46" w:rsidRDefault="002749B1" w:rsidP="002749B1">
            <w:pPr>
              <w:spacing w:after="0" w:line="240" w:lineRule="auto"/>
              <w:ind w:left="198"/>
              <w:contextualSpacing/>
              <w:jc w:val="both"/>
              <w:rPr>
                <w:rFonts w:ascii="Arial" w:hAnsi="Arial" w:cs="Arial"/>
                <w:sz w:val="20"/>
                <w:lang w:val="en-GB" w:eastAsia="lt-LT"/>
              </w:rPr>
            </w:pPr>
            <w:r w:rsidRPr="00B77D46">
              <w:rPr>
                <w:rFonts w:ascii="Arial" w:hAnsi="Arial" w:cs="Arial"/>
                <w:sz w:val="20"/>
                <w:lang w:val="en-GB" w:eastAsia="lt-LT"/>
              </w:rPr>
              <w:t xml:space="preserve">4.16.5 The Insured shall pay an additional Insurance Premium, according to the difference between the Actual and Minimum and Deposit </w:t>
            </w:r>
            <w:r w:rsidRPr="00B77D46">
              <w:rPr>
                <w:rFonts w:ascii="Arial" w:hAnsi="Arial" w:cs="Arial"/>
                <w:sz w:val="20"/>
                <w:lang w:val="en-GB" w:eastAsia="lt-LT"/>
              </w:rPr>
              <w:lastRenderedPageBreak/>
              <w:t>Insurance Premium. In case the actual Insurance Premium for Stored Products is lower than the paid Minimum and Deposit premium, no return Premium shall be payable.</w:t>
            </w:r>
          </w:p>
          <w:p w14:paraId="70F09B85" w14:textId="77777777" w:rsidR="002749B1" w:rsidRPr="00B77D46" w:rsidRDefault="002749B1" w:rsidP="002749B1">
            <w:pPr>
              <w:spacing w:after="0" w:line="240" w:lineRule="auto"/>
              <w:ind w:left="198"/>
              <w:contextualSpacing/>
              <w:jc w:val="both"/>
              <w:rPr>
                <w:rFonts w:ascii="Arial" w:hAnsi="Arial" w:cs="Arial"/>
                <w:sz w:val="20"/>
                <w:lang w:val="en-GB" w:eastAsia="lt-LT"/>
              </w:rPr>
            </w:pPr>
          </w:p>
          <w:p w14:paraId="26A4844E" w14:textId="39C650F5" w:rsidR="002749B1" w:rsidRPr="00B77D46" w:rsidRDefault="002749B1" w:rsidP="002749B1">
            <w:pPr>
              <w:spacing w:after="0" w:line="240" w:lineRule="auto"/>
              <w:ind w:left="198"/>
              <w:contextualSpacing/>
              <w:jc w:val="both"/>
              <w:rPr>
                <w:rFonts w:ascii="Arial" w:hAnsi="Arial" w:cs="Arial"/>
                <w:sz w:val="20"/>
                <w:lang w:val="en-GB" w:eastAsia="lt-LT"/>
              </w:rPr>
            </w:pPr>
            <w:r w:rsidRPr="00B77D46">
              <w:rPr>
                <w:rFonts w:ascii="Arial" w:hAnsi="Arial" w:cs="Arial"/>
                <w:sz w:val="20"/>
                <w:lang w:val="en-GB" w:eastAsia="lt-LT"/>
              </w:rPr>
              <w:t xml:space="preserve">4.16.6 The Actual Stored Products‘ Value shall be calculated by applying price benchmark values announced in the </w:t>
            </w:r>
            <w:r w:rsidRPr="00A81716">
              <w:rPr>
                <w:rFonts w:ascii="Arial" w:hAnsi="Arial" w:cs="Arial"/>
                <w:sz w:val="20"/>
                <w:lang w:val="en-GB" w:eastAsia="lt-LT"/>
              </w:rPr>
              <w:t xml:space="preserve">weekly “ARGUS  European Products“,  „Northwest Europe Products“ and European </w:t>
            </w:r>
            <w:proofErr w:type="spellStart"/>
            <w:r w:rsidRPr="00A81716">
              <w:rPr>
                <w:rFonts w:ascii="Arial" w:hAnsi="Arial" w:cs="Arial"/>
                <w:bCs/>
                <w:sz w:val="20"/>
                <w:lang w:eastAsia="lt-LT"/>
              </w:rPr>
              <w:t>Natural</w:t>
            </w:r>
            <w:proofErr w:type="spellEnd"/>
            <w:r w:rsidRPr="00A81716">
              <w:rPr>
                <w:rFonts w:ascii="Arial" w:hAnsi="Arial" w:cs="Arial"/>
                <w:bCs/>
                <w:sz w:val="20"/>
                <w:lang w:eastAsia="lt-LT"/>
              </w:rPr>
              <w:t xml:space="preserve"> </w:t>
            </w:r>
            <w:proofErr w:type="spellStart"/>
            <w:r w:rsidRPr="00A81716">
              <w:rPr>
                <w:rFonts w:ascii="Arial" w:hAnsi="Arial" w:cs="Arial"/>
                <w:bCs/>
                <w:sz w:val="20"/>
                <w:lang w:eastAsia="lt-LT"/>
              </w:rPr>
              <w:t>Gas</w:t>
            </w:r>
            <w:proofErr w:type="spellEnd"/>
            <w:r w:rsidRPr="00A81716">
              <w:rPr>
                <w:rFonts w:ascii="Arial" w:hAnsi="Arial" w:cs="Arial"/>
                <w:bCs/>
                <w:sz w:val="20"/>
                <w:lang w:eastAsia="lt-LT"/>
              </w:rPr>
              <w:t xml:space="preserve"> </w:t>
            </w:r>
            <w:proofErr w:type="spellStart"/>
            <w:r w:rsidRPr="00A81716">
              <w:rPr>
                <w:rFonts w:ascii="Arial" w:hAnsi="Arial" w:cs="Arial"/>
                <w:bCs/>
                <w:sz w:val="20"/>
                <w:lang w:eastAsia="lt-LT"/>
              </w:rPr>
              <w:t>Indexes</w:t>
            </w:r>
            <w:proofErr w:type="spellEnd"/>
            <w:r w:rsidRPr="00A81716">
              <w:rPr>
                <w:rFonts w:ascii="Arial" w:hAnsi="Arial" w:cs="Arial"/>
                <w:bCs/>
                <w:sz w:val="20"/>
                <w:lang w:eastAsia="lt-LT"/>
              </w:rPr>
              <w:t xml:space="preserve">“ </w:t>
            </w:r>
            <w:proofErr w:type="spellStart"/>
            <w:r w:rsidRPr="00A81716">
              <w:rPr>
                <w:rFonts w:ascii="Arial" w:hAnsi="Arial" w:cs="Arial"/>
                <w:bCs/>
                <w:sz w:val="20"/>
                <w:lang w:eastAsia="lt-LT"/>
              </w:rPr>
              <w:t>for</w:t>
            </w:r>
            <w:proofErr w:type="spellEnd"/>
            <w:r w:rsidRPr="00A81716">
              <w:rPr>
                <w:rFonts w:ascii="Arial" w:hAnsi="Arial" w:cs="Arial"/>
                <w:bCs/>
                <w:sz w:val="20"/>
                <w:lang w:eastAsia="lt-LT"/>
              </w:rPr>
              <w:t xml:space="preserve"> </w:t>
            </w:r>
            <w:proofErr w:type="spellStart"/>
            <w:r w:rsidRPr="00A81716">
              <w:rPr>
                <w:rFonts w:ascii="Arial" w:hAnsi="Arial" w:cs="Arial"/>
                <w:bCs/>
                <w:sz w:val="20"/>
                <w:lang w:eastAsia="lt-LT"/>
              </w:rPr>
              <w:t>the</w:t>
            </w:r>
            <w:proofErr w:type="spellEnd"/>
            <w:r w:rsidRPr="00A81716">
              <w:rPr>
                <w:rFonts w:ascii="Arial" w:hAnsi="Arial" w:cs="Arial"/>
                <w:bCs/>
                <w:sz w:val="20"/>
                <w:lang w:eastAsia="lt-LT"/>
              </w:rPr>
              <w:t xml:space="preserve"> </w:t>
            </w:r>
            <w:proofErr w:type="spellStart"/>
            <w:r w:rsidRPr="00A81716">
              <w:rPr>
                <w:rFonts w:ascii="Arial" w:hAnsi="Arial" w:cs="Arial"/>
                <w:bCs/>
                <w:sz w:val="20"/>
                <w:lang w:eastAsia="lt-LT"/>
              </w:rPr>
              <w:t>liquified</w:t>
            </w:r>
            <w:proofErr w:type="spellEnd"/>
            <w:r w:rsidRPr="00A81716">
              <w:rPr>
                <w:rFonts w:ascii="Arial" w:hAnsi="Arial" w:cs="Arial"/>
                <w:bCs/>
                <w:sz w:val="20"/>
                <w:lang w:eastAsia="lt-LT"/>
              </w:rPr>
              <w:t xml:space="preserve"> </w:t>
            </w:r>
            <w:proofErr w:type="spellStart"/>
            <w:r w:rsidRPr="00A81716">
              <w:rPr>
                <w:rFonts w:ascii="Arial" w:hAnsi="Arial" w:cs="Arial"/>
                <w:bCs/>
                <w:sz w:val="20"/>
                <w:lang w:eastAsia="lt-LT"/>
              </w:rPr>
              <w:t>natural</w:t>
            </w:r>
            <w:proofErr w:type="spellEnd"/>
            <w:r w:rsidRPr="00A81716">
              <w:rPr>
                <w:rFonts w:ascii="Arial" w:hAnsi="Arial" w:cs="Arial"/>
                <w:bCs/>
                <w:sz w:val="20"/>
                <w:lang w:eastAsia="lt-LT"/>
              </w:rPr>
              <w:t xml:space="preserve"> </w:t>
            </w:r>
            <w:proofErr w:type="spellStart"/>
            <w:r w:rsidRPr="00A81716">
              <w:rPr>
                <w:rFonts w:ascii="Arial" w:hAnsi="Arial" w:cs="Arial"/>
                <w:bCs/>
                <w:sz w:val="20"/>
                <w:lang w:eastAsia="lt-LT"/>
              </w:rPr>
              <w:t>gas</w:t>
            </w:r>
            <w:proofErr w:type="spellEnd"/>
            <w:r w:rsidRPr="00A81716">
              <w:rPr>
                <w:rFonts w:ascii="Arial" w:hAnsi="Arial" w:cs="Arial"/>
                <w:sz w:val="20"/>
                <w:lang w:val="en-GB" w:eastAsia="lt-LT"/>
              </w:rPr>
              <w:t>. Rate</w:t>
            </w:r>
            <w:r w:rsidRPr="00B77D46">
              <w:rPr>
                <w:rFonts w:ascii="Arial" w:hAnsi="Arial" w:cs="Arial"/>
                <w:sz w:val="20"/>
                <w:lang w:val="en-GB" w:eastAsia="lt-LT"/>
              </w:rPr>
              <w:t xml:space="preserve"> of Exchange of US dollar (USD) is calculated in accordance to the official Rate of Exchange of the Bank of Lithuania on the day of declaration.</w:t>
            </w:r>
          </w:p>
          <w:p w14:paraId="494EBC7B" w14:textId="77777777" w:rsidR="002749B1" w:rsidRPr="00B77D46" w:rsidRDefault="002749B1" w:rsidP="002749B1">
            <w:pPr>
              <w:spacing w:after="0" w:line="240" w:lineRule="auto"/>
              <w:ind w:left="198"/>
              <w:contextualSpacing/>
              <w:jc w:val="both"/>
              <w:rPr>
                <w:rFonts w:ascii="Arial" w:hAnsi="Arial" w:cs="Arial"/>
                <w:sz w:val="20"/>
                <w:lang w:val="en-GB" w:eastAsia="lt-LT"/>
              </w:rPr>
            </w:pPr>
          </w:p>
        </w:tc>
      </w:tr>
      <w:tr w:rsidR="002749B1" w:rsidRPr="00B77D46" w14:paraId="384EED7C" w14:textId="77777777" w:rsidTr="009F76D7">
        <w:trPr>
          <w:gridAfter w:val="1"/>
          <w:wAfter w:w="94" w:type="dxa"/>
          <w:trHeight w:val="269"/>
        </w:trPr>
        <w:tc>
          <w:tcPr>
            <w:tcW w:w="4655" w:type="dxa"/>
          </w:tcPr>
          <w:p w14:paraId="410F5972" w14:textId="5A005830" w:rsidR="002749B1" w:rsidRPr="00B77D46" w:rsidRDefault="002749B1" w:rsidP="002749B1">
            <w:pPr>
              <w:pStyle w:val="Betarp"/>
              <w:rPr>
                <w:rFonts w:ascii="Arial" w:hAnsi="Arial" w:cs="Arial"/>
                <w:sz w:val="20"/>
                <w:lang w:eastAsia="lt-LT"/>
              </w:rPr>
            </w:pPr>
            <w:r w:rsidRPr="00B77D46">
              <w:rPr>
                <w:rFonts w:ascii="Arial" w:hAnsi="Arial" w:cs="Arial"/>
                <w:sz w:val="20"/>
                <w:lang w:eastAsia="lt-LT"/>
              </w:rPr>
              <w:lastRenderedPageBreak/>
              <w:t>4.17 Trečiosioms šalims priklausantis turtas</w:t>
            </w:r>
          </w:p>
        </w:tc>
        <w:tc>
          <w:tcPr>
            <w:tcW w:w="4843" w:type="dxa"/>
          </w:tcPr>
          <w:p w14:paraId="04E74BAD" w14:textId="77777777" w:rsidR="002749B1" w:rsidRPr="000F143B" w:rsidRDefault="002749B1" w:rsidP="002749B1">
            <w:pPr>
              <w:pStyle w:val="Betarp"/>
              <w:ind w:left="198"/>
              <w:rPr>
                <w:rFonts w:ascii="Arial" w:hAnsi="Arial" w:cs="Arial"/>
                <w:sz w:val="20"/>
                <w:lang w:val="en-GB" w:eastAsia="lt-LT"/>
              </w:rPr>
            </w:pPr>
            <w:r w:rsidRPr="000F143B">
              <w:rPr>
                <w:rFonts w:ascii="Arial" w:hAnsi="Arial" w:cs="Arial"/>
                <w:sz w:val="20"/>
                <w:lang w:val="en-GB" w:eastAsia="lt-LT"/>
              </w:rPr>
              <w:t xml:space="preserve">4.17 Property belonging to the Third Parties </w:t>
            </w:r>
          </w:p>
        </w:tc>
      </w:tr>
      <w:tr w:rsidR="002749B1" w:rsidRPr="00B77D46" w14:paraId="72F0A68B" w14:textId="77777777" w:rsidTr="009F76D7">
        <w:trPr>
          <w:gridAfter w:val="1"/>
          <w:wAfter w:w="94" w:type="dxa"/>
          <w:trHeight w:val="269"/>
        </w:trPr>
        <w:tc>
          <w:tcPr>
            <w:tcW w:w="4655" w:type="dxa"/>
          </w:tcPr>
          <w:p w14:paraId="46F98C62" w14:textId="77777777" w:rsidR="002749B1" w:rsidRPr="00B77D46" w:rsidRDefault="002749B1" w:rsidP="002749B1">
            <w:pPr>
              <w:pStyle w:val="Betarp"/>
              <w:rPr>
                <w:rFonts w:ascii="Arial" w:hAnsi="Arial" w:cs="Arial"/>
                <w:sz w:val="20"/>
                <w:lang w:eastAsia="lt-LT"/>
              </w:rPr>
            </w:pPr>
          </w:p>
        </w:tc>
        <w:tc>
          <w:tcPr>
            <w:tcW w:w="4843" w:type="dxa"/>
          </w:tcPr>
          <w:p w14:paraId="6E8B5960" w14:textId="77777777" w:rsidR="002749B1" w:rsidRPr="000F143B" w:rsidRDefault="002749B1" w:rsidP="002749B1">
            <w:pPr>
              <w:pStyle w:val="Betarp"/>
              <w:ind w:left="198"/>
              <w:rPr>
                <w:rFonts w:ascii="Arial" w:hAnsi="Arial" w:cs="Arial"/>
                <w:sz w:val="20"/>
                <w:lang w:val="en-GB" w:eastAsia="lt-LT"/>
              </w:rPr>
            </w:pPr>
          </w:p>
        </w:tc>
      </w:tr>
      <w:tr w:rsidR="002749B1" w:rsidRPr="00B77D46" w14:paraId="37B46E4E" w14:textId="77777777" w:rsidTr="009F76D7">
        <w:trPr>
          <w:gridAfter w:val="1"/>
          <w:wAfter w:w="94" w:type="dxa"/>
          <w:trHeight w:val="43"/>
        </w:trPr>
        <w:tc>
          <w:tcPr>
            <w:tcW w:w="4655" w:type="dxa"/>
          </w:tcPr>
          <w:p w14:paraId="15320747" w14:textId="404C1A97" w:rsidR="002749B1" w:rsidRPr="000F143B" w:rsidRDefault="002749B1" w:rsidP="002749B1">
            <w:pPr>
              <w:pStyle w:val="Betarp"/>
              <w:jc w:val="both"/>
              <w:rPr>
                <w:rFonts w:ascii="Arial" w:hAnsi="Arial" w:cs="Arial"/>
                <w:sz w:val="20"/>
                <w:lang w:eastAsia="lt-LT"/>
              </w:rPr>
            </w:pPr>
            <w:r w:rsidRPr="00B77D46">
              <w:rPr>
                <w:rFonts w:ascii="Arial" w:hAnsi="Arial" w:cs="Arial"/>
                <w:sz w:val="20"/>
                <w:lang w:eastAsia="lt-LT"/>
              </w:rPr>
              <w:t>Trečiosioms šalims priklausantis turtas – tai turtas, priklausantis trečiosioms šalims ar jų valdomas, bet Draudėjo išsinuomotas, saugomas, prižiūrimas, eksploatuojamas, naudojamas, kontroliuojamas, gabenamas arba kitaip jam patikėtas.  Šalys supranta ir susitaria, kad pagal Draudimo Sutarties sąlygas Trečiųjų šalių turtu bus laikomi, tuo neapsiribojant, VĮ „Klaipėdos Valstybinio Jūr</w:t>
            </w:r>
            <w:r w:rsidRPr="000F143B">
              <w:rPr>
                <w:rFonts w:ascii="Arial" w:hAnsi="Arial" w:cs="Arial"/>
                <w:sz w:val="20"/>
                <w:lang w:eastAsia="lt-LT"/>
              </w:rPr>
              <w:t xml:space="preserve">ų Uosto Direkcija“, priklausančios uosto infrastruktūros elementai ir kitas trečiųjų šalių turtas, tačiau nebus laikomi trečiosioms šalims priklausantys naftos produktai.  </w:t>
            </w:r>
          </w:p>
        </w:tc>
        <w:tc>
          <w:tcPr>
            <w:tcW w:w="4843" w:type="dxa"/>
          </w:tcPr>
          <w:p w14:paraId="3B4DEE1C" w14:textId="6EE49623" w:rsidR="002749B1" w:rsidRPr="00B77D46" w:rsidRDefault="002749B1" w:rsidP="002749B1">
            <w:pPr>
              <w:pStyle w:val="Betarp"/>
              <w:ind w:left="198"/>
              <w:jc w:val="both"/>
              <w:rPr>
                <w:rFonts w:ascii="Arial" w:hAnsi="Arial" w:cs="Arial"/>
                <w:sz w:val="20"/>
                <w:lang w:val="en-GB" w:eastAsia="lt-LT"/>
              </w:rPr>
            </w:pPr>
            <w:r w:rsidRPr="00D0450C">
              <w:rPr>
                <w:rFonts w:ascii="Arial" w:hAnsi="Arial" w:cs="Arial"/>
                <w:sz w:val="20"/>
                <w:lang w:val="en-GB" w:eastAsia="lt-LT"/>
              </w:rPr>
              <w:t>Property belonging to the Third Parties shall be property under ownership or possession of the Third Parties, but leased, rented, taken, stored, maintained, operated, used, controlled, transported or otherwise entrusted to the Insured.  It is agreed and understood that, under terms and conditions of the Insurance Agreement, Property belonging to the Third Parties shall includ</w:t>
            </w:r>
            <w:r w:rsidRPr="00B77D46">
              <w:rPr>
                <w:rFonts w:ascii="Arial" w:hAnsi="Arial" w:cs="Arial"/>
                <w:sz w:val="20"/>
                <w:lang w:val="en-GB" w:eastAsia="lt-LT"/>
              </w:rPr>
              <w:t xml:space="preserve">e but not be limited to the Constructions and Erections of the Port infrastructure, owned by the SE “Klaipeda State Seaport Authority” and other Property belonging to the Third Parties, but excluding Oil Products belonging to the third parties. </w:t>
            </w:r>
          </w:p>
        </w:tc>
      </w:tr>
      <w:tr w:rsidR="002749B1" w:rsidRPr="00B77D46" w14:paraId="1E72A76B" w14:textId="77777777" w:rsidTr="009F76D7">
        <w:trPr>
          <w:gridAfter w:val="1"/>
          <w:wAfter w:w="94" w:type="dxa"/>
          <w:trHeight w:val="43"/>
        </w:trPr>
        <w:tc>
          <w:tcPr>
            <w:tcW w:w="4655" w:type="dxa"/>
          </w:tcPr>
          <w:p w14:paraId="062726BC" w14:textId="77777777" w:rsidR="002749B1" w:rsidRPr="00B77D46" w:rsidRDefault="002749B1" w:rsidP="002749B1">
            <w:pPr>
              <w:pStyle w:val="Betarp"/>
              <w:rPr>
                <w:rFonts w:ascii="Arial" w:hAnsi="Arial" w:cs="Arial"/>
                <w:sz w:val="20"/>
                <w:lang w:eastAsia="lt-LT"/>
              </w:rPr>
            </w:pPr>
          </w:p>
        </w:tc>
        <w:tc>
          <w:tcPr>
            <w:tcW w:w="4843" w:type="dxa"/>
          </w:tcPr>
          <w:p w14:paraId="2705A409" w14:textId="77777777" w:rsidR="002749B1" w:rsidRPr="000F143B" w:rsidRDefault="002749B1" w:rsidP="002749B1">
            <w:pPr>
              <w:pStyle w:val="Betarp"/>
              <w:ind w:left="198"/>
              <w:rPr>
                <w:rFonts w:ascii="Arial" w:hAnsi="Arial" w:cs="Arial"/>
                <w:sz w:val="20"/>
                <w:lang w:val="en-GB" w:eastAsia="lt-LT"/>
              </w:rPr>
            </w:pPr>
          </w:p>
        </w:tc>
      </w:tr>
      <w:tr w:rsidR="002749B1" w:rsidRPr="00B77D46" w14:paraId="2CA2F8DB" w14:textId="77777777" w:rsidTr="009F76D7">
        <w:trPr>
          <w:gridAfter w:val="1"/>
          <w:wAfter w:w="94" w:type="dxa"/>
          <w:trHeight w:val="43"/>
        </w:trPr>
        <w:tc>
          <w:tcPr>
            <w:tcW w:w="4655" w:type="dxa"/>
          </w:tcPr>
          <w:p w14:paraId="436F9C31" w14:textId="77777777" w:rsidR="002749B1" w:rsidRPr="00B77D46" w:rsidRDefault="002749B1" w:rsidP="002749B1">
            <w:pPr>
              <w:spacing w:after="0" w:line="240" w:lineRule="auto"/>
              <w:ind w:left="74"/>
              <w:jc w:val="both"/>
              <w:rPr>
                <w:rFonts w:ascii="Arial" w:hAnsi="Arial" w:cs="Arial"/>
                <w:sz w:val="20"/>
              </w:rPr>
            </w:pPr>
          </w:p>
        </w:tc>
        <w:tc>
          <w:tcPr>
            <w:tcW w:w="4843" w:type="dxa"/>
          </w:tcPr>
          <w:p w14:paraId="2BC7D77F" w14:textId="77777777" w:rsidR="002749B1" w:rsidRPr="000F143B" w:rsidRDefault="002749B1" w:rsidP="002749B1">
            <w:pPr>
              <w:spacing w:after="0" w:line="240" w:lineRule="auto"/>
              <w:ind w:left="198"/>
              <w:jc w:val="both"/>
              <w:rPr>
                <w:rFonts w:ascii="Arial" w:hAnsi="Arial" w:cs="Arial"/>
                <w:spacing w:val="-2"/>
                <w:sz w:val="20"/>
                <w:lang w:val="en-GB"/>
              </w:rPr>
            </w:pPr>
          </w:p>
        </w:tc>
      </w:tr>
      <w:tr w:rsidR="002749B1" w:rsidRPr="00B77D46" w14:paraId="428117BC" w14:textId="77777777" w:rsidTr="009F76D7">
        <w:trPr>
          <w:gridAfter w:val="1"/>
          <w:wAfter w:w="94" w:type="dxa"/>
          <w:trHeight w:val="43"/>
        </w:trPr>
        <w:tc>
          <w:tcPr>
            <w:tcW w:w="4655" w:type="dxa"/>
          </w:tcPr>
          <w:p w14:paraId="77D9DB03" w14:textId="09ECB28F" w:rsidR="002749B1" w:rsidRPr="00B77D46" w:rsidRDefault="002749B1" w:rsidP="002749B1">
            <w:pPr>
              <w:spacing w:line="240" w:lineRule="auto"/>
              <w:ind w:left="74"/>
              <w:jc w:val="both"/>
              <w:rPr>
                <w:rFonts w:ascii="Arial" w:hAnsi="Arial" w:cs="Arial"/>
                <w:sz w:val="20"/>
              </w:rPr>
            </w:pPr>
            <w:r w:rsidRPr="00B77D46">
              <w:rPr>
                <w:rFonts w:ascii="Arial" w:hAnsi="Arial" w:cs="Arial"/>
                <w:sz w:val="20"/>
              </w:rPr>
              <w:t>4.1</w:t>
            </w:r>
            <w:r w:rsidRPr="00B77D46">
              <w:rPr>
                <w:rFonts w:ascii="Arial" w:hAnsi="Arial" w:cs="Arial"/>
                <w:sz w:val="20"/>
                <w:lang w:val="en-US"/>
              </w:rPr>
              <w:t>8</w:t>
            </w:r>
            <w:r w:rsidRPr="00B77D46">
              <w:rPr>
                <w:rFonts w:ascii="Arial" w:hAnsi="Arial" w:cs="Arial"/>
                <w:sz w:val="20"/>
              </w:rPr>
              <w:t xml:space="preserve"> </w:t>
            </w:r>
            <w:proofErr w:type="spellStart"/>
            <w:r w:rsidRPr="00B77D46">
              <w:rPr>
                <w:rFonts w:ascii="Arial" w:hAnsi="Arial" w:cs="Arial"/>
                <w:sz w:val="20"/>
              </w:rPr>
              <w:t>Pasekminiai</w:t>
            </w:r>
            <w:proofErr w:type="spellEnd"/>
            <w:r w:rsidRPr="00B77D46">
              <w:rPr>
                <w:rFonts w:ascii="Arial" w:hAnsi="Arial" w:cs="Arial"/>
                <w:sz w:val="20"/>
              </w:rPr>
              <w:t xml:space="preserve"> nuostoliai</w:t>
            </w:r>
          </w:p>
        </w:tc>
        <w:tc>
          <w:tcPr>
            <w:tcW w:w="4843" w:type="dxa"/>
          </w:tcPr>
          <w:p w14:paraId="7BB3F9BF" w14:textId="5F26AC38" w:rsidR="002749B1" w:rsidRPr="000F143B" w:rsidRDefault="002749B1" w:rsidP="002749B1">
            <w:pPr>
              <w:spacing w:line="240" w:lineRule="auto"/>
              <w:ind w:left="198"/>
              <w:jc w:val="both"/>
              <w:rPr>
                <w:rFonts w:ascii="Arial" w:hAnsi="Arial" w:cs="Arial"/>
                <w:spacing w:val="-2"/>
                <w:sz w:val="20"/>
                <w:lang w:val="en-GB"/>
              </w:rPr>
            </w:pPr>
            <w:r w:rsidRPr="000F143B">
              <w:rPr>
                <w:rFonts w:ascii="Arial" w:hAnsi="Arial" w:cs="Arial"/>
                <w:spacing w:val="-2"/>
                <w:sz w:val="20"/>
                <w:lang w:val="en-GB"/>
              </w:rPr>
              <w:t>4.18 Consequential losses</w:t>
            </w:r>
          </w:p>
        </w:tc>
      </w:tr>
      <w:tr w:rsidR="002749B1" w:rsidRPr="00B77D46" w14:paraId="16AB9C74" w14:textId="77777777" w:rsidTr="009F76D7">
        <w:trPr>
          <w:gridAfter w:val="1"/>
          <w:wAfter w:w="94" w:type="dxa"/>
          <w:trHeight w:val="43"/>
        </w:trPr>
        <w:tc>
          <w:tcPr>
            <w:tcW w:w="4655" w:type="dxa"/>
          </w:tcPr>
          <w:p w14:paraId="387D1249" w14:textId="3A2FC150" w:rsidR="002749B1" w:rsidRPr="00D0450C" w:rsidRDefault="002749B1" w:rsidP="002749B1">
            <w:pPr>
              <w:spacing w:line="240" w:lineRule="auto"/>
              <w:ind w:left="74"/>
              <w:jc w:val="both"/>
              <w:rPr>
                <w:rFonts w:ascii="Arial" w:hAnsi="Arial" w:cs="Arial"/>
                <w:sz w:val="20"/>
              </w:rPr>
            </w:pPr>
            <w:r w:rsidRPr="00B77D46">
              <w:rPr>
                <w:rFonts w:ascii="Arial" w:hAnsi="Arial" w:cs="Arial"/>
                <w:spacing w:val="-2"/>
                <w:sz w:val="20"/>
              </w:rPr>
              <w:t xml:space="preserve">Šia draudimo sutartimi apdrausto bet kokio draudimo vietose esančio turto tiesioginio fizinio praradimo ar sugadinimo atveju dėl draudžiamojo įvykio, jeigu toks </w:t>
            </w:r>
            <w:r w:rsidRPr="000F143B">
              <w:rPr>
                <w:rFonts w:ascii="Arial" w:hAnsi="Arial" w:cs="Arial"/>
                <w:spacing w:val="-2"/>
                <w:sz w:val="20"/>
              </w:rPr>
              <w:t>praradimas arba sugadinimas be jokios kitos nepriklausomos išorinės priežasties baigiasi nuosekliais įvykiais, kurie sukelia kito šia sutartimi apdrausto turto fizinį praradimą ar sugadinimą, tai Draudikas atlygina dėl to atsiradusius nuostolius pagal šią Draudimo sutartį. Šis punktas negali būti taikomas tokiam turtui, kuris yra specialiai eliminuotas iš bendros rizikos apimties, pagal šios Draudimo sutarties sąlygas.</w:t>
            </w:r>
          </w:p>
        </w:tc>
        <w:tc>
          <w:tcPr>
            <w:tcW w:w="4843" w:type="dxa"/>
          </w:tcPr>
          <w:p w14:paraId="3133435A" w14:textId="56FF4A26" w:rsidR="002749B1" w:rsidRPr="00B77D46" w:rsidRDefault="002749B1" w:rsidP="002749B1">
            <w:pPr>
              <w:spacing w:after="0" w:line="240" w:lineRule="auto"/>
              <w:ind w:left="198"/>
              <w:jc w:val="both"/>
              <w:rPr>
                <w:rFonts w:ascii="Arial" w:hAnsi="Arial" w:cs="Arial"/>
                <w:spacing w:val="-2"/>
                <w:sz w:val="20"/>
                <w:u w:val="single"/>
                <w:lang w:val="en-GB"/>
              </w:rPr>
            </w:pPr>
            <w:r w:rsidRPr="00B77D46">
              <w:rPr>
                <w:rFonts w:ascii="Arial" w:hAnsi="Arial" w:cs="Arial"/>
                <w:spacing w:val="-2"/>
                <w:sz w:val="20"/>
                <w:lang w:val="en-GB"/>
              </w:rPr>
              <w:t>In the event of direct physical loss or damage insured by this Insurance Agreement to any property situated on the described locations and if such loss or damage, without the intervention of any other independent cause, results in a sequence of events which causes physical loss or damage to other property insured by this Insurance Agreement, then this Insurance Agreement will cover such resulting loss or damage. Nothing in this clause shall be deemed to extend this insurance to property which is otherwise specifically excluded from coverage by the terms and conditions of this Insurance Agreement.</w:t>
            </w:r>
          </w:p>
        </w:tc>
      </w:tr>
      <w:tr w:rsidR="002749B1" w:rsidRPr="00B77D46" w14:paraId="5DFB631D" w14:textId="77777777" w:rsidTr="009F76D7">
        <w:trPr>
          <w:gridAfter w:val="1"/>
          <w:wAfter w:w="94" w:type="dxa"/>
          <w:trHeight w:val="43"/>
        </w:trPr>
        <w:tc>
          <w:tcPr>
            <w:tcW w:w="4655" w:type="dxa"/>
          </w:tcPr>
          <w:p w14:paraId="468C1423" w14:textId="77777777" w:rsidR="002749B1" w:rsidRPr="00B77D46" w:rsidRDefault="002749B1" w:rsidP="002749B1">
            <w:pPr>
              <w:spacing w:after="0" w:line="240" w:lineRule="auto"/>
              <w:ind w:left="74"/>
              <w:jc w:val="both"/>
              <w:rPr>
                <w:rFonts w:ascii="Arial" w:hAnsi="Arial" w:cs="Arial"/>
                <w:spacing w:val="-2"/>
                <w:sz w:val="20"/>
              </w:rPr>
            </w:pPr>
          </w:p>
        </w:tc>
        <w:tc>
          <w:tcPr>
            <w:tcW w:w="4843" w:type="dxa"/>
          </w:tcPr>
          <w:p w14:paraId="06ED7057" w14:textId="77777777" w:rsidR="002749B1" w:rsidRPr="000F143B" w:rsidRDefault="002749B1" w:rsidP="002749B1">
            <w:pPr>
              <w:spacing w:after="0" w:line="240" w:lineRule="auto"/>
              <w:ind w:left="198"/>
              <w:jc w:val="both"/>
              <w:rPr>
                <w:rFonts w:ascii="Arial" w:hAnsi="Arial" w:cs="Arial"/>
                <w:i/>
                <w:spacing w:val="-2"/>
                <w:sz w:val="20"/>
                <w:lang w:val="en-GB"/>
              </w:rPr>
            </w:pPr>
          </w:p>
        </w:tc>
      </w:tr>
      <w:tr w:rsidR="002749B1" w:rsidRPr="00B77D46" w14:paraId="39225ECB" w14:textId="77777777" w:rsidTr="009F76D7">
        <w:trPr>
          <w:gridAfter w:val="1"/>
          <w:wAfter w:w="94" w:type="dxa"/>
          <w:trHeight w:val="43"/>
        </w:trPr>
        <w:tc>
          <w:tcPr>
            <w:tcW w:w="4655" w:type="dxa"/>
          </w:tcPr>
          <w:p w14:paraId="35CC6267" w14:textId="6CB68AB6" w:rsidR="002749B1" w:rsidRPr="000F143B" w:rsidRDefault="002749B1" w:rsidP="002749B1">
            <w:pPr>
              <w:spacing w:after="0" w:line="240" w:lineRule="auto"/>
              <w:ind w:left="74"/>
              <w:jc w:val="both"/>
              <w:rPr>
                <w:rFonts w:ascii="Arial" w:hAnsi="Arial" w:cs="Arial"/>
                <w:spacing w:val="-2"/>
                <w:sz w:val="20"/>
              </w:rPr>
            </w:pPr>
            <w:r w:rsidRPr="000F143B">
              <w:rPr>
                <w:rFonts w:ascii="Arial" w:hAnsi="Arial" w:cs="Arial"/>
                <w:spacing w:val="-2"/>
                <w:sz w:val="20"/>
              </w:rPr>
              <w:t>4.19 Mažavertis turtas</w:t>
            </w:r>
          </w:p>
          <w:p w14:paraId="61A43AD0" w14:textId="77777777" w:rsidR="002749B1" w:rsidRPr="00D0450C" w:rsidRDefault="002749B1" w:rsidP="002749B1">
            <w:pPr>
              <w:spacing w:after="0" w:line="240" w:lineRule="auto"/>
              <w:ind w:left="74"/>
              <w:jc w:val="both"/>
              <w:rPr>
                <w:rFonts w:ascii="Arial" w:hAnsi="Arial" w:cs="Arial"/>
                <w:spacing w:val="-2"/>
                <w:sz w:val="20"/>
              </w:rPr>
            </w:pPr>
          </w:p>
          <w:p w14:paraId="7700CFC4" w14:textId="59547A4E" w:rsidR="002749B1" w:rsidRPr="000F143B" w:rsidRDefault="002749B1" w:rsidP="002749B1">
            <w:pPr>
              <w:spacing w:after="0" w:line="240" w:lineRule="auto"/>
              <w:ind w:left="74"/>
              <w:jc w:val="both"/>
              <w:rPr>
                <w:rFonts w:ascii="Arial" w:hAnsi="Arial" w:cs="Arial"/>
                <w:spacing w:val="-2"/>
                <w:sz w:val="20"/>
              </w:rPr>
            </w:pPr>
            <w:r w:rsidRPr="000F143B">
              <w:rPr>
                <w:rFonts w:ascii="Arial" w:hAnsi="Arial" w:cs="Arial"/>
                <w:spacing w:val="-2"/>
                <w:sz w:val="20"/>
              </w:rPr>
              <w:t>Turtas, kuris pagal įmonės apskaitos dokumentus priskiriamas prie mažaverčio turto.</w:t>
            </w:r>
          </w:p>
        </w:tc>
        <w:tc>
          <w:tcPr>
            <w:tcW w:w="4843" w:type="dxa"/>
          </w:tcPr>
          <w:p w14:paraId="682BE037" w14:textId="20C86DE3" w:rsidR="002749B1" w:rsidRPr="00B77D46" w:rsidRDefault="002749B1" w:rsidP="002749B1">
            <w:pPr>
              <w:spacing w:after="0" w:line="240" w:lineRule="auto"/>
              <w:ind w:left="198"/>
              <w:jc w:val="both"/>
              <w:rPr>
                <w:rFonts w:ascii="Arial" w:hAnsi="Arial" w:cs="Arial"/>
                <w:spacing w:val="-2"/>
                <w:sz w:val="20"/>
                <w:lang w:val="en-GB"/>
              </w:rPr>
            </w:pPr>
            <w:r w:rsidRPr="00B77D46">
              <w:rPr>
                <w:rFonts w:ascii="Arial" w:hAnsi="Arial" w:cs="Arial"/>
                <w:spacing w:val="-2"/>
                <w:sz w:val="20"/>
                <w:lang w:val="en-GB"/>
              </w:rPr>
              <w:t>4.19 Low Value Assets</w:t>
            </w:r>
          </w:p>
          <w:p w14:paraId="747131A0" w14:textId="77777777" w:rsidR="002749B1" w:rsidRPr="00B77D46" w:rsidRDefault="002749B1" w:rsidP="002749B1">
            <w:pPr>
              <w:spacing w:after="0" w:line="240" w:lineRule="auto"/>
              <w:ind w:left="198"/>
              <w:jc w:val="both"/>
              <w:rPr>
                <w:rFonts w:ascii="Arial" w:hAnsi="Arial" w:cs="Arial"/>
                <w:spacing w:val="-2"/>
                <w:sz w:val="20"/>
                <w:lang w:val="en-GB"/>
              </w:rPr>
            </w:pPr>
          </w:p>
          <w:p w14:paraId="752F782D" w14:textId="701CC594" w:rsidR="002749B1" w:rsidRPr="00B77D46" w:rsidRDefault="002749B1" w:rsidP="002749B1">
            <w:pPr>
              <w:spacing w:after="0" w:line="240" w:lineRule="auto"/>
              <w:ind w:left="198"/>
              <w:jc w:val="both"/>
              <w:rPr>
                <w:rFonts w:ascii="Arial" w:hAnsi="Arial" w:cs="Arial"/>
                <w:spacing w:val="-2"/>
                <w:sz w:val="20"/>
                <w:lang w:val="en-GB"/>
              </w:rPr>
            </w:pPr>
            <w:bookmarkStart w:id="3" w:name="OLE_LINK1"/>
            <w:bookmarkStart w:id="4" w:name="OLE_LINK2"/>
            <w:r w:rsidRPr="00B77D46">
              <w:rPr>
                <w:rFonts w:ascii="Arial" w:hAnsi="Arial" w:cs="Arial"/>
                <w:spacing w:val="-2"/>
                <w:sz w:val="20"/>
                <w:lang w:val="en-GB"/>
              </w:rPr>
              <w:t xml:space="preserve">Assets, that </w:t>
            </w:r>
            <w:r w:rsidR="00765E26" w:rsidRPr="00B77D46">
              <w:rPr>
                <w:rFonts w:ascii="Arial" w:hAnsi="Arial" w:cs="Arial"/>
                <w:spacing w:val="-2"/>
                <w:sz w:val="20"/>
                <w:lang w:val="en-GB"/>
              </w:rPr>
              <w:t>according to</w:t>
            </w:r>
            <w:r w:rsidRPr="00B77D46">
              <w:rPr>
                <w:rFonts w:ascii="Arial" w:hAnsi="Arial" w:cs="Arial"/>
                <w:spacing w:val="-2"/>
                <w:sz w:val="20"/>
                <w:lang w:val="en-GB"/>
              </w:rPr>
              <w:t xml:space="preserve"> Company’s accounting documents are deemed as low value assets.</w:t>
            </w:r>
            <w:bookmarkEnd w:id="3"/>
            <w:bookmarkEnd w:id="4"/>
          </w:p>
        </w:tc>
      </w:tr>
      <w:tr w:rsidR="002749B1" w:rsidRPr="00B77D46" w14:paraId="322C2AC6" w14:textId="77777777" w:rsidTr="009F76D7">
        <w:trPr>
          <w:gridAfter w:val="1"/>
          <w:wAfter w:w="94" w:type="dxa"/>
          <w:trHeight w:val="43"/>
        </w:trPr>
        <w:tc>
          <w:tcPr>
            <w:tcW w:w="4655" w:type="dxa"/>
          </w:tcPr>
          <w:p w14:paraId="26F1BC72" w14:textId="77777777" w:rsidR="002749B1" w:rsidRPr="000F143B" w:rsidRDefault="002749B1" w:rsidP="002749B1">
            <w:pPr>
              <w:spacing w:after="0" w:line="240" w:lineRule="auto"/>
              <w:ind w:left="74"/>
              <w:jc w:val="both"/>
              <w:rPr>
                <w:rFonts w:ascii="Arial" w:hAnsi="Arial" w:cs="Arial"/>
                <w:spacing w:val="-2"/>
                <w:sz w:val="20"/>
              </w:rPr>
            </w:pPr>
          </w:p>
        </w:tc>
        <w:tc>
          <w:tcPr>
            <w:tcW w:w="4843" w:type="dxa"/>
          </w:tcPr>
          <w:p w14:paraId="22D7217B" w14:textId="77777777" w:rsidR="002749B1" w:rsidRPr="000F143B" w:rsidRDefault="002749B1" w:rsidP="002749B1">
            <w:pPr>
              <w:spacing w:after="0" w:line="240" w:lineRule="auto"/>
              <w:ind w:left="198"/>
              <w:jc w:val="both"/>
              <w:rPr>
                <w:rFonts w:ascii="Arial" w:hAnsi="Arial" w:cs="Arial"/>
                <w:spacing w:val="-2"/>
                <w:sz w:val="20"/>
                <w:lang w:val="en-GB"/>
              </w:rPr>
            </w:pPr>
          </w:p>
        </w:tc>
      </w:tr>
      <w:tr w:rsidR="002749B1" w:rsidRPr="00B77D46" w14:paraId="23DF6C76" w14:textId="77777777" w:rsidTr="009F76D7">
        <w:trPr>
          <w:gridAfter w:val="1"/>
          <w:wAfter w:w="94" w:type="dxa"/>
          <w:trHeight w:val="43"/>
        </w:trPr>
        <w:tc>
          <w:tcPr>
            <w:tcW w:w="4655" w:type="dxa"/>
          </w:tcPr>
          <w:p w14:paraId="63616ED4" w14:textId="21D0A70E" w:rsidR="002749B1" w:rsidRPr="000F143B" w:rsidRDefault="002749B1" w:rsidP="002749B1">
            <w:pPr>
              <w:spacing w:after="0" w:line="240" w:lineRule="auto"/>
              <w:ind w:left="74"/>
              <w:jc w:val="both"/>
              <w:rPr>
                <w:rFonts w:ascii="Arial" w:hAnsi="Arial" w:cs="Arial"/>
                <w:spacing w:val="-2"/>
                <w:sz w:val="20"/>
              </w:rPr>
            </w:pPr>
            <w:r w:rsidRPr="000F143B">
              <w:rPr>
                <w:rFonts w:ascii="Arial" w:hAnsi="Arial" w:cs="Arial"/>
                <w:spacing w:val="-2"/>
                <w:sz w:val="20"/>
                <w:lang w:val="en-US"/>
              </w:rPr>
              <w:t xml:space="preserve">4.20 </w:t>
            </w:r>
            <w:proofErr w:type="spellStart"/>
            <w:r w:rsidRPr="000F143B">
              <w:rPr>
                <w:rFonts w:ascii="Arial" w:hAnsi="Arial" w:cs="Arial"/>
                <w:spacing w:val="-2"/>
                <w:sz w:val="20"/>
                <w:lang w:val="en-US"/>
              </w:rPr>
              <w:t>Investicijos</w:t>
            </w:r>
            <w:proofErr w:type="spellEnd"/>
            <w:r w:rsidRPr="000F143B">
              <w:rPr>
                <w:rFonts w:ascii="Arial" w:hAnsi="Arial" w:cs="Arial"/>
                <w:spacing w:val="-2"/>
                <w:sz w:val="20"/>
                <w:lang w:val="en-US"/>
              </w:rPr>
              <w:t xml:space="preserve"> </w:t>
            </w:r>
            <w:proofErr w:type="spellStart"/>
            <w:r w:rsidRPr="000F143B">
              <w:rPr>
                <w:rFonts w:ascii="Arial" w:hAnsi="Arial" w:cs="Arial"/>
                <w:spacing w:val="-2"/>
                <w:sz w:val="20"/>
                <w:lang w:val="en-US"/>
              </w:rPr>
              <w:t>ir</w:t>
            </w:r>
            <w:proofErr w:type="spellEnd"/>
            <w:r w:rsidRPr="000F143B">
              <w:rPr>
                <w:rFonts w:ascii="Arial" w:hAnsi="Arial" w:cs="Arial"/>
                <w:spacing w:val="-2"/>
                <w:sz w:val="20"/>
                <w:lang w:val="en-US"/>
              </w:rPr>
              <w:t xml:space="preserve"> </w:t>
            </w:r>
            <w:proofErr w:type="spellStart"/>
            <w:r w:rsidRPr="000F143B">
              <w:rPr>
                <w:rFonts w:ascii="Arial" w:hAnsi="Arial" w:cs="Arial"/>
                <w:spacing w:val="-2"/>
                <w:sz w:val="20"/>
                <w:lang w:val="en-US"/>
              </w:rPr>
              <w:t>kainų</w:t>
            </w:r>
            <w:proofErr w:type="spellEnd"/>
            <w:r w:rsidRPr="000F143B">
              <w:rPr>
                <w:rFonts w:ascii="Arial" w:hAnsi="Arial" w:cs="Arial"/>
                <w:spacing w:val="-2"/>
                <w:sz w:val="20"/>
                <w:lang w:val="en-US"/>
              </w:rPr>
              <w:t xml:space="preserve"> </w:t>
            </w:r>
            <w:proofErr w:type="spellStart"/>
            <w:r w:rsidRPr="000F143B">
              <w:rPr>
                <w:rFonts w:ascii="Arial" w:hAnsi="Arial" w:cs="Arial"/>
                <w:spacing w:val="-2"/>
                <w:sz w:val="20"/>
                <w:lang w:val="en-US"/>
              </w:rPr>
              <w:t>padid</w:t>
            </w:r>
            <w:proofErr w:type="spellEnd"/>
            <w:r w:rsidRPr="000F143B">
              <w:rPr>
                <w:rFonts w:ascii="Arial" w:hAnsi="Arial" w:cs="Arial"/>
                <w:spacing w:val="-2"/>
                <w:sz w:val="20"/>
              </w:rPr>
              <w:t>ėjimas</w:t>
            </w:r>
          </w:p>
        </w:tc>
        <w:tc>
          <w:tcPr>
            <w:tcW w:w="4843" w:type="dxa"/>
          </w:tcPr>
          <w:p w14:paraId="2BE5A45E" w14:textId="66A7FADB" w:rsidR="002749B1" w:rsidRPr="000F143B" w:rsidRDefault="002749B1" w:rsidP="002749B1">
            <w:pPr>
              <w:spacing w:after="0" w:line="240" w:lineRule="auto"/>
              <w:ind w:left="198"/>
              <w:jc w:val="both"/>
              <w:rPr>
                <w:rFonts w:ascii="Arial" w:hAnsi="Arial" w:cs="Arial"/>
                <w:spacing w:val="-2"/>
                <w:sz w:val="20"/>
                <w:lang w:val="en-US"/>
              </w:rPr>
            </w:pPr>
            <w:r w:rsidRPr="000F143B">
              <w:rPr>
                <w:rFonts w:ascii="Arial" w:hAnsi="Arial" w:cs="Arial"/>
                <w:spacing w:val="-2"/>
                <w:sz w:val="20"/>
                <w:lang w:val="en-US"/>
              </w:rPr>
              <w:t>4.20 Investment and Price Increase</w:t>
            </w:r>
          </w:p>
        </w:tc>
      </w:tr>
      <w:tr w:rsidR="002749B1" w:rsidRPr="00B77D46" w14:paraId="7F2D9BCE" w14:textId="77777777" w:rsidTr="009F76D7">
        <w:trPr>
          <w:gridAfter w:val="1"/>
          <w:wAfter w:w="94" w:type="dxa"/>
          <w:trHeight w:val="43"/>
        </w:trPr>
        <w:tc>
          <w:tcPr>
            <w:tcW w:w="4655" w:type="dxa"/>
          </w:tcPr>
          <w:p w14:paraId="3030322A" w14:textId="77777777" w:rsidR="002749B1" w:rsidRPr="000F143B" w:rsidRDefault="002749B1" w:rsidP="002749B1">
            <w:pPr>
              <w:spacing w:after="0" w:line="240" w:lineRule="auto"/>
              <w:ind w:left="74"/>
              <w:jc w:val="both"/>
              <w:rPr>
                <w:rFonts w:ascii="Arial" w:hAnsi="Arial" w:cs="Arial"/>
                <w:spacing w:val="-2"/>
                <w:sz w:val="20"/>
              </w:rPr>
            </w:pPr>
          </w:p>
        </w:tc>
        <w:tc>
          <w:tcPr>
            <w:tcW w:w="4843" w:type="dxa"/>
          </w:tcPr>
          <w:p w14:paraId="44014129" w14:textId="77777777" w:rsidR="002749B1" w:rsidRPr="000F143B" w:rsidRDefault="002749B1" w:rsidP="002749B1">
            <w:pPr>
              <w:spacing w:after="0" w:line="240" w:lineRule="auto"/>
              <w:ind w:left="198"/>
              <w:jc w:val="both"/>
              <w:rPr>
                <w:rFonts w:ascii="Arial" w:hAnsi="Arial" w:cs="Arial"/>
                <w:spacing w:val="-2"/>
                <w:sz w:val="20"/>
                <w:lang w:val="en-GB"/>
              </w:rPr>
            </w:pPr>
          </w:p>
        </w:tc>
      </w:tr>
      <w:tr w:rsidR="002749B1" w:rsidRPr="00B77D46" w14:paraId="67B47D05" w14:textId="77777777" w:rsidTr="009F76D7">
        <w:trPr>
          <w:gridAfter w:val="1"/>
          <w:wAfter w:w="94" w:type="dxa"/>
          <w:trHeight w:val="657"/>
        </w:trPr>
        <w:tc>
          <w:tcPr>
            <w:tcW w:w="4655" w:type="dxa"/>
          </w:tcPr>
          <w:p w14:paraId="4C4F7F7C" w14:textId="70A684BB" w:rsidR="002749B1" w:rsidRPr="000F143B" w:rsidRDefault="002749B1" w:rsidP="002749B1">
            <w:pPr>
              <w:spacing w:after="0" w:line="240" w:lineRule="auto"/>
              <w:ind w:left="74"/>
              <w:rPr>
                <w:rFonts w:ascii="Arial" w:hAnsi="Arial" w:cs="Arial"/>
                <w:spacing w:val="-2"/>
                <w:sz w:val="20"/>
              </w:rPr>
            </w:pPr>
            <w:r w:rsidRPr="000F143B">
              <w:rPr>
                <w:rFonts w:ascii="Arial" w:hAnsi="Arial" w:cs="Arial"/>
                <w:spacing w:val="-2"/>
                <w:sz w:val="20"/>
              </w:rPr>
              <w:t>Planuojamos investicijos į ilgalaikį turtą:</w:t>
            </w:r>
          </w:p>
          <w:p w14:paraId="20DAA67F" w14:textId="77777777" w:rsidR="002749B1" w:rsidRPr="00D0450C" w:rsidRDefault="002749B1" w:rsidP="002749B1">
            <w:pPr>
              <w:spacing w:after="0" w:line="240" w:lineRule="auto"/>
              <w:ind w:left="74"/>
              <w:rPr>
                <w:rFonts w:ascii="Arial" w:hAnsi="Arial" w:cs="Arial"/>
                <w:spacing w:val="-2"/>
                <w:sz w:val="20"/>
              </w:rPr>
            </w:pPr>
            <w:r w:rsidRPr="00D0450C">
              <w:rPr>
                <w:rFonts w:ascii="Arial" w:hAnsi="Arial" w:cs="Arial"/>
                <w:spacing w:val="-2"/>
                <w:sz w:val="20"/>
              </w:rPr>
              <w:t>- apdraustų statinių būklei pagerinti (remontui ar rekonstrukcijai);</w:t>
            </w:r>
          </w:p>
          <w:p w14:paraId="124385A2" w14:textId="77777777" w:rsidR="002749B1" w:rsidRPr="000F143B" w:rsidRDefault="002749B1" w:rsidP="002749B1">
            <w:pPr>
              <w:spacing w:after="0" w:line="240" w:lineRule="auto"/>
              <w:ind w:left="74"/>
              <w:jc w:val="both"/>
              <w:rPr>
                <w:rFonts w:ascii="Arial" w:hAnsi="Arial" w:cs="Arial"/>
                <w:spacing w:val="-2"/>
                <w:sz w:val="20"/>
              </w:rPr>
            </w:pPr>
            <w:r w:rsidRPr="000F143B">
              <w:rPr>
                <w:rFonts w:ascii="Arial" w:hAnsi="Arial" w:cs="Arial"/>
                <w:spacing w:val="-2"/>
                <w:sz w:val="20"/>
              </w:rPr>
              <w:t>- naujiems įrengimams, specializuotai technikai įsigyti.</w:t>
            </w:r>
          </w:p>
          <w:p w14:paraId="60A79DE0" w14:textId="77777777" w:rsidR="002749B1" w:rsidRPr="000F143B" w:rsidRDefault="002749B1" w:rsidP="002749B1">
            <w:pPr>
              <w:spacing w:after="0" w:line="240" w:lineRule="auto"/>
              <w:ind w:left="74"/>
              <w:jc w:val="both"/>
              <w:rPr>
                <w:rFonts w:ascii="Arial" w:hAnsi="Arial" w:cs="Arial"/>
                <w:spacing w:val="-2"/>
                <w:sz w:val="20"/>
              </w:rPr>
            </w:pPr>
          </w:p>
          <w:p w14:paraId="5EB3D370" w14:textId="4928ABA9" w:rsidR="002749B1" w:rsidRPr="000F143B" w:rsidRDefault="002749B1" w:rsidP="002749B1">
            <w:pPr>
              <w:spacing w:after="0" w:line="240" w:lineRule="auto"/>
              <w:ind w:left="74"/>
              <w:jc w:val="both"/>
              <w:rPr>
                <w:rFonts w:ascii="Arial" w:hAnsi="Arial" w:cs="Arial"/>
                <w:spacing w:val="-2"/>
                <w:sz w:val="20"/>
              </w:rPr>
            </w:pPr>
            <w:r w:rsidRPr="000F143B">
              <w:rPr>
                <w:rFonts w:ascii="Arial" w:hAnsi="Arial" w:cs="Arial"/>
                <w:spacing w:val="-2"/>
                <w:sz w:val="20"/>
              </w:rPr>
              <w:lastRenderedPageBreak/>
              <w:t>Nevisiško draudimo sąlyga netaikoma, jeigu Techninėje specifikacijoje nurodyta draudimo suma yra mažesnė už draudimo vertę dėl kainų padidėjimo ar atliktų investicijų į apdraustą turtą per draudimo laikotarpį.</w:t>
            </w:r>
          </w:p>
        </w:tc>
        <w:tc>
          <w:tcPr>
            <w:tcW w:w="4843" w:type="dxa"/>
          </w:tcPr>
          <w:p w14:paraId="40359FD9" w14:textId="77777777" w:rsidR="002749B1" w:rsidRPr="00B77D46" w:rsidRDefault="002749B1" w:rsidP="002749B1">
            <w:pPr>
              <w:spacing w:after="0" w:line="240" w:lineRule="auto"/>
              <w:ind w:left="198"/>
              <w:rPr>
                <w:rFonts w:ascii="Arial" w:hAnsi="Arial" w:cs="Arial"/>
                <w:spacing w:val="-2"/>
                <w:sz w:val="20"/>
                <w:lang w:val="en-GB"/>
              </w:rPr>
            </w:pPr>
            <w:r w:rsidRPr="00B77D46">
              <w:rPr>
                <w:rFonts w:ascii="Arial" w:hAnsi="Arial" w:cs="Arial"/>
                <w:spacing w:val="-2"/>
                <w:sz w:val="20"/>
                <w:lang w:val="en-GB"/>
              </w:rPr>
              <w:lastRenderedPageBreak/>
              <w:t>Planned investments in fixed assets:</w:t>
            </w:r>
          </w:p>
          <w:p w14:paraId="6442281D" w14:textId="77777777" w:rsidR="002749B1" w:rsidRPr="00B77D46" w:rsidRDefault="002749B1" w:rsidP="002749B1">
            <w:pPr>
              <w:spacing w:after="0" w:line="240" w:lineRule="auto"/>
              <w:ind w:left="198"/>
              <w:rPr>
                <w:rFonts w:ascii="Arial" w:hAnsi="Arial" w:cs="Arial"/>
                <w:spacing w:val="-2"/>
                <w:sz w:val="20"/>
                <w:lang w:val="en-GB"/>
              </w:rPr>
            </w:pPr>
            <w:r w:rsidRPr="00B77D46">
              <w:rPr>
                <w:rFonts w:ascii="Arial" w:hAnsi="Arial" w:cs="Arial"/>
                <w:spacing w:val="-2"/>
                <w:sz w:val="20"/>
                <w:lang w:val="en-GB"/>
              </w:rPr>
              <w:t>- improvement of the condition of insured buildings (repair or reconstruction);</w:t>
            </w:r>
          </w:p>
          <w:p w14:paraId="18DE2D85" w14:textId="77777777" w:rsidR="002749B1" w:rsidRPr="00B77D46" w:rsidRDefault="002749B1" w:rsidP="002749B1">
            <w:pPr>
              <w:spacing w:after="0" w:line="240" w:lineRule="auto"/>
              <w:ind w:left="198"/>
              <w:jc w:val="both"/>
              <w:rPr>
                <w:rFonts w:ascii="Arial" w:hAnsi="Arial" w:cs="Arial"/>
                <w:spacing w:val="-2"/>
                <w:sz w:val="20"/>
                <w:lang w:val="en-GB"/>
              </w:rPr>
            </w:pPr>
            <w:r w:rsidRPr="00B77D46">
              <w:rPr>
                <w:rFonts w:ascii="Arial" w:hAnsi="Arial" w:cs="Arial"/>
                <w:spacing w:val="-2"/>
                <w:sz w:val="20"/>
                <w:lang w:val="en-GB"/>
              </w:rPr>
              <w:t>- the purchase of new equipment, specialized machinery.</w:t>
            </w:r>
          </w:p>
          <w:p w14:paraId="72F71CFA" w14:textId="77777777" w:rsidR="002749B1" w:rsidRPr="00B77D46" w:rsidRDefault="002749B1" w:rsidP="002749B1">
            <w:pPr>
              <w:spacing w:after="0" w:line="240" w:lineRule="auto"/>
              <w:ind w:left="198"/>
              <w:jc w:val="both"/>
              <w:rPr>
                <w:rFonts w:ascii="Arial" w:hAnsi="Arial" w:cs="Arial"/>
                <w:spacing w:val="-2"/>
                <w:sz w:val="20"/>
                <w:lang w:val="en-GB"/>
              </w:rPr>
            </w:pPr>
          </w:p>
          <w:p w14:paraId="33C35584" w14:textId="0F2420AF" w:rsidR="002749B1" w:rsidRPr="00B77D46" w:rsidRDefault="002749B1" w:rsidP="002749B1">
            <w:pPr>
              <w:spacing w:after="0" w:line="240" w:lineRule="auto"/>
              <w:ind w:left="198"/>
              <w:jc w:val="both"/>
              <w:rPr>
                <w:rFonts w:ascii="Arial" w:hAnsi="Arial" w:cs="Arial"/>
                <w:spacing w:val="-2"/>
                <w:sz w:val="20"/>
                <w:lang w:val="en-GB"/>
              </w:rPr>
            </w:pPr>
            <w:r w:rsidRPr="00B77D46">
              <w:rPr>
                <w:rFonts w:ascii="Arial" w:hAnsi="Arial" w:cs="Arial"/>
                <w:spacing w:val="-2"/>
                <w:sz w:val="20"/>
                <w:lang w:val="en-GB"/>
              </w:rPr>
              <w:lastRenderedPageBreak/>
              <w:t>Underinsurance proportions shall not be applicable, if the amount of insurance specified in the Technical Specification is less than the value of the insurance due to an increase in prices or investments made in insured assets during the insurance period.</w:t>
            </w:r>
          </w:p>
        </w:tc>
      </w:tr>
      <w:tr w:rsidR="002749B1" w:rsidRPr="00B77D46" w14:paraId="19BDFF25" w14:textId="77777777" w:rsidTr="009F76D7">
        <w:trPr>
          <w:gridAfter w:val="1"/>
          <w:wAfter w:w="94" w:type="dxa"/>
          <w:trHeight w:val="43"/>
        </w:trPr>
        <w:tc>
          <w:tcPr>
            <w:tcW w:w="4655" w:type="dxa"/>
          </w:tcPr>
          <w:p w14:paraId="363F41F4" w14:textId="77777777" w:rsidR="002749B1" w:rsidRPr="00B77D46" w:rsidRDefault="002749B1" w:rsidP="002749B1">
            <w:pPr>
              <w:spacing w:after="0" w:line="240" w:lineRule="auto"/>
              <w:ind w:left="74"/>
              <w:jc w:val="both"/>
              <w:rPr>
                <w:rFonts w:ascii="Arial" w:hAnsi="Arial" w:cs="Arial"/>
                <w:spacing w:val="-2"/>
                <w:sz w:val="20"/>
              </w:rPr>
            </w:pPr>
          </w:p>
        </w:tc>
        <w:tc>
          <w:tcPr>
            <w:tcW w:w="4843" w:type="dxa"/>
          </w:tcPr>
          <w:p w14:paraId="33D1FC04" w14:textId="77777777" w:rsidR="002749B1" w:rsidRPr="000146DD" w:rsidRDefault="002749B1" w:rsidP="002749B1">
            <w:pPr>
              <w:spacing w:after="0" w:line="240" w:lineRule="auto"/>
              <w:ind w:left="198"/>
              <w:jc w:val="both"/>
              <w:rPr>
                <w:rFonts w:ascii="Arial" w:hAnsi="Arial" w:cs="Arial"/>
                <w:spacing w:val="-2"/>
                <w:sz w:val="20"/>
              </w:rPr>
            </w:pPr>
          </w:p>
        </w:tc>
      </w:tr>
      <w:tr w:rsidR="009F76D7" w:rsidRPr="00B77D46" w14:paraId="10A2C16E" w14:textId="77777777" w:rsidTr="009F76D7">
        <w:trPr>
          <w:gridAfter w:val="1"/>
          <w:wAfter w:w="94" w:type="dxa"/>
          <w:trHeight w:val="43"/>
        </w:trPr>
        <w:tc>
          <w:tcPr>
            <w:tcW w:w="4655" w:type="dxa"/>
          </w:tcPr>
          <w:p w14:paraId="1472DCBD" w14:textId="48309F76" w:rsidR="009F76D7" w:rsidRPr="00764882" w:rsidRDefault="009F76D7" w:rsidP="002749B1">
            <w:pPr>
              <w:spacing w:after="0" w:line="240" w:lineRule="auto"/>
              <w:ind w:left="74"/>
              <w:jc w:val="both"/>
              <w:rPr>
                <w:rFonts w:ascii="Arial" w:hAnsi="Arial" w:cs="Arial"/>
                <w:color w:val="000000" w:themeColor="text1"/>
                <w:spacing w:val="-2"/>
                <w:sz w:val="20"/>
              </w:rPr>
            </w:pPr>
            <w:r w:rsidRPr="00764882">
              <w:rPr>
                <w:rFonts w:ascii="Arial" w:hAnsi="Arial" w:cs="Arial"/>
                <w:color w:val="000000" w:themeColor="text1"/>
                <w:spacing w:val="-2"/>
                <w:sz w:val="20"/>
              </w:rPr>
              <w:t>Investicijų sąrašas</w:t>
            </w:r>
            <w:r w:rsidR="00611AE6" w:rsidRPr="00764882">
              <w:rPr>
                <w:rFonts w:ascii="Arial" w:hAnsi="Arial" w:cs="Arial"/>
                <w:color w:val="000000" w:themeColor="text1"/>
                <w:spacing w:val="-2"/>
                <w:sz w:val="20"/>
              </w:rPr>
              <w:t>:</w:t>
            </w:r>
          </w:p>
        </w:tc>
        <w:tc>
          <w:tcPr>
            <w:tcW w:w="4843" w:type="dxa"/>
          </w:tcPr>
          <w:p w14:paraId="158B009A" w14:textId="543BA1F6" w:rsidR="009F76D7" w:rsidRPr="00764882" w:rsidRDefault="009F76D7" w:rsidP="002749B1">
            <w:pPr>
              <w:spacing w:after="0" w:line="240" w:lineRule="auto"/>
              <w:ind w:left="198"/>
              <w:jc w:val="both"/>
              <w:rPr>
                <w:rFonts w:ascii="Arial" w:hAnsi="Arial" w:cs="Arial"/>
                <w:color w:val="000000" w:themeColor="text1"/>
                <w:spacing w:val="-2"/>
                <w:sz w:val="20"/>
              </w:rPr>
            </w:pPr>
            <w:proofErr w:type="spellStart"/>
            <w:r w:rsidRPr="00764882">
              <w:rPr>
                <w:rFonts w:ascii="Arial" w:hAnsi="Arial" w:cs="Arial"/>
                <w:color w:val="000000" w:themeColor="text1"/>
                <w:spacing w:val="-2"/>
                <w:sz w:val="20"/>
              </w:rPr>
              <w:t>List</w:t>
            </w:r>
            <w:proofErr w:type="spellEnd"/>
            <w:r w:rsidRPr="00764882">
              <w:rPr>
                <w:rFonts w:ascii="Arial" w:hAnsi="Arial" w:cs="Arial"/>
                <w:color w:val="000000" w:themeColor="text1"/>
                <w:spacing w:val="-2"/>
                <w:sz w:val="20"/>
              </w:rPr>
              <w:t xml:space="preserve"> </w:t>
            </w:r>
            <w:proofErr w:type="spellStart"/>
            <w:r w:rsidRPr="00764882">
              <w:rPr>
                <w:rFonts w:ascii="Arial" w:hAnsi="Arial" w:cs="Arial"/>
                <w:color w:val="000000" w:themeColor="text1"/>
                <w:spacing w:val="-2"/>
                <w:sz w:val="20"/>
              </w:rPr>
              <w:t>of</w:t>
            </w:r>
            <w:proofErr w:type="spellEnd"/>
            <w:r w:rsidRPr="00764882">
              <w:rPr>
                <w:rFonts w:ascii="Arial" w:hAnsi="Arial" w:cs="Arial"/>
                <w:color w:val="000000" w:themeColor="text1"/>
                <w:spacing w:val="-2"/>
                <w:sz w:val="20"/>
              </w:rPr>
              <w:t xml:space="preserve"> </w:t>
            </w:r>
            <w:proofErr w:type="spellStart"/>
            <w:r w:rsidRPr="00764882">
              <w:rPr>
                <w:rFonts w:ascii="Arial" w:hAnsi="Arial" w:cs="Arial"/>
                <w:color w:val="000000" w:themeColor="text1"/>
                <w:spacing w:val="-2"/>
                <w:sz w:val="20"/>
              </w:rPr>
              <w:t>Investments</w:t>
            </w:r>
            <w:proofErr w:type="spellEnd"/>
          </w:p>
        </w:tc>
      </w:tr>
      <w:tr w:rsidR="009F76D7" w:rsidRPr="00B77D46" w14:paraId="3ADA98B1" w14:textId="77777777" w:rsidTr="009F76D7">
        <w:trPr>
          <w:gridAfter w:val="1"/>
          <w:wAfter w:w="94" w:type="dxa"/>
          <w:trHeight w:val="43"/>
        </w:trPr>
        <w:tc>
          <w:tcPr>
            <w:tcW w:w="4655" w:type="dxa"/>
          </w:tcPr>
          <w:p w14:paraId="59CF1088" w14:textId="77777777" w:rsidR="009F76D7" w:rsidRPr="00764882" w:rsidRDefault="009F76D7" w:rsidP="002749B1">
            <w:pPr>
              <w:spacing w:after="0" w:line="240" w:lineRule="auto"/>
              <w:ind w:left="74"/>
              <w:jc w:val="both"/>
              <w:rPr>
                <w:rFonts w:ascii="Arial" w:hAnsi="Arial" w:cs="Arial"/>
                <w:color w:val="000000" w:themeColor="text1"/>
                <w:spacing w:val="-2"/>
                <w:sz w:val="20"/>
              </w:rPr>
            </w:pPr>
          </w:p>
        </w:tc>
        <w:tc>
          <w:tcPr>
            <w:tcW w:w="4843" w:type="dxa"/>
          </w:tcPr>
          <w:p w14:paraId="77BA22EB" w14:textId="77777777" w:rsidR="009F76D7" w:rsidRPr="00764882" w:rsidRDefault="009F76D7" w:rsidP="002749B1">
            <w:pPr>
              <w:spacing w:after="0" w:line="240" w:lineRule="auto"/>
              <w:ind w:left="198"/>
              <w:jc w:val="both"/>
              <w:rPr>
                <w:rFonts w:ascii="Arial" w:hAnsi="Arial" w:cs="Arial"/>
                <w:color w:val="000000" w:themeColor="text1"/>
                <w:spacing w:val="-2"/>
                <w:sz w:val="20"/>
              </w:rPr>
            </w:pPr>
          </w:p>
        </w:tc>
      </w:tr>
      <w:tr w:rsidR="00736A8D" w:rsidRPr="00B77D46" w14:paraId="77A7804D" w14:textId="77777777" w:rsidTr="009F76D7">
        <w:trPr>
          <w:gridAfter w:val="1"/>
          <w:wAfter w:w="94" w:type="dxa"/>
          <w:trHeight w:val="43"/>
        </w:trPr>
        <w:tc>
          <w:tcPr>
            <w:tcW w:w="4655" w:type="dxa"/>
          </w:tcPr>
          <w:p w14:paraId="541D4F83" w14:textId="7A9C4D2A" w:rsidR="00736A8D" w:rsidRPr="00C70107" w:rsidRDefault="00736A8D" w:rsidP="00736A8D">
            <w:pPr>
              <w:spacing w:after="0" w:line="240" w:lineRule="auto"/>
              <w:jc w:val="both"/>
              <w:rPr>
                <w:rFonts w:ascii="Arial" w:hAnsi="Arial" w:cs="Arial"/>
                <w:color w:val="000000" w:themeColor="text1"/>
                <w:sz w:val="20"/>
              </w:rPr>
            </w:pPr>
            <w:r w:rsidRPr="00C70107">
              <w:rPr>
                <w:rFonts w:ascii="Arial" w:hAnsi="Arial" w:cs="Arial"/>
                <w:color w:val="000000" w:themeColor="text1"/>
                <w:sz w:val="20"/>
              </w:rPr>
              <w:t xml:space="preserve">Krantinių Nr.1 ir Nr. 2 atnaujinimas. Preliminari projekto vertė </w:t>
            </w:r>
            <w:r w:rsidR="001E13E4">
              <w:rPr>
                <w:rFonts w:ascii="Arial" w:hAnsi="Arial" w:cs="Arial"/>
                <w:color w:val="000000" w:themeColor="text1"/>
                <w:sz w:val="20"/>
                <w:lang w:val="en-US"/>
              </w:rPr>
              <w:t>300 000</w:t>
            </w:r>
            <w:r w:rsidRPr="00C70107">
              <w:rPr>
                <w:rFonts w:ascii="Arial" w:hAnsi="Arial" w:cs="Arial"/>
                <w:color w:val="000000" w:themeColor="text1"/>
                <w:sz w:val="20"/>
              </w:rPr>
              <w:t xml:space="preserve"> EUR be PVM</w:t>
            </w:r>
          </w:p>
          <w:p w14:paraId="24ADCDB6" w14:textId="2537434B" w:rsidR="00736A8D" w:rsidRPr="00764882" w:rsidRDefault="00736A8D" w:rsidP="00736A8D">
            <w:pPr>
              <w:spacing w:after="0" w:line="240" w:lineRule="auto"/>
              <w:ind w:left="74"/>
              <w:jc w:val="both"/>
              <w:rPr>
                <w:rFonts w:ascii="Arial" w:hAnsi="Arial" w:cs="Arial"/>
                <w:color w:val="000000" w:themeColor="text1"/>
                <w:spacing w:val="-2"/>
                <w:sz w:val="20"/>
              </w:rPr>
            </w:pPr>
          </w:p>
        </w:tc>
        <w:tc>
          <w:tcPr>
            <w:tcW w:w="4843" w:type="dxa"/>
          </w:tcPr>
          <w:p w14:paraId="3AB97418" w14:textId="21F9007A" w:rsidR="00736A8D" w:rsidRPr="00764882" w:rsidRDefault="00736A8D" w:rsidP="00736A8D">
            <w:pPr>
              <w:spacing w:after="0" w:line="240" w:lineRule="auto"/>
              <w:ind w:left="198"/>
              <w:jc w:val="both"/>
              <w:rPr>
                <w:rFonts w:ascii="Arial" w:hAnsi="Arial" w:cs="Arial"/>
                <w:color w:val="000000" w:themeColor="text1"/>
                <w:spacing w:val="-2"/>
                <w:sz w:val="20"/>
              </w:rPr>
            </w:pPr>
            <w:r w:rsidRPr="00C70107">
              <w:rPr>
                <w:rFonts w:ascii="Arial" w:hAnsi="Arial" w:cs="Arial"/>
                <w:i/>
                <w:iCs/>
                <w:color w:val="000000" w:themeColor="text1"/>
                <w:sz w:val="20"/>
                <w:lang w:val="en-GB" w:eastAsia="lt-LT"/>
              </w:rPr>
              <w:t xml:space="preserve">Reconstruction of </w:t>
            </w:r>
            <w:r w:rsidR="00765E26" w:rsidRPr="00C70107">
              <w:rPr>
                <w:rFonts w:ascii="Arial" w:hAnsi="Arial" w:cs="Arial"/>
                <w:i/>
                <w:iCs/>
                <w:color w:val="000000" w:themeColor="text1"/>
                <w:sz w:val="20"/>
                <w:lang w:val="en-GB" w:eastAsia="lt-LT"/>
              </w:rPr>
              <w:t>berths No.</w:t>
            </w:r>
            <w:r w:rsidRPr="00C70107">
              <w:rPr>
                <w:rFonts w:ascii="Arial" w:hAnsi="Arial" w:cs="Arial"/>
                <w:i/>
                <w:iCs/>
                <w:color w:val="000000" w:themeColor="text1"/>
                <w:sz w:val="20"/>
                <w:lang w:val="en-GB" w:eastAsia="lt-LT"/>
              </w:rPr>
              <w:t xml:space="preserve"> 1 and No. 2. Preliminary estimated project value EUR </w:t>
            </w:r>
            <w:r w:rsidR="001E13E4">
              <w:rPr>
                <w:rFonts w:ascii="Arial" w:hAnsi="Arial" w:cs="Arial"/>
                <w:i/>
                <w:iCs/>
                <w:color w:val="000000" w:themeColor="text1"/>
                <w:sz w:val="20"/>
                <w:lang w:val="en-GB" w:eastAsia="lt-LT"/>
              </w:rPr>
              <w:t xml:space="preserve">300 </w:t>
            </w:r>
            <w:r w:rsidR="00765E26">
              <w:rPr>
                <w:rFonts w:ascii="Arial" w:hAnsi="Arial" w:cs="Arial"/>
                <w:i/>
                <w:iCs/>
                <w:color w:val="000000" w:themeColor="text1"/>
                <w:sz w:val="20"/>
                <w:lang w:val="en-GB" w:eastAsia="lt-LT"/>
              </w:rPr>
              <w:t>000</w:t>
            </w:r>
            <w:r w:rsidR="00765E26" w:rsidRPr="00C70107">
              <w:rPr>
                <w:rFonts w:ascii="Arial" w:hAnsi="Arial" w:cs="Arial"/>
                <w:i/>
                <w:iCs/>
                <w:color w:val="000000" w:themeColor="text1"/>
                <w:sz w:val="20"/>
                <w:lang w:val="en-GB" w:eastAsia="lt-LT"/>
              </w:rPr>
              <w:t xml:space="preserve"> excluding</w:t>
            </w:r>
            <w:r w:rsidRPr="00C70107">
              <w:rPr>
                <w:rFonts w:ascii="Arial" w:hAnsi="Arial" w:cs="Arial"/>
                <w:i/>
                <w:iCs/>
                <w:color w:val="000000" w:themeColor="text1"/>
                <w:sz w:val="20"/>
                <w:lang w:val="en-GB" w:eastAsia="lt-LT"/>
              </w:rPr>
              <w:t xml:space="preserve"> VAT</w:t>
            </w:r>
          </w:p>
        </w:tc>
      </w:tr>
      <w:tr w:rsidR="00736A8D" w:rsidRPr="00B77D46" w14:paraId="664CFECB" w14:textId="77777777" w:rsidTr="009F76D7">
        <w:trPr>
          <w:gridAfter w:val="1"/>
          <w:wAfter w:w="94" w:type="dxa"/>
          <w:trHeight w:val="43"/>
        </w:trPr>
        <w:tc>
          <w:tcPr>
            <w:tcW w:w="4655" w:type="dxa"/>
          </w:tcPr>
          <w:p w14:paraId="4924539D" w14:textId="5C229D4A" w:rsidR="00736A8D" w:rsidRDefault="00736A8D" w:rsidP="00A90665">
            <w:pPr>
              <w:spacing w:after="0" w:line="240" w:lineRule="auto"/>
              <w:jc w:val="both"/>
              <w:rPr>
                <w:rFonts w:ascii="Arial" w:hAnsi="Arial" w:cs="Arial"/>
                <w:color w:val="000000" w:themeColor="text1"/>
                <w:sz w:val="20"/>
                <w:lang w:val="en-US"/>
              </w:rPr>
            </w:pPr>
            <w:r w:rsidRPr="00C70107">
              <w:rPr>
                <w:rFonts w:ascii="Arial" w:hAnsi="Arial" w:cs="Arial"/>
                <w:color w:val="000000" w:themeColor="text1"/>
                <w:sz w:val="20"/>
              </w:rPr>
              <w:t xml:space="preserve">Elektros linijos jungties su Klaipėdos SGD terminalu projektas. Preliminari projekto vertė </w:t>
            </w:r>
            <w:r w:rsidR="0035542D">
              <w:rPr>
                <w:rFonts w:ascii="Arial" w:hAnsi="Arial" w:cs="Arial"/>
                <w:color w:val="000000" w:themeColor="text1"/>
                <w:sz w:val="20"/>
                <w:lang w:val="en-US"/>
              </w:rPr>
              <w:t>1 000 000</w:t>
            </w:r>
            <w:r w:rsidRPr="00C70107">
              <w:rPr>
                <w:rFonts w:ascii="Arial" w:hAnsi="Arial" w:cs="Arial"/>
                <w:color w:val="000000" w:themeColor="text1"/>
                <w:sz w:val="20"/>
                <w:lang w:val="en-US"/>
              </w:rPr>
              <w:t xml:space="preserve"> EUR be PVM </w:t>
            </w:r>
          </w:p>
          <w:p w14:paraId="77B488EC" w14:textId="710ECA1B" w:rsidR="00736A8D" w:rsidRPr="00764882" w:rsidRDefault="00736A8D" w:rsidP="00736A8D">
            <w:pPr>
              <w:spacing w:after="0" w:line="240" w:lineRule="auto"/>
              <w:ind w:left="74"/>
              <w:jc w:val="both"/>
              <w:rPr>
                <w:rFonts w:ascii="Arial" w:hAnsi="Arial" w:cs="Arial"/>
                <w:color w:val="000000" w:themeColor="text1"/>
                <w:spacing w:val="-2"/>
                <w:sz w:val="20"/>
              </w:rPr>
            </w:pPr>
          </w:p>
        </w:tc>
        <w:tc>
          <w:tcPr>
            <w:tcW w:w="4843" w:type="dxa"/>
          </w:tcPr>
          <w:p w14:paraId="63F5C32A" w14:textId="36F911C6" w:rsidR="00736A8D" w:rsidRPr="00764882" w:rsidRDefault="00736A8D" w:rsidP="00736A8D">
            <w:pPr>
              <w:spacing w:after="0" w:line="240" w:lineRule="auto"/>
              <w:ind w:left="198"/>
              <w:jc w:val="both"/>
              <w:rPr>
                <w:rFonts w:ascii="Arial" w:hAnsi="Arial" w:cs="Arial"/>
                <w:color w:val="000000" w:themeColor="text1"/>
                <w:spacing w:val="-2"/>
                <w:sz w:val="20"/>
              </w:rPr>
            </w:pPr>
            <w:r w:rsidRPr="47D862C4">
              <w:rPr>
                <w:rFonts w:ascii="Arial" w:hAnsi="Arial" w:cs="Arial"/>
                <w:i/>
                <w:color w:val="000000" w:themeColor="text1"/>
                <w:sz w:val="20"/>
                <w:lang w:val="en-GB" w:eastAsia="lt-LT"/>
              </w:rPr>
              <w:t xml:space="preserve">LNG terminal electrification project. Preliminary estimated project value EUR </w:t>
            </w:r>
            <w:r w:rsidRPr="47D862C4">
              <w:rPr>
                <w:rFonts w:ascii="Arial" w:hAnsi="Arial" w:cs="Arial"/>
                <w:i/>
                <w:iCs/>
                <w:color w:val="000000" w:themeColor="text1"/>
                <w:sz w:val="20"/>
                <w:lang w:val="en-US" w:eastAsia="lt-LT"/>
              </w:rPr>
              <w:t>1</w:t>
            </w:r>
            <w:r w:rsidRPr="47D862C4">
              <w:rPr>
                <w:rFonts w:ascii="Arial" w:hAnsi="Arial" w:cs="Arial"/>
                <w:i/>
                <w:color w:val="000000" w:themeColor="text1"/>
                <w:sz w:val="20"/>
                <w:lang w:val="en-US" w:eastAsia="lt-LT"/>
              </w:rPr>
              <w:t xml:space="preserve">,000,000 </w:t>
            </w:r>
            <w:r w:rsidRPr="47D862C4">
              <w:rPr>
                <w:rFonts w:ascii="Arial" w:hAnsi="Arial" w:cs="Arial"/>
                <w:i/>
                <w:color w:val="000000" w:themeColor="text1"/>
                <w:sz w:val="20"/>
                <w:lang w:val="en-GB" w:eastAsia="lt-LT"/>
              </w:rPr>
              <w:t>excluding VAT</w:t>
            </w:r>
          </w:p>
        </w:tc>
      </w:tr>
      <w:tr w:rsidR="00736A8D" w:rsidRPr="00B77D46" w14:paraId="0C2D7017" w14:textId="77777777" w:rsidTr="009F76D7">
        <w:trPr>
          <w:gridAfter w:val="1"/>
          <w:wAfter w:w="94" w:type="dxa"/>
          <w:trHeight w:val="43"/>
        </w:trPr>
        <w:tc>
          <w:tcPr>
            <w:tcW w:w="4655" w:type="dxa"/>
          </w:tcPr>
          <w:p w14:paraId="2557C3A1" w14:textId="3AD8335B" w:rsidR="00736A8D" w:rsidRPr="00764882" w:rsidRDefault="00736A8D" w:rsidP="00A90665">
            <w:pPr>
              <w:spacing w:after="0" w:line="240" w:lineRule="auto"/>
              <w:jc w:val="both"/>
              <w:rPr>
                <w:rFonts w:ascii="Arial" w:hAnsi="Arial" w:cs="Arial"/>
                <w:color w:val="000000" w:themeColor="text1"/>
                <w:spacing w:val="-2"/>
                <w:sz w:val="20"/>
              </w:rPr>
            </w:pPr>
            <w:r w:rsidRPr="00C70107">
              <w:rPr>
                <w:rFonts w:ascii="Arial" w:hAnsi="Arial" w:cs="Arial"/>
                <w:color w:val="000000" w:themeColor="text1"/>
                <w:sz w:val="20"/>
              </w:rPr>
              <w:t xml:space="preserve">Infrastruktūros pritaikymas metanolio krovai. Preliminari projekto vertė </w:t>
            </w:r>
            <w:r w:rsidR="00812EA9">
              <w:rPr>
                <w:rFonts w:ascii="Arial" w:hAnsi="Arial" w:cs="Arial"/>
                <w:color w:val="000000" w:themeColor="text1"/>
                <w:sz w:val="20"/>
              </w:rPr>
              <w:t>1</w:t>
            </w:r>
            <w:r w:rsidRPr="00765E26">
              <w:rPr>
                <w:rFonts w:ascii="Arial" w:hAnsi="Arial" w:cs="Arial"/>
                <w:color w:val="000000" w:themeColor="text1"/>
                <w:sz w:val="20"/>
                <w:lang w:val="sv-SE"/>
              </w:rPr>
              <w:t> </w:t>
            </w:r>
            <w:r w:rsidR="00812EA9" w:rsidRPr="00765E26">
              <w:rPr>
                <w:rFonts w:ascii="Arial" w:hAnsi="Arial" w:cs="Arial"/>
                <w:color w:val="000000" w:themeColor="text1"/>
                <w:sz w:val="20"/>
                <w:lang w:val="sv-SE"/>
              </w:rPr>
              <w:t>0</w:t>
            </w:r>
            <w:r w:rsidRPr="00765E26">
              <w:rPr>
                <w:rFonts w:ascii="Arial" w:hAnsi="Arial" w:cs="Arial"/>
                <w:color w:val="000000" w:themeColor="text1"/>
                <w:sz w:val="20"/>
                <w:lang w:val="sv-SE"/>
              </w:rPr>
              <w:t>00 000 EUR be PVM</w:t>
            </w:r>
          </w:p>
        </w:tc>
        <w:tc>
          <w:tcPr>
            <w:tcW w:w="4843" w:type="dxa"/>
          </w:tcPr>
          <w:p w14:paraId="04D78093" w14:textId="7938541F" w:rsidR="00736A8D" w:rsidRDefault="00736A8D" w:rsidP="00736A8D">
            <w:pPr>
              <w:spacing w:after="0" w:line="240" w:lineRule="auto"/>
              <w:ind w:left="198"/>
              <w:jc w:val="both"/>
              <w:rPr>
                <w:rFonts w:ascii="Arial" w:hAnsi="Arial" w:cs="Arial"/>
                <w:i/>
                <w:color w:val="000000" w:themeColor="text1"/>
                <w:sz w:val="20"/>
                <w:lang w:val="en-GB" w:eastAsia="lt-LT"/>
              </w:rPr>
            </w:pPr>
            <w:r w:rsidRPr="47D862C4">
              <w:rPr>
                <w:rFonts w:ascii="Arial" w:hAnsi="Arial" w:cs="Arial"/>
                <w:i/>
                <w:color w:val="000000" w:themeColor="text1"/>
                <w:sz w:val="20"/>
                <w:lang w:val="en-GB" w:eastAsia="lt-LT"/>
              </w:rPr>
              <w:t xml:space="preserve">Infrastructure adaptation for methanol loading. Preliminary estimated project value EUR </w:t>
            </w:r>
            <w:r w:rsidR="00812EA9">
              <w:rPr>
                <w:rFonts w:ascii="Arial" w:hAnsi="Arial" w:cs="Arial"/>
                <w:i/>
                <w:iCs/>
                <w:color w:val="000000" w:themeColor="text1"/>
                <w:sz w:val="20"/>
                <w:lang w:val="en-GB" w:eastAsia="lt-LT"/>
              </w:rPr>
              <w:t>1</w:t>
            </w:r>
            <w:r w:rsidRPr="47D862C4">
              <w:rPr>
                <w:rFonts w:ascii="Arial" w:hAnsi="Arial" w:cs="Arial"/>
                <w:i/>
                <w:iCs/>
                <w:color w:val="000000" w:themeColor="text1"/>
                <w:sz w:val="20"/>
                <w:lang w:val="en-GB" w:eastAsia="lt-LT"/>
              </w:rPr>
              <w:t>,</w:t>
            </w:r>
            <w:r w:rsidR="00812EA9">
              <w:rPr>
                <w:rFonts w:ascii="Arial" w:hAnsi="Arial" w:cs="Arial"/>
                <w:i/>
                <w:iCs/>
                <w:color w:val="000000" w:themeColor="text1"/>
                <w:sz w:val="20"/>
                <w:lang w:val="en-GB" w:eastAsia="lt-LT"/>
              </w:rPr>
              <w:t>0</w:t>
            </w:r>
            <w:r w:rsidRPr="47D862C4">
              <w:rPr>
                <w:rFonts w:ascii="Arial" w:hAnsi="Arial" w:cs="Arial"/>
                <w:i/>
                <w:iCs/>
                <w:color w:val="000000" w:themeColor="text1"/>
                <w:sz w:val="20"/>
                <w:lang w:val="en-GB" w:eastAsia="lt-LT"/>
              </w:rPr>
              <w:t>00</w:t>
            </w:r>
            <w:r w:rsidRPr="47D862C4">
              <w:rPr>
                <w:rFonts w:ascii="Arial" w:hAnsi="Arial" w:cs="Arial"/>
                <w:i/>
                <w:color w:val="000000" w:themeColor="text1"/>
                <w:sz w:val="20"/>
                <w:lang w:val="en-GB" w:eastAsia="lt-LT"/>
              </w:rPr>
              <w:t>,000 excluding VAT</w:t>
            </w:r>
          </w:p>
          <w:p w14:paraId="32F8C1BE" w14:textId="387593A1" w:rsidR="00A90665" w:rsidRPr="00764882" w:rsidRDefault="00A90665" w:rsidP="00736A8D">
            <w:pPr>
              <w:spacing w:after="0" w:line="240" w:lineRule="auto"/>
              <w:ind w:left="198"/>
              <w:jc w:val="both"/>
              <w:rPr>
                <w:rFonts w:ascii="Arial" w:hAnsi="Arial" w:cs="Arial"/>
                <w:color w:val="000000" w:themeColor="text1"/>
                <w:spacing w:val="-2"/>
                <w:sz w:val="20"/>
              </w:rPr>
            </w:pPr>
          </w:p>
        </w:tc>
      </w:tr>
      <w:tr w:rsidR="00736A8D" w:rsidRPr="00B77D46" w14:paraId="7C231CC7" w14:textId="77777777" w:rsidTr="009F76D7">
        <w:trPr>
          <w:gridAfter w:val="1"/>
          <w:wAfter w:w="94" w:type="dxa"/>
          <w:trHeight w:val="43"/>
        </w:trPr>
        <w:tc>
          <w:tcPr>
            <w:tcW w:w="4655" w:type="dxa"/>
          </w:tcPr>
          <w:p w14:paraId="4481396B" w14:textId="62C59243" w:rsidR="00736A8D" w:rsidRPr="00C70107" w:rsidRDefault="00736A8D" w:rsidP="00A90665">
            <w:pPr>
              <w:spacing w:after="0" w:line="240" w:lineRule="auto"/>
              <w:jc w:val="both"/>
              <w:rPr>
                <w:rFonts w:ascii="Arial" w:hAnsi="Arial" w:cs="Arial"/>
                <w:color w:val="000000" w:themeColor="text1"/>
                <w:sz w:val="20"/>
              </w:rPr>
            </w:pPr>
            <w:r w:rsidRPr="00C70107">
              <w:rPr>
                <w:rFonts w:ascii="Arial" w:hAnsi="Arial" w:cs="Arial"/>
                <w:color w:val="000000" w:themeColor="text1"/>
                <w:sz w:val="20"/>
              </w:rPr>
              <w:t>Lakiųjų organinių junginių (LOJ) surinkimo projektas (II etapas krantinių rekonstrukcijos dalies). Preliminari projekto vertė 1 </w:t>
            </w:r>
            <w:r w:rsidR="00FD7E92">
              <w:rPr>
                <w:rFonts w:ascii="Arial" w:hAnsi="Arial" w:cs="Arial"/>
                <w:color w:val="000000" w:themeColor="text1"/>
                <w:sz w:val="20"/>
              </w:rPr>
              <w:t>0</w:t>
            </w:r>
            <w:r w:rsidRPr="00C70107">
              <w:rPr>
                <w:rFonts w:ascii="Arial" w:hAnsi="Arial" w:cs="Arial"/>
                <w:color w:val="000000" w:themeColor="text1"/>
                <w:sz w:val="20"/>
              </w:rPr>
              <w:t>00 000 EUR be PVM</w:t>
            </w:r>
          </w:p>
          <w:p w14:paraId="65F7F763" w14:textId="11AD6826" w:rsidR="00736A8D" w:rsidRPr="00764882" w:rsidRDefault="00736A8D" w:rsidP="00736A8D">
            <w:pPr>
              <w:spacing w:after="0" w:line="240" w:lineRule="auto"/>
              <w:ind w:left="74"/>
              <w:jc w:val="both"/>
              <w:rPr>
                <w:rFonts w:ascii="Arial" w:hAnsi="Arial" w:cs="Arial"/>
                <w:color w:val="000000" w:themeColor="text1"/>
                <w:spacing w:val="-2"/>
                <w:sz w:val="20"/>
              </w:rPr>
            </w:pPr>
          </w:p>
        </w:tc>
        <w:tc>
          <w:tcPr>
            <w:tcW w:w="4843" w:type="dxa"/>
          </w:tcPr>
          <w:p w14:paraId="74DA7764" w14:textId="330BCB05" w:rsidR="00736A8D" w:rsidRPr="00764882" w:rsidRDefault="00736A8D" w:rsidP="00736A8D">
            <w:pPr>
              <w:spacing w:after="0" w:line="240" w:lineRule="auto"/>
              <w:ind w:left="198"/>
              <w:jc w:val="both"/>
              <w:rPr>
                <w:rFonts w:ascii="Arial" w:hAnsi="Arial" w:cs="Arial"/>
                <w:color w:val="000000" w:themeColor="text1"/>
                <w:spacing w:val="-2"/>
                <w:sz w:val="20"/>
              </w:rPr>
            </w:pPr>
            <w:r w:rsidRPr="00C70107">
              <w:rPr>
                <w:rFonts w:ascii="Arial" w:hAnsi="Arial" w:cs="Arial"/>
                <w:i/>
                <w:iCs/>
                <w:color w:val="000000" w:themeColor="text1"/>
                <w:sz w:val="20"/>
                <w:lang w:val="en-GB" w:eastAsia="lt-LT"/>
              </w:rPr>
              <w:t>Volatile Organic Compounds recovery project (II part of reconstruction of berths). Preliminary estimated project value EUR 1,</w:t>
            </w:r>
            <w:r w:rsidR="00FD7E92">
              <w:rPr>
                <w:rFonts w:ascii="Arial" w:hAnsi="Arial" w:cs="Arial"/>
                <w:i/>
                <w:iCs/>
                <w:color w:val="000000" w:themeColor="text1"/>
                <w:sz w:val="20"/>
                <w:lang w:val="en-GB" w:eastAsia="lt-LT"/>
              </w:rPr>
              <w:t>0</w:t>
            </w:r>
            <w:r w:rsidRPr="00C70107">
              <w:rPr>
                <w:rFonts w:ascii="Arial" w:hAnsi="Arial" w:cs="Arial"/>
                <w:i/>
                <w:iCs/>
                <w:color w:val="000000" w:themeColor="text1"/>
                <w:sz w:val="20"/>
                <w:lang w:val="en-GB" w:eastAsia="lt-LT"/>
              </w:rPr>
              <w:t xml:space="preserve">00,000 EUR </w:t>
            </w:r>
          </w:p>
        </w:tc>
      </w:tr>
      <w:tr w:rsidR="00736A8D" w:rsidRPr="00B77D46" w14:paraId="2E7B6C86" w14:textId="77777777" w:rsidTr="009F76D7">
        <w:trPr>
          <w:gridAfter w:val="1"/>
          <w:wAfter w:w="94" w:type="dxa"/>
          <w:trHeight w:val="43"/>
        </w:trPr>
        <w:tc>
          <w:tcPr>
            <w:tcW w:w="4655" w:type="dxa"/>
          </w:tcPr>
          <w:p w14:paraId="6A13FC65" w14:textId="035DAB75" w:rsidR="00736A8D" w:rsidRPr="00764882" w:rsidRDefault="00736A8D" w:rsidP="00A90665">
            <w:pPr>
              <w:spacing w:after="0" w:line="240" w:lineRule="auto"/>
              <w:jc w:val="both"/>
              <w:rPr>
                <w:rFonts w:ascii="Arial" w:hAnsi="Arial" w:cs="Arial"/>
                <w:color w:val="000000" w:themeColor="text1"/>
                <w:spacing w:val="-2"/>
                <w:sz w:val="20"/>
              </w:rPr>
            </w:pPr>
            <w:r w:rsidRPr="00C70107">
              <w:rPr>
                <w:rFonts w:ascii="Arial" w:hAnsi="Arial" w:cs="Arial"/>
                <w:color w:val="000000" w:themeColor="text1"/>
                <w:sz w:val="20"/>
              </w:rPr>
              <w:t xml:space="preserve">Geležinkelių estakadų pritaikymas bitumo krovai. Preliminari projekto vertė </w:t>
            </w:r>
            <w:r w:rsidR="00FD7E92">
              <w:rPr>
                <w:rFonts w:ascii="Arial" w:hAnsi="Arial" w:cs="Arial"/>
                <w:color w:val="000000" w:themeColor="text1"/>
                <w:sz w:val="20"/>
              </w:rPr>
              <w:t>1</w:t>
            </w:r>
            <w:r w:rsidRPr="6141174F">
              <w:rPr>
                <w:rFonts w:ascii="Arial" w:hAnsi="Arial" w:cs="Arial"/>
                <w:color w:val="000000" w:themeColor="text1"/>
                <w:sz w:val="20"/>
                <w:lang w:val="en-US"/>
              </w:rPr>
              <w:t> </w:t>
            </w:r>
            <w:r w:rsidR="00FD7E92">
              <w:rPr>
                <w:rFonts w:ascii="Arial" w:hAnsi="Arial" w:cs="Arial"/>
                <w:color w:val="000000" w:themeColor="text1"/>
                <w:sz w:val="20"/>
                <w:lang w:val="en-US"/>
              </w:rPr>
              <w:t>4</w:t>
            </w:r>
            <w:r w:rsidRPr="6141174F">
              <w:rPr>
                <w:rFonts w:ascii="Arial" w:hAnsi="Arial" w:cs="Arial"/>
                <w:color w:val="000000" w:themeColor="text1"/>
                <w:sz w:val="20"/>
                <w:lang w:val="en-US"/>
              </w:rPr>
              <w:t>00</w:t>
            </w:r>
            <w:r w:rsidRPr="00C70107">
              <w:rPr>
                <w:rFonts w:ascii="Arial" w:hAnsi="Arial" w:cs="Arial"/>
                <w:color w:val="000000" w:themeColor="text1"/>
                <w:sz w:val="20"/>
                <w:lang w:val="en-US"/>
              </w:rPr>
              <w:t> 000 EUR be PVM</w:t>
            </w:r>
          </w:p>
        </w:tc>
        <w:tc>
          <w:tcPr>
            <w:tcW w:w="4843" w:type="dxa"/>
          </w:tcPr>
          <w:p w14:paraId="1BC6A382" w14:textId="0E6403CC" w:rsidR="00736A8D" w:rsidRPr="00764882" w:rsidRDefault="00736A8D" w:rsidP="00736A8D">
            <w:pPr>
              <w:spacing w:after="0" w:line="240" w:lineRule="auto"/>
              <w:ind w:left="198"/>
              <w:jc w:val="both"/>
              <w:rPr>
                <w:rFonts w:ascii="Arial" w:hAnsi="Arial" w:cs="Arial"/>
                <w:color w:val="000000" w:themeColor="text1"/>
                <w:spacing w:val="-2"/>
                <w:sz w:val="20"/>
              </w:rPr>
            </w:pPr>
            <w:r w:rsidRPr="00C70107">
              <w:rPr>
                <w:rFonts w:ascii="Arial" w:hAnsi="Arial" w:cs="Arial"/>
                <w:i/>
                <w:iCs/>
                <w:color w:val="000000" w:themeColor="text1"/>
                <w:sz w:val="20"/>
                <w:lang w:val="en-GB" w:eastAsia="lt-LT"/>
              </w:rPr>
              <w:t xml:space="preserve">Wagon loading rack adaptation for bitumen loading. Preliminary estimated project value EUR </w:t>
            </w:r>
            <w:r w:rsidR="00FD7E92">
              <w:rPr>
                <w:rFonts w:ascii="Arial" w:hAnsi="Arial" w:cs="Arial"/>
                <w:i/>
                <w:iCs/>
                <w:color w:val="000000" w:themeColor="text1"/>
                <w:sz w:val="20"/>
                <w:lang w:val="en-GB" w:eastAsia="lt-LT"/>
              </w:rPr>
              <w:t>1</w:t>
            </w:r>
            <w:r w:rsidRPr="47D862C4">
              <w:rPr>
                <w:rFonts w:ascii="Arial" w:hAnsi="Arial" w:cs="Arial"/>
                <w:i/>
                <w:iCs/>
                <w:color w:val="000000" w:themeColor="text1"/>
                <w:sz w:val="20"/>
                <w:lang w:val="en-US" w:eastAsia="lt-LT"/>
              </w:rPr>
              <w:t>,</w:t>
            </w:r>
            <w:r w:rsidR="00FD7E92">
              <w:rPr>
                <w:rFonts w:ascii="Arial" w:hAnsi="Arial" w:cs="Arial"/>
                <w:i/>
                <w:iCs/>
                <w:color w:val="000000" w:themeColor="text1"/>
                <w:sz w:val="20"/>
                <w:lang w:val="en-US" w:eastAsia="lt-LT"/>
              </w:rPr>
              <w:t>4</w:t>
            </w:r>
            <w:r w:rsidRPr="47D862C4">
              <w:rPr>
                <w:rFonts w:ascii="Arial" w:hAnsi="Arial" w:cs="Arial"/>
                <w:i/>
                <w:iCs/>
                <w:color w:val="000000" w:themeColor="text1"/>
                <w:sz w:val="20"/>
                <w:lang w:val="en-US" w:eastAsia="lt-LT"/>
              </w:rPr>
              <w:t>00</w:t>
            </w:r>
            <w:r w:rsidRPr="00C70107">
              <w:rPr>
                <w:rFonts w:ascii="Arial" w:hAnsi="Arial" w:cs="Arial"/>
                <w:i/>
                <w:iCs/>
                <w:color w:val="000000" w:themeColor="text1"/>
                <w:sz w:val="20"/>
                <w:lang w:val="en-US" w:eastAsia="lt-LT"/>
              </w:rPr>
              <w:t>,000 excluding VAT.</w:t>
            </w:r>
          </w:p>
        </w:tc>
      </w:tr>
      <w:tr w:rsidR="00736A8D" w:rsidRPr="00B77D46" w14:paraId="4167B893" w14:textId="77777777" w:rsidTr="009F76D7">
        <w:trPr>
          <w:gridAfter w:val="1"/>
          <w:wAfter w:w="94" w:type="dxa"/>
          <w:trHeight w:val="43"/>
        </w:trPr>
        <w:tc>
          <w:tcPr>
            <w:tcW w:w="4655" w:type="dxa"/>
          </w:tcPr>
          <w:p w14:paraId="01A31E26" w14:textId="08062A44" w:rsidR="00736A8D" w:rsidRPr="00764882" w:rsidRDefault="00736A8D" w:rsidP="00736A8D">
            <w:pPr>
              <w:spacing w:after="0" w:line="240" w:lineRule="auto"/>
              <w:ind w:left="74"/>
              <w:jc w:val="both"/>
              <w:rPr>
                <w:rFonts w:ascii="Arial" w:hAnsi="Arial" w:cs="Arial"/>
                <w:color w:val="000000" w:themeColor="text1"/>
                <w:sz w:val="20"/>
              </w:rPr>
            </w:pPr>
          </w:p>
        </w:tc>
        <w:tc>
          <w:tcPr>
            <w:tcW w:w="4843" w:type="dxa"/>
          </w:tcPr>
          <w:p w14:paraId="69C83A0B" w14:textId="12E00DD2" w:rsidR="00736A8D" w:rsidRPr="00764882" w:rsidRDefault="00736A8D" w:rsidP="00736A8D">
            <w:pPr>
              <w:spacing w:after="0" w:line="240" w:lineRule="auto"/>
              <w:ind w:left="198"/>
              <w:jc w:val="both"/>
              <w:rPr>
                <w:rFonts w:ascii="Arial" w:hAnsi="Arial" w:cs="Arial"/>
                <w:i/>
                <w:iCs/>
                <w:color w:val="000000" w:themeColor="text1"/>
                <w:sz w:val="20"/>
                <w:lang w:eastAsia="lt-LT"/>
              </w:rPr>
            </w:pPr>
          </w:p>
        </w:tc>
      </w:tr>
      <w:tr w:rsidR="00736A8D" w:rsidRPr="00B77D46" w14:paraId="1BA74E3E" w14:textId="77777777" w:rsidTr="009F76D7">
        <w:trPr>
          <w:gridAfter w:val="1"/>
          <w:wAfter w:w="94" w:type="dxa"/>
          <w:trHeight w:val="43"/>
        </w:trPr>
        <w:tc>
          <w:tcPr>
            <w:tcW w:w="4655" w:type="dxa"/>
          </w:tcPr>
          <w:p w14:paraId="6708DFC5" w14:textId="70F14C38" w:rsidR="00736A8D" w:rsidRPr="00764882" w:rsidRDefault="00736A8D" w:rsidP="00736A8D">
            <w:pPr>
              <w:spacing w:after="0" w:line="240" w:lineRule="auto"/>
              <w:ind w:left="74"/>
              <w:jc w:val="both"/>
              <w:rPr>
                <w:rFonts w:ascii="Arial" w:hAnsi="Arial" w:cs="Arial"/>
                <w:color w:val="000000" w:themeColor="text1"/>
                <w:sz w:val="20"/>
              </w:rPr>
            </w:pPr>
          </w:p>
        </w:tc>
        <w:tc>
          <w:tcPr>
            <w:tcW w:w="4843" w:type="dxa"/>
          </w:tcPr>
          <w:p w14:paraId="5A7D8013" w14:textId="07555D84" w:rsidR="00736A8D" w:rsidRPr="00764882" w:rsidRDefault="00736A8D" w:rsidP="00736A8D">
            <w:pPr>
              <w:spacing w:after="0" w:line="240" w:lineRule="auto"/>
              <w:ind w:left="198"/>
              <w:jc w:val="both"/>
              <w:rPr>
                <w:rFonts w:ascii="Arial" w:hAnsi="Arial" w:cs="Arial"/>
                <w:i/>
                <w:iCs/>
                <w:color w:val="000000" w:themeColor="text1"/>
                <w:sz w:val="20"/>
                <w:lang w:eastAsia="lt-LT"/>
              </w:rPr>
            </w:pPr>
          </w:p>
        </w:tc>
      </w:tr>
      <w:tr w:rsidR="00736A8D" w:rsidRPr="00B77D46" w14:paraId="708F75F9" w14:textId="77777777" w:rsidTr="009F76D7">
        <w:trPr>
          <w:gridAfter w:val="1"/>
          <w:wAfter w:w="94" w:type="dxa"/>
          <w:trHeight w:val="43"/>
        </w:trPr>
        <w:tc>
          <w:tcPr>
            <w:tcW w:w="4655" w:type="dxa"/>
          </w:tcPr>
          <w:p w14:paraId="5FD203F8" w14:textId="6A274F8E" w:rsidR="00736A8D" w:rsidRPr="00764882" w:rsidRDefault="00736A8D" w:rsidP="00736A8D">
            <w:pPr>
              <w:spacing w:after="0" w:line="240" w:lineRule="auto"/>
              <w:ind w:left="74"/>
              <w:rPr>
                <w:rFonts w:ascii="Arial" w:hAnsi="Arial" w:cs="Arial"/>
                <w:color w:val="000000" w:themeColor="text1"/>
                <w:sz w:val="20"/>
              </w:rPr>
            </w:pPr>
          </w:p>
        </w:tc>
        <w:tc>
          <w:tcPr>
            <w:tcW w:w="4843" w:type="dxa"/>
          </w:tcPr>
          <w:p w14:paraId="16EF2C9E" w14:textId="0A7CA089" w:rsidR="00736A8D" w:rsidRPr="00764882" w:rsidRDefault="00736A8D" w:rsidP="00736A8D">
            <w:pPr>
              <w:spacing w:after="0" w:line="240" w:lineRule="auto"/>
              <w:ind w:left="198"/>
              <w:jc w:val="both"/>
              <w:rPr>
                <w:rFonts w:ascii="Arial" w:hAnsi="Arial" w:cs="Arial"/>
                <w:i/>
                <w:iCs/>
                <w:color w:val="000000" w:themeColor="text1"/>
                <w:sz w:val="20"/>
                <w:lang w:val="en-GB" w:eastAsia="lt-LT"/>
              </w:rPr>
            </w:pPr>
          </w:p>
        </w:tc>
      </w:tr>
      <w:tr w:rsidR="00736A8D" w:rsidRPr="00B77D46" w14:paraId="1B70F636" w14:textId="77777777" w:rsidTr="009F76D7">
        <w:trPr>
          <w:gridAfter w:val="1"/>
          <w:wAfter w:w="94" w:type="dxa"/>
          <w:trHeight w:val="43"/>
        </w:trPr>
        <w:tc>
          <w:tcPr>
            <w:tcW w:w="4655" w:type="dxa"/>
          </w:tcPr>
          <w:p w14:paraId="53B786E1" w14:textId="26C10DFF" w:rsidR="00736A8D" w:rsidRPr="00764882" w:rsidRDefault="00736A8D" w:rsidP="00736A8D">
            <w:pPr>
              <w:spacing w:after="0" w:line="240" w:lineRule="auto"/>
              <w:ind w:left="74"/>
              <w:rPr>
                <w:rFonts w:ascii="Arial" w:hAnsi="Arial" w:cs="Arial"/>
                <w:color w:val="000000" w:themeColor="text1"/>
                <w:sz w:val="20"/>
              </w:rPr>
            </w:pPr>
          </w:p>
        </w:tc>
        <w:tc>
          <w:tcPr>
            <w:tcW w:w="4843" w:type="dxa"/>
          </w:tcPr>
          <w:p w14:paraId="42BE5934" w14:textId="0588F409" w:rsidR="00736A8D" w:rsidRPr="00764882" w:rsidRDefault="00736A8D" w:rsidP="00736A8D">
            <w:pPr>
              <w:spacing w:after="0" w:line="240" w:lineRule="auto"/>
              <w:ind w:left="198"/>
              <w:jc w:val="both"/>
              <w:rPr>
                <w:rFonts w:ascii="Arial" w:hAnsi="Arial" w:cs="Arial"/>
                <w:i/>
                <w:iCs/>
                <w:color w:val="000000" w:themeColor="text1"/>
                <w:sz w:val="20"/>
                <w:lang w:eastAsia="lt-LT"/>
              </w:rPr>
            </w:pPr>
          </w:p>
        </w:tc>
      </w:tr>
      <w:tr w:rsidR="00736A8D" w:rsidRPr="00B77D46" w14:paraId="1CA0E240" w14:textId="77777777" w:rsidTr="009F76D7">
        <w:trPr>
          <w:gridAfter w:val="1"/>
          <w:wAfter w:w="94" w:type="dxa"/>
          <w:trHeight w:val="43"/>
        </w:trPr>
        <w:tc>
          <w:tcPr>
            <w:tcW w:w="4655" w:type="dxa"/>
          </w:tcPr>
          <w:p w14:paraId="00C26A89" w14:textId="2BA63AF0" w:rsidR="00736A8D" w:rsidRPr="00764882" w:rsidRDefault="00736A8D" w:rsidP="00736A8D">
            <w:pPr>
              <w:spacing w:after="0" w:line="240" w:lineRule="auto"/>
              <w:ind w:left="74"/>
              <w:rPr>
                <w:rFonts w:ascii="Arial" w:hAnsi="Arial" w:cs="Arial"/>
                <w:color w:val="000000" w:themeColor="text1"/>
                <w:sz w:val="20"/>
              </w:rPr>
            </w:pPr>
          </w:p>
        </w:tc>
        <w:tc>
          <w:tcPr>
            <w:tcW w:w="4843" w:type="dxa"/>
          </w:tcPr>
          <w:p w14:paraId="3D7DC2A4" w14:textId="2B81BFC2" w:rsidR="00736A8D" w:rsidRPr="00764882" w:rsidRDefault="00736A8D" w:rsidP="00736A8D">
            <w:pPr>
              <w:spacing w:after="0" w:line="240" w:lineRule="auto"/>
              <w:ind w:left="198"/>
              <w:jc w:val="both"/>
              <w:rPr>
                <w:rFonts w:ascii="Arial" w:hAnsi="Arial" w:cs="Arial"/>
                <w:i/>
                <w:iCs/>
                <w:color w:val="000000" w:themeColor="text1"/>
                <w:sz w:val="20"/>
                <w:lang w:eastAsia="lt-LT"/>
              </w:rPr>
            </w:pPr>
          </w:p>
        </w:tc>
      </w:tr>
      <w:tr w:rsidR="00736A8D" w:rsidRPr="00B77D46" w14:paraId="29AC3286" w14:textId="77777777" w:rsidTr="009F76D7">
        <w:trPr>
          <w:gridAfter w:val="1"/>
          <w:wAfter w:w="94" w:type="dxa"/>
          <w:trHeight w:val="43"/>
        </w:trPr>
        <w:tc>
          <w:tcPr>
            <w:tcW w:w="4655" w:type="dxa"/>
          </w:tcPr>
          <w:p w14:paraId="209A7ABA" w14:textId="0C1A6796" w:rsidR="00736A8D" w:rsidRPr="00764882" w:rsidRDefault="00736A8D" w:rsidP="00736A8D">
            <w:pPr>
              <w:spacing w:after="0" w:line="240" w:lineRule="auto"/>
              <w:ind w:left="74"/>
              <w:rPr>
                <w:rFonts w:ascii="Arial" w:hAnsi="Arial" w:cs="Arial"/>
                <w:color w:val="000000" w:themeColor="text1"/>
                <w:sz w:val="20"/>
              </w:rPr>
            </w:pPr>
          </w:p>
        </w:tc>
        <w:tc>
          <w:tcPr>
            <w:tcW w:w="4843" w:type="dxa"/>
          </w:tcPr>
          <w:p w14:paraId="6162E305" w14:textId="4CBFD276" w:rsidR="00736A8D" w:rsidRPr="00764882" w:rsidRDefault="00736A8D" w:rsidP="00736A8D">
            <w:pPr>
              <w:spacing w:after="0" w:line="240" w:lineRule="auto"/>
              <w:ind w:left="198"/>
              <w:jc w:val="both"/>
              <w:rPr>
                <w:rFonts w:ascii="Arial" w:hAnsi="Arial" w:cs="Arial"/>
                <w:i/>
                <w:iCs/>
                <w:color w:val="000000" w:themeColor="text1"/>
                <w:sz w:val="20"/>
                <w:lang w:eastAsia="lt-LT"/>
              </w:rPr>
            </w:pPr>
          </w:p>
        </w:tc>
      </w:tr>
      <w:tr w:rsidR="00736A8D" w:rsidRPr="00B77D46" w14:paraId="15875A92" w14:textId="77777777" w:rsidTr="009F76D7">
        <w:trPr>
          <w:gridAfter w:val="1"/>
          <w:wAfter w:w="94" w:type="dxa"/>
          <w:trHeight w:val="43"/>
        </w:trPr>
        <w:tc>
          <w:tcPr>
            <w:tcW w:w="4655" w:type="dxa"/>
          </w:tcPr>
          <w:p w14:paraId="4FFF104B" w14:textId="08FAAE23" w:rsidR="00736A8D" w:rsidRPr="00764882" w:rsidRDefault="00736A8D" w:rsidP="00736A8D">
            <w:pPr>
              <w:spacing w:after="0" w:line="240" w:lineRule="auto"/>
              <w:ind w:left="74"/>
              <w:rPr>
                <w:rFonts w:ascii="Arial" w:hAnsi="Arial" w:cs="Arial"/>
                <w:color w:val="000000" w:themeColor="text1"/>
                <w:sz w:val="20"/>
              </w:rPr>
            </w:pPr>
          </w:p>
        </w:tc>
        <w:tc>
          <w:tcPr>
            <w:tcW w:w="4843" w:type="dxa"/>
          </w:tcPr>
          <w:p w14:paraId="0720EF42" w14:textId="7CF97497" w:rsidR="00736A8D" w:rsidRPr="00764882" w:rsidRDefault="00736A8D" w:rsidP="00736A8D">
            <w:pPr>
              <w:spacing w:after="0" w:line="240" w:lineRule="auto"/>
              <w:ind w:left="198"/>
              <w:jc w:val="both"/>
              <w:rPr>
                <w:rFonts w:ascii="Arial" w:hAnsi="Arial" w:cs="Arial"/>
                <w:color w:val="000000" w:themeColor="text1"/>
                <w:spacing w:val="-2"/>
                <w:sz w:val="20"/>
              </w:rPr>
            </w:pPr>
          </w:p>
        </w:tc>
      </w:tr>
      <w:tr w:rsidR="00736A8D" w:rsidRPr="00B77D46" w14:paraId="02110E0E" w14:textId="77777777" w:rsidTr="009F76D7">
        <w:trPr>
          <w:gridAfter w:val="1"/>
          <w:wAfter w:w="94" w:type="dxa"/>
          <w:trHeight w:val="43"/>
        </w:trPr>
        <w:tc>
          <w:tcPr>
            <w:tcW w:w="4655" w:type="dxa"/>
          </w:tcPr>
          <w:p w14:paraId="3640CEB4" w14:textId="0A73CCBE" w:rsidR="00736A8D" w:rsidRPr="00764882" w:rsidRDefault="00736A8D" w:rsidP="00736A8D">
            <w:pPr>
              <w:spacing w:after="0" w:line="240" w:lineRule="auto"/>
              <w:ind w:left="74"/>
              <w:rPr>
                <w:rFonts w:ascii="Arial" w:hAnsi="Arial" w:cs="Arial"/>
                <w:color w:val="000000" w:themeColor="text1"/>
                <w:sz w:val="20"/>
              </w:rPr>
            </w:pPr>
          </w:p>
        </w:tc>
        <w:tc>
          <w:tcPr>
            <w:tcW w:w="4843" w:type="dxa"/>
          </w:tcPr>
          <w:p w14:paraId="6F4696B8" w14:textId="7BFF4129" w:rsidR="00736A8D" w:rsidRPr="00764882" w:rsidRDefault="00736A8D" w:rsidP="00736A8D">
            <w:pPr>
              <w:spacing w:after="0" w:line="240" w:lineRule="auto"/>
              <w:ind w:left="198"/>
              <w:jc w:val="both"/>
              <w:rPr>
                <w:rFonts w:ascii="Arial" w:hAnsi="Arial" w:cs="Arial"/>
                <w:color w:val="000000" w:themeColor="text1"/>
                <w:spacing w:val="-2"/>
                <w:sz w:val="20"/>
              </w:rPr>
            </w:pPr>
          </w:p>
        </w:tc>
      </w:tr>
      <w:tr w:rsidR="003C39D6" w:rsidRPr="00B77D46" w14:paraId="7CC54410" w14:textId="77777777" w:rsidTr="009F76D7">
        <w:trPr>
          <w:gridAfter w:val="1"/>
          <w:wAfter w:w="94" w:type="dxa"/>
          <w:trHeight w:val="43"/>
        </w:trPr>
        <w:tc>
          <w:tcPr>
            <w:tcW w:w="4655" w:type="dxa"/>
          </w:tcPr>
          <w:p w14:paraId="0E13D0BF" w14:textId="77777777" w:rsidR="003C39D6" w:rsidRPr="003C39D6" w:rsidRDefault="003C39D6" w:rsidP="003C39D6">
            <w:pPr>
              <w:spacing w:after="0" w:line="240" w:lineRule="auto"/>
              <w:ind w:left="74"/>
              <w:rPr>
                <w:rFonts w:ascii="Arial" w:hAnsi="Arial" w:cs="Arial"/>
                <w:color w:val="0070C0"/>
                <w:sz w:val="20"/>
              </w:rPr>
            </w:pPr>
          </w:p>
        </w:tc>
        <w:tc>
          <w:tcPr>
            <w:tcW w:w="4843" w:type="dxa"/>
          </w:tcPr>
          <w:p w14:paraId="293BF8D1" w14:textId="77777777" w:rsidR="003C39D6" w:rsidRPr="000146DD" w:rsidRDefault="003C39D6" w:rsidP="005678E2">
            <w:pPr>
              <w:spacing w:after="0" w:line="240" w:lineRule="auto"/>
              <w:ind w:left="198"/>
              <w:jc w:val="both"/>
              <w:rPr>
                <w:rFonts w:ascii="Arial" w:hAnsi="Arial" w:cs="Arial"/>
                <w:spacing w:val="-2"/>
                <w:sz w:val="20"/>
              </w:rPr>
            </w:pPr>
          </w:p>
        </w:tc>
      </w:tr>
      <w:tr w:rsidR="005678E2" w:rsidRPr="00B77D46" w14:paraId="6C68FA7F" w14:textId="77777777" w:rsidTr="009F76D7">
        <w:trPr>
          <w:gridAfter w:val="1"/>
          <w:wAfter w:w="94" w:type="dxa"/>
        </w:trPr>
        <w:tc>
          <w:tcPr>
            <w:tcW w:w="4655" w:type="dxa"/>
          </w:tcPr>
          <w:p w14:paraId="58E90D17" w14:textId="1AF05A0F" w:rsidR="005678E2" w:rsidRPr="00B77D46" w:rsidRDefault="005678E2" w:rsidP="005678E2">
            <w:pPr>
              <w:pStyle w:val="Sraopastraipa"/>
              <w:tabs>
                <w:tab w:val="left" w:pos="5070"/>
              </w:tabs>
              <w:ind w:left="0"/>
              <w:jc w:val="both"/>
              <w:rPr>
                <w:rFonts w:ascii="Arial" w:hAnsi="Arial" w:cs="Arial"/>
                <w:sz w:val="20"/>
                <w:lang w:eastAsia="lt-LT"/>
              </w:rPr>
            </w:pPr>
            <w:r w:rsidRPr="00B77D46">
              <w:rPr>
                <w:rFonts w:ascii="Arial" w:hAnsi="Arial" w:cs="Arial"/>
                <w:b/>
                <w:sz w:val="20"/>
              </w:rPr>
              <w:t>5. PAPILDOMOS DRAUDIMO SĄLYGOS</w:t>
            </w:r>
          </w:p>
        </w:tc>
        <w:tc>
          <w:tcPr>
            <w:tcW w:w="4843" w:type="dxa"/>
          </w:tcPr>
          <w:p w14:paraId="7FA808DD" w14:textId="6F6A5AE2" w:rsidR="005678E2" w:rsidRPr="000F143B" w:rsidRDefault="005678E2" w:rsidP="005678E2">
            <w:pPr>
              <w:tabs>
                <w:tab w:val="left" w:pos="5070"/>
              </w:tabs>
              <w:spacing w:after="0" w:line="240" w:lineRule="auto"/>
              <w:ind w:left="345"/>
              <w:jc w:val="both"/>
              <w:rPr>
                <w:rFonts w:ascii="Arial" w:hAnsi="Arial" w:cs="Arial"/>
                <w:sz w:val="20"/>
                <w:lang w:val="en-GB" w:eastAsia="lt-LT"/>
              </w:rPr>
            </w:pPr>
            <w:r w:rsidRPr="000F143B">
              <w:rPr>
                <w:rFonts w:ascii="Arial" w:hAnsi="Arial" w:cs="Arial"/>
                <w:b/>
                <w:sz w:val="20"/>
              </w:rPr>
              <w:t>5</w:t>
            </w:r>
            <w:r w:rsidRPr="000F143B">
              <w:rPr>
                <w:rFonts w:ascii="Arial" w:hAnsi="Arial" w:cs="Arial"/>
                <w:b/>
                <w:sz w:val="20"/>
                <w:lang w:val="en-GB"/>
              </w:rPr>
              <w:t xml:space="preserve">. ADDITIONAL TERMS AND CONDITIONS </w:t>
            </w:r>
          </w:p>
        </w:tc>
      </w:tr>
      <w:tr w:rsidR="005678E2" w:rsidRPr="00B77D46" w14:paraId="1698593C" w14:textId="77777777" w:rsidTr="009F76D7">
        <w:trPr>
          <w:gridAfter w:val="1"/>
          <w:wAfter w:w="94" w:type="dxa"/>
        </w:trPr>
        <w:tc>
          <w:tcPr>
            <w:tcW w:w="4655" w:type="dxa"/>
          </w:tcPr>
          <w:p w14:paraId="7FBA9170" w14:textId="77777777" w:rsidR="005678E2" w:rsidRPr="00B77D46" w:rsidRDefault="005678E2" w:rsidP="005678E2">
            <w:pPr>
              <w:pStyle w:val="Sraopastraipa"/>
              <w:ind w:left="720"/>
              <w:jc w:val="both"/>
              <w:rPr>
                <w:rFonts w:ascii="Arial" w:hAnsi="Arial" w:cs="Arial"/>
                <w:sz w:val="20"/>
                <w:lang w:eastAsia="lt-LT"/>
              </w:rPr>
            </w:pPr>
          </w:p>
        </w:tc>
        <w:tc>
          <w:tcPr>
            <w:tcW w:w="4843" w:type="dxa"/>
          </w:tcPr>
          <w:p w14:paraId="336A785D" w14:textId="77777777" w:rsidR="005678E2" w:rsidRPr="000F143B" w:rsidRDefault="005678E2" w:rsidP="005678E2">
            <w:pPr>
              <w:spacing w:after="0" w:line="240" w:lineRule="auto"/>
              <w:ind w:left="345"/>
              <w:jc w:val="both"/>
              <w:rPr>
                <w:rFonts w:ascii="Arial" w:hAnsi="Arial" w:cs="Arial"/>
                <w:sz w:val="20"/>
                <w:lang w:val="en-GB" w:eastAsia="lt-LT"/>
              </w:rPr>
            </w:pPr>
          </w:p>
        </w:tc>
      </w:tr>
      <w:tr w:rsidR="005678E2" w:rsidRPr="00B77D46" w14:paraId="420FBC9D" w14:textId="77777777" w:rsidTr="009F76D7">
        <w:trPr>
          <w:gridAfter w:val="1"/>
          <w:wAfter w:w="94" w:type="dxa"/>
        </w:trPr>
        <w:tc>
          <w:tcPr>
            <w:tcW w:w="4655" w:type="dxa"/>
          </w:tcPr>
          <w:p w14:paraId="16E5CF95" w14:textId="41B16A19" w:rsidR="005678E2" w:rsidRPr="00B77D46" w:rsidRDefault="005678E2" w:rsidP="005678E2">
            <w:pPr>
              <w:spacing w:after="0"/>
              <w:jc w:val="both"/>
              <w:rPr>
                <w:rFonts w:ascii="Arial" w:hAnsi="Arial" w:cs="Arial"/>
                <w:sz w:val="20"/>
                <w:lang w:eastAsia="lt-LT"/>
              </w:rPr>
            </w:pPr>
            <w:r w:rsidRPr="00B77D46">
              <w:rPr>
                <w:rFonts w:ascii="Arial" w:hAnsi="Arial" w:cs="Arial"/>
                <w:sz w:val="20"/>
                <w:lang w:eastAsia="lt-LT"/>
              </w:rPr>
              <w:t>5.1 Objekto nepasiekiamumas</w:t>
            </w:r>
          </w:p>
        </w:tc>
        <w:tc>
          <w:tcPr>
            <w:tcW w:w="4843" w:type="dxa"/>
          </w:tcPr>
          <w:p w14:paraId="09594DF1" w14:textId="7947E38C" w:rsidR="005678E2" w:rsidRPr="000F143B" w:rsidRDefault="005678E2" w:rsidP="005678E2">
            <w:pPr>
              <w:spacing w:after="0" w:line="240" w:lineRule="auto"/>
              <w:ind w:left="345"/>
              <w:jc w:val="both"/>
              <w:rPr>
                <w:rFonts w:ascii="Arial" w:hAnsi="Arial" w:cs="Arial"/>
                <w:sz w:val="20"/>
                <w:lang w:val="en-GB" w:eastAsia="lt-LT"/>
              </w:rPr>
            </w:pPr>
            <w:r w:rsidRPr="000F143B">
              <w:rPr>
                <w:rFonts w:ascii="Arial" w:hAnsi="Arial" w:cs="Arial"/>
                <w:sz w:val="20"/>
                <w:lang w:val="en-GB" w:eastAsia="lt-LT"/>
              </w:rPr>
              <w:t>5.1 Denial of Access</w:t>
            </w:r>
          </w:p>
        </w:tc>
      </w:tr>
      <w:tr w:rsidR="005678E2" w:rsidRPr="00B77D46" w14:paraId="113A0925" w14:textId="77777777" w:rsidTr="009F76D7">
        <w:trPr>
          <w:gridAfter w:val="1"/>
          <w:wAfter w:w="94" w:type="dxa"/>
        </w:trPr>
        <w:tc>
          <w:tcPr>
            <w:tcW w:w="4655" w:type="dxa"/>
          </w:tcPr>
          <w:p w14:paraId="7E51D762" w14:textId="77777777" w:rsidR="005678E2" w:rsidRPr="00B77D46" w:rsidRDefault="005678E2" w:rsidP="005678E2">
            <w:pPr>
              <w:pStyle w:val="Sraopastraipa"/>
              <w:ind w:left="0"/>
              <w:jc w:val="both"/>
              <w:rPr>
                <w:rFonts w:ascii="Arial" w:hAnsi="Arial" w:cs="Arial"/>
                <w:sz w:val="20"/>
                <w:lang w:eastAsia="lt-LT"/>
              </w:rPr>
            </w:pPr>
          </w:p>
        </w:tc>
        <w:tc>
          <w:tcPr>
            <w:tcW w:w="4843" w:type="dxa"/>
          </w:tcPr>
          <w:p w14:paraId="24C0BDB2" w14:textId="77777777" w:rsidR="005678E2" w:rsidRPr="000F143B" w:rsidRDefault="005678E2" w:rsidP="005678E2">
            <w:pPr>
              <w:pStyle w:val="Sraopastraipa"/>
              <w:ind w:left="345"/>
              <w:jc w:val="both"/>
              <w:rPr>
                <w:rFonts w:ascii="Arial" w:hAnsi="Arial" w:cs="Arial"/>
                <w:sz w:val="20"/>
                <w:lang w:val="en-GB" w:eastAsia="lt-LT"/>
              </w:rPr>
            </w:pPr>
          </w:p>
        </w:tc>
      </w:tr>
      <w:tr w:rsidR="005678E2" w:rsidRPr="00B77D46" w14:paraId="3C1F8961" w14:textId="77777777" w:rsidTr="009F76D7">
        <w:trPr>
          <w:gridAfter w:val="1"/>
          <w:wAfter w:w="94" w:type="dxa"/>
        </w:trPr>
        <w:tc>
          <w:tcPr>
            <w:tcW w:w="4655" w:type="dxa"/>
          </w:tcPr>
          <w:p w14:paraId="7A7D7BBF" w14:textId="2864CDD9" w:rsidR="005678E2" w:rsidRPr="00764882" w:rsidRDefault="005678E2" w:rsidP="005678E2">
            <w:pPr>
              <w:spacing w:after="0" w:line="240" w:lineRule="auto"/>
              <w:jc w:val="both"/>
              <w:rPr>
                <w:rFonts w:ascii="Arial" w:hAnsi="Arial" w:cs="Arial"/>
                <w:color w:val="000000" w:themeColor="text1"/>
                <w:sz w:val="20"/>
                <w:lang w:eastAsia="lt-LT"/>
              </w:rPr>
            </w:pPr>
            <w:r w:rsidRPr="00764882">
              <w:rPr>
                <w:rFonts w:ascii="Arial" w:hAnsi="Arial" w:cs="Arial"/>
                <w:bCs/>
                <w:color w:val="000000" w:themeColor="text1"/>
                <w:sz w:val="20"/>
                <w:lang w:eastAsia="lt-LT"/>
              </w:rPr>
              <w:t>Draudimo apsauga išplečiama ir draudimo išmoka taip pat mokama už Draudėjo</w:t>
            </w:r>
            <w:r w:rsidR="000C2145" w:rsidRPr="00764882">
              <w:rPr>
                <w:rFonts w:ascii="Arial" w:hAnsi="Arial" w:cs="Arial"/>
                <w:bCs/>
                <w:color w:val="000000" w:themeColor="text1"/>
                <w:sz w:val="20"/>
                <w:lang w:eastAsia="lt-LT"/>
              </w:rPr>
              <w:t xml:space="preserve"> finansinius</w:t>
            </w:r>
            <w:r w:rsidRPr="00764882">
              <w:rPr>
                <w:rFonts w:ascii="Arial" w:hAnsi="Arial" w:cs="Arial"/>
                <w:bCs/>
                <w:color w:val="000000" w:themeColor="text1"/>
                <w:sz w:val="20"/>
                <w:lang w:eastAsia="lt-LT"/>
              </w:rPr>
              <w:t xml:space="preserve"> nuostolius, patirtus dėl veiklos suvaržymų, kai dėl įvykių, apdraustų </w:t>
            </w:r>
            <w:r w:rsidR="00452297" w:rsidRPr="00764882">
              <w:rPr>
                <w:rFonts w:ascii="Arial" w:hAnsi="Arial" w:cs="Arial"/>
                <w:bCs/>
                <w:color w:val="000000" w:themeColor="text1"/>
                <w:sz w:val="20"/>
                <w:lang w:eastAsia="lt-LT"/>
              </w:rPr>
              <w:t>turto</w:t>
            </w:r>
            <w:r w:rsidRPr="00764882">
              <w:rPr>
                <w:rFonts w:ascii="Arial" w:hAnsi="Arial" w:cs="Arial"/>
                <w:bCs/>
                <w:color w:val="000000" w:themeColor="text1"/>
                <w:sz w:val="20"/>
                <w:lang w:eastAsia="lt-LT"/>
              </w:rPr>
              <w:t xml:space="preserve"> draudimo sutartimi, negalima </w:t>
            </w:r>
            <w:r w:rsidR="000C2145" w:rsidRPr="00764882">
              <w:rPr>
                <w:rFonts w:ascii="Arial" w:hAnsi="Arial" w:cs="Arial"/>
                <w:bCs/>
                <w:color w:val="000000" w:themeColor="text1"/>
                <w:sz w:val="20"/>
                <w:lang w:eastAsia="lt-LT"/>
              </w:rPr>
              <w:t xml:space="preserve">fiziškai </w:t>
            </w:r>
            <w:r w:rsidRPr="00764882">
              <w:rPr>
                <w:rFonts w:ascii="Arial" w:hAnsi="Arial" w:cs="Arial"/>
                <w:bCs/>
                <w:color w:val="000000" w:themeColor="text1"/>
                <w:sz w:val="20"/>
                <w:lang w:eastAsia="lt-LT"/>
              </w:rPr>
              <w:t>patekti ar prieiti prie apdrausto turto apdraustoje teritorijoje, tiek iš teritorijų, esančių greta</w:t>
            </w:r>
            <w:r w:rsidR="008445A0" w:rsidRPr="00764882">
              <w:rPr>
                <w:rFonts w:ascii="Arial" w:hAnsi="Arial" w:cs="Arial"/>
                <w:bCs/>
                <w:color w:val="000000" w:themeColor="text1"/>
                <w:sz w:val="20"/>
                <w:lang w:eastAsia="lt-LT"/>
              </w:rPr>
              <w:t xml:space="preserve"> iki 1 km atstumu nuo draudimo objekto</w:t>
            </w:r>
            <w:r w:rsidRPr="00764882">
              <w:rPr>
                <w:rFonts w:ascii="Arial" w:hAnsi="Arial" w:cs="Arial"/>
                <w:bCs/>
                <w:color w:val="000000" w:themeColor="text1"/>
                <w:sz w:val="20"/>
                <w:lang w:eastAsia="lt-LT"/>
              </w:rPr>
              <w:t>, nepriklausomai ar teritorija į kurią, per kurią ar iš kurios ribojama patekti į apdraustą teritoriją, buvo drausta ar ne. Ši sąlyga taip pat galioja patekimo ar priėjimo suvaržymams keliu, geležinkeliu, vandens keliu</w:t>
            </w:r>
            <w:r w:rsidR="002C68B9" w:rsidRPr="00764882">
              <w:rPr>
                <w:rFonts w:ascii="Arial" w:hAnsi="Arial" w:cs="Arial"/>
                <w:bCs/>
                <w:color w:val="000000" w:themeColor="text1"/>
                <w:sz w:val="20"/>
                <w:lang w:eastAsia="lt-LT"/>
              </w:rPr>
              <w:t xml:space="preserve"> iki 1 km atstumu nuo draudimo vietos</w:t>
            </w:r>
            <w:r w:rsidRPr="00764882">
              <w:rPr>
                <w:rFonts w:ascii="Arial" w:hAnsi="Arial" w:cs="Arial"/>
                <w:bCs/>
                <w:color w:val="000000" w:themeColor="text1"/>
                <w:sz w:val="20"/>
                <w:lang w:eastAsia="lt-LT"/>
              </w:rPr>
              <w:t xml:space="preserve">. </w:t>
            </w:r>
            <w:r w:rsidRPr="00764882">
              <w:rPr>
                <w:rFonts w:ascii="Arial" w:hAnsi="Arial" w:cs="Arial"/>
                <w:color w:val="000000" w:themeColor="text1"/>
                <w:sz w:val="20"/>
                <w:lang w:eastAsia="lt-LT"/>
              </w:rPr>
              <w:t xml:space="preserve">Maksimali draudimo išmokų suma pagal šią sąlygą ribojama </w:t>
            </w:r>
            <w:r w:rsidR="002C68B9" w:rsidRPr="00764882">
              <w:rPr>
                <w:rFonts w:ascii="Arial" w:hAnsi="Arial" w:cs="Arial"/>
                <w:color w:val="000000" w:themeColor="text1"/>
                <w:sz w:val="20"/>
                <w:lang w:eastAsia="lt-LT"/>
              </w:rPr>
              <w:t>2.000.000</w:t>
            </w:r>
            <w:r w:rsidRPr="00764882">
              <w:rPr>
                <w:rFonts w:ascii="Arial" w:hAnsi="Arial" w:cs="Arial"/>
                <w:color w:val="000000" w:themeColor="text1"/>
                <w:sz w:val="20"/>
                <w:lang w:eastAsia="lt-LT"/>
              </w:rPr>
              <w:t xml:space="preserve"> EUR suma vienam draudžiamajam įvykiui ir iš viso pagal draudimo sutartį</w:t>
            </w:r>
            <w:r w:rsidRPr="00764882">
              <w:rPr>
                <w:rFonts w:ascii="Arial" w:hAnsi="Arial" w:cs="Arial"/>
                <w:bCs/>
                <w:color w:val="000000" w:themeColor="text1"/>
                <w:sz w:val="20"/>
                <w:lang w:eastAsia="lt-LT"/>
              </w:rPr>
              <w:t xml:space="preserve"> kartu pagal Turto draudimą ir Finansinių nuostolių draudimą</w:t>
            </w:r>
            <w:r w:rsidRPr="00764882">
              <w:rPr>
                <w:rFonts w:ascii="Arial" w:hAnsi="Arial" w:cs="Arial"/>
                <w:color w:val="000000" w:themeColor="text1"/>
                <w:sz w:val="20"/>
                <w:lang w:eastAsia="lt-LT"/>
              </w:rPr>
              <w:t>.</w:t>
            </w:r>
          </w:p>
        </w:tc>
        <w:tc>
          <w:tcPr>
            <w:tcW w:w="4843" w:type="dxa"/>
          </w:tcPr>
          <w:p w14:paraId="3B014E24" w14:textId="66AE68C3" w:rsidR="005678E2" w:rsidRPr="00764882" w:rsidRDefault="005678E2" w:rsidP="005678E2">
            <w:pPr>
              <w:spacing w:after="0" w:line="240" w:lineRule="auto"/>
              <w:ind w:left="345"/>
              <w:jc w:val="both"/>
              <w:rPr>
                <w:rFonts w:ascii="Arial" w:hAnsi="Arial" w:cs="Arial"/>
                <w:color w:val="000000" w:themeColor="text1"/>
                <w:sz w:val="20"/>
                <w:lang w:val="en-GB" w:eastAsia="lt-LT"/>
              </w:rPr>
            </w:pPr>
            <w:r w:rsidRPr="00764882">
              <w:rPr>
                <w:rFonts w:ascii="Arial" w:hAnsi="Arial" w:cs="Arial"/>
                <w:color w:val="000000" w:themeColor="text1"/>
                <w:sz w:val="20"/>
                <w:lang w:val="en-GB" w:eastAsia="lt-LT"/>
              </w:rPr>
              <w:t xml:space="preserve">The insurance coverage shall be extended and insurance indemnity shall be payable in respect of Insured‘s </w:t>
            </w:r>
            <w:r w:rsidR="00D03E1B" w:rsidRPr="00764882">
              <w:rPr>
                <w:rFonts w:ascii="Arial" w:hAnsi="Arial" w:cs="Arial"/>
                <w:color w:val="000000" w:themeColor="text1"/>
                <w:sz w:val="20"/>
                <w:lang w:val="en-GB" w:eastAsia="lt-LT"/>
              </w:rPr>
              <w:t xml:space="preserve">financial </w:t>
            </w:r>
            <w:r w:rsidRPr="00764882">
              <w:rPr>
                <w:rFonts w:ascii="Arial" w:hAnsi="Arial" w:cs="Arial"/>
                <w:color w:val="000000" w:themeColor="text1"/>
                <w:sz w:val="20"/>
                <w:lang w:val="en-GB" w:eastAsia="lt-LT"/>
              </w:rPr>
              <w:t xml:space="preserve">losses caused by any </w:t>
            </w:r>
            <w:r w:rsidRPr="00764882">
              <w:rPr>
                <w:rStyle w:val="hps"/>
                <w:rFonts w:ascii="Arial" w:hAnsi="Arial" w:cs="Arial"/>
                <w:color w:val="000000" w:themeColor="text1"/>
                <w:sz w:val="20"/>
                <w:lang w:val="en-GB" w:eastAsia="lt-LT"/>
              </w:rPr>
              <w:t xml:space="preserve">operational constraints, when </w:t>
            </w:r>
            <w:r w:rsidRPr="00764882">
              <w:rPr>
                <w:rFonts w:ascii="Arial" w:hAnsi="Arial" w:cs="Arial"/>
                <w:color w:val="000000" w:themeColor="text1"/>
                <w:sz w:val="20"/>
                <w:lang w:val="en-GB" w:eastAsia="lt-LT"/>
              </w:rPr>
              <w:t>physical loss or damage, insured against by the</w:t>
            </w:r>
            <w:r w:rsidR="00D03E1B" w:rsidRPr="00764882">
              <w:rPr>
                <w:rFonts w:ascii="Arial" w:hAnsi="Arial" w:cs="Arial"/>
                <w:color w:val="000000" w:themeColor="text1"/>
                <w:sz w:val="20"/>
                <w:lang w:val="en-GB" w:eastAsia="lt-LT"/>
              </w:rPr>
              <w:t xml:space="preserve"> property</w:t>
            </w:r>
            <w:r w:rsidRPr="00764882">
              <w:rPr>
                <w:rFonts w:ascii="Arial" w:hAnsi="Arial" w:cs="Arial"/>
                <w:color w:val="000000" w:themeColor="text1"/>
                <w:sz w:val="20"/>
                <w:lang w:val="en-GB" w:eastAsia="lt-LT"/>
              </w:rPr>
              <w:t xml:space="preserve"> insurance agreement, </w:t>
            </w:r>
            <w:r w:rsidRPr="00764882">
              <w:rPr>
                <w:rStyle w:val="hps"/>
                <w:rFonts w:ascii="Arial" w:hAnsi="Arial" w:cs="Arial"/>
                <w:color w:val="000000" w:themeColor="text1"/>
                <w:sz w:val="20"/>
                <w:lang w:val="en-GB" w:eastAsia="lt-LT"/>
              </w:rPr>
              <w:t xml:space="preserve">prevents or hinders the </w:t>
            </w:r>
            <w:r w:rsidR="004529AC" w:rsidRPr="00764882">
              <w:rPr>
                <w:rStyle w:val="hps"/>
                <w:rFonts w:ascii="Arial" w:hAnsi="Arial" w:cs="Arial"/>
                <w:color w:val="000000" w:themeColor="text1"/>
                <w:sz w:val="20"/>
                <w:lang w:val="en-GB" w:eastAsia="lt-LT"/>
              </w:rPr>
              <w:t>physical</w:t>
            </w:r>
            <w:r w:rsidR="004529AC" w:rsidRPr="00764882">
              <w:rPr>
                <w:rStyle w:val="hps"/>
                <w:color w:val="000000" w:themeColor="text1"/>
                <w:lang w:val="en-GB"/>
              </w:rPr>
              <w:t xml:space="preserve"> </w:t>
            </w:r>
            <w:r w:rsidRPr="00764882">
              <w:rPr>
                <w:rStyle w:val="hps"/>
                <w:rFonts w:ascii="Arial" w:hAnsi="Arial" w:cs="Arial"/>
                <w:color w:val="000000" w:themeColor="text1"/>
                <w:sz w:val="20"/>
                <w:lang w:val="en-GB" w:eastAsia="lt-LT"/>
              </w:rPr>
              <w:t xml:space="preserve">access to the </w:t>
            </w:r>
            <w:r w:rsidRPr="00764882">
              <w:rPr>
                <w:rFonts w:ascii="Arial" w:hAnsi="Arial" w:cs="Arial"/>
                <w:color w:val="000000" w:themeColor="text1"/>
                <w:sz w:val="20"/>
                <w:lang w:val="en-GB" w:eastAsia="lt-LT"/>
              </w:rPr>
              <w:t>insured property in the insured territory</w:t>
            </w:r>
            <w:r w:rsidR="0034021D" w:rsidRPr="00764882">
              <w:rPr>
                <w:color w:val="000000" w:themeColor="text1"/>
              </w:rPr>
              <w:t xml:space="preserve"> </w:t>
            </w:r>
            <w:r w:rsidR="0034021D" w:rsidRPr="00764882">
              <w:rPr>
                <w:rFonts w:ascii="Arial" w:hAnsi="Arial" w:cs="Arial"/>
                <w:color w:val="000000" w:themeColor="text1"/>
                <w:sz w:val="20"/>
                <w:lang w:val="en-GB" w:eastAsia="lt-LT"/>
              </w:rPr>
              <w:t>at a distance of 1 km</w:t>
            </w:r>
            <w:r w:rsidRPr="00764882">
              <w:rPr>
                <w:rFonts w:ascii="Arial" w:hAnsi="Arial" w:cs="Arial"/>
                <w:color w:val="000000" w:themeColor="text1"/>
                <w:sz w:val="20"/>
                <w:lang w:val="en-GB" w:eastAsia="lt-LT"/>
              </w:rPr>
              <w:t>, as well as from the neighbouring territories, irrespective of whether the territory to which, through which or from which access to insured territory is limited, was insured or not.  This Clause shall also be applicable to access by road, railway, and water transport</w:t>
            </w:r>
            <w:r w:rsidR="0034021D" w:rsidRPr="00764882">
              <w:rPr>
                <w:rFonts w:ascii="Arial" w:hAnsi="Arial" w:cs="Arial"/>
                <w:color w:val="000000" w:themeColor="text1"/>
                <w:sz w:val="20"/>
                <w:lang w:val="en-GB" w:eastAsia="lt-LT"/>
              </w:rPr>
              <w:t xml:space="preserve"> at a distance of 1</w:t>
            </w:r>
            <w:r w:rsidR="00764882">
              <w:rPr>
                <w:rFonts w:ascii="Arial" w:hAnsi="Arial" w:cs="Arial"/>
                <w:color w:val="000000" w:themeColor="text1"/>
                <w:sz w:val="20"/>
                <w:lang w:val="en-GB" w:eastAsia="lt-LT"/>
              </w:rPr>
              <w:t xml:space="preserve"> </w:t>
            </w:r>
            <w:r w:rsidR="0034021D" w:rsidRPr="00764882">
              <w:rPr>
                <w:rFonts w:ascii="Arial" w:hAnsi="Arial" w:cs="Arial"/>
                <w:color w:val="000000" w:themeColor="text1"/>
                <w:sz w:val="20"/>
                <w:lang w:val="en-GB" w:eastAsia="lt-LT"/>
              </w:rPr>
              <w:t>km</w:t>
            </w:r>
            <w:r w:rsidRPr="00764882">
              <w:rPr>
                <w:rFonts w:ascii="Arial" w:hAnsi="Arial" w:cs="Arial"/>
                <w:color w:val="000000" w:themeColor="text1"/>
                <w:sz w:val="20"/>
                <w:lang w:val="en-GB" w:eastAsia="lt-LT"/>
              </w:rPr>
              <w:t xml:space="preserve">. Maximum total amount of insurance indemnities, payable under this Clause </w:t>
            </w:r>
            <w:r w:rsidRPr="00764882">
              <w:rPr>
                <w:rFonts w:ascii="Arial" w:hAnsi="Arial" w:cs="Arial"/>
                <w:bCs/>
                <w:color w:val="000000" w:themeColor="text1"/>
                <w:sz w:val="20"/>
                <w:lang w:val="en-GB" w:eastAsia="lt-LT"/>
              </w:rPr>
              <w:t>in respect of Property Damage and Financial Loss insurance lines</w:t>
            </w:r>
            <w:r w:rsidRPr="00764882">
              <w:rPr>
                <w:rFonts w:ascii="Arial" w:hAnsi="Arial" w:cs="Arial"/>
                <w:color w:val="000000" w:themeColor="text1"/>
                <w:sz w:val="20"/>
                <w:lang w:val="en-GB" w:eastAsia="lt-LT"/>
              </w:rPr>
              <w:t xml:space="preserve"> shall be limited to </w:t>
            </w:r>
            <w:r w:rsidR="0034021D" w:rsidRPr="00764882">
              <w:rPr>
                <w:rFonts w:ascii="Arial" w:hAnsi="Arial" w:cs="Arial"/>
                <w:color w:val="000000" w:themeColor="text1"/>
                <w:sz w:val="20"/>
                <w:lang w:eastAsia="lt-LT"/>
              </w:rPr>
              <w:t xml:space="preserve">2.000.000 </w:t>
            </w:r>
            <w:r w:rsidRPr="00764882">
              <w:rPr>
                <w:rFonts w:ascii="Arial" w:hAnsi="Arial" w:cs="Arial"/>
                <w:color w:val="000000" w:themeColor="text1"/>
                <w:sz w:val="20"/>
                <w:lang w:val="en-GB" w:eastAsia="lt-LT"/>
              </w:rPr>
              <w:t>EUR per occurrence and in the aggregate as per Insurance Agreement.</w:t>
            </w:r>
          </w:p>
        </w:tc>
      </w:tr>
      <w:tr w:rsidR="005678E2" w:rsidRPr="00B77D46" w14:paraId="4B85CB47" w14:textId="77777777" w:rsidTr="009F76D7">
        <w:trPr>
          <w:gridAfter w:val="1"/>
          <w:wAfter w:w="94" w:type="dxa"/>
          <w:trHeight w:val="53"/>
        </w:trPr>
        <w:tc>
          <w:tcPr>
            <w:tcW w:w="4655" w:type="dxa"/>
          </w:tcPr>
          <w:p w14:paraId="0925E0BB" w14:textId="77777777" w:rsidR="005678E2" w:rsidRPr="00B77D46" w:rsidRDefault="005678E2" w:rsidP="005678E2">
            <w:pPr>
              <w:spacing w:after="0" w:line="240" w:lineRule="auto"/>
              <w:rPr>
                <w:rFonts w:ascii="Arial" w:hAnsi="Arial" w:cs="Arial"/>
                <w:bCs/>
                <w:sz w:val="20"/>
                <w:lang w:eastAsia="lt-LT"/>
              </w:rPr>
            </w:pPr>
          </w:p>
        </w:tc>
        <w:tc>
          <w:tcPr>
            <w:tcW w:w="4843" w:type="dxa"/>
          </w:tcPr>
          <w:p w14:paraId="0D2B270D" w14:textId="77777777" w:rsidR="005678E2" w:rsidRPr="000F143B" w:rsidRDefault="005678E2" w:rsidP="005678E2">
            <w:pPr>
              <w:spacing w:after="0" w:line="240" w:lineRule="auto"/>
              <w:ind w:left="345"/>
              <w:rPr>
                <w:rFonts w:ascii="Arial" w:hAnsi="Arial" w:cs="Arial"/>
                <w:sz w:val="20"/>
                <w:lang w:val="en-GB" w:eastAsia="lt-LT"/>
              </w:rPr>
            </w:pPr>
          </w:p>
        </w:tc>
      </w:tr>
      <w:tr w:rsidR="005678E2" w:rsidRPr="00B77D46" w14:paraId="27B66994" w14:textId="77777777" w:rsidTr="009F76D7">
        <w:trPr>
          <w:gridAfter w:val="1"/>
          <w:wAfter w:w="94" w:type="dxa"/>
        </w:trPr>
        <w:tc>
          <w:tcPr>
            <w:tcW w:w="4655" w:type="dxa"/>
          </w:tcPr>
          <w:p w14:paraId="66D44D6A" w14:textId="77777777" w:rsidR="005678E2" w:rsidRPr="00B77D46" w:rsidRDefault="005678E2" w:rsidP="005678E2">
            <w:pPr>
              <w:spacing w:after="0"/>
              <w:jc w:val="both"/>
              <w:rPr>
                <w:rFonts w:ascii="Arial" w:hAnsi="Arial" w:cs="Arial"/>
                <w:sz w:val="20"/>
                <w:lang w:eastAsia="lt-LT"/>
              </w:rPr>
            </w:pPr>
            <w:r w:rsidRPr="00B77D46">
              <w:rPr>
                <w:rFonts w:ascii="Arial" w:hAnsi="Arial" w:cs="Arial"/>
                <w:sz w:val="20"/>
                <w:lang w:eastAsia="lt-LT"/>
              </w:rPr>
              <w:t>5.2 Elektros / dujų tiekimo sutrikimas</w:t>
            </w:r>
          </w:p>
        </w:tc>
        <w:tc>
          <w:tcPr>
            <w:tcW w:w="4843" w:type="dxa"/>
          </w:tcPr>
          <w:p w14:paraId="79AAC78D" w14:textId="77777777" w:rsidR="005678E2" w:rsidRPr="000F143B" w:rsidRDefault="005678E2" w:rsidP="005678E2">
            <w:pPr>
              <w:spacing w:after="0" w:line="240" w:lineRule="auto"/>
              <w:ind w:left="345"/>
              <w:jc w:val="both"/>
              <w:rPr>
                <w:rFonts w:ascii="Arial" w:hAnsi="Arial" w:cs="Arial"/>
                <w:sz w:val="20"/>
                <w:lang w:val="en-GB" w:eastAsia="lt-LT"/>
              </w:rPr>
            </w:pPr>
            <w:r w:rsidRPr="000F143B">
              <w:rPr>
                <w:rFonts w:ascii="Arial" w:hAnsi="Arial" w:cs="Arial"/>
                <w:sz w:val="20"/>
                <w:lang w:val="en-GB" w:eastAsia="lt-LT"/>
              </w:rPr>
              <w:t>5.2 Suppliers’ Contingency</w:t>
            </w:r>
          </w:p>
        </w:tc>
      </w:tr>
      <w:tr w:rsidR="005678E2" w:rsidRPr="00B77D46" w14:paraId="0C3C03EB" w14:textId="77777777" w:rsidTr="009F76D7">
        <w:trPr>
          <w:gridAfter w:val="1"/>
          <w:wAfter w:w="94" w:type="dxa"/>
        </w:trPr>
        <w:tc>
          <w:tcPr>
            <w:tcW w:w="4655" w:type="dxa"/>
          </w:tcPr>
          <w:p w14:paraId="1BFD2843" w14:textId="77777777" w:rsidR="005678E2" w:rsidRPr="00B77D46" w:rsidRDefault="005678E2" w:rsidP="005678E2">
            <w:pPr>
              <w:pStyle w:val="Sraopastraipa"/>
              <w:ind w:left="0"/>
              <w:jc w:val="both"/>
              <w:rPr>
                <w:rFonts w:ascii="Arial" w:hAnsi="Arial" w:cs="Arial"/>
                <w:b/>
                <w:sz w:val="20"/>
                <w:lang w:eastAsia="lt-LT"/>
              </w:rPr>
            </w:pPr>
          </w:p>
        </w:tc>
        <w:tc>
          <w:tcPr>
            <w:tcW w:w="4843" w:type="dxa"/>
          </w:tcPr>
          <w:p w14:paraId="59FE4F7B" w14:textId="77777777" w:rsidR="005678E2" w:rsidRPr="000F143B" w:rsidRDefault="005678E2" w:rsidP="005678E2">
            <w:pPr>
              <w:pStyle w:val="Sraopastraipa"/>
              <w:ind w:left="345"/>
              <w:jc w:val="both"/>
              <w:rPr>
                <w:rFonts w:ascii="Arial" w:hAnsi="Arial" w:cs="Arial"/>
                <w:b/>
                <w:sz w:val="20"/>
                <w:lang w:val="en-GB" w:eastAsia="lt-LT"/>
              </w:rPr>
            </w:pPr>
          </w:p>
        </w:tc>
      </w:tr>
      <w:tr w:rsidR="005678E2" w:rsidRPr="00B77D46" w14:paraId="78AEEC00" w14:textId="77777777" w:rsidTr="009F76D7">
        <w:trPr>
          <w:trHeight w:val="2640"/>
        </w:trPr>
        <w:tc>
          <w:tcPr>
            <w:tcW w:w="4655" w:type="dxa"/>
          </w:tcPr>
          <w:p w14:paraId="756F06DD" w14:textId="4728ABCD" w:rsidR="005678E2" w:rsidRPr="00EA3450" w:rsidRDefault="005678E2" w:rsidP="005678E2">
            <w:pPr>
              <w:spacing w:after="0" w:line="240" w:lineRule="auto"/>
              <w:jc w:val="both"/>
              <w:rPr>
                <w:rFonts w:ascii="Arial" w:hAnsi="Arial" w:cs="Arial"/>
                <w:color w:val="000000" w:themeColor="text1"/>
                <w:sz w:val="20"/>
                <w:lang w:eastAsia="lt-LT"/>
              </w:rPr>
            </w:pPr>
            <w:r w:rsidRPr="00EA3450">
              <w:rPr>
                <w:rFonts w:ascii="Arial" w:hAnsi="Arial" w:cs="Arial"/>
                <w:color w:val="000000" w:themeColor="text1"/>
                <w:sz w:val="20"/>
                <w:lang w:eastAsia="lt-LT"/>
              </w:rPr>
              <w:lastRenderedPageBreak/>
              <w:t>Draudimo išmoka taip pat mokama už Draudėjo patirtus</w:t>
            </w:r>
            <w:r w:rsidR="002B6920" w:rsidRPr="00EA3450">
              <w:rPr>
                <w:rFonts w:ascii="Arial" w:hAnsi="Arial" w:cs="Arial"/>
                <w:color w:val="000000" w:themeColor="text1"/>
                <w:sz w:val="20"/>
                <w:lang w:eastAsia="lt-LT"/>
              </w:rPr>
              <w:t xml:space="preserve"> finansinius</w:t>
            </w:r>
            <w:r w:rsidRPr="00EA3450">
              <w:rPr>
                <w:rFonts w:ascii="Arial" w:hAnsi="Arial" w:cs="Arial"/>
                <w:color w:val="000000" w:themeColor="text1"/>
                <w:sz w:val="20"/>
                <w:lang w:eastAsia="lt-LT"/>
              </w:rPr>
              <w:t xml:space="preserve"> nuostolius dėl elektros energijos arba dujų tiekėjų</w:t>
            </w:r>
            <w:r w:rsidR="001235CC" w:rsidRPr="00EA3450">
              <w:rPr>
                <w:rFonts w:ascii="Arial" w:hAnsi="Arial" w:cs="Arial"/>
                <w:color w:val="000000" w:themeColor="text1"/>
                <w:sz w:val="20"/>
                <w:lang w:eastAsia="lt-LT"/>
              </w:rPr>
              <w:t>,</w:t>
            </w:r>
            <w:r w:rsidRPr="00EA3450">
              <w:rPr>
                <w:rFonts w:ascii="Arial" w:hAnsi="Arial" w:cs="Arial"/>
                <w:color w:val="000000" w:themeColor="text1"/>
                <w:sz w:val="20"/>
                <w:lang w:eastAsia="lt-LT"/>
              </w:rPr>
              <w:t xml:space="preserve"> </w:t>
            </w:r>
            <w:r w:rsidR="001235CC" w:rsidRPr="00EA3450">
              <w:rPr>
                <w:rFonts w:ascii="Arial" w:hAnsi="Arial" w:cs="Arial"/>
                <w:color w:val="000000" w:themeColor="text1"/>
                <w:sz w:val="20"/>
                <w:lang w:eastAsia="lt-LT"/>
              </w:rPr>
              <w:t xml:space="preserve">su kuriais Draudėjas yra pasirašęs tiesiogines sutartis, </w:t>
            </w:r>
            <w:r w:rsidRPr="00EA3450">
              <w:rPr>
                <w:rFonts w:ascii="Arial" w:hAnsi="Arial" w:cs="Arial"/>
                <w:color w:val="000000" w:themeColor="text1"/>
                <w:sz w:val="20"/>
                <w:lang w:eastAsia="lt-LT"/>
              </w:rPr>
              <w:t xml:space="preserve">turto sunaikinimo, sugadinimo ar praradimo dėl įvykių, nuo kurių draudžiamas Draudėjo turtas. Maksimali draudimo išmokų suma pagal šią sąlygą ribojama </w:t>
            </w:r>
            <w:r w:rsidR="001026C7" w:rsidRPr="00EA3450">
              <w:rPr>
                <w:rFonts w:ascii="Arial" w:hAnsi="Arial" w:cs="Arial"/>
                <w:color w:val="000000" w:themeColor="text1"/>
                <w:sz w:val="20"/>
                <w:lang w:eastAsia="lt-LT"/>
              </w:rPr>
              <w:t>2.000.000</w:t>
            </w:r>
            <w:r w:rsidRPr="00EA3450">
              <w:rPr>
                <w:rFonts w:ascii="Arial" w:hAnsi="Arial" w:cs="Arial"/>
                <w:color w:val="000000" w:themeColor="text1"/>
                <w:sz w:val="20"/>
                <w:lang w:eastAsia="lt-LT"/>
              </w:rPr>
              <w:t xml:space="preserve"> EUR suma vienam draudžiamajam įvykiui ir iš viso pagal draudimo sutartį.</w:t>
            </w:r>
            <w:r w:rsidR="00A6710A" w:rsidRPr="00EA3450">
              <w:rPr>
                <w:color w:val="000000" w:themeColor="text1"/>
              </w:rPr>
              <w:t xml:space="preserve"> </w:t>
            </w:r>
            <w:r w:rsidR="00A6710A" w:rsidRPr="00EA3450">
              <w:rPr>
                <w:rFonts w:ascii="Arial" w:hAnsi="Arial" w:cs="Arial"/>
                <w:color w:val="000000" w:themeColor="text1"/>
                <w:sz w:val="20"/>
                <w:lang w:eastAsia="lt-LT"/>
              </w:rPr>
              <w:t>Draudikas neatsako už Finansinius nuostolius, jei viešosios paslaugos yra neteikiamos dėl Draudėjo nevykdomų sutarties sąlygų su tokių paslaugų tiekėjais.</w:t>
            </w:r>
          </w:p>
        </w:tc>
        <w:tc>
          <w:tcPr>
            <w:tcW w:w="4937" w:type="dxa"/>
            <w:gridSpan w:val="2"/>
          </w:tcPr>
          <w:p w14:paraId="3F674AD7" w14:textId="6BFF9925" w:rsidR="005678E2" w:rsidRPr="00EA3450" w:rsidRDefault="005678E2" w:rsidP="005678E2">
            <w:pPr>
              <w:spacing w:after="0" w:line="240" w:lineRule="auto"/>
              <w:ind w:left="345"/>
              <w:jc w:val="both"/>
              <w:rPr>
                <w:rFonts w:ascii="Arial" w:hAnsi="Arial" w:cs="Arial"/>
                <w:color w:val="000000" w:themeColor="text1"/>
                <w:sz w:val="20"/>
                <w:lang w:val="en-GB" w:eastAsia="lt-LT"/>
              </w:rPr>
            </w:pPr>
            <w:r w:rsidRPr="00EA3450">
              <w:rPr>
                <w:rFonts w:ascii="Arial" w:hAnsi="Arial" w:cs="Arial"/>
                <w:color w:val="000000" w:themeColor="text1"/>
                <w:sz w:val="20"/>
                <w:lang w:val="en-GB" w:eastAsia="lt-LT"/>
              </w:rPr>
              <w:t>The insurance indemnity shall be payable for Insured‘s</w:t>
            </w:r>
            <w:r w:rsidR="002B6920" w:rsidRPr="00EA3450">
              <w:rPr>
                <w:rFonts w:ascii="Arial" w:hAnsi="Arial" w:cs="Arial"/>
                <w:color w:val="000000" w:themeColor="text1"/>
                <w:sz w:val="20"/>
                <w:lang w:val="en-GB" w:eastAsia="lt-LT"/>
              </w:rPr>
              <w:t xml:space="preserve"> financial</w:t>
            </w:r>
            <w:r w:rsidRPr="00EA3450">
              <w:rPr>
                <w:rFonts w:ascii="Arial" w:hAnsi="Arial" w:cs="Arial"/>
                <w:color w:val="000000" w:themeColor="text1"/>
                <w:sz w:val="20"/>
                <w:lang w:val="en-GB" w:eastAsia="lt-LT"/>
              </w:rPr>
              <w:t xml:space="preserve"> losses caused by Supplier’s Contingency due to damage to the property of electricity power or gas suppliers’</w:t>
            </w:r>
            <w:r w:rsidR="00B16781" w:rsidRPr="00EA3450">
              <w:rPr>
                <w:color w:val="000000" w:themeColor="text1"/>
              </w:rPr>
              <w:t xml:space="preserve"> </w:t>
            </w:r>
            <w:proofErr w:type="spellStart"/>
            <w:r w:rsidR="00B16781" w:rsidRPr="00EA3450">
              <w:rPr>
                <w:rFonts w:ascii="Arial" w:hAnsi="Arial" w:cs="Arial"/>
                <w:color w:val="000000" w:themeColor="text1"/>
                <w:sz w:val="20"/>
                <w:lang w:eastAsia="lt-LT"/>
              </w:rPr>
              <w:t>with</w:t>
            </w:r>
            <w:proofErr w:type="spellEnd"/>
            <w:r w:rsidR="00B16781" w:rsidRPr="00EA3450">
              <w:rPr>
                <w:rFonts w:ascii="Arial" w:hAnsi="Arial" w:cs="Arial"/>
                <w:color w:val="000000" w:themeColor="text1"/>
                <w:sz w:val="20"/>
                <w:lang w:eastAsia="lt-LT"/>
              </w:rPr>
              <w:t xml:space="preserve"> </w:t>
            </w:r>
            <w:proofErr w:type="spellStart"/>
            <w:r w:rsidR="00B16781" w:rsidRPr="00EA3450">
              <w:rPr>
                <w:rFonts w:ascii="Arial" w:hAnsi="Arial" w:cs="Arial"/>
                <w:color w:val="000000" w:themeColor="text1"/>
                <w:sz w:val="20"/>
                <w:lang w:eastAsia="lt-LT"/>
              </w:rPr>
              <w:t>whom</w:t>
            </w:r>
            <w:proofErr w:type="spellEnd"/>
            <w:r w:rsidR="00B16781" w:rsidRPr="00EA3450">
              <w:rPr>
                <w:rFonts w:ascii="Arial" w:hAnsi="Arial" w:cs="Arial"/>
                <w:color w:val="000000" w:themeColor="text1"/>
                <w:sz w:val="20"/>
                <w:lang w:eastAsia="lt-LT"/>
              </w:rPr>
              <w:t xml:space="preserve"> </w:t>
            </w:r>
            <w:proofErr w:type="spellStart"/>
            <w:r w:rsidR="00B16781" w:rsidRPr="00EA3450">
              <w:rPr>
                <w:rFonts w:ascii="Arial" w:hAnsi="Arial" w:cs="Arial"/>
                <w:color w:val="000000" w:themeColor="text1"/>
                <w:sz w:val="20"/>
                <w:lang w:eastAsia="lt-LT"/>
              </w:rPr>
              <w:t>the</w:t>
            </w:r>
            <w:proofErr w:type="spellEnd"/>
            <w:r w:rsidR="00B16781" w:rsidRPr="00EA3450">
              <w:rPr>
                <w:rFonts w:ascii="Arial" w:hAnsi="Arial" w:cs="Arial"/>
                <w:color w:val="000000" w:themeColor="text1"/>
                <w:sz w:val="20"/>
                <w:lang w:eastAsia="lt-LT"/>
              </w:rPr>
              <w:t xml:space="preserve"> </w:t>
            </w:r>
            <w:proofErr w:type="spellStart"/>
            <w:r w:rsidR="00B16781" w:rsidRPr="00EA3450">
              <w:rPr>
                <w:rFonts w:ascii="Arial" w:hAnsi="Arial" w:cs="Arial"/>
                <w:color w:val="000000" w:themeColor="text1"/>
                <w:sz w:val="20"/>
                <w:lang w:eastAsia="lt-LT"/>
              </w:rPr>
              <w:t>Insured</w:t>
            </w:r>
            <w:proofErr w:type="spellEnd"/>
            <w:r w:rsidR="00B16781" w:rsidRPr="00EA3450">
              <w:rPr>
                <w:rFonts w:ascii="Arial" w:hAnsi="Arial" w:cs="Arial"/>
                <w:color w:val="000000" w:themeColor="text1"/>
                <w:sz w:val="20"/>
                <w:lang w:eastAsia="lt-LT"/>
              </w:rPr>
              <w:t xml:space="preserve"> </w:t>
            </w:r>
            <w:proofErr w:type="spellStart"/>
            <w:r w:rsidR="00B16781" w:rsidRPr="00EA3450">
              <w:rPr>
                <w:rFonts w:ascii="Arial" w:hAnsi="Arial" w:cs="Arial"/>
                <w:color w:val="000000" w:themeColor="text1"/>
                <w:sz w:val="20"/>
                <w:lang w:eastAsia="lt-LT"/>
              </w:rPr>
              <w:t>has</w:t>
            </w:r>
            <w:proofErr w:type="spellEnd"/>
            <w:r w:rsidR="00B16781" w:rsidRPr="00EA3450">
              <w:rPr>
                <w:rFonts w:ascii="Arial" w:hAnsi="Arial" w:cs="Arial"/>
                <w:color w:val="000000" w:themeColor="text1"/>
                <w:sz w:val="20"/>
                <w:lang w:eastAsia="lt-LT"/>
              </w:rPr>
              <w:t xml:space="preserve"> </w:t>
            </w:r>
            <w:proofErr w:type="spellStart"/>
            <w:r w:rsidR="00B16781" w:rsidRPr="00EA3450">
              <w:rPr>
                <w:rFonts w:ascii="Arial" w:hAnsi="Arial" w:cs="Arial"/>
                <w:color w:val="000000" w:themeColor="text1"/>
                <w:sz w:val="20"/>
                <w:lang w:eastAsia="lt-LT"/>
              </w:rPr>
              <w:t>signed</w:t>
            </w:r>
            <w:proofErr w:type="spellEnd"/>
            <w:r w:rsidR="00B16781" w:rsidRPr="00EA3450">
              <w:rPr>
                <w:rFonts w:ascii="Arial" w:hAnsi="Arial" w:cs="Arial"/>
                <w:color w:val="000000" w:themeColor="text1"/>
                <w:sz w:val="20"/>
                <w:lang w:eastAsia="lt-LT"/>
              </w:rPr>
              <w:t xml:space="preserve"> </w:t>
            </w:r>
            <w:proofErr w:type="spellStart"/>
            <w:r w:rsidR="00B16781" w:rsidRPr="00EA3450">
              <w:rPr>
                <w:rFonts w:ascii="Arial" w:hAnsi="Arial" w:cs="Arial"/>
                <w:color w:val="000000" w:themeColor="text1"/>
                <w:sz w:val="20"/>
                <w:lang w:eastAsia="lt-LT"/>
              </w:rPr>
              <w:t>direct</w:t>
            </w:r>
            <w:proofErr w:type="spellEnd"/>
            <w:r w:rsidR="00B16781" w:rsidRPr="00EA3450">
              <w:rPr>
                <w:rFonts w:ascii="Arial" w:hAnsi="Arial" w:cs="Arial"/>
                <w:color w:val="000000" w:themeColor="text1"/>
                <w:sz w:val="20"/>
                <w:lang w:eastAsia="lt-LT"/>
              </w:rPr>
              <w:t xml:space="preserve"> </w:t>
            </w:r>
            <w:proofErr w:type="spellStart"/>
            <w:r w:rsidR="00B16781" w:rsidRPr="00EA3450">
              <w:rPr>
                <w:rFonts w:ascii="Arial" w:hAnsi="Arial" w:cs="Arial"/>
                <w:color w:val="000000" w:themeColor="text1"/>
                <w:sz w:val="20"/>
                <w:lang w:eastAsia="lt-LT"/>
              </w:rPr>
              <w:t>contracts</w:t>
            </w:r>
            <w:proofErr w:type="spellEnd"/>
            <w:r w:rsidRPr="00EA3450">
              <w:rPr>
                <w:rFonts w:ascii="Arial" w:hAnsi="Arial" w:cs="Arial"/>
                <w:color w:val="000000" w:themeColor="text1"/>
                <w:sz w:val="20"/>
                <w:lang w:val="en-GB" w:eastAsia="lt-LT"/>
              </w:rPr>
              <w:t xml:space="preserve">, if such damage was resulted by the events, insured under Insured’s Property Damage insurance agreement. Maximum total amount of insurance indemnities, payable under this Clause shall be limited to </w:t>
            </w:r>
            <w:r w:rsidR="001026C7" w:rsidRPr="00EA3450">
              <w:rPr>
                <w:rFonts w:ascii="Arial" w:hAnsi="Arial" w:cs="Arial"/>
                <w:color w:val="000000" w:themeColor="text1"/>
                <w:sz w:val="20"/>
                <w:lang w:eastAsia="lt-LT"/>
              </w:rPr>
              <w:t xml:space="preserve">2.000.000 </w:t>
            </w:r>
            <w:r w:rsidRPr="00EA3450">
              <w:rPr>
                <w:rFonts w:ascii="Arial" w:hAnsi="Arial" w:cs="Arial"/>
                <w:color w:val="000000" w:themeColor="text1"/>
                <w:sz w:val="20"/>
                <w:lang w:val="en-GB" w:eastAsia="lt-LT"/>
              </w:rPr>
              <w:t>EUR per occurrence and in the aggregate as per Insurance Agreement.</w:t>
            </w:r>
            <w:r w:rsidR="00A761A3" w:rsidRPr="00EA3450">
              <w:rPr>
                <w:rFonts w:ascii="Arial" w:hAnsi="Arial" w:cs="Arial"/>
                <w:color w:val="000000" w:themeColor="text1"/>
                <w:sz w:val="20"/>
                <w:lang w:val="en-GB" w:eastAsia="lt-LT"/>
              </w:rPr>
              <w:t xml:space="preserve"> The Insurer is not liable for financial losses if public services are not provided due to the Insured's failure to comply with the contract terms with such service </w:t>
            </w:r>
            <w:r w:rsidR="00CD7031" w:rsidRPr="00EA3450">
              <w:rPr>
                <w:rFonts w:ascii="Arial" w:hAnsi="Arial" w:cs="Arial"/>
                <w:color w:val="000000" w:themeColor="text1"/>
                <w:sz w:val="20"/>
                <w:lang w:val="en-GB" w:eastAsia="lt-LT"/>
              </w:rPr>
              <w:t>supplier.</w:t>
            </w:r>
          </w:p>
        </w:tc>
      </w:tr>
      <w:tr w:rsidR="005678E2" w:rsidRPr="00B77D46" w14:paraId="3942CA74" w14:textId="77777777" w:rsidTr="009F76D7">
        <w:trPr>
          <w:gridAfter w:val="1"/>
          <w:wAfter w:w="94" w:type="dxa"/>
        </w:trPr>
        <w:tc>
          <w:tcPr>
            <w:tcW w:w="4655" w:type="dxa"/>
          </w:tcPr>
          <w:p w14:paraId="73F6A827" w14:textId="77777777" w:rsidR="005678E2" w:rsidRPr="00EA3450" w:rsidRDefault="005678E2" w:rsidP="005678E2">
            <w:pPr>
              <w:spacing w:after="0"/>
              <w:jc w:val="both"/>
              <w:rPr>
                <w:rFonts w:ascii="Arial" w:hAnsi="Arial" w:cs="Arial"/>
                <w:color w:val="000000" w:themeColor="text1"/>
                <w:sz w:val="20"/>
                <w:lang w:eastAsia="lt-LT"/>
              </w:rPr>
            </w:pPr>
            <w:r w:rsidRPr="00EA3450">
              <w:rPr>
                <w:rFonts w:ascii="Arial" w:hAnsi="Arial" w:cs="Arial"/>
                <w:color w:val="000000" w:themeColor="text1"/>
                <w:sz w:val="20"/>
                <w:lang w:eastAsia="lt-LT"/>
              </w:rPr>
              <w:t>5.3 Prieplaukų eksploatavimo suvaržymai</w:t>
            </w:r>
          </w:p>
        </w:tc>
        <w:tc>
          <w:tcPr>
            <w:tcW w:w="4843" w:type="dxa"/>
          </w:tcPr>
          <w:p w14:paraId="589DD009" w14:textId="77777777" w:rsidR="005678E2" w:rsidRPr="00EA3450" w:rsidRDefault="005678E2" w:rsidP="005678E2">
            <w:pPr>
              <w:pStyle w:val="Betarp"/>
              <w:ind w:left="345"/>
              <w:jc w:val="both"/>
              <w:rPr>
                <w:rFonts w:ascii="Arial" w:hAnsi="Arial" w:cs="Arial"/>
                <w:color w:val="000000" w:themeColor="text1"/>
                <w:sz w:val="20"/>
                <w:lang w:val="en-GB" w:eastAsia="lt-LT"/>
              </w:rPr>
            </w:pPr>
            <w:r w:rsidRPr="00EA3450">
              <w:rPr>
                <w:rFonts w:ascii="Arial" w:hAnsi="Arial" w:cs="Arial"/>
                <w:color w:val="000000" w:themeColor="text1"/>
                <w:sz w:val="20"/>
                <w:lang w:val="en-GB" w:eastAsia="lt-LT"/>
              </w:rPr>
              <w:t>5.3 Jetty operational constraints</w:t>
            </w:r>
          </w:p>
        </w:tc>
      </w:tr>
      <w:tr w:rsidR="005678E2" w:rsidRPr="00B77D46" w14:paraId="00339F06" w14:textId="77777777" w:rsidTr="009F76D7">
        <w:trPr>
          <w:gridAfter w:val="1"/>
          <w:wAfter w:w="94" w:type="dxa"/>
        </w:trPr>
        <w:tc>
          <w:tcPr>
            <w:tcW w:w="4655" w:type="dxa"/>
          </w:tcPr>
          <w:p w14:paraId="525D8E2B" w14:textId="77777777" w:rsidR="005678E2" w:rsidRPr="00EA3450" w:rsidRDefault="005678E2" w:rsidP="005678E2">
            <w:pPr>
              <w:spacing w:after="0" w:line="240" w:lineRule="auto"/>
              <w:jc w:val="both"/>
              <w:rPr>
                <w:rFonts w:ascii="Arial" w:hAnsi="Arial" w:cs="Arial"/>
                <w:color w:val="000000" w:themeColor="text1"/>
                <w:sz w:val="20"/>
                <w:lang w:eastAsia="lt-LT"/>
              </w:rPr>
            </w:pPr>
          </w:p>
        </w:tc>
        <w:tc>
          <w:tcPr>
            <w:tcW w:w="4843" w:type="dxa"/>
          </w:tcPr>
          <w:p w14:paraId="6A23F324" w14:textId="77777777" w:rsidR="005678E2" w:rsidRPr="00EA3450" w:rsidRDefault="005678E2" w:rsidP="005678E2">
            <w:pPr>
              <w:spacing w:after="0" w:line="240" w:lineRule="auto"/>
              <w:ind w:left="345"/>
              <w:jc w:val="both"/>
              <w:rPr>
                <w:rFonts w:ascii="Arial" w:hAnsi="Arial" w:cs="Arial"/>
                <w:color w:val="000000" w:themeColor="text1"/>
                <w:sz w:val="20"/>
                <w:lang w:val="en-GB" w:eastAsia="lt-LT"/>
              </w:rPr>
            </w:pPr>
          </w:p>
        </w:tc>
      </w:tr>
      <w:tr w:rsidR="005678E2" w:rsidRPr="00B77D46" w14:paraId="390D1C8F" w14:textId="77777777" w:rsidTr="009F76D7">
        <w:trPr>
          <w:gridAfter w:val="1"/>
          <w:wAfter w:w="94" w:type="dxa"/>
        </w:trPr>
        <w:tc>
          <w:tcPr>
            <w:tcW w:w="4655" w:type="dxa"/>
          </w:tcPr>
          <w:p w14:paraId="5046B11D" w14:textId="772C489C" w:rsidR="005678E2" w:rsidRPr="00EA3450" w:rsidRDefault="005678E2" w:rsidP="005678E2">
            <w:pPr>
              <w:spacing w:after="0" w:line="240" w:lineRule="auto"/>
              <w:jc w:val="both"/>
              <w:rPr>
                <w:rFonts w:ascii="Arial" w:hAnsi="Arial" w:cs="Arial"/>
                <w:color w:val="000000" w:themeColor="text1"/>
                <w:sz w:val="20"/>
                <w:lang w:eastAsia="lt-LT"/>
              </w:rPr>
            </w:pPr>
            <w:r w:rsidRPr="00EA3450">
              <w:rPr>
                <w:rFonts w:ascii="Arial" w:hAnsi="Arial" w:cs="Arial"/>
                <w:color w:val="000000" w:themeColor="text1"/>
                <w:sz w:val="20"/>
                <w:lang w:eastAsia="lt-LT"/>
              </w:rPr>
              <w:t xml:space="preserve">Draudimo išmoka taip pat mokama už Draudėjo patirtus finansinius nuostolius dėl prieplaukų ar </w:t>
            </w:r>
            <w:r w:rsidR="009E310B" w:rsidRPr="00EA3450">
              <w:rPr>
                <w:rFonts w:ascii="Arial" w:hAnsi="Arial" w:cs="Arial"/>
                <w:color w:val="000000" w:themeColor="text1"/>
                <w:sz w:val="20"/>
                <w:lang w:eastAsia="lt-LT"/>
              </w:rPr>
              <w:t xml:space="preserve">fizinio </w:t>
            </w:r>
            <w:r w:rsidRPr="00EA3450">
              <w:rPr>
                <w:rFonts w:ascii="Arial" w:hAnsi="Arial" w:cs="Arial"/>
                <w:color w:val="000000" w:themeColor="text1"/>
                <w:sz w:val="20"/>
                <w:lang w:eastAsia="lt-LT"/>
              </w:rPr>
              <w:t xml:space="preserve">krantinių  sunaikinimo, sugadinimo ar praradimo dėl </w:t>
            </w:r>
            <w:r w:rsidR="003666D3" w:rsidRPr="00EA3450">
              <w:rPr>
                <w:rFonts w:ascii="Arial" w:hAnsi="Arial" w:cs="Arial"/>
                <w:color w:val="000000" w:themeColor="text1"/>
                <w:sz w:val="20"/>
                <w:lang w:eastAsia="lt-LT"/>
              </w:rPr>
              <w:t xml:space="preserve">draudžiamųjų </w:t>
            </w:r>
            <w:r w:rsidRPr="00EA3450">
              <w:rPr>
                <w:rFonts w:ascii="Arial" w:hAnsi="Arial" w:cs="Arial"/>
                <w:color w:val="000000" w:themeColor="text1"/>
                <w:sz w:val="20"/>
                <w:lang w:eastAsia="lt-LT"/>
              </w:rPr>
              <w:t>įvykių,</w:t>
            </w:r>
            <w:r w:rsidR="00985537" w:rsidRPr="00EA3450">
              <w:rPr>
                <w:rFonts w:ascii="Arial" w:hAnsi="Arial" w:cs="Arial"/>
                <w:color w:val="000000" w:themeColor="text1"/>
                <w:sz w:val="20"/>
                <w:lang w:eastAsia="lt-LT"/>
              </w:rPr>
              <w:t xml:space="preserve"> įvykusių </w:t>
            </w:r>
            <w:r w:rsidR="00985537" w:rsidRPr="00EA3450">
              <w:rPr>
                <w:rFonts w:ascii="Arial" w:hAnsi="Arial" w:cs="Arial"/>
                <w:bCs/>
                <w:color w:val="000000" w:themeColor="text1"/>
                <w:sz w:val="20"/>
                <w:lang w:eastAsia="lt-LT"/>
              </w:rPr>
              <w:t>iki 1 km atstumu nuo draudimo vietos</w:t>
            </w:r>
            <w:r w:rsidR="00BB1C11" w:rsidRPr="00EA3450">
              <w:rPr>
                <w:rFonts w:ascii="Arial" w:hAnsi="Arial" w:cs="Arial"/>
                <w:bCs/>
                <w:color w:val="000000" w:themeColor="text1"/>
                <w:sz w:val="20"/>
                <w:lang w:eastAsia="lt-LT"/>
              </w:rPr>
              <w:t>,</w:t>
            </w:r>
            <w:r w:rsidRPr="00EA3450">
              <w:rPr>
                <w:rFonts w:ascii="Arial" w:hAnsi="Arial" w:cs="Arial"/>
                <w:color w:val="000000" w:themeColor="text1"/>
                <w:sz w:val="20"/>
                <w:lang w:eastAsia="lt-LT"/>
              </w:rPr>
              <w:t xml:space="preserve"> nuo kurių draudžiamas Draudėjo turtas. Maksimali draudimo išmokų suma pagal šią sąlygą ribojama </w:t>
            </w:r>
            <w:r w:rsidR="00031F50" w:rsidRPr="00EA3450">
              <w:rPr>
                <w:rFonts w:ascii="Arial" w:hAnsi="Arial" w:cs="Arial"/>
                <w:color w:val="000000" w:themeColor="text1"/>
                <w:sz w:val="20"/>
                <w:lang w:eastAsia="lt-LT"/>
              </w:rPr>
              <w:t xml:space="preserve">2.000.000 </w:t>
            </w:r>
            <w:r w:rsidRPr="00EA3450">
              <w:rPr>
                <w:rFonts w:ascii="Arial" w:hAnsi="Arial" w:cs="Arial"/>
                <w:color w:val="000000" w:themeColor="text1"/>
                <w:sz w:val="20"/>
                <w:lang w:eastAsia="lt-LT"/>
              </w:rPr>
              <w:t xml:space="preserve"> EUR suma vienam draudžiamajam įvykiui ir iš viso pagal draudimo sutartį. </w:t>
            </w:r>
          </w:p>
        </w:tc>
        <w:tc>
          <w:tcPr>
            <w:tcW w:w="4843" w:type="dxa"/>
          </w:tcPr>
          <w:p w14:paraId="430595C7" w14:textId="6893FCC5" w:rsidR="005678E2" w:rsidRPr="00EA3450" w:rsidRDefault="005678E2" w:rsidP="005678E2">
            <w:pPr>
              <w:spacing w:after="0" w:line="240" w:lineRule="auto"/>
              <w:ind w:left="345"/>
              <w:jc w:val="both"/>
              <w:rPr>
                <w:rFonts w:ascii="Arial" w:hAnsi="Arial" w:cs="Arial"/>
                <w:color w:val="000000" w:themeColor="text1"/>
                <w:sz w:val="20"/>
                <w:lang w:val="en-GB" w:eastAsia="lt-LT"/>
              </w:rPr>
            </w:pPr>
            <w:r w:rsidRPr="00EA3450">
              <w:rPr>
                <w:rFonts w:ascii="Arial" w:hAnsi="Arial" w:cs="Arial"/>
                <w:color w:val="000000" w:themeColor="text1"/>
                <w:sz w:val="20"/>
                <w:lang w:val="en-GB" w:eastAsia="lt-LT"/>
              </w:rPr>
              <w:t>Insurance indemnity shall also be payable for Insured’s losses related to destruction, damage or</w:t>
            </w:r>
            <w:r w:rsidR="009E310B" w:rsidRPr="00EA3450">
              <w:rPr>
                <w:rFonts w:ascii="Arial" w:hAnsi="Arial" w:cs="Arial"/>
                <w:color w:val="000000" w:themeColor="text1"/>
                <w:sz w:val="20"/>
                <w:lang w:val="en-GB" w:eastAsia="lt-LT"/>
              </w:rPr>
              <w:t xml:space="preserve"> physical</w:t>
            </w:r>
            <w:r w:rsidRPr="00EA3450">
              <w:rPr>
                <w:rFonts w:ascii="Arial" w:hAnsi="Arial" w:cs="Arial"/>
                <w:color w:val="000000" w:themeColor="text1"/>
                <w:sz w:val="20"/>
                <w:lang w:val="en-GB" w:eastAsia="lt-LT"/>
              </w:rPr>
              <w:t xml:space="preserve"> loss of jetties or quays, if such damage </w:t>
            </w:r>
            <w:r w:rsidR="00765E26" w:rsidRPr="00EA3450">
              <w:rPr>
                <w:rFonts w:ascii="Arial" w:hAnsi="Arial" w:cs="Arial"/>
                <w:color w:val="000000" w:themeColor="text1"/>
                <w:sz w:val="20"/>
                <w:lang w:val="en-GB" w:eastAsia="lt-LT"/>
              </w:rPr>
              <w:t>resulted</w:t>
            </w:r>
            <w:r w:rsidRPr="00EA3450">
              <w:rPr>
                <w:rFonts w:ascii="Arial" w:hAnsi="Arial" w:cs="Arial"/>
                <w:color w:val="000000" w:themeColor="text1"/>
                <w:sz w:val="20"/>
                <w:lang w:val="en-GB" w:eastAsia="lt-LT"/>
              </w:rPr>
              <w:t xml:space="preserve"> by the </w:t>
            </w:r>
            <w:r w:rsidR="00143AB4" w:rsidRPr="00EA3450">
              <w:rPr>
                <w:rFonts w:ascii="Arial" w:hAnsi="Arial" w:cs="Arial"/>
                <w:color w:val="000000" w:themeColor="text1"/>
                <w:sz w:val="20"/>
                <w:lang w:val="en-GB" w:eastAsia="lt-LT"/>
              </w:rPr>
              <w:t xml:space="preserve">insured </w:t>
            </w:r>
            <w:r w:rsidRPr="00EA3450">
              <w:rPr>
                <w:rFonts w:ascii="Arial" w:hAnsi="Arial" w:cs="Arial"/>
                <w:color w:val="000000" w:themeColor="text1"/>
                <w:sz w:val="20"/>
                <w:lang w:val="en-GB" w:eastAsia="lt-LT"/>
              </w:rPr>
              <w:t>events,</w:t>
            </w:r>
            <w:r w:rsidR="00BB1C11" w:rsidRPr="00EA3450">
              <w:rPr>
                <w:rFonts w:ascii="Arial" w:hAnsi="Arial" w:cs="Arial"/>
                <w:color w:val="000000" w:themeColor="text1"/>
                <w:sz w:val="20"/>
                <w:lang w:val="en-GB" w:eastAsia="lt-LT"/>
              </w:rPr>
              <w:t xml:space="preserve"> occurred at a distance of 1 </w:t>
            </w:r>
            <w:r w:rsidR="007D57A2" w:rsidRPr="00EA3450">
              <w:rPr>
                <w:rFonts w:ascii="Arial" w:hAnsi="Arial" w:cs="Arial"/>
                <w:color w:val="000000" w:themeColor="text1"/>
                <w:sz w:val="20"/>
                <w:lang w:val="en-GB" w:eastAsia="lt-LT"/>
              </w:rPr>
              <w:t>km, insured</w:t>
            </w:r>
            <w:r w:rsidRPr="00EA3450">
              <w:rPr>
                <w:rFonts w:ascii="Arial" w:hAnsi="Arial" w:cs="Arial"/>
                <w:color w:val="000000" w:themeColor="text1"/>
                <w:sz w:val="20"/>
                <w:lang w:val="en-GB" w:eastAsia="lt-LT"/>
              </w:rPr>
              <w:t xml:space="preserve"> under Insured’s Property Damage insurance agreement.  Maximum total amount of insurance indemnities, payable under this Clause shall be limited to </w:t>
            </w:r>
            <w:r w:rsidR="00031F50" w:rsidRPr="00EA3450">
              <w:rPr>
                <w:rFonts w:ascii="Arial" w:hAnsi="Arial" w:cs="Arial"/>
                <w:color w:val="000000" w:themeColor="text1"/>
                <w:sz w:val="20"/>
                <w:lang w:eastAsia="lt-LT"/>
              </w:rPr>
              <w:t xml:space="preserve">2.000.000 </w:t>
            </w:r>
            <w:r w:rsidRPr="00EA3450">
              <w:rPr>
                <w:rFonts w:ascii="Arial" w:hAnsi="Arial" w:cs="Arial"/>
                <w:color w:val="000000" w:themeColor="text1"/>
                <w:sz w:val="20"/>
                <w:lang w:val="en-GB" w:eastAsia="lt-LT"/>
              </w:rPr>
              <w:t>EUR per occurrence and in the aggregate as per Insurance Agreement.</w:t>
            </w:r>
          </w:p>
          <w:p w14:paraId="484FD0E1" w14:textId="77777777" w:rsidR="005678E2" w:rsidRPr="00EA3450" w:rsidRDefault="005678E2" w:rsidP="005678E2">
            <w:pPr>
              <w:spacing w:after="0" w:line="240" w:lineRule="auto"/>
              <w:ind w:left="345"/>
              <w:jc w:val="both"/>
              <w:rPr>
                <w:rFonts w:ascii="Arial" w:hAnsi="Arial" w:cs="Arial"/>
                <w:color w:val="000000" w:themeColor="text1"/>
                <w:sz w:val="20"/>
                <w:lang w:val="en-GB" w:eastAsia="lt-LT"/>
              </w:rPr>
            </w:pPr>
          </w:p>
        </w:tc>
      </w:tr>
      <w:tr w:rsidR="004A34D5" w:rsidRPr="00B77D46" w14:paraId="3EB15617" w14:textId="77777777" w:rsidTr="009F76D7">
        <w:trPr>
          <w:gridAfter w:val="1"/>
          <w:wAfter w:w="94" w:type="dxa"/>
        </w:trPr>
        <w:tc>
          <w:tcPr>
            <w:tcW w:w="4655" w:type="dxa"/>
          </w:tcPr>
          <w:p w14:paraId="1C7CF9F5" w14:textId="163EDC13" w:rsidR="004A34D5" w:rsidRPr="00EA3450" w:rsidRDefault="004A34D5" w:rsidP="005678E2">
            <w:pPr>
              <w:spacing w:after="0" w:line="240" w:lineRule="auto"/>
              <w:jc w:val="both"/>
              <w:rPr>
                <w:rFonts w:ascii="Arial" w:hAnsi="Arial" w:cs="Arial"/>
                <w:color w:val="000000" w:themeColor="text1"/>
                <w:sz w:val="20"/>
                <w:lang w:eastAsia="lt-LT"/>
              </w:rPr>
            </w:pPr>
            <w:r w:rsidRPr="00EA3450">
              <w:rPr>
                <w:rFonts w:ascii="Arial" w:hAnsi="Arial" w:cs="Arial"/>
                <w:color w:val="000000" w:themeColor="text1"/>
                <w:sz w:val="20"/>
              </w:rPr>
              <w:t xml:space="preserve">5.4. Bendras draudimo išmokos limitas vienam draudžiamajam įvykiui bei Draudimo sutarties galiojimo laikotarpiui pagal Papildomų draudimo sąlygų punktus 5.1 Objekto nepasiekiamumas, 5.2 Elektros / dujų tiekimo sutrikimas, </w:t>
            </w:r>
            <w:r w:rsidRPr="00EA3450">
              <w:rPr>
                <w:rFonts w:ascii="Arial" w:hAnsi="Arial" w:cs="Arial"/>
                <w:color w:val="000000" w:themeColor="text1"/>
                <w:sz w:val="20"/>
                <w:lang w:eastAsia="lt-LT"/>
              </w:rPr>
              <w:t xml:space="preserve">5.3 Prieplaukų eksploatavimo suvaržymai </w:t>
            </w:r>
            <w:r w:rsidRPr="00EA3450">
              <w:rPr>
                <w:rFonts w:ascii="Arial" w:hAnsi="Arial" w:cs="Arial"/>
                <w:color w:val="000000" w:themeColor="text1"/>
                <w:sz w:val="20"/>
              </w:rPr>
              <w:t>yra ne daugiau kaip 2.000.000 EUR</w:t>
            </w:r>
          </w:p>
        </w:tc>
        <w:tc>
          <w:tcPr>
            <w:tcW w:w="4843" w:type="dxa"/>
          </w:tcPr>
          <w:p w14:paraId="018DF9B5" w14:textId="2A4CA757" w:rsidR="004A34D5" w:rsidRPr="00EA3450" w:rsidRDefault="00E853A4" w:rsidP="005678E2">
            <w:pPr>
              <w:spacing w:after="0" w:line="240" w:lineRule="auto"/>
              <w:ind w:left="345"/>
              <w:jc w:val="both"/>
              <w:rPr>
                <w:rFonts w:ascii="Arial" w:hAnsi="Arial" w:cs="Arial"/>
                <w:color w:val="000000" w:themeColor="text1"/>
                <w:sz w:val="20"/>
                <w:lang w:eastAsia="lt-LT"/>
              </w:rPr>
            </w:pPr>
            <w:r w:rsidRPr="00EA3450">
              <w:rPr>
                <w:rFonts w:ascii="Arial" w:hAnsi="Arial" w:cs="Arial"/>
                <w:color w:val="000000" w:themeColor="text1"/>
                <w:sz w:val="20"/>
                <w:lang w:val="en-US" w:eastAsia="lt-LT"/>
              </w:rPr>
              <w:t xml:space="preserve">5.4. </w:t>
            </w:r>
            <w:proofErr w:type="spellStart"/>
            <w:r w:rsidR="0078085A" w:rsidRPr="00EA3450">
              <w:rPr>
                <w:rFonts w:ascii="Arial" w:hAnsi="Arial" w:cs="Arial"/>
                <w:color w:val="000000" w:themeColor="text1"/>
                <w:sz w:val="20"/>
                <w:lang w:eastAsia="lt-LT"/>
              </w:rPr>
              <w:t>Total</w:t>
            </w:r>
            <w:proofErr w:type="spellEnd"/>
            <w:r w:rsidR="0078085A" w:rsidRPr="00EA3450">
              <w:rPr>
                <w:rFonts w:ascii="Arial" w:hAnsi="Arial" w:cs="Arial"/>
                <w:color w:val="000000" w:themeColor="text1"/>
                <w:sz w:val="20"/>
                <w:lang w:eastAsia="lt-LT"/>
              </w:rPr>
              <w:t xml:space="preserve"> </w:t>
            </w:r>
            <w:proofErr w:type="spellStart"/>
            <w:r w:rsidR="0078085A" w:rsidRPr="00EA3450">
              <w:rPr>
                <w:rFonts w:ascii="Arial" w:hAnsi="Arial" w:cs="Arial"/>
                <w:color w:val="000000" w:themeColor="text1"/>
                <w:sz w:val="20"/>
                <w:lang w:eastAsia="lt-LT"/>
              </w:rPr>
              <w:t>payment</w:t>
            </w:r>
            <w:proofErr w:type="spellEnd"/>
            <w:r w:rsidR="0078085A" w:rsidRPr="00EA3450">
              <w:rPr>
                <w:rFonts w:ascii="Arial" w:hAnsi="Arial" w:cs="Arial"/>
                <w:color w:val="000000" w:themeColor="text1"/>
                <w:sz w:val="20"/>
                <w:lang w:eastAsia="lt-LT"/>
              </w:rPr>
              <w:t xml:space="preserve"> </w:t>
            </w:r>
            <w:proofErr w:type="spellStart"/>
            <w:r w:rsidR="0078085A" w:rsidRPr="00EA3450">
              <w:rPr>
                <w:rFonts w:ascii="Arial" w:hAnsi="Arial" w:cs="Arial"/>
                <w:color w:val="000000" w:themeColor="text1"/>
                <w:sz w:val="20"/>
                <w:lang w:eastAsia="lt-LT"/>
              </w:rPr>
              <w:t>amount</w:t>
            </w:r>
            <w:proofErr w:type="spellEnd"/>
            <w:r w:rsidR="0078085A" w:rsidRPr="00EA3450">
              <w:rPr>
                <w:rFonts w:ascii="Arial" w:hAnsi="Arial" w:cs="Arial"/>
                <w:color w:val="000000" w:themeColor="text1"/>
                <w:sz w:val="20"/>
                <w:lang w:eastAsia="lt-LT"/>
              </w:rPr>
              <w:t xml:space="preserve"> </w:t>
            </w:r>
            <w:proofErr w:type="spellStart"/>
            <w:r w:rsidR="0078085A" w:rsidRPr="00EA3450">
              <w:rPr>
                <w:rFonts w:ascii="Arial" w:hAnsi="Arial" w:cs="Arial"/>
                <w:color w:val="000000" w:themeColor="text1"/>
                <w:sz w:val="20"/>
                <w:lang w:eastAsia="lt-LT"/>
              </w:rPr>
              <w:t>for</w:t>
            </w:r>
            <w:proofErr w:type="spellEnd"/>
            <w:r w:rsidR="0078085A" w:rsidRPr="00EA3450">
              <w:rPr>
                <w:rFonts w:ascii="Arial" w:hAnsi="Arial" w:cs="Arial"/>
                <w:color w:val="000000" w:themeColor="text1"/>
                <w:sz w:val="20"/>
                <w:lang w:eastAsia="lt-LT"/>
              </w:rPr>
              <w:t xml:space="preserve"> </w:t>
            </w:r>
            <w:proofErr w:type="spellStart"/>
            <w:r w:rsidR="0078085A" w:rsidRPr="00EA3450">
              <w:rPr>
                <w:rFonts w:ascii="Arial" w:hAnsi="Arial" w:cs="Arial"/>
                <w:color w:val="000000" w:themeColor="text1"/>
                <w:sz w:val="20"/>
                <w:lang w:eastAsia="lt-LT"/>
              </w:rPr>
              <w:t>one</w:t>
            </w:r>
            <w:proofErr w:type="spellEnd"/>
            <w:r w:rsidR="0078085A" w:rsidRPr="00EA3450">
              <w:rPr>
                <w:rFonts w:ascii="Arial" w:hAnsi="Arial" w:cs="Arial"/>
                <w:color w:val="000000" w:themeColor="text1"/>
                <w:sz w:val="20"/>
                <w:lang w:eastAsia="lt-LT"/>
              </w:rPr>
              <w:t xml:space="preserve"> </w:t>
            </w:r>
            <w:proofErr w:type="spellStart"/>
            <w:r w:rsidR="0078085A" w:rsidRPr="00EA3450">
              <w:rPr>
                <w:rFonts w:ascii="Arial" w:hAnsi="Arial" w:cs="Arial"/>
                <w:color w:val="000000" w:themeColor="text1"/>
                <w:sz w:val="20"/>
                <w:lang w:eastAsia="lt-LT"/>
              </w:rPr>
              <w:t>insurance</w:t>
            </w:r>
            <w:proofErr w:type="spellEnd"/>
            <w:r w:rsidR="0078085A" w:rsidRPr="00EA3450">
              <w:rPr>
                <w:rFonts w:ascii="Arial" w:hAnsi="Arial" w:cs="Arial"/>
                <w:color w:val="000000" w:themeColor="text1"/>
                <w:sz w:val="20"/>
                <w:lang w:eastAsia="lt-LT"/>
              </w:rPr>
              <w:t xml:space="preserve"> </w:t>
            </w:r>
            <w:proofErr w:type="spellStart"/>
            <w:r w:rsidR="0078085A" w:rsidRPr="00EA3450">
              <w:rPr>
                <w:rFonts w:ascii="Arial" w:hAnsi="Arial" w:cs="Arial"/>
                <w:color w:val="000000" w:themeColor="text1"/>
                <w:sz w:val="20"/>
                <w:lang w:eastAsia="lt-LT"/>
              </w:rPr>
              <w:t>event</w:t>
            </w:r>
            <w:proofErr w:type="spellEnd"/>
            <w:r w:rsidR="0078085A" w:rsidRPr="00EA3450">
              <w:rPr>
                <w:rFonts w:ascii="Arial" w:hAnsi="Arial" w:cs="Arial"/>
                <w:color w:val="000000" w:themeColor="text1"/>
                <w:sz w:val="20"/>
                <w:lang w:eastAsia="lt-LT"/>
              </w:rPr>
              <w:t xml:space="preserve"> </w:t>
            </w:r>
            <w:proofErr w:type="spellStart"/>
            <w:r w:rsidR="0078085A" w:rsidRPr="00EA3450">
              <w:rPr>
                <w:rFonts w:ascii="Arial" w:hAnsi="Arial" w:cs="Arial"/>
                <w:color w:val="000000" w:themeColor="text1"/>
                <w:sz w:val="20"/>
                <w:lang w:eastAsia="lt-LT"/>
              </w:rPr>
              <w:t>and</w:t>
            </w:r>
            <w:proofErr w:type="spellEnd"/>
            <w:r w:rsidR="0078085A" w:rsidRPr="00EA3450">
              <w:rPr>
                <w:rFonts w:ascii="Arial" w:hAnsi="Arial" w:cs="Arial"/>
                <w:color w:val="000000" w:themeColor="text1"/>
                <w:sz w:val="20"/>
                <w:lang w:eastAsia="lt-LT"/>
              </w:rPr>
              <w:t xml:space="preserve"> </w:t>
            </w:r>
            <w:proofErr w:type="spellStart"/>
            <w:r w:rsidR="0078085A" w:rsidRPr="00EA3450">
              <w:rPr>
                <w:rFonts w:ascii="Arial" w:hAnsi="Arial" w:cs="Arial"/>
                <w:color w:val="000000" w:themeColor="text1"/>
                <w:sz w:val="20"/>
                <w:lang w:eastAsia="lt-LT"/>
              </w:rPr>
              <w:t>period</w:t>
            </w:r>
            <w:proofErr w:type="spellEnd"/>
            <w:r w:rsidR="0078085A" w:rsidRPr="00EA3450">
              <w:rPr>
                <w:rFonts w:ascii="Arial" w:hAnsi="Arial" w:cs="Arial"/>
                <w:color w:val="000000" w:themeColor="text1"/>
                <w:sz w:val="20"/>
                <w:lang w:eastAsia="lt-LT"/>
              </w:rPr>
              <w:t xml:space="preserve"> </w:t>
            </w:r>
            <w:proofErr w:type="spellStart"/>
            <w:r w:rsidR="0078085A" w:rsidRPr="00EA3450">
              <w:rPr>
                <w:rFonts w:ascii="Arial" w:hAnsi="Arial" w:cs="Arial"/>
                <w:color w:val="000000" w:themeColor="text1"/>
                <w:sz w:val="20"/>
                <w:lang w:eastAsia="lt-LT"/>
              </w:rPr>
              <w:t>of</w:t>
            </w:r>
            <w:proofErr w:type="spellEnd"/>
            <w:r w:rsidR="0078085A" w:rsidRPr="00EA3450">
              <w:rPr>
                <w:rFonts w:ascii="Arial" w:hAnsi="Arial" w:cs="Arial"/>
                <w:color w:val="000000" w:themeColor="text1"/>
                <w:sz w:val="20"/>
                <w:lang w:eastAsia="lt-LT"/>
              </w:rPr>
              <w:t xml:space="preserve"> </w:t>
            </w:r>
            <w:proofErr w:type="spellStart"/>
            <w:r w:rsidR="0078085A" w:rsidRPr="00EA3450">
              <w:rPr>
                <w:rFonts w:ascii="Arial" w:hAnsi="Arial" w:cs="Arial"/>
                <w:color w:val="000000" w:themeColor="text1"/>
                <w:sz w:val="20"/>
                <w:lang w:eastAsia="lt-LT"/>
              </w:rPr>
              <w:t>insurance</w:t>
            </w:r>
            <w:proofErr w:type="spellEnd"/>
            <w:r w:rsidR="0078085A" w:rsidRPr="00EA3450">
              <w:rPr>
                <w:rFonts w:ascii="Arial" w:hAnsi="Arial" w:cs="Arial"/>
                <w:color w:val="000000" w:themeColor="text1"/>
                <w:sz w:val="20"/>
                <w:lang w:eastAsia="lt-LT"/>
              </w:rPr>
              <w:t xml:space="preserve"> </w:t>
            </w:r>
            <w:r w:rsidR="00A279BC" w:rsidRPr="00EA3450">
              <w:rPr>
                <w:rFonts w:ascii="Arial" w:hAnsi="Arial" w:cs="Arial"/>
                <w:color w:val="000000" w:themeColor="text1"/>
                <w:sz w:val="20"/>
                <w:lang w:eastAsia="lt-LT"/>
              </w:rPr>
              <w:t xml:space="preserve">to </w:t>
            </w:r>
            <w:proofErr w:type="spellStart"/>
            <w:r w:rsidR="00A279BC" w:rsidRPr="00EA3450">
              <w:rPr>
                <w:rFonts w:ascii="Arial" w:hAnsi="Arial" w:cs="Arial"/>
                <w:color w:val="000000" w:themeColor="text1"/>
                <w:sz w:val="20"/>
                <w:lang w:eastAsia="lt-LT"/>
              </w:rPr>
              <w:t>the</w:t>
            </w:r>
            <w:proofErr w:type="spellEnd"/>
            <w:r w:rsidR="00A279BC" w:rsidRPr="00EA3450">
              <w:rPr>
                <w:rFonts w:ascii="Arial" w:hAnsi="Arial" w:cs="Arial"/>
                <w:color w:val="000000" w:themeColor="text1"/>
                <w:sz w:val="20"/>
                <w:lang w:eastAsia="lt-LT"/>
              </w:rPr>
              <w:t xml:space="preserve"> </w:t>
            </w:r>
            <w:proofErr w:type="spellStart"/>
            <w:r w:rsidR="00A279BC" w:rsidRPr="00EA3450">
              <w:rPr>
                <w:rFonts w:ascii="Arial" w:hAnsi="Arial" w:cs="Arial"/>
                <w:color w:val="000000" w:themeColor="text1"/>
                <w:sz w:val="20"/>
                <w:lang w:eastAsia="lt-LT"/>
              </w:rPr>
              <w:t>Additional</w:t>
            </w:r>
            <w:proofErr w:type="spellEnd"/>
            <w:r w:rsidR="00A279BC" w:rsidRPr="00EA3450">
              <w:rPr>
                <w:rFonts w:ascii="Arial" w:hAnsi="Arial" w:cs="Arial"/>
                <w:color w:val="000000" w:themeColor="text1"/>
                <w:sz w:val="20"/>
                <w:lang w:eastAsia="lt-LT"/>
              </w:rPr>
              <w:t xml:space="preserve"> </w:t>
            </w:r>
            <w:proofErr w:type="spellStart"/>
            <w:r w:rsidR="00A279BC" w:rsidRPr="00EA3450">
              <w:rPr>
                <w:rFonts w:ascii="Arial" w:hAnsi="Arial" w:cs="Arial"/>
                <w:color w:val="000000" w:themeColor="text1"/>
                <w:sz w:val="20"/>
                <w:lang w:eastAsia="lt-LT"/>
              </w:rPr>
              <w:t>Insurance</w:t>
            </w:r>
            <w:proofErr w:type="spellEnd"/>
            <w:r w:rsidR="00A279BC" w:rsidRPr="00EA3450">
              <w:rPr>
                <w:rFonts w:ascii="Arial" w:hAnsi="Arial" w:cs="Arial"/>
                <w:color w:val="000000" w:themeColor="text1"/>
                <w:sz w:val="20"/>
                <w:lang w:eastAsia="lt-LT"/>
              </w:rPr>
              <w:t xml:space="preserve"> </w:t>
            </w:r>
            <w:proofErr w:type="spellStart"/>
            <w:r w:rsidR="00A279BC" w:rsidRPr="00EA3450">
              <w:rPr>
                <w:rFonts w:ascii="Arial" w:hAnsi="Arial" w:cs="Arial"/>
                <w:color w:val="000000" w:themeColor="text1"/>
                <w:sz w:val="20"/>
                <w:lang w:eastAsia="lt-LT"/>
              </w:rPr>
              <w:t>Conditions</w:t>
            </w:r>
            <w:proofErr w:type="spellEnd"/>
            <w:r w:rsidR="00A279BC" w:rsidRPr="00EA3450">
              <w:rPr>
                <w:rFonts w:ascii="Arial" w:hAnsi="Arial" w:cs="Arial"/>
                <w:color w:val="000000" w:themeColor="text1"/>
                <w:sz w:val="20"/>
                <w:lang w:eastAsia="lt-LT"/>
              </w:rPr>
              <w:t xml:space="preserve">, </w:t>
            </w:r>
            <w:proofErr w:type="spellStart"/>
            <w:r w:rsidR="00A279BC" w:rsidRPr="00EA3450">
              <w:rPr>
                <w:rFonts w:ascii="Arial" w:hAnsi="Arial" w:cs="Arial"/>
                <w:color w:val="000000" w:themeColor="text1"/>
                <w:sz w:val="20"/>
                <w:lang w:eastAsia="lt-LT"/>
              </w:rPr>
              <w:t>paragraphs</w:t>
            </w:r>
            <w:proofErr w:type="spellEnd"/>
            <w:r w:rsidR="00A279BC" w:rsidRPr="00EA3450">
              <w:rPr>
                <w:rFonts w:ascii="Arial" w:hAnsi="Arial" w:cs="Arial"/>
                <w:color w:val="000000" w:themeColor="text1"/>
                <w:sz w:val="20"/>
                <w:lang w:eastAsia="lt-LT"/>
              </w:rPr>
              <w:t xml:space="preserve"> 5.1</w:t>
            </w:r>
            <w:r w:rsidR="00A279BC" w:rsidRPr="00EA3450">
              <w:rPr>
                <w:rFonts w:ascii="Arial" w:hAnsi="Arial" w:cs="Arial"/>
                <w:color w:val="000000" w:themeColor="text1"/>
                <w:sz w:val="20"/>
                <w:lang w:val="en-GB" w:eastAsia="lt-LT"/>
              </w:rPr>
              <w:t xml:space="preserve"> Denial of Access</w:t>
            </w:r>
            <w:r w:rsidR="00A279BC" w:rsidRPr="00EA3450">
              <w:rPr>
                <w:rFonts w:ascii="Arial" w:hAnsi="Arial" w:cs="Arial"/>
                <w:color w:val="000000" w:themeColor="text1"/>
                <w:sz w:val="20"/>
                <w:lang w:eastAsia="lt-LT"/>
              </w:rPr>
              <w:t xml:space="preserve">, 5.2 </w:t>
            </w:r>
            <w:r w:rsidR="00A279BC" w:rsidRPr="00EA3450">
              <w:rPr>
                <w:rFonts w:ascii="Arial" w:hAnsi="Arial" w:cs="Arial"/>
                <w:color w:val="000000" w:themeColor="text1"/>
                <w:sz w:val="20"/>
                <w:lang w:val="en-GB" w:eastAsia="lt-LT"/>
              </w:rPr>
              <w:t>Suppliers’ Contingency</w:t>
            </w:r>
            <w:r w:rsidR="00A279BC" w:rsidRPr="00EA3450">
              <w:rPr>
                <w:rFonts w:ascii="Arial" w:hAnsi="Arial" w:cs="Arial"/>
                <w:color w:val="000000" w:themeColor="text1"/>
                <w:sz w:val="20"/>
                <w:lang w:eastAsia="lt-LT"/>
              </w:rPr>
              <w:t xml:space="preserve"> 5.3 </w:t>
            </w:r>
            <w:r w:rsidR="00A279BC" w:rsidRPr="00EA3450">
              <w:rPr>
                <w:rFonts w:ascii="Arial" w:hAnsi="Arial" w:cs="Arial"/>
                <w:color w:val="000000" w:themeColor="text1"/>
                <w:sz w:val="20"/>
                <w:lang w:val="en-GB" w:eastAsia="lt-LT"/>
              </w:rPr>
              <w:t xml:space="preserve">Jetty operational and constraints </w:t>
            </w:r>
            <w:proofErr w:type="spellStart"/>
            <w:r w:rsidR="00A279BC" w:rsidRPr="00EA3450">
              <w:rPr>
                <w:rFonts w:ascii="Arial" w:hAnsi="Arial" w:cs="Arial"/>
                <w:color w:val="000000" w:themeColor="text1"/>
                <w:sz w:val="20"/>
                <w:lang w:eastAsia="lt-LT"/>
              </w:rPr>
              <w:t>shall</w:t>
            </w:r>
            <w:proofErr w:type="spellEnd"/>
            <w:r w:rsidR="00A279BC" w:rsidRPr="00EA3450">
              <w:rPr>
                <w:rFonts w:ascii="Arial" w:hAnsi="Arial" w:cs="Arial"/>
                <w:color w:val="000000" w:themeColor="text1"/>
                <w:sz w:val="20"/>
                <w:lang w:eastAsia="lt-LT"/>
              </w:rPr>
              <w:t xml:space="preserve"> </w:t>
            </w:r>
            <w:proofErr w:type="spellStart"/>
            <w:r w:rsidR="00A279BC" w:rsidRPr="00EA3450">
              <w:rPr>
                <w:rFonts w:ascii="Arial" w:hAnsi="Arial" w:cs="Arial"/>
                <w:color w:val="000000" w:themeColor="text1"/>
                <w:sz w:val="20"/>
                <w:lang w:eastAsia="lt-LT"/>
              </w:rPr>
              <w:t>not</w:t>
            </w:r>
            <w:proofErr w:type="spellEnd"/>
            <w:r w:rsidR="00A279BC" w:rsidRPr="00EA3450">
              <w:rPr>
                <w:rFonts w:ascii="Arial" w:hAnsi="Arial" w:cs="Arial"/>
                <w:color w:val="000000" w:themeColor="text1"/>
                <w:sz w:val="20"/>
                <w:lang w:eastAsia="lt-LT"/>
              </w:rPr>
              <w:t xml:space="preserve"> </w:t>
            </w:r>
            <w:proofErr w:type="spellStart"/>
            <w:r w:rsidR="00A279BC" w:rsidRPr="00EA3450">
              <w:rPr>
                <w:rFonts w:ascii="Arial" w:hAnsi="Arial" w:cs="Arial"/>
                <w:color w:val="000000" w:themeColor="text1"/>
                <w:sz w:val="20"/>
                <w:lang w:eastAsia="lt-LT"/>
              </w:rPr>
              <w:t>exceed</w:t>
            </w:r>
            <w:proofErr w:type="spellEnd"/>
            <w:r w:rsidR="00A279BC" w:rsidRPr="00EA3450">
              <w:rPr>
                <w:rFonts w:ascii="Arial" w:hAnsi="Arial" w:cs="Arial"/>
                <w:color w:val="000000" w:themeColor="text1"/>
                <w:sz w:val="20"/>
                <w:lang w:eastAsia="lt-LT"/>
              </w:rPr>
              <w:t xml:space="preserve"> 2</w:t>
            </w:r>
            <w:r w:rsidR="006A0F22" w:rsidRPr="00EA3450">
              <w:rPr>
                <w:rFonts w:ascii="Arial" w:hAnsi="Arial" w:cs="Arial"/>
                <w:color w:val="000000" w:themeColor="text1"/>
                <w:sz w:val="20"/>
                <w:lang w:eastAsia="lt-LT"/>
              </w:rPr>
              <w:t xml:space="preserve">. </w:t>
            </w:r>
            <w:r w:rsidR="00A279BC" w:rsidRPr="00EA3450">
              <w:rPr>
                <w:rFonts w:ascii="Arial" w:hAnsi="Arial" w:cs="Arial"/>
                <w:color w:val="000000" w:themeColor="text1"/>
                <w:sz w:val="20"/>
                <w:lang w:eastAsia="lt-LT"/>
              </w:rPr>
              <w:t>000</w:t>
            </w:r>
            <w:r w:rsidR="006A0F22" w:rsidRPr="00EA3450">
              <w:rPr>
                <w:rFonts w:ascii="Arial" w:hAnsi="Arial" w:cs="Arial"/>
                <w:color w:val="000000" w:themeColor="text1"/>
                <w:sz w:val="20"/>
                <w:lang w:eastAsia="lt-LT"/>
              </w:rPr>
              <w:t>.</w:t>
            </w:r>
            <w:r w:rsidR="00A279BC" w:rsidRPr="00EA3450">
              <w:rPr>
                <w:rFonts w:ascii="Arial" w:hAnsi="Arial" w:cs="Arial"/>
                <w:color w:val="000000" w:themeColor="text1"/>
                <w:sz w:val="20"/>
                <w:lang w:eastAsia="lt-LT"/>
              </w:rPr>
              <w:t>000 EUR</w:t>
            </w:r>
            <w:r w:rsidR="006A0F22" w:rsidRPr="00EA3450">
              <w:rPr>
                <w:rFonts w:ascii="Arial" w:hAnsi="Arial" w:cs="Arial"/>
                <w:color w:val="000000" w:themeColor="text1"/>
                <w:sz w:val="20"/>
                <w:lang w:eastAsia="lt-LT"/>
              </w:rPr>
              <w:t>.</w:t>
            </w:r>
          </w:p>
        </w:tc>
      </w:tr>
      <w:tr w:rsidR="005678E2" w:rsidRPr="00B77D46" w14:paraId="78FF4AE2" w14:textId="77777777" w:rsidTr="009F76D7">
        <w:trPr>
          <w:gridAfter w:val="1"/>
          <w:wAfter w:w="94" w:type="dxa"/>
        </w:trPr>
        <w:tc>
          <w:tcPr>
            <w:tcW w:w="4655" w:type="dxa"/>
          </w:tcPr>
          <w:p w14:paraId="0284E385" w14:textId="77777777" w:rsidR="005678E2" w:rsidRPr="00B77D46" w:rsidRDefault="005678E2" w:rsidP="005678E2">
            <w:pPr>
              <w:spacing w:after="0"/>
              <w:jc w:val="both"/>
              <w:rPr>
                <w:rFonts w:ascii="Arial" w:hAnsi="Arial" w:cs="Arial"/>
                <w:b/>
                <w:sz w:val="20"/>
                <w:lang w:eastAsia="lt-LT"/>
              </w:rPr>
            </w:pPr>
          </w:p>
          <w:p w14:paraId="27AC936B" w14:textId="56C16ACC" w:rsidR="005678E2" w:rsidRPr="000F143B" w:rsidRDefault="005678E2" w:rsidP="005678E2">
            <w:pPr>
              <w:spacing w:after="0"/>
              <w:jc w:val="both"/>
              <w:rPr>
                <w:rFonts w:ascii="Arial" w:hAnsi="Arial" w:cs="Arial"/>
                <w:b/>
                <w:sz w:val="20"/>
                <w:lang w:eastAsia="lt-LT"/>
              </w:rPr>
            </w:pPr>
            <w:r w:rsidRPr="000F143B">
              <w:rPr>
                <w:rFonts w:ascii="Arial" w:hAnsi="Arial" w:cs="Arial"/>
                <w:b/>
                <w:sz w:val="20"/>
                <w:lang w:eastAsia="lt-LT"/>
              </w:rPr>
              <w:t>6. NUOSTOLINGUMAS</w:t>
            </w:r>
          </w:p>
        </w:tc>
        <w:tc>
          <w:tcPr>
            <w:tcW w:w="4843" w:type="dxa"/>
            <w:shd w:val="clear" w:color="auto" w:fill="auto"/>
          </w:tcPr>
          <w:p w14:paraId="5B90DAF0" w14:textId="77777777" w:rsidR="005678E2" w:rsidRPr="000F143B" w:rsidRDefault="005678E2" w:rsidP="005678E2">
            <w:pPr>
              <w:spacing w:after="0" w:line="240" w:lineRule="auto"/>
              <w:ind w:left="345"/>
              <w:jc w:val="both"/>
              <w:rPr>
                <w:rFonts w:ascii="Arial" w:hAnsi="Arial" w:cs="Arial"/>
                <w:b/>
                <w:sz w:val="20"/>
                <w:lang w:val="en-GB" w:eastAsia="lt-LT"/>
              </w:rPr>
            </w:pPr>
          </w:p>
          <w:p w14:paraId="22A0418C" w14:textId="5B06D5CB" w:rsidR="005678E2" w:rsidRPr="00B77D46" w:rsidRDefault="005678E2" w:rsidP="005678E2">
            <w:pPr>
              <w:spacing w:after="0" w:line="240" w:lineRule="auto"/>
              <w:ind w:left="345"/>
              <w:jc w:val="both"/>
              <w:rPr>
                <w:rFonts w:ascii="Arial" w:hAnsi="Arial" w:cs="Arial"/>
                <w:b/>
                <w:color w:val="000000" w:themeColor="text1"/>
                <w:sz w:val="20"/>
                <w:lang w:val="en-GB" w:eastAsia="lt-LT"/>
              </w:rPr>
            </w:pPr>
            <w:r w:rsidRPr="00B77D46">
              <w:rPr>
                <w:rFonts w:ascii="Arial" w:hAnsi="Arial" w:cs="Arial"/>
                <w:b/>
                <w:sz w:val="20"/>
                <w:lang w:val="en-GB" w:eastAsia="lt-LT"/>
              </w:rPr>
              <w:t>6. LOSS HISTORY</w:t>
            </w:r>
          </w:p>
        </w:tc>
      </w:tr>
    </w:tbl>
    <w:tbl>
      <w:tblPr>
        <w:tblW w:w="0" w:type="auto"/>
        <w:tblLook w:val="00A0" w:firstRow="1" w:lastRow="0" w:firstColumn="1" w:lastColumn="0" w:noHBand="0" w:noVBand="0"/>
      </w:tblPr>
      <w:tblGrid>
        <w:gridCol w:w="4821"/>
        <w:gridCol w:w="4817"/>
      </w:tblGrid>
      <w:tr w:rsidR="001B4056" w:rsidRPr="00B77D46" w14:paraId="4463AF4A" w14:textId="77777777" w:rsidTr="00B16D03">
        <w:trPr>
          <w:trHeight w:val="257"/>
        </w:trPr>
        <w:tc>
          <w:tcPr>
            <w:tcW w:w="4821" w:type="dxa"/>
          </w:tcPr>
          <w:p w14:paraId="235CB413" w14:textId="795F9DE5" w:rsidR="008073FE" w:rsidRPr="00916537" w:rsidRDefault="0037317F" w:rsidP="00970213">
            <w:pPr>
              <w:spacing w:after="0" w:line="240" w:lineRule="auto"/>
              <w:contextualSpacing/>
              <w:jc w:val="both"/>
              <w:rPr>
                <w:rFonts w:ascii="Arial" w:hAnsi="Arial" w:cs="Arial"/>
                <w:sz w:val="20"/>
                <w:szCs w:val="20"/>
                <w:lang w:eastAsia="lt-LT"/>
              </w:rPr>
            </w:pPr>
            <w:r w:rsidRPr="00916537">
              <w:rPr>
                <w:rFonts w:ascii="Arial" w:hAnsi="Arial" w:cs="Arial"/>
                <w:sz w:val="20"/>
                <w:szCs w:val="20"/>
                <w:lang w:eastAsia="lt-LT"/>
              </w:rPr>
              <w:t xml:space="preserve">Per pastaruosius 5 metus Draudėjas </w:t>
            </w:r>
            <w:r w:rsidR="005F63FF" w:rsidRPr="00916537">
              <w:rPr>
                <w:rFonts w:ascii="Arial" w:hAnsi="Arial" w:cs="Arial"/>
                <w:sz w:val="20"/>
                <w:szCs w:val="20"/>
                <w:lang w:eastAsia="lt-LT"/>
              </w:rPr>
              <w:t xml:space="preserve">1 (vieną) kartą </w:t>
            </w:r>
            <w:r w:rsidRPr="00916537">
              <w:rPr>
                <w:rFonts w:ascii="Arial" w:hAnsi="Arial" w:cs="Arial"/>
                <w:sz w:val="20"/>
                <w:szCs w:val="20"/>
                <w:lang w:eastAsia="lt-LT"/>
              </w:rPr>
              <w:t>patyrė nuostolių</w:t>
            </w:r>
            <w:r w:rsidR="00F07862" w:rsidRPr="00916537">
              <w:rPr>
                <w:rFonts w:ascii="Arial" w:hAnsi="Arial" w:cs="Arial"/>
                <w:sz w:val="20"/>
                <w:szCs w:val="20"/>
                <w:lang w:eastAsia="lt-LT"/>
              </w:rPr>
              <w:t xml:space="preserve"> dėl staigios ir netikėtos žalos turtui ir iš to kilusių finansinių nuostolių</w:t>
            </w:r>
            <w:r w:rsidR="005F63FF" w:rsidRPr="00916537">
              <w:rPr>
                <w:rFonts w:ascii="Arial" w:hAnsi="Arial" w:cs="Arial"/>
                <w:sz w:val="20"/>
                <w:szCs w:val="20"/>
                <w:lang w:eastAsia="lt-LT"/>
              </w:rPr>
              <w:t>.</w:t>
            </w:r>
          </w:p>
        </w:tc>
        <w:tc>
          <w:tcPr>
            <w:tcW w:w="4817" w:type="dxa"/>
          </w:tcPr>
          <w:p w14:paraId="367512EC" w14:textId="2BE5A494" w:rsidR="001B4056" w:rsidRPr="000F143B" w:rsidRDefault="00916537" w:rsidP="00505DF4">
            <w:pPr>
              <w:spacing w:after="0" w:line="240" w:lineRule="auto"/>
              <w:ind w:left="171"/>
              <w:contextualSpacing/>
              <w:jc w:val="both"/>
              <w:rPr>
                <w:rFonts w:ascii="Arial" w:hAnsi="Arial" w:cs="Arial"/>
                <w:sz w:val="20"/>
                <w:szCs w:val="20"/>
                <w:lang w:val="en-GB" w:eastAsia="lt-LT"/>
              </w:rPr>
            </w:pPr>
            <w:r>
              <w:rPr>
                <w:rFonts w:ascii="Arial" w:hAnsi="Arial" w:cs="Arial"/>
                <w:sz w:val="20"/>
                <w:szCs w:val="20"/>
                <w:lang w:val="en-GB" w:eastAsia="lt-LT"/>
              </w:rPr>
              <w:t>One time</w:t>
            </w:r>
            <w:r w:rsidR="001B4056" w:rsidRPr="000F143B">
              <w:rPr>
                <w:rFonts w:ascii="Arial" w:hAnsi="Arial" w:cs="Arial"/>
                <w:sz w:val="20"/>
                <w:szCs w:val="20"/>
                <w:lang w:val="en-GB" w:eastAsia="lt-LT"/>
              </w:rPr>
              <w:t xml:space="preserve"> Property Damage and Financial Losses loss history past 5 years. </w:t>
            </w:r>
          </w:p>
        </w:tc>
      </w:tr>
      <w:tr w:rsidR="00825934" w:rsidRPr="00B77D46" w14:paraId="35B18183" w14:textId="77777777" w:rsidTr="00B16D03">
        <w:trPr>
          <w:trHeight w:val="257"/>
        </w:trPr>
        <w:tc>
          <w:tcPr>
            <w:tcW w:w="4821" w:type="dxa"/>
          </w:tcPr>
          <w:p w14:paraId="7E858AB0" w14:textId="77777777" w:rsidR="00825934" w:rsidRPr="00B77D46" w:rsidRDefault="00825934" w:rsidP="00E14846">
            <w:pPr>
              <w:spacing w:after="0" w:line="240" w:lineRule="auto"/>
              <w:contextualSpacing/>
              <w:jc w:val="both"/>
              <w:rPr>
                <w:rFonts w:ascii="Arial" w:hAnsi="Arial" w:cs="Arial"/>
                <w:sz w:val="20"/>
                <w:szCs w:val="20"/>
                <w:lang w:eastAsia="lt-LT"/>
              </w:rPr>
            </w:pPr>
          </w:p>
        </w:tc>
        <w:tc>
          <w:tcPr>
            <w:tcW w:w="4817" w:type="dxa"/>
          </w:tcPr>
          <w:p w14:paraId="64268B0E" w14:textId="77777777" w:rsidR="00825934" w:rsidRPr="000F143B" w:rsidRDefault="00825934" w:rsidP="00505DF4">
            <w:pPr>
              <w:spacing w:after="0" w:line="240" w:lineRule="auto"/>
              <w:ind w:left="171"/>
              <w:contextualSpacing/>
              <w:jc w:val="both"/>
              <w:rPr>
                <w:rFonts w:ascii="Arial" w:hAnsi="Arial" w:cs="Arial"/>
                <w:sz w:val="20"/>
                <w:szCs w:val="20"/>
                <w:lang w:val="en-GB" w:eastAsia="lt-LT"/>
              </w:rPr>
            </w:pPr>
          </w:p>
        </w:tc>
      </w:tr>
      <w:tr w:rsidR="00825934" w:rsidRPr="00B77D46" w14:paraId="2BF1B031" w14:textId="77777777" w:rsidTr="00B16D03">
        <w:trPr>
          <w:trHeight w:val="257"/>
        </w:trPr>
        <w:tc>
          <w:tcPr>
            <w:tcW w:w="4821" w:type="dxa"/>
          </w:tcPr>
          <w:p w14:paraId="17FFF0B2" w14:textId="0C800FBB" w:rsidR="00825934" w:rsidRPr="000F143B" w:rsidRDefault="00825934" w:rsidP="00E14846">
            <w:pPr>
              <w:spacing w:after="0" w:line="240" w:lineRule="auto"/>
              <w:contextualSpacing/>
              <w:jc w:val="both"/>
              <w:rPr>
                <w:rFonts w:ascii="Arial" w:hAnsi="Arial" w:cs="Arial"/>
                <w:sz w:val="20"/>
                <w:szCs w:val="20"/>
                <w:lang w:eastAsia="lt-LT"/>
              </w:rPr>
            </w:pPr>
            <w:r w:rsidRPr="00B77D46">
              <w:rPr>
                <w:rFonts w:ascii="Arial" w:hAnsi="Arial" w:cs="Arial"/>
                <w:b/>
                <w:sz w:val="20"/>
                <w:szCs w:val="20"/>
              </w:rPr>
              <w:t>7. KITOS SUTARTIES SĄLYGOS, TAIKOMOS VISIEMS DRAUDIMO OBJEKTAMS, IŠVARDINTIEMS</w:t>
            </w:r>
            <w:r w:rsidR="00336D01" w:rsidRPr="000F143B">
              <w:rPr>
                <w:rFonts w:ascii="Arial" w:hAnsi="Arial" w:cs="Arial"/>
                <w:b/>
                <w:sz w:val="20"/>
                <w:szCs w:val="20"/>
              </w:rPr>
              <w:t xml:space="preserve"> APRAŠO</w:t>
            </w:r>
            <w:r w:rsidRPr="000F143B">
              <w:rPr>
                <w:rFonts w:ascii="Arial" w:hAnsi="Arial" w:cs="Arial"/>
                <w:b/>
                <w:sz w:val="20"/>
                <w:szCs w:val="20"/>
              </w:rPr>
              <w:t xml:space="preserve"> 9 PUNKTE</w:t>
            </w:r>
          </w:p>
        </w:tc>
        <w:tc>
          <w:tcPr>
            <w:tcW w:w="4817" w:type="dxa"/>
          </w:tcPr>
          <w:p w14:paraId="50C18AAB" w14:textId="1E23C05D" w:rsidR="00825934" w:rsidRPr="000F143B" w:rsidRDefault="00825934" w:rsidP="00505DF4">
            <w:pPr>
              <w:ind w:left="171"/>
              <w:jc w:val="both"/>
              <w:rPr>
                <w:rFonts w:ascii="Arial" w:hAnsi="Arial" w:cs="Arial"/>
                <w:sz w:val="20"/>
                <w:szCs w:val="20"/>
                <w:lang w:val="en-GB" w:eastAsia="lt-LT"/>
              </w:rPr>
            </w:pPr>
            <w:r w:rsidRPr="000F143B">
              <w:rPr>
                <w:rFonts w:ascii="Arial" w:hAnsi="Arial" w:cs="Arial"/>
                <w:b/>
                <w:sz w:val="20"/>
                <w:szCs w:val="20"/>
              </w:rPr>
              <w:t>7. OTHER CONDITIONS APPIED TO ALL PARTS STATED IN THE</w:t>
            </w:r>
            <w:r w:rsidR="00336D01" w:rsidRPr="000F143B">
              <w:rPr>
                <w:rFonts w:ascii="Arial" w:hAnsi="Arial" w:cs="Arial"/>
                <w:b/>
                <w:sz w:val="20"/>
                <w:szCs w:val="20"/>
              </w:rPr>
              <w:t xml:space="preserve"> SCHEDULE</w:t>
            </w:r>
            <w:r w:rsidRPr="000F143B">
              <w:rPr>
                <w:rFonts w:ascii="Arial" w:hAnsi="Arial" w:cs="Arial"/>
                <w:b/>
                <w:sz w:val="20"/>
                <w:szCs w:val="20"/>
              </w:rPr>
              <w:t xml:space="preserve"> POINT NO. 9</w:t>
            </w:r>
          </w:p>
        </w:tc>
      </w:tr>
    </w:tbl>
    <w:p w14:paraId="5EA122F8" w14:textId="77777777" w:rsidR="00A2010E" w:rsidRPr="00B77D46" w:rsidRDefault="00A2010E" w:rsidP="00E14846">
      <w:pPr>
        <w:pStyle w:val="Betarp"/>
        <w:jc w:val="both"/>
        <w:rPr>
          <w:rFonts w:ascii="Arial" w:hAnsi="Arial" w:cs="Arial"/>
          <w:sz w:val="20"/>
          <w:szCs w:val="20"/>
        </w:rPr>
      </w:pPr>
    </w:p>
    <w:tbl>
      <w:tblPr>
        <w:tblW w:w="9729" w:type="dxa"/>
        <w:tblInd w:w="-5" w:type="dxa"/>
        <w:tblLook w:val="00A0" w:firstRow="1" w:lastRow="0" w:firstColumn="1" w:lastColumn="0" w:noHBand="0" w:noVBand="0"/>
      </w:tblPr>
      <w:tblGrid>
        <w:gridCol w:w="4999"/>
        <w:gridCol w:w="4751"/>
        <w:gridCol w:w="26"/>
      </w:tblGrid>
      <w:tr w:rsidR="00F21EBC" w:rsidRPr="00B77D46" w14:paraId="693EEFEC" w14:textId="77777777" w:rsidTr="00691A66">
        <w:trPr>
          <w:gridAfter w:val="1"/>
          <w:wAfter w:w="86" w:type="dxa"/>
          <w:trHeight w:val="257"/>
        </w:trPr>
        <w:tc>
          <w:tcPr>
            <w:tcW w:w="4826" w:type="dxa"/>
          </w:tcPr>
          <w:p w14:paraId="086A9A3B" w14:textId="05DA03A6" w:rsidR="00F21EBC" w:rsidRPr="000F143B" w:rsidRDefault="008D3EF4" w:rsidP="00E14846">
            <w:pPr>
              <w:spacing w:after="0" w:line="240" w:lineRule="auto"/>
              <w:contextualSpacing/>
              <w:jc w:val="both"/>
              <w:rPr>
                <w:rFonts w:ascii="Arial" w:hAnsi="Arial" w:cs="Arial"/>
                <w:sz w:val="20"/>
                <w:szCs w:val="20"/>
              </w:rPr>
            </w:pPr>
            <w:r w:rsidRPr="000F143B">
              <w:rPr>
                <w:rFonts w:ascii="Arial" w:hAnsi="Arial" w:cs="Arial"/>
                <w:sz w:val="20"/>
                <w:szCs w:val="20"/>
              </w:rPr>
              <w:t>7</w:t>
            </w:r>
            <w:r w:rsidR="00B810CB" w:rsidRPr="000F143B">
              <w:rPr>
                <w:rFonts w:ascii="Arial" w:hAnsi="Arial" w:cs="Arial"/>
                <w:sz w:val="20"/>
                <w:szCs w:val="20"/>
              </w:rPr>
              <w:t xml:space="preserve">.1 </w:t>
            </w:r>
            <w:r w:rsidR="00F21EBC" w:rsidRPr="000F143B">
              <w:rPr>
                <w:rFonts w:ascii="Arial" w:hAnsi="Arial" w:cs="Arial"/>
                <w:sz w:val="20"/>
                <w:szCs w:val="20"/>
              </w:rPr>
              <w:t xml:space="preserve">Perdraudikai ir jų keitimas </w:t>
            </w:r>
          </w:p>
          <w:p w14:paraId="6969E284" w14:textId="77777777" w:rsidR="00E82136" w:rsidRPr="000F143B" w:rsidRDefault="00E82136" w:rsidP="00E14846">
            <w:pPr>
              <w:spacing w:after="0" w:line="240" w:lineRule="auto"/>
              <w:contextualSpacing/>
              <w:jc w:val="both"/>
              <w:rPr>
                <w:rFonts w:ascii="Arial" w:hAnsi="Arial" w:cs="Arial"/>
                <w:sz w:val="20"/>
                <w:szCs w:val="20"/>
              </w:rPr>
            </w:pPr>
          </w:p>
          <w:p w14:paraId="3437C4ED" w14:textId="77777777" w:rsidR="009A7A8B" w:rsidRPr="000F143B" w:rsidRDefault="009A7A8B" w:rsidP="00E14846">
            <w:pPr>
              <w:pStyle w:val="Sraopastraipa"/>
              <w:ind w:left="0"/>
              <w:contextualSpacing/>
              <w:jc w:val="both"/>
              <w:rPr>
                <w:rFonts w:ascii="Arial" w:hAnsi="Arial" w:cs="Arial"/>
                <w:sz w:val="20"/>
              </w:rPr>
            </w:pPr>
            <w:r w:rsidRPr="000F143B">
              <w:rPr>
                <w:rFonts w:ascii="Arial" w:hAnsi="Arial" w:cs="Arial"/>
                <w:sz w:val="20"/>
              </w:rPr>
              <w:t>Draudiko perdraudikai, perdraudę Draudimo liudijime išvardintas rizikas, Draudimo liudijimo galiojimo terminu turi atitikti finansinio pajėgumo reitingą, ne mažesnį už vieną iš žemiau išvardintų:</w:t>
            </w:r>
          </w:p>
          <w:p w14:paraId="5A8A86B2" w14:textId="77777777" w:rsidR="009A7A8B" w:rsidRPr="00D0450C" w:rsidRDefault="009A7A8B" w:rsidP="10466C62">
            <w:pPr>
              <w:pStyle w:val="Sraopastraipa"/>
              <w:ind w:left="0"/>
              <w:contextualSpacing/>
              <w:jc w:val="both"/>
              <w:rPr>
                <w:rFonts w:ascii="Arial" w:hAnsi="Arial" w:cs="Arial"/>
                <w:sz w:val="20"/>
              </w:rPr>
            </w:pPr>
          </w:p>
          <w:p w14:paraId="0F5E4943" w14:textId="56A97AC6" w:rsidR="009A7A8B" w:rsidRPr="00B77D46" w:rsidRDefault="009A7A8B" w:rsidP="499FBC41">
            <w:pPr>
              <w:pStyle w:val="Sraopastraipa"/>
              <w:ind w:left="0"/>
              <w:contextualSpacing/>
              <w:jc w:val="both"/>
              <w:rPr>
                <w:rFonts w:ascii="Arial" w:hAnsi="Arial" w:cs="Arial"/>
                <w:sz w:val="20"/>
              </w:rPr>
            </w:pPr>
            <w:r w:rsidRPr="00B77D46">
              <w:rPr>
                <w:rFonts w:ascii="Arial" w:hAnsi="Arial" w:cs="Arial"/>
                <w:sz w:val="20"/>
              </w:rPr>
              <w:t>BBB</w:t>
            </w:r>
            <w:r w:rsidR="5C6C4F2E" w:rsidRPr="00B77D46">
              <w:rPr>
                <w:rFonts w:ascii="Arial" w:hAnsi="Arial" w:cs="Arial"/>
                <w:sz w:val="20"/>
              </w:rPr>
              <w:t>-</w:t>
            </w:r>
            <w:r w:rsidRPr="00B77D46">
              <w:rPr>
                <w:rFonts w:ascii="Arial" w:hAnsi="Arial" w:cs="Arial"/>
                <w:sz w:val="20"/>
              </w:rPr>
              <w:t xml:space="preserve"> pagal „Standard &amp; </w:t>
            </w:r>
            <w:proofErr w:type="spellStart"/>
            <w:r w:rsidRPr="00B77D46">
              <w:rPr>
                <w:rFonts w:ascii="Arial" w:hAnsi="Arial" w:cs="Arial"/>
                <w:sz w:val="20"/>
              </w:rPr>
              <w:t>Poor's</w:t>
            </w:r>
            <w:proofErr w:type="spellEnd"/>
            <w:r w:rsidRPr="00B77D46">
              <w:rPr>
                <w:rFonts w:ascii="Arial" w:hAnsi="Arial" w:cs="Arial"/>
                <w:sz w:val="20"/>
              </w:rPr>
              <w:t>“;</w:t>
            </w:r>
          </w:p>
          <w:p w14:paraId="2F2D46B7" w14:textId="3BFF1257" w:rsidR="009A7A8B" w:rsidRPr="00B77D46" w:rsidRDefault="009A7A8B" w:rsidP="499FBC41">
            <w:pPr>
              <w:pStyle w:val="Sraopastraipa"/>
              <w:ind w:left="0"/>
              <w:contextualSpacing/>
              <w:jc w:val="both"/>
              <w:rPr>
                <w:rFonts w:ascii="Arial" w:hAnsi="Arial" w:cs="Arial"/>
                <w:sz w:val="20"/>
              </w:rPr>
            </w:pPr>
            <w:r w:rsidRPr="00B77D46">
              <w:rPr>
                <w:rFonts w:ascii="Arial" w:hAnsi="Arial" w:cs="Arial"/>
                <w:sz w:val="20"/>
              </w:rPr>
              <w:t>BBB</w:t>
            </w:r>
            <w:r w:rsidR="7C7DBAB3" w:rsidRPr="00B77D46">
              <w:rPr>
                <w:rFonts w:ascii="Arial" w:hAnsi="Arial" w:cs="Arial"/>
                <w:sz w:val="20"/>
              </w:rPr>
              <w:t>-</w:t>
            </w:r>
            <w:r w:rsidRPr="00B77D46">
              <w:rPr>
                <w:rFonts w:ascii="Arial" w:hAnsi="Arial" w:cs="Arial"/>
                <w:sz w:val="20"/>
              </w:rPr>
              <w:t xml:space="preserve"> pagal „</w:t>
            </w:r>
            <w:proofErr w:type="spellStart"/>
            <w:r w:rsidRPr="00B77D46">
              <w:rPr>
                <w:rFonts w:ascii="Arial" w:hAnsi="Arial" w:cs="Arial"/>
                <w:sz w:val="20"/>
              </w:rPr>
              <w:t>Fitch</w:t>
            </w:r>
            <w:proofErr w:type="spellEnd"/>
            <w:r w:rsidRPr="00B77D46">
              <w:rPr>
                <w:rFonts w:ascii="Arial" w:hAnsi="Arial" w:cs="Arial"/>
                <w:sz w:val="20"/>
              </w:rPr>
              <w:t xml:space="preserve"> IBCA“;</w:t>
            </w:r>
          </w:p>
          <w:p w14:paraId="76FE96DF" w14:textId="1A172566" w:rsidR="009A7A8B" w:rsidRPr="00B77D46" w:rsidRDefault="009A7A8B" w:rsidP="499FBC41">
            <w:pPr>
              <w:pStyle w:val="Sraopastraipa"/>
              <w:ind w:left="0"/>
              <w:contextualSpacing/>
              <w:jc w:val="both"/>
              <w:rPr>
                <w:rFonts w:ascii="Arial" w:hAnsi="Arial" w:cs="Arial"/>
                <w:sz w:val="20"/>
              </w:rPr>
            </w:pPr>
            <w:r w:rsidRPr="00B77D46">
              <w:rPr>
                <w:rFonts w:ascii="Arial" w:hAnsi="Arial" w:cs="Arial"/>
                <w:sz w:val="20"/>
              </w:rPr>
              <w:t>Baa</w:t>
            </w:r>
            <w:r w:rsidR="0F3BC1B2" w:rsidRPr="00B77D46">
              <w:rPr>
                <w:rFonts w:ascii="Arial" w:hAnsi="Arial" w:cs="Arial"/>
                <w:sz w:val="20"/>
              </w:rPr>
              <w:t>3</w:t>
            </w:r>
            <w:r w:rsidRPr="00B77D46">
              <w:rPr>
                <w:rFonts w:ascii="Arial" w:hAnsi="Arial" w:cs="Arial"/>
                <w:sz w:val="20"/>
              </w:rPr>
              <w:t xml:space="preserve"> pagal „</w:t>
            </w:r>
            <w:proofErr w:type="spellStart"/>
            <w:r w:rsidRPr="00B77D46">
              <w:rPr>
                <w:rFonts w:ascii="Arial" w:hAnsi="Arial" w:cs="Arial"/>
                <w:sz w:val="20"/>
              </w:rPr>
              <w:t>Moody's</w:t>
            </w:r>
            <w:proofErr w:type="spellEnd"/>
            <w:r w:rsidRPr="00B77D46">
              <w:rPr>
                <w:rFonts w:ascii="Arial" w:hAnsi="Arial" w:cs="Arial"/>
                <w:sz w:val="20"/>
              </w:rPr>
              <w:t>“;</w:t>
            </w:r>
          </w:p>
          <w:p w14:paraId="1FEED24A" w14:textId="77777777" w:rsidR="009A7A8B" w:rsidRPr="00B77D46" w:rsidRDefault="59FE346E" w:rsidP="10466C62">
            <w:pPr>
              <w:pStyle w:val="Sraopastraipa"/>
              <w:ind w:left="0"/>
              <w:contextualSpacing/>
              <w:jc w:val="both"/>
              <w:rPr>
                <w:rFonts w:ascii="Arial" w:hAnsi="Arial" w:cs="Arial"/>
                <w:sz w:val="20"/>
              </w:rPr>
            </w:pPr>
            <w:r w:rsidRPr="00B77D46">
              <w:rPr>
                <w:rFonts w:ascii="Arial" w:hAnsi="Arial" w:cs="Arial"/>
                <w:sz w:val="20"/>
              </w:rPr>
              <w:t>B++ pagal „A.M. Best“; arba</w:t>
            </w:r>
          </w:p>
          <w:p w14:paraId="28061C4E" w14:textId="50521AAF" w:rsidR="009A7A8B" w:rsidRPr="00B77D46" w:rsidRDefault="009A7A8B" w:rsidP="00E14846">
            <w:pPr>
              <w:pStyle w:val="Sraopastraipa"/>
              <w:ind w:left="0"/>
              <w:contextualSpacing/>
              <w:jc w:val="both"/>
              <w:rPr>
                <w:rFonts w:ascii="Arial" w:hAnsi="Arial" w:cs="Arial"/>
                <w:sz w:val="20"/>
              </w:rPr>
            </w:pPr>
            <w:r w:rsidRPr="00B77D46">
              <w:rPr>
                <w:rFonts w:ascii="Arial" w:hAnsi="Arial" w:cs="Arial"/>
                <w:sz w:val="20"/>
              </w:rPr>
              <w:t xml:space="preserve">Kitos </w:t>
            </w:r>
            <w:proofErr w:type="spellStart"/>
            <w:r w:rsidRPr="00B77D46">
              <w:rPr>
                <w:rFonts w:ascii="Arial" w:hAnsi="Arial" w:cs="Arial"/>
                <w:sz w:val="20"/>
              </w:rPr>
              <w:t>European</w:t>
            </w:r>
            <w:proofErr w:type="spellEnd"/>
            <w:r w:rsidRPr="00B77D46">
              <w:rPr>
                <w:rFonts w:ascii="Arial" w:hAnsi="Arial" w:cs="Arial"/>
                <w:sz w:val="20"/>
              </w:rPr>
              <w:t xml:space="preserve"> </w:t>
            </w:r>
            <w:proofErr w:type="spellStart"/>
            <w:r w:rsidRPr="00B77D46">
              <w:rPr>
                <w:rFonts w:ascii="Arial" w:hAnsi="Arial" w:cs="Arial"/>
                <w:sz w:val="20"/>
              </w:rPr>
              <w:t>Securities</w:t>
            </w:r>
            <w:proofErr w:type="spellEnd"/>
            <w:r w:rsidRPr="00B77D46">
              <w:rPr>
                <w:rFonts w:ascii="Arial" w:hAnsi="Arial" w:cs="Arial"/>
                <w:sz w:val="20"/>
              </w:rPr>
              <w:t xml:space="preserve"> </w:t>
            </w:r>
            <w:proofErr w:type="spellStart"/>
            <w:r w:rsidRPr="00B77D46">
              <w:rPr>
                <w:rFonts w:ascii="Arial" w:hAnsi="Arial" w:cs="Arial"/>
                <w:sz w:val="20"/>
              </w:rPr>
              <w:t>and</w:t>
            </w:r>
            <w:proofErr w:type="spellEnd"/>
            <w:r w:rsidRPr="00B77D46">
              <w:rPr>
                <w:rFonts w:ascii="Arial" w:hAnsi="Arial" w:cs="Arial"/>
                <w:sz w:val="20"/>
              </w:rPr>
              <w:t xml:space="preserve"> Market </w:t>
            </w:r>
            <w:proofErr w:type="spellStart"/>
            <w:r w:rsidRPr="00B77D46">
              <w:rPr>
                <w:rFonts w:ascii="Arial" w:hAnsi="Arial" w:cs="Arial"/>
                <w:sz w:val="20"/>
              </w:rPr>
              <w:t>Authority</w:t>
            </w:r>
            <w:proofErr w:type="spellEnd"/>
            <w:r w:rsidRPr="00B77D46">
              <w:rPr>
                <w:rFonts w:ascii="Arial" w:hAnsi="Arial" w:cs="Arial"/>
                <w:sz w:val="20"/>
              </w:rPr>
              <w:t xml:space="preserve"> (ESMA) sertifikuotos institucijos, oficialiai suteikiančius suteikiančios finansinio pajėgumo reitingus ūkio subjektams, suteiktas reitingas ne žemesnis nei aukščiau nurodyti.</w:t>
            </w:r>
          </w:p>
          <w:p w14:paraId="0D789163" w14:textId="77777777" w:rsidR="009A7A8B" w:rsidRPr="00B77D46" w:rsidRDefault="009A7A8B" w:rsidP="00E14846">
            <w:pPr>
              <w:pStyle w:val="Sraopastraipa"/>
              <w:ind w:left="0"/>
              <w:contextualSpacing/>
              <w:jc w:val="both"/>
              <w:rPr>
                <w:rFonts w:ascii="Arial" w:hAnsi="Arial" w:cs="Arial"/>
                <w:sz w:val="20"/>
              </w:rPr>
            </w:pPr>
          </w:p>
          <w:p w14:paraId="656E4D84" w14:textId="77777777" w:rsidR="009A7A8B" w:rsidRPr="00B77D46" w:rsidRDefault="009A7A8B" w:rsidP="00E14846">
            <w:pPr>
              <w:pStyle w:val="Sraopastraipa"/>
              <w:ind w:left="0"/>
              <w:contextualSpacing/>
              <w:jc w:val="both"/>
              <w:rPr>
                <w:rFonts w:ascii="Arial" w:hAnsi="Arial" w:cs="Arial"/>
                <w:sz w:val="20"/>
              </w:rPr>
            </w:pPr>
            <w:r w:rsidRPr="00B77D46">
              <w:rPr>
                <w:rFonts w:ascii="Arial" w:hAnsi="Arial" w:cs="Arial"/>
                <w:sz w:val="20"/>
              </w:rPr>
              <w:t>Draudėjui pateikus prašymą, Draudikas turi pateikti raštišką patvirtinimą apie prisiimtų rizikų perdraudimo schemą, bei sąrašą draudimo ar perdraudimo įmonių, kuriose yra perdraustos rizikos, su šių įmonių prisiimtomis apdraudžiamos rizikos dalimis ir šių įmonių finansinio pajėgumo reitingais, kurie turi būti ne mažesni nei nurodyti aukščiau, bei fakultatyvinio perdraudimo sutarties kopiją (jei rizika perdraudžiama fakultatyviai).</w:t>
            </w:r>
          </w:p>
          <w:p w14:paraId="53A0B6E4" w14:textId="77777777" w:rsidR="009A7A8B" w:rsidRPr="00B77D46" w:rsidRDefault="009A7A8B" w:rsidP="00E14846">
            <w:pPr>
              <w:pStyle w:val="Sraopastraipa"/>
              <w:ind w:left="0"/>
              <w:contextualSpacing/>
              <w:jc w:val="both"/>
              <w:rPr>
                <w:rFonts w:ascii="Arial" w:hAnsi="Arial" w:cs="Arial"/>
                <w:sz w:val="20"/>
              </w:rPr>
            </w:pPr>
          </w:p>
          <w:p w14:paraId="0ED01243" w14:textId="456A47CC" w:rsidR="00F21EBC" w:rsidRPr="00B77D46" w:rsidRDefault="009A7A8B" w:rsidP="00E14846">
            <w:pPr>
              <w:pStyle w:val="Sraopastraipa"/>
              <w:ind w:left="0"/>
              <w:contextualSpacing/>
              <w:jc w:val="both"/>
              <w:rPr>
                <w:rFonts w:ascii="Arial" w:hAnsi="Arial" w:cs="Arial"/>
                <w:sz w:val="20"/>
              </w:rPr>
            </w:pPr>
            <w:r w:rsidRPr="00B77D46">
              <w:rPr>
                <w:rFonts w:ascii="Arial" w:hAnsi="Arial" w:cs="Arial"/>
                <w:sz w:val="20"/>
              </w:rPr>
              <w:t>Jei Draudikas neįvykdo šių reikalavimų per 10 (dešimt) darbo dienų, Draudėjas įgyja teisę n</w:t>
            </w:r>
            <w:r w:rsidR="00E82136" w:rsidRPr="00B77D46">
              <w:rPr>
                <w:rFonts w:ascii="Arial" w:hAnsi="Arial" w:cs="Arial"/>
                <w:sz w:val="20"/>
              </w:rPr>
              <w:t>utraukti šį Draudimo liudijimą.</w:t>
            </w:r>
          </w:p>
          <w:p w14:paraId="5F59559A" w14:textId="77777777" w:rsidR="00F21EBC" w:rsidRPr="00B77D46" w:rsidRDefault="00F21EBC" w:rsidP="00E14846">
            <w:pPr>
              <w:pStyle w:val="Sraopastraipa"/>
              <w:ind w:left="420"/>
              <w:contextualSpacing/>
              <w:jc w:val="both"/>
              <w:rPr>
                <w:rFonts w:ascii="Arial" w:hAnsi="Arial" w:cs="Arial"/>
                <w:sz w:val="20"/>
              </w:rPr>
            </w:pPr>
          </w:p>
        </w:tc>
        <w:tc>
          <w:tcPr>
            <w:tcW w:w="4817" w:type="dxa"/>
          </w:tcPr>
          <w:p w14:paraId="0135D6CE" w14:textId="17F7508E" w:rsidR="00F21EBC" w:rsidRPr="00B77D46" w:rsidRDefault="008D3EF4" w:rsidP="00505DF4">
            <w:pPr>
              <w:pStyle w:val="Betarp"/>
              <w:ind w:left="171"/>
              <w:jc w:val="both"/>
              <w:rPr>
                <w:rFonts w:ascii="Arial" w:hAnsi="Arial" w:cs="Arial"/>
                <w:sz w:val="20"/>
                <w:szCs w:val="20"/>
                <w:lang w:val="en-GB" w:eastAsia="lt-LT"/>
              </w:rPr>
            </w:pPr>
            <w:r w:rsidRPr="00B77D46">
              <w:rPr>
                <w:rFonts w:ascii="Arial" w:hAnsi="Arial" w:cs="Arial"/>
                <w:sz w:val="20"/>
                <w:szCs w:val="20"/>
                <w:lang w:val="en-GB" w:eastAsia="lt-LT"/>
              </w:rPr>
              <w:lastRenderedPageBreak/>
              <w:t>7</w:t>
            </w:r>
            <w:r w:rsidR="00F5321C" w:rsidRPr="00B77D46">
              <w:rPr>
                <w:rFonts w:ascii="Arial" w:hAnsi="Arial" w:cs="Arial"/>
                <w:sz w:val="20"/>
                <w:szCs w:val="20"/>
                <w:lang w:val="en-GB" w:eastAsia="lt-LT"/>
              </w:rPr>
              <w:t>.1</w:t>
            </w:r>
            <w:r w:rsidR="00F21EBC" w:rsidRPr="00B77D46">
              <w:rPr>
                <w:rFonts w:ascii="Arial" w:hAnsi="Arial" w:cs="Arial"/>
                <w:sz w:val="20"/>
                <w:szCs w:val="20"/>
                <w:lang w:val="en-GB" w:eastAsia="lt-LT"/>
              </w:rPr>
              <w:t xml:space="preserve"> Reinsurers and their change</w:t>
            </w:r>
          </w:p>
          <w:p w14:paraId="097E58DB" w14:textId="77777777" w:rsidR="00F21EBC" w:rsidRPr="00B77D46" w:rsidRDefault="00F21EBC" w:rsidP="00505DF4">
            <w:pPr>
              <w:pStyle w:val="Betarp"/>
              <w:ind w:left="171"/>
              <w:jc w:val="both"/>
              <w:rPr>
                <w:rFonts w:ascii="Arial" w:hAnsi="Arial" w:cs="Arial"/>
                <w:sz w:val="20"/>
                <w:szCs w:val="20"/>
                <w:lang w:val="en-GB" w:eastAsia="lt-LT"/>
              </w:rPr>
            </w:pPr>
          </w:p>
          <w:p w14:paraId="20084077" w14:textId="77777777" w:rsidR="009A7A8B" w:rsidRPr="00B77D46" w:rsidRDefault="009A7A8B" w:rsidP="00505DF4">
            <w:pPr>
              <w:pStyle w:val="Betarp"/>
              <w:ind w:left="171"/>
              <w:jc w:val="both"/>
              <w:rPr>
                <w:rFonts w:ascii="Arial" w:hAnsi="Arial" w:cs="Arial"/>
                <w:sz w:val="20"/>
                <w:szCs w:val="20"/>
                <w:lang w:val="en-GB" w:eastAsia="lt-LT"/>
              </w:rPr>
            </w:pPr>
            <w:r w:rsidRPr="00B77D46">
              <w:rPr>
                <w:rFonts w:ascii="Arial" w:hAnsi="Arial" w:cs="Arial"/>
                <w:sz w:val="20"/>
                <w:szCs w:val="20"/>
                <w:lang w:val="en-GB" w:eastAsia="lt-LT"/>
              </w:rPr>
              <w:t>Reinsurers of the Insurer which reinsured risks stipulated in this Policy for the term hereof must have financial standing rating, not lower than any of the following:</w:t>
            </w:r>
          </w:p>
          <w:p w14:paraId="779DE63A" w14:textId="77777777" w:rsidR="009A7A8B" w:rsidRPr="00B77D46" w:rsidRDefault="009A7A8B" w:rsidP="00505DF4">
            <w:pPr>
              <w:pStyle w:val="Betarp"/>
              <w:ind w:left="171"/>
              <w:jc w:val="both"/>
              <w:rPr>
                <w:rFonts w:ascii="Arial" w:hAnsi="Arial" w:cs="Arial"/>
                <w:sz w:val="20"/>
                <w:szCs w:val="20"/>
                <w:lang w:val="en-GB" w:eastAsia="lt-LT"/>
              </w:rPr>
            </w:pPr>
          </w:p>
          <w:p w14:paraId="7F962678" w14:textId="5FDCE1FE" w:rsidR="009A7A8B" w:rsidRPr="00B77D46" w:rsidRDefault="009A7A8B" w:rsidP="00505DF4">
            <w:pPr>
              <w:pStyle w:val="Betarp"/>
              <w:ind w:left="171"/>
              <w:jc w:val="both"/>
              <w:rPr>
                <w:rFonts w:ascii="Arial" w:hAnsi="Arial" w:cs="Arial"/>
                <w:sz w:val="20"/>
                <w:szCs w:val="20"/>
                <w:lang w:val="en-GB" w:eastAsia="lt-LT"/>
              </w:rPr>
            </w:pPr>
            <w:r w:rsidRPr="00B77D46">
              <w:rPr>
                <w:rFonts w:ascii="Arial" w:hAnsi="Arial" w:cs="Arial"/>
                <w:sz w:val="20"/>
                <w:szCs w:val="20"/>
                <w:lang w:val="en-GB" w:eastAsia="lt-LT"/>
              </w:rPr>
              <w:t>BBB</w:t>
            </w:r>
            <w:r w:rsidR="54348DB1" w:rsidRPr="00B77D46">
              <w:rPr>
                <w:rFonts w:ascii="Arial" w:hAnsi="Arial" w:cs="Arial"/>
                <w:sz w:val="20"/>
                <w:szCs w:val="20"/>
                <w:lang w:val="en-GB" w:eastAsia="lt-LT"/>
              </w:rPr>
              <w:t>-</w:t>
            </w:r>
            <w:r w:rsidRPr="00B77D46">
              <w:rPr>
                <w:rFonts w:ascii="Arial" w:hAnsi="Arial" w:cs="Arial"/>
                <w:sz w:val="20"/>
                <w:szCs w:val="20"/>
                <w:lang w:val="en-GB" w:eastAsia="lt-LT"/>
              </w:rPr>
              <w:t xml:space="preserve"> according to Standard &amp; Poor's;</w:t>
            </w:r>
          </w:p>
          <w:p w14:paraId="3E4EBCE9" w14:textId="71A9F087" w:rsidR="009A7A8B" w:rsidRPr="00B77D46" w:rsidRDefault="009A7A8B" w:rsidP="00505DF4">
            <w:pPr>
              <w:pStyle w:val="Betarp"/>
              <w:ind w:left="171"/>
              <w:jc w:val="both"/>
              <w:rPr>
                <w:rFonts w:ascii="Arial" w:hAnsi="Arial" w:cs="Arial"/>
                <w:sz w:val="20"/>
                <w:szCs w:val="20"/>
                <w:lang w:val="en-GB" w:eastAsia="lt-LT"/>
              </w:rPr>
            </w:pPr>
            <w:r w:rsidRPr="00B77D46">
              <w:rPr>
                <w:rFonts w:ascii="Arial" w:hAnsi="Arial" w:cs="Arial"/>
                <w:sz w:val="20"/>
                <w:szCs w:val="20"/>
                <w:lang w:val="en-GB" w:eastAsia="lt-LT"/>
              </w:rPr>
              <w:t>BBB</w:t>
            </w:r>
            <w:r w:rsidR="744AE330" w:rsidRPr="00B77D46">
              <w:rPr>
                <w:rFonts w:ascii="Arial" w:hAnsi="Arial" w:cs="Arial"/>
                <w:sz w:val="20"/>
                <w:szCs w:val="20"/>
                <w:lang w:val="en-GB" w:eastAsia="lt-LT"/>
              </w:rPr>
              <w:t>-</w:t>
            </w:r>
            <w:r w:rsidRPr="00B77D46">
              <w:rPr>
                <w:rFonts w:ascii="Arial" w:hAnsi="Arial" w:cs="Arial"/>
                <w:sz w:val="20"/>
                <w:szCs w:val="20"/>
                <w:lang w:val="en-GB" w:eastAsia="lt-LT"/>
              </w:rPr>
              <w:t xml:space="preserve"> according to Fitch IBCA;</w:t>
            </w:r>
          </w:p>
          <w:p w14:paraId="6DB1FF19" w14:textId="050280A4" w:rsidR="009A7A8B" w:rsidRPr="00B77D46" w:rsidRDefault="009A7A8B" w:rsidP="00505DF4">
            <w:pPr>
              <w:pStyle w:val="Betarp"/>
              <w:ind w:left="171"/>
              <w:jc w:val="both"/>
              <w:rPr>
                <w:rFonts w:ascii="Arial" w:hAnsi="Arial" w:cs="Arial"/>
                <w:sz w:val="20"/>
                <w:szCs w:val="20"/>
                <w:lang w:val="en-GB" w:eastAsia="lt-LT"/>
              </w:rPr>
            </w:pPr>
            <w:r w:rsidRPr="00B77D46">
              <w:rPr>
                <w:rFonts w:ascii="Arial" w:hAnsi="Arial" w:cs="Arial"/>
                <w:sz w:val="20"/>
                <w:szCs w:val="20"/>
                <w:lang w:val="en-GB" w:eastAsia="lt-LT"/>
              </w:rPr>
              <w:t>Baa</w:t>
            </w:r>
            <w:r w:rsidR="6848D127" w:rsidRPr="00B77D46">
              <w:rPr>
                <w:rFonts w:ascii="Arial" w:hAnsi="Arial" w:cs="Arial"/>
                <w:sz w:val="20"/>
                <w:szCs w:val="20"/>
                <w:lang w:val="en-GB" w:eastAsia="lt-LT"/>
              </w:rPr>
              <w:t>3</w:t>
            </w:r>
            <w:r w:rsidRPr="00B77D46">
              <w:rPr>
                <w:rFonts w:ascii="Arial" w:hAnsi="Arial" w:cs="Arial"/>
                <w:sz w:val="20"/>
                <w:szCs w:val="20"/>
                <w:lang w:val="en-GB" w:eastAsia="lt-LT"/>
              </w:rPr>
              <w:t xml:space="preserve"> according to Moody's;</w:t>
            </w:r>
          </w:p>
          <w:p w14:paraId="609454B8" w14:textId="77777777" w:rsidR="009A7A8B" w:rsidRPr="00B77D46" w:rsidRDefault="009A7A8B" w:rsidP="00505DF4">
            <w:pPr>
              <w:pStyle w:val="Betarp"/>
              <w:ind w:left="171"/>
              <w:jc w:val="both"/>
              <w:rPr>
                <w:rFonts w:ascii="Arial" w:hAnsi="Arial" w:cs="Arial"/>
                <w:sz w:val="20"/>
                <w:szCs w:val="20"/>
                <w:lang w:val="en-GB" w:eastAsia="lt-LT"/>
              </w:rPr>
            </w:pPr>
            <w:r w:rsidRPr="00B77D46">
              <w:rPr>
                <w:rFonts w:ascii="Arial" w:hAnsi="Arial" w:cs="Arial"/>
                <w:sz w:val="20"/>
                <w:szCs w:val="20"/>
                <w:lang w:val="en-GB" w:eastAsia="lt-LT"/>
              </w:rPr>
              <w:t>B++ according to A.M. Best; or</w:t>
            </w:r>
          </w:p>
          <w:p w14:paraId="358313C0" w14:textId="77777777" w:rsidR="009A7A8B" w:rsidRPr="00B77D46" w:rsidRDefault="009A7A8B" w:rsidP="00505DF4">
            <w:pPr>
              <w:pStyle w:val="Betarp"/>
              <w:ind w:left="171"/>
              <w:jc w:val="both"/>
              <w:rPr>
                <w:rFonts w:ascii="Arial" w:hAnsi="Arial" w:cs="Arial"/>
                <w:sz w:val="20"/>
                <w:szCs w:val="20"/>
                <w:lang w:val="en-GB" w:eastAsia="lt-LT"/>
              </w:rPr>
            </w:pPr>
            <w:r w:rsidRPr="00B77D46">
              <w:rPr>
                <w:rFonts w:ascii="Arial" w:hAnsi="Arial" w:cs="Arial"/>
                <w:sz w:val="20"/>
                <w:szCs w:val="20"/>
                <w:lang w:val="en-GB" w:eastAsia="lt-LT"/>
              </w:rPr>
              <w:t>Rating not lower than above mentioned, issued by institution certified by European Securities and Market Authority (ESMA) and which may officially issue financial standing ratings to entities.</w:t>
            </w:r>
          </w:p>
          <w:p w14:paraId="00997EBA" w14:textId="77777777" w:rsidR="009A7A8B" w:rsidRPr="00B77D46" w:rsidRDefault="009A7A8B" w:rsidP="00505DF4">
            <w:pPr>
              <w:pStyle w:val="Betarp"/>
              <w:ind w:left="171"/>
              <w:jc w:val="both"/>
              <w:rPr>
                <w:rFonts w:ascii="Arial" w:hAnsi="Arial" w:cs="Arial"/>
                <w:sz w:val="20"/>
                <w:szCs w:val="20"/>
                <w:lang w:val="en-GB" w:eastAsia="lt-LT"/>
              </w:rPr>
            </w:pPr>
          </w:p>
          <w:p w14:paraId="1B9F4E1C" w14:textId="77777777" w:rsidR="009A7A8B" w:rsidRPr="00B77D46" w:rsidRDefault="009A7A8B" w:rsidP="00505DF4">
            <w:pPr>
              <w:pStyle w:val="Betarp"/>
              <w:ind w:left="171"/>
              <w:jc w:val="both"/>
              <w:rPr>
                <w:rFonts w:ascii="Arial" w:hAnsi="Arial" w:cs="Arial"/>
                <w:sz w:val="20"/>
                <w:szCs w:val="20"/>
                <w:lang w:val="en-GB" w:eastAsia="lt-LT"/>
              </w:rPr>
            </w:pPr>
            <w:r w:rsidRPr="00B77D46">
              <w:rPr>
                <w:rFonts w:ascii="Arial" w:hAnsi="Arial" w:cs="Arial"/>
                <w:sz w:val="20"/>
                <w:szCs w:val="20"/>
                <w:lang w:val="en-GB" w:eastAsia="lt-LT"/>
              </w:rPr>
              <w:lastRenderedPageBreak/>
              <w:t>Upon request from the Insured, the Insurer must provide written confirmation concerning reinsurance scheme of assumed risks as well as the list of insurance and reinsurance entities, which reinsure risks hereunder, the list must indicate shares of assumed risks and financial standing ratings of such entities, not lower than indicated above, as well as a copy of facultative reinsurance agreement (if any).</w:t>
            </w:r>
          </w:p>
          <w:p w14:paraId="498445EA" w14:textId="77777777" w:rsidR="009A7A8B" w:rsidRPr="00B77D46" w:rsidRDefault="009A7A8B" w:rsidP="00505DF4">
            <w:pPr>
              <w:pStyle w:val="Betarp"/>
              <w:ind w:left="171"/>
              <w:jc w:val="both"/>
              <w:rPr>
                <w:rFonts w:ascii="Arial" w:hAnsi="Arial" w:cs="Arial"/>
                <w:sz w:val="20"/>
                <w:szCs w:val="20"/>
                <w:lang w:val="en-GB" w:eastAsia="lt-LT"/>
              </w:rPr>
            </w:pPr>
          </w:p>
          <w:p w14:paraId="3BC41997" w14:textId="77777777" w:rsidR="00E82136" w:rsidRPr="00B77D46" w:rsidRDefault="00E82136" w:rsidP="00505DF4">
            <w:pPr>
              <w:pStyle w:val="Betarp"/>
              <w:ind w:left="171"/>
              <w:jc w:val="both"/>
              <w:rPr>
                <w:rFonts w:ascii="Arial" w:hAnsi="Arial" w:cs="Arial"/>
                <w:sz w:val="20"/>
                <w:szCs w:val="20"/>
                <w:lang w:val="en-GB" w:eastAsia="lt-LT"/>
              </w:rPr>
            </w:pPr>
          </w:p>
          <w:p w14:paraId="727AFAC2" w14:textId="77777777" w:rsidR="009A7A8B" w:rsidRPr="00B77D46" w:rsidRDefault="009A7A8B" w:rsidP="00505DF4">
            <w:pPr>
              <w:pStyle w:val="Betarp"/>
              <w:ind w:left="171"/>
              <w:jc w:val="both"/>
              <w:rPr>
                <w:rFonts w:ascii="Arial" w:hAnsi="Arial" w:cs="Arial"/>
                <w:sz w:val="20"/>
                <w:szCs w:val="20"/>
                <w:lang w:val="en-GB" w:eastAsia="lt-LT"/>
              </w:rPr>
            </w:pPr>
            <w:r w:rsidRPr="00B77D46">
              <w:rPr>
                <w:rFonts w:ascii="Arial" w:hAnsi="Arial" w:cs="Arial"/>
                <w:sz w:val="20"/>
                <w:szCs w:val="20"/>
                <w:lang w:val="en-GB" w:eastAsia="lt-LT"/>
              </w:rPr>
              <w:t>The Insured shall be entitled to terminate this Policy if Insurer fails to fulfil such requirements within 10 (ten) business days.</w:t>
            </w:r>
          </w:p>
          <w:p w14:paraId="72F2D76A" w14:textId="77777777" w:rsidR="009A7A8B" w:rsidRPr="00B77D46" w:rsidRDefault="009A7A8B" w:rsidP="00505DF4">
            <w:pPr>
              <w:pStyle w:val="Betarp"/>
              <w:ind w:left="171"/>
              <w:jc w:val="both"/>
              <w:rPr>
                <w:rFonts w:ascii="Arial" w:hAnsi="Arial" w:cs="Arial"/>
                <w:sz w:val="20"/>
                <w:szCs w:val="20"/>
                <w:lang w:val="en-GB" w:eastAsia="lt-LT"/>
              </w:rPr>
            </w:pPr>
          </w:p>
        </w:tc>
      </w:tr>
      <w:tr w:rsidR="00F21EBC" w:rsidRPr="00B77D46" w14:paraId="003834DF" w14:textId="77777777" w:rsidTr="00691A66">
        <w:trPr>
          <w:gridAfter w:val="1"/>
          <w:wAfter w:w="86" w:type="dxa"/>
          <w:trHeight w:val="257"/>
        </w:trPr>
        <w:tc>
          <w:tcPr>
            <w:tcW w:w="4826" w:type="dxa"/>
          </w:tcPr>
          <w:p w14:paraId="2E8718A9" w14:textId="19245B13" w:rsidR="00F21EBC" w:rsidRPr="000F143B" w:rsidRDefault="008D3EF4" w:rsidP="00E14846">
            <w:pPr>
              <w:spacing w:after="0" w:line="240" w:lineRule="auto"/>
              <w:contextualSpacing/>
              <w:jc w:val="both"/>
              <w:rPr>
                <w:rFonts w:ascii="Arial" w:hAnsi="Arial" w:cs="Arial"/>
                <w:sz w:val="20"/>
                <w:szCs w:val="20"/>
              </w:rPr>
            </w:pPr>
            <w:r w:rsidRPr="00B77D46">
              <w:rPr>
                <w:rFonts w:ascii="Arial" w:hAnsi="Arial" w:cs="Arial"/>
                <w:sz w:val="20"/>
                <w:szCs w:val="20"/>
              </w:rPr>
              <w:lastRenderedPageBreak/>
              <w:t>7</w:t>
            </w:r>
            <w:r w:rsidR="00B810CB" w:rsidRPr="00B77D46">
              <w:rPr>
                <w:rFonts w:ascii="Arial" w:hAnsi="Arial" w:cs="Arial"/>
                <w:sz w:val="20"/>
                <w:szCs w:val="20"/>
              </w:rPr>
              <w:t xml:space="preserve">.2 </w:t>
            </w:r>
            <w:r w:rsidR="00F21EBC" w:rsidRPr="000F143B">
              <w:rPr>
                <w:rFonts w:ascii="Arial" w:hAnsi="Arial" w:cs="Arial"/>
                <w:sz w:val="20"/>
                <w:szCs w:val="20"/>
              </w:rPr>
              <w:t xml:space="preserve">Force majeure </w:t>
            </w:r>
          </w:p>
          <w:p w14:paraId="0FC9E2C4" w14:textId="77777777" w:rsidR="00F21EBC" w:rsidRPr="000F143B" w:rsidRDefault="00F21EBC" w:rsidP="00E14846">
            <w:pPr>
              <w:pStyle w:val="Sraopastraipa"/>
              <w:ind w:left="0"/>
              <w:contextualSpacing/>
              <w:jc w:val="both"/>
              <w:rPr>
                <w:rFonts w:ascii="Arial" w:hAnsi="Arial" w:cs="Arial"/>
                <w:sz w:val="20"/>
              </w:rPr>
            </w:pPr>
          </w:p>
          <w:p w14:paraId="4F0D24BC" w14:textId="0D1057C5" w:rsidR="00F21EBC" w:rsidRPr="00D0450C" w:rsidRDefault="008D3EF4" w:rsidP="00E14846">
            <w:pPr>
              <w:pStyle w:val="Sraopastraipa"/>
              <w:ind w:left="0"/>
              <w:contextualSpacing/>
              <w:jc w:val="both"/>
              <w:rPr>
                <w:rFonts w:ascii="Arial" w:hAnsi="Arial" w:cs="Arial"/>
                <w:sz w:val="20"/>
              </w:rPr>
            </w:pPr>
            <w:r w:rsidRPr="000F143B">
              <w:rPr>
                <w:rStyle w:val="FontStyle65"/>
                <w:rFonts w:ascii="Arial" w:hAnsi="Arial" w:cs="Arial"/>
                <w:sz w:val="20"/>
              </w:rPr>
              <w:t>7</w:t>
            </w:r>
            <w:r w:rsidR="00F21EBC" w:rsidRPr="000F143B">
              <w:rPr>
                <w:rStyle w:val="FontStyle65"/>
                <w:rFonts w:ascii="Arial" w:hAnsi="Arial" w:cs="Arial"/>
                <w:sz w:val="20"/>
              </w:rPr>
              <w:t>.2.1 Jei Šalis neįvykdo vienos arba daugiau iš savo sutartinių prievolių dėl žemiau nurodytų aplinkybių (force majeure), tokia Šalis atleidžiama nuo p</w:t>
            </w:r>
            <w:r w:rsidR="00F21EBC" w:rsidRPr="00D0450C">
              <w:rPr>
                <w:rStyle w:val="FontStyle65"/>
                <w:rFonts w:ascii="Arial" w:hAnsi="Arial" w:cs="Arial"/>
                <w:sz w:val="20"/>
              </w:rPr>
              <w:t>areigos vykdyti savo įsipareigojimus pagal Draudimo Sutartį:</w:t>
            </w:r>
          </w:p>
          <w:p w14:paraId="46472E97" w14:textId="77777777" w:rsidR="00F21EBC" w:rsidRPr="00B77D46" w:rsidRDefault="00F21EBC" w:rsidP="00E14846">
            <w:pPr>
              <w:pStyle w:val="Sraopastraipa"/>
              <w:ind w:left="420"/>
              <w:contextualSpacing/>
              <w:jc w:val="both"/>
              <w:rPr>
                <w:rFonts w:ascii="Arial" w:hAnsi="Arial" w:cs="Arial"/>
                <w:sz w:val="20"/>
              </w:rPr>
            </w:pPr>
          </w:p>
          <w:p w14:paraId="33D33F15" w14:textId="77777777" w:rsidR="00F21EBC" w:rsidRPr="00B77D46" w:rsidRDefault="00F21EBC" w:rsidP="00E14846">
            <w:pPr>
              <w:pStyle w:val="Sraopastraipa"/>
              <w:ind w:left="420"/>
              <w:contextualSpacing/>
              <w:jc w:val="both"/>
              <w:rPr>
                <w:rFonts w:ascii="Arial" w:hAnsi="Arial" w:cs="Arial"/>
                <w:sz w:val="20"/>
              </w:rPr>
            </w:pPr>
          </w:p>
        </w:tc>
        <w:tc>
          <w:tcPr>
            <w:tcW w:w="4817" w:type="dxa"/>
          </w:tcPr>
          <w:p w14:paraId="4A27D581" w14:textId="22C6B575" w:rsidR="00F21EBC" w:rsidRPr="00B77D46" w:rsidRDefault="008D3EF4" w:rsidP="00505DF4">
            <w:pPr>
              <w:spacing w:after="0" w:line="240" w:lineRule="auto"/>
              <w:ind w:left="171"/>
              <w:contextualSpacing/>
              <w:jc w:val="both"/>
              <w:rPr>
                <w:rFonts w:ascii="Arial" w:hAnsi="Arial" w:cs="Arial"/>
                <w:sz w:val="20"/>
                <w:szCs w:val="20"/>
                <w:lang w:val="en-GB" w:eastAsia="lt-LT"/>
              </w:rPr>
            </w:pPr>
            <w:r w:rsidRPr="00B77D46">
              <w:rPr>
                <w:rFonts w:ascii="Arial" w:hAnsi="Arial" w:cs="Arial"/>
                <w:sz w:val="20"/>
                <w:szCs w:val="20"/>
                <w:lang w:val="en-GB" w:eastAsia="lt-LT"/>
              </w:rPr>
              <w:t>7</w:t>
            </w:r>
            <w:r w:rsidR="00F5321C" w:rsidRPr="00B77D46">
              <w:rPr>
                <w:rFonts w:ascii="Arial" w:hAnsi="Arial" w:cs="Arial"/>
                <w:sz w:val="20"/>
                <w:szCs w:val="20"/>
                <w:lang w:val="en-GB" w:eastAsia="lt-LT"/>
              </w:rPr>
              <w:t>.</w:t>
            </w:r>
            <w:r w:rsidRPr="00B77D46">
              <w:rPr>
                <w:rFonts w:ascii="Arial" w:hAnsi="Arial" w:cs="Arial"/>
                <w:sz w:val="20"/>
                <w:szCs w:val="20"/>
                <w:lang w:val="en-GB" w:eastAsia="lt-LT"/>
              </w:rPr>
              <w:t>2</w:t>
            </w:r>
            <w:r w:rsidR="00F21EBC" w:rsidRPr="00B77D46">
              <w:rPr>
                <w:rFonts w:ascii="Arial" w:hAnsi="Arial" w:cs="Arial"/>
                <w:sz w:val="20"/>
                <w:szCs w:val="20"/>
                <w:lang w:val="en-GB" w:eastAsia="lt-LT"/>
              </w:rPr>
              <w:t xml:space="preserve"> Force majeure</w:t>
            </w:r>
          </w:p>
          <w:p w14:paraId="75369DA3" w14:textId="77777777" w:rsidR="00F21EBC" w:rsidRPr="00B77D46" w:rsidRDefault="00F21EBC" w:rsidP="00505DF4">
            <w:pPr>
              <w:spacing w:after="0" w:line="240" w:lineRule="auto"/>
              <w:ind w:left="171"/>
              <w:contextualSpacing/>
              <w:jc w:val="both"/>
              <w:rPr>
                <w:rFonts w:ascii="Arial" w:hAnsi="Arial" w:cs="Arial"/>
                <w:sz w:val="20"/>
                <w:szCs w:val="20"/>
                <w:lang w:val="en-GB" w:eastAsia="lt-LT"/>
              </w:rPr>
            </w:pPr>
          </w:p>
          <w:p w14:paraId="4B4A6602" w14:textId="72C8B713" w:rsidR="00F21EBC" w:rsidRPr="00B77D46" w:rsidRDefault="008D3EF4" w:rsidP="00505DF4">
            <w:pPr>
              <w:spacing w:after="0" w:line="240" w:lineRule="auto"/>
              <w:ind w:left="171"/>
              <w:contextualSpacing/>
              <w:jc w:val="both"/>
              <w:rPr>
                <w:rFonts w:ascii="Arial" w:hAnsi="Arial" w:cs="Arial"/>
                <w:sz w:val="20"/>
                <w:szCs w:val="20"/>
                <w:lang w:val="en-GB" w:eastAsia="lt-LT"/>
              </w:rPr>
            </w:pPr>
            <w:r w:rsidRPr="00B77D46">
              <w:rPr>
                <w:rFonts w:ascii="Arial" w:hAnsi="Arial" w:cs="Arial"/>
                <w:sz w:val="20"/>
                <w:szCs w:val="20"/>
                <w:lang w:val="en-GB" w:eastAsia="lt-LT"/>
              </w:rPr>
              <w:t>7</w:t>
            </w:r>
            <w:r w:rsidR="002A0F8B" w:rsidRPr="00B77D46">
              <w:rPr>
                <w:rFonts w:ascii="Arial" w:hAnsi="Arial" w:cs="Arial"/>
                <w:sz w:val="20"/>
                <w:szCs w:val="20"/>
                <w:lang w:val="en-GB" w:eastAsia="lt-LT"/>
              </w:rPr>
              <w:t>.2</w:t>
            </w:r>
            <w:r w:rsidR="00F21EBC" w:rsidRPr="00B77D46">
              <w:rPr>
                <w:rFonts w:ascii="Arial" w:hAnsi="Arial" w:cs="Arial"/>
                <w:sz w:val="20"/>
                <w:szCs w:val="20"/>
                <w:lang w:val="en-GB" w:eastAsia="lt-LT"/>
              </w:rPr>
              <w:t>.1 If a Party fails to perform one or more of its contractual duties due to the below listed circumstances (force majeure), the respective Party shall be released from the obligation to perform its duties under the Insurance Agreement:</w:t>
            </w:r>
          </w:p>
        </w:tc>
      </w:tr>
      <w:tr w:rsidR="00F21EBC" w:rsidRPr="00B77D46" w14:paraId="6D0BD99E" w14:textId="77777777" w:rsidTr="00691A66">
        <w:trPr>
          <w:gridAfter w:val="1"/>
          <w:wAfter w:w="86" w:type="dxa"/>
          <w:trHeight w:val="257"/>
        </w:trPr>
        <w:tc>
          <w:tcPr>
            <w:tcW w:w="4826" w:type="dxa"/>
          </w:tcPr>
          <w:p w14:paraId="0750EFD6" w14:textId="77777777" w:rsidR="00F21EBC" w:rsidRPr="00B77D46" w:rsidRDefault="00F21EBC" w:rsidP="00E82136">
            <w:pPr>
              <w:tabs>
                <w:tab w:val="left" w:pos="0"/>
              </w:tabs>
              <w:spacing w:after="0" w:line="240" w:lineRule="auto"/>
              <w:contextualSpacing/>
              <w:rPr>
                <w:rFonts w:ascii="Arial" w:hAnsi="Arial" w:cs="Arial"/>
                <w:sz w:val="20"/>
                <w:szCs w:val="20"/>
              </w:rPr>
            </w:pPr>
            <w:r w:rsidRPr="00B77D46">
              <w:rPr>
                <w:rFonts w:ascii="Arial" w:hAnsi="Arial" w:cs="Arial"/>
                <w:sz w:val="20"/>
                <w:szCs w:val="20"/>
              </w:rPr>
              <w:t>(a) jos įsipareigojimų nevykdymą sukėlė kliūtis, kurios ji pagrįstai negalėjo kontroliuoti;</w:t>
            </w:r>
          </w:p>
        </w:tc>
        <w:tc>
          <w:tcPr>
            <w:tcW w:w="4817" w:type="dxa"/>
          </w:tcPr>
          <w:p w14:paraId="470D8749" w14:textId="77777777" w:rsidR="00F21EBC" w:rsidRPr="000F143B" w:rsidRDefault="002A0F8B" w:rsidP="00505DF4">
            <w:pPr>
              <w:spacing w:after="0" w:line="240" w:lineRule="auto"/>
              <w:ind w:left="171"/>
              <w:contextualSpacing/>
              <w:rPr>
                <w:rFonts w:ascii="Arial" w:hAnsi="Arial" w:cs="Arial"/>
                <w:sz w:val="20"/>
                <w:szCs w:val="20"/>
                <w:lang w:val="en-GB" w:eastAsia="lt-LT"/>
              </w:rPr>
            </w:pPr>
            <w:r w:rsidRPr="000F143B">
              <w:rPr>
                <w:rFonts w:ascii="Arial" w:hAnsi="Arial" w:cs="Arial"/>
                <w:sz w:val="20"/>
                <w:szCs w:val="20"/>
                <w:lang w:val="en-GB" w:eastAsia="lt-LT"/>
              </w:rPr>
              <w:t>(a) its failure to perform was caused by an impediment beyond its reasonable control;</w:t>
            </w:r>
          </w:p>
        </w:tc>
      </w:tr>
      <w:tr w:rsidR="00F21EBC" w:rsidRPr="00B77D46" w14:paraId="2329102B" w14:textId="77777777" w:rsidTr="00691A66">
        <w:trPr>
          <w:gridAfter w:val="1"/>
          <w:wAfter w:w="86" w:type="dxa"/>
          <w:trHeight w:val="257"/>
        </w:trPr>
        <w:tc>
          <w:tcPr>
            <w:tcW w:w="4826" w:type="dxa"/>
          </w:tcPr>
          <w:p w14:paraId="7AA878B5" w14:textId="77777777" w:rsidR="00F21EBC" w:rsidRPr="000F143B" w:rsidRDefault="00F21EBC" w:rsidP="00E14846">
            <w:pPr>
              <w:tabs>
                <w:tab w:val="left" w:pos="0"/>
              </w:tabs>
              <w:spacing w:after="0" w:line="240" w:lineRule="auto"/>
              <w:contextualSpacing/>
              <w:jc w:val="both"/>
              <w:rPr>
                <w:rFonts w:ascii="Arial" w:hAnsi="Arial" w:cs="Arial"/>
                <w:sz w:val="20"/>
                <w:szCs w:val="20"/>
              </w:rPr>
            </w:pPr>
            <w:r w:rsidRPr="00B77D46">
              <w:rPr>
                <w:rFonts w:ascii="Arial" w:hAnsi="Arial" w:cs="Arial"/>
                <w:sz w:val="20"/>
                <w:szCs w:val="20"/>
              </w:rPr>
              <w:t>(b) pagrįstai nebuvo galima tikėtis, kad Draudimo Sutarties sudarymo metu būtų buvę atsižvelgta į tokios kliūties atsiradimą; ir</w:t>
            </w:r>
          </w:p>
        </w:tc>
        <w:tc>
          <w:tcPr>
            <w:tcW w:w="4817" w:type="dxa"/>
          </w:tcPr>
          <w:p w14:paraId="2C2BB0C4" w14:textId="77777777" w:rsidR="00F21EBC" w:rsidRPr="000F143B" w:rsidRDefault="002A0F8B" w:rsidP="00505DF4">
            <w:pPr>
              <w:spacing w:after="0" w:line="240" w:lineRule="auto"/>
              <w:ind w:left="171"/>
              <w:contextualSpacing/>
              <w:jc w:val="both"/>
              <w:rPr>
                <w:rFonts w:ascii="Arial" w:hAnsi="Arial" w:cs="Arial"/>
                <w:sz w:val="20"/>
                <w:szCs w:val="20"/>
                <w:lang w:val="en-GB" w:eastAsia="lt-LT"/>
              </w:rPr>
            </w:pPr>
            <w:r w:rsidRPr="000F143B">
              <w:rPr>
                <w:rFonts w:ascii="Arial" w:hAnsi="Arial" w:cs="Arial"/>
                <w:sz w:val="20"/>
                <w:szCs w:val="20"/>
                <w:lang w:val="en-GB" w:eastAsia="lt-LT"/>
              </w:rPr>
              <w:t>(b) it could not reasonably have been expected to have taken the occurrence of the impediment into account at the time of the conclusion of the Insurance Agreement; and</w:t>
            </w:r>
          </w:p>
        </w:tc>
      </w:tr>
      <w:tr w:rsidR="00F21EBC" w:rsidRPr="00B77D46" w14:paraId="3F249D92" w14:textId="77777777" w:rsidTr="00691A66">
        <w:trPr>
          <w:gridAfter w:val="1"/>
          <w:wAfter w:w="86" w:type="dxa"/>
          <w:trHeight w:val="257"/>
        </w:trPr>
        <w:tc>
          <w:tcPr>
            <w:tcW w:w="4826" w:type="dxa"/>
          </w:tcPr>
          <w:p w14:paraId="795E079A" w14:textId="77777777" w:rsidR="00F21EBC" w:rsidRPr="000F143B" w:rsidRDefault="00F21EBC" w:rsidP="00E14846">
            <w:pPr>
              <w:tabs>
                <w:tab w:val="left" w:pos="0"/>
              </w:tabs>
              <w:spacing w:after="0" w:line="240" w:lineRule="auto"/>
              <w:contextualSpacing/>
              <w:jc w:val="both"/>
              <w:rPr>
                <w:rFonts w:ascii="Arial" w:hAnsi="Arial" w:cs="Arial"/>
                <w:sz w:val="20"/>
                <w:szCs w:val="20"/>
              </w:rPr>
            </w:pPr>
            <w:r w:rsidRPr="00B77D46">
              <w:rPr>
                <w:rFonts w:ascii="Arial" w:hAnsi="Arial" w:cs="Arial"/>
                <w:sz w:val="20"/>
                <w:szCs w:val="20"/>
              </w:rPr>
              <w:t>(c) ji pagrįstai negalėjo išvengti arba nugalėti tokios kliūties sukeltų pasekmių.</w:t>
            </w:r>
          </w:p>
        </w:tc>
        <w:tc>
          <w:tcPr>
            <w:tcW w:w="4817" w:type="dxa"/>
          </w:tcPr>
          <w:p w14:paraId="275691D0" w14:textId="77777777" w:rsidR="00F21EBC" w:rsidRPr="000F143B" w:rsidRDefault="002A0F8B" w:rsidP="00505DF4">
            <w:pPr>
              <w:spacing w:after="0" w:line="240" w:lineRule="auto"/>
              <w:ind w:left="171"/>
              <w:contextualSpacing/>
              <w:jc w:val="both"/>
              <w:rPr>
                <w:rFonts w:ascii="Arial" w:hAnsi="Arial" w:cs="Arial"/>
                <w:i/>
                <w:sz w:val="20"/>
                <w:szCs w:val="20"/>
                <w:lang w:val="en-GB" w:eastAsia="lt-LT"/>
              </w:rPr>
            </w:pPr>
            <w:r w:rsidRPr="000F143B">
              <w:rPr>
                <w:rFonts w:ascii="Arial" w:hAnsi="Arial" w:cs="Arial"/>
                <w:i/>
                <w:sz w:val="20"/>
                <w:szCs w:val="20"/>
                <w:lang w:val="en-GB" w:eastAsia="lt-LT"/>
              </w:rPr>
              <w:t>(c) it could not reasonably have avoided or overcome the effects of the impediment.</w:t>
            </w:r>
          </w:p>
        </w:tc>
      </w:tr>
      <w:tr w:rsidR="00F21EBC" w:rsidRPr="00B77D46" w14:paraId="074B1752" w14:textId="77777777" w:rsidTr="00691A66">
        <w:trPr>
          <w:gridAfter w:val="1"/>
          <w:wAfter w:w="86" w:type="dxa"/>
          <w:trHeight w:val="257"/>
        </w:trPr>
        <w:tc>
          <w:tcPr>
            <w:tcW w:w="4826" w:type="dxa"/>
          </w:tcPr>
          <w:p w14:paraId="230EC07C" w14:textId="77777777" w:rsidR="00E82136" w:rsidRPr="00B77D46" w:rsidRDefault="00E82136" w:rsidP="00E14846">
            <w:pPr>
              <w:tabs>
                <w:tab w:val="left" w:pos="0"/>
              </w:tabs>
              <w:spacing w:after="0" w:line="240" w:lineRule="auto"/>
              <w:contextualSpacing/>
              <w:jc w:val="both"/>
              <w:rPr>
                <w:rFonts w:ascii="Arial" w:hAnsi="Arial" w:cs="Arial"/>
                <w:sz w:val="20"/>
                <w:szCs w:val="20"/>
              </w:rPr>
            </w:pPr>
          </w:p>
          <w:p w14:paraId="7ABDCF0A" w14:textId="7E921AFB" w:rsidR="00F21EBC" w:rsidRPr="000F143B" w:rsidRDefault="008D3EF4" w:rsidP="00E14846">
            <w:pPr>
              <w:tabs>
                <w:tab w:val="left" w:pos="0"/>
              </w:tabs>
              <w:spacing w:after="0" w:line="240" w:lineRule="auto"/>
              <w:contextualSpacing/>
              <w:jc w:val="both"/>
              <w:rPr>
                <w:rFonts w:ascii="Arial" w:hAnsi="Arial" w:cs="Arial"/>
                <w:sz w:val="20"/>
                <w:szCs w:val="20"/>
              </w:rPr>
            </w:pPr>
            <w:r w:rsidRPr="000F143B">
              <w:rPr>
                <w:rFonts w:ascii="Arial" w:hAnsi="Arial" w:cs="Arial"/>
                <w:sz w:val="20"/>
                <w:szCs w:val="20"/>
              </w:rPr>
              <w:t>7</w:t>
            </w:r>
            <w:r w:rsidR="00F21EBC" w:rsidRPr="000F143B">
              <w:rPr>
                <w:rFonts w:ascii="Arial" w:hAnsi="Arial" w:cs="Arial"/>
                <w:sz w:val="20"/>
                <w:szCs w:val="20"/>
              </w:rPr>
              <w:t xml:space="preserve">.2.2. Jei </w:t>
            </w:r>
            <w:r w:rsidRPr="000F143B">
              <w:rPr>
                <w:rFonts w:ascii="Arial" w:hAnsi="Arial" w:cs="Arial"/>
                <w:sz w:val="20"/>
                <w:szCs w:val="20"/>
              </w:rPr>
              <w:t>7</w:t>
            </w:r>
            <w:r w:rsidR="00F21EBC" w:rsidRPr="000F143B">
              <w:rPr>
                <w:rFonts w:ascii="Arial" w:hAnsi="Arial" w:cs="Arial"/>
                <w:sz w:val="20"/>
                <w:szCs w:val="20"/>
              </w:rPr>
              <w:t>.2.1. punkte nurodytos aplinkybės yra laikino pobūdžio, Šalis atleidžiama nuo Draudimo Sutarties vykdymo be jokių pasekmių tik tokia apimtimi ir tiek laiko, kiek tokia kliūtis arba įvykis trukdo Šaliai vykdyti savo sutartines prievoles.</w:t>
            </w:r>
          </w:p>
        </w:tc>
        <w:tc>
          <w:tcPr>
            <w:tcW w:w="4817" w:type="dxa"/>
          </w:tcPr>
          <w:p w14:paraId="07FB16C3" w14:textId="77777777" w:rsidR="00E82136" w:rsidRPr="00D0450C" w:rsidRDefault="00E82136" w:rsidP="00505DF4">
            <w:pPr>
              <w:spacing w:after="0" w:line="240" w:lineRule="auto"/>
              <w:ind w:left="171"/>
              <w:contextualSpacing/>
              <w:jc w:val="both"/>
              <w:rPr>
                <w:rFonts w:ascii="Arial" w:hAnsi="Arial" w:cs="Arial"/>
                <w:sz w:val="20"/>
                <w:szCs w:val="20"/>
                <w:lang w:eastAsia="lt-LT"/>
              </w:rPr>
            </w:pPr>
          </w:p>
          <w:p w14:paraId="5EBCAD24" w14:textId="2441F44D" w:rsidR="00F21EBC" w:rsidRPr="00B77D46" w:rsidRDefault="008D3EF4" w:rsidP="00505DF4">
            <w:pPr>
              <w:spacing w:after="0" w:line="240" w:lineRule="auto"/>
              <w:ind w:left="171"/>
              <w:contextualSpacing/>
              <w:jc w:val="both"/>
              <w:rPr>
                <w:rFonts w:ascii="Arial" w:hAnsi="Arial" w:cs="Arial"/>
                <w:sz w:val="20"/>
                <w:szCs w:val="20"/>
                <w:lang w:val="en-GB" w:eastAsia="lt-LT"/>
              </w:rPr>
            </w:pPr>
            <w:r w:rsidRPr="00B77D46">
              <w:rPr>
                <w:rFonts w:ascii="Arial" w:hAnsi="Arial" w:cs="Arial"/>
                <w:sz w:val="20"/>
                <w:szCs w:val="20"/>
                <w:lang w:val="en-GB" w:eastAsia="lt-LT"/>
              </w:rPr>
              <w:t>7</w:t>
            </w:r>
            <w:r w:rsidR="00C86EEC" w:rsidRPr="00B77D46">
              <w:rPr>
                <w:rFonts w:ascii="Arial" w:hAnsi="Arial" w:cs="Arial"/>
                <w:sz w:val="20"/>
                <w:szCs w:val="20"/>
                <w:lang w:val="en-GB" w:eastAsia="lt-LT"/>
              </w:rPr>
              <w:t>.2.2</w:t>
            </w:r>
            <w:r w:rsidR="009A7A8B" w:rsidRPr="00B77D46">
              <w:rPr>
                <w:rFonts w:ascii="Arial" w:hAnsi="Arial" w:cs="Arial"/>
                <w:sz w:val="20"/>
                <w:szCs w:val="20"/>
                <w:lang w:val="en-GB" w:eastAsia="lt-LT"/>
              </w:rPr>
              <w:t>.</w:t>
            </w:r>
            <w:r w:rsidR="00C86EEC" w:rsidRPr="00B77D46">
              <w:rPr>
                <w:rFonts w:ascii="Arial" w:hAnsi="Arial" w:cs="Arial"/>
                <w:sz w:val="20"/>
                <w:szCs w:val="20"/>
                <w:lang w:val="en-GB" w:eastAsia="lt-LT"/>
              </w:rPr>
              <w:t xml:space="preserve"> Where the effect of the impediment or event stated in Clause </w:t>
            </w:r>
            <w:r w:rsidRPr="00B77D46">
              <w:rPr>
                <w:rFonts w:ascii="Arial" w:hAnsi="Arial" w:cs="Arial"/>
                <w:sz w:val="20"/>
                <w:szCs w:val="20"/>
                <w:lang w:val="en-GB" w:eastAsia="lt-LT"/>
              </w:rPr>
              <w:t>7</w:t>
            </w:r>
            <w:r w:rsidR="00C86EEC" w:rsidRPr="00B77D46">
              <w:rPr>
                <w:rFonts w:ascii="Arial" w:hAnsi="Arial" w:cs="Arial"/>
                <w:sz w:val="20"/>
                <w:szCs w:val="20"/>
                <w:lang w:val="en-GB" w:eastAsia="lt-LT"/>
              </w:rPr>
              <w:t>.2.1 is temporary, the Party shall be released from its duties under the Insurance Agreement only insofar, to the extent that and as long as, the impediment or the listed event invoked impedes performance of its contractual duties.</w:t>
            </w:r>
          </w:p>
        </w:tc>
      </w:tr>
      <w:tr w:rsidR="009A7A8B" w:rsidRPr="00B77D46" w14:paraId="6CF9964F" w14:textId="77777777" w:rsidTr="00691A66">
        <w:trPr>
          <w:gridAfter w:val="1"/>
          <w:wAfter w:w="86" w:type="dxa"/>
          <w:trHeight w:val="257"/>
        </w:trPr>
        <w:tc>
          <w:tcPr>
            <w:tcW w:w="4826" w:type="dxa"/>
          </w:tcPr>
          <w:p w14:paraId="4175C350" w14:textId="77777777" w:rsidR="00E82136" w:rsidRPr="00B77D46" w:rsidRDefault="00E82136" w:rsidP="00E14846">
            <w:pPr>
              <w:tabs>
                <w:tab w:val="left" w:pos="0"/>
              </w:tabs>
              <w:spacing w:after="0" w:line="240" w:lineRule="auto"/>
              <w:contextualSpacing/>
              <w:jc w:val="both"/>
              <w:rPr>
                <w:rFonts w:ascii="Arial" w:hAnsi="Arial" w:cs="Arial"/>
                <w:sz w:val="20"/>
                <w:szCs w:val="20"/>
              </w:rPr>
            </w:pPr>
          </w:p>
          <w:p w14:paraId="19CAD0C0" w14:textId="77777777" w:rsidR="009A7A8B" w:rsidRPr="000F143B" w:rsidRDefault="008D3EF4" w:rsidP="00E14846">
            <w:pPr>
              <w:tabs>
                <w:tab w:val="left" w:pos="0"/>
              </w:tabs>
              <w:spacing w:after="0" w:line="240" w:lineRule="auto"/>
              <w:contextualSpacing/>
              <w:jc w:val="both"/>
              <w:rPr>
                <w:rFonts w:ascii="Arial" w:hAnsi="Arial" w:cs="Arial"/>
                <w:sz w:val="20"/>
                <w:szCs w:val="20"/>
              </w:rPr>
            </w:pPr>
            <w:r w:rsidRPr="000F143B">
              <w:rPr>
                <w:rFonts w:ascii="Arial" w:hAnsi="Arial" w:cs="Arial"/>
                <w:sz w:val="20"/>
                <w:szCs w:val="20"/>
              </w:rPr>
              <w:t>7</w:t>
            </w:r>
            <w:r w:rsidR="009A7A8B" w:rsidRPr="000F143B">
              <w:rPr>
                <w:rFonts w:ascii="Arial" w:hAnsi="Arial" w:cs="Arial"/>
                <w:sz w:val="20"/>
                <w:szCs w:val="20"/>
              </w:rPr>
              <w:t xml:space="preserve">.2.3. Šalis apie </w:t>
            </w:r>
            <w:r w:rsidRPr="000F143B">
              <w:rPr>
                <w:rFonts w:ascii="Arial" w:hAnsi="Arial" w:cs="Arial"/>
                <w:sz w:val="20"/>
                <w:szCs w:val="20"/>
              </w:rPr>
              <w:t>7</w:t>
            </w:r>
            <w:r w:rsidR="009A7A8B" w:rsidRPr="000F143B">
              <w:rPr>
                <w:rFonts w:ascii="Arial" w:hAnsi="Arial" w:cs="Arial"/>
                <w:sz w:val="20"/>
                <w:szCs w:val="20"/>
              </w:rPr>
              <w:t>.2.1 aplinkybes privalo nedelsiant, bet ne vėliau kaip per 3 darbo dienas pranešti kitai Šaliai raštu.</w:t>
            </w:r>
          </w:p>
          <w:p w14:paraId="2181BA91" w14:textId="4365485D" w:rsidR="0050677F" w:rsidRPr="00D0450C" w:rsidRDefault="0050677F" w:rsidP="00E14846">
            <w:pPr>
              <w:tabs>
                <w:tab w:val="left" w:pos="0"/>
              </w:tabs>
              <w:spacing w:after="0" w:line="240" w:lineRule="auto"/>
              <w:contextualSpacing/>
              <w:jc w:val="both"/>
              <w:rPr>
                <w:rFonts w:ascii="Arial" w:hAnsi="Arial" w:cs="Arial"/>
                <w:sz w:val="20"/>
                <w:szCs w:val="20"/>
              </w:rPr>
            </w:pPr>
          </w:p>
          <w:p w14:paraId="1F95EC3B" w14:textId="77777777" w:rsidR="00146240" w:rsidRPr="00B77D46" w:rsidRDefault="00146240" w:rsidP="00E14846">
            <w:pPr>
              <w:tabs>
                <w:tab w:val="left" w:pos="0"/>
              </w:tabs>
              <w:spacing w:after="0" w:line="240" w:lineRule="auto"/>
              <w:contextualSpacing/>
              <w:jc w:val="both"/>
              <w:rPr>
                <w:rFonts w:ascii="Arial" w:hAnsi="Arial" w:cs="Arial"/>
                <w:sz w:val="20"/>
                <w:szCs w:val="20"/>
              </w:rPr>
            </w:pPr>
          </w:p>
          <w:p w14:paraId="2C596186" w14:textId="26E67F28" w:rsidR="0050677F" w:rsidRPr="00B77D46" w:rsidRDefault="0050677F" w:rsidP="00E14846">
            <w:pPr>
              <w:tabs>
                <w:tab w:val="left" w:pos="0"/>
              </w:tabs>
              <w:spacing w:after="0" w:line="240" w:lineRule="auto"/>
              <w:contextualSpacing/>
              <w:jc w:val="both"/>
              <w:rPr>
                <w:rFonts w:ascii="Arial" w:hAnsi="Arial" w:cs="Arial"/>
                <w:sz w:val="20"/>
                <w:szCs w:val="20"/>
              </w:rPr>
            </w:pPr>
            <w:r w:rsidRPr="00B77D46">
              <w:rPr>
                <w:rFonts w:ascii="Arial" w:hAnsi="Arial" w:cs="Arial"/>
                <w:sz w:val="20"/>
                <w:szCs w:val="20"/>
              </w:rPr>
              <w:t>7.</w:t>
            </w:r>
            <w:r w:rsidR="00146240" w:rsidRPr="00B77D46">
              <w:rPr>
                <w:rFonts w:ascii="Arial" w:hAnsi="Arial" w:cs="Arial"/>
                <w:sz w:val="20"/>
                <w:szCs w:val="20"/>
              </w:rPr>
              <w:t>2.4.</w:t>
            </w:r>
            <w:r w:rsidR="00F31FC2" w:rsidRPr="00B77D46">
              <w:rPr>
                <w:rFonts w:ascii="Arial" w:hAnsi="Arial" w:cs="Arial"/>
                <w:sz w:val="20"/>
                <w:szCs w:val="20"/>
              </w:rPr>
              <w:t xml:space="preserve"> </w:t>
            </w:r>
            <w:r w:rsidR="00146240" w:rsidRPr="00B77D46">
              <w:rPr>
                <w:rFonts w:ascii="Arial" w:hAnsi="Arial" w:cs="Arial"/>
                <w:sz w:val="20"/>
                <w:szCs w:val="20"/>
              </w:rPr>
              <w:t>Force majeure aplinkybe nėra ir nebus laikoma koronaviruso (COVID-19) pandemija.</w:t>
            </w:r>
          </w:p>
          <w:p w14:paraId="66CA6513" w14:textId="06F2D170" w:rsidR="00146240" w:rsidRPr="00B77D46" w:rsidRDefault="00146240" w:rsidP="00E14846">
            <w:pPr>
              <w:tabs>
                <w:tab w:val="left" w:pos="0"/>
              </w:tabs>
              <w:spacing w:after="0" w:line="240" w:lineRule="auto"/>
              <w:contextualSpacing/>
              <w:jc w:val="both"/>
              <w:rPr>
                <w:rFonts w:ascii="Arial" w:hAnsi="Arial" w:cs="Arial"/>
                <w:sz w:val="20"/>
                <w:szCs w:val="20"/>
              </w:rPr>
            </w:pPr>
          </w:p>
        </w:tc>
        <w:tc>
          <w:tcPr>
            <w:tcW w:w="4817" w:type="dxa"/>
          </w:tcPr>
          <w:p w14:paraId="46A4F5C8" w14:textId="77777777" w:rsidR="00E82136" w:rsidRPr="00765E26" w:rsidRDefault="00E82136" w:rsidP="00505DF4">
            <w:pPr>
              <w:spacing w:after="0" w:line="240" w:lineRule="auto"/>
              <w:ind w:left="171"/>
              <w:contextualSpacing/>
              <w:jc w:val="both"/>
              <w:rPr>
                <w:rFonts w:ascii="Arial" w:hAnsi="Arial" w:cs="Arial"/>
                <w:sz w:val="20"/>
                <w:szCs w:val="20"/>
                <w:lang w:eastAsia="lt-LT"/>
              </w:rPr>
            </w:pPr>
          </w:p>
          <w:p w14:paraId="45A2C991" w14:textId="75814815" w:rsidR="009A7A8B" w:rsidRPr="00B77D46" w:rsidRDefault="008D3EF4" w:rsidP="00505DF4">
            <w:pPr>
              <w:spacing w:after="0" w:line="240" w:lineRule="auto"/>
              <w:ind w:left="171"/>
              <w:contextualSpacing/>
              <w:jc w:val="both"/>
              <w:rPr>
                <w:rFonts w:ascii="Arial" w:hAnsi="Arial" w:cs="Arial"/>
                <w:sz w:val="20"/>
                <w:szCs w:val="20"/>
                <w:lang w:val="en-GB" w:eastAsia="lt-LT"/>
              </w:rPr>
            </w:pPr>
            <w:r w:rsidRPr="00B77D46">
              <w:rPr>
                <w:rFonts w:ascii="Arial" w:hAnsi="Arial" w:cs="Arial"/>
                <w:sz w:val="20"/>
                <w:szCs w:val="20"/>
                <w:lang w:val="en-GB" w:eastAsia="lt-LT"/>
              </w:rPr>
              <w:t>7</w:t>
            </w:r>
            <w:r w:rsidR="009A7A8B" w:rsidRPr="00B77D46">
              <w:rPr>
                <w:rFonts w:ascii="Arial" w:hAnsi="Arial" w:cs="Arial"/>
                <w:sz w:val="20"/>
                <w:szCs w:val="20"/>
                <w:lang w:val="en-GB" w:eastAsia="lt-LT"/>
              </w:rPr>
              <w:t xml:space="preserve">.2.3. The Party is under an obligation to notify the other Party in writing about circumstances stated in Clause </w:t>
            </w:r>
            <w:r w:rsidRPr="00B77D46">
              <w:rPr>
                <w:rFonts w:ascii="Arial" w:hAnsi="Arial" w:cs="Arial"/>
                <w:sz w:val="20"/>
                <w:szCs w:val="20"/>
                <w:lang w:val="en-GB" w:eastAsia="lt-LT"/>
              </w:rPr>
              <w:t>7</w:t>
            </w:r>
            <w:r w:rsidR="009A7A8B" w:rsidRPr="00B77D46">
              <w:rPr>
                <w:rFonts w:ascii="Arial" w:hAnsi="Arial" w:cs="Arial"/>
                <w:sz w:val="20"/>
                <w:szCs w:val="20"/>
                <w:lang w:val="en-GB" w:eastAsia="lt-LT"/>
              </w:rPr>
              <w:t>.2.1 immediately but not la</w:t>
            </w:r>
            <w:r w:rsidR="00E82136" w:rsidRPr="00B77D46">
              <w:rPr>
                <w:rFonts w:ascii="Arial" w:hAnsi="Arial" w:cs="Arial"/>
                <w:sz w:val="20"/>
                <w:szCs w:val="20"/>
                <w:lang w:val="en-GB" w:eastAsia="lt-LT"/>
              </w:rPr>
              <w:t>ter than within 3 working days.</w:t>
            </w:r>
          </w:p>
          <w:p w14:paraId="7BB755D8" w14:textId="77777777" w:rsidR="00146240" w:rsidRPr="00B77D46" w:rsidRDefault="00146240" w:rsidP="00505DF4">
            <w:pPr>
              <w:spacing w:after="0" w:line="240" w:lineRule="auto"/>
              <w:ind w:left="171"/>
              <w:contextualSpacing/>
              <w:jc w:val="both"/>
              <w:rPr>
                <w:rFonts w:ascii="Arial" w:hAnsi="Arial" w:cs="Arial"/>
                <w:sz w:val="20"/>
                <w:szCs w:val="20"/>
                <w:lang w:val="en-GB" w:eastAsia="lt-LT"/>
              </w:rPr>
            </w:pPr>
          </w:p>
          <w:p w14:paraId="7BC1DD3E" w14:textId="77777777" w:rsidR="009A7A8B" w:rsidRPr="00B77D46" w:rsidRDefault="00146240" w:rsidP="00505DF4">
            <w:pPr>
              <w:spacing w:after="0" w:line="240" w:lineRule="auto"/>
              <w:ind w:left="171"/>
              <w:contextualSpacing/>
              <w:jc w:val="both"/>
              <w:rPr>
                <w:rFonts w:ascii="Arial" w:hAnsi="Arial" w:cs="Arial"/>
                <w:sz w:val="20"/>
                <w:szCs w:val="20"/>
                <w:lang w:val="en-GB" w:eastAsia="lt-LT"/>
              </w:rPr>
            </w:pPr>
            <w:r w:rsidRPr="00B77D46">
              <w:rPr>
                <w:rFonts w:ascii="Arial" w:hAnsi="Arial" w:cs="Arial"/>
                <w:sz w:val="20"/>
                <w:szCs w:val="20"/>
                <w:lang w:val="en-GB" w:eastAsia="lt-LT"/>
              </w:rPr>
              <w:t>7.2.4.</w:t>
            </w:r>
            <w:r w:rsidR="00A61858" w:rsidRPr="00B77D46">
              <w:rPr>
                <w:rFonts w:ascii="Arial" w:hAnsi="Arial" w:cs="Arial"/>
                <w:sz w:val="20"/>
                <w:szCs w:val="20"/>
                <w:lang w:val="en-GB" w:eastAsia="lt-LT"/>
              </w:rPr>
              <w:t xml:space="preserve"> In any case circumstance of force majeure shall not be deemed to be coronavirus (Covid-19) pandemic.</w:t>
            </w:r>
          </w:p>
          <w:p w14:paraId="111BA79B" w14:textId="49D7ED92" w:rsidR="00A61858" w:rsidRPr="00B77D46" w:rsidRDefault="00A61858" w:rsidP="00505DF4">
            <w:pPr>
              <w:spacing w:after="0" w:line="240" w:lineRule="auto"/>
              <w:ind w:left="171"/>
              <w:contextualSpacing/>
              <w:jc w:val="both"/>
              <w:rPr>
                <w:rFonts w:ascii="Arial" w:hAnsi="Arial" w:cs="Arial"/>
                <w:sz w:val="20"/>
                <w:szCs w:val="20"/>
                <w:lang w:val="en-GB" w:eastAsia="lt-LT"/>
              </w:rPr>
            </w:pPr>
          </w:p>
        </w:tc>
      </w:tr>
      <w:tr w:rsidR="009A7A8B" w:rsidRPr="00B77D46" w14:paraId="01767515" w14:textId="77777777" w:rsidTr="00691A66">
        <w:trPr>
          <w:gridAfter w:val="1"/>
          <w:wAfter w:w="86" w:type="dxa"/>
          <w:trHeight w:val="257"/>
        </w:trPr>
        <w:tc>
          <w:tcPr>
            <w:tcW w:w="4826" w:type="dxa"/>
          </w:tcPr>
          <w:p w14:paraId="3E084CF6" w14:textId="79485AAD" w:rsidR="009A7A8B" w:rsidRPr="000F143B" w:rsidRDefault="008D3EF4" w:rsidP="00E14846">
            <w:pPr>
              <w:tabs>
                <w:tab w:val="left" w:pos="0"/>
              </w:tabs>
              <w:spacing w:after="0" w:line="240" w:lineRule="auto"/>
              <w:contextualSpacing/>
              <w:jc w:val="both"/>
              <w:rPr>
                <w:rFonts w:ascii="Arial" w:hAnsi="Arial" w:cs="Arial"/>
                <w:sz w:val="20"/>
                <w:szCs w:val="20"/>
              </w:rPr>
            </w:pPr>
            <w:r w:rsidRPr="00B77D46">
              <w:rPr>
                <w:rFonts w:ascii="Arial" w:hAnsi="Arial" w:cs="Arial"/>
                <w:sz w:val="20"/>
                <w:szCs w:val="20"/>
              </w:rPr>
              <w:t>7</w:t>
            </w:r>
            <w:r w:rsidR="009A7A8B" w:rsidRPr="00B77D46">
              <w:rPr>
                <w:rFonts w:ascii="Arial" w:hAnsi="Arial" w:cs="Arial"/>
                <w:sz w:val="20"/>
                <w:szCs w:val="20"/>
              </w:rPr>
              <w:t>.3 Netesybos</w:t>
            </w:r>
          </w:p>
          <w:p w14:paraId="5F7D415F" w14:textId="77777777" w:rsidR="009A7A8B" w:rsidRPr="000F143B" w:rsidRDefault="009A7A8B" w:rsidP="00E14846">
            <w:pPr>
              <w:tabs>
                <w:tab w:val="left" w:pos="0"/>
              </w:tabs>
              <w:spacing w:after="0" w:line="240" w:lineRule="auto"/>
              <w:contextualSpacing/>
              <w:jc w:val="both"/>
              <w:rPr>
                <w:rFonts w:ascii="Arial" w:hAnsi="Arial" w:cs="Arial"/>
                <w:sz w:val="20"/>
                <w:szCs w:val="20"/>
              </w:rPr>
            </w:pPr>
            <w:r w:rsidRPr="000F143B">
              <w:rPr>
                <w:rFonts w:ascii="Arial" w:hAnsi="Arial" w:cs="Arial"/>
                <w:sz w:val="20"/>
                <w:szCs w:val="20"/>
              </w:rPr>
              <w:t xml:space="preserve"> Jei šalis vėluoja vykdyti mokėjimus, ji turi mokėti kitai šaliai 0,02% delspinigių nuo vėluojamos mokėti sumos už kiekvieną pavėluotą dieną.</w:t>
            </w:r>
          </w:p>
        </w:tc>
        <w:tc>
          <w:tcPr>
            <w:tcW w:w="4817" w:type="dxa"/>
          </w:tcPr>
          <w:p w14:paraId="6341C8B4" w14:textId="07A4BE4A" w:rsidR="009A7A8B" w:rsidRPr="000F143B" w:rsidRDefault="008D3EF4" w:rsidP="00505DF4">
            <w:pPr>
              <w:spacing w:after="0" w:line="240" w:lineRule="auto"/>
              <w:ind w:left="171"/>
              <w:contextualSpacing/>
              <w:jc w:val="both"/>
              <w:rPr>
                <w:rFonts w:ascii="Arial" w:hAnsi="Arial" w:cs="Arial"/>
                <w:sz w:val="20"/>
                <w:szCs w:val="20"/>
                <w:lang w:val="en-GB" w:eastAsia="lt-LT"/>
              </w:rPr>
            </w:pPr>
            <w:r w:rsidRPr="000F143B">
              <w:rPr>
                <w:rFonts w:ascii="Arial" w:hAnsi="Arial" w:cs="Arial"/>
                <w:sz w:val="20"/>
                <w:szCs w:val="20"/>
                <w:lang w:val="en-GB" w:eastAsia="lt-LT"/>
              </w:rPr>
              <w:t>7</w:t>
            </w:r>
            <w:r w:rsidR="009A7A8B" w:rsidRPr="000F143B">
              <w:rPr>
                <w:rFonts w:ascii="Arial" w:hAnsi="Arial" w:cs="Arial"/>
                <w:sz w:val="20"/>
                <w:szCs w:val="20"/>
                <w:lang w:val="en-GB" w:eastAsia="lt-LT"/>
              </w:rPr>
              <w:t xml:space="preserve">.3 Default interest </w:t>
            </w:r>
          </w:p>
          <w:p w14:paraId="6DBD9082" w14:textId="77777777" w:rsidR="009A7A8B" w:rsidRPr="00D0450C" w:rsidRDefault="009A7A8B" w:rsidP="00505DF4">
            <w:pPr>
              <w:spacing w:after="0" w:line="240" w:lineRule="auto"/>
              <w:ind w:left="171"/>
              <w:contextualSpacing/>
              <w:jc w:val="both"/>
              <w:rPr>
                <w:rFonts w:ascii="Arial" w:hAnsi="Arial" w:cs="Arial"/>
                <w:sz w:val="20"/>
                <w:szCs w:val="20"/>
                <w:lang w:val="en-GB" w:eastAsia="lt-LT"/>
              </w:rPr>
            </w:pPr>
            <w:r w:rsidRPr="00D0450C">
              <w:rPr>
                <w:rFonts w:ascii="Arial" w:hAnsi="Arial" w:cs="Arial"/>
                <w:sz w:val="20"/>
                <w:szCs w:val="20"/>
                <w:lang w:val="en-GB" w:eastAsia="lt-LT"/>
              </w:rPr>
              <w:t>If the party fails to make payments due, it shall pay to other party default interest of 0.02 percent of the amount due per day.</w:t>
            </w:r>
          </w:p>
          <w:p w14:paraId="51B7564C" w14:textId="77777777" w:rsidR="009A7A8B" w:rsidRPr="00B77D46" w:rsidRDefault="009A7A8B" w:rsidP="00B16D03">
            <w:pPr>
              <w:spacing w:after="0" w:line="240" w:lineRule="auto"/>
              <w:contextualSpacing/>
              <w:jc w:val="both"/>
              <w:rPr>
                <w:rFonts w:ascii="Arial" w:hAnsi="Arial" w:cs="Arial"/>
                <w:sz w:val="20"/>
                <w:szCs w:val="20"/>
                <w:lang w:val="en-GB" w:eastAsia="lt-LT"/>
              </w:rPr>
            </w:pPr>
          </w:p>
        </w:tc>
      </w:tr>
      <w:tr w:rsidR="009A7A8B" w:rsidRPr="00B77D46" w14:paraId="762C883D" w14:textId="77777777" w:rsidTr="00691A66">
        <w:trPr>
          <w:gridAfter w:val="1"/>
          <w:wAfter w:w="86" w:type="dxa"/>
          <w:trHeight w:val="257"/>
        </w:trPr>
        <w:tc>
          <w:tcPr>
            <w:tcW w:w="4826" w:type="dxa"/>
          </w:tcPr>
          <w:p w14:paraId="38766771" w14:textId="5D5D0AF7" w:rsidR="009A7A8B" w:rsidRPr="000F143B" w:rsidRDefault="008D3EF4" w:rsidP="00E14846">
            <w:pPr>
              <w:tabs>
                <w:tab w:val="left" w:pos="0"/>
              </w:tabs>
              <w:spacing w:after="0" w:line="240" w:lineRule="auto"/>
              <w:contextualSpacing/>
              <w:jc w:val="both"/>
              <w:rPr>
                <w:rFonts w:ascii="Arial" w:hAnsi="Arial" w:cs="Arial"/>
                <w:sz w:val="20"/>
                <w:szCs w:val="20"/>
              </w:rPr>
            </w:pPr>
            <w:r w:rsidRPr="00B77D46">
              <w:rPr>
                <w:rFonts w:ascii="Arial" w:hAnsi="Arial" w:cs="Arial"/>
                <w:sz w:val="20"/>
                <w:szCs w:val="20"/>
              </w:rPr>
              <w:t>7</w:t>
            </w:r>
            <w:r w:rsidR="009A7A8B" w:rsidRPr="00B77D46">
              <w:rPr>
                <w:rFonts w:ascii="Arial" w:hAnsi="Arial" w:cs="Arial"/>
                <w:sz w:val="20"/>
                <w:szCs w:val="20"/>
              </w:rPr>
              <w:t xml:space="preserve">.4 Aiškinimas </w:t>
            </w:r>
          </w:p>
          <w:p w14:paraId="729E7E12" w14:textId="77777777" w:rsidR="00E82136" w:rsidRPr="000F143B" w:rsidRDefault="00E82136" w:rsidP="00E14846">
            <w:pPr>
              <w:tabs>
                <w:tab w:val="left" w:pos="0"/>
              </w:tabs>
              <w:spacing w:after="0" w:line="240" w:lineRule="auto"/>
              <w:contextualSpacing/>
              <w:jc w:val="both"/>
              <w:rPr>
                <w:rFonts w:ascii="Arial" w:hAnsi="Arial" w:cs="Arial"/>
                <w:sz w:val="20"/>
                <w:szCs w:val="20"/>
              </w:rPr>
            </w:pPr>
          </w:p>
          <w:p w14:paraId="316B3876" w14:textId="77777777" w:rsidR="009A7A8B" w:rsidRPr="000F143B" w:rsidRDefault="009A7A8B" w:rsidP="00E14846">
            <w:pPr>
              <w:tabs>
                <w:tab w:val="left" w:pos="0"/>
              </w:tabs>
              <w:spacing w:after="0" w:line="240" w:lineRule="auto"/>
              <w:contextualSpacing/>
              <w:jc w:val="both"/>
              <w:rPr>
                <w:rFonts w:ascii="Arial" w:hAnsi="Arial" w:cs="Arial"/>
                <w:sz w:val="20"/>
                <w:szCs w:val="20"/>
              </w:rPr>
            </w:pPr>
            <w:r w:rsidRPr="000F143B">
              <w:rPr>
                <w:rFonts w:ascii="Arial" w:hAnsi="Arial" w:cs="Arial"/>
                <w:sz w:val="20"/>
                <w:szCs w:val="20"/>
              </w:rPr>
              <w:t>Esant neatitikimų tarp nuostatų, apibrėžimų ir kitų sąlygų, numatytų standartinėse Draudiko draudimo taisyklėse ir Draudimo liudijime, pirmenybė bus suteikiama Draudimo liudijime nustatytoms nuostatoms, apibrėžimams ir sąlygoms.</w:t>
            </w:r>
          </w:p>
        </w:tc>
        <w:tc>
          <w:tcPr>
            <w:tcW w:w="4817" w:type="dxa"/>
          </w:tcPr>
          <w:p w14:paraId="7961E712" w14:textId="56CD7D99" w:rsidR="009A7A8B" w:rsidRPr="00D0450C" w:rsidRDefault="008D3EF4" w:rsidP="00505DF4">
            <w:pPr>
              <w:spacing w:after="0" w:line="240" w:lineRule="auto"/>
              <w:ind w:left="171"/>
              <w:contextualSpacing/>
              <w:jc w:val="both"/>
              <w:rPr>
                <w:rFonts w:ascii="Arial" w:hAnsi="Arial" w:cs="Arial"/>
                <w:sz w:val="20"/>
                <w:szCs w:val="20"/>
                <w:lang w:val="en-GB" w:eastAsia="lt-LT"/>
              </w:rPr>
            </w:pPr>
            <w:r w:rsidRPr="00D0450C">
              <w:rPr>
                <w:rFonts w:ascii="Arial" w:hAnsi="Arial" w:cs="Arial"/>
                <w:sz w:val="20"/>
                <w:szCs w:val="20"/>
                <w:lang w:val="en-GB" w:eastAsia="lt-LT"/>
              </w:rPr>
              <w:t>7</w:t>
            </w:r>
            <w:r w:rsidR="009A7A8B" w:rsidRPr="00D0450C">
              <w:rPr>
                <w:rFonts w:ascii="Arial" w:hAnsi="Arial" w:cs="Arial"/>
                <w:sz w:val="20"/>
                <w:szCs w:val="20"/>
                <w:lang w:val="en-GB" w:eastAsia="lt-LT"/>
              </w:rPr>
              <w:t xml:space="preserve">.4 Interpretation </w:t>
            </w:r>
          </w:p>
          <w:p w14:paraId="45576D94" w14:textId="77777777" w:rsidR="00E82136" w:rsidRPr="00B77D46" w:rsidRDefault="00E82136" w:rsidP="00505DF4">
            <w:pPr>
              <w:spacing w:after="0" w:line="240" w:lineRule="auto"/>
              <w:ind w:left="171"/>
              <w:contextualSpacing/>
              <w:jc w:val="both"/>
              <w:rPr>
                <w:rFonts w:ascii="Arial" w:hAnsi="Arial" w:cs="Arial"/>
                <w:sz w:val="20"/>
                <w:szCs w:val="20"/>
                <w:lang w:val="en-GB" w:eastAsia="lt-LT"/>
              </w:rPr>
            </w:pPr>
          </w:p>
          <w:p w14:paraId="3BEAA66F" w14:textId="1FAADD6C" w:rsidR="009A7A8B" w:rsidRPr="00B77D46" w:rsidRDefault="009A7A8B" w:rsidP="00505DF4">
            <w:pPr>
              <w:spacing w:after="0" w:line="240" w:lineRule="auto"/>
              <w:ind w:left="171"/>
              <w:contextualSpacing/>
              <w:jc w:val="both"/>
              <w:rPr>
                <w:rFonts w:ascii="Arial" w:hAnsi="Arial" w:cs="Arial"/>
                <w:sz w:val="20"/>
                <w:szCs w:val="20"/>
                <w:lang w:val="en-GB" w:eastAsia="lt-LT"/>
              </w:rPr>
            </w:pPr>
            <w:r w:rsidRPr="00B77D46">
              <w:rPr>
                <w:rFonts w:ascii="Arial" w:hAnsi="Arial" w:cs="Arial"/>
                <w:sz w:val="20"/>
                <w:szCs w:val="20"/>
                <w:lang w:val="en-GB" w:eastAsia="lt-LT"/>
              </w:rPr>
              <w:t>In case of any discrepancy between provisions, terms and other conditions in general insurance terms and conditions of the Insurer and provisions, terms and other conditions in this Policy, provisions, terms and other conditio</w:t>
            </w:r>
            <w:r w:rsidR="00CE645F" w:rsidRPr="00B77D46">
              <w:rPr>
                <w:rFonts w:ascii="Arial" w:hAnsi="Arial" w:cs="Arial"/>
                <w:sz w:val="20"/>
                <w:szCs w:val="20"/>
                <w:lang w:val="en-GB" w:eastAsia="lt-LT"/>
              </w:rPr>
              <w:t>ns in this Policy shall prevail</w:t>
            </w:r>
            <w:r w:rsidRPr="00B77D46">
              <w:rPr>
                <w:rFonts w:ascii="Arial" w:hAnsi="Arial" w:cs="Arial"/>
                <w:sz w:val="20"/>
                <w:szCs w:val="20"/>
                <w:lang w:val="en-GB" w:eastAsia="lt-LT"/>
              </w:rPr>
              <w:t>.</w:t>
            </w:r>
          </w:p>
          <w:p w14:paraId="33FFC4C5" w14:textId="77777777" w:rsidR="009A7A8B" w:rsidRPr="00B77D46" w:rsidRDefault="009A7A8B" w:rsidP="00505DF4">
            <w:pPr>
              <w:spacing w:after="0" w:line="240" w:lineRule="auto"/>
              <w:ind w:left="171"/>
              <w:contextualSpacing/>
              <w:jc w:val="both"/>
              <w:rPr>
                <w:rFonts w:ascii="Arial" w:hAnsi="Arial" w:cs="Arial"/>
                <w:sz w:val="20"/>
                <w:szCs w:val="20"/>
                <w:lang w:val="en-GB" w:eastAsia="lt-LT"/>
              </w:rPr>
            </w:pPr>
          </w:p>
        </w:tc>
      </w:tr>
      <w:tr w:rsidR="00F21EBC" w:rsidRPr="00B77D46" w14:paraId="2FA54424" w14:textId="77777777" w:rsidTr="00691A66">
        <w:trPr>
          <w:gridAfter w:val="1"/>
          <w:wAfter w:w="86" w:type="dxa"/>
          <w:trHeight w:val="257"/>
        </w:trPr>
        <w:tc>
          <w:tcPr>
            <w:tcW w:w="4826" w:type="dxa"/>
          </w:tcPr>
          <w:p w14:paraId="257381B9" w14:textId="6962AD15" w:rsidR="009A7A8B" w:rsidRPr="000F143B" w:rsidRDefault="008D3EF4" w:rsidP="00E14846">
            <w:pPr>
              <w:tabs>
                <w:tab w:val="left" w:pos="0"/>
              </w:tabs>
              <w:spacing w:after="0" w:line="240" w:lineRule="auto"/>
              <w:contextualSpacing/>
              <w:jc w:val="both"/>
              <w:rPr>
                <w:rFonts w:ascii="Arial" w:hAnsi="Arial" w:cs="Arial"/>
                <w:sz w:val="20"/>
                <w:szCs w:val="20"/>
              </w:rPr>
            </w:pPr>
            <w:r w:rsidRPr="00B77D46">
              <w:rPr>
                <w:rFonts w:ascii="Arial" w:hAnsi="Arial" w:cs="Arial"/>
                <w:sz w:val="20"/>
                <w:szCs w:val="20"/>
              </w:rPr>
              <w:lastRenderedPageBreak/>
              <w:t>7</w:t>
            </w:r>
            <w:r w:rsidR="00F21EBC" w:rsidRPr="00B77D46">
              <w:rPr>
                <w:rFonts w:ascii="Arial" w:hAnsi="Arial" w:cs="Arial"/>
                <w:sz w:val="20"/>
                <w:szCs w:val="20"/>
              </w:rPr>
              <w:t>.</w:t>
            </w:r>
            <w:r w:rsidR="009A7A8B" w:rsidRPr="000F143B">
              <w:rPr>
                <w:rFonts w:ascii="Arial" w:hAnsi="Arial" w:cs="Arial"/>
                <w:sz w:val="20"/>
                <w:szCs w:val="20"/>
              </w:rPr>
              <w:t>5</w:t>
            </w:r>
            <w:r w:rsidR="00F21EBC" w:rsidRPr="000F143B">
              <w:rPr>
                <w:rFonts w:ascii="Arial" w:hAnsi="Arial" w:cs="Arial"/>
                <w:sz w:val="20"/>
                <w:szCs w:val="20"/>
              </w:rPr>
              <w:t xml:space="preserve"> </w:t>
            </w:r>
            <w:r w:rsidR="009A7A8B" w:rsidRPr="000F143B">
              <w:rPr>
                <w:rFonts w:ascii="Arial" w:hAnsi="Arial" w:cs="Arial"/>
                <w:sz w:val="20"/>
                <w:szCs w:val="20"/>
              </w:rPr>
              <w:t>Pakeitimai</w:t>
            </w:r>
            <w:r w:rsidR="00F21EBC" w:rsidRPr="000F143B">
              <w:rPr>
                <w:rFonts w:ascii="Arial" w:hAnsi="Arial" w:cs="Arial"/>
                <w:sz w:val="20"/>
                <w:szCs w:val="20"/>
              </w:rPr>
              <w:t xml:space="preserve"> </w:t>
            </w:r>
          </w:p>
          <w:p w14:paraId="461395F7" w14:textId="77777777" w:rsidR="00E82136" w:rsidRPr="00D0450C" w:rsidRDefault="00E82136" w:rsidP="00E14846">
            <w:pPr>
              <w:tabs>
                <w:tab w:val="left" w:pos="0"/>
              </w:tabs>
              <w:spacing w:after="0" w:line="240" w:lineRule="auto"/>
              <w:contextualSpacing/>
              <w:jc w:val="both"/>
              <w:rPr>
                <w:rFonts w:ascii="Arial" w:hAnsi="Arial" w:cs="Arial"/>
                <w:sz w:val="20"/>
                <w:szCs w:val="20"/>
              </w:rPr>
            </w:pPr>
          </w:p>
          <w:p w14:paraId="19CBEEE1" w14:textId="566097C0" w:rsidR="00C2347A" w:rsidRPr="00B77D46" w:rsidRDefault="00C2347A" w:rsidP="00862CEE">
            <w:pPr>
              <w:tabs>
                <w:tab w:val="left" w:pos="0"/>
              </w:tabs>
              <w:spacing w:after="0" w:line="240" w:lineRule="auto"/>
              <w:contextualSpacing/>
              <w:jc w:val="both"/>
              <w:rPr>
                <w:rFonts w:ascii="Arial" w:hAnsi="Arial" w:cs="Arial"/>
                <w:sz w:val="20"/>
                <w:szCs w:val="20"/>
              </w:rPr>
            </w:pPr>
            <w:r w:rsidRPr="00B77D46">
              <w:rPr>
                <w:rFonts w:ascii="Arial" w:hAnsi="Arial" w:cs="Arial"/>
                <w:sz w:val="20"/>
                <w:szCs w:val="20"/>
              </w:rPr>
              <w:t>Ši</w:t>
            </w:r>
            <w:r w:rsidR="00440B1B" w:rsidRPr="00B77D46">
              <w:rPr>
                <w:rFonts w:ascii="Arial" w:hAnsi="Arial" w:cs="Arial"/>
                <w:sz w:val="20"/>
                <w:szCs w:val="20"/>
              </w:rPr>
              <w:t>os</w:t>
            </w:r>
            <w:r w:rsidRPr="00B77D46">
              <w:rPr>
                <w:rFonts w:ascii="Arial" w:hAnsi="Arial" w:cs="Arial"/>
                <w:sz w:val="20"/>
                <w:szCs w:val="20"/>
              </w:rPr>
              <w:t xml:space="preserve"> Draudimo </w:t>
            </w:r>
            <w:r w:rsidR="00440B1B" w:rsidRPr="00B77D46">
              <w:rPr>
                <w:rFonts w:ascii="Arial" w:hAnsi="Arial" w:cs="Arial"/>
                <w:sz w:val="20"/>
                <w:szCs w:val="20"/>
              </w:rPr>
              <w:t>sutarties</w:t>
            </w:r>
            <w:r w:rsidRPr="00B77D46">
              <w:rPr>
                <w:rFonts w:ascii="Arial" w:hAnsi="Arial" w:cs="Arial"/>
                <w:sz w:val="20"/>
                <w:szCs w:val="20"/>
              </w:rPr>
              <w:t xml:space="preserve"> sąlygos jo galiojimo laikotarpiu gali būti keičiamos laikantis Lietuvos Respublikos pirkimų, atliekamų vandentvarkos, energetikos, transporto ar pašto paslaugų srities perkančiųjų subjektų, įstatymo 97 str. nustatytos tvarkos. Draudikas</w:t>
            </w:r>
            <w:r w:rsidR="00DA5037" w:rsidRPr="00B77D46">
              <w:rPr>
                <w:rFonts w:ascii="Arial" w:hAnsi="Arial" w:cs="Arial"/>
                <w:sz w:val="20"/>
                <w:szCs w:val="20"/>
              </w:rPr>
              <w:t>/Draudėjas</w:t>
            </w:r>
            <w:r w:rsidRPr="00B77D46">
              <w:rPr>
                <w:rFonts w:ascii="Arial" w:hAnsi="Arial" w:cs="Arial"/>
                <w:sz w:val="20"/>
                <w:szCs w:val="20"/>
              </w:rPr>
              <w:t xml:space="preserve"> turi teisę siūlyti Draudimo sutarties keitimą pateikdamas rašytinį siūlymą Draudimo sutartyje nurodytam </w:t>
            </w:r>
            <w:r w:rsidR="00440B1B" w:rsidRPr="00B77D46">
              <w:rPr>
                <w:rFonts w:ascii="Arial" w:hAnsi="Arial" w:cs="Arial"/>
                <w:sz w:val="20"/>
                <w:szCs w:val="20"/>
              </w:rPr>
              <w:t>Draudėjo</w:t>
            </w:r>
            <w:r w:rsidR="00037724" w:rsidRPr="00B77D46">
              <w:rPr>
                <w:rFonts w:ascii="Arial" w:hAnsi="Arial" w:cs="Arial"/>
                <w:sz w:val="20"/>
                <w:szCs w:val="20"/>
              </w:rPr>
              <w:t>/ Draudiko</w:t>
            </w:r>
            <w:r w:rsidR="00440B1B" w:rsidRPr="00B77D46">
              <w:rPr>
                <w:rFonts w:ascii="Arial" w:hAnsi="Arial" w:cs="Arial"/>
                <w:sz w:val="20"/>
                <w:szCs w:val="20"/>
              </w:rPr>
              <w:t xml:space="preserve"> </w:t>
            </w:r>
            <w:r w:rsidRPr="00B77D46">
              <w:rPr>
                <w:rFonts w:ascii="Arial" w:hAnsi="Arial" w:cs="Arial"/>
                <w:sz w:val="20"/>
                <w:szCs w:val="20"/>
              </w:rPr>
              <w:t>atstovui, atsakingam už draudimo sutarties keitimų administravimą. Rašytiniame siūlyme turi būti pateiktas Draudimo sutarties keitimo pagrindimas ir nurodytas teisinis pagrindas. Pranešimas turi būti pateiktas kaip įmanoma greičiau, bet ne vėliau kaip per 28 dienas po to, kai Draudikas</w:t>
            </w:r>
            <w:r w:rsidR="00037724" w:rsidRPr="00B77D46">
              <w:rPr>
                <w:rFonts w:ascii="Arial" w:hAnsi="Arial" w:cs="Arial"/>
                <w:sz w:val="20"/>
                <w:szCs w:val="20"/>
              </w:rPr>
              <w:t>/ Draudėjas</w:t>
            </w:r>
            <w:r w:rsidRPr="00B77D46">
              <w:rPr>
                <w:rFonts w:ascii="Arial" w:hAnsi="Arial" w:cs="Arial"/>
                <w:sz w:val="20"/>
                <w:szCs w:val="20"/>
              </w:rPr>
              <w:t xml:space="preserve"> sužinojo arba turėjo sužinoti apie atitinkamą įvykį ar aplinkybę dėl kurios, Draudiko</w:t>
            </w:r>
            <w:r w:rsidR="00037724" w:rsidRPr="00B77D46">
              <w:rPr>
                <w:rFonts w:ascii="Arial" w:hAnsi="Arial" w:cs="Arial"/>
                <w:sz w:val="20"/>
                <w:szCs w:val="20"/>
              </w:rPr>
              <w:t>/ Draudėjo</w:t>
            </w:r>
            <w:r w:rsidRPr="00B77D46">
              <w:rPr>
                <w:rFonts w:ascii="Arial" w:hAnsi="Arial" w:cs="Arial"/>
                <w:sz w:val="20"/>
                <w:szCs w:val="20"/>
              </w:rPr>
              <w:t xml:space="preserve"> teikėjo nuomone, Draudimo sutartis turėtų būti pakeista. Jeigu D</w:t>
            </w:r>
            <w:r w:rsidR="00440B1B" w:rsidRPr="00B77D46">
              <w:rPr>
                <w:rFonts w:ascii="Arial" w:hAnsi="Arial" w:cs="Arial"/>
                <w:sz w:val="20"/>
                <w:szCs w:val="20"/>
              </w:rPr>
              <w:t>r</w:t>
            </w:r>
            <w:r w:rsidRPr="00B77D46">
              <w:rPr>
                <w:rFonts w:ascii="Arial" w:hAnsi="Arial" w:cs="Arial"/>
                <w:sz w:val="20"/>
                <w:szCs w:val="20"/>
              </w:rPr>
              <w:t>audikas</w:t>
            </w:r>
            <w:r w:rsidR="00B87B9F" w:rsidRPr="00B77D46">
              <w:rPr>
                <w:rFonts w:ascii="Arial" w:hAnsi="Arial" w:cs="Arial"/>
                <w:sz w:val="20"/>
                <w:szCs w:val="20"/>
              </w:rPr>
              <w:t>/ Draudėjas</w:t>
            </w:r>
            <w:r w:rsidRPr="00B77D46">
              <w:rPr>
                <w:rFonts w:ascii="Arial" w:hAnsi="Arial" w:cs="Arial"/>
                <w:sz w:val="20"/>
                <w:szCs w:val="20"/>
              </w:rPr>
              <w:t xml:space="preserve"> nepateikia pranešimo per minėtą 28 dienų terminą ir (arba) jį pateikia ne Draudimo sutartyje nurodytam Draudėjo</w:t>
            </w:r>
            <w:r w:rsidR="00B87B9F" w:rsidRPr="00B77D46">
              <w:rPr>
                <w:rFonts w:ascii="Arial" w:hAnsi="Arial" w:cs="Arial"/>
                <w:sz w:val="20"/>
                <w:szCs w:val="20"/>
              </w:rPr>
              <w:t>/ Draudiko</w:t>
            </w:r>
            <w:r w:rsidRPr="00B77D46">
              <w:rPr>
                <w:rFonts w:ascii="Arial" w:hAnsi="Arial" w:cs="Arial"/>
                <w:sz w:val="20"/>
                <w:szCs w:val="20"/>
              </w:rPr>
              <w:t xml:space="preserve"> atstovui, atsakingam už Draudimo sutarties keitimų administravimą, laikoma, kad Draudikas</w:t>
            </w:r>
            <w:r w:rsidR="00657D80" w:rsidRPr="00B77D46">
              <w:rPr>
                <w:rFonts w:ascii="Arial" w:hAnsi="Arial" w:cs="Arial"/>
                <w:sz w:val="20"/>
                <w:szCs w:val="20"/>
              </w:rPr>
              <w:t>/Draudėjas</w:t>
            </w:r>
            <w:r w:rsidRPr="00B77D46">
              <w:rPr>
                <w:rFonts w:ascii="Arial" w:hAnsi="Arial" w:cs="Arial"/>
                <w:sz w:val="20"/>
                <w:szCs w:val="20"/>
              </w:rPr>
              <w:t xml:space="preserve"> atsisakė pasiūlyti Draudimo sutarties keitimą, o Draudėjas</w:t>
            </w:r>
            <w:r w:rsidR="00657D80" w:rsidRPr="00B77D46">
              <w:rPr>
                <w:rFonts w:ascii="Arial" w:hAnsi="Arial" w:cs="Arial"/>
                <w:sz w:val="20"/>
                <w:szCs w:val="20"/>
              </w:rPr>
              <w:t>/Draudikas</w:t>
            </w:r>
            <w:r w:rsidRPr="00B77D46">
              <w:rPr>
                <w:rFonts w:ascii="Arial" w:hAnsi="Arial" w:cs="Arial"/>
                <w:sz w:val="20"/>
                <w:szCs w:val="20"/>
              </w:rPr>
              <w:t xml:space="preserve"> atleidžiamas nuo atsakomybės, susijusios su Draudimo sutarties keitimu, ar susijusių pretenzijų.</w:t>
            </w:r>
          </w:p>
          <w:p w14:paraId="5B446FE5" w14:textId="1A24BA48" w:rsidR="009A7A8B" w:rsidRPr="00B77D46" w:rsidRDefault="00C2347A" w:rsidP="0029611B">
            <w:pPr>
              <w:tabs>
                <w:tab w:val="left" w:pos="0"/>
              </w:tabs>
              <w:spacing w:after="0" w:line="240" w:lineRule="auto"/>
              <w:contextualSpacing/>
              <w:jc w:val="both"/>
              <w:rPr>
                <w:rFonts w:ascii="Arial" w:hAnsi="Arial" w:cs="Arial"/>
                <w:sz w:val="20"/>
                <w:szCs w:val="20"/>
                <w:highlight w:val="yellow"/>
              </w:rPr>
            </w:pPr>
            <w:r w:rsidRPr="00B77D46">
              <w:rPr>
                <w:rFonts w:ascii="Arial" w:hAnsi="Arial" w:cs="Arial"/>
                <w:sz w:val="20"/>
                <w:szCs w:val="20"/>
              </w:rPr>
              <w:t xml:space="preserve">Visi Draudimo sutarties pakeitimai, papildymai ir priedai galioja tik tuo atveju, jeigu jie yra sudaryti raštu ir tinkamai pasirašyti abiejų Šalių tinkamai įgaliotų atstovų, jeigu Šalys raštu nesusitarė kitaip. Tokie </w:t>
            </w:r>
            <w:r w:rsidR="0029611B" w:rsidRPr="00B77D46">
              <w:rPr>
                <w:rFonts w:ascii="Arial" w:hAnsi="Arial" w:cs="Arial"/>
                <w:sz w:val="20"/>
                <w:szCs w:val="20"/>
              </w:rPr>
              <w:t>Draudimo s</w:t>
            </w:r>
            <w:r w:rsidRPr="00B77D46">
              <w:rPr>
                <w:rFonts w:ascii="Arial" w:hAnsi="Arial" w:cs="Arial"/>
                <w:sz w:val="20"/>
                <w:szCs w:val="20"/>
              </w:rPr>
              <w:t>utarties pakeitimai ir papildymai įsigalioja nuo jų pasirašymo momento ir tampa neatskiriama Sutarties dalimi, jeigu Šalys raštu nesusitarė kitaip.</w:t>
            </w:r>
          </w:p>
        </w:tc>
        <w:tc>
          <w:tcPr>
            <w:tcW w:w="4817" w:type="dxa"/>
          </w:tcPr>
          <w:p w14:paraId="6B858E4A" w14:textId="7C5155DF" w:rsidR="009A7A8B" w:rsidRPr="00B77D46" w:rsidRDefault="008D3EF4" w:rsidP="00505DF4">
            <w:pPr>
              <w:spacing w:after="0" w:line="240" w:lineRule="auto"/>
              <w:ind w:left="171"/>
              <w:contextualSpacing/>
              <w:jc w:val="both"/>
              <w:rPr>
                <w:rFonts w:ascii="Arial" w:hAnsi="Arial" w:cs="Arial"/>
                <w:sz w:val="20"/>
                <w:szCs w:val="20"/>
                <w:lang w:val="en-GB" w:eastAsia="lt-LT"/>
              </w:rPr>
            </w:pPr>
            <w:r w:rsidRPr="00B77D46">
              <w:rPr>
                <w:rFonts w:ascii="Arial" w:hAnsi="Arial" w:cs="Arial"/>
                <w:sz w:val="20"/>
                <w:szCs w:val="20"/>
                <w:lang w:val="en-GB" w:eastAsia="lt-LT"/>
              </w:rPr>
              <w:t>7</w:t>
            </w:r>
            <w:r w:rsidR="00C86EEC" w:rsidRPr="00B77D46">
              <w:rPr>
                <w:rFonts w:ascii="Arial" w:hAnsi="Arial" w:cs="Arial"/>
                <w:sz w:val="20"/>
                <w:szCs w:val="20"/>
                <w:lang w:val="en-GB" w:eastAsia="lt-LT"/>
              </w:rPr>
              <w:t>.</w:t>
            </w:r>
            <w:r w:rsidR="009A7A8B" w:rsidRPr="00B77D46">
              <w:rPr>
                <w:rFonts w:ascii="Arial" w:hAnsi="Arial" w:cs="Arial"/>
                <w:sz w:val="20"/>
                <w:szCs w:val="20"/>
                <w:lang w:val="en-GB" w:eastAsia="lt-LT"/>
              </w:rPr>
              <w:t>5</w:t>
            </w:r>
            <w:r w:rsidR="00C86EEC" w:rsidRPr="00B77D46">
              <w:rPr>
                <w:rFonts w:ascii="Arial" w:hAnsi="Arial" w:cs="Arial"/>
                <w:sz w:val="20"/>
                <w:szCs w:val="20"/>
                <w:lang w:val="en-GB" w:eastAsia="lt-LT"/>
              </w:rPr>
              <w:t xml:space="preserve"> </w:t>
            </w:r>
            <w:r w:rsidR="009A7A8B" w:rsidRPr="00B77D46">
              <w:rPr>
                <w:rFonts w:ascii="Arial" w:hAnsi="Arial" w:cs="Arial"/>
                <w:sz w:val="20"/>
                <w:szCs w:val="20"/>
                <w:lang w:val="en-GB" w:eastAsia="lt-LT"/>
              </w:rPr>
              <w:t xml:space="preserve">Amendments </w:t>
            </w:r>
          </w:p>
          <w:p w14:paraId="786CFE57" w14:textId="77777777" w:rsidR="00E82136" w:rsidRPr="00B77D46" w:rsidRDefault="00E82136" w:rsidP="00505DF4">
            <w:pPr>
              <w:spacing w:after="0" w:line="240" w:lineRule="auto"/>
              <w:ind w:left="171"/>
              <w:contextualSpacing/>
              <w:jc w:val="both"/>
              <w:rPr>
                <w:rFonts w:ascii="Arial" w:hAnsi="Arial" w:cs="Arial"/>
                <w:sz w:val="20"/>
                <w:szCs w:val="20"/>
                <w:lang w:val="en-GB" w:eastAsia="lt-LT"/>
              </w:rPr>
            </w:pPr>
          </w:p>
          <w:p w14:paraId="56D8A3EC" w14:textId="4C0DCB19" w:rsidR="00C2347A" w:rsidRPr="00B77D46" w:rsidRDefault="00C2347A" w:rsidP="00505DF4">
            <w:pPr>
              <w:spacing w:after="0" w:line="240" w:lineRule="auto"/>
              <w:ind w:left="171"/>
              <w:contextualSpacing/>
              <w:jc w:val="both"/>
              <w:rPr>
                <w:rFonts w:ascii="Arial" w:hAnsi="Arial" w:cs="Arial"/>
                <w:sz w:val="20"/>
                <w:szCs w:val="20"/>
                <w:lang w:val="en-GB" w:eastAsia="lt-LT"/>
              </w:rPr>
            </w:pPr>
            <w:r w:rsidRPr="00B77D46">
              <w:rPr>
                <w:rFonts w:ascii="Arial" w:hAnsi="Arial" w:cs="Arial"/>
                <w:sz w:val="20"/>
                <w:szCs w:val="20"/>
                <w:lang w:val="en-GB" w:eastAsia="lt-LT"/>
              </w:rPr>
              <w:t xml:space="preserve">The conditions of this Insurance </w:t>
            </w:r>
            <w:r w:rsidR="00440B1B" w:rsidRPr="00B77D46">
              <w:rPr>
                <w:rFonts w:ascii="Arial" w:hAnsi="Arial" w:cs="Arial"/>
                <w:sz w:val="20"/>
                <w:szCs w:val="20"/>
                <w:lang w:val="en-GB" w:eastAsia="lt-LT"/>
              </w:rPr>
              <w:t>Agreement</w:t>
            </w:r>
            <w:r w:rsidRPr="00B77D46">
              <w:rPr>
                <w:rFonts w:ascii="Arial" w:hAnsi="Arial" w:cs="Arial"/>
                <w:sz w:val="20"/>
                <w:szCs w:val="20"/>
                <w:lang w:val="en-GB" w:eastAsia="lt-LT"/>
              </w:rPr>
              <w:t xml:space="preserve"> during its validity period may be changed in accordance with</w:t>
            </w:r>
            <w:r w:rsidR="00440B1B" w:rsidRPr="00B77D46">
              <w:rPr>
                <w:rFonts w:ascii="Arial" w:hAnsi="Arial" w:cs="Arial"/>
                <w:sz w:val="20"/>
                <w:szCs w:val="20"/>
                <w:lang w:val="en-GB" w:eastAsia="lt-LT"/>
              </w:rPr>
              <w:t xml:space="preserve"> established procedures in </w:t>
            </w:r>
            <w:r w:rsidRPr="00B77D46">
              <w:rPr>
                <w:rFonts w:ascii="Arial" w:hAnsi="Arial" w:cs="Arial"/>
                <w:sz w:val="20"/>
                <w:szCs w:val="20"/>
                <w:lang w:val="en-GB" w:eastAsia="lt-LT"/>
              </w:rPr>
              <w:t xml:space="preserve">Article 97 </w:t>
            </w:r>
            <w:r w:rsidR="00440B1B" w:rsidRPr="00B77D46">
              <w:rPr>
                <w:rFonts w:ascii="Arial" w:hAnsi="Arial" w:cs="Arial"/>
                <w:sz w:val="20"/>
                <w:szCs w:val="20"/>
                <w:lang w:val="en-GB" w:eastAsia="lt-LT"/>
              </w:rPr>
              <w:t xml:space="preserve">of the </w:t>
            </w:r>
            <w:r w:rsidR="00440B1B" w:rsidRPr="00B77D46">
              <w:rPr>
                <w:rFonts w:ascii="Arial" w:hAnsi="Arial" w:cs="Arial"/>
                <w:bCs/>
                <w:sz w:val="20"/>
                <w:szCs w:val="20"/>
                <w:lang w:val="en-GB"/>
              </w:rPr>
              <w:t>Law of the Republic of Lithuania on Procurement of Water, Energy, Transport and Postal Services by the Contracting Authority</w:t>
            </w:r>
            <w:r w:rsidR="00440B1B" w:rsidRPr="00B77D46">
              <w:rPr>
                <w:rFonts w:ascii="Arial" w:hAnsi="Arial" w:cs="Arial"/>
                <w:sz w:val="20"/>
                <w:szCs w:val="20"/>
                <w:lang w:val="en-GB" w:eastAsia="lt-LT"/>
              </w:rPr>
              <w:t>. The Insurer</w:t>
            </w:r>
            <w:r w:rsidR="001376BD" w:rsidRPr="00B77D46">
              <w:rPr>
                <w:rFonts w:ascii="Arial" w:hAnsi="Arial" w:cs="Arial"/>
                <w:sz w:val="20"/>
                <w:szCs w:val="20"/>
                <w:lang w:val="en-GB" w:eastAsia="lt-LT"/>
              </w:rPr>
              <w:t>/ the Named Insured</w:t>
            </w:r>
            <w:r w:rsidR="00440B1B" w:rsidRPr="00B77D46">
              <w:rPr>
                <w:rFonts w:ascii="Arial" w:hAnsi="Arial" w:cs="Arial"/>
                <w:sz w:val="20"/>
                <w:szCs w:val="20"/>
                <w:lang w:val="en-GB" w:eastAsia="lt-LT"/>
              </w:rPr>
              <w:t xml:space="preserve"> </w:t>
            </w:r>
            <w:r w:rsidRPr="00B77D46">
              <w:rPr>
                <w:rFonts w:ascii="Arial" w:hAnsi="Arial" w:cs="Arial"/>
                <w:sz w:val="20"/>
                <w:szCs w:val="20"/>
                <w:lang w:val="en-GB" w:eastAsia="lt-LT"/>
              </w:rPr>
              <w:t xml:space="preserve">has the right to propose an amendment to the Insurance </w:t>
            </w:r>
            <w:r w:rsidR="00440B1B" w:rsidRPr="00B77D46">
              <w:rPr>
                <w:rFonts w:ascii="Arial" w:hAnsi="Arial" w:cs="Arial"/>
                <w:sz w:val="20"/>
                <w:szCs w:val="20"/>
                <w:lang w:val="en-GB" w:eastAsia="lt-LT"/>
              </w:rPr>
              <w:t>Agreement</w:t>
            </w:r>
            <w:r w:rsidRPr="00B77D46">
              <w:rPr>
                <w:rFonts w:ascii="Arial" w:hAnsi="Arial" w:cs="Arial"/>
                <w:sz w:val="20"/>
                <w:szCs w:val="20"/>
                <w:lang w:val="en-GB" w:eastAsia="lt-LT"/>
              </w:rPr>
              <w:t xml:space="preserve"> by submitting a written proposal to the </w:t>
            </w:r>
            <w:r w:rsidR="00440B1B" w:rsidRPr="00B77D46">
              <w:rPr>
                <w:rFonts w:ascii="Arial" w:hAnsi="Arial" w:cs="Arial"/>
                <w:sz w:val="20"/>
                <w:szCs w:val="20"/>
                <w:lang w:val="en-GB" w:eastAsia="lt-LT"/>
              </w:rPr>
              <w:t xml:space="preserve">responsible person of the </w:t>
            </w:r>
            <w:r w:rsidR="00037724" w:rsidRPr="00B77D46">
              <w:rPr>
                <w:rFonts w:ascii="Arial" w:hAnsi="Arial" w:cs="Arial"/>
                <w:sz w:val="20"/>
                <w:szCs w:val="20"/>
                <w:lang w:val="en-GB" w:eastAsia="lt-LT"/>
              </w:rPr>
              <w:t xml:space="preserve">Named </w:t>
            </w:r>
            <w:r w:rsidR="00440B1B" w:rsidRPr="00B77D46">
              <w:rPr>
                <w:rFonts w:ascii="Arial" w:hAnsi="Arial" w:cs="Arial"/>
                <w:sz w:val="20"/>
                <w:szCs w:val="20"/>
                <w:lang w:val="en-GB" w:eastAsia="lt-LT"/>
              </w:rPr>
              <w:t>Insured</w:t>
            </w:r>
            <w:r w:rsidR="00037724" w:rsidRPr="00B77D46">
              <w:rPr>
                <w:rFonts w:ascii="Arial" w:hAnsi="Arial" w:cs="Arial"/>
                <w:sz w:val="20"/>
                <w:szCs w:val="20"/>
                <w:lang w:val="en-GB" w:eastAsia="lt-LT"/>
              </w:rPr>
              <w:t>/ the Insurer</w:t>
            </w:r>
            <w:r w:rsidRPr="00B77D46">
              <w:rPr>
                <w:rFonts w:ascii="Arial" w:hAnsi="Arial" w:cs="Arial"/>
                <w:sz w:val="20"/>
                <w:szCs w:val="20"/>
                <w:lang w:val="en-GB" w:eastAsia="lt-LT"/>
              </w:rPr>
              <w:t xml:space="preserve"> indicated in the Insurance </w:t>
            </w:r>
            <w:r w:rsidR="00440B1B" w:rsidRPr="00B77D46">
              <w:rPr>
                <w:rFonts w:ascii="Arial" w:hAnsi="Arial" w:cs="Arial"/>
                <w:sz w:val="20"/>
                <w:szCs w:val="20"/>
                <w:lang w:val="en-GB" w:eastAsia="lt-LT"/>
              </w:rPr>
              <w:t>Agreement</w:t>
            </w:r>
            <w:r w:rsidRPr="00B77D46">
              <w:rPr>
                <w:rFonts w:ascii="Arial" w:hAnsi="Arial" w:cs="Arial"/>
                <w:sz w:val="20"/>
                <w:szCs w:val="20"/>
                <w:lang w:val="en-GB" w:eastAsia="lt-LT"/>
              </w:rPr>
              <w:t xml:space="preserve">, responsible for the administration of the amendments to the Insurance </w:t>
            </w:r>
            <w:r w:rsidR="00440B1B" w:rsidRPr="00B77D46">
              <w:rPr>
                <w:rFonts w:ascii="Arial" w:hAnsi="Arial" w:cs="Arial"/>
                <w:sz w:val="20"/>
                <w:szCs w:val="20"/>
                <w:lang w:val="en-GB" w:eastAsia="lt-LT"/>
              </w:rPr>
              <w:t>Agreement</w:t>
            </w:r>
            <w:r w:rsidRPr="00B77D46">
              <w:rPr>
                <w:rFonts w:ascii="Arial" w:hAnsi="Arial" w:cs="Arial"/>
                <w:sz w:val="20"/>
                <w:szCs w:val="20"/>
                <w:lang w:val="en-GB" w:eastAsia="lt-LT"/>
              </w:rPr>
              <w:t xml:space="preserve">. The written proposal must contain the justification </w:t>
            </w:r>
            <w:r w:rsidR="00440B1B" w:rsidRPr="00B77D46">
              <w:rPr>
                <w:rFonts w:ascii="Arial" w:hAnsi="Arial" w:cs="Arial"/>
                <w:sz w:val="20"/>
                <w:szCs w:val="20"/>
                <w:lang w:val="en-GB" w:eastAsia="lt-LT"/>
              </w:rPr>
              <w:t xml:space="preserve">legal basis </w:t>
            </w:r>
            <w:r w:rsidRPr="00B77D46">
              <w:rPr>
                <w:rFonts w:ascii="Arial" w:hAnsi="Arial" w:cs="Arial"/>
                <w:sz w:val="20"/>
                <w:szCs w:val="20"/>
                <w:lang w:val="en-GB" w:eastAsia="lt-LT"/>
              </w:rPr>
              <w:t xml:space="preserve">for the amendment of the Insurance </w:t>
            </w:r>
            <w:r w:rsidR="00440B1B" w:rsidRPr="00B77D46">
              <w:rPr>
                <w:rFonts w:ascii="Arial" w:hAnsi="Arial" w:cs="Arial"/>
                <w:sz w:val="20"/>
                <w:szCs w:val="20"/>
                <w:lang w:val="en-GB" w:eastAsia="lt-LT"/>
              </w:rPr>
              <w:t>Agreement</w:t>
            </w:r>
            <w:r w:rsidRPr="00B77D46">
              <w:rPr>
                <w:rFonts w:ascii="Arial" w:hAnsi="Arial" w:cs="Arial"/>
                <w:sz w:val="20"/>
                <w:szCs w:val="20"/>
                <w:lang w:val="en-GB" w:eastAsia="lt-LT"/>
              </w:rPr>
              <w:t>. The notice must be submitted as soon as possible, but not later than within 28 days after the Insurer</w:t>
            </w:r>
            <w:r w:rsidR="00037724" w:rsidRPr="00B77D46">
              <w:rPr>
                <w:rFonts w:ascii="Arial" w:hAnsi="Arial" w:cs="Arial"/>
                <w:sz w:val="20"/>
                <w:szCs w:val="20"/>
                <w:lang w:val="en-GB" w:eastAsia="lt-LT"/>
              </w:rPr>
              <w:t>/ the Name</w:t>
            </w:r>
            <w:r w:rsidR="00054F54" w:rsidRPr="00B77D46">
              <w:rPr>
                <w:rFonts w:ascii="Arial" w:hAnsi="Arial" w:cs="Arial"/>
                <w:sz w:val="20"/>
                <w:szCs w:val="20"/>
                <w:lang w:val="en-GB" w:eastAsia="lt-LT"/>
              </w:rPr>
              <w:t>d</w:t>
            </w:r>
            <w:r w:rsidR="00037724" w:rsidRPr="00B77D46">
              <w:rPr>
                <w:rFonts w:ascii="Arial" w:hAnsi="Arial" w:cs="Arial"/>
                <w:sz w:val="20"/>
                <w:szCs w:val="20"/>
                <w:lang w:val="en-GB" w:eastAsia="lt-LT"/>
              </w:rPr>
              <w:t xml:space="preserve"> Insured</w:t>
            </w:r>
            <w:r w:rsidRPr="00B77D46">
              <w:rPr>
                <w:rFonts w:ascii="Arial" w:hAnsi="Arial" w:cs="Arial"/>
                <w:sz w:val="20"/>
                <w:szCs w:val="20"/>
                <w:lang w:val="en-GB" w:eastAsia="lt-LT"/>
              </w:rPr>
              <w:t xml:space="preserve"> has learned or should have learned about the relevant event or circumstance </w:t>
            </w:r>
            <w:r w:rsidR="000E423A" w:rsidRPr="00B77D46">
              <w:rPr>
                <w:rFonts w:ascii="Arial" w:hAnsi="Arial" w:cs="Arial"/>
                <w:sz w:val="20"/>
                <w:szCs w:val="20"/>
                <w:lang w:val="en-GB" w:eastAsia="lt-LT"/>
              </w:rPr>
              <w:t>for the amendment of the Insurance Agreement</w:t>
            </w:r>
            <w:r w:rsidRPr="00B77D46">
              <w:rPr>
                <w:rFonts w:ascii="Arial" w:hAnsi="Arial" w:cs="Arial"/>
                <w:sz w:val="20"/>
                <w:szCs w:val="20"/>
                <w:lang w:val="en-GB" w:eastAsia="lt-LT"/>
              </w:rPr>
              <w:t xml:space="preserve">. If the </w:t>
            </w:r>
            <w:r w:rsidR="000E423A" w:rsidRPr="00B77D46">
              <w:rPr>
                <w:rFonts w:ascii="Arial" w:hAnsi="Arial" w:cs="Arial"/>
                <w:sz w:val="20"/>
                <w:szCs w:val="20"/>
                <w:lang w:val="en-GB" w:eastAsia="lt-LT"/>
              </w:rPr>
              <w:t>Insurer</w:t>
            </w:r>
            <w:r w:rsidR="00037724" w:rsidRPr="00B77D46">
              <w:rPr>
                <w:rFonts w:ascii="Arial" w:hAnsi="Arial" w:cs="Arial"/>
                <w:sz w:val="20"/>
                <w:szCs w:val="20"/>
                <w:lang w:val="en-GB" w:eastAsia="lt-LT"/>
              </w:rPr>
              <w:t>/ the Name</w:t>
            </w:r>
            <w:r w:rsidR="00054F54" w:rsidRPr="00B77D46">
              <w:rPr>
                <w:rFonts w:ascii="Arial" w:hAnsi="Arial" w:cs="Arial"/>
                <w:sz w:val="20"/>
                <w:szCs w:val="20"/>
                <w:lang w:val="en-GB" w:eastAsia="lt-LT"/>
              </w:rPr>
              <w:t>d</w:t>
            </w:r>
            <w:r w:rsidR="00037724" w:rsidRPr="00B77D46">
              <w:rPr>
                <w:rFonts w:ascii="Arial" w:hAnsi="Arial" w:cs="Arial"/>
                <w:sz w:val="20"/>
                <w:szCs w:val="20"/>
                <w:lang w:val="en-GB" w:eastAsia="lt-LT"/>
              </w:rPr>
              <w:t xml:space="preserve"> Insured</w:t>
            </w:r>
            <w:r w:rsidRPr="00B77D46">
              <w:rPr>
                <w:rFonts w:ascii="Arial" w:hAnsi="Arial" w:cs="Arial"/>
                <w:sz w:val="20"/>
                <w:szCs w:val="20"/>
                <w:lang w:val="en-GB" w:eastAsia="lt-LT"/>
              </w:rPr>
              <w:t xml:space="preserve"> does not submit the notice within the above-mentioned 28-day period and / or submits it not to the </w:t>
            </w:r>
            <w:r w:rsidR="00B87B9F" w:rsidRPr="00B77D46">
              <w:rPr>
                <w:rFonts w:ascii="Arial" w:hAnsi="Arial" w:cs="Arial"/>
                <w:sz w:val="20"/>
                <w:szCs w:val="20"/>
                <w:lang w:val="en-GB" w:eastAsia="lt-LT"/>
              </w:rPr>
              <w:t>Name</w:t>
            </w:r>
            <w:r w:rsidR="00054F54" w:rsidRPr="00B77D46">
              <w:rPr>
                <w:rFonts w:ascii="Arial" w:hAnsi="Arial" w:cs="Arial"/>
                <w:sz w:val="20"/>
                <w:szCs w:val="20"/>
                <w:lang w:val="en-GB" w:eastAsia="lt-LT"/>
              </w:rPr>
              <w:t>d</w:t>
            </w:r>
            <w:r w:rsidR="00B87B9F" w:rsidRPr="00B77D46">
              <w:rPr>
                <w:rFonts w:ascii="Arial" w:hAnsi="Arial" w:cs="Arial"/>
                <w:sz w:val="20"/>
                <w:szCs w:val="20"/>
                <w:lang w:val="en-GB" w:eastAsia="lt-LT"/>
              </w:rPr>
              <w:t xml:space="preserve"> </w:t>
            </w:r>
            <w:r w:rsidRPr="00B77D46">
              <w:rPr>
                <w:rFonts w:ascii="Arial" w:hAnsi="Arial" w:cs="Arial"/>
                <w:sz w:val="20"/>
                <w:szCs w:val="20"/>
                <w:lang w:val="en-GB" w:eastAsia="lt-LT"/>
              </w:rPr>
              <w:t>Insured's</w:t>
            </w:r>
            <w:r w:rsidR="00B87B9F" w:rsidRPr="00B77D46">
              <w:rPr>
                <w:rFonts w:ascii="Arial" w:hAnsi="Arial" w:cs="Arial"/>
                <w:sz w:val="20"/>
                <w:szCs w:val="20"/>
                <w:lang w:val="en-GB" w:eastAsia="lt-LT"/>
              </w:rPr>
              <w:t>/ the Insurer`s</w:t>
            </w:r>
            <w:r w:rsidRPr="00B77D46">
              <w:rPr>
                <w:rFonts w:ascii="Arial" w:hAnsi="Arial" w:cs="Arial"/>
                <w:sz w:val="20"/>
                <w:szCs w:val="20"/>
                <w:lang w:val="en-GB" w:eastAsia="lt-LT"/>
              </w:rPr>
              <w:t xml:space="preserve"> representative indicated in the Insurance </w:t>
            </w:r>
            <w:r w:rsidR="000E423A" w:rsidRPr="00B77D46">
              <w:rPr>
                <w:rFonts w:ascii="Arial" w:hAnsi="Arial" w:cs="Arial"/>
                <w:sz w:val="20"/>
                <w:szCs w:val="20"/>
                <w:lang w:val="en-GB" w:eastAsia="lt-LT"/>
              </w:rPr>
              <w:t>Agreement</w:t>
            </w:r>
            <w:r w:rsidRPr="00B77D46">
              <w:rPr>
                <w:rFonts w:ascii="Arial" w:hAnsi="Arial" w:cs="Arial"/>
                <w:sz w:val="20"/>
                <w:szCs w:val="20"/>
                <w:lang w:val="en-GB" w:eastAsia="lt-LT"/>
              </w:rPr>
              <w:t xml:space="preserve">, responsible for the administration of the Insurance </w:t>
            </w:r>
            <w:r w:rsidR="000E423A" w:rsidRPr="00B77D46">
              <w:rPr>
                <w:rFonts w:ascii="Arial" w:hAnsi="Arial" w:cs="Arial"/>
                <w:sz w:val="20"/>
                <w:szCs w:val="20"/>
                <w:lang w:val="en-GB" w:eastAsia="lt-LT"/>
              </w:rPr>
              <w:t>Ag</w:t>
            </w:r>
            <w:r w:rsidR="00FE3205" w:rsidRPr="00B77D46">
              <w:rPr>
                <w:rFonts w:ascii="Arial" w:hAnsi="Arial" w:cs="Arial"/>
                <w:sz w:val="20"/>
                <w:szCs w:val="20"/>
                <w:lang w:val="en-GB" w:eastAsia="lt-LT"/>
              </w:rPr>
              <w:t>r</w:t>
            </w:r>
            <w:r w:rsidR="000E423A" w:rsidRPr="00B77D46">
              <w:rPr>
                <w:rFonts w:ascii="Arial" w:hAnsi="Arial" w:cs="Arial"/>
                <w:sz w:val="20"/>
                <w:szCs w:val="20"/>
                <w:lang w:val="en-GB" w:eastAsia="lt-LT"/>
              </w:rPr>
              <w:t>eement</w:t>
            </w:r>
            <w:r w:rsidRPr="00B77D46">
              <w:rPr>
                <w:rFonts w:ascii="Arial" w:hAnsi="Arial" w:cs="Arial"/>
                <w:sz w:val="20"/>
                <w:szCs w:val="20"/>
                <w:lang w:val="en-GB" w:eastAsia="lt-LT"/>
              </w:rPr>
              <w:t xml:space="preserve"> amendments, the Insurer</w:t>
            </w:r>
            <w:r w:rsidR="00FE3205" w:rsidRPr="00B77D46">
              <w:rPr>
                <w:rFonts w:ascii="Arial" w:hAnsi="Arial" w:cs="Arial"/>
                <w:sz w:val="20"/>
                <w:szCs w:val="20"/>
                <w:lang w:val="en-GB" w:eastAsia="lt-LT"/>
              </w:rPr>
              <w:t>/ the Name</w:t>
            </w:r>
            <w:r w:rsidR="00054F54" w:rsidRPr="00B77D46">
              <w:rPr>
                <w:rFonts w:ascii="Arial" w:hAnsi="Arial" w:cs="Arial"/>
                <w:sz w:val="20"/>
                <w:szCs w:val="20"/>
                <w:lang w:val="en-GB" w:eastAsia="lt-LT"/>
              </w:rPr>
              <w:t>d</w:t>
            </w:r>
            <w:r w:rsidR="00FE3205" w:rsidRPr="00B77D46">
              <w:rPr>
                <w:rFonts w:ascii="Arial" w:hAnsi="Arial" w:cs="Arial"/>
                <w:sz w:val="20"/>
                <w:szCs w:val="20"/>
                <w:lang w:val="en-GB" w:eastAsia="lt-LT"/>
              </w:rPr>
              <w:t xml:space="preserve"> Insured</w:t>
            </w:r>
            <w:r w:rsidRPr="00B77D46">
              <w:rPr>
                <w:rFonts w:ascii="Arial" w:hAnsi="Arial" w:cs="Arial"/>
                <w:sz w:val="20"/>
                <w:szCs w:val="20"/>
                <w:lang w:val="en-GB" w:eastAsia="lt-LT"/>
              </w:rPr>
              <w:t xml:space="preserve"> shall be deemed to have refused to offer the amendment of the Insurance </w:t>
            </w:r>
            <w:r w:rsidR="000E423A" w:rsidRPr="00B77D46">
              <w:rPr>
                <w:rFonts w:ascii="Arial" w:hAnsi="Arial" w:cs="Arial"/>
                <w:sz w:val="20"/>
                <w:szCs w:val="20"/>
                <w:lang w:val="en-GB" w:eastAsia="lt-LT"/>
              </w:rPr>
              <w:t>Agreement</w:t>
            </w:r>
            <w:r w:rsidRPr="00B77D46">
              <w:rPr>
                <w:rFonts w:ascii="Arial" w:hAnsi="Arial" w:cs="Arial"/>
                <w:sz w:val="20"/>
                <w:szCs w:val="20"/>
                <w:lang w:val="en-GB" w:eastAsia="lt-LT"/>
              </w:rPr>
              <w:t xml:space="preserve"> and the </w:t>
            </w:r>
            <w:r w:rsidR="00657D80" w:rsidRPr="00B77D46">
              <w:rPr>
                <w:rFonts w:ascii="Arial" w:hAnsi="Arial" w:cs="Arial"/>
                <w:sz w:val="20"/>
                <w:szCs w:val="20"/>
                <w:lang w:val="en-GB" w:eastAsia="lt-LT"/>
              </w:rPr>
              <w:t>Name</w:t>
            </w:r>
            <w:r w:rsidR="00054F54" w:rsidRPr="00B77D46">
              <w:rPr>
                <w:rFonts w:ascii="Arial" w:hAnsi="Arial" w:cs="Arial"/>
                <w:sz w:val="20"/>
                <w:szCs w:val="20"/>
                <w:lang w:val="en-GB" w:eastAsia="lt-LT"/>
              </w:rPr>
              <w:t>d</w:t>
            </w:r>
            <w:r w:rsidRPr="00B77D46">
              <w:rPr>
                <w:rFonts w:ascii="Arial" w:hAnsi="Arial" w:cs="Arial"/>
                <w:sz w:val="20"/>
                <w:szCs w:val="20"/>
                <w:lang w:val="en-GB" w:eastAsia="lt-LT"/>
              </w:rPr>
              <w:t xml:space="preserve"> </w:t>
            </w:r>
            <w:r w:rsidR="000E423A" w:rsidRPr="00B77D46">
              <w:rPr>
                <w:rFonts w:ascii="Arial" w:hAnsi="Arial" w:cs="Arial"/>
                <w:sz w:val="20"/>
                <w:szCs w:val="20"/>
                <w:lang w:val="en-GB" w:eastAsia="lt-LT"/>
              </w:rPr>
              <w:t>Insured</w:t>
            </w:r>
            <w:r w:rsidR="00657D80" w:rsidRPr="00B77D46">
              <w:rPr>
                <w:rFonts w:ascii="Arial" w:hAnsi="Arial" w:cs="Arial"/>
                <w:sz w:val="20"/>
                <w:szCs w:val="20"/>
                <w:lang w:val="en-GB" w:eastAsia="lt-LT"/>
              </w:rPr>
              <w:t>/ the Insurer</w:t>
            </w:r>
            <w:r w:rsidRPr="00B77D46">
              <w:rPr>
                <w:rFonts w:ascii="Arial" w:hAnsi="Arial" w:cs="Arial"/>
                <w:sz w:val="20"/>
                <w:szCs w:val="20"/>
                <w:lang w:val="en-GB" w:eastAsia="lt-LT"/>
              </w:rPr>
              <w:t xml:space="preserve"> is released from liability related to the amendment of the Insurance </w:t>
            </w:r>
            <w:r w:rsidR="000E423A" w:rsidRPr="00B77D46">
              <w:rPr>
                <w:rFonts w:ascii="Arial" w:hAnsi="Arial" w:cs="Arial"/>
                <w:sz w:val="20"/>
                <w:szCs w:val="20"/>
                <w:lang w:val="en-GB" w:eastAsia="lt-LT"/>
              </w:rPr>
              <w:t>Agreement</w:t>
            </w:r>
            <w:r w:rsidRPr="00B77D46">
              <w:rPr>
                <w:rFonts w:ascii="Arial" w:hAnsi="Arial" w:cs="Arial"/>
                <w:sz w:val="20"/>
                <w:szCs w:val="20"/>
                <w:lang w:val="en-GB" w:eastAsia="lt-LT"/>
              </w:rPr>
              <w:t>, or related claims.</w:t>
            </w:r>
          </w:p>
          <w:p w14:paraId="21BD322A" w14:textId="3F2B65CC" w:rsidR="00706B63" w:rsidRPr="00B77D46" w:rsidRDefault="00C2347A" w:rsidP="00505DF4">
            <w:pPr>
              <w:spacing w:after="0" w:line="240" w:lineRule="auto"/>
              <w:ind w:left="171"/>
              <w:contextualSpacing/>
              <w:jc w:val="both"/>
              <w:rPr>
                <w:rFonts w:ascii="Arial" w:hAnsi="Arial" w:cs="Arial"/>
                <w:sz w:val="20"/>
                <w:szCs w:val="20"/>
                <w:lang w:val="en-GB" w:eastAsia="lt-LT"/>
              </w:rPr>
            </w:pPr>
            <w:r w:rsidRPr="00B77D46">
              <w:rPr>
                <w:rFonts w:ascii="Arial" w:hAnsi="Arial" w:cs="Arial"/>
                <w:sz w:val="20"/>
                <w:szCs w:val="20"/>
                <w:lang w:val="en-GB" w:eastAsia="lt-LT"/>
              </w:rPr>
              <w:t xml:space="preserve">All amendments, additions and </w:t>
            </w:r>
            <w:r w:rsidR="0029611B" w:rsidRPr="00B77D46">
              <w:rPr>
                <w:rFonts w:ascii="Arial" w:hAnsi="Arial" w:cs="Arial"/>
                <w:sz w:val="20"/>
                <w:szCs w:val="20"/>
                <w:lang w:val="en-GB" w:eastAsia="lt-LT"/>
              </w:rPr>
              <w:t>endorsements</w:t>
            </w:r>
            <w:r w:rsidRPr="00B77D46">
              <w:rPr>
                <w:rFonts w:ascii="Arial" w:hAnsi="Arial" w:cs="Arial"/>
                <w:sz w:val="20"/>
                <w:szCs w:val="20"/>
                <w:lang w:val="en-GB" w:eastAsia="lt-LT"/>
              </w:rPr>
              <w:t xml:space="preserve"> to the Insurance </w:t>
            </w:r>
            <w:r w:rsidR="0029611B" w:rsidRPr="00B77D46">
              <w:rPr>
                <w:rFonts w:ascii="Arial" w:hAnsi="Arial" w:cs="Arial"/>
                <w:sz w:val="20"/>
                <w:szCs w:val="20"/>
                <w:lang w:val="en-GB" w:eastAsia="lt-LT"/>
              </w:rPr>
              <w:t>Agreement</w:t>
            </w:r>
            <w:r w:rsidRPr="00B77D46">
              <w:rPr>
                <w:rFonts w:ascii="Arial" w:hAnsi="Arial" w:cs="Arial"/>
                <w:sz w:val="20"/>
                <w:szCs w:val="20"/>
                <w:lang w:val="en-GB" w:eastAsia="lt-LT"/>
              </w:rPr>
              <w:t xml:space="preserve"> are valid only if they are concluded in writing and duly signed by the duly authorized representatives of both Parties, unless otherwise agreed in writing by the Parties. Such amendments and additions to the Agreement shall come into force from the moment of their signing and become an integral part of the </w:t>
            </w:r>
            <w:r w:rsidR="0029611B" w:rsidRPr="00B77D46">
              <w:rPr>
                <w:rFonts w:ascii="Arial" w:hAnsi="Arial" w:cs="Arial"/>
                <w:sz w:val="20"/>
                <w:szCs w:val="20"/>
                <w:lang w:val="en-GB" w:eastAsia="lt-LT"/>
              </w:rPr>
              <w:t xml:space="preserve">Insurance </w:t>
            </w:r>
            <w:r w:rsidRPr="00B77D46">
              <w:rPr>
                <w:rFonts w:ascii="Arial" w:hAnsi="Arial" w:cs="Arial"/>
                <w:sz w:val="20"/>
                <w:szCs w:val="20"/>
                <w:lang w:val="en-GB" w:eastAsia="lt-LT"/>
              </w:rPr>
              <w:t>Agreement, unless otherwise agreed in writing by the Parties.</w:t>
            </w:r>
          </w:p>
          <w:p w14:paraId="4689CDB4" w14:textId="77777777" w:rsidR="006C07A9" w:rsidRPr="00B77D46" w:rsidRDefault="006C07A9" w:rsidP="00505DF4">
            <w:pPr>
              <w:spacing w:after="0" w:line="240" w:lineRule="auto"/>
              <w:ind w:left="171"/>
              <w:contextualSpacing/>
              <w:jc w:val="both"/>
              <w:rPr>
                <w:rFonts w:ascii="Arial" w:hAnsi="Arial" w:cs="Arial"/>
                <w:sz w:val="20"/>
                <w:szCs w:val="20"/>
                <w:lang w:val="en-GB" w:eastAsia="lt-LT"/>
              </w:rPr>
            </w:pPr>
          </w:p>
        </w:tc>
      </w:tr>
      <w:tr w:rsidR="009614EE" w:rsidRPr="00B77D46" w14:paraId="1C64FAEE" w14:textId="77777777" w:rsidTr="00691A66">
        <w:trPr>
          <w:gridAfter w:val="1"/>
          <w:wAfter w:w="86" w:type="dxa"/>
          <w:trHeight w:val="257"/>
        </w:trPr>
        <w:tc>
          <w:tcPr>
            <w:tcW w:w="4826" w:type="dxa"/>
          </w:tcPr>
          <w:p w14:paraId="57585415" w14:textId="77777777" w:rsidR="009614EE" w:rsidRPr="00B77D46" w:rsidRDefault="00706B63" w:rsidP="00E14846">
            <w:pPr>
              <w:spacing w:after="0" w:line="240" w:lineRule="auto"/>
              <w:contextualSpacing/>
              <w:jc w:val="both"/>
              <w:rPr>
                <w:rFonts w:ascii="Arial" w:hAnsi="Arial" w:cs="Arial"/>
                <w:sz w:val="20"/>
                <w:szCs w:val="20"/>
                <w:lang w:eastAsia="lt-LT"/>
              </w:rPr>
            </w:pPr>
            <w:r w:rsidRPr="00B77D46">
              <w:rPr>
                <w:rFonts w:ascii="Arial" w:hAnsi="Arial" w:cs="Arial"/>
                <w:sz w:val="20"/>
                <w:szCs w:val="20"/>
                <w:lang w:eastAsia="lt-LT"/>
              </w:rPr>
              <w:t>7.6 Draudimo išmokos mokėjimas</w:t>
            </w:r>
          </w:p>
          <w:p w14:paraId="7233D312" w14:textId="3668D0F5" w:rsidR="00E82136" w:rsidRPr="000F143B" w:rsidRDefault="00E82136" w:rsidP="00E14846">
            <w:pPr>
              <w:spacing w:after="0" w:line="240" w:lineRule="auto"/>
              <w:contextualSpacing/>
              <w:jc w:val="both"/>
              <w:rPr>
                <w:rFonts w:ascii="Arial" w:hAnsi="Arial" w:cs="Arial"/>
                <w:sz w:val="20"/>
                <w:szCs w:val="20"/>
                <w:lang w:eastAsia="lt-LT"/>
              </w:rPr>
            </w:pPr>
          </w:p>
        </w:tc>
        <w:tc>
          <w:tcPr>
            <w:tcW w:w="4817" w:type="dxa"/>
          </w:tcPr>
          <w:p w14:paraId="49354A02" w14:textId="3ABEB31D" w:rsidR="00706B63" w:rsidRPr="000F143B" w:rsidRDefault="00706B63" w:rsidP="00505DF4">
            <w:pPr>
              <w:spacing w:after="0" w:line="240" w:lineRule="auto"/>
              <w:ind w:left="171"/>
              <w:contextualSpacing/>
              <w:jc w:val="both"/>
              <w:rPr>
                <w:rFonts w:ascii="Arial" w:hAnsi="Arial" w:cs="Arial"/>
                <w:sz w:val="20"/>
                <w:szCs w:val="20"/>
                <w:lang w:val="en-GB" w:eastAsia="lt-LT"/>
              </w:rPr>
            </w:pPr>
            <w:r w:rsidRPr="000F143B">
              <w:rPr>
                <w:rFonts w:ascii="Arial" w:hAnsi="Arial" w:cs="Arial"/>
                <w:sz w:val="20"/>
                <w:szCs w:val="20"/>
                <w:lang w:val="en-GB" w:eastAsia="lt-LT"/>
              </w:rPr>
              <w:t>7.6 Settlement of claims</w:t>
            </w:r>
          </w:p>
        </w:tc>
      </w:tr>
      <w:tr w:rsidR="009614EE" w:rsidRPr="00B77D46" w14:paraId="5619A987" w14:textId="77777777" w:rsidTr="00691A66">
        <w:trPr>
          <w:gridAfter w:val="1"/>
          <w:wAfter w:w="86" w:type="dxa"/>
          <w:trHeight w:val="3729"/>
        </w:trPr>
        <w:tc>
          <w:tcPr>
            <w:tcW w:w="4826" w:type="dxa"/>
          </w:tcPr>
          <w:p w14:paraId="68E4D19A" w14:textId="77777777" w:rsidR="00706B63" w:rsidRPr="000F143B" w:rsidRDefault="00706B63" w:rsidP="0058645C">
            <w:pPr>
              <w:spacing w:after="0" w:line="240" w:lineRule="auto"/>
              <w:jc w:val="both"/>
              <w:rPr>
                <w:rFonts w:ascii="Arial" w:hAnsi="Arial" w:cs="Arial"/>
                <w:spacing w:val="-2"/>
                <w:sz w:val="20"/>
                <w:szCs w:val="20"/>
              </w:rPr>
            </w:pPr>
            <w:r w:rsidRPr="00B77D46">
              <w:rPr>
                <w:rFonts w:ascii="Arial" w:hAnsi="Arial" w:cs="Arial"/>
                <w:spacing w:val="-2"/>
                <w:sz w:val="20"/>
                <w:szCs w:val="20"/>
              </w:rPr>
              <w:lastRenderedPageBreak/>
              <w:t>Draudikas, gavęs visus dokumentus būtinus įvykio priežastims, faktui, pasekmėms ir nuostolių dydžiui nustatyti, draudimo išmoką moka ne vėliau kaip per 30 dienų nuo šių dokumentų gavimo dienos. Jeigu Draudikas delsia išmokėti draudimo išmoką dėl savo kaltės, Draudikas moka 0,04% delspinigius nuo mokėtinos draudimo išmokos sumos už kiekvieną uždelstą dieną.</w:t>
            </w:r>
          </w:p>
          <w:p w14:paraId="2D49DE62" w14:textId="77777777" w:rsidR="00706B63" w:rsidRPr="000F143B" w:rsidRDefault="00706B63" w:rsidP="0058645C">
            <w:pPr>
              <w:spacing w:after="0" w:line="240" w:lineRule="auto"/>
              <w:jc w:val="both"/>
              <w:rPr>
                <w:rFonts w:ascii="Arial" w:hAnsi="Arial" w:cs="Arial"/>
                <w:spacing w:val="-2"/>
                <w:sz w:val="20"/>
                <w:szCs w:val="20"/>
              </w:rPr>
            </w:pPr>
            <w:r w:rsidRPr="000F143B">
              <w:rPr>
                <w:rFonts w:ascii="Arial" w:hAnsi="Arial" w:cs="Arial"/>
                <w:spacing w:val="-2"/>
                <w:sz w:val="20"/>
                <w:szCs w:val="20"/>
              </w:rPr>
              <w:t>Jei įvykis yra draudžiamasis, o draudimo sutarties šalys nesutaria dėl išmokos dydžio, Draudėjo (jei yra naudos gavėjas – naudos gavėjo) pageidavimu, Draudikas privalo išmokėti sumą, lygią šalių neginčijamai draudimo išmokai, jei tikslus žalos dydžio nustatymas užsitęsia ilgiau nei 3 mėnesius.</w:t>
            </w:r>
          </w:p>
          <w:p w14:paraId="68FB4BE2" w14:textId="05E51C7D" w:rsidR="009614EE" w:rsidRPr="00D0450C" w:rsidRDefault="00706B63" w:rsidP="0058645C">
            <w:pPr>
              <w:spacing w:after="0" w:line="240" w:lineRule="auto"/>
              <w:contextualSpacing/>
              <w:jc w:val="both"/>
              <w:rPr>
                <w:rFonts w:ascii="Arial" w:hAnsi="Arial" w:cs="Arial"/>
                <w:sz w:val="20"/>
                <w:szCs w:val="20"/>
              </w:rPr>
            </w:pPr>
            <w:r w:rsidRPr="000F143B">
              <w:rPr>
                <w:rFonts w:ascii="Arial" w:hAnsi="Arial" w:cs="Arial"/>
                <w:spacing w:val="-2"/>
                <w:sz w:val="20"/>
                <w:szCs w:val="20"/>
              </w:rPr>
              <w:t>Draudimo išmoka nemokama už tą nuostolio dalį, už kurią Draudėjas gavo kompensaciją iš kitų asmenų.</w:t>
            </w:r>
          </w:p>
        </w:tc>
        <w:tc>
          <w:tcPr>
            <w:tcW w:w="4817" w:type="dxa"/>
          </w:tcPr>
          <w:p w14:paraId="461A1F7C" w14:textId="77777777" w:rsidR="00706B63" w:rsidRPr="00B77D46" w:rsidRDefault="00706B63" w:rsidP="00505DF4">
            <w:pPr>
              <w:spacing w:after="0" w:line="240" w:lineRule="auto"/>
              <w:ind w:left="171"/>
              <w:jc w:val="both"/>
              <w:rPr>
                <w:rFonts w:ascii="Arial" w:hAnsi="Arial" w:cs="Arial"/>
                <w:spacing w:val="-2"/>
                <w:sz w:val="20"/>
                <w:szCs w:val="20"/>
                <w:lang w:val="en-GB"/>
              </w:rPr>
            </w:pPr>
            <w:r w:rsidRPr="00B77D46">
              <w:rPr>
                <w:rFonts w:ascii="Arial" w:hAnsi="Arial" w:cs="Arial"/>
                <w:spacing w:val="-2"/>
                <w:sz w:val="20"/>
                <w:szCs w:val="20"/>
                <w:lang w:val="en-GB"/>
              </w:rPr>
              <w:t>The Insurer, after receiving all documents necessary to determine causes, accomplished fact, consequences and loss amount of the event, pays indemnity in 30 days period after the documents are received.</w:t>
            </w:r>
            <w:r w:rsidRPr="00B77D46">
              <w:rPr>
                <w:rFonts w:ascii="Arial" w:hAnsi="Arial" w:cs="Arial"/>
                <w:sz w:val="20"/>
                <w:szCs w:val="20"/>
              </w:rPr>
              <w:t xml:space="preserve"> </w:t>
            </w:r>
            <w:r w:rsidRPr="00B77D46">
              <w:rPr>
                <w:rFonts w:ascii="Arial" w:hAnsi="Arial" w:cs="Arial"/>
                <w:spacing w:val="-2"/>
                <w:sz w:val="20"/>
                <w:szCs w:val="20"/>
                <w:lang w:val="en-GB"/>
              </w:rPr>
              <w:t xml:space="preserve">If the Insurer delays the insurance indemnity payment due to its own fault, the Insurer pays 0,04% interest of the to be paid insurance indemnity amount for each day of delay. </w:t>
            </w:r>
          </w:p>
          <w:p w14:paraId="7336B195" w14:textId="48356EC6" w:rsidR="00706B63" w:rsidRPr="00B77D46" w:rsidRDefault="00706B63" w:rsidP="00505DF4">
            <w:pPr>
              <w:spacing w:after="0" w:line="240" w:lineRule="auto"/>
              <w:ind w:left="171"/>
              <w:jc w:val="both"/>
              <w:rPr>
                <w:rFonts w:ascii="Arial" w:hAnsi="Arial" w:cs="Arial"/>
                <w:spacing w:val="-2"/>
                <w:sz w:val="20"/>
                <w:szCs w:val="20"/>
                <w:lang w:val="en-GB"/>
              </w:rPr>
            </w:pPr>
            <w:r w:rsidRPr="00B77D46">
              <w:rPr>
                <w:rFonts w:ascii="Arial" w:hAnsi="Arial" w:cs="Arial"/>
                <w:spacing w:val="-2"/>
                <w:sz w:val="20"/>
                <w:szCs w:val="20"/>
                <w:lang w:val="en-GB"/>
              </w:rPr>
              <w:t xml:space="preserve">If event is insured, and parties of the contract cannot agree about amount of indemnity to be paid, Insurer has to, upon request of </w:t>
            </w:r>
            <w:r w:rsidR="001C3BD1" w:rsidRPr="00B77D46">
              <w:rPr>
                <w:rFonts w:ascii="Arial" w:hAnsi="Arial" w:cs="Arial"/>
                <w:spacing w:val="-2"/>
                <w:sz w:val="20"/>
                <w:szCs w:val="20"/>
                <w:lang w:val="en-GB"/>
              </w:rPr>
              <w:t>Insured</w:t>
            </w:r>
            <w:r w:rsidRPr="00B77D46">
              <w:rPr>
                <w:rFonts w:ascii="Arial" w:hAnsi="Arial" w:cs="Arial"/>
                <w:spacing w:val="-2"/>
                <w:sz w:val="20"/>
                <w:szCs w:val="20"/>
                <w:lang w:val="en-GB"/>
              </w:rPr>
              <w:t xml:space="preserve"> or Beneficiary, to pay an amount of indemnity about which all parties agree, when calculation of the amount of indemnity takes longer than 3 months. </w:t>
            </w:r>
          </w:p>
          <w:p w14:paraId="0B9B0BA0" w14:textId="44E782F6" w:rsidR="009614EE" w:rsidRPr="00B77D46" w:rsidRDefault="00706B63" w:rsidP="00505DF4">
            <w:pPr>
              <w:spacing w:after="0" w:line="240" w:lineRule="auto"/>
              <w:ind w:left="171"/>
              <w:contextualSpacing/>
              <w:jc w:val="both"/>
              <w:rPr>
                <w:rFonts w:ascii="Arial" w:hAnsi="Arial" w:cs="Arial"/>
                <w:sz w:val="20"/>
                <w:szCs w:val="20"/>
                <w:lang w:val="en-GB" w:eastAsia="lt-LT"/>
              </w:rPr>
            </w:pPr>
            <w:r w:rsidRPr="00B77D46">
              <w:rPr>
                <w:rFonts w:ascii="Arial" w:hAnsi="Arial" w:cs="Arial"/>
                <w:spacing w:val="-2"/>
                <w:sz w:val="20"/>
                <w:szCs w:val="20"/>
                <w:lang w:val="en-GB"/>
              </w:rPr>
              <w:t xml:space="preserve">No loss or part of a loss shall be paid or made good hereunder to the extent the </w:t>
            </w:r>
            <w:r w:rsidR="001C3BD1" w:rsidRPr="00B77D46">
              <w:rPr>
                <w:rFonts w:ascii="Arial" w:hAnsi="Arial" w:cs="Arial"/>
                <w:spacing w:val="-2"/>
                <w:sz w:val="20"/>
                <w:szCs w:val="20"/>
                <w:lang w:val="en-GB"/>
              </w:rPr>
              <w:t>Insured</w:t>
            </w:r>
            <w:r w:rsidRPr="00B77D46">
              <w:rPr>
                <w:rFonts w:ascii="Arial" w:hAnsi="Arial" w:cs="Arial"/>
                <w:spacing w:val="-2"/>
                <w:sz w:val="20"/>
                <w:szCs w:val="20"/>
                <w:lang w:val="en-GB"/>
              </w:rPr>
              <w:t xml:space="preserve"> has collected such loss from others.</w:t>
            </w:r>
          </w:p>
        </w:tc>
      </w:tr>
      <w:tr w:rsidR="00B27655" w:rsidRPr="00B77D46" w14:paraId="5DD93C31" w14:textId="77777777" w:rsidTr="00691A66">
        <w:trPr>
          <w:gridAfter w:val="1"/>
          <w:wAfter w:w="86" w:type="dxa"/>
          <w:trHeight w:val="257"/>
        </w:trPr>
        <w:tc>
          <w:tcPr>
            <w:tcW w:w="4826" w:type="dxa"/>
          </w:tcPr>
          <w:p w14:paraId="3A7FC687" w14:textId="77777777" w:rsidR="00B27655" w:rsidRPr="00B77D46" w:rsidRDefault="00B27655" w:rsidP="00E14846">
            <w:pPr>
              <w:spacing w:after="0" w:line="240" w:lineRule="auto"/>
              <w:ind w:left="72"/>
              <w:jc w:val="both"/>
              <w:rPr>
                <w:rFonts w:ascii="Arial" w:hAnsi="Arial" w:cs="Arial"/>
                <w:spacing w:val="-2"/>
                <w:sz w:val="20"/>
                <w:szCs w:val="20"/>
              </w:rPr>
            </w:pPr>
          </w:p>
        </w:tc>
        <w:tc>
          <w:tcPr>
            <w:tcW w:w="4817" w:type="dxa"/>
          </w:tcPr>
          <w:p w14:paraId="52F00AC0" w14:textId="77777777" w:rsidR="00B27655" w:rsidRPr="000F143B" w:rsidRDefault="00B27655" w:rsidP="00E14846">
            <w:pPr>
              <w:spacing w:after="0" w:line="240" w:lineRule="auto"/>
              <w:jc w:val="both"/>
              <w:rPr>
                <w:rFonts w:ascii="Arial" w:hAnsi="Arial" w:cs="Arial"/>
                <w:i/>
                <w:spacing w:val="-2"/>
                <w:sz w:val="20"/>
                <w:szCs w:val="20"/>
                <w:lang w:val="en-GB"/>
              </w:rPr>
            </w:pPr>
          </w:p>
        </w:tc>
      </w:tr>
      <w:tr w:rsidR="00B27655" w:rsidRPr="00B77D46" w14:paraId="3DE650AE" w14:textId="77777777" w:rsidTr="00691A66">
        <w:trPr>
          <w:gridAfter w:val="1"/>
          <w:wAfter w:w="86" w:type="dxa"/>
          <w:trHeight w:val="257"/>
        </w:trPr>
        <w:tc>
          <w:tcPr>
            <w:tcW w:w="4826" w:type="dxa"/>
          </w:tcPr>
          <w:p w14:paraId="5974F9E9" w14:textId="190B8A65" w:rsidR="00B27655" w:rsidRPr="00B77D46" w:rsidRDefault="00B27655" w:rsidP="00E14846">
            <w:pPr>
              <w:spacing w:after="0" w:line="240" w:lineRule="auto"/>
              <w:jc w:val="both"/>
              <w:rPr>
                <w:rFonts w:ascii="Arial" w:hAnsi="Arial" w:cs="Arial"/>
                <w:spacing w:val="-2"/>
                <w:sz w:val="20"/>
                <w:szCs w:val="20"/>
              </w:rPr>
            </w:pPr>
            <w:r w:rsidRPr="00B77D46">
              <w:rPr>
                <w:rFonts w:ascii="Arial" w:hAnsi="Arial" w:cs="Arial"/>
                <w:spacing w:val="-2"/>
                <w:sz w:val="20"/>
                <w:szCs w:val="20"/>
              </w:rPr>
              <w:t>7.</w:t>
            </w:r>
            <w:r w:rsidR="004B7B90">
              <w:rPr>
                <w:rFonts w:ascii="Arial" w:hAnsi="Arial" w:cs="Arial"/>
                <w:spacing w:val="-2"/>
                <w:sz w:val="20"/>
                <w:szCs w:val="20"/>
              </w:rPr>
              <w:t xml:space="preserve">7 </w:t>
            </w:r>
            <w:r w:rsidRPr="00B77D46">
              <w:rPr>
                <w:rFonts w:ascii="Arial" w:hAnsi="Arial" w:cs="Arial"/>
                <w:spacing w:val="-2"/>
                <w:sz w:val="20"/>
                <w:szCs w:val="20"/>
              </w:rPr>
              <w:t>Nutraukimas</w:t>
            </w:r>
          </w:p>
          <w:p w14:paraId="778D853A" w14:textId="56EB45D9" w:rsidR="00E82136" w:rsidRPr="000F143B" w:rsidRDefault="00E82136" w:rsidP="00E14846">
            <w:pPr>
              <w:spacing w:after="0" w:line="240" w:lineRule="auto"/>
              <w:jc w:val="both"/>
              <w:rPr>
                <w:rFonts w:ascii="Arial" w:hAnsi="Arial" w:cs="Arial"/>
                <w:spacing w:val="-2"/>
                <w:sz w:val="20"/>
                <w:szCs w:val="20"/>
              </w:rPr>
            </w:pPr>
          </w:p>
        </w:tc>
        <w:tc>
          <w:tcPr>
            <w:tcW w:w="4817" w:type="dxa"/>
          </w:tcPr>
          <w:p w14:paraId="0B3CFDEE" w14:textId="6518EB13" w:rsidR="00B27655" w:rsidRPr="000F143B" w:rsidRDefault="00B27655" w:rsidP="00505DF4">
            <w:pPr>
              <w:spacing w:after="0" w:line="240" w:lineRule="auto"/>
              <w:ind w:left="171"/>
              <w:jc w:val="both"/>
              <w:rPr>
                <w:rFonts w:ascii="Arial" w:hAnsi="Arial" w:cs="Arial"/>
                <w:spacing w:val="-2"/>
                <w:sz w:val="20"/>
                <w:szCs w:val="20"/>
                <w:lang w:val="en-GB"/>
              </w:rPr>
            </w:pPr>
            <w:r w:rsidRPr="000F143B">
              <w:rPr>
                <w:rFonts w:ascii="Arial" w:hAnsi="Arial" w:cs="Arial"/>
                <w:spacing w:val="-2"/>
                <w:sz w:val="20"/>
                <w:szCs w:val="20"/>
                <w:lang w:val="en-GB"/>
              </w:rPr>
              <w:t>7.</w:t>
            </w:r>
            <w:r w:rsidR="004B7B90">
              <w:rPr>
                <w:rFonts w:ascii="Arial" w:hAnsi="Arial" w:cs="Arial"/>
                <w:spacing w:val="-2"/>
                <w:sz w:val="20"/>
                <w:szCs w:val="20"/>
                <w:lang w:val="en-GB"/>
              </w:rPr>
              <w:t>7</w:t>
            </w:r>
            <w:r w:rsidRPr="000F143B">
              <w:rPr>
                <w:rFonts w:ascii="Arial" w:hAnsi="Arial" w:cs="Arial"/>
                <w:spacing w:val="-2"/>
                <w:sz w:val="20"/>
                <w:szCs w:val="20"/>
                <w:lang w:val="en-GB"/>
              </w:rPr>
              <w:t xml:space="preserve"> Cancellation</w:t>
            </w:r>
          </w:p>
        </w:tc>
      </w:tr>
      <w:tr w:rsidR="00B27655" w:rsidRPr="00B77D46" w14:paraId="57A0B90A" w14:textId="77777777" w:rsidTr="00691A66">
        <w:trPr>
          <w:gridAfter w:val="1"/>
          <w:wAfter w:w="86" w:type="dxa"/>
          <w:trHeight w:val="257"/>
        </w:trPr>
        <w:tc>
          <w:tcPr>
            <w:tcW w:w="4826" w:type="dxa"/>
          </w:tcPr>
          <w:p w14:paraId="77A433B6" w14:textId="4440E92B" w:rsidR="00B27655" w:rsidRPr="000F143B" w:rsidRDefault="00B27655" w:rsidP="00E14846">
            <w:pPr>
              <w:spacing w:after="0" w:line="240" w:lineRule="auto"/>
              <w:jc w:val="both"/>
              <w:rPr>
                <w:rFonts w:ascii="Arial" w:hAnsi="Arial" w:cs="Arial"/>
                <w:spacing w:val="-2"/>
                <w:sz w:val="20"/>
                <w:szCs w:val="20"/>
              </w:rPr>
            </w:pPr>
            <w:r w:rsidRPr="00B77D46">
              <w:rPr>
                <w:rFonts w:ascii="Arial" w:hAnsi="Arial" w:cs="Arial"/>
                <w:spacing w:val="-2"/>
                <w:sz w:val="20"/>
                <w:szCs w:val="20"/>
              </w:rPr>
              <w:t>7.</w:t>
            </w:r>
            <w:r w:rsidR="004B7B90">
              <w:rPr>
                <w:rFonts w:ascii="Arial" w:hAnsi="Arial" w:cs="Arial"/>
                <w:spacing w:val="-2"/>
                <w:sz w:val="20"/>
                <w:szCs w:val="20"/>
              </w:rPr>
              <w:t>7</w:t>
            </w:r>
            <w:r w:rsidRPr="00B77D46">
              <w:rPr>
                <w:rFonts w:ascii="Arial" w:hAnsi="Arial" w:cs="Arial"/>
                <w:spacing w:val="-2"/>
                <w:sz w:val="20"/>
                <w:szCs w:val="20"/>
              </w:rPr>
              <w:t xml:space="preserve">.1 Draudikas ir Draudėjas gali nutraukti šią draudimo sutartį arba jos dalį bendru rašytiniu susitarimu. </w:t>
            </w:r>
          </w:p>
          <w:p w14:paraId="377A786F" w14:textId="2C4E9640" w:rsidR="00E82136" w:rsidRPr="000F143B" w:rsidRDefault="00E82136" w:rsidP="00E14846">
            <w:pPr>
              <w:spacing w:after="0" w:line="240" w:lineRule="auto"/>
              <w:jc w:val="both"/>
              <w:rPr>
                <w:rFonts w:ascii="Arial" w:hAnsi="Arial" w:cs="Arial"/>
                <w:spacing w:val="-2"/>
                <w:sz w:val="20"/>
                <w:szCs w:val="20"/>
              </w:rPr>
            </w:pPr>
          </w:p>
        </w:tc>
        <w:tc>
          <w:tcPr>
            <w:tcW w:w="4817" w:type="dxa"/>
          </w:tcPr>
          <w:p w14:paraId="706B18BB" w14:textId="75B3A65F" w:rsidR="00B27655" w:rsidRPr="000F143B" w:rsidRDefault="00B27655" w:rsidP="00505DF4">
            <w:pPr>
              <w:spacing w:after="0" w:line="240" w:lineRule="auto"/>
              <w:ind w:left="171"/>
              <w:jc w:val="both"/>
              <w:rPr>
                <w:rFonts w:ascii="Arial" w:hAnsi="Arial" w:cs="Arial"/>
                <w:spacing w:val="-2"/>
                <w:sz w:val="20"/>
                <w:szCs w:val="20"/>
                <w:lang w:val="en-GB"/>
              </w:rPr>
            </w:pPr>
            <w:r w:rsidRPr="000F143B">
              <w:rPr>
                <w:rFonts w:ascii="Arial" w:hAnsi="Arial" w:cs="Arial"/>
                <w:spacing w:val="-2"/>
                <w:sz w:val="20"/>
                <w:szCs w:val="20"/>
                <w:lang w:val="en-GB"/>
              </w:rPr>
              <w:t>7.</w:t>
            </w:r>
            <w:r w:rsidR="004B7B90">
              <w:rPr>
                <w:rFonts w:ascii="Arial" w:hAnsi="Arial" w:cs="Arial"/>
                <w:spacing w:val="-2"/>
                <w:sz w:val="20"/>
                <w:szCs w:val="20"/>
                <w:lang w:val="en-GB"/>
              </w:rPr>
              <w:t>7</w:t>
            </w:r>
            <w:r w:rsidRPr="000F143B">
              <w:rPr>
                <w:rFonts w:ascii="Arial" w:hAnsi="Arial" w:cs="Arial"/>
                <w:spacing w:val="-2"/>
                <w:sz w:val="20"/>
                <w:szCs w:val="20"/>
                <w:lang w:val="en-GB"/>
              </w:rPr>
              <w:t xml:space="preserve">.1 The Insurance Agreement or part of it can be terminated prematurely by the mutual written agreement of the </w:t>
            </w:r>
            <w:r w:rsidR="001C3BD1" w:rsidRPr="000F143B">
              <w:rPr>
                <w:rFonts w:ascii="Arial" w:hAnsi="Arial" w:cs="Arial"/>
                <w:spacing w:val="-2"/>
                <w:sz w:val="20"/>
                <w:szCs w:val="20"/>
                <w:lang w:val="en-GB"/>
              </w:rPr>
              <w:t>Insured</w:t>
            </w:r>
            <w:r w:rsidRPr="000F143B">
              <w:rPr>
                <w:rFonts w:ascii="Arial" w:hAnsi="Arial" w:cs="Arial"/>
                <w:spacing w:val="-2"/>
                <w:sz w:val="20"/>
                <w:szCs w:val="20"/>
                <w:lang w:val="en-GB"/>
              </w:rPr>
              <w:t xml:space="preserve"> and Insurer.</w:t>
            </w:r>
          </w:p>
        </w:tc>
      </w:tr>
      <w:tr w:rsidR="00B27655" w:rsidRPr="00B77D46" w14:paraId="49C46DAC" w14:textId="77777777" w:rsidTr="00691A66">
        <w:trPr>
          <w:gridAfter w:val="1"/>
          <w:wAfter w:w="86" w:type="dxa"/>
          <w:trHeight w:val="257"/>
        </w:trPr>
        <w:tc>
          <w:tcPr>
            <w:tcW w:w="4826" w:type="dxa"/>
          </w:tcPr>
          <w:p w14:paraId="1965E6C7" w14:textId="638668B0" w:rsidR="00B27655" w:rsidRPr="000F143B" w:rsidRDefault="00B27655" w:rsidP="00E14846">
            <w:pPr>
              <w:spacing w:after="0" w:line="240" w:lineRule="auto"/>
              <w:jc w:val="both"/>
              <w:rPr>
                <w:rFonts w:ascii="Arial" w:hAnsi="Arial" w:cs="Arial"/>
                <w:spacing w:val="-2"/>
                <w:sz w:val="20"/>
                <w:szCs w:val="20"/>
              </w:rPr>
            </w:pPr>
            <w:r w:rsidRPr="00B77D46">
              <w:rPr>
                <w:rFonts w:ascii="Arial" w:hAnsi="Arial" w:cs="Arial"/>
                <w:spacing w:val="-2"/>
                <w:sz w:val="20"/>
                <w:szCs w:val="20"/>
              </w:rPr>
              <w:t>7.</w:t>
            </w:r>
            <w:r w:rsidR="004B7B90">
              <w:rPr>
                <w:rFonts w:ascii="Arial" w:hAnsi="Arial" w:cs="Arial"/>
                <w:spacing w:val="-2"/>
                <w:sz w:val="20"/>
                <w:szCs w:val="20"/>
              </w:rPr>
              <w:t>7</w:t>
            </w:r>
            <w:r w:rsidRPr="00B77D46">
              <w:rPr>
                <w:rFonts w:ascii="Arial" w:hAnsi="Arial" w:cs="Arial"/>
                <w:spacing w:val="-2"/>
                <w:sz w:val="20"/>
                <w:szCs w:val="20"/>
              </w:rPr>
              <w:t xml:space="preserve">.2 Draudikas vienašališkai, prieš tai raštu įspėjęs Draudėją ne vėliau kaip prieš 60 (šešiasdešimt) kalendorinių dienų, gali nutraukti draudimo sutartį tik tuo atveju, kai nesumokama draudimo įmoka, kuriai taikoma šiame draudimo liudijime numatyta draudimo įmokos </w:t>
            </w:r>
            <w:r w:rsidRPr="000F143B">
              <w:rPr>
                <w:rFonts w:ascii="Arial" w:hAnsi="Arial" w:cs="Arial"/>
                <w:spacing w:val="-2"/>
                <w:sz w:val="20"/>
                <w:szCs w:val="20"/>
              </w:rPr>
              <w:t xml:space="preserve">sumokėjimo nuostata. Tokiu atveju Draudikas turi teisę į </w:t>
            </w:r>
            <w:r w:rsidR="00264783" w:rsidRPr="000F143B">
              <w:rPr>
                <w:rFonts w:ascii="Arial" w:hAnsi="Arial" w:cs="Arial"/>
                <w:spacing w:val="-2"/>
                <w:sz w:val="20"/>
                <w:szCs w:val="20"/>
              </w:rPr>
              <w:t>dalį draudimo įmokos, tenkančią laikot</w:t>
            </w:r>
            <w:r w:rsidR="00305BD1" w:rsidRPr="000F143B">
              <w:rPr>
                <w:rFonts w:ascii="Arial" w:hAnsi="Arial" w:cs="Arial"/>
                <w:spacing w:val="-2"/>
                <w:sz w:val="20"/>
                <w:szCs w:val="20"/>
              </w:rPr>
              <w:t>a</w:t>
            </w:r>
            <w:r w:rsidR="00264783" w:rsidRPr="000F143B">
              <w:rPr>
                <w:rFonts w:ascii="Arial" w:hAnsi="Arial" w:cs="Arial"/>
                <w:spacing w:val="-2"/>
                <w:sz w:val="20"/>
                <w:szCs w:val="20"/>
              </w:rPr>
              <w:t>rpiui iki sutarties nutraukimo.</w:t>
            </w:r>
          </w:p>
          <w:p w14:paraId="5E8E27CF" w14:textId="77777777" w:rsidR="00B27655" w:rsidRPr="00D0450C" w:rsidRDefault="00B27655" w:rsidP="00E14846">
            <w:pPr>
              <w:spacing w:after="0" w:line="240" w:lineRule="auto"/>
              <w:ind w:left="72"/>
              <w:jc w:val="both"/>
              <w:rPr>
                <w:rFonts w:ascii="Arial" w:hAnsi="Arial" w:cs="Arial"/>
                <w:spacing w:val="-2"/>
                <w:sz w:val="20"/>
                <w:szCs w:val="20"/>
              </w:rPr>
            </w:pPr>
          </w:p>
        </w:tc>
        <w:tc>
          <w:tcPr>
            <w:tcW w:w="4817" w:type="dxa"/>
          </w:tcPr>
          <w:p w14:paraId="10FA1C06" w14:textId="65C6D242" w:rsidR="00B27655" w:rsidRPr="00B77D46" w:rsidRDefault="00B27655" w:rsidP="00505DF4">
            <w:pPr>
              <w:spacing w:after="0" w:line="240" w:lineRule="auto"/>
              <w:ind w:left="171"/>
              <w:jc w:val="both"/>
              <w:rPr>
                <w:rFonts w:ascii="Arial" w:hAnsi="Arial" w:cs="Arial"/>
                <w:spacing w:val="-2"/>
                <w:sz w:val="20"/>
                <w:szCs w:val="20"/>
                <w:lang w:val="en-GB"/>
              </w:rPr>
            </w:pPr>
            <w:r w:rsidRPr="00B77D46">
              <w:rPr>
                <w:rFonts w:ascii="Arial" w:hAnsi="Arial" w:cs="Arial"/>
                <w:spacing w:val="-2"/>
                <w:sz w:val="20"/>
                <w:szCs w:val="20"/>
                <w:lang w:val="en-GB"/>
              </w:rPr>
              <w:t>7.</w:t>
            </w:r>
            <w:r w:rsidR="004B7B90">
              <w:rPr>
                <w:rFonts w:ascii="Arial" w:hAnsi="Arial" w:cs="Arial"/>
                <w:spacing w:val="-2"/>
                <w:sz w:val="20"/>
                <w:szCs w:val="20"/>
                <w:lang w:val="en-GB"/>
              </w:rPr>
              <w:t>7</w:t>
            </w:r>
            <w:r w:rsidRPr="00B77D46">
              <w:rPr>
                <w:rFonts w:ascii="Arial" w:hAnsi="Arial" w:cs="Arial"/>
                <w:spacing w:val="-2"/>
                <w:sz w:val="20"/>
                <w:szCs w:val="20"/>
                <w:lang w:val="en-GB"/>
              </w:rPr>
              <w:t xml:space="preserve">.2 The Insurer may unilaterally, with 60 (sixty) days prior written notice to the </w:t>
            </w:r>
            <w:r w:rsidR="001C3BD1" w:rsidRPr="00B77D46">
              <w:rPr>
                <w:rFonts w:ascii="Arial" w:hAnsi="Arial" w:cs="Arial"/>
                <w:spacing w:val="-2"/>
                <w:sz w:val="20"/>
                <w:szCs w:val="20"/>
                <w:lang w:val="en-GB"/>
              </w:rPr>
              <w:t>Insured</w:t>
            </w:r>
            <w:r w:rsidRPr="00B77D46">
              <w:rPr>
                <w:rFonts w:ascii="Arial" w:hAnsi="Arial" w:cs="Arial"/>
                <w:spacing w:val="-2"/>
                <w:sz w:val="20"/>
                <w:szCs w:val="20"/>
                <w:lang w:val="en-GB"/>
              </w:rPr>
              <w:t xml:space="preserve">, terminate the Insurance Agreement only in case of non-payment of the insurance premium that is subject to the premium payment provision stipulated in this Insurance Agreement.  The Insurer shall have the right to claim the overdue payment of premiums accrued prior to the termination of the Insurance Agreement </w:t>
            </w:r>
          </w:p>
          <w:p w14:paraId="0E9A1FD9" w14:textId="77777777" w:rsidR="00B27655" w:rsidRPr="00B77D46" w:rsidRDefault="00B27655" w:rsidP="00505DF4">
            <w:pPr>
              <w:spacing w:after="0" w:line="240" w:lineRule="auto"/>
              <w:ind w:left="171"/>
              <w:jc w:val="both"/>
              <w:rPr>
                <w:rFonts w:ascii="Arial" w:hAnsi="Arial" w:cs="Arial"/>
                <w:spacing w:val="-2"/>
                <w:sz w:val="20"/>
                <w:szCs w:val="20"/>
                <w:lang w:val="en-GB"/>
              </w:rPr>
            </w:pPr>
          </w:p>
        </w:tc>
      </w:tr>
      <w:tr w:rsidR="00B27655" w:rsidRPr="00B77D46" w14:paraId="59E62FAA" w14:textId="77777777" w:rsidTr="00691A66">
        <w:trPr>
          <w:gridAfter w:val="1"/>
          <w:wAfter w:w="86" w:type="dxa"/>
          <w:trHeight w:val="257"/>
        </w:trPr>
        <w:tc>
          <w:tcPr>
            <w:tcW w:w="4826" w:type="dxa"/>
          </w:tcPr>
          <w:p w14:paraId="2CC0B3CB" w14:textId="6701EA70" w:rsidR="00B27655" w:rsidRPr="000F143B" w:rsidRDefault="007A1B5B" w:rsidP="00E14846">
            <w:pPr>
              <w:spacing w:after="0" w:line="240" w:lineRule="auto"/>
              <w:ind w:left="6"/>
              <w:jc w:val="both"/>
              <w:rPr>
                <w:rFonts w:ascii="Arial" w:hAnsi="Arial" w:cs="Arial"/>
                <w:spacing w:val="-2"/>
                <w:sz w:val="20"/>
                <w:szCs w:val="20"/>
              </w:rPr>
            </w:pPr>
            <w:r w:rsidRPr="00B77D46">
              <w:rPr>
                <w:rFonts w:ascii="Arial" w:hAnsi="Arial" w:cs="Arial"/>
                <w:spacing w:val="-2"/>
                <w:sz w:val="20"/>
                <w:szCs w:val="20"/>
              </w:rPr>
              <w:t>7.</w:t>
            </w:r>
            <w:r w:rsidR="004B7B90">
              <w:rPr>
                <w:rFonts w:ascii="Arial" w:hAnsi="Arial" w:cs="Arial"/>
                <w:spacing w:val="-2"/>
                <w:sz w:val="20"/>
                <w:szCs w:val="20"/>
              </w:rPr>
              <w:t>7</w:t>
            </w:r>
            <w:r w:rsidRPr="00B77D46">
              <w:rPr>
                <w:rFonts w:ascii="Arial" w:hAnsi="Arial" w:cs="Arial"/>
                <w:spacing w:val="-2"/>
                <w:sz w:val="20"/>
                <w:szCs w:val="20"/>
              </w:rPr>
              <w:t xml:space="preserve">.3 </w:t>
            </w:r>
            <w:r w:rsidR="00B27655" w:rsidRPr="00B77D46">
              <w:rPr>
                <w:rFonts w:ascii="Arial" w:hAnsi="Arial" w:cs="Arial"/>
                <w:spacing w:val="-2"/>
                <w:sz w:val="20"/>
                <w:szCs w:val="20"/>
              </w:rPr>
              <w:t xml:space="preserve">Draudėjas turi teisę nutraukti šią draudimo sutartį ar jos dalį  bet kokiu atveju, apie tai raštu įspėjęs Draudiką ne vėliau kaip likus 30 (trisdešimt) kalendorinių dienų iki draudimo sutarties nutraukimo dienos. Tokiu </w:t>
            </w:r>
            <w:r w:rsidR="00B27655" w:rsidRPr="000F143B">
              <w:rPr>
                <w:rFonts w:ascii="Arial" w:hAnsi="Arial" w:cs="Arial"/>
                <w:spacing w:val="-2"/>
                <w:sz w:val="20"/>
                <w:szCs w:val="20"/>
              </w:rPr>
              <w:t>atveju:</w:t>
            </w:r>
          </w:p>
        </w:tc>
        <w:tc>
          <w:tcPr>
            <w:tcW w:w="4817" w:type="dxa"/>
          </w:tcPr>
          <w:p w14:paraId="0EB8B358" w14:textId="35E628F7" w:rsidR="00B27655" w:rsidRPr="00D0450C" w:rsidRDefault="007A1B5B" w:rsidP="00505DF4">
            <w:pPr>
              <w:spacing w:after="0" w:line="240" w:lineRule="auto"/>
              <w:ind w:left="171"/>
              <w:jc w:val="both"/>
              <w:rPr>
                <w:rFonts w:ascii="Arial" w:hAnsi="Arial" w:cs="Arial"/>
                <w:spacing w:val="-2"/>
                <w:sz w:val="20"/>
                <w:szCs w:val="20"/>
                <w:lang w:val="en-GB"/>
              </w:rPr>
            </w:pPr>
            <w:r w:rsidRPr="000F143B">
              <w:rPr>
                <w:rFonts w:ascii="Arial" w:hAnsi="Arial" w:cs="Arial"/>
                <w:spacing w:val="-2"/>
                <w:sz w:val="20"/>
                <w:szCs w:val="20"/>
                <w:lang w:val="en-GB"/>
              </w:rPr>
              <w:t>7.</w:t>
            </w:r>
            <w:r w:rsidR="004B7B90">
              <w:rPr>
                <w:rFonts w:ascii="Arial" w:hAnsi="Arial" w:cs="Arial"/>
                <w:spacing w:val="-2"/>
                <w:sz w:val="20"/>
                <w:szCs w:val="20"/>
                <w:lang w:val="en-GB"/>
              </w:rPr>
              <w:t>7</w:t>
            </w:r>
            <w:r w:rsidRPr="000F143B">
              <w:rPr>
                <w:rFonts w:ascii="Arial" w:hAnsi="Arial" w:cs="Arial"/>
                <w:spacing w:val="-2"/>
                <w:sz w:val="20"/>
                <w:szCs w:val="20"/>
                <w:lang w:val="en-GB"/>
              </w:rPr>
              <w:t xml:space="preserve">.3 </w:t>
            </w:r>
            <w:r w:rsidR="00B27655" w:rsidRPr="000F143B">
              <w:rPr>
                <w:rFonts w:ascii="Arial" w:hAnsi="Arial" w:cs="Arial"/>
                <w:spacing w:val="-2"/>
                <w:sz w:val="20"/>
                <w:szCs w:val="20"/>
                <w:lang w:val="en-GB"/>
              </w:rPr>
              <w:t xml:space="preserve">The </w:t>
            </w:r>
            <w:r w:rsidR="001C3BD1" w:rsidRPr="000F143B">
              <w:rPr>
                <w:rFonts w:ascii="Arial" w:hAnsi="Arial" w:cs="Arial"/>
                <w:sz w:val="20"/>
                <w:szCs w:val="20"/>
                <w:lang w:val="en-GB"/>
              </w:rPr>
              <w:t>Insured</w:t>
            </w:r>
            <w:r w:rsidR="00B27655" w:rsidRPr="000F143B" w:rsidDel="005D58CD">
              <w:rPr>
                <w:rFonts w:ascii="Arial" w:hAnsi="Arial" w:cs="Arial"/>
                <w:spacing w:val="-2"/>
                <w:sz w:val="20"/>
                <w:szCs w:val="20"/>
                <w:lang w:val="en-GB"/>
              </w:rPr>
              <w:t xml:space="preserve"> </w:t>
            </w:r>
            <w:r w:rsidR="00B27655" w:rsidRPr="000F143B">
              <w:rPr>
                <w:rFonts w:ascii="Arial" w:hAnsi="Arial" w:cs="Arial"/>
                <w:spacing w:val="-2"/>
                <w:sz w:val="20"/>
                <w:szCs w:val="20"/>
                <w:lang w:val="en-GB"/>
              </w:rPr>
              <w:t>may unilaterally, with 30 (thirty) days prior written notice to the Ins</w:t>
            </w:r>
            <w:r w:rsidR="00B27655" w:rsidRPr="00D0450C">
              <w:rPr>
                <w:rFonts w:ascii="Arial" w:hAnsi="Arial" w:cs="Arial"/>
                <w:spacing w:val="-2"/>
                <w:sz w:val="20"/>
                <w:szCs w:val="20"/>
                <w:lang w:val="en-GB"/>
              </w:rPr>
              <w:t>urer, terminate the Insurance Agreement or part of it in any case.  In such case:</w:t>
            </w:r>
          </w:p>
          <w:p w14:paraId="77BE483C" w14:textId="77777777" w:rsidR="00B27655" w:rsidRPr="00B77D46" w:rsidRDefault="00B27655" w:rsidP="00505DF4">
            <w:pPr>
              <w:spacing w:after="0" w:line="240" w:lineRule="auto"/>
              <w:ind w:left="171"/>
              <w:jc w:val="both"/>
              <w:rPr>
                <w:rFonts w:ascii="Arial" w:hAnsi="Arial" w:cs="Arial"/>
                <w:spacing w:val="-2"/>
                <w:sz w:val="20"/>
                <w:szCs w:val="20"/>
                <w:lang w:val="en-GB"/>
              </w:rPr>
            </w:pPr>
          </w:p>
        </w:tc>
      </w:tr>
      <w:tr w:rsidR="00B27655" w:rsidRPr="00B77D46" w14:paraId="23FD2C61" w14:textId="77777777" w:rsidTr="00691A66">
        <w:trPr>
          <w:gridAfter w:val="1"/>
          <w:wAfter w:w="86" w:type="dxa"/>
          <w:trHeight w:val="257"/>
        </w:trPr>
        <w:tc>
          <w:tcPr>
            <w:tcW w:w="4826" w:type="dxa"/>
          </w:tcPr>
          <w:p w14:paraId="6249C65C" w14:textId="4C97B6FB" w:rsidR="0035187F" w:rsidRPr="000F143B" w:rsidRDefault="0035187F" w:rsidP="00E14846">
            <w:pPr>
              <w:spacing w:after="0" w:line="240" w:lineRule="auto"/>
              <w:ind w:left="6"/>
              <w:jc w:val="both"/>
              <w:rPr>
                <w:rFonts w:ascii="Arial" w:hAnsi="Arial" w:cs="Arial"/>
                <w:spacing w:val="-2"/>
                <w:sz w:val="20"/>
                <w:szCs w:val="20"/>
              </w:rPr>
            </w:pPr>
            <w:r w:rsidRPr="000F143B">
              <w:rPr>
                <w:rFonts w:ascii="Arial" w:hAnsi="Arial" w:cs="Arial"/>
                <w:spacing w:val="-2"/>
                <w:sz w:val="20"/>
                <w:szCs w:val="20"/>
              </w:rPr>
              <w:t>7.</w:t>
            </w:r>
            <w:r w:rsidR="004B7B90">
              <w:rPr>
                <w:rFonts w:ascii="Arial" w:hAnsi="Arial" w:cs="Arial"/>
                <w:spacing w:val="-2"/>
                <w:sz w:val="20"/>
                <w:szCs w:val="20"/>
              </w:rPr>
              <w:t>7</w:t>
            </w:r>
            <w:r w:rsidRPr="000F143B">
              <w:rPr>
                <w:rFonts w:ascii="Arial" w:hAnsi="Arial" w:cs="Arial"/>
                <w:spacing w:val="-2"/>
                <w:sz w:val="20"/>
                <w:szCs w:val="20"/>
              </w:rPr>
              <w:t xml:space="preserve">.3.1 jei Draudėjas nutraukia draudimo sutartį ar jos dalį  Draudikui nepažeidus esminių draudimo sutarties sąlygų, Draudikas turi teisę į draudimo įmokos dalį, kuri yra proporcinga draudimo sutarties galiojimo terminui įskaitant draudimo sutarties sudarymo bei vykdymo išlaidas (iki 10% sumokėtos draudimo įmokos sumos, bet ne daugiau kaip 15.000 EUR), tačiau tuo atveju kai draudimo sutartis ar jos dalis nutraukiama ne nuo Draudėjo priklausančių priežasčių, tai aukščiau minėtos sutarties sudarymo bei vykdymo išlaidos nėra įskaičiuojamos; </w:t>
            </w:r>
          </w:p>
          <w:p w14:paraId="5DF0A348" w14:textId="321AFAF4" w:rsidR="00B27655" w:rsidRPr="000F143B" w:rsidRDefault="00B27655" w:rsidP="00E14846">
            <w:pPr>
              <w:spacing w:after="0" w:line="240" w:lineRule="auto"/>
              <w:ind w:left="72"/>
              <w:jc w:val="both"/>
              <w:rPr>
                <w:rFonts w:ascii="Arial" w:hAnsi="Arial" w:cs="Arial"/>
                <w:spacing w:val="-2"/>
                <w:sz w:val="20"/>
                <w:szCs w:val="20"/>
              </w:rPr>
            </w:pPr>
          </w:p>
          <w:p w14:paraId="6D762A92" w14:textId="77777777" w:rsidR="00E82136" w:rsidRPr="00D0450C" w:rsidRDefault="00E82136" w:rsidP="00E14846">
            <w:pPr>
              <w:spacing w:after="0" w:line="240" w:lineRule="auto"/>
              <w:ind w:left="72"/>
              <w:jc w:val="both"/>
              <w:rPr>
                <w:rFonts w:ascii="Arial" w:hAnsi="Arial" w:cs="Arial"/>
                <w:spacing w:val="-2"/>
                <w:sz w:val="20"/>
                <w:szCs w:val="20"/>
              </w:rPr>
            </w:pPr>
          </w:p>
        </w:tc>
        <w:tc>
          <w:tcPr>
            <w:tcW w:w="4817" w:type="dxa"/>
          </w:tcPr>
          <w:p w14:paraId="694C0232" w14:textId="76BBD5AF" w:rsidR="00B27655" w:rsidRPr="00B77D46" w:rsidRDefault="0035187F" w:rsidP="00505DF4">
            <w:pPr>
              <w:spacing w:after="0" w:line="240" w:lineRule="auto"/>
              <w:ind w:left="171"/>
              <w:jc w:val="both"/>
              <w:rPr>
                <w:rFonts w:ascii="Arial" w:hAnsi="Arial" w:cs="Arial"/>
                <w:spacing w:val="-2"/>
                <w:sz w:val="20"/>
                <w:szCs w:val="20"/>
                <w:lang w:val="en-GB"/>
              </w:rPr>
            </w:pPr>
            <w:r w:rsidRPr="00B77D46">
              <w:rPr>
                <w:rFonts w:ascii="Arial" w:hAnsi="Arial" w:cs="Arial"/>
                <w:spacing w:val="-2"/>
                <w:sz w:val="20"/>
                <w:szCs w:val="20"/>
                <w:lang w:val="en-GB"/>
              </w:rPr>
              <w:t>7.</w:t>
            </w:r>
            <w:r w:rsidR="004B7B90">
              <w:rPr>
                <w:rFonts w:ascii="Arial" w:hAnsi="Arial" w:cs="Arial"/>
                <w:spacing w:val="-2"/>
                <w:sz w:val="20"/>
                <w:szCs w:val="20"/>
                <w:lang w:val="en-GB"/>
              </w:rPr>
              <w:t>7</w:t>
            </w:r>
            <w:r w:rsidRPr="00B77D46">
              <w:rPr>
                <w:rFonts w:ascii="Arial" w:hAnsi="Arial" w:cs="Arial"/>
                <w:spacing w:val="-2"/>
                <w:sz w:val="20"/>
                <w:szCs w:val="20"/>
                <w:lang w:val="en-GB"/>
              </w:rPr>
              <w:t xml:space="preserve">.3.1 If the Insurance Agreement or part of it is terminated at the </w:t>
            </w:r>
            <w:r w:rsidR="00922C29" w:rsidRPr="00B77D46">
              <w:rPr>
                <w:rFonts w:ascii="Arial" w:hAnsi="Arial" w:cs="Arial"/>
                <w:spacing w:val="-2"/>
                <w:sz w:val="20"/>
                <w:szCs w:val="20"/>
                <w:lang w:val="en-GB"/>
              </w:rPr>
              <w:t>Insured</w:t>
            </w:r>
            <w:r w:rsidRPr="00B77D46">
              <w:rPr>
                <w:rFonts w:ascii="Arial" w:hAnsi="Arial" w:cs="Arial"/>
                <w:spacing w:val="-2"/>
                <w:sz w:val="20"/>
                <w:szCs w:val="20"/>
                <w:lang w:val="en-GB"/>
              </w:rPr>
              <w:t>'s request without breach of the basic terms and conditions of insurance agreement by the Insurer, the Insurer reserves the right to the part of premium pro rata the period in force, including the commitment and utilisation costs of the Insurance Agreement (up to 10% of the premium, but not more than EUR 15,000). However, if the Insurance Agreement or part of it is terminated because of the reasons which are not attributable to Policyholder, the above written commitment and utilisation costs shall not be included.</w:t>
            </w:r>
          </w:p>
        </w:tc>
      </w:tr>
      <w:tr w:rsidR="00B27655" w:rsidRPr="00B77D46" w14:paraId="0AD39560" w14:textId="77777777" w:rsidTr="00691A66">
        <w:trPr>
          <w:gridAfter w:val="1"/>
          <w:wAfter w:w="86" w:type="dxa"/>
          <w:trHeight w:val="257"/>
        </w:trPr>
        <w:tc>
          <w:tcPr>
            <w:tcW w:w="4826" w:type="dxa"/>
          </w:tcPr>
          <w:p w14:paraId="7209C368" w14:textId="07CDBD14" w:rsidR="0035187F" w:rsidRPr="000F143B" w:rsidRDefault="0035187F" w:rsidP="00E14846">
            <w:pPr>
              <w:pStyle w:val="Pagrindiniotekstotrauka2"/>
              <w:spacing w:after="0" w:line="240" w:lineRule="auto"/>
              <w:ind w:left="6"/>
              <w:jc w:val="both"/>
              <w:rPr>
                <w:rFonts w:ascii="Arial" w:hAnsi="Arial" w:cs="Arial"/>
                <w:sz w:val="20"/>
                <w:szCs w:val="20"/>
              </w:rPr>
            </w:pPr>
            <w:r w:rsidRPr="00B77D46">
              <w:rPr>
                <w:rFonts w:ascii="Arial" w:hAnsi="Arial" w:cs="Arial"/>
                <w:sz w:val="20"/>
                <w:szCs w:val="20"/>
              </w:rPr>
              <w:t>7.</w:t>
            </w:r>
            <w:r w:rsidR="004B7B90">
              <w:rPr>
                <w:rFonts w:ascii="Arial" w:hAnsi="Arial" w:cs="Arial"/>
                <w:sz w:val="20"/>
                <w:szCs w:val="20"/>
              </w:rPr>
              <w:t>7</w:t>
            </w:r>
            <w:r w:rsidRPr="00B77D46">
              <w:rPr>
                <w:rFonts w:ascii="Arial" w:hAnsi="Arial" w:cs="Arial"/>
                <w:sz w:val="20"/>
                <w:szCs w:val="20"/>
              </w:rPr>
              <w:t>.3.2 Jei Draudėjas nutraukia draudimo sutartį Draudikui pažeidus esmines draudimo sutarties sąlygas, Draudėjui grąžinamos jo sumokėtos draudimo įmokos už einamuosius draudimo metus, neišskaičiuojant draudimo sutarties sudarymo bei vykdymo išlaidų. Be to, Draudikas įsipareigoja atlyginti visus Draudėjo dėl to patirtus nuostolius, įskaitant kainų skirtumą, susidarantį įsigyjant draudim</w:t>
            </w:r>
            <w:r w:rsidRPr="000F143B">
              <w:rPr>
                <w:rFonts w:ascii="Arial" w:hAnsi="Arial" w:cs="Arial"/>
                <w:sz w:val="20"/>
                <w:szCs w:val="20"/>
              </w:rPr>
              <w:t>o paslaugas iš trečiųjų asmenų likusiam draudimo sutarties galiojimo laikotarpiui.</w:t>
            </w:r>
          </w:p>
          <w:p w14:paraId="65EF9A26" w14:textId="77777777" w:rsidR="00B27655" w:rsidRPr="000F143B" w:rsidRDefault="00B27655" w:rsidP="00E14846">
            <w:pPr>
              <w:spacing w:after="0" w:line="240" w:lineRule="auto"/>
              <w:ind w:left="72"/>
              <w:jc w:val="both"/>
              <w:rPr>
                <w:rFonts w:ascii="Arial" w:hAnsi="Arial" w:cs="Arial"/>
                <w:spacing w:val="-2"/>
                <w:sz w:val="20"/>
                <w:szCs w:val="20"/>
              </w:rPr>
            </w:pPr>
          </w:p>
        </w:tc>
        <w:tc>
          <w:tcPr>
            <w:tcW w:w="4817" w:type="dxa"/>
          </w:tcPr>
          <w:p w14:paraId="6225CA3F" w14:textId="1B25BB6B" w:rsidR="0035187F" w:rsidRPr="00B77D46" w:rsidRDefault="0035187F" w:rsidP="00505DF4">
            <w:pPr>
              <w:spacing w:after="0" w:line="240" w:lineRule="auto"/>
              <w:ind w:left="171"/>
              <w:jc w:val="both"/>
              <w:rPr>
                <w:rFonts w:ascii="Arial" w:hAnsi="Arial" w:cs="Arial"/>
                <w:spacing w:val="-2"/>
                <w:sz w:val="20"/>
                <w:szCs w:val="20"/>
                <w:lang w:val="en-GB"/>
              </w:rPr>
            </w:pPr>
            <w:r w:rsidRPr="000F143B">
              <w:rPr>
                <w:rFonts w:ascii="Arial" w:hAnsi="Arial" w:cs="Arial"/>
                <w:spacing w:val="-2"/>
                <w:sz w:val="20"/>
                <w:szCs w:val="20"/>
                <w:lang w:val="en-GB"/>
              </w:rPr>
              <w:t>7.</w:t>
            </w:r>
            <w:r w:rsidR="004B7B90">
              <w:rPr>
                <w:rFonts w:ascii="Arial" w:hAnsi="Arial" w:cs="Arial"/>
                <w:spacing w:val="-2"/>
                <w:sz w:val="20"/>
                <w:szCs w:val="20"/>
                <w:lang w:val="en-GB"/>
              </w:rPr>
              <w:t>7</w:t>
            </w:r>
            <w:r w:rsidRPr="000F143B">
              <w:rPr>
                <w:rFonts w:ascii="Arial" w:hAnsi="Arial" w:cs="Arial"/>
                <w:spacing w:val="-2"/>
                <w:sz w:val="20"/>
                <w:szCs w:val="20"/>
                <w:lang w:val="en-GB"/>
              </w:rPr>
              <w:t xml:space="preserve">.3.2 If the Insurance Agreement is terminated at the </w:t>
            </w:r>
            <w:r w:rsidR="001C3BD1" w:rsidRPr="00D0450C">
              <w:rPr>
                <w:rFonts w:ascii="Arial" w:hAnsi="Arial" w:cs="Arial"/>
                <w:spacing w:val="-2"/>
                <w:sz w:val="20"/>
                <w:szCs w:val="20"/>
                <w:lang w:val="en-GB"/>
              </w:rPr>
              <w:t>Insured</w:t>
            </w:r>
            <w:r w:rsidRPr="00D0450C">
              <w:rPr>
                <w:rFonts w:ascii="Arial" w:hAnsi="Arial" w:cs="Arial"/>
                <w:spacing w:val="-2"/>
                <w:sz w:val="20"/>
                <w:szCs w:val="20"/>
                <w:lang w:val="en-GB"/>
              </w:rPr>
              <w:t>'s request after the Ins</w:t>
            </w:r>
            <w:r w:rsidRPr="00B77D46">
              <w:rPr>
                <w:rFonts w:ascii="Arial" w:hAnsi="Arial" w:cs="Arial"/>
                <w:spacing w:val="-2"/>
                <w:sz w:val="20"/>
                <w:szCs w:val="20"/>
                <w:lang w:val="en-GB"/>
              </w:rPr>
              <w:t xml:space="preserve">urer has breached the basic terms and conditions of insurance agreement, the </w:t>
            </w:r>
            <w:r w:rsidR="001C3BD1" w:rsidRPr="00B77D46">
              <w:rPr>
                <w:rFonts w:ascii="Arial" w:hAnsi="Arial" w:cs="Arial"/>
                <w:sz w:val="20"/>
                <w:szCs w:val="20"/>
                <w:lang w:val="en-GB"/>
              </w:rPr>
              <w:t>Insured</w:t>
            </w:r>
            <w:r w:rsidRPr="00B77D46" w:rsidDel="005D58CD">
              <w:rPr>
                <w:rFonts w:ascii="Arial" w:hAnsi="Arial" w:cs="Arial"/>
                <w:spacing w:val="-2"/>
                <w:sz w:val="20"/>
                <w:szCs w:val="20"/>
                <w:lang w:val="en-GB"/>
              </w:rPr>
              <w:t xml:space="preserve"> </w:t>
            </w:r>
            <w:r w:rsidRPr="00B77D46">
              <w:rPr>
                <w:rFonts w:ascii="Arial" w:hAnsi="Arial" w:cs="Arial"/>
                <w:spacing w:val="-2"/>
                <w:sz w:val="20"/>
                <w:szCs w:val="20"/>
                <w:lang w:val="en-GB"/>
              </w:rPr>
              <w:t>shall be reimbursed with the paid premiums for the</w:t>
            </w:r>
            <w:r w:rsidRPr="00B77D46">
              <w:rPr>
                <w:rFonts w:ascii="Arial" w:hAnsi="Arial" w:cs="Arial"/>
                <w:sz w:val="20"/>
                <w:szCs w:val="20"/>
              </w:rPr>
              <w:t xml:space="preserve"> </w:t>
            </w:r>
            <w:r w:rsidRPr="00B77D46">
              <w:rPr>
                <w:rFonts w:ascii="Arial" w:hAnsi="Arial" w:cs="Arial"/>
                <w:spacing w:val="-2"/>
                <w:sz w:val="20"/>
                <w:szCs w:val="20"/>
                <w:lang w:val="en-GB"/>
              </w:rPr>
              <w:t xml:space="preserve">current insurance year without deducting the commitment and utilisation costs of the Insurance Agreement.  In addition, Insurer undertakes to indemnify the </w:t>
            </w:r>
            <w:r w:rsidR="001C3BD1" w:rsidRPr="00B77D46">
              <w:rPr>
                <w:rFonts w:ascii="Arial" w:hAnsi="Arial" w:cs="Arial"/>
                <w:sz w:val="20"/>
                <w:szCs w:val="20"/>
                <w:lang w:val="en-GB"/>
              </w:rPr>
              <w:t>Insured</w:t>
            </w:r>
            <w:r w:rsidRPr="00B77D46" w:rsidDel="005D58CD">
              <w:rPr>
                <w:rFonts w:ascii="Arial" w:hAnsi="Arial" w:cs="Arial"/>
                <w:spacing w:val="-2"/>
                <w:sz w:val="20"/>
                <w:szCs w:val="20"/>
                <w:lang w:val="en-GB"/>
              </w:rPr>
              <w:t xml:space="preserve"> </w:t>
            </w:r>
            <w:r w:rsidRPr="00B77D46">
              <w:rPr>
                <w:rFonts w:ascii="Arial" w:hAnsi="Arial" w:cs="Arial"/>
                <w:spacing w:val="-2"/>
                <w:sz w:val="20"/>
                <w:szCs w:val="20"/>
                <w:lang w:val="en-GB"/>
              </w:rPr>
              <w:t xml:space="preserve">for all the losses, including the price difference resulting from the acquisition of </w:t>
            </w:r>
            <w:r w:rsidRPr="00B77D46">
              <w:rPr>
                <w:rFonts w:ascii="Arial" w:hAnsi="Arial" w:cs="Arial"/>
                <w:spacing w:val="-2"/>
                <w:sz w:val="20"/>
                <w:szCs w:val="20"/>
                <w:lang w:val="en-GB"/>
              </w:rPr>
              <w:lastRenderedPageBreak/>
              <w:t>insurance services from third parties for the remainder of the Insurance period.</w:t>
            </w:r>
          </w:p>
          <w:p w14:paraId="33F9A249" w14:textId="77777777" w:rsidR="00B27655" w:rsidRPr="00B77D46" w:rsidRDefault="00B27655" w:rsidP="00505DF4">
            <w:pPr>
              <w:spacing w:after="0" w:line="240" w:lineRule="auto"/>
              <w:ind w:left="171"/>
              <w:jc w:val="both"/>
              <w:rPr>
                <w:rFonts w:ascii="Arial" w:hAnsi="Arial" w:cs="Arial"/>
                <w:spacing w:val="-2"/>
                <w:sz w:val="20"/>
                <w:szCs w:val="20"/>
                <w:lang w:val="en-GB"/>
              </w:rPr>
            </w:pPr>
          </w:p>
        </w:tc>
      </w:tr>
      <w:tr w:rsidR="00B27655" w:rsidRPr="00B77D46" w14:paraId="459DBB56" w14:textId="77777777" w:rsidTr="00691A66">
        <w:trPr>
          <w:gridAfter w:val="1"/>
          <w:wAfter w:w="86" w:type="dxa"/>
          <w:trHeight w:val="257"/>
        </w:trPr>
        <w:tc>
          <w:tcPr>
            <w:tcW w:w="4826" w:type="dxa"/>
          </w:tcPr>
          <w:p w14:paraId="2CFCA77D" w14:textId="34B2D60B" w:rsidR="001957DD" w:rsidRPr="000F143B" w:rsidRDefault="001957DD" w:rsidP="00E14846">
            <w:pPr>
              <w:pStyle w:val="Pagrindiniotekstotrauka2"/>
              <w:spacing w:after="0" w:line="240" w:lineRule="auto"/>
              <w:ind w:left="6"/>
              <w:jc w:val="both"/>
              <w:rPr>
                <w:rFonts w:ascii="Arial" w:hAnsi="Arial" w:cs="Arial"/>
                <w:sz w:val="20"/>
                <w:szCs w:val="20"/>
              </w:rPr>
            </w:pPr>
            <w:r w:rsidRPr="00B77D46">
              <w:rPr>
                <w:rFonts w:ascii="Arial" w:hAnsi="Arial" w:cs="Arial"/>
                <w:sz w:val="20"/>
                <w:szCs w:val="20"/>
              </w:rPr>
              <w:lastRenderedPageBreak/>
              <w:t>7.</w:t>
            </w:r>
            <w:r w:rsidR="004B7B90">
              <w:rPr>
                <w:rFonts w:ascii="Arial" w:hAnsi="Arial" w:cs="Arial"/>
                <w:sz w:val="20"/>
                <w:szCs w:val="20"/>
              </w:rPr>
              <w:t>7</w:t>
            </w:r>
            <w:r w:rsidRPr="00B77D46">
              <w:rPr>
                <w:rFonts w:ascii="Arial" w:hAnsi="Arial" w:cs="Arial"/>
                <w:sz w:val="20"/>
                <w:szCs w:val="20"/>
              </w:rPr>
              <w:t>.4 Sutariama, kad Draudikas nevykdo savo įsipareigojimų pagal draudimo sutartį (</w:t>
            </w:r>
            <w:proofErr w:type="spellStart"/>
            <w:r w:rsidRPr="00B77D46">
              <w:rPr>
                <w:rFonts w:ascii="Arial" w:hAnsi="Arial" w:cs="Arial"/>
                <w:sz w:val="20"/>
                <w:szCs w:val="20"/>
              </w:rPr>
              <w:t>t.y</w:t>
            </w:r>
            <w:proofErr w:type="spellEnd"/>
            <w:r w:rsidRPr="00B77D46">
              <w:rPr>
                <w:rFonts w:ascii="Arial" w:hAnsi="Arial" w:cs="Arial"/>
                <w:sz w:val="20"/>
                <w:szCs w:val="20"/>
              </w:rPr>
              <w:t>. pažeidžia esmines draudimo sutarties sąlygas), jei Draudikas nevykdo (netinkamai vykdo) įstatymais / draudimo sutartimi jam nustatytas esmines pareigas; jei dėl bet kokių Draudiko veiksmų ar neveikimo Draudėjas patiria nuostolius (įskaitant, bet neapsiribojant papildomas išlaidas, negautas pajama</w:t>
            </w:r>
            <w:r w:rsidRPr="000F143B">
              <w:rPr>
                <w:rFonts w:ascii="Arial" w:hAnsi="Arial" w:cs="Arial"/>
                <w:sz w:val="20"/>
                <w:szCs w:val="20"/>
              </w:rPr>
              <w:t>s ar kitus tiesioginius / netiesioginius nuostolius).  </w:t>
            </w:r>
          </w:p>
          <w:p w14:paraId="275935CF" w14:textId="77777777" w:rsidR="00B27655" w:rsidRPr="000F143B" w:rsidRDefault="00B27655" w:rsidP="00E14846">
            <w:pPr>
              <w:spacing w:after="0" w:line="240" w:lineRule="auto"/>
              <w:ind w:left="72"/>
              <w:jc w:val="both"/>
              <w:rPr>
                <w:rFonts w:ascii="Arial" w:hAnsi="Arial" w:cs="Arial"/>
                <w:spacing w:val="-2"/>
                <w:sz w:val="20"/>
                <w:szCs w:val="20"/>
              </w:rPr>
            </w:pPr>
          </w:p>
        </w:tc>
        <w:tc>
          <w:tcPr>
            <w:tcW w:w="4817" w:type="dxa"/>
          </w:tcPr>
          <w:p w14:paraId="56B8F046" w14:textId="6D79B4F4" w:rsidR="001957DD" w:rsidRPr="00B77D46" w:rsidRDefault="001957DD" w:rsidP="00505DF4">
            <w:pPr>
              <w:spacing w:after="0" w:line="240" w:lineRule="auto"/>
              <w:ind w:left="171"/>
              <w:jc w:val="both"/>
              <w:rPr>
                <w:rFonts w:ascii="Arial" w:hAnsi="Arial" w:cs="Arial"/>
                <w:spacing w:val="-2"/>
                <w:sz w:val="20"/>
                <w:szCs w:val="20"/>
                <w:lang w:val="en-GB"/>
              </w:rPr>
            </w:pPr>
            <w:r w:rsidRPr="000F143B">
              <w:rPr>
                <w:rFonts w:ascii="Arial" w:hAnsi="Arial" w:cs="Arial"/>
                <w:spacing w:val="-2"/>
                <w:sz w:val="20"/>
                <w:szCs w:val="20"/>
                <w:lang w:val="en-GB"/>
              </w:rPr>
              <w:t>7.</w:t>
            </w:r>
            <w:r w:rsidR="004B7B90">
              <w:rPr>
                <w:rFonts w:ascii="Arial" w:hAnsi="Arial" w:cs="Arial"/>
                <w:spacing w:val="-2"/>
                <w:sz w:val="20"/>
                <w:szCs w:val="20"/>
                <w:lang w:val="en-GB"/>
              </w:rPr>
              <w:t>7</w:t>
            </w:r>
            <w:r w:rsidRPr="000F143B">
              <w:rPr>
                <w:rFonts w:ascii="Arial" w:hAnsi="Arial" w:cs="Arial"/>
                <w:spacing w:val="-2"/>
                <w:sz w:val="20"/>
                <w:szCs w:val="20"/>
                <w:lang w:val="en-GB"/>
              </w:rPr>
              <w:t xml:space="preserve">.4 It is understood that Insurer does not fulfil its obligations under the Insurance Agreement (i.e., breaches </w:t>
            </w:r>
            <w:r w:rsidRPr="00D0450C">
              <w:rPr>
                <w:rFonts w:ascii="Arial" w:hAnsi="Arial" w:cs="Arial"/>
                <w:spacing w:val="-2"/>
                <w:sz w:val="20"/>
                <w:szCs w:val="20"/>
                <w:lang w:val="en-GB"/>
              </w:rPr>
              <w:t xml:space="preserve">the basic terms and conditions of insurance agreement), if the Insurer does not (or does not properly) implement substantive obligations established by laws / insurance agreement; if due to any Insurer’s actions or failure to act, the </w:t>
            </w:r>
            <w:r w:rsidR="001C3BD1" w:rsidRPr="00D0450C">
              <w:rPr>
                <w:rFonts w:ascii="Arial" w:hAnsi="Arial" w:cs="Arial"/>
                <w:sz w:val="20"/>
                <w:szCs w:val="20"/>
                <w:lang w:val="en-GB"/>
              </w:rPr>
              <w:t>Insured</w:t>
            </w:r>
            <w:r w:rsidRPr="00B77D46" w:rsidDel="005D58CD">
              <w:rPr>
                <w:rFonts w:ascii="Arial" w:hAnsi="Arial" w:cs="Arial"/>
                <w:spacing w:val="-2"/>
                <w:sz w:val="20"/>
                <w:szCs w:val="20"/>
                <w:lang w:val="en-GB"/>
              </w:rPr>
              <w:t xml:space="preserve"> </w:t>
            </w:r>
            <w:r w:rsidRPr="00B77D46">
              <w:rPr>
                <w:rFonts w:ascii="Arial" w:hAnsi="Arial" w:cs="Arial"/>
                <w:spacing w:val="-2"/>
                <w:sz w:val="20"/>
                <w:szCs w:val="20"/>
                <w:lang w:val="en-GB"/>
              </w:rPr>
              <w:t>suffers losses (including but not limited to extra expenses, loss of income or other direct / indirect losses).</w:t>
            </w:r>
          </w:p>
          <w:p w14:paraId="247207B0" w14:textId="77777777" w:rsidR="00B27655" w:rsidRPr="00B77D46" w:rsidRDefault="00B27655" w:rsidP="00505DF4">
            <w:pPr>
              <w:spacing w:after="0" w:line="240" w:lineRule="auto"/>
              <w:ind w:left="171"/>
              <w:jc w:val="both"/>
              <w:rPr>
                <w:rFonts w:ascii="Arial" w:hAnsi="Arial" w:cs="Arial"/>
                <w:spacing w:val="-2"/>
                <w:sz w:val="20"/>
                <w:szCs w:val="20"/>
                <w:lang w:val="en-GB"/>
              </w:rPr>
            </w:pPr>
          </w:p>
        </w:tc>
      </w:tr>
      <w:tr w:rsidR="001957DD" w:rsidRPr="00B77D46" w14:paraId="105A39A4" w14:textId="77777777" w:rsidTr="00691A66">
        <w:trPr>
          <w:gridAfter w:val="1"/>
          <w:wAfter w:w="86" w:type="dxa"/>
          <w:trHeight w:val="257"/>
        </w:trPr>
        <w:tc>
          <w:tcPr>
            <w:tcW w:w="4826" w:type="dxa"/>
          </w:tcPr>
          <w:p w14:paraId="2CF9B355" w14:textId="298661CC" w:rsidR="001957DD" w:rsidRPr="000F143B" w:rsidRDefault="001957DD" w:rsidP="00E14846">
            <w:pPr>
              <w:spacing w:after="0" w:line="240" w:lineRule="auto"/>
              <w:jc w:val="both"/>
              <w:rPr>
                <w:rFonts w:ascii="Arial" w:hAnsi="Arial" w:cs="Arial"/>
                <w:spacing w:val="-2"/>
                <w:sz w:val="20"/>
                <w:szCs w:val="20"/>
              </w:rPr>
            </w:pPr>
            <w:r w:rsidRPr="00B77D46">
              <w:rPr>
                <w:rFonts w:ascii="Arial" w:hAnsi="Arial" w:cs="Arial"/>
                <w:spacing w:val="-2"/>
                <w:sz w:val="20"/>
                <w:szCs w:val="20"/>
              </w:rPr>
              <w:t>7.</w:t>
            </w:r>
            <w:r w:rsidR="004B7B90">
              <w:rPr>
                <w:rFonts w:ascii="Arial" w:hAnsi="Arial" w:cs="Arial"/>
                <w:spacing w:val="-2"/>
                <w:sz w:val="20"/>
                <w:szCs w:val="20"/>
              </w:rPr>
              <w:t>7</w:t>
            </w:r>
            <w:r w:rsidRPr="00B77D46">
              <w:rPr>
                <w:rFonts w:ascii="Arial" w:hAnsi="Arial" w:cs="Arial"/>
                <w:spacing w:val="-2"/>
                <w:sz w:val="20"/>
                <w:szCs w:val="20"/>
              </w:rPr>
              <w:t>.5 Draudimo sutartis arba jos dalis taip pat gali būti nutraukta prieš joje nustatytą jos įsigaliojimo terminą ir/arba jos galiojimo metu, jeigu po draudimo sutarties sudarymo/jos įsigaliojimo išnyko galimybės įvykti draudžiamajam įvykiui arba draudimo rizika išnyko dėl aplinkybių, nesusijusių</w:t>
            </w:r>
            <w:r w:rsidRPr="000F143B">
              <w:rPr>
                <w:rFonts w:ascii="Arial" w:hAnsi="Arial" w:cs="Arial"/>
                <w:spacing w:val="-2"/>
                <w:sz w:val="20"/>
                <w:szCs w:val="20"/>
              </w:rPr>
              <w:t xml:space="preserve"> su draudžiamuoju įvykiu (draudimo objektas žuvo dėl priežasčių, nesusijusių su draudžiamuoju įvykiu ir kt.). Šiuo atveju Draudikas turi teisę į draudimo įmokos dalį, kuri yra proporcinga draudimo sutarties galiojimo terminui, neįskaičiuojant Draudiko draudimo sutarties sudarymo bei vykdymo išlaidų</w:t>
            </w:r>
          </w:p>
          <w:p w14:paraId="45F7E68D" w14:textId="77777777" w:rsidR="001957DD" w:rsidRPr="000F143B" w:rsidRDefault="001957DD" w:rsidP="00E14846">
            <w:pPr>
              <w:pStyle w:val="Pagrindiniotekstotrauka2"/>
              <w:spacing w:after="0" w:line="240" w:lineRule="auto"/>
              <w:ind w:left="6"/>
              <w:jc w:val="both"/>
              <w:rPr>
                <w:rFonts w:ascii="Arial" w:hAnsi="Arial" w:cs="Arial"/>
                <w:sz w:val="20"/>
                <w:szCs w:val="20"/>
              </w:rPr>
            </w:pPr>
          </w:p>
        </w:tc>
        <w:tc>
          <w:tcPr>
            <w:tcW w:w="4817" w:type="dxa"/>
          </w:tcPr>
          <w:p w14:paraId="73AFEC80" w14:textId="6EA55ACE" w:rsidR="001957DD" w:rsidRPr="00D0450C" w:rsidRDefault="001957DD"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spacing w:val="-2"/>
                <w:sz w:val="20"/>
                <w:szCs w:val="20"/>
                <w:lang w:val="en-GB"/>
              </w:rPr>
            </w:pPr>
            <w:r w:rsidRPr="000F143B">
              <w:rPr>
                <w:rFonts w:ascii="Arial" w:hAnsi="Arial" w:cs="Arial"/>
                <w:spacing w:val="-2"/>
                <w:sz w:val="20"/>
                <w:szCs w:val="20"/>
                <w:lang w:val="en-GB"/>
              </w:rPr>
              <w:t>7.</w:t>
            </w:r>
            <w:r w:rsidR="004B7B90">
              <w:rPr>
                <w:rFonts w:ascii="Arial" w:hAnsi="Arial" w:cs="Arial"/>
                <w:spacing w:val="-2"/>
                <w:sz w:val="20"/>
                <w:szCs w:val="20"/>
                <w:lang w:val="en-GB"/>
              </w:rPr>
              <w:t>7</w:t>
            </w:r>
            <w:r w:rsidRPr="000F143B">
              <w:rPr>
                <w:rFonts w:ascii="Arial" w:hAnsi="Arial" w:cs="Arial"/>
                <w:spacing w:val="-2"/>
                <w:sz w:val="20"/>
                <w:szCs w:val="20"/>
                <w:lang w:val="en-GB"/>
              </w:rPr>
              <w:t>.5 Insurance Agreement or part of it may also be terminated prematurely, if after expiry of the period in force possibility of occurrence of an insured event or risk insured disappeared due to circumstances not related to the insured event (the subject matter insured perished due to reasons not related to the insured eve</w:t>
            </w:r>
            <w:r w:rsidRPr="00D0450C">
              <w:rPr>
                <w:rFonts w:ascii="Arial" w:hAnsi="Arial" w:cs="Arial"/>
                <w:spacing w:val="-2"/>
                <w:sz w:val="20"/>
                <w:szCs w:val="20"/>
                <w:lang w:val="en-GB"/>
              </w:rPr>
              <w:t>nt). In such case the Insurer reserves the right to the part of premium pro rata the period in force, without charge for commitment and utilisation costs of the Insurance Agreement.</w:t>
            </w:r>
          </w:p>
          <w:p w14:paraId="52548AB6" w14:textId="77777777" w:rsidR="001957DD" w:rsidRPr="00B77D46" w:rsidRDefault="001957DD" w:rsidP="00505DF4">
            <w:pPr>
              <w:spacing w:after="0" w:line="240" w:lineRule="auto"/>
              <w:ind w:left="171"/>
              <w:jc w:val="both"/>
              <w:rPr>
                <w:rFonts w:ascii="Arial" w:hAnsi="Arial" w:cs="Arial"/>
                <w:spacing w:val="-2"/>
                <w:sz w:val="20"/>
                <w:szCs w:val="20"/>
                <w:lang w:val="en-GB"/>
              </w:rPr>
            </w:pPr>
          </w:p>
        </w:tc>
      </w:tr>
      <w:tr w:rsidR="00896FA3" w:rsidRPr="00B77D46" w14:paraId="4C332CA3" w14:textId="77777777" w:rsidTr="00691A66">
        <w:trPr>
          <w:gridAfter w:val="1"/>
          <w:wAfter w:w="86" w:type="dxa"/>
          <w:trHeight w:val="257"/>
        </w:trPr>
        <w:tc>
          <w:tcPr>
            <w:tcW w:w="4826" w:type="dxa"/>
          </w:tcPr>
          <w:p w14:paraId="52C0D3BB" w14:textId="0C080596" w:rsidR="00896FA3" w:rsidRPr="000F143B" w:rsidRDefault="00896FA3" w:rsidP="00E14846">
            <w:pPr>
              <w:spacing w:after="0" w:line="240" w:lineRule="auto"/>
              <w:jc w:val="both"/>
              <w:rPr>
                <w:rFonts w:ascii="Arial" w:hAnsi="Arial" w:cs="Arial"/>
                <w:spacing w:val="-2"/>
                <w:sz w:val="20"/>
                <w:szCs w:val="20"/>
              </w:rPr>
            </w:pPr>
            <w:r w:rsidRPr="00B77D46">
              <w:rPr>
                <w:rFonts w:ascii="Arial" w:hAnsi="Arial" w:cs="Arial"/>
                <w:spacing w:val="-2"/>
                <w:sz w:val="20"/>
                <w:szCs w:val="20"/>
              </w:rPr>
              <w:t>7.</w:t>
            </w:r>
            <w:r w:rsidR="004B7B90">
              <w:rPr>
                <w:rFonts w:ascii="Arial" w:hAnsi="Arial" w:cs="Arial"/>
                <w:spacing w:val="-2"/>
                <w:sz w:val="20"/>
                <w:szCs w:val="20"/>
              </w:rPr>
              <w:t>7</w:t>
            </w:r>
            <w:r w:rsidRPr="00B77D46">
              <w:rPr>
                <w:rFonts w:ascii="Arial" w:hAnsi="Arial" w:cs="Arial"/>
                <w:spacing w:val="-2"/>
                <w:sz w:val="20"/>
                <w:szCs w:val="20"/>
              </w:rPr>
              <w:t>.6. Draudėjas, raštu įspėjęs Draudiką prieš 30 dienų, turi teisę nutraukti Draudimo sutartį ar sutartį, kuria keičiama Draudimo sutartis, esant Lietuvos Respublikos pirkimų, atliekamų vandentvarkos, energetikos</w:t>
            </w:r>
            <w:r w:rsidRPr="000F143B">
              <w:rPr>
                <w:rFonts w:ascii="Arial" w:hAnsi="Arial" w:cs="Arial"/>
                <w:spacing w:val="-2"/>
                <w:sz w:val="20"/>
                <w:szCs w:val="20"/>
              </w:rPr>
              <w:t>, transporto ar pašto paslaugų srities perkančiųjų subjektų, įstatymo 98 str. 1 dalyje nurodytiems pagrindams.</w:t>
            </w:r>
          </w:p>
        </w:tc>
        <w:tc>
          <w:tcPr>
            <w:tcW w:w="4817" w:type="dxa"/>
          </w:tcPr>
          <w:p w14:paraId="4AA3F1B0" w14:textId="1C9B7846" w:rsidR="00896FA3" w:rsidRPr="00B77D46" w:rsidRDefault="004B7B90"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spacing w:val="-2"/>
                <w:sz w:val="20"/>
                <w:szCs w:val="20"/>
                <w:lang w:val="en-GB"/>
              </w:rPr>
            </w:pPr>
            <w:r>
              <w:rPr>
                <w:rFonts w:ascii="Arial" w:hAnsi="Arial" w:cs="Arial"/>
                <w:spacing w:val="-2"/>
                <w:sz w:val="20"/>
                <w:szCs w:val="20"/>
                <w:lang w:val="en-GB"/>
              </w:rPr>
              <w:t xml:space="preserve">7.7.6. </w:t>
            </w:r>
            <w:r w:rsidR="00896FA3" w:rsidRPr="000F143B">
              <w:rPr>
                <w:rFonts w:ascii="Arial" w:hAnsi="Arial" w:cs="Arial"/>
                <w:spacing w:val="-2"/>
                <w:sz w:val="20"/>
                <w:szCs w:val="20"/>
                <w:lang w:val="en-GB"/>
              </w:rPr>
              <w:t xml:space="preserve">The </w:t>
            </w:r>
            <w:r w:rsidR="00896FA3" w:rsidRPr="000F143B">
              <w:rPr>
                <w:rFonts w:ascii="Arial" w:hAnsi="Arial" w:cs="Arial"/>
                <w:sz w:val="20"/>
                <w:szCs w:val="20"/>
                <w:lang w:val="en-GB"/>
              </w:rPr>
              <w:t>Insured</w:t>
            </w:r>
            <w:r w:rsidR="00896FA3" w:rsidRPr="000F143B" w:rsidDel="005D58CD">
              <w:rPr>
                <w:rFonts w:ascii="Arial" w:hAnsi="Arial" w:cs="Arial"/>
                <w:spacing w:val="-2"/>
                <w:sz w:val="20"/>
                <w:szCs w:val="20"/>
                <w:lang w:val="en-GB"/>
              </w:rPr>
              <w:t xml:space="preserve"> </w:t>
            </w:r>
            <w:r w:rsidR="00896FA3" w:rsidRPr="000F143B">
              <w:rPr>
                <w:rFonts w:ascii="Arial" w:hAnsi="Arial" w:cs="Arial"/>
                <w:spacing w:val="-2"/>
                <w:sz w:val="20"/>
                <w:szCs w:val="20"/>
                <w:lang w:val="en-GB"/>
              </w:rPr>
              <w:t xml:space="preserve">may, with 30 (thirty) days prior written notice to the Insurer, terminate the Insurance Agreement or any agreement amending Insurance Agreement based on </w:t>
            </w:r>
            <w:r w:rsidR="00896FA3" w:rsidRPr="00D0450C">
              <w:rPr>
                <w:rFonts w:ascii="Arial" w:hAnsi="Arial" w:cs="Arial"/>
                <w:bCs/>
                <w:sz w:val="20"/>
                <w:szCs w:val="20"/>
                <w:lang w:val="en-GB"/>
              </w:rPr>
              <w:t>Article 98 Paragraph 1 of the Law of the Republic of Lithuania on Procurement of Water, Energy, Transport and Postal Services by the Contracting Authority.</w:t>
            </w:r>
          </w:p>
          <w:p w14:paraId="4A87862C" w14:textId="75088144" w:rsidR="00896FA3" w:rsidRPr="00B77D46" w:rsidRDefault="00896FA3"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i/>
                <w:spacing w:val="-2"/>
                <w:sz w:val="20"/>
                <w:szCs w:val="20"/>
                <w:lang w:val="en-GB"/>
              </w:rPr>
            </w:pPr>
          </w:p>
        </w:tc>
      </w:tr>
      <w:tr w:rsidR="00896FA3" w:rsidRPr="00B77D46" w14:paraId="04CAF038" w14:textId="77777777" w:rsidTr="00691A66">
        <w:trPr>
          <w:gridAfter w:val="1"/>
          <w:wAfter w:w="86" w:type="dxa"/>
          <w:trHeight w:val="257"/>
        </w:trPr>
        <w:tc>
          <w:tcPr>
            <w:tcW w:w="4826" w:type="dxa"/>
          </w:tcPr>
          <w:p w14:paraId="16EC4566" w14:textId="77777777" w:rsidR="00896FA3" w:rsidRPr="00B77D46" w:rsidRDefault="00896FA3" w:rsidP="00E14846">
            <w:pPr>
              <w:spacing w:after="0" w:line="240" w:lineRule="auto"/>
              <w:jc w:val="both"/>
              <w:rPr>
                <w:rFonts w:ascii="Arial" w:hAnsi="Arial" w:cs="Arial"/>
                <w:spacing w:val="-2"/>
                <w:sz w:val="20"/>
                <w:szCs w:val="20"/>
              </w:rPr>
            </w:pPr>
          </w:p>
        </w:tc>
        <w:tc>
          <w:tcPr>
            <w:tcW w:w="4817" w:type="dxa"/>
          </w:tcPr>
          <w:p w14:paraId="012F0B23" w14:textId="77777777" w:rsidR="00896FA3" w:rsidRPr="000F143B" w:rsidRDefault="00896FA3"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i/>
                <w:spacing w:val="-2"/>
                <w:sz w:val="20"/>
                <w:szCs w:val="20"/>
                <w:lang w:val="en-GB"/>
              </w:rPr>
            </w:pPr>
          </w:p>
        </w:tc>
      </w:tr>
      <w:tr w:rsidR="00E14846" w:rsidRPr="00B77D46" w14:paraId="09276972" w14:textId="77777777" w:rsidTr="00691A66">
        <w:trPr>
          <w:gridAfter w:val="1"/>
          <w:wAfter w:w="86" w:type="dxa"/>
          <w:trHeight w:val="257"/>
        </w:trPr>
        <w:tc>
          <w:tcPr>
            <w:tcW w:w="4826" w:type="dxa"/>
            <w:shd w:val="clear" w:color="auto" w:fill="auto"/>
          </w:tcPr>
          <w:p w14:paraId="124836EA" w14:textId="6E78918C" w:rsidR="00E14846" w:rsidRPr="00B77D46" w:rsidRDefault="00E14846" w:rsidP="00E14846">
            <w:pPr>
              <w:spacing w:after="0" w:line="240" w:lineRule="auto"/>
              <w:jc w:val="both"/>
              <w:rPr>
                <w:rFonts w:ascii="Arial" w:hAnsi="Arial" w:cs="Arial"/>
                <w:b/>
                <w:spacing w:val="-2"/>
                <w:sz w:val="20"/>
                <w:szCs w:val="20"/>
              </w:rPr>
            </w:pPr>
            <w:r w:rsidRPr="00B77D46">
              <w:rPr>
                <w:rFonts w:ascii="Arial" w:hAnsi="Arial" w:cs="Arial"/>
                <w:b/>
                <w:spacing w:val="-2"/>
                <w:sz w:val="20"/>
                <w:szCs w:val="20"/>
              </w:rPr>
              <w:t>8. KITOS NUOSTATOS</w:t>
            </w:r>
          </w:p>
        </w:tc>
        <w:tc>
          <w:tcPr>
            <w:tcW w:w="4817" w:type="dxa"/>
            <w:shd w:val="clear" w:color="auto" w:fill="auto"/>
          </w:tcPr>
          <w:p w14:paraId="776F6FF8" w14:textId="507EB447" w:rsidR="00E14846" w:rsidRPr="000F143B" w:rsidRDefault="00E14846"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b/>
                <w:spacing w:val="-2"/>
                <w:sz w:val="20"/>
                <w:szCs w:val="20"/>
                <w:lang w:val="en-GB"/>
              </w:rPr>
            </w:pPr>
            <w:r w:rsidRPr="000F143B">
              <w:rPr>
                <w:rFonts w:ascii="Arial" w:hAnsi="Arial" w:cs="Arial"/>
                <w:b/>
                <w:spacing w:val="-2"/>
                <w:sz w:val="20"/>
                <w:szCs w:val="20"/>
                <w:lang w:val="en-GB"/>
              </w:rPr>
              <w:t>8. OTHER PROVISIONS</w:t>
            </w:r>
          </w:p>
        </w:tc>
      </w:tr>
      <w:tr w:rsidR="00E14846" w:rsidRPr="00B77D46" w14:paraId="09E66A2A" w14:textId="77777777" w:rsidTr="00691A66">
        <w:trPr>
          <w:gridAfter w:val="1"/>
          <w:wAfter w:w="86" w:type="dxa"/>
          <w:trHeight w:val="257"/>
        </w:trPr>
        <w:tc>
          <w:tcPr>
            <w:tcW w:w="4826" w:type="dxa"/>
            <w:shd w:val="clear" w:color="auto" w:fill="auto"/>
          </w:tcPr>
          <w:p w14:paraId="65046B7F" w14:textId="77777777" w:rsidR="00E14846" w:rsidRPr="00B77D46" w:rsidRDefault="00E14846" w:rsidP="00E14846">
            <w:pPr>
              <w:spacing w:after="0" w:line="240" w:lineRule="auto"/>
              <w:jc w:val="both"/>
              <w:rPr>
                <w:rFonts w:ascii="Arial" w:hAnsi="Arial" w:cs="Arial"/>
                <w:b/>
                <w:spacing w:val="-2"/>
                <w:sz w:val="20"/>
                <w:szCs w:val="20"/>
              </w:rPr>
            </w:pPr>
          </w:p>
          <w:p w14:paraId="3815299D" w14:textId="58B14790" w:rsidR="00E14846" w:rsidRPr="000F143B" w:rsidRDefault="009D304C" w:rsidP="00E14846">
            <w:pPr>
              <w:pStyle w:val="NoSpacing1"/>
              <w:rPr>
                <w:rFonts w:ascii="Arial" w:hAnsi="Arial" w:cs="Arial"/>
                <w:sz w:val="20"/>
                <w:szCs w:val="20"/>
              </w:rPr>
            </w:pPr>
            <w:r w:rsidRPr="00BF00E7">
              <w:rPr>
                <w:rFonts w:ascii="Arial" w:hAnsi="Arial" w:cs="Arial"/>
                <w:sz w:val="20"/>
                <w:szCs w:val="20"/>
                <w:lang w:val="fi-FI"/>
              </w:rPr>
              <w:t xml:space="preserve">8.1 </w:t>
            </w:r>
            <w:r w:rsidR="00E14846" w:rsidRPr="000F143B">
              <w:rPr>
                <w:rFonts w:ascii="Arial" w:hAnsi="Arial" w:cs="Arial"/>
                <w:sz w:val="20"/>
                <w:szCs w:val="20"/>
              </w:rPr>
              <w:t xml:space="preserve">Ši Draudimo Sutartis sudaryta </w:t>
            </w:r>
            <w:r w:rsidR="00910982" w:rsidRPr="000F143B">
              <w:rPr>
                <w:rFonts w:ascii="Arial" w:hAnsi="Arial" w:cs="Arial"/>
                <w:sz w:val="20"/>
                <w:szCs w:val="20"/>
              </w:rPr>
              <w:t xml:space="preserve">konsultuojantis su </w:t>
            </w:r>
            <w:r w:rsidR="00E830D7" w:rsidRPr="000F143B">
              <w:rPr>
                <w:rFonts w:ascii="Arial" w:hAnsi="Arial" w:cs="Arial"/>
                <w:sz w:val="20"/>
                <w:szCs w:val="20"/>
              </w:rPr>
              <w:t>draudimo brokeriu.</w:t>
            </w:r>
          </w:p>
          <w:p w14:paraId="781391D5" w14:textId="0DCACC88" w:rsidR="00E14846" w:rsidRPr="00D0450C" w:rsidRDefault="00E14846" w:rsidP="00E830D7">
            <w:pPr>
              <w:pStyle w:val="NoSpacing1"/>
              <w:rPr>
                <w:rFonts w:ascii="Arial" w:hAnsi="Arial" w:cs="Arial"/>
                <w:b/>
                <w:spacing w:val="-2"/>
                <w:sz w:val="20"/>
                <w:szCs w:val="20"/>
              </w:rPr>
            </w:pPr>
          </w:p>
        </w:tc>
        <w:tc>
          <w:tcPr>
            <w:tcW w:w="4817" w:type="dxa"/>
            <w:shd w:val="clear" w:color="auto" w:fill="auto"/>
          </w:tcPr>
          <w:p w14:paraId="6EBDAE58" w14:textId="77777777" w:rsidR="00E14846" w:rsidRPr="00BF00E7" w:rsidRDefault="00E14846"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b/>
                <w:spacing w:val="-2"/>
                <w:sz w:val="20"/>
                <w:szCs w:val="20"/>
                <w:lang w:val="fi-FI"/>
              </w:rPr>
            </w:pPr>
          </w:p>
          <w:p w14:paraId="422DAA42" w14:textId="7F21009B" w:rsidR="00E14846" w:rsidRPr="00B77D46" w:rsidRDefault="009D304C"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spacing w:val="-2"/>
                <w:sz w:val="20"/>
                <w:szCs w:val="20"/>
                <w:lang w:val="en-GB"/>
              </w:rPr>
            </w:pPr>
            <w:r w:rsidRPr="00B77D46">
              <w:rPr>
                <w:rFonts w:ascii="Arial" w:hAnsi="Arial" w:cs="Arial"/>
                <w:spacing w:val="-2"/>
                <w:sz w:val="20"/>
                <w:szCs w:val="20"/>
                <w:lang w:val="en-GB"/>
              </w:rPr>
              <w:t xml:space="preserve">8.1 </w:t>
            </w:r>
            <w:r w:rsidR="00E14846" w:rsidRPr="00B77D46">
              <w:rPr>
                <w:rFonts w:ascii="Arial" w:hAnsi="Arial" w:cs="Arial"/>
                <w:spacing w:val="-2"/>
                <w:sz w:val="20"/>
                <w:szCs w:val="20"/>
                <w:lang w:val="en-GB"/>
              </w:rPr>
              <w:t xml:space="preserve">This Insurance Agreement was </w:t>
            </w:r>
            <w:r w:rsidR="005B624E" w:rsidRPr="00B77D46">
              <w:rPr>
                <w:rFonts w:ascii="Arial" w:hAnsi="Arial" w:cs="Arial"/>
                <w:spacing w:val="-2"/>
                <w:sz w:val="20"/>
                <w:szCs w:val="20"/>
                <w:lang w:val="en-GB"/>
              </w:rPr>
              <w:t>concluded</w:t>
            </w:r>
            <w:r w:rsidR="00E14846" w:rsidRPr="00B77D46">
              <w:rPr>
                <w:rFonts w:ascii="Arial" w:hAnsi="Arial" w:cs="Arial"/>
                <w:spacing w:val="-2"/>
                <w:sz w:val="20"/>
                <w:szCs w:val="20"/>
                <w:lang w:val="en-GB"/>
              </w:rPr>
              <w:t xml:space="preserve"> wit</w:t>
            </w:r>
            <w:r w:rsidR="009A085A" w:rsidRPr="00B77D46">
              <w:rPr>
                <w:rFonts w:ascii="Arial" w:hAnsi="Arial" w:cs="Arial"/>
                <w:spacing w:val="-2"/>
                <w:sz w:val="20"/>
                <w:szCs w:val="20"/>
                <w:lang w:val="en-GB"/>
              </w:rPr>
              <w:t>h</w:t>
            </w:r>
            <w:r w:rsidR="00E14846" w:rsidRPr="00B77D46">
              <w:rPr>
                <w:rFonts w:ascii="Arial" w:hAnsi="Arial" w:cs="Arial"/>
                <w:spacing w:val="-2"/>
                <w:sz w:val="20"/>
                <w:szCs w:val="20"/>
                <w:lang w:val="en-GB"/>
              </w:rPr>
              <w:t xml:space="preserve"> the </w:t>
            </w:r>
            <w:r w:rsidR="00287F65" w:rsidRPr="00B77D46">
              <w:rPr>
                <w:rFonts w:ascii="Arial" w:hAnsi="Arial" w:cs="Arial"/>
                <w:spacing w:val="-2"/>
                <w:sz w:val="20"/>
                <w:szCs w:val="20"/>
                <w:lang w:val="en-GB"/>
              </w:rPr>
              <w:t>Insurance broker.</w:t>
            </w:r>
          </w:p>
          <w:p w14:paraId="21CE7EE2" w14:textId="4D762343" w:rsidR="00E14846" w:rsidRPr="00B77D46" w:rsidRDefault="00E14846"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b/>
                <w:spacing w:val="-2"/>
                <w:sz w:val="20"/>
                <w:szCs w:val="20"/>
                <w:lang w:val="en-GB"/>
              </w:rPr>
            </w:pPr>
          </w:p>
        </w:tc>
      </w:tr>
      <w:tr w:rsidR="009D304C" w:rsidRPr="00B77D46" w14:paraId="3FEEED6D" w14:textId="77777777" w:rsidTr="00691A66">
        <w:trPr>
          <w:gridAfter w:val="1"/>
          <w:wAfter w:w="86" w:type="dxa"/>
          <w:trHeight w:val="257"/>
        </w:trPr>
        <w:tc>
          <w:tcPr>
            <w:tcW w:w="4826" w:type="dxa"/>
            <w:shd w:val="clear" w:color="auto" w:fill="auto"/>
          </w:tcPr>
          <w:p w14:paraId="5FF69926" w14:textId="0C605C86" w:rsidR="009D304C" w:rsidRPr="00A7403F" w:rsidRDefault="009D304C" w:rsidP="00E14846">
            <w:pPr>
              <w:spacing w:after="0" w:line="240" w:lineRule="auto"/>
              <w:jc w:val="both"/>
              <w:rPr>
                <w:rFonts w:ascii="Arial" w:hAnsi="Arial" w:cs="Arial"/>
                <w:spacing w:val="-2"/>
                <w:sz w:val="20"/>
                <w:szCs w:val="20"/>
              </w:rPr>
            </w:pPr>
            <w:r w:rsidRPr="00A7403F">
              <w:rPr>
                <w:rFonts w:ascii="Arial" w:hAnsi="Arial" w:cs="Arial"/>
                <w:spacing w:val="-2"/>
                <w:sz w:val="20"/>
                <w:szCs w:val="20"/>
              </w:rPr>
              <w:t>8.2 Atsakingi asmenys</w:t>
            </w:r>
          </w:p>
        </w:tc>
        <w:tc>
          <w:tcPr>
            <w:tcW w:w="4817" w:type="dxa"/>
            <w:shd w:val="clear" w:color="auto" w:fill="auto"/>
          </w:tcPr>
          <w:p w14:paraId="125E1F99" w14:textId="52808CCD" w:rsidR="009D304C" w:rsidRPr="00A7403F" w:rsidRDefault="009D304C"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spacing w:val="-2"/>
                <w:sz w:val="20"/>
                <w:szCs w:val="20"/>
                <w:lang w:val="en-GB"/>
              </w:rPr>
            </w:pPr>
            <w:r w:rsidRPr="00A7403F">
              <w:rPr>
                <w:rFonts w:ascii="Arial" w:hAnsi="Arial" w:cs="Arial"/>
                <w:spacing w:val="-2"/>
                <w:sz w:val="20"/>
                <w:szCs w:val="20"/>
                <w:lang w:val="en-GB"/>
              </w:rPr>
              <w:t>8.2. Responsible persons</w:t>
            </w:r>
          </w:p>
        </w:tc>
      </w:tr>
      <w:tr w:rsidR="009D304C" w:rsidRPr="00B77D46" w14:paraId="2A4572FE" w14:textId="77777777" w:rsidTr="00691A66">
        <w:trPr>
          <w:gridAfter w:val="1"/>
          <w:wAfter w:w="86" w:type="dxa"/>
          <w:trHeight w:val="257"/>
        </w:trPr>
        <w:tc>
          <w:tcPr>
            <w:tcW w:w="4826" w:type="dxa"/>
            <w:shd w:val="clear" w:color="auto" w:fill="auto"/>
          </w:tcPr>
          <w:p w14:paraId="5E53E6E8" w14:textId="613B3B91" w:rsidR="009D304C" w:rsidRPr="00A7403F" w:rsidRDefault="64A284F7" w:rsidP="008B0467">
            <w:pPr>
              <w:pStyle w:val="Betarp"/>
              <w:jc w:val="both"/>
              <w:rPr>
                <w:rFonts w:ascii="Arial" w:hAnsi="Arial" w:cs="Arial"/>
                <w:spacing w:val="-2"/>
                <w:sz w:val="20"/>
                <w:szCs w:val="20"/>
              </w:rPr>
            </w:pPr>
            <w:r w:rsidRPr="00A7403F">
              <w:rPr>
                <w:rFonts w:ascii="Arial" w:hAnsi="Arial" w:cs="Arial"/>
                <w:spacing w:val="-2"/>
                <w:sz w:val="20"/>
                <w:szCs w:val="20"/>
              </w:rPr>
              <w:t>8.2.1. Draudėjo atstov</w:t>
            </w:r>
            <w:r w:rsidR="001961E9">
              <w:rPr>
                <w:rFonts w:ascii="Arial" w:hAnsi="Arial" w:cs="Arial"/>
                <w:spacing w:val="-2"/>
                <w:sz w:val="20"/>
                <w:szCs w:val="20"/>
              </w:rPr>
              <w:t>as</w:t>
            </w:r>
            <w:r w:rsidRPr="00A7403F">
              <w:rPr>
                <w:rFonts w:ascii="Arial" w:hAnsi="Arial" w:cs="Arial"/>
                <w:spacing w:val="-2"/>
                <w:sz w:val="20"/>
                <w:szCs w:val="20"/>
              </w:rPr>
              <w:t>, atsakinga</w:t>
            </w:r>
            <w:r w:rsidR="001961E9">
              <w:rPr>
                <w:rFonts w:ascii="Arial" w:hAnsi="Arial" w:cs="Arial"/>
                <w:spacing w:val="-2"/>
                <w:sz w:val="20"/>
                <w:szCs w:val="20"/>
              </w:rPr>
              <w:t>s</w:t>
            </w:r>
            <w:r w:rsidRPr="00A7403F">
              <w:rPr>
                <w:rFonts w:ascii="Arial" w:hAnsi="Arial" w:cs="Arial"/>
                <w:spacing w:val="-2"/>
                <w:sz w:val="20"/>
                <w:szCs w:val="20"/>
              </w:rPr>
              <w:t xml:space="preserve"> už Draudiko Draudimo sutartyje nurodytų pareigų vykdymo priežiūrą –</w:t>
            </w:r>
          </w:p>
        </w:tc>
        <w:tc>
          <w:tcPr>
            <w:tcW w:w="4817" w:type="dxa"/>
            <w:shd w:val="clear" w:color="auto" w:fill="auto"/>
          </w:tcPr>
          <w:p w14:paraId="53CE3EA0" w14:textId="3869175F" w:rsidR="009D304C" w:rsidRPr="00A7403F" w:rsidRDefault="64A284F7" w:rsidP="008B0467">
            <w:pPr>
              <w:pStyle w:val="Betarp"/>
              <w:ind w:left="145"/>
              <w:jc w:val="both"/>
              <w:rPr>
                <w:rFonts w:ascii="Arial" w:hAnsi="Arial" w:cs="Arial"/>
                <w:spacing w:val="-2"/>
                <w:sz w:val="20"/>
                <w:szCs w:val="20"/>
                <w:lang w:val="en-GB"/>
              </w:rPr>
            </w:pPr>
            <w:r w:rsidRPr="00A7403F">
              <w:rPr>
                <w:rFonts w:ascii="Arial" w:hAnsi="Arial" w:cs="Arial"/>
                <w:spacing w:val="-2"/>
                <w:sz w:val="20"/>
                <w:szCs w:val="20"/>
                <w:lang w:val="en-GB"/>
              </w:rPr>
              <w:t>8.2.1. Insured’s representative responsible for supervising the performance of the obligations of the Insurer under Insurance Agreement –</w:t>
            </w:r>
          </w:p>
        </w:tc>
      </w:tr>
      <w:tr w:rsidR="009D304C" w:rsidRPr="00B77D46" w14:paraId="248EC62A" w14:textId="77777777" w:rsidTr="00691A66">
        <w:trPr>
          <w:gridAfter w:val="1"/>
          <w:wAfter w:w="86" w:type="dxa"/>
          <w:trHeight w:val="257"/>
        </w:trPr>
        <w:tc>
          <w:tcPr>
            <w:tcW w:w="4826" w:type="dxa"/>
            <w:shd w:val="clear" w:color="auto" w:fill="auto"/>
          </w:tcPr>
          <w:p w14:paraId="436DFEE8" w14:textId="32B26E5B" w:rsidR="001961E9" w:rsidRPr="0084525C" w:rsidRDefault="009D304C" w:rsidP="001961E9">
            <w:pPr>
              <w:pStyle w:val="Betarp"/>
              <w:jc w:val="both"/>
              <w:rPr>
                <w:rFonts w:ascii="Arial" w:hAnsi="Arial" w:cs="Arial"/>
                <w:color w:val="000000" w:themeColor="text1"/>
                <w:sz w:val="20"/>
                <w:szCs w:val="20"/>
              </w:rPr>
            </w:pPr>
            <w:r w:rsidRPr="008D195F">
              <w:rPr>
                <w:rFonts w:ascii="Arial" w:hAnsi="Arial" w:cs="Arial"/>
                <w:spacing w:val="-2"/>
                <w:sz w:val="20"/>
                <w:szCs w:val="20"/>
              </w:rPr>
              <w:t>8.2.2. Draudėjo atstov</w:t>
            </w:r>
            <w:r w:rsidR="001961E9">
              <w:rPr>
                <w:rFonts w:ascii="Arial" w:hAnsi="Arial" w:cs="Arial"/>
                <w:spacing w:val="-2"/>
                <w:sz w:val="20"/>
                <w:szCs w:val="20"/>
              </w:rPr>
              <w:t>as</w:t>
            </w:r>
            <w:r w:rsidRPr="008D195F">
              <w:rPr>
                <w:rFonts w:ascii="Arial" w:hAnsi="Arial" w:cs="Arial"/>
                <w:spacing w:val="-2"/>
                <w:sz w:val="20"/>
                <w:szCs w:val="20"/>
              </w:rPr>
              <w:t>, atsakinga</w:t>
            </w:r>
            <w:r w:rsidR="001961E9">
              <w:rPr>
                <w:rFonts w:ascii="Arial" w:hAnsi="Arial" w:cs="Arial"/>
                <w:spacing w:val="-2"/>
                <w:sz w:val="20"/>
                <w:szCs w:val="20"/>
              </w:rPr>
              <w:t>s</w:t>
            </w:r>
            <w:r w:rsidRPr="008D195F">
              <w:rPr>
                <w:rFonts w:ascii="Arial" w:hAnsi="Arial" w:cs="Arial"/>
                <w:spacing w:val="-2"/>
                <w:sz w:val="20"/>
                <w:szCs w:val="20"/>
              </w:rPr>
              <w:t xml:space="preserve"> už Draudimo sutarties keitimų administravimą, Draudimo sutarties ir jos pakeitimų paskelbimą </w:t>
            </w:r>
            <w:r w:rsidR="00B86FE5" w:rsidRPr="00C70107">
              <w:rPr>
                <w:rFonts w:ascii="Arial" w:hAnsi="Arial" w:cs="Arial"/>
                <w:color w:val="000000" w:themeColor="text1"/>
                <w:sz w:val="20"/>
                <w:szCs w:val="20"/>
              </w:rPr>
              <w:t xml:space="preserve">– </w:t>
            </w:r>
          </w:p>
          <w:p w14:paraId="0C3E0C65" w14:textId="6DD8D189" w:rsidR="00B86FE5" w:rsidRPr="00C70107" w:rsidRDefault="00B86FE5" w:rsidP="00B86FE5">
            <w:pPr>
              <w:pStyle w:val="Betarp"/>
              <w:jc w:val="both"/>
              <w:rPr>
                <w:rFonts w:ascii="Arial" w:hAnsi="Arial" w:cs="Arial"/>
                <w:color w:val="000000" w:themeColor="text1"/>
                <w:sz w:val="20"/>
                <w:szCs w:val="20"/>
              </w:rPr>
            </w:pPr>
          </w:p>
          <w:p w14:paraId="6611CA67" w14:textId="436E2E7F" w:rsidR="009D304C" w:rsidRPr="008D195F" w:rsidRDefault="009D304C" w:rsidP="00E830D7">
            <w:pPr>
              <w:spacing w:after="0" w:line="240" w:lineRule="auto"/>
              <w:jc w:val="both"/>
              <w:rPr>
                <w:rFonts w:ascii="Arial" w:hAnsi="Arial" w:cs="Arial"/>
                <w:spacing w:val="-2"/>
                <w:sz w:val="20"/>
                <w:szCs w:val="20"/>
              </w:rPr>
            </w:pPr>
          </w:p>
        </w:tc>
        <w:tc>
          <w:tcPr>
            <w:tcW w:w="4817" w:type="dxa"/>
            <w:shd w:val="clear" w:color="auto" w:fill="auto"/>
          </w:tcPr>
          <w:p w14:paraId="538EB3A6" w14:textId="0240608B" w:rsidR="009D304C" w:rsidRPr="00884E6C" w:rsidRDefault="009D304C" w:rsidP="00884E6C">
            <w:pPr>
              <w:pStyle w:val="Betarp"/>
              <w:ind w:left="145"/>
              <w:jc w:val="both"/>
              <w:rPr>
                <w:rFonts w:ascii="Arial" w:hAnsi="Arial" w:cs="Arial"/>
                <w:color w:val="000000" w:themeColor="text1"/>
                <w:sz w:val="20"/>
                <w:szCs w:val="20"/>
              </w:rPr>
            </w:pPr>
            <w:r w:rsidRPr="008D195F">
              <w:rPr>
                <w:rFonts w:ascii="Arial" w:hAnsi="Arial" w:cs="Arial"/>
                <w:spacing w:val="-2"/>
                <w:sz w:val="20"/>
                <w:szCs w:val="20"/>
                <w:lang w:val="en-GB"/>
              </w:rPr>
              <w:t>8.2.2. Insured’s representative responsible for administration of the Insurance Agreement amendments, publication of the Insurance Agreements and its amendments –</w:t>
            </w:r>
            <w:r w:rsidR="00B86FE5">
              <w:rPr>
                <w:rFonts w:ascii="Arial" w:hAnsi="Arial" w:cs="Arial"/>
                <w:spacing w:val="-2"/>
                <w:sz w:val="20"/>
                <w:szCs w:val="20"/>
                <w:lang w:val="en-GB"/>
              </w:rPr>
              <w:t xml:space="preserve"> </w:t>
            </w:r>
          </w:p>
        </w:tc>
      </w:tr>
      <w:tr w:rsidR="009D304C" w:rsidRPr="00B77D46" w14:paraId="798F9802" w14:textId="77777777" w:rsidTr="00691A66">
        <w:trPr>
          <w:gridAfter w:val="1"/>
          <w:wAfter w:w="86" w:type="dxa"/>
          <w:trHeight w:val="257"/>
        </w:trPr>
        <w:tc>
          <w:tcPr>
            <w:tcW w:w="4826" w:type="dxa"/>
            <w:shd w:val="clear" w:color="auto" w:fill="auto"/>
          </w:tcPr>
          <w:p w14:paraId="180F11DD" w14:textId="7AC472E8" w:rsidR="00BB014C" w:rsidRPr="008D195F" w:rsidRDefault="00BB014C" w:rsidP="008B0467">
            <w:pPr>
              <w:spacing w:after="0" w:line="240" w:lineRule="auto"/>
              <w:jc w:val="both"/>
              <w:rPr>
                <w:rFonts w:ascii="Arial" w:hAnsi="Arial" w:cs="Arial"/>
                <w:spacing w:val="-2"/>
                <w:sz w:val="20"/>
                <w:szCs w:val="20"/>
              </w:rPr>
            </w:pPr>
            <w:r w:rsidRPr="008D195F">
              <w:rPr>
                <w:rFonts w:ascii="Arial" w:hAnsi="Arial" w:cs="Arial"/>
                <w:spacing w:val="-2"/>
                <w:sz w:val="20"/>
                <w:szCs w:val="20"/>
              </w:rPr>
              <w:t>8.2.3. Draudiko atstov</w:t>
            </w:r>
            <w:r w:rsidR="001961E9">
              <w:rPr>
                <w:rFonts w:ascii="Arial" w:hAnsi="Arial" w:cs="Arial"/>
                <w:spacing w:val="-2"/>
                <w:sz w:val="20"/>
                <w:szCs w:val="20"/>
              </w:rPr>
              <w:t>a</w:t>
            </w:r>
            <w:r w:rsidR="004C6BAB">
              <w:rPr>
                <w:rFonts w:ascii="Arial" w:hAnsi="Arial" w:cs="Arial"/>
                <w:spacing w:val="-2"/>
                <w:sz w:val="20"/>
                <w:szCs w:val="20"/>
              </w:rPr>
              <w:t>i</w:t>
            </w:r>
            <w:r w:rsidRPr="008D195F">
              <w:rPr>
                <w:rFonts w:ascii="Arial" w:hAnsi="Arial" w:cs="Arial"/>
                <w:spacing w:val="-2"/>
                <w:sz w:val="20"/>
                <w:szCs w:val="20"/>
              </w:rPr>
              <w:t xml:space="preserve"> –</w:t>
            </w:r>
          </w:p>
        </w:tc>
        <w:tc>
          <w:tcPr>
            <w:tcW w:w="4817" w:type="dxa"/>
            <w:shd w:val="clear" w:color="auto" w:fill="auto"/>
          </w:tcPr>
          <w:p w14:paraId="5DEC3F69" w14:textId="5D793A40" w:rsidR="00BB014C" w:rsidRPr="00B86FE5" w:rsidRDefault="00BB014C"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spacing w:val="-2"/>
                <w:sz w:val="20"/>
                <w:szCs w:val="20"/>
              </w:rPr>
            </w:pPr>
            <w:r w:rsidRPr="00B86FE5">
              <w:rPr>
                <w:rFonts w:ascii="Arial" w:hAnsi="Arial" w:cs="Arial"/>
                <w:spacing w:val="-2"/>
                <w:sz w:val="20"/>
                <w:szCs w:val="20"/>
              </w:rPr>
              <w:t xml:space="preserve">8.2.3. </w:t>
            </w:r>
            <w:proofErr w:type="spellStart"/>
            <w:r w:rsidRPr="00B86FE5">
              <w:rPr>
                <w:rFonts w:ascii="Arial" w:hAnsi="Arial" w:cs="Arial"/>
                <w:spacing w:val="-2"/>
                <w:sz w:val="20"/>
                <w:szCs w:val="20"/>
              </w:rPr>
              <w:t>Insurer’s</w:t>
            </w:r>
            <w:proofErr w:type="spellEnd"/>
            <w:r w:rsidRPr="00B86FE5">
              <w:rPr>
                <w:rFonts w:ascii="Arial" w:hAnsi="Arial" w:cs="Arial"/>
                <w:spacing w:val="-2"/>
                <w:sz w:val="20"/>
                <w:szCs w:val="20"/>
              </w:rPr>
              <w:t xml:space="preserve"> </w:t>
            </w:r>
            <w:proofErr w:type="spellStart"/>
            <w:r w:rsidRPr="00B86FE5">
              <w:rPr>
                <w:rFonts w:ascii="Arial" w:hAnsi="Arial" w:cs="Arial"/>
                <w:spacing w:val="-2"/>
                <w:sz w:val="20"/>
                <w:szCs w:val="20"/>
              </w:rPr>
              <w:t>representative</w:t>
            </w:r>
            <w:r w:rsidR="00B3350F">
              <w:rPr>
                <w:rFonts w:ascii="Arial" w:hAnsi="Arial" w:cs="Arial"/>
                <w:spacing w:val="-2"/>
                <w:sz w:val="20"/>
                <w:szCs w:val="20"/>
              </w:rPr>
              <w:t>s</w:t>
            </w:r>
            <w:proofErr w:type="spellEnd"/>
            <w:r w:rsidRPr="00B86FE5">
              <w:rPr>
                <w:rFonts w:ascii="Arial" w:hAnsi="Arial" w:cs="Arial"/>
                <w:spacing w:val="-2"/>
                <w:sz w:val="20"/>
                <w:szCs w:val="20"/>
              </w:rPr>
              <w:t xml:space="preserve"> – </w:t>
            </w:r>
          </w:p>
          <w:p w14:paraId="152CFA6B" w14:textId="3ED71FD0" w:rsidR="00BB014C" w:rsidRPr="00B86FE5" w:rsidRDefault="00BB014C"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spacing w:val="-2"/>
                <w:sz w:val="20"/>
                <w:szCs w:val="20"/>
              </w:rPr>
            </w:pPr>
          </w:p>
        </w:tc>
      </w:tr>
      <w:tr w:rsidR="009D304C" w:rsidRPr="00B77D46" w14:paraId="3B91CDD2" w14:textId="77777777" w:rsidTr="00691A66">
        <w:trPr>
          <w:gridAfter w:val="1"/>
          <w:wAfter w:w="86" w:type="dxa"/>
          <w:trHeight w:val="257"/>
        </w:trPr>
        <w:tc>
          <w:tcPr>
            <w:tcW w:w="4826" w:type="dxa"/>
            <w:shd w:val="clear" w:color="auto" w:fill="auto"/>
          </w:tcPr>
          <w:p w14:paraId="06727D86" w14:textId="68CA85DF" w:rsidR="009D304C" w:rsidRPr="000F143B" w:rsidRDefault="00AA4045" w:rsidP="009D304C">
            <w:pPr>
              <w:spacing w:after="0" w:line="240" w:lineRule="auto"/>
              <w:jc w:val="both"/>
              <w:rPr>
                <w:rFonts w:ascii="Arial" w:hAnsi="Arial" w:cs="Arial"/>
                <w:spacing w:val="-2"/>
                <w:sz w:val="20"/>
                <w:szCs w:val="20"/>
              </w:rPr>
            </w:pPr>
            <w:r w:rsidRPr="00B77D46">
              <w:rPr>
                <w:rFonts w:ascii="Arial" w:hAnsi="Arial" w:cs="Arial"/>
                <w:spacing w:val="-2"/>
                <w:sz w:val="20"/>
                <w:szCs w:val="20"/>
              </w:rPr>
              <w:t>8.</w:t>
            </w:r>
            <w:r w:rsidR="009D304C" w:rsidRPr="00B77D46">
              <w:rPr>
                <w:rFonts w:ascii="Arial" w:hAnsi="Arial" w:cs="Arial"/>
                <w:spacing w:val="-2"/>
                <w:sz w:val="20"/>
                <w:szCs w:val="20"/>
              </w:rPr>
              <w:t>3. Bet koks ginčas, nesutarimas ar reikalavimas, kylantis iš Draudimo sutarties ar susijęs su ja, jos pažeidimu,</w:t>
            </w:r>
            <w:r w:rsidR="009D304C" w:rsidRPr="000F143B">
              <w:rPr>
                <w:rFonts w:ascii="Arial" w:hAnsi="Arial" w:cs="Arial"/>
                <w:spacing w:val="-2"/>
                <w:sz w:val="20"/>
                <w:szCs w:val="20"/>
              </w:rPr>
              <w:t xml:space="preserve"> nutraukimu ar galiojimu, turi būti sprendžiamas tarp Šalių draugiškų derybų būdu.</w:t>
            </w:r>
          </w:p>
          <w:p w14:paraId="7DBCA2B3" w14:textId="714635B9" w:rsidR="009D304C" w:rsidRPr="000F143B" w:rsidRDefault="009D304C" w:rsidP="00E14846">
            <w:pPr>
              <w:spacing w:after="0" w:line="240" w:lineRule="auto"/>
              <w:jc w:val="both"/>
              <w:rPr>
                <w:rFonts w:ascii="Arial" w:hAnsi="Arial" w:cs="Arial"/>
                <w:spacing w:val="-2"/>
                <w:sz w:val="20"/>
                <w:szCs w:val="20"/>
              </w:rPr>
            </w:pPr>
            <w:r w:rsidRPr="000F143B">
              <w:rPr>
                <w:rFonts w:ascii="Arial" w:hAnsi="Arial" w:cs="Arial"/>
                <w:spacing w:val="-2"/>
                <w:sz w:val="20"/>
                <w:szCs w:val="20"/>
              </w:rPr>
              <w:t>Jeigu ginčo Šalims nepavyksta išspręsti draugiškų derybų keliu per 14 (keturiolika) kalendorinių dienų nuo tos dienos, kai viena Šalis įteikė kitai Šaliai prašymą išspręsti ginčą, toks ginčas bus sprendžiamas teisme pagal Draudėjo buveinės vietą.</w:t>
            </w:r>
          </w:p>
        </w:tc>
        <w:tc>
          <w:tcPr>
            <w:tcW w:w="4817" w:type="dxa"/>
            <w:shd w:val="clear" w:color="auto" w:fill="auto"/>
          </w:tcPr>
          <w:p w14:paraId="5790FD01" w14:textId="7885E5D7" w:rsidR="009D304C" w:rsidRPr="00D0450C" w:rsidRDefault="00AA4045"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sz w:val="20"/>
                <w:szCs w:val="20"/>
                <w:lang w:val="en-GB"/>
              </w:rPr>
            </w:pPr>
            <w:r w:rsidRPr="000F143B">
              <w:rPr>
                <w:rFonts w:ascii="Arial" w:hAnsi="Arial" w:cs="Arial"/>
                <w:spacing w:val="-2"/>
                <w:sz w:val="20"/>
                <w:szCs w:val="20"/>
                <w:lang w:val="en-GB"/>
              </w:rPr>
              <w:t>8.3.</w:t>
            </w:r>
            <w:r w:rsidRPr="000F143B">
              <w:rPr>
                <w:rFonts w:ascii="Arial" w:hAnsi="Arial" w:cs="Arial"/>
                <w:sz w:val="20"/>
                <w:szCs w:val="20"/>
                <w:lang w:val="en-GB"/>
              </w:rPr>
              <w:t xml:space="preserve"> The Parties will seek to settle any disputes, controversies or claims arising out of or in connection with the Insurance Agreement, its breach, termination or validity by way of nego</w:t>
            </w:r>
            <w:r w:rsidRPr="00D0450C">
              <w:rPr>
                <w:rFonts w:ascii="Arial" w:hAnsi="Arial" w:cs="Arial"/>
                <w:sz w:val="20"/>
                <w:szCs w:val="20"/>
                <w:lang w:val="en-GB"/>
              </w:rPr>
              <w:t>tiations.</w:t>
            </w:r>
          </w:p>
          <w:p w14:paraId="48BAA67C" w14:textId="72024C6F" w:rsidR="00BF62FB" w:rsidRPr="00B77D46" w:rsidRDefault="00AA4045"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spacing w:val="-2"/>
                <w:sz w:val="20"/>
                <w:szCs w:val="20"/>
                <w:lang w:val="en-GB"/>
              </w:rPr>
            </w:pPr>
            <w:r w:rsidRPr="00B77D46">
              <w:rPr>
                <w:rFonts w:ascii="Arial" w:hAnsi="Arial" w:cs="Arial"/>
                <w:sz w:val="20"/>
                <w:szCs w:val="20"/>
                <w:lang w:val="en-GB"/>
              </w:rPr>
              <w:t xml:space="preserve">If the Parties fail to </w:t>
            </w:r>
            <w:r w:rsidR="00BF62FB" w:rsidRPr="00B77D46">
              <w:rPr>
                <w:rFonts w:ascii="Arial" w:hAnsi="Arial" w:cs="Arial"/>
                <w:sz w:val="20"/>
                <w:szCs w:val="20"/>
                <w:lang w:val="en-GB"/>
              </w:rPr>
              <w:t xml:space="preserve">resolve the dispute by the way of negotiation within 14 (fourteen) calendar days from the date on which one Party submits to the other Party a request to settle a dispute, such </w:t>
            </w:r>
            <w:r w:rsidR="00BF62FB" w:rsidRPr="00B77D46">
              <w:rPr>
                <w:rFonts w:ascii="Arial" w:hAnsi="Arial" w:cs="Arial"/>
                <w:sz w:val="20"/>
                <w:szCs w:val="20"/>
                <w:lang w:val="en-GB"/>
              </w:rPr>
              <w:lastRenderedPageBreak/>
              <w:t xml:space="preserve">dispute will be settled by the court according to the address of the </w:t>
            </w:r>
            <w:r w:rsidR="00086D98" w:rsidRPr="00B77D46">
              <w:rPr>
                <w:rFonts w:ascii="Arial" w:hAnsi="Arial" w:cs="Arial"/>
                <w:sz w:val="20"/>
                <w:szCs w:val="20"/>
                <w:lang w:val="en-GB"/>
              </w:rPr>
              <w:t xml:space="preserve">Named </w:t>
            </w:r>
            <w:r w:rsidR="00BF62FB" w:rsidRPr="00B77D46">
              <w:rPr>
                <w:rFonts w:ascii="Arial" w:hAnsi="Arial" w:cs="Arial"/>
                <w:sz w:val="20"/>
                <w:szCs w:val="20"/>
                <w:lang w:val="en-GB"/>
              </w:rPr>
              <w:t>Insured.</w:t>
            </w:r>
          </w:p>
        </w:tc>
      </w:tr>
      <w:tr w:rsidR="00AA4045" w:rsidRPr="00B77D46" w14:paraId="66B64C75" w14:textId="77777777" w:rsidTr="00691A66">
        <w:trPr>
          <w:gridAfter w:val="1"/>
          <w:wAfter w:w="86" w:type="dxa"/>
          <w:trHeight w:val="257"/>
        </w:trPr>
        <w:tc>
          <w:tcPr>
            <w:tcW w:w="4826" w:type="dxa"/>
            <w:shd w:val="clear" w:color="auto" w:fill="auto"/>
          </w:tcPr>
          <w:p w14:paraId="0063C411" w14:textId="77777777" w:rsidR="00AA4045" w:rsidRPr="00B77D46" w:rsidRDefault="00AA4045" w:rsidP="009D304C">
            <w:pPr>
              <w:spacing w:after="0" w:line="240" w:lineRule="auto"/>
              <w:jc w:val="both"/>
              <w:rPr>
                <w:rFonts w:ascii="Arial" w:hAnsi="Arial" w:cs="Arial"/>
                <w:spacing w:val="-2"/>
                <w:sz w:val="20"/>
                <w:szCs w:val="20"/>
              </w:rPr>
            </w:pPr>
          </w:p>
        </w:tc>
        <w:tc>
          <w:tcPr>
            <w:tcW w:w="4817" w:type="dxa"/>
            <w:shd w:val="clear" w:color="auto" w:fill="auto"/>
          </w:tcPr>
          <w:p w14:paraId="0E657E98" w14:textId="77777777" w:rsidR="00AA4045" w:rsidRPr="000F143B" w:rsidRDefault="00AA4045"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spacing w:val="-2"/>
                <w:sz w:val="20"/>
                <w:szCs w:val="20"/>
                <w:lang w:val="en-GB"/>
              </w:rPr>
            </w:pPr>
          </w:p>
        </w:tc>
      </w:tr>
      <w:tr w:rsidR="009D304C" w:rsidRPr="00B77D46" w14:paraId="1C4B1889" w14:textId="77777777" w:rsidTr="00691A66">
        <w:trPr>
          <w:gridAfter w:val="1"/>
          <w:wAfter w:w="86" w:type="dxa"/>
          <w:trHeight w:val="257"/>
        </w:trPr>
        <w:tc>
          <w:tcPr>
            <w:tcW w:w="4826" w:type="dxa"/>
            <w:shd w:val="clear" w:color="auto" w:fill="auto"/>
          </w:tcPr>
          <w:p w14:paraId="101D6DA0" w14:textId="66375F1F" w:rsidR="009D304C" w:rsidRPr="000F143B" w:rsidRDefault="00AA4045" w:rsidP="009D304C">
            <w:pPr>
              <w:spacing w:after="0" w:line="240" w:lineRule="auto"/>
              <w:jc w:val="both"/>
              <w:rPr>
                <w:rFonts w:ascii="Arial" w:hAnsi="Arial" w:cs="Arial"/>
                <w:spacing w:val="-2"/>
                <w:sz w:val="20"/>
                <w:szCs w:val="20"/>
              </w:rPr>
            </w:pPr>
            <w:r w:rsidRPr="00B77D46">
              <w:rPr>
                <w:rFonts w:ascii="Arial" w:hAnsi="Arial" w:cs="Arial"/>
                <w:spacing w:val="-2"/>
                <w:sz w:val="20"/>
                <w:szCs w:val="20"/>
              </w:rPr>
              <w:t xml:space="preserve">8.4. </w:t>
            </w:r>
            <w:r w:rsidR="009D304C" w:rsidRPr="00B77D46">
              <w:rPr>
                <w:rFonts w:ascii="Arial" w:hAnsi="Arial" w:cs="Arial"/>
                <w:spacing w:val="-2"/>
                <w:sz w:val="20"/>
                <w:szCs w:val="20"/>
              </w:rPr>
              <w:t xml:space="preserve">Draudimo sutarčiai ir santykiams tarp Šalių Draudimo sutarties atžvilgiu (įskaitant Draudimo sutarties sudarymo, galiojimo, negaliojimo, įgyvendinimo ir nutraukimo klausimus) taikomi Lietuvos Respublikos </w:t>
            </w:r>
            <w:r w:rsidR="009D304C" w:rsidRPr="000F143B">
              <w:rPr>
                <w:rFonts w:ascii="Arial" w:hAnsi="Arial" w:cs="Arial"/>
                <w:spacing w:val="-2"/>
                <w:sz w:val="20"/>
                <w:szCs w:val="20"/>
              </w:rPr>
              <w:t>įstatymai ir ji aiškinama remiantis Lietuvos Respublikos įstatymais.</w:t>
            </w:r>
          </w:p>
        </w:tc>
        <w:tc>
          <w:tcPr>
            <w:tcW w:w="4817" w:type="dxa"/>
            <w:shd w:val="clear" w:color="auto" w:fill="auto"/>
          </w:tcPr>
          <w:p w14:paraId="540343C1" w14:textId="3FADCED4" w:rsidR="009D304C" w:rsidRPr="000F143B" w:rsidRDefault="00AA4045"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spacing w:val="-2"/>
                <w:sz w:val="20"/>
                <w:szCs w:val="20"/>
                <w:lang w:val="en-GB"/>
              </w:rPr>
            </w:pPr>
            <w:r w:rsidRPr="000F143B">
              <w:rPr>
                <w:rFonts w:ascii="Arial" w:hAnsi="Arial" w:cs="Arial"/>
                <w:spacing w:val="-2"/>
                <w:sz w:val="20"/>
                <w:szCs w:val="20"/>
                <w:lang w:val="en-GB"/>
              </w:rPr>
              <w:t xml:space="preserve">8.4. </w:t>
            </w:r>
            <w:r w:rsidRPr="000F143B">
              <w:rPr>
                <w:rFonts w:ascii="Arial" w:hAnsi="Arial" w:cs="Arial"/>
                <w:sz w:val="20"/>
                <w:szCs w:val="20"/>
                <w:lang w:val="en-GB"/>
              </w:rPr>
              <w:t>The Insurance Agreement, as well as the mutual relations of the Parties in connection with the Insurance Agreement (including issues of conclusion, validity, nullity, implementation and termination of the insurance Agreement), will be governed by and will be interpreted in accordance with the law of the Republic of Lithuania</w:t>
            </w:r>
            <w:r w:rsidR="00363220" w:rsidRPr="000F143B">
              <w:rPr>
                <w:rFonts w:ascii="Arial" w:hAnsi="Arial" w:cs="Arial"/>
                <w:sz w:val="20"/>
                <w:szCs w:val="20"/>
                <w:lang w:val="en-GB"/>
              </w:rPr>
              <w:t>.</w:t>
            </w:r>
          </w:p>
        </w:tc>
      </w:tr>
      <w:tr w:rsidR="008304D6" w:rsidRPr="00B77D46" w14:paraId="2E66541E" w14:textId="77777777" w:rsidTr="00691A66">
        <w:trPr>
          <w:gridAfter w:val="1"/>
          <w:wAfter w:w="86" w:type="dxa"/>
          <w:trHeight w:val="257"/>
        </w:trPr>
        <w:tc>
          <w:tcPr>
            <w:tcW w:w="4826" w:type="dxa"/>
            <w:shd w:val="clear" w:color="auto" w:fill="auto"/>
          </w:tcPr>
          <w:p w14:paraId="4135A513" w14:textId="77777777" w:rsidR="008304D6" w:rsidRPr="00B77D46" w:rsidRDefault="008304D6" w:rsidP="009D304C">
            <w:pPr>
              <w:spacing w:after="0" w:line="240" w:lineRule="auto"/>
              <w:jc w:val="both"/>
              <w:rPr>
                <w:rFonts w:ascii="Arial" w:hAnsi="Arial" w:cs="Arial"/>
                <w:spacing w:val="-2"/>
                <w:sz w:val="20"/>
                <w:szCs w:val="20"/>
              </w:rPr>
            </w:pPr>
          </w:p>
        </w:tc>
        <w:tc>
          <w:tcPr>
            <w:tcW w:w="4817" w:type="dxa"/>
            <w:shd w:val="clear" w:color="auto" w:fill="auto"/>
          </w:tcPr>
          <w:p w14:paraId="420AAB9C" w14:textId="77777777" w:rsidR="008304D6" w:rsidRPr="000F143B" w:rsidRDefault="008304D6"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spacing w:val="-2"/>
                <w:sz w:val="20"/>
                <w:szCs w:val="20"/>
                <w:lang w:val="en-GB"/>
              </w:rPr>
            </w:pPr>
          </w:p>
        </w:tc>
      </w:tr>
      <w:tr w:rsidR="008304D6" w:rsidRPr="00B77D46" w14:paraId="735E2F8D" w14:textId="77777777" w:rsidTr="00691A66">
        <w:trPr>
          <w:gridAfter w:val="1"/>
          <w:wAfter w:w="86" w:type="dxa"/>
          <w:trHeight w:val="257"/>
        </w:trPr>
        <w:tc>
          <w:tcPr>
            <w:tcW w:w="4826" w:type="dxa"/>
            <w:shd w:val="clear" w:color="auto" w:fill="auto"/>
          </w:tcPr>
          <w:p w14:paraId="0A15EF51" w14:textId="76028739" w:rsidR="008304D6" w:rsidRPr="000F143B" w:rsidRDefault="008304D6" w:rsidP="008304D6">
            <w:pPr>
              <w:spacing w:after="0" w:line="240" w:lineRule="auto"/>
              <w:jc w:val="both"/>
              <w:rPr>
                <w:rFonts w:ascii="Arial" w:hAnsi="Arial" w:cs="Arial"/>
                <w:spacing w:val="-2"/>
                <w:sz w:val="20"/>
                <w:szCs w:val="20"/>
              </w:rPr>
            </w:pPr>
            <w:r w:rsidRPr="00B77D46">
              <w:rPr>
                <w:rFonts w:ascii="Arial" w:hAnsi="Arial" w:cs="Arial"/>
                <w:spacing w:val="-2"/>
                <w:sz w:val="20"/>
                <w:szCs w:val="20"/>
              </w:rPr>
              <w:t>8.5. Draud</w:t>
            </w:r>
            <w:r w:rsidR="00FE2945" w:rsidRPr="00B77D46">
              <w:rPr>
                <w:rFonts w:ascii="Arial" w:hAnsi="Arial" w:cs="Arial"/>
                <w:spacing w:val="-2"/>
                <w:sz w:val="20"/>
                <w:szCs w:val="20"/>
              </w:rPr>
              <w:t xml:space="preserve">imo sutartis įsigalioja nuo </w:t>
            </w:r>
            <w:r w:rsidR="00E23EAE" w:rsidRPr="00B77D46">
              <w:rPr>
                <w:rFonts w:ascii="Arial" w:hAnsi="Arial" w:cs="Arial"/>
                <w:spacing w:val="-2"/>
                <w:sz w:val="20"/>
                <w:szCs w:val="20"/>
              </w:rPr>
              <w:t>pasirašymo dienos</w:t>
            </w:r>
            <w:r w:rsidRPr="000F143B">
              <w:rPr>
                <w:rFonts w:ascii="Arial" w:hAnsi="Arial" w:cs="Arial"/>
                <w:spacing w:val="-2"/>
                <w:sz w:val="20"/>
                <w:szCs w:val="20"/>
              </w:rPr>
              <w:t xml:space="preserve"> ir galioja iki visiško pagal Draudimo sutartį prisiimtų prievolių įvykdymo arba iki Draudimo sutarties nutraukimo šioje Sutartyje ar galiojančiuose Lietuvos Respublikoje teisės aktuose nustatytais atvejais ir tvarka.</w:t>
            </w:r>
          </w:p>
          <w:p w14:paraId="5A0A8BA5" w14:textId="3EBEE33A" w:rsidR="00A07745" w:rsidRPr="000F143B" w:rsidRDefault="00A07745" w:rsidP="008304D6">
            <w:pPr>
              <w:spacing w:after="0" w:line="240" w:lineRule="auto"/>
              <w:jc w:val="both"/>
              <w:rPr>
                <w:rFonts w:ascii="Arial" w:hAnsi="Arial" w:cs="Arial"/>
                <w:spacing w:val="-2"/>
                <w:sz w:val="20"/>
                <w:szCs w:val="20"/>
              </w:rPr>
            </w:pPr>
          </w:p>
          <w:p w14:paraId="3C2003EF" w14:textId="77777777" w:rsidR="00A07745" w:rsidRPr="00D0450C" w:rsidRDefault="00A07745" w:rsidP="008304D6">
            <w:pPr>
              <w:spacing w:after="0" w:line="240" w:lineRule="auto"/>
              <w:jc w:val="both"/>
              <w:rPr>
                <w:rFonts w:ascii="Arial" w:hAnsi="Arial" w:cs="Arial"/>
                <w:spacing w:val="-2"/>
                <w:sz w:val="20"/>
                <w:szCs w:val="20"/>
              </w:rPr>
            </w:pPr>
          </w:p>
          <w:p w14:paraId="3AFF5A89" w14:textId="241FBC9E" w:rsidR="00A07745" w:rsidRPr="00B77D46" w:rsidRDefault="00A07745" w:rsidP="008304D6">
            <w:pPr>
              <w:spacing w:after="0" w:line="240" w:lineRule="auto"/>
              <w:jc w:val="both"/>
              <w:rPr>
                <w:rFonts w:ascii="Arial" w:hAnsi="Arial" w:cs="Arial"/>
                <w:spacing w:val="-2"/>
                <w:sz w:val="20"/>
                <w:szCs w:val="20"/>
              </w:rPr>
            </w:pPr>
            <w:r w:rsidRPr="00B77D46">
              <w:rPr>
                <w:rFonts w:ascii="Arial" w:hAnsi="Arial" w:cs="Arial"/>
                <w:spacing w:val="-2"/>
                <w:sz w:val="20"/>
                <w:szCs w:val="20"/>
              </w:rPr>
              <w:t>8.6. Draudimo sutartis yra sudaryta lietuvių / anglų kalbomis. Tuo atveju, jei lietuviškas ir angliškas Draudimo sutarties tekstai skirtųsi, vadovaujamasi Draudimo sutarties tekstu lietuvių kalba</w:t>
            </w:r>
            <w:r w:rsidR="00BA329E" w:rsidRPr="00B77D46">
              <w:rPr>
                <w:rFonts w:ascii="Arial" w:hAnsi="Arial" w:cs="Arial"/>
                <w:spacing w:val="-2"/>
                <w:sz w:val="20"/>
                <w:szCs w:val="20"/>
              </w:rPr>
              <w:t>.</w:t>
            </w:r>
          </w:p>
          <w:p w14:paraId="1284DEFF" w14:textId="77777777" w:rsidR="004D01CD" w:rsidRPr="00B77D46" w:rsidRDefault="004D01CD" w:rsidP="008304D6">
            <w:pPr>
              <w:spacing w:after="0" w:line="240" w:lineRule="auto"/>
              <w:jc w:val="both"/>
              <w:rPr>
                <w:rFonts w:ascii="Arial" w:hAnsi="Arial" w:cs="Arial"/>
                <w:spacing w:val="-2"/>
                <w:sz w:val="20"/>
                <w:szCs w:val="20"/>
              </w:rPr>
            </w:pPr>
          </w:p>
          <w:p w14:paraId="4FCC56F9" w14:textId="77777777" w:rsidR="004D01CD" w:rsidRPr="00B77D46" w:rsidRDefault="004D01CD" w:rsidP="008304D6">
            <w:pPr>
              <w:spacing w:after="0" w:line="240" w:lineRule="auto"/>
              <w:jc w:val="both"/>
              <w:rPr>
                <w:rFonts w:ascii="Arial" w:hAnsi="Arial" w:cs="Arial"/>
                <w:spacing w:val="-2"/>
                <w:sz w:val="20"/>
                <w:szCs w:val="20"/>
              </w:rPr>
            </w:pPr>
          </w:p>
          <w:p w14:paraId="5123D1F6" w14:textId="0E6B91FD" w:rsidR="004D01CD" w:rsidRPr="00B77D46" w:rsidRDefault="004D01CD" w:rsidP="008304D6">
            <w:pPr>
              <w:spacing w:after="0" w:line="240" w:lineRule="auto"/>
              <w:jc w:val="both"/>
              <w:rPr>
                <w:rFonts w:ascii="Arial" w:hAnsi="Arial" w:cs="Arial"/>
                <w:spacing w:val="-2"/>
                <w:sz w:val="20"/>
                <w:szCs w:val="20"/>
              </w:rPr>
            </w:pPr>
          </w:p>
        </w:tc>
        <w:tc>
          <w:tcPr>
            <w:tcW w:w="4817" w:type="dxa"/>
            <w:shd w:val="clear" w:color="auto" w:fill="auto"/>
          </w:tcPr>
          <w:p w14:paraId="47A33CDD" w14:textId="77777777" w:rsidR="008304D6" w:rsidRPr="00B77D46" w:rsidRDefault="008304D6"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spacing w:val="-2"/>
                <w:sz w:val="20"/>
                <w:szCs w:val="20"/>
                <w:lang w:val="en-US"/>
              </w:rPr>
            </w:pPr>
            <w:r w:rsidRPr="00B77D46">
              <w:rPr>
                <w:rFonts w:ascii="Arial" w:hAnsi="Arial" w:cs="Arial"/>
                <w:spacing w:val="-2"/>
                <w:sz w:val="20"/>
                <w:szCs w:val="20"/>
                <w:lang w:val="en-US"/>
              </w:rPr>
              <w:t xml:space="preserve">8.5. The Insurance Agreement comes into force on </w:t>
            </w:r>
            <w:r w:rsidR="0082557D" w:rsidRPr="00B77D46">
              <w:rPr>
                <w:rFonts w:ascii="Arial" w:hAnsi="Arial" w:cs="Arial"/>
                <w:spacing w:val="-2"/>
                <w:sz w:val="20"/>
                <w:szCs w:val="20"/>
                <w:lang w:val="en-US"/>
              </w:rPr>
              <w:t>the date of signature</w:t>
            </w:r>
            <w:r w:rsidRPr="00B77D46">
              <w:rPr>
                <w:rFonts w:ascii="Arial" w:hAnsi="Arial" w:cs="Arial"/>
                <w:spacing w:val="-2"/>
                <w:sz w:val="20"/>
                <w:szCs w:val="20"/>
                <w:lang w:val="en-US"/>
              </w:rPr>
              <w:t xml:space="preserve"> and is valid until the full fulfillment of the obligations under the Insurance Agreement or until the termination of the Insurance Agreement in the cases and according to the procedure established in this Agreement or in the valid legislation of the Republic of Lithuania.</w:t>
            </w:r>
          </w:p>
          <w:p w14:paraId="53D153E2" w14:textId="77777777" w:rsidR="00A07745" w:rsidRPr="00B77D46" w:rsidRDefault="00A07745"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spacing w:val="-2"/>
                <w:sz w:val="20"/>
                <w:szCs w:val="20"/>
                <w:lang w:val="en-US"/>
              </w:rPr>
            </w:pPr>
          </w:p>
          <w:p w14:paraId="663AA87A" w14:textId="2DA6A22C" w:rsidR="00A07745" w:rsidRPr="00B77D46" w:rsidRDefault="00A07745"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spacing w:val="-2"/>
                <w:sz w:val="20"/>
                <w:szCs w:val="20"/>
                <w:lang w:val="en-US"/>
              </w:rPr>
            </w:pPr>
            <w:r w:rsidRPr="00B77D46">
              <w:rPr>
                <w:rFonts w:ascii="Arial" w:hAnsi="Arial" w:cs="Arial"/>
                <w:spacing w:val="-2"/>
                <w:sz w:val="20"/>
                <w:szCs w:val="20"/>
                <w:lang w:val="en-US"/>
              </w:rPr>
              <w:t>8.6. The Insurance Agreement has been concluded in Lithuanian and English. In case of any discrepancies between the texts of the Insurance Agreement in Lithuanian and English versions, the Lithuanian text shall prevail.</w:t>
            </w:r>
          </w:p>
        </w:tc>
      </w:tr>
      <w:tr w:rsidR="004A4A84" w:rsidRPr="00B77D46" w14:paraId="7E6F29B7" w14:textId="77777777" w:rsidTr="00691A66">
        <w:trPr>
          <w:gridAfter w:val="1"/>
          <w:wAfter w:w="86" w:type="dxa"/>
          <w:trHeight w:val="257"/>
        </w:trPr>
        <w:tc>
          <w:tcPr>
            <w:tcW w:w="4826" w:type="dxa"/>
            <w:shd w:val="clear" w:color="auto" w:fill="auto"/>
          </w:tcPr>
          <w:p w14:paraId="3F67F305" w14:textId="0E0D4F98" w:rsidR="004A4A84" w:rsidRDefault="004A4A84" w:rsidP="008304D6">
            <w:pPr>
              <w:spacing w:after="0" w:line="240" w:lineRule="auto"/>
              <w:jc w:val="both"/>
              <w:rPr>
                <w:rFonts w:ascii="Arial" w:hAnsi="Arial" w:cs="Arial"/>
                <w:sz w:val="20"/>
                <w:szCs w:val="20"/>
              </w:rPr>
            </w:pPr>
            <w:r w:rsidRPr="00B77D46">
              <w:rPr>
                <w:rFonts w:ascii="Arial" w:hAnsi="Arial" w:cs="Arial"/>
                <w:sz w:val="20"/>
                <w:szCs w:val="20"/>
              </w:rPr>
              <w:t>PRIEDA</w:t>
            </w:r>
            <w:r>
              <w:rPr>
                <w:rFonts w:ascii="Arial" w:hAnsi="Arial" w:cs="Arial"/>
                <w:sz w:val="20"/>
                <w:szCs w:val="20"/>
              </w:rPr>
              <w:t>I</w:t>
            </w:r>
            <w:r w:rsidRPr="00B77D46">
              <w:rPr>
                <w:rFonts w:ascii="Arial" w:hAnsi="Arial" w:cs="Arial"/>
                <w:sz w:val="20"/>
                <w:szCs w:val="20"/>
              </w:rPr>
              <w:t>. Techninė specifikacija</w:t>
            </w:r>
            <w:r w:rsidRPr="000F143B">
              <w:rPr>
                <w:rFonts w:ascii="Arial" w:hAnsi="Arial" w:cs="Arial"/>
                <w:sz w:val="20"/>
                <w:szCs w:val="20"/>
              </w:rPr>
              <w:tab/>
              <w:t xml:space="preserve">    </w:t>
            </w:r>
          </w:p>
          <w:p w14:paraId="57F0E4FB" w14:textId="0B792E79" w:rsidR="004A4A84" w:rsidRPr="00B77D46" w:rsidRDefault="004A4A84" w:rsidP="004A4A84">
            <w:pPr>
              <w:spacing w:after="0" w:line="240" w:lineRule="auto"/>
              <w:rPr>
                <w:rFonts w:ascii="Arial" w:hAnsi="Arial" w:cs="Arial"/>
                <w:spacing w:val="-2"/>
                <w:sz w:val="20"/>
                <w:szCs w:val="20"/>
              </w:rPr>
            </w:pPr>
            <w:r>
              <w:rPr>
                <w:rFonts w:ascii="Arial" w:hAnsi="Arial" w:cs="Arial"/>
                <w:spacing w:val="-2"/>
                <w:sz w:val="20"/>
                <w:szCs w:val="20"/>
              </w:rPr>
              <w:t xml:space="preserve">                  P</w:t>
            </w:r>
            <w:r w:rsidRPr="004A4A84">
              <w:rPr>
                <w:rFonts w:ascii="Arial" w:hAnsi="Arial" w:cs="Arial"/>
                <w:sz w:val="20"/>
                <w:szCs w:val="20"/>
              </w:rPr>
              <w:t>asiūlymas</w:t>
            </w:r>
            <w:r w:rsidRPr="000F143B">
              <w:rPr>
                <w:rFonts w:ascii="Arial" w:hAnsi="Arial" w:cs="Arial"/>
                <w:sz w:val="20"/>
                <w:szCs w:val="20"/>
              </w:rPr>
              <w:tab/>
            </w:r>
          </w:p>
        </w:tc>
        <w:tc>
          <w:tcPr>
            <w:tcW w:w="4817" w:type="dxa"/>
            <w:shd w:val="clear" w:color="auto" w:fill="auto"/>
          </w:tcPr>
          <w:p w14:paraId="630002B6" w14:textId="3B02913B" w:rsidR="004A4A84" w:rsidRDefault="004A4A84" w:rsidP="00A80654">
            <w:pPr>
              <w:tabs>
                <w:tab w:val="left" w:pos="1296"/>
                <w:tab w:val="left" w:pos="2592"/>
                <w:tab w:val="left" w:pos="3888"/>
                <w:tab w:val="center" w:pos="4819"/>
              </w:tabs>
              <w:spacing w:after="0"/>
              <w:rPr>
                <w:rFonts w:ascii="Arial" w:hAnsi="Arial" w:cs="Arial"/>
                <w:sz w:val="20"/>
                <w:szCs w:val="20"/>
              </w:rPr>
            </w:pPr>
            <w:r w:rsidRPr="000F143B">
              <w:rPr>
                <w:rFonts w:ascii="Arial" w:hAnsi="Arial" w:cs="Arial"/>
                <w:sz w:val="20"/>
                <w:szCs w:val="20"/>
              </w:rPr>
              <w:t>ANNEX</w:t>
            </w:r>
            <w:r>
              <w:rPr>
                <w:rFonts w:ascii="Arial" w:hAnsi="Arial" w:cs="Arial"/>
                <w:sz w:val="20"/>
                <w:szCs w:val="20"/>
              </w:rPr>
              <w:t>ES</w:t>
            </w:r>
            <w:r w:rsidRPr="000F143B">
              <w:rPr>
                <w:rFonts w:ascii="Arial" w:hAnsi="Arial" w:cs="Arial"/>
                <w:sz w:val="20"/>
                <w:szCs w:val="20"/>
              </w:rPr>
              <w:t xml:space="preserve">. </w:t>
            </w:r>
            <w:proofErr w:type="spellStart"/>
            <w:r w:rsidRPr="000F143B">
              <w:rPr>
                <w:rFonts w:ascii="Arial" w:hAnsi="Arial" w:cs="Arial"/>
                <w:sz w:val="20"/>
                <w:szCs w:val="20"/>
              </w:rPr>
              <w:t>Technical</w:t>
            </w:r>
            <w:proofErr w:type="spellEnd"/>
            <w:r w:rsidRPr="000F143B">
              <w:rPr>
                <w:rFonts w:ascii="Arial" w:hAnsi="Arial" w:cs="Arial"/>
                <w:sz w:val="20"/>
                <w:szCs w:val="20"/>
              </w:rPr>
              <w:t xml:space="preserve"> </w:t>
            </w:r>
            <w:proofErr w:type="spellStart"/>
            <w:r w:rsidRPr="000F143B">
              <w:rPr>
                <w:rFonts w:ascii="Arial" w:hAnsi="Arial" w:cs="Arial"/>
                <w:sz w:val="20"/>
                <w:szCs w:val="20"/>
              </w:rPr>
              <w:t>specification</w:t>
            </w:r>
            <w:proofErr w:type="spellEnd"/>
            <w:r w:rsidRPr="000F143B">
              <w:rPr>
                <w:rFonts w:ascii="Arial" w:hAnsi="Arial" w:cs="Arial"/>
                <w:sz w:val="20"/>
                <w:szCs w:val="20"/>
              </w:rPr>
              <w:t xml:space="preserve"> </w:t>
            </w:r>
          </w:p>
          <w:p w14:paraId="1E4C1D4C" w14:textId="6C8A4F6F" w:rsidR="004A4A84" w:rsidRPr="000F143B" w:rsidRDefault="004A4A84" w:rsidP="00A80654">
            <w:pPr>
              <w:tabs>
                <w:tab w:val="left" w:pos="1296"/>
                <w:tab w:val="left" w:pos="2592"/>
                <w:tab w:val="left" w:pos="3888"/>
                <w:tab w:val="center" w:pos="4819"/>
              </w:tabs>
              <w:spacing w:after="0"/>
              <w:rPr>
                <w:rFonts w:ascii="Arial" w:hAnsi="Arial" w:cs="Arial"/>
                <w:sz w:val="20"/>
                <w:szCs w:val="20"/>
              </w:rPr>
            </w:pPr>
            <w:r>
              <w:rPr>
                <w:rFonts w:ascii="Arial" w:hAnsi="Arial" w:cs="Arial"/>
                <w:sz w:val="20"/>
                <w:szCs w:val="20"/>
              </w:rPr>
              <w:t xml:space="preserve">                   </w:t>
            </w:r>
            <w:proofErr w:type="spellStart"/>
            <w:r w:rsidR="00691A66">
              <w:rPr>
                <w:rFonts w:ascii="Arial" w:hAnsi="Arial" w:cs="Arial"/>
                <w:sz w:val="20"/>
                <w:szCs w:val="20"/>
              </w:rPr>
              <w:t>Tender</w:t>
            </w:r>
            <w:proofErr w:type="spellEnd"/>
            <w:r w:rsidR="00691A66">
              <w:rPr>
                <w:rFonts w:ascii="Arial" w:hAnsi="Arial" w:cs="Arial"/>
                <w:sz w:val="20"/>
                <w:szCs w:val="20"/>
              </w:rPr>
              <w:t xml:space="preserve"> </w:t>
            </w:r>
          </w:p>
          <w:p w14:paraId="4F8D652C" w14:textId="77777777" w:rsidR="004A4A84" w:rsidRPr="00C42B62" w:rsidRDefault="004A4A84" w:rsidP="00505DF4">
            <w:pPr>
              <w:tabs>
                <w:tab w:val="left" w:pos="-720"/>
                <w:tab w:val="left" w:pos="1296"/>
                <w:tab w:val="left" w:pos="2592"/>
                <w:tab w:val="left" w:pos="3888"/>
                <w:tab w:val="left" w:pos="5184"/>
                <w:tab w:val="left" w:pos="6480"/>
                <w:tab w:val="left" w:pos="7776"/>
                <w:tab w:val="left" w:pos="9072"/>
              </w:tabs>
              <w:suppressAutoHyphens/>
              <w:spacing w:after="0" w:line="240" w:lineRule="auto"/>
              <w:ind w:left="171"/>
              <w:jc w:val="both"/>
              <w:rPr>
                <w:rFonts w:ascii="Arial" w:hAnsi="Arial" w:cs="Arial"/>
                <w:spacing w:val="-2"/>
                <w:sz w:val="20"/>
                <w:szCs w:val="20"/>
                <w:lang w:val="fr-FR"/>
              </w:rPr>
            </w:pPr>
          </w:p>
        </w:tc>
      </w:tr>
      <w:tr w:rsidR="008D0715" w:rsidRPr="00B77D46" w14:paraId="1BD4DAAC" w14:textId="77777777" w:rsidTr="00FF7E24">
        <w:tblPrEx>
          <w:tblLook w:val="0000" w:firstRow="0" w:lastRow="0" w:firstColumn="0" w:lastColumn="0" w:noHBand="0" w:noVBand="0"/>
        </w:tblPrEx>
        <w:tc>
          <w:tcPr>
            <w:tcW w:w="4826" w:type="dxa"/>
          </w:tcPr>
          <w:p w14:paraId="156F8C76" w14:textId="77777777" w:rsidR="00543945" w:rsidRPr="0084525C" w:rsidRDefault="00543945" w:rsidP="00543945">
            <w:pPr>
              <w:pStyle w:val="Betarp"/>
              <w:jc w:val="both"/>
              <w:rPr>
                <w:rFonts w:ascii="Arial" w:hAnsi="Arial" w:cs="Arial"/>
                <w:color w:val="000000" w:themeColor="text1"/>
                <w:sz w:val="20"/>
                <w:szCs w:val="20"/>
              </w:rPr>
            </w:pPr>
            <w:r w:rsidRPr="0084525C">
              <w:rPr>
                <w:rFonts w:ascii="Arial" w:hAnsi="Arial" w:cs="Arial"/>
                <w:color w:val="000000" w:themeColor="text1"/>
                <w:sz w:val="20"/>
                <w:szCs w:val="20"/>
              </w:rPr>
              <w:t>DRAUDIKAS</w:t>
            </w:r>
          </w:p>
          <w:p w14:paraId="736C4802" w14:textId="77777777" w:rsidR="00543945" w:rsidRPr="0084525C" w:rsidRDefault="00543945" w:rsidP="00543945">
            <w:pPr>
              <w:pStyle w:val="Betarp"/>
              <w:jc w:val="both"/>
              <w:rPr>
                <w:rFonts w:ascii="Arial" w:hAnsi="Arial" w:cs="Arial"/>
                <w:color w:val="000000" w:themeColor="text1"/>
                <w:sz w:val="20"/>
                <w:szCs w:val="20"/>
              </w:rPr>
            </w:pPr>
            <w:r w:rsidRPr="0084525C">
              <w:rPr>
                <w:rFonts w:ascii="Arial" w:hAnsi="Arial" w:cs="Arial"/>
                <w:color w:val="000000" w:themeColor="text1"/>
                <w:sz w:val="20"/>
                <w:szCs w:val="20"/>
              </w:rPr>
              <w:t>INSURER</w:t>
            </w:r>
          </w:p>
          <w:p w14:paraId="1C1356F6" w14:textId="77777777" w:rsidR="00543945" w:rsidRPr="0084525C" w:rsidRDefault="00543945" w:rsidP="00543945">
            <w:pPr>
              <w:pStyle w:val="Betarp"/>
              <w:jc w:val="both"/>
              <w:rPr>
                <w:rFonts w:ascii="Arial" w:hAnsi="Arial" w:cs="Arial"/>
                <w:color w:val="000000" w:themeColor="text1"/>
                <w:sz w:val="20"/>
                <w:szCs w:val="20"/>
              </w:rPr>
            </w:pPr>
          </w:p>
          <w:p w14:paraId="0052AE9B" w14:textId="77777777" w:rsidR="009B50B8" w:rsidRPr="009B50B8" w:rsidRDefault="009B50B8" w:rsidP="009B50B8">
            <w:pPr>
              <w:pStyle w:val="Betarp"/>
              <w:jc w:val="both"/>
              <w:rPr>
                <w:rFonts w:ascii="Arial" w:hAnsi="Arial" w:cs="Arial"/>
                <w:color w:val="000000" w:themeColor="text1"/>
                <w:sz w:val="20"/>
                <w:szCs w:val="20"/>
              </w:rPr>
            </w:pPr>
            <w:r w:rsidRPr="009B50B8">
              <w:rPr>
                <w:rFonts w:ascii="Arial" w:hAnsi="Arial" w:cs="Arial"/>
                <w:color w:val="000000" w:themeColor="text1"/>
                <w:sz w:val="20"/>
                <w:szCs w:val="20"/>
              </w:rPr>
              <w:t xml:space="preserve">Ergo </w:t>
            </w:r>
            <w:proofErr w:type="spellStart"/>
            <w:r w:rsidRPr="009B50B8">
              <w:rPr>
                <w:rFonts w:ascii="Arial" w:hAnsi="Arial" w:cs="Arial"/>
                <w:color w:val="000000" w:themeColor="text1"/>
                <w:sz w:val="20"/>
                <w:szCs w:val="20"/>
              </w:rPr>
              <w:t>Insurance</w:t>
            </w:r>
            <w:proofErr w:type="spellEnd"/>
            <w:r w:rsidRPr="009B50B8">
              <w:rPr>
                <w:rFonts w:ascii="Arial" w:hAnsi="Arial" w:cs="Arial"/>
                <w:color w:val="000000" w:themeColor="text1"/>
                <w:sz w:val="20"/>
                <w:szCs w:val="20"/>
              </w:rPr>
              <w:t xml:space="preserve"> SE Lietuvos filialas Įmonės kodas / Company </w:t>
            </w:r>
            <w:proofErr w:type="spellStart"/>
            <w:r w:rsidRPr="009B50B8">
              <w:rPr>
                <w:rFonts w:ascii="Arial" w:hAnsi="Arial" w:cs="Arial"/>
                <w:color w:val="000000" w:themeColor="text1"/>
                <w:sz w:val="20"/>
                <w:szCs w:val="20"/>
              </w:rPr>
              <w:t>code</w:t>
            </w:r>
            <w:proofErr w:type="spellEnd"/>
            <w:r w:rsidRPr="009B50B8">
              <w:rPr>
                <w:rFonts w:ascii="Arial" w:hAnsi="Arial" w:cs="Arial"/>
                <w:color w:val="000000" w:themeColor="text1"/>
                <w:sz w:val="20"/>
                <w:szCs w:val="20"/>
              </w:rPr>
              <w:t xml:space="preserve"> 302912288</w:t>
            </w:r>
          </w:p>
          <w:p w14:paraId="7F011B77" w14:textId="77777777" w:rsidR="009B50B8" w:rsidRPr="009B50B8" w:rsidRDefault="009B50B8" w:rsidP="009B50B8">
            <w:pPr>
              <w:pStyle w:val="Betarp"/>
              <w:jc w:val="both"/>
              <w:rPr>
                <w:rFonts w:ascii="Arial" w:hAnsi="Arial" w:cs="Arial"/>
                <w:color w:val="000000" w:themeColor="text1"/>
                <w:sz w:val="20"/>
                <w:szCs w:val="20"/>
              </w:rPr>
            </w:pPr>
            <w:r w:rsidRPr="009B50B8">
              <w:rPr>
                <w:rFonts w:ascii="Arial" w:hAnsi="Arial" w:cs="Arial"/>
                <w:color w:val="000000" w:themeColor="text1"/>
                <w:sz w:val="20"/>
                <w:szCs w:val="20"/>
              </w:rPr>
              <w:t xml:space="preserve">PVM mokėtojo kodas / VAT </w:t>
            </w:r>
            <w:proofErr w:type="spellStart"/>
            <w:r w:rsidRPr="009B50B8">
              <w:rPr>
                <w:rFonts w:ascii="Arial" w:hAnsi="Arial" w:cs="Arial"/>
                <w:color w:val="000000" w:themeColor="text1"/>
                <w:sz w:val="20"/>
                <w:szCs w:val="20"/>
              </w:rPr>
              <w:t>payer</w:t>
            </w:r>
            <w:proofErr w:type="spellEnd"/>
            <w:r w:rsidRPr="009B50B8">
              <w:rPr>
                <w:rFonts w:ascii="Arial" w:hAnsi="Arial" w:cs="Arial"/>
                <w:color w:val="000000" w:themeColor="text1"/>
                <w:sz w:val="20"/>
                <w:szCs w:val="20"/>
              </w:rPr>
              <w:t xml:space="preserve"> </w:t>
            </w:r>
            <w:proofErr w:type="spellStart"/>
            <w:r w:rsidRPr="009B50B8">
              <w:rPr>
                <w:rFonts w:ascii="Arial" w:hAnsi="Arial" w:cs="Arial"/>
                <w:color w:val="000000" w:themeColor="text1"/>
                <w:sz w:val="20"/>
                <w:szCs w:val="20"/>
              </w:rPr>
              <w:t>code</w:t>
            </w:r>
            <w:proofErr w:type="spellEnd"/>
            <w:r w:rsidRPr="009B50B8">
              <w:rPr>
                <w:rFonts w:ascii="Arial" w:hAnsi="Arial" w:cs="Arial"/>
                <w:color w:val="000000" w:themeColor="text1"/>
                <w:sz w:val="20"/>
                <w:szCs w:val="20"/>
              </w:rPr>
              <w:t xml:space="preserve"> </w:t>
            </w:r>
          </w:p>
          <w:p w14:paraId="6887960C" w14:textId="77777777" w:rsidR="009B50B8" w:rsidRPr="009B50B8" w:rsidRDefault="009B50B8" w:rsidP="009B50B8">
            <w:pPr>
              <w:pStyle w:val="Betarp"/>
              <w:jc w:val="both"/>
              <w:rPr>
                <w:rFonts w:ascii="Arial" w:hAnsi="Arial" w:cs="Arial"/>
                <w:color w:val="000000" w:themeColor="text1"/>
                <w:sz w:val="20"/>
                <w:szCs w:val="20"/>
              </w:rPr>
            </w:pPr>
            <w:r w:rsidRPr="009B50B8">
              <w:rPr>
                <w:rFonts w:ascii="Arial" w:hAnsi="Arial" w:cs="Arial"/>
                <w:color w:val="000000" w:themeColor="text1"/>
                <w:sz w:val="20"/>
                <w:szCs w:val="20"/>
              </w:rPr>
              <w:t>LT10007345010</w:t>
            </w:r>
          </w:p>
          <w:p w14:paraId="34942F4A" w14:textId="77777777" w:rsidR="009B50B8" w:rsidRPr="009B50B8" w:rsidRDefault="009B50B8" w:rsidP="009B50B8">
            <w:pPr>
              <w:pStyle w:val="Betarp"/>
              <w:jc w:val="both"/>
              <w:rPr>
                <w:rFonts w:ascii="Arial" w:hAnsi="Arial" w:cs="Arial"/>
                <w:color w:val="000000" w:themeColor="text1"/>
                <w:sz w:val="20"/>
                <w:szCs w:val="20"/>
              </w:rPr>
            </w:pPr>
            <w:r w:rsidRPr="009B50B8">
              <w:rPr>
                <w:rFonts w:ascii="Arial" w:hAnsi="Arial" w:cs="Arial"/>
                <w:color w:val="000000" w:themeColor="text1"/>
                <w:sz w:val="20"/>
                <w:szCs w:val="20"/>
              </w:rPr>
              <w:t>Geležinio Vilko g. 6A, LT-03507 Vilnius, Lietuva</w:t>
            </w:r>
          </w:p>
          <w:p w14:paraId="33E6F70F" w14:textId="77777777" w:rsidR="009B50B8" w:rsidRPr="009B50B8" w:rsidRDefault="009B50B8" w:rsidP="009B50B8">
            <w:pPr>
              <w:pStyle w:val="Betarp"/>
              <w:jc w:val="both"/>
              <w:rPr>
                <w:rFonts w:ascii="Arial" w:hAnsi="Arial" w:cs="Arial"/>
                <w:color w:val="000000" w:themeColor="text1"/>
                <w:sz w:val="20"/>
                <w:szCs w:val="20"/>
              </w:rPr>
            </w:pPr>
            <w:r w:rsidRPr="009B50B8">
              <w:rPr>
                <w:rFonts w:ascii="Arial" w:hAnsi="Arial" w:cs="Arial"/>
                <w:color w:val="000000" w:themeColor="text1"/>
                <w:sz w:val="20"/>
                <w:szCs w:val="20"/>
              </w:rPr>
              <w:t>Tel. +370 698 19952</w:t>
            </w:r>
          </w:p>
          <w:p w14:paraId="3EA0D7BC" w14:textId="77777777" w:rsidR="009B50B8" w:rsidRPr="009B50B8" w:rsidRDefault="009B50B8" w:rsidP="009B50B8">
            <w:pPr>
              <w:pStyle w:val="Betarp"/>
              <w:jc w:val="both"/>
              <w:rPr>
                <w:rFonts w:ascii="Arial" w:hAnsi="Arial" w:cs="Arial"/>
                <w:color w:val="000000" w:themeColor="text1"/>
                <w:sz w:val="20"/>
                <w:szCs w:val="20"/>
              </w:rPr>
            </w:pPr>
            <w:r w:rsidRPr="009B50B8">
              <w:rPr>
                <w:rFonts w:ascii="Arial" w:hAnsi="Arial" w:cs="Arial"/>
                <w:color w:val="000000" w:themeColor="text1"/>
                <w:sz w:val="20"/>
                <w:szCs w:val="20"/>
              </w:rPr>
              <w:t xml:space="preserve">El. pašto adresas / </w:t>
            </w:r>
            <w:proofErr w:type="spellStart"/>
            <w:r w:rsidRPr="009B50B8">
              <w:rPr>
                <w:rFonts w:ascii="Arial" w:hAnsi="Arial" w:cs="Arial"/>
                <w:color w:val="000000" w:themeColor="text1"/>
                <w:sz w:val="20"/>
                <w:szCs w:val="20"/>
              </w:rPr>
              <w:t>email</w:t>
            </w:r>
            <w:proofErr w:type="spellEnd"/>
            <w:r w:rsidRPr="009B50B8">
              <w:rPr>
                <w:rFonts w:ascii="Arial" w:hAnsi="Arial" w:cs="Arial"/>
                <w:color w:val="000000" w:themeColor="text1"/>
                <w:sz w:val="20"/>
                <w:szCs w:val="20"/>
              </w:rPr>
              <w:t xml:space="preserve"> </w:t>
            </w:r>
            <w:proofErr w:type="spellStart"/>
            <w:r w:rsidRPr="009B50B8">
              <w:rPr>
                <w:rFonts w:ascii="Arial" w:hAnsi="Arial" w:cs="Arial"/>
                <w:color w:val="000000" w:themeColor="text1"/>
                <w:sz w:val="20"/>
                <w:szCs w:val="20"/>
              </w:rPr>
              <w:t>adress</w:t>
            </w:r>
            <w:proofErr w:type="spellEnd"/>
            <w:r w:rsidRPr="009B50B8">
              <w:rPr>
                <w:rFonts w:ascii="Arial" w:hAnsi="Arial" w:cs="Arial"/>
                <w:color w:val="000000" w:themeColor="text1"/>
                <w:sz w:val="20"/>
                <w:szCs w:val="20"/>
              </w:rPr>
              <w:t>: info@ergo.lt</w:t>
            </w:r>
          </w:p>
          <w:p w14:paraId="3B81269B" w14:textId="77777777" w:rsidR="009B50B8" w:rsidRPr="009B50B8" w:rsidRDefault="009B50B8" w:rsidP="009B50B8">
            <w:pPr>
              <w:pStyle w:val="Betarp"/>
              <w:jc w:val="both"/>
              <w:rPr>
                <w:rFonts w:ascii="Arial" w:hAnsi="Arial" w:cs="Arial"/>
                <w:color w:val="000000" w:themeColor="text1"/>
                <w:sz w:val="20"/>
                <w:szCs w:val="20"/>
              </w:rPr>
            </w:pPr>
            <w:r w:rsidRPr="009B50B8">
              <w:rPr>
                <w:rFonts w:ascii="Arial" w:hAnsi="Arial" w:cs="Arial"/>
                <w:color w:val="000000" w:themeColor="text1"/>
                <w:sz w:val="20"/>
                <w:szCs w:val="20"/>
              </w:rPr>
              <w:t>A. s. LT957044060001118835, AB SEB bankas, 70440</w:t>
            </w:r>
          </w:p>
          <w:p w14:paraId="64B2E3F2" w14:textId="77777777" w:rsidR="009B50B8" w:rsidRPr="009B50B8" w:rsidRDefault="009B50B8" w:rsidP="009B50B8">
            <w:pPr>
              <w:pStyle w:val="Betarp"/>
              <w:jc w:val="both"/>
              <w:rPr>
                <w:rFonts w:ascii="Arial" w:hAnsi="Arial" w:cs="Arial"/>
                <w:color w:val="000000" w:themeColor="text1"/>
                <w:sz w:val="20"/>
                <w:szCs w:val="20"/>
              </w:rPr>
            </w:pPr>
          </w:p>
          <w:p w14:paraId="56306A93" w14:textId="77777777" w:rsidR="009B50B8" w:rsidRPr="009B50B8" w:rsidRDefault="009B50B8" w:rsidP="009B50B8">
            <w:pPr>
              <w:pStyle w:val="Betarp"/>
              <w:jc w:val="both"/>
              <w:rPr>
                <w:rFonts w:ascii="Arial" w:hAnsi="Arial" w:cs="Arial"/>
                <w:color w:val="000000" w:themeColor="text1"/>
                <w:sz w:val="20"/>
                <w:szCs w:val="20"/>
              </w:rPr>
            </w:pPr>
          </w:p>
          <w:p w14:paraId="21E005A9" w14:textId="1A757FF1" w:rsidR="00543945" w:rsidRPr="0084525C" w:rsidRDefault="009B50B8" w:rsidP="009B50B8">
            <w:pPr>
              <w:pStyle w:val="Betarp"/>
              <w:jc w:val="both"/>
              <w:rPr>
                <w:rFonts w:ascii="Arial" w:hAnsi="Arial" w:cs="Arial"/>
                <w:color w:val="000000" w:themeColor="text1"/>
                <w:sz w:val="20"/>
                <w:szCs w:val="20"/>
              </w:rPr>
            </w:pPr>
            <w:r w:rsidRPr="009B50B8">
              <w:rPr>
                <w:rFonts w:ascii="Arial" w:hAnsi="Arial" w:cs="Arial"/>
                <w:color w:val="000000" w:themeColor="text1"/>
                <w:sz w:val="20"/>
                <w:szCs w:val="20"/>
              </w:rPr>
              <w:t>___________________________________________</w:t>
            </w:r>
          </w:p>
          <w:p w14:paraId="2A45DEC4" w14:textId="77777777" w:rsidR="00543945" w:rsidRPr="0084525C" w:rsidRDefault="00543945" w:rsidP="00543945">
            <w:pPr>
              <w:spacing w:after="0" w:line="240" w:lineRule="auto"/>
              <w:jc w:val="both"/>
              <w:rPr>
                <w:rFonts w:ascii="Arial" w:eastAsia="Times New Roman" w:hAnsi="Arial" w:cs="Arial"/>
                <w:color w:val="000000" w:themeColor="text1"/>
                <w:sz w:val="20"/>
                <w:szCs w:val="20"/>
                <w:lang w:eastAsia="lt-LT"/>
              </w:rPr>
            </w:pPr>
          </w:p>
          <w:p w14:paraId="71BEBA13" w14:textId="09266AD6" w:rsidR="00543945" w:rsidRDefault="00543945" w:rsidP="00E830D7">
            <w:pPr>
              <w:pStyle w:val="Betarp"/>
              <w:rPr>
                <w:rFonts w:ascii="Arial" w:hAnsi="Arial" w:cs="Arial"/>
                <w:sz w:val="20"/>
                <w:szCs w:val="20"/>
              </w:rPr>
            </w:pPr>
          </w:p>
          <w:p w14:paraId="2F72FFA3" w14:textId="77777777" w:rsidR="009B50B8" w:rsidRPr="009B50B8" w:rsidRDefault="009B50B8" w:rsidP="009B50B8">
            <w:pPr>
              <w:pStyle w:val="Betarp"/>
              <w:rPr>
                <w:rFonts w:ascii="Arial" w:hAnsi="Arial" w:cs="Arial"/>
                <w:sz w:val="20"/>
                <w:szCs w:val="20"/>
              </w:rPr>
            </w:pPr>
            <w:r w:rsidRPr="009B50B8">
              <w:rPr>
                <w:rFonts w:ascii="Arial" w:hAnsi="Arial" w:cs="Arial"/>
                <w:sz w:val="20"/>
                <w:szCs w:val="20"/>
              </w:rPr>
              <w:t xml:space="preserve">ADB „Compensa </w:t>
            </w:r>
            <w:proofErr w:type="spellStart"/>
            <w:r w:rsidRPr="009B50B8">
              <w:rPr>
                <w:rFonts w:ascii="Arial" w:hAnsi="Arial" w:cs="Arial"/>
                <w:sz w:val="20"/>
                <w:szCs w:val="20"/>
              </w:rPr>
              <w:t>Vienna</w:t>
            </w:r>
            <w:proofErr w:type="spellEnd"/>
            <w:r w:rsidRPr="009B50B8">
              <w:rPr>
                <w:rFonts w:ascii="Arial" w:hAnsi="Arial" w:cs="Arial"/>
                <w:sz w:val="20"/>
                <w:szCs w:val="20"/>
              </w:rPr>
              <w:t xml:space="preserve"> </w:t>
            </w:r>
            <w:proofErr w:type="spellStart"/>
            <w:r w:rsidRPr="009B50B8">
              <w:rPr>
                <w:rFonts w:ascii="Arial" w:hAnsi="Arial" w:cs="Arial"/>
                <w:sz w:val="20"/>
                <w:szCs w:val="20"/>
              </w:rPr>
              <w:t>Insurance</w:t>
            </w:r>
            <w:proofErr w:type="spellEnd"/>
            <w:r w:rsidRPr="009B50B8">
              <w:rPr>
                <w:rFonts w:ascii="Arial" w:hAnsi="Arial" w:cs="Arial"/>
                <w:sz w:val="20"/>
                <w:szCs w:val="20"/>
              </w:rPr>
              <w:t xml:space="preserve"> Group“ Įmonės kodas / Company </w:t>
            </w:r>
            <w:proofErr w:type="spellStart"/>
            <w:r w:rsidRPr="009B50B8">
              <w:rPr>
                <w:rFonts w:ascii="Arial" w:hAnsi="Arial" w:cs="Arial"/>
                <w:sz w:val="20"/>
                <w:szCs w:val="20"/>
              </w:rPr>
              <w:t>code</w:t>
            </w:r>
            <w:proofErr w:type="spellEnd"/>
            <w:r w:rsidRPr="009B50B8">
              <w:rPr>
                <w:rFonts w:ascii="Arial" w:hAnsi="Arial" w:cs="Arial"/>
                <w:sz w:val="20"/>
                <w:szCs w:val="20"/>
              </w:rPr>
              <w:t xml:space="preserve"> 304080146</w:t>
            </w:r>
          </w:p>
          <w:p w14:paraId="69C5CB68" w14:textId="77777777" w:rsidR="009B50B8" w:rsidRPr="009B50B8" w:rsidRDefault="009B50B8" w:rsidP="009B50B8">
            <w:pPr>
              <w:pStyle w:val="Betarp"/>
              <w:rPr>
                <w:rFonts w:ascii="Arial" w:hAnsi="Arial" w:cs="Arial"/>
                <w:sz w:val="20"/>
                <w:szCs w:val="20"/>
              </w:rPr>
            </w:pPr>
            <w:r w:rsidRPr="009B50B8">
              <w:rPr>
                <w:rFonts w:ascii="Arial" w:hAnsi="Arial" w:cs="Arial"/>
                <w:sz w:val="20"/>
                <w:szCs w:val="20"/>
              </w:rPr>
              <w:t xml:space="preserve">PVM mokėtojo kodas / VAT </w:t>
            </w:r>
            <w:proofErr w:type="spellStart"/>
            <w:r w:rsidRPr="009B50B8">
              <w:rPr>
                <w:rFonts w:ascii="Arial" w:hAnsi="Arial" w:cs="Arial"/>
                <w:sz w:val="20"/>
                <w:szCs w:val="20"/>
              </w:rPr>
              <w:t>payer</w:t>
            </w:r>
            <w:proofErr w:type="spellEnd"/>
            <w:r w:rsidRPr="009B50B8">
              <w:rPr>
                <w:rFonts w:ascii="Arial" w:hAnsi="Arial" w:cs="Arial"/>
                <w:sz w:val="20"/>
                <w:szCs w:val="20"/>
              </w:rPr>
              <w:t xml:space="preserve"> </w:t>
            </w:r>
            <w:proofErr w:type="spellStart"/>
            <w:r w:rsidRPr="009B50B8">
              <w:rPr>
                <w:rFonts w:ascii="Arial" w:hAnsi="Arial" w:cs="Arial"/>
                <w:sz w:val="20"/>
                <w:szCs w:val="20"/>
              </w:rPr>
              <w:t>code</w:t>
            </w:r>
            <w:proofErr w:type="spellEnd"/>
            <w:r w:rsidRPr="009B50B8">
              <w:rPr>
                <w:rFonts w:ascii="Arial" w:hAnsi="Arial" w:cs="Arial"/>
                <w:sz w:val="20"/>
                <w:szCs w:val="20"/>
              </w:rPr>
              <w:t xml:space="preserve"> </w:t>
            </w:r>
          </w:p>
          <w:p w14:paraId="641941A6" w14:textId="77777777" w:rsidR="009B50B8" w:rsidRPr="009B50B8" w:rsidRDefault="009B50B8" w:rsidP="009B50B8">
            <w:pPr>
              <w:pStyle w:val="Betarp"/>
              <w:rPr>
                <w:rFonts w:ascii="Arial" w:hAnsi="Arial" w:cs="Arial"/>
                <w:sz w:val="20"/>
                <w:szCs w:val="20"/>
              </w:rPr>
            </w:pPr>
            <w:r w:rsidRPr="009B50B8">
              <w:rPr>
                <w:rFonts w:ascii="Arial" w:hAnsi="Arial" w:cs="Arial"/>
                <w:sz w:val="20"/>
                <w:szCs w:val="20"/>
              </w:rPr>
              <w:t>LT100009653718</w:t>
            </w:r>
          </w:p>
          <w:p w14:paraId="37F87A96" w14:textId="77777777" w:rsidR="009B50B8" w:rsidRPr="009B50B8" w:rsidRDefault="009B50B8" w:rsidP="009B50B8">
            <w:pPr>
              <w:pStyle w:val="Betarp"/>
              <w:rPr>
                <w:rFonts w:ascii="Arial" w:hAnsi="Arial" w:cs="Arial"/>
                <w:sz w:val="20"/>
                <w:szCs w:val="20"/>
              </w:rPr>
            </w:pPr>
            <w:r w:rsidRPr="009B50B8">
              <w:rPr>
                <w:rFonts w:ascii="Arial" w:hAnsi="Arial" w:cs="Arial"/>
                <w:sz w:val="20"/>
                <w:szCs w:val="20"/>
              </w:rPr>
              <w:t>Ukmergės g. 280, 06115 Vilnius, Lietuva</w:t>
            </w:r>
          </w:p>
          <w:p w14:paraId="52839AF1" w14:textId="77777777" w:rsidR="009B50B8" w:rsidRPr="009B50B8" w:rsidRDefault="009B50B8" w:rsidP="009B50B8">
            <w:pPr>
              <w:pStyle w:val="Betarp"/>
              <w:rPr>
                <w:rFonts w:ascii="Arial" w:hAnsi="Arial" w:cs="Arial"/>
                <w:sz w:val="20"/>
                <w:szCs w:val="20"/>
              </w:rPr>
            </w:pPr>
            <w:r w:rsidRPr="009B50B8">
              <w:rPr>
                <w:rFonts w:ascii="Arial" w:hAnsi="Arial" w:cs="Arial"/>
                <w:sz w:val="20"/>
                <w:szCs w:val="20"/>
              </w:rPr>
              <w:t>Tel. +370 655 74131</w:t>
            </w:r>
          </w:p>
          <w:p w14:paraId="1DDBF036" w14:textId="77777777" w:rsidR="009B50B8" w:rsidRPr="009B50B8" w:rsidRDefault="009B50B8" w:rsidP="009B50B8">
            <w:pPr>
              <w:pStyle w:val="Betarp"/>
              <w:rPr>
                <w:rFonts w:ascii="Arial" w:hAnsi="Arial" w:cs="Arial"/>
                <w:sz w:val="20"/>
                <w:szCs w:val="20"/>
              </w:rPr>
            </w:pPr>
            <w:r w:rsidRPr="009B50B8">
              <w:rPr>
                <w:rFonts w:ascii="Arial" w:hAnsi="Arial" w:cs="Arial"/>
                <w:sz w:val="20"/>
                <w:szCs w:val="20"/>
              </w:rPr>
              <w:t xml:space="preserve">El. pašto adresas / </w:t>
            </w:r>
            <w:proofErr w:type="spellStart"/>
            <w:r w:rsidRPr="009B50B8">
              <w:rPr>
                <w:rFonts w:ascii="Arial" w:hAnsi="Arial" w:cs="Arial"/>
                <w:sz w:val="20"/>
                <w:szCs w:val="20"/>
              </w:rPr>
              <w:t>email</w:t>
            </w:r>
            <w:proofErr w:type="spellEnd"/>
            <w:r w:rsidRPr="009B50B8">
              <w:rPr>
                <w:rFonts w:ascii="Arial" w:hAnsi="Arial" w:cs="Arial"/>
                <w:sz w:val="20"/>
                <w:szCs w:val="20"/>
              </w:rPr>
              <w:t xml:space="preserve"> </w:t>
            </w:r>
            <w:proofErr w:type="spellStart"/>
            <w:r w:rsidRPr="009B50B8">
              <w:rPr>
                <w:rFonts w:ascii="Arial" w:hAnsi="Arial" w:cs="Arial"/>
                <w:sz w:val="20"/>
                <w:szCs w:val="20"/>
              </w:rPr>
              <w:t>adress</w:t>
            </w:r>
            <w:proofErr w:type="spellEnd"/>
            <w:r w:rsidRPr="009B50B8">
              <w:rPr>
                <w:rFonts w:ascii="Arial" w:hAnsi="Arial" w:cs="Arial"/>
                <w:sz w:val="20"/>
                <w:szCs w:val="20"/>
              </w:rPr>
              <w:t>: mindaugas.kisielius@compensa.lt</w:t>
            </w:r>
          </w:p>
          <w:p w14:paraId="199B073C" w14:textId="77777777" w:rsidR="009B50B8" w:rsidRPr="009B50B8" w:rsidRDefault="009B50B8" w:rsidP="009B50B8">
            <w:pPr>
              <w:pStyle w:val="Betarp"/>
              <w:rPr>
                <w:rFonts w:ascii="Arial" w:hAnsi="Arial" w:cs="Arial"/>
                <w:sz w:val="20"/>
                <w:szCs w:val="20"/>
              </w:rPr>
            </w:pPr>
            <w:r w:rsidRPr="009B50B8">
              <w:rPr>
                <w:rFonts w:ascii="Arial" w:hAnsi="Arial" w:cs="Arial"/>
                <w:sz w:val="20"/>
                <w:szCs w:val="20"/>
              </w:rPr>
              <w:t>A. s. LT147300010124659839, Swedbank, AB bankas, 73000</w:t>
            </w:r>
          </w:p>
          <w:p w14:paraId="735B6D01" w14:textId="77777777" w:rsidR="009B50B8" w:rsidRPr="009B50B8" w:rsidRDefault="009B50B8" w:rsidP="009B50B8">
            <w:pPr>
              <w:pStyle w:val="Betarp"/>
              <w:rPr>
                <w:rFonts w:ascii="Arial" w:hAnsi="Arial" w:cs="Arial"/>
                <w:sz w:val="20"/>
                <w:szCs w:val="20"/>
              </w:rPr>
            </w:pPr>
          </w:p>
          <w:p w14:paraId="002560B6" w14:textId="77777777" w:rsidR="009B50B8" w:rsidRPr="009B50B8" w:rsidRDefault="009B50B8" w:rsidP="009B50B8">
            <w:pPr>
              <w:pStyle w:val="Betarp"/>
              <w:rPr>
                <w:rFonts w:ascii="Arial" w:hAnsi="Arial" w:cs="Arial"/>
                <w:sz w:val="20"/>
                <w:szCs w:val="20"/>
              </w:rPr>
            </w:pPr>
          </w:p>
          <w:p w14:paraId="798C2031" w14:textId="0EBC7F7F" w:rsidR="00543945" w:rsidRPr="0084525C" w:rsidRDefault="009B50B8" w:rsidP="00E830D7">
            <w:pPr>
              <w:pStyle w:val="Betarp"/>
              <w:rPr>
                <w:rFonts w:ascii="Arial" w:hAnsi="Arial" w:cs="Arial"/>
                <w:sz w:val="20"/>
                <w:szCs w:val="20"/>
              </w:rPr>
            </w:pPr>
            <w:r w:rsidRPr="009B50B8">
              <w:rPr>
                <w:rFonts w:ascii="Arial" w:hAnsi="Arial" w:cs="Arial"/>
                <w:sz w:val="20"/>
                <w:szCs w:val="20"/>
              </w:rPr>
              <w:t>___________________________________________</w:t>
            </w:r>
          </w:p>
          <w:p w14:paraId="2ABC9EC4" w14:textId="6C97BDEB" w:rsidR="00725418" w:rsidRPr="0084525C" w:rsidRDefault="00725418" w:rsidP="00E830D7">
            <w:pPr>
              <w:pStyle w:val="Betarp"/>
              <w:rPr>
                <w:rFonts w:ascii="Arial" w:hAnsi="Arial" w:cs="Arial"/>
                <w:sz w:val="20"/>
                <w:szCs w:val="20"/>
              </w:rPr>
            </w:pPr>
          </w:p>
        </w:tc>
        <w:tc>
          <w:tcPr>
            <w:tcW w:w="4903" w:type="dxa"/>
            <w:gridSpan w:val="2"/>
          </w:tcPr>
          <w:p w14:paraId="171EB353" w14:textId="77777777" w:rsidR="00543945" w:rsidRPr="00C70107" w:rsidRDefault="00543945" w:rsidP="00543945">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DRAUDĖJAS</w:t>
            </w:r>
          </w:p>
          <w:p w14:paraId="0FD228FC" w14:textId="77777777" w:rsidR="00543945" w:rsidRPr="00C70107" w:rsidRDefault="00543945" w:rsidP="00543945">
            <w:pPr>
              <w:pStyle w:val="Betarp"/>
              <w:jc w:val="both"/>
              <w:rPr>
                <w:rFonts w:ascii="Arial" w:hAnsi="Arial" w:cs="Arial"/>
                <w:color w:val="000000" w:themeColor="text1"/>
                <w:sz w:val="20"/>
                <w:szCs w:val="20"/>
              </w:rPr>
            </w:pPr>
            <w:r w:rsidRPr="00C70107">
              <w:rPr>
                <w:rFonts w:ascii="Arial" w:hAnsi="Arial" w:cs="Arial"/>
                <w:color w:val="000000" w:themeColor="text1"/>
                <w:sz w:val="20"/>
                <w:szCs w:val="20"/>
              </w:rPr>
              <w:t>NAMED INSURED</w:t>
            </w:r>
          </w:p>
          <w:p w14:paraId="0C7AF702" w14:textId="77777777" w:rsidR="00543945" w:rsidRPr="00C70107" w:rsidRDefault="00543945" w:rsidP="00543945">
            <w:pPr>
              <w:pStyle w:val="Betarp"/>
              <w:jc w:val="both"/>
              <w:rPr>
                <w:rFonts w:ascii="Arial" w:hAnsi="Arial" w:cs="Arial"/>
                <w:color w:val="000000" w:themeColor="text1"/>
                <w:sz w:val="20"/>
                <w:szCs w:val="20"/>
              </w:rPr>
            </w:pPr>
          </w:p>
          <w:p w14:paraId="6462C8B0" w14:textId="0689822B" w:rsidR="00543945" w:rsidRDefault="00543945" w:rsidP="00543945">
            <w:pPr>
              <w:pStyle w:val="Betarp"/>
              <w:jc w:val="both"/>
              <w:rPr>
                <w:rFonts w:ascii="Arial" w:hAnsi="Arial" w:cs="Arial"/>
                <w:color w:val="000000" w:themeColor="text1"/>
                <w:sz w:val="20"/>
                <w:szCs w:val="20"/>
              </w:rPr>
            </w:pPr>
            <w:r w:rsidRPr="00132E56">
              <w:rPr>
                <w:rFonts w:ascii="Arial" w:hAnsi="Arial" w:cs="Arial"/>
                <w:color w:val="000000" w:themeColor="text1"/>
                <w:sz w:val="20"/>
                <w:szCs w:val="20"/>
              </w:rPr>
              <w:t>AB „</w:t>
            </w:r>
            <w:r w:rsidR="00765E7A">
              <w:rPr>
                <w:rFonts w:ascii="Arial" w:hAnsi="Arial" w:cs="Arial"/>
                <w:color w:val="000000" w:themeColor="text1"/>
                <w:sz w:val="20"/>
                <w:szCs w:val="20"/>
              </w:rPr>
              <w:t xml:space="preserve">KN </w:t>
            </w:r>
            <w:proofErr w:type="spellStart"/>
            <w:r w:rsidR="00765E7A">
              <w:rPr>
                <w:rFonts w:ascii="Arial" w:hAnsi="Arial" w:cs="Arial"/>
                <w:color w:val="000000" w:themeColor="text1"/>
                <w:sz w:val="20"/>
                <w:szCs w:val="20"/>
              </w:rPr>
              <w:t>Energies</w:t>
            </w:r>
            <w:proofErr w:type="spellEnd"/>
            <w:r w:rsidRPr="00132E56">
              <w:rPr>
                <w:rFonts w:ascii="Arial" w:hAnsi="Arial" w:cs="Arial"/>
                <w:color w:val="000000" w:themeColor="text1"/>
                <w:sz w:val="20"/>
                <w:szCs w:val="20"/>
              </w:rPr>
              <w:t>“</w:t>
            </w:r>
          </w:p>
          <w:p w14:paraId="3CB9F449" w14:textId="77777777" w:rsidR="00543945" w:rsidRDefault="00543945" w:rsidP="00543945">
            <w:pPr>
              <w:pStyle w:val="Betarp"/>
              <w:jc w:val="both"/>
              <w:rPr>
                <w:rFonts w:ascii="Arial" w:hAnsi="Arial" w:cs="Arial"/>
                <w:color w:val="000000" w:themeColor="text1"/>
                <w:sz w:val="20"/>
                <w:szCs w:val="20"/>
              </w:rPr>
            </w:pPr>
            <w:r>
              <w:rPr>
                <w:rFonts w:ascii="Arial" w:hAnsi="Arial" w:cs="Arial"/>
                <w:color w:val="000000" w:themeColor="text1"/>
                <w:sz w:val="20"/>
                <w:szCs w:val="20"/>
              </w:rPr>
              <w:t xml:space="preserve">Įmonės kodas </w:t>
            </w:r>
            <w:r w:rsidRPr="00231F94">
              <w:rPr>
                <w:rFonts w:ascii="Arial" w:hAnsi="Arial" w:cs="Arial"/>
                <w:color w:val="000000" w:themeColor="text1"/>
                <w:sz w:val="20"/>
                <w:szCs w:val="20"/>
              </w:rPr>
              <w:t xml:space="preserve">/ </w:t>
            </w:r>
            <w:r w:rsidRPr="00CE5A73">
              <w:rPr>
                <w:rFonts w:ascii="Arial" w:hAnsi="Arial" w:cs="Arial"/>
                <w:i/>
                <w:iCs/>
                <w:color w:val="000000" w:themeColor="text1"/>
                <w:sz w:val="20"/>
                <w:szCs w:val="20"/>
              </w:rPr>
              <w:t xml:space="preserve">Company </w:t>
            </w:r>
            <w:proofErr w:type="spellStart"/>
            <w:r w:rsidRPr="00CE5A73">
              <w:rPr>
                <w:rFonts w:ascii="Arial" w:hAnsi="Arial" w:cs="Arial"/>
                <w:i/>
                <w:iCs/>
                <w:color w:val="000000" w:themeColor="text1"/>
                <w:sz w:val="20"/>
                <w:szCs w:val="20"/>
              </w:rPr>
              <w:t>code</w:t>
            </w:r>
            <w:proofErr w:type="spellEnd"/>
            <w:r w:rsidRPr="00CE5A73">
              <w:rPr>
                <w:rFonts w:ascii="Arial" w:hAnsi="Arial" w:cs="Arial"/>
                <w:i/>
                <w:iCs/>
                <w:color w:val="000000" w:themeColor="text1"/>
                <w:sz w:val="20"/>
                <w:szCs w:val="20"/>
              </w:rPr>
              <w:t xml:space="preserve"> </w:t>
            </w:r>
            <w:r w:rsidRPr="00CE5A73">
              <w:rPr>
                <w:rFonts w:ascii="Arial" w:hAnsi="Arial" w:cs="Arial"/>
                <w:color w:val="000000" w:themeColor="text1"/>
                <w:sz w:val="20"/>
                <w:szCs w:val="20"/>
              </w:rPr>
              <w:t>110648893</w:t>
            </w:r>
          </w:p>
          <w:p w14:paraId="44DD6105" w14:textId="77777777" w:rsidR="00543945" w:rsidRDefault="00543945" w:rsidP="00543945">
            <w:pPr>
              <w:pStyle w:val="Betarp"/>
              <w:jc w:val="both"/>
              <w:rPr>
                <w:rFonts w:ascii="Arial" w:hAnsi="Arial" w:cs="Arial"/>
                <w:color w:val="000000" w:themeColor="text1"/>
                <w:sz w:val="20"/>
                <w:szCs w:val="20"/>
              </w:rPr>
            </w:pPr>
            <w:r w:rsidRPr="00132E56">
              <w:rPr>
                <w:rFonts w:ascii="Arial" w:hAnsi="Arial" w:cs="Arial"/>
                <w:color w:val="000000" w:themeColor="text1"/>
                <w:sz w:val="20"/>
                <w:szCs w:val="20"/>
              </w:rPr>
              <w:t>PVM mokėtojo kodas</w:t>
            </w:r>
            <w:r>
              <w:rPr>
                <w:rFonts w:ascii="Arial" w:hAnsi="Arial" w:cs="Arial"/>
                <w:color w:val="000000" w:themeColor="text1"/>
                <w:sz w:val="20"/>
                <w:szCs w:val="20"/>
              </w:rPr>
              <w:t xml:space="preserve"> / </w:t>
            </w:r>
            <w:r w:rsidRPr="00231F94">
              <w:rPr>
                <w:rFonts w:ascii="Arial" w:hAnsi="Arial" w:cs="Arial"/>
                <w:i/>
                <w:iCs/>
                <w:color w:val="000000" w:themeColor="text1"/>
                <w:sz w:val="20"/>
                <w:szCs w:val="20"/>
              </w:rPr>
              <w:t xml:space="preserve">VAT </w:t>
            </w:r>
            <w:proofErr w:type="spellStart"/>
            <w:r w:rsidRPr="00231F94">
              <w:rPr>
                <w:rFonts w:ascii="Arial" w:hAnsi="Arial" w:cs="Arial"/>
                <w:i/>
                <w:iCs/>
                <w:color w:val="000000" w:themeColor="text1"/>
                <w:sz w:val="20"/>
                <w:szCs w:val="20"/>
              </w:rPr>
              <w:t>payer</w:t>
            </w:r>
            <w:proofErr w:type="spellEnd"/>
            <w:r w:rsidRPr="00231F94">
              <w:rPr>
                <w:rFonts w:ascii="Arial" w:hAnsi="Arial" w:cs="Arial"/>
                <w:i/>
                <w:iCs/>
                <w:color w:val="000000" w:themeColor="text1"/>
                <w:sz w:val="20"/>
                <w:szCs w:val="20"/>
              </w:rPr>
              <w:t xml:space="preserve"> </w:t>
            </w:r>
            <w:proofErr w:type="spellStart"/>
            <w:r w:rsidRPr="00231F94">
              <w:rPr>
                <w:rFonts w:ascii="Arial" w:hAnsi="Arial" w:cs="Arial"/>
                <w:i/>
                <w:iCs/>
                <w:color w:val="000000" w:themeColor="text1"/>
                <w:sz w:val="20"/>
                <w:szCs w:val="20"/>
              </w:rPr>
              <w:t>code</w:t>
            </w:r>
            <w:proofErr w:type="spellEnd"/>
            <w:r>
              <w:rPr>
                <w:rFonts w:ascii="Arial" w:hAnsi="Arial" w:cs="Arial"/>
                <w:color w:val="000000" w:themeColor="text1"/>
                <w:sz w:val="20"/>
                <w:szCs w:val="20"/>
              </w:rPr>
              <w:t xml:space="preserve"> </w:t>
            </w:r>
          </w:p>
          <w:p w14:paraId="7BDFE81C" w14:textId="77777777" w:rsidR="00543945" w:rsidRDefault="00543945" w:rsidP="00543945">
            <w:pPr>
              <w:pStyle w:val="Betarp"/>
              <w:jc w:val="both"/>
              <w:rPr>
                <w:rFonts w:ascii="Arial" w:hAnsi="Arial" w:cs="Arial"/>
                <w:color w:val="000000" w:themeColor="text1"/>
                <w:sz w:val="20"/>
                <w:szCs w:val="20"/>
              </w:rPr>
            </w:pPr>
            <w:r w:rsidRPr="00132E56">
              <w:rPr>
                <w:rFonts w:ascii="Arial" w:hAnsi="Arial" w:cs="Arial"/>
                <w:color w:val="000000" w:themeColor="text1"/>
                <w:sz w:val="20"/>
                <w:szCs w:val="20"/>
              </w:rPr>
              <w:t>LT106488917</w:t>
            </w:r>
          </w:p>
          <w:p w14:paraId="57D87E92" w14:textId="77777777" w:rsidR="00543945" w:rsidRPr="00132E56" w:rsidRDefault="00543945" w:rsidP="00543945">
            <w:pPr>
              <w:pStyle w:val="Betarp"/>
              <w:jc w:val="both"/>
              <w:rPr>
                <w:rFonts w:ascii="Arial" w:hAnsi="Arial" w:cs="Arial"/>
                <w:color w:val="000000" w:themeColor="text1"/>
                <w:sz w:val="20"/>
                <w:szCs w:val="20"/>
              </w:rPr>
            </w:pPr>
            <w:r w:rsidRPr="00132E56">
              <w:rPr>
                <w:rFonts w:ascii="Arial" w:hAnsi="Arial" w:cs="Arial"/>
                <w:color w:val="000000" w:themeColor="text1"/>
                <w:sz w:val="20"/>
                <w:szCs w:val="20"/>
              </w:rPr>
              <w:t>Burių g. 19, LT-92276</w:t>
            </w:r>
            <w:r>
              <w:rPr>
                <w:rFonts w:ascii="Arial" w:hAnsi="Arial" w:cs="Arial"/>
                <w:color w:val="000000" w:themeColor="text1"/>
                <w:sz w:val="20"/>
                <w:szCs w:val="20"/>
              </w:rPr>
              <w:t xml:space="preserve">, </w:t>
            </w:r>
            <w:r w:rsidRPr="00132E56">
              <w:rPr>
                <w:rFonts w:ascii="Arial" w:hAnsi="Arial" w:cs="Arial"/>
                <w:color w:val="000000" w:themeColor="text1"/>
                <w:sz w:val="20"/>
                <w:szCs w:val="20"/>
              </w:rPr>
              <w:t>Klaipėda, Lietuva</w:t>
            </w:r>
          </w:p>
          <w:p w14:paraId="277C7F62" w14:textId="77777777" w:rsidR="00543945" w:rsidRPr="00132E56" w:rsidRDefault="00543945" w:rsidP="00543945">
            <w:pPr>
              <w:pStyle w:val="Betarp"/>
              <w:jc w:val="both"/>
              <w:rPr>
                <w:rFonts w:ascii="Arial" w:hAnsi="Arial" w:cs="Arial"/>
                <w:color w:val="000000" w:themeColor="text1"/>
                <w:sz w:val="20"/>
                <w:szCs w:val="20"/>
              </w:rPr>
            </w:pPr>
            <w:r w:rsidRPr="00132E56">
              <w:rPr>
                <w:rFonts w:ascii="Arial" w:hAnsi="Arial" w:cs="Arial"/>
                <w:color w:val="000000" w:themeColor="text1"/>
                <w:sz w:val="20"/>
                <w:szCs w:val="20"/>
              </w:rPr>
              <w:t>Tel.</w:t>
            </w:r>
            <w:r>
              <w:rPr>
                <w:rFonts w:ascii="Arial" w:hAnsi="Arial" w:cs="Arial"/>
                <w:color w:val="000000" w:themeColor="text1"/>
                <w:sz w:val="20"/>
                <w:szCs w:val="20"/>
              </w:rPr>
              <w:t xml:space="preserve"> </w:t>
            </w:r>
            <w:r w:rsidRPr="00132E56">
              <w:rPr>
                <w:rFonts w:ascii="Arial" w:hAnsi="Arial" w:cs="Arial"/>
                <w:color w:val="000000" w:themeColor="text1"/>
                <w:sz w:val="20"/>
                <w:szCs w:val="20"/>
              </w:rPr>
              <w:t>+370 46 391772</w:t>
            </w:r>
          </w:p>
          <w:p w14:paraId="6E2F8BFF" w14:textId="77777777" w:rsidR="00543945" w:rsidRPr="00132E56" w:rsidRDefault="00543945" w:rsidP="00543945">
            <w:pPr>
              <w:pStyle w:val="Betarp"/>
              <w:jc w:val="both"/>
              <w:rPr>
                <w:rFonts w:ascii="Arial" w:hAnsi="Arial" w:cs="Arial"/>
                <w:color w:val="000000" w:themeColor="text1"/>
                <w:sz w:val="20"/>
                <w:szCs w:val="20"/>
              </w:rPr>
            </w:pPr>
            <w:r w:rsidRPr="008F26DE">
              <w:rPr>
                <w:rFonts w:ascii="Arial" w:hAnsi="Arial" w:cs="Arial"/>
                <w:color w:val="000000" w:themeColor="text1"/>
                <w:sz w:val="20"/>
                <w:szCs w:val="20"/>
              </w:rPr>
              <w:t>El. pašto adresas</w:t>
            </w:r>
            <w:r>
              <w:rPr>
                <w:rFonts w:ascii="Arial" w:hAnsi="Arial" w:cs="Arial"/>
                <w:color w:val="000000" w:themeColor="text1"/>
                <w:sz w:val="20"/>
                <w:szCs w:val="20"/>
              </w:rPr>
              <w:t xml:space="preserve"> / </w:t>
            </w:r>
            <w:proofErr w:type="spellStart"/>
            <w:r w:rsidRPr="0011616B">
              <w:rPr>
                <w:rFonts w:ascii="Arial" w:hAnsi="Arial" w:cs="Arial"/>
                <w:i/>
                <w:iCs/>
                <w:color w:val="000000" w:themeColor="text1"/>
                <w:sz w:val="20"/>
                <w:szCs w:val="20"/>
              </w:rPr>
              <w:t>email</w:t>
            </w:r>
            <w:proofErr w:type="spellEnd"/>
            <w:r w:rsidRPr="0011616B">
              <w:rPr>
                <w:rFonts w:ascii="Arial" w:hAnsi="Arial" w:cs="Arial"/>
                <w:i/>
                <w:iCs/>
                <w:color w:val="000000" w:themeColor="text1"/>
                <w:sz w:val="20"/>
                <w:szCs w:val="20"/>
              </w:rPr>
              <w:t xml:space="preserve"> </w:t>
            </w:r>
            <w:proofErr w:type="spellStart"/>
            <w:r w:rsidRPr="0011616B">
              <w:rPr>
                <w:rFonts w:ascii="Arial" w:hAnsi="Arial" w:cs="Arial"/>
                <w:i/>
                <w:iCs/>
                <w:color w:val="000000" w:themeColor="text1"/>
                <w:sz w:val="20"/>
                <w:szCs w:val="20"/>
              </w:rPr>
              <w:t>adress</w:t>
            </w:r>
            <w:proofErr w:type="spellEnd"/>
            <w:r w:rsidRPr="008F26DE">
              <w:rPr>
                <w:rFonts w:ascii="Arial" w:hAnsi="Arial" w:cs="Arial"/>
                <w:color w:val="000000" w:themeColor="text1"/>
                <w:sz w:val="20"/>
                <w:szCs w:val="20"/>
              </w:rPr>
              <w:t>:</w:t>
            </w:r>
            <w:r>
              <w:rPr>
                <w:rFonts w:ascii="Arial" w:hAnsi="Arial" w:cs="Arial"/>
                <w:color w:val="000000" w:themeColor="text1"/>
                <w:sz w:val="20"/>
                <w:szCs w:val="20"/>
              </w:rPr>
              <w:t xml:space="preserve"> </w:t>
            </w:r>
            <w:r w:rsidRPr="00132E56">
              <w:rPr>
                <w:rFonts w:ascii="Arial" w:hAnsi="Arial" w:cs="Arial"/>
                <w:color w:val="000000" w:themeColor="text1"/>
                <w:sz w:val="20"/>
                <w:szCs w:val="20"/>
              </w:rPr>
              <w:t>info@kn.lt</w:t>
            </w:r>
          </w:p>
          <w:p w14:paraId="311A94B9" w14:textId="77777777" w:rsidR="00543945" w:rsidRPr="00C70107" w:rsidRDefault="00543945" w:rsidP="00543945">
            <w:pPr>
              <w:pStyle w:val="Betarp"/>
              <w:jc w:val="both"/>
              <w:rPr>
                <w:rFonts w:ascii="Arial" w:hAnsi="Arial" w:cs="Arial"/>
                <w:color w:val="000000" w:themeColor="text1"/>
                <w:sz w:val="20"/>
                <w:szCs w:val="20"/>
              </w:rPr>
            </w:pPr>
            <w:r w:rsidRPr="008F26DE">
              <w:rPr>
                <w:rFonts w:ascii="Arial" w:hAnsi="Arial" w:cs="Arial"/>
                <w:color w:val="000000" w:themeColor="text1"/>
                <w:sz w:val="20"/>
                <w:szCs w:val="20"/>
              </w:rPr>
              <w:t xml:space="preserve">A. s. </w:t>
            </w:r>
            <w:r w:rsidRPr="0011616B">
              <w:rPr>
                <w:rFonts w:ascii="Arial" w:hAnsi="Arial" w:cs="Arial"/>
                <w:color w:val="000000" w:themeColor="text1"/>
                <w:sz w:val="20"/>
                <w:szCs w:val="20"/>
              </w:rPr>
              <w:t>LT907044060000764196, AB SEB bankas, 70440</w:t>
            </w:r>
          </w:p>
          <w:p w14:paraId="6A3EA0A2" w14:textId="77777777" w:rsidR="009B50B8" w:rsidRPr="00C70107" w:rsidRDefault="009B50B8" w:rsidP="00543945">
            <w:pPr>
              <w:pStyle w:val="Betarp"/>
              <w:jc w:val="both"/>
              <w:rPr>
                <w:rFonts w:ascii="Arial" w:hAnsi="Arial" w:cs="Arial"/>
                <w:color w:val="000000" w:themeColor="text1"/>
                <w:sz w:val="20"/>
                <w:szCs w:val="20"/>
              </w:rPr>
            </w:pPr>
          </w:p>
          <w:p w14:paraId="6C96B1D1" w14:textId="5DF1381F" w:rsidR="008D0715" w:rsidRDefault="008D0715" w:rsidP="00543945">
            <w:pPr>
              <w:pStyle w:val="Betarp"/>
              <w:rPr>
                <w:rFonts w:ascii="Arial" w:hAnsi="Arial" w:cs="Arial"/>
                <w:color w:val="000000" w:themeColor="text1"/>
                <w:sz w:val="20"/>
                <w:szCs w:val="20"/>
              </w:rPr>
            </w:pPr>
          </w:p>
          <w:p w14:paraId="705ED79A" w14:textId="07F609CD" w:rsidR="00543945" w:rsidRDefault="00543945" w:rsidP="00543945">
            <w:pPr>
              <w:pStyle w:val="Betarp"/>
              <w:rPr>
                <w:rFonts w:ascii="Arial" w:hAnsi="Arial" w:cs="Arial"/>
                <w:sz w:val="20"/>
                <w:szCs w:val="20"/>
              </w:rPr>
            </w:pPr>
            <w:r>
              <w:rPr>
                <w:rFonts w:ascii="Arial" w:hAnsi="Arial" w:cs="Arial"/>
                <w:color w:val="000000" w:themeColor="text1"/>
                <w:sz w:val="20"/>
                <w:szCs w:val="20"/>
              </w:rPr>
              <w:t>_________________________________________</w:t>
            </w:r>
          </w:p>
          <w:p w14:paraId="6C308114" w14:textId="77777777" w:rsidR="008D0715" w:rsidRPr="00B77D46" w:rsidRDefault="008D0715" w:rsidP="00C42B62">
            <w:pPr>
              <w:pStyle w:val="Betarp"/>
              <w:rPr>
                <w:rFonts w:ascii="Arial" w:hAnsi="Arial" w:cs="Arial"/>
                <w:sz w:val="20"/>
                <w:szCs w:val="20"/>
              </w:rPr>
            </w:pPr>
          </w:p>
        </w:tc>
      </w:tr>
    </w:tbl>
    <w:p w14:paraId="494648FC" w14:textId="34D7B3E2" w:rsidR="00BB014C" w:rsidRPr="000F143B" w:rsidRDefault="00BB014C" w:rsidP="008B0467">
      <w:pPr>
        <w:rPr>
          <w:rFonts w:ascii="Arial" w:hAnsi="Arial" w:cs="Arial"/>
          <w:sz w:val="20"/>
          <w:szCs w:val="20"/>
        </w:rPr>
      </w:pPr>
    </w:p>
    <w:sectPr w:rsidR="00BB014C" w:rsidRPr="000F143B" w:rsidSect="003F490B">
      <w:headerReference w:type="default" r:id="rId11"/>
      <w:footerReference w:type="default" r:id="rId12"/>
      <w:headerReference w:type="first" r:id="rId13"/>
      <w:footerReference w:type="first" r:id="rId14"/>
      <w:pgSz w:w="11906" w:h="16838" w:code="9"/>
      <w:pgMar w:top="1134" w:right="567" w:bottom="425" w:left="1701" w:header="567" w:footer="413"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ECB09" w14:textId="77777777" w:rsidR="000A024C" w:rsidRDefault="000A024C" w:rsidP="00D940A7">
      <w:pPr>
        <w:spacing w:after="0" w:line="240" w:lineRule="auto"/>
      </w:pPr>
      <w:r>
        <w:separator/>
      </w:r>
    </w:p>
  </w:endnote>
  <w:endnote w:type="continuationSeparator" w:id="0">
    <w:p w14:paraId="1EC31662" w14:textId="77777777" w:rsidR="000A024C" w:rsidRDefault="000A024C" w:rsidP="00D940A7">
      <w:pPr>
        <w:spacing w:after="0" w:line="240" w:lineRule="auto"/>
      </w:pPr>
      <w:r>
        <w:continuationSeparator/>
      </w:r>
    </w:p>
  </w:endnote>
  <w:endnote w:type="continuationNotice" w:id="1">
    <w:p w14:paraId="20AE44F2" w14:textId="77777777" w:rsidR="000A024C" w:rsidRDefault="000A02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117610321"/>
      <w:docPartObj>
        <w:docPartGallery w:val="Page Numbers (Bottom of Page)"/>
        <w:docPartUnique/>
      </w:docPartObj>
    </w:sdtPr>
    <w:sdtEndPr>
      <w:rPr>
        <w:sz w:val="20"/>
        <w:szCs w:val="20"/>
      </w:rPr>
    </w:sdtEndPr>
    <w:sdtContent>
      <w:sdt>
        <w:sdtPr>
          <w:rPr>
            <w:sz w:val="20"/>
            <w:szCs w:val="20"/>
          </w:rPr>
          <w:id w:val="1673133330"/>
          <w:docPartObj>
            <w:docPartGallery w:val="Page Numbers (Top of Page)"/>
            <w:docPartUnique/>
          </w:docPartObj>
        </w:sdtPr>
        <w:sdtContent>
          <w:p w14:paraId="792F213B" w14:textId="578FDFB5" w:rsidR="00B77D46" w:rsidRPr="00D602DC" w:rsidRDefault="00B77D46" w:rsidP="00FE35CE">
            <w:pPr>
              <w:pStyle w:val="Porat"/>
              <w:jc w:val="right"/>
              <w:rPr>
                <w:sz w:val="20"/>
                <w:szCs w:val="20"/>
              </w:rPr>
            </w:pPr>
          </w:p>
          <w:p w14:paraId="3498A42C" w14:textId="126F89BC" w:rsidR="00B77D46" w:rsidRPr="00D602DC" w:rsidRDefault="00B77D46" w:rsidP="00FE35CE">
            <w:pPr>
              <w:pStyle w:val="Porat"/>
              <w:jc w:val="right"/>
              <w:rPr>
                <w:sz w:val="20"/>
                <w:szCs w:val="20"/>
              </w:rPr>
            </w:pPr>
            <w:r w:rsidRPr="00D602DC">
              <w:rPr>
                <w:sz w:val="20"/>
                <w:szCs w:val="20"/>
              </w:rPr>
              <w:t xml:space="preserve">Lapas </w:t>
            </w:r>
            <w:r w:rsidRPr="00D602DC">
              <w:rPr>
                <w:sz w:val="20"/>
                <w:szCs w:val="20"/>
              </w:rPr>
              <w:fldChar w:fldCharType="begin"/>
            </w:r>
            <w:r w:rsidRPr="00D602DC">
              <w:rPr>
                <w:sz w:val="20"/>
                <w:szCs w:val="20"/>
              </w:rPr>
              <w:instrText xml:space="preserve"> PAGE </w:instrText>
            </w:r>
            <w:r w:rsidRPr="00D602DC">
              <w:rPr>
                <w:sz w:val="20"/>
                <w:szCs w:val="20"/>
              </w:rPr>
              <w:fldChar w:fldCharType="separate"/>
            </w:r>
            <w:r w:rsidR="00120109">
              <w:rPr>
                <w:noProof/>
                <w:sz w:val="20"/>
                <w:szCs w:val="20"/>
              </w:rPr>
              <w:t>27</w:t>
            </w:r>
            <w:r w:rsidRPr="00D602DC">
              <w:rPr>
                <w:sz w:val="20"/>
                <w:szCs w:val="20"/>
              </w:rPr>
              <w:fldChar w:fldCharType="end"/>
            </w:r>
            <w:r w:rsidRPr="00D602DC">
              <w:rPr>
                <w:sz w:val="20"/>
                <w:szCs w:val="20"/>
              </w:rPr>
              <w:t xml:space="preserve"> iš </w:t>
            </w:r>
            <w:r w:rsidRPr="00D602DC">
              <w:rPr>
                <w:sz w:val="20"/>
                <w:szCs w:val="20"/>
              </w:rPr>
              <w:fldChar w:fldCharType="begin"/>
            </w:r>
            <w:r w:rsidRPr="00D602DC">
              <w:rPr>
                <w:sz w:val="20"/>
                <w:szCs w:val="20"/>
              </w:rPr>
              <w:instrText xml:space="preserve"> NUMPAGES  </w:instrText>
            </w:r>
            <w:r w:rsidRPr="00D602DC">
              <w:rPr>
                <w:sz w:val="20"/>
                <w:szCs w:val="20"/>
              </w:rPr>
              <w:fldChar w:fldCharType="separate"/>
            </w:r>
            <w:r w:rsidR="00120109">
              <w:rPr>
                <w:noProof/>
                <w:sz w:val="20"/>
                <w:szCs w:val="20"/>
              </w:rPr>
              <w:t>30</w:t>
            </w:r>
            <w:r w:rsidRPr="00D602DC">
              <w:rPr>
                <w:sz w:val="20"/>
                <w:szCs w:val="20"/>
              </w:rPr>
              <w:fldChar w:fldCharType="end"/>
            </w:r>
          </w:p>
        </w:sdtContent>
      </w:sdt>
    </w:sdtContent>
  </w:sdt>
  <w:p w14:paraId="357C347A" w14:textId="75BE7ED6" w:rsidR="00B77D46" w:rsidRDefault="00B77D4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17573765"/>
      <w:docPartObj>
        <w:docPartGallery w:val="Page Numbers (Bottom of Page)"/>
        <w:docPartUnique/>
      </w:docPartObj>
    </w:sdtPr>
    <w:sdtContent>
      <w:sdt>
        <w:sdtPr>
          <w:rPr>
            <w:szCs w:val="24"/>
          </w:rPr>
          <w:id w:val="17573766"/>
          <w:docPartObj>
            <w:docPartGallery w:val="Page Numbers (Top of Page)"/>
            <w:docPartUnique/>
          </w:docPartObj>
        </w:sdtPr>
        <w:sdtContent>
          <w:p w14:paraId="161E17C9" w14:textId="0957C251" w:rsidR="00B77D46" w:rsidRPr="00983E06" w:rsidRDefault="00B77D46" w:rsidP="00FE35CE">
            <w:pPr>
              <w:pStyle w:val="Porat"/>
              <w:jc w:val="right"/>
              <w:rPr>
                <w:szCs w:val="24"/>
              </w:rPr>
            </w:pPr>
          </w:p>
          <w:p w14:paraId="61706BF9" w14:textId="77777777" w:rsidR="00B77D46" w:rsidRPr="00983E06" w:rsidRDefault="00B77D46" w:rsidP="00983E06">
            <w:pPr>
              <w:pStyle w:val="Porat"/>
              <w:jc w:val="right"/>
              <w:rPr>
                <w:szCs w:val="24"/>
              </w:rPr>
            </w:pPr>
          </w:p>
          <w:p w14:paraId="30EB2326" w14:textId="7B11929E" w:rsidR="00B77D46" w:rsidRPr="00983E06" w:rsidRDefault="00B77D46" w:rsidP="00983E06">
            <w:pPr>
              <w:pStyle w:val="Porat"/>
              <w:jc w:val="right"/>
              <w:rPr>
                <w:szCs w:val="24"/>
              </w:rPr>
            </w:pPr>
            <w:r w:rsidRPr="00983E06">
              <w:rPr>
                <w:szCs w:val="24"/>
              </w:rPr>
              <w:t xml:space="preserve">Lapas </w:t>
            </w:r>
            <w:r w:rsidRPr="00983E06">
              <w:rPr>
                <w:b/>
                <w:szCs w:val="24"/>
              </w:rPr>
              <w:fldChar w:fldCharType="begin"/>
            </w:r>
            <w:r w:rsidRPr="00983E06">
              <w:rPr>
                <w:b/>
                <w:szCs w:val="24"/>
              </w:rPr>
              <w:instrText xml:space="preserve"> PAGE </w:instrText>
            </w:r>
            <w:r w:rsidRPr="00983E06">
              <w:rPr>
                <w:b/>
                <w:szCs w:val="24"/>
              </w:rPr>
              <w:fldChar w:fldCharType="separate"/>
            </w:r>
            <w:r w:rsidR="000123C8">
              <w:rPr>
                <w:b/>
                <w:noProof/>
                <w:szCs w:val="24"/>
              </w:rPr>
              <w:t>1</w:t>
            </w:r>
            <w:r w:rsidRPr="00983E06">
              <w:rPr>
                <w:b/>
                <w:szCs w:val="24"/>
              </w:rPr>
              <w:fldChar w:fldCharType="end"/>
            </w:r>
            <w:r w:rsidRPr="00983E06">
              <w:rPr>
                <w:szCs w:val="24"/>
              </w:rPr>
              <w:t xml:space="preserve"> iš </w:t>
            </w:r>
            <w:r w:rsidRPr="00983E06">
              <w:rPr>
                <w:b/>
                <w:szCs w:val="24"/>
              </w:rPr>
              <w:fldChar w:fldCharType="begin"/>
            </w:r>
            <w:r w:rsidRPr="00983E06">
              <w:rPr>
                <w:b/>
                <w:szCs w:val="24"/>
              </w:rPr>
              <w:instrText xml:space="preserve"> NUMPAGES  </w:instrText>
            </w:r>
            <w:r w:rsidRPr="00983E06">
              <w:rPr>
                <w:b/>
                <w:szCs w:val="24"/>
              </w:rPr>
              <w:fldChar w:fldCharType="separate"/>
            </w:r>
            <w:r w:rsidR="000123C8">
              <w:rPr>
                <w:b/>
                <w:noProof/>
                <w:szCs w:val="24"/>
              </w:rPr>
              <w:t>30</w:t>
            </w:r>
            <w:r w:rsidRPr="00983E06">
              <w:rPr>
                <w:b/>
                <w:szCs w:val="24"/>
              </w:rPr>
              <w:fldChar w:fldCharType="end"/>
            </w:r>
          </w:p>
        </w:sdtContent>
      </w:sdt>
    </w:sdtContent>
  </w:sdt>
  <w:p w14:paraId="5A6D84FA" w14:textId="77777777" w:rsidR="00B77D46" w:rsidRPr="00983E06" w:rsidRDefault="00B77D46">
    <w:pPr>
      <w:pStyle w:val="Porat"/>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EB06" w14:textId="77777777" w:rsidR="000A024C" w:rsidRDefault="000A024C" w:rsidP="00D940A7">
      <w:pPr>
        <w:spacing w:after="0" w:line="240" w:lineRule="auto"/>
      </w:pPr>
      <w:r>
        <w:separator/>
      </w:r>
    </w:p>
  </w:footnote>
  <w:footnote w:type="continuationSeparator" w:id="0">
    <w:p w14:paraId="6A34E328" w14:textId="77777777" w:rsidR="000A024C" w:rsidRDefault="000A024C" w:rsidP="00D940A7">
      <w:pPr>
        <w:spacing w:after="0" w:line="240" w:lineRule="auto"/>
      </w:pPr>
      <w:r>
        <w:continuationSeparator/>
      </w:r>
    </w:p>
  </w:footnote>
  <w:footnote w:type="continuationNotice" w:id="1">
    <w:p w14:paraId="0B7C6607" w14:textId="77777777" w:rsidR="000A024C" w:rsidRDefault="000A02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B77D46" w14:paraId="0CACAE95" w14:textId="77777777" w:rsidTr="73C998EB">
      <w:tc>
        <w:tcPr>
          <w:tcW w:w="3210" w:type="dxa"/>
        </w:tcPr>
        <w:p w14:paraId="18073CE0" w14:textId="2C5A3872" w:rsidR="00B77D46" w:rsidRDefault="00B77D46" w:rsidP="73C998EB">
          <w:pPr>
            <w:pStyle w:val="Antrats"/>
            <w:ind w:left="-115"/>
          </w:pPr>
        </w:p>
      </w:tc>
      <w:tc>
        <w:tcPr>
          <w:tcW w:w="3210" w:type="dxa"/>
        </w:tcPr>
        <w:p w14:paraId="1DBAA8FD" w14:textId="63810D63" w:rsidR="00B77D46" w:rsidRDefault="00B77D46" w:rsidP="73C998EB">
          <w:pPr>
            <w:pStyle w:val="Antrats"/>
            <w:jc w:val="center"/>
          </w:pPr>
        </w:p>
      </w:tc>
      <w:tc>
        <w:tcPr>
          <w:tcW w:w="3210" w:type="dxa"/>
        </w:tcPr>
        <w:p w14:paraId="34196935" w14:textId="38D57484" w:rsidR="00B77D46" w:rsidRDefault="00B77D46" w:rsidP="73C998EB">
          <w:pPr>
            <w:pStyle w:val="Antrats"/>
            <w:ind w:right="-115"/>
            <w:jc w:val="right"/>
          </w:pPr>
        </w:p>
      </w:tc>
    </w:tr>
  </w:tbl>
  <w:p w14:paraId="33B5B1D7" w14:textId="3AC6E5D3" w:rsidR="00B77D46" w:rsidRDefault="00B77D4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B77D46" w14:paraId="49843CC7" w14:textId="77777777" w:rsidTr="73C998EB">
      <w:tc>
        <w:tcPr>
          <w:tcW w:w="3210" w:type="dxa"/>
        </w:tcPr>
        <w:p w14:paraId="2F0334ED" w14:textId="27FDED83" w:rsidR="00B77D46" w:rsidRDefault="00B77D46" w:rsidP="73C998EB">
          <w:pPr>
            <w:pStyle w:val="Antrats"/>
            <w:ind w:left="-115"/>
          </w:pPr>
        </w:p>
      </w:tc>
      <w:tc>
        <w:tcPr>
          <w:tcW w:w="3210" w:type="dxa"/>
        </w:tcPr>
        <w:p w14:paraId="41840607" w14:textId="468486C4" w:rsidR="00B77D46" w:rsidRDefault="00B77D46" w:rsidP="73C998EB">
          <w:pPr>
            <w:pStyle w:val="Antrats"/>
            <w:jc w:val="center"/>
          </w:pPr>
        </w:p>
      </w:tc>
      <w:tc>
        <w:tcPr>
          <w:tcW w:w="3210" w:type="dxa"/>
        </w:tcPr>
        <w:p w14:paraId="500D341F" w14:textId="36DBC000" w:rsidR="00B77D46" w:rsidRDefault="00B77D46" w:rsidP="73C998EB">
          <w:pPr>
            <w:pStyle w:val="Antrats"/>
            <w:ind w:right="-115"/>
            <w:jc w:val="right"/>
          </w:pPr>
        </w:p>
      </w:tc>
    </w:tr>
  </w:tbl>
  <w:p w14:paraId="730EE8C7" w14:textId="27E651E6" w:rsidR="00B77D46" w:rsidRDefault="00B77D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429E"/>
    <w:multiLevelType w:val="hybridMultilevel"/>
    <w:tmpl w:val="EB2A2D8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3394C3E"/>
    <w:multiLevelType w:val="hybridMultilevel"/>
    <w:tmpl w:val="62108CC6"/>
    <w:lvl w:ilvl="0" w:tplc="B01C9844">
      <w:start w:val="1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C7712"/>
    <w:multiLevelType w:val="hybridMultilevel"/>
    <w:tmpl w:val="5C988FC0"/>
    <w:lvl w:ilvl="0" w:tplc="19842C2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5855DDF"/>
    <w:multiLevelType w:val="multilevel"/>
    <w:tmpl w:val="DD6AB4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3A7D9F"/>
    <w:multiLevelType w:val="hybridMultilevel"/>
    <w:tmpl w:val="31EEF5A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07701379"/>
    <w:multiLevelType w:val="hybridMultilevel"/>
    <w:tmpl w:val="68CA6344"/>
    <w:lvl w:ilvl="0" w:tplc="04270017">
      <w:start w:val="4"/>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09536899"/>
    <w:multiLevelType w:val="hybridMultilevel"/>
    <w:tmpl w:val="FFFFFFFF"/>
    <w:lvl w:ilvl="0" w:tplc="1936B518">
      <w:start w:val="1"/>
      <w:numFmt w:val="decimal"/>
      <w:lvlText w:val="%1."/>
      <w:lvlJc w:val="left"/>
      <w:pPr>
        <w:ind w:left="720" w:hanging="360"/>
      </w:pPr>
    </w:lvl>
    <w:lvl w:ilvl="1" w:tplc="EA3CA3EC">
      <w:start w:val="1"/>
      <w:numFmt w:val="lowerLetter"/>
      <w:lvlText w:val="%2."/>
      <w:lvlJc w:val="left"/>
      <w:pPr>
        <w:ind w:left="1440" w:hanging="360"/>
      </w:pPr>
    </w:lvl>
    <w:lvl w:ilvl="2" w:tplc="4332685C">
      <w:start w:val="1"/>
      <w:numFmt w:val="lowerRoman"/>
      <w:lvlText w:val="%3."/>
      <w:lvlJc w:val="right"/>
      <w:pPr>
        <w:ind w:left="2160" w:hanging="180"/>
      </w:pPr>
    </w:lvl>
    <w:lvl w:ilvl="3" w:tplc="079095A0">
      <w:start w:val="1"/>
      <w:numFmt w:val="decimal"/>
      <w:lvlText w:val="%4."/>
      <w:lvlJc w:val="left"/>
      <w:pPr>
        <w:ind w:left="2880" w:hanging="360"/>
      </w:pPr>
    </w:lvl>
    <w:lvl w:ilvl="4" w:tplc="98EE8570">
      <w:start w:val="1"/>
      <w:numFmt w:val="lowerLetter"/>
      <w:lvlText w:val="%5."/>
      <w:lvlJc w:val="left"/>
      <w:pPr>
        <w:ind w:left="3600" w:hanging="360"/>
      </w:pPr>
    </w:lvl>
    <w:lvl w:ilvl="5" w:tplc="C136EE52">
      <w:start w:val="1"/>
      <w:numFmt w:val="lowerRoman"/>
      <w:lvlText w:val="%6."/>
      <w:lvlJc w:val="right"/>
      <w:pPr>
        <w:ind w:left="4320" w:hanging="180"/>
      </w:pPr>
    </w:lvl>
    <w:lvl w:ilvl="6" w:tplc="87D4448C">
      <w:start w:val="1"/>
      <w:numFmt w:val="decimal"/>
      <w:lvlText w:val="%7."/>
      <w:lvlJc w:val="left"/>
      <w:pPr>
        <w:ind w:left="5040" w:hanging="360"/>
      </w:pPr>
    </w:lvl>
    <w:lvl w:ilvl="7" w:tplc="143CA786">
      <w:start w:val="1"/>
      <w:numFmt w:val="lowerLetter"/>
      <w:lvlText w:val="%8."/>
      <w:lvlJc w:val="left"/>
      <w:pPr>
        <w:ind w:left="5760" w:hanging="360"/>
      </w:pPr>
    </w:lvl>
    <w:lvl w:ilvl="8" w:tplc="2916B6F8">
      <w:start w:val="1"/>
      <w:numFmt w:val="lowerRoman"/>
      <w:lvlText w:val="%9."/>
      <w:lvlJc w:val="right"/>
      <w:pPr>
        <w:ind w:left="6480" w:hanging="180"/>
      </w:pPr>
    </w:lvl>
  </w:abstractNum>
  <w:abstractNum w:abstractNumId="7" w15:restartNumberingAfterBreak="0">
    <w:nsid w:val="097909EE"/>
    <w:multiLevelType w:val="hybridMultilevel"/>
    <w:tmpl w:val="79DA054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09F06464"/>
    <w:multiLevelType w:val="hybridMultilevel"/>
    <w:tmpl w:val="0D0A8FBA"/>
    <w:lvl w:ilvl="0" w:tplc="4B4AC4C4">
      <w:start w:val="1"/>
      <w:numFmt w:val="lowerRoman"/>
      <w:lvlText w:val="%1."/>
      <w:lvlJc w:val="left"/>
      <w:pPr>
        <w:ind w:left="1648" w:hanging="72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9" w15:restartNumberingAfterBreak="0">
    <w:nsid w:val="0A7C63B5"/>
    <w:multiLevelType w:val="hybridMultilevel"/>
    <w:tmpl w:val="24787DD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0F9E50BA"/>
    <w:multiLevelType w:val="hybridMultilevel"/>
    <w:tmpl w:val="FFFFFFFF"/>
    <w:lvl w:ilvl="0" w:tplc="4EC2FA70">
      <w:start w:val="1"/>
      <w:numFmt w:val="decimal"/>
      <w:lvlText w:val="%1."/>
      <w:lvlJc w:val="left"/>
      <w:pPr>
        <w:ind w:left="720" w:hanging="360"/>
      </w:pPr>
    </w:lvl>
    <w:lvl w:ilvl="1" w:tplc="32228F16">
      <w:start w:val="1"/>
      <w:numFmt w:val="decimal"/>
      <w:lvlText w:val="%2."/>
      <w:lvlJc w:val="left"/>
      <w:pPr>
        <w:ind w:left="1440" w:hanging="360"/>
      </w:pPr>
    </w:lvl>
    <w:lvl w:ilvl="2" w:tplc="E480B70A">
      <w:start w:val="1"/>
      <w:numFmt w:val="lowerRoman"/>
      <w:lvlText w:val="%3."/>
      <w:lvlJc w:val="right"/>
      <w:pPr>
        <w:ind w:left="2160" w:hanging="180"/>
      </w:pPr>
    </w:lvl>
    <w:lvl w:ilvl="3" w:tplc="9FFE5DEC">
      <w:start w:val="1"/>
      <w:numFmt w:val="decimal"/>
      <w:lvlText w:val="%4."/>
      <w:lvlJc w:val="left"/>
      <w:pPr>
        <w:ind w:left="2880" w:hanging="360"/>
      </w:pPr>
    </w:lvl>
    <w:lvl w:ilvl="4" w:tplc="9B18736E">
      <w:start w:val="1"/>
      <w:numFmt w:val="lowerLetter"/>
      <w:lvlText w:val="%5."/>
      <w:lvlJc w:val="left"/>
      <w:pPr>
        <w:ind w:left="3600" w:hanging="360"/>
      </w:pPr>
    </w:lvl>
    <w:lvl w:ilvl="5" w:tplc="C444DB32">
      <w:start w:val="1"/>
      <w:numFmt w:val="lowerRoman"/>
      <w:lvlText w:val="%6."/>
      <w:lvlJc w:val="right"/>
      <w:pPr>
        <w:ind w:left="4320" w:hanging="180"/>
      </w:pPr>
    </w:lvl>
    <w:lvl w:ilvl="6" w:tplc="A1E2DA88">
      <w:start w:val="1"/>
      <w:numFmt w:val="decimal"/>
      <w:lvlText w:val="%7."/>
      <w:lvlJc w:val="left"/>
      <w:pPr>
        <w:ind w:left="5040" w:hanging="360"/>
      </w:pPr>
    </w:lvl>
    <w:lvl w:ilvl="7" w:tplc="4AB6BF34">
      <w:start w:val="1"/>
      <w:numFmt w:val="lowerLetter"/>
      <w:lvlText w:val="%8."/>
      <w:lvlJc w:val="left"/>
      <w:pPr>
        <w:ind w:left="5760" w:hanging="360"/>
      </w:pPr>
    </w:lvl>
    <w:lvl w:ilvl="8" w:tplc="C7604D2C">
      <w:start w:val="1"/>
      <w:numFmt w:val="lowerRoman"/>
      <w:lvlText w:val="%9."/>
      <w:lvlJc w:val="right"/>
      <w:pPr>
        <w:ind w:left="6480" w:hanging="180"/>
      </w:pPr>
    </w:lvl>
  </w:abstractNum>
  <w:abstractNum w:abstractNumId="11" w15:restartNumberingAfterBreak="0">
    <w:nsid w:val="0FDB78BB"/>
    <w:multiLevelType w:val="hybridMultilevel"/>
    <w:tmpl w:val="028AC3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0611E68"/>
    <w:multiLevelType w:val="hybridMultilevel"/>
    <w:tmpl w:val="FFFFFFFF"/>
    <w:lvl w:ilvl="0" w:tplc="85C668AC">
      <w:start w:val="1"/>
      <w:numFmt w:val="bullet"/>
      <w:lvlText w:val="-"/>
      <w:lvlJc w:val="left"/>
      <w:pPr>
        <w:ind w:left="720" w:hanging="360"/>
      </w:pPr>
      <w:rPr>
        <w:rFonts w:ascii="Calibri" w:hAnsi="Calibri" w:hint="default"/>
      </w:rPr>
    </w:lvl>
    <w:lvl w:ilvl="1" w:tplc="11C2AABC">
      <w:start w:val="1"/>
      <w:numFmt w:val="bullet"/>
      <w:lvlText w:val="o"/>
      <w:lvlJc w:val="left"/>
      <w:pPr>
        <w:ind w:left="1440" w:hanging="360"/>
      </w:pPr>
      <w:rPr>
        <w:rFonts w:ascii="Courier New" w:hAnsi="Courier New" w:hint="default"/>
      </w:rPr>
    </w:lvl>
    <w:lvl w:ilvl="2" w:tplc="7D68900C">
      <w:start w:val="1"/>
      <w:numFmt w:val="bullet"/>
      <w:lvlText w:val=""/>
      <w:lvlJc w:val="left"/>
      <w:pPr>
        <w:ind w:left="2160" w:hanging="360"/>
      </w:pPr>
      <w:rPr>
        <w:rFonts w:ascii="Wingdings" w:hAnsi="Wingdings" w:hint="default"/>
      </w:rPr>
    </w:lvl>
    <w:lvl w:ilvl="3" w:tplc="AC66440E">
      <w:start w:val="1"/>
      <w:numFmt w:val="bullet"/>
      <w:lvlText w:val=""/>
      <w:lvlJc w:val="left"/>
      <w:pPr>
        <w:ind w:left="2880" w:hanging="360"/>
      </w:pPr>
      <w:rPr>
        <w:rFonts w:ascii="Symbol" w:hAnsi="Symbol" w:hint="default"/>
      </w:rPr>
    </w:lvl>
    <w:lvl w:ilvl="4" w:tplc="4B4AB0B2">
      <w:start w:val="1"/>
      <w:numFmt w:val="bullet"/>
      <w:lvlText w:val="o"/>
      <w:lvlJc w:val="left"/>
      <w:pPr>
        <w:ind w:left="3600" w:hanging="360"/>
      </w:pPr>
      <w:rPr>
        <w:rFonts w:ascii="Courier New" w:hAnsi="Courier New" w:hint="default"/>
      </w:rPr>
    </w:lvl>
    <w:lvl w:ilvl="5" w:tplc="1BBC7F98">
      <w:start w:val="1"/>
      <w:numFmt w:val="bullet"/>
      <w:lvlText w:val=""/>
      <w:lvlJc w:val="left"/>
      <w:pPr>
        <w:ind w:left="4320" w:hanging="360"/>
      </w:pPr>
      <w:rPr>
        <w:rFonts w:ascii="Wingdings" w:hAnsi="Wingdings" w:hint="default"/>
      </w:rPr>
    </w:lvl>
    <w:lvl w:ilvl="6" w:tplc="7B087E6E">
      <w:start w:val="1"/>
      <w:numFmt w:val="bullet"/>
      <w:lvlText w:val=""/>
      <w:lvlJc w:val="left"/>
      <w:pPr>
        <w:ind w:left="5040" w:hanging="360"/>
      </w:pPr>
      <w:rPr>
        <w:rFonts w:ascii="Symbol" w:hAnsi="Symbol" w:hint="default"/>
      </w:rPr>
    </w:lvl>
    <w:lvl w:ilvl="7" w:tplc="AA18C5A8">
      <w:start w:val="1"/>
      <w:numFmt w:val="bullet"/>
      <w:lvlText w:val="o"/>
      <w:lvlJc w:val="left"/>
      <w:pPr>
        <w:ind w:left="5760" w:hanging="360"/>
      </w:pPr>
      <w:rPr>
        <w:rFonts w:ascii="Courier New" w:hAnsi="Courier New" w:hint="default"/>
      </w:rPr>
    </w:lvl>
    <w:lvl w:ilvl="8" w:tplc="2F9AB2DE">
      <w:start w:val="1"/>
      <w:numFmt w:val="bullet"/>
      <w:lvlText w:val=""/>
      <w:lvlJc w:val="left"/>
      <w:pPr>
        <w:ind w:left="6480" w:hanging="360"/>
      </w:pPr>
      <w:rPr>
        <w:rFonts w:ascii="Wingdings" w:hAnsi="Wingdings" w:hint="default"/>
      </w:rPr>
    </w:lvl>
  </w:abstractNum>
  <w:abstractNum w:abstractNumId="13" w15:restartNumberingAfterBreak="0">
    <w:nsid w:val="10984C62"/>
    <w:multiLevelType w:val="hybridMultilevel"/>
    <w:tmpl w:val="FE42C83E"/>
    <w:lvl w:ilvl="0" w:tplc="968C1430">
      <w:start w:val="1"/>
      <w:numFmt w:val="bullet"/>
      <w:lvlText w:val="-"/>
      <w:lvlJc w:val="left"/>
      <w:pPr>
        <w:ind w:left="720" w:hanging="360"/>
      </w:pPr>
      <w:rPr>
        <w:rFonts w:ascii="Calibri" w:hAnsi="Calibri" w:hint="default"/>
      </w:rPr>
    </w:lvl>
    <w:lvl w:ilvl="1" w:tplc="D826D3F8">
      <w:start w:val="1"/>
      <w:numFmt w:val="bullet"/>
      <w:lvlText w:val="o"/>
      <w:lvlJc w:val="left"/>
      <w:pPr>
        <w:ind w:left="1440" w:hanging="360"/>
      </w:pPr>
      <w:rPr>
        <w:rFonts w:ascii="Courier New" w:hAnsi="Courier New" w:hint="default"/>
      </w:rPr>
    </w:lvl>
    <w:lvl w:ilvl="2" w:tplc="6C5A5482">
      <w:start w:val="1"/>
      <w:numFmt w:val="bullet"/>
      <w:lvlText w:val=""/>
      <w:lvlJc w:val="left"/>
      <w:pPr>
        <w:ind w:left="2160" w:hanging="360"/>
      </w:pPr>
      <w:rPr>
        <w:rFonts w:ascii="Wingdings" w:hAnsi="Wingdings" w:hint="default"/>
      </w:rPr>
    </w:lvl>
    <w:lvl w:ilvl="3" w:tplc="663A3A96">
      <w:start w:val="1"/>
      <w:numFmt w:val="bullet"/>
      <w:lvlText w:val=""/>
      <w:lvlJc w:val="left"/>
      <w:pPr>
        <w:ind w:left="2880" w:hanging="360"/>
      </w:pPr>
      <w:rPr>
        <w:rFonts w:ascii="Symbol" w:hAnsi="Symbol" w:hint="default"/>
      </w:rPr>
    </w:lvl>
    <w:lvl w:ilvl="4" w:tplc="D958AEBA">
      <w:start w:val="1"/>
      <w:numFmt w:val="bullet"/>
      <w:lvlText w:val="o"/>
      <w:lvlJc w:val="left"/>
      <w:pPr>
        <w:ind w:left="3600" w:hanging="360"/>
      </w:pPr>
      <w:rPr>
        <w:rFonts w:ascii="Courier New" w:hAnsi="Courier New" w:hint="default"/>
      </w:rPr>
    </w:lvl>
    <w:lvl w:ilvl="5" w:tplc="91B091F4">
      <w:start w:val="1"/>
      <w:numFmt w:val="bullet"/>
      <w:lvlText w:val=""/>
      <w:lvlJc w:val="left"/>
      <w:pPr>
        <w:ind w:left="4320" w:hanging="360"/>
      </w:pPr>
      <w:rPr>
        <w:rFonts w:ascii="Wingdings" w:hAnsi="Wingdings" w:hint="default"/>
      </w:rPr>
    </w:lvl>
    <w:lvl w:ilvl="6" w:tplc="BDF845C0">
      <w:start w:val="1"/>
      <w:numFmt w:val="bullet"/>
      <w:lvlText w:val=""/>
      <w:lvlJc w:val="left"/>
      <w:pPr>
        <w:ind w:left="5040" w:hanging="360"/>
      </w:pPr>
      <w:rPr>
        <w:rFonts w:ascii="Symbol" w:hAnsi="Symbol" w:hint="default"/>
      </w:rPr>
    </w:lvl>
    <w:lvl w:ilvl="7" w:tplc="4BB018E6">
      <w:start w:val="1"/>
      <w:numFmt w:val="bullet"/>
      <w:lvlText w:val="o"/>
      <w:lvlJc w:val="left"/>
      <w:pPr>
        <w:ind w:left="5760" w:hanging="360"/>
      </w:pPr>
      <w:rPr>
        <w:rFonts w:ascii="Courier New" w:hAnsi="Courier New" w:hint="default"/>
      </w:rPr>
    </w:lvl>
    <w:lvl w:ilvl="8" w:tplc="AB2887BA">
      <w:start w:val="1"/>
      <w:numFmt w:val="bullet"/>
      <w:lvlText w:val=""/>
      <w:lvlJc w:val="left"/>
      <w:pPr>
        <w:ind w:left="6480" w:hanging="360"/>
      </w:pPr>
      <w:rPr>
        <w:rFonts w:ascii="Wingdings" w:hAnsi="Wingdings" w:hint="default"/>
      </w:rPr>
    </w:lvl>
  </w:abstractNum>
  <w:abstractNum w:abstractNumId="14" w15:restartNumberingAfterBreak="0">
    <w:nsid w:val="1139724A"/>
    <w:multiLevelType w:val="hybridMultilevel"/>
    <w:tmpl w:val="A5205622"/>
    <w:lvl w:ilvl="0" w:tplc="968C1430">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1C27E2E"/>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11DA1CD3"/>
    <w:multiLevelType w:val="hybridMultilevel"/>
    <w:tmpl w:val="2522D0BA"/>
    <w:lvl w:ilvl="0" w:tplc="04090013">
      <w:start w:val="1"/>
      <w:numFmt w:val="upperRoman"/>
      <w:lvlText w:val="%1."/>
      <w:lvlJc w:val="right"/>
      <w:pPr>
        <w:ind w:left="1648" w:hanging="72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17" w15:restartNumberingAfterBreak="0">
    <w:nsid w:val="12591907"/>
    <w:multiLevelType w:val="hybridMultilevel"/>
    <w:tmpl w:val="9710B91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13944FA6"/>
    <w:multiLevelType w:val="hybridMultilevel"/>
    <w:tmpl w:val="B268D98C"/>
    <w:lvl w:ilvl="0" w:tplc="CE5409E6">
      <w:start w:val="1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A97C1D"/>
    <w:multiLevelType w:val="hybridMultilevel"/>
    <w:tmpl w:val="FFFFFFFF"/>
    <w:lvl w:ilvl="0" w:tplc="8E58396E">
      <w:start w:val="1"/>
      <w:numFmt w:val="bullet"/>
      <w:lvlText w:val="-"/>
      <w:lvlJc w:val="left"/>
      <w:pPr>
        <w:ind w:left="720" w:hanging="360"/>
      </w:pPr>
      <w:rPr>
        <w:rFonts w:ascii="Calibri" w:hAnsi="Calibri" w:hint="default"/>
      </w:rPr>
    </w:lvl>
    <w:lvl w:ilvl="1" w:tplc="BEB602A2">
      <w:start w:val="1"/>
      <w:numFmt w:val="bullet"/>
      <w:lvlText w:val="o"/>
      <w:lvlJc w:val="left"/>
      <w:pPr>
        <w:ind w:left="1440" w:hanging="360"/>
      </w:pPr>
      <w:rPr>
        <w:rFonts w:ascii="Courier New" w:hAnsi="Courier New" w:hint="default"/>
      </w:rPr>
    </w:lvl>
    <w:lvl w:ilvl="2" w:tplc="563A498E">
      <w:start w:val="1"/>
      <w:numFmt w:val="bullet"/>
      <w:lvlText w:val=""/>
      <w:lvlJc w:val="left"/>
      <w:pPr>
        <w:ind w:left="2160" w:hanging="360"/>
      </w:pPr>
      <w:rPr>
        <w:rFonts w:ascii="Wingdings" w:hAnsi="Wingdings" w:hint="default"/>
      </w:rPr>
    </w:lvl>
    <w:lvl w:ilvl="3" w:tplc="502E4DAA">
      <w:start w:val="1"/>
      <w:numFmt w:val="bullet"/>
      <w:lvlText w:val=""/>
      <w:lvlJc w:val="left"/>
      <w:pPr>
        <w:ind w:left="2880" w:hanging="360"/>
      </w:pPr>
      <w:rPr>
        <w:rFonts w:ascii="Symbol" w:hAnsi="Symbol" w:hint="default"/>
      </w:rPr>
    </w:lvl>
    <w:lvl w:ilvl="4" w:tplc="FEAEF54E">
      <w:start w:val="1"/>
      <w:numFmt w:val="bullet"/>
      <w:lvlText w:val="o"/>
      <w:lvlJc w:val="left"/>
      <w:pPr>
        <w:ind w:left="3600" w:hanging="360"/>
      </w:pPr>
      <w:rPr>
        <w:rFonts w:ascii="Courier New" w:hAnsi="Courier New" w:hint="default"/>
      </w:rPr>
    </w:lvl>
    <w:lvl w:ilvl="5" w:tplc="7CD44FB6">
      <w:start w:val="1"/>
      <w:numFmt w:val="bullet"/>
      <w:lvlText w:val=""/>
      <w:lvlJc w:val="left"/>
      <w:pPr>
        <w:ind w:left="4320" w:hanging="360"/>
      </w:pPr>
      <w:rPr>
        <w:rFonts w:ascii="Wingdings" w:hAnsi="Wingdings" w:hint="default"/>
      </w:rPr>
    </w:lvl>
    <w:lvl w:ilvl="6" w:tplc="68923562">
      <w:start w:val="1"/>
      <w:numFmt w:val="bullet"/>
      <w:lvlText w:val=""/>
      <w:lvlJc w:val="left"/>
      <w:pPr>
        <w:ind w:left="5040" w:hanging="360"/>
      </w:pPr>
      <w:rPr>
        <w:rFonts w:ascii="Symbol" w:hAnsi="Symbol" w:hint="default"/>
      </w:rPr>
    </w:lvl>
    <w:lvl w:ilvl="7" w:tplc="4E4C3958">
      <w:start w:val="1"/>
      <w:numFmt w:val="bullet"/>
      <w:lvlText w:val="o"/>
      <w:lvlJc w:val="left"/>
      <w:pPr>
        <w:ind w:left="5760" w:hanging="360"/>
      </w:pPr>
      <w:rPr>
        <w:rFonts w:ascii="Courier New" w:hAnsi="Courier New" w:hint="default"/>
      </w:rPr>
    </w:lvl>
    <w:lvl w:ilvl="8" w:tplc="539E5DBA">
      <w:start w:val="1"/>
      <w:numFmt w:val="bullet"/>
      <w:lvlText w:val=""/>
      <w:lvlJc w:val="left"/>
      <w:pPr>
        <w:ind w:left="6480" w:hanging="360"/>
      </w:pPr>
      <w:rPr>
        <w:rFonts w:ascii="Wingdings" w:hAnsi="Wingdings" w:hint="default"/>
      </w:rPr>
    </w:lvl>
  </w:abstractNum>
  <w:abstractNum w:abstractNumId="20" w15:restartNumberingAfterBreak="0">
    <w:nsid w:val="186B6CE2"/>
    <w:multiLevelType w:val="hybridMultilevel"/>
    <w:tmpl w:val="440289BA"/>
    <w:lvl w:ilvl="0" w:tplc="04270001">
      <w:start w:val="1"/>
      <w:numFmt w:val="bullet"/>
      <w:lvlText w:val=""/>
      <w:lvlJc w:val="left"/>
      <w:pPr>
        <w:ind w:left="-1470" w:hanging="720"/>
      </w:pPr>
      <w:rPr>
        <w:rFonts w:ascii="Symbol" w:hAnsi="Symbol" w:hint="default"/>
      </w:rPr>
    </w:lvl>
    <w:lvl w:ilvl="1" w:tplc="04270019">
      <w:start w:val="1"/>
      <w:numFmt w:val="lowerLetter"/>
      <w:lvlText w:val="%2."/>
      <w:lvlJc w:val="left"/>
      <w:pPr>
        <w:ind w:left="-1110" w:hanging="360"/>
      </w:pPr>
      <w:rPr>
        <w:rFonts w:cs="Times New Roman"/>
      </w:rPr>
    </w:lvl>
    <w:lvl w:ilvl="2" w:tplc="0427001B">
      <w:start w:val="1"/>
      <w:numFmt w:val="lowerRoman"/>
      <w:lvlText w:val="%3."/>
      <w:lvlJc w:val="right"/>
      <w:pPr>
        <w:ind w:left="-390" w:hanging="180"/>
      </w:pPr>
      <w:rPr>
        <w:rFonts w:cs="Times New Roman"/>
      </w:rPr>
    </w:lvl>
    <w:lvl w:ilvl="3" w:tplc="04270001">
      <w:start w:val="1"/>
      <w:numFmt w:val="bullet"/>
      <w:lvlText w:val=""/>
      <w:lvlJc w:val="left"/>
      <w:pPr>
        <w:ind w:left="330" w:hanging="360"/>
      </w:pPr>
      <w:rPr>
        <w:rFonts w:ascii="Symbol" w:hAnsi="Symbol" w:hint="default"/>
      </w:rPr>
    </w:lvl>
    <w:lvl w:ilvl="4" w:tplc="04270019">
      <w:start w:val="1"/>
      <w:numFmt w:val="lowerLetter"/>
      <w:lvlText w:val="%5."/>
      <w:lvlJc w:val="left"/>
      <w:pPr>
        <w:ind w:left="1050" w:hanging="360"/>
      </w:pPr>
      <w:rPr>
        <w:rFonts w:cs="Times New Roman"/>
      </w:rPr>
    </w:lvl>
    <w:lvl w:ilvl="5" w:tplc="0427001B" w:tentative="1">
      <w:start w:val="1"/>
      <w:numFmt w:val="lowerRoman"/>
      <w:lvlText w:val="%6."/>
      <w:lvlJc w:val="right"/>
      <w:pPr>
        <w:ind w:left="1770" w:hanging="180"/>
      </w:pPr>
      <w:rPr>
        <w:rFonts w:cs="Times New Roman"/>
      </w:rPr>
    </w:lvl>
    <w:lvl w:ilvl="6" w:tplc="0427000F" w:tentative="1">
      <w:start w:val="1"/>
      <w:numFmt w:val="decimal"/>
      <w:lvlText w:val="%7."/>
      <w:lvlJc w:val="left"/>
      <w:pPr>
        <w:ind w:left="2490" w:hanging="360"/>
      </w:pPr>
      <w:rPr>
        <w:rFonts w:cs="Times New Roman"/>
      </w:rPr>
    </w:lvl>
    <w:lvl w:ilvl="7" w:tplc="04270019" w:tentative="1">
      <w:start w:val="1"/>
      <w:numFmt w:val="lowerLetter"/>
      <w:lvlText w:val="%8."/>
      <w:lvlJc w:val="left"/>
      <w:pPr>
        <w:ind w:left="3210" w:hanging="360"/>
      </w:pPr>
      <w:rPr>
        <w:rFonts w:cs="Times New Roman"/>
      </w:rPr>
    </w:lvl>
    <w:lvl w:ilvl="8" w:tplc="0427001B" w:tentative="1">
      <w:start w:val="1"/>
      <w:numFmt w:val="lowerRoman"/>
      <w:lvlText w:val="%9."/>
      <w:lvlJc w:val="right"/>
      <w:pPr>
        <w:ind w:left="3930" w:hanging="180"/>
      </w:pPr>
      <w:rPr>
        <w:rFonts w:cs="Times New Roman"/>
      </w:rPr>
    </w:lvl>
  </w:abstractNum>
  <w:abstractNum w:abstractNumId="21" w15:restartNumberingAfterBreak="0">
    <w:nsid w:val="19A805BE"/>
    <w:multiLevelType w:val="hybridMultilevel"/>
    <w:tmpl w:val="0D663F0A"/>
    <w:lvl w:ilvl="0" w:tplc="04270001">
      <w:start w:val="1"/>
      <w:numFmt w:val="bullet"/>
      <w:lvlText w:val=""/>
      <w:lvlJc w:val="left"/>
      <w:pPr>
        <w:ind w:left="2160" w:hanging="360"/>
      </w:pPr>
      <w:rPr>
        <w:rFonts w:ascii="Symbol" w:hAnsi="Symbol" w:cs="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cs="Wingdings" w:hint="default"/>
      </w:rPr>
    </w:lvl>
    <w:lvl w:ilvl="3" w:tplc="04270001" w:tentative="1">
      <w:start w:val="1"/>
      <w:numFmt w:val="bullet"/>
      <w:lvlText w:val=""/>
      <w:lvlJc w:val="left"/>
      <w:pPr>
        <w:ind w:left="4320" w:hanging="360"/>
      </w:pPr>
      <w:rPr>
        <w:rFonts w:ascii="Symbol" w:hAnsi="Symbol" w:cs="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cs="Wingdings" w:hint="default"/>
      </w:rPr>
    </w:lvl>
    <w:lvl w:ilvl="6" w:tplc="04270001" w:tentative="1">
      <w:start w:val="1"/>
      <w:numFmt w:val="bullet"/>
      <w:lvlText w:val=""/>
      <w:lvlJc w:val="left"/>
      <w:pPr>
        <w:ind w:left="6480" w:hanging="360"/>
      </w:pPr>
      <w:rPr>
        <w:rFonts w:ascii="Symbol" w:hAnsi="Symbol" w:cs="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cs="Wingdings" w:hint="default"/>
      </w:rPr>
    </w:lvl>
  </w:abstractNum>
  <w:abstractNum w:abstractNumId="22" w15:restartNumberingAfterBreak="0">
    <w:nsid w:val="1A6544B9"/>
    <w:multiLevelType w:val="hybridMultilevel"/>
    <w:tmpl w:val="7C10CE1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6B3DCD"/>
    <w:multiLevelType w:val="hybridMultilevel"/>
    <w:tmpl w:val="45E613AC"/>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1AE4DD3"/>
    <w:multiLevelType w:val="hybridMultilevel"/>
    <w:tmpl w:val="C3A41E38"/>
    <w:lvl w:ilvl="0" w:tplc="0427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2CD3945"/>
    <w:multiLevelType w:val="hybridMultilevel"/>
    <w:tmpl w:val="87E26BC4"/>
    <w:lvl w:ilvl="0" w:tplc="04090017">
      <w:start w:val="1"/>
      <w:numFmt w:val="lowerLetter"/>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24521958"/>
    <w:multiLevelType w:val="hybridMultilevel"/>
    <w:tmpl w:val="C6729EAC"/>
    <w:lvl w:ilvl="0" w:tplc="34DC68E0">
      <w:start w:val="1"/>
      <w:numFmt w:val="lowerLetter"/>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0"/>
        </w:tabs>
        <w:ind w:hanging="360"/>
      </w:pPr>
      <w:rPr>
        <w:rFonts w:cs="Times New Roman"/>
      </w:rPr>
    </w:lvl>
    <w:lvl w:ilvl="2" w:tplc="0427001B" w:tentative="1">
      <w:start w:val="1"/>
      <w:numFmt w:val="lowerRoman"/>
      <w:lvlText w:val="%3."/>
      <w:lvlJc w:val="right"/>
      <w:pPr>
        <w:tabs>
          <w:tab w:val="num" w:pos="720"/>
        </w:tabs>
        <w:ind w:left="720" w:hanging="180"/>
      </w:pPr>
      <w:rPr>
        <w:rFonts w:cs="Times New Roman"/>
      </w:rPr>
    </w:lvl>
    <w:lvl w:ilvl="3" w:tplc="0427000F" w:tentative="1">
      <w:start w:val="1"/>
      <w:numFmt w:val="decimal"/>
      <w:lvlText w:val="%4."/>
      <w:lvlJc w:val="left"/>
      <w:pPr>
        <w:tabs>
          <w:tab w:val="num" w:pos="1440"/>
        </w:tabs>
        <w:ind w:left="1440" w:hanging="360"/>
      </w:pPr>
      <w:rPr>
        <w:rFonts w:cs="Times New Roman"/>
      </w:rPr>
    </w:lvl>
    <w:lvl w:ilvl="4" w:tplc="04270019" w:tentative="1">
      <w:start w:val="1"/>
      <w:numFmt w:val="lowerLetter"/>
      <w:lvlText w:val="%5."/>
      <w:lvlJc w:val="left"/>
      <w:pPr>
        <w:tabs>
          <w:tab w:val="num" w:pos="2160"/>
        </w:tabs>
        <w:ind w:left="2160" w:hanging="360"/>
      </w:pPr>
      <w:rPr>
        <w:rFonts w:cs="Times New Roman"/>
      </w:rPr>
    </w:lvl>
    <w:lvl w:ilvl="5" w:tplc="0427001B" w:tentative="1">
      <w:start w:val="1"/>
      <w:numFmt w:val="lowerRoman"/>
      <w:lvlText w:val="%6."/>
      <w:lvlJc w:val="right"/>
      <w:pPr>
        <w:tabs>
          <w:tab w:val="num" w:pos="2880"/>
        </w:tabs>
        <w:ind w:left="2880" w:hanging="180"/>
      </w:pPr>
      <w:rPr>
        <w:rFonts w:cs="Times New Roman"/>
      </w:rPr>
    </w:lvl>
    <w:lvl w:ilvl="6" w:tplc="0427000F" w:tentative="1">
      <w:start w:val="1"/>
      <w:numFmt w:val="decimal"/>
      <w:lvlText w:val="%7."/>
      <w:lvlJc w:val="left"/>
      <w:pPr>
        <w:tabs>
          <w:tab w:val="num" w:pos="3600"/>
        </w:tabs>
        <w:ind w:left="3600" w:hanging="360"/>
      </w:pPr>
      <w:rPr>
        <w:rFonts w:cs="Times New Roman"/>
      </w:rPr>
    </w:lvl>
    <w:lvl w:ilvl="7" w:tplc="04270019" w:tentative="1">
      <w:start w:val="1"/>
      <w:numFmt w:val="lowerLetter"/>
      <w:lvlText w:val="%8."/>
      <w:lvlJc w:val="left"/>
      <w:pPr>
        <w:tabs>
          <w:tab w:val="num" w:pos="4320"/>
        </w:tabs>
        <w:ind w:left="4320" w:hanging="360"/>
      </w:pPr>
      <w:rPr>
        <w:rFonts w:cs="Times New Roman"/>
      </w:rPr>
    </w:lvl>
    <w:lvl w:ilvl="8" w:tplc="0427001B" w:tentative="1">
      <w:start w:val="1"/>
      <w:numFmt w:val="lowerRoman"/>
      <w:lvlText w:val="%9."/>
      <w:lvlJc w:val="right"/>
      <w:pPr>
        <w:tabs>
          <w:tab w:val="num" w:pos="5040"/>
        </w:tabs>
        <w:ind w:left="5040" w:hanging="180"/>
      </w:pPr>
      <w:rPr>
        <w:rFonts w:cs="Times New Roman"/>
      </w:rPr>
    </w:lvl>
  </w:abstractNum>
  <w:abstractNum w:abstractNumId="27" w15:restartNumberingAfterBreak="0">
    <w:nsid w:val="26985ABC"/>
    <w:multiLevelType w:val="hybridMultilevel"/>
    <w:tmpl w:val="6F4EA4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7063A53"/>
    <w:multiLevelType w:val="multilevel"/>
    <w:tmpl w:val="629E9EF2"/>
    <w:lvl w:ilvl="0">
      <w:start w:val="4"/>
      <w:numFmt w:val="decimal"/>
      <w:lvlText w:val="%1"/>
      <w:lvlJc w:val="left"/>
      <w:pPr>
        <w:ind w:left="360" w:hanging="360"/>
      </w:pPr>
      <w:rPr>
        <w:rFonts w:hint="default"/>
      </w:rPr>
    </w:lvl>
    <w:lvl w:ilvl="1">
      <w:start w:val="3"/>
      <w:numFmt w:val="decimal"/>
      <w:lvlText w:val="%1.%2"/>
      <w:lvlJc w:val="left"/>
      <w:pPr>
        <w:ind w:left="58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B825A03"/>
    <w:multiLevelType w:val="hybridMultilevel"/>
    <w:tmpl w:val="59663940"/>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C9755D1"/>
    <w:multiLevelType w:val="hybridMultilevel"/>
    <w:tmpl w:val="19FEA4BE"/>
    <w:lvl w:ilvl="0" w:tplc="7B1ECFE0">
      <w:start w:val="1"/>
      <w:numFmt w:val="bullet"/>
      <w:lvlText w:val="-"/>
      <w:lvlJc w:val="left"/>
      <w:pPr>
        <w:ind w:left="720" w:hanging="360"/>
      </w:pPr>
      <w:rPr>
        <w:rFonts w:ascii="Calibri" w:hAnsi="Calibri" w:hint="default"/>
      </w:rPr>
    </w:lvl>
    <w:lvl w:ilvl="1" w:tplc="457ADCB2">
      <w:start w:val="1"/>
      <w:numFmt w:val="bullet"/>
      <w:lvlText w:val="o"/>
      <w:lvlJc w:val="left"/>
      <w:pPr>
        <w:ind w:left="1440" w:hanging="360"/>
      </w:pPr>
      <w:rPr>
        <w:rFonts w:ascii="Courier New" w:hAnsi="Courier New" w:hint="default"/>
      </w:rPr>
    </w:lvl>
    <w:lvl w:ilvl="2" w:tplc="20D01A68">
      <w:start w:val="1"/>
      <w:numFmt w:val="bullet"/>
      <w:lvlText w:val=""/>
      <w:lvlJc w:val="left"/>
      <w:pPr>
        <w:ind w:left="2160" w:hanging="360"/>
      </w:pPr>
      <w:rPr>
        <w:rFonts w:ascii="Wingdings" w:hAnsi="Wingdings" w:hint="default"/>
      </w:rPr>
    </w:lvl>
    <w:lvl w:ilvl="3" w:tplc="49ACD788">
      <w:start w:val="1"/>
      <w:numFmt w:val="bullet"/>
      <w:lvlText w:val=""/>
      <w:lvlJc w:val="left"/>
      <w:pPr>
        <w:ind w:left="2880" w:hanging="360"/>
      </w:pPr>
      <w:rPr>
        <w:rFonts w:ascii="Symbol" w:hAnsi="Symbol" w:hint="default"/>
      </w:rPr>
    </w:lvl>
    <w:lvl w:ilvl="4" w:tplc="3ADEBC60">
      <w:start w:val="1"/>
      <w:numFmt w:val="bullet"/>
      <w:lvlText w:val="o"/>
      <w:lvlJc w:val="left"/>
      <w:pPr>
        <w:ind w:left="3600" w:hanging="360"/>
      </w:pPr>
      <w:rPr>
        <w:rFonts w:ascii="Courier New" w:hAnsi="Courier New" w:hint="default"/>
      </w:rPr>
    </w:lvl>
    <w:lvl w:ilvl="5" w:tplc="4FEEE34C">
      <w:start w:val="1"/>
      <w:numFmt w:val="bullet"/>
      <w:lvlText w:val=""/>
      <w:lvlJc w:val="left"/>
      <w:pPr>
        <w:ind w:left="4320" w:hanging="360"/>
      </w:pPr>
      <w:rPr>
        <w:rFonts w:ascii="Wingdings" w:hAnsi="Wingdings" w:hint="default"/>
      </w:rPr>
    </w:lvl>
    <w:lvl w:ilvl="6" w:tplc="62AA7110">
      <w:start w:val="1"/>
      <w:numFmt w:val="bullet"/>
      <w:lvlText w:val=""/>
      <w:lvlJc w:val="left"/>
      <w:pPr>
        <w:ind w:left="5040" w:hanging="360"/>
      </w:pPr>
      <w:rPr>
        <w:rFonts w:ascii="Symbol" w:hAnsi="Symbol" w:hint="default"/>
      </w:rPr>
    </w:lvl>
    <w:lvl w:ilvl="7" w:tplc="EF1C8728">
      <w:start w:val="1"/>
      <w:numFmt w:val="bullet"/>
      <w:lvlText w:val="o"/>
      <w:lvlJc w:val="left"/>
      <w:pPr>
        <w:ind w:left="5760" w:hanging="360"/>
      </w:pPr>
      <w:rPr>
        <w:rFonts w:ascii="Courier New" w:hAnsi="Courier New" w:hint="default"/>
      </w:rPr>
    </w:lvl>
    <w:lvl w:ilvl="8" w:tplc="AFDAD3E4">
      <w:start w:val="1"/>
      <w:numFmt w:val="bullet"/>
      <w:lvlText w:val=""/>
      <w:lvlJc w:val="left"/>
      <w:pPr>
        <w:ind w:left="6480" w:hanging="360"/>
      </w:pPr>
      <w:rPr>
        <w:rFonts w:ascii="Wingdings" w:hAnsi="Wingdings" w:hint="default"/>
      </w:rPr>
    </w:lvl>
  </w:abstractNum>
  <w:abstractNum w:abstractNumId="31" w15:restartNumberingAfterBreak="0">
    <w:nsid w:val="2CBB3886"/>
    <w:multiLevelType w:val="hybridMultilevel"/>
    <w:tmpl w:val="4F8E4FA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2D1C3F0C"/>
    <w:multiLevelType w:val="hybridMultilevel"/>
    <w:tmpl w:val="E1D4FF7A"/>
    <w:lvl w:ilvl="0" w:tplc="04270001">
      <w:start w:val="1"/>
      <w:numFmt w:val="bullet"/>
      <w:lvlText w:val=""/>
      <w:lvlJc w:val="left"/>
      <w:pPr>
        <w:ind w:left="360" w:hanging="360"/>
      </w:pPr>
      <w:rPr>
        <w:rFonts w:ascii="Symbol" w:hAnsi="Symbol" w:hint="default"/>
      </w:rPr>
    </w:lvl>
    <w:lvl w:ilvl="1" w:tplc="0427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E0A6C3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4" w15:restartNumberingAfterBreak="0">
    <w:nsid w:val="2E9C51CB"/>
    <w:multiLevelType w:val="hybridMultilevel"/>
    <w:tmpl w:val="5386C558"/>
    <w:lvl w:ilvl="0" w:tplc="60983CB0">
      <w:start w:val="1"/>
      <w:numFmt w:val="decimal"/>
      <w:lvlText w:val="%1)"/>
      <w:lvlJc w:val="right"/>
      <w:pPr>
        <w:ind w:left="720" w:hanging="360"/>
      </w:pPr>
      <w:rPr>
        <w:rFonts w:ascii="Arial" w:eastAsia="Times New Roman"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F5469B0"/>
    <w:multiLevelType w:val="hybridMultilevel"/>
    <w:tmpl w:val="9A203320"/>
    <w:lvl w:ilvl="0" w:tplc="04090017">
      <w:start w:val="1"/>
      <w:numFmt w:val="lowerLetter"/>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30543CAC"/>
    <w:multiLevelType w:val="hybridMultilevel"/>
    <w:tmpl w:val="51F23852"/>
    <w:lvl w:ilvl="0" w:tplc="04270001">
      <w:start w:val="1"/>
      <w:numFmt w:val="bullet"/>
      <w:lvlText w:val=""/>
      <w:lvlJc w:val="left"/>
      <w:pPr>
        <w:ind w:left="720" w:hanging="360"/>
      </w:pPr>
      <w:rPr>
        <w:rFonts w:ascii="Symbol" w:hAnsi="Symbol" w:cs="Symbol" w:hint="default"/>
      </w:rPr>
    </w:lvl>
    <w:lvl w:ilvl="1" w:tplc="9DCE55A0">
      <w:start w:val="1"/>
      <w:numFmt w:val="bullet"/>
      <w:lvlText w:val="o"/>
      <w:lvlJc w:val="left"/>
      <w:pPr>
        <w:ind w:left="1440" w:hanging="360"/>
      </w:pPr>
      <w:rPr>
        <w:rFonts w:ascii="Courier New" w:hAnsi="Courier New" w:hint="default"/>
      </w:rPr>
    </w:lvl>
    <w:lvl w:ilvl="2" w:tplc="2E445B52">
      <w:start w:val="1"/>
      <w:numFmt w:val="bullet"/>
      <w:lvlText w:val=""/>
      <w:lvlJc w:val="left"/>
      <w:pPr>
        <w:ind w:left="2160" w:hanging="360"/>
      </w:pPr>
      <w:rPr>
        <w:rFonts w:ascii="Wingdings" w:hAnsi="Wingdings" w:hint="default"/>
      </w:rPr>
    </w:lvl>
    <w:lvl w:ilvl="3" w:tplc="DFF6A646">
      <w:start w:val="1"/>
      <w:numFmt w:val="bullet"/>
      <w:lvlText w:val=""/>
      <w:lvlJc w:val="left"/>
      <w:pPr>
        <w:ind w:left="2880" w:hanging="360"/>
      </w:pPr>
      <w:rPr>
        <w:rFonts w:ascii="Symbol" w:hAnsi="Symbol" w:hint="default"/>
      </w:rPr>
    </w:lvl>
    <w:lvl w:ilvl="4" w:tplc="42B22996">
      <w:start w:val="1"/>
      <w:numFmt w:val="bullet"/>
      <w:lvlText w:val="o"/>
      <w:lvlJc w:val="left"/>
      <w:pPr>
        <w:ind w:left="3600" w:hanging="360"/>
      </w:pPr>
      <w:rPr>
        <w:rFonts w:ascii="Courier New" w:hAnsi="Courier New" w:hint="default"/>
      </w:rPr>
    </w:lvl>
    <w:lvl w:ilvl="5" w:tplc="EA9281CC">
      <w:start w:val="1"/>
      <w:numFmt w:val="bullet"/>
      <w:lvlText w:val=""/>
      <w:lvlJc w:val="left"/>
      <w:pPr>
        <w:ind w:left="4320" w:hanging="360"/>
      </w:pPr>
      <w:rPr>
        <w:rFonts w:ascii="Wingdings" w:hAnsi="Wingdings" w:hint="default"/>
      </w:rPr>
    </w:lvl>
    <w:lvl w:ilvl="6" w:tplc="FA2ABE4C">
      <w:start w:val="1"/>
      <w:numFmt w:val="bullet"/>
      <w:lvlText w:val=""/>
      <w:lvlJc w:val="left"/>
      <w:pPr>
        <w:ind w:left="5040" w:hanging="360"/>
      </w:pPr>
      <w:rPr>
        <w:rFonts w:ascii="Symbol" w:hAnsi="Symbol" w:hint="default"/>
      </w:rPr>
    </w:lvl>
    <w:lvl w:ilvl="7" w:tplc="24BE022E">
      <w:start w:val="1"/>
      <w:numFmt w:val="bullet"/>
      <w:lvlText w:val="o"/>
      <w:lvlJc w:val="left"/>
      <w:pPr>
        <w:ind w:left="5760" w:hanging="360"/>
      </w:pPr>
      <w:rPr>
        <w:rFonts w:ascii="Courier New" w:hAnsi="Courier New" w:hint="default"/>
      </w:rPr>
    </w:lvl>
    <w:lvl w:ilvl="8" w:tplc="F70893FE">
      <w:start w:val="1"/>
      <w:numFmt w:val="bullet"/>
      <w:lvlText w:val=""/>
      <w:lvlJc w:val="left"/>
      <w:pPr>
        <w:ind w:left="6480" w:hanging="360"/>
      </w:pPr>
      <w:rPr>
        <w:rFonts w:ascii="Wingdings" w:hAnsi="Wingdings" w:hint="default"/>
      </w:rPr>
    </w:lvl>
  </w:abstractNum>
  <w:abstractNum w:abstractNumId="37" w15:restartNumberingAfterBreak="0">
    <w:nsid w:val="3456126F"/>
    <w:multiLevelType w:val="hybridMultilevel"/>
    <w:tmpl w:val="99166102"/>
    <w:lvl w:ilvl="0" w:tplc="1F28C044">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DC0CDC"/>
    <w:multiLevelType w:val="hybridMultilevel"/>
    <w:tmpl w:val="15F0F624"/>
    <w:lvl w:ilvl="0" w:tplc="5016E6EA">
      <w:start w:val="1"/>
      <w:numFmt w:val="bullet"/>
      <w:lvlText w:val="-"/>
      <w:lvlJc w:val="left"/>
      <w:pPr>
        <w:ind w:left="720" w:hanging="360"/>
      </w:pPr>
      <w:rPr>
        <w:rFonts w:ascii="Symbol" w:hAnsi="Symbol" w:hint="default"/>
      </w:rPr>
    </w:lvl>
    <w:lvl w:ilvl="1" w:tplc="2A1862E6">
      <w:start w:val="1"/>
      <w:numFmt w:val="bullet"/>
      <w:lvlText w:val="o"/>
      <w:lvlJc w:val="left"/>
      <w:pPr>
        <w:ind w:left="1440" w:hanging="360"/>
      </w:pPr>
      <w:rPr>
        <w:rFonts w:ascii="Courier New" w:hAnsi="Courier New" w:hint="default"/>
      </w:rPr>
    </w:lvl>
    <w:lvl w:ilvl="2" w:tplc="6F28F45E">
      <w:start w:val="1"/>
      <w:numFmt w:val="bullet"/>
      <w:lvlText w:val=""/>
      <w:lvlJc w:val="left"/>
      <w:pPr>
        <w:ind w:left="2160" w:hanging="360"/>
      </w:pPr>
      <w:rPr>
        <w:rFonts w:ascii="Wingdings" w:hAnsi="Wingdings" w:hint="default"/>
      </w:rPr>
    </w:lvl>
    <w:lvl w:ilvl="3" w:tplc="493282D8">
      <w:start w:val="1"/>
      <w:numFmt w:val="bullet"/>
      <w:lvlText w:val=""/>
      <w:lvlJc w:val="left"/>
      <w:pPr>
        <w:ind w:left="2880" w:hanging="360"/>
      </w:pPr>
      <w:rPr>
        <w:rFonts w:ascii="Symbol" w:hAnsi="Symbol" w:hint="default"/>
      </w:rPr>
    </w:lvl>
    <w:lvl w:ilvl="4" w:tplc="11C61CA0">
      <w:start w:val="1"/>
      <w:numFmt w:val="bullet"/>
      <w:lvlText w:val="o"/>
      <w:lvlJc w:val="left"/>
      <w:pPr>
        <w:ind w:left="3600" w:hanging="360"/>
      </w:pPr>
      <w:rPr>
        <w:rFonts w:ascii="Courier New" w:hAnsi="Courier New" w:hint="default"/>
      </w:rPr>
    </w:lvl>
    <w:lvl w:ilvl="5" w:tplc="7C78832C">
      <w:start w:val="1"/>
      <w:numFmt w:val="bullet"/>
      <w:lvlText w:val=""/>
      <w:lvlJc w:val="left"/>
      <w:pPr>
        <w:ind w:left="4320" w:hanging="360"/>
      </w:pPr>
      <w:rPr>
        <w:rFonts w:ascii="Wingdings" w:hAnsi="Wingdings" w:hint="default"/>
      </w:rPr>
    </w:lvl>
    <w:lvl w:ilvl="6" w:tplc="9E06D342">
      <w:start w:val="1"/>
      <w:numFmt w:val="bullet"/>
      <w:lvlText w:val=""/>
      <w:lvlJc w:val="left"/>
      <w:pPr>
        <w:ind w:left="5040" w:hanging="360"/>
      </w:pPr>
      <w:rPr>
        <w:rFonts w:ascii="Symbol" w:hAnsi="Symbol" w:hint="default"/>
      </w:rPr>
    </w:lvl>
    <w:lvl w:ilvl="7" w:tplc="2996E7B4">
      <w:start w:val="1"/>
      <w:numFmt w:val="bullet"/>
      <w:lvlText w:val="o"/>
      <w:lvlJc w:val="left"/>
      <w:pPr>
        <w:ind w:left="5760" w:hanging="360"/>
      </w:pPr>
      <w:rPr>
        <w:rFonts w:ascii="Courier New" w:hAnsi="Courier New" w:hint="default"/>
      </w:rPr>
    </w:lvl>
    <w:lvl w:ilvl="8" w:tplc="8DAA4D72">
      <w:start w:val="1"/>
      <w:numFmt w:val="bullet"/>
      <w:lvlText w:val=""/>
      <w:lvlJc w:val="left"/>
      <w:pPr>
        <w:ind w:left="6480" w:hanging="360"/>
      </w:pPr>
      <w:rPr>
        <w:rFonts w:ascii="Wingdings" w:hAnsi="Wingdings" w:hint="default"/>
      </w:rPr>
    </w:lvl>
  </w:abstractNum>
  <w:abstractNum w:abstractNumId="39" w15:restartNumberingAfterBreak="0">
    <w:nsid w:val="3A272DE1"/>
    <w:multiLevelType w:val="hybridMultilevel"/>
    <w:tmpl w:val="411E7A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3A8B3264"/>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1" w15:restartNumberingAfterBreak="0">
    <w:nsid w:val="3D6465EF"/>
    <w:multiLevelType w:val="multilevel"/>
    <w:tmpl w:val="080E82B0"/>
    <w:lvl w:ilvl="0">
      <w:start w:val="1"/>
      <w:numFmt w:val="decimal"/>
      <w:lvlText w:val="%1."/>
      <w:lvlJc w:val="left"/>
      <w:pPr>
        <w:ind w:left="360" w:hanging="360"/>
      </w:pPr>
      <w:rPr>
        <w:rFonts w:hint="default"/>
      </w:rPr>
    </w:lvl>
    <w:lvl w:ilvl="1">
      <w:start w:val="3"/>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3D95333E"/>
    <w:multiLevelType w:val="multilevel"/>
    <w:tmpl w:val="1C9CFC0A"/>
    <w:lvl w:ilvl="0">
      <w:start w:val="2"/>
      <w:numFmt w:val="decimal"/>
      <w:lvlText w:val="%1"/>
      <w:lvlJc w:val="left"/>
      <w:pPr>
        <w:ind w:left="360" w:hanging="360"/>
      </w:pPr>
      <w:rPr>
        <w:rFonts w:hint="default"/>
      </w:rPr>
    </w:lvl>
    <w:lvl w:ilvl="1">
      <w:start w:val="3"/>
      <w:numFmt w:val="decimal"/>
      <w:lvlText w:val="%1.%2"/>
      <w:lvlJc w:val="left"/>
      <w:pPr>
        <w:ind w:left="780" w:hanging="360"/>
      </w:pPr>
      <w:rPr>
        <w:rFonts w:hint="default"/>
      </w:rPr>
    </w:lvl>
    <w:lvl w:ilvl="2">
      <w:start w:val="1"/>
      <w:numFmt w:val="decimalZero"/>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3" w15:restartNumberingAfterBreak="0">
    <w:nsid w:val="3E1A1D43"/>
    <w:multiLevelType w:val="hybridMultilevel"/>
    <w:tmpl w:val="8AD4719A"/>
    <w:lvl w:ilvl="0" w:tplc="79402678">
      <w:start w:val="1"/>
      <w:numFmt w:val="bullet"/>
      <w:lvlText w:val="-"/>
      <w:lvlJc w:val="left"/>
      <w:pPr>
        <w:ind w:left="720" w:hanging="360"/>
      </w:pPr>
      <w:rPr>
        <w:rFonts w:ascii="Calibri" w:hAnsi="Calibri" w:hint="default"/>
      </w:rPr>
    </w:lvl>
    <w:lvl w:ilvl="1" w:tplc="227657F6">
      <w:start w:val="1"/>
      <w:numFmt w:val="bullet"/>
      <w:lvlText w:val="o"/>
      <w:lvlJc w:val="left"/>
      <w:pPr>
        <w:ind w:left="1440" w:hanging="360"/>
      </w:pPr>
      <w:rPr>
        <w:rFonts w:ascii="Courier New" w:hAnsi="Courier New" w:hint="default"/>
      </w:rPr>
    </w:lvl>
    <w:lvl w:ilvl="2" w:tplc="DE248A8C">
      <w:start w:val="1"/>
      <w:numFmt w:val="bullet"/>
      <w:lvlText w:val=""/>
      <w:lvlJc w:val="left"/>
      <w:pPr>
        <w:ind w:left="2160" w:hanging="360"/>
      </w:pPr>
      <w:rPr>
        <w:rFonts w:ascii="Wingdings" w:hAnsi="Wingdings" w:hint="default"/>
      </w:rPr>
    </w:lvl>
    <w:lvl w:ilvl="3" w:tplc="9AFE7570">
      <w:start w:val="1"/>
      <w:numFmt w:val="bullet"/>
      <w:lvlText w:val=""/>
      <w:lvlJc w:val="left"/>
      <w:pPr>
        <w:ind w:left="2880" w:hanging="360"/>
      </w:pPr>
      <w:rPr>
        <w:rFonts w:ascii="Symbol" w:hAnsi="Symbol" w:hint="default"/>
      </w:rPr>
    </w:lvl>
    <w:lvl w:ilvl="4" w:tplc="D1486242">
      <w:start w:val="1"/>
      <w:numFmt w:val="bullet"/>
      <w:lvlText w:val="o"/>
      <w:lvlJc w:val="left"/>
      <w:pPr>
        <w:ind w:left="3600" w:hanging="360"/>
      </w:pPr>
      <w:rPr>
        <w:rFonts w:ascii="Courier New" w:hAnsi="Courier New" w:hint="default"/>
      </w:rPr>
    </w:lvl>
    <w:lvl w:ilvl="5" w:tplc="1D769CDC">
      <w:start w:val="1"/>
      <w:numFmt w:val="bullet"/>
      <w:lvlText w:val=""/>
      <w:lvlJc w:val="left"/>
      <w:pPr>
        <w:ind w:left="4320" w:hanging="360"/>
      </w:pPr>
      <w:rPr>
        <w:rFonts w:ascii="Wingdings" w:hAnsi="Wingdings" w:hint="default"/>
      </w:rPr>
    </w:lvl>
    <w:lvl w:ilvl="6" w:tplc="555063FC">
      <w:start w:val="1"/>
      <w:numFmt w:val="bullet"/>
      <w:lvlText w:val=""/>
      <w:lvlJc w:val="left"/>
      <w:pPr>
        <w:ind w:left="5040" w:hanging="360"/>
      </w:pPr>
      <w:rPr>
        <w:rFonts w:ascii="Symbol" w:hAnsi="Symbol" w:hint="default"/>
      </w:rPr>
    </w:lvl>
    <w:lvl w:ilvl="7" w:tplc="2160B478">
      <w:start w:val="1"/>
      <w:numFmt w:val="bullet"/>
      <w:lvlText w:val="o"/>
      <w:lvlJc w:val="left"/>
      <w:pPr>
        <w:ind w:left="5760" w:hanging="360"/>
      </w:pPr>
      <w:rPr>
        <w:rFonts w:ascii="Courier New" w:hAnsi="Courier New" w:hint="default"/>
      </w:rPr>
    </w:lvl>
    <w:lvl w:ilvl="8" w:tplc="00A404EE">
      <w:start w:val="1"/>
      <w:numFmt w:val="bullet"/>
      <w:lvlText w:val=""/>
      <w:lvlJc w:val="left"/>
      <w:pPr>
        <w:ind w:left="6480" w:hanging="360"/>
      </w:pPr>
      <w:rPr>
        <w:rFonts w:ascii="Wingdings" w:hAnsi="Wingdings" w:hint="default"/>
      </w:rPr>
    </w:lvl>
  </w:abstractNum>
  <w:abstractNum w:abstractNumId="44" w15:restartNumberingAfterBreak="0">
    <w:nsid w:val="41EB1811"/>
    <w:multiLevelType w:val="hybridMultilevel"/>
    <w:tmpl w:val="F42E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F73D48"/>
    <w:multiLevelType w:val="hybridMultilevel"/>
    <w:tmpl w:val="5C9C6040"/>
    <w:lvl w:ilvl="0" w:tplc="CA9E8C1E">
      <w:start w:val="1"/>
      <w:numFmt w:val="decimal"/>
      <w:lvlText w:val="%1."/>
      <w:lvlJc w:val="left"/>
      <w:pPr>
        <w:ind w:left="720" w:hanging="360"/>
      </w:pPr>
    </w:lvl>
    <w:lvl w:ilvl="1" w:tplc="BCC8F5FA">
      <w:start w:val="1"/>
      <w:numFmt w:val="decimal"/>
      <w:lvlText w:val="%2."/>
      <w:lvlJc w:val="left"/>
      <w:pPr>
        <w:ind w:left="1440" w:hanging="360"/>
      </w:pPr>
    </w:lvl>
    <w:lvl w:ilvl="2" w:tplc="0CEAA914">
      <w:start w:val="1"/>
      <w:numFmt w:val="lowerRoman"/>
      <w:lvlText w:val="%3."/>
      <w:lvlJc w:val="right"/>
      <w:pPr>
        <w:ind w:left="2160" w:hanging="180"/>
      </w:pPr>
    </w:lvl>
    <w:lvl w:ilvl="3" w:tplc="D2244110">
      <w:start w:val="1"/>
      <w:numFmt w:val="decimal"/>
      <w:lvlText w:val="%4."/>
      <w:lvlJc w:val="left"/>
      <w:pPr>
        <w:ind w:left="2880" w:hanging="360"/>
      </w:pPr>
    </w:lvl>
    <w:lvl w:ilvl="4" w:tplc="758AB72C">
      <w:start w:val="1"/>
      <w:numFmt w:val="lowerLetter"/>
      <w:lvlText w:val="%5."/>
      <w:lvlJc w:val="left"/>
      <w:pPr>
        <w:ind w:left="3600" w:hanging="360"/>
      </w:pPr>
    </w:lvl>
    <w:lvl w:ilvl="5" w:tplc="8FBC9198">
      <w:start w:val="1"/>
      <w:numFmt w:val="lowerRoman"/>
      <w:lvlText w:val="%6."/>
      <w:lvlJc w:val="right"/>
      <w:pPr>
        <w:ind w:left="4320" w:hanging="180"/>
      </w:pPr>
    </w:lvl>
    <w:lvl w:ilvl="6" w:tplc="E0A2444C">
      <w:start w:val="1"/>
      <w:numFmt w:val="decimal"/>
      <w:lvlText w:val="%7."/>
      <w:lvlJc w:val="left"/>
      <w:pPr>
        <w:ind w:left="5040" w:hanging="360"/>
      </w:pPr>
    </w:lvl>
    <w:lvl w:ilvl="7" w:tplc="776A89FE">
      <w:start w:val="1"/>
      <w:numFmt w:val="lowerLetter"/>
      <w:lvlText w:val="%8."/>
      <w:lvlJc w:val="left"/>
      <w:pPr>
        <w:ind w:left="5760" w:hanging="360"/>
      </w:pPr>
    </w:lvl>
    <w:lvl w:ilvl="8" w:tplc="5A1EA560">
      <w:start w:val="1"/>
      <w:numFmt w:val="lowerRoman"/>
      <w:lvlText w:val="%9."/>
      <w:lvlJc w:val="right"/>
      <w:pPr>
        <w:ind w:left="6480" w:hanging="180"/>
      </w:pPr>
    </w:lvl>
  </w:abstractNum>
  <w:abstractNum w:abstractNumId="46" w15:restartNumberingAfterBreak="0">
    <w:nsid w:val="4AE60C03"/>
    <w:multiLevelType w:val="hybridMultilevel"/>
    <w:tmpl w:val="FC12F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C94E3A"/>
    <w:multiLevelType w:val="hybridMultilevel"/>
    <w:tmpl w:val="81EC9EBA"/>
    <w:lvl w:ilvl="0" w:tplc="0409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521C45CB"/>
    <w:multiLevelType w:val="hybridMultilevel"/>
    <w:tmpl w:val="A3384936"/>
    <w:lvl w:ilvl="0" w:tplc="04090011">
      <w:start w:val="1"/>
      <w:numFmt w:val="decimal"/>
      <w:lvlText w:val="%1)"/>
      <w:lvlJc w:val="left"/>
      <w:pPr>
        <w:tabs>
          <w:tab w:val="num" w:pos="720"/>
        </w:tabs>
        <w:ind w:left="720" w:hanging="360"/>
      </w:pPr>
      <w:rPr>
        <w:rFonts w:hint="default"/>
      </w:rPr>
    </w:lvl>
    <w:lvl w:ilvl="1" w:tplc="1496378E">
      <w:numFmt w:val="bullet"/>
      <w:lvlText w:val="–"/>
      <w:lvlJc w:val="left"/>
      <w:pPr>
        <w:ind w:left="1080" w:firstLine="0"/>
      </w:pPr>
      <w:rPr>
        <w:rFonts w:ascii="Calibri" w:eastAsia="Times New Roman" w:hAnsi="Calibri"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3FE6D1C"/>
    <w:multiLevelType w:val="hybridMultilevel"/>
    <w:tmpl w:val="46324174"/>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0" w15:restartNumberingAfterBreak="0">
    <w:nsid w:val="55363792"/>
    <w:multiLevelType w:val="hybridMultilevel"/>
    <w:tmpl w:val="F4E22FFE"/>
    <w:lvl w:ilvl="0" w:tplc="04090017">
      <w:start w:val="1"/>
      <w:numFmt w:val="lowerLetter"/>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51" w15:restartNumberingAfterBreak="0">
    <w:nsid w:val="555C7F8D"/>
    <w:multiLevelType w:val="hybridMultilevel"/>
    <w:tmpl w:val="1AFED9BA"/>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6426F06"/>
    <w:multiLevelType w:val="multilevel"/>
    <w:tmpl w:val="CF3A8DF2"/>
    <w:name w:val="HeadingListTemplate2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decimal"/>
      <w:isLgl/>
      <w:lvlText w:val="%1.%2.%3."/>
      <w:lvlJc w:val="left"/>
      <w:pPr>
        <w:tabs>
          <w:tab w:val="num" w:pos="2136"/>
        </w:tabs>
        <w:ind w:left="2136" w:hanging="720"/>
      </w:pPr>
      <w:rPr>
        <w:rFonts w:cs="Times New Roman" w:hint="default"/>
      </w:rPr>
    </w:lvl>
    <w:lvl w:ilvl="3">
      <w:start w:val="1"/>
      <w:numFmt w:val="decimal"/>
      <w:isLgl/>
      <w:lvlText w:val="%1.%2.%3.%4."/>
      <w:lvlJc w:val="left"/>
      <w:pPr>
        <w:tabs>
          <w:tab w:val="num" w:pos="2844"/>
        </w:tabs>
        <w:ind w:left="2844" w:hanging="720"/>
      </w:pPr>
      <w:rPr>
        <w:rFonts w:cs="Times New Roman" w:hint="default"/>
      </w:rPr>
    </w:lvl>
    <w:lvl w:ilvl="4">
      <w:start w:val="1"/>
      <w:numFmt w:val="decimal"/>
      <w:isLgl/>
      <w:lvlText w:val="%1.%2.%3.%4.%5."/>
      <w:lvlJc w:val="left"/>
      <w:pPr>
        <w:tabs>
          <w:tab w:val="num" w:pos="3912"/>
        </w:tabs>
        <w:ind w:left="3912" w:hanging="1080"/>
      </w:pPr>
      <w:rPr>
        <w:rFonts w:cs="Times New Roman" w:hint="default"/>
      </w:rPr>
    </w:lvl>
    <w:lvl w:ilvl="5">
      <w:start w:val="1"/>
      <w:numFmt w:val="decimal"/>
      <w:isLgl/>
      <w:lvlText w:val="%1.%2.%3.%4.%5.%6."/>
      <w:lvlJc w:val="left"/>
      <w:pPr>
        <w:tabs>
          <w:tab w:val="num" w:pos="4620"/>
        </w:tabs>
        <w:ind w:left="4620" w:hanging="1080"/>
      </w:pPr>
      <w:rPr>
        <w:rFonts w:cs="Times New Roman" w:hint="default"/>
      </w:rPr>
    </w:lvl>
    <w:lvl w:ilvl="6">
      <w:start w:val="1"/>
      <w:numFmt w:val="decimal"/>
      <w:isLgl/>
      <w:lvlText w:val="%1.%2.%3.%4.%5.%6.%7."/>
      <w:lvlJc w:val="left"/>
      <w:pPr>
        <w:tabs>
          <w:tab w:val="num" w:pos="5328"/>
        </w:tabs>
        <w:ind w:left="5328" w:hanging="1080"/>
      </w:pPr>
      <w:rPr>
        <w:rFonts w:cs="Times New Roman" w:hint="default"/>
      </w:rPr>
    </w:lvl>
    <w:lvl w:ilvl="7">
      <w:start w:val="1"/>
      <w:numFmt w:val="decimal"/>
      <w:isLgl/>
      <w:lvlText w:val="%1.%2.%3.%4.%5.%6.%7.%8."/>
      <w:lvlJc w:val="left"/>
      <w:pPr>
        <w:tabs>
          <w:tab w:val="num" w:pos="6396"/>
        </w:tabs>
        <w:ind w:left="6396" w:hanging="1440"/>
      </w:pPr>
      <w:rPr>
        <w:rFonts w:cs="Times New Roman" w:hint="default"/>
      </w:rPr>
    </w:lvl>
    <w:lvl w:ilvl="8">
      <w:start w:val="1"/>
      <w:numFmt w:val="decimal"/>
      <w:isLgl/>
      <w:lvlText w:val="%1.%2.%3.%4.%5.%6.%7.%8.%9."/>
      <w:lvlJc w:val="left"/>
      <w:pPr>
        <w:tabs>
          <w:tab w:val="num" w:pos="7104"/>
        </w:tabs>
        <w:ind w:left="7104" w:hanging="1440"/>
      </w:pPr>
      <w:rPr>
        <w:rFonts w:cs="Times New Roman" w:hint="default"/>
      </w:rPr>
    </w:lvl>
  </w:abstractNum>
  <w:abstractNum w:abstractNumId="53" w15:restartNumberingAfterBreak="0">
    <w:nsid w:val="565B2397"/>
    <w:multiLevelType w:val="hybridMultilevel"/>
    <w:tmpl w:val="2DF4459C"/>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4" w15:restartNumberingAfterBreak="0">
    <w:nsid w:val="57435CF7"/>
    <w:multiLevelType w:val="hybridMultilevel"/>
    <w:tmpl w:val="7F2C440A"/>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58CF53AF"/>
    <w:multiLevelType w:val="hybridMultilevel"/>
    <w:tmpl w:val="DEC25AF0"/>
    <w:lvl w:ilvl="0" w:tplc="3B26B376">
      <w:start w:val="1"/>
      <w:numFmt w:val="lowerLetter"/>
      <w:lvlText w:val="%1)"/>
      <w:lvlJc w:val="left"/>
      <w:pPr>
        <w:ind w:left="360" w:hanging="360"/>
      </w:pPr>
      <w:rPr>
        <w:rFonts w:hint="default"/>
        <w:i w:val="0"/>
        <w:i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6" w15:restartNumberingAfterBreak="0">
    <w:nsid w:val="5A1815D3"/>
    <w:multiLevelType w:val="hybridMultilevel"/>
    <w:tmpl w:val="C58C436A"/>
    <w:lvl w:ilvl="0" w:tplc="04270001">
      <w:start w:val="1"/>
      <w:numFmt w:val="bullet"/>
      <w:lvlText w:val=""/>
      <w:lvlJc w:val="left"/>
      <w:pPr>
        <w:tabs>
          <w:tab w:val="num" w:pos="360"/>
        </w:tabs>
        <w:ind w:left="360" w:hanging="360"/>
      </w:pPr>
      <w:rPr>
        <w:rFonts w:ascii="Symbol" w:hAnsi="Symbol" w:hint="default"/>
      </w:rPr>
    </w:lvl>
    <w:lvl w:ilvl="1" w:tplc="04270001">
      <w:start w:val="1"/>
      <w:numFmt w:val="bullet"/>
      <w:lvlText w:val=""/>
      <w:lvlJc w:val="left"/>
      <w:pPr>
        <w:tabs>
          <w:tab w:val="num" w:pos="1080"/>
        </w:tabs>
        <w:ind w:left="1080" w:hanging="360"/>
      </w:pPr>
      <w:rPr>
        <w:rFonts w:ascii="Symbol" w:hAnsi="Symbol" w:hint="default"/>
      </w:rPr>
    </w:lvl>
    <w:lvl w:ilvl="2" w:tplc="34DC68E0">
      <w:start w:val="1"/>
      <w:numFmt w:val="lowerLetter"/>
      <w:lvlText w:val="%3)"/>
      <w:lvlJc w:val="left"/>
      <w:pPr>
        <w:tabs>
          <w:tab w:val="num" w:pos="1800"/>
        </w:tabs>
        <w:ind w:left="1800" w:hanging="360"/>
      </w:pPr>
      <w:rPr>
        <w:rFonts w:cs="Times New Roman" w:hint="default"/>
      </w:rPr>
    </w:lvl>
    <w:lvl w:ilvl="3" w:tplc="0427000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5E0707B1"/>
    <w:multiLevelType w:val="hybridMultilevel"/>
    <w:tmpl w:val="9B5CC25C"/>
    <w:lvl w:ilvl="0" w:tplc="CB38BE82">
      <w:start w:val="1"/>
      <w:numFmt w:val="decimal"/>
      <w:lvlText w:val="%1."/>
      <w:lvlJc w:val="left"/>
      <w:pPr>
        <w:ind w:left="720" w:hanging="360"/>
      </w:pPr>
    </w:lvl>
    <w:lvl w:ilvl="1" w:tplc="328EF3A8">
      <w:start w:val="1"/>
      <w:numFmt w:val="lowerLetter"/>
      <w:lvlText w:val="%2."/>
      <w:lvlJc w:val="left"/>
      <w:pPr>
        <w:ind w:left="1440" w:hanging="360"/>
      </w:pPr>
    </w:lvl>
    <w:lvl w:ilvl="2" w:tplc="1F7C492E">
      <w:start w:val="1"/>
      <w:numFmt w:val="lowerRoman"/>
      <w:lvlText w:val="%3."/>
      <w:lvlJc w:val="right"/>
      <w:pPr>
        <w:ind w:left="2160" w:hanging="180"/>
      </w:pPr>
    </w:lvl>
    <w:lvl w:ilvl="3" w:tplc="CE923548">
      <w:start w:val="1"/>
      <w:numFmt w:val="decimal"/>
      <w:lvlText w:val="%4."/>
      <w:lvlJc w:val="left"/>
      <w:pPr>
        <w:ind w:left="2880" w:hanging="360"/>
      </w:pPr>
    </w:lvl>
    <w:lvl w:ilvl="4" w:tplc="6A26981A">
      <w:start w:val="1"/>
      <w:numFmt w:val="lowerLetter"/>
      <w:lvlText w:val="%5."/>
      <w:lvlJc w:val="left"/>
      <w:pPr>
        <w:ind w:left="3600" w:hanging="360"/>
      </w:pPr>
    </w:lvl>
    <w:lvl w:ilvl="5" w:tplc="A718E6FC">
      <w:start w:val="1"/>
      <w:numFmt w:val="lowerRoman"/>
      <w:lvlText w:val="%6."/>
      <w:lvlJc w:val="right"/>
      <w:pPr>
        <w:ind w:left="4320" w:hanging="180"/>
      </w:pPr>
    </w:lvl>
    <w:lvl w:ilvl="6" w:tplc="F9CE2078">
      <w:start w:val="1"/>
      <w:numFmt w:val="decimal"/>
      <w:lvlText w:val="%7."/>
      <w:lvlJc w:val="left"/>
      <w:pPr>
        <w:ind w:left="5040" w:hanging="360"/>
      </w:pPr>
    </w:lvl>
    <w:lvl w:ilvl="7" w:tplc="13841748">
      <w:start w:val="1"/>
      <w:numFmt w:val="lowerLetter"/>
      <w:lvlText w:val="%8."/>
      <w:lvlJc w:val="left"/>
      <w:pPr>
        <w:ind w:left="5760" w:hanging="360"/>
      </w:pPr>
    </w:lvl>
    <w:lvl w:ilvl="8" w:tplc="7F80ADDA">
      <w:start w:val="1"/>
      <w:numFmt w:val="lowerRoman"/>
      <w:lvlText w:val="%9."/>
      <w:lvlJc w:val="right"/>
      <w:pPr>
        <w:ind w:left="6480" w:hanging="180"/>
      </w:pPr>
    </w:lvl>
  </w:abstractNum>
  <w:abstractNum w:abstractNumId="58" w15:restartNumberingAfterBreak="0">
    <w:nsid w:val="611B1689"/>
    <w:multiLevelType w:val="hybridMultilevel"/>
    <w:tmpl w:val="770C6982"/>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4A8514B"/>
    <w:multiLevelType w:val="multilevel"/>
    <w:tmpl w:val="137E0BC2"/>
    <w:lvl w:ilvl="0">
      <w:start w:val="1"/>
      <w:numFmt w:val="bullet"/>
      <w:lvlText w:val=""/>
      <w:lvlJc w:val="left"/>
      <w:pPr>
        <w:ind w:left="540" w:hanging="540"/>
      </w:pPr>
      <w:rPr>
        <w:rFonts w:ascii="Symbol" w:hAnsi="Symbol" w:hint="default"/>
      </w:rPr>
    </w:lvl>
    <w:lvl w:ilvl="1">
      <w:start w:val="5"/>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0" w15:restartNumberingAfterBreak="0">
    <w:nsid w:val="716B7129"/>
    <w:multiLevelType w:val="multilevel"/>
    <w:tmpl w:val="8B3AAD1C"/>
    <w:lvl w:ilvl="0">
      <w:start w:val="1"/>
      <w:numFmt w:val="decimal"/>
      <w:lvlText w:val="%1."/>
      <w:lvlJc w:val="left"/>
      <w:pPr>
        <w:ind w:left="720" w:hanging="360"/>
      </w:pPr>
      <w:rPr>
        <w:rFonts w:hint="default"/>
      </w:rPr>
    </w:lvl>
    <w:lvl w:ilvl="1">
      <w:start w:val="1"/>
      <w:numFmt w:val="decimal"/>
      <w:isLgl/>
      <w:lvlText w:val="%1.%2."/>
      <w:lvlJc w:val="left"/>
      <w:pPr>
        <w:ind w:left="780" w:hanging="360"/>
      </w:pPr>
      <w:rPr>
        <w:rFonts w:hint="default"/>
      </w:rPr>
    </w:lvl>
    <w:lvl w:ilvl="2">
      <w:start w:val="1"/>
      <w:numFmt w:val="decimalZero"/>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61" w15:restartNumberingAfterBreak="0">
    <w:nsid w:val="722D083C"/>
    <w:multiLevelType w:val="hybridMultilevel"/>
    <w:tmpl w:val="EF38E5F0"/>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2" w15:restartNumberingAfterBreak="0">
    <w:nsid w:val="768227E2"/>
    <w:multiLevelType w:val="hybridMultilevel"/>
    <w:tmpl w:val="194A8B40"/>
    <w:lvl w:ilvl="0" w:tplc="880A7778">
      <w:start w:val="1"/>
      <w:numFmt w:val="bullet"/>
      <w:lvlText w:val="-"/>
      <w:lvlJc w:val="left"/>
      <w:pPr>
        <w:ind w:left="720" w:hanging="360"/>
      </w:pPr>
      <w:rPr>
        <w:rFonts w:ascii="Symbol" w:hAnsi="Symbol" w:hint="default"/>
      </w:rPr>
    </w:lvl>
    <w:lvl w:ilvl="1" w:tplc="9F0AD520">
      <w:start w:val="1"/>
      <w:numFmt w:val="bullet"/>
      <w:lvlText w:val="o"/>
      <w:lvlJc w:val="left"/>
      <w:pPr>
        <w:ind w:left="1440" w:hanging="360"/>
      </w:pPr>
      <w:rPr>
        <w:rFonts w:ascii="Courier New" w:hAnsi="Courier New" w:hint="default"/>
      </w:rPr>
    </w:lvl>
    <w:lvl w:ilvl="2" w:tplc="C69AB45A">
      <w:start w:val="1"/>
      <w:numFmt w:val="bullet"/>
      <w:lvlText w:val=""/>
      <w:lvlJc w:val="left"/>
      <w:pPr>
        <w:ind w:left="2160" w:hanging="360"/>
      </w:pPr>
      <w:rPr>
        <w:rFonts w:ascii="Wingdings" w:hAnsi="Wingdings" w:hint="default"/>
      </w:rPr>
    </w:lvl>
    <w:lvl w:ilvl="3" w:tplc="98A0B562">
      <w:start w:val="1"/>
      <w:numFmt w:val="bullet"/>
      <w:lvlText w:val=""/>
      <w:lvlJc w:val="left"/>
      <w:pPr>
        <w:ind w:left="2880" w:hanging="360"/>
      </w:pPr>
      <w:rPr>
        <w:rFonts w:ascii="Symbol" w:hAnsi="Symbol" w:hint="default"/>
      </w:rPr>
    </w:lvl>
    <w:lvl w:ilvl="4" w:tplc="F6408CAC">
      <w:start w:val="1"/>
      <w:numFmt w:val="bullet"/>
      <w:lvlText w:val="o"/>
      <w:lvlJc w:val="left"/>
      <w:pPr>
        <w:ind w:left="3600" w:hanging="360"/>
      </w:pPr>
      <w:rPr>
        <w:rFonts w:ascii="Courier New" w:hAnsi="Courier New" w:hint="default"/>
      </w:rPr>
    </w:lvl>
    <w:lvl w:ilvl="5" w:tplc="18F843A6">
      <w:start w:val="1"/>
      <w:numFmt w:val="bullet"/>
      <w:lvlText w:val=""/>
      <w:lvlJc w:val="left"/>
      <w:pPr>
        <w:ind w:left="4320" w:hanging="360"/>
      </w:pPr>
      <w:rPr>
        <w:rFonts w:ascii="Wingdings" w:hAnsi="Wingdings" w:hint="default"/>
      </w:rPr>
    </w:lvl>
    <w:lvl w:ilvl="6" w:tplc="A3B60242">
      <w:start w:val="1"/>
      <w:numFmt w:val="bullet"/>
      <w:lvlText w:val=""/>
      <w:lvlJc w:val="left"/>
      <w:pPr>
        <w:ind w:left="5040" w:hanging="360"/>
      </w:pPr>
      <w:rPr>
        <w:rFonts w:ascii="Symbol" w:hAnsi="Symbol" w:hint="default"/>
      </w:rPr>
    </w:lvl>
    <w:lvl w:ilvl="7" w:tplc="E2C09D1C">
      <w:start w:val="1"/>
      <w:numFmt w:val="bullet"/>
      <w:lvlText w:val="o"/>
      <w:lvlJc w:val="left"/>
      <w:pPr>
        <w:ind w:left="5760" w:hanging="360"/>
      </w:pPr>
      <w:rPr>
        <w:rFonts w:ascii="Courier New" w:hAnsi="Courier New" w:hint="default"/>
      </w:rPr>
    </w:lvl>
    <w:lvl w:ilvl="8" w:tplc="A334AB46">
      <w:start w:val="1"/>
      <w:numFmt w:val="bullet"/>
      <w:lvlText w:val=""/>
      <w:lvlJc w:val="left"/>
      <w:pPr>
        <w:ind w:left="6480" w:hanging="360"/>
      </w:pPr>
      <w:rPr>
        <w:rFonts w:ascii="Wingdings" w:hAnsi="Wingdings" w:hint="default"/>
      </w:rPr>
    </w:lvl>
  </w:abstractNum>
  <w:abstractNum w:abstractNumId="63" w15:restartNumberingAfterBreak="0">
    <w:nsid w:val="779C781E"/>
    <w:multiLevelType w:val="multilevel"/>
    <w:tmpl w:val="FB1ACE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9B6058D"/>
    <w:multiLevelType w:val="hybridMultilevel"/>
    <w:tmpl w:val="4C967F8C"/>
    <w:lvl w:ilvl="0" w:tplc="FFFFFFFF">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AD62405"/>
    <w:multiLevelType w:val="hybridMultilevel"/>
    <w:tmpl w:val="A2AE76EA"/>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6" w15:restartNumberingAfterBreak="0">
    <w:nsid w:val="7BDC7C2B"/>
    <w:multiLevelType w:val="hybridMultilevel"/>
    <w:tmpl w:val="93F818DE"/>
    <w:lvl w:ilvl="0" w:tplc="7D883A40">
      <w:start w:val="1"/>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67" w15:restartNumberingAfterBreak="0">
    <w:nsid w:val="7CE93C22"/>
    <w:multiLevelType w:val="hybridMultilevel"/>
    <w:tmpl w:val="4B160E82"/>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8" w15:restartNumberingAfterBreak="0">
    <w:nsid w:val="7CEB130B"/>
    <w:multiLevelType w:val="multilevel"/>
    <w:tmpl w:val="A10E2600"/>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7F104A64"/>
    <w:multiLevelType w:val="hybridMultilevel"/>
    <w:tmpl w:val="11124BFC"/>
    <w:lvl w:ilvl="0" w:tplc="AA42155E">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42519568">
    <w:abstractNumId w:val="13"/>
  </w:num>
  <w:num w:numId="2" w16cid:durableId="2073233617">
    <w:abstractNumId w:val="30"/>
  </w:num>
  <w:num w:numId="3" w16cid:durableId="1818066068">
    <w:abstractNumId w:val="43"/>
  </w:num>
  <w:num w:numId="4" w16cid:durableId="1151139889">
    <w:abstractNumId w:val="38"/>
  </w:num>
  <w:num w:numId="5" w16cid:durableId="1967852531">
    <w:abstractNumId w:val="45"/>
  </w:num>
  <w:num w:numId="6" w16cid:durableId="199125002">
    <w:abstractNumId w:val="57"/>
  </w:num>
  <w:num w:numId="7" w16cid:durableId="117797949">
    <w:abstractNumId w:val="56"/>
  </w:num>
  <w:num w:numId="8" w16cid:durableId="1167749294">
    <w:abstractNumId w:val="66"/>
  </w:num>
  <w:num w:numId="9" w16cid:durableId="110977234">
    <w:abstractNumId w:val="26"/>
  </w:num>
  <w:num w:numId="10" w16cid:durableId="528493200">
    <w:abstractNumId w:val="20"/>
  </w:num>
  <w:num w:numId="11" w16cid:durableId="1288702292">
    <w:abstractNumId w:val="59"/>
  </w:num>
  <w:num w:numId="12" w16cid:durableId="1412964767">
    <w:abstractNumId w:val="32"/>
  </w:num>
  <w:num w:numId="13" w16cid:durableId="1120298142">
    <w:abstractNumId w:val="11"/>
  </w:num>
  <w:num w:numId="14" w16cid:durableId="1452822259">
    <w:abstractNumId w:val="35"/>
  </w:num>
  <w:num w:numId="15" w16cid:durableId="1839349825">
    <w:abstractNumId w:val="25"/>
  </w:num>
  <w:num w:numId="16" w16cid:durableId="833299486">
    <w:abstractNumId w:val="29"/>
  </w:num>
  <w:num w:numId="17" w16cid:durableId="435059708">
    <w:abstractNumId w:val="47"/>
  </w:num>
  <w:num w:numId="18" w16cid:durableId="1870534359">
    <w:abstractNumId w:val="50"/>
  </w:num>
  <w:num w:numId="19" w16cid:durableId="1681397371">
    <w:abstractNumId w:val="9"/>
  </w:num>
  <w:num w:numId="20" w16cid:durableId="1275138464">
    <w:abstractNumId w:val="24"/>
  </w:num>
  <w:num w:numId="21" w16cid:durableId="693506534">
    <w:abstractNumId w:val="48"/>
  </w:num>
  <w:num w:numId="22" w16cid:durableId="1036004640">
    <w:abstractNumId w:val="58"/>
  </w:num>
  <w:num w:numId="23" w16cid:durableId="518546905">
    <w:abstractNumId w:val="22"/>
  </w:num>
  <w:num w:numId="24" w16cid:durableId="324092225">
    <w:abstractNumId w:val="41"/>
  </w:num>
  <w:num w:numId="25" w16cid:durableId="1258445607">
    <w:abstractNumId w:val="68"/>
  </w:num>
  <w:num w:numId="26" w16cid:durableId="2073191823">
    <w:abstractNumId w:val="60"/>
  </w:num>
  <w:num w:numId="27" w16cid:durableId="1872842646">
    <w:abstractNumId w:val="3"/>
  </w:num>
  <w:num w:numId="28" w16cid:durableId="56169541">
    <w:abstractNumId w:val="28"/>
  </w:num>
  <w:num w:numId="29" w16cid:durableId="1033966346">
    <w:abstractNumId w:val="31"/>
  </w:num>
  <w:num w:numId="30" w16cid:durableId="988020793">
    <w:abstractNumId w:val="39"/>
  </w:num>
  <w:num w:numId="31" w16cid:durableId="145977225">
    <w:abstractNumId w:val="27"/>
  </w:num>
  <w:num w:numId="32" w16cid:durableId="1831872495">
    <w:abstractNumId w:val="42"/>
  </w:num>
  <w:num w:numId="33" w16cid:durableId="764693462">
    <w:abstractNumId w:val="2"/>
  </w:num>
  <w:num w:numId="34" w16cid:durableId="288433570">
    <w:abstractNumId w:val="7"/>
  </w:num>
  <w:num w:numId="35" w16cid:durableId="1814560981">
    <w:abstractNumId w:val="61"/>
  </w:num>
  <w:num w:numId="36" w16cid:durableId="1087535115">
    <w:abstractNumId w:val="5"/>
  </w:num>
  <w:num w:numId="37" w16cid:durableId="420103632">
    <w:abstractNumId w:val="55"/>
  </w:num>
  <w:num w:numId="38" w16cid:durableId="1856068640">
    <w:abstractNumId w:val="49"/>
  </w:num>
  <w:num w:numId="39" w16cid:durableId="1708027570">
    <w:abstractNumId w:val="67"/>
  </w:num>
  <w:num w:numId="40" w16cid:durableId="335884221">
    <w:abstractNumId w:val="65"/>
  </w:num>
  <w:num w:numId="41" w16cid:durableId="717096252">
    <w:abstractNumId w:val="64"/>
  </w:num>
  <w:num w:numId="42" w16cid:durableId="1154760950">
    <w:abstractNumId w:val="62"/>
  </w:num>
  <w:num w:numId="43" w16cid:durableId="63265718">
    <w:abstractNumId w:val="19"/>
  </w:num>
  <w:num w:numId="44" w16cid:durableId="156195851">
    <w:abstractNumId w:val="12"/>
  </w:num>
  <w:num w:numId="45" w16cid:durableId="155532505">
    <w:abstractNumId w:val="36"/>
  </w:num>
  <w:num w:numId="46" w16cid:durableId="1584485232">
    <w:abstractNumId w:val="10"/>
  </w:num>
  <w:num w:numId="47" w16cid:durableId="439296686">
    <w:abstractNumId w:val="6"/>
  </w:num>
  <w:num w:numId="48" w16cid:durableId="908420285">
    <w:abstractNumId w:val="53"/>
  </w:num>
  <w:num w:numId="49" w16cid:durableId="1946881995">
    <w:abstractNumId w:val="51"/>
  </w:num>
  <w:num w:numId="50" w16cid:durableId="769007185">
    <w:abstractNumId w:val="23"/>
  </w:num>
  <w:num w:numId="51" w16cid:durableId="1588802704">
    <w:abstractNumId w:val="54"/>
  </w:num>
  <w:num w:numId="52" w16cid:durableId="399409109">
    <w:abstractNumId w:val="34"/>
  </w:num>
  <w:num w:numId="53" w16cid:durableId="724450823">
    <w:abstractNumId w:val="21"/>
  </w:num>
  <w:num w:numId="54" w16cid:durableId="1967462883">
    <w:abstractNumId w:val="44"/>
  </w:num>
  <w:num w:numId="55" w16cid:durableId="513112753">
    <w:abstractNumId w:val="46"/>
  </w:num>
  <w:num w:numId="56" w16cid:durableId="978338247">
    <w:abstractNumId w:val="18"/>
  </w:num>
  <w:num w:numId="57" w16cid:durableId="125128025">
    <w:abstractNumId w:val="1"/>
  </w:num>
  <w:num w:numId="58" w16cid:durableId="1525636495">
    <w:abstractNumId w:val="37"/>
  </w:num>
  <w:num w:numId="59" w16cid:durableId="91047117">
    <w:abstractNumId w:val="8"/>
  </w:num>
  <w:num w:numId="60" w16cid:durableId="561870390">
    <w:abstractNumId w:val="15"/>
  </w:num>
  <w:num w:numId="61" w16cid:durableId="353775040">
    <w:abstractNumId w:val="16"/>
  </w:num>
  <w:num w:numId="62" w16cid:durableId="156964384">
    <w:abstractNumId w:val="33"/>
  </w:num>
  <w:num w:numId="63" w16cid:durableId="1879002096">
    <w:abstractNumId w:val="40"/>
  </w:num>
  <w:num w:numId="64" w16cid:durableId="1043595327">
    <w:abstractNumId w:val="63"/>
  </w:num>
  <w:num w:numId="65" w16cid:durableId="2111046568">
    <w:abstractNumId w:val="69"/>
  </w:num>
  <w:num w:numId="66" w16cid:durableId="1160461686">
    <w:abstractNumId w:val="0"/>
  </w:num>
  <w:num w:numId="67" w16cid:durableId="718557676">
    <w:abstractNumId w:val="4"/>
  </w:num>
  <w:num w:numId="68" w16cid:durableId="257831446">
    <w:abstractNumId w:val="17"/>
  </w:num>
  <w:num w:numId="69" w16cid:durableId="2131043520">
    <w:abstractNumId w:val="1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M2N7A0NDA1NjQ1MTZT0lEKTi0uzszPAykwrwUAVBeQ8SwAAAA="/>
  </w:docVars>
  <w:rsids>
    <w:rsidRoot w:val="005375B5"/>
    <w:rsid w:val="00000075"/>
    <w:rsid w:val="00000E9A"/>
    <w:rsid w:val="0000197F"/>
    <w:rsid w:val="00002243"/>
    <w:rsid w:val="000024CD"/>
    <w:rsid w:val="00002DE1"/>
    <w:rsid w:val="000033D3"/>
    <w:rsid w:val="0000363D"/>
    <w:rsid w:val="00003952"/>
    <w:rsid w:val="00004B6A"/>
    <w:rsid w:val="00004F42"/>
    <w:rsid w:val="00005CC4"/>
    <w:rsid w:val="000113BB"/>
    <w:rsid w:val="0001204C"/>
    <w:rsid w:val="0001204F"/>
    <w:rsid w:val="000123C8"/>
    <w:rsid w:val="000126ED"/>
    <w:rsid w:val="00012F95"/>
    <w:rsid w:val="00013A23"/>
    <w:rsid w:val="00013D71"/>
    <w:rsid w:val="00014142"/>
    <w:rsid w:val="000146DD"/>
    <w:rsid w:val="00014DC7"/>
    <w:rsid w:val="000150CD"/>
    <w:rsid w:val="000159E3"/>
    <w:rsid w:val="000161D5"/>
    <w:rsid w:val="000161F5"/>
    <w:rsid w:val="00016E49"/>
    <w:rsid w:val="0001773B"/>
    <w:rsid w:val="000178A3"/>
    <w:rsid w:val="000179D1"/>
    <w:rsid w:val="00017F94"/>
    <w:rsid w:val="000204B7"/>
    <w:rsid w:val="000215F9"/>
    <w:rsid w:val="0002180B"/>
    <w:rsid w:val="000220DC"/>
    <w:rsid w:val="00023442"/>
    <w:rsid w:val="00023700"/>
    <w:rsid w:val="00024477"/>
    <w:rsid w:val="00024900"/>
    <w:rsid w:val="00024DA7"/>
    <w:rsid w:val="00025B99"/>
    <w:rsid w:val="00026732"/>
    <w:rsid w:val="00026B46"/>
    <w:rsid w:val="00027873"/>
    <w:rsid w:val="000301A1"/>
    <w:rsid w:val="0003098E"/>
    <w:rsid w:val="00030B7C"/>
    <w:rsid w:val="00030C6B"/>
    <w:rsid w:val="00031A41"/>
    <w:rsid w:val="00031C0D"/>
    <w:rsid w:val="00031F50"/>
    <w:rsid w:val="0003440B"/>
    <w:rsid w:val="000348C8"/>
    <w:rsid w:val="00034B4C"/>
    <w:rsid w:val="00034CBC"/>
    <w:rsid w:val="0003525A"/>
    <w:rsid w:val="000358D8"/>
    <w:rsid w:val="00035BF2"/>
    <w:rsid w:val="00036E68"/>
    <w:rsid w:val="00036F22"/>
    <w:rsid w:val="00037724"/>
    <w:rsid w:val="00037C40"/>
    <w:rsid w:val="0004013D"/>
    <w:rsid w:val="000401C1"/>
    <w:rsid w:val="000404EF"/>
    <w:rsid w:val="00041075"/>
    <w:rsid w:val="00041845"/>
    <w:rsid w:val="00042168"/>
    <w:rsid w:val="00042C2D"/>
    <w:rsid w:val="0004342E"/>
    <w:rsid w:val="00043888"/>
    <w:rsid w:val="00043C3D"/>
    <w:rsid w:val="00043C85"/>
    <w:rsid w:val="000444F8"/>
    <w:rsid w:val="00045083"/>
    <w:rsid w:val="00045D9A"/>
    <w:rsid w:val="00046674"/>
    <w:rsid w:val="00047C89"/>
    <w:rsid w:val="0005001C"/>
    <w:rsid w:val="00050FD8"/>
    <w:rsid w:val="0005113D"/>
    <w:rsid w:val="000515B1"/>
    <w:rsid w:val="00051A10"/>
    <w:rsid w:val="000535DD"/>
    <w:rsid w:val="00053E2E"/>
    <w:rsid w:val="00054429"/>
    <w:rsid w:val="00054F54"/>
    <w:rsid w:val="000550C1"/>
    <w:rsid w:val="000556D6"/>
    <w:rsid w:val="00056F07"/>
    <w:rsid w:val="0006089D"/>
    <w:rsid w:val="00060DED"/>
    <w:rsid w:val="00061058"/>
    <w:rsid w:val="000610C4"/>
    <w:rsid w:val="00061152"/>
    <w:rsid w:val="00061174"/>
    <w:rsid w:val="00062124"/>
    <w:rsid w:val="000633FC"/>
    <w:rsid w:val="000643ED"/>
    <w:rsid w:val="00064A30"/>
    <w:rsid w:val="00064FFE"/>
    <w:rsid w:val="000651F7"/>
    <w:rsid w:val="00067205"/>
    <w:rsid w:val="000676A7"/>
    <w:rsid w:val="00067B36"/>
    <w:rsid w:val="00067DA7"/>
    <w:rsid w:val="00071F35"/>
    <w:rsid w:val="000720B3"/>
    <w:rsid w:val="000737BB"/>
    <w:rsid w:val="00073CD8"/>
    <w:rsid w:val="000748B9"/>
    <w:rsid w:val="000764CF"/>
    <w:rsid w:val="00076B14"/>
    <w:rsid w:val="00076C3F"/>
    <w:rsid w:val="0008113F"/>
    <w:rsid w:val="00082377"/>
    <w:rsid w:val="00082A3B"/>
    <w:rsid w:val="00082B61"/>
    <w:rsid w:val="000845F8"/>
    <w:rsid w:val="00085091"/>
    <w:rsid w:val="000856C9"/>
    <w:rsid w:val="0008596D"/>
    <w:rsid w:val="00085C6A"/>
    <w:rsid w:val="00085DDB"/>
    <w:rsid w:val="00085E27"/>
    <w:rsid w:val="00086039"/>
    <w:rsid w:val="0008634D"/>
    <w:rsid w:val="00086D98"/>
    <w:rsid w:val="00086F6A"/>
    <w:rsid w:val="00087061"/>
    <w:rsid w:val="00087189"/>
    <w:rsid w:val="00087655"/>
    <w:rsid w:val="00087CB3"/>
    <w:rsid w:val="00087E3F"/>
    <w:rsid w:val="00090418"/>
    <w:rsid w:val="00090AAF"/>
    <w:rsid w:val="00090D4A"/>
    <w:rsid w:val="00091119"/>
    <w:rsid w:val="000917B9"/>
    <w:rsid w:val="00092006"/>
    <w:rsid w:val="0009201B"/>
    <w:rsid w:val="00092093"/>
    <w:rsid w:val="00092181"/>
    <w:rsid w:val="00093099"/>
    <w:rsid w:val="00093194"/>
    <w:rsid w:val="00095645"/>
    <w:rsid w:val="00096074"/>
    <w:rsid w:val="00096E91"/>
    <w:rsid w:val="000A024C"/>
    <w:rsid w:val="000A04F7"/>
    <w:rsid w:val="000A07DA"/>
    <w:rsid w:val="000A2E6F"/>
    <w:rsid w:val="000A4012"/>
    <w:rsid w:val="000A44EE"/>
    <w:rsid w:val="000A492B"/>
    <w:rsid w:val="000A5D4E"/>
    <w:rsid w:val="000A653F"/>
    <w:rsid w:val="000A6E76"/>
    <w:rsid w:val="000A72A8"/>
    <w:rsid w:val="000A7611"/>
    <w:rsid w:val="000A773D"/>
    <w:rsid w:val="000B05E5"/>
    <w:rsid w:val="000B12ED"/>
    <w:rsid w:val="000B1AB8"/>
    <w:rsid w:val="000B2720"/>
    <w:rsid w:val="000B34D6"/>
    <w:rsid w:val="000B3507"/>
    <w:rsid w:val="000B3C4E"/>
    <w:rsid w:val="000B48B1"/>
    <w:rsid w:val="000B4D92"/>
    <w:rsid w:val="000B55BC"/>
    <w:rsid w:val="000B5ABB"/>
    <w:rsid w:val="000B6F40"/>
    <w:rsid w:val="000B7055"/>
    <w:rsid w:val="000B7D63"/>
    <w:rsid w:val="000C0260"/>
    <w:rsid w:val="000C1356"/>
    <w:rsid w:val="000C159C"/>
    <w:rsid w:val="000C2145"/>
    <w:rsid w:val="000C23D4"/>
    <w:rsid w:val="000C27D0"/>
    <w:rsid w:val="000C297E"/>
    <w:rsid w:val="000C2A1B"/>
    <w:rsid w:val="000C2E07"/>
    <w:rsid w:val="000C46F7"/>
    <w:rsid w:val="000C4782"/>
    <w:rsid w:val="000C5788"/>
    <w:rsid w:val="000C60DC"/>
    <w:rsid w:val="000C705A"/>
    <w:rsid w:val="000C7B43"/>
    <w:rsid w:val="000D2226"/>
    <w:rsid w:val="000D2BD1"/>
    <w:rsid w:val="000D3893"/>
    <w:rsid w:val="000D3E2B"/>
    <w:rsid w:val="000D4B7C"/>
    <w:rsid w:val="000D5041"/>
    <w:rsid w:val="000D7220"/>
    <w:rsid w:val="000E0088"/>
    <w:rsid w:val="000E067C"/>
    <w:rsid w:val="000E06A2"/>
    <w:rsid w:val="000E0AD9"/>
    <w:rsid w:val="000E17F3"/>
    <w:rsid w:val="000E189F"/>
    <w:rsid w:val="000E1927"/>
    <w:rsid w:val="000E27F8"/>
    <w:rsid w:val="000E3567"/>
    <w:rsid w:val="000E3EBA"/>
    <w:rsid w:val="000E423A"/>
    <w:rsid w:val="000E6C74"/>
    <w:rsid w:val="000E72F3"/>
    <w:rsid w:val="000E7CB6"/>
    <w:rsid w:val="000F06E2"/>
    <w:rsid w:val="000F143B"/>
    <w:rsid w:val="000F1CFB"/>
    <w:rsid w:val="000F2BF9"/>
    <w:rsid w:val="000F41FC"/>
    <w:rsid w:val="000F47E7"/>
    <w:rsid w:val="000F4ACB"/>
    <w:rsid w:val="000F4E1B"/>
    <w:rsid w:val="000F5F12"/>
    <w:rsid w:val="000F62AE"/>
    <w:rsid w:val="001019DA"/>
    <w:rsid w:val="00101A63"/>
    <w:rsid w:val="00102390"/>
    <w:rsid w:val="001026C7"/>
    <w:rsid w:val="00102F48"/>
    <w:rsid w:val="001030FD"/>
    <w:rsid w:val="00104820"/>
    <w:rsid w:val="001048F9"/>
    <w:rsid w:val="00104AEB"/>
    <w:rsid w:val="001073E5"/>
    <w:rsid w:val="00111E37"/>
    <w:rsid w:val="0011335B"/>
    <w:rsid w:val="00113A8B"/>
    <w:rsid w:val="00115172"/>
    <w:rsid w:val="001178A8"/>
    <w:rsid w:val="00120109"/>
    <w:rsid w:val="001205BF"/>
    <w:rsid w:val="001206ED"/>
    <w:rsid w:val="00120A93"/>
    <w:rsid w:val="00121A70"/>
    <w:rsid w:val="00121B2A"/>
    <w:rsid w:val="00122823"/>
    <w:rsid w:val="00122BA2"/>
    <w:rsid w:val="00122FAD"/>
    <w:rsid w:val="001235CC"/>
    <w:rsid w:val="00123B16"/>
    <w:rsid w:val="00124154"/>
    <w:rsid w:val="001241CC"/>
    <w:rsid w:val="001247F1"/>
    <w:rsid w:val="00124E92"/>
    <w:rsid w:val="00125120"/>
    <w:rsid w:val="00125181"/>
    <w:rsid w:val="00125555"/>
    <w:rsid w:val="00125B6E"/>
    <w:rsid w:val="00125FAE"/>
    <w:rsid w:val="001263D7"/>
    <w:rsid w:val="00127C49"/>
    <w:rsid w:val="0013016F"/>
    <w:rsid w:val="00130693"/>
    <w:rsid w:val="0013069B"/>
    <w:rsid w:val="00130ABF"/>
    <w:rsid w:val="00132132"/>
    <w:rsid w:val="00132191"/>
    <w:rsid w:val="00132660"/>
    <w:rsid w:val="00132701"/>
    <w:rsid w:val="001344BA"/>
    <w:rsid w:val="00134610"/>
    <w:rsid w:val="001354B7"/>
    <w:rsid w:val="00135900"/>
    <w:rsid w:val="00136181"/>
    <w:rsid w:val="0013637E"/>
    <w:rsid w:val="00136814"/>
    <w:rsid w:val="001376BD"/>
    <w:rsid w:val="0013790C"/>
    <w:rsid w:val="00140130"/>
    <w:rsid w:val="001408C4"/>
    <w:rsid w:val="00140D89"/>
    <w:rsid w:val="00140EF7"/>
    <w:rsid w:val="001415B9"/>
    <w:rsid w:val="00141632"/>
    <w:rsid w:val="00141828"/>
    <w:rsid w:val="00141A24"/>
    <w:rsid w:val="0014210D"/>
    <w:rsid w:val="00142137"/>
    <w:rsid w:val="00142186"/>
    <w:rsid w:val="0014218E"/>
    <w:rsid w:val="00143AB4"/>
    <w:rsid w:val="00143B74"/>
    <w:rsid w:val="0014436A"/>
    <w:rsid w:val="00144A3A"/>
    <w:rsid w:val="00145204"/>
    <w:rsid w:val="00145836"/>
    <w:rsid w:val="00146240"/>
    <w:rsid w:val="001474E6"/>
    <w:rsid w:val="00147A19"/>
    <w:rsid w:val="00150709"/>
    <w:rsid w:val="001508FD"/>
    <w:rsid w:val="00154652"/>
    <w:rsid w:val="0015489B"/>
    <w:rsid w:val="0015659A"/>
    <w:rsid w:val="00156670"/>
    <w:rsid w:val="001566DE"/>
    <w:rsid w:val="00157468"/>
    <w:rsid w:val="001574DC"/>
    <w:rsid w:val="001600E3"/>
    <w:rsid w:val="00160136"/>
    <w:rsid w:val="0016082E"/>
    <w:rsid w:val="00160EFC"/>
    <w:rsid w:val="00161432"/>
    <w:rsid w:val="00161961"/>
    <w:rsid w:val="00164326"/>
    <w:rsid w:val="001650B4"/>
    <w:rsid w:val="00170216"/>
    <w:rsid w:val="00170D7E"/>
    <w:rsid w:val="00172580"/>
    <w:rsid w:val="00172A5E"/>
    <w:rsid w:val="00172C2D"/>
    <w:rsid w:val="00173B33"/>
    <w:rsid w:val="001746DD"/>
    <w:rsid w:val="00174FDE"/>
    <w:rsid w:val="00176490"/>
    <w:rsid w:val="001767D3"/>
    <w:rsid w:val="00180341"/>
    <w:rsid w:val="0018056B"/>
    <w:rsid w:val="00181C31"/>
    <w:rsid w:val="00183542"/>
    <w:rsid w:val="00187EA4"/>
    <w:rsid w:val="0019001C"/>
    <w:rsid w:val="00190313"/>
    <w:rsid w:val="00190632"/>
    <w:rsid w:val="001914D1"/>
    <w:rsid w:val="00191CD3"/>
    <w:rsid w:val="00191FB6"/>
    <w:rsid w:val="001937DC"/>
    <w:rsid w:val="00193863"/>
    <w:rsid w:val="0019398F"/>
    <w:rsid w:val="0019448A"/>
    <w:rsid w:val="001948F5"/>
    <w:rsid w:val="00194B77"/>
    <w:rsid w:val="00194D20"/>
    <w:rsid w:val="001957DD"/>
    <w:rsid w:val="001961E9"/>
    <w:rsid w:val="0019684F"/>
    <w:rsid w:val="001A01D6"/>
    <w:rsid w:val="001A173C"/>
    <w:rsid w:val="001A1844"/>
    <w:rsid w:val="001A217F"/>
    <w:rsid w:val="001A2B39"/>
    <w:rsid w:val="001A2EAA"/>
    <w:rsid w:val="001A40F9"/>
    <w:rsid w:val="001A441E"/>
    <w:rsid w:val="001A49D8"/>
    <w:rsid w:val="001A50F8"/>
    <w:rsid w:val="001A5183"/>
    <w:rsid w:val="001A51C7"/>
    <w:rsid w:val="001A5224"/>
    <w:rsid w:val="001A53D0"/>
    <w:rsid w:val="001A7779"/>
    <w:rsid w:val="001B048A"/>
    <w:rsid w:val="001B0BED"/>
    <w:rsid w:val="001B1804"/>
    <w:rsid w:val="001B2711"/>
    <w:rsid w:val="001B32D6"/>
    <w:rsid w:val="001B33ED"/>
    <w:rsid w:val="001B34D5"/>
    <w:rsid w:val="001B4056"/>
    <w:rsid w:val="001B5DCF"/>
    <w:rsid w:val="001B64E9"/>
    <w:rsid w:val="001C04D6"/>
    <w:rsid w:val="001C099E"/>
    <w:rsid w:val="001C240D"/>
    <w:rsid w:val="001C274E"/>
    <w:rsid w:val="001C3082"/>
    <w:rsid w:val="001C3758"/>
    <w:rsid w:val="001C3BD1"/>
    <w:rsid w:val="001C4559"/>
    <w:rsid w:val="001C4C16"/>
    <w:rsid w:val="001C5F05"/>
    <w:rsid w:val="001C5F72"/>
    <w:rsid w:val="001C7766"/>
    <w:rsid w:val="001D0561"/>
    <w:rsid w:val="001D063A"/>
    <w:rsid w:val="001D087A"/>
    <w:rsid w:val="001D0F7B"/>
    <w:rsid w:val="001D0FC2"/>
    <w:rsid w:val="001D1188"/>
    <w:rsid w:val="001D21C7"/>
    <w:rsid w:val="001D21DB"/>
    <w:rsid w:val="001D406D"/>
    <w:rsid w:val="001D5D00"/>
    <w:rsid w:val="001D5FB4"/>
    <w:rsid w:val="001D61C2"/>
    <w:rsid w:val="001D632C"/>
    <w:rsid w:val="001D643E"/>
    <w:rsid w:val="001D6EA1"/>
    <w:rsid w:val="001D77FA"/>
    <w:rsid w:val="001D7B2B"/>
    <w:rsid w:val="001E0528"/>
    <w:rsid w:val="001E13E4"/>
    <w:rsid w:val="001E1A53"/>
    <w:rsid w:val="001E1D1A"/>
    <w:rsid w:val="001E1EEF"/>
    <w:rsid w:val="001E2220"/>
    <w:rsid w:val="001E2F09"/>
    <w:rsid w:val="001E3245"/>
    <w:rsid w:val="001E34C3"/>
    <w:rsid w:val="001E4907"/>
    <w:rsid w:val="001E4A82"/>
    <w:rsid w:val="001E4ABF"/>
    <w:rsid w:val="001E4B43"/>
    <w:rsid w:val="001E5DB9"/>
    <w:rsid w:val="001E78C7"/>
    <w:rsid w:val="001E7955"/>
    <w:rsid w:val="001E7B67"/>
    <w:rsid w:val="001F0302"/>
    <w:rsid w:val="001F0A05"/>
    <w:rsid w:val="001F0C77"/>
    <w:rsid w:val="001F0D7E"/>
    <w:rsid w:val="001F2F8D"/>
    <w:rsid w:val="001F3594"/>
    <w:rsid w:val="001F3E9B"/>
    <w:rsid w:val="001F4507"/>
    <w:rsid w:val="001F4E03"/>
    <w:rsid w:val="001F5AF1"/>
    <w:rsid w:val="001F67DA"/>
    <w:rsid w:val="001F76E9"/>
    <w:rsid w:val="002003F3"/>
    <w:rsid w:val="002013E5"/>
    <w:rsid w:val="00201FDC"/>
    <w:rsid w:val="00202341"/>
    <w:rsid w:val="00202E82"/>
    <w:rsid w:val="00203706"/>
    <w:rsid w:val="00203AEA"/>
    <w:rsid w:val="002041C7"/>
    <w:rsid w:val="0020432B"/>
    <w:rsid w:val="0020451B"/>
    <w:rsid w:val="0020473E"/>
    <w:rsid w:val="00204BE6"/>
    <w:rsid w:val="002058A5"/>
    <w:rsid w:val="00205E09"/>
    <w:rsid w:val="00207042"/>
    <w:rsid w:val="00207771"/>
    <w:rsid w:val="00207888"/>
    <w:rsid w:val="002102D7"/>
    <w:rsid w:val="00210365"/>
    <w:rsid w:val="00210BAC"/>
    <w:rsid w:val="002110BF"/>
    <w:rsid w:val="00211573"/>
    <w:rsid w:val="002127BD"/>
    <w:rsid w:val="00213F5E"/>
    <w:rsid w:val="00214BC3"/>
    <w:rsid w:val="0021506A"/>
    <w:rsid w:val="00215A03"/>
    <w:rsid w:val="00216C03"/>
    <w:rsid w:val="00216F1C"/>
    <w:rsid w:val="0022041B"/>
    <w:rsid w:val="00220836"/>
    <w:rsid w:val="002208D0"/>
    <w:rsid w:val="00220BD5"/>
    <w:rsid w:val="00221025"/>
    <w:rsid w:val="00221FC7"/>
    <w:rsid w:val="0022386D"/>
    <w:rsid w:val="00224DB6"/>
    <w:rsid w:val="0022507C"/>
    <w:rsid w:val="002267FE"/>
    <w:rsid w:val="0022695E"/>
    <w:rsid w:val="00227885"/>
    <w:rsid w:val="00227A83"/>
    <w:rsid w:val="002300BC"/>
    <w:rsid w:val="002329F1"/>
    <w:rsid w:val="002336FF"/>
    <w:rsid w:val="00233A68"/>
    <w:rsid w:val="00233CBF"/>
    <w:rsid w:val="00233E38"/>
    <w:rsid w:val="002347BC"/>
    <w:rsid w:val="00234A29"/>
    <w:rsid w:val="002359CB"/>
    <w:rsid w:val="002362F5"/>
    <w:rsid w:val="00236490"/>
    <w:rsid w:val="00236E6B"/>
    <w:rsid w:val="00237C5E"/>
    <w:rsid w:val="00240EC8"/>
    <w:rsid w:val="00241B8C"/>
    <w:rsid w:val="00242058"/>
    <w:rsid w:val="002423E3"/>
    <w:rsid w:val="002437EF"/>
    <w:rsid w:val="00244A99"/>
    <w:rsid w:val="00245150"/>
    <w:rsid w:val="002455C4"/>
    <w:rsid w:val="0024605D"/>
    <w:rsid w:val="00246888"/>
    <w:rsid w:val="00246AAF"/>
    <w:rsid w:val="00246FD2"/>
    <w:rsid w:val="002470D9"/>
    <w:rsid w:val="002473B4"/>
    <w:rsid w:val="00247E41"/>
    <w:rsid w:val="0025060A"/>
    <w:rsid w:val="00251772"/>
    <w:rsid w:val="00251FE3"/>
    <w:rsid w:val="00252287"/>
    <w:rsid w:val="002531B4"/>
    <w:rsid w:val="00253863"/>
    <w:rsid w:val="00253951"/>
    <w:rsid w:val="00254A2D"/>
    <w:rsid w:val="00254F92"/>
    <w:rsid w:val="0025660A"/>
    <w:rsid w:val="0025700D"/>
    <w:rsid w:val="002575BC"/>
    <w:rsid w:val="002579C2"/>
    <w:rsid w:val="00257FDE"/>
    <w:rsid w:val="0026003D"/>
    <w:rsid w:val="002610B6"/>
    <w:rsid w:val="00261303"/>
    <w:rsid w:val="00261C60"/>
    <w:rsid w:val="00262CE0"/>
    <w:rsid w:val="00263968"/>
    <w:rsid w:val="00263A25"/>
    <w:rsid w:val="002642AD"/>
    <w:rsid w:val="00264783"/>
    <w:rsid w:val="0026529C"/>
    <w:rsid w:val="00265312"/>
    <w:rsid w:val="00266215"/>
    <w:rsid w:val="00266224"/>
    <w:rsid w:val="0026656D"/>
    <w:rsid w:val="00266671"/>
    <w:rsid w:val="002669C9"/>
    <w:rsid w:val="00267234"/>
    <w:rsid w:val="002677C5"/>
    <w:rsid w:val="0027087C"/>
    <w:rsid w:val="00271D73"/>
    <w:rsid w:val="0027209B"/>
    <w:rsid w:val="00274527"/>
    <w:rsid w:val="002749B1"/>
    <w:rsid w:val="002749D5"/>
    <w:rsid w:val="0027590F"/>
    <w:rsid w:val="002777C7"/>
    <w:rsid w:val="00277E4A"/>
    <w:rsid w:val="00281037"/>
    <w:rsid w:val="002828A7"/>
    <w:rsid w:val="00282EB6"/>
    <w:rsid w:val="00283322"/>
    <w:rsid w:val="00283D6E"/>
    <w:rsid w:val="002841CD"/>
    <w:rsid w:val="00285614"/>
    <w:rsid w:val="00286894"/>
    <w:rsid w:val="00287F65"/>
    <w:rsid w:val="0029010C"/>
    <w:rsid w:val="002905FC"/>
    <w:rsid w:val="0029088C"/>
    <w:rsid w:val="00290C45"/>
    <w:rsid w:val="00290D0C"/>
    <w:rsid w:val="0029103C"/>
    <w:rsid w:val="0029164E"/>
    <w:rsid w:val="0029306A"/>
    <w:rsid w:val="002931BC"/>
    <w:rsid w:val="00293BF1"/>
    <w:rsid w:val="00294793"/>
    <w:rsid w:val="002952CC"/>
    <w:rsid w:val="00295B84"/>
    <w:rsid w:val="00295FA0"/>
    <w:rsid w:val="0029611B"/>
    <w:rsid w:val="0029613A"/>
    <w:rsid w:val="00296D62"/>
    <w:rsid w:val="00296DCD"/>
    <w:rsid w:val="002A0A30"/>
    <w:rsid w:val="002A0BD0"/>
    <w:rsid w:val="002A0EBE"/>
    <w:rsid w:val="002A0F8B"/>
    <w:rsid w:val="002A1A12"/>
    <w:rsid w:val="002A1D5C"/>
    <w:rsid w:val="002A2360"/>
    <w:rsid w:val="002A2ABC"/>
    <w:rsid w:val="002A30AE"/>
    <w:rsid w:val="002A458A"/>
    <w:rsid w:val="002A4925"/>
    <w:rsid w:val="002A510B"/>
    <w:rsid w:val="002A656F"/>
    <w:rsid w:val="002A7BB0"/>
    <w:rsid w:val="002B00B0"/>
    <w:rsid w:val="002B1554"/>
    <w:rsid w:val="002B1903"/>
    <w:rsid w:val="002B1E35"/>
    <w:rsid w:val="002B376B"/>
    <w:rsid w:val="002B4A74"/>
    <w:rsid w:val="002B4D31"/>
    <w:rsid w:val="002B5ADE"/>
    <w:rsid w:val="002B5DDD"/>
    <w:rsid w:val="002B64A3"/>
    <w:rsid w:val="002B6920"/>
    <w:rsid w:val="002B69E2"/>
    <w:rsid w:val="002B77AB"/>
    <w:rsid w:val="002B7C27"/>
    <w:rsid w:val="002C1F9C"/>
    <w:rsid w:val="002C2F99"/>
    <w:rsid w:val="002C3586"/>
    <w:rsid w:val="002C3AA9"/>
    <w:rsid w:val="002C400E"/>
    <w:rsid w:val="002C4149"/>
    <w:rsid w:val="002C4AF9"/>
    <w:rsid w:val="002C51C3"/>
    <w:rsid w:val="002C53A6"/>
    <w:rsid w:val="002C5E5A"/>
    <w:rsid w:val="002C6264"/>
    <w:rsid w:val="002C62C7"/>
    <w:rsid w:val="002C68B9"/>
    <w:rsid w:val="002C68C6"/>
    <w:rsid w:val="002C71D9"/>
    <w:rsid w:val="002C7E7F"/>
    <w:rsid w:val="002D0A38"/>
    <w:rsid w:val="002D0B61"/>
    <w:rsid w:val="002D0C15"/>
    <w:rsid w:val="002D0F4C"/>
    <w:rsid w:val="002D142C"/>
    <w:rsid w:val="002D18AA"/>
    <w:rsid w:val="002D1CAA"/>
    <w:rsid w:val="002D2526"/>
    <w:rsid w:val="002D2601"/>
    <w:rsid w:val="002D274A"/>
    <w:rsid w:val="002D2AE3"/>
    <w:rsid w:val="002D32CD"/>
    <w:rsid w:val="002D3F09"/>
    <w:rsid w:val="002D4004"/>
    <w:rsid w:val="002D4098"/>
    <w:rsid w:val="002D5074"/>
    <w:rsid w:val="002D50A0"/>
    <w:rsid w:val="002D5320"/>
    <w:rsid w:val="002D5860"/>
    <w:rsid w:val="002D6E0E"/>
    <w:rsid w:val="002D78FE"/>
    <w:rsid w:val="002D7D94"/>
    <w:rsid w:val="002E0031"/>
    <w:rsid w:val="002E06B2"/>
    <w:rsid w:val="002E0807"/>
    <w:rsid w:val="002E0F3B"/>
    <w:rsid w:val="002E222D"/>
    <w:rsid w:val="002E2D8C"/>
    <w:rsid w:val="002E2F4F"/>
    <w:rsid w:val="002E2F98"/>
    <w:rsid w:val="002E353E"/>
    <w:rsid w:val="002E35B1"/>
    <w:rsid w:val="002E48EC"/>
    <w:rsid w:val="002E4AAB"/>
    <w:rsid w:val="002E5208"/>
    <w:rsid w:val="002E7547"/>
    <w:rsid w:val="002F0A91"/>
    <w:rsid w:val="002F25E1"/>
    <w:rsid w:val="002F2708"/>
    <w:rsid w:val="002F2892"/>
    <w:rsid w:val="002F2C1B"/>
    <w:rsid w:val="002F2D95"/>
    <w:rsid w:val="002F3660"/>
    <w:rsid w:val="002F410A"/>
    <w:rsid w:val="002F42E7"/>
    <w:rsid w:val="002F4769"/>
    <w:rsid w:val="002F4DB4"/>
    <w:rsid w:val="002F5B33"/>
    <w:rsid w:val="002F62C6"/>
    <w:rsid w:val="002F6D14"/>
    <w:rsid w:val="003010EF"/>
    <w:rsid w:val="00301255"/>
    <w:rsid w:val="00301777"/>
    <w:rsid w:val="003025EB"/>
    <w:rsid w:val="00303C95"/>
    <w:rsid w:val="00303FD3"/>
    <w:rsid w:val="00304426"/>
    <w:rsid w:val="00305BD1"/>
    <w:rsid w:val="00305F73"/>
    <w:rsid w:val="00307BF6"/>
    <w:rsid w:val="00307CFE"/>
    <w:rsid w:val="00307FBD"/>
    <w:rsid w:val="00310295"/>
    <w:rsid w:val="00310323"/>
    <w:rsid w:val="003107FC"/>
    <w:rsid w:val="00310CB0"/>
    <w:rsid w:val="00311007"/>
    <w:rsid w:val="00311196"/>
    <w:rsid w:val="003118DD"/>
    <w:rsid w:val="00312CDC"/>
    <w:rsid w:val="00312FB2"/>
    <w:rsid w:val="0031323E"/>
    <w:rsid w:val="003136B4"/>
    <w:rsid w:val="00313FEA"/>
    <w:rsid w:val="003146DE"/>
    <w:rsid w:val="003147AA"/>
    <w:rsid w:val="003147DA"/>
    <w:rsid w:val="00314E9A"/>
    <w:rsid w:val="003159EC"/>
    <w:rsid w:val="0031605D"/>
    <w:rsid w:val="003172CC"/>
    <w:rsid w:val="003201D6"/>
    <w:rsid w:val="00320EE3"/>
    <w:rsid w:val="003215A1"/>
    <w:rsid w:val="003219C7"/>
    <w:rsid w:val="00322D69"/>
    <w:rsid w:val="003255A7"/>
    <w:rsid w:val="00325C86"/>
    <w:rsid w:val="00327BDB"/>
    <w:rsid w:val="0033079B"/>
    <w:rsid w:val="003308BF"/>
    <w:rsid w:val="003310A7"/>
    <w:rsid w:val="00331A63"/>
    <w:rsid w:val="0033270C"/>
    <w:rsid w:val="00332C26"/>
    <w:rsid w:val="00334438"/>
    <w:rsid w:val="003348CE"/>
    <w:rsid w:val="00335750"/>
    <w:rsid w:val="0033618A"/>
    <w:rsid w:val="00336D01"/>
    <w:rsid w:val="00337BCC"/>
    <w:rsid w:val="0034021D"/>
    <w:rsid w:val="0034088F"/>
    <w:rsid w:val="00340CD2"/>
    <w:rsid w:val="00340DD6"/>
    <w:rsid w:val="003440E0"/>
    <w:rsid w:val="00344CAE"/>
    <w:rsid w:val="00344EBF"/>
    <w:rsid w:val="0034563C"/>
    <w:rsid w:val="00346A93"/>
    <w:rsid w:val="00347326"/>
    <w:rsid w:val="00350C25"/>
    <w:rsid w:val="0035187F"/>
    <w:rsid w:val="0035195A"/>
    <w:rsid w:val="003519A4"/>
    <w:rsid w:val="003527B4"/>
    <w:rsid w:val="003531D6"/>
    <w:rsid w:val="003534F2"/>
    <w:rsid w:val="00353755"/>
    <w:rsid w:val="00353A90"/>
    <w:rsid w:val="0035542D"/>
    <w:rsid w:val="00355835"/>
    <w:rsid w:val="003566D4"/>
    <w:rsid w:val="0035714C"/>
    <w:rsid w:val="0036047C"/>
    <w:rsid w:val="003609CD"/>
    <w:rsid w:val="00360FCF"/>
    <w:rsid w:val="00361080"/>
    <w:rsid w:val="003616C9"/>
    <w:rsid w:val="00362331"/>
    <w:rsid w:val="003624B7"/>
    <w:rsid w:val="00362634"/>
    <w:rsid w:val="00362754"/>
    <w:rsid w:val="003629B9"/>
    <w:rsid w:val="00362CED"/>
    <w:rsid w:val="00363220"/>
    <w:rsid w:val="00365540"/>
    <w:rsid w:val="00365636"/>
    <w:rsid w:val="003666D3"/>
    <w:rsid w:val="003669C8"/>
    <w:rsid w:val="00366C4E"/>
    <w:rsid w:val="00366F3C"/>
    <w:rsid w:val="003705A3"/>
    <w:rsid w:val="003707B4"/>
    <w:rsid w:val="003709C4"/>
    <w:rsid w:val="00370BDA"/>
    <w:rsid w:val="00370F04"/>
    <w:rsid w:val="00372EFA"/>
    <w:rsid w:val="003730C2"/>
    <w:rsid w:val="0037317F"/>
    <w:rsid w:val="00374039"/>
    <w:rsid w:val="00374072"/>
    <w:rsid w:val="00374087"/>
    <w:rsid w:val="003742C3"/>
    <w:rsid w:val="00374655"/>
    <w:rsid w:val="00374BBA"/>
    <w:rsid w:val="00375731"/>
    <w:rsid w:val="00375A84"/>
    <w:rsid w:val="00375F13"/>
    <w:rsid w:val="003764D2"/>
    <w:rsid w:val="003774F9"/>
    <w:rsid w:val="003811B7"/>
    <w:rsid w:val="00381219"/>
    <w:rsid w:val="003813F7"/>
    <w:rsid w:val="00381419"/>
    <w:rsid w:val="00382118"/>
    <w:rsid w:val="003822D6"/>
    <w:rsid w:val="00382C4F"/>
    <w:rsid w:val="00382D66"/>
    <w:rsid w:val="003833CD"/>
    <w:rsid w:val="0038348F"/>
    <w:rsid w:val="003839B8"/>
    <w:rsid w:val="00383B26"/>
    <w:rsid w:val="00383CE1"/>
    <w:rsid w:val="00383F54"/>
    <w:rsid w:val="00384068"/>
    <w:rsid w:val="003840DB"/>
    <w:rsid w:val="003844C6"/>
    <w:rsid w:val="003847FC"/>
    <w:rsid w:val="00384E25"/>
    <w:rsid w:val="00385317"/>
    <w:rsid w:val="00385552"/>
    <w:rsid w:val="00385EE6"/>
    <w:rsid w:val="00386273"/>
    <w:rsid w:val="00386315"/>
    <w:rsid w:val="00387821"/>
    <w:rsid w:val="00390EF6"/>
    <w:rsid w:val="00391423"/>
    <w:rsid w:val="00391BF4"/>
    <w:rsid w:val="00391CD2"/>
    <w:rsid w:val="0039210A"/>
    <w:rsid w:val="00393E77"/>
    <w:rsid w:val="00394C36"/>
    <w:rsid w:val="00394E20"/>
    <w:rsid w:val="0039531F"/>
    <w:rsid w:val="00395D68"/>
    <w:rsid w:val="00396A69"/>
    <w:rsid w:val="003A0DDB"/>
    <w:rsid w:val="003A3806"/>
    <w:rsid w:val="003A3DA8"/>
    <w:rsid w:val="003A42E4"/>
    <w:rsid w:val="003A44F4"/>
    <w:rsid w:val="003A4F9C"/>
    <w:rsid w:val="003A5AC2"/>
    <w:rsid w:val="003B0266"/>
    <w:rsid w:val="003B03EB"/>
    <w:rsid w:val="003B089D"/>
    <w:rsid w:val="003B0A3D"/>
    <w:rsid w:val="003B2AE7"/>
    <w:rsid w:val="003B3087"/>
    <w:rsid w:val="003B31D8"/>
    <w:rsid w:val="003B3E0C"/>
    <w:rsid w:val="003B49BB"/>
    <w:rsid w:val="003B4AEA"/>
    <w:rsid w:val="003B4C33"/>
    <w:rsid w:val="003B68FC"/>
    <w:rsid w:val="003B6B56"/>
    <w:rsid w:val="003B6D38"/>
    <w:rsid w:val="003B70CF"/>
    <w:rsid w:val="003B7AC5"/>
    <w:rsid w:val="003B7B0F"/>
    <w:rsid w:val="003C08AA"/>
    <w:rsid w:val="003C11ED"/>
    <w:rsid w:val="003C1498"/>
    <w:rsid w:val="003C1B34"/>
    <w:rsid w:val="003C271F"/>
    <w:rsid w:val="003C2E1B"/>
    <w:rsid w:val="003C3150"/>
    <w:rsid w:val="003C39D6"/>
    <w:rsid w:val="003C3A68"/>
    <w:rsid w:val="003C507E"/>
    <w:rsid w:val="003C602A"/>
    <w:rsid w:val="003C63EF"/>
    <w:rsid w:val="003C65B5"/>
    <w:rsid w:val="003C74B6"/>
    <w:rsid w:val="003C7E0A"/>
    <w:rsid w:val="003D0DF3"/>
    <w:rsid w:val="003D0FD1"/>
    <w:rsid w:val="003D1836"/>
    <w:rsid w:val="003D1DFE"/>
    <w:rsid w:val="003D316F"/>
    <w:rsid w:val="003D3182"/>
    <w:rsid w:val="003D43DD"/>
    <w:rsid w:val="003D5281"/>
    <w:rsid w:val="003D5E71"/>
    <w:rsid w:val="003D6B32"/>
    <w:rsid w:val="003D729C"/>
    <w:rsid w:val="003E0334"/>
    <w:rsid w:val="003E1056"/>
    <w:rsid w:val="003E105C"/>
    <w:rsid w:val="003E174F"/>
    <w:rsid w:val="003E2208"/>
    <w:rsid w:val="003E2F56"/>
    <w:rsid w:val="003E3203"/>
    <w:rsid w:val="003E32C8"/>
    <w:rsid w:val="003E34FB"/>
    <w:rsid w:val="003E4124"/>
    <w:rsid w:val="003E4214"/>
    <w:rsid w:val="003E4219"/>
    <w:rsid w:val="003E457B"/>
    <w:rsid w:val="003E5AD6"/>
    <w:rsid w:val="003E5FD2"/>
    <w:rsid w:val="003E6265"/>
    <w:rsid w:val="003E7334"/>
    <w:rsid w:val="003E76A5"/>
    <w:rsid w:val="003E7F87"/>
    <w:rsid w:val="003F0317"/>
    <w:rsid w:val="003F12D8"/>
    <w:rsid w:val="003F13A1"/>
    <w:rsid w:val="003F490B"/>
    <w:rsid w:val="003F5A4C"/>
    <w:rsid w:val="003F5B67"/>
    <w:rsid w:val="003F6784"/>
    <w:rsid w:val="003F687C"/>
    <w:rsid w:val="003F7667"/>
    <w:rsid w:val="003F7EC4"/>
    <w:rsid w:val="004001AA"/>
    <w:rsid w:val="00400497"/>
    <w:rsid w:val="004013D1"/>
    <w:rsid w:val="00401CE0"/>
    <w:rsid w:val="00401DF5"/>
    <w:rsid w:val="00402086"/>
    <w:rsid w:val="004026B2"/>
    <w:rsid w:val="00403A46"/>
    <w:rsid w:val="00403F00"/>
    <w:rsid w:val="004044A8"/>
    <w:rsid w:val="00404CE9"/>
    <w:rsid w:val="004057CA"/>
    <w:rsid w:val="00405D48"/>
    <w:rsid w:val="00406525"/>
    <w:rsid w:val="00406A92"/>
    <w:rsid w:val="004077A9"/>
    <w:rsid w:val="0041004D"/>
    <w:rsid w:val="00410115"/>
    <w:rsid w:val="00411A54"/>
    <w:rsid w:val="00412304"/>
    <w:rsid w:val="00414D1A"/>
    <w:rsid w:val="004153C5"/>
    <w:rsid w:val="0041692E"/>
    <w:rsid w:val="00416DFC"/>
    <w:rsid w:val="00416E24"/>
    <w:rsid w:val="00417108"/>
    <w:rsid w:val="00417D20"/>
    <w:rsid w:val="00420487"/>
    <w:rsid w:val="00420A3D"/>
    <w:rsid w:val="004219CE"/>
    <w:rsid w:val="00421B63"/>
    <w:rsid w:val="00421FDD"/>
    <w:rsid w:val="00422666"/>
    <w:rsid w:val="00422EF5"/>
    <w:rsid w:val="0042300B"/>
    <w:rsid w:val="00423D9D"/>
    <w:rsid w:val="004247D6"/>
    <w:rsid w:val="00424ACD"/>
    <w:rsid w:val="00424B4E"/>
    <w:rsid w:val="00424EB2"/>
    <w:rsid w:val="004262E3"/>
    <w:rsid w:val="00430FF9"/>
    <w:rsid w:val="00431422"/>
    <w:rsid w:val="00431B1A"/>
    <w:rsid w:val="00431E01"/>
    <w:rsid w:val="00433FD7"/>
    <w:rsid w:val="0043419E"/>
    <w:rsid w:val="00434E8B"/>
    <w:rsid w:val="0043565F"/>
    <w:rsid w:val="00436951"/>
    <w:rsid w:val="00436D27"/>
    <w:rsid w:val="004403B6"/>
    <w:rsid w:val="0044097F"/>
    <w:rsid w:val="00440B1B"/>
    <w:rsid w:val="004412FF"/>
    <w:rsid w:val="00441F31"/>
    <w:rsid w:val="00443B6B"/>
    <w:rsid w:val="00443BA2"/>
    <w:rsid w:val="004442BD"/>
    <w:rsid w:val="0044542B"/>
    <w:rsid w:val="00445F9D"/>
    <w:rsid w:val="00446064"/>
    <w:rsid w:val="00446806"/>
    <w:rsid w:val="00446DA3"/>
    <w:rsid w:val="00450130"/>
    <w:rsid w:val="00450647"/>
    <w:rsid w:val="00450D37"/>
    <w:rsid w:val="0045112D"/>
    <w:rsid w:val="00451DAF"/>
    <w:rsid w:val="004521EE"/>
    <w:rsid w:val="00452297"/>
    <w:rsid w:val="004529AC"/>
    <w:rsid w:val="00452FF8"/>
    <w:rsid w:val="004546B5"/>
    <w:rsid w:val="00454A09"/>
    <w:rsid w:val="004551A6"/>
    <w:rsid w:val="0045797C"/>
    <w:rsid w:val="00457DB0"/>
    <w:rsid w:val="00457FA5"/>
    <w:rsid w:val="00457FD4"/>
    <w:rsid w:val="004603CB"/>
    <w:rsid w:val="004610CC"/>
    <w:rsid w:val="004612B5"/>
    <w:rsid w:val="00462DDD"/>
    <w:rsid w:val="00463268"/>
    <w:rsid w:val="0046331C"/>
    <w:rsid w:val="004634AB"/>
    <w:rsid w:val="004634E3"/>
    <w:rsid w:val="00463B15"/>
    <w:rsid w:val="00463F16"/>
    <w:rsid w:val="004642F6"/>
    <w:rsid w:val="004645AC"/>
    <w:rsid w:val="0046486D"/>
    <w:rsid w:val="004658CD"/>
    <w:rsid w:val="00466A36"/>
    <w:rsid w:val="00466BDA"/>
    <w:rsid w:val="0046714D"/>
    <w:rsid w:val="00467542"/>
    <w:rsid w:val="0047017E"/>
    <w:rsid w:val="00470648"/>
    <w:rsid w:val="00471F59"/>
    <w:rsid w:val="00471FE2"/>
    <w:rsid w:val="00472C31"/>
    <w:rsid w:val="00473CED"/>
    <w:rsid w:val="0047505A"/>
    <w:rsid w:val="00475D05"/>
    <w:rsid w:val="004765A3"/>
    <w:rsid w:val="00476E12"/>
    <w:rsid w:val="00477739"/>
    <w:rsid w:val="004777DD"/>
    <w:rsid w:val="00477B66"/>
    <w:rsid w:val="00480335"/>
    <w:rsid w:val="00481C3B"/>
    <w:rsid w:val="00481DAD"/>
    <w:rsid w:val="00481DD0"/>
    <w:rsid w:val="004821DE"/>
    <w:rsid w:val="00482931"/>
    <w:rsid w:val="00482E09"/>
    <w:rsid w:val="004832AB"/>
    <w:rsid w:val="00483832"/>
    <w:rsid w:val="00483BD9"/>
    <w:rsid w:val="004847CE"/>
    <w:rsid w:val="004850A3"/>
    <w:rsid w:val="004850DB"/>
    <w:rsid w:val="00486215"/>
    <w:rsid w:val="00486ECD"/>
    <w:rsid w:val="00490E27"/>
    <w:rsid w:val="004911A5"/>
    <w:rsid w:val="00491546"/>
    <w:rsid w:val="00491C12"/>
    <w:rsid w:val="00491CA7"/>
    <w:rsid w:val="00493051"/>
    <w:rsid w:val="00493085"/>
    <w:rsid w:val="00493156"/>
    <w:rsid w:val="004935BD"/>
    <w:rsid w:val="00493B77"/>
    <w:rsid w:val="00494ACB"/>
    <w:rsid w:val="004957CD"/>
    <w:rsid w:val="004957E6"/>
    <w:rsid w:val="00497704"/>
    <w:rsid w:val="004A13B9"/>
    <w:rsid w:val="004A1E58"/>
    <w:rsid w:val="004A1FC9"/>
    <w:rsid w:val="004A2207"/>
    <w:rsid w:val="004A2603"/>
    <w:rsid w:val="004A2645"/>
    <w:rsid w:val="004A2ACB"/>
    <w:rsid w:val="004A306B"/>
    <w:rsid w:val="004A34D5"/>
    <w:rsid w:val="004A36A3"/>
    <w:rsid w:val="004A43A1"/>
    <w:rsid w:val="004A4A84"/>
    <w:rsid w:val="004A4AED"/>
    <w:rsid w:val="004A54C1"/>
    <w:rsid w:val="004A6956"/>
    <w:rsid w:val="004A73B2"/>
    <w:rsid w:val="004A7674"/>
    <w:rsid w:val="004A7696"/>
    <w:rsid w:val="004B08D4"/>
    <w:rsid w:val="004B118A"/>
    <w:rsid w:val="004B144F"/>
    <w:rsid w:val="004B1983"/>
    <w:rsid w:val="004B34F8"/>
    <w:rsid w:val="004B60F1"/>
    <w:rsid w:val="004B66D6"/>
    <w:rsid w:val="004B6F9E"/>
    <w:rsid w:val="004B766D"/>
    <w:rsid w:val="004B7B90"/>
    <w:rsid w:val="004B7DBB"/>
    <w:rsid w:val="004B7E67"/>
    <w:rsid w:val="004C0F51"/>
    <w:rsid w:val="004C12DE"/>
    <w:rsid w:val="004C14D2"/>
    <w:rsid w:val="004C22AE"/>
    <w:rsid w:val="004C291B"/>
    <w:rsid w:val="004C2DAF"/>
    <w:rsid w:val="004C2E3B"/>
    <w:rsid w:val="004C2FF5"/>
    <w:rsid w:val="004C352C"/>
    <w:rsid w:val="004C3984"/>
    <w:rsid w:val="004C39F2"/>
    <w:rsid w:val="004C4473"/>
    <w:rsid w:val="004C5944"/>
    <w:rsid w:val="004C6BAB"/>
    <w:rsid w:val="004C7585"/>
    <w:rsid w:val="004C7BAF"/>
    <w:rsid w:val="004C7D82"/>
    <w:rsid w:val="004D01CD"/>
    <w:rsid w:val="004D04D5"/>
    <w:rsid w:val="004D0732"/>
    <w:rsid w:val="004D26E9"/>
    <w:rsid w:val="004D278C"/>
    <w:rsid w:val="004D2884"/>
    <w:rsid w:val="004D29F0"/>
    <w:rsid w:val="004D3455"/>
    <w:rsid w:val="004D354C"/>
    <w:rsid w:val="004D3DA4"/>
    <w:rsid w:val="004D40E1"/>
    <w:rsid w:val="004D4154"/>
    <w:rsid w:val="004D4F2D"/>
    <w:rsid w:val="004D5040"/>
    <w:rsid w:val="004D6D3E"/>
    <w:rsid w:val="004D7025"/>
    <w:rsid w:val="004D7B6A"/>
    <w:rsid w:val="004E30E6"/>
    <w:rsid w:val="004E329B"/>
    <w:rsid w:val="004E354D"/>
    <w:rsid w:val="004E37C9"/>
    <w:rsid w:val="004E3B04"/>
    <w:rsid w:val="004E46B1"/>
    <w:rsid w:val="004E5526"/>
    <w:rsid w:val="004E588D"/>
    <w:rsid w:val="004E7688"/>
    <w:rsid w:val="004E7F11"/>
    <w:rsid w:val="004F0030"/>
    <w:rsid w:val="004F00E6"/>
    <w:rsid w:val="004F16E1"/>
    <w:rsid w:val="004F1C34"/>
    <w:rsid w:val="004F2D4C"/>
    <w:rsid w:val="004F2D5B"/>
    <w:rsid w:val="004F2EDE"/>
    <w:rsid w:val="004F3455"/>
    <w:rsid w:val="004F3495"/>
    <w:rsid w:val="004F411B"/>
    <w:rsid w:val="004F490B"/>
    <w:rsid w:val="004F59A3"/>
    <w:rsid w:val="004F6320"/>
    <w:rsid w:val="004F63F0"/>
    <w:rsid w:val="004F7262"/>
    <w:rsid w:val="00501D83"/>
    <w:rsid w:val="00501DA3"/>
    <w:rsid w:val="00501FB3"/>
    <w:rsid w:val="00502469"/>
    <w:rsid w:val="00502506"/>
    <w:rsid w:val="00502872"/>
    <w:rsid w:val="0050291A"/>
    <w:rsid w:val="00502A4C"/>
    <w:rsid w:val="00503555"/>
    <w:rsid w:val="00504515"/>
    <w:rsid w:val="00505DF4"/>
    <w:rsid w:val="005063D1"/>
    <w:rsid w:val="0050677F"/>
    <w:rsid w:val="00506804"/>
    <w:rsid w:val="005069CB"/>
    <w:rsid w:val="00506FCC"/>
    <w:rsid w:val="00507871"/>
    <w:rsid w:val="005107A2"/>
    <w:rsid w:val="005113DF"/>
    <w:rsid w:val="00511426"/>
    <w:rsid w:val="00511A2C"/>
    <w:rsid w:val="0051239E"/>
    <w:rsid w:val="00512EA7"/>
    <w:rsid w:val="005149F4"/>
    <w:rsid w:val="00514B64"/>
    <w:rsid w:val="0051516C"/>
    <w:rsid w:val="00515230"/>
    <w:rsid w:val="005156DC"/>
    <w:rsid w:val="00515927"/>
    <w:rsid w:val="00515C62"/>
    <w:rsid w:val="00515EE9"/>
    <w:rsid w:val="0051630D"/>
    <w:rsid w:val="005168C1"/>
    <w:rsid w:val="00516AF7"/>
    <w:rsid w:val="00517AE2"/>
    <w:rsid w:val="0052022D"/>
    <w:rsid w:val="00520A73"/>
    <w:rsid w:val="00523AA6"/>
    <w:rsid w:val="00524773"/>
    <w:rsid w:val="0052778D"/>
    <w:rsid w:val="00527D92"/>
    <w:rsid w:val="00527DB7"/>
    <w:rsid w:val="00530689"/>
    <w:rsid w:val="005314EE"/>
    <w:rsid w:val="005326B0"/>
    <w:rsid w:val="005330F7"/>
    <w:rsid w:val="00533B89"/>
    <w:rsid w:val="00533CB2"/>
    <w:rsid w:val="00533ED2"/>
    <w:rsid w:val="005347B5"/>
    <w:rsid w:val="00534869"/>
    <w:rsid w:val="00535CE6"/>
    <w:rsid w:val="00535CF3"/>
    <w:rsid w:val="00535EB8"/>
    <w:rsid w:val="00535F0F"/>
    <w:rsid w:val="0053672C"/>
    <w:rsid w:val="00537051"/>
    <w:rsid w:val="005375B5"/>
    <w:rsid w:val="005403CC"/>
    <w:rsid w:val="005406F4"/>
    <w:rsid w:val="005415F6"/>
    <w:rsid w:val="00542522"/>
    <w:rsid w:val="00542B04"/>
    <w:rsid w:val="00542BAB"/>
    <w:rsid w:val="00543479"/>
    <w:rsid w:val="00543945"/>
    <w:rsid w:val="00543A67"/>
    <w:rsid w:val="005444CD"/>
    <w:rsid w:val="0054453D"/>
    <w:rsid w:val="0054713E"/>
    <w:rsid w:val="0054769A"/>
    <w:rsid w:val="0054779F"/>
    <w:rsid w:val="00547B49"/>
    <w:rsid w:val="0055001A"/>
    <w:rsid w:val="005513D6"/>
    <w:rsid w:val="0055261F"/>
    <w:rsid w:val="00553813"/>
    <w:rsid w:val="005545D5"/>
    <w:rsid w:val="00554705"/>
    <w:rsid w:val="005549AB"/>
    <w:rsid w:val="00554FB7"/>
    <w:rsid w:val="0055590C"/>
    <w:rsid w:val="00555B57"/>
    <w:rsid w:val="00555F31"/>
    <w:rsid w:val="0055650C"/>
    <w:rsid w:val="00560110"/>
    <w:rsid w:val="00561B73"/>
    <w:rsid w:val="005625FD"/>
    <w:rsid w:val="0056270B"/>
    <w:rsid w:val="005628E3"/>
    <w:rsid w:val="00562D35"/>
    <w:rsid w:val="00562DB5"/>
    <w:rsid w:val="0056322F"/>
    <w:rsid w:val="00563BBF"/>
    <w:rsid w:val="00563DFB"/>
    <w:rsid w:val="0056409F"/>
    <w:rsid w:val="00565FEA"/>
    <w:rsid w:val="00566059"/>
    <w:rsid w:val="0056749C"/>
    <w:rsid w:val="005678E2"/>
    <w:rsid w:val="00567B6E"/>
    <w:rsid w:val="00567EE6"/>
    <w:rsid w:val="00567F71"/>
    <w:rsid w:val="00570178"/>
    <w:rsid w:val="0057063C"/>
    <w:rsid w:val="00570762"/>
    <w:rsid w:val="0057182C"/>
    <w:rsid w:val="00572DC6"/>
    <w:rsid w:val="00573B2E"/>
    <w:rsid w:val="00573BAF"/>
    <w:rsid w:val="00573EA3"/>
    <w:rsid w:val="00574016"/>
    <w:rsid w:val="00574A88"/>
    <w:rsid w:val="00575B5B"/>
    <w:rsid w:val="0058080A"/>
    <w:rsid w:val="00580ABC"/>
    <w:rsid w:val="005814D7"/>
    <w:rsid w:val="0058178A"/>
    <w:rsid w:val="005824B2"/>
    <w:rsid w:val="0058254C"/>
    <w:rsid w:val="00582D7D"/>
    <w:rsid w:val="005834C1"/>
    <w:rsid w:val="00583B65"/>
    <w:rsid w:val="0058588E"/>
    <w:rsid w:val="0058609A"/>
    <w:rsid w:val="0058645C"/>
    <w:rsid w:val="00587695"/>
    <w:rsid w:val="005901DF"/>
    <w:rsid w:val="00592395"/>
    <w:rsid w:val="00593FD0"/>
    <w:rsid w:val="00594A45"/>
    <w:rsid w:val="00595ABD"/>
    <w:rsid w:val="00595C8E"/>
    <w:rsid w:val="00595D2A"/>
    <w:rsid w:val="005965BE"/>
    <w:rsid w:val="005968BD"/>
    <w:rsid w:val="00596AA0"/>
    <w:rsid w:val="00597140"/>
    <w:rsid w:val="005975AB"/>
    <w:rsid w:val="00597C57"/>
    <w:rsid w:val="005A0971"/>
    <w:rsid w:val="005A1241"/>
    <w:rsid w:val="005A17DE"/>
    <w:rsid w:val="005A1809"/>
    <w:rsid w:val="005A1A6E"/>
    <w:rsid w:val="005A35BA"/>
    <w:rsid w:val="005A3901"/>
    <w:rsid w:val="005A4D32"/>
    <w:rsid w:val="005A4F03"/>
    <w:rsid w:val="005A53E5"/>
    <w:rsid w:val="005A5765"/>
    <w:rsid w:val="005A5AB8"/>
    <w:rsid w:val="005A63A3"/>
    <w:rsid w:val="005A651B"/>
    <w:rsid w:val="005A6787"/>
    <w:rsid w:val="005A71A0"/>
    <w:rsid w:val="005B18FD"/>
    <w:rsid w:val="005B1D75"/>
    <w:rsid w:val="005B22B1"/>
    <w:rsid w:val="005B55C6"/>
    <w:rsid w:val="005B624E"/>
    <w:rsid w:val="005B6671"/>
    <w:rsid w:val="005B6683"/>
    <w:rsid w:val="005B6739"/>
    <w:rsid w:val="005B69A3"/>
    <w:rsid w:val="005B6F69"/>
    <w:rsid w:val="005B733B"/>
    <w:rsid w:val="005B75C4"/>
    <w:rsid w:val="005B7868"/>
    <w:rsid w:val="005C1F2D"/>
    <w:rsid w:val="005C2AEA"/>
    <w:rsid w:val="005C30E9"/>
    <w:rsid w:val="005C36F8"/>
    <w:rsid w:val="005C37DC"/>
    <w:rsid w:val="005C4357"/>
    <w:rsid w:val="005C4A67"/>
    <w:rsid w:val="005C5606"/>
    <w:rsid w:val="005C5E47"/>
    <w:rsid w:val="005C6A5A"/>
    <w:rsid w:val="005C72FC"/>
    <w:rsid w:val="005C7F7A"/>
    <w:rsid w:val="005D108B"/>
    <w:rsid w:val="005D1243"/>
    <w:rsid w:val="005D2A39"/>
    <w:rsid w:val="005D2A66"/>
    <w:rsid w:val="005D37AC"/>
    <w:rsid w:val="005D3809"/>
    <w:rsid w:val="005D40CD"/>
    <w:rsid w:val="005D566D"/>
    <w:rsid w:val="005D581F"/>
    <w:rsid w:val="005D58B0"/>
    <w:rsid w:val="005D5BD2"/>
    <w:rsid w:val="005D5BDD"/>
    <w:rsid w:val="005D661B"/>
    <w:rsid w:val="005D6C06"/>
    <w:rsid w:val="005D6C3A"/>
    <w:rsid w:val="005D7A90"/>
    <w:rsid w:val="005E03EE"/>
    <w:rsid w:val="005E0FAF"/>
    <w:rsid w:val="005E1417"/>
    <w:rsid w:val="005E15BC"/>
    <w:rsid w:val="005E15F2"/>
    <w:rsid w:val="005E2AB1"/>
    <w:rsid w:val="005E3DF5"/>
    <w:rsid w:val="005E5045"/>
    <w:rsid w:val="005E513C"/>
    <w:rsid w:val="005E557C"/>
    <w:rsid w:val="005E5717"/>
    <w:rsid w:val="005E6508"/>
    <w:rsid w:val="005E6E3B"/>
    <w:rsid w:val="005E6FC2"/>
    <w:rsid w:val="005E7094"/>
    <w:rsid w:val="005E7BF1"/>
    <w:rsid w:val="005F0B5D"/>
    <w:rsid w:val="005F0C2C"/>
    <w:rsid w:val="005F14C0"/>
    <w:rsid w:val="005F2203"/>
    <w:rsid w:val="005F2657"/>
    <w:rsid w:val="005F3AA2"/>
    <w:rsid w:val="005F4B56"/>
    <w:rsid w:val="005F63FF"/>
    <w:rsid w:val="005F7DE5"/>
    <w:rsid w:val="00601747"/>
    <w:rsid w:val="00601A6F"/>
    <w:rsid w:val="00601C00"/>
    <w:rsid w:val="00601FA5"/>
    <w:rsid w:val="006025B7"/>
    <w:rsid w:val="00604D09"/>
    <w:rsid w:val="00605A1F"/>
    <w:rsid w:val="00605E6A"/>
    <w:rsid w:val="00605EF0"/>
    <w:rsid w:val="00605FC6"/>
    <w:rsid w:val="006079F6"/>
    <w:rsid w:val="00611279"/>
    <w:rsid w:val="00611AE6"/>
    <w:rsid w:val="00611BB1"/>
    <w:rsid w:val="0061289E"/>
    <w:rsid w:val="006131DB"/>
    <w:rsid w:val="00615E4D"/>
    <w:rsid w:val="00615FA8"/>
    <w:rsid w:val="00616090"/>
    <w:rsid w:val="00616BB8"/>
    <w:rsid w:val="00616DFC"/>
    <w:rsid w:val="006170D0"/>
    <w:rsid w:val="006179EF"/>
    <w:rsid w:val="00617CA4"/>
    <w:rsid w:val="00617D51"/>
    <w:rsid w:val="00617D6A"/>
    <w:rsid w:val="00620287"/>
    <w:rsid w:val="00620410"/>
    <w:rsid w:val="006215A8"/>
    <w:rsid w:val="00621B1D"/>
    <w:rsid w:val="00621B58"/>
    <w:rsid w:val="00621EF2"/>
    <w:rsid w:val="006223CD"/>
    <w:rsid w:val="00623DCC"/>
    <w:rsid w:val="0062502F"/>
    <w:rsid w:val="00625230"/>
    <w:rsid w:val="00626849"/>
    <w:rsid w:val="00627FAF"/>
    <w:rsid w:val="00630E55"/>
    <w:rsid w:val="00631377"/>
    <w:rsid w:val="00632583"/>
    <w:rsid w:val="006325A6"/>
    <w:rsid w:val="00634104"/>
    <w:rsid w:val="00634849"/>
    <w:rsid w:val="00634E1C"/>
    <w:rsid w:val="00635428"/>
    <w:rsid w:val="006357E5"/>
    <w:rsid w:val="00635A58"/>
    <w:rsid w:val="00636A45"/>
    <w:rsid w:val="006373BF"/>
    <w:rsid w:val="00637CFE"/>
    <w:rsid w:val="006401A7"/>
    <w:rsid w:val="006402A7"/>
    <w:rsid w:val="006423CF"/>
    <w:rsid w:val="00642850"/>
    <w:rsid w:val="00642A56"/>
    <w:rsid w:val="00643922"/>
    <w:rsid w:val="00643B6B"/>
    <w:rsid w:val="0064438D"/>
    <w:rsid w:val="006453D8"/>
    <w:rsid w:val="006467CB"/>
    <w:rsid w:val="00646997"/>
    <w:rsid w:val="006469F5"/>
    <w:rsid w:val="00647877"/>
    <w:rsid w:val="006479CB"/>
    <w:rsid w:val="00647CA2"/>
    <w:rsid w:val="006503AF"/>
    <w:rsid w:val="00650559"/>
    <w:rsid w:val="00650FDE"/>
    <w:rsid w:val="006511E3"/>
    <w:rsid w:val="00651351"/>
    <w:rsid w:val="006517E4"/>
    <w:rsid w:val="00651D0A"/>
    <w:rsid w:val="00651DA7"/>
    <w:rsid w:val="0065257F"/>
    <w:rsid w:val="00652918"/>
    <w:rsid w:val="00652DF6"/>
    <w:rsid w:val="006547EE"/>
    <w:rsid w:val="00654925"/>
    <w:rsid w:val="00654C68"/>
    <w:rsid w:val="00654D8B"/>
    <w:rsid w:val="006555C0"/>
    <w:rsid w:val="00655A26"/>
    <w:rsid w:val="00655CB8"/>
    <w:rsid w:val="00655E16"/>
    <w:rsid w:val="0065604F"/>
    <w:rsid w:val="00656D1F"/>
    <w:rsid w:val="00656EA2"/>
    <w:rsid w:val="00657D80"/>
    <w:rsid w:val="006601A0"/>
    <w:rsid w:val="006602DE"/>
    <w:rsid w:val="00661146"/>
    <w:rsid w:val="00661AC3"/>
    <w:rsid w:val="00662768"/>
    <w:rsid w:val="00662CEC"/>
    <w:rsid w:val="006631E9"/>
    <w:rsid w:val="00663492"/>
    <w:rsid w:val="0066364F"/>
    <w:rsid w:val="006636F0"/>
    <w:rsid w:val="006648DB"/>
    <w:rsid w:val="006660CD"/>
    <w:rsid w:val="00666274"/>
    <w:rsid w:val="0066662A"/>
    <w:rsid w:val="00666703"/>
    <w:rsid w:val="00667D39"/>
    <w:rsid w:val="006707F9"/>
    <w:rsid w:val="00671559"/>
    <w:rsid w:val="00671855"/>
    <w:rsid w:val="00671A4D"/>
    <w:rsid w:val="00672093"/>
    <w:rsid w:val="006724E7"/>
    <w:rsid w:val="00673763"/>
    <w:rsid w:val="00675A6B"/>
    <w:rsid w:val="00676046"/>
    <w:rsid w:val="00676575"/>
    <w:rsid w:val="006769FE"/>
    <w:rsid w:val="006809FF"/>
    <w:rsid w:val="00680F86"/>
    <w:rsid w:val="00681523"/>
    <w:rsid w:val="00681CD4"/>
    <w:rsid w:val="006823BC"/>
    <w:rsid w:val="006823C5"/>
    <w:rsid w:val="0068259B"/>
    <w:rsid w:val="00682F2E"/>
    <w:rsid w:val="0068326D"/>
    <w:rsid w:val="006837A6"/>
    <w:rsid w:val="006850CE"/>
    <w:rsid w:val="00685C2F"/>
    <w:rsid w:val="00687216"/>
    <w:rsid w:val="0069150B"/>
    <w:rsid w:val="00691A66"/>
    <w:rsid w:val="0069383B"/>
    <w:rsid w:val="00693E22"/>
    <w:rsid w:val="0069431F"/>
    <w:rsid w:val="0069456E"/>
    <w:rsid w:val="0069475A"/>
    <w:rsid w:val="00696EF2"/>
    <w:rsid w:val="0069725E"/>
    <w:rsid w:val="006972FF"/>
    <w:rsid w:val="00697A6E"/>
    <w:rsid w:val="00697F5D"/>
    <w:rsid w:val="006A073F"/>
    <w:rsid w:val="006A0AC3"/>
    <w:rsid w:val="006A0F22"/>
    <w:rsid w:val="006A14FC"/>
    <w:rsid w:val="006A18E2"/>
    <w:rsid w:val="006A2F81"/>
    <w:rsid w:val="006A4248"/>
    <w:rsid w:val="006A47C0"/>
    <w:rsid w:val="006A5629"/>
    <w:rsid w:val="006A589E"/>
    <w:rsid w:val="006A5EEB"/>
    <w:rsid w:val="006A643C"/>
    <w:rsid w:val="006A6C10"/>
    <w:rsid w:val="006B1534"/>
    <w:rsid w:val="006B21C0"/>
    <w:rsid w:val="006B256D"/>
    <w:rsid w:val="006B29D6"/>
    <w:rsid w:val="006B2D36"/>
    <w:rsid w:val="006B47C4"/>
    <w:rsid w:val="006B4981"/>
    <w:rsid w:val="006B5713"/>
    <w:rsid w:val="006B5D5F"/>
    <w:rsid w:val="006B66CB"/>
    <w:rsid w:val="006B67A8"/>
    <w:rsid w:val="006B7324"/>
    <w:rsid w:val="006C07A9"/>
    <w:rsid w:val="006C1F17"/>
    <w:rsid w:val="006C24CB"/>
    <w:rsid w:val="006C2F95"/>
    <w:rsid w:val="006C3190"/>
    <w:rsid w:val="006C4394"/>
    <w:rsid w:val="006C4AEF"/>
    <w:rsid w:val="006C575C"/>
    <w:rsid w:val="006C5A48"/>
    <w:rsid w:val="006C6146"/>
    <w:rsid w:val="006C766B"/>
    <w:rsid w:val="006C7759"/>
    <w:rsid w:val="006D03E8"/>
    <w:rsid w:val="006D13B2"/>
    <w:rsid w:val="006D1DAC"/>
    <w:rsid w:val="006D30F3"/>
    <w:rsid w:val="006D32D3"/>
    <w:rsid w:val="006D45E5"/>
    <w:rsid w:val="006D49F1"/>
    <w:rsid w:val="006D4E30"/>
    <w:rsid w:val="006D545F"/>
    <w:rsid w:val="006D5B16"/>
    <w:rsid w:val="006D6DD1"/>
    <w:rsid w:val="006E08E2"/>
    <w:rsid w:val="006E129F"/>
    <w:rsid w:val="006E1BCF"/>
    <w:rsid w:val="006E1FAF"/>
    <w:rsid w:val="006E3E6B"/>
    <w:rsid w:val="006E3FF5"/>
    <w:rsid w:val="006E42AA"/>
    <w:rsid w:val="006E48D1"/>
    <w:rsid w:val="006E4A0A"/>
    <w:rsid w:val="006E601B"/>
    <w:rsid w:val="006E6E89"/>
    <w:rsid w:val="006E785E"/>
    <w:rsid w:val="006E7AE7"/>
    <w:rsid w:val="006E7E6E"/>
    <w:rsid w:val="006F01AD"/>
    <w:rsid w:val="006F03F5"/>
    <w:rsid w:val="006F0C50"/>
    <w:rsid w:val="006F18D0"/>
    <w:rsid w:val="006F1E40"/>
    <w:rsid w:val="006F2134"/>
    <w:rsid w:val="006F213B"/>
    <w:rsid w:val="006F3733"/>
    <w:rsid w:val="006F3BC5"/>
    <w:rsid w:val="006F3F46"/>
    <w:rsid w:val="006F4089"/>
    <w:rsid w:val="006F4DB6"/>
    <w:rsid w:val="006F4F4E"/>
    <w:rsid w:val="006F4FD0"/>
    <w:rsid w:val="006F64F7"/>
    <w:rsid w:val="006F759E"/>
    <w:rsid w:val="006F77F4"/>
    <w:rsid w:val="0070016E"/>
    <w:rsid w:val="0070098F"/>
    <w:rsid w:val="007013AD"/>
    <w:rsid w:val="00701993"/>
    <w:rsid w:val="00702B6E"/>
    <w:rsid w:val="00703366"/>
    <w:rsid w:val="00703536"/>
    <w:rsid w:val="00703DCF"/>
    <w:rsid w:val="00703E94"/>
    <w:rsid w:val="00704C06"/>
    <w:rsid w:val="00704C54"/>
    <w:rsid w:val="007050A3"/>
    <w:rsid w:val="00706B63"/>
    <w:rsid w:val="00706F35"/>
    <w:rsid w:val="00707E14"/>
    <w:rsid w:val="00710581"/>
    <w:rsid w:val="00710ECF"/>
    <w:rsid w:val="00712214"/>
    <w:rsid w:val="0071256C"/>
    <w:rsid w:val="00712BCA"/>
    <w:rsid w:val="0071354C"/>
    <w:rsid w:val="00713BB8"/>
    <w:rsid w:val="0071569C"/>
    <w:rsid w:val="00715C83"/>
    <w:rsid w:val="007175A0"/>
    <w:rsid w:val="00720092"/>
    <w:rsid w:val="007204A9"/>
    <w:rsid w:val="007205CA"/>
    <w:rsid w:val="007232EA"/>
    <w:rsid w:val="0072356D"/>
    <w:rsid w:val="00724D3E"/>
    <w:rsid w:val="00725418"/>
    <w:rsid w:val="00725433"/>
    <w:rsid w:val="00725580"/>
    <w:rsid w:val="00725D5B"/>
    <w:rsid w:val="007267F5"/>
    <w:rsid w:val="00726C9B"/>
    <w:rsid w:val="00727139"/>
    <w:rsid w:val="00727334"/>
    <w:rsid w:val="0072771E"/>
    <w:rsid w:val="007304F1"/>
    <w:rsid w:val="00731F23"/>
    <w:rsid w:val="00731FEF"/>
    <w:rsid w:val="00733854"/>
    <w:rsid w:val="00733C4F"/>
    <w:rsid w:val="00734750"/>
    <w:rsid w:val="00735902"/>
    <w:rsid w:val="00736317"/>
    <w:rsid w:val="00736A8D"/>
    <w:rsid w:val="00736B0E"/>
    <w:rsid w:val="00737026"/>
    <w:rsid w:val="00737B9B"/>
    <w:rsid w:val="00737CF6"/>
    <w:rsid w:val="007407DF"/>
    <w:rsid w:val="00740A7F"/>
    <w:rsid w:val="007418B4"/>
    <w:rsid w:val="00741B66"/>
    <w:rsid w:val="007424C7"/>
    <w:rsid w:val="00742646"/>
    <w:rsid w:val="007436AA"/>
    <w:rsid w:val="007437BE"/>
    <w:rsid w:val="007442C4"/>
    <w:rsid w:val="007443FA"/>
    <w:rsid w:val="00744536"/>
    <w:rsid w:val="00744610"/>
    <w:rsid w:val="007446C2"/>
    <w:rsid w:val="007449D7"/>
    <w:rsid w:val="00744FAC"/>
    <w:rsid w:val="0074706D"/>
    <w:rsid w:val="007504AD"/>
    <w:rsid w:val="00750643"/>
    <w:rsid w:val="00752AC9"/>
    <w:rsid w:val="00752D51"/>
    <w:rsid w:val="00752F2A"/>
    <w:rsid w:val="007537E5"/>
    <w:rsid w:val="00754119"/>
    <w:rsid w:val="00754215"/>
    <w:rsid w:val="007549F4"/>
    <w:rsid w:val="007554F3"/>
    <w:rsid w:val="007568DB"/>
    <w:rsid w:val="007573FD"/>
    <w:rsid w:val="0076054B"/>
    <w:rsid w:val="007616A1"/>
    <w:rsid w:val="00761770"/>
    <w:rsid w:val="00761F37"/>
    <w:rsid w:val="00762D46"/>
    <w:rsid w:val="00762F89"/>
    <w:rsid w:val="00763A0C"/>
    <w:rsid w:val="007642D1"/>
    <w:rsid w:val="00764882"/>
    <w:rsid w:val="007657C2"/>
    <w:rsid w:val="007659CE"/>
    <w:rsid w:val="00765E26"/>
    <w:rsid w:val="00765E7A"/>
    <w:rsid w:val="007671CC"/>
    <w:rsid w:val="00770617"/>
    <w:rsid w:val="007708AB"/>
    <w:rsid w:val="00770D52"/>
    <w:rsid w:val="007715CC"/>
    <w:rsid w:val="007721AD"/>
    <w:rsid w:val="007727C4"/>
    <w:rsid w:val="00773860"/>
    <w:rsid w:val="00773A35"/>
    <w:rsid w:val="00774052"/>
    <w:rsid w:val="00774312"/>
    <w:rsid w:val="0077451E"/>
    <w:rsid w:val="00775086"/>
    <w:rsid w:val="00775194"/>
    <w:rsid w:val="007752F8"/>
    <w:rsid w:val="007757FD"/>
    <w:rsid w:val="0077693B"/>
    <w:rsid w:val="00777CF1"/>
    <w:rsid w:val="0078011E"/>
    <w:rsid w:val="007806C9"/>
    <w:rsid w:val="0078085A"/>
    <w:rsid w:val="007808E4"/>
    <w:rsid w:val="0078098F"/>
    <w:rsid w:val="00780E03"/>
    <w:rsid w:val="00781048"/>
    <w:rsid w:val="00781441"/>
    <w:rsid w:val="00782BB4"/>
    <w:rsid w:val="0078384E"/>
    <w:rsid w:val="00785280"/>
    <w:rsid w:val="007858AD"/>
    <w:rsid w:val="0079065E"/>
    <w:rsid w:val="0079076A"/>
    <w:rsid w:val="00790789"/>
    <w:rsid w:val="00791918"/>
    <w:rsid w:val="00791E2F"/>
    <w:rsid w:val="00792C97"/>
    <w:rsid w:val="00793E03"/>
    <w:rsid w:val="00794388"/>
    <w:rsid w:val="0079481A"/>
    <w:rsid w:val="00794BAC"/>
    <w:rsid w:val="007951E7"/>
    <w:rsid w:val="00795233"/>
    <w:rsid w:val="0079553A"/>
    <w:rsid w:val="00795CCA"/>
    <w:rsid w:val="00797591"/>
    <w:rsid w:val="00797621"/>
    <w:rsid w:val="00797EB5"/>
    <w:rsid w:val="007A1B5B"/>
    <w:rsid w:val="007A2139"/>
    <w:rsid w:val="007A231F"/>
    <w:rsid w:val="007A38BC"/>
    <w:rsid w:val="007A3982"/>
    <w:rsid w:val="007A4718"/>
    <w:rsid w:val="007A4CEF"/>
    <w:rsid w:val="007A74EA"/>
    <w:rsid w:val="007A7587"/>
    <w:rsid w:val="007A75D6"/>
    <w:rsid w:val="007A77E5"/>
    <w:rsid w:val="007A7EA3"/>
    <w:rsid w:val="007B0A0A"/>
    <w:rsid w:val="007B22C0"/>
    <w:rsid w:val="007B247B"/>
    <w:rsid w:val="007B3549"/>
    <w:rsid w:val="007B3900"/>
    <w:rsid w:val="007B3A55"/>
    <w:rsid w:val="007B3E3D"/>
    <w:rsid w:val="007B4502"/>
    <w:rsid w:val="007B51AE"/>
    <w:rsid w:val="007B5413"/>
    <w:rsid w:val="007B543C"/>
    <w:rsid w:val="007B58A8"/>
    <w:rsid w:val="007B6268"/>
    <w:rsid w:val="007B73CC"/>
    <w:rsid w:val="007B749B"/>
    <w:rsid w:val="007C0445"/>
    <w:rsid w:val="007C04AC"/>
    <w:rsid w:val="007C0622"/>
    <w:rsid w:val="007C1B74"/>
    <w:rsid w:val="007C41D0"/>
    <w:rsid w:val="007C427C"/>
    <w:rsid w:val="007C427E"/>
    <w:rsid w:val="007C457B"/>
    <w:rsid w:val="007C4E2A"/>
    <w:rsid w:val="007C4EA8"/>
    <w:rsid w:val="007C5725"/>
    <w:rsid w:val="007C624B"/>
    <w:rsid w:val="007C6B66"/>
    <w:rsid w:val="007C7B7A"/>
    <w:rsid w:val="007D1119"/>
    <w:rsid w:val="007D14FA"/>
    <w:rsid w:val="007D1B68"/>
    <w:rsid w:val="007D3B78"/>
    <w:rsid w:val="007D3B93"/>
    <w:rsid w:val="007D4808"/>
    <w:rsid w:val="007D4BC2"/>
    <w:rsid w:val="007D57A2"/>
    <w:rsid w:val="007D5F30"/>
    <w:rsid w:val="007D6541"/>
    <w:rsid w:val="007D6A82"/>
    <w:rsid w:val="007D7316"/>
    <w:rsid w:val="007E0549"/>
    <w:rsid w:val="007E089D"/>
    <w:rsid w:val="007E0B82"/>
    <w:rsid w:val="007E11F7"/>
    <w:rsid w:val="007E1992"/>
    <w:rsid w:val="007E29DE"/>
    <w:rsid w:val="007E2E30"/>
    <w:rsid w:val="007E4D6B"/>
    <w:rsid w:val="007E6748"/>
    <w:rsid w:val="007E7250"/>
    <w:rsid w:val="007E76D1"/>
    <w:rsid w:val="007E780E"/>
    <w:rsid w:val="007E7CA8"/>
    <w:rsid w:val="007E7D32"/>
    <w:rsid w:val="007F00FD"/>
    <w:rsid w:val="007F053A"/>
    <w:rsid w:val="007F0692"/>
    <w:rsid w:val="007F1219"/>
    <w:rsid w:val="007F386F"/>
    <w:rsid w:val="007F3905"/>
    <w:rsid w:val="007F4989"/>
    <w:rsid w:val="007F4AA2"/>
    <w:rsid w:val="007F4F7A"/>
    <w:rsid w:val="007F5332"/>
    <w:rsid w:val="007F59B4"/>
    <w:rsid w:val="007F6F6D"/>
    <w:rsid w:val="007F79A0"/>
    <w:rsid w:val="0080066E"/>
    <w:rsid w:val="008009C1"/>
    <w:rsid w:val="00800E8C"/>
    <w:rsid w:val="00802FFC"/>
    <w:rsid w:val="00803933"/>
    <w:rsid w:val="00803E57"/>
    <w:rsid w:val="008073FE"/>
    <w:rsid w:val="00810A1A"/>
    <w:rsid w:val="00811580"/>
    <w:rsid w:val="008123A4"/>
    <w:rsid w:val="00812A8C"/>
    <w:rsid w:val="00812EA9"/>
    <w:rsid w:val="00814A58"/>
    <w:rsid w:val="0081558E"/>
    <w:rsid w:val="00815802"/>
    <w:rsid w:val="00815DDA"/>
    <w:rsid w:val="00816514"/>
    <w:rsid w:val="00820649"/>
    <w:rsid w:val="00822AB4"/>
    <w:rsid w:val="0082327F"/>
    <w:rsid w:val="0082331F"/>
    <w:rsid w:val="00823CB5"/>
    <w:rsid w:val="0082557D"/>
    <w:rsid w:val="0082559D"/>
    <w:rsid w:val="00825934"/>
    <w:rsid w:val="00825F3F"/>
    <w:rsid w:val="00826892"/>
    <w:rsid w:val="00826A09"/>
    <w:rsid w:val="00826AF6"/>
    <w:rsid w:val="0082732C"/>
    <w:rsid w:val="008304D6"/>
    <w:rsid w:val="00830F04"/>
    <w:rsid w:val="008311E8"/>
    <w:rsid w:val="008318DB"/>
    <w:rsid w:val="008322CD"/>
    <w:rsid w:val="00832CE1"/>
    <w:rsid w:val="008338B7"/>
    <w:rsid w:val="008339AF"/>
    <w:rsid w:val="00833C35"/>
    <w:rsid w:val="008349B0"/>
    <w:rsid w:val="00835256"/>
    <w:rsid w:val="00835A8A"/>
    <w:rsid w:val="00835C06"/>
    <w:rsid w:val="00835E25"/>
    <w:rsid w:val="008360A1"/>
    <w:rsid w:val="00836339"/>
    <w:rsid w:val="00837BDC"/>
    <w:rsid w:val="00841432"/>
    <w:rsid w:val="0084159A"/>
    <w:rsid w:val="00842195"/>
    <w:rsid w:val="00843659"/>
    <w:rsid w:val="00843A8C"/>
    <w:rsid w:val="008442E1"/>
    <w:rsid w:val="008443CA"/>
    <w:rsid w:val="008445A0"/>
    <w:rsid w:val="00844C47"/>
    <w:rsid w:val="0084525C"/>
    <w:rsid w:val="00846A54"/>
    <w:rsid w:val="00850858"/>
    <w:rsid w:val="0085126C"/>
    <w:rsid w:val="00851962"/>
    <w:rsid w:val="0085256B"/>
    <w:rsid w:val="00852E81"/>
    <w:rsid w:val="00853F71"/>
    <w:rsid w:val="008541DB"/>
    <w:rsid w:val="008549BB"/>
    <w:rsid w:val="0085537C"/>
    <w:rsid w:val="00855B5C"/>
    <w:rsid w:val="00855E34"/>
    <w:rsid w:val="008572EB"/>
    <w:rsid w:val="00860F08"/>
    <w:rsid w:val="00862CEE"/>
    <w:rsid w:val="00863180"/>
    <w:rsid w:val="00864192"/>
    <w:rsid w:val="00864218"/>
    <w:rsid w:val="008648AB"/>
    <w:rsid w:val="00864B6F"/>
    <w:rsid w:val="00864CB1"/>
    <w:rsid w:val="00864E36"/>
    <w:rsid w:val="008658ED"/>
    <w:rsid w:val="00865ABB"/>
    <w:rsid w:val="008675AE"/>
    <w:rsid w:val="00867945"/>
    <w:rsid w:val="00867C54"/>
    <w:rsid w:val="00870080"/>
    <w:rsid w:val="0087121C"/>
    <w:rsid w:val="008728FE"/>
    <w:rsid w:val="008736D7"/>
    <w:rsid w:val="008757DC"/>
    <w:rsid w:val="00875AC0"/>
    <w:rsid w:val="00875BE0"/>
    <w:rsid w:val="00875D0F"/>
    <w:rsid w:val="008801C3"/>
    <w:rsid w:val="00880BC7"/>
    <w:rsid w:val="00880CE8"/>
    <w:rsid w:val="00880DC8"/>
    <w:rsid w:val="00881D56"/>
    <w:rsid w:val="00883719"/>
    <w:rsid w:val="00884E6C"/>
    <w:rsid w:val="0088510E"/>
    <w:rsid w:val="00886B65"/>
    <w:rsid w:val="00891D14"/>
    <w:rsid w:val="00892084"/>
    <w:rsid w:val="00892A60"/>
    <w:rsid w:val="00893256"/>
    <w:rsid w:val="008938C9"/>
    <w:rsid w:val="00893BBB"/>
    <w:rsid w:val="00893FA6"/>
    <w:rsid w:val="008947A9"/>
    <w:rsid w:val="00894FD7"/>
    <w:rsid w:val="008956FF"/>
    <w:rsid w:val="00895852"/>
    <w:rsid w:val="00896AB6"/>
    <w:rsid w:val="00896FA3"/>
    <w:rsid w:val="0089726F"/>
    <w:rsid w:val="008A094A"/>
    <w:rsid w:val="008A0EC4"/>
    <w:rsid w:val="008A436B"/>
    <w:rsid w:val="008A4B0A"/>
    <w:rsid w:val="008A5191"/>
    <w:rsid w:val="008A5648"/>
    <w:rsid w:val="008A6307"/>
    <w:rsid w:val="008A6850"/>
    <w:rsid w:val="008A689D"/>
    <w:rsid w:val="008A6CF4"/>
    <w:rsid w:val="008A6D8B"/>
    <w:rsid w:val="008A73DF"/>
    <w:rsid w:val="008B03F8"/>
    <w:rsid w:val="008B0467"/>
    <w:rsid w:val="008B070F"/>
    <w:rsid w:val="008B09C3"/>
    <w:rsid w:val="008B0DA0"/>
    <w:rsid w:val="008B1723"/>
    <w:rsid w:val="008B175E"/>
    <w:rsid w:val="008B2446"/>
    <w:rsid w:val="008B2B84"/>
    <w:rsid w:val="008B45E7"/>
    <w:rsid w:val="008B4F76"/>
    <w:rsid w:val="008B62DA"/>
    <w:rsid w:val="008B6B69"/>
    <w:rsid w:val="008B7482"/>
    <w:rsid w:val="008C0AD9"/>
    <w:rsid w:val="008C0CF0"/>
    <w:rsid w:val="008C0DAF"/>
    <w:rsid w:val="008C170B"/>
    <w:rsid w:val="008C249C"/>
    <w:rsid w:val="008C295D"/>
    <w:rsid w:val="008C32FB"/>
    <w:rsid w:val="008C3EF0"/>
    <w:rsid w:val="008C3F99"/>
    <w:rsid w:val="008C435A"/>
    <w:rsid w:val="008C48B8"/>
    <w:rsid w:val="008C4F47"/>
    <w:rsid w:val="008C56F8"/>
    <w:rsid w:val="008C5CBC"/>
    <w:rsid w:val="008C5CC4"/>
    <w:rsid w:val="008C751F"/>
    <w:rsid w:val="008C796D"/>
    <w:rsid w:val="008C7B4C"/>
    <w:rsid w:val="008C7C2F"/>
    <w:rsid w:val="008D0715"/>
    <w:rsid w:val="008D154E"/>
    <w:rsid w:val="008D195F"/>
    <w:rsid w:val="008D1DEE"/>
    <w:rsid w:val="008D1E11"/>
    <w:rsid w:val="008D2D7B"/>
    <w:rsid w:val="008D3EF4"/>
    <w:rsid w:val="008D41BF"/>
    <w:rsid w:val="008D518C"/>
    <w:rsid w:val="008D5E44"/>
    <w:rsid w:val="008D6A86"/>
    <w:rsid w:val="008E08D0"/>
    <w:rsid w:val="008E1579"/>
    <w:rsid w:val="008E2EE9"/>
    <w:rsid w:val="008E33CA"/>
    <w:rsid w:val="008E5355"/>
    <w:rsid w:val="008E545E"/>
    <w:rsid w:val="008E6097"/>
    <w:rsid w:val="008E62CA"/>
    <w:rsid w:val="008E6944"/>
    <w:rsid w:val="008E737D"/>
    <w:rsid w:val="008E7C1C"/>
    <w:rsid w:val="008F0E62"/>
    <w:rsid w:val="008F22C0"/>
    <w:rsid w:val="008F29C5"/>
    <w:rsid w:val="008F3E67"/>
    <w:rsid w:val="008F3FC9"/>
    <w:rsid w:val="008F5135"/>
    <w:rsid w:val="008F5259"/>
    <w:rsid w:val="008F5423"/>
    <w:rsid w:val="008F5922"/>
    <w:rsid w:val="009002A2"/>
    <w:rsid w:val="009017C3"/>
    <w:rsid w:val="00901A3B"/>
    <w:rsid w:val="00901BBE"/>
    <w:rsid w:val="00901E1C"/>
    <w:rsid w:val="00902728"/>
    <w:rsid w:val="00902884"/>
    <w:rsid w:val="00903479"/>
    <w:rsid w:val="00903D8F"/>
    <w:rsid w:val="00904EA0"/>
    <w:rsid w:val="00904EE5"/>
    <w:rsid w:val="009056C9"/>
    <w:rsid w:val="0090632E"/>
    <w:rsid w:val="009066C1"/>
    <w:rsid w:val="00910982"/>
    <w:rsid w:val="00911BA6"/>
    <w:rsid w:val="00912FFE"/>
    <w:rsid w:val="0091311A"/>
    <w:rsid w:val="00913ED6"/>
    <w:rsid w:val="00914257"/>
    <w:rsid w:val="00916537"/>
    <w:rsid w:val="00917C63"/>
    <w:rsid w:val="0092004A"/>
    <w:rsid w:val="009205FE"/>
    <w:rsid w:val="00920DC0"/>
    <w:rsid w:val="0092156C"/>
    <w:rsid w:val="009217FF"/>
    <w:rsid w:val="00921A41"/>
    <w:rsid w:val="009228F3"/>
    <w:rsid w:val="00922C29"/>
    <w:rsid w:val="009234E9"/>
    <w:rsid w:val="00923EC1"/>
    <w:rsid w:val="009248DE"/>
    <w:rsid w:val="00924FC8"/>
    <w:rsid w:val="00925108"/>
    <w:rsid w:val="00925151"/>
    <w:rsid w:val="0092525D"/>
    <w:rsid w:val="00926584"/>
    <w:rsid w:val="00926DC8"/>
    <w:rsid w:val="00927B11"/>
    <w:rsid w:val="009312BD"/>
    <w:rsid w:val="00931336"/>
    <w:rsid w:val="009328E9"/>
    <w:rsid w:val="00933388"/>
    <w:rsid w:val="00933A53"/>
    <w:rsid w:val="0093596F"/>
    <w:rsid w:val="00935F1A"/>
    <w:rsid w:val="009367C4"/>
    <w:rsid w:val="00936A9A"/>
    <w:rsid w:val="00936E7D"/>
    <w:rsid w:val="009400FA"/>
    <w:rsid w:val="00940C81"/>
    <w:rsid w:val="00940E8D"/>
    <w:rsid w:val="00940FA2"/>
    <w:rsid w:val="00941245"/>
    <w:rsid w:val="009413C2"/>
    <w:rsid w:val="00941A1E"/>
    <w:rsid w:val="00941D90"/>
    <w:rsid w:val="00941EDE"/>
    <w:rsid w:val="009425DF"/>
    <w:rsid w:val="00942791"/>
    <w:rsid w:val="00942937"/>
    <w:rsid w:val="00943D43"/>
    <w:rsid w:val="00944100"/>
    <w:rsid w:val="00944218"/>
    <w:rsid w:val="0094484B"/>
    <w:rsid w:val="00944D1D"/>
    <w:rsid w:val="009461FC"/>
    <w:rsid w:val="0094644C"/>
    <w:rsid w:val="0094669A"/>
    <w:rsid w:val="00946B06"/>
    <w:rsid w:val="0095014B"/>
    <w:rsid w:val="009503A3"/>
    <w:rsid w:val="00950EDC"/>
    <w:rsid w:val="00951420"/>
    <w:rsid w:val="0095346D"/>
    <w:rsid w:val="00953548"/>
    <w:rsid w:val="009541DC"/>
    <w:rsid w:val="0095483D"/>
    <w:rsid w:val="00954C06"/>
    <w:rsid w:val="00955863"/>
    <w:rsid w:val="009563B0"/>
    <w:rsid w:val="00956B50"/>
    <w:rsid w:val="00956DF5"/>
    <w:rsid w:val="00956EB5"/>
    <w:rsid w:val="009614EE"/>
    <w:rsid w:val="00961A22"/>
    <w:rsid w:val="0096263D"/>
    <w:rsid w:val="00962941"/>
    <w:rsid w:val="0096329A"/>
    <w:rsid w:val="00963428"/>
    <w:rsid w:val="009639C0"/>
    <w:rsid w:val="00963FA7"/>
    <w:rsid w:val="00965E1A"/>
    <w:rsid w:val="009662DF"/>
    <w:rsid w:val="0096641D"/>
    <w:rsid w:val="009670EB"/>
    <w:rsid w:val="009671EC"/>
    <w:rsid w:val="00967F7A"/>
    <w:rsid w:val="00970213"/>
    <w:rsid w:val="00970240"/>
    <w:rsid w:val="009705F7"/>
    <w:rsid w:val="0097110A"/>
    <w:rsid w:val="00972C59"/>
    <w:rsid w:val="009739BB"/>
    <w:rsid w:val="00973C04"/>
    <w:rsid w:val="0097408E"/>
    <w:rsid w:val="0097505C"/>
    <w:rsid w:val="009755C2"/>
    <w:rsid w:val="00976AF2"/>
    <w:rsid w:val="009775B7"/>
    <w:rsid w:val="0098082A"/>
    <w:rsid w:val="00980F9E"/>
    <w:rsid w:val="00981625"/>
    <w:rsid w:val="00981876"/>
    <w:rsid w:val="00981E24"/>
    <w:rsid w:val="009822D0"/>
    <w:rsid w:val="009823E1"/>
    <w:rsid w:val="00983E06"/>
    <w:rsid w:val="00985537"/>
    <w:rsid w:val="00985E33"/>
    <w:rsid w:val="0098651A"/>
    <w:rsid w:val="00986BE4"/>
    <w:rsid w:val="00987CD5"/>
    <w:rsid w:val="0099026E"/>
    <w:rsid w:val="00990852"/>
    <w:rsid w:val="00990C99"/>
    <w:rsid w:val="0099158F"/>
    <w:rsid w:val="009919E9"/>
    <w:rsid w:val="00991A9E"/>
    <w:rsid w:val="00991F3C"/>
    <w:rsid w:val="00993985"/>
    <w:rsid w:val="00993C3A"/>
    <w:rsid w:val="00994392"/>
    <w:rsid w:val="00994EEF"/>
    <w:rsid w:val="00995184"/>
    <w:rsid w:val="00996473"/>
    <w:rsid w:val="00997CF0"/>
    <w:rsid w:val="009A085A"/>
    <w:rsid w:val="009A0DFF"/>
    <w:rsid w:val="009A177E"/>
    <w:rsid w:val="009A2701"/>
    <w:rsid w:val="009A2896"/>
    <w:rsid w:val="009A38FD"/>
    <w:rsid w:val="009A558B"/>
    <w:rsid w:val="009A574C"/>
    <w:rsid w:val="009A59BB"/>
    <w:rsid w:val="009A5D6E"/>
    <w:rsid w:val="009A7384"/>
    <w:rsid w:val="009A7A8B"/>
    <w:rsid w:val="009B10EA"/>
    <w:rsid w:val="009B3B51"/>
    <w:rsid w:val="009B3C01"/>
    <w:rsid w:val="009B4617"/>
    <w:rsid w:val="009B50B8"/>
    <w:rsid w:val="009B623C"/>
    <w:rsid w:val="009B741C"/>
    <w:rsid w:val="009B79D3"/>
    <w:rsid w:val="009C01D3"/>
    <w:rsid w:val="009C01F3"/>
    <w:rsid w:val="009C07BE"/>
    <w:rsid w:val="009C097F"/>
    <w:rsid w:val="009C16E7"/>
    <w:rsid w:val="009C1782"/>
    <w:rsid w:val="009C2948"/>
    <w:rsid w:val="009C2BAC"/>
    <w:rsid w:val="009C2DB4"/>
    <w:rsid w:val="009C3628"/>
    <w:rsid w:val="009C43BC"/>
    <w:rsid w:val="009C5AFF"/>
    <w:rsid w:val="009C6068"/>
    <w:rsid w:val="009C6922"/>
    <w:rsid w:val="009C7798"/>
    <w:rsid w:val="009C79D1"/>
    <w:rsid w:val="009C7AD1"/>
    <w:rsid w:val="009D1148"/>
    <w:rsid w:val="009D1E5F"/>
    <w:rsid w:val="009D2996"/>
    <w:rsid w:val="009D304C"/>
    <w:rsid w:val="009D360D"/>
    <w:rsid w:val="009D4AD7"/>
    <w:rsid w:val="009D4B8A"/>
    <w:rsid w:val="009D4F7A"/>
    <w:rsid w:val="009D549A"/>
    <w:rsid w:val="009D7CFC"/>
    <w:rsid w:val="009E0271"/>
    <w:rsid w:val="009E0366"/>
    <w:rsid w:val="009E05E6"/>
    <w:rsid w:val="009E1842"/>
    <w:rsid w:val="009E2BBC"/>
    <w:rsid w:val="009E310B"/>
    <w:rsid w:val="009E3468"/>
    <w:rsid w:val="009E407F"/>
    <w:rsid w:val="009E53FE"/>
    <w:rsid w:val="009E593B"/>
    <w:rsid w:val="009E5F81"/>
    <w:rsid w:val="009E6108"/>
    <w:rsid w:val="009E6B0D"/>
    <w:rsid w:val="009E752B"/>
    <w:rsid w:val="009F059C"/>
    <w:rsid w:val="009F1B33"/>
    <w:rsid w:val="009F1E5E"/>
    <w:rsid w:val="009F1FC9"/>
    <w:rsid w:val="009F25BF"/>
    <w:rsid w:val="009F2A07"/>
    <w:rsid w:val="009F3FBB"/>
    <w:rsid w:val="009F41A5"/>
    <w:rsid w:val="009F5310"/>
    <w:rsid w:val="009F59D3"/>
    <w:rsid w:val="009F5C89"/>
    <w:rsid w:val="009F6006"/>
    <w:rsid w:val="009F6134"/>
    <w:rsid w:val="009F76D7"/>
    <w:rsid w:val="009F7CD2"/>
    <w:rsid w:val="00A024ED"/>
    <w:rsid w:val="00A02B09"/>
    <w:rsid w:val="00A02E9A"/>
    <w:rsid w:val="00A03A90"/>
    <w:rsid w:val="00A03EA6"/>
    <w:rsid w:val="00A047EC"/>
    <w:rsid w:val="00A0538A"/>
    <w:rsid w:val="00A05750"/>
    <w:rsid w:val="00A06D46"/>
    <w:rsid w:val="00A06FCE"/>
    <w:rsid w:val="00A0772A"/>
    <w:rsid w:val="00A07745"/>
    <w:rsid w:val="00A10397"/>
    <w:rsid w:val="00A108F0"/>
    <w:rsid w:val="00A10A57"/>
    <w:rsid w:val="00A10D4D"/>
    <w:rsid w:val="00A11D22"/>
    <w:rsid w:val="00A121CE"/>
    <w:rsid w:val="00A130E3"/>
    <w:rsid w:val="00A1403E"/>
    <w:rsid w:val="00A149B1"/>
    <w:rsid w:val="00A154E3"/>
    <w:rsid w:val="00A1555F"/>
    <w:rsid w:val="00A16A0C"/>
    <w:rsid w:val="00A16E5D"/>
    <w:rsid w:val="00A17816"/>
    <w:rsid w:val="00A17C83"/>
    <w:rsid w:val="00A17FAF"/>
    <w:rsid w:val="00A2003B"/>
    <w:rsid w:val="00A200DF"/>
    <w:rsid w:val="00A2010E"/>
    <w:rsid w:val="00A2017A"/>
    <w:rsid w:val="00A20318"/>
    <w:rsid w:val="00A20FA9"/>
    <w:rsid w:val="00A2211D"/>
    <w:rsid w:val="00A229FB"/>
    <w:rsid w:val="00A23A1F"/>
    <w:rsid w:val="00A24FB1"/>
    <w:rsid w:val="00A2540C"/>
    <w:rsid w:val="00A256F7"/>
    <w:rsid w:val="00A258AA"/>
    <w:rsid w:val="00A259A9"/>
    <w:rsid w:val="00A260F9"/>
    <w:rsid w:val="00A267E6"/>
    <w:rsid w:val="00A279BC"/>
    <w:rsid w:val="00A31234"/>
    <w:rsid w:val="00A31338"/>
    <w:rsid w:val="00A3194B"/>
    <w:rsid w:val="00A326F4"/>
    <w:rsid w:val="00A32C98"/>
    <w:rsid w:val="00A3423B"/>
    <w:rsid w:val="00A34DA1"/>
    <w:rsid w:val="00A352FB"/>
    <w:rsid w:val="00A359C1"/>
    <w:rsid w:val="00A35AAD"/>
    <w:rsid w:val="00A367B0"/>
    <w:rsid w:val="00A37688"/>
    <w:rsid w:val="00A37806"/>
    <w:rsid w:val="00A37AEE"/>
    <w:rsid w:val="00A400BB"/>
    <w:rsid w:val="00A40409"/>
    <w:rsid w:val="00A405DD"/>
    <w:rsid w:val="00A40A1B"/>
    <w:rsid w:val="00A40DB9"/>
    <w:rsid w:val="00A41246"/>
    <w:rsid w:val="00A418E0"/>
    <w:rsid w:val="00A41EA7"/>
    <w:rsid w:val="00A42969"/>
    <w:rsid w:val="00A429F0"/>
    <w:rsid w:val="00A43634"/>
    <w:rsid w:val="00A43BE1"/>
    <w:rsid w:val="00A43D61"/>
    <w:rsid w:val="00A44537"/>
    <w:rsid w:val="00A44799"/>
    <w:rsid w:val="00A45129"/>
    <w:rsid w:val="00A4539B"/>
    <w:rsid w:val="00A4667C"/>
    <w:rsid w:val="00A46C56"/>
    <w:rsid w:val="00A471E6"/>
    <w:rsid w:val="00A47FE2"/>
    <w:rsid w:val="00A505C8"/>
    <w:rsid w:val="00A51C32"/>
    <w:rsid w:val="00A51C3C"/>
    <w:rsid w:val="00A524B0"/>
    <w:rsid w:val="00A52F13"/>
    <w:rsid w:val="00A54AFB"/>
    <w:rsid w:val="00A54DA1"/>
    <w:rsid w:val="00A551B1"/>
    <w:rsid w:val="00A55217"/>
    <w:rsid w:val="00A55838"/>
    <w:rsid w:val="00A55C2F"/>
    <w:rsid w:val="00A55D95"/>
    <w:rsid w:val="00A561BB"/>
    <w:rsid w:val="00A56479"/>
    <w:rsid w:val="00A57A1A"/>
    <w:rsid w:val="00A60941"/>
    <w:rsid w:val="00A60D9B"/>
    <w:rsid w:val="00A60E3D"/>
    <w:rsid w:val="00A6115E"/>
    <w:rsid w:val="00A61490"/>
    <w:rsid w:val="00A61858"/>
    <w:rsid w:val="00A62491"/>
    <w:rsid w:val="00A626EB"/>
    <w:rsid w:val="00A62AA3"/>
    <w:rsid w:val="00A62E2B"/>
    <w:rsid w:val="00A6308D"/>
    <w:rsid w:val="00A6359C"/>
    <w:rsid w:val="00A63603"/>
    <w:rsid w:val="00A63B88"/>
    <w:rsid w:val="00A64A82"/>
    <w:rsid w:val="00A6550D"/>
    <w:rsid w:val="00A656E8"/>
    <w:rsid w:val="00A65C4A"/>
    <w:rsid w:val="00A66368"/>
    <w:rsid w:val="00A6710A"/>
    <w:rsid w:val="00A675F9"/>
    <w:rsid w:val="00A70700"/>
    <w:rsid w:val="00A70B25"/>
    <w:rsid w:val="00A70F48"/>
    <w:rsid w:val="00A71354"/>
    <w:rsid w:val="00A72487"/>
    <w:rsid w:val="00A72D37"/>
    <w:rsid w:val="00A72DC3"/>
    <w:rsid w:val="00A7342F"/>
    <w:rsid w:val="00A7403F"/>
    <w:rsid w:val="00A748C6"/>
    <w:rsid w:val="00A74DEA"/>
    <w:rsid w:val="00A753E4"/>
    <w:rsid w:val="00A757D1"/>
    <w:rsid w:val="00A761A3"/>
    <w:rsid w:val="00A762DF"/>
    <w:rsid w:val="00A762F0"/>
    <w:rsid w:val="00A76332"/>
    <w:rsid w:val="00A76926"/>
    <w:rsid w:val="00A80023"/>
    <w:rsid w:val="00A8026C"/>
    <w:rsid w:val="00A80654"/>
    <w:rsid w:val="00A81716"/>
    <w:rsid w:val="00A81CCE"/>
    <w:rsid w:val="00A82018"/>
    <w:rsid w:val="00A82632"/>
    <w:rsid w:val="00A82AF6"/>
    <w:rsid w:val="00A82EC5"/>
    <w:rsid w:val="00A83050"/>
    <w:rsid w:val="00A83B96"/>
    <w:rsid w:val="00A84135"/>
    <w:rsid w:val="00A84347"/>
    <w:rsid w:val="00A84927"/>
    <w:rsid w:val="00A84D80"/>
    <w:rsid w:val="00A861CD"/>
    <w:rsid w:val="00A86C5D"/>
    <w:rsid w:val="00A879C9"/>
    <w:rsid w:val="00A901B7"/>
    <w:rsid w:val="00A90424"/>
    <w:rsid w:val="00A90656"/>
    <w:rsid w:val="00A90665"/>
    <w:rsid w:val="00A909FD"/>
    <w:rsid w:val="00A90BA3"/>
    <w:rsid w:val="00A9133E"/>
    <w:rsid w:val="00A916E3"/>
    <w:rsid w:val="00A91D97"/>
    <w:rsid w:val="00A91E00"/>
    <w:rsid w:val="00A923C1"/>
    <w:rsid w:val="00A93547"/>
    <w:rsid w:val="00A93A31"/>
    <w:rsid w:val="00A94669"/>
    <w:rsid w:val="00A94770"/>
    <w:rsid w:val="00A951C7"/>
    <w:rsid w:val="00A95907"/>
    <w:rsid w:val="00A95AFF"/>
    <w:rsid w:val="00A95C85"/>
    <w:rsid w:val="00AA01C9"/>
    <w:rsid w:val="00AA02F3"/>
    <w:rsid w:val="00AA1035"/>
    <w:rsid w:val="00AA27F6"/>
    <w:rsid w:val="00AA2C5F"/>
    <w:rsid w:val="00AA2EFC"/>
    <w:rsid w:val="00AA35CE"/>
    <w:rsid w:val="00AA4045"/>
    <w:rsid w:val="00AA4507"/>
    <w:rsid w:val="00AA4A87"/>
    <w:rsid w:val="00AA57F4"/>
    <w:rsid w:val="00AA6F37"/>
    <w:rsid w:val="00AA6FC5"/>
    <w:rsid w:val="00AB0E4D"/>
    <w:rsid w:val="00AB0F51"/>
    <w:rsid w:val="00AB1206"/>
    <w:rsid w:val="00AB229F"/>
    <w:rsid w:val="00AB31C9"/>
    <w:rsid w:val="00AB4200"/>
    <w:rsid w:val="00AB4234"/>
    <w:rsid w:val="00AB5FAC"/>
    <w:rsid w:val="00AB6475"/>
    <w:rsid w:val="00AB7252"/>
    <w:rsid w:val="00AB7A96"/>
    <w:rsid w:val="00AC03CF"/>
    <w:rsid w:val="00AC04B5"/>
    <w:rsid w:val="00AC11C0"/>
    <w:rsid w:val="00AC13C6"/>
    <w:rsid w:val="00AC2F37"/>
    <w:rsid w:val="00AC3148"/>
    <w:rsid w:val="00AC37D1"/>
    <w:rsid w:val="00AC38BC"/>
    <w:rsid w:val="00AC3AA4"/>
    <w:rsid w:val="00AC54F0"/>
    <w:rsid w:val="00AC5815"/>
    <w:rsid w:val="00AC5CE5"/>
    <w:rsid w:val="00AC60C6"/>
    <w:rsid w:val="00AC7AD5"/>
    <w:rsid w:val="00AD011A"/>
    <w:rsid w:val="00AD14F1"/>
    <w:rsid w:val="00AD1D37"/>
    <w:rsid w:val="00AD2256"/>
    <w:rsid w:val="00AD2398"/>
    <w:rsid w:val="00AD3E7E"/>
    <w:rsid w:val="00AD4F25"/>
    <w:rsid w:val="00AD59D0"/>
    <w:rsid w:val="00AD5BDB"/>
    <w:rsid w:val="00AD5E65"/>
    <w:rsid w:val="00AD5F7B"/>
    <w:rsid w:val="00AE1899"/>
    <w:rsid w:val="00AE20B0"/>
    <w:rsid w:val="00AE2428"/>
    <w:rsid w:val="00AE272D"/>
    <w:rsid w:val="00AE2E77"/>
    <w:rsid w:val="00AE341D"/>
    <w:rsid w:val="00AE4C8C"/>
    <w:rsid w:val="00AE5642"/>
    <w:rsid w:val="00AE57FD"/>
    <w:rsid w:val="00AE5C4C"/>
    <w:rsid w:val="00AE64C6"/>
    <w:rsid w:val="00AE6F5D"/>
    <w:rsid w:val="00AE7995"/>
    <w:rsid w:val="00AF0D8C"/>
    <w:rsid w:val="00AF10D7"/>
    <w:rsid w:val="00AF2485"/>
    <w:rsid w:val="00AF2488"/>
    <w:rsid w:val="00AF2D0C"/>
    <w:rsid w:val="00AF3B86"/>
    <w:rsid w:val="00AF3CD7"/>
    <w:rsid w:val="00AF3FAF"/>
    <w:rsid w:val="00AF4E0A"/>
    <w:rsid w:val="00AF5E46"/>
    <w:rsid w:val="00AF6906"/>
    <w:rsid w:val="00AF7C93"/>
    <w:rsid w:val="00B0008C"/>
    <w:rsid w:val="00B00BC8"/>
    <w:rsid w:val="00B014ED"/>
    <w:rsid w:val="00B0208B"/>
    <w:rsid w:val="00B0383E"/>
    <w:rsid w:val="00B03D59"/>
    <w:rsid w:val="00B045F7"/>
    <w:rsid w:val="00B054FA"/>
    <w:rsid w:val="00B058DD"/>
    <w:rsid w:val="00B0662D"/>
    <w:rsid w:val="00B068C9"/>
    <w:rsid w:val="00B071D1"/>
    <w:rsid w:val="00B101BB"/>
    <w:rsid w:val="00B11FC3"/>
    <w:rsid w:val="00B1250C"/>
    <w:rsid w:val="00B12A4A"/>
    <w:rsid w:val="00B14DD7"/>
    <w:rsid w:val="00B1516A"/>
    <w:rsid w:val="00B1594E"/>
    <w:rsid w:val="00B15B97"/>
    <w:rsid w:val="00B15D1E"/>
    <w:rsid w:val="00B16781"/>
    <w:rsid w:val="00B1686D"/>
    <w:rsid w:val="00B16D03"/>
    <w:rsid w:val="00B16F70"/>
    <w:rsid w:val="00B1779B"/>
    <w:rsid w:val="00B20815"/>
    <w:rsid w:val="00B2135C"/>
    <w:rsid w:val="00B213BC"/>
    <w:rsid w:val="00B21774"/>
    <w:rsid w:val="00B21CD5"/>
    <w:rsid w:val="00B22C03"/>
    <w:rsid w:val="00B239F9"/>
    <w:rsid w:val="00B2449C"/>
    <w:rsid w:val="00B24DFC"/>
    <w:rsid w:val="00B253C0"/>
    <w:rsid w:val="00B25E8D"/>
    <w:rsid w:val="00B26879"/>
    <w:rsid w:val="00B27655"/>
    <w:rsid w:val="00B305EA"/>
    <w:rsid w:val="00B309D4"/>
    <w:rsid w:val="00B31359"/>
    <w:rsid w:val="00B3184F"/>
    <w:rsid w:val="00B32A18"/>
    <w:rsid w:val="00B3350F"/>
    <w:rsid w:val="00B33965"/>
    <w:rsid w:val="00B33C1D"/>
    <w:rsid w:val="00B33D34"/>
    <w:rsid w:val="00B34026"/>
    <w:rsid w:val="00B34440"/>
    <w:rsid w:val="00B345B5"/>
    <w:rsid w:val="00B346AF"/>
    <w:rsid w:val="00B350E6"/>
    <w:rsid w:val="00B4069C"/>
    <w:rsid w:val="00B41333"/>
    <w:rsid w:val="00B4139F"/>
    <w:rsid w:val="00B4192C"/>
    <w:rsid w:val="00B42DEA"/>
    <w:rsid w:val="00B42E4C"/>
    <w:rsid w:val="00B4338A"/>
    <w:rsid w:val="00B433EB"/>
    <w:rsid w:val="00B43539"/>
    <w:rsid w:val="00B439B8"/>
    <w:rsid w:val="00B43E85"/>
    <w:rsid w:val="00B45E06"/>
    <w:rsid w:val="00B46542"/>
    <w:rsid w:val="00B465E3"/>
    <w:rsid w:val="00B46B40"/>
    <w:rsid w:val="00B46FFC"/>
    <w:rsid w:val="00B47056"/>
    <w:rsid w:val="00B51E66"/>
    <w:rsid w:val="00B53DC5"/>
    <w:rsid w:val="00B540BB"/>
    <w:rsid w:val="00B54572"/>
    <w:rsid w:val="00B54DC2"/>
    <w:rsid w:val="00B55D64"/>
    <w:rsid w:val="00B56976"/>
    <w:rsid w:val="00B5749C"/>
    <w:rsid w:val="00B57847"/>
    <w:rsid w:val="00B57C0B"/>
    <w:rsid w:val="00B6002A"/>
    <w:rsid w:val="00B6163A"/>
    <w:rsid w:val="00B617CC"/>
    <w:rsid w:val="00B617E5"/>
    <w:rsid w:val="00B618A4"/>
    <w:rsid w:val="00B621B5"/>
    <w:rsid w:val="00B62B1C"/>
    <w:rsid w:val="00B63B40"/>
    <w:rsid w:val="00B63DF1"/>
    <w:rsid w:val="00B63F8B"/>
    <w:rsid w:val="00B652E7"/>
    <w:rsid w:val="00B66AE9"/>
    <w:rsid w:val="00B67250"/>
    <w:rsid w:val="00B67D4A"/>
    <w:rsid w:val="00B70A4A"/>
    <w:rsid w:val="00B71A72"/>
    <w:rsid w:val="00B742E7"/>
    <w:rsid w:val="00B749F2"/>
    <w:rsid w:val="00B750D0"/>
    <w:rsid w:val="00B75834"/>
    <w:rsid w:val="00B75D5F"/>
    <w:rsid w:val="00B76375"/>
    <w:rsid w:val="00B7676D"/>
    <w:rsid w:val="00B7736D"/>
    <w:rsid w:val="00B77977"/>
    <w:rsid w:val="00B77D46"/>
    <w:rsid w:val="00B80CF8"/>
    <w:rsid w:val="00B810CB"/>
    <w:rsid w:val="00B813EF"/>
    <w:rsid w:val="00B82902"/>
    <w:rsid w:val="00B850CB"/>
    <w:rsid w:val="00B85E56"/>
    <w:rsid w:val="00B86190"/>
    <w:rsid w:val="00B86FA5"/>
    <w:rsid w:val="00B86FE5"/>
    <w:rsid w:val="00B8730D"/>
    <w:rsid w:val="00B87B9F"/>
    <w:rsid w:val="00B90480"/>
    <w:rsid w:val="00B90E59"/>
    <w:rsid w:val="00B910FC"/>
    <w:rsid w:val="00B92BF3"/>
    <w:rsid w:val="00B92C9F"/>
    <w:rsid w:val="00B933E9"/>
    <w:rsid w:val="00B94102"/>
    <w:rsid w:val="00B94981"/>
    <w:rsid w:val="00B9579F"/>
    <w:rsid w:val="00B95AC0"/>
    <w:rsid w:val="00B95C15"/>
    <w:rsid w:val="00B95ED0"/>
    <w:rsid w:val="00B961E5"/>
    <w:rsid w:val="00B962FD"/>
    <w:rsid w:val="00B96531"/>
    <w:rsid w:val="00B96689"/>
    <w:rsid w:val="00B96960"/>
    <w:rsid w:val="00B971FE"/>
    <w:rsid w:val="00B97885"/>
    <w:rsid w:val="00B97CF4"/>
    <w:rsid w:val="00B97F96"/>
    <w:rsid w:val="00BA015A"/>
    <w:rsid w:val="00BA07E6"/>
    <w:rsid w:val="00BA09F7"/>
    <w:rsid w:val="00BA1231"/>
    <w:rsid w:val="00BA14AD"/>
    <w:rsid w:val="00BA1858"/>
    <w:rsid w:val="00BA1D0C"/>
    <w:rsid w:val="00BA24D3"/>
    <w:rsid w:val="00BA329E"/>
    <w:rsid w:val="00BA37BF"/>
    <w:rsid w:val="00BA3889"/>
    <w:rsid w:val="00BA494D"/>
    <w:rsid w:val="00BA577D"/>
    <w:rsid w:val="00BA5E1A"/>
    <w:rsid w:val="00BA6452"/>
    <w:rsid w:val="00BA6AE0"/>
    <w:rsid w:val="00BB014C"/>
    <w:rsid w:val="00BB05FB"/>
    <w:rsid w:val="00BB0A13"/>
    <w:rsid w:val="00BB13EC"/>
    <w:rsid w:val="00BB1724"/>
    <w:rsid w:val="00BB1C11"/>
    <w:rsid w:val="00BB2746"/>
    <w:rsid w:val="00BB2C08"/>
    <w:rsid w:val="00BB3206"/>
    <w:rsid w:val="00BB3274"/>
    <w:rsid w:val="00BB348B"/>
    <w:rsid w:val="00BB3499"/>
    <w:rsid w:val="00BB43F8"/>
    <w:rsid w:val="00BB4CD6"/>
    <w:rsid w:val="00BB64FB"/>
    <w:rsid w:val="00BB7558"/>
    <w:rsid w:val="00BC0494"/>
    <w:rsid w:val="00BC0DEE"/>
    <w:rsid w:val="00BC1A0F"/>
    <w:rsid w:val="00BC2BE0"/>
    <w:rsid w:val="00BC3487"/>
    <w:rsid w:val="00BC37F2"/>
    <w:rsid w:val="00BC3B08"/>
    <w:rsid w:val="00BC3B2D"/>
    <w:rsid w:val="00BC46FB"/>
    <w:rsid w:val="00BC4C5B"/>
    <w:rsid w:val="00BC5680"/>
    <w:rsid w:val="00BC57D3"/>
    <w:rsid w:val="00BD238E"/>
    <w:rsid w:val="00BD3B11"/>
    <w:rsid w:val="00BD3E91"/>
    <w:rsid w:val="00BD47E0"/>
    <w:rsid w:val="00BD4C20"/>
    <w:rsid w:val="00BD51D1"/>
    <w:rsid w:val="00BD5B2E"/>
    <w:rsid w:val="00BD6055"/>
    <w:rsid w:val="00BD6BB3"/>
    <w:rsid w:val="00BD70AB"/>
    <w:rsid w:val="00BD7F21"/>
    <w:rsid w:val="00BE029C"/>
    <w:rsid w:val="00BE052B"/>
    <w:rsid w:val="00BE0850"/>
    <w:rsid w:val="00BE08C6"/>
    <w:rsid w:val="00BE16ED"/>
    <w:rsid w:val="00BE16EF"/>
    <w:rsid w:val="00BE185B"/>
    <w:rsid w:val="00BE18C3"/>
    <w:rsid w:val="00BE1CDA"/>
    <w:rsid w:val="00BE204E"/>
    <w:rsid w:val="00BE235F"/>
    <w:rsid w:val="00BE261D"/>
    <w:rsid w:val="00BE299D"/>
    <w:rsid w:val="00BE35DB"/>
    <w:rsid w:val="00BE382D"/>
    <w:rsid w:val="00BE3A04"/>
    <w:rsid w:val="00BE3CC2"/>
    <w:rsid w:val="00BE4D93"/>
    <w:rsid w:val="00BE5B9F"/>
    <w:rsid w:val="00BE5FB5"/>
    <w:rsid w:val="00BE66C2"/>
    <w:rsid w:val="00BE6CFA"/>
    <w:rsid w:val="00BE7000"/>
    <w:rsid w:val="00BE7A14"/>
    <w:rsid w:val="00BE7A9A"/>
    <w:rsid w:val="00BF00E7"/>
    <w:rsid w:val="00BF0475"/>
    <w:rsid w:val="00BF1DB3"/>
    <w:rsid w:val="00BF2533"/>
    <w:rsid w:val="00BF2ACA"/>
    <w:rsid w:val="00BF3BD8"/>
    <w:rsid w:val="00BF3F7E"/>
    <w:rsid w:val="00BF62E3"/>
    <w:rsid w:val="00BF62FB"/>
    <w:rsid w:val="00BF6938"/>
    <w:rsid w:val="00BF7CBD"/>
    <w:rsid w:val="00C00BA4"/>
    <w:rsid w:val="00C0100F"/>
    <w:rsid w:val="00C01964"/>
    <w:rsid w:val="00C02CA5"/>
    <w:rsid w:val="00C03285"/>
    <w:rsid w:val="00C0335D"/>
    <w:rsid w:val="00C03F4B"/>
    <w:rsid w:val="00C03F6C"/>
    <w:rsid w:val="00C05BFB"/>
    <w:rsid w:val="00C05DC4"/>
    <w:rsid w:val="00C06486"/>
    <w:rsid w:val="00C06C71"/>
    <w:rsid w:val="00C07BD1"/>
    <w:rsid w:val="00C1145E"/>
    <w:rsid w:val="00C11BE2"/>
    <w:rsid w:val="00C12085"/>
    <w:rsid w:val="00C13496"/>
    <w:rsid w:val="00C154FF"/>
    <w:rsid w:val="00C155B9"/>
    <w:rsid w:val="00C15BF2"/>
    <w:rsid w:val="00C1642F"/>
    <w:rsid w:val="00C1643F"/>
    <w:rsid w:val="00C1644A"/>
    <w:rsid w:val="00C16A97"/>
    <w:rsid w:val="00C17235"/>
    <w:rsid w:val="00C17429"/>
    <w:rsid w:val="00C17841"/>
    <w:rsid w:val="00C17FD6"/>
    <w:rsid w:val="00C20CEE"/>
    <w:rsid w:val="00C2137E"/>
    <w:rsid w:val="00C21380"/>
    <w:rsid w:val="00C215C2"/>
    <w:rsid w:val="00C2180E"/>
    <w:rsid w:val="00C21901"/>
    <w:rsid w:val="00C21C9B"/>
    <w:rsid w:val="00C2347A"/>
    <w:rsid w:val="00C23786"/>
    <w:rsid w:val="00C24B64"/>
    <w:rsid w:val="00C25DC9"/>
    <w:rsid w:val="00C2662E"/>
    <w:rsid w:val="00C26FFC"/>
    <w:rsid w:val="00C306EF"/>
    <w:rsid w:val="00C30B94"/>
    <w:rsid w:val="00C31ACD"/>
    <w:rsid w:val="00C32E00"/>
    <w:rsid w:val="00C32EC5"/>
    <w:rsid w:val="00C34383"/>
    <w:rsid w:val="00C34B23"/>
    <w:rsid w:val="00C357BF"/>
    <w:rsid w:val="00C35A07"/>
    <w:rsid w:val="00C35A55"/>
    <w:rsid w:val="00C36F63"/>
    <w:rsid w:val="00C3747E"/>
    <w:rsid w:val="00C40541"/>
    <w:rsid w:val="00C4211C"/>
    <w:rsid w:val="00C422FE"/>
    <w:rsid w:val="00C4297D"/>
    <w:rsid w:val="00C42B62"/>
    <w:rsid w:val="00C43C1F"/>
    <w:rsid w:val="00C46CB4"/>
    <w:rsid w:val="00C47FD2"/>
    <w:rsid w:val="00C5014E"/>
    <w:rsid w:val="00C505F0"/>
    <w:rsid w:val="00C516A6"/>
    <w:rsid w:val="00C51A95"/>
    <w:rsid w:val="00C51B20"/>
    <w:rsid w:val="00C5241B"/>
    <w:rsid w:val="00C529D7"/>
    <w:rsid w:val="00C53064"/>
    <w:rsid w:val="00C5310D"/>
    <w:rsid w:val="00C53EC7"/>
    <w:rsid w:val="00C54E15"/>
    <w:rsid w:val="00C553B8"/>
    <w:rsid w:val="00C56595"/>
    <w:rsid w:val="00C56B97"/>
    <w:rsid w:val="00C604F6"/>
    <w:rsid w:val="00C605F7"/>
    <w:rsid w:val="00C617C3"/>
    <w:rsid w:val="00C61B83"/>
    <w:rsid w:val="00C62A70"/>
    <w:rsid w:val="00C63BCD"/>
    <w:rsid w:val="00C6473B"/>
    <w:rsid w:val="00C64900"/>
    <w:rsid w:val="00C649FE"/>
    <w:rsid w:val="00C64E68"/>
    <w:rsid w:val="00C65632"/>
    <w:rsid w:val="00C66143"/>
    <w:rsid w:val="00C66193"/>
    <w:rsid w:val="00C66AF3"/>
    <w:rsid w:val="00C723F1"/>
    <w:rsid w:val="00C7292A"/>
    <w:rsid w:val="00C72DE5"/>
    <w:rsid w:val="00C7315A"/>
    <w:rsid w:val="00C738B3"/>
    <w:rsid w:val="00C750E1"/>
    <w:rsid w:val="00C76B48"/>
    <w:rsid w:val="00C77D28"/>
    <w:rsid w:val="00C81DCC"/>
    <w:rsid w:val="00C82CF2"/>
    <w:rsid w:val="00C83A82"/>
    <w:rsid w:val="00C83D09"/>
    <w:rsid w:val="00C8418F"/>
    <w:rsid w:val="00C846AB"/>
    <w:rsid w:val="00C84A37"/>
    <w:rsid w:val="00C85028"/>
    <w:rsid w:val="00C8528C"/>
    <w:rsid w:val="00C86EEC"/>
    <w:rsid w:val="00C87F24"/>
    <w:rsid w:val="00C91855"/>
    <w:rsid w:val="00C91FF7"/>
    <w:rsid w:val="00C9229B"/>
    <w:rsid w:val="00C92417"/>
    <w:rsid w:val="00C93F48"/>
    <w:rsid w:val="00C94051"/>
    <w:rsid w:val="00C95B2E"/>
    <w:rsid w:val="00C95FBE"/>
    <w:rsid w:val="00C96764"/>
    <w:rsid w:val="00C97A87"/>
    <w:rsid w:val="00CA0787"/>
    <w:rsid w:val="00CA0D13"/>
    <w:rsid w:val="00CA1277"/>
    <w:rsid w:val="00CA1E52"/>
    <w:rsid w:val="00CA2F30"/>
    <w:rsid w:val="00CA3333"/>
    <w:rsid w:val="00CA3ACB"/>
    <w:rsid w:val="00CA4C66"/>
    <w:rsid w:val="00CA511D"/>
    <w:rsid w:val="00CA5DD3"/>
    <w:rsid w:val="00CA736E"/>
    <w:rsid w:val="00CA7CF1"/>
    <w:rsid w:val="00CB10F5"/>
    <w:rsid w:val="00CB1318"/>
    <w:rsid w:val="00CB1AD7"/>
    <w:rsid w:val="00CB1C42"/>
    <w:rsid w:val="00CB1F53"/>
    <w:rsid w:val="00CB2217"/>
    <w:rsid w:val="00CB256F"/>
    <w:rsid w:val="00CB2CD5"/>
    <w:rsid w:val="00CB3273"/>
    <w:rsid w:val="00CB354B"/>
    <w:rsid w:val="00CB3DBF"/>
    <w:rsid w:val="00CB5544"/>
    <w:rsid w:val="00CB5DC6"/>
    <w:rsid w:val="00CB65C8"/>
    <w:rsid w:val="00CB65F9"/>
    <w:rsid w:val="00CB673B"/>
    <w:rsid w:val="00CB6740"/>
    <w:rsid w:val="00CB6868"/>
    <w:rsid w:val="00CB68C3"/>
    <w:rsid w:val="00CB6ACF"/>
    <w:rsid w:val="00CB73F1"/>
    <w:rsid w:val="00CB7524"/>
    <w:rsid w:val="00CB7571"/>
    <w:rsid w:val="00CB7D25"/>
    <w:rsid w:val="00CC210E"/>
    <w:rsid w:val="00CC378F"/>
    <w:rsid w:val="00CC3882"/>
    <w:rsid w:val="00CC533F"/>
    <w:rsid w:val="00CC58A1"/>
    <w:rsid w:val="00CC5911"/>
    <w:rsid w:val="00CC5FF0"/>
    <w:rsid w:val="00CC602C"/>
    <w:rsid w:val="00CC7BF2"/>
    <w:rsid w:val="00CC7ECB"/>
    <w:rsid w:val="00CD05AA"/>
    <w:rsid w:val="00CD0AF9"/>
    <w:rsid w:val="00CD182D"/>
    <w:rsid w:val="00CD203A"/>
    <w:rsid w:val="00CD22D6"/>
    <w:rsid w:val="00CD2504"/>
    <w:rsid w:val="00CD28D1"/>
    <w:rsid w:val="00CD35C2"/>
    <w:rsid w:val="00CD3D5A"/>
    <w:rsid w:val="00CD4C04"/>
    <w:rsid w:val="00CD6BC8"/>
    <w:rsid w:val="00CD7031"/>
    <w:rsid w:val="00CD71E7"/>
    <w:rsid w:val="00CD7472"/>
    <w:rsid w:val="00CD756F"/>
    <w:rsid w:val="00CE0D6C"/>
    <w:rsid w:val="00CE0F86"/>
    <w:rsid w:val="00CE1154"/>
    <w:rsid w:val="00CE1253"/>
    <w:rsid w:val="00CE183B"/>
    <w:rsid w:val="00CE3F3F"/>
    <w:rsid w:val="00CE46F7"/>
    <w:rsid w:val="00CE59B7"/>
    <w:rsid w:val="00CE5FBF"/>
    <w:rsid w:val="00CE60D2"/>
    <w:rsid w:val="00CE645F"/>
    <w:rsid w:val="00CE64F6"/>
    <w:rsid w:val="00CE67D0"/>
    <w:rsid w:val="00CE7827"/>
    <w:rsid w:val="00CE7D64"/>
    <w:rsid w:val="00CF1A51"/>
    <w:rsid w:val="00CF2238"/>
    <w:rsid w:val="00CF2C86"/>
    <w:rsid w:val="00CF31BA"/>
    <w:rsid w:val="00CF37CF"/>
    <w:rsid w:val="00CF3DA2"/>
    <w:rsid w:val="00CF40A2"/>
    <w:rsid w:val="00CF4B1E"/>
    <w:rsid w:val="00CF4CC5"/>
    <w:rsid w:val="00CF5DCE"/>
    <w:rsid w:val="00CF5E76"/>
    <w:rsid w:val="00CF5EF0"/>
    <w:rsid w:val="00CF63FC"/>
    <w:rsid w:val="00CF7F00"/>
    <w:rsid w:val="00D01614"/>
    <w:rsid w:val="00D01CAB"/>
    <w:rsid w:val="00D01D25"/>
    <w:rsid w:val="00D01D30"/>
    <w:rsid w:val="00D01F7D"/>
    <w:rsid w:val="00D02489"/>
    <w:rsid w:val="00D03093"/>
    <w:rsid w:val="00D03E1B"/>
    <w:rsid w:val="00D0450C"/>
    <w:rsid w:val="00D05170"/>
    <w:rsid w:val="00D05CEF"/>
    <w:rsid w:val="00D060A2"/>
    <w:rsid w:val="00D0611D"/>
    <w:rsid w:val="00D06B8F"/>
    <w:rsid w:val="00D077A1"/>
    <w:rsid w:val="00D07F07"/>
    <w:rsid w:val="00D1002E"/>
    <w:rsid w:val="00D117A9"/>
    <w:rsid w:val="00D11DE1"/>
    <w:rsid w:val="00D11E4E"/>
    <w:rsid w:val="00D11F8C"/>
    <w:rsid w:val="00D1267B"/>
    <w:rsid w:val="00D127F8"/>
    <w:rsid w:val="00D128D3"/>
    <w:rsid w:val="00D13575"/>
    <w:rsid w:val="00D13A23"/>
    <w:rsid w:val="00D13CF1"/>
    <w:rsid w:val="00D143B3"/>
    <w:rsid w:val="00D150B0"/>
    <w:rsid w:val="00D151FA"/>
    <w:rsid w:val="00D1582B"/>
    <w:rsid w:val="00D16309"/>
    <w:rsid w:val="00D1673A"/>
    <w:rsid w:val="00D16C5D"/>
    <w:rsid w:val="00D174BF"/>
    <w:rsid w:val="00D17DEF"/>
    <w:rsid w:val="00D17E16"/>
    <w:rsid w:val="00D17F27"/>
    <w:rsid w:val="00D20AAA"/>
    <w:rsid w:val="00D210E4"/>
    <w:rsid w:val="00D2144D"/>
    <w:rsid w:val="00D2174C"/>
    <w:rsid w:val="00D22325"/>
    <w:rsid w:val="00D22B6D"/>
    <w:rsid w:val="00D247C8"/>
    <w:rsid w:val="00D27922"/>
    <w:rsid w:val="00D3029B"/>
    <w:rsid w:val="00D30EDC"/>
    <w:rsid w:val="00D3131E"/>
    <w:rsid w:val="00D338A7"/>
    <w:rsid w:val="00D33D37"/>
    <w:rsid w:val="00D34166"/>
    <w:rsid w:val="00D34590"/>
    <w:rsid w:val="00D347BD"/>
    <w:rsid w:val="00D34A12"/>
    <w:rsid w:val="00D34E8D"/>
    <w:rsid w:val="00D35D7C"/>
    <w:rsid w:val="00D3739B"/>
    <w:rsid w:val="00D37A32"/>
    <w:rsid w:val="00D41289"/>
    <w:rsid w:val="00D412EE"/>
    <w:rsid w:val="00D418AB"/>
    <w:rsid w:val="00D4229C"/>
    <w:rsid w:val="00D43670"/>
    <w:rsid w:val="00D43CFC"/>
    <w:rsid w:val="00D460D8"/>
    <w:rsid w:val="00D46571"/>
    <w:rsid w:val="00D46902"/>
    <w:rsid w:val="00D46A8F"/>
    <w:rsid w:val="00D47B78"/>
    <w:rsid w:val="00D47EF9"/>
    <w:rsid w:val="00D50488"/>
    <w:rsid w:val="00D50AA3"/>
    <w:rsid w:val="00D5165D"/>
    <w:rsid w:val="00D51829"/>
    <w:rsid w:val="00D5219C"/>
    <w:rsid w:val="00D5225D"/>
    <w:rsid w:val="00D54EAC"/>
    <w:rsid w:val="00D5536C"/>
    <w:rsid w:val="00D56569"/>
    <w:rsid w:val="00D570C1"/>
    <w:rsid w:val="00D57C5F"/>
    <w:rsid w:val="00D57FB3"/>
    <w:rsid w:val="00D602DC"/>
    <w:rsid w:val="00D61B7F"/>
    <w:rsid w:val="00D6201B"/>
    <w:rsid w:val="00D62059"/>
    <w:rsid w:val="00D624C3"/>
    <w:rsid w:val="00D63C08"/>
    <w:rsid w:val="00D63D23"/>
    <w:rsid w:val="00D63D78"/>
    <w:rsid w:val="00D6447C"/>
    <w:rsid w:val="00D64AE1"/>
    <w:rsid w:val="00D65856"/>
    <w:rsid w:val="00D65D27"/>
    <w:rsid w:val="00D66DDB"/>
    <w:rsid w:val="00D70690"/>
    <w:rsid w:val="00D709B2"/>
    <w:rsid w:val="00D70FAF"/>
    <w:rsid w:val="00D724D5"/>
    <w:rsid w:val="00D72ADB"/>
    <w:rsid w:val="00D72D85"/>
    <w:rsid w:val="00D731DE"/>
    <w:rsid w:val="00D74ABF"/>
    <w:rsid w:val="00D74CBE"/>
    <w:rsid w:val="00D751D9"/>
    <w:rsid w:val="00D75274"/>
    <w:rsid w:val="00D7679B"/>
    <w:rsid w:val="00D76AA1"/>
    <w:rsid w:val="00D76F38"/>
    <w:rsid w:val="00D77004"/>
    <w:rsid w:val="00D80987"/>
    <w:rsid w:val="00D81E43"/>
    <w:rsid w:val="00D821ED"/>
    <w:rsid w:val="00D830BB"/>
    <w:rsid w:val="00D85EF9"/>
    <w:rsid w:val="00D87570"/>
    <w:rsid w:val="00D875BB"/>
    <w:rsid w:val="00D87B48"/>
    <w:rsid w:val="00D87D9B"/>
    <w:rsid w:val="00D87E2C"/>
    <w:rsid w:val="00D90105"/>
    <w:rsid w:val="00D90A34"/>
    <w:rsid w:val="00D90CD5"/>
    <w:rsid w:val="00D9104A"/>
    <w:rsid w:val="00D91362"/>
    <w:rsid w:val="00D91E43"/>
    <w:rsid w:val="00D91E6C"/>
    <w:rsid w:val="00D91F06"/>
    <w:rsid w:val="00D92745"/>
    <w:rsid w:val="00D93C4C"/>
    <w:rsid w:val="00D940A7"/>
    <w:rsid w:val="00D94839"/>
    <w:rsid w:val="00D94B15"/>
    <w:rsid w:val="00D94B75"/>
    <w:rsid w:val="00D959D0"/>
    <w:rsid w:val="00D96C69"/>
    <w:rsid w:val="00D97767"/>
    <w:rsid w:val="00D97D6A"/>
    <w:rsid w:val="00D97D80"/>
    <w:rsid w:val="00D97E46"/>
    <w:rsid w:val="00DA16D9"/>
    <w:rsid w:val="00DA25BA"/>
    <w:rsid w:val="00DA26C7"/>
    <w:rsid w:val="00DA289A"/>
    <w:rsid w:val="00DA2C34"/>
    <w:rsid w:val="00DA2DE0"/>
    <w:rsid w:val="00DA2F37"/>
    <w:rsid w:val="00DA3903"/>
    <w:rsid w:val="00DA3E3B"/>
    <w:rsid w:val="00DA45B7"/>
    <w:rsid w:val="00DA4A56"/>
    <w:rsid w:val="00DA5037"/>
    <w:rsid w:val="00DA5FB9"/>
    <w:rsid w:val="00DA5FE8"/>
    <w:rsid w:val="00DA699F"/>
    <w:rsid w:val="00DA69BF"/>
    <w:rsid w:val="00DA7593"/>
    <w:rsid w:val="00DA7D05"/>
    <w:rsid w:val="00DA7F90"/>
    <w:rsid w:val="00DB0B1F"/>
    <w:rsid w:val="00DB0BD1"/>
    <w:rsid w:val="00DB170B"/>
    <w:rsid w:val="00DB19F6"/>
    <w:rsid w:val="00DB304A"/>
    <w:rsid w:val="00DB3119"/>
    <w:rsid w:val="00DB40EB"/>
    <w:rsid w:val="00DB4313"/>
    <w:rsid w:val="00DB5892"/>
    <w:rsid w:val="00DB58DC"/>
    <w:rsid w:val="00DB6003"/>
    <w:rsid w:val="00DB618C"/>
    <w:rsid w:val="00DB6366"/>
    <w:rsid w:val="00DC0034"/>
    <w:rsid w:val="00DC0209"/>
    <w:rsid w:val="00DC1E1D"/>
    <w:rsid w:val="00DC2DA7"/>
    <w:rsid w:val="00DC3602"/>
    <w:rsid w:val="00DC3B92"/>
    <w:rsid w:val="00DC40CC"/>
    <w:rsid w:val="00DC4228"/>
    <w:rsid w:val="00DC4434"/>
    <w:rsid w:val="00DC4F5D"/>
    <w:rsid w:val="00DC63CE"/>
    <w:rsid w:val="00DC7B77"/>
    <w:rsid w:val="00DD044A"/>
    <w:rsid w:val="00DD0AA0"/>
    <w:rsid w:val="00DD0CD5"/>
    <w:rsid w:val="00DD4243"/>
    <w:rsid w:val="00DD5ADE"/>
    <w:rsid w:val="00DD62EB"/>
    <w:rsid w:val="00DD6D6F"/>
    <w:rsid w:val="00DE0FDC"/>
    <w:rsid w:val="00DE261A"/>
    <w:rsid w:val="00DE318A"/>
    <w:rsid w:val="00DE37A8"/>
    <w:rsid w:val="00DE3E27"/>
    <w:rsid w:val="00DE4389"/>
    <w:rsid w:val="00DE4BAA"/>
    <w:rsid w:val="00DE4D72"/>
    <w:rsid w:val="00DE57F0"/>
    <w:rsid w:val="00DE5A87"/>
    <w:rsid w:val="00DE5AD2"/>
    <w:rsid w:val="00DE6637"/>
    <w:rsid w:val="00DE66AA"/>
    <w:rsid w:val="00DE7065"/>
    <w:rsid w:val="00DE7FF3"/>
    <w:rsid w:val="00DF024C"/>
    <w:rsid w:val="00DF16F7"/>
    <w:rsid w:val="00DF38F4"/>
    <w:rsid w:val="00DF3B47"/>
    <w:rsid w:val="00DF4821"/>
    <w:rsid w:val="00DF4E60"/>
    <w:rsid w:val="00DF5B24"/>
    <w:rsid w:val="00DF61FA"/>
    <w:rsid w:val="00DF629E"/>
    <w:rsid w:val="00DF7ABE"/>
    <w:rsid w:val="00E03867"/>
    <w:rsid w:val="00E04CFC"/>
    <w:rsid w:val="00E04D61"/>
    <w:rsid w:val="00E05262"/>
    <w:rsid w:val="00E053EA"/>
    <w:rsid w:val="00E058BE"/>
    <w:rsid w:val="00E07245"/>
    <w:rsid w:val="00E10347"/>
    <w:rsid w:val="00E104E6"/>
    <w:rsid w:val="00E10B3A"/>
    <w:rsid w:val="00E11449"/>
    <w:rsid w:val="00E12654"/>
    <w:rsid w:val="00E12EE0"/>
    <w:rsid w:val="00E14846"/>
    <w:rsid w:val="00E1506B"/>
    <w:rsid w:val="00E15787"/>
    <w:rsid w:val="00E15E4C"/>
    <w:rsid w:val="00E15EAA"/>
    <w:rsid w:val="00E16881"/>
    <w:rsid w:val="00E1688B"/>
    <w:rsid w:val="00E17E36"/>
    <w:rsid w:val="00E20340"/>
    <w:rsid w:val="00E21A05"/>
    <w:rsid w:val="00E21C7A"/>
    <w:rsid w:val="00E2295E"/>
    <w:rsid w:val="00E22C9C"/>
    <w:rsid w:val="00E23251"/>
    <w:rsid w:val="00E23EAE"/>
    <w:rsid w:val="00E240DD"/>
    <w:rsid w:val="00E24392"/>
    <w:rsid w:val="00E2452E"/>
    <w:rsid w:val="00E24880"/>
    <w:rsid w:val="00E261E5"/>
    <w:rsid w:val="00E27E01"/>
    <w:rsid w:val="00E301CA"/>
    <w:rsid w:val="00E30560"/>
    <w:rsid w:val="00E30F11"/>
    <w:rsid w:val="00E31982"/>
    <w:rsid w:val="00E320FD"/>
    <w:rsid w:val="00E339F0"/>
    <w:rsid w:val="00E33E6C"/>
    <w:rsid w:val="00E34FB7"/>
    <w:rsid w:val="00E3554A"/>
    <w:rsid w:val="00E35EDC"/>
    <w:rsid w:val="00E3715B"/>
    <w:rsid w:val="00E37BB3"/>
    <w:rsid w:val="00E404DE"/>
    <w:rsid w:val="00E417BE"/>
    <w:rsid w:val="00E42200"/>
    <w:rsid w:val="00E42EBF"/>
    <w:rsid w:val="00E43C7C"/>
    <w:rsid w:val="00E46657"/>
    <w:rsid w:val="00E4755D"/>
    <w:rsid w:val="00E51114"/>
    <w:rsid w:val="00E5193C"/>
    <w:rsid w:val="00E51EA5"/>
    <w:rsid w:val="00E52083"/>
    <w:rsid w:val="00E52DF0"/>
    <w:rsid w:val="00E539B7"/>
    <w:rsid w:val="00E55B9D"/>
    <w:rsid w:val="00E57654"/>
    <w:rsid w:val="00E57AF6"/>
    <w:rsid w:val="00E601C8"/>
    <w:rsid w:val="00E60381"/>
    <w:rsid w:val="00E60BA1"/>
    <w:rsid w:val="00E61408"/>
    <w:rsid w:val="00E61CEB"/>
    <w:rsid w:val="00E62C4D"/>
    <w:rsid w:val="00E62E31"/>
    <w:rsid w:val="00E63477"/>
    <w:rsid w:val="00E63EFE"/>
    <w:rsid w:val="00E64752"/>
    <w:rsid w:val="00E64FED"/>
    <w:rsid w:val="00E651E0"/>
    <w:rsid w:val="00E65ED7"/>
    <w:rsid w:val="00E65F41"/>
    <w:rsid w:val="00E66438"/>
    <w:rsid w:val="00E664E7"/>
    <w:rsid w:val="00E6679B"/>
    <w:rsid w:val="00E66F95"/>
    <w:rsid w:val="00E67607"/>
    <w:rsid w:val="00E67BCE"/>
    <w:rsid w:val="00E67D20"/>
    <w:rsid w:val="00E70F0A"/>
    <w:rsid w:val="00E710BE"/>
    <w:rsid w:val="00E7114A"/>
    <w:rsid w:val="00E72012"/>
    <w:rsid w:val="00E72948"/>
    <w:rsid w:val="00E72ADD"/>
    <w:rsid w:val="00E72B1C"/>
    <w:rsid w:val="00E7312B"/>
    <w:rsid w:val="00E735A5"/>
    <w:rsid w:val="00E73AAF"/>
    <w:rsid w:val="00E75F42"/>
    <w:rsid w:val="00E760AE"/>
    <w:rsid w:val="00E7691E"/>
    <w:rsid w:val="00E76C95"/>
    <w:rsid w:val="00E76D20"/>
    <w:rsid w:val="00E77A3D"/>
    <w:rsid w:val="00E806A9"/>
    <w:rsid w:val="00E80AC0"/>
    <w:rsid w:val="00E81364"/>
    <w:rsid w:val="00E82136"/>
    <w:rsid w:val="00E830D7"/>
    <w:rsid w:val="00E84547"/>
    <w:rsid w:val="00E84C11"/>
    <w:rsid w:val="00E853A4"/>
    <w:rsid w:val="00E86000"/>
    <w:rsid w:val="00E86194"/>
    <w:rsid w:val="00E86666"/>
    <w:rsid w:val="00E866BF"/>
    <w:rsid w:val="00E8777C"/>
    <w:rsid w:val="00E905D0"/>
    <w:rsid w:val="00E908AF"/>
    <w:rsid w:val="00E90BDA"/>
    <w:rsid w:val="00E915CE"/>
    <w:rsid w:val="00E930DC"/>
    <w:rsid w:val="00E93254"/>
    <w:rsid w:val="00E934C1"/>
    <w:rsid w:val="00E9542D"/>
    <w:rsid w:val="00E95899"/>
    <w:rsid w:val="00E95E01"/>
    <w:rsid w:val="00E96B80"/>
    <w:rsid w:val="00E97ED9"/>
    <w:rsid w:val="00EA04B9"/>
    <w:rsid w:val="00EA3450"/>
    <w:rsid w:val="00EA3FF4"/>
    <w:rsid w:val="00EA4842"/>
    <w:rsid w:val="00EA4F36"/>
    <w:rsid w:val="00EA5470"/>
    <w:rsid w:val="00EA57CD"/>
    <w:rsid w:val="00EA641A"/>
    <w:rsid w:val="00EA69D0"/>
    <w:rsid w:val="00EA7261"/>
    <w:rsid w:val="00EB0743"/>
    <w:rsid w:val="00EB0A1A"/>
    <w:rsid w:val="00EB1876"/>
    <w:rsid w:val="00EB1FE7"/>
    <w:rsid w:val="00EB22A0"/>
    <w:rsid w:val="00EB2DC7"/>
    <w:rsid w:val="00EB3608"/>
    <w:rsid w:val="00EB50F4"/>
    <w:rsid w:val="00EB54BA"/>
    <w:rsid w:val="00EB55BC"/>
    <w:rsid w:val="00EB5F67"/>
    <w:rsid w:val="00EB5FA9"/>
    <w:rsid w:val="00EB6413"/>
    <w:rsid w:val="00EB6A38"/>
    <w:rsid w:val="00EC03EF"/>
    <w:rsid w:val="00EC04FC"/>
    <w:rsid w:val="00EC24BF"/>
    <w:rsid w:val="00EC32F2"/>
    <w:rsid w:val="00EC3C29"/>
    <w:rsid w:val="00EC4000"/>
    <w:rsid w:val="00EC46A6"/>
    <w:rsid w:val="00EC4FA5"/>
    <w:rsid w:val="00EC6375"/>
    <w:rsid w:val="00EC734C"/>
    <w:rsid w:val="00ED0AC2"/>
    <w:rsid w:val="00ED0AD2"/>
    <w:rsid w:val="00ED0AF8"/>
    <w:rsid w:val="00ED15CD"/>
    <w:rsid w:val="00ED1B70"/>
    <w:rsid w:val="00ED2EBF"/>
    <w:rsid w:val="00ED2F26"/>
    <w:rsid w:val="00ED3E59"/>
    <w:rsid w:val="00ED4326"/>
    <w:rsid w:val="00ED5538"/>
    <w:rsid w:val="00ED7F9F"/>
    <w:rsid w:val="00ED7FBA"/>
    <w:rsid w:val="00EE000E"/>
    <w:rsid w:val="00EE0CA2"/>
    <w:rsid w:val="00EE0FB4"/>
    <w:rsid w:val="00EE13AB"/>
    <w:rsid w:val="00EE19AB"/>
    <w:rsid w:val="00EE1A9E"/>
    <w:rsid w:val="00EE256A"/>
    <w:rsid w:val="00EE29CB"/>
    <w:rsid w:val="00EE2F26"/>
    <w:rsid w:val="00EE38E3"/>
    <w:rsid w:val="00EE4176"/>
    <w:rsid w:val="00EE52A0"/>
    <w:rsid w:val="00EE572F"/>
    <w:rsid w:val="00EE6481"/>
    <w:rsid w:val="00EF066F"/>
    <w:rsid w:val="00EF09F8"/>
    <w:rsid w:val="00EF0BFE"/>
    <w:rsid w:val="00EF26B1"/>
    <w:rsid w:val="00EF3D29"/>
    <w:rsid w:val="00EF3FB2"/>
    <w:rsid w:val="00EF45F4"/>
    <w:rsid w:val="00EF46FE"/>
    <w:rsid w:val="00EF56BA"/>
    <w:rsid w:val="00EF6E24"/>
    <w:rsid w:val="00EF727A"/>
    <w:rsid w:val="00F0113C"/>
    <w:rsid w:val="00F01667"/>
    <w:rsid w:val="00F02279"/>
    <w:rsid w:val="00F02485"/>
    <w:rsid w:val="00F0278B"/>
    <w:rsid w:val="00F029D8"/>
    <w:rsid w:val="00F02AC3"/>
    <w:rsid w:val="00F02B43"/>
    <w:rsid w:val="00F02CFE"/>
    <w:rsid w:val="00F03A20"/>
    <w:rsid w:val="00F04241"/>
    <w:rsid w:val="00F04C90"/>
    <w:rsid w:val="00F0549E"/>
    <w:rsid w:val="00F05CBA"/>
    <w:rsid w:val="00F062C3"/>
    <w:rsid w:val="00F06A5F"/>
    <w:rsid w:val="00F076BE"/>
    <w:rsid w:val="00F07862"/>
    <w:rsid w:val="00F104BA"/>
    <w:rsid w:val="00F104FB"/>
    <w:rsid w:val="00F11244"/>
    <w:rsid w:val="00F11D59"/>
    <w:rsid w:val="00F11DA2"/>
    <w:rsid w:val="00F13177"/>
    <w:rsid w:val="00F13861"/>
    <w:rsid w:val="00F13CB2"/>
    <w:rsid w:val="00F13E18"/>
    <w:rsid w:val="00F142C5"/>
    <w:rsid w:val="00F15573"/>
    <w:rsid w:val="00F1570B"/>
    <w:rsid w:val="00F16BC5"/>
    <w:rsid w:val="00F17444"/>
    <w:rsid w:val="00F20A75"/>
    <w:rsid w:val="00F20C99"/>
    <w:rsid w:val="00F21062"/>
    <w:rsid w:val="00F21DFF"/>
    <w:rsid w:val="00F21E2B"/>
    <w:rsid w:val="00F21EBC"/>
    <w:rsid w:val="00F22669"/>
    <w:rsid w:val="00F229F2"/>
    <w:rsid w:val="00F24FAB"/>
    <w:rsid w:val="00F25C8C"/>
    <w:rsid w:val="00F26017"/>
    <w:rsid w:val="00F26AF1"/>
    <w:rsid w:val="00F26D0B"/>
    <w:rsid w:val="00F272D2"/>
    <w:rsid w:val="00F2735E"/>
    <w:rsid w:val="00F27618"/>
    <w:rsid w:val="00F27A0D"/>
    <w:rsid w:val="00F31FC2"/>
    <w:rsid w:val="00F32157"/>
    <w:rsid w:val="00F33267"/>
    <w:rsid w:val="00F334BD"/>
    <w:rsid w:val="00F335A0"/>
    <w:rsid w:val="00F33CED"/>
    <w:rsid w:val="00F33ED9"/>
    <w:rsid w:val="00F34196"/>
    <w:rsid w:val="00F3462C"/>
    <w:rsid w:val="00F354D0"/>
    <w:rsid w:val="00F3570E"/>
    <w:rsid w:val="00F35953"/>
    <w:rsid w:val="00F35B5C"/>
    <w:rsid w:val="00F35BBA"/>
    <w:rsid w:val="00F36039"/>
    <w:rsid w:val="00F36B77"/>
    <w:rsid w:val="00F3747D"/>
    <w:rsid w:val="00F37AF7"/>
    <w:rsid w:val="00F41A27"/>
    <w:rsid w:val="00F420F3"/>
    <w:rsid w:val="00F4287E"/>
    <w:rsid w:val="00F44097"/>
    <w:rsid w:val="00F44561"/>
    <w:rsid w:val="00F446CD"/>
    <w:rsid w:val="00F45AFE"/>
    <w:rsid w:val="00F45C18"/>
    <w:rsid w:val="00F45DA7"/>
    <w:rsid w:val="00F45E8F"/>
    <w:rsid w:val="00F469AD"/>
    <w:rsid w:val="00F471CE"/>
    <w:rsid w:val="00F47327"/>
    <w:rsid w:val="00F47FBA"/>
    <w:rsid w:val="00F50490"/>
    <w:rsid w:val="00F50A75"/>
    <w:rsid w:val="00F50C0A"/>
    <w:rsid w:val="00F52128"/>
    <w:rsid w:val="00F52257"/>
    <w:rsid w:val="00F5321C"/>
    <w:rsid w:val="00F5327B"/>
    <w:rsid w:val="00F5392E"/>
    <w:rsid w:val="00F540BB"/>
    <w:rsid w:val="00F560D7"/>
    <w:rsid w:val="00F566C3"/>
    <w:rsid w:val="00F5752E"/>
    <w:rsid w:val="00F57546"/>
    <w:rsid w:val="00F57601"/>
    <w:rsid w:val="00F5771C"/>
    <w:rsid w:val="00F60270"/>
    <w:rsid w:val="00F60994"/>
    <w:rsid w:val="00F60FE4"/>
    <w:rsid w:val="00F61875"/>
    <w:rsid w:val="00F62429"/>
    <w:rsid w:val="00F62639"/>
    <w:rsid w:val="00F6285C"/>
    <w:rsid w:val="00F62AEB"/>
    <w:rsid w:val="00F63220"/>
    <w:rsid w:val="00F63C64"/>
    <w:rsid w:val="00F63CF5"/>
    <w:rsid w:val="00F6512A"/>
    <w:rsid w:val="00F65D16"/>
    <w:rsid w:val="00F70279"/>
    <w:rsid w:val="00F70E55"/>
    <w:rsid w:val="00F71ECE"/>
    <w:rsid w:val="00F723AA"/>
    <w:rsid w:val="00F72764"/>
    <w:rsid w:val="00F74033"/>
    <w:rsid w:val="00F746F2"/>
    <w:rsid w:val="00F75624"/>
    <w:rsid w:val="00F767D4"/>
    <w:rsid w:val="00F76C1A"/>
    <w:rsid w:val="00F772BF"/>
    <w:rsid w:val="00F77CA9"/>
    <w:rsid w:val="00F77EF3"/>
    <w:rsid w:val="00F809AF"/>
    <w:rsid w:val="00F810AF"/>
    <w:rsid w:val="00F8160E"/>
    <w:rsid w:val="00F81873"/>
    <w:rsid w:val="00F81C89"/>
    <w:rsid w:val="00F82725"/>
    <w:rsid w:val="00F82B3F"/>
    <w:rsid w:val="00F836EE"/>
    <w:rsid w:val="00F839D1"/>
    <w:rsid w:val="00F85269"/>
    <w:rsid w:val="00F85560"/>
    <w:rsid w:val="00F86DA4"/>
    <w:rsid w:val="00F87101"/>
    <w:rsid w:val="00F904F0"/>
    <w:rsid w:val="00F909CD"/>
    <w:rsid w:val="00F917C3"/>
    <w:rsid w:val="00F92CCD"/>
    <w:rsid w:val="00F942C7"/>
    <w:rsid w:val="00F952D8"/>
    <w:rsid w:val="00F96100"/>
    <w:rsid w:val="00F9689B"/>
    <w:rsid w:val="00F97CCA"/>
    <w:rsid w:val="00FA0159"/>
    <w:rsid w:val="00FA0289"/>
    <w:rsid w:val="00FA20E2"/>
    <w:rsid w:val="00FA250A"/>
    <w:rsid w:val="00FA2FC7"/>
    <w:rsid w:val="00FA3270"/>
    <w:rsid w:val="00FA3A15"/>
    <w:rsid w:val="00FA573C"/>
    <w:rsid w:val="00FA5816"/>
    <w:rsid w:val="00FA76EB"/>
    <w:rsid w:val="00FA78D6"/>
    <w:rsid w:val="00FA795C"/>
    <w:rsid w:val="00FB007C"/>
    <w:rsid w:val="00FB0CF7"/>
    <w:rsid w:val="00FB1560"/>
    <w:rsid w:val="00FB1DFA"/>
    <w:rsid w:val="00FB24FF"/>
    <w:rsid w:val="00FB2EB1"/>
    <w:rsid w:val="00FB31D1"/>
    <w:rsid w:val="00FB340A"/>
    <w:rsid w:val="00FB6768"/>
    <w:rsid w:val="00FB6F3E"/>
    <w:rsid w:val="00FC09B1"/>
    <w:rsid w:val="00FC1427"/>
    <w:rsid w:val="00FC2B7D"/>
    <w:rsid w:val="00FC49C2"/>
    <w:rsid w:val="00FC4A6D"/>
    <w:rsid w:val="00FC4E35"/>
    <w:rsid w:val="00FC53BB"/>
    <w:rsid w:val="00FC7288"/>
    <w:rsid w:val="00FC76A4"/>
    <w:rsid w:val="00FC77E7"/>
    <w:rsid w:val="00FD04E0"/>
    <w:rsid w:val="00FD0FB3"/>
    <w:rsid w:val="00FD1277"/>
    <w:rsid w:val="00FD1679"/>
    <w:rsid w:val="00FD172F"/>
    <w:rsid w:val="00FD1D75"/>
    <w:rsid w:val="00FD1DAB"/>
    <w:rsid w:val="00FD2329"/>
    <w:rsid w:val="00FD31FA"/>
    <w:rsid w:val="00FD3205"/>
    <w:rsid w:val="00FD3BD6"/>
    <w:rsid w:val="00FD3C45"/>
    <w:rsid w:val="00FD3D6B"/>
    <w:rsid w:val="00FD3EC5"/>
    <w:rsid w:val="00FD5427"/>
    <w:rsid w:val="00FD5994"/>
    <w:rsid w:val="00FD6472"/>
    <w:rsid w:val="00FD64E5"/>
    <w:rsid w:val="00FD7854"/>
    <w:rsid w:val="00FD7D4D"/>
    <w:rsid w:val="00FD7E92"/>
    <w:rsid w:val="00FD7FE0"/>
    <w:rsid w:val="00FE1A01"/>
    <w:rsid w:val="00FE1F00"/>
    <w:rsid w:val="00FE2945"/>
    <w:rsid w:val="00FE2DE7"/>
    <w:rsid w:val="00FE3192"/>
    <w:rsid w:val="00FE3205"/>
    <w:rsid w:val="00FE34D6"/>
    <w:rsid w:val="00FE35CE"/>
    <w:rsid w:val="00FE39F7"/>
    <w:rsid w:val="00FE3C36"/>
    <w:rsid w:val="00FE3EE5"/>
    <w:rsid w:val="00FE55AD"/>
    <w:rsid w:val="00FE62F7"/>
    <w:rsid w:val="00FE68C8"/>
    <w:rsid w:val="00FE6E18"/>
    <w:rsid w:val="00FE72A8"/>
    <w:rsid w:val="00FE7732"/>
    <w:rsid w:val="00FE7ABD"/>
    <w:rsid w:val="00FE7B89"/>
    <w:rsid w:val="00FE7CB4"/>
    <w:rsid w:val="00FF11B3"/>
    <w:rsid w:val="00FF15A5"/>
    <w:rsid w:val="00FF1AF0"/>
    <w:rsid w:val="00FF2101"/>
    <w:rsid w:val="00FF2594"/>
    <w:rsid w:val="00FF3AE0"/>
    <w:rsid w:val="00FF3BC9"/>
    <w:rsid w:val="00FF40AE"/>
    <w:rsid w:val="00FF447C"/>
    <w:rsid w:val="00FF50BA"/>
    <w:rsid w:val="00FF5291"/>
    <w:rsid w:val="00FF5BDF"/>
    <w:rsid w:val="00FF7B7C"/>
    <w:rsid w:val="00FF7E24"/>
    <w:rsid w:val="0220BE29"/>
    <w:rsid w:val="029CE61D"/>
    <w:rsid w:val="034DC13E"/>
    <w:rsid w:val="037D8BE8"/>
    <w:rsid w:val="05472C42"/>
    <w:rsid w:val="055D2448"/>
    <w:rsid w:val="056D919E"/>
    <w:rsid w:val="05EF8F28"/>
    <w:rsid w:val="06DAF83A"/>
    <w:rsid w:val="078B5F89"/>
    <w:rsid w:val="0806406D"/>
    <w:rsid w:val="08E7CFA2"/>
    <w:rsid w:val="0AE0905F"/>
    <w:rsid w:val="0B630743"/>
    <w:rsid w:val="0B9B787E"/>
    <w:rsid w:val="0BC2D24A"/>
    <w:rsid w:val="0BF047D3"/>
    <w:rsid w:val="0C585072"/>
    <w:rsid w:val="0EDA2C04"/>
    <w:rsid w:val="0F3BC1B2"/>
    <w:rsid w:val="10466C62"/>
    <w:rsid w:val="112D6D24"/>
    <w:rsid w:val="117AE21B"/>
    <w:rsid w:val="133EACDC"/>
    <w:rsid w:val="13A5978D"/>
    <w:rsid w:val="13B989F7"/>
    <w:rsid w:val="13FFDC67"/>
    <w:rsid w:val="14097EA7"/>
    <w:rsid w:val="14D5667E"/>
    <w:rsid w:val="151E453C"/>
    <w:rsid w:val="154C7727"/>
    <w:rsid w:val="16FE6F83"/>
    <w:rsid w:val="186CDB87"/>
    <w:rsid w:val="18A089DB"/>
    <w:rsid w:val="18D0C319"/>
    <w:rsid w:val="19551084"/>
    <w:rsid w:val="195B7B40"/>
    <w:rsid w:val="1ADD8BCC"/>
    <w:rsid w:val="1B31C121"/>
    <w:rsid w:val="1B8EB17D"/>
    <w:rsid w:val="1BA9418C"/>
    <w:rsid w:val="1D19625B"/>
    <w:rsid w:val="1E1CBA84"/>
    <w:rsid w:val="1E306911"/>
    <w:rsid w:val="1E360FA0"/>
    <w:rsid w:val="1E403CC6"/>
    <w:rsid w:val="1F664051"/>
    <w:rsid w:val="1FB3FF2B"/>
    <w:rsid w:val="20041C4D"/>
    <w:rsid w:val="21113FAB"/>
    <w:rsid w:val="2114AC7D"/>
    <w:rsid w:val="2154BAD6"/>
    <w:rsid w:val="23D79B47"/>
    <w:rsid w:val="23ECCDFA"/>
    <w:rsid w:val="244BC6D8"/>
    <w:rsid w:val="24EC0950"/>
    <w:rsid w:val="250738B3"/>
    <w:rsid w:val="26FB499F"/>
    <w:rsid w:val="2731DF70"/>
    <w:rsid w:val="29B3BFEA"/>
    <w:rsid w:val="2BF5545C"/>
    <w:rsid w:val="2CCB49E6"/>
    <w:rsid w:val="2D88D716"/>
    <w:rsid w:val="2E1CC3E9"/>
    <w:rsid w:val="2EA91F1A"/>
    <w:rsid w:val="2F3CF155"/>
    <w:rsid w:val="2F5162B1"/>
    <w:rsid w:val="2F58D9EE"/>
    <w:rsid w:val="31228DB2"/>
    <w:rsid w:val="346F160C"/>
    <w:rsid w:val="35D68E50"/>
    <w:rsid w:val="362CD249"/>
    <w:rsid w:val="365AD4FE"/>
    <w:rsid w:val="365E7AB0"/>
    <w:rsid w:val="36680303"/>
    <w:rsid w:val="36C64035"/>
    <w:rsid w:val="36FAE075"/>
    <w:rsid w:val="3894775F"/>
    <w:rsid w:val="38A73549"/>
    <w:rsid w:val="3B5836AE"/>
    <w:rsid w:val="3B8BF7B4"/>
    <w:rsid w:val="3BD8BED6"/>
    <w:rsid w:val="3D2B3B81"/>
    <w:rsid w:val="3F207255"/>
    <w:rsid w:val="3FCB3A95"/>
    <w:rsid w:val="40BF8B19"/>
    <w:rsid w:val="40E508AE"/>
    <w:rsid w:val="418438D6"/>
    <w:rsid w:val="4216416A"/>
    <w:rsid w:val="422FFD93"/>
    <w:rsid w:val="4292A367"/>
    <w:rsid w:val="43B211CB"/>
    <w:rsid w:val="43F73A90"/>
    <w:rsid w:val="459711E8"/>
    <w:rsid w:val="462E2B69"/>
    <w:rsid w:val="46C22901"/>
    <w:rsid w:val="47A9DC89"/>
    <w:rsid w:val="48F5EEBC"/>
    <w:rsid w:val="499FBC41"/>
    <w:rsid w:val="4A277735"/>
    <w:rsid w:val="4B507A7A"/>
    <w:rsid w:val="4C0686CC"/>
    <w:rsid w:val="4C459518"/>
    <w:rsid w:val="4CFDBA6D"/>
    <w:rsid w:val="4E09734E"/>
    <w:rsid w:val="4E4E4A9B"/>
    <w:rsid w:val="4EBC31BE"/>
    <w:rsid w:val="4FED3264"/>
    <w:rsid w:val="50568477"/>
    <w:rsid w:val="50AB0521"/>
    <w:rsid w:val="516CC300"/>
    <w:rsid w:val="522352A4"/>
    <w:rsid w:val="526006D8"/>
    <w:rsid w:val="52D35DB2"/>
    <w:rsid w:val="5301EF54"/>
    <w:rsid w:val="54335CBB"/>
    <w:rsid w:val="54348DB1"/>
    <w:rsid w:val="55163C75"/>
    <w:rsid w:val="55B37F88"/>
    <w:rsid w:val="57B31FD2"/>
    <w:rsid w:val="5906CDDE"/>
    <w:rsid w:val="59FE346E"/>
    <w:rsid w:val="5A41F21A"/>
    <w:rsid w:val="5AA29E3F"/>
    <w:rsid w:val="5ADEC766"/>
    <w:rsid w:val="5C6C4F2E"/>
    <w:rsid w:val="5E6736F5"/>
    <w:rsid w:val="5E7B0611"/>
    <w:rsid w:val="5F760F62"/>
    <w:rsid w:val="5F819D97"/>
    <w:rsid w:val="61BC1CBC"/>
    <w:rsid w:val="61E48CD3"/>
    <w:rsid w:val="62B1FBD5"/>
    <w:rsid w:val="62FC0235"/>
    <w:rsid w:val="6325D866"/>
    <w:rsid w:val="635F74B3"/>
    <w:rsid w:val="63F72334"/>
    <w:rsid w:val="646AC028"/>
    <w:rsid w:val="64999EDA"/>
    <w:rsid w:val="64A284F7"/>
    <w:rsid w:val="64B98526"/>
    <w:rsid w:val="65AE17AE"/>
    <w:rsid w:val="65F1D0F8"/>
    <w:rsid w:val="67ABC0E9"/>
    <w:rsid w:val="681DF46E"/>
    <w:rsid w:val="6848D127"/>
    <w:rsid w:val="69185568"/>
    <w:rsid w:val="6B03DCB7"/>
    <w:rsid w:val="6B6061F2"/>
    <w:rsid w:val="6B6592FF"/>
    <w:rsid w:val="6BAA01CD"/>
    <w:rsid w:val="6C1764E5"/>
    <w:rsid w:val="6D7A558F"/>
    <w:rsid w:val="6E3B2B7A"/>
    <w:rsid w:val="6EF6DF7C"/>
    <w:rsid w:val="6F0E354B"/>
    <w:rsid w:val="7066CDC2"/>
    <w:rsid w:val="707266CB"/>
    <w:rsid w:val="718D82FE"/>
    <w:rsid w:val="72808234"/>
    <w:rsid w:val="72979B37"/>
    <w:rsid w:val="72B4A0C9"/>
    <w:rsid w:val="72F66116"/>
    <w:rsid w:val="73854627"/>
    <w:rsid w:val="739EB8B9"/>
    <w:rsid w:val="73C998EB"/>
    <w:rsid w:val="74199FFC"/>
    <w:rsid w:val="742414F9"/>
    <w:rsid w:val="744AE330"/>
    <w:rsid w:val="74BF707F"/>
    <w:rsid w:val="75211688"/>
    <w:rsid w:val="7583D1B2"/>
    <w:rsid w:val="75899C8C"/>
    <w:rsid w:val="77D65ACB"/>
    <w:rsid w:val="78470287"/>
    <w:rsid w:val="78728DFC"/>
    <w:rsid w:val="7965A29A"/>
    <w:rsid w:val="7AA13350"/>
    <w:rsid w:val="7C1445BD"/>
    <w:rsid w:val="7C6C3142"/>
    <w:rsid w:val="7C7DBAB3"/>
    <w:rsid w:val="7DA0B543"/>
    <w:rsid w:val="7FDF8021"/>
    <w:rsid w:val="7FECA19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3924DC"/>
  <w15:docId w15:val="{3DE36FD0-11AE-4854-8335-F54AB6D21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5B99"/>
    <w:pPr>
      <w:spacing w:after="200" w:line="276" w:lineRule="auto"/>
    </w:pPr>
    <w:rPr>
      <w:rFonts w:ascii="Times New Roman" w:hAnsi="Times New Roman"/>
      <w:sz w:val="24"/>
      <w:lang w:eastAsia="en-US"/>
    </w:rPr>
  </w:style>
  <w:style w:type="paragraph" w:styleId="Antrat1">
    <w:name w:val="heading 1"/>
    <w:basedOn w:val="prastasis"/>
    <w:next w:val="prastasis"/>
    <w:link w:val="Antrat1Diagrama"/>
    <w:uiPriority w:val="99"/>
    <w:qFormat/>
    <w:rsid w:val="008B2B84"/>
    <w:pPr>
      <w:keepNext/>
      <w:spacing w:before="360" w:after="360" w:line="240" w:lineRule="auto"/>
      <w:jc w:val="center"/>
      <w:outlineLvl w:val="0"/>
    </w:pPr>
    <w:rPr>
      <w:rFonts w:eastAsia="Times New Roman"/>
      <w:sz w:val="28"/>
      <w:szCs w:val="20"/>
    </w:rPr>
  </w:style>
  <w:style w:type="paragraph" w:styleId="Antrat2">
    <w:name w:val="heading 2"/>
    <w:basedOn w:val="prastasis"/>
    <w:next w:val="prastasis"/>
    <w:link w:val="Antrat2Diagrama"/>
    <w:uiPriority w:val="99"/>
    <w:qFormat/>
    <w:rsid w:val="00087189"/>
    <w:pPr>
      <w:keepNext/>
      <w:keepLines/>
      <w:spacing w:before="200" w:after="0"/>
      <w:outlineLvl w:val="1"/>
    </w:pPr>
    <w:rPr>
      <w:rFonts w:ascii="Cambria" w:eastAsia="Times New Roman" w:hAnsi="Cambria"/>
      <w:b/>
      <w:bCs/>
      <w:color w:val="4F81BD"/>
      <w:sz w:val="26"/>
      <w:szCs w:val="26"/>
    </w:rPr>
  </w:style>
  <w:style w:type="paragraph" w:styleId="Antrat3">
    <w:name w:val="heading 3"/>
    <w:basedOn w:val="prastasis"/>
    <w:next w:val="prastasis"/>
    <w:link w:val="Antrat3Diagrama"/>
    <w:uiPriority w:val="99"/>
    <w:qFormat/>
    <w:rsid w:val="00093099"/>
    <w:pPr>
      <w:keepNext/>
      <w:keepLines/>
      <w:spacing w:before="200" w:after="0"/>
      <w:outlineLvl w:val="2"/>
    </w:pPr>
    <w:rPr>
      <w:rFonts w:ascii="Cambria" w:eastAsia="Times New Roman"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8B2B84"/>
    <w:rPr>
      <w:rFonts w:ascii="Times New Roman" w:hAnsi="Times New Roman" w:cs="Times New Roman"/>
      <w:sz w:val="20"/>
      <w:szCs w:val="20"/>
    </w:rPr>
  </w:style>
  <w:style w:type="character" w:customStyle="1" w:styleId="Antrat2Diagrama">
    <w:name w:val="Antraštė 2 Diagrama"/>
    <w:basedOn w:val="Numatytasispastraiposriftas"/>
    <w:link w:val="Antrat2"/>
    <w:uiPriority w:val="99"/>
    <w:locked/>
    <w:rsid w:val="0008718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9"/>
    <w:semiHidden/>
    <w:locked/>
    <w:rsid w:val="00093099"/>
    <w:rPr>
      <w:rFonts w:ascii="Cambria" w:hAnsi="Cambria" w:cs="Times New Roman"/>
      <w:b/>
      <w:bCs/>
      <w:color w:val="4F81BD"/>
      <w:sz w:val="24"/>
    </w:rPr>
  </w:style>
  <w:style w:type="paragraph" w:styleId="Sraopastraipa">
    <w:name w:val="List Paragraph"/>
    <w:aliases w:val="lp1,Bullet 1,Use Case List Paragraph,Numbering,ERP-List Paragraph,List Paragraph11,Sąrašo pastraipa1,List Paragraph3,Bullet EY,List Paragraph Red,Buletai,List Paragraph21,List Paragraph2,List Paragraph111,Paragraph,List not in Table"/>
    <w:basedOn w:val="prastasis"/>
    <w:link w:val="SraopastraipaDiagrama"/>
    <w:uiPriority w:val="34"/>
    <w:qFormat/>
    <w:rsid w:val="005375B5"/>
    <w:pPr>
      <w:spacing w:after="0" w:line="240" w:lineRule="auto"/>
      <w:ind w:left="1296"/>
    </w:pPr>
    <w:rPr>
      <w:rFonts w:eastAsia="Times New Roman"/>
      <w:szCs w:val="20"/>
    </w:rPr>
  </w:style>
  <w:style w:type="paragraph" w:styleId="Pagrindiniotekstotrauka">
    <w:name w:val="Body Text Indent"/>
    <w:basedOn w:val="prastasis"/>
    <w:link w:val="PagrindiniotekstotraukaDiagrama"/>
    <w:uiPriority w:val="99"/>
    <w:rsid w:val="00CE67D0"/>
    <w:pPr>
      <w:spacing w:after="120" w:line="240" w:lineRule="auto"/>
      <w:ind w:left="283"/>
    </w:pPr>
    <w:rPr>
      <w:rFonts w:eastAsia="Times New Roman"/>
      <w:szCs w:val="24"/>
      <w:lang w:val="en-GB"/>
    </w:rPr>
  </w:style>
  <w:style w:type="character" w:customStyle="1" w:styleId="PagrindiniotekstotraukaDiagrama">
    <w:name w:val="Pagrindinio teksto įtrauka Diagrama"/>
    <w:basedOn w:val="Numatytasispastraiposriftas"/>
    <w:link w:val="Pagrindiniotekstotrauka"/>
    <w:uiPriority w:val="99"/>
    <w:locked/>
    <w:rsid w:val="00CE67D0"/>
    <w:rPr>
      <w:rFonts w:ascii="Times New Roman" w:hAnsi="Times New Roman" w:cs="Times New Roman"/>
      <w:sz w:val="24"/>
      <w:szCs w:val="24"/>
      <w:lang w:val="en-GB"/>
    </w:rPr>
  </w:style>
  <w:style w:type="paragraph" w:styleId="Pagrindinistekstas2">
    <w:name w:val="Body Text 2"/>
    <w:basedOn w:val="prastasis"/>
    <w:link w:val="Pagrindinistekstas2Diagrama"/>
    <w:uiPriority w:val="99"/>
    <w:semiHidden/>
    <w:rsid w:val="00D20AAA"/>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D20AAA"/>
    <w:rPr>
      <w:rFonts w:ascii="Times New Roman" w:eastAsia="Times New Roman" w:hAnsi="Times New Roman" w:cs="Times New Roman"/>
      <w:sz w:val="24"/>
    </w:rPr>
  </w:style>
  <w:style w:type="paragraph" w:styleId="Pagrindinistekstas">
    <w:name w:val="Body Text"/>
    <w:basedOn w:val="prastasis"/>
    <w:link w:val="PagrindinistekstasDiagrama"/>
    <w:uiPriority w:val="99"/>
    <w:rsid w:val="00D20AAA"/>
    <w:pPr>
      <w:spacing w:after="120" w:line="240" w:lineRule="auto"/>
    </w:pPr>
    <w:rPr>
      <w:rFonts w:eastAsia="Times New Roman"/>
      <w:szCs w:val="24"/>
      <w:lang w:val="en-GB"/>
    </w:rPr>
  </w:style>
  <w:style w:type="character" w:customStyle="1" w:styleId="PagrindinistekstasDiagrama">
    <w:name w:val="Pagrindinis tekstas Diagrama"/>
    <w:basedOn w:val="Numatytasispastraiposriftas"/>
    <w:link w:val="Pagrindinistekstas"/>
    <w:uiPriority w:val="99"/>
    <w:locked/>
    <w:rsid w:val="00D20AAA"/>
    <w:rPr>
      <w:rFonts w:ascii="Times New Roman" w:hAnsi="Times New Roman" w:cs="Times New Roman"/>
      <w:sz w:val="24"/>
      <w:szCs w:val="24"/>
      <w:lang w:val="en-GB"/>
    </w:rPr>
  </w:style>
  <w:style w:type="table" w:styleId="Lentelstinklelis">
    <w:name w:val="Table Grid"/>
    <w:basedOn w:val="prastojilentel"/>
    <w:rsid w:val="008B2B8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99"/>
    <w:qFormat/>
    <w:rsid w:val="002C5E5A"/>
    <w:rPr>
      <w:rFonts w:ascii="Times New Roman" w:hAnsi="Times New Roman"/>
      <w:sz w:val="24"/>
      <w:lang w:eastAsia="en-US"/>
    </w:rPr>
  </w:style>
  <w:style w:type="character" w:customStyle="1" w:styleId="hw">
    <w:name w:val="hw"/>
    <w:basedOn w:val="Numatytasispastraiposriftas"/>
    <w:uiPriority w:val="99"/>
    <w:rsid w:val="0094669A"/>
    <w:rPr>
      <w:rFonts w:ascii="Arial" w:hAnsi="Arial" w:cs="Arial"/>
      <w:b/>
      <w:bCs/>
      <w:color w:val="A52A2A"/>
    </w:rPr>
  </w:style>
  <w:style w:type="paragraph" w:styleId="Paprastasistekstas">
    <w:name w:val="Plain Text"/>
    <w:basedOn w:val="prastasis"/>
    <w:link w:val="PaprastasistekstasDiagrama"/>
    <w:uiPriority w:val="99"/>
    <w:rsid w:val="00CF31BA"/>
    <w:pPr>
      <w:spacing w:after="0" w:line="240" w:lineRule="auto"/>
    </w:pPr>
    <w:rPr>
      <w:rFonts w:ascii="Courier New" w:hAnsi="Courier New" w:cs="Courier New"/>
      <w:sz w:val="20"/>
      <w:szCs w:val="20"/>
      <w:lang w:eastAsia="lt-LT"/>
    </w:rPr>
  </w:style>
  <w:style w:type="character" w:customStyle="1" w:styleId="PaprastasistekstasDiagrama">
    <w:name w:val="Paprastasis tekstas Diagrama"/>
    <w:basedOn w:val="Numatytasispastraiposriftas"/>
    <w:link w:val="Paprastasistekstas"/>
    <w:uiPriority w:val="99"/>
    <w:locked/>
    <w:rsid w:val="00CF31BA"/>
    <w:rPr>
      <w:rFonts w:ascii="Courier New" w:hAnsi="Courier New" w:cs="Courier New"/>
      <w:sz w:val="20"/>
      <w:szCs w:val="20"/>
      <w:lang w:eastAsia="lt-LT"/>
    </w:rPr>
  </w:style>
  <w:style w:type="character" w:styleId="Grietas">
    <w:name w:val="Strong"/>
    <w:basedOn w:val="Numatytasispastraiposriftas"/>
    <w:uiPriority w:val="99"/>
    <w:qFormat/>
    <w:rsid w:val="004957E6"/>
    <w:rPr>
      <w:rFonts w:cs="Times New Roman"/>
      <w:b/>
      <w:bCs/>
    </w:rPr>
  </w:style>
  <w:style w:type="paragraph" w:styleId="Antrats">
    <w:name w:val="header"/>
    <w:basedOn w:val="prastasis"/>
    <w:link w:val="AntratsDiagrama"/>
    <w:rsid w:val="00D940A7"/>
    <w:pPr>
      <w:tabs>
        <w:tab w:val="center" w:pos="4819"/>
        <w:tab w:val="right" w:pos="9638"/>
      </w:tabs>
      <w:spacing w:after="0" w:line="240" w:lineRule="auto"/>
    </w:pPr>
  </w:style>
  <w:style w:type="character" w:customStyle="1" w:styleId="AntratsDiagrama">
    <w:name w:val="Antraštės Diagrama"/>
    <w:basedOn w:val="Numatytasispastraiposriftas"/>
    <w:link w:val="Antrats"/>
    <w:locked/>
    <w:rsid w:val="00D940A7"/>
    <w:rPr>
      <w:rFonts w:ascii="Times New Roman" w:eastAsia="Times New Roman" w:hAnsi="Times New Roman" w:cs="Times New Roman"/>
      <w:sz w:val="24"/>
    </w:rPr>
  </w:style>
  <w:style w:type="paragraph" w:styleId="Porat">
    <w:name w:val="footer"/>
    <w:basedOn w:val="prastasis"/>
    <w:link w:val="PoratDiagrama"/>
    <w:uiPriority w:val="99"/>
    <w:rsid w:val="00D940A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D940A7"/>
    <w:rPr>
      <w:rFonts w:ascii="Times New Roman" w:eastAsia="Times New Roman" w:hAnsi="Times New Roman" w:cs="Times New Roman"/>
      <w:sz w:val="24"/>
    </w:rPr>
  </w:style>
  <w:style w:type="character" w:customStyle="1" w:styleId="hps">
    <w:name w:val="hps"/>
    <w:basedOn w:val="Numatytasispastraiposriftas"/>
    <w:uiPriority w:val="99"/>
    <w:rsid w:val="00E04CFC"/>
    <w:rPr>
      <w:rFonts w:cs="Times New Roman"/>
    </w:rPr>
  </w:style>
  <w:style w:type="character" w:customStyle="1" w:styleId="shorttext">
    <w:name w:val="short_text"/>
    <w:basedOn w:val="Numatytasispastraiposriftas"/>
    <w:uiPriority w:val="99"/>
    <w:rsid w:val="00F47327"/>
    <w:rPr>
      <w:rFonts w:cs="Times New Roman"/>
    </w:rPr>
  </w:style>
  <w:style w:type="character" w:customStyle="1" w:styleId="atn">
    <w:name w:val="atn"/>
    <w:basedOn w:val="Numatytasispastraiposriftas"/>
    <w:uiPriority w:val="99"/>
    <w:rsid w:val="00B4069C"/>
    <w:rPr>
      <w:rFonts w:cs="Times New Roman"/>
    </w:rPr>
  </w:style>
  <w:style w:type="table" w:customStyle="1" w:styleId="TableDocProperty">
    <w:name w:val="Table Doc Property"/>
    <w:uiPriority w:val="99"/>
    <w:rsid w:val="005314EE"/>
    <w:rPr>
      <w:rFonts w:ascii="Verdana" w:eastAsia="Times New Roman" w:hAnsi="Verdana"/>
      <w:sz w:val="12"/>
      <w:szCs w:val="20"/>
    </w:rPr>
    <w:tblPr>
      <w:tblInd w:w="0" w:type="dxa"/>
      <w:tblBorders>
        <w:top w:val="single" w:sz="12" w:space="0" w:color="FFFFFF"/>
        <w:left w:val="single" w:sz="12" w:space="0" w:color="FF0000"/>
        <w:bottom w:val="single" w:sz="12" w:space="0" w:color="FFFFFF"/>
        <w:right w:val="single" w:sz="12" w:space="0" w:color="FFFFFF"/>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rsid w:val="00E5111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E51114"/>
    <w:rPr>
      <w:rFonts w:ascii="Tahoma" w:eastAsia="Times New Roman" w:hAnsi="Tahoma" w:cs="Tahoma"/>
      <w:sz w:val="16"/>
      <w:szCs w:val="16"/>
    </w:rPr>
  </w:style>
  <w:style w:type="paragraph" w:customStyle="1" w:styleId="Default">
    <w:name w:val="Default"/>
    <w:uiPriority w:val="99"/>
    <w:rsid w:val="00140D89"/>
    <w:pPr>
      <w:autoSpaceDE w:val="0"/>
      <w:autoSpaceDN w:val="0"/>
      <w:adjustRightInd w:val="0"/>
    </w:pPr>
    <w:rPr>
      <w:rFonts w:ascii="Verdana" w:hAnsi="Verdana" w:cs="Verdana"/>
      <w:color w:val="000000"/>
      <w:sz w:val="24"/>
      <w:szCs w:val="24"/>
      <w:lang w:val="en-US" w:eastAsia="en-US"/>
    </w:rPr>
  </w:style>
  <w:style w:type="character" w:styleId="Vietosrezervavimoenklotekstas">
    <w:name w:val="Placeholder Text"/>
    <w:basedOn w:val="Numatytasispastraiposriftas"/>
    <w:uiPriority w:val="99"/>
    <w:semiHidden/>
    <w:rsid w:val="00D90105"/>
    <w:rPr>
      <w:rFonts w:cs="Times New Roman"/>
      <w:color w:val="808080"/>
    </w:rPr>
  </w:style>
  <w:style w:type="paragraph" w:styleId="Puslapioinaostekstas">
    <w:name w:val="footnote text"/>
    <w:basedOn w:val="prastasis"/>
    <w:link w:val="PuslapioinaostekstasDiagrama"/>
    <w:uiPriority w:val="99"/>
    <w:semiHidden/>
    <w:unhideWhenUsed/>
    <w:rsid w:val="0030177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01777"/>
    <w:rPr>
      <w:rFonts w:ascii="Times New Roman" w:hAnsi="Times New Roman"/>
      <w:sz w:val="20"/>
      <w:szCs w:val="20"/>
      <w:lang w:eastAsia="en-US"/>
    </w:rPr>
  </w:style>
  <w:style w:type="character" w:styleId="Puslapioinaosnuoroda">
    <w:name w:val="footnote reference"/>
    <w:basedOn w:val="Numatytasispastraiposriftas"/>
    <w:unhideWhenUsed/>
    <w:rsid w:val="00301777"/>
    <w:rPr>
      <w:vertAlign w:val="superscript"/>
    </w:rPr>
  </w:style>
  <w:style w:type="paragraph" w:customStyle="1" w:styleId="NormalTextRight">
    <w:name w:val="Normal Text Right"/>
    <w:basedOn w:val="prastasis"/>
    <w:next w:val="prastasis"/>
    <w:rsid w:val="002D0C15"/>
    <w:pPr>
      <w:spacing w:after="0" w:line="240" w:lineRule="auto"/>
      <w:jc w:val="right"/>
    </w:pPr>
    <w:rPr>
      <w:rFonts w:ascii="Verdana" w:eastAsia="Times New Roman" w:hAnsi="Verdana"/>
      <w:sz w:val="18"/>
      <w:szCs w:val="24"/>
      <w:lang w:eastAsia="lt-LT"/>
    </w:rPr>
  </w:style>
  <w:style w:type="paragraph" w:styleId="Pataisymai">
    <w:name w:val="Revision"/>
    <w:hidden/>
    <w:uiPriority w:val="99"/>
    <w:semiHidden/>
    <w:rsid w:val="00036E68"/>
    <w:rPr>
      <w:rFonts w:ascii="Times New Roman" w:hAnsi="Times New Roman"/>
      <w:sz w:val="24"/>
      <w:lang w:eastAsia="en-US"/>
    </w:rPr>
  </w:style>
  <w:style w:type="character" w:styleId="Komentaronuoroda">
    <w:name w:val="annotation reference"/>
    <w:basedOn w:val="Numatytasispastraiposriftas"/>
    <w:uiPriority w:val="99"/>
    <w:semiHidden/>
    <w:unhideWhenUsed/>
    <w:rsid w:val="0066662A"/>
    <w:rPr>
      <w:sz w:val="16"/>
      <w:szCs w:val="16"/>
    </w:rPr>
  </w:style>
  <w:style w:type="paragraph" w:styleId="Komentarotekstas">
    <w:name w:val="annotation text"/>
    <w:basedOn w:val="prastasis"/>
    <w:link w:val="KomentarotekstasDiagrama"/>
    <w:uiPriority w:val="99"/>
    <w:unhideWhenUsed/>
    <w:rsid w:val="0066662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662A"/>
    <w:rPr>
      <w:rFonts w:ascii="Times New Roman" w:hAnsi="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8360A1"/>
    <w:rPr>
      <w:b/>
      <w:bCs/>
    </w:rPr>
  </w:style>
  <w:style w:type="character" w:customStyle="1" w:styleId="KomentarotemaDiagrama">
    <w:name w:val="Komentaro tema Diagrama"/>
    <w:basedOn w:val="KomentarotekstasDiagrama"/>
    <w:link w:val="Komentarotema"/>
    <w:uiPriority w:val="99"/>
    <w:semiHidden/>
    <w:rsid w:val="008360A1"/>
    <w:rPr>
      <w:rFonts w:ascii="Times New Roman" w:hAnsi="Times New Roman"/>
      <w:b/>
      <w:bCs/>
      <w:sz w:val="20"/>
      <w:szCs w:val="20"/>
      <w:lang w:eastAsia="en-US"/>
    </w:rPr>
  </w:style>
  <w:style w:type="character" w:customStyle="1" w:styleId="FontStyle65">
    <w:name w:val="Font Style65"/>
    <w:rsid w:val="00F21EBC"/>
    <w:rPr>
      <w:rFonts w:ascii="Cambria" w:hAnsi="Cambria"/>
      <w:sz w:val="16"/>
    </w:rPr>
  </w:style>
  <w:style w:type="paragraph" w:customStyle="1" w:styleId="Flush2">
    <w:name w:val="Flush 2"/>
    <w:basedOn w:val="prastasis"/>
    <w:rsid w:val="00F6512A"/>
    <w:pPr>
      <w:spacing w:before="240" w:after="0" w:line="240" w:lineRule="auto"/>
      <w:ind w:left="720"/>
    </w:pPr>
    <w:rPr>
      <w:rFonts w:ascii="Tms Rmn" w:eastAsia="Times New Roman" w:hAnsi="Tms Rmn"/>
      <w:sz w:val="20"/>
      <w:szCs w:val="20"/>
    </w:rPr>
  </w:style>
  <w:style w:type="paragraph" w:customStyle="1" w:styleId="NoSpacing1">
    <w:name w:val="No Spacing1"/>
    <w:qFormat/>
    <w:rsid w:val="005F2203"/>
    <w:rPr>
      <w:rFonts w:ascii="Times New Roman" w:hAnsi="Times New Roman"/>
      <w:sz w:val="24"/>
      <w:lang w:eastAsia="en-US"/>
    </w:rPr>
  </w:style>
  <w:style w:type="paragraph" w:styleId="Pagrindiniotekstotrauka2">
    <w:name w:val="Body Text Indent 2"/>
    <w:basedOn w:val="prastasis"/>
    <w:link w:val="Pagrindiniotekstotrauka2Diagrama"/>
    <w:uiPriority w:val="99"/>
    <w:unhideWhenUsed/>
    <w:rsid w:val="005D7A9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5D7A90"/>
    <w:rPr>
      <w:rFonts w:ascii="Times New Roman" w:hAnsi="Times New Roman"/>
      <w:sz w:val="24"/>
      <w:lang w:eastAsia="en-US"/>
    </w:rPr>
  </w:style>
  <w:style w:type="paragraph" w:styleId="Pagrindinistekstas3">
    <w:name w:val="Body Text 3"/>
    <w:basedOn w:val="prastasis"/>
    <w:link w:val="Pagrindinistekstas3Diagrama"/>
    <w:rsid w:val="006E48D1"/>
    <w:pPr>
      <w:tabs>
        <w:tab w:val="left" w:pos="540"/>
        <w:tab w:val="left" w:pos="1080"/>
        <w:tab w:val="left" w:pos="4320"/>
        <w:tab w:val="left" w:pos="7797"/>
        <w:tab w:val="left" w:pos="8222"/>
      </w:tabs>
      <w:spacing w:after="0" w:line="240" w:lineRule="auto"/>
    </w:pPr>
    <w:rPr>
      <w:rFonts w:eastAsia="Times New Roman"/>
      <w:b/>
      <w:snapToGrid w:val="0"/>
      <w:color w:val="000000"/>
      <w:sz w:val="22"/>
      <w:szCs w:val="20"/>
      <w:lang w:val="en-US"/>
    </w:rPr>
  </w:style>
  <w:style w:type="character" w:customStyle="1" w:styleId="Pagrindinistekstas3Diagrama">
    <w:name w:val="Pagrindinis tekstas 3 Diagrama"/>
    <w:basedOn w:val="Numatytasispastraiposriftas"/>
    <w:link w:val="Pagrindinistekstas3"/>
    <w:rsid w:val="006E48D1"/>
    <w:rPr>
      <w:rFonts w:ascii="Times New Roman" w:eastAsia="Times New Roman" w:hAnsi="Times New Roman"/>
      <w:b/>
      <w:snapToGrid w:val="0"/>
      <w:color w:val="000000"/>
      <w:szCs w:val="20"/>
      <w:lang w:val="en-US" w:eastAsia="en-US"/>
    </w:rPr>
  </w:style>
  <w:style w:type="character" w:styleId="Hipersaitas">
    <w:name w:val="Hyperlink"/>
    <w:rsid w:val="00E14846"/>
    <w:rPr>
      <w:color w:val="0000FF"/>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34"/>
    <w:rsid w:val="00902728"/>
    <w:rPr>
      <w:rFonts w:ascii="Times New Roman" w:eastAsia="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5A63A3"/>
    <w:rPr>
      <w:color w:val="605E5C"/>
      <w:shd w:val="clear" w:color="auto" w:fill="E1DFDD"/>
    </w:rPr>
  </w:style>
  <w:style w:type="table" w:customStyle="1" w:styleId="Lentelstinklelis1">
    <w:name w:val="Lentelės tinklelis1"/>
    <w:basedOn w:val="prastojilentel"/>
    <w:next w:val="Lentelstinklelis"/>
    <w:uiPriority w:val="39"/>
    <w:rsid w:val="00BB014C"/>
    <w:pPr>
      <w:tabs>
        <w:tab w:val="left" w:pos="1134"/>
      </w:tabs>
      <w:spacing w:before="60" w:after="60"/>
    </w:pPr>
    <w:rPr>
      <w:rFonts w:ascii="Verdana" w:eastAsia="Times New Roman" w:hAnsi="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F77EF3"/>
    <w:rPr>
      <w:color w:val="605E5C"/>
      <w:shd w:val="clear" w:color="auto" w:fill="E1DFDD"/>
    </w:rPr>
  </w:style>
  <w:style w:type="character" w:customStyle="1" w:styleId="ui-provider">
    <w:name w:val="ui-provider"/>
    <w:basedOn w:val="Numatytasispastraiposriftas"/>
    <w:rsid w:val="00CC5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471">
      <w:bodyDiv w:val="1"/>
      <w:marLeft w:val="0"/>
      <w:marRight w:val="0"/>
      <w:marTop w:val="0"/>
      <w:marBottom w:val="0"/>
      <w:divBdr>
        <w:top w:val="none" w:sz="0" w:space="0" w:color="auto"/>
        <w:left w:val="none" w:sz="0" w:space="0" w:color="auto"/>
        <w:bottom w:val="none" w:sz="0" w:space="0" w:color="auto"/>
        <w:right w:val="none" w:sz="0" w:space="0" w:color="auto"/>
      </w:divBdr>
    </w:div>
    <w:div w:id="270824212">
      <w:bodyDiv w:val="1"/>
      <w:marLeft w:val="0"/>
      <w:marRight w:val="0"/>
      <w:marTop w:val="0"/>
      <w:marBottom w:val="0"/>
      <w:divBdr>
        <w:top w:val="none" w:sz="0" w:space="0" w:color="auto"/>
        <w:left w:val="none" w:sz="0" w:space="0" w:color="auto"/>
        <w:bottom w:val="none" w:sz="0" w:space="0" w:color="auto"/>
        <w:right w:val="none" w:sz="0" w:space="0" w:color="auto"/>
      </w:divBdr>
    </w:div>
    <w:div w:id="287007686">
      <w:bodyDiv w:val="1"/>
      <w:marLeft w:val="0"/>
      <w:marRight w:val="0"/>
      <w:marTop w:val="0"/>
      <w:marBottom w:val="0"/>
      <w:divBdr>
        <w:top w:val="none" w:sz="0" w:space="0" w:color="auto"/>
        <w:left w:val="none" w:sz="0" w:space="0" w:color="auto"/>
        <w:bottom w:val="none" w:sz="0" w:space="0" w:color="auto"/>
        <w:right w:val="none" w:sz="0" w:space="0" w:color="auto"/>
      </w:divBdr>
      <w:divsChild>
        <w:div w:id="356976559">
          <w:marLeft w:val="0"/>
          <w:marRight w:val="0"/>
          <w:marTop w:val="0"/>
          <w:marBottom w:val="0"/>
          <w:divBdr>
            <w:top w:val="none" w:sz="0" w:space="0" w:color="auto"/>
            <w:left w:val="none" w:sz="0" w:space="0" w:color="auto"/>
            <w:bottom w:val="none" w:sz="0" w:space="0" w:color="auto"/>
            <w:right w:val="none" w:sz="0" w:space="0" w:color="auto"/>
          </w:divBdr>
          <w:divsChild>
            <w:div w:id="210699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115803">
      <w:bodyDiv w:val="1"/>
      <w:marLeft w:val="0"/>
      <w:marRight w:val="0"/>
      <w:marTop w:val="0"/>
      <w:marBottom w:val="0"/>
      <w:divBdr>
        <w:top w:val="none" w:sz="0" w:space="0" w:color="auto"/>
        <w:left w:val="none" w:sz="0" w:space="0" w:color="auto"/>
        <w:bottom w:val="none" w:sz="0" w:space="0" w:color="auto"/>
        <w:right w:val="none" w:sz="0" w:space="0" w:color="auto"/>
      </w:divBdr>
    </w:div>
    <w:div w:id="418450079">
      <w:bodyDiv w:val="1"/>
      <w:marLeft w:val="0"/>
      <w:marRight w:val="0"/>
      <w:marTop w:val="0"/>
      <w:marBottom w:val="0"/>
      <w:divBdr>
        <w:top w:val="none" w:sz="0" w:space="0" w:color="auto"/>
        <w:left w:val="none" w:sz="0" w:space="0" w:color="auto"/>
        <w:bottom w:val="none" w:sz="0" w:space="0" w:color="auto"/>
        <w:right w:val="none" w:sz="0" w:space="0" w:color="auto"/>
      </w:divBdr>
      <w:divsChild>
        <w:div w:id="334843526">
          <w:marLeft w:val="0"/>
          <w:marRight w:val="0"/>
          <w:marTop w:val="0"/>
          <w:marBottom w:val="0"/>
          <w:divBdr>
            <w:top w:val="none" w:sz="0" w:space="0" w:color="auto"/>
            <w:left w:val="none" w:sz="0" w:space="0" w:color="auto"/>
            <w:bottom w:val="none" w:sz="0" w:space="0" w:color="auto"/>
            <w:right w:val="none" w:sz="0" w:space="0" w:color="auto"/>
          </w:divBdr>
          <w:divsChild>
            <w:div w:id="812674486">
              <w:marLeft w:val="0"/>
              <w:marRight w:val="0"/>
              <w:marTop w:val="0"/>
              <w:marBottom w:val="0"/>
              <w:divBdr>
                <w:top w:val="none" w:sz="0" w:space="0" w:color="auto"/>
                <w:left w:val="none" w:sz="0" w:space="0" w:color="auto"/>
                <w:bottom w:val="none" w:sz="0" w:space="0" w:color="auto"/>
                <w:right w:val="none" w:sz="0" w:space="0" w:color="auto"/>
              </w:divBdr>
              <w:divsChild>
                <w:div w:id="240062660">
                  <w:marLeft w:val="60"/>
                  <w:marRight w:val="0"/>
                  <w:marTop w:val="0"/>
                  <w:marBottom w:val="0"/>
                  <w:divBdr>
                    <w:top w:val="none" w:sz="0" w:space="0" w:color="auto"/>
                    <w:left w:val="none" w:sz="0" w:space="0" w:color="auto"/>
                    <w:bottom w:val="none" w:sz="0" w:space="0" w:color="auto"/>
                    <w:right w:val="none" w:sz="0" w:space="0" w:color="auto"/>
                  </w:divBdr>
                  <w:divsChild>
                    <w:div w:id="1387951660">
                      <w:marLeft w:val="0"/>
                      <w:marRight w:val="0"/>
                      <w:marTop w:val="0"/>
                      <w:marBottom w:val="0"/>
                      <w:divBdr>
                        <w:top w:val="none" w:sz="0" w:space="0" w:color="auto"/>
                        <w:left w:val="none" w:sz="0" w:space="0" w:color="auto"/>
                        <w:bottom w:val="none" w:sz="0" w:space="0" w:color="auto"/>
                        <w:right w:val="none" w:sz="0" w:space="0" w:color="auto"/>
                      </w:divBdr>
                      <w:divsChild>
                        <w:div w:id="205870515">
                          <w:marLeft w:val="0"/>
                          <w:marRight w:val="0"/>
                          <w:marTop w:val="0"/>
                          <w:marBottom w:val="120"/>
                          <w:divBdr>
                            <w:top w:val="single" w:sz="6" w:space="0" w:color="F5F5F5"/>
                            <w:left w:val="single" w:sz="6" w:space="0" w:color="F5F5F5"/>
                            <w:bottom w:val="single" w:sz="6" w:space="0" w:color="F5F5F5"/>
                            <w:right w:val="single" w:sz="6" w:space="0" w:color="F5F5F5"/>
                          </w:divBdr>
                          <w:divsChild>
                            <w:div w:id="105664027">
                              <w:marLeft w:val="0"/>
                              <w:marRight w:val="0"/>
                              <w:marTop w:val="0"/>
                              <w:marBottom w:val="0"/>
                              <w:divBdr>
                                <w:top w:val="none" w:sz="0" w:space="0" w:color="auto"/>
                                <w:left w:val="none" w:sz="0" w:space="0" w:color="auto"/>
                                <w:bottom w:val="none" w:sz="0" w:space="0" w:color="auto"/>
                                <w:right w:val="none" w:sz="0" w:space="0" w:color="auto"/>
                              </w:divBdr>
                              <w:divsChild>
                                <w:div w:id="108719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208583">
              <w:marLeft w:val="0"/>
              <w:marRight w:val="0"/>
              <w:marTop w:val="0"/>
              <w:marBottom w:val="0"/>
              <w:divBdr>
                <w:top w:val="none" w:sz="0" w:space="0" w:color="auto"/>
                <w:left w:val="none" w:sz="0" w:space="0" w:color="auto"/>
                <w:bottom w:val="none" w:sz="0" w:space="0" w:color="auto"/>
                <w:right w:val="none" w:sz="0" w:space="0" w:color="auto"/>
              </w:divBdr>
              <w:divsChild>
                <w:div w:id="1315330129">
                  <w:marLeft w:val="0"/>
                  <w:marRight w:val="60"/>
                  <w:marTop w:val="0"/>
                  <w:marBottom w:val="0"/>
                  <w:divBdr>
                    <w:top w:val="none" w:sz="0" w:space="0" w:color="auto"/>
                    <w:left w:val="none" w:sz="0" w:space="0" w:color="auto"/>
                    <w:bottom w:val="none" w:sz="0" w:space="0" w:color="auto"/>
                    <w:right w:val="none" w:sz="0" w:space="0" w:color="auto"/>
                  </w:divBdr>
                  <w:divsChild>
                    <w:div w:id="843207594">
                      <w:marLeft w:val="0"/>
                      <w:marRight w:val="0"/>
                      <w:marTop w:val="0"/>
                      <w:marBottom w:val="120"/>
                      <w:divBdr>
                        <w:top w:val="single" w:sz="6" w:space="0" w:color="C0C0C0"/>
                        <w:left w:val="single" w:sz="6" w:space="0" w:color="D9D9D9"/>
                        <w:bottom w:val="single" w:sz="6" w:space="0" w:color="D9D9D9"/>
                        <w:right w:val="single" w:sz="6" w:space="0" w:color="D9D9D9"/>
                      </w:divBdr>
                      <w:divsChild>
                        <w:div w:id="34698329">
                          <w:marLeft w:val="0"/>
                          <w:marRight w:val="0"/>
                          <w:marTop w:val="0"/>
                          <w:marBottom w:val="0"/>
                          <w:divBdr>
                            <w:top w:val="none" w:sz="0" w:space="0" w:color="auto"/>
                            <w:left w:val="none" w:sz="0" w:space="0" w:color="auto"/>
                            <w:bottom w:val="none" w:sz="0" w:space="0" w:color="auto"/>
                            <w:right w:val="none" w:sz="0" w:space="0" w:color="auto"/>
                          </w:divBdr>
                        </w:div>
                        <w:div w:id="12552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466768">
          <w:marLeft w:val="0"/>
          <w:marRight w:val="0"/>
          <w:marTop w:val="105"/>
          <w:marBottom w:val="30"/>
          <w:divBdr>
            <w:top w:val="none" w:sz="0" w:space="0" w:color="auto"/>
            <w:left w:val="none" w:sz="0" w:space="0" w:color="auto"/>
            <w:bottom w:val="none" w:sz="0" w:space="0" w:color="auto"/>
            <w:right w:val="none" w:sz="0" w:space="0" w:color="auto"/>
          </w:divBdr>
          <w:divsChild>
            <w:div w:id="1505976244">
              <w:marLeft w:val="0"/>
              <w:marRight w:val="0"/>
              <w:marTop w:val="0"/>
              <w:marBottom w:val="0"/>
              <w:divBdr>
                <w:top w:val="none" w:sz="0" w:space="0" w:color="auto"/>
                <w:left w:val="none" w:sz="0" w:space="0" w:color="auto"/>
                <w:bottom w:val="none" w:sz="0" w:space="0" w:color="auto"/>
                <w:right w:val="none" w:sz="0" w:space="0" w:color="auto"/>
              </w:divBdr>
              <w:divsChild>
                <w:div w:id="40464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758424">
      <w:marLeft w:val="0"/>
      <w:marRight w:val="0"/>
      <w:marTop w:val="0"/>
      <w:marBottom w:val="0"/>
      <w:divBdr>
        <w:top w:val="none" w:sz="0" w:space="0" w:color="auto"/>
        <w:left w:val="none" w:sz="0" w:space="0" w:color="auto"/>
        <w:bottom w:val="none" w:sz="0" w:space="0" w:color="auto"/>
        <w:right w:val="none" w:sz="0" w:space="0" w:color="auto"/>
      </w:divBdr>
      <w:divsChild>
        <w:div w:id="922758506">
          <w:marLeft w:val="0"/>
          <w:marRight w:val="0"/>
          <w:marTop w:val="0"/>
          <w:marBottom w:val="0"/>
          <w:divBdr>
            <w:top w:val="none" w:sz="0" w:space="0" w:color="auto"/>
            <w:left w:val="none" w:sz="0" w:space="0" w:color="auto"/>
            <w:bottom w:val="none" w:sz="0" w:space="0" w:color="auto"/>
            <w:right w:val="none" w:sz="0" w:space="0" w:color="auto"/>
          </w:divBdr>
          <w:divsChild>
            <w:div w:id="922758943">
              <w:marLeft w:val="0"/>
              <w:marRight w:val="0"/>
              <w:marTop w:val="0"/>
              <w:marBottom w:val="0"/>
              <w:divBdr>
                <w:top w:val="none" w:sz="0" w:space="0" w:color="auto"/>
                <w:left w:val="none" w:sz="0" w:space="0" w:color="auto"/>
                <w:bottom w:val="none" w:sz="0" w:space="0" w:color="auto"/>
                <w:right w:val="none" w:sz="0" w:space="0" w:color="auto"/>
              </w:divBdr>
              <w:divsChild>
                <w:div w:id="922758706">
                  <w:marLeft w:val="0"/>
                  <w:marRight w:val="0"/>
                  <w:marTop w:val="0"/>
                  <w:marBottom w:val="0"/>
                  <w:divBdr>
                    <w:top w:val="none" w:sz="0" w:space="0" w:color="auto"/>
                    <w:left w:val="none" w:sz="0" w:space="0" w:color="auto"/>
                    <w:bottom w:val="none" w:sz="0" w:space="0" w:color="auto"/>
                    <w:right w:val="none" w:sz="0" w:space="0" w:color="auto"/>
                  </w:divBdr>
                  <w:divsChild>
                    <w:div w:id="922758510">
                      <w:marLeft w:val="0"/>
                      <w:marRight w:val="0"/>
                      <w:marTop w:val="0"/>
                      <w:marBottom w:val="0"/>
                      <w:divBdr>
                        <w:top w:val="none" w:sz="0" w:space="0" w:color="auto"/>
                        <w:left w:val="none" w:sz="0" w:space="0" w:color="auto"/>
                        <w:bottom w:val="none" w:sz="0" w:space="0" w:color="auto"/>
                        <w:right w:val="none" w:sz="0" w:space="0" w:color="auto"/>
                      </w:divBdr>
                      <w:divsChild>
                        <w:div w:id="922758651">
                          <w:marLeft w:val="0"/>
                          <w:marRight w:val="0"/>
                          <w:marTop w:val="0"/>
                          <w:marBottom w:val="0"/>
                          <w:divBdr>
                            <w:top w:val="none" w:sz="0" w:space="0" w:color="auto"/>
                            <w:left w:val="none" w:sz="0" w:space="0" w:color="auto"/>
                            <w:bottom w:val="none" w:sz="0" w:space="0" w:color="auto"/>
                            <w:right w:val="none" w:sz="0" w:space="0" w:color="auto"/>
                          </w:divBdr>
                          <w:divsChild>
                            <w:div w:id="922758425">
                              <w:marLeft w:val="0"/>
                              <w:marRight w:val="0"/>
                              <w:marTop w:val="0"/>
                              <w:marBottom w:val="0"/>
                              <w:divBdr>
                                <w:top w:val="none" w:sz="0" w:space="0" w:color="auto"/>
                                <w:left w:val="none" w:sz="0" w:space="0" w:color="auto"/>
                                <w:bottom w:val="none" w:sz="0" w:space="0" w:color="auto"/>
                                <w:right w:val="none" w:sz="0" w:space="0" w:color="auto"/>
                              </w:divBdr>
                              <w:divsChild>
                                <w:div w:id="9227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432">
      <w:marLeft w:val="0"/>
      <w:marRight w:val="0"/>
      <w:marTop w:val="0"/>
      <w:marBottom w:val="0"/>
      <w:divBdr>
        <w:top w:val="none" w:sz="0" w:space="0" w:color="auto"/>
        <w:left w:val="none" w:sz="0" w:space="0" w:color="auto"/>
        <w:bottom w:val="none" w:sz="0" w:space="0" w:color="auto"/>
        <w:right w:val="none" w:sz="0" w:space="0" w:color="auto"/>
      </w:divBdr>
      <w:divsChild>
        <w:div w:id="922758735">
          <w:marLeft w:val="0"/>
          <w:marRight w:val="0"/>
          <w:marTop w:val="0"/>
          <w:marBottom w:val="0"/>
          <w:divBdr>
            <w:top w:val="none" w:sz="0" w:space="0" w:color="auto"/>
            <w:left w:val="none" w:sz="0" w:space="0" w:color="auto"/>
            <w:bottom w:val="none" w:sz="0" w:space="0" w:color="auto"/>
            <w:right w:val="none" w:sz="0" w:space="0" w:color="auto"/>
          </w:divBdr>
          <w:divsChild>
            <w:div w:id="922758902">
              <w:marLeft w:val="0"/>
              <w:marRight w:val="0"/>
              <w:marTop w:val="0"/>
              <w:marBottom w:val="0"/>
              <w:divBdr>
                <w:top w:val="none" w:sz="0" w:space="0" w:color="auto"/>
                <w:left w:val="none" w:sz="0" w:space="0" w:color="auto"/>
                <w:bottom w:val="none" w:sz="0" w:space="0" w:color="auto"/>
                <w:right w:val="none" w:sz="0" w:space="0" w:color="auto"/>
              </w:divBdr>
              <w:divsChild>
                <w:div w:id="922758742">
                  <w:marLeft w:val="0"/>
                  <w:marRight w:val="0"/>
                  <w:marTop w:val="0"/>
                  <w:marBottom w:val="0"/>
                  <w:divBdr>
                    <w:top w:val="none" w:sz="0" w:space="0" w:color="auto"/>
                    <w:left w:val="none" w:sz="0" w:space="0" w:color="auto"/>
                    <w:bottom w:val="none" w:sz="0" w:space="0" w:color="auto"/>
                    <w:right w:val="none" w:sz="0" w:space="0" w:color="auto"/>
                  </w:divBdr>
                  <w:divsChild>
                    <w:div w:id="922758869">
                      <w:marLeft w:val="0"/>
                      <w:marRight w:val="0"/>
                      <w:marTop w:val="0"/>
                      <w:marBottom w:val="0"/>
                      <w:divBdr>
                        <w:top w:val="none" w:sz="0" w:space="0" w:color="auto"/>
                        <w:left w:val="none" w:sz="0" w:space="0" w:color="auto"/>
                        <w:bottom w:val="none" w:sz="0" w:space="0" w:color="auto"/>
                        <w:right w:val="none" w:sz="0" w:space="0" w:color="auto"/>
                      </w:divBdr>
                      <w:divsChild>
                        <w:div w:id="922758744">
                          <w:marLeft w:val="0"/>
                          <w:marRight w:val="0"/>
                          <w:marTop w:val="0"/>
                          <w:marBottom w:val="0"/>
                          <w:divBdr>
                            <w:top w:val="none" w:sz="0" w:space="0" w:color="auto"/>
                            <w:left w:val="none" w:sz="0" w:space="0" w:color="auto"/>
                            <w:bottom w:val="none" w:sz="0" w:space="0" w:color="auto"/>
                            <w:right w:val="none" w:sz="0" w:space="0" w:color="auto"/>
                          </w:divBdr>
                          <w:divsChild>
                            <w:div w:id="922758537">
                              <w:marLeft w:val="0"/>
                              <w:marRight w:val="0"/>
                              <w:marTop w:val="0"/>
                              <w:marBottom w:val="0"/>
                              <w:divBdr>
                                <w:top w:val="none" w:sz="0" w:space="0" w:color="auto"/>
                                <w:left w:val="none" w:sz="0" w:space="0" w:color="auto"/>
                                <w:bottom w:val="none" w:sz="0" w:space="0" w:color="auto"/>
                                <w:right w:val="none" w:sz="0" w:space="0" w:color="auto"/>
                              </w:divBdr>
                              <w:divsChild>
                                <w:div w:id="92275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434">
      <w:marLeft w:val="0"/>
      <w:marRight w:val="0"/>
      <w:marTop w:val="0"/>
      <w:marBottom w:val="0"/>
      <w:divBdr>
        <w:top w:val="none" w:sz="0" w:space="0" w:color="auto"/>
        <w:left w:val="none" w:sz="0" w:space="0" w:color="auto"/>
        <w:bottom w:val="none" w:sz="0" w:space="0" w:color="auto"/>
        <w:right w:val="none" w:sz="0" w:space="0" w:color="auto"/>
      </w:divBdr>
      <w:divsChild>
        <w:div w:id="922758477">
          <w:marLeft w:val="0"/>
          <w:marRight w:val="0"/>
          <w:marTop w:val="0"/>
          <w:marBottom w:val="0"/>
          <w:divBdr>
            <w:top w:val="none" w:sz="0" w:space="0" w:color="auto"/>
            <w:left w:val="none" w:sz="0" w:space="0" w:color="auto"/>
            <w:bottom w:val="none" w:sz="0" w:space="0" w:color="auto"/>
            <w:right w:val="none" w:sz="0" w:space="0" w:color="auto"/>
          </w:divBdr>
          <w:divsChild>
            <w:div w:id="922758522">
              <w:marLeft w:val="0"/>
              <w:marRight w:val="0"/>
              <w:marTop w:val="0"/>
              <w:marBottom w:val="0"/>
              <w:divBdr>
                <w:top w:val="none" w:sz="0" w:space="0" w:color="auto"/>
                <w:left w:val="none" w:sz="0" w:space="0" w:color="auto"/>
                <w:bottom w:val="none" w:sz="0" w:space="0" w:color="auto"/>
                <w:right w:val="none" w:sz="0" w:space="0" w:color="auto"/>
              </w:divBdr>
              <w:divsChild>
                <w:div w:id="922758611">
                  <w:marLeft w:val="0"/>
                  <w:marRight w:val="0"/>
                  <w:marTop w:val="0"/>
                  <w:marBottom w:val="0"/>
                  <w:divBdr>
                    <w:top w:val="none" w:sz="0" w:space="0" w:color="auto"/>
                    <w:left w:val="none" w:sz="0" w:space="0" w:color="auto"/>
                    <w:bottom w:val="none" w:sz="0" w:space="0" w:color="auto"/>
                    <w:right w:val="none" w:sz="0" w:space="0" w:color="auto"/>
                  </w:divBdr>
                  <w:divsChild>
                    <w:div w:id="922758614">
                      <w:marLeft w:val="0"/>
                      <w:marRight w:val="0"/>
                      <w:marTop w:val="0"/>
                      <w:marBottom w:val="0"/>
                      <w:divBdr>
                        <w:top w:val="none" w:sz="0" w:space="0" w:color="auto"/>
                        <w:left w:val="none" w:sz="0" w:space="0" w:color="auto"/>
                        <w:bottom w:val="none" w:sz="0" w:space="0" w:color="auto"/>
                        <w:right w:val="none" w:sz="0" w:space="0" w:color="auto"/>
                      </w:divBdr>
                      <w:divsChild>
                        <w:div w:id="922758444">
                          <w:marLeft w:val="0"/>
                          <w:marRight w:val="0"/>
                          <w:marTop w:val="0"/>
                          <w:marBottom w:val="0"/>
                          <w:divBdr>
                            <w:top w:val="none" w:sz="0" w:space="0" w:color="auto"/>
                            <w:left w:val="none" w:sz="0" w:space="0" w:color="auto"/>
                            <w:bottom w:val="none" w:sz="0" w:space="0" w:color="auto"/>
                            <w:right w:val="none" w:sz="0" w:space="0" w:color="auto"/>
                          </w:divBdr>
                          <w:divsChild>
                            <w:div w:id="922758899">
                              <w:marLeft w:val="0"/>
                              <w:marRight w:val="0"/>
                              <w:marTop w:val="0"/>
                              <w:marBottom w:val="0"/>
                              <w:divBdr>
                                <w:top w:val="none" w:sz="0" w:space="0" w:color="auto"/>
                                <w:left w:val="none" w:sz="0" w:space="0" w:color="auto"/>
                                <w:bottom w:val="none" w:sz="0" w:space="0" w:color="auto"/>
                                <w:right w:val="none" w:sz="0" w:space="0" w:color="auto"/>
                              </w:divBdr>
                              <w:divsChild>
                                <w:div w:id="9227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436">
      <w:marLeft w:val="0"/>
      <w:marRight w:val="0"/>
      <w:marTop w:val="0"/>
      <w:marBottom w:val="0"/>
      <w:divBdr>
        <w:top w:val="none" w:sz="0" w:space="0" w:color="auto"/>
        <w:left w:val="none" w:sz="0" w:space="0" w:color="auto"/>
        <w:bottom w:val="none" w:sz="0" w:space="0" w:color="auto"/>
        <w:right w:val="none" w:sz="0" w:space="0" w:color="auto"/>
      </w:divBdr>
      <w:divsChild>
        <w:div w:id="922758769">
          <w:marLeft w:val="0"/>
          <w:marRight w:val="0"/>
          <w:marTop w:val="0"/>
          <w:marBottom w:val="0"/>
          <w:divBdr>
            <w:top w:val="none" w:sz="0" w:space="0" w:color="auto"/>
            <w:left w:val="none" w:sz="0" w:space="0" w:color="auto"/>
            <w:bottom w:val="none" w:sz="0" w:space="0" w:color="auto"/>
            <w:right w:val="none" w:sz="0" w:space="0" w:color="auto"/>
          </w:divBdr>
          <w:divsChild>
            <w:div w:id="922758871">
              <w:marLeft w:val="0"/>
              <w:marRight w:val="0"/>
              <w:marTop w:val="0"/>
              <w:marBottom w:val="0"/>
              <w:divBdr>
                <w:top w:val="none" w:sz="0" w:space="0" w:color="auto"/>
                <w:left w:val="none" w:sz="0" w:space="0" w:color="auto"/>
                <w:bottom w:val="none" w:sz="0" w:space="0" w:color="auto"/>
                <w:right w:val="none" w:sz="0" w:space="0" w:color="auto"/>
              </w:divBdr>
              <w:divsChild>
                <w:div w:id="922758525">
                  <w:marLeft w:val="0"/>
                  <w:marRight w:val="0"/>
                  <w:marTop w:val="0"/>
                  <w:marBottom w:val="0"/>
                  <w:divBdr>
                    <w:top w:val="none" w:sz="0" w:space="0" w:color="auto"/>
                    <w:left w:val="none" w:sz="0" w:space="0" w:color="auto"/>
                    <w:bottom w:val="none" w:sz="0" w:space="0" w:color="auto"/>
                    <w:right w:val="none" w:sz="0" w:space="0" w:color="auto"/>
                  </w:divBdr>
                  <w:divsChild>
                    <w:div w:id="922758479">
                      <w:marLeft w:val="0"/>
                      <w:marRight w:val="0"/>
                      <w:marTop w:val="0"/>
                      <w:marBottom w:val="0"/>
                      <w:divBdr>
                        <w:top w:val="none" w:sz="0" w:space="0" w:color="auto"/>
                        <w:left w:val="none" w:sz="0" w:space="0" w:color="auto"/>
                        <w:bottom w:val="none" w:sz="0" w:space="0" w:color="auto"/>
                        <w:right w:val="none" w:sz="0" w:space="0" w:color="auto"/>
                      </w:divBdr>
                      <w:divsChild>
                        <w:div w:id="922758763">
                          <w:marLeft w:val="0"/>
                          <w:marRight w:val="0"/>
                          <w:marTop w:val="0"/>
                          <w:marBottom w:val="0"/>
                          <w:divBdr>
                            <w:top w:val="none" w:sz="0" w:space="0" w:color="auto"/>
                            <w:left w:val="none" w:sz="0" w:space="0" w:color="auto"/>
                            <w:bottom w:val="none" w:sz="0" w:space="0" w:color="auto"/>
                            <w:right w:val="none" w:sz="0" w:space="0" w:color="auto"/>
                          </w:divBdr>
                          <w:divsChild>
                            <w:div w:id="922758542">
                              <w:marLeft w:val="0"/>
                              <w:marRight w:val="0"/>
                              <w:marTop w:val="0"/>
                              <w:marBottom w:val="0"/>
                              <w:divBdr>
                                <w:top w:val="none" w:sz="0" w:space="0" w:color="auto"/>
                                <w:left w:val="none" w:sz="0" w:space="0" w:color="auto"/>
                                <w:bottom w:val="none" w:sz="0" w:space="0" w:color="auto"/>
                                <w:right w:val="none" w:sz="0" w:space="0" w:color="auto"/>
                              </w:divBdr>
                              <w:divsChild>
                                <w:div w:id="92275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442">
      <w:marLeft w:val="0"/>
      <w:marRight w:val="0"/>
      <w:marTop w:val="0"/>
      <w:marBottom w:val="0"/>
      <w:divBdr>
        <w:top w:val="none" w:sz="0" w:space="0" w:color="auto"/>
        <w:left w:val="none" w:sz="0" w:space="0" w:color="auto"/>
        <w:bottom w:val="none" w:sz="0" w:space="0" w:color="auto"/>
        <w:right w:val="none" w:sz="0" w:space="0" w:color="auto"/>
      </w:divBdr>
      <w:divsChild>
        <w:div w:id="922758439">
          <w:marLeft w:val="0"/>
          <w:marRight w:val="0"/>
          <w:marTop w:val="0"/>
          <w:marBottom w:val="0"/>
          <w:divBdr>
            <w:top w:val="none" w:sz="0" w:space="0" w:color="auto"/>
            <w:left w:val="none" w:sz="0" w:space="0" w:color="auto"/>
            <w:bottom w:val="none" w:sz="0" w:space="0" w:color="auto"/>
            <w:right w:val="none" w:sz="0" w:space="0" w:color="auto"/>
          </w:divBdr>
          <w:divsChild>
            <w:div w:id="922758681">
              <w:marLeft w:val="0"/>
              <w:marRight w:val="0"/>
              <w:marTop w:val="0"/>
              <w:marBottom w:val="0"/>
              <w:divBdr>
                <w:top w:val="none" w:sz="0" w:space="0" w:color="auto"/>
                <w:left w:val="none" w:sz="0" w:space="0" w:color="auto"/>
                <w:bottom w:val="none" w:sz="0" w:space="0" w:color="auto"/>
                <w:right w:val="none" w:sz="0" w:space="0" w:color="auto"/>
              </w:divBdr>
              <w:divsChild>
                <w:div w:id="922758925">
                  <w:marLeft w:val="0"/>
                  <w:marRight w:val="0"/>
                  <w:marTop w:val="0"/>
                  <w:marBottom w:val="0"/>
                  <w:divBdr>
                    <w:top w:val="none" w:sz="0" w:space="0" w:color="auto"/>
                    <w:left w:val="none" w:sz="0" w:space="0" w:color="auto"/>
                    <w:bottom w:val="none" w:sz="0" w:space="0" w:color="auto"/>
                    <w:right w:val="none" w:sz="0" w:space="0" w:color="auto"/>
                  </w:divBdr>
                  <w:divsChild>
                    <w:div w:id="922758741">
                      <w:marLeft w:val="0"/>
                      <w:marRight w:val="0"/>
                      <w:marTop w:val="0"/>
                      <w:marBottom w:val="0"/>
                      <w:divBdr>
                        <w:top w:val="none" w:sz="0" w:space="0" w:color="auto"/>
                        <w:left w:val="none" w:sz="0" w:space="0" w:color="auto"/>
                        <w:bottom w:val="none" w:sz="0" w:space="0" w:color="auto"/>
                        <w:right w:val="none" w:sz="0" w:space="0" w:color="auto"/>
                      </w:divBdr>
                      <w:divsChild>
                        <w:div w:id="922758438">
                          <w:marLeft w:val="0"/>
                          <w:marRight w:val="0"/>
                          <w:marTop w:val="0"/>
                          <w:marBottom w:val="0"/>
                          <w:divBdr>
                            <w:top w:val="none" w:sz="0" w:space="0" w:color="auto"/>
                            <w:left w:val="none" w:sz="0" w:space="0" w:color="auto"/>
                            <w:bottom w:val="none" w:sz="0" w:space="0" w:color="auto"/>
                            <w:right w:val="none" w:sz="0" w:space="0" w:color="auto"/>
                          </w:divBdr>
                          <w:divsChild>
                            <w:div w:id="922758821">
                              <w:marLeft w:val="0"/>
                              <w:marRight w:val="0"/>
                              <w:marTop w:val="0"/>
                              <w:marBottom w:val="0"/>
                              <w:divBdr>
                                <w:top w:val="none" w:sz="0" w:space="0" w:color="auto"/>
                                <w:left w:val="none" w:sz="0" w:space="0" w:color="auto"/>
                                <w:bottom w:val="none" w:sz="0" w:space="0" w:color="auto"/>
                                <w:right w:val="none" w:sz="0" w:space="0" w:color="auto"/>
                              </w:divBdr>
                              <w:divsChild>
                                <w:div w:id="92275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443">
      <w:marLeft w:val="0"/>
      <w:marRight w:val="0"/>
      <w:marTop w:val="0"/>
      <w:marBottom w:val="0"/>
      <w:divBdr>
        <w:top w:val="none" w:sz="0" w:space="0" w:color="auto"/>
        <w:left w:val="none" w:sz="0" w:space="0" w:color="auto"/>
        <w:bottom w:val="none" w:sz="0" w:space="0" w:color="auto"/>
        <w:right w:val="none" w:sz="0" w:space="0" w:color="auto"/>
      </w:divBdr>
      <w:divsChild>
        <w:div w:id="922758616">
          <w:marLeft w:val="0"/>
          <w:marRight w:val="0"/>
          <w:marTop w:val="0"/>
          <w:marBottom w:val="0"/>
          <w:divBdr>
            <w:top w:val="none" w:sz="0" w:space="0" w:color="auto"/>
            <w:left w:val="none" w:sz="0" w:space="0" w:color="auto"/>
            <w:bottom w:val="none" w:sz="0" w:space="0" w:color="auto"/>
            <w:right w:val="none" w:sz="0" w:space="0" w:color="auto"/>
          </w:divBdr>
          <w:divsChild>
            <w:div w:id="922758656">
              <w:marLeft w:val="0"/>
              <w:marRight w:val="0"/>
              <w:marTop w:val="0"/>
              <w:marBottom w:val="0"/>
              <w:divBdr>
                <w:top w:val="none" w:sz="0" w:space="0" w:color="auto"/>
                <w:left w:val="none" w:sz="0" w:space="0" w:color="auto"/>
                <w:bottom w:val="none" w:sz="0" w:space="0" w:color="auto"/>
                <w:right w:val="none" w:sz="0" w:space="0" w:color="auto"/>
              </w:divBdr>
              <w:divsChild>
                <w:div w:id="922758825">
                  <w:marLeft w:val="0"/>
                  <w:marRight w:val="0"/>
                  <w:marTop w:val="0"/>
                  <w:marBottom w:val="0"/>
                  <w:divBdr>
                    <w:top w:val="none" w:sz="0" w:space="0" w:color="auto"/>
                    <w:left w:val="none" w:sz="0" w:space="0" w:color="auto"/>
                    <w:bottom w:val="none" w:sz="0" w:space="0" w:color="auto"/>
                    <w:right w:val="none" w:sz="0" w:space="0" w:color="auto"/>
                  </w:divBdr>
                  <w:divsChild>
                    <w:div w:id="922758888">
                      <w:marLeft w:val="0"/>
                      <w:marRight w:val="0"/>
                      <w:marTop w:val="0"/>
                      <w:marBottom w:val="0"/>
                      <w:divBdr>
                        <w:top w:val="none" w:sz="0" w:space="0" w:color="auto"/>
                        <w:left w:val="none" w:sz="0" w:space="0" w:color="auto"/>
                        <w:bottom w:val="none" w:sz="0" w:space="0" w:color="auto"/>
                        <w:right w:val="none" w:sz="0" w:space="0" w:color="auto"/>
                      </w:divBdr>
                      <w:divsChild>
                        <w:div w:id="922758524">
                          <w:marLeft w:val="0"/>
                          <w:marRight w:val="0"/>
                          <w:marTop w:val="0"/>
                          <w:marBottom w:val="0"/>
                          <w:divBdr>
                            <w:top w:val="none" w:sz="0" w:space="0" w:color="auto"/>
                            <w:left w:val="none" w:sz="0" w:space="0" w:color="auto"/>
                            <w:bottom w:val="none" w:sz="0" w:space="0" w:color="auto"/>
                            <w:right w:val="none" w:sz="0" w:space="0" w:color="auto"/>
                          </w:divBdr>
                          <w:divsChild>
                            <w:div w:id="922758808">
                              <w:marLeft w:val="0"/>
                              <w:marRight w:val="0"/>
                              <w:marTop w:val="0"/>
                              <w:marBottom w:val="0"/>
                              <w:divBdr>
                                <w:top w:val="none" w:sz="0" w:space="0" w:color="auto"/>
                                <w:left w:val="none" w:sz="0" w:space="0" w:color="auto"/>
                                <w:bottom w:val="none" w:sz="0" w:space="0" w:color="auto"/>
                                <w:right w:val="none" w:sz="0" w:space="0" w:color="auto"/>
                              </w:divBdr>
                              <w:divsChild>
                                <w:div w:id="92275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449">
      <w:marLeft w:val="0"/>
      <w:marRight w:val="0"/>
      <w:marTop w:val="0"/>
      <w:marBottom w:val="0"/>
      <w:divBdr>
        <w:top w:val="none" w:sz="0" w:space="0" w:color="auto"/>
        <w:left w:val="none" w:sz="0" w:space="0" w:color="auto"/>
        <w:bottom w:val="none" w:sz="0" w:space="0" w:color="auto"/>
        <w:right w:val="none" w:sz="0" w:space="0" w:color="auto"/>
      </w:divBdr>
      <w:divsChild>
        <w:div w:id="922758620">
          <w:marLeft w:val="0"/>
          <w:marRight w:val="0"/>
          <w:marTop w:val="0"/>
          <w:marBottom w:val="0"/>
          <w:divBdr>
            <w:top w:val="none" w:sz="0" w:space="0" w:color="auto"/>
            <w:left w:val="none" w:sz="0" w:space="0" w:color="auto"/>
            <w:bottom w:val="none" w:sz="0" w:space="0" w:color="auto"/>
            <w:right w:val="none" w:sz="0" w:space="0" w:color="auto"/>
          </w:divBdr>
          <w:divsChild>
            <w:div w:id="922758621">
              <w:marLeft w:val="0"/>
              <w:marRight w:val="0"/>
              <w:marTop w:val="0"/>
              <w:marBottom w:val="0"/>
              <w:divBdr>
                <w:top w:val="none" w:sz="0" w:space="0" w:color="auto"/>
                <w:left w:val="none" w:sz="0" w:space="0" w:color="auto"/>
                <w:bottom w:val="none" w:sz="0" w:space="0" w:color="auto"/>
                <w:right w:val="none" w:sz="0" w:space="0" w:color="auto"/>
              </w:divBdr>
              <w:divsChild>
                <w:div w:id="922758531">
                  <w:marLeft w:val="0"/>
                  <w:marRight w:val="0"/>
                  <w:marTop w:val="0"/>
                  <w:marBottom w:val="0"/>
                  <w:divBdr>
                    <w:top w:val="none" w:sz="0" w:space="0" w:color="auto"/>
                    <w:left w:val="none" w:sz="0" w:space="0" w:color="auto"/>
                    <w:bottom w:val="none" w:sz="0" w:space="0" w:color="auto"/>
                    <w:right w:val="none" w:sz="0" w:space="0" w:color="auto"/>
                  </w:divBdr>
                  <w:divsChild>
                    <w:div w:id="922758577">
                      <w:marLeft w:val="0"/>
                      <w:marRight w:val="0"/>
                      <w:marTop w:val="0"/>
                      <w:marBottom w:val="0"/>
                      <w:divBdr>
                        <w:top w:val="none" w:sz="0" w:space="0" w:color="auto"/>
                        <w:left w:val="none" w:sz="0" w:space="0" w:color="auto"/>
                        <w:bottom w:val="none" w:sz="0" w:space="0" w:color="auto"/>
                        <w:right w:val="none" w:sz="0" w:space="0" w:color="auto"/>
                      </w:divBdr>
                      <w:divsChild>
                        <w:div w:id="922758605">
                          <w:marLeft w:val="0"/>
                          <w:marRight w:val="0"/>
                          <w:marTop w:val="0"/>
                          <w:marBottom w:val="0"/>
                          <w:divBdr>
                            <w:top w:val="none" w:sz="0" w:space="0" w:color="auto"/>
                            <w:left w:val="none" w:sz="0" w:space="0" w:color="auto"/>
                            <w:bottom w:val="none" w:sz="0" w:space="0" w:color="auto"/>
                            <w:right w:val="none" w:sz="0" w:space="0" w:color="auto"/>
                          </w:divBdr>
                          <w:divsChild>
                            <w:div w:id="922758630">
                              <w:marLeft w:val="0"/>
                              <w:marRight w:val="0"/>
                              <w:marTop w:val="0"/>
                              <w:marBottom w:val="0"/>
                              <w:divBdr>
                                <w:top w:val="none" w:sz="0" w:space="0" w:color="auto"/>
                                <w:left w:val="none" w:sz="0" w:space="0" w:color="auto"/>
                                <w:bottom w:val="none" w:sz="0" w:space="0" w:color="auto"/>
                                <w:right w:val="none" w:sz="0" w:space="0" w:color="auto"/>
                              </w:divBdr>
                              <w:divsChild>
                                <w:div w:id="9227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454">
      <w:marLeft w:val="0"/>
      <w:marRight w:val="0"/>
      <w:marTop w:val="0"/>
      <w:marBottom w:val="0"/>
      <w:divBdr>
        <w:top w:val="none" w:sz="0" w:space="0" w:color="auto"/>
        <w:left w:val="none" w:sz="0" w:space="0" w:color="auto"/>
        <w:bottom w:val="none" w:sz="0" w:space="0" w:color="auto"/>
        <w:right w:val="none" w:sz="0" w:space="0" w:color="auto"/>
      </w:divBdr>
      <w:divsChild>
        <w:div w:id="922758818">
          <w:marLeft w:val="0"/>
          <w:marRight w:val="0"/>
          <w:marTop w:val="0"/>
          <w:marBottom w:val="0"/>
          <w:divBdr>
            <w:top w:val="none" w:sz="0" w:space="0" w:color="auto"/>
            <w:left w:val="none" w:sz="0" w:space="0" w:color="auto"/>
            <w:bottom w:val="none" w:sz="0" w:space="0" w:color="auto"/>
            <w:right w:val="none" w:sz="0" w:space="0" w:color="auto"/>
          </w:divBdr>
          <w:divsChild>
            <w:div w:id="922758917">
              <w:marLeft w:val="0"/>
              <w:marRight w:val="0"/>
              <w:marTop w:val="0"/>
              <w:marBottom w:val="0"/>
              <w:divBdr>
                <w:top w:val="none" w:sz="0" w:space="0" w:color="auto"/>
                <w:left w:val="none" w:sz="0" w:space="0" w:color="auto"/>
                <w:bottom w:val="none" w:sz="0" w:space="0" w:color="auto"/>
                <w:right w:val="none" w:sz="0" w:space="0" w:color="auto"/>
              </w:divBdr>
              <w:divsChild>
                <w:div w:id="922758549">
                  <w:marLeft w:val="0"/>
                  <w:marRight w:val="0"/>
                  <w:marTop w:val="0"/>
                  <w:marBottom w:val="0"/>
                  <w:divBdr>
                    <w:top w:val="none" w:sz="0" w:space="0" w:color="auto"/>
                    <w:left w:val="none" w:sz="0" w:space="0" w:color="auto"/>
                    <w:bottom w:val="none" w:sz="0" w:space="0" w:color="auto"/>
                    <w:right w:val="none" w:sz="0" w:space="0" w:color="auto"/>
                  </w:divBdr>
                  <w:divsChild>
                    <w:div w:id="922758600">
                      <w:marLeft w:val="0"/>
                      <w:marRight w:val="0"/>
                      <w:marTop w:val="0"/>
                      <w:marBottom w:val="0"/>
                      <w:divBdr>
                        <w:top w:val="none" w:sz="0" w:space="0" w:color="auto"/>
                        <w:left w:val="none" w:sz="0" w:space="0" w:color="auto"/>
                        <w:bottom w:val="none" w:sz="0" w:space="0" w:color="auto"/>
                        <w:right w:val="none" w:sz="0" w:space="0" w:color="auto"/>
                      </w:divBdr>
                      <w:divsChild>
                        <w:div w:id="922758623">
                          <w:marLeft w:val="60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758456">
      <w:marLeft w:val="0"/>
      <w:marRight w:val="0"/>
      <w:marTop w:val="0"/>
      <w:marBottom w:val="0"/>
      <w:divBdr>
        <w:top w:val="none" w:sz="0" w:space="0" w:color="auto"/>
        <w:left w:val="none" w:sz="0" w:space="0" w:color="auto"/>
        <w:bottom w:val="none" w:sz="0" w:space="0" w:color="auto"/>
        <w:right w:val="none" w:sz="0" w:space="0" w:color="auto"/>
      </w:divBdr>
      <w:divsChild>
        <w:div w:id="922758816">
          <w:marLeft w:val="0"/>
          <w:marRight w:val="0"/>
          <w:marTop w:val="0"/>
          <w:marBottom w:val="0"/>
          <w:divBdr>
            <w:top w:val="none" w:sz="0" w:space="0" w:color="auto"/>
            <w:left w:val="none" w:sz="0" w:space="0" w:color="auto"/>
            <w:bottom w:val="none" w:sz="0" w:space="0" w:color="auto"/>
            <w:right w:val="none" w:sz="0" w:space="0" w:color="auto"/>
          </w:divBdr>
          <w:divsChild>
            <w:div w:id="922758837">
              <w:marLeft w:val="0"/>
              <w:marRight w:val="0"/>
              <w:marTop w:val="0"/>
              <w:marBottom w:val="0"/>
              <w:divBdr>
                <w:top w:val="none" w:sz="0" w:space="0" w:color="auto"/>
                <w:left w:val="none" w:sz="0" w:space="0" w:color="auto"/>
                <w:bottom w:val="none" w:sz="0" w:space="0" w:color="auto"/>
                <w:right w:val="none" w:sz="0" w:space="0" w:color="auto"/>
              </w:divBdr>
              <w:divsChild>
                <w:div w:id="922758927">
                  <w:marLeft w:val="0"/>
                  <w:marRight w:val="0"/>
                  <w:marTop w:val="0"/>
                  <w:marBottom w:val="0"/>
                  <w:divBdr>
                    <w:top w:val="none" w:sz="0" w:space="0" w:color="auto"/>
                    <w:left w:val="none" w:sz="0" w:space="0" w:color="auto"/>
                    <w:bottom w:val="none" w:sz="0" w:space="0" w:color="auto"/>
                    <w:right w:val="none" w:sz="0" w:space="0" w:color="auto"/>
                  </w:divBdr>
                  <w:divsChild>
                    <w:div w:id="922758677">
                      <w:marLeft w:val="0"/>
                      <w:marRight w:val="0"/>
                      <w:marTop w:val="0"/>
                      <w:marBottom w:val="0"/>
                      <w:divBdr>
                        <w:top w:val="none" w:sz="0" w:space="0" w:color="auto"/>
                        <w:left w:val="none" w:sz="0" w:space="0" w:color="auto"/>
                        <w:bottom w:val="none" w:sz="0" w:space="0" w:color="auto"/>
                        <w:right w:val="none" w:sz="0" w:space="0" w:color="auto"/>
                      </w:divBdr>
                      <w:divsChild>
                        <w:div w:id="922758568">
                          <w:marLeft w:val="0"/>
                          <w:marRight w:val="0"/>
                          <w:marTop w:val="0"/>
                          <w:marBottom w:val="0"/>
                          <w:divBdr>
                            <w:top w:val="none" w:sz="0" w:space="0" w:color="auto"/>
                            <w:left w:val="none" w:sz="0" w:space="0" w:color="auto"/>
                            <w:bottom w:val="none" w:sz="0" w:space="0" w:color="auto"/>
                            <w:right w:val="none" w:sz="0" w:space="0" w:color="auto"/>
                          </w:divBdr>
                          <w:divsChild>
                            <w:div w:id="922758710">
                              <w:marLeft w:val="0"/>
                              <w:marRight w:val="0"/>
                              <w:marTop w:val="0"/>
                              <w:marBottom w:val="0"/>
                              <w:divBdr>
                                <w:top w:val="none" w:sz="0" w:space="0" w:color="auto"/>
                                <w:left w:val="none" w:sz="0" w:space="0" w:color="auto"/>
                                <w:bottom w:val="none" w:sz="0" w:space="0" w:color="auto"/>
                                <w:right w:val="none" w:sz="0" w:space="0" w:color="auto"/>
                              </w:divBdr>
                              <w:divsChild>
                                <w:div w:id="9227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468">
      <w:marLeft w:val="0"/>
      <w:marRight w:val="0"/>
      <w:marTop w:val="0"/>
      <w:marBottom w:val="0"/>
      <w:divBdr>
        <w:top w:val="none" w:sz="0" w:space="0" w:color="auto"/>
        <w:left w:val="none" w:sz="0" w:space="0" w:color="auto"/>
        <w:bottom w:val="none" w:sz="0" w:space="0" w:color="auto"/>
        <w:right w:val="none" w:sz="0" w:space="0" w:color="auto"/>
      </w:divBdr>
      <w:divsChild>
        <w:div w:id="922758530">
          <w:marLeft w:val="0"/>
          <w:marRight w:val="0"/>
          <w:marTop w:val="0"/>
          <w:marBottom w:val="0"/>
          <w:divBdr>
            <w:top w:val="none" w:sz="0" w:space="0" w:color="auto"/>
            <w:left w:val="none" w:sz="0" w:space="0" w:color="auto"/>
            <w:bottom w:val="none" w:sz="0" w:space="0" w:color="auto"/>
            <w:right w:val="none" w:sz="0" w:space="0" w:color="auto"/>
          </w:divBdr>
          <w:divsChild>
            <w:div w:id="922758928">
              <w:marLeft w:val="0"/>
              <w:marRight w:val="0"/>
              <w:marTop w:val="0"/>
              <w:marBottom w:val="0"/>
              <w:divBdr>
                <w:top w:val="none" w:sz="0" w:space="0" w:color="auto"/>
                <w:left w:val="none" w:sz="0" w:space="0" w:color="auto"/>
                <w:bottom w:val="none" w:sz="0" w:space="0" w:color="auto"/>
                <w:right w:val="none" w:sz="0" w:space="0" w:color="auto"/>
              </w:divBdr>
              <w:divsChild>
                <w:div w:id="922758709">
                  <w:marLeft w:val="0"/>
                  <w:marRight w:val="0"/>
                  <w:marTop w:val="0"/>
                  <w:marBottom w:val="0"/>
                  <w:divBdr>
                    <w:top w:val="none" w:sz="0" w:space="0" w:color="auto"/>
                    <w:left w:val="none" w:sz="0" w:space="0" w:color="auto"/>
                    <w:bottom w:val="none" w:sz="0" w:space="0" w:color="auto"/>
                    <w:right w:val="none" w:sz="0" w:space="0" w:color="auto"/>
                  </w:divBdr>
                  <w:divsChild>
                    <w:div w:id="922758752">
                      <w:marLeft w:val="0"/>
                      <w:marRight w:val="0"/>
                      <w:marTop w:val="0"/>
                      <w:marBottom w:val="0"/>
                      <w:divBdr>
                        <w:top w:val="none" w:sz="0" w:space="0" w:color="auto"/>
                        <w:left w:val="none" w:sz="0" w:space="0" w:color="auto"/>
                        <w:bottom w:val="none" w:sz="0" w:space="0" w:color="auto"/>
                        <w:right w:val="none" w:sz="0" w:space="0" w:color="auto"/>
                      </w:divBdr>
                      <w:divsChild>
                        <w:div w:id="922758758">
                          <w:marLeft w:val="0"/>
                          <w:marRight w:val="0"/>
                          <w:marTop w:val="0"/>
                          <w:marBottom w:val="0"/>
                          <w:divBdr>
                            <w:top w:val="none" w:sz="0" w:space="0" w:color="auto"/>
                            <w:left w:val="none" w:sz="0" w:space="0" w:color="auto"/>
                            <w:bottom w:val="none" w:sz="0" w:space="0" w:color="auto"/>
                            <w:right w:val="none" w:sz="0" w:space="0" w:color="auto"/>
                          </w:divBdr>
                          <w:divsChild>
                            <w:div w:id="922758875">
                              <w:marLeft w:val="0"/>
                              <w:marRight w:val="0"/>
                              <w:marTop w:val="0"/>
                              <w:marBottom w:val="0"/>
                              <w:divBdr>
                                <w:top w:val="none" w:sz="0" w:space="0" w:color="auto"/>
                                <w:left w:val="none" w:sz="0" w:space="0" w:color="auto"/>
                                <w:bottom w:val="none" w:sz="0" w:space="0" w:color="auto"/>
                                <w:right w:val="none" w:sz="0" w:space="0" w:color="auto"/>
                              </w:divBdr>
                              <w:divsChild>
                                <w:div w:id="92275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470">
      <w:marLeft w:val="0"/>
      <w:marRight w:val="0"/>
      <w:marTop w:val="0"/>
      <w:marBottom w:val="0"/>
      <w:divBdr>
        <w:top w:val="none" w:sz="0" w:space="0" w:color="auto"/>
        <w:left w:val="none" w:sz="0" w:space="0" w:color="auto"/>
        <w:bottom w:val="none" w:sz="0" w:space="0" w:color="auto"/>
        <w:right w:val="none" w:sz="0" w:space="0" w:color="auto"/>
      </w:divBdr>
    </w:div>
    <w:div w:id="922758472">
      <w:marLeft w:val="0"/>
      <w:marRight w:val="0"/>
      <w:marTop w:val="0"/>
      <w:marBottom w:val="0"/>
      <w:divBdr>
        <w:top w:val="none" w:sz="0" w:space="0" w:color="auto"/>
        <w:left w:val="none" w:sz="0" w:space="0" w:color="auto"/>
        <w:bottom w:val="none" w:sz="0" w:space="0" w:color="auto"/>
        <w:right w:val="none" w:sz="0" w:space="0" w:color="auto"/>
      </w:divBdr>
    </w:div>
    <w:div w:id="922758473">
      <w:marLeft w:val="0"/>
      <w:marRight w:val="0"/>
      <w:marTop w:val="0"/>
      <w:marBottom w:val="0"/>
      <w:divBdr>
        <w:top w:val="none" w:sz="0" w:space="0" w:color="auto"/>
        <w:left w:val="none" w:sz="0" w:space="0" w:color="auto"/>
        <w:bottom w:val="none" w:sz="0" w:space="0" w:color="auto"/>
        <w:right w:val="none" w:sz="0" w:space="0" w:color="auto"/>
      </w:divBdr>
    </w:div>
    <w:div w:id="922758474">
      <w:marLeft w:val="0"/>
      <w:marRight w:val="0"/>
      <w:marTop w:val="0"/>
      <w:marBottom w:val="0"/>
      <w:divBdr>
        <w:top w:val="none" w:sz="0" w:space="0" w:color="auto"/>
        <w:left w:val="none" w:sz="0" w:space="0" w:color="auto"/>
        <w:bottom w:val="none" w:sz="0" w:space="0" w:color="auto"/>
        <w:right w:val="none" w:sz="0" w:space="0" w:color="auto"/>
      </w:divBdr>
      <w:divsChild>
        <w:div w:id="922758795">
          <w:marLeft w:val="0"/>
          <w:marRight w:val="0"/>
          <w:marTop w:val="0"/>
          <w:marBottom w:val="0"/>
          <w:divBdr>
            <w:top w:val="none" w:sz="0" w:space="0" w:color="auto"/>
            <w:left w:val="none" w:sz="0" w:space="0" w:color="auto"/>
            <w:bottom w:val="none" w:sz="0" w:space="0" w:color="auto"/>
            <w:right w:val="none" w:sz="0" w:space="0" w:color="auto"/>
          </w:divBdr>
          <w:divsChild>
            <w:div w:id="922758615">
              <w:marLeft w:val="0"/>
              <w:marRight w:val="0"/>
              <w:marTop w:val="0"/>
              <w:marBottom w:val="0"/>
              <w:divBdr>
                <w:top w:val="none" w:sz="0" w:space="0" w:color="auto"/>
                <w:left w:val="none" w:sz="0" w:space="0" w:color="auto"/>
                <w:bottom w:val="none" w:sz="0" w:space="0" w:color="auto"/>
                <w:right w:val="none" w:sz="0" w:space="0" w:color="auto"/>
              </w:divBdr>
              <w:divsChild>
                <w:div w:id="922758496">
                  <w:marLeft w:val="0"/>
                  <w:marRight w:val="0"/>
                  <w:marTop w:val="0"/>
                  <w:marBottom w:val="0"/>
                  <w:divBdr>
                    <w:top w:val="none" w:sz="0" w:space="0" w:color="auto"/>
                    <w:left w:val="none" w:sz="0" w:space="0" w:color="auto"/>
                    <w:bottom w:val="none" w:sz="0" w:space="0" w:color="auto"/>
                    <w:right w:val="none" w:sz="0" w:space="0" w:color="auto"/>
                  </w:divBdr>
                  <w:divsChild>
                    <w:div w:id="922758476">
                      <w:marLeft w:val="0"/>
                      <w:marRight w:val="0"/>
                      <w:marTop w:val="0"/>
                      <w:marBottom w:val="0"/>
                      <w:divBdr>
                        <w:top w:val="none" w:sz="0" w:space="0" w:color="auto"/>
                        <w:left w:val="none" w:sz="0" w:space="0" w:color="auto"/>
                        <w:bottom w:val="none" w:sz="0" w:space="0" w:color="auto"/>
                        <w:right w:val="none" w:sz="0" w:space="0" w:color="auto"/>
                      </w:divBdr>
                      <w:divsChild>
                        <w:div w:id="922758779">
                          <w:marLeft w:val="0"/>
                          <w:marRight w:val="0"/>
                          <w:marTop w:val="0"/>
                          <w:marBottom w:val="0"/>
                          <w:divBdr>
                            <w:top w:val="none" w:sz="0" w:space="0" w:color="auto"/>
                            <w:left w:val="none" w:sz="0" w:space="0" w:color="auto"/>
                            <w:bottom w:val="none" w:sz="0" w:space="0" w:color="auto"/>
                            <w:right w:val="none" w:sz="0" w:space="0" w:color="auto"/>
                          </w:divBdr>
                          <w:divsChild>
                            <w:div w:id="922758750">
                              <w:marLeft w:val="0"/>
                              <w:marRight w:val="0"/>
                              <w:marTop w:val="0"/>
                              <w:marBottom w:val="0"/>
                              <w:divBdr>
                                <w:top w:val="none" w:sz="0" w:space="0" w:color="auto"/>
                                <w:left w:val="none" w:sz="0" w:space="0" w:color="auto"/>
                                <w:bottom w:val="none" w:sz="0" w:space="0" w:color="auto"/>
                                <w:right w:val="none" w:sz="0" w:space="0" w:color="auto"/>
                              </w:divBdr>
                              <w:divsChild>
                                <w:div w:id="92275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478">
      <w:marLeft w:val="0"/>
      <w:marRight w:val="0"/>
      <w:marTop w:val="0"/>
      <w:marBottom w:val="0"/>
      <w:divBdr>
        <w:top w:val="none" w:sz="0" w:space="0" w:color="auto"/>
        <w:left w:val="none" w:sz="0" w:space="0" w:color="auto"/>
        <w:bottom w:val="none" w:sz="0" w:space="0" w:color="auto"/>
        <w:right w:val="none" w:sz="0" w:space="0" w:color="auto"/>
      </w:divBdr>
      <w:divsChild>
        <w:div w:id="922758489">
          <w:marLeft w:val="0"/>
          <w:marRight w:val="0"/>
          <w:marTop w:val="0"/>
          <w:marBottom w:val="0"/>
          <w:divBdr>
            <w:top w:val="none" w:sz="0" w:space="0" w:color="auto"/>
            <w:left w:val="none" w:sz="0" w:space="0" w:color="auto"/>
            <w:bottom w:val="none" w:sz="0" w:space="0" w:color="auto"/>
            <w:right w:val="none" w:sz="0" w:space="0" w:color="auto"/>
          </w:divBdr>
          <w:divsChild>
            <w:div w:id="922758567">
              <w:marLeft w:val="0"/>
              <w:marRight w:val="0"/>
              <w:marTop w:val="0"/>
              <w:marBottom w:val="0"/>
              <w:divBdr>
                <w:top w:val="none" w:sz="0" w:space="0" w:color="auto"/>
                <w:left w:val="none" w:sz="0" w:space="0" w:color="auto"/>
                <w:bottom w:val="none" w:sz="0" w:space="0" w:color="auto"/>
                <w:right w:val="none" w:sz="0" w:space="0" w:color="auto"/>
              </w:divBdr>
              <w:divsChild>
                <w:div w:id="922758800">
                  <w:marLeft w:val="0"/>
                  <w:marRight w:val="0"/>
                  <w:marTop w:val="0"/>
                  <w:marBottom w:val="0"/>
                  <w:divBdr>
                    <w:top w:val="none" w:sz="0" w:space="0" w:color="auto"/>
                    <w:left w:val="none" w:sz="0" w:space="0" w:color="auto"/>
                    <w:bottom w:val="none" w:sz="0" w:space="0" w:color="auto"/>
                    <w:right w:val="none" w:sz="0" w:space="0" w:color="auto"/>
                  </w:divBdr>
                  <w:divsChild>
                    <w:div w:id="922758849">
                      <w:marLeft w:val="0"/>
                      <w:marRight w:val="0"/>
                      <w:marTop w:val="0"/>
                      <w:marBottom w:val="0"/>
                      <w:divBdr>
                        <w:top w:val="none" w:sz="0" w:space="0" w:color="auto"/>
                        <w:left w:val="none" w:sz="0" w:space="0" w:color="auto"/>
                        <w:bottom w:val="none" w:sz="0" w:space="0" w:color="auto"/>
                        <w:right w:val="none" w:sz="0" w:space="0" w:color="auto"/>
                      </w:divBdr>
                      <w:divsChild>
                        <w:div w:id="922758523">
                          <w:marLeft w:val="0"/>
                          <w:marRight w:val="0"/>
                          <w:marTop w:val="0"/>
                          <w:marBottom w:val="0"/>
                          <w:divBdr>
                            <w:top w:val="none" w:sz="0" w:space="0" w:color="auto"/>
                            <w:left w:val="none" w:sz="0" w:space="0" w:color="auto"/>
                            <w:bottom w:val="none" w:sz="0" w:space="0" w:color="auto"/>
                            <w:right w:val="none" w:sz="0" w:space="0" w:color="auto"/>
                          </w:divBdr>
                          <w:divsChild>
                            <w:div w:id="922758460">
                              <w:marLeft w:val="0"/>
                              <w:marRight w:val="0"/>
                              <w:marTop w:val="0"/>
                              <w:marBottom w:val="0"/>
                              <w:divBdr>
                                <w:top w:val="none" w:sz="0" w:space="0" w:color="auto"/>
                                <w:left w:val="none" w:sz="0" w:space="0" w:color="auto"/>
                                <w:bottom w:val="none" w:sz="0" w:space="0" w:color="auto"/>
                                <w:right w:val="none" w:sz="0" w:space="0" w:color="auto"/>
                              </w:divBdr>
                              <w:divsChild>
                                <w:div w:id="92275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480">
      <w:marLeft w:val="0"/>
      <w:marRight w:val="0"/>
      <w:marTop w:val="0"/>
      <w:marBottom w:val="0"/>
      <w:divBdr>
        <w:top w:val="none" w:sz="0" w:space="0" w:color="auto"/>
        <w:left w:val="none" w:sz="0" w:space="0" w:color="auto"/>
        <w:bottom w:val="none" w:sz="0" w:space="0" w:color="auto"/>
        <w:right w:val="none" w:sz="0" w:space="0" w:color="auto"/>
      </w:divBdr>
    </w:div>
    <w:div w:id="922758481">
      <w:marLeft w:val="0"/>
      <w:marRight w:val="0"/>
      <w:marTop w:val="0"/>
      <w:marBottom w:val="0"/>
      <w:divBdr>
        <w:top w:val="none" w:sz="0" w:space="0" w:color="auto"/>
        <w:left w:val="none" w:sz="0" w:space="0" w:color="auto"/>
        <w:bottom w:val="none" w:sz="0" w:space="0" w:color="auto"/>
        <w:right w:val="none" w:sz="0" w:space="0" w:color="auto"/>
      </w:divBdr>
      <w:divsChild>
        <w:div w:id="922758770">
          <w:marLeft w:val="0"/>
          <w:marRight w:val="0"/>
          <w:marTop w:val="0"/>
          <w:marBottom w:val="0"/>
          <w:divBdr>
            <w:top w:val="none" w:sz="0" w:space="0" w:color="auto"/>
            <w:left w:val="none" w:sz="0" w:space="0" w:color="auto"/>
            <w:bottom w:val="none" w:sz="0" w:space="0" w:color="auto"/>
            <w:right w:val="none" w:sz="0" w:space="0" w:color="auto"/>
          </w:divBdr>
          <w:divsChild>
            <w:div w:id="922758637">
              <w:marLeft w:val="0"/>
              <w:marRight w:val="0"/>
              <w:marTop w:val="0"/>
              <w:marBottom w:val="0"/>
              <w:divBdr>
                <w:top w:val="none" w:sz="0" w:space="0" w:color="auto"/>
                <w:left w:val="none" w:sz="0" w:space="0" w:color="auto"/>
                <w:bottom w:val="none" w:sz="0" w:space="0" w:color="auto"/>
                <w:right w:val="none" w:sz="0" w:space="0" w:color="auto"/>
              </w:divBdr>
              <w:divsChild>
                <w:div w:id="922758884">
                  <w:marLeft w:val="0"/>
                  <w:marRight w:val="0"/>
                  <w:marTop w:val="0"/>
                  <w:marBottom w:val="0"/>
                  <w:divBdr>
                    <w:top w:val="none" w:sz="0" w:space="0" w:color="auto"/>
                    <w:left w:val="none" w:sz="0" w:space="0" w:color="auto"/>
                    <w:bottom w:val="none" w:sz="0" w:space="0" w:color="auto"/>
                    <w:right w:val="none" w:sz="0" w:space="0" w:color="auto"/>
                  </w:divBdr>
                  <w:divsChild>
                    <w:div w:id="922758539">
                      <w:marLeft w:val="0"/>
                      <w:marRight w:val="0"/>
                      <w:marTop w:val="0"/>
                      <w:marBottom w:val="0"/>
                      <w:divBdr>
                        <w:top w:val="none" w:sz="0" w:space="0" w:color="auto"/>
                        <w:left w:val="none" w:sz="0" w:space="0" w:color="auto"/>
                        <w:bottom w:val="none" w:sz="0" w:space="0" w:color="auto"/>
                        <w:right w:val="none" w:sz="0" w:space="0" w:color="auto"/>
                      </w:divBdr>
                      <w:divsChild>
                        <w:div w:id="922758749">
                          <w:marLeft w:val="0"/>
                          <w:marRight w:val="0"/>
                          <w:marTop w:val="0"/>
                          <w:marBottom w:val="0"/>
                          <w:divBdr>
                            <w:top w:val="none" w:sz="0" w:space="0" w:color="auto"/>
                            <w:left w:val="none" w:sz="0" w:space="0" w:color="auto"/>
                            <w:bottom w:val="none" w:sz="0" w:space="0" w:color="auto"/>
                            <w:right w:val="none" w:sz="0" w:space="0" w:color="auto"/>
                          </w:divBdr>
                          <w:divsChild>
                            <w:div w:id="922758867">
                              <w:marLeft w:val="0"/>
                              <w:marRight w:val="0"/>
                              <w:marTop w:val="0"/>
                              <w:marBottom w:val="0"/>
                              <w:divBdr>
                                <w:top w:val="none" w:sz="0" w:space="0" w:color="auto"/>
                                <w:left w:val="none" w:sz="0" w:space="0" w:color="auto"/>
                                <w:bottom w:val="none" w:sz="0" w:space="0" w:color="auto"/>
                                <w:right w:val="none" w:sz="0" w:space="0" w:color="auto"/>
                              </w:divBdr>
                              <w:divsChild>
                                <w:div w:id="92275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505">
      <w:marLeft w:val="0"/>
      <w:marRight w:val="0"/>
      <w:marTop w:val="0"/>
      <w:marBottom w:val="0"/>
      <w:divBdr>
        <w:top w:val="none" w:sz="0" w:space="0" w:color="auto"/>
        <w:left w:val="none" w:sz="0" w:space="0" w:color="auto"/>
        <w:bottom w:val="none" w:sz="0" w:space="0" w:color="auto"/>
        <w:right w:val="none" w:sz="0" w:space="0" w:color="auto"/>
      </w:divBdr>
    </w:div>
    <w:div w:id="922758509">
      <w:marLeft w:val="0"/>
      <w:marRight w:val="0"/>
      <w:marTop w:val="0"/>
      <w:marBottom w:val="0"/>
      <w:divBdr>
        <w:top w:val="none" w:sz="0" w:space="0" w:color="auto"/>
        <w:left w:val="none" w:sz="0" w:space="0" w:color="auto"/>
        <w:bottom w:val="none" w:sz="0" w:space="0" w:color="auto"/>
        <w:right w:val="none" w:sz="0" w:space="0" w:color="auto"/>
      </w:divBdr>
      <w:divsChild>
        <w:div w:id="922758829">
          <w:marLeft w:val="0"/>
          <w:marRight w:val="0"/>
          <w:marTop w:val="0"/>
          <w:marBottom w:val="0"/>
          <w:divBdr>
            <w:top w:val="none" w:sz="0" w:space="0" w:color="auto"/>
            <w:left w:val="none" w:sz="0" w:space="0" w:color="auto"/>
            <w:bottom w:val="none" w:sz="0" w:space="0" w:color="auto"/>
            <w:right w:val="none" w:sz="0" w:space="0" w:color="auto"/>
          </w:divBdr>
          <w:divsChild>
            <w:div w:id="922758503">
              <w:marLeft w:val="0"/>
              <w:marRight w:val="0"/>
              <w:marTop w:val="0"/>
              <w:marBottom w:val="0"/>
              <w:divBdr>
                <w:top w:val="none" w:sz="0" w:space="0" w:color="auto"/>
                <w:left w:val="none" w:sz="0" w:space="0" w:color="auto"/>
                <w:bottom w:val="none" w:sz="0" w:space="0" w:color="auto"/>
                <w:right w:val="none" w:sz="0" w:space="0" w:color="auto"/>
              </w:divBdr>
              <w:divsChild>
                <w:div w:id="922758910">
                  <w:marLeft w:val="0"/>
                  <w:marRight w:val="0"/>
                  <w:marTop w:val="0"/>
                  <w:marBottom w:val="0"/>
                  <w:divBdr>
                    <w:top w:val="none" w:sz="0" w:space="0" w:color="auto"/>
                    <w:left w:val="none" w:sz="0" w:space="0" w:color="auto"/>
                    <w:bottom w:val="none" w:sz="0" w:space="0" w:color="auto"/>
                    <w:right w:val="none" w:sz="0" w:space="0" w:color="auto"/>
                  </w:divBdr>
                  <w:divsChild>
                    <w:div w:id="922758499">
                      <w:marLeft w:val="0"/>
                      <w:marRight w:val="0"/>
                      <w:marTop w:val="0"/>
                      <w:marBottom w:val="0"/>
                      <w:divBdr>
                        <w:top w:val="none" w:sz="0" w:space="0" w:color="auto"/>
                        <w:left w:val="none" w:sz="0" w:space="0" w:color="auto"/>
                        <w:bottom w:val="none" w:sz="0" w:space="0" w:color="auto"/>
                        <w:right w:val="none" w:sz="0" w:space="0" w:color="auto"/>
                      </w:divBdr>
                      <w:divsChild>
                        <w:div w:id="922758547">
                          <w:marLeft w:val="0"/>
                          <w:marRight w:val="0"/>
                          <w:marTop w:val="0"/>
                          <w:marBottom w:val="0"/>
                          <w:divBdr>
                            <w:top w:val="none" w:sz="0" w:space="0" w:color="auto"/>
                            <w:left w:val="none" w:sz="0" w:space="0" w:color="auto"/>
                            <w:bottom w:val="none" w:sz="0" w:space="0" w:color="auto"/>
                            <w:right w:val="none" w:sz="0" w:space="0" w:color="auto"/>
                          </w:divBdr>
                          <w:divsChild>
                            <w:div w:id="922758421">
                              <w:marLeft w:val="0"/>
                              <w:marRight w:val="0"/>
                              <w:marTop w:val="0"/>
                              <w:marBottom w:val="0"/>
                              <w:divBdr>
                                <w:top w:val="none" w:sz="0" w:space="0" w:color="auto"/>
                                <w:left w:val="none" w:sz="0" w:space="0" w:color="auto"/>
                                <w:bottom w:val="none" w:sz="0" w:space="0" w:color="auto"/>
                                <w:right w:val="none" w:sz="0" w:space="0" w:color="auto"/>
                              </w:divBdr>
                              <w:divsChild>
                                <w:div w:id="92275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519">
      <w:marLeft w:val="0"/>
      <w:marRight w:val="0"/>
      <w:marTop w:val="0"/>
      <w:marBottom w:val="0"/>
      <w:divBdr>
        <w:top w:val="none" w:sz="0" w:space="0" w:color="auto"/>
        <w:left w:val="none" w:sz="0" w:space="0" w:color="auto"/>
        <w:bottom w:val="none" w:sz="0" w:space="0" w:color="auto"/>
        <w:right w:val="none" w:sz="0" w:space="0" w:color="auto"/>
      </w:divBdr>
    </w:div>
    <w:div w:id="922758538">
      <w:marLeft w:val="0"/>
      <w:marRight w:val="0"/>
      <w:marTop w:val="0"/>
      <w:marBottom w:val="0"/>
      <w:divBdr>
        <w:top w:val="none" w:sz="0" w:space="0" w:color="auto"/>
        <w:left w:val="none" w:sz="0" w:space="0" w:color="auto"/>
        <w:bottom w:val="none" w:sz="0" w:space="0" w:color="auto"/>
        <w:right w:val="none" w:sz="0" w:space="0" w:color="auto"/>
      </w:divBdr>
      <w:divsChild>
        <w:div w:id="922758913">
          <w:marLeft w:val="0"/>
          <w:marRight w:val="0"/>
          <w:marTop w:val="0"/>
          <w:marBottom w:val="0"/>
          <w:divBdr>
            <w:top w:val="none" w:sz="0" w:space="0" w:color="auto"/>
            <w:left w:val="none" w:sz="0" w:space="0" w:color="auto"/>
            <w:bottom w:val="none" w:sz="0" w:space="0" w:color="auto"/>
            <w:right w:val="none" w:sz="0" w:space="0" w:color="auto"/>
          </w:divBdr>
          <w:divsChild>
            <w:div w:id="922758604">
              <w:marLeft w:val="0"/>
              <w:marRight w:val="0"/>
              <w:marTop w:val="0"/>
              <w:marBottom w:val="0"/>
              <w:divBdr>
                <w:top w:val="none" w:sz="0" w:space="0" w:color="auto"/>
                <w:left w:val="none" w:sz="0" w:space="0" w:color="auto"/>
                <w:bottom w:val="none" w:sz="0" w:space="0" w:color="auto"/>
                <w:right w:val="none" w:sz="0" w:space="0" w:color="auto"/>
              </w:divBdr>
              <w:divsChild>
                <w:div w:id="922758690">
                  <w:marLeft w:val="0"/>
                  <w:marRight w:val="0"/>
                  <w:marTop w:val="0"/>
                  <w:marBottom w:val="0"/>
                  <w:divBdr>
                    <w:top w:val="none" w:sz="0" w:space="0" w:color="auto"/>
                    <w:left w:val="none" w:sz="0" w:space="0" w:color="auto"/>
                    <w:bottom w:val="none" w:sz="0" w:space="0" w:color="auto"/>
                    <w:right w:val="none" w:sz="0" w:space="0" w:color="auto"/>
                  </w:divBdr>
                  <w:divsChild>
                    <w:div w:id="922758728">
                      <w:marLeft w:val="0"/>
                      <w:marRight w:val="0"/>
                      <w:marTop w:val="0"/>
                      <w:marBottom w:val="0"/>
                      <w:divBdr>
                        <w:top w:val="none" w:sz="0" w:space="0" w:color="auto"/>
                        <w:left w:val="none" w:sz="0" w:space="0" w:color="auto"/>
                        <w:bottom w:val="none" w:sz="0" w:space="0" w:color="auto"/>
                        <w:right w:val="none" w:sz="0" w:space="0" w:color="auto"/>
                      </w:divBdr>
                      <w:divsChild>
                        <w:div w:id="922758486">
                          <w:marLeft w:val="0"/>
                          <w:marRight w:val="0"/>
                          <w:marTop w:val="0"/>
                          <w:marBottom w:val="0"/>
                          <w:divBdr>
                            <w:top w:val="none" w:sz="0" w:space="0" w:color="auto"/>
                            <w:left w:val="none" w:sz="0" w:space="0" w:color="auto"/>
                            <w:bottom w:val="none" w:sz="0" w:space="0" w:color="auto"/>
                            <w:right w:val="none" w:sz="0" w:space="0" w:color="auto"/>
                          </w:divBdr>
                          <w:divsChild>
                            <w:div w:id="922758878">
                              <w:marLeft w:val="0"/>
                              <w:marRight w:val="0"/>
                              <w:marTop w:val="0"/>
                              <w:marBottom w:val="0"/>
                              <w:divBdr>
                                <w:top w:val="none" w:sz="0" w:space="0" w:color="auto"/>
                                <w:left w:val="none" w:sz="0" w:space="0" w:color="auto"/>
                                <w:bottom w:val="none" w:sz="0" w:space="0" w:color="auto"/>
                                <w:right w:val="none" w:sz="0" w:space="0" w:color="auto"/>
                              </w:divBdr>
                              <w:divsChild>
                                <w:div w:id="92275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564">
      <w:marLeft w:val="0"/>
      <w:marRight w:val="0"/>
      <w:marTop w:val="0"/>
      <w:marBottom w:val="0"/>
      <w:divBdr>
        <w:top w:val="none" w:sz="0" w:space="0" w:color="auto"/>
        <w:left w:val="none" w:sz="0" w:space="0" w:color="auto"/>
        <w:bottom w:val="none" w:sz="0" w:space="0" w:color="auto"/>
        <w:right w:val="none" w:sz="0" w:space="0" w:color="auto"/>
      </w:divBdr>
    </w:div>
    <w:div w:id="922758572">
      <w:marLeft w:val="0"/>
      <w:marRight w:val="0"/>
      <w:marTop w:val="0"/>
      <w:marBottom w:val="0"/>
      <w:divBdr>
        <w:top w:val="none" w:sz="0" w:space="0" w:color="auto"/>
        <w:left w:val="none" w:sz="0" w:space="0" w:color="auto"/>
        <w:bottom w:val="none" w:sz="0" w:space="0" w:color="auto"/>
        <w:right w:val="none" w:sz="0" w:space="0" w:color="auto"/>
      </w:divBdr>
      <w:divsChild>
        <w:div w:id="922758783">
          <w:marLeft w:val="0"/>
          <w:marRight w:val="0"/>
          <w:marTop w:val="0"/>
          <w:marBottom w:val="0"/>
          <w:divBdr>
            <w:top w:val="none" w:sz="0" w:space="0" w:color="auto"/>
            <w:left w:val="none" w:sz="0" w:space="0" w:color="auto"/>
            <w:bottom w:val="none" w:sz="0" w:space="0" w:color="auto"/>
            <w:right w:val="none" w:sz="0" w:space="0" w:color="auto"/>
          </w:divBdr>
          <w:divsChild>
            <w:div w:id="922758598">
              <w:marLeft w:val="0"/>
              <w:marRight w:val="0"/>
              <w:marTop w:val="0"/>
              <w:marBottom w:val="0"/>
              <w:divBdr>
                <w:top w:val="none" w:sz="0" w:space="0" w:color="auto"/>
                <w:left w:val="none" w:sz="0" w:space="0" w:color="auto"/>
                <w:bottom w:val="none" w:sz="0" w:space="0" w:color="auto"/>
                <w:right w:val="none" w:sz="0" w:space="0" w:color="auto"/>
              </w:divBdr>
              <w:divsChild>
                <w:div w:id="922758571">
                  <w:marLeft w:val="0"/>
                  <w:marRight w:val="0"/>
                  <w:marTop w:val="0"/>
                  <w:marBottom w:val="0"/>
                  <w:divBdr>
                    <w:top w:val="none" w:sz="0" w:space="0" w:color="auto"/>
                    <w:left w:val="none" w:sz="0" w:space="0" w:color="auto"/>
                    <w:bottom w:val="none" w:sz="0" w:space="0" w:color="auto"/>
                    <w:right w:val="none" w:sz="0" w:space="0" w:color="auto"/>
                  </w:divBdr>
                  <w:divsChild>
                    <w:div w:id="922758723">
                      <w:marLeft w:val="0"/>
                      <w:marRight w:val="0"/>
                      <w:marTop w:val="0"/>
                      <w:marBottom w:val="0"/>
                      <w:divBdr>
                        <w:top w:val="none" w:sz="0" w:space="0" w:color="auto"/>
                        <w:left w:val="none" w:sz="0" w:space="0" w:color="auto"/>
                        <w:bottom w:val="none" w:sz="0" w:space="0" w:color="auto"/>
                        <w:right w:val="none" w:sz="0" w:space="0" w:color="auto"/>
                      </w:divBdr>
                      <w:divsChild>
                        <w:div w:id="922758793">
                          <w:marLeft w:val="0"/>
                          <w:marRight w:val="0"/>
                          <w:marTop w:val="0"/>
                          <w:marBottom w:val="0"/>
                          <w:divBdr>
                            <w:top w:val="none" w:sz="0" w:space="0" w:color="auto"/>
                            <w:left w:val="none" w:sz="0" w:space="0" w:color="auto"/>
                            <w:bottom w:val="none" w:sz="0" w:space="0" w:color="auto"/>
                            <w:right w:val="none" w:sz="0" w:space="0" w:color="auto"/>
                          </w:divBdr>
                          <w:divsChild>
                            <w:div w:id="922758453">
                              <w:marLeft w:val="0"/>
                              <w:marRight w:val="0"/>
                              <w:marTop w:val="0"/>
                              <w:marBottom w:val="0"/>
                              <w:divBdr>
                                <w:top w:val="none" w:sz="0" w:space="0" w:color="auto"/>
                                <w:left w:val="none" w:sz="0" w:space="0" w:color="auto"/>
                                <w:bottom w:val="none" w:sz="0" w:space="0" w:color="auto"/>
                                <w:right w:val="none" w:sz="0" w:space="0" w:color="auto"/>
                              </w:divBdr>
                              <w:divsChild>
                                <w:div w:id="92275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582">
      <w:marLeft w:val="0"/>
      <w:marRight w:val="0"/>
      <w:marTop w:val="0"/>
      <w:marBottom w:val="0"/>
      <w:divBdr>
        <w:top w:val="none" w:sz="0" w:space="0" w:color="auto"/>
        <w:left w:val="none" w:sz="0" w:space="0" w:color="auto"/>
        <w:bottom w:val="none" w:sz="0" w:space="0" w:color="auto"/>
        <w:right w:val="none" w:sz="0" w:space="0" w:color="auto"/>
      </w:divBdr>
      <w:divsChild>
        <w:div w:id="922758886">
          <w:marLeft w:val="0"/>
          <w:marRight w:val="0"/>
          <w:marTop w:val="0"/>
          <w:marBottom w:val="0"/>
          <w:divBdr>
            <w:top w:val="none" w:sz="0" w:space="0" w:color="auto"/>
            <w:left w:val="none" w:sz="0" w:space="0" w:color="auto"/>
            <w:bottom w:val="none" w:sz="0" w:space="0" w:color="auto"/>
            <w:right w:val="none" w:sz="0" w:space="0" w:color="auto"/>
          </w:divBdr>
          <w:divsChild>
            <w:div w:id="922758420">
              <w:marLeft w:val="0"/>
              <w:marRight w:val="0"/>
              <w:marTop w:val="0"/>
              <w:marBottom w:val="0"/>
              <w:divBdr>
                <w:top w:val="none" w:sz="0" w:space="0" w:color="auto"/>
                <w:left w:val="none" w:sz="0" w:space="0" w:color="auto"/>
                <w:bottom w:val="none" w:sz="0" w:space="0" w:color="auto"/>
                <w:right w:val="none" w:sz="0" w:space="0" w:color="auto"/>
              </w:divBdr>
              <w:divsChild>
                <w:div w:id="922758647">
                  <w:marLeft w:val="0"/>
                  <w:marRight w:val="0"/>
                  <w:marTop w:val="0"/>
                  <w:marBottom w:val="0"/>
                  <w:divBdr>
                    <w:top w:val="none" w:sz="0" w:space="0" w:color="auto"/>
                    <w:left w:val="none" w:sz="0" w:space="0" w:color="auto"/>
                    <w:bottom w:val="none" w:sz="0" w:space="0" w:color="auto"/>
                    <w:right w:val="none" w:sz="0" w:space="0" w:color="auto"/>
                  </w:divBdr>
                  <w:divsChild>
                    <w:div w:id="922758452">
                      <w:marLeft w:val="0"/>
                      <w:marRight w:val="0"/>
                      <w:marTop w:val="0"/>
                      <w:marBottom w:val="0"/>
                      <w:divBdr>
                        <w:top w:val="none" w:sz="0" w:space="0" w:color="auto"/>
                        <w:left w:val="none" w:sz="0" w:space="0" w:color="auto"/>
                        <w:bottom w:val="none" w:sz="0" w:space="0" w:color="auto"/>
                        <w:right w:val="none" w:sz="0" w:space="0" w:color="auto"/>
                      </w:divBdr>
                      <w:divsChild>
                        <w:div w:id="922758765">
                          <w:marLeft w:val="600"/>
                          <w:marRight w:val="0"/>
                          <w:marTop w:val="165"/>
                          <w:marBottom w:val="0"/>
                          <w:divBdr>
                            <w:top w:val="none" w:sz="0" w:space="0" w:color="auto"/>
                            <w:left w:val="none" w:sz="0" w:space="0" w:color="auto"/>
                            <w:bottom w:val="none" w:sz="0" w:space="0" w:color="auto"/>
                            <w:right w:val="none" w:sz="0" w:space="0" w:color="auto"/>
                          </w:divBdr>
                          <w:divsChild>
                            <w:div w:id="92275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758591">
      <w:marLeft w:val="0"/>
      <w:marRight w:val="0"/>
      <w:marTop w:val="0"/>
      <w:marBottom w:val="0"/>
      <w:divBdr>
        <w:top w:val="none" w:sz="0" w:space="0" w:color="auto"/>
        <w:left w:val="none" w:sz="0" w:space="0" w:color="auto"/>
        <w:bottom w:val="none" w:sz="0" w:space="0" w:color="auto"/>
        <w:right w:val="none" w:sz="0" w:space="0" w:color="auto"/>
      </w:divBdr>
    </w:div>
    <w:div w:id="922758593">
      <w:marLeft w:val="0"/>
      <w:marRight w:val="0"/>
      <w:marTop w:val="0"/>
      <w:marBottom w:val="0"/>
      <w:divBdr>
        <w:top w:val="none" w:sz="0" w:space="0" w:color="auto"/>
        <w:left w:val="none" w:sz="0" w:space="0" w:color="auto"/>
        <w:bottom w:val="none" w:sz="0" w:space="0" w:color="auto"/>
        <w:right w:val="none" w:sz="0" w:space="0" w:color="auto"/>
      </w:divBdr>
      <w:divsChild>
        <w:div w:id="922758760">
          <w:marLeft w:val="0"/>
          <w:marRight w:val="0"/>
          <w:marTop w:val="0"/>
          <w:marBottom w:val="0"/>
          <w:divBdr>
            <w:top w:val="none" w:sz="0" w:space="0" w:color="auto"/>
            <w:left w:val="none" w:sz="0" w:space="0" w:color="auto"/>
            <w:bottom w:val="none" w:sz="0" w:space="0" w:color="auto"/>
            <w:right w:val="none" w:sz="0" w:space="0" w:color="auto"/>
          </w:divBdr>
          <w:divsChild>
            <w:div w:id="922758707">
              <w:marLeft w:val="0"/>
              <w:marRight w:val="0"/>
              <w:marTop w:val="0"/>
              <w:marBottom w:val="0"/>
              <w:divBdr>
                <w:top w:val="none" w:sz="0" w:space="0" w:color="auto"/>
                <w:left w:val="none" w:sz="0" w:space="0" w:color="auto"/>
                <w:bottom w:val="none" w:sz="0" w:space="0" w:color="auto"/>
                <w:right w:val="none" w:sz="0" w:space="0" w:color="auto"/>
              </w:divBdr>
              <w:divsChild>
                <w:div w:id="922758527">
                  <w:marLeft w:val="0"/>
                  <w:marRight w:val="0"/>
                  <w:marTop w:val="0"/>
                  <w:marBottom w:val="0"/>
                  <w:divBdr>
                    <w:top w:val="none" w:sz="0" w:space="0" w:color="auto"/>
                    <w:left w:val="none" w:sz="0" w:space="0" w:color="auto"/>
                    <w:bottom w:val="none" w:sz="0" w:space="0" w:color="auto"/>
                    <w:right w:val="none" w:sz="0" w:space="0" w:color="auto"/>
                  </w:divBdr>
                  <w:divsChild>
                    <w:div w:id="922758674">
                      <w:marLeft w:val="0"/>
                      <w:marRight w:val="0"/>
                      <w:marTop w:val="0"/>
                      <w:marBottom w:val="0"/>
                      <w:divBdr>
                        <w:top w:val="none" w:sz="0" w:space="0" w:color="auto"/>
                        <w:left w:val="none" w:sz="0" w:space="0" w:color="auto"/>
                        <w:bottom w:val="none" w:sz="0" w:space="0" w:color="auto"/>
                        <w:right w:val="none" w:sz="0" w:space="0" w:color="auto"/>
                      </w:divBdr>
                      <w:divsChild>
                        <w:div w:id="922758504">
                          <w:marLeft w:val="0"/>
                          <w:marRight w:val="0"/>
                          <w:marTop w:val="0"/>
                          <w:marBottom w:val="0"/>
                          <w:divBdr>
                            <w:top w:val="none" w:sz="0" w:space="0" w:color="auto"/>
                            <w:left w:val="none" w:sz="0" w:space="0" w:color="auto"/>
                            <w:bottom w:val="none" w:sz="0" w:space="0" w:color="auto"/>
                            <w:right w:val="none" w:sz="0" w:space="0" w:color="auto"/>
                          </w:divBdr>
                          <w:divsChild>
                            <w:div w:id="922758922">
                              <w:marLeft w:val="0"/>
                              <w:marRight w:val="0"/>
                              <w:marTop w:val="0"/>
                              <w:marBottom w:val="0"/>
                              <w:divBdr>
                                <w:top w:val="none" w:sz="0" w:space="0" w:color="auto"/>
                                <w:left w:val="none" w:sz="0" w:space="0" w:color="auto"/>
                                <w:bottom w:val="none" w:sz="0" w:space="0" w:color="auto"/>
                                <w:right w:val="none" w:sz="0" w:space="0" w:color="auto"/>
                              </w:divBdr>
                              <w:divsChild>
                                <w:div w:id="9227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17">
      <w:marLeft w:val="0"/>
      <w:marRight w:val="0"/>
      <w:marTop w:val="0"/>
      <w:marBottom w:val="0"/>
      <w:divBdr>
        <w:top w:val="none" w:sz="0" w:space="0" w:color="auto"/>
        <w:left w:val="none" w:sz="0" w:space="0" w:color="auto"/>
        <w:bottom w:val="none" w:sz="0" w:space="0" w:color="auto"/>
        <w:right w:val="none" w:sz="0" w:space="0" w:color="auto"/>
      </w:divBdr>
      <w:divsChild>
        <w:div w:id="922758704">
          <w:marLeft w:val="0"/>
          <w:marRight w:val="0"/>
          <w:marTop w:val="0"/>
          <w:marBottom w:val="0"/>
          <w:divBdr>
            <w:top w:val="none" w:sz="0" w:space="0" w:color="auto"/>
            <w:left w:val="none" w:sz="0" w:space="0" w:color="auto"/>
            <w:bottom w:val="none" w:sz="0" w:space="0" w:color="auto"/>
            <w:right w:val="none" w:sz="0" w:space="0" w:color="auto"/>
          </w:divBdr>
          <w:divsChild>
            <w:div w:id="922758705">
              <w:marLeft w:val="0"/>
              <w:marRight w:val="0"/>
              <w:marTop w:val="0"/>
              <w:marBottom w:val="0"/>
              <w:divBdr>
                <w:top w:val="none" w:sz="0" w:space="0" w:color="auto"/>
                <w:left w:val="none" w:sz="0" w:space="0" w:color="auto"/>
                <w:bottom w:val="none" w:sz="0" w:space="0" w:color="auto"/>
                <w:right w:val="none" w:sz="0" w:space="0" w:color="auto"/>
              </w:divBdr>
              <w:divsChild>
                <w:div w:id="922758891">
                  <w:marLeft w:val="0"/>
                  <w:marRight w:val="0"/>
                  <w:marTop w:val="0"/>
                  <w:marBottom w:val="0"/>
                  <w:divBdr>
                    <w:top w:val="none" w:sz="0" w:space="0" w:color="auto"/>
                    <w:left w:val="none" w:sz="0" w:space="0" w:color="auto"/>
                    <w:bottom w:val="none" w:sz="0" w:space="0" w:color="auto"/>
                    <w:right w:val="none" w:sz="0" w:space="0" w:color="auto"/>
                  </w:divBdr>
                  <w:divsChild>
                    <w:div w:id="922758921">
                      <w:marLeft w:val="0"/>
                      <w:marRight w:val="0"/>
                      <w:marTop w:val="0"/>
                      <w:marBottom w:val="0"/>
                      <w:divBdr>
                        <w:top w:val="none" w:sz="0" w:space="0" w:color="auto"/>
                        <w:left w:val="none" w:sz="0" w:space="0" w:color="auto"/>
                        <w:bottom w:val="none" w:sz="0" w:space="0" w:color="auto"/>
                        <w:right w:val="none" w:sz="0" w:space="0" w:color="auto"/>
                      </w:divBdr>
                      <w:divsChild>
                        <w:div w:id="922758545">
                          <w:marLeft w:val="0"/>
                          <w:marRight w:val="0"/>
                          <w:marTop w:val="0"/>
                          <w:marBottom w:val="0"/>
                          <w:divBdr>
                            <w:top w:val="none" w:sz="0" w:space="0" w:color="auto"/>
                            <w:left w:val="none" w:sz="0" w:space="0" w:color="auto"/>
                            <w:bottom w:val="none" w:sz="0" w:space="0" w:color="auto"/>
                            <w:right w:val="none" w:sz="0" w:space="0" w:color="auto"/>
                          </w:divBdr>
                          <w:divsChild>
                            <w:div w:id="922758731">
                              <w:marLeft w:val="0"/>
                              <w:marRight w:val="0"/>
                              <w:marTop w:val="0"/>
                              <w:marBottom w:val="0"/>
                              <w:divBdr>
                                <w:top w:val="none" w:sz="0" w:space="0" w:color="auto"/>
                                <w:left w:val="none" w:sz="0" w:space="0" w:color="auto"/>
                                <w:bottom w:val="none" w:sz="0" w:space="0" w:color="auto"/>
                                <w:right w:val="none" w:sz="0" w:space="0" w:color="auto"/>
                              </w:divBdr>
                              <w:divsChild>
                                <w:div w:id="922758516">
                                  <w:marLeft w:val="0"/>
                                  <w:marRight w:val="0"/>
                                  <w:marTop w:val="0"/>
                                  <w:marBottom w:val="0"/>
                                  <w:divBdr>
                                    <w:top w:val="none" w:sz="0" w:space="0" w:color="auto"/>
                                    <w:left w:val="none" w:sz="0" w:space="0" w:color="auto"/>
                                    <w:bottom w:val="none" w:sz="0" w:space="0" w:color="auto"/>
                                    <w:right w:val="none" w:sz="0" w:space="0" w:color="auto"/>
                                  </w:divBdr>
                                  <w:divsChild>
                                    <w:div w:id="922758682">
                                      <w:marLeft w:val="0"/>
                                      <w:marRight w:val="0"/>
                                      <w:marTop w:val="0"/>
                                      <w:marBottom w:val="0"/>
                                      <w:divBdr>
                                        <w:top w:val="single" w:sz="4" w:space="0" w:color="F5F5F5"/>
                                        <w:left w:val="single" w:sz="4" w:space="0" w:color="F5F5F5"/>
                                        <w:bottom w:val="single" w:sz="4" w:space="0" w:color="F5F5F5"/>
                                        <w:right w:val="single" w:sz="4" w:space="0" w:color="F5F5F5"/>
                                      </w:divBdr>
                                      <w:divsChild>
                                        <w:div w:id="922758642">
                                          <w:marLeft w:val="0"/>
                                          <w:marRight w:val="0"/>
                                          <w:marTop w:val="0"/>
                                          <w:marBottom w:val="0"/>
                                          <w:divBdr>
                                            <w:top w:val="none" w:sz="0" w:space="0" w:color="auto"/>
                                            <w:left w:val="none" w:sz="0" w:space="0" w:color="auto"/>
                                            <w:bottom w:val="none" w:sz="0" w:space="0" w:color="auto"/>
                                            <w:right w:val="none" w:sz="0" w:space="0" w:color="auto"/>
                                          </w:divBdr>
                                          <w:divsChild>
                                            <w:div w:id="92275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758619">
      <w:marLeft w:val="0"/>
      <w:marRight w:val="0"/>
      <w:marTop w:val="0"/>
      <w:marBottom w:val="0"/>
      <w:divBdr>
        <w:top w:val="none" w:sz="0" w:space="0" w:color="auto"/>
        <w:left w:val="none" w:sz="0" w:space="0" w:color="auto"/>
        <w:bottom w:val="none" w:sz="0" w:space="0" w:color="auto"/>
        <w:right w:val="none" w:sz="0" w:space="0" w:color="auto"/>
      </w:divBdr>
      <w:divsChild>
        <w:div w:id="922758543">
          <w:marLeft w:val="0"/>
          <w:marRight w:val="0"/>
          <w:marTop w:val="0"/>
          <w:marBottom w:val="0"/>
          <w:divBdr>
            <w:top w:val="none" w:sz="0" w:space="0" w:color="auto"/>
            <w:left w:val="none" w:sz="0" w:space="0" w:color="auto"/>
            <w:bottom w:val="none" w:sz="0" w:space="0" w:color="auto"/>
            <w:right w:val="none" w:sz="0" w:space="0" w:color="auto"/>
          </w:divBdr>
          <w:divsChild>
            <w:div w:id="922758462">
              <w:marLeft w:val="0"/>
              <w:marRight w:val="0"/>
              <w:marTop w:val="0"/>
              <w:marBottom w:val="0"/>
              <w:divBdr>
                <w:top w:val="none" w:sz="0" w:space="0" w:color="auto"/>
                <w:left w:val="none" w:sz="0" w:space="0" w:color="auto"/>
                <w:bottom w:val="none" w:sz="0" w:space="0" w:color="auto"/>
                <w:right w:val="none" w:sz="0" w:space="0" w:color="auto"/>
              </w:divBdr>
              <w:divsChild>
                <w:div w:id="922758673">
                  <w:marLeft w:val="0"/>
                  <w:marRight w:val="0"/>
                  <w:marTop w:val="0"/>
                  <w:marBottom w:val="0"/>
                  <w:divBdr>
                    <w:top w:val="none" w:sz="0" w:space="0" w:color="auto"/>
                    <w:left w:val="none" w:sz="0" w:space="0" w:color="auto"/>
                    <w:bottom w:val="none" w:sz="0" w:space="0" w:color="auto"/>
                    <w:right w:val="none" w:sz="0" w:space="0" w:color="auto"/>
                  </w:divBdr>
                  <w:divsChild>
                    <w:div w:id="922758882">
                      <w:marLeft w:val="0"/>
                      <w:marRight w:val="0"/>
                      <w:marTop w:val="0"/>
                      <w:marBottom w:val="0"/>
                      <w:divBdr>
                        <w:top w:val="none" w:sz="0" w:space="0" w:color="auto"/>
                        <w:left w:val="none" w:sz="0" w:space="0" w:color="auto"/>
                        <w:bottom w:val="none" w:sz="0" w:space="0" w:color="auto"/>
                        <w:right w:val="none" w:sz="0" w:space="0" w:color="auto"/>
                      </w:divBdr>
                      <w:divsChild>
                        <w:div w:id="922758696">
                          <w:marLeft w:val="0"/>
                          <w:marRight w:val="0"/>
                          <w:marTop w:val="0"/>
                          <w:marBottom w:val="0"/>
                          <w:divBdr>
                            <w:top w:val="none" w:sz="0" w:space="0" w:color="auto"/>
                            <w:left w:val="none" w:sz="0" w:space="0" w:color="auto"/>
                            <w:bottom w:val="none" w:sz="0" w:space="0" w:color="auto"/>
                            <w:right w:val="none" w:sz="0" w:space="0" w:color="auto"/>
                          </w:divBdr>
                          <w:divsChild>
                            <w:div w:id="922758919">
                              <w:marLeft w:val="0"/>
                              <w:marRight w:val="0"/>
                              <w:marTop w:val="0"/>
                              <w:marBottom w:val="0"/>
                              <w:divBdr>
                                <w:top w:val="none" w:sz="0" w:space="0" w:color="auto"/>
                                <w:left w:val="none" w:sz="0" w:space="0" w:color="auto"/>
                                <w:bottom w:val="none" w:sz="0" w:space="0" w:color="auto"/>
                                <w:right w:val="none" w:sz="0" w:space="0" w:color="auto"/>
                              </w:divBdr>
                              <w:divsChild>
                                <w:div w:id="92275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26">
      <w:marLeft w:val="0"/>
      <w:marRight w:val="0"/>
      <w:marTop w:val="0"/>
      <w:marBottom w:val="0"/>
      <w:divBdr>
        <w:top w:val="none" w:sz="0" w:space="0" w:color="auto"/>
        <w:left w:val="none" w:sz="0" w:space="0" w:color="auto"/>
        <w:bottom w:val="none" w:sz="0" w:space="0" w:color="auto"/>
        <w:right w:val="none" w:sz="0" w:space="0" w:color="auto"/>
      </w:divBdr>
      <w:divsChild>
        <w:div w:id="922758887">
          <w:marLeft w:val="0"/>
          <w:marRight w:val="0"/>
          <w:marTop w:val="0"/>
          <w:marBottom w:val="0"/>
          <w:divBdr>
            <w:top w:val="none" w:sz="0" w:space="0" w:color="auto"/>
            <w:left w:val="none" w:sz="0" w:space="0" w:color="auto"/>
            <w:bottom w:val="none" w:sz="0" w:space="0" w:color="auto"/>
            <w:right w:val="none" w:sz="0" w:space="0" w:color="auto"/>
          </w:divBdr>
          <w:divsChild>
            <w:div w:id="922758685">
              <w:marLeft w:val="0"/>
              <w:marRight w:val="0"/>
              <w:marTop w:val="0"/>
              <w:marBottom w:val="0"/>
              <w:divBdr>
                <w:top w:val="none" w:sz="0" w:space="0" w:color="auto"/>
                <w:left w:val="none" w:sz="0" w:space="0" w:color="auto"/>
                <w:bottom w:val="none" w:sz="0" w:space="0" w:color="auto"/>
                <w:right w:val="none" w:sz="0" w:space="0" w:color="auto"/>
              </w:divBdr>
              <w:divsChild>
                <w:div w:id="922758469">
                  <w:marLeft w:val="0"/>
                  <w:marRight w:val="0"/>
                  <w:marTop w:val="0"/>
                  <w:marBottom w:val="0"/>
                  <w:divBdr>
                    <w:top w:val="none" w:sz="0" w:space="0" w:color="auto"/>
                    <w:left w:val="none" w:sz="0" w:space="0" w:color="auto"/>
                    <w:bottom w:val="none" w:sz="0" w:space="0" w:color="auto"/>
                    <w:right w:val="none" w:sz="0" w:space="0" w:color="auto"/>
                  </w:divBdr>
                  <w:divsChild>
                    <w:div w:id="922758513">
                      <w:marLeft w:val="0"/>
                      <w:marRight w:val="0"/>
                      <w:marTop w:val="0"/>
                      <w:marBottom w:val="0"/>
                      <w:divBdr>
                        <w:top w:val="none" w:sz="0" w:space="0" w:color="auto"/>
                        <w:left w:val="none" w:sz="0" w:space="0" w:color="auto"/>
                        <w:bottom w:val="none" w:sz="0" w:space="0" w:color="auto"/>
                        <w:right w:val="none" w:sz="0" w:space="0" w:color="auto"/>
                      </w:divBdr>
                      <w:divsChild>
                        <w:div w:id="922758609">
                          <w:marLeft w:val="0"/>
                          <w:marRight w:val="0"/>
                          <w:marTop w:val="0"/>
                          <w:marBottom w:val="0"/>
                          <w:divBdr>
                            <w:top w:val="none" w:sz="0" w:space="0" w:color="auto"/>
                            <w:left w:val="none" w:sz="0" w:space="0" w:color="auto"/>
                            <w:bottom w:val="none" w:sz="0" w:space="0" w:color="auto"/>
                            <w:right w:val="none" w:sz="0" w:space="0" w:color="auto"/>
                          </w:divBdr>
                          <w:divsChild>
                            <w:div w:id="922758931">
                              <w:marLeft w:val="0"/>
                              <w:marRight w:val="0"/>
                              <w:marTop w:val="0"/>
                              <w:marBottom w:val="0"/>
                              <w:divBdr>
                                <w:top w:val="none" w:sz="0" w:space="0" w:color="auto"/>
                                <w:left w:val="none" w:sz="0" w:space="0" w:color="auto"/>
                                <w:bottom w:val="none" w:sz="0" w:space="0" w:color="auto"/>
                                <w:right w:val="none" w:sz="0" w:space="0" w:color="auto"/>
                              </w:divBdr>
                              <w:divsChild>
                                <w:div w:id="922758934">
                                  <w:marLeft w:val="0"/>
                                  <w:marRight w:val="0"/>
                                  <w:marTop w:val="0"/>
                                  <w:marBottom w:val="0"/>
                                  <w:divBdr>
                                    <w:top w:val="none" w:sz="0" w:space="0" w:color="auto"/>
                                    <w:left w:val="none" w:sz="0" w:space="0" w:color="auto"/>
                                    <w:bottom w:val="none" w:sz="0" w:space="0" w:color="auto"/>
                                    <w:right w:val="none" w:sz="0" w:space="0" w:color="auto"/>
                                  </w:divBdr>
                                  <w:divsChild>
                                    <w:div w:id="922758494">
                                      <w:marLeft w:val="0"/>
                                      <w:marRight w:val="0"/>
                                      <w:marTop w:val="0"/>
                                      <w:marBottom w:val="0"/>
                                      <w:divBdr>
                                        <w:top w:val="none" w:sz="0" w:space="0" w:color="auto"/>
                                        <w:left w:val="none" w:sz="0" w:space="0" w:color="auto"/>
                                        <w:bottom w:val="none" w:sz="0" w:space="0" w:color="auto"/>
                                        <w:right w:val="none" w:sz="0" w:space="0" w:color="auto"/>
                                      </w:divBdr>
                                      <w:divsChild>
                                        <w:div w:id="922758501">
                                          <w:marLeft w:val="0"/>
                                          <w:marRight w:val="0"/>
                                          <w:marTop w:val="0"/>
                                          <w:marBottom w:val="0"/>
                                          <w:divBdr>
                                            <w:top w:val="none" w:sz="0" w:space="0" w:color="auto"/>
                                            <w:left w:val="none" w:sz="0" w:space="0" w:color="auto"/>
                                            <w:bottom w:val="none" w:sz="0" w:space="0" w:color="auto"/>
                                            <w:right w:val="none" w:sz="0" w:space="0" w:color="auto"/>
                                          </w:divBdr>
                                          <w:divsChild>
                                            <w:div w:id="922758865">
                                              <w:marLeft w:val="0"/>
                                              <w:marRight w:val="0"/>
                                              <w:marTop w:val="0"/>
                                              <w:marBottom w:val="0"/>
                                              <w:divBdr>
                                                <w:top w:val="none" w:sz="0" w:space="0" w:color="auto"/>
                                                <w:left w:val="none" w:sz="0" w:space="0" w:color="auto"/>
                                                <w:bottom w:val="none" w:sz="0" w:space="0" w:color="auto"/>
                                                <w:right w:val="none" w:sz="0" w:space="0" w:color="auto"/>
                                              </w:divBdr>
                                              <w:divsChild>
                                                <w:div w:id="922758565">
                                                  <w:marLeft w:val="0"/>
                                                  <w:marRight w:val="0"/>
                                                  <w:marTop w:val="0"/>
                                                  <w:marBottom w:val="0"/>
                                                  <w:divBdr>
                                                    <w:top w:val="none" w:sz="0" w:space="0" w:color="auto"/>
                                                    <w:left w:val="none" w:sz="0" w:space="0" w:color="auto"/>
                                                    <w:bottom w:val="none" w:sz="0" w:space="0" w:color="auto"/>
                                                    <w:right w:val="none" w:sz="0" w:space="0" w:color="auto"/>
                                                  </w:divBdr>
                                                  <w:divsChild>
                                                    <w:div w:id="922758592">
                                                      <w:marLeft w:val="0"/>
                                                      <w:marRight w:val="0"/>
                                                      <w:marTop w:val="0"/>
                                                      <w:marBottom w:val="0"/>
                                                      <w:divBdr>
                                                        <w:top w:val="none" w:sz="0" w:space="0" w:color="auto"/>
                                                        <w:left w:val="none" w:sz="0" w:space="0" w:color="auto"/>
                                                        <w:bottom w:val="none" w:sz="0" w:space="0" w:color="auto"/>
                                                        <w:right w:val="none" w:sz="0" w:space="0" w:color="auto"/>
                                                      </w:divBdr>
                                                      <w:divsChild>
                                                        <w:div w:id="9227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2758627">
      <w:marLeft w:val="0"/>
      <w:marRight w:val="0"/>
      <w:marTop w:val="0"/>
      <w:marBottom w:val="0"/>
      <w:divBdr>
        <w:top w:val="none" w:sz="0" w:space="0" w:color="auto"/>
        <w:left w:val="none" w:sz="0" w:space="0" w:color="auto"/>
        <w:bottom w:val="none" w:sz="0" w:space="0" w:color="auto"/>
        <w:right w:val="none" w:sz="0" w:space="0" w:color="auto"/>
      </w:divBdr>
      <w:divsChild>
        <w:div w:id="922758861">
          <w:marLeft w:val="0"/>
          <w:marRight w:val="0"/>
          <w:marTop w:val="0"/>
          <w:marBottom w:val="0"/>
          <w:divBdr>
            <w:top w:val="none" w:sz="0" w:space="0" w:color="auto"/>
            <w:left w:val="none" w:sz="0" w:space="0" w:color="auto"/>
            <w:bottom w:val="none" w:sz="0" w:space="0" w:color="auto"/>
            <w:right w:val="none" w:sz="0" w:space="0" w:color="auto"/>
          </w:divBdr>
          <w:divsChild>
            <w:div w:id="922758493">
              <w:marLeft w:val="0"/>
              <w:marRight w:val="0"/>
              <w:marTop w:val="0"/>
              <w:marBottom w:val="0"/>
              <w:divBdr>
                <w:top w:val="none" w:sz="0" w:space="0" w:color="auto"/>
                <w:left w:val="none" w:sz="0" w:space="0" w:color="auto"/>
                <w:bottom w:val="none" w:sz="0" w:space="0" w:color="auto"/>
                <w:right w:val="none" w:sz="0" w:space="0" w:color="auto"/>
              </w:divBdr>
              <w:divsChild>
                <w:div w:id="922758628">
                  <w:marLeft w:val="0"/>
                  <w:marRight w:val="0"/>
                  <w:marTop w:val="0"/>
                  <w:marBottom w:val="0"/>
                  <w:divBdr>
                    <w:top w:val="none" w:sz="0" w:space="0" w:color="auto"/>
                    <w:left w:val="none" w:sz="0" w:space="0" w:color="auto"/>
                    <w:bottom w:val="none" w:sz="0" w:space="0" w:color="auto"/>
                    <w:right w:val="none" w:sz="0" w:space="0" w:color="auto"/>
                  </w:divBdr>
                  <w:divsChild>
                    <w:div w:id="922758555">
                      <w:marLeft w:val="0"/>
                      <w:marRight w:val="0"/>
                      <w:marTop w:val="0"/>
                      <w:marBottom w:val="0"/>
                      <w:divBdr>
                        <w:top w:val="none" w:sz="0" w:space="0" w:color="auto"/>
                        <w:left w:val="none" w:sz="0" w:space="0" w:color="auto"/>
                        <w:bottom w:val="none" w:sz="0" w:space="0" w:color="auto"/>
                        <w:right w:val="none" w:sz="0" w:space="0" w:color="auto"/>
                      </w:divBdr>
                      <w:divsChild>
                        <w:div w:id="922758903">
                          <w:marLeft w:val="0"/>
                          <w:marRight w:val="0"/>
                          <w:marTop w:val="0"/>
                          <w:marBottom w:val="0"/>
                          <w:divBdr>
                            <w:top w:val="none" w:sz="0" w:space="0" w:color="auto"/>
                            <w:left w:val="none" w:sz="0" w:space="0" w:color="auto"/>
                            <w:bottom w:val="none" w:sz="0" w:space="0" w:color="auto"/>
                            <w:right w:val="none" w:sz="0" w:space="0" w:color="auto"/>
                          </w:divBdr>
                          <w:divsChild>
                            <w:div w:id="922758459">
                              <w:marLeft w:val="0"/>
                              <w:marRight w:val="0"/>
                              <w:marTop w:val="0"/>
                              <w:marBottom w:val="0"/>
                              <w:divBdr>
                                <w:top w:val="none" w:sz="0" w:space="0" w:color="auto"/>
                                <w:left w:val="none" w:sz="0" w:space="0" w:color="auto"/>
                                <w:bottom w:val="none" w:sz="0" w:space="0" w:color="auto"/>
                                <w:right w:val="none" w:sz="0" w:space="0" w:color="auto"/>
                              </w:divBdr>
                              <w:divsChild>
                                <w:div w:id="92275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29">
      <w:marLeft w:val="0"/>
      <w:marRight w:val="0"/>
      <w:marTop w:val="0"/>
      <w:marBottom w:val="0"/>
      <w:divBdr>
        <w:top w:val="none" w:sz="0" w:space="0" w:color="auto"/>
        <w:left w:val="none" w:sz="0" w:space="0" w:color="auto"/>
        <w:bottom w:val="none" w:sz="0" w:space="0" w:color="auto"/>
        <w:right w:val="none" w:sz="0" w:space="0" w:color="auto"/>
      </w:divBdr>
      <w:divsChild>
        <w:div w:id="922758450">
          <w:marLeft w:val="0"/>
          <w:marRight w:val="0"/>
          <w:marTop w:val="0"/>
          <w:marBottom w:val="0"/>
          <w:divBdr>
            <w:top w:val="none" w:sz="0" w:space="0" w:color="auto"/>
            <w:left w:val="none" w:sz="0" w:space="0" w:color="auto"/>
            <w:bottom w:val="none" w:sz="0" w:space="0" w:color="auto"/>
            <w:right w:val="none" w:sz="0" w:space="0" w:color="auto"/>
          </w:divBdr>
          <w:divsChild>
            <w:div w:id="922758445">
              <w:marLeft w:val="0"/>
              <w:marRight w:val="0"/>
              <w:marTop w:val="0"/>
              <w:marBottom w:val="0"/>
              <w:divBdr>
                <w:top w:val="none" w:sz="0" w:space="0" w:color="auto"/>
                <w:left w:val="none" w:sz="0" w:space="0" w:color="auto"/>
                <w:bottom w:val="none" w:sz="0" w:space="0" w:color="auto"/>
                <w:right w:val="none" w:sz="0" w:space="0" w:color="auto"/>
              </w:divBdr>
              <w:divsChild>
                <w:div w:id="922758807">
                  <w:marLeft w:val="0"/>
                  <w:marRight w:val="0"/>
                  <w:marTop w:val="0"/>
                  <w:marBottom w:val="0"/>
                  <w:divBdr>
                    <w:top w:val="none" w:sz="0" w:space="0" w:color="auto"/>
                    <w:left w:val="none" w:sz="0" w:space="0" w:color="auto"/>
                    <w:bottom w:val="none" w:sz="0" w:space="0" w:color="auto"/>
                    <w:right w:val="none" w:sz="0" w:space="0" w:color="auto"/>
                  </w:divBdr>
                  <w:divsChild>
                    <w:div w:id="922758900">
                      <w:marLeft w:val="0"/>
                      <w:marRight w:val="0"/>
                      <w:marTop w:val="0"/>
                      <w:marBottom w:val="0"/>
                      <w:divBdr>
                        <w:top w:val="none" w:sz="0" w:space="0" w:color="auto"/>
                        <w:left w:val="none" w:sz="0" w:space="0" w:color="auto"/>
                        <w:bottom w:val="none" w:sz="0" w:space="0" w:color="auto"/>
                        <w:right w:val="none" w:sz="0" w:space="0" w:color="auto"/>
                      </w:divBdr>
                      <w:divsChild>
                        <w:div w:id="922758747">
                          <w:marLeft w:val="0"/>
                          <w:marRight w:val="0"/>
                          <w:marTop w:val="0"/>
                          <w:marBottom w:val="0"/>
                          <w:divBdr>
                            <w:top w:val="none" w:sz="0" w:space="0" w:color="auto"/>
                            <w:left w:val="none" w:sz="0" w:space="0" w:color="auto"/>
                            <w:bottom w:val="none" w:sz="0" w:space="0" w:color="auto"/>
                            <w:right w:val="none" w:sz="0" w:space="0" w:color="auto"/>
                          </w:divBdr>
                          <w:divsChild>
                            <w:div w:id="922758863">
                              <w:marLeft w:val="0"/>
                              <w:marRight w:val="0"/>
                              <w:marTop w:val="0"/>
                              <w:marBottom w:val="0"/>
                              <w:divBdr>
                                <w:top w:val="none" w:sz="0" w:space="0" w:color="auto"/>
                                <w:left w:val="none" w:sz="0" w:space="0" w:color="auto"/>
                                <w:bottom w:val="none" w:sz="0" w:space="0" w:color="auto"/>
                                <w:right w:val="none" w:sz="0" w:space="0" w:color="auto"/>
                              </w:divBdr>
                              <w:divsChild>
                                <w:div w:id="9227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34">
      <w:marLeft w:val="0"/>
      <w:marRight w:val="0"/>
      <w:marTop w:val="0"/>
      <w:marBottom w:val="0"/>
      <w:divBdr>
        <w:top w:val="none" w:sz="0" w:space="0" w:color="auto"/>
        <w:left w:val="none" w:sz="0" w:space="0" w:color="auto"/>
        <w:bottom w:val="none" w:sz="0" w:space="0" w:color="auto"/>
        <w:right w:val="none" w:sz="0" w:space="0" w:color="auto"/>
      </w:divBdr>
      <w:divsChild>
        <w:div w:id="922758766">
          <w:marLeft w:val="0"/>
          <w:marRight w:val="0"/>
          <w:marTop w:val="0"/>
          <w:marBottom w:val="0"/>
          <w:divBdr>
            <w:top w:val="none" w:sz="0" w:space="0" w:color="auto"/>
            <w:left w:val="none" w:sz="0" w:space="0" w:color="auto"/>
            <w:bottom w:val="none" w:sz="0" w:space="0" w:color="auto"/>
            <w:right w:val="none" w:sz="0" w:space="0" w:color="auto"/>
          </w:divBdr>
          <w:divsChild>
            <w:div w:id="922758879">
              <w:marLeft w:val="0"/>
              <w:marRight w:val="0"/>
              <w:marTop w:val="0"/>
              <w:marBottom w:val="0"/>
              <w:divBdr>
                <w:top w:val="none" w:sz="0" w:space="0" w:color="auto"/>
                <w:left w:val="none" w:sz="0" w:space="0" w:color="auto"/>
                <w:bottom w:val="none" w:sz="0" w:space="0" w:color="auto"/>
                <w:right w:val="none" w:sz="0" w:space="0" w:color="auto"/>
              </w:divBdr>
              <w:divsChild>
                <w:div w:id="922758484">
                  <w:marLeft w:val="0"/>
                  <w:marRight w:val="0"/>
                  <w:marTop w:val="0"/>
                  <w:marBottom w:val="0"/>
                  <w:divBdr>
                    <w:top w:val="none" w:sz="0" w:space="0" w:color="auto"/>
                    <w:left w:val="none" w:sz="0" w:space="0" w:color="auto"/>
                    <w:bottom w:val="none" w:sz="0" w:space="0" w:color="auto"/>
                    <w:right w:val="none" w:sz="0" w:space="0" w:color="auto"/>
                  </w:divBdr>
                  <w:divsChild>
                    <w:div w:id="922758762">
                      <w:marLeft w:val="0"/>
                      <w:marRight w:val="0"/>
                      <w:marTop w:val="0"/>
                      <w:marBottom w:val="0"/>
                      <w:divBdr>
                        <w:top w:val="none" w:sz="0" w:space="0" w:color="auto"/>
                        <w:left w:val="none" w:sz="0" w:space="0" w:color="auto"/>
                        <w:bottom w:val="none" w:sz="0" w:space="0" w:color="auto"/>
                        <w:right w:val="none" w:sz="0" w:space="0" w:color="auto"/>
                      </w:divBdr>
                      <w:divsChild>
                        <w:div w:id="922758838">
                          <w:marLeft w:val="0"/>
                          <w:marRight w:val="0"/>
                          <w:marTop w:val="0"/>
                          <w:marBottom w:val="0"/>
                          <w:divBdr>
                            <w:top w:val="none" w:sz="0" w:space="0" w:color="auto"/>
                            <w:left w:val="none" w:sz="0" w:space="0" w:color="auto"/>
                            <w:bottom w:val="none" w:sz="0" w:space="0" w:color="auto"/>
                            <w:right w:val="none" w:sz="0" w:space="0" w:color="auto"/>
                          </w:divBdr>
                          <w:divsChild>
                            <w:div w:id="922758580">
                              <w:marLeft w:val="0"/>
                              <w:marRight w:val="0"/>
                              <w:marTop w:val="0"/>
                              <w:marBottom w:val="0"/>
                              <w:divBdr>
                                <w:top w:val="none" w:sz="0" w:space="0" w:color="auto"/>
                                <w:left w:val="none" w:sz="0" w:space="0" w:color="auto"/>
                                <w:bottom w:val="none" w:sz="0" w:space="0" w:color="auto"/>
                                <w:right w:val="none" w:sz="0" w:space="0" w:color="auto"/>
                              </w:divBdr>
                              <w:divsChild>
                                <w:div w:id="9227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45">
      <w:marLeft w:val="0"/>
      <w:marRight w:val="0"/>
      <w:marTop w:val="0"/>
      <w:marBottom w:val="0"/>
      <w:divBdr>
        <w:top w:val="none" w:sz="0" w:space="0" w:color="auto"/>
        <w:left w:val="none" w:sz="0" w:space="0" w:color="auto"/>
        <w:bottom w:val="none" w:sz="0" w:space="0" w:color="auto"/>
        <w:right w:val="none" w:sz="0" w:space="0" w:color="auto"/>
      </w:divBdr>
      <w:divsChild>
        <w:div w:id="922758515">
          <w:marLeft w:val="0"/>
          <w:marRight w:val="0"/>
          <w:marTop w:val="0"/>
          <w:marBottom w:val="0"/>
          <w:divBdr>
            <w:top w:val="none" w:sz="0" w:space="0" w:color="auto"/>
            <w:left w:val="none" w:sz="0" w:space="0" w:color="auto"/>
            <w:bottom w:val="none" w:sz="0" w:space="0" w:color="auto"/>
            <w:right w:val="none" w:sz="0" w:space="0" w:color="auto"/>
          </w:divBdr>
          <w:divsChild>
            <w:div w:id="922758461">
              <w:marLeft w:val="0"/>
              <w:marRight w:val="0"/>
              <w:marTop w:val="0"/>
              <w:marBottom w:val="0"/>
              <w:divBdr>
                <w:top w:val="none" w:sz="0" w:space="0" w:color="auto"/>
                <w:left w:val="none" w:sz="0" w:space="0" w:color="auto"/>
                <w:bottom w:val="none" w:sz="0" w:space="0" w:color="auto"/>
                <w:right w:val="none" w:sz="0" w:space="0" w:color="auto"/>
              </w:divBdr>
              <w:divsChild>
                <w:div w:id="922758579">
                  <w:marLeft w:val="0"/>
                  <w:marRight w:val="0"/>
                  <w:marTop w:val="0"/>
                  <w:marBottom w:val="0"/>
                  <w:divBdr>
                    <w:top w:val="none" w:sz="0" w:space="0" w:color="auto"/>
                    <w:left w:val="none" w:sz="0" w:space="0" w:color="auto"/>
                    <w:bottom w:val="none" w:sz="0" w:space="0" w:color="auto"/>
                    <w:right w:val="none" w:sz="0" w:space="0" w:color="auto"/>
                  </w:divBdr>
                  <w:divsChild>
                    <w:div w:id="922758817">
                      <w:marLeft w:val="0"/>
                      <w:marRight w:val="0"/>
                      <w:marTop w:val="0"/>
                      <w:marBottom w:val="0"/>
                      <w:divBdr>
                        <w:top w:val="none" w:sz="0" w:space="0" w:color="auto"/>
                        <w:left w:val="none" w:sz="0" w:space="0" w:color="auto"/>
                        <w:bottom w:val="none" w:sz="0" w:space="0" w:color="auto"/>
                        <w:right w:val="none" w:sz="0" w:space="0" w:color="auto"/>
                      </w:divBdr>
                      <w:divsChild>
                        <w:div w:id="922758500">
                          <w:marLeft w:val="0"/>
                          <w:marRight w:val="0"/>
                          <w:marTop w:val="0"/>
                          <w:marBottom w:val="0"/>
                          <w:divBdr>
                            <w:top w:val="none" w:sz="0" w:space="0" w:color="auto"/>
                            <w:left w:val="none" w:sz="0" w:space="0" w:color="auto"/>
                            <w:bottom w:val="none" w:sz="0" w:space="0" w:color="auto"/>
                            <w:right w:val="none" w:sz="0" w:space="0" w:color="auto"/>
                          </w:divBdr>
                          <w:divsChild>
                            <w:div w:id="922758657">
                              <w:marLeft w:val="0"/>
                              <w:marRight w:val="0"/>
                              <w:marTop w:val="0"/>
                              <w:marBottom w:val="0"/>
                              <w:divBdr>
                                <w:top w:val="none" w:sz="0" w:space="0" w:color="auto"/>
                                <w:left w:val="none" w:sz="0" w:space="0" w:color="auto"/>
                                <w:bottom w:val="none" w:sz="0" w:space="0" w:color="auto"/>
                                <w:right w:val="none" w:sz="0" w:space="0" w:color="auto"/>
                              </w:divBdr>
                              <w:divsChild>
                                <w:div w:id="9227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46">
      <w:marLeft w:val="0"/>
      <w:marRight w:val="0"/>
      <w:marTop w:val="0"/>
      <w:marBottom w:val="0"/>
      <w:divBdr>
        <w:top w:val="none" w:sz="0" w:space="0" w:color="auto"/>
        <w:left w:val="none" w:sz="0" w:space="0" w:color="auto"/>
        <w:bottom w:val="none" w:sz="0" w:space="0" w:color="auto"/>
        <w:right w:val="none" w:sz="0" w:space="0" w:color="auto"/>
      </w:divBdr>
      <w:divsChild>
        <w:div w:id="922758724">
          <w:marLeft w:val="0"/>
          <w:marRight w:val="0"/>
          <w:marTop w:val="0"/>
          <w:marBottom w:val="0"/>
          <w:divBdr>
            <w:top w:val="none" w:sz="0" w:space="0" w:color="auto"/>
            <w:left w:val="none" w:sz="0" w:space="0" w:color="auto"/>
            <w:bottom w:val="none" w:sz="0" w:space="0" w:color="auto"/>
            <w:right w:val="none" w:sz="0" w:space="0" w:color="auto"/>
          </w:divBdr>
          <w:divsChild>
            <w:div w:id="922758814">
              <w:marLeft w:val="0"/>
              <w:marRight w:val="0"/>
              <w:marTop w:val="0"/>
              <w:marBottom w:val="0"/>
              <w:divBdr>
                <w:top w:val="none" w:sz="0" w:space="0" w:color="auto"/>
                <w:left w:val="none" w:sz="0" w:space="0" w:color="auto"/>
                <w:bottom w:val="none" w:sz="0" w:space="0" w:color="auto"/>
                <w:right w:val="none" w:sz="0" w:space="0" w:color="auto"/>
              </w:divBdr>
              <w:divsChild>
                <w:div w:id="922758864">
                  <w:marLeft w:val="0"/>
                  <w:marRight w:val="0"/>
                  <w:marTop w:val="0"/>
                  <w:marBottom w:val="0"/>
                  <w:divBdr>
                    <w:top w:val="none" w:sz="0" w:space="0" w:color="auto"/>
                    <w:left w:val="none" w:sz="0" w:space="0" w:color="auto"/>
                    <w:bottom w:val="none" w:sz="0" w:space="0" w:color="auto"/>
                    <w:right w:val="none" w:sz="0" w:space="0" w:color="auto"/>
                  </w:divBdr>
                  <w:divsChild>
                    <w:div w:id="922758848">
                      <w:marLeft w:val="0"/>
                      <w:marRight w:val="0"/>
                      <w:marTop w:val="0"/>
                      <w:marBottom w:val="0"/>
                      <w:divBdr>
                        <w:top w:val="none" w:sz="0" w:space="0" w:color="auto"/>
                        <w:left w:val="none" w:sz="0" w:space="0" w:color="auto"/>
                        <w:bottom w:val="none" w:sz="0" w:space="0" w:color="auto"/>
                        <w:right w:val="none" w:sz="0" w:space="0" w:color="auto"/>
                      </w:divBdr>
                      <w:divsChild>
                        <w:div w:id="922758730">
                          <w:marLeft w:val="0"/>
                          <w:marRight w:val="0"/>
                          <w:marTop w:val="0"/>
                          <w:marBottom w:val="0"/>
                          <w:divBdr>
                            <w:top w:val="none" w:sz="0" w:space="0" w:color="auto"/>
                            <w:left w:val="none" w:sz="0" w:space="0" w:color="auto"/>
                            <w:bottom w:val="none" w:sz="0" w:space="0" w:color="auto"/>
                            <w:right w:val="none" w:sz="0" w:space="0" w:color="auto"/>
                          </w:divBdr>
                          <w:divsChild>
                            <w:div w:id="922758692">
                              <w:marLeft w:val="0"/>
                              <w:marRight w:val="0"/>
                              <w:marTop w:val="0"/>
                              <w:marBottom w:val="0"/>
                              <w:divBdr>
                                <w:top w:val="none" w:sz="0" w:space="0" w:color="auto"/>
                                <w:left w:val="none" w:sz="0" w:space="0" w:color="auto"/>
                                <w:bottom w:val="none" w:sz="0" w:space="0" w:color="auto"/>
                                <w:right w:val="none" w:sz="0" w:space="0" w:color="auto"/>
                              </w:divBdr>
                              <w:divsChild>
                                <w:div w:id="922758722">
                                  <w:marLeft w:val="0"/>
                                  <w:marRight w:val="0"/>
                                  <w:marTop w:val="0"/>
                                  <w:marBottom w:val="0"/>
                                  <w:divBdr>
                                    <w:top w:val="none" w:sz="0" w:space="0" w:color="auto"/>
                                    <w:left w:val="none" w:sz="0" w:space="0" w:color="auto"/>
                                    <w:bottom w:val="none" w:sz="0" w:space="0" w:color="auto"/>
                                    <w:right w:val="none" w:sz="0" w:space="0" w:color="auto"/>
                                  </w:divBdr>
                                  <w:divsChild>
                                    <w:div w:id="922758578">
                                      <w:marLeft w:val="0"/>
                                      <w:marRight w:val="0"/>
                                      <w:marTop w:val="0"/>
                                      <w:marBottom w:val="0"/>
                                      <w:divBdr>
                                        <w:top w:val="single" w:sz="4" w:space="0" w:color="F5F5F5"/>
                                        <w:left w:val="single" w:sz="4" w:space="0" w:color="F5F5F5"/>
                                        <w:bottom w:val="single" w:sz="4" w:space="0" w:color="F5F5F5"/>
                                        <w:right w:val="single" w:sz="4" w:space="0" w:color="F5F5F5"/>
                                      </w:divBdr>
                                      <w:divsChild>
                                        <w:div w:id="922758721">
                                          <w:marLeft w:val="0"/>
                                          <w:marRight w:val="0"/>
                                          <w:marTop w:val="0"/>
                                          <w:marBottom w:val="0"/>
                                          <w:divBdr>
                                            <w:top w:val="none" w:sz="0" w:space="0" w:color="auto"/>
                                            <w:left w:val="none" w:sz="0" w:space="0" w:color="auto"/>
                                            <w:bottom w:val="none" w:sz="0" w:space="0" w:color="auto"/>
                                            <w:right w:val="none" w:sz="0" w:space="0" w:color="auto"/>
                                          </w:divBdr>
                                          <w:divsChild>
                                            <w:div w:id="92275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758648">
      <w:marLeft w:val="0"/>
      <w:marRight w:val="0"/>
      <w:marTop w:val="0"/>
      <w:marBottom w:val="0"/>
      <w:divBdr>
        <w:top w:val="none" w:sz="0" w:space="0" w:color="auto"/>
        <w:left w:val="none" w:sz="0" w:space="0" w:color="auto"/>
        <w:bottom w:val="none" w:sz="0" w:space="0" w:color="auto"/>
        <w:right w:val="none" w:sz="0" w:space="0" w:color="auto"/>
      </w:divBdr>
      <w:divsChild>
        <w:div w:id="922758736">
          <w:marLeft w:val="0"/>
          <w:marRight w:val="0"/>
          <w:marTop w:val="0"/>
          <w:marBottom w:val="0"/>
          <w:divBdr>
            <w:top w:val="none" w:sz="0" w:space="0" w:color="auto"/>
            <w:left w:val="none" w:sz="0" w:space="0" w:color="auto"/>
            <w:bottom w:val="none" w:sz="0" w:space="0" w:color="auto"/>
            <w:right w:val="none" w:sz="0" w:space="0" w:color="auto"/>
          </w:divBdr>
          <w:divsChild>
            <w:div w:id="922758631">
              <w:marLeft w:val="0"/>
              <w:marRight w:val="0"/>
              <w:marTop w:val="0"/>
              <w:marBottom w:val="0"/>
              <w:divBdr>
                <w:top w:val="none" w:sz="0" w:space="0" w:color="auto"/>
                <w:left w:val="none" w:sz="0" w:space="0" w:color="auto"/>
                <w:bottom w:val="none" w:sz="0" w:space="0" w:color="auto"/>
                <w:right w:val="none" w:sz="0" w:space="0" w:color="auto"/>
              </w:divBdr>
              <w:divsChild>
                <w:div w:id="922758599">
                  <w:marLeft w:val="0"/>
                  <w:marRight w:val="0"/>
                  <w:marTop w:val="0"/>
                  <w:marBottom w:val="0"/>
                  <w:divBdr>
                    <w:top w:val="none" w:sz="0" w:space="0" w:color="auto"/>
                    <w:left w:val="none" w:sz="0" w:space="0" w:color="auto"/>
                    <w:bottom w:val="none" w:sz="0" w:space="0" w:color="auto"/>
                    <w:right w:val="none" w:sz="0" w:space="0" w:color="auto"/>
                  </w:divBdr>
                  <w:divsChild>
                    <w:div w:id="922758676">
                      <w:marLeft w:val="0"/>
                      <w:marRight w:val="0"/>
                      <w:marTop w:val="0"/>
                      <w:marBottom w:val="0"/>
                      <w:divBdr>
                        <w:top w:val="none" w:sz="0" w:space="0" w:color="auto"/>
                        <w:left w:val="none" w:sz="0" w:space="0" w:color="auto"/>
                        <w:bottom w:val="none" w:sz="0" w:space="0" w:color="auto"/>
                        <w:right w:val="none" w:sz="0" w:space="0" w:color="auto"/>
                      </w:divBdr>
                      <w:divsChild>
                        <w:div w:id="922758553">
                          <w:marLeft w:val="0"/>
                          <w:marRight w:val="0"/>
                          <w:marTop w:val="0"/>
                          <w:marBottom w:val="0"/>
                          <w:divBdr>
                            <w:top w:val="none" w:sz="0" w:space="0" w:color="auto"/>
                            <w:left w:val="none" w:sz="0" w:space="0" w:color="auto"/>
                            <w:bottom w:val="none" w:sz="0" w:space="0" w:color="auto"/>
                            <w:right w:val="none" w:sz="0" w:space="0" w:color="auto"/>
                          </w:divBdr>
                          <w:divsChild>
                            <w:div w:id="922758430">
                              <w:marLeft w:val="0"/>
                              <w:marRight w:val="0"/>
                              <w:marTop w:val="0"/>
                              <w:marBottom w:val="0"/>
                              <w:divBdr>
                                <w:top w:val="none" w:sz="0" w:space="0" w:color="auto"/>
                                <w:left w:val="none" w:sz="0" w:space="0" w:color="auto"/>
                                <w:bottom w:val="none" w:sz="0" w:space="0" w:color="auto"/>
                                <w:right w:val="none" w:sz="0" w:space="0" w:color="auto"/>
                              </w:divBdr>
                              <w:divsChild>
                                <w:div w:id="9227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52">
      <w:marLeft w:val="0"/>
      <w:marRight w:val="0"/>
      <w:marTop w:val="0"/>
      <w:marBottom w:val="0"/>
      <w:divBdr>
        <w:top w:val="none" w:sz="0" w:space="0" w:color="auto"/>
        <w:left w:val="none" w:sz="0" w:space="0" w:color="auto"/>
        <w:bottom w:val="none" w:sz="0" w:space="0" w:color="auto"/>
        <w:right w:val="none" w:sz="0" w:space="0" w:color="auto"/>
      </w:divBdr>
      <w:divsChild>
        <w:div w:id="922758898">
          <w:marLeft w:val="0"/>
          <w:marRight w:val="0"/>
          <w:marTop w:val="0"/>
          <w:marBottom w:val="0"/>
          <w:divBdr>
            <w:top w:val="none" w:sz="0" w:space="0" w:color="auto"/>
            <w:left w:val="none" w:sz="0" w:space="0" w:color="auto"/>
            <w:bottom w:val="none" w:sz="0" w:space="0" w:color="auto"/>
            <w:right w:val="none" w:sz="0" w:space="0" w:color="auto"/>
          </w:divBdr>
          <w:divsChild>
            <w:div w:id="922758895">
              <w:marLeft w:val="0"/>
              <w:marRight w:val="0"/>
              <w:marTop w:val="0"/>
              <w:marBottom w:val="0"/>
              <w:divBdr>
                <w:top w:val="none" w:sz="0" w:space="0" w:color="auto"/>
                <w:left w:val="none" w:sz="0" w:space="0" w:color="auto"/>
                <w:bottom w:val="none" w:sz="0" w:space="0" w:color="auto"/>
                <w:right w:val="none" w:sz="0" w:space="0" w:color="auto"/>
              </w:divBdr>
              <w:divsChild>
                <w:div w:id="922758890">
                  <w:marLeft w:val="0"/>
                  <w:marRight w:val="0"/>
                  <w:marTop w:val="0"/>
                  <w:marBottom w:val="0"/>
                  <w:divBdr>
                    <w:top w:val="none" w:sz="0" w:space="0" w:color="auto"/>
                    <w:left w:val="none" w:sz="0" w:space="0" w:color="auto"/>
                    <w:bottom w:val="none" w:sz="0" w:space="0" w:color="auto"/>
                    <w:right w:val="none" w:sz="0" w:space="0" w:color="auto"/>
                  </w:divBdr>
                  <w:divsChild>
                    <w:div w:id="922758839">
                      <w:marLeft w:val="0"/>
                      <w:marRight w:val="0"/>
                      <w:marTop w:val="0"/>
                      <w:marBottom w:val="0"/>
                      <w:divBdr>
                        <w:top w:val="none" w:sz="0" w:space="0" w:color="auto"/>
                        <w:left w:val="none" w:sz="0" w:space="0" w:color="auto"/>
                        <w:bottom w:val="none" w:sz="0" w:space="0" w:color="auto"/>
                        <w:right w:val="none" w:sz="0" w:space="0" w:color="auto"/>
                      </w:divBdr>
                      <w:divsChild>
                        <w:div w:id="922758885">
                          <w:marLeft w:val="0"/>
                          <w:marRight w:val="0"/>
                          <w:marTop w:val="0"/>
                          <w:marBottom w:val="0"/>
                          <w:divBdr>
                            <w:top w:val="none" w:sz="0" w:space="0" w:color="auto"/>
                            <w:left w:val="none" w:sz="0" w:space="0" w:color="auto"/>
                            <w:bottom w:val="none" w:sz="0" w:space="0" w:color="auto"/>
                            <w:right w:val="none" w:sz="0" w:space="0" w:color="auto"/>
                          </w:divBdr>
                          <w:divsChild>
                            <w:div w:id="922758435">
                              <w:marLeft w:val="0"/>
                              <w:marRight w:val="0"/>
                              <w:marTop w:val="0"/>
                              <w:marBottom w:val="0"/>
                              <w:divBdr>
                                <w:top w:val="none" w:sz="0" w:space="0" w:color="auto"/>
                                <w:left w:val="none" w:sz="0" w:space="0" w:color="auto"/>
                                <w:bottom w:val="none" w:sz="0" w:space="0" w:color="auto"/>
                                <w:right w:val="none" w:sz="0" w:space="0" w:color="auto"/>
                              </w:divBdr>
                              <w:divsChild>
                                <w:div w:id="9227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61">
      <w:marLeft w:val="0"/>
      <w:marRight w:val="0"/>
      <w:marTop w:val="0"/>
      <w:marBottom w:val="0"/>
      <w:divBdr>
        <w:top w:val="none" w:sz="0" w:space="0" w:color="auto"/>
        <w:left w:val="none" w:sz="0" w:space="0" w:color="auto"/>
        <w:bottom w:val="none" w:sz="0" w:space="0" w:color="auto"/>
        <w:right w:val="none" w:sz="0" w:space="0" w:color="auto"/>
      </w:divBdr>
      <w:divsChild>
        <w:div w:id="922758644">
          <w:marLeft w:val="0"/>
          <w:marRight w:val="0"/>
          <w:marTop w:val="0"/>
          <w:marBottom w:val="0"/>
          <w:divBdr>
            <w:top w:val="none" w:sz="0" w:space="0" w:color="auto"/>
            <w:left w:val="none" w:sz="0" w:space="0" w:color="auto"/>
            <w:bottom w:val="none" w:sz="0" w:space="0" w:color="auto"/>
            <w:right w:val="none" w:sz="0" w:space="0" w:color="auto"/>
          </w:divBdr>
          <w:divsChild>
            <w:div w:id="922758711">
              <w:marLeft w:val="0"/>
              <w:marRight w:val="0"/>
              <w:marTop w:val="0"/>
              <w:marBottom w:val="0"/>
              <w:divBdr>
                <w:top w:val="none" w:sz="0" w:space="0" w:color="auto"/>
                <w:left w:val="none" w:sz="0" w:space="0" w:color="auto"/>
                <w:bottom w:val="none" w:sz="0" w:space="0" w:color="auto"/>
                <w:right w:val="none" w:sz="0" w:space="0" w:color="auto"/>
              </w:divBdr>
              <w:divsChild>
                <w:div w:id="922758635">
                  <w:marLeft w:val="0"/>
                  <w:marRight w:val="0"/>
                  <w:marTop w:val="0"/>
                  <w:marBottom w:val="0"/>
                  <w:divBdr>
                    <w:top w:val="none" w:sz="0" w:space="0" w:color="auto"/>
                    <w:left w:val="none" w:sz="0" w:space="0" w:color="auto"/>
                    <w:bottom w:val="none" w:sz="0" w:space="0" w:color="auto"/>
                    <w:right w:val="none" w:sz="0" w:space="0" w:color="auto"/>
                  </w:divBdr>
                  <w:divsChild>
                    <w:div w:id="922758526">
                      <w:marLeft w:val="0"/>
                      <w:marRight w:val="0"/>
                      <w:marTop w:val="0"/>
                      <w:marBottom w:val="0"/>
                      <w:divBdr>
                        <w:top w:val="none" w:sz="0" w:space="0" w:color="auto"/>
                        <w:left w:val="none" w:sz="0" w:space="0" w:color="auto"/>
                        <w:bottom w:val="none" w:sz="0" w:space="0" w:color="auto"/>
                        <w:right w:val="none" w:sz="0" w:space="0" w:color="auto"/>
                      </w:divBdr>
                      <w:divsChild>
                        <w:div w:id="922758683">
                          <w:marLeft w:val="0"/>
                          <w:marRight w:val="0"/>
                          <w:marTop w:val="0"/>
                          <w:marBottom w:val="0"/>
                          <w:divBdr>
                            <w:top w:val="none" w:sz="0" w:space="0" w:color="auto"/>
                            <w:left w:val="none" w:sz="0" w:space="0" w:color="auto"/>
                            <w:bottom w:val="none" w:sz="0" w:space="0" w:color="auto"/>
                            <w:right w:val="none" w:sz="0" w:space="0" w:color="auto"/>
                          </w:divBdr>
                          <w:divsChild>
                            <w:div w:id="922758782">
                              <w:marLeft w:val="0"/>
                              <w:marRight w:val="0"/>
                              <w:marTop w:val="0"/>
                              <w:marBottom w:val="0"/>
                              <w:divBdr>
                                <w:top w:val="none" w:sz="0" w:space="0" w:color="auto"/>
                                <w:left w:val="none" w:sz="0" w:space="0" w:color="auto"/>
                                <w:bottom w:val="none" w:sz="0" w:space="0" w:color="auto"/>
                                <w:right w:val="none" w:sz="0" w:space="0" w:color="auto"/>
                              </w:divBdr>
                              <w:divsChild>
                                <w:div w:id="92275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66">
      <w:marLeft w:val="0"/>
      <w:marRight w:val="0"/>
      <w:marTop w:val="0"/>
      <w:marBottom w:val="0"/>
      <w:divBdr>
        <w:top w:val="none" w:sz="0" w:space="0" w:color="auto"/>
        <w:left w:val="none" w:sz="0" w:space="0" w:color="auto"/>
        <w:bottom w:val="none" w:sz="0" w:space="0" w:color="auto"/>
        <w:right w:val="none" w:sz="0" w:space="0" w:color="auto"/>
      </w:divBdr>
    </w:div>
    <w:div w:id="922758667">
      <w:marLeft w:val="0"/>
      <w:marRight w:val="0"/>
      <w:marTop w:val="0"/>
      <w:marBottom w:val="0"/>
      <w:divBdr>
        <w:top w:val="none" w:sz="0" w:space="0" w:color="auto"/>
        <w:left w:val="none" w:sz="0" w:space="0" w:color="auto"/>
        <w:bottom w:val="none" w:sz="0" w:space="0" w:color="auto"/>
        <w:right w:val="none" w:sz="0" w:space="0" w:color="auto"/>
      </w:divBdr>
    </w:div>
    <w:div w:id="922758669">
      <w:marLeft w:val="0"/>
      <w:marRight w:val="0"/>
      <w:marTop w:val="0"/>
      <w:marBottom w:val="0"/>
      <w:divBdr>
        <w:top w:val="none" w:sz="0" w:space="0" w:color="auto"/>
        <w:left w:val="none" w:sz="0" w:space="0" w:color="auto"/>
        <w:bottom w:val="none" w:sz="0" w:space="0" w:color="auto"/>
        <w:right w:val="none" w:sz="0" w:space="0" w:color="auto"/>
      </w:divBdr>
      <w:divsChild>
        <w:div w:id="922758636">
          <w:marLeft w:val="0"/>
          <w:marRight w:val="0"/>
          <w:marTop w:val="0"/>
          <w:marBottom w:val="0"/>
          <w:divBdr>
            <w:top w:val="none" w:sz="0" w:space="0" w:color="auto"/>
            <w:left w:val="none" w:sz="0" w:space="0" w:color="auto"/>
            <w:bottom w:val="none" w:sz="0" w:space="0" w:color="auto"/>
            <w:right w:val="none" w:sz="0" w:space="0" w:color="auto"/>
          </w:divBdr>
          <w:divsChild>
            <w:div w:id="922758788">
              <w:marLeft w:val="0"/>
              <w:marRight w:val="0"/>
              <w:marTop w:val="0"/>
              <w:marBottom w:val="0"/>
              <w:divBdr>
                <w:top w:val="none" w:sz="0" w:space="0" w:color="auto"/>
                <w:left w:val="none" w:sz="0" w:space="0" w:color="auto"/>
                <w:bottom w:val="none" w:sz="0" w:space="0" w:color="auto"/>
                <w:right w:val="none" w:sz="0" w:space="0" w:color="auto"/>
              </w:divBdr>
              <w:divsChild>
                <w:div w:id="922758833">
                  <w:marLeft w:val="0"/>
                  <w:marRight w:val="0"/>
                  <w:marTop w:val="0"/>
                  <w:marBottom w:val="0"/>
                  <w:divBdr>
                    <w:top w:val="none" w:sz="0" w:space="0" w:color="auto"/>
                    <w:left w:val="none" w:sz="0" w:space="0" w:color="auto"/>
                    <w:bottom w:val="none" w:sz="0" w:space="0" w:color="auto"/>
                    <w:right w:val="none" w:sz="0" w:space="0" w:color="auto"/>
                  </w:divBdr>
                  <w:divsChild>
                    <w:div w:id="922758892">
                      <w:marLeft w:val="0"/>
                      <w:marRight w:val="0"/>
                      <w:marTop w:val="0"/>
                      <w:marBottom w:val="0"/>
                      <w:divBdr>
                        <w:top w:val="none" w:sz="0" w:space="0" w:color="auto"/>
                        <w:left w:val="none" w:sz="0" w:space="0" w:color="auto"/>
                        <w:bottom w:val="none" w:sz="0" w:space="0" w:color="auto"/>
                        <w:right w:val="none" w:sz="0" w:space="0" w:color="auto"/>
                      </w:divBdr>
                      <w:divsChild>
                        <w:div w:id="922758588">
                          <w:marLeft w:val="0"/>
                          <w:marRight w:val="0"/>
                          <w:marTop w:val="0"/>
                          <w:marBottom w:val="0"/>
                          <w:divBdr>
                            <w:top w:val="none" w:sz="0" w:space="0" w:color="auto"/>
                            <w:left w:val="none" w:sz="0" w:space="0" w:color="auto"/>
                            <w:bottom w:val="none" w:sz="0" w:space="0" w:color="auto"/>
                            <w:right w:val="none" w:sz="0" w:space="0" w:color="auto"/>
                          </w:divBdr>
                          <w:divsChild>
                            <w:div w:id="922758929">
                              <w:marLeft w:val="0"/>
                              <w:marRight w:val="0"/>
                              <w:marTop w:val="0"/>
                              <w:marBottom w:val="0"/>
                              <w:divBdr>
                                <w:top w:val="none" w:sz="0" w:space="0" w:color="auto"/>
                                <w:left w:val="none" w:sz="0" w:space="0" w:color="auto"/>
                                <w:bottom w:val="none" w:sz="0" w:space="0" w:color="auto"/>
                                <w:right w:val="none" w:sz="0" w:space="0" w:color="auto"/>
                              </w:divBdr>
                              <w:divsChild>
                                <w:div w:id="922758618">
                                  <w:marLeft w:val="0"/>
                                  <w:marRight w:val="0"/>
                                  <w:marTop w:val="0"/>
                                  <w:marBottom w:val="0"/>
                                  <w:divBdr>
                                    <w:top w:val="none" w:sz="0" w:space="0" w:color="auto"/>
                                    <w:left w:val="none" w:sz="0" w:space="0" w:color="auto"/>
                                    <w:bottom w:val="none" w:sz="0" w:space="0" w:color="auto"/>
                                    <w:right w:val="none" w:sz="0" w:space="0" w:color="auto"/>
                                  </w:divBdr>
                                  <w:divsChild>
                                    <w:div w:id="922758804">
                                      <w:marLeft w:val="0"/>
                                      <w:marRight w:val="0"/>
                                      <w:marTop w:val="0"/>
                                      <w:marBottom w:val="0"/>
                                      <w:divBdr>
                                        <w:top w:val="single" w:sz="4" w:space="0" w:color="F5F5F5"/>
                                        <w:left w:val="single" w:sz="4" w:space="0" w:color="F5F5F5"/>
                                        <w:bottom w:val="single" w:sz="4" w:space="0" w:color="F5F5F5"/>
                                        <w:right w:val="single" w:sz="4" w:space="0" w:color="F5F5F5"/>
                                      </w:divBdr>
                                      <w:divsChild>
                                        <w:div w:id="922758518">
                                          <w:marLeft w:val="0"/>
                                          <w:marRight w:val="0"/>
                                          <w:marTop w:val="0"/>
                                          <w:marBottom w:val="0"/>
                                          <w:divBdr>
                                            <w:top w:val="none" w:sz="0" w:space="0" w:color="auto"/>
                                            <w:left w:val="none" w:sz="0" w:space="0" w:color="auto"/>
                                            <w:bottom w:val="none" w:sz="0" w:space="0" w:color="auto"/>
                                            <w:right w:val="none" w:sz="0" w:space="0" w:color="auto"/>
                                          </w:divBdr>
                                          <w:divsChild>
                                            <w:div w:id="9227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758670">
      <w:marLeft w:val="0"/>
      <w:marRight w:val="0"/>
      <w:marTop w:val="0"/>
      <w:marBottom w:val="0"/>
      <w:divBdr>
        <w:top w:val="none" w:sz="0" w:space="0" w:color="auto"/>
        <w:left w:val="none" w:sz="0" w:space="0" w:color="auto"/>
        <w:bottom w:val="none" w:sz="0" w:space="0" w:color="auto"/>
        <w:right w:val="none" w:sz="0" w:space="0" w:color="auto"/>
      </w:divBdr>
      <w:divsChild>
        <w:div w:id="922758583">
          <w:marLeft w:val="0"/>
          <w:marRight w:val="0"/>
          <w:marTop w:val="0"/>
          <w:marBottom w:val="0"/>
          <w:divBdr>
            <w:top w:val="none" w:sz="0" w:space="0" w:color="auto"/>
            <w:left w:val="none" w:sz="0" w:space="0" w:color="auto"/>
            <w:bottom w:val="none" w:sz="0" w:space="0" w:color="auto"/>
            <w:right w:val="none" w:sz="0" w:space="0" w:color="auto"/>
          </w:divBdr>
          <w:divsChild>
            <w:div w:id="922758909">
              <w:marLeft w:val="0"/>
              <w:marRight w:val="0"/>
              <w:marTop w:val="0"/>
              <w:marBottom w:val="0"/>
              <w:divBdr>
                <w:top w:val="none" w:sz="0" w:space="0" w:color="auto"/>
                <w:left w:val="none" w:sz="0" w:space="0" w:color="auto"/>
                <w:bottom w:val="none" w:sz="0" w:space="0" w:color="auto"/>
                <w:right w:val="none" w:sz="0" w:space="0" w:color="auto"/>
              </w:divBdr>
              <w:divsChild>
                <w:div w:id="922758940">
                  <w:marLeft w:val="0"/>
                  <w:marRight w:val="0"/>
                  <w:marTop w:val="0"/>
                  <w:marBottom w:val="0"/>
                  <w:divBdr>
                    <w:top w:val="none" w:sz="0" w:space="0" w:color="auto"/>
                    <w:left w:val="none" w:sz="0" w:space="0" w:color="auto"/>
                    <w:bottom w:val="none" w:sz="0" w:space="0" w:color="auto"/>
                    <w:right w:val="none" w:sz="0" w:space="0" w:color="auto"/>
                  </w:divBdr>
                  <w:divsChild>
                    <w:div w:id="922758441">
                      <w:marLeft w:val="0"/>
                      <w:marRight w:val="0"/>
                      <w:marTop w:val="0"/>
                      <w:marBottom w:val="0"/>
                      <w:divBdr>
                        <w:top w:val="none" w:sz="0" w:space="0" w:color="auto"/>
                        <w:left w:val="none" w:sz="0" w:space="0" w:color="auto"/>
                        <w:bottom w:val="none" w:sz="0" w:space="0" w:color="auto"/>
                        <w:right w:val="none" w:sz="0" w:space="0" w:color="auto"/>
                      </w:divBdr>
                      <w:divsChild>
                        <w:div w:id="922758930">
                          <w:marLeft w:val="0"/>
                          <w:marRight w:val="0"/>
                          <w:marTop w:val="0"/>
                          <w:marBottom w:val="0"/>
                          <w:divBdr>
                            <w:top w:val="none" w:sz="0" w:space="0" w:color="auto"/>
                            <w:left w:val="none" w:sz="0" w:space="0" w:color="auto"/>
                            <w:bottom w:val="none" w:sz="0" w:space="0" w:color="auto"/>
                            <w:right w:val="none" w:sz="0" w:space="0" w:color="auto"/>
                          </w:divBdr>
                          <w:divsChild>
                            <w:div w:id="922758868">
                              <w:marLeft w:val="0"/>
                              <w:marRight w:val="0"/>
                              <w:marTop w:val="0"/>
                              <w:marBottom w:val="0"/>
                              <w:divBdr>
                                <w:top w:val="none" w:sz="0" w:space="0" w:color="auto"/>
                                <w:left w:val="none" w:sz="0" w:space="0" w:color="auto"/>
                                <w:bottom w:val="none" w:sz="0" w:space="0" w:color="auto"/>
                                <w:right w:val="none" w:sz="0" w:space="0" w:color="auto"/>
                              </w:divBdr>
                              <w:divsChild>
                                <w:div w:id="92275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71">
      <w:marLeft w:val="0"/>
      <w:marRight w:val="0"/>
      <w:marTop w:val="0"/>
      <w:marBottom w:val="0"/>
      <w:divBdr>
        <w:top w:val="none" w:sz="0" w:space="0" w:color="auto"/>
        <w:left w:val="none" w:sz="0" w:space="0" w:color="auto"/>
        <w:bottom w:val="none" w:sz="0" w:space="0" w:color="auto"/>
        <w:right w:val="none" w:sz="0" w:space="0" w:color="auto"/>
      </w:divBdr>
      <w:divsChild>
        <w:div w:id="922758532">
          <w:marLeft w:val="0"/>
          <w:marRight w:val="0"/>
          <w:marTop w:val="0"/>
          <w:marBottom w:val="0"/>
          <w:divBdr>
            <w:top w:val="none" w:sz="0" w:space="0" w:color="auto"/>
            <w:left w:val="none" w:sz="0" w:space="0" w:color="auto"/>
            <w:bottom w:val="none" w:sz="0" w:space="0" w:color="auto"/>
            <w:right w:val="none" w:sz="0" w:space="0" w:color="auto"/>
          </w:divBdr>
          <w:divsChild>
            <w:div w:id="922758471">
              <w:marLeft w:val="0"/>
              <w:marRight w:val="0"/>
              <w:marTop w:val="0"/>
              <w:marBottom w:val="0"/>
              <w:divBdr>
                <w:top w:val="none" w:sz="0" w:space="0" w:color="auto"/>
                <w:left w:val="none" w:sz="0" w:space="0" w:color="auto"/>
                <w:bottom w:val="none" w:sz="0" w:space="0" w:color="auto"/>
                <w:right w:val="none" w:sz="0" w:space="0" w:color="auto"/>
              </w:divBdr>
              <w:divsChild>
                <w:div w:id="922758834">
                  <w:marLeft w:val="0"/>
                  <w:marRight w:val="0"/>
                  <w:marTop w:val="0"/>
                  <w:marBottom w:val="0"/>
                  <w:divBdr>
                    <w:top w:val="none" w:sz="0" w:space="0" w:color="auto"/>
                    <w:left w:val="none" w:sz="0" w:space="0" w:color="auto"/>
                    <w:bottom w:val="none" w:sz="0" w:space="0" w:color="auto"/>
                    <w:right w:val="none" w:sz="0" w:space="0" w:color="auto"/>
                  </w:divBdr>
                  <w:divsChild>
                    <w:div w:id="922758827">
                      <w:marLeft w:val="0"/>
                      <w:marRight w:val="0"/>
                      <w:marTop w:val="0"/>
                      <w:marBottom w:val="0"/>
                      <w:divBdr>
                        <w:top w:val="none" w:sz="0" w:space="0" w:color="auto"/>
                        <w:left w:val="none" w:sz="0" w:space="0" w:color="auto"/>
                        <w:bottom w:val="none" w:sz="0" w:space="0" w:color="auto"/>
                        <w:right w:val="none" w:sz="0" w:space="0" w:color="auto"/>
                      </w:divBdr>
                      <w:divsChild>
                        <w:div w:id="922758662">
                          <w:marLeft w:val="0"/>
                          <w:marRight w:val="0"/>
                          <w:marTop w:val="0"/>
                          <w:marBottom w:val="0"/>
                          <w:divBdr>
                            <w:top w:val="none" w:sz="0" w:space="0" w:color="auto"/>
                            <w:left w:val="none" w:sz="0" w:space="0" w:color="auto"/>
                            <w:bottom w:val="none" w:sz="0" w:space="0" w:color="auto"/>
                            <w:right w:val="none" w:sz="0" w:space="0" w:color="auto"/>
                          </w:divBdr>
                          <w:divsChild>
                            <w:div w:id="922758846">
                              <w:marLeft w:val="0"/>
                              <w:marRight w:val="0"/>
                              <w:marTop w:val="0"/>
                              <w:marBottom w:val="0"/>
                              <w:divBdr>
                                <w:top w:val="none" w:sz="0" w:space="0" w:color="auto"/>
                                <w:left w:val="none" w:sz="0" w:space="0" w:color="auto"/>
                                <w:bottom w:val="none" w:sz="0" w:space="0" w:color="auto"/>
                                <w:right w:val="none" w:sz="0" w:space="0" w:color="auto"/>
                              </w:divBdr>
                              <w:divsChild>
                                <w:div w:id="92275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78">
      <w:marLeft w:val="0"/>
      <w:marRight w:val="0"/>
      <w:marTop w:val="0"/>
      <w:marBottom w:val="0"/>
      <w:divBdr>
        <w:top w:val="none" w:sz="0" w:space="0" w:color="auto"/>
        <w:left w:val="none" w:sz="0" w:space="0" w:color="auto"/>
        <w:bottom w:val="none" w:sz="0" w:space="0" w:color="auto"/>
        <w:right w:val="none" w:sz="0" w:space="0" w:color="auto"/>
      </w:divBdr>
      <w:divsChild>
        <w:div w:id="922758475">
          <w:marLeft w:val="0"/>
          <w:marRight w:val="0"/>
          <w:marTop w:val="0"/>
          <w:marBottom w:val="0"/>
          <w:divBdr>
            <w:top w:val="none" w:sz="0" w:space="0" w:color="auto"/>
            <w:left w:val="none" w:sz="0" w:space="0" w:color="auto"/>
            <w:bottom w:val="none" w:sz="0" w:space="0" w:color="auto"/>
            <w:right w:val="none" w:sz="0" w:space="0" w:color="auto"/>
          </w:divBdr>
          <w:divsChild>
            <w:div w:id="922758924">
              <w:marLeft w:val="0"/>
              <w:marRight w:val="0"/>
              <w:marTop w:val="0"/>
              <w:marBottom w:val="0"/>
              <w:divBdr>
                <w:top w:val="none" w:sz="0" w:space="0" w:color="auto"/>
                <w:left w:val="none" w:sz="0" w:space="0" w:color="auto"/>
                <w:bottom w:val="none" w:sz="0" w:space="0" w:color="auto"/>
                <w:right w:val="none" w:sz="0" w:space="0" w:color="auto"/>
              </w:divBdr>
              <w:divsChild>
                <w:div w:id="922758534">
                  <w:marLeft w:val="0"/>
                  <w:marRight w:val="0"/>
                  <w:marTop w:val="0"/>
                  <w:marBottom w:val="0"/>
                  <w:divBdr>
                    <w:top w:val="none" w:sz="0" w:space="0" w:color="auto"/>
                    <w:left w:val="none" w:sz="0" w:space="0" w:color="auto"/>
                    <w:bottom w:val="none" w:sz="0" w:space="0" w:color="auto"/>
                    <w:right w:val="none" w:sz="0" w:space="0" w:color="auto"/>
                  </w:divBdr>
                  <w:divsChild>
                    <w:div w:id="922758517">
                      <w:marLeft w:val="0"/>
                      <w:marRight w:val="0"/>
                      <w:marTop w:val="0"/>
                      <w:marBottom w:val="0"/>
                      <w:divBdr>
                        <w:top w:val="none" w:sz="0" w:space="0" w:color="auto"/>
                        <w:left w:val="none" w:sz="0" w:space="0" w:color="auto"/>
                        <w:bottom w:val="none" w:sz="0" w:space="0" w:color="auto"/>
                        <w:right w:val="none" w:sz="0" w:space="0" w:color="auto"/>
                      </w:divBdr>
                      <w:divsChild>
                        <w:div w:id="922758799">
                          <w:marLeft w:val="0"/>
                          <w:marRight w:val="0"/>
                          <w:marTop w:val="0"/>
                          <w:marBottom w:val="0"/>
                          <w:divBdr>
                            <w:top w:val="none" w:sz="0" w:space="0" w:color="auto"/>
                            <w:left w:val="none" w:sz="0" w:space="0" w:color="auto"/>
                            <w:bottom w:val="none" w:sz="0" w:space="0" w:color="auto"/>
                            <w:right w:val="none" w:sz="0" w:space="0" w:color="auto"/>
                          </w:divBdr>
                          <w:divsChild>
                            <w:div w:id="922758544">
                              <w:marLeft w:val="0"/>
                              <w:marRight w:val="0"/>
                              <w:marTop w:val="0"/>
                              <w:marBottom w:val="0"/>
                              <w:divBdr>
                                <w:top w:val="none" w:sz="0" w:space="0" w:color="auto"/>
                                <w:left w:val="none" w:sz="0" w:space="0" w:color="auto"/>
                                <w:bottom w:val="none" w:sz="0" w:space="0" w:color="auto"/>
                                <w:right w:val="none" w:sz="0" w:space="0" w:color="auto"/>
                              </w:divBdr>
                              <w:divsChild>
                                <w:div w:id="92275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79">
      <w:marLeft w:val="0"/>
      <w:marRight w:val="0"/>
      <w:marTop w:val="0"/>
      <w:marBottom w:val="0"/>
      <w:divBdr>
        <w:top w:val="none" w:sz="0" w:space="0" w:color="auto"/>
        <w:left w:val="none" w:sz="0" w:space="0" w:color="auto"/>
        <w:bottom w:val="none" w:sz="0" w:space="0" w:color="auto"/>
        <w:right w:val="none" w:sz="0" w:space="0" w:color="auto"/>
      </w:divBdr>
    </w:div>
    <w:div w:id="922758691">
      <w:marLeft w:val="0"/>
      <w:marRight w:val="0"/>
      <w:marTop w:val="0"/>
      <w:marBottom w:val="0"/>
      <w:divBdr>
        <w:top w:val="none" w:sz="0" w:space="0" w:color="auto"/>
        <w:left w:val="none" w:sz="0" w:space="0" w:color="auto"/>
        <w:bottom w:val="none" w:sz="0" w:space="0" w:color="auto"/>
        <w:right w:val="none" w:sz="0" w:space="0" w:color="auto"/>
      </w:divBdr>
      <w:divsChild>
        <w:div w:id="922758447">
          <w:marLeft w:val="0"/>
          <w:marRight w:val="0"/>
          <w:marTop w:val="0"/>
          <w:marBottom w:val="0"/>
          <w:divBdr>
            <w:top w:val="none" w:sz="0" w:space="0" w:color="auto"/>
            <w:left w:val="none" w:sz="0" w:space="0" w:color="auto"/>
            <w:bottom w:val="none" w:sz="0" w:space="0" w:color="auto"/>
            <w:right w:val="none" w:sz="0" w:space="0" w:color="auto"/>
          </w:divBdr>
          <w:divsChild>
            <w:div w:id="922758464">
              <w:marLeft w:val="0"/>
              <w:marRight w:val="0"/>
              <w:marTop w:val="0"/>
              <w:marBottom w:val="0"/>
              <w:divBdr>
                <w:top w:val="none" w:sz="0" w:space="0" w:color="auto"/>
                <w:left w:val="none" w:sz="0" w:space="0" w:color="auto"/>
                <w:bottom w:val="none" w:sz="0" w:space="0" w:color="auto"/>
                <w:right w:val="none" w:sz="0" w:space="0" w:color="auto"/>
              </w:divBdr>
              <w:divsChild>
                <w:div w:id="922758753">
                  <w:marLeft w:val="0"/>
                  <w:marRight w:val="0"/>
                  <w:marTop w:val="0"/>
                  <w:marBottom w:val="0"/>
                  <w:divBdr>
                    <w:top w:val="none" w:sz="0" w:space="0" w:color="auto"/>
                    <w:left w:val="none" w:sz="0" w:space="0" w:color="auto"/>
                    <w:bottom w:val="none" w:sz="0" w:space="0" w:color="auto"/>
                    <w:right w:val="none" w:sz="0" w:space="0" w:color="auto"/>
                  </w:divBdr>
                  <w:divsChild>
                    <w:div w:id="922758584">
                      <w:marLeft w:val="0"/>
                      <w:marRight w:val="0"/>
                      <w:marTop w:val="0"/>
                      <w:marBottom w:val="0"/>
                      <w:divBdr>
                        <w:top w:val="none" w:sz="0" w:space="0" w:color="auto"/>
                        <w:left w:val="none" w:sz="0" w:space="0" w:color="auto"/>
                        <w:bottom w:val="none" w:sz="0" w:space="0" w:color="auto"/>
                        <w:right w:val="none" w:sz="0" w:space="0" w:color="auto"/>
                      </w:divBdr>
                      <w:divsChild>
                        <w:div w:id="922758828">
                          <w:marLeft w:val="0"/>
                          <w:marRight w:val="0"/>
                          <w:marTop w:val="0"/>
                          <w:marBottom w:val="0"/>
                          <w:divBdr>
                            <w:top w:val="none" w:sz="0" w:space="0" w:color="auto"/>
                            <w:left w:val="none" w:sz="0" w:space="0" w:color="auto"/>
                            <w:bottom w:val="none" w:sz="0" w:space="0" w:color="auto"/>
                            <w:right w:val="none" w:sz="0" w:space="0" w:color="auto"/>
                          </w:divBdr>
                          <w:divsChild>
                            <w:div w:id="922758813">
                              <w:marLeft w:val="0"/>
                              <w:marRight w:val="0"/>
                              <w:marTop w:val="0"/>
                              <w:marBottom w:val="0"/>
                              <w:divBdr>
                                <w:top w:val="none" w:sz="0" w:space="0" w:color="auto"/>
                                <w:left w:val="none" w:sz="0" w:space="0" w:color="auto"/>
                                <w:bottom w:val="none" w:sz="0" w:space="0" w:color="auto"/>
                                <w:right w:val="none" w:sz="0" w:space="0" w:color="auto"/>
                              </w:divBdr>
                              <w:divsChild>
                                <w:div w:id="92275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694">
      <w:marLeft w:val="0"/>
      <w:marRight w:val="0"/>
      <w:marTop w:val="0"/>
      <w:marBottom w:val="0"/>
      <w:divBdr>
        <w:top w:val="none" w:sz="0" w:space="0" w:color="auto"/>
        <w:left w:val="none" w:sz="0" w:space="0" w:color="auto"/>
        <w:bottom w:val="none" w:sz="0" w:space="0" w:color="auto"/>
        <w:right w:val="none" w:sz="0" w:space="0" w:color="auto"/>
      </w:divBdr>
      <w:divsChild>
        <w:div w:id="922758437">
          <w:marLeft w:val="0"/>
          <w:marRight w:val="0"/>
          <w:marTop w:val="0"/>
          <w:marBottom w:val="0"/>
          <w:divBdr>
            <w:top w:val="none" w:sz="0" w:space="0" w:color="auto"/>
            <w:left w:val="none" w:sz="0" w:space="0" w:color="auto"/>
            <w:bottom w:val="none" w:sz="0" w:space="0" w:color="auto"/>
            <w:right w:val="none" w:sz="0" w:space="0" w:color="auto"/>
          </w:divBdr>
          <w:divsChild>
            <w:div w:id="922758897">
              <w:marLeft w:val="0"/>
              <w:marRight w:val="0"/>
              <w:marTop w:val="0"/>
              <w:marBottom w:val="0"/>
              <w:divBdr>
                <w:top w:val="none" w:sz="0" w:space="0" w:color="auto"/>
                <w:left w:val="none" w:sz="0" w:space="0" w:color="auto"/>
                <w:bottom w:val="none" w:sz="0" w:space="0" w:color="auto"/>
                <w:right w:val="none" w:sz="0" w:space="0" w:color="auto"/>
              </w:divBdr>
              <w:divsChild>
                <w:div w:id="922758725">
                  <w:marLeft w:val="0"/>
                  <w:marRight w:val="0"/>
                  <w:marTop w:val="0"/>
                  <w:marBottom w:val="0"/>
                  <w:divBdr>
                    <w:top w:val="none" w:sz="0" w:space="0" w:color="auto"/>
                    <w:left w:val="none" w:sz="0" w:space="0" w:color="auto"/>
                    <w:bottom w:val="none" w:sz="0" w:space="0" w:color="auto"/>
                    <w:right w:val="none" w:sz="0" w:space="0" w:color="auto"/>
                  </w:divBdr>
                  <w:divsChild>
                    <w:div w:id="922758714">
                      <w:marLeft w:val="0"/>
                      <w:marRight w:val="0"/>
                      <w:marTop w:val="0"/>
                      <w:marBottom w:val="0"/>
                      <w:divBdr>
                        <w:top w:val="none" w:sz="0" w:space="0" w:color="auto"/>
                        <w:left w:val="none" w:sz="0" w:space="0" w:color="auto"/>
                        <w:bottom w:val="none" w:sz="0" w:space="0" w:color="auto"/>
                        <w:right w:val="none" w:sz="0" w:space="0" w:color="auto"/>
                      </w:divBdr>
                      <w:divsChild>
                        <w:div w:id="922758860">
                          <w:marLeft w:val="0"/>
                          <w:marRight w:val="0"/>
                          <w:marTop w:val="0"/>
                          <w:marBottom w:val="0"/>
                          <w:divBdr>
                            <w:top w:val="none" w:sz="0" w:space="0" w:color="auto"/>
                            <w:left w:val="none" w:sz="0" w:space="0" w:color="auto"/>
                            <w:bottom w:val="none" w:sz="0" w:space="0" w:color="auto"/>
                            <w:right w:val="none" w:sz="0" w:space="0" w:color="auto"/>
                          </w:divBdr>
                          <w:divsChild>
                            <w:div w:id="922758876">
                              <w:marLeft w:val="0"/>
                              <w:marRight w:val="0"/>
                              <w:marTop w:val="0"/>
                              <w:marBottom w:val="0"/>
                              <w:divBdr>
                                <w:top w:val="none" w:sz="0" w:space="0" w:color="auto"/>
                                <w:left w:val="none" w:sz="0" w:space="0" w:color="auto"/>
                                <w:bottom w:val="none" w:sz="0" w:space="0" w:color="auto"/>
                                <w:right w:val="none" w:sz="0" w:space="0" w:color="auto"/>
                              </w:divBdr>
                              <w:divsChild>
                                <w:div w:id="92275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702">
      <w:marLeft w:val="0"/>
      <w:marRight w:val="0"/>
      <w:marTop w:val="0"/>
      <w:marBottom w:val="0"/>
      <w:divBdr>
        <w:top w:val="none" w:sz="0" w:space="0" w:color="auto"/>
        <w:left w:val="none" w:sz="0" w:space="0" w:color="auto"/>
        <w:bottom w:val="none" w:sz="0" w:space="0" w:color="auto"/>
        <w:right w:val="none" w:sz="0" w:space="0" w:color="auto"/>
      </w:divBdr>
      <w:divsChild>
        <w:div w:id="922758726">
          <w:marLeft w:val="0"/>
          <w:marRight w:val="0"/>
          <w:marTop w:val="0"/>
          <w:marBottom w:val="0"/>
          <w:divBdr>
            <w:top w:val="none" w:sz="0" w:space="0" w:color="auto"/>
            <w:left w:val="none" w:sz="0" w:space="0" w:color="auto"/>
            <w:bottom w:val="none" w:sz="0" w:space="0" w:color="auto"/>
            <w:right w:val="none" w:sz="0" w:space="0" w:color="auto"/>
          </w:divBdr>
          <w:divsChild>
            <w:div w:id="922758613">
              <w:marLeft w:val="0"/>
              <w:marRight w:val="0"/>
              <w:marTop w:val="0"/>
              <w:marBottom w:val="0"/>
              <w:divBdr>
                <w:top w:val="none" w:sz="0" w:space="0" w:color="auto"/>
                <w:left w:val="none" w:sz="0" w:space="0" w:color="auto"/>
                <w:bottom w:val="none" w:sz="0" w:space="0" w:color="auto"/>
                <w:right w:val="none" w:sz="0" w:space="0" w:color="auto"/>
              </w:divBdr>
              <w:divsChild>
                <w:div w:id="922758554">
                  <w:marLeft w:val="0"/>
                  <w:marRight w:val="0"/>
                  <w:marTop w:val="0"/>
                  <w:marBottom w:val="0"/>
                  <w:divBdr>
                    <w:top w:val="none" w:sz="0" w:space="0" w:color="auto"/>
                    <w:left w:val="none" w:sz="0" w:space="0" w:color="auto"/>
                    <w:bottom w:val="none" w:sz="0" w:space="0" w:color="auto"/>
                    <w:right w:val="none" w:sz="0" w:space="0" w:color="auto"/>
                  </w:divBdr>
                  <w:divsChild>
                    <w:div w:id="922758790">
                      <w:marLeft w:val="0"/>
                      <w:marRight w:val="0"/>
                      <w:marTop w:val="0"/>
                      <w:marBottom w:val="0"/>
                      <w:divBdr>
                        <w:top w:val="none" w:sz="0" w:space="0" w:color="auto"/>
                        <w:left w:val="none" w:sz="0" w:space="0" w:color="auto"/>
                        <w:bottom w:val="none" w:sz="0" w:space="0" w:color="auto"/>
                        <w:right w:val="none" w:sz="0" w:space="0" w:color="auto"/>
                      </w:divBdr>
                      <w:divsChild>
                        <w:div w:id="922758520">
                          <w:marLeft w:val="0"/>
                          <w:marRight w:val="0"/>
                          <w:marTop w:val="0"/>
                          <w:marBottom w:val="0"/>
                          <w:divBdr>
                            <w:top w:val="none" w:sz="0" w:space="0" w:color="auto"/>
                            <w:left w:val="none" w:sz="0" w:space="0" w:color="auto"/>
                            <w:bottom w:val="none" w:sz="0" w:space="0" w:color="auto"/>
                            <w:right w:val="none" w:sz="0" w:space="0" w:color="auto"/>
                          </w:divBdr>
                          <w:divsChild>
                            <w:div w:id="922758632">
                              <w:marLeft w:val="0"/>
                              <w:marRight w:val="0"/>
                              <w:marTop w:val="0"/>
                              <w:marBottom w:val="0"/>
                              <w:divBdr>
                                <w:top w:val="none" w:sz="0" w:space="0" w:color="auto"/>
                                <w:left w:val="none" w:sz="0" w:space="0" w:color="auto"/>
                                <w:bottom w:val="none" w:sz="0" w:space="0" w:color="auto"/>
                                <w:right w:val="none" w:sz="0" w:space="0" w:color="auto"/>
                              </w:divBdr>
                              <w:divsChild>
                                <w:div w:id="92275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713">
      <w:marLeft w:val="0"/>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sChild>
            <w:div w:id="922758491">
              <w:marLeft w:val="0"/>
              <w:marRight w:val="0"/>
              <w:marTop w:val="0"/>
              <w:marBottom w:val="0"/>
              <w:divBdr>
                <w:top w:val="none" w:sz="0" w:space="0" w:color="auto"/>
                <w:left w:val="none" w:sz="0" w:space="0" w:color="auto"/>
                <w:bottom w:val="none" w:sz="0" w:space="0" w:color="auto"/>
                <w:right w:val="none" w:sz="0" w:space="0" w:color="auto"/>
              </w:divBdr>
              <w:divsChild>
                <w:div w:id="922758852">
                  <w:marLeft w:val="0"/>
                  <w:marRight w:val="0"/>
                  <w:marTop w:val="0"/>
                  <w:marBottom w:val="0"/>
                  <w:divBdr>
                    <w:top w:val="none" w:sz="0" w:space="0" w:color="auto"/>
                    <w:left w:val="none" w:sz="0" w:space="0" w:color="auto"/>
                    <w:bottom w:val="none" w:sz="0" w:space="0" w:color="auto"/>
                    <w:right w:val="none" w:sz="0" w:space="0" w:color="auto"/>
                  </w:divBdr>
                  <w:divsChild>
                    <w:div w:id="922758835">
                      <w:marLeft w:val="0"/>
                      <w:marRight w:val="0"/>
                      <w:marTop w:val="0"/>
                      <w:marBottom w:val="0"/>
                      <w:divBdr>
                        <w:top w:val="none" w:sz="0" w:space="0" w:color="auto"/>
                        <w:left w:val="none" w:sz="0" w:space="0" w:color="auto"/>
                        <w:bottom w:val="none" w:sz="0" w:space="0" w:color="auto"/>
                        <w:right w:val="none" w:sz="0" w:space="0" w:color="auto"/>
                      </w:divBdr>
                      <w:divsChild>
                        <w:div w:id="922758773">
                          <w:marLeft w:val="0"/>
                          <w:marRight w:val="0"/>
                          <w:marTop w:val="0"/>
                          <w:marBottom w:val="0"/>
                          <w:divBdr>
                            <w:top w:val="none" w:sz="0" w:space="0" w:color="auto"/>
                            <w:left w:val="none" w:sz="0" w:space="0" w:color="auto"/>
                            <w:bottom w:val="none" w:sz="0" w:space="0" w:color="auto"/>
                            <w:right w:val="none" w:sz="0" w:space="0" w:color="auto"/>
                          </w:divBdr>
                          <w:divsChild>
                            <w:div w:id="922758589">
                              <w:marLeft w:val="0"/>
                              <w:marRight w:val="0"/>
                              <w:marTop w:val="0"/>
                              <w:marBottom w:val="0"/>
                              <w:divBdr>
                                <w:top w:val="none" w:sz="0" w:space="0" w:color="auto"/>
                                <w:left w:val="none" w:sz="0" w:space="0" w:color="auto"/>
                                <w:bottom w:val="none" w:sz="0" w:space="0" w:color="auto"/>
                                <w:right w:val="none" w:sz="0" w:space="0" w:color="auto"/>
                              </w:divBdr>
                              <w:divsChild>
                                <w:div w:id="92275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715">
      <w:marLeft w:val="0"/>
      <w:marRight w:val="0"/>
      <w:marTop w:val="0"/>
      <w:marBottom w:val="0"/>
      <w:divBdr>
        <w:top w:val="none" w:sz="0" w:space="0" w:color="auto"/>
        <w:left w:val="none" w:sz="0" w:space="0" w:color="auto"/>
        <w:bottom w:val="none" w:sz="0" w:space="0" w:color="auto"/>
        <w:right w:val="none" w:sz="0" w:space="0" w:color="auto"/>
      </w:divBdr>
      <w:divsChild>
        <w:div w:id="922758794">
          <w:marLeft w:val="0"/>
          <w:marRight w:val="0"/>
          <w:marTop w:val="0"/>
          <w:marBottom w:val="0"/>
          <w:divBdr>
            <w:top w:val="none" w:sz="0" w:space="0" w:color="auto"/>
            <w:left w:val="none" w:sz="0" w:space="0" w:color="auto"/>
            <w:bottom w:val="none" w:sz="0" w:space="0" w:color="auto"/>
            <w:right w:val="none" w:sz="0" w:space="0" w:color="auto"/>
          </w:divBdr>
          <w:divsChild>
            <w:div w:id="922758557">
              <w:marLeft w:val="0"/>
              <w:marRight w:val="0"/>
              <w:marTop w:val="0"/>
              <w:marBottom w:val="0"/>
              <w:divBdr>
                <w:top w:val="none" w:sz="0" w:space="0" w:color="auto"/>
                <w:left w:val="none" w:sz="0" w:space="0" w:color="auto"/>
                <w:bottom w:val="none" w:sz="0" w:space="0" w:color="auto"/>
                <w:right w:val="none" w:sz="0" w:space="0" w:color="auto"/>
              </w:divBdr>
              <w:divsChild>
                <w:div w:id="922758423">
                  <w:marLeft w:val="0"/>
                  <w:marRight w:val="0"/>
                  <w:marTop w:val="0"/>
                  <w:marBottom w:val="0"/>
                  <w:divBdr>
                    <w:top w:val="none" w:sz="0" w:space="0" w:color="auto"/>
                    <w:left w:val="none" w:sz="0" w:space="0" w:color="auto"/>
                    <w:bottom w:val="none" w:sz="0" w:space="0" w:color="auto"/>
                    <w:right w:val="none" w:sz="0" w:space="0" w:color="auto"/>
                  </w:divBdr>
                  <w:divsChild>
                    <w:div w:id="922758938">
                      <w:marLeft w:val="0"/>
                      <w:marRight w:val="0"/>
                      <w:marTop w:val="0"/>
                      <w:marBottom w:val="0"/>
                      <w:divBdr>
                        <w:top w:val="none" w:sz="0" w:space="0" w:color="auto"/>
                        <w:left w:val="none" w:sz="0" w:space="0" w:color="auto"/>
                        <w:bottom w:val="none" w:sz="0" w:space="0" w:color="auto"/>
                        <w:right w:val="none" w:sz="0" w:space="0" w:color="auto"/>
                      </w:divBdr>
                      <w:divsChild>
                        <w:div w:id="922758495">
                          <w:marLeft w:val="0"/>
                          <w:marRight w:val="0"/>
                          <w:marTop w:val="0"/>
                          <w:marBottom w:val="0"/>
                          <w:divBdr>
                            <w:top w:val="none" w:sz="0" w:space="0" w:color="auto"/>
                            <w:left w:val="none" w:sz="0" w:space="0" w:color="auto"/>
                            <w:bottom w:val="none" w:sz="0" w:space="0" w:color="auto"/>
                            <w:right w:val="none" w:sz="0" w:space="0" w:color="auto"/>
                          </w:divBdr>
                          <w:divsChild>
                            <w:div w:id="922758585">
                              <w:marLeft w:val="0"/>
                              <w:marRight w:val="0"/>
                              <w:marTop w:val="0"/>
                              <w:marBottom w:val="0"/>
                              <w:divBdr>
                                <w:top w:val="none" w:sz="0" w:space="0" w:color="auto"/>
                                <w:left w:val="none" w:sz="0" w:space="0" w:color="auto"/>
                                <w:bottom w:val="none" w:sz="0" w:space="0" w:color="auto"/>
                                <w:right w:val="none" w:sz="0" w:space="0" w:color="auto"/>
                              </w:divBdr>
                              <w:divsChild>
                                <w:div w:id="922758540">
                                  <w:marLeft w:val="0"/>
                                  <w:marRight w:val="0"/>
                                  <w:marTop w:val="0"/>
                                  <w:marBottom w:val="0"/>
                                  <w:divBdr>
                                    <w:top w:val="none" w:sz="0" w:space="0" w:color="auto"/>
                                    <w:left w:val="none" w:sz="0" w:space="0" w:color="auto"/>
                                    <w:bottom w:val="none" w:sz="0" w:space="0" w:color="auto"/>
                                    <w:right w:val="none" w:sz="0" w:space="0" w:color="auto"/>
                                  </w:divBdr>
                                  <w:divsChild>
                                    <w:div w:id="922758791">
                                      <w:marLeft w:val="0"/>
                                      <w:marRight w:val="0"/>
                                      <w:marTop w:val="0"/>
                                      <w:marBottom w:val="0"/>
                                      <w:divBdr>
                                        <w:top w:val="single" w:sz="4" w:space="0" w:color="F5F5F5"/>
                                        <w:left w:val="single" w:sz="4" w:space="0" w:color="F5F5F5"/>
                                        <w:bottom w:val="single" w:sz="4" w:space="0" w:color="F5F5F5"/>
                                        <w:right w:val="single" w:sz="4" w:space="0" w:color="F5F5F5"/>
                                      </w:divBdr>
                                      <w:divsChild>
                                        <w:div w:id="922758784">
                                          <w:marLeft w:val="0"/>
                                          <w:marRight w:val="0"/>
                                          <w:marTop w:val="0"/>
                                          <w:marBottom w:val="0"/>
                                          <w:divBdr>
                                            <w:top w:val="none" w:sz="0" w:space="0" w:color="auto"/>
                                            <w:left w:val="none" w:sz="0" w:space="0" w:color="auto"/>
                                            <w:bottom w:val="none" w:sz="0" w:space="0" w:color="auto"/>
                                            <w:right w:val="none" w:sz="0" w:space="0" w:color="auto"/>
                                          </w:divBdr>
                                          <w:divsChild>
                                            <w:div w:id="9227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758719">
      <w:marLeft w:val="0"/>
      <w:marRight w:val="0"/>
      <w:marTop w:val="0"/>
      <w:marBottom w:val="0"/>
      <w:divBdr>
        <w:top w:val="none" w:sz="0" w:space="0" w:color="auto"/>
        <w:left w:val="none" w:sz="0" w:space="0" w:color="auto"/>
        <w:bottom w:val="none" w:sz="0" w:space="0" w:color="auto"/>
        <w:right w:val="none" w:sz="0" w:space="0" w:color="auto"/>
      </w:divBdr>
      <w:divsChild>
        <w:div w:id="922758894">
          <w:marLeft w:val="0"/>
          <w:marRight w:val="0"/>
          <w:marTop w:val="0"/>
          <w:marBottom w:val="0"/>
          <w:divBdr>
            <w:top w:val="none" w:sz="0" w:space="0" w:color="auto"/>
            <w:left w:val="none" w:sz="0" w:space="0" w:color="auto"/>
            <w:bottom w:val="none" w:sz="0" w:space="0" w:color="auto"/>
            <w:right w:val="none" w:sz="0" w:space="0" w:color="auto"/>
          </w:divBdr>
          <w:divsChild>
            <w:div w:id="922758590">
              <w:marLeft w:val="0"/>
              <w:marRight w:val="0"/>
              <w:marTop w:val="0"/>
              <w:marBottom w:val="0"/>
              <w:divBdr>
                <w:top w:val="none" w:sz="0" w:space="0" w:color="auto"/>
                <w:left w:val="none" w:sz="0" w:space="0" w:color="auto"/>
                <w:bottom w:val="none" w:sz="0" w:space="0" w:color="auto"/>
                <w:right w:val="none" w:sz="0" w:space="0" w:color="auto"/>
              </w:divBdr>
              <w:divsChild>
                <w:div w:id="922758805">
                  <w:marLeft w:val="0"/>
                  <w:marRight w:val="0"/>
                  <w:marTop w:val="0"/>
                  <w:marBottom w:val="0"/>
                  <w:divBdr>
                    <w:top w:val="none" w:sz="0" w:space="0" w:color="auto"/>
                    <w:left w:val="none" w:sz="0" w:space="0" w:color="auto"/>
                    <w:bottom w:val="none" w:sz="0" w:space="0" w:color="auto"/>
                    <w:right w:val="none" w:sz="0" w:space="0" w:color="auto"/>
                  </w:divBdr>
                  <w:divsChild>
                    <w:div w:id="922758551">
                      <w:marLeft w:val="0"/>
                      <w:marRight w:val="0"/>
                      <w:marTop w:val="0"/>
                      <w:marBottom w:val="0"/>
                      <w:divBdr>
                        <w:top w:val="none" w:sz="0" w:space="0" w:color="auto"/>
                        <w:left w:val="none" w:sz="0" w:space="0" w:color="auto"/>
                        <w:bottom w:val="none" w:sz="0" w:space="0" w:color="auto"/>
                        <w:right w:val="none" w:sz="0" w:space="0" w:color="auto"/>
                      </w:divBdr>
                      <w:divsChild>
                        <w:div w:id="922758511">
                          <w:marLeft w:val="0"/>
                          <w:marRight w:val="0"/>
                          <w:marTop w:val="0"/>
                          <w:marBottom w:val="0"/>
                          <w:divBdr>
                            <w:top w:val="none" w:sz="0" w:space="0" w:color="auto"/>
                            <w:left w:val="none" w:sz="0" w:space="0" w:color="auto"/>
                            <w:bottom w:val="none" w:sz="0" w:space="0" w:color="auto"/>
                            <w:right w:val="none" w:sz="0" w:space="0" w:color="auto"/>
                          </w:divBdr>
                          <w:divsChild>
                            <w:div w:id="922758874">
                              <w:marLeft w:val="0"/>
                              <w:marRight w:val="0"/>
                              <w:marTop w:val="0"/>
                              <w:marBottom w:val="0"/>
                              <w:divBdr>
                                <w:top w:val="none" w:sz="0" w:space="0" w:color="auto"/>
                                <w:left w:val="none" w:sz="0" w:space="0" w:color="auto"/>
                                <w:bottom w:val="none" w:sz="0" w:space="0" w:color="auto"/>
                                <w:right w:val="none" w:sz="0" w:space="0" w:color="auto"/>
                              </w:divBdr>
                              <w:divsChild>
                                <w:div w:id="92275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729">
      <w:marLeft w:val="0"/>
      <w:marRight w:val="0"/>
      <w:marTop w:val="0"/>
      <w:marBottom w:val="0"/>
      <w:divBdr>
        <w:top w:val="none" w:sz="0" w:space="0" w:color="auto"/>
        <w:left w:val="none" w:sz="0" w:space="0" w:color="auto"/>
        <w:bottom w:val="none" w:sz="0" w:space="0" w:color="auto"/>
        <w:right w:val="none" w:sz="0" w:space="0" w:color="auto"/>
      </w:divBdr>
    </w:div>
    <w:div w:id="922758739">
      <w:marLeft w:val="0"/>
      <w:marRight w:val="0"/>
      <w:marTop w:val="0"/>
      <w:marBottom w:val="0"/>
      <w:divBdr>
        <w:top w:val="none" w:sz="0" w:space="0" w:color="auto"/>
        <w:left w:val="none" w:sz="0" w:space="0" w:color="auto"/>
        <w:bottom w:val="none" w:sz="0" w:space="0" w:color="auto"/>
        <w:right w:val="none" w:sz="0" w:space="0" w:color="auto"/>
      </w:divBdr>
    </w:div>
    <w:div w:id="922758743">
      <w:marLeft w:val="0"/>
      <w:marRight w:val="0"/>
      <w:marTop w:val="0"/>
      <w:marBottom w:val="0"/>
      <w:divBdr>
        <w:top w:val="none" w:sz="0" w:space="0" w:color="auto"/>
        <w:left w:val="none" w:sz="0" w:space="0" w:color="auto"/>
        <w:bottom w:val="none" w:sz="0" w:space="0" w:color="auto"/>
        <w:right w:val="none" w:sz="0" w:space="0" w:color="auto"/>
      </w:divBdr>
      <w:divsChild>
        <w:div w:id="922758746">
          <w:marLeft w:val="0"/>
          <w:marRight w:val="0"/>
          <w:marTop w:val="0"/>
          <w:marBottom w:val="0"/>
          <w:divBdr>
            <w:top w:val="none" w:sz="0" w:space="0" w:color="auto"/>
            <w:left w:val="none" w:sz="0" w:space="0" w:color="auto"/>
            <w:bottom w:val="none" w:sz="0" w:space="0" w:color="auto"/>
            <w:right w:val="none" w:sz="0" w:space="0" w:color="auto"/>
          </w:divBdr>
          <w:divsChild>
            <w:div w:id="922758845">
              <w:marLeft w:val="0"/>
              <w:marRight w:val="0"/>
              <w:marTop w:val="0"/>
              <w:marBottom w:val="0"/>
              <w:divBdr>
                <w:top w:val="none" w:sz="0" w:space="0" w:color="auto"/>
                <w:left w:val="none" w:sz="0" w:space="0" w:color="auto"/>
                <w:bottom w:val="none" w:sz="0" w:space="0" w:color="auto"/>
                <w:right w:val="none" w:sz="0" w:space="0" w:color="auto"/>
              </w:divBdr>
              <w:divsChild>
                <w:div w:id="922758935">
                  <w:marLeft w:val="0"/>
                  <w:marRight w:val="0"/>
                  <w:marTop w:val="0"/>
                  <w:marBottom w:val="0"/>
                  <w:divBdr>
                    <w:top w:val="none" w:sz="0" w:space="0" w:color="auto"/>
                    <w:left w:val="none" w:sz="0" w:space="0" w:color="auto"/>
                    <w:bottom w:val="none" w:sz="0" w:space="0" w:color="auto"/>
                    <w:right w:val="none" w:sz="0" w:space="0" w:color="auto"/>
                  </w:divBdr>
                  <w:divsChild>
                    <w:div w:id="922758703">
                      <w:marLeft w:val="0"/>
                      <w:marRight w:val="0"/>
                      <w:marTop w:val="0"/>
                      <w:marBottom w:val="0"/>
                      <w:divBdr>
                        <w:top w:val="none" w:sz="0" w:space="0" w:color="auto"/>
                        <w:left w:val="none" w:sz="0" w:space="0" w:color="auto"/>
                        <w:bottom w:val="none" w:sz="0" w:space="0" w:color="auto"/>
                        <w:right w:val="none" w:sz="0" w:space="0" w:color="auto"/>
                      </w:divBdr>
                      <w:divsChild>
                        <w:div w:id="922758698">
                          <w:marLeft w:val="0"/>
                          <w:marRight w:val="0"/>
                          <w:marTop w:val="0"/>
                          <w:marBottom w:val="0"/>
                          <w:divBdr>
                            <w:top w:val="none" w:sz="0" w:space="0" w:color="auto"/>
                            <w:left w:val="none" w:sz="0" w:space="0" w:color="auto"/>
                            <w:bottom w:val="none" w:sz="0" w:space="0" w:color="auto"/>
                            <w:right w:val="none" w:sz="0" w:space="0" w:color="auto"/>
                          </w:divBdr>
                          <w:divsChild>
                            <w:div w:id="922758881">
                              <w:marLeft w:val="0"/>
                              <w:marRight w:val="0"/>
                              <w:marTop w:val="0"/>
                              <w:marBottom w:val="0"/>
                              <w:divBdr>
                                <w:top w:val="none" w:sz="0" w:space="0" w:color="auto"/>
                                <w:left w:val="none" w:sz="0" w:space="0" w:color="auto"/>
                                <w:bottom w:val="none" w:sz="0" w:space="0" w:color="auto"/>
                                <w:right w:val="none" w:sz="0" w:space="0" w:color="auto"/>
                              </w:divBdr>
                              <w:divsChild>
                                <w:div w:id="92275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745">
      <w:marLeft w:val="0"/>
      <w:marRight w:val="0"/>
      <w:marTop w:val="0"/>
      <w:marBottom w:val="0"/>
      <w:divBdr>
        <w:top w:val="none" w:sz="0" w:space="0" w:color="auto"/>
        <w:left w:val="none" w:sz="0" w:space="0" w:color="auto"/>
        <w:bottom w:val="none" w:sz="0" w:space="0" w:color="auto"/>
        <w:right w:val="none" w:sz="0" w:space="0" w:color="auto"/>
      </w:divBdr>
      <w:divsChild>
        <w:div w:id="922758939">
          <w:marLeft w:val="0"/>
          <w:marRight w:val="0"/>
          <w:marTop w:val="0"/>
          <w:marBottom w:val="0"/>
          <w:divBdr>
            <w:top w:val="none" w:sz="0" w:space="0" w:color="auto"/>
            <w:left w:val="none" w:sz="0" w:space="0" w:color="auto"/>
            <w:bottom w:val="none" w:sz="0" w:space="0" w:color="auto"/>
            <w:right w:val="none" w:sz="0" w:space="0" w:color="auto"/>
          </w:divBdr>
          <w:divsChild>
            <w:div w:id="922758906">
              <w:marLeft w:val="0"/>
              <w:marRight w:val="0"/>
              <w:marTop w:val="0"/>
              <w:marBottom w:val="0"/>
              <w:divBdr>
                <w:top w:val="none" w:sz="0" w:space="0" w:color="auto"/>
                <w:left w:val="none" w:sz="0" w:space="0" w:color="auto"/>
                <w:bottom w:val="none" w:sz="0" w:space="0" w:color="auto"/>
                <w:right w:val="none" w:sz="0" w:space="0" w:color="auto"/>
              </w:divBdr>
              <w:divsChild>
                <w:div w:id="922758932">
                  <w:marLeft w:val="0"/>
                  <w:marRight w:val="0"/>
                  <w:marTop w:val="0"/>
                  <w:marBottom w:val="0"/>
                  <w:divBdr>
                    <w:top w:val="none" w:sz="0" w:space="0" w:color="auto"/>
                    <w:left w:val="none" w:sz="0" w:space="0" w:color="auto"/>
                    <w:bottom w:val="none" w:sz="0" w:space="0" w:color="auto"/>
                    <w:right w:val="none" w:sz="0" w:space="0" w:color="auto"/>
                  </w:divBdr>
                  <w:divsChild>
                    <w:div w:id="922758941">
                      <w:marLeft w:val="0"/>
                      <w:marRight w:val="0"/>
                      <w:marTop w:val="0"/>
                      <w:marBottom w:val="0"/>
                      <w:divBdr>
                        <w:top w:val="none" w:sz="0" w:space="0" w:color="auto"/>
                        <w:left w:val="none" w:sz="0" w:space="0" w:color="auto"/>
                        <w:bottom w:val="none" w:sz="0" w:space="0" w:color="auto"/>
                        <w:right w:val="none" w:sz="0" w:space="0" w:color="auto"/>
                      </w:divBdr>
                      <w:divsChild>
                        <w:div w:id="922758936">
                          <w:marLeft w:val="0"/>
                          <w:marRight w:val="0"/>
                          <w:marTop w:val="0"/>
                          <w:marBottom w:val="0"/>
                          <w:divBdr>
                            <w:top w:val="none" w:sz="0" w:space="0" w:color="auto"/>
                            <w:left w:val="none" w:sz="0" w:space="0" w:color="auto"/>
                            <w:bottom w:val="none" w:sz="0" w:space="0" w:color="auto"/>
                            <w:right w:val="none" w:sz="0" w:space="0" w:color="auto"/>
                          </w:divBdr>
                          <w:divsChild>
                            <w:div w:id="922758556">
                              <w:marLeft w:val="0"/>
                              <w:marRight w:val="0"/>
                              <w:marTop w:val="0"/>
                              <w:marBottom w:val="0"/>
                              <w:divBdr>
                                <w:top w:val="none" w:sz="0" w:space="0" w:color="auto"/>
                                <w:left w:val="none" w:sz="0" w:space="0" w:color="auto"/>
                                <w:bottom w:val="none" w:sz="0" w:space="0" w:color="auto"/>
                                <w:right w:val="none" w:sz="0" w:space="0" w:color="auto"/>
                              </w:divBdr>
                              <w:divsChild>
                                <w:div w:id="92275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748">
      <w:marLeft w:val="0"/>
      <w:marRight w:val="0"/>
      <w:marTop w:val="0"/>
      <w:marBottom w:val="0"/>
      <w:divBdr>
        <w:top w:val="none" w:sz="0" w:space="0" w:color="auto"/>
        <w:left w:val="none" w:sz="0" w:space="0" w:color="auto"/>
        <w:bottom w:val="none" w:sz="0" w:space="0" w:color="auto"/>
        <w:right w:val="none" w:sz="0" w:space="0" w:color="auto"/>
      </w:divBdr>
    </w:div>
    <w:div w:id="922758754">
      <w:marLeft w:val="0"/>
      <w:marRight w:val="0"/>
      <w:marTop w:val="0"/>
      <w:marBottom w:val="0"/>
      <w:divBdr>
        <w:top w:val="none" w:sz="0" w:space="0" w:color="auto"/>
        <w:left w:val="none" w:sz="0" w:space="0" w:color="auto"/>
        <w:bottom w:val="none" w:sz="0" w:space="0" w:color="auto"/>
        <w:right w:val="none" w:sz="0" w:space="0" w:color="auto"/>
      </w:divBdr>
      <w:divsChild>
        <w:div w:id="922758738">
          <w:marLeft w:val="0"/>
          <w:marRight w:val="0"/>
          <w:marTop w:val="0"/>
          <w:marBottom w:val="0"/>
          <w:divBdr>
            <w:top w:val="none" w:sz="0" w:space="0" w:color="auto"/>
            <w:left w:val="none" w:sz="0" w:space="0" w:color="auto"/>
            <w:bottom w:val="none" w:sz="0" w:space="0" w:color="auto"/>
            <w:right w:val="none" w:sz="0" w:space="0" w:color="auto"/>
          </w:divBdr>
          <w:divsChild>
            <w:div w:id="922758732">
              <w:marLeft w:val="0"/>
              <w:marRight w:val="0"/>
              <w:marTop w:val="0"/>
              <w:marBottom w:val="0"/>
              <w:divBdr>
                <w:top w:val="none" w:sz="0" w:space="0" w:color="auto"/>
                <w:left w:val="none" w:sz="0" w:space="0" w:color="auto"/>
                <w:bottom w:val="none" w:sz="0" w:space="0" w:color="auto"/>
                <w:right w:val="none" w:sz="0" w:space="0" w:color="auto"/>
              </w:divBdr>
              <w:divsChild>
                <w:div w:id="922758701">
                  <w:marLeft w:val="0"/>
                  <w:marRight w:val="0"/>
                  <w:marTop w:val="0"/>
                  <w:marBottom w:val="0"/>
                  <w:divBdr>
                    <w:top w:val="none" w:sz="0" w:space="0" w:color="auto"/>
                    <w:left w:val="none" w:sz="0" w:space="0" w:color="auto"/>
                    <w:bottom w:val="none" w:sz="0" w:space="0" w:color="auto"/>
                    <w:right w:val="none" w:sz="0" w:space="0" w:color="auto"/>
                  </w:divBdr>
                  <w:divsChild>
                    <w:div w:id="922758559">
                      <w:marLeft w:val="0"/>
                      <w:marRight w:val="0"/>
                      <w:marTop w:val="0"/>
                      <w:marBottom w:val="0"/>
                      <w:divBdr>
                        <w:top w:val="none" w:sz="0" w:space="0" w:color="auto"/>
                        <w:left w:val="none" w:sz="0" w:space="0" w:color="auto"/>
                        <w:bottom w:val="none" w:sz="0" w:space="0" w:color="auto"/>
                        <w:right w:val="none" w:sz="0" w:space="0" w:color="auto"/>
                      </w:divBdr>
                      <w:divsChild>
                        <w:div w:id="922758643">
                          <w:marLeft w:val="0"/>
                          <w:marRight w:val="0"/>
                          <w:marTop w:val="0"/>
                          <w:marBottom w:val="0"/>
                          <w:divBdr>
                            <w:top w:val="none" w:sz="0" w:space="0" w:color="auto"/>
                            <w:left w:val="none" w:sz="0" w:space="0" w:color="auto"/>
                            <w:bottom w:val="none" w:sz="0" w:space="0" w:color="auto"/>
                            <w:right w:val="none" w:sz="0" w:space="0" w:color="auto"/>
                          </w:divBdr>
                          <w:divsChild>
                            <w:div w:id="922758586">
                              <w:marLeft w:val="0"/>
                              <w:marRight w:val="0"/>
                              <w:marTop w:val="0"/>
                              <w:marBottom w:val="0"/>
                              <w:divBdr>
                                <w:top w:val="none" w:sz="0" w:space="0" w:color="auto"/>
                                <w:left w:val="none" w:sz="0" w:space="0" w:color="auto"/>
                                <w:bottom w:val="none" w:sz="0" w:space="0" w:color="auto"/>
                                <w:right w:val="none" w:sz="0" w:space="0" w:color="auto"/>
                              </w:divBdr>
                              <w:divsChild>
                                <w:div w:id="92275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756">
      <w:marLeft w:val="0"/>
      <w:marRight w:val="0"/>
      <w:marTop w:val="0"/>
      <w:marBottom w:val="0"/>
      <w:divBdr>
        <w:top w:val="none" w:sz="0" w:space="0" w:color="auto"/>
        <w:left w:val="none" w:sz="0" w:space="0" w:color="auto"/>
        <w:bottom w:val="none" w:sz="0" w:space="0" w:color="auto"/>
        <w:right w:val="none" w:sz="0" w:space="0" w:color="auto"/>
      </w:divBdr>
      <w:divsChild>
        <w:div w:id="922758684">
          <w:marLeft w:val="0"/>
          <w:marRight w:val="0"/>
          <w:marTop w:val="0"/>
          <w:marBottom w:val="0"/>
          <w:divBdr>
            <w:top w:val="none" w:sz="0" w:space="0" w:color="auto"/>
            <w:left w:val="none" w:sz="0" w:space="0" w:color="auto"/>
            <w:bottom w:val="none" w:sz="0" w:space="0" w:color="auto"/>
            <w:right w:val="none" w:sz="0" w:space="0" w:color="auto"/>
          </w:divBdr>
          <w:divsChild>
            <w:div w:id="922758528">
              <w:marLeft w:val="0"/>
              <w:marRight w:val="0"/>
              <w:marTop w:val="0"/>
              <w:marBottom w:val="0"/>
              <w:divBdr>
                <w:top w:val="none" w:sz="0" w:space="0" w:color="auto"/>
                <w:left w:val="none" w:sz="0" w:space="0" w:color="auto"/>
                <w:bottom w:val="none" w:sz="0" w:space="0" w:color="auto"/>
                <w:right w:val="none" w:sz="0" w:space="0" w:color="auto"/>
              </w:divBdr>
              <w:divsChild>
                <w:div w:id="922758840">
                  <w:marLeft w:val="0"/>
                  <w:marRight w:val="0"/>
                  <w:marTop w:val="0"/>
                  <w:marBottom w:val="0"/>
                  <w:divBdr>
                    <w:top w:val="none" w:sz="0" w:space="0" w:color="auto"/>
                    <w:left w:val="none" w:sz="0" w:space="0" w:color="auto"/>
                    <w:bottom w:val="none" w:sz="0" w:space="0" w:color="auto"/>
                    <w:right w:val="none" w:sz="0" w:space="0" w:color="auto"/>
                  </w:divBdr>
                  <w:divsChild>
                    <w:div w:id="922758610">
                      <w:marLeft w:val="0"/>
                      <w:marRight w:val="0"/>
                      <w:marTop w:val="0"/>
                      <w:marBottom w:val="0"/>
                      <w:divBdr>
                        <w:top w:val="none" w:sz="0" w:space="0" w:color="auto"/>
                        <w:left w:val="none" w:sz="0" w:space="0" w:color="auto"/>
                        <w:bottom w:val="none" w:sz="0" w:space="0" w:color="auto"/>
                        <w:right w:val="none" w:sz="0" w:space="0" w:color="auto"/>
                      </w:divBdr>
                      <w:divsChild>
                        <w:div w:id="922758914">
                          <w:marLeft w:val="0"/>
                          <w:marRight w:val="0"/>
                          <w:marTop w:val="0"/>
                          <w:marBottom w:val="0"/>
                          <w:divBdr>
                            <w:top w:val="none" w:sz="0" w:space="0" w:color="auto"/>
                            <w:left w:val="none" w:sz="0" w:space="0" w:color="auto"/>
                            <w:bottom w:val="none" w:sz="0" w:space="0" w:color="auto"/>
                            <w:right w:val="none" w:sz="0" w:space="0" w:color="auto"/>
                          </w:divBdr>
                          <w:divsChild>
                            <w:div w:id="922758467">
                              <w:marLeft w:val="0"/>
                              <w:marRight w:val="0"/>
                              <w:marTop w:val="0"/>
                              <w:marBottom w:val="0"/>
                              <w:divBdr>
                                <w:top w:val="none" w:sz="0" w:space="0" w:color="auto"/>
                                <w:left w:val="none" w:sz="0" w:space="0" w:color="auto"/>
                                <w:bottom w:val="none" w:sz="0" w:space="0" w:color="auto"/>
                                <w:right w:val="none" w:sz="0" w:space="0" w:color="auto"/>
                              </w:divBdr>
                              <w:divsChild>
                                <w:div w:id="92275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759">
      <w:marLeft w:val="0"/>
      <w:marRight w:val="0"/>
      <w:marTop w:val="0"/>
      <w:marBottom w:val="0"/>
      <w:divBdr>
        <w:top w:val="none" w:sz="0" w:space="0" w:color="auto"/>
        <w:left w:val="none" w:sz="0" w:space="0" w:color="auto"/>
        <w:bottom w:val="none" w:sz="0" w:space="0" w:color="auto"/>
        <w:right w:val="none" w:sz="0" w:space="0" w:color="auto"/>
      </w:divBdr>
      <w:divsChild>
        <w:div w:id="922758740">
          <w:marLeft w:val="0"/>
          <w:marRight w:val="0"/>
          <w:marTop w:val="0"/>
          <w:marBottom w:val="0"/>
          <w:divBdr>
            <w:top w:val="none" w:sz="0" w:space="0" w:color="auto"/>
            <w:left w:val="none" w:sz="0" w:space="0" w:color="auto"/>
            <w:bottom w:val="none" w:sz="0" w:space="0" w:color="auto"/>
            <w:right w:val="none" w:sz="0" w:space="0" w:color="auto"/>
          </w:divBdr>
          <w:divsChild>
            <w:div w:id="922758659">
              <w:marLeft w:val="0"/>
              <w:marRight w:val="0"/>
              <w:marTop w:val="0"/>
              <w:marBottom w:val="0"/>
              <w:divBdr>
                <w:top w:val="none" w:sz="0" w:space="0" w:color="auto"/>
                <w:left w:val="none" w:sz="0" w:space="0" w:color="auto"/>
                <w:bottom w:val="none" w:sz="0" w:space="0" w:color="auto"/>
                <w:right w:val="none" w:sz="0" w:space="0" w:color="auto"/>
              </w:divBdr>
              <w:divsChild>
                <w:div w:id="922758639">
                  <w:marLeft w:val="0"/>
                  <w:marRight w:val="0"/>
                  <w:marTop w:val="0"/>
                  <w:marBottom w:val="0"/>
                  <w:divBdr>
                    <w:top w:val="none" w:sz="0" w:space="0" w:color="auto"/>
                    <w:left w:val="none" w:sz="0" w:space="0" w:color="auto"/>
                    <w:bottom w:val="none" w:sz="0" w:space="0" w:color="auto"/>
                    <w:right w:val="none" w:sz="0" w:space="0" w:color="auto"/>
                  </w:divBdr>
                  <w:divsChild>
                    <w:div w:id="922758942">
                      <w:marLeft w:val="0"/>
                      <w:marRight w:val="0"/>
                      <w:marTop w:val="0"/>
                      <w:marBottom w:val="0"/>
                      <w:divBdr>
                        <w:top w:val="none" w:sz="0" w:space="0" w:color="auto"/>
                        <w:left w:val="none" w:sz="0" w:space="0" w:color="auto"/>
                        <w:bottom w:val="none" w:sz="0" w:space="0" w:color="auto"/>
                        <w:right w:val="none" w:sz="0" w:space="0" w:color="auto"/>
                      </w:divBdr>
                      <w:divsChild>
                        <w:div w:id="922758751">
                          <w:marLeft w:val="0"/>
                          <w:marRight w:val="0"/>
                          <w:marTop w:val="0"/>
                          <w:marBottom w:val="0"/>
                          <w:divBdr>
                            <w:top w:val="none" w:sz="0" w:space="0" w:color="auto"/>
                            <w:left w:val="none" w:sz="0" w:space="0" w:color="auto"/>
                            <w:bottom w:val="none" w:sz="0" w:space="0" w:color="auto"/>
                            <w:right w:val="none" w:sz="0" w:space="0" w:color="auto"/>
                          </w:divBdr>
                          <w:divsChild>
                            <w:div w:id="922758668">
                              <w:marLeft w:val="0"/>
                              <w:marRight w:val="0"/>
                              <w:marTop w:val="0"/>
                              <w:marBottom w:val="0"/>
                              <w:divBdr>
                                <w:top w:val="none" w:sz="0" w:space="0" w:color="auto"/>
                                <w:left w:val="none" w:sz="0" w:space="0" w:color="auto"/>
                                <w:bottom w:val="none" w:sz="0" w:space="0" w:color="auto"/>
                                <w:right w:val="none" w:sz="0" w:space="0" w:color="auto"/>
                              </w:divBdr>
                              <w:divsChild>
                                <w:div w:id="9227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761">
      <w:marLeft w:val="0"/>
      <w:marRight w:val="0"/>
      <w:marTop w:val="0"/>
      <w:marBottom w:val="0"/>
      <w:divBdr>
        <w:top w:val="none" w:sz="0" w:space="0" w:color="auto"/>
        <w:left w:val="none" w:sz="0" w:space="0" w:color="auto"/>
        <w:bottom w:val="none" w:sz="0" w:space="0" w:color="auto"/>
        <w:right w:val="none" w:sz="0" w:space="0" w:color="auto"/>
      </w:divBdr>
      <w:divsChild>
        <w:div w:id="922758560">
          <w:marLeft w:val="0"/>
          <w:marRight w:val="0"/>
          <w:marTop w:val="0"/>
          <w:marBottom w:val="0"/>
          <w:divBdr>
            <w:top w:val="none" w:sz="0" w:space="0" w:color="auto"/>
            <w:left w:val="none" w:sz="0" w:space="0" w:color="auto"/>
            <w:bottom w:val="none" w:sz="0" w:space="0" w:color="auto"/>
            <w:right w:val="none" w:sz="0" w:space="0" w:color="auto"/>
          </w:divBdr>
          <w:divsChild>
            <w:div w:id="922758660">
              <w:marLeft w:val="0"/>
              <w:marRight w:val="0"/>
              <w:marTop w:val="0"/>
              <w:marBottom w:val="0"/>
              <w:divBdr>
                <w:top w:val="none" w:sz="0" w:space="0" w:color="auto"/>
                <w:left w:val="none" w:sz="0" w:space="0" w:color="auto"/>
                <w:bottom w:val="none" w:sz="0" w:space="0" w:color="auto"/>
                <w:right w:val="none" w:sz="0" w:space="0" w:color="auto"/>
              </w:divBdr>
              <w:divsChild>
                <w:div w:id="922758862">
                  <w:marLeft w:val="0"/>
                  <w:marRight w:val="0"/>
                  <w:marTop w:val="0"/>
                  <w:marBottom w:val="0"/>
                  <w:divBdr>
                    <w:top w:val="none" w:sz="0" w:space="0" w:color="auto"/>
                    <w:left w:val="none" w:sz="0" w:space="0" w:color="auto"/>
                    <w:bottom w:val="none" w:sz="0" w:space="0" w:color="auto"/>
                    <w:right w:val="none" w:sz="0" w:space="0" w:color="auto"/>
                  </w:divBdr>
                  <w:divsChild>
                    <w:div w:id="922758654">
                      <w:marLeft w:val="0"/>
                      <w:marRight w:val="0"/>
                      <w:marTop w:val="0"/>
                      <w:marBottom w:val="0"/>
                      <w:divBdr>
                        <w:top w:val="none" w:sz="0" w:space="0" w:color="auto"/>
                        <w:left w:val="none" w:sz="0" w:space="0" w:color="auto"/>
                        <w:bottom w:val="none" w:sz="0" w:space="0" w:color="auto"/>
                        <w:right w:val="none" w:sz="0" w:space="0" w:color="auto"/>
                      </w:divBdr>
                      <w:divsChild>
                        <w:div w:id="922758633">
                          <w:marLeft w:val="0"/>
                          <w:marRight w:val="0"/>
                          <w:marTop w:val="0"/>
                          <w:marBottom w:val="0"/>
                          <w:divBdr>
                            <w:top w:val="none" w:sz="0" w:space="0" w:color="auto"/>
                            <w:left w:val="none" w:sz="0" w:space="0" w:color="auto"/>
                            <w:bottom w:val="none" w:sz="0" w:space="0" w:color="auto"/>
                            <w:right w:val="none" w:sz="0" w:space="0" w:color="auto"/>
                          </w:divBdr>
                          <w:divsChild>
                            <w:div w:id="922758427">
                              <w:marLeft w:val="0"/>
                              <w:marRight w:val="0"/>
                              <w:marTop w:val="0"/>
                              <w:marBottom w:val="0"/>
                              <w:divBdr>
                                <w:top w:val="none" w:sz="0" w:space="0" w:color="auto"/>
                                <w:left w:val="none" w:sz="0" w:space="0" w:color="auto"/>
                                <w:bottom w:val="none" w:sz="0" w:space="0" w:color="auto"/>
                                <w:right w:val="none" w:sz="0" w:space="0" w:color="auto"/>
                              </w:divBdr>
                              <w:divsChild>
                                <w:div w:id="922758612">
                                  <w:marLeft w:val="0"/>
                                  <w:marRight w:val="0"/>
                                  <w:marTop w:val="0"/>
                                  <w:marBottom w:val="0"/>
                                  <w:divBdr>
                                    <w:top w:val="none" w:sz="0" w:space="0" w:color="auto"/>
                                    <w:left w:val="none" w:sz="0" w:space="0" w:color="auto"/>
                                    <w:bottom w:val="none" w:sz="0" w:space="0" w:color="auto"/>
                                    <w:right w:val="none" w:sz="0" w:space="0" w:color="auto"/>
                                  </w:divBdr>
                                  <w:divsChild>
                                    <w:div w:id="922758755">
                                      <w:marLeft w:val="0"/>
                                      <w:marRight w:val="0"/>
                                      <w:marTop w:val="0"/>
                                      <w:marBottom w:val="0"/>
                                      <w:divBdr>
                                        <w:top w:val="single" w:sz="6" w:space="0" w:color="F5F5F5"/>
                                        <w:left w:val="single" w:sz="6" w:space="0" w:color="F5F5F5"/>
                                        <w:bottom w:val="single" w:sz="6" w:space="0" w:color="F5F5F5"/>
                                        <w:right w:val="single" w:sz="6" w:space="0" w:color="F5F5F5"/>
                                      </w:divBdr>
                                      <w:divsChild>
                                        <w:div w:id="922758918">
                                          <w:marLeft w:val="0"/>
                                          <w:marRight w:val="0"/>
                                          <w:marTop w:val="0"/>
                                          <w:marBottom w:val="0"/>
                                          <w:divBdr>
                                            <w:top w:val="none" w:sz="0" w:space="0" w:color="auto"/>
                                            <w:left w:val="none" w:sz="0" w:space="0" w:color="auto"/>
                                            <w:bottom w:val="none" w:sz="0" w:space="0" w:color="auto"/>
                                            <w:right w:val="none" w:sz="0" w:space="0" w:color="auto"/>
                                          </w:divBdr>
                                          <w:divsChild>
                                            <w:div w:id="92275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758767">
      <w:marLeft w:val="0"/>
      <w:marRight w:val="0"/>
      <w:marTop w:val="0"/>
      <w:marBottom w:val="0"/>
      <w:divBdr>
        <w:top w:val="none" w:sz="0" w:space="0" w:color="auto"/>
        <w:left w:val="none" w:sz="0" w:space="0" w:color="auto"/>
        <w:bottom w:val="none" w:sz="0" w:space="0" w:color="auto"/>
        <w:right w:val="none" w:sz="0" w:space="0" w:color="auto"/>
      </w:divBdr>
      <w:divsChild>
        <w:div w:id="922758457">
          <w:marLeft w:val="0"/>
          <w:marRight w:val="0"/>
          <w:marTop w:val="0"/>
          <w:marBottom w:val="0"/>
          <w:divBdr>
            <w:top w:val="none" w:sz="0" w:space="0" w:color="auto"/>
            <w:left w:val="none" w:sz="0" w:space="0" w:color="auto"/>
            <w:bottom w:val="none" w:sz="0" w:space="0" w:color="auto"/>
            <w:right w:val="none" w:sz="0" w:space="0" w:color="auto"/>
          </w:divBdr>
          <w:divsChild>
            <w:div w:id="922758664">
              <w:marLeft w:val="0"/>
              <w:marRight w:val="0"/>
              <w:marTop w:val="0"/>
              <w:marBottom w:val="0"/>
              <w:divBdr>
                <w:top w:val="none" w:sz="0" w:space="0" w:color="auto"/>
                <w:left w:val="none" w:sz="0" w:space="0" w:color="auto"/>
                <w:bottom w:val="none" w:sz="0" w:space="0" w:color="auto"/>
                <w:right w:val="none" w:sz="0" w:space="0" w:color="auto"/>
              </w:divBdr>
              <w:divsChild>
                <w:div w:id="922758836">
                  <w:marLeft w:val="0"/>
                  <w:marRight w:val="0"/>
                  <w:marTop w:val="0"/>
                  <w:marBottom w:val="0"/>
                  <w:divBdr>
                    <w:top w:val="none" w:sz="0" w:space="0" w:color="auto"/>
                    <w:left w:val="none" w:sz="0" w:space="0" w:color="auto"/>
                    <w:bottom w:val="none" w:sz="0" w:space="0" w:color="auto"/>
                    <w:right w:val="none" w:sz="0" w:space="0" w:color="auto"/>
                  </w:divBdr>
                  <w:divsChild>
                    <w:div w:id="922758597">
                      <w:marLeft w:val="0"/>
                      <w:marRight w:val="0"/>
                      <w:marTop w:val="0"/>
                      <w:marBottom w:val="0"/>
                      <w:divBdr>
                        <w:top w:val="none" w:sz="0" w:space="0" w:color="auto"/>
                        <w:left w:val="none" w:sz="0" w:space="0" w:color="auto"/>
                        <w:bottom w:val="none" w:sz="0" w:space="0" w:color="auto"/>
                        <w:right w:val="none" w:sz="0" w:space="0" w:color="auto"/>
                      </w:divBdr>
                      <w:divsChild>
                        <w:div w:id="922758465">
                          <w:marLeft w:val="0"/>
                          <w:marRight w:val="0"/>
                          <w:marTop w:val="0"/>
                          <w:marBottom w:val="0"/>
                          <w:divBdr>
                            <w:top w:val="none" w:sz="0" w:space="0" w:color="auto"/>
                            <w:left w:val="none" w:sz="0" w:space="0" w:color="auto"/>
                            <w:bottom w:val="none" w:sz="0" w:space="0" w:color="auto"/>
                            <w:right w:val="none" w:sz="0" w:space="0" w:color="auto"/>
                          </w:divBdr>
                          <w:divsChild>
                            <w:div w:id="922758655">
                              <w:marLeft w:val="0"/>
                              <w:marRight w:val="0"/>
                              <w:marTop w:val="0"/>
                              <w:marBottom w:val="0"/>
                              <w:divBdr>
                                <w:top w:val="none" w:sz="0" w:space="0" w:color="auto"/>
                                <w:left w:val="none" w:sz="0" w:space="0" w:color="auto"/>
                                <w:bottom w:val="none" w:sz="0" w:space="0" w:color="auto"/>
                                <w:right w:val="none" w:sz="0" w:space="0" w:color="auto"/>
                              </w:divBdr>
                              <w:divsChild>
                                <w:div w:id="9227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768">
      <w:marLeft w:val="0"/>
      <w:marRight w:val="0"/>
      <w:marTop w:val="0"/>
      <w:marBottom w:val="0"/>
      <w:divBdr>
        <w:top w:val="none" w:sz="0" w:space="0" w:color="auto"/>
        <w:left w:val="none" w:sz="0" w:space="0" w:color="auto"/>
        <w:bottom w:val="none" w:sz="0" w:space="0" w:color="auto"/>
        <w:right w:val="none" w:sz="0" w:space="0" w:color="auto"/>
      </w:divBdr>
    </w:div>
    <w:div w:id="922758780">
      <w:marLeft w:val="0"/>
      <w:marRight w:val="0"/>
      <w:marTop w:val="0"/>
      <w:marBottom w:val="0"/>
      <w:divBdr>
        <w:top w:val="none" w:sz="0" w:space="0" w:color="auto"/>
        <w:left w:val="none" w:sz="0" w:space="0" w:color="auto"/>
        <w:bottom w:val="none" w:sz="0" w:space="0" w:color="auto"/>
        <w:right w:val="none" w:sz="0" w:space="0" w:color="auto"/>
      </w:divBdr>
    </w:div>
    <w:div w:id="922758785">
      <w:marLeft w:val="0"/>
      <w:marRight w:val="0"/>
      <w:marTop w:val="0"/>
      <w:marBottom w:val="0"/>
      <w:divBdr>
        <w:top w:val="none" w:sz="0" w:space="0" w:color="auto"/>
        <w:left w:val="none" w:sz="0" w:space="0" w:color="auto"/>
        <w:bottom w:val="none" w:sz="0" w:space="0" w:color="auto"/>
        <w:right w:val="none" w:sz="0" w:space="0" w:color="auto"/>
      </w:divBdr>
      <w:divsChild>
        <w:div w:id="922758695">
          <w:marLeft w:val="0"/>
          <w:marRight w:val="0"/>
          <w:marTop w:val="0"/>
          <w:marBottom w:val="0"/>
          <w:divBdr>
            <w:top w:val="none" w:sz="0" w:space="0" w:color="auto"/>
            <w:left w:val="none" w:sz="0" w:space="0" w:color="auto"/>
            <w:bottom w:val="none" w:sz="0" w:space="0" w:color="auto"/>
            <w:right w:val="none" w:sz="0" w:space="0" w:color="auto"/>
          </w:divBdr>
          <w:divsChild>
            <w:div w:id="922758502">
              <w:marLeft w:val="0"/>
              <w:marRight w:val="0"/>
              <w:marTop w:val="0"/>
              <w:marBottom w:val="0"/>
              <w:divBdr>
                <w:top w:val="none" w:sz="0" w:space="0" w:color="auto"/>
                <w:left w:val="none" w:sz="0" w:space="0" w:color="auto"/>
                <w:bottom w:val="none" w:sz="0" w:space="0" w:color="auto"/>
                <w:right w:val="none" w:sz="0" w:space="0" w:color="auto"/>
              </w:divBdr>
              <w:divsChild>
                <w:div w:id="922758596">
                  <w:marLeft w:val="0"/>
                  <w:marRight w:val="0"/>
                  <w:marTop w:val="0"/>
                  <w:marBottom w:val="0"/>
                  <w:divBdr>
                    <w:top w:val="none" w:sz="0" w:space="0" w:color="auto"/>
                    <w:left w:val="none" w:sz="0" w:space="0" w:color="auto"/>
                    <w:bottom w:val="none" w:sz="0" w:space="0" w:color="auto"/>
                    <w:right w:val="none" w:sz="0" w:space="0" w:color="auto"/>
                  </w:divBdr>
                  <w:divsChild>
                    <w:div w:id="922758830">
                      <w:marLeft w:val="0"/>
                      <w:marRight w:val="0"/>
                      <w:marTop w:val="0"/>
                      <w:marBottom w:val="0"/>
                      <w:divBdr>
                        <w:top w:val="none" w:sz="0" w:space="0" w:color="auto"/>
                        <w:left w:val="none" w:sz="0" w:space="0" w:color="auto"/>
                        <w:bottom w:val="none" w:sz="0" w:space="0" w:color="auto"/>
                        <w:right w:val="none" w:sz="0" w:space="0" w:color="auto"/>
                      </w:divBdr>
                      <w:divsChild>
                        <w:div w:id="922758448">
                          <w:marLeft w:val="0"/>
                          <w:marRight w:val="0"/>
                          <w:marTop w:val="0"/>
                          <w:marBottom w:val="0"/>
                          <w:divBdr>
                            <w:top w:val="none" w:sz="0" w:space="0" w:color="auto"/>
                            <w:left w:val="none" w:sz="0" w:space="0" w:color="auto"/>
                            <w:bottom w:val="none" w:sz="0" w:space="0" w:color="auto"/>
                            <w:right w:val="none" w:sz="0" w:space="0" w:color="auto"/>
                          </w:divBdr>
                          <w:divsChild>
                            <w:div w:id="922758687">
                              <w:marLeft w:val="0"/>
                              <w:marRight w:val="0"/>
                              <w:marTop w:val="0"/>
                              <w:marBottom w:val="0"/>
                              <w:divBdr>
                                <w:top w:val="none" w:sz="0" w:space="0" w:color="auto"/>
                                <w:left w:val="none" w:sz="0" w:space="0" w:color="auto"/>
                                <w:bottom w:val="none" w:sz="0" w:space="0" w:color="auto"/>
                                <w:right w:val="none" w:sz="0" w:space="0" w:color="auto"/>
                              </w:divBdr>
                              <w:divsChild>
                                <w:div w:id="922758693">
                                  <w:marLeft w:val="0"/>
                                  <w:marRight w:val="0"/>
                                  <w:marTop w:val="0"/>
                                  <w:marBottom w:val="0"/>
                                  <w:divBdr>
                                    <w:top w:val="none" w:sz="0" w:space="0" w:color="auto"/>
                                    <w:left w:val="none" w:sz="0" w:space="0" w:color="auto"/>
                                    <w:bottom w:val="none" w:sz="0" w:space="0" w:color="auto"/>
                                    <w:right w:val="none" w:sz="0" w:space="0" w:color="auto"/>
                                  </w:divBdr>
                                  <w:divsChild>
                                    <w:div w:id="922758803">
                                      <w:marLeft w:val="0"/>
                                      <w:marRight w:val="0"/>
                                      <w:marTop w:val="0"/>
                                      <w:marBottom w:val="0"/>
                                      <w:divBdr>
                                        <w:top w:val="single" w:sz="4" w:space="0" w:color="F5F5F5"/>
                                        <w:left w:val="single" w:sz="4" w:space="0" w:color="F5F5F5"/>
                                        <w:bottom w:val="single" w:sz="4" w:space="0" w:color="F5F5F5"/>
                                        <w:right w:val="single" w:sz="4" w:space="0" w:color="F5F5F5"/>
                                      </w:divBdr>
                                      <w:divsChild>
                                        <w:div w:id="922758901">
                                          <w:marLeft w:val="0"/>
                                          <w:marRight w:val="0"/>
                                          <w:marTop w:val="0"/>
                                          <w:marBottom w:val="0"/>
                                          <w:divBdr>
                                            <w:top w:val="none" w:sz="0" w:space="0" w:color="auto"/>
                                            <w:left w:val="none" w:sz="0" w:space="0" w:color="auto"/>
                                            <w:bottom w:val="none" w:sz="0" w:space="0" w:color="auto"/>
                                            <w:right w:val="none" w:sz="0" w:space="0" w:color="auto"/>
                                          </w:divBdr>
                                          <w:divsChild>
                                            <w:div w:id="9227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758801">
      <w:marLeft w:val="0"/>
      <w:marRight w:val="0"/>
      <w:marTop w:val="0"/>
      <w:marBottom w:val="0"/>
      <w:divBdr>
        <w:top w:val="none" w:sz="0" w:space="0" w:color="auto"/>
        <w:left w:val="none" w:sz="0" w:space="0" w:color="auto"/>
        <w:bottom w:val="none" w:sz="0" w:space="0" w:color="auto"/>
        <w:right w:val="none" w:sz="0" w:space="0" w:color="auto"/>
      </w:divBdr>
    </w:div>
    <w:div w:id="922758815">
      <w:marLeft w:val="0"/>
      <w:marRight w:val="0"/>
      <w:marTop w:val="0"/>
      <w:marBottom w:val="0"/>
      <w:divBdr>
        <w:top w:val="none" w:sz="0" w:space="0" w:color="auto"/>
        <w:left w:val="none" w:sz="0" w:space="0" w:color="auto"/>
        <w:bottom w:val="none" w:sz="0" w:space="0" w:color="auto"/>
        <w:right w:val="none" w:sz="0" w:space="0" w:color="auto"/>
      </w:divBdr>
      <w:divsChild>
        <w:div w:id="922758498">
          <w:marLeft w:val="0"/>
          <w:marRight w:val="0"/>
          <w:marTop w:val="0"/>
          <w:marBottom w:val="0"/>
          <w:divBdr>
            <w:top w:val="none" w:sz="0" w:space="0" w:color="auto"/>
            <w:left w:val="none" w:sz="0" w:space="0" w:color="auto"/>
            <w:bottom w:val="none" w:sz="0" w:space="0" w:color="auto"/>
            <w:right w:val="none" w:sz="0" w:space="0" w:color="auto"/>
          </w:divBdr>
          <w:divsChild>
            <w:div w:id="922758823">
              <w:marLeft w:val="0"/>
              <w:marRight w:val="0"/>
              <w:marTop w:val="0"/>
              <w:marBottom w:val="0"/>
              <w:divBdr>
                <w:top w:val="none" w:sz="0" w:space="0" w:color="auto"/>
                <w:left w:val="none" w:sz="0" w:space="0" w:color="auto"/>
                <w:bottom w:val="none" w:sz="0" w:space="0" w:color="auto"/>
                <w:right w:val="none" w:sz="0" w:space="0" w:color="auto"/>
              </w:divBdr>
              <w:divsChild>
                <w:div w:id="922758483">
                  <w:marLeft w:val="0"/>
                  <w:marRight w:val="0"/>
                  <w:marTop w:val="0"/>
                  <w:marBottom w:val="0"/>
                  <w:divBdr>
                    <w:top w:val="none" w:sz="0" w:space="0" w:color="auto"/>
                    <w:left w:val="none" w:sz="0" w:space="0" w:color="auto"/>
                    <w:bottom w:val="none" w:sz="0" w:space="0" w:color="auto"/>
                    <w:right w:val="none" w:sz="0" w:space="0" w:color="auto"/>
                  </w:divBdr>
                  <w:divsChild>
                    <w:div w:id="922758689">
                      <w:marLeft w:val="0"/>
                      <w:marRight w:val="0"/>
                      <w:marTop w:val="0"/>
                      <w:marBottom w:val="0"/>
                      <w:divBdr>
                        <w:top w:val="none" w:sz="0" w:space="0" w:color="auto"/>
                        <w:left w:val="none" w:sz="0" w:space="0" w:color="auto"/>
                        <w:bottom w:val="none" w:sz="0" w:space="0" w:color="auto"/>
                        <w:right w:val="none" w:sz="0" w:space="0" w:color="auto"/>
                      </w:divBdr>
                      <w:divsChild>
                        <w:div w:id="922758488">
                          <w:marLeft w:val="0"/>
                          <w:marRight w:val="0"/>
                          <w:marTop w:val="0"/>
                          <w:marBottom w:val="0"/>
                          <w:divBdr>
                            <w:top w:val="none" w:sz="0" w:space="0" w:color="auto"/>
                            <w:left w:val="none" w:sz="0" w:space="0" w:color="auto"/>
                            <w:bottom w:val="none" w:sz="0" w:space="0" w:color="auto"/>
                            <w:right w:val="none" w:sz="0" w:space="0" w:color="auto"/>
                          </w:divBdr>
                          <w:divsChild>
                            <w:div w:id="922758566">
                              <w:marLeft w:val="0"/>
                              <w:marRight w:val="0"/>
                              <w:marTop w:val="0"/>
                              <w:marBottom w:val="0"/>
                              <w:divBdr>
                                <w:top w:val="none" w:sz="0" w:space="0" w:color="auto"/>
                                <w:left w:val="none" w:sz="0" w:space="0" w:color="auto"/>
                                <w:bottom w:val="none" w:sz="0" w:space="0" w:color="auto"/>
                                <w:right w:val="none" w:sz="0" w:space="0" w:color="auto"/>
                              </w:divBdr>
                              <w:divsChild>
                                <w:div w:id="92275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819">
      <w:marLeft w:val="0"/>
      <w:marRight w:val="0"/>
      <w:marTop w:val="0"/>
      <w:marBottom w:val="0"/>
      <w:divBdr>
        <w:top w:val="none" w:sz="0" w:space="0" w:color="auto"/>
        <w:left w:val="none" w:sz="0" w:space="0" w:color="auto"/>
        <w:bottom w:val="none" w:sz="0" w:space="0" w:color="auto"/>
        <w:right w:val="none" w:sz="0" w:space="0" w:color="auto"/>
      </w:divBdr>
    </w:div>
    <w:div w:id="922758824">
      <w:marLeft w:val="0"/>
      <w:marRight w:val="0"/>
      <w:marTop w:val="0"/>
      <w:marBottom w:val="0"/>
      <w:divBdr>
        <w:top w:val="none" w:sz="0" w:space="0" w:color="auto"/>
        <w:left w:val="none" w:sz="0" w:space="0" w:color="auto"/>
        <w:bottom w:val="none" w:sz="0" w:space="0" w:color="auto"/>
        <w:right w:val="none" w:sz="0" w:space="0" w:color="auto"/>
      </w:divBdr>
      <w:divsChild>
        <w:div w:id="922758550">
          <w:marLeft w:val="0"/>
          <w:marRight w:val="0"/>
          <w:marTop w:val="0"/>
          <w:marBottom w:val="0"/>
          <w:divBdr>
            <w:top w:val="none" w:sz="0" w:space="0" w:color="auto"/>
            <w:left w:val="none" w:sz="0" w:space="0" w:color="auto"/>
            <w:bottom w:val="none" w:sz="0" w:space="0" w:color="auto"/>
            <w:right w:val="none" w:sz="0" w:space="0" w:color="auto"/>
          </w:divBdr>
          <w:divsChild>
            <w:div w:id="922758650">
              <w:marLeft w:val="0"/>
              <w:marRight w:val="0"/>
              <w:marTop w:val="0"/>
              <w:marBottom w:val="0"/>
              <w:divBdr>
                <w:top w:val="none" w:sz="0" w:space="0" w:color="auto"/>
                <w:left w:val="none" w:sz="0" w:space="0" w:color="auto"/>
                <w:bottom w:val="none" w:sz="0" w:space="0" w:color="auto"/>
                <w:right w:val="none" w:sz="0" w:space="0" w:color="auto"/>
              </w:divBdr>
              <w:divsChild>
                <w:div w:id="922758697">
                  <w:marLeft w:val="0"/>
                  <w:marRight w:val="0"/>
                  <w:marTop w:val="0"/>
                  <w:marBottom w:val="0"/>
                  <w:divBdr>
                    <w:top w:val="none" w:sz="0" w:space="0" w:color="auto"/>
                    <w:left w:val="none" w:sz="0" w:space="0" w:color="auto"/>
                    <w:bottom w:val="none" w:sz="0" w:space="0" w:color="auto"/>
                    <w:right w:val="none" w:sz="0" w:space="0" w:color="auto"/>
                  </w:divBdr>
                  <w:divsChild>
                    <w:div w:id="922758820">
                      <w:marLeft w:val="0"/>
                      <w:marRight w:val="0"/>
                      <w:marTop w:val="0"/>
                      <w:marBottom w:val="0"/>
                      <w:divBdr>
                        <w:top w:val="none" w:sz="0" w:space="0" w:color="auto"/>
                        <w:left w:val="none" w:sz="0" w:space="0" w:color="auto"/>
                        <w:bottom w:val="none" w:sz="0" w:space="0" w:color="auto"/>
                        <w:right w:val="none" w:sz="0" w:space="0" w:color="auto"/>
                      </w:divBdr>
                      <w:divsChild>
                        <w:div w:id="922758608">
                          <w:marLeft w:val="0"/>
                          <w:marRight w:val="0"/>
                          <w:marTop w:val="0"/>
                          <w:marBottom w:val="0"/>
                          <w:divBdr>
                            <w:top w:val="none" w:sz="0" w:space="0" w:color="auto"/>
                            <w:left w:val="none" w:sz="0" w:space="0" w:color="auto"/>
                            <w:bottom w:val="none" w:sz="0" w:space="0" w:color="auto"/>
                            <w:right w:val="none" w:sz="0" w:space="0" w:color="auto"/>
                          </w:divBdr>
                          <w:divsChild>
                            <w:div w:id="922758485">
                              <w:marLeft w:val="0"/>
                              <w:marRight w:val="0"/>
                              <w:marTop w:val="0"/>
                              <w:marBottom w:val="0"/>
                              <w:divBdr>
                                <w:top w:val="none" w:sz="0" w:space="0" w:color="auto"/>
                                <w:left w:val="none" w:sz="0" w:space="0" w:color="auto"/>
                                <w:bottom w:val="none" w:sz="0" w:space="0" w:color="auto"/>
                                <w:right w:val="none" w:sz="0" w:space="0" w:color="auto"/>
                              </w:divBdr>
                              <w:divsChild>
                                <w:div w:id="92275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831">
      <w:marLeft w:val="0"/>
      <w:marRight w:val="0"/>
      <w:marTop w:val="0"/>
      <w:marBottom w:val="0"/>
      <w:divBdr>
        <w:top w:val="none" w:sz="0" w:space="0" w:color="auto"/>
        <w:left w:val="none" w:sz="0" w:space="0" w:color="auto"/>
        <w:bottom w:val="none" w:sz="0" w:space="0" w:color="auto"/>
        <w:right w:val="none" w:sz="0" w:space="0" w:color="auto"/>
      </w:divBdr>
    </w:div>
    <w:div w:id="922758832">
      <w:marLeft w:val="0"/>
      <w:marRight w:val="0"/>
      <w:marTop w:val="0"/>
      <w:marBottom w:val="0"/>
      <w:divBdr>
        <w:top w:val="none" w:sz="0" w:space="0" w:color="auto"/>
        <w:left w:val="none" w:sz="0" w:space="0" w:color="auto"/>
        <w:bottom w:val="none" w:sz="0" w:space="0" w:color="auto"/>
        <w:right w:val="none" w:sz="0" w:space="0" w:color="auto"/>
      </w:divBdr>
      <w:divsChild>
        <w:div w:id="922758841">
          <w:marLeft w:val="0"/>
          <w:marRight w:val="0"/>
          <w:marTop w:val="0"/>
          <w:marBottom w:val="0"/>
          <w:divBdr>
            <w:top w:val="none" w:sz="0" w:space="0" w:color="auto"/>
            <w:left w:val="none" w:sz="0" w:space="0" w:color="auto"/>
            <w:bottom w:val="none" w:sz="0" w:space="0" w:color="auto"/>
            <w:right w:val="none" w:sz="0" w:space="0" w:color="auto"/>
          </w:divBdr>
          <w:divsChild>
            <w:div w:id="922758569">
              <w:marLeft w:val="0"/>
              <w:marRight w:val="0"/>
              <w:marTop w:val="0"/>
              <w:marBottom w:val="0"/>
              <w:divBdr>
                <w:top w:val="none" w:sz="0" w:space="0" w:color="auto"/>
                <w:left w:val="none" w:sz="0" w:space="0" w:color="auto"/>
                <w:bottom w:val="none" w:sz="0" w:space="0" w:color="auto"/>
                <w:right w:val="none" w:sz="0" w:space="0" w:color="auto"/>
              </w:divBdr>
              <w:divsChild>
                <w:div w:id="922758737">
                  <w:marLeft w:val="0"/>
                  <w:marRight w:val="0"/>
                  <w:marTop w:val="0"/>
                  <w:marBottom w:val="0"/>
                  <w:divBdr>
                    <w:top w:val="none" w:sz="0" w:space="0" w:color="auto"/>
                    <w:left w:val="none" w:sz="0" w:space="0" w:color="auto"/>
                    <w:bottom w:val="none" w:sz="0" w:space="0" w:color="auto"/>
                    <w:right w:val="none" w:sz="0" w:space="0" w:color="auto"/>
                  </w:divBdr>
                  <w:divsChild>
                    <w:div w:id="922758699">
                      <w:marLeft w:val="0"/>
                      <w:marRight w:val="0"/>
                      <w:marTop w:val="0"/>
                      <w:marBottom w:val="0"/>
                      <w:divBdr>
                        <w:top w:val="none" w:sz="0" w:space="0" w:color="auto"/>
                        <w:left w:val="none" w:sz="0" w:space="0" w:color="auto"/>
                        <w:bottom w:val="none" w:sz="0" w:space="0" w:color="auto"/>
                        <w:right w:val="none" w:sz="0" w:space="0" w:color="auto"/>
                      </w:divBdr>
                      <w:divsChild>
                        <w:div w:id="922758757">
                          <w:marLeft w:val="0"/>
                          <w:marRight w:val="0"/>
                          <w:marTop w:val="0"/>
                          <w:marBottom w:val="0"/>
                          <w:divBdr>
                            <w:top w:val="none" w:sz="0" w:space="0" w:color="auto"/>
                            <w:left w:val="none" w:sz="0" w:space="0" w:color="auto"/>
                            <w:bottom w:val="none" w:sz="0" w:space="0" w:color="auto"/>
                            <w:right w:val="none" w:sz="0" w:space="0" w:color="auto"/>
                          </w:divBdr>
                          <w:divsChild>
                            <w:div w:id="922758594">
                              <w:marLeft w:val="0"/>
                              <w:marRight w:val="0"/>
                              <w:marTop w:val="0"/>
                              <w:marBottom w:val="0"/>
                              <w:divBdr>
                                <w:top w:val="none" w:sz="0" w:space="0" w:color="auto"/>
                                <w:left w:val="none" w:sz="0" w:space="0" w:color="auto"/>
                                <w:bottom w:val="none" w:sz="0" w:space="0" w:color="auto"/>
                                <w:right w:val="none" w:sz="0" w:space="0" w:color="auto"/>
                              </w:divBdr>
                              <w:divsChild>
                                <w:div w:id="92275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843">
      <w:marLeft w:val="0"/>
      <w:marRight w:val="0"/>
      <w:marTop w:val="0"/>
      <w:marBottom w:val="0"/>
      <w:divBdr>
        <w:top w:val="none" w:sz="0" w:space="0" w:color="auto"/>
        <w:left w:val="none" w:sz="0" w:space="0" w:color="auto"/>
        <w:bottom w:val="none" w:sz="0" w:space="0" w:color="auto"/>
        <w:right w:val="none" w:sz="0" w:space="0" w:color="auto"/>
      </w:divBdr>
      <w:divsChild>
        <w:div w:id="922758700">
          <w:marLeft w:val="0"/>
          <w:marRight w:val="0"/>
          <w:marTop w:val="0"/>
          <w:marBottom w:val="0"/>
          <w:divBdr>
            <w:top w:val="none" w:sz="0" w:space="0" w:color="auto"/>
            <w:left w:val="none" w:sz="0" w:space="0" w:color="auto"/>
            <w:bottom w:val="none" w:sz="0" w:space="0" w:color="auto"/>
            <w:right w:val="none" w:sz="0" w:space="0" w:color="auto"/>
          </w:divBdr>
          <w:divsChild>
            <w:div w:id="922758883">
              <w:marLeft w:val="0"/>
              <w:marRight w:val="0"/>
              <w:marTop w:val="0"/>
              <w:marBottom w:val="0"/>
              <w:divBdr>
                <w:top w:val="none" w:sz="0" w:space="0" w:color="auto"/>
                <w:left w:val="none" w:sz="0" w:space="0" w:color="auto"/>
                <w:bottom w:val="none" w:sz="0" w:space="0" w:color="auto"/>
                <w:right w:val="none" w:sz="0" w:space="0" w:color="auto"/>
              </w:divBdr>
              <w:divsChild>
                <w:div w:id="922758507">
                  <w:marLeft w:val="0"/>
                  <w:marRight w:val="0"/>
                  <w:marTop w:val="0"/>
                  <w:marBottom w:val="0"/>
                  <w:divBdr>
                    <w:top w:val="none" w:sz="0" w:space="0" w:color="auto"/>
                    <w:left w:val="none" w:sz="0" w:space="0" w:color="auto"/>
                    <w:bottom w:val="none" w:sz="0" w:space="0" w:color="auto"/>
                    <w:right w:val="none" w:sz="0" w:space="0" w:color="auto"/>
                  </w:divBdr>
                  <w:divsChild>
                    <w:div w:id="922758822">
                      <w:marLeft w:val="0"/>
                      <w:marRight w:val="0"/>
                      <w:marTop w:val="0"/>
                      <w:marBottom w:val="0"/>
                      <w:divBdr>
                        <w:top w:val="none" w:sz="0" w:space="0" w:color="auto"/>
                        <w:left w:val="none" w:sz="0" w:space="0" w:color="auto"/>
                        <w:bottom w:val="none" w:sz="0" w:space="0" w:color="auto"/>
                        <w:right w:val="none" w:sz="0" w:space="0" w:color="auto"/>
                      </w:divBdr>
                      <w:divsChild>
                        <w:div w:id="922758607">
                          <w:marLeft w:val="0"/>
                          <w:marRight w:val="0"/>
                          <w:marTop w:val="0"/>
                          <w:marBottom w:val="0"/>
                          <w:divBdr>
                            <w:top w:val="none" w:sz="0" w:space="0" w:color="auto"/>
                            <w:left w:val="none" w:sz="0" w:space="0" w:color="auto"/>
                            <w:bottom w:val="none" w:sz="0" w:space="0" w:color="auto"/>
                            <w:right w:val="none" w:sz="0" w:space="0" w:color="auto"/>
                          </w:divBdr>
                          <w:divsChild>
                            <w:div w:id="922758792">
                              <w:marLeft w:val="0"/>
                              <w:marRight w:val="0"/>
                              <w:marTop w:val="0"/>
                              <w:marBottom w:val="0"/>
                              <w:divBdr>
                                <w:top w:val="none" w:sz="0" w:space="0" w:color="auto"/>
                                <w:left w:val="none" w:sz="0" w:space="0" w:color="auto"/>
                                <w:bottom w:val="none" w:sz="0" w:space="0" w:color="auto"/>
                                <w:right w:val="none" w:sz="0" w:space="0" w:color="auto"/>
                              </w:divBdr>
                              <w:divsChild>
                                <w:div w:id="92275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853">
      <w:marLeft w:val="0"/>
      <w:marRight w:val="0"/>
      <w:marTop w:val="0"/>
      <w:marBottom w:val="0"/>
      <w:divBdr>
        <w:top w:val="none" w:sz="0" w:space="0" w:color="auto"/>
        <w:left w:val="none" w:sz="0" w:space="0" w:color="auto"/>
        <w:bottom w:val="none" w:sz="0" w:space="0" w:color="auto"/>
        <w:right w:val="none" w:sz="0" w:space="0" w:color="auto"/>
      </w:divBdr>
    </w:div>
    <w:div w:id="922758856">
      <w:marLeft w:val="0"/>
      <w:marRight w:val="0"/>
      <w:marTop w:val="0"/>
      <w:marBottom w:val="0"/>
      <w:divBdr>
        <w:top w:val="none" w:sz="0" w:space="0" w:color="auto"/>
        <w:left w:val="none" w:sz="0" w:space="0" w:color="auto"/>
        <w:bottom w:val="none" w:sz="0" w:space="0" w:color="auto"/>
        <w:right w:val="none" w:sz="0" w:space="0" w:color="auto"/>
      </w:divBdr>
      <w:divsChild>
        <w:div w:id="922758842">
          <w:marLeft w:val="0"/>
          <w:marRight w:val="0"/>
          <w:marTop w:val="0"/>
          <w:marBottom w:val="0"/>
          <w:divBdr>
            <w:top w:val="none" w:sz="0" w:space="0" w:color="auto"/>
            <w:left w:val="none" w:sz="0" w:space="0" w:color="auto"/>
            <w:bottom w:val="none" w:sz="0" w:space="0" w:color="auto"/>
            <w:right w:val="none" w:sz="0" w:space="0" w:color="auto"/>
          </w:divBdr>
          <w:divsChild>
            <w:div w:id="922758923">
              <w:marLeft w:val="0"/>
              <w:marRight w:val="0"/>
              <w:marTop w:val="0"/>
              <w:marBottom w:val="0"/>
              <w:divBdr>
                <w:top w:val="none" w:sz="0" w:space="0" w:color="auto"/>
                <w:left w:val="none" w:sz="0" w:space="0" w:color="auto"/>
                <w:bottom w:val="none" w:sz="0" w:space="0" w:color="auto"/>
                <w:right w:val="none" w:sz="0" w:space="0" w:color="auto"/>
              </w:divBdr>
              <w:divsChild>
                <w:div w:id="922758546">
                  <w:marLeft w:val="0"/>
                  <w:marRight w:val="0"/>
                  <w:marTop w:val="0"/>
                  <w:marBottom w:val="0"/>
                  <w:divBdr>
                    <w:top w:val="none" w:sz="0" w:space="0" w:color="auto"/>
                    <w:left w:val="none" w:sz="0" w:space="0" w:color="auto"/>
                    <w:bottom w:val="none" w:sz="0" w:space="0" w:color="auto"/>
                    <w:right w:val="none" w:sz="0" w:space="0" w:color="auto"/>
                  </w:divBdr>
                  <w:divsChild>
                    <w:div w:id="922758771">
                      <w:marLeft w:val="0"/>
                      <w:marRight w:val="0"/>
                      <w:marTop w:val="0"/>
                      <w:marBottom w:val="0"/>
                      <w:divBdr>
                        <w:top w:val="none" w:sz="0" w:space="0" w:color="auto"/>
                        <w:left w:val="none" w:sz="0" w:space="0" w:color="auto"/>
                        <w:bottom w:val="none" w:sz="0" w:space="0" w:color="auto"/>
                        <w:right w:val="none" w:sz="0" w:space="0" w:color="auto"/>
                      </w:divBdr>
                      <w:divsChild>
                        <w:div w:id="922758663">
                          <w:marLeft w:val="0"/>
                          <w:marRight w:val="0"/>
                          <w:marTop w:val="0"/>
                          <w:marBottom w:val="0"/>
                          <w:divBdr>
                            <w:top w:val="none" w:sz="0" w:space="0" w:color="auto"/>
                            <w:left w:val="none" w:sz="0" w:space="0" w:color="auto"/>
                            <w:bottom w:val="none" w:sz="0" w:space="0" w:color="auto"/>
                            <w:right w:val="none" w:sz="0" w:space="0" w:color="auto"/>
                          </w:divBdr>
                          <w:divsChild>
                            <w:div w:id="922758764">
                              <w:marLeft w:val="0"/>
                              <w:marRight w:val="0"/>
                              <w:marTop w:val="0"/>
                              <w:marBottom w:val="0"/>
                              <w:divBdr>
                                <w:top w:val="none" w:sz="0" w:space="0" w:color="auto"/>
                                <w:left w:val="none" w:sz="0" w:space="0" w:color="auto"/>
                                <w:bottom w:val="none" w:sz="0" w:space="0" w:color="auto"/>
                                <w:right w:val="none" w:sz="0" w:space="0" w:color="auto"/>
                              </w:divBdr>
                              <w:divsChild>
                                <w:div w:id="92275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872">
      <w:marLeft w:val="0"/>
      <w:marRight w:val="0"/>
      <w:marTop w:val="0"/>
      <w:marBottom w:val="0"/>
      <w:divBdr>
        <w:top w:val="none" w:sz="0" w:space="0" w:color="auto"/>
        <w:left w:val="none" w:sz="0" w:space="0" w:color="auto"/>
        <w:bottom w:val="none" w:sz="0" w:space="0" w:color="auto"/>
        <w:right w:val="none" w:sz="0" w:space="0" w:color="auto"/>
      </w:divBdr>
      <w:divsChild>
        <w:div w:id="922758601">
          <w:marLeft w:val="0"/>
          <w:marRight w:val="0"/>
          <w:marTop w:val="0"/>
          <w:marBottom w:val="0"/>
          <w:divBdr>
            <w:top w:val="none" w:sz="0" w:space="0" w:color="auto"/>
            <w:left w:val="none" w:sz="0" w:space="0" w:color="auto"/>
            <w:bottom w:val="none" w:sz="0" w:space="0" w:color="auto"/>
            <w:right w:val="none" w:sz="0" w:space="0" w:color="auto"/>
          </w:divBdr>
          <w:divsChild>
            <w:div w:id="922758915">
              <w:marLeft w:val="0"/>
              <w:marRight w:val="0"/>
              <w:marTop w:val="0"/>
              <w:marBottom w:val="0"/>
              <w:divBdr>
                <w:top w:val="none" w:sz="0" w:space="0" w:color="auto"/>
                <w:left w:val="none" w:sz="0" w:space="0" w:color="auto"/>
                <w:bottom w:val="none" w:sz="0" w:space="0" w:color="auto"/>
                <w:right w:val="none" w:sz="0" w:space="0" w:color="auto"/>
              </w:divBdr>
              <w:divsChild>
                <w:div w:id="922758587">
                  <w:marLeft w:val="0"/>
                  <w:marRight w:val="0"/>
                  <w:marTop w:val="0"/>
                  <w:marBottom w:val="0"/>
                  <w:divBdr>
                    <w:top w:val="none" w:sz="0" w:space="0" w:color="auto"/>
                    <w:left w:val="none" w:sz="0" w:space="0" w:color="auto"/>
                    <w:bottom w:val="none" w:sz="0" w:space="0" w:color="auto"/>
                    <w:right w:val="none" w:sz="0" w:space="0" w:color="auto"/>
                  </w:divBdr>
                  <w:divsChild>
                    <w:div w:id="922758653">
                      <w:marLeft w:val="0"/>
                      <w:marRight w:val="0"/>
                      <w:marTop w:val="0"/>
                      <w:marBottom w:val="0"/>
                      <w:divBdr>
                        <w:top w:val="none" w:sz="0" w:space="0" w:color="auto"/>
                        <w:left w:val="none" w:sz="0" w:space="0" w:color="auto"/>
                        <w:bottom w:val="none" w:sz="0" w:space="0" w:color="auto"/>
                        <w:right w:val="none" w:sz="0" w:space="0" w:color="auto"/>
                      </w:divBdr>
                      <w:divsChild>
                        <w:div w:id="922758686">
                          <w:marLeft w:val="0"/>
                          <w:marRight w:val="0"/>
                          <w:marTop w:val="0"/>
                          <w:marBottom w:val="0"/>
                          <w:divBdr>
                            <w:top w:val="none" w:sz="0" w:space="0" w:color="auto"/>
                            <w:left w:val="none" w:sz="0" w:space="0" w:color="auto"/>
                            <w:bottom w:val="none" w:sz="0" w:space="0" w:color="auto"/>
                            <w:right w:val="none" w:sz="0" w:space="0" w:color="auto"/>
                          </w:divBdr>
                          <w:divsChild>
                            <w:div w:id="922758680">
                              <w:marLeft w:val="0"/>
                              <w:marRight w:val="0"/>
                              <w:marTop w:val="0"/>
                              <w:marBottom w:val="0"/>
                              <w:divBdr>
                                <w:top w:val="none" w:sz="0" w:space="0" w:color="auto"/>
                                <w:left w:val="none" w:sz="0" w:space="0" w:color="auto"/>
                                <w:bottom w:val="none" w:sz="0" w:space="0" w:color="auto"/>
                                <w:right w:val="none" w:sz="0" w:space="0" w:color="auto"/>
                              </w:divBdr>
                              <w:divsChild>
                                <w:div w:id="9227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873">
      <w:marLeft w:val="0"/>
      <w:marRight w:val="0"/>
      <w:marTop w:val="0"/>
      <w:marBottom w:val="0"/>
      <w:divBdr>
        <w:top w:val="none" w:sz="0" w:space="0" w:color="auto"/>
        <w:left w:val="none" w:sz="0" w:space="0" w:color="auto"/>
        <w:bottom w:val="none" w:sz="0" w:space="0" w:color="auto"/>
        <w:right w:val="none" w:sz="0" w:space="0" w:color="auto"/>
      </w:divBdr>
      <w:divsChild>
        <w:div w:id="922758781">
          <w:marLeft w:val="0"/>
          <w:marRight w:val="0"/>
          <w:marTop w:val="0"/>
          <w:marBottom w:val="0"/>
          <w:divBdr>
            <w:top w:val="none" w:sz="0" w:space="0" w:color="auto"/>
            <w:left w:val="none" w:sz="0" w:space="0" w:color="auto"/>
            <w:bottom w:val="none" w:sz="0" w:space="0" w:color="auto"/>
            <w:right w:val="none" w:sz="0" w:space="0" w:color="auto"/>
          </w:divBdr>
          <w:divsChild>
            <w:div w:id="922758776">
              <w:marLeft w:val="0"/>
              <w:marRight w:val="0"/>
              <w:marTop w:val="0"/>
              <w:marBottom w:val="0"/>
              <w:divBdr>
                <w:top w:val="none" w:sz="0" w:space="0" w:color="auto"/>
                <w:left w:val="none" w:sz="0" w:space="0" w:color="auto"/>
                <w:bottom w:val="none" w:sz="0" w:space="0" w:color="auto"/>
                <w:right w:val="none" w:sz="0" w:space="0" w:color="auto"/>
              </w:divBdr>
              <w:divsChild>
                <w:div w:id="922758561">
                  <w:marLeft w:val="0"/>
                  <w:marRight w:val="0"/>
                  <w:marTop w:val="0"/>
                  <w:marBottom w:val="0"/>
                  <w:divBdr>
                    <w:top w:val="none" w:sz="0" w:space="0" w:color="auto"/>
                    <w:left w:val="none" w:sz="0" w:space="0" w:color="auto"/>
                    <w:bottom w:val="none" w:sz="0" w:space="0" w:color="auto"/>
                    <w:right w:val="none" w:sz="0" w:space="0" w:color="auto"/>
                  </w:divBdr>
                  <w:divsChild>
                    <w:div w:id="922758649">
                      <w:marLeft w:val="0"/>
                      <w:marRight w:val="0"/>
                      <w:marTop w:val="0"/>
                      <w:marBottom w:val="0"/>
                      <w:divBdr>
                        <w:top w:val="none" w:sz="0" w:space="0" w:color="auto"/>
                        <w:left w:val="none" w:sz="0" w:space="0" w:color="auto"/>
                        <w:bottom w:val="none" w:sz="0" w:space="0" w:color="auto"/>
                        <w:right w:val="none" w:sz="0" w:space="0" w:color="auto"/>
                      </w:divBdr>
                      <w:divsChild>
                        <w:div w:id="922758911">
                          <w:marLeft w:val="0"/>
                          <w:marRight w:val="0"/>
                          <w:marTop w:val="0"/>
                          <w:marBottom w:val="0"/>
                          <w:divBdr>
                            <w:top w:val="none" w:sz="0" w:space="0" w:color="auto"/>
                            <w:left w:val="none" w:sz="0" w:space="0" w:color="auto"/>
                            <w:bottom w:val="none" w:sz="0" w:space="0" w:color="auto"/>
                            <w:right w:val="none" w:sz="0" w:space="0" w:color="auto"/>
                          </w:divBdr>
                          <w:divsChild>
                            <w:div w:id="922758850">
                              <w:marLeft w:val="0"/>
                              <w:marRight w:val="0"/>
                              <w:marTop w:val="0"/>
                              <w:marBottom w:val="0"/>
                              <w:divBdr>
                                <w:top w:val="none" w:sz="0" w:space="0" w:color="auto"/>
                                <w:left w:val="none" w:sz="0" w:space="0" w:color="auto"/>
                                <w:bottom w:val="none" w:sz="0" w:space="0" w:color="auto"/>
                                <w:right w:val="none" w:sz="0" w:space="0" w:color="auto"/>
                              </w:divBdr>
                              <w:divsChild>
                                <w:div w:id="92275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880">
      <w:marLeft w:val="0"/>
      <w:marRight w:val="0"/>
      <w:marTop w:val="0"/>
      <w:marBottom w:val="0"/>
      <w:divBdr>
        <w:top w:val="none" w:sz="0" w:space="0" w:color="auto"/>
        <w:left w:val="none" w:sz="0" w:space="0" w:color="auto"/>
        <w:bottom w:val="none" w:sz="0" w:space="0" w:color="auto"/>
        <w:right w:val="none" w:sz="0" w:space="0" w:color="auto"/>
      </w:divBdr>
      <w:divsChild>
        <w:div w:id="922758622">
          <w:marLeft w:val="0"/>
          <w:marRight w:val="0"/>
          <w:marTop w:val="0"/>
          <w:marBottom w:val="0"/>
          <w:divBdr>
            <w:top w:val="none" w:sz="0" w:space="0" w:color="auto"/>
            <w:left w:val="none" w:sz="0" w:space="0" w:color="auto"/>
            <w:bottom w:val="none" w:sz="0" w:space="0" w:color="auto"/>
            <w:right w:val="none" w:sz="0" w:space="0" w:color="auto"/>
          </w:divBdr>
          <w:divsChild>
            <w:div w:id="922758640">
              <w:marLeft w:val="0"/>
              <w:marRight w:val="0"/>
              <w:marTop w:val="0"/>
              <w:marBottom w:val="0"/>
              <w:divBdr>
                <w:top w:val="none" w:sz="0" w:space="0" w:color="auto"/>
                <w:left w:val="none" w:sz="0" w:space="0" w:color="auto"/>
                <w:bottom w:val="none" w:sz="0" w:space="0" w:color="auto"/>
                <w:right w:val="none" w:sz="0" w:space="0" w:color="auto"/>
              </w:divBdr>
              <w:divsChild>
                <w:div w:id="922758920">
                  <w:marLeft w:val="0"/>
                  <w:marRight w:val="0"/>
                  <w:marTop w:val="0"/>
                  <w:marBottom w:val="0"/>
                  <w:divBdr>
                    <w:top w:val="none" w:sz="0" w:space="0" w:color="auto"/>
                    <w:left w:val="none" w:sz="0" w:space="0" w:color="auto"/>
                    <w:bottom w:val="none" w:sz="0" w:space="0" w:color="auto"/>
                    <w:right w:val="none" w:sz="0" w:space="0" w:color="auto"/>
                  </w:divBdr>
                  <w:divsChild>
                    <w:div w:id="922758562">
                      <w:marLeft w:val="0"/>
                      <w:marRight w:val="0"/>
                      <w:marTop w:val="0"/>
                      <w:marBottom w:val="0"/>
                      <w:divBdr>
                        <w:top w:val="none" w:sz="0" w:space="0" w:color="auto"/>
                        <w:left w:val="none" w:sz="0" w:space="0" w:color="auto"/>
                        <w:bottom w:val="none" w:sz="0" w:space="0" w:color="auto"/>
                        <w:right w:val="none" w:sz="0" w:space="0" w:color="auto"/>
                      </w:divBdr>
                      <w:divsChild>
                        <w:div w:id="922758904">
                          <w:marLeft w:val="0"/>
                          <w:marRight w:val="0"/>
                          <w:marTop w:val="0"/>
                          <w:marBottom w:val="0"/>
                          <w:divBdr>
                            <w:top w:val="none" w:sz="0" w:space="0" w:color="auto"/>
                            <w:left w:val="none" w:sz="0" w:space="0" w:color="auto"/>
                            <w:bottom w:val="none" w:sz="0" w:space="0" w:color="auto"/>
                            <w:right w:val="none" w:sz="0" w:space="0" w:color="auto"/>
                          </w:divBdr>
                          <w:divsChild>
                            <w:div w:id="922758802">
                              <w:marLeft w:val="0"/>
                              <w:marRight w:val="0"/>
                              <w:marTop w:val="0"/>
                              <w:marBottom w:val="0"/>
                              <w:divBdr>
                                <w:top w:val="none" w:sz="0" w:space="0" w:color="auto"/>
                                <w:left w:val="none" w:sz="0" w:space="0" w:color="auto"/>
                                <w:bottom w:val="none" w:sz="0" w:space="0" w:color="auto"/>
                                <w:right w:val="none" w:sz="0" w:space="0" w:color="auto"/>
                              </w:divBdr>
                              <w:divsChild>
                                <w:div w:id="92275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889">
      <w:marLeft w:val="0"/>
      <w:marRight w:val="0"/>
      <w:marTop w:val="0"/>
      <w:marBottom w:val="0"/>
      <w:divBdr>
        <w:top w:val="none" w:sz="0" w:space="0" w:color="auto"/>
        <w:left w:val="none" w:sz="0" w:space="0" w:color="auto"/>
        <w:bottom w:val="none" w:sz="0" w:space="0" w:color="auto"/>
        <w:right w:val="none" w:sz="0" w:space="0" w:color="auto"/>
      </w:divBdr>
    </w:div>
    <w:div w:id="922758893">
      <w:marLeft w:val="0"/>
      <w:marRight w:val="0"/>
      <w:marTop w:val="0"/>
      <w:marBottom w:val="0"/>
      <w:divBdr>
        <w:top w:val="none" w:sz="0" w:space="0" w:color="auto"/>
        <w:left w:val="none" w:sz="0" w:space="0" w:color="auto"/>
        <w:bottom w:val="none" w:sz="0" w:space="0" w:color="auto"/>
        <w:right w:val="none" w:sz="0" w:space="0" w:color="auto"/>
      </w:divBdr>
      <w:divsChild>
        <w:div w:id="922758575">
          <w:marLeft w:val="0"/>
          <w:marRight w:val="0"/>
          <w:marTop w:val="0"/>
          <w:marBottom w:val="0"/>
          <w:divBdr>
            <w:top w:val="none" w:sz="0" w:space="0" w:color="auto"/>
            <w:left w:val="none" w:sz="0" w:space="0" w:color="auto"/>
            <w:bottom w:val="none" w:sz="0" w:space="0" w:color="auto"/>
            <w:right w:val="none" w:sz="0" w:space="0" w:color="auto"/>
          </w:divBdr>
          <w:divsChild>
            <w:div w:id="922758487">
              <w:marLeft w:val="0"/>
              <w:marRight w:val="0"/>
              <w:marTop w:val="0"/>
              <w:marBottom w:val="0"/>
              <w:divBdr>
                <w:top w:val="none" w:sz="0" w:space="0" w:color="auto"/>
                <w:left w:val="none" w:sz="0" w:space="0" w:color="auto"/>
                <w:bottom w:val="none" w:sz="0" w:space="0" w:color="auto"/>
                <w:right w:val="none" w:sz="0" w:space="0" w:color="auto"/>
              </w:divBdr>
              <w:divsChild>
                <w:div w:id="922758463">
                  <w:marLeft w:val="0"/>
                  <w:marRight w:val="0"/>
                  <w:marTop w:val="0"/>
                  <w:marBottom w:val="0"/>
                  <w:divBdr>
                    <w:top w:val="none" w:sz="0" w:space="0" w:color="auto"/>
                    <w:left w:val="none" w:sz="0" w:space="0" w:color="auto"/>
                    <w:bottom w:val="none" w:sz="0" w:space="0" w:color="auto"/>
                    <w:right w:val="none" w:sz="0" w:space="0" w:color="auto"/>
                  </w:divBdr>
                  <w:divsChild>
                    <w:div w:id="922758508">
                      <w:marLeft w:val="0"/>
                      <w:marRight w:val="0"/>
                      <w:marTop w:val="0"/>
                      <w:marBottom w:val="0"/>
                      <w:divBdr>
                        <w:top w:val="none" w:sz="0" w:space="0" w:color="auto"/>
                        <w:left w:val="none" w:sz="0" w:space="0" w:color="auto"/>
                        <w:bottom w:val="none" w:sz="0" w:space="0" w:color="auto"/>
                        <w:right w:val="none" w:sz="0" w:space="0" w:color="auto"/>
                      </w:divBdr>
                      <w:divsChild>
                        <w:div w:id="922758429">
                          <w:marLeft w:val="0"/>
                          <w:marRight w:val="0"/>
                          <w:marTop w:val="0"/>
                          <w:marBottom w:val="0"/>
                          <w:divBdr>
                            <w:top w:val="none" w:sz="0" w:space="0" w:color="auto"/>
                            <w:left w:val="none" w:sz="0" w:space="0" w:color="auto"/>
                            <w:bottom w:val="none" w:sz="0" w:space="0" w:color="auto"/>
                            <w:right w:val="none" w:sz="0" w:space="0" w:color="auto"/>
                          </w:divBdr>
                          <w:divsChild>
                            <w:div w:id="922758455">
                              <w:marLeft w:val="0"/>
                              <w:marRight w:val="0"/>
                              <w:marTop w:val="0"/>
                              <w:marBottom w:val="0"/>
                              <w:divBdr>
                                <w:top w:val="none" w:sz="0" w:space="0" w:color="auto"/>
                                <w:left w:val="none" w:sz="0" w:space="0" w:color="auto"/>
                                <w:bottom w:val="none" w:sz="0" w:space="0" w:color="auto"/>
                                <w:right w:val="none" w:sz="0" w:space="0" w:color="auto"/>
                              </w:divBdr>
                              <w:divsChild>
                                <w:div w:id="9227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896">
      <w:marLeft w:val="0"/>
      <w:marRight w:val="0"/>
      <w:marTop w:val="0"/>
      <w:marBottom w:val="0"/>
      <w:divBdr>
        <w:top w:val="none" w:sz="0" w:space="0" w:color="auto"/>
        <w:left w:val="none" w:sz="0" w:space="0" w:color="auto"/>
        <w:bottom w:val="none" w:sz="0" w:space="0" w:color="auto"/>
        <w:right w:val="none" w:sz="0" w:space="0" w:color="auto"/>
      </w:divBdr>
      <w:divsChild>
        <w:div w:id="922758458">
          <w:marLeft w:val="0"/>
          <w:marRight w:val="0"/>
          <w:marTop w:val="0"/>
          <w:marBottom w:val="0"/>
          <w:divBdr>
            <w:top w:val="none" w:sz="0" w:space="0" w:color="auto"/>
            <w:left w:val="none" w:sz="0" w:space="0" w:color="auto"/>
            <w:bottom w:val="none" w:sz="0" w:space="0" w:color="auto"/>
            <w:right w:val="none" w:sz="0" w:space="0" w:color="auto"/>
          </w:divBdr>
          <w:divsChild>
            <w:div w:id="922758658">
              <w:marLeft w:val="0"/>
              <w:marRight w:val="0"/>
              <w:marTop w:val="0"/>
              <w:marBottom w:val="0"/>
              <w:divBdr>
                <w:top w:val="none" w:sz="0" w:space="0" w:color="auto"/>
                <w:left w:val="none" w:sz="0" w:space="0" w:color="auto"/>
                <w:bottom w:val="none" w:sz="0" w:space="0" w:color="auto"/>
                <w:right w:val="none" w:sz="0" w:space="0" w:color="auto"/>
              </w:divBdr>
              <w:divsChild>
                <w:div w:id="922758944">
                  <w:marLeft w:val="0"/>
                  <w:marRight w:val="0"/>
                  <w:marTop w:val="0"/>
                  <w:marBottom w:val="0"/>
                  <w:divBdr>
                    <w:top w:val="none" w:sz="0" w:space="0" w:color="auto"/>
                    <w:left w:val="none" w:sz="0" w:space="0" w:color="auto"/>
                    <w:bottom w:val="none" w:sz="0" w:space="0" w:color="auto"/>
                    <w:right w:val="none" w:sz="0" w:space="0" w:color="auto"/>
                  </w:divBdr>
                  <w:divsChild>
                    <w:div w:id="922758536">
                      <w:marLeft w:val="0"/>
                      <w:marRight w:val="0"/>
                      <w:marTop w:val="0"/>
                      <w:marBottom w:val="0"/>
                      <w:divBdr>
                        <w:top w:val="none" w:sz="0" w:space="0" w:color="auto"/>
                        <w:left w:val="none" w:sz="0" w:space="0" w:color="auto"/>
                        <w:bottom w:val="none" w:sz="0" w:space="0" w:color="auto"/>
                        <w:right w:val="none" w:sz="0" w:space="0" w:color="auto"/>
                      </w:divBdr>
                      <w:divsChild>
                        <w:div w:id="922758641">
                          <w:marLeft w:val="0"/>
                          <w:marRight w:val="0"/>
                          <w:marTop w:val="0"/>
                          <w:marBottom w:val="0"/>
                          <w:divBdr>
                            <w:top w:val="none" w:sz="0" w:space="0" w:color="auto"/>
                            <w:left w:val="none" w:sz="0" w:space="0" w:color="auto"/>
                            <w:bottom w:val="none" w:sz="0" w:space="0" w:color="auto"/>
                            <w:right w:val="none" w:sz="0" w:space="0" w:color="auto"/>
                          </w:divBdr>
                          <w:divsChild>
                            <w:div w:id="922758797">
                              <w:marLeft w:val="0"/>
                              <w:marRight w:val="0"/>
                              <w:marTop w:val="0"/>
                              <w:marBottom w:val="0"/>
                              <w:divBdr>
                                <w:top w:val="none" w:sz="0" w:space="0" w:color="auto"/>
                                <w:left w:val="none" w:sz="0" w:space="0" w:color="auto"/>
                                <w:bottom w:val="none" w:sz="0" w:space="0" w:color="auto"/>
                                <w:right w:val="none" w:sz="0" w:space="0" w:color="auto"/>
                              </w:divBdr>
                              <w:divsChild>
                                <w:div w:id="92275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905">
      <w:marLeft w:val="0"/>
      <w:marRight w:val="0"/>
      <w:marTop w:val="0"/>
      <w:marBottom w:val="0"/>
      <w:divBdr>
        <w:top w:val="none" w:sz="0" w:space="0" w:color="auto"/>
        <w:left w:val="none" w:sz="0" w:space="0" w:color="auto"/>
        <w:bottom w:val="none" w:sz="0" w:space="0" w:color="auto"/>
        <w:right w:val="none" w:sz="0" w:space="0" w:color="auto"/>
      </w:divBdr>
    </w:div>
    <w:div w:id="922758908">
      <w:marLeft w:val="0"/>
      <w:marRight w:val="0"/>
      <w:marTop w:val="0"/>
      <w:marBottom w:val="0"/>
      <w:divBdr>
        <w:top w:val="none" w:sz="0" w:space="0" w:color="auto"/>
        <w:left w:val="none" w:sz="0" w:space="0" w:color="auto"/>
        <w:bottom w:val="none" w:sz="0" w:space="0" w:color="auto"/>
        <w:right w:val="none" w:sz="0" w:space="0" w:color="auto"/>
      </w:divBdr>
      <w:divsChild>
        <w:div w:id="922758777">
          <w:marLeft w:val="0"/>
          <w:marRight w:val="0"/>
          <w:marTop w:val="0"/>
          <w:marBottom w:val="0"/>
          <w:divBdr>
            <w:top w:val="none" w:sz="0" w:space="0" w:color="auto"/>
            <w:left w:val="none" w:sz="0" w:space="0" w:color="auto"/>
            <w:bottom w:val="none" w:sz="0" w:space="0" w:color="auto"/>
            <w:right w:val="none" w:sz="0" w:space="0" w:color="auto"/>
          </w:divBdr>
          <w:divsChild>
            <w:div w:id="922758624">
              <w:marLeft w:val="0"/>
              <w:marRight w:val="0"/>
              <w:marTop w:val="0"/>
              <w:marBottom w:val="0"/>
              <w:divBdr>
                <w:top w:val="none" w:sz="0" w:space="0" w:color="auto"/>
                <w:left w:val="none" w:sz="0" w:space="0" w:color="auto"/>
                <w:bottom w:val="none" w:sz="0" w:space="0" w:color="auto"/>
                <w:right w:val="none" w:sz="0" w:space="0" w:color="auto"/>
              </w:divBdr>
              <w:divsChild>
                <w:div w:id="922758533">
                  <w:marLeft w:val="0"/>
                  <w:marRight w:val="0"/>
                  <w:marTop w:val="0"/>
                  <w:marBottom w:val="0"/>
                  <w:divBdr>
                    <w:top w:val="none" w:sz="0" w:space="0" w:color="auto"/>
                    <w:left w:val="none" w:sz="0" w:space="0" w:color="auto"/>
                    <w:bottom w:val="none" w:sz="0" w:space="0" w:color="auto"/>
                    <w:right w:val="none" w:sz="0" w:space="0" w:color="auto"/>
                  </w:divBdr>
                  <w:divsChild>
                    <w:div w:id="922758787">
                      <w:marLeft w:val="0"/>
                      <w:marRight w:val="0"/>
                      <w:marTop w:val="0"/>
                      <w:marBottom w:val="0"/>
                      <w:divBdr>
                        <w:top w:val="none" w:sz="0" w:space="0" w:color="auto"/>
                        <w:left w:val="none" w:sz="0" w:space="0" w:color="auto"/>
                        <w:bottom w:val="none" w:sz="0" w:space="0" w:color="auto"/>
                        <w:right w:val="none" w:sz="0" w:space="0" w:color="auto"/>
                      </w:divBdr>
                      <w:divsChild>
                        <w:div w:id="922758576">
                          <w:marLeft w:val="0"/>
                          <w:marRight w:val="0"/>
                          <w:marTop w:val="0"/>
                          <w:marBottom w:val="0"/>
                          <w:divBdr>
                            <w:top w:val="none" w:sz="0" w:space="0" w:color="auto"/>
                            <w:left w:val="none" w:sz="0" w:space="0" w:color="auto"/>
                            <w:bottom w:val="none" w:sz="0" w:space="0" w:color="auto"/>
                            <w:right w:val="none" w:sz="0" w:space="0" w:color="auto"/>
                          </w:divBdr>
                          <w:divsChild>
                            <w:div w:id="922758796">
                              <w:marLeft w:val="0"/>
                              <w:marRight w:val="0"/>
                              <w:marTop w:val="0"/>
                              <w:marBottom w:val="0"/>
                              <w:divBdr>
                                <w:top w:val="none" w:sz="0" w:space="0" w:color="auto"/>
                                <w:left w:val="none" w:sz="0" w:space="0" w:color="auto"/>
                                <w:bottom w:val="none" w:sz="0" w:space="0" w:color="auto"/>
                                <w:right w:val="none" w:sz="0" w:space="0" w:color="auto"/>
                              </w:divBdr>
                              <w:divsChild>
                                <w:div w:id="9227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912">
      <w:marLeft w:val="0"/>
      <w:marRight w:val="0"/>
      <w:marTop w:val="0"/>
      <w:marBottom w:val="0"/>
      <w:divBdr>
        <w:top w:val="none" w:sz="0" w:space="0" w:color="auto"/>
        <w:left w:val="none" w:sz="0" w:space="0" w:color="auto"/>
        <w:bottom w:val="none" w:sz="0" w:space="0" w:color="auto"/>
        <w:right w:val="none" w:sz="0" w:space="0" w:color="auto"/>
      </w:divBdr>
    </w:div>
    <w:div w:id="922758916">
      <w:marLeft w:val="0"/>
      <w:marRight w:val="0"/>
      <w:marTop w:val="0"/>
      <w:marBottom w:val="0"/>
      <w:divBdr>
        <w:top w:val="none" w:sz="0" w:space="0" w:color="auto"/>
        <w:left w:val="none" w:sz="0" w:space="0" w:color="auto"/>
        <w:bottom w:val="none" w:sz="0" w:space="0" w:color="auto"/>
        <w:right w:val="none" w:sz="0" w:space="0" w:color="auto"/>
      </w:divBdr>
      <w:divsChild>
        <w:div w:id="922758870">
          <w:marLeft w:val="0"/>
          <w:marRight w:val="0"/>
          <w:marTop w:val="0"/>
          <w:marBottom w:val="0"/>
          <w:divBdr>
            <w:top w:val="none" w:sz="0" w:space="0" w:color="auto"/>
            <w:left w:val="none" w:sz="0" w:space="0" w:color="auto"/>
            <w:bottom w:val="none" w:sz="0" w:space="0" w:color="auto"/>
            <w:right w:val="none" w:sz="0" w:space="0" w:color="auto"/>
          </w:divBdr>
          <w:divsChild>
            <w:div w:id="922758552">
              <w:marLeft w:val="0"/>
              <w:marRight w:val="0"/>
              <w:marTop w:val="0"/>
              <w:marBottom w:val="0"/>
              <w:divBdr>
                <w:top w:val="none" w:sz="0" w:space="0" w:color="auto"/>
                <w:left w:val="none" w:sz="0" w:space="0" w:color="auto"/>
                <w:bottom w:val="none" w:sz="0" w:space="0" w:color="auto"/>
                <w:right w:val="none" w:sz="0" w:space="0" w:color="auto"/>
              </w:divBdr>
              <w:divsChild>
                <w:div w:id="922758497">
                  <w:marLeft w:val="0"/>
                  <w:marRight w:val="0"/>
                  <w:marTop w:val="0"/>
                  <w:marBottom w:val="0"/>
                  <w:divBdr>
                    <w:top w:val="none" w:sz="0" w:space="0" w:color="auto"/>
                    <w:left w:val="none" w:sz="0" w:space="0" w:color="auto"/>
                    <w:bottom w:val="none" w:sz="0" w:space="0" w:color="auto"/>
                    <w:right w:val="none" w:sz="0" w:space="0" w:color="auto"/>
                  </w:divBdr>
                  <w:divsChild>
                    <w:div w:id="922758720">
                      <w:marLeft w:val="0"/>
                      <w:marRight w:val="0"/>
                      <w:marTop w:val="0"/>
                      <w:marBottom w:val="0"/>
                      <w:divBdr>
                        <w:top w:val="none" w:sz="0" w:space="0" w:color="auto"/>
                        <w:left w:val="none" w:sz="0" w:space="0" w:color="auto"/>
                        <w:bottom w:val="none" w:sz="0" w:space="0" w:color="auto"/>
                        <w:right w:val="none" w:sz="0" w:space="0" w:color="auto"/>
                      </w:divBdr>
                      <w:divsChild>
                        <w:div w:id="922758512">
                          <w:marLeft w:val="0"/>
                          <w:marRight w:val="0"/>
                          <w:marTop w:val="0"/>
                          <w:marBottom w:val="0"/>
                          <w:divBdr>
                            <w:top w:val="none" w:sz="0" w:space="0" w:color="auto"/>
                            <w:left w:val="none" w:sz="0" w:space="0" w:color="auto"/>
                            <w:bottom w:val="none" w:sz="0" w:space="0" w:color="auto"/>
                            <w:right w:val="none" w:sz="0" w:space="0" w:color="auto"/>
                          </w:divBdr>
                          <w:divsChild>
                            <w:div w:id="922758858">
                              <w:marLeft w:val="0"/>
                              <w:marRight w:val="0"/>
                              <w:marTop w:val="0"/>
                              <w:marBottom w:val="0"/>
                              <w:divBdr>
                                <w:top w:val="none" w:sz="0" w:space="0" w:color="auto"/>
                                <w:left w:val="none" w:sz="0" w:space="0" w:color="auto"/>
                                <w:bottom w:val="none" w:sz="0" w:space="0" w:color="auto"/>
                                <w:right w:val="none" w:sz="0" w:space="0" w:color="auto"/>
                              </w:divBdr>
                              <w:divsChild>
                                <w:div w:id="92275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758926">
      <w:marLeft w:val="0"/>
      <w:marRight w:val="0"/>
      <w:marTop w:val="0"/>
      <w:marBottom w:val="0"/>
      <w:divBdr>
        <w:top w:val="none" w:sz="0" w:space="0" w:color="auto"/>
        <w:left w:val="none" w:sz="0" w:space="0" w:color="auto"/>
        <w:bottom w:val="none" w:sz="0" w:space="0" w:color="auto"/>
        <w:right w:val="none" w:sz="0" w:space="0" w:color="auto"/>
      </w:divBdr>
    </w:div>
    <w:div w:id="922758937">
      <w:marLeft w:val="0"/>
      <w:marRight w:val="0"/>
      <w:marTop w:val="0"/>
      <w:marBottom w:val="0"/>
      <w:divBdr>
        <w:top w:val="none" w:sz="0" w:space="0" w:color="auto"/>
        <w:left w:val="none" w:sz="0" w:space="0" w:color="auto"/>
        <w:bottom w:val="none" w:sz="0" w:space="0" w:color="auto"/>
        <w:right w:val="none" w:sz="0" w:space="0" w:color="auto"/>
      </w:divBdr>
      <w:divsChild>
        <w:div w:id="922758665">
          <w:marLeft w:val="0"/>
          <w:marRight w:val="0"/>
          <w:marTop w:val="0"/>
          <w:marBottom w:val="0"/>
          <w:divBdr>
            <w:top w:val="none" w:sz="0" w:space="0" w:color="auto"/>
            <w:left w:val="none" w:sz="0" w:space="0" w:color="auto"/>
            <w:bottom w:val="none" w:sz="0" w:space="0" w:color="auto"/>
            <w:right w:val="none" w:sz="0" w:space="0" w:color="auto"/>
          </w:divBdr>
          <w:divsChild>
            <w:div w:id="922758595">
              <w:marLeft w:val="0"/>
              <w:marRight w:val="0"/>
              <w:marTop w:val="0"/>
              <w:marBottom w:val="0"/>
              <w:divBdr>
                <w:top w:val="none" w:sz="0" w:space="0" w:color="auto"/>
                <w:left w:val="none" w:sz="0" w:space="0" w:color="auto"/>
                <w:bottom w:val="none" w:sz="0" w:space="0" w:color="auto"/>
                <w:right w:val="none" w:sz="0" w:space="0" w:color="auto"/>
              </w:divBdr>
              <w:divsChild>
                <w:div w:id="922758857">
                  <w:marLeft w:val="0"/>
                  <w:marRight w:val="0"/>
                  <w:marTop w:val="0"/>
                  <w:marBottom w:val="0"/>
                  <w:divBdr>
                    <w:top w:val="none" w:sz="0" w:space="0" w:color="auto"/>
                    <w:left w:val="none" w:sz="0" w:space="0" w:color="auto"/>
                    <w:bottom w:val="none" w:sz="0" w:space="0" w:color="auto"/>
                    <w:right w:val="none" w:sz="0" w:space="0" w:color="auto"/>
                  </w:divBdr>
                  <w:divsChild>
                    <w:div w:id="922758716">
                      <w:marLeft w:val="0"/>
                      <w:marRight w:val="0"/>
                      <w:marTop w:val="0"/>
                      <w:marBottom w:val="0"/>
                      <w:divBdr>
                        <w:top w:val="none" w:sz="0" w:space="0" w:color="auto"/>
                        <w:left w:val="none" w:sz="0" w:space="0" w:color="auto"/>
                        <w:bottom w:val="none" w:sz="0" w:space="0" w:color="auto"/>
                        <w:right w:val="none" w:sz="0" w:space="0" w:color="auto"/>
                      </w:divBdr>
                      <w:divsChild>
                        <w:div w:id="922758688">
                          <w:marLeft w:val="0"/>
                          <w:marRight w:val="0"/>
                          <w:marTop w:val="0"/>
                          <w:marBottom w:val="0"/>
                          <w:divBdr>
                            <w:top w:val="none" w:sz="0" w:space="0" w:color="auto"/>
                            <w:left w:val="none" w:sz="0" w:space="0" w:color="auto"/>
                            <w:bottom w:val="none" w:sz="0" w:space="0" w:color="auto"/>
                            <w:right w:val="none" w:sz="0" w:space="0" w:color="auto"/>
                          </w:divBdr>
                          <w:divsChild>
                            <w:div w:id="922758733">
                              <w:marLeft w:val="0"/>
                              <w:marRight w:val="0"/>
                              <w:marTop w:val="0"/>
                              <w:marBottom w:val="0"/>
                              <w:divBdr>
                                <w:top w:val="none" w:sz="0" w:space="0" w:color="auto"/>
                                <w:left w:val="none" w:sz="0" w:space="0" w:color="auto"/>
                                <w:bottom w:val="none" w:sz="0" w:space="0" w:color="auto"/>
                                <w:right w:val="none" w:sz="0" w:space="0" w:color="auto"/>
                              </w:divBdr>
                              <w:divsChild>
                                <w:div w:id="92275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091550">
      <w:bodyDiv w:val="1"/>
      <w:marLeft w:val="0"/>
      <w:marRight w:val="0"/>
      <w:marTop w:val="0"/>
      <w:marBottom w:val="0"/>
      <w:divBdr>
        <w:top w:val="none" w:sz="0" w:space="0" w:color="auto"/>
        <w:left w:val="none" w:sz="0" w:space="0" w:color="auto"/>
        <w:bottom w:val="none" w:sz="0" w:space="0" w:color="auto"/>
        <w:right w:val="none" w:sz="0" w:space="0" w:color="auto"/>
      </w:divBdr>
    </w:div>
    <w:div w:id="1281456432">
      <w:bodyDiv w:val="1"/>
      <w:marLeft w:val="0"/>
      <w:marRight w:val="0"/>
      <w:marTop w:val="0"/>
      <w:marBottom w:val="0"/>
      <w:divBdr>
        <w:top w:val="none" w:sz="0" w:space="0" w:color="auto"/>
        <w:left w:val="none" w:sz="0" w:space="0" w:color="auto"/>
        <w:bottom w:val="none" w:sz="0" w:space="0" w:color="auto"/>
        <w:right w:val="none" w:sz="0" w:space="0" w:color="auto"/>
      </w:divBdr>
    </w:div>
    <w:div w:id="1380785867">
      <w:bodyDiv w:val="1"/>
      <w:marLeft w:val="0"/>
      <w:marRight w:val="0"/>
      <w:marTop w:val="0"/>
      <w:marBottom w:val="0"/>
      <w:divBdr>
        <w:top w:val="none" w:sz="0" w:space="0" w:color="auto"/>
        <w:left w:val="none" w:sz="0" w:space="0" w:color="auto"/>
        <w:bottom w:val="none" w:sz="0" w:space="0" w:color="auto"/>
        <w:right w:val="none" w:sz="0" w:space="0" w:color="auto"/>
      </w:divBdr>
    </w:div>
    <w:div w:id="1381439689">
      <w:bodyDiv w:val="1"/>
      <w:marLeft w:val="0"/>
      <w:marRight w:val="0"/>
      <w:marTop w:val="0"/>
      <w:marBottom w:val="0"/>
      <w:divBdr>
        <w:top w:val="none" w:sz="0" w:space="0" w:color="auto"/>
        <w:left w:val="none" w:sz="0" w:space="0" w:color="auto"/>
        <w:bottom w:val="none" w:sz="0" w:space="0" w:color="auto"/>
        <w:right w:val="none" w:sz="0" w:space="0" w:color="auto"/>
      </w:divBdr>
    </w:div>
    <w:div w:id="192938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1eda55-4907-4ded-9847-c8bf0c233e7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94599DA1BE1834AB96683FD44B80AC8" ma:contentTypeVersion="9" ma:contentTypeDescription="Kurkite naują dokumentą." ma:contentTypeScope="" ma:versionID="191db0b8e83962d9eceeb19f91976fcb">
  <xsd:schema xmlns:xsd="http://www.w3.org/2001/XMLSchema" xmlns:xs="http://www.w3.org/2001/XMLSchema" xmlns:p="http://schemas.microsoft.com/office/2006/metadata/properties" xmlns:ns2="4b1eda55-4907-4ded-9847-c8bf0c233e73" targetNamespace="http://schemas.microsoft.com/office/2006/metadata/properties" ma:root="true" ma:fieldsID="7592261e5a25bd3c35e9b47767854479" ns2:_="">
    <xsd:import namespace="4b1eda55-4907-4ded-9847-c8bf0c233e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eda55-4907-4ded-9847-c8bf0c233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63d9bfb0-8189-467f-a4ac-1ed3c15877e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51B4E0-201B-4076-B595-DBA5B031F496}">
  <ds:schemaRefs>
    <ds:schemaRef ds:uri="http://schemas.openxmlformats.org/officeDocument/2006/bibliography"/>
  </ds:schemaRefs>
</ds:datastoreItem>
</file>

<file path=customXml/itemProps2.xml><?xml version="1.0" encoding="utf-8"?>
<ds:datastoreItem xmlns:ds="http://schemas.openxmlformats.org/officeDocument/2006/customXml" ds:itemID="{A537AF7B-2E95-4BDB-9C1B-B91F935B9AA4}">
  <ds:schemaRefs>
    <ds:schemaRef ds:uri="http://schemas.microsoft.com/office/2006/metadata/properties"/>
    <ds:schemaRef ds:uri="http://schemas.microsoft.com/office/infopath/2007/PartnerControls"/>
    <ds:schemaRef ds:uri="4b1eda55-4907-4ded-9847-c8bf0c233e73"/>
  </ds:schemaRefs>
</ds:datastoreItem>
</file>

<file path=customXml/itemProps3.xml><?xml version="1.0" encoding="utf-8"?>
<ds:datastoreItem xmlns:ds="http://schemas.openxmlformats.org/officeDocument/2006/customXml" ds:itemID="{0935FA1A-C348-47EE-A7EF-E3F614BA4F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eda55-4907-4ded-9847-c8bf0c233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D87050-CD07-4A46-8213-59FA0E885D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30</Pages>
  <Words>75161</Words>
  <Characters>42842</Characters>
  <Application>Microsoft Office Word</Application>
  <DocSecurity>0</DocSecurity>
  <Lines>357</Lines>
  <Paragraphs>235</Paragraphs>
  <ScaleCrop>false</ScaleCrop>
  <HeadingPairs>
    <vt:vector size="2" baseType="variant">
      <vt:variant>
        <vt:lpstr>Pavadinimas</vt:lpstr>
      </vt:variant>
      <vt:variant>
        <vt:i4>1</vt:i4>
      </vt:variant>
    </vt:vector>
  </HeadingPairs>
  <TitlesOfParts>
    <vt:vector size="1" baseType="lpstr">
      <vt:lpstr/>
    </vt:vector>
  </TitlesOfParts>
  <Company>BALTOLINK</Company>
  <LinksUpToDate>false</LinksUpToDate>
  <CharactersWithSpaces>117768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nerijus.jakiunas</dc:creator>
  <cp:keywords/>
  <cp:lastModifiedBy>Kristina Liaugaudaitė</cp:lastModifiedBy>
  <cp:revision>22</cp:revision>
  <cp:lastPrinted>2017-11-09T23:48:00Z</cp:lastPrinted>
  <dcterms:created xsi:type="dcterms:W3CDTF">2025-04-07T08:25:00Z</dcterms:created>
  <dcterms:modified xsi:type="dcterms:W3CDTF">2025-05-28T08:27:00Z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0x010100894599DA1BE1834AB96683FD44B80AC8</vt:lpwstr>
  </property>
  <property fmtid="{D5CDD505-2E9C-101B-9397-08002B2CF9AE}" pid="3" name="MSIP_Label_38f1469a-2c2a-4aee-b92b-090d4c5468ff_Enabled">
    <vt:lpwstr>true</vt:lpwstr>
  </property>
  <property fmtid="{D5CDD505-2E9C-101B-9397-08002B2CF9AE}" pid="4" name="MSIP_Label_38f1469a-2c2a-4aee-b92b-090d4c5468ff_SetDate">
    <vt:lpwstr>2022-02-15T21:49:12Z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554f7b37-bff8-4425-8a0b-b52acdd60a92</vt:lpwstr>
  </property>
  <property fmtid="{D5CDD505-2E9C-101B-9397-08002B2CF9AE}" pid="9" name="MSIP_Label_38f1469a-2c2a-4aee-b92b-090d4c5468ff_ContentBits">
    <vt:lpwstr>0</vt:lpwstr>
  </property>
  <property fmtid="{D5CDD505-2E9C-101B-9397-08002B2CF9AE}" pid="10" name="MediaServiceImageTags">
    <vt:lpwstr/>
  </property>
</Properties>
</file>