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5895" w14:textId="77777777" w:rsidR="000A6291" w:rsidRPr="00D97667" w:rsidRDefault="000A6291" w:rsidP="000A6291">
      <w:pPr>
        <w:tabs>
          <w:tab w:val="left" w:pos="8137"/>
        </w:tabs>
        <w:spacing w:before="60" w:after="60"/>
        <w:ind w:firstLine="0"/>
        <w:jc w:val="center"/>
        <w:rPr>
          <w:rFonts w:cs="Arial"/>
          <w:b/>
          <w:bCs/>
          <w:sz w:val="20"/>
          <w:szCs w:val="20"/>
        </w:rPr>
      </w:pPr>
      <w:r w:rsidRPr="00D97667">
        <w:rPr>
          <w:rFonts w:cs="Arial"/>
          <w:b/>
          <w:bCs/>
          <w:sz w:val="20"/>
          <w:szCs w:val="20"/>
        </w:rPr>
        <w:t>TECHNINĖ SPECIFIKACIJA</w:t>
      </w:r>
    </w:p>
    <w:p w14:paraId="51EB0AC5" w14:textId="77777777" w:rsidR="000A6291" w:rsidRPr="00D97667" w:rsidRDefault="000A6291" w:rsidP="000A6291">
      <w:pPr>
        <w:pStyle w:val="ListParagraph"/>
        <w:tabs>
          <w:tab w:val="left" w:pos="284"/>
        </w:tabs>
        <w:spacing w:before="60" w:after="60"/>
        <w:ind w:left="0" w:firstLine="0"/>
        <w:contextualSpacing w:val="0"/>
        <w:jc w:val="center"/>
        <w:rPr>
          <w:rFonts w:cs="Arial"/>
          <w:b/>
          <w:bCs/>
          <w:sz w:val="20"/>
          <w:szCs w:val="20"/>
        </w:rPr>
      </w:pPr>
    </w:p>
    <w:p w14:paraId="4108FBB6" w14:textId="77777777" w:rsidR="000A6291" w:rsidRPr="00D97667" w:rsidRDefault="000A6291" w:rsidP="000A6291">
      <w:pPr>
        <w:pStyle w:val="ListParagraph"/>
        <w:numPr>
          <w:ilvl w:val="0"/>
          <w:numId w:val="3"/>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D97667">
        <w:rPr>
          <w:rFonts w:cs="Arial"/>
          <w:b/>
          <w:sz w:val="20"/>
          <w:szCs w:val="20"/>
        </w:rPr>
        <w:t>SĄVOKOS IR SUTRUMPINIMAI</w:t>
      </w:r>
    </w:p>
    <w:p w14:paraId="09F05567" w14:textId="1CDCFD61" w:rsidR="001A31ED" w:rsidRPr="00D97667" w:rsidRDefault="001A31ED" w:rsidP="001A31ED">
      <w:pPr>
        <w:pStyle w:val="ListParagraph"/>
        <w:tabs>
          <w:tab w:val="left" w:pos="540"/>
        </w:tabs>
        <w:ind w:left="0" w:firstLine="0"/>
        <w:jc w:val="both"/>
        <w:rPr>
          <w:rFonts w:cs="Arial"/>
          <w:sz w:val="20"/>
          <w:szCs w:val="20"/>
        </w:rPr>
      </w:pPr>
      <w:r w:rsidRPr="00D97667">
        <w:rPr>
          <w:rFonts w:cs="Arial"/>
          <w:sz w:val="20"/>
          <w:szCs w:val="20"/>
        </w:rPr>
        <w:t>1.1.</w:t>
      </w:r>
      <w:r w:rsidRPr="00D97667">
        <w:rPr>
          <w:rFonts w:cs="Arial"/>
          <w:sz w:val="20"/>
          <w:szCs w:val="20"/>
        </w:rPr>
        <w:tab/>
      </w:r>
      <w:r w:rsidRPr="00D97667">
        <w:rPr>
          <w:rFonts w:cs="Arial"/>
          <w:b/>
          <w:sz w:val="20"/>
          <w:szCs w:val="20"/>
        </w:rPr>
        <w:t>Pirkėjas</w:t>
      </w:r>
      <w:r w:rsidRPr="00D97667">
        <w:rPr>
          <w:rFonts w:cs="Arial"/>
          <w:sz w:val="20"/>
          <w:szCs w:val="20"/>
        </w:rPr>
        <w:t xml:space="preserve"> – </w:t>
      </w:r>
      <w:r w:rsidR="006200E7" w:rsidRPr="00D97667">
        <w:rPr>
          <w:rFonts w:cs="Arial"/>
          <w:sz w:val="20"/>
          <w:szCs w:val="20"/>
        </w:rPr>
        <w:t>AB „Energijos skirstymo operatorius“.</w:t>
      </w:r>
    </w:p>
    <w:p w14:paraId="6408F701" w14:textId="59EE40B0" w:rsidR="001A31ED" w:rsidRPr="00D97667" w:rsidRDefault="001A31ED" w:rsidP="001A31ED">
      <w:pPr>
        <w:pStyle w:val="ListParagraph"/>
        <w:tabs>
          <w:tab w:val="left" w:pos="540"/>
        </w:tabs>
        <w:ind w:left="0" w:firstLine="0"/>
        <w:jc w:val="both"/>
        <w:rPr>
          <w:rFonts w:cs="Arial"/>
          <w:sz w:val="20"/>
          <w:szCs w:val="20"/>
        </w:rPr>
      </w:pPr>
      <w:r w:rsidRPr="00D97667">
        <w:rPr>
          <w:rFonts w:cs="Arial"/>
          <w:sz w:val="20"/>
          <w:szCs w:val="20"/>
        </w:rPr>
        <w:t>1.2.</w:t>
      </w:r>
      <w:r w:rsidRPr="00D97667">
        <w:rPr>
          <w:rFonts w:cs="Arial"/>
          <w:sz w:val="20"/>
          <w:szCs w:val="20"/>
        </w:rPr>
        <w:tab/>
      </w:r>
      <w:r w:rsidRPr="00D97667">
        <w:rPr>
          <w:rFonts w:cs="Arial"/>
          <w:b/>
          <w:sz w:val="20"/>
          <w:szCs w:val="20"/>
        </w:rPr>
        <w:t>Tiekėjas</w:t>
      </w:r>
      <w:r w:rsidRPr="00D97667">
        <w:rPr>
          <w:rFonts w:cs="Arial"/>
          <w:sz w:val="20"/>
          <w:szCs w:val="20"/>
        </w:rPr>
        <w:t xml:space="preserve"> – ūkio subjektas – fizinis asmuo, privatusis juridinis asmuo, viešasis juridinis asmuo, kitos organizacijos ir jų padaliniai ar tokių asmenų grupė, su</w:t>
      </w:r>
      <w:r w:rsidR="0011743B" w:rsidRPr="00D97667">
        <w:rPr>
          <w:rFonts w:cs="Arial"/>
          <w:sz w:val="20"/>
          <w:szCs w:val="20"/>
        </w:rPr>
        <w:t xml:space="preserve"> kuriuo Pirkėjas sudaro Sutartį.</w:t>
      </w:r>
    </w:p>
    <w:p w14:paraId="46F8D01B" w14:textId="63DF0BD1" w:rsidR="001A31ED" w:rsidRPr="00D97667" w:rsidRDefault="001A31ED" w:rsidP="001A31ED">
      <w:pPr>
        <w:pStyle w:val="ListParagraph"/>
        <w:tabs>
          <w:tab w:val="left" w:pos="540"/>
        </w:tabs>
        <w:ind w:left="0" w:firstLine="0"/>
        <w:jc w:val="both"/>
        <w:rPr>
          <w:rFonts w:cs="Arial"/>
          <w:sz w:val="20"/>
          <w:szCs w:val="20"/>
        </w:rPr>
      </w:pPr>
      <w:r w:rsidRPr="00D97667">
        <w:rPr>
          <w:rFonts w:cs="Arial"/>
          <w:sz w:val="20"/>
          <w:szCs w:val="20"/>
        </w:rPr>
        <w:t>1.3.</w:t>
      </w:r>
      <w:r w:rsidRPr="00D97667">
        <w:rPr>
          <w:rFonts w:cs="Arial"/>
          <w:sz w:val="20"/>
          <w:szCs w:val="20"/>
        </w:rPr>
        <w:tab/>
      </w:r>
      <w:r w:rsidRPr="00D97667">
        <w:rPr>
          <w:rFonts w:cs="Arial"/>
          <w:b/>
          <w:sz w:val="20"/>
          <w:szCs w:val="20"/>
        </w:rPr>
        <w:t>Preliminarioji sutartis</w:t>
      </w:r>
      <w:r w:rsidRPr="00D97667">
        <w:rPr>
          <w:rFonts w:cs="Arial"/>
          <w:sz w:val="20"/>
          <w:szCs w:val="20"/>
        </w:rPr>
        <w:t xml:space="preserve"> – sutartis, sudaroma tarp Tiekėjo ir Pirkėjo dėl Pirkimo objekto, kurios tikslas – nustatyti sąlygas, taikomas Sutartims, kurios bus sudarytos per Preliminariosios sutarties galiojimo laikotarpį</w:t>
      </w:r>
      <w:r w:rsidR="0011743B" w:rsidRPr="00D97667">
        <w:rPr>
          <w:rFonts w:cs="Arial"/>
          <w:sz w:val="20"/>
          <w:szCs w:val="20"/>
        </w:rPr>
        <w:t>.</w:t>
      </w:r>
    </w:p>
    <w:p w14:paraId="5254877B" w14:textId="68E678E7" w:rsidR="001A31ED" w:rsidRPr="00D97667" w:rsidRDefault="001A31ED" w:rsidP="001A31ED">
      <w:pPr>
        <w:pStyle w:val="ListParagraph"/>
        <w:tabs>
          <w:tab w:val="left" w:pos="540"/>
        </w:tabs>
        <w:ind w:left="0" w:firstLine="0"/>
        <w:jc w:val="both"/>
        <w:rPr>
          <w:rFonts w:cs="Arial"/>
          <w:sz w:val="20"/>
          <w:szCs w:val="20"/>
        </w:rPr>
      </w:pPr>
      <w:r w:rsidRPr="00D97667">
        <w:rPr>
          <w:rFonts w:cs="Arial"/>
          <w:sz w:val="20"/>
          <w:szCs w:val="20"/>
        </w:rPr>
        <w:t>1.4.</w:t>
      </w:r>
      <w:r w:rsidRPr="00D97667">
        <w:rPr>
          <w:rFonts w:cs="Arial"/>
          <w:sz w:val="20"/>
          <w:szCs w:val="20"/>
        </w:rPr>
        <w:tab/>
      </w:r>
      <w:r w:rsidRPr="00D97667">
        <w:rPr>
          <w:rFonts w:cs="Arial"/>
          <w:b/>
          <w:sz w:val="20"/>
          <w:szCs w:val="20"/>
        </w:rPr>
        <w:t>Sutartis</w:t>
      </w:r>
      <w:r w:rsidRPr="00D97667">
        <w:rPr>
          <w:rFonts w:cs="Arial"/>
          <w:sz w:val="20"/>
          <w:szCs w:val="20"/>
        </w:rPr>
        <w:t xml:space="preserve"> – Preliminariosios sutarties pagrindu sudaroma pagrindinė Prekių tiekimo sutartis. Sutartis gali būti sudaroma žodžiu (kai Sutarties vertė mažesnė nei 3</w:t>
      </w:r>
      <w:r w:rsidR="00F94351" w:rsidRPr="00D97667">
        <w:rPr>
          <w:rFonts w:cs="Arial"/>
          <w:sz w:val="20"/>
          <w:szCs w:val="20"/>
        </w:rPr>
        <w:t>.</w:t>
      </w:r>
      <w:r w:rsidRPr="00D97667">
        <w:rPr>
          <w:rFonts w:cs="Arial"/>
          <w:sz w:val="20"/>
          <w:szCs w:val="20"/>
        </w:rPr>
        <w:t xml:space="preserve">000,00 </w:t>
      </w:r>
      <w:r w:rsidR="00F94351" w:rsidRPr="00D97667">
        <w:rPr>
          <w:rFonts w:cs="Arial"/>
          <w:sz w:val="20"/>
          <w:szCs w:val="20"/>
        </w:rPr>
        <w:t xml:space="preserve">EUR </w:t>
      </w:r>
      <w:r w:rsidRPr="00D97667">
        <w:rPr>
          <w:rFonts w:cs="Arial"/>
          <w:sz w:val="20"/>
          <w:szCs w:val="20"/>
        </w:rPr>
        <w:t>be PVM) arba raštu</w:t>
      </w:r>
      <w:r w:rsidR="00F94351" w:rsidRPr="00D97667">
        <w:rPr>
          <w:rFonts w:cs="Arial"/>
          <w:sz w:val="20"/>
          <w:szCs w:val="20"/>
        </w:rPr>
        <w:t>, kai Sutarties vertė lygi 3.000,00 EUR be PVM ar didesnė</w:t>
      </w:r>
      <w:r w:rsidR="00EB1DE4">
        <w:rPr>
          <w:rFonts w:cs="Arial"/>
          <w:sz w:val="20"/>
          <w:szCs w:val="20"/>
        </w:rPr>
        <w:t>.</w:t>
      </w:r>
    </w:p>
    <w:p w14:paraId="0FDE5433" w14:textId="77777777" w:rsidR="001A31ED" w:rsidRPr="00D97667" w:rsidRDefault="001A31ED" w:rsidP="001A31ED">
      <w:pPr>
        <w:pStyle w:val="ListParagraph"/>
        <w:tabs>
          <w:tab w:val="left" w:pos="540"/>
        </w:tabs>
        <w:ind w:left="0" w:firstLine="0"/>
        <w:jc w:val="both"/>
        <w:rPr>
          <w:rFonts w:cs="Arial"/>
          <w:sz w:val="20"/>
          <w:szCs w:val="20"/>
        </w:rPr>
      </w:pPr>
      <w:r w:rsidRPr="00D97667">
        <w:rPr>
          <w:rFonts w:cs="Arial"/>
          <w:sz w:val="20"/>
          <w:szCs w:val="20"/>
        </w:rPr>
        <w:t>1.5.</w:t>
      </w:r>
      <w:r w:rsidRPr="00D97667">
        <w:rPr>
          <w:rFonts w:cs="Arial"/>
          <w:sz w:val="20"/>
          <w:szCs w:val="20"/>
        </w:rPr>
        <w:tab/>
      </w:r>
      <w:r w:rsidRPr="00D97667">
        <w:rPr>
          <w:rFonts w:cs="Arial"/>
          <w:b/>
          <w:sz w:val="20"/>
          <w:szCs w:val="20"/>
        </w:rPr>
        <w:t>Nurodytos prekės</w:t>
      </w:r>
      <w:r w:rsidRPr="00D97667">
        <w:rPr>
          <w:rFonts w:cs="Arial"/>
          <w:sz w:val="20"/>
          <w:szCs w:val="20"/>
        </w:rPr>
        <w:t xml:space="preserve"> – Prekės, nurodytos Techninės specifikacijos Priede Nr.1; Toliau Nurodytos ir Kitos prekės vadinamos Prekėmis, jei konkrečioje nuostatoje nenurodyta kitaip.</w:t>
      </w:r>
    </w:p>
    <w:p w14:paraId="5F50EC30" w14:textId="15677A75" w:rsidR="001A31ED" w:rsidRPr="00D97667" w:rsidRDefault="001A31ED" w:rsidP="001A31ED">
      <w:pPr>
        <w:pStyle w:val="ListParagraph"/>
        <w:tabs>
          <w:tab w:val="left" w:pos="540"/>
        </w:tabs>
        <w:ind w:left="0" w:firstLine="0"/>
        <w:jc w:val="both"/>
        <w:rPr>
          <w:rFonts w:cs="Arial"/>
          <w:sz w:val="20"/>
          <w:szCs w:val="20"/>
        </w:rPr>
      </w:pPr>
      <w:r w:rsidRPr="00D97667">
        <w:rPr>
          <w:rFonts w:cs="Arial"/>
          <w:sz w:val="20"/>
          <w:szCs w:val="20"/>
        </w:rPr>
        <w:t>1.6.</w:t>
      </w:r>
      <w:r w:rsidRPr="00D97667">
        <w:rPr>
          <w:rFonts w:cs="Arial"/>
          <w:sz w:val="20"/>
          <w:szCs w:val="20"/>
        </w:rPr>
        <w:tab/>
      </w:r>
      <w:r w:rsidRPr="00D97667">
        <w:rPr>
          <w:rFonts w:cs="Arial"/>
          <w:b/>
          <w:sz w:val="20"/>
          <w:szCs w:val="20"/>
        </w:rPr>
        <w:t>Kitos prekės</w:t>
      </w:r>
      <w:r w:rsidRPr="00D97667">
        <w:rPr>
          <w:rFonts w:cs="Arial"/>
          <w:sz w:val="20"/>
          <w:szCs w:val="20"/>
        </w:rPr>
        <w:t xml:space="preserve"> – į Techninės specifikacijos Priede Nr. 1 Nurodytų prekių sąrašą nepatenkančios, tačiau </w:t>
      </w:r>
      <w:r w:rsidR="0011743B" w:rsidRPr="00D97667">
        <w:rPr>
          <w:rFonts w:cs="Arial"/>
          <w:sz w:val="20"/>
          <w:szCs w:val="20"/>
        </w:rPr>
        <w:t xml:space="preserve">į </w:t>
      </w:r>
      <w:r w:rsidR="00F94351" w:rsidRPr="00D97667">
        <w:rPr>
          <w:rFonts w:cs="Arial"/>
          <w:sz w:val="20"/>
          <w:szCs w:val="20"/>
        </w:rPr>
        <w:t xml:space="preserve">Techninės specifikacijos </w:t>
      </w:r>
      <w:r w:rsidR="0011743B" w:rsidRPr="00D97667">
        <w:rPr>
          <w:rFonts w:cs="Arial"/>
          <w:sz w:val="20"/>
          <w:szCs w:val="20"/>
        </w:rPr>
        <w:t xml:space="preserve">Priede Nr. </w:t>
      </w:r>
      <w:r w:rsidR="00F94351" w:rsidRPr="00D97667">
        <w:rPr>
          <w:rFonts w:cs="Arial"/>
          <w:sz w:val="20"/>
          <w:szCs w:val="20"/>
        </w:rPr>
        <w:t>2 nurodytų grupių bei pogrupių apimtį patenkančios prekės.</w:t>
      </w:r>
    </w:p>
    <w:p w14:paraId="49316A4E" w14:textId="7FD8DA58" w:rsidR="000A6291" w:rsidRPr="00E16477" w:rsidRDefault="001A31ED" w:rsidP="001A31ED">
      <w:pPr>
        <w:pStyle w:val="ListParagraph"/>
        <w:tabs>
          <w:tab w:val="left" w:pos="540"/>
        </w:tabs>
        <w:ind w:left="0" w:firstLine="0"/>
        <w:jc w:val="both"/>
        <w:rPr>
          <w:rFonts w:cs="Arial"/>
          <w:sz w:val="20"/>
          <w:szCs w:val="20"/>
        </w:rPr>
      </w:pPr>
      <w:r w:rsidRPr="00D97667">
        <w:rPr>
          <w:rFonts w:cs="Arial"/>
          <w:sz w:val="20"/>
          <w:szCs w:val="20"/>
        </w:rPr>
        <w:t>1.7.</w:t>
      </w:r>
      <w:r w:rsidRPr="00D97667">
        <w:rPr>
          <w:rFonts w:cs="Arial"/>
          <w:sz w:val="20"/>
          <w:szCs w:val="20"/>
        </w:rPr>
        <w:tab/>
      </w:r>
      <w:r w:rsidR="00E16477" w:rsidRPr="00E16477">
        <w:rPr>
          <w:rFonts w:cs="Arial"/>
          <w:b/>
          <w:sz w:val="20"/>
          <w:szCs w:val="20"/>
        </w:rPr>
        <w:t xml:space="preserve">Užsakymas – </w:t>
      </w:r>
      <w:r w:rsidR="00E16477" w:rsidRPr="00E16477">
        <w:rPr>
          <w:rFonts w:cs="Arial"/>
          <w:sz w:val="20"/>
          <w:szCs w:val="20"/>
        </w:rPr>
        <w:t>Preliminariosios sutarties pagrindu Pirkėjo Tiekėjui pateikiama informacija apie perkamas Prekes (Nurodytas prekes ir (arba) Kitas prekes) žodžiu tiesioginio pirkimo iš Tiekėjo prekybos vietose (kai Prekių vertė neviršija 3.000,00 EUR be PVM) arba Tiekėjui tekstiniu pranešimu, elektroniniu paštu, faksu ir/ar per Pirkėjo nurodytą informacinę sistemą teikiamas rašytinis Užsakymas, kuris laikomas gautu Užsakymo išsiuntimo Tiekėjui dieną Preliminariosios sutarties SD nurodytais Tiekėjo kontaktais. Kiekvieną kartą Užsakymo pagrindu sudaroma rašytinė arba žodinė Sutartis.</w:t>
      </w:r>
    </w:p>
    <w:p w14:paraId="7CC5D4A6" w14:textId="0138D114" w:rsidR="00F74F79" w:rsidRPr="00D97667" w:rsidRDefault="00845323" w:rsidP="001A31ED">
      <w:pPr>
        <w:pStyle w:val="ListParagraph"/>
        <w:tabs>
          <w:tab w:val="left" w:pos="540"/>
        </w:tabs>
        <w:ind w:left="0" w:firstLine="0"/>
        <w:jc w:val="both"/>
        <w:rPr>
          <w:rFonts w:cs="Arial"/>
          <w:sz w:val="20"/>
          <w:szCs w:val="20"/>
        </w:rPr>
      </w:pPr>
      <w:r w:rsidRPr="00B556DF">
        <w:rPr>
          <w:rFonts w:cs="Arial"/>
          <w:sz w:val="20"/>
          <w:szCs w:val="20"/>
        </w:rPr>
        <w:t xml:space="preserve">1.8. </w:t>
      </w:r>
      <w:r w:rsidRPr="00B556DF">
        <w:rPr>
          <w:rFonts w:cs="Arial"/>
          <w:b/>
          <w:sz w:val="20"/>
          <w:szCs w:val="20"/>
        </w:rPr>
        <w:t>V</w:t>
      </w:r>
      <w:r w:rsidRPr="00B556DF">
        <w:rPr>
          <w:b/>
          <w:sz w:val="20"/>
          <w:szCs w:val="20"/>
        </w:rPr>
        <w:t xml:space="preserve">iešai prieinama elektroninė parduotuvė arba viešai prieinamas elektroninis katalogas – </w:t>
      </w:r>
      <w:r w:rsidRPr="00B556DF">
        <w:rPr>
          <w:sz w:val="20"/>
          <w:szCs w:val="20"/>
        </w:rPr>
        <w:t xml:space="preserve">tokia elektroninė parduotuvė arba elektroninis katalogas, kurį pasiekti gali bet kuris interneto vartotojas ir kuriuose viešai </w:t>
      </w:r>
      <w:r w:rsidR="00B556DF" w:rsidRPr="00B556DF">
        <w:rPr>
          <w:sz w:val="20"/>
          <w:szCs w:val="20"/>
        </w:rPr>
        <w:t>skelbiami prekių</w:t>
      </w:r>
      <w:r w:rsidRPr="00B556DF">
        <w:rPr>
          <w:sz w:val="20"/>
          <w:szCs w:val="20"/>
        </w:rPr>
        <w:t xml:space="preserve"> įkaini</w:t>
      </w:r>
      <w:r w:rsidR="00B556DF" w:rsidRPr="00B556DF">
        <w:rPr>
          <w:sz w:val="20"/>
          <w:szCs w:val="20"/>
        </w:rPr>
        <w:t>ai</w:t>
      </w:r>
      <w:r w:rsidRPr="00B556DF">
        <w:rPr>
          <w:sz w:val="20"/>
          <w:szCs w:val="20"/>
        </w:rPr>
        <w:t>.</w:t>
      </w:r>
    </w:p>
    <w:p w14:paraId="07C81E9C" w14:textId="1310EAD6" w:rsidR="000A6291" w:rsidRPr="00D97667" w:rsidRDefault="000A6291" w:rsidP="000A6291">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D97667">
        <w:rPr>
          <w:rFonts w:cs="Arial"/>
          <w:b/>
          <w:sz w:val="20"/>
          <w:szCs w:val="20"/>
        </w:rPr>
        <w:t>PIRKIMO OBJEKTAS</w:t>
      </w:r>
    </w:p>
    <w:p w14:paraId="234B0C35" w14:textId="55CAE55E" w:rsidR="000A6291" w:rsidRPr="00D97667" w:rsidRDefault="00A37379" w:rsidP="003C4A9F">
      <w:pPr>
        <w:pStyle w:val="ListParagraph"/>
        <w:numPr>
          <w:ilvl w:val="1"/>
          <w:numId w:val="3"/>
        </w:numPr>
        <w:tabs>
          <w:tab w:val="left" w:pos="567"/>
        </w:tabs>
        <w:spacing w:before="60" w:after="60"/>
        <w:ind w:hanging="720"/>
        <w:jc w:val="both"/>
        <w:rPr>
          <w:rFonts w:cs="Arial"/>
          <w:sz w:val="20"/>
          <w:szCs w:val="20"/>
        </w:rPr>
      </w:pPr>
      <w:r w:rsidRPr="00D97667">
        <w:rPr>
          <w:rFonts w:cs="Arial"/>
          <w:sz w:val="20"/>
          <w:szCs w:val="20"/>
        </w:rPr>
        <w:t>Ū</w:t>
      </w:r>
      <w:r w:rsidR="000A6291" w:rsidRPr="00D97667">
        <w:rPr>
          <w:rFonts w:cs="Arial"/>
          <w:sz w:val="20"/>
          <w:szCs w:val="20"/>
        </w:rPr>
        <w:t>kinės prekės.</w:t>
      </w:r>
    </w:p>
    <w:p w14:paraId="11201650" w14:textId="77777777" w:rsidR="000A6291" w:rsidRPr="00D97667" w:rsidRDefault="000A6291" w:rsidP="000A6291">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D97667">
        <w:rPr>
          <w:rFonts w:cs="Arial"/>
          <w:b/>
          <w:sz w:val="20"/>
          <w:szCs w:val="20"/>
        </w:rPr>
        <w:t>PIRKIMO OBJEKTO APIMTYS</w:t>
      </w:r>
    </w:p>
    <w:p w14:paraId="4E6895D6" w14:textId="1A14215B" w:rsidR="00913190" w:rsidRPr="00D97667" w:rsidRDefault="001A31ED" w:rsidP="003C4A9F">
      <w:pPr>
        <w:pStyle w:val="ListParagraph"/>
        <w:pBdr>
          <w:bottom w:val="single" w:sz="6" w:space="1" w:color="auto"/>
        </w:pBdr>
        <w:tabs>
          <w:tab w:val="left" w:pos="567"/>
        </w:tabs>
        <w:spacing w:before="60" w:after="60"/>
        <w:ind w:left="0" w:firstLine="0"/>
        <w:jc w:val="both"/>
        <w:rPr>
          <w:rFonts w:cs="Arial"/>
          <w:sz w:val="20"/>
          <w:szCs w:val="20"/>
        </w:rPr>
      </w:pPr>
      <w:r w:rsidRPr="00D97667">
        <w:rPr>
          <w:rFonts w:cs="Arial"/>
          <w:sz w:val="20"/>
          <w:szCs w:val="20"/>
          <w:lang w:val="en-US"/>
        </w:rPr>
        <w:t>3.1.</w:t>
      </w:r>
      <w:r w:rsidRPr="00D97667">
        <w:rPr>
          <w:rFonts w:cs="Arial"/>
          <w:sz w:val="20"/>
          <w:szCs w:val="20"/>
          <w:lang w:val="en-US"/>
        </w:rPr>
        <w:tab/>
      </w:r>
      <w:r w:rsidR="00913190" w:rsidRPr="00D97667">
        <w:rPr>
          <w:rFonts w:cs="Arial"/>
          <w:sz w:val="20"/>
          <w:szCs w:val="20"/>
        </w:rPr>
        <w:t>Pirkimas skaidomas į objekto dalis:</w:t>
      </w:r>
    </w:p>
    <w:p w14:paraId="053FDBC3" w14:textId="77F9EABB" w:rsidR="00913190" w:rsidRPr="00D97667" w:rsidRDefault="00913190" w:rsidP="003C4A9F">
      <w:pPr>
        <w:pStyle w:val="ListParagraph"/>
        <w:pBdr>
          <w:bottom w:val="single" w:sz="6" w:space="1" w:color="auto"/>
        </w:pBdr>
        <w:tabs>
          <w:tab w:val="left" w:pos="567"/>
        </w:tabs>
        <w:spacing w:before="60" w:after="60"/>
        <w:ind w:left="0" w:firstLine="0"/>
        <w:jc w:val="both"/>
        <w:rPr>
          <w:rFonts w:cs="Arial"/>
          <w:sz w:val="20"/>
          <w:szCs w:val="20"/>
        </w:rPr>
      </w:pPr>
      <w:r w:rsidRPr="00D97667">
        <w:rPr>
          <w:rFonts w:cs="Arial"/>
          <w:sz w:val="20"/>
          <w:szCs w:val="20"/>
          <w:lang w:val="en-US"/>
        </w:rPr>
        <w:t xml:space="preserve">3.1.1. </w:t>
      </w:r>
      <w:r w:rsidRPr="00D97667">
        <w:rPr>
          <w:rFonts w:cs="Arial"/>
          <w:sz w:val="20"/>
          <w:szCs w:val="20"/>
        </w:rPr>
        <w:t>I objekto dalis – Ūkinės prekės, Pietinė dalis;</w:t>
      </w:r>
    </w:p>
    <w:p w14:paraId="6D091C28" w14:textId="57D59B1F" w:rsidR="00913190" w:rsidRPr="00D97667" w:rsidRDefault="00913190" w:rsidP="003C4A9F">
      <w:pPr>
        <w:pStyle w:val="ListParagraph"/>
        <w:pBdr>
          <w:bottom w:val="single" w:sz="6" w:space="1" w:color="auto"/>
        </w:pBdr>
        <w:tabs>
          <w:tab w:val="left" w:pos="567"/>
        </w:tabs>
        <w:spacing w:before="60" w:after="60"/>
        <w:ind w:left="0" w:firstLine="0"/>
        <w:jc w:val="both"/>
        <w:rPr>
          <w:rFonts w:cs="Arial"/>
          <w:sz w:val="20"/>
          <w:szCs w:val="20"/>
        </w:rPr>
      </w:pPr>
      <w:r w:rsidRPr="00D97667">
        <w:rPr>
          <w:rFonts w:cs="Arial"/>
          <w:sz w:val="20"/>
          <w:szCs w:val="20"/>
        </w:rPr>
        <w:t>3.1.2. II objekto dalis - Ūkinės prekės, Rytinė dalis;</w:t>
      </w:r>
    </w:p>
    <w:p w14:paraId="254AE196" w14:textId="3DD188A9" w:rsidR="00913190" w:rsidRPr="00D97667" w:rsidRDefault="00913190" w:rsidP="003C4A9F">
      <w:pPr>
        <w:pStyle w:val="ListParagraph"/>
        <w:pBdr>
          <w:bottom w:val="single" w:sz="6" w:space="1" w:color="auto"/>
        </w:pBdr>
        <w:tabs>
          <w:tab w:val="left" w:pos="567"/>
        </w:tabs>
        <w:spacing w:before="60" w:after="60"/>
        <w:ind w:left="0" w:firstLine="0"/>
        <w:jc w:val="both"/>
        <w:rPr>
          <w:rFonts w:cs="Arial"/>
          <w:sz w:val="20"/>
          <w:szCs w:val="20"/>
          <w:lang w:val="en-US"/>
        </w:rPr>
      </w:pPr>
      <w:r w:rsidRPr="00D97667">
        <w:rPr>
          <w:rFonts w:cs="Arial"/>
          <w:sz w:val="20"/>
          <w:szCs w:val="20"/>
        </w:rPr>
        <w:t>3.1.3. III objekto dalis - Ūkinės prekės, Vakarinė dalis</w:t>
      </w:r>
      <w:r w:rsidR="00501E4D" w:rsidRPr="00D97667">
        <w:rPr>
          <w:rFonts w:cs="Arial"/>
          <w:sz w:val="20"/>
          <w:szCs w:val="20"/>
        </w:rPr>
        <w:t>.</w:t>
      </w:r>
    </w:p>
    <w:p w14:paraId="345FF910" w14:textId="4C21AD89" w:rsidR="00913190" w:rsidRPr="00D97667" w:rsidRDefault="00913190" w:rsidP="003C4A9F">
      <w:pPr>
        <w:pStyle w:val="ListParagraph"/>
        <w:pBdr>
          <w:bottom w:val="single" w:sz="6" w:space="1" w:color="auto"/>
        </w:pBdr>
        <w:tabs>
          <w:tab w:val="left" w:pos="567"/>
        </w:tabs>
        <w:spacing w:before="60" w:after="60"/>
        <w:ind w:left="0" w:firstLine="0"/>
        <w:jc w:val="both"/>
        <w:rPr>
          <w:rFonts w:cs="Arial"/>
          <w:sz w:val="20"/>
          <w:szCs w:val="20"/>
          <w:lang w:val="en-US"/>
        </w:rPr>
      </w:pPr>
      <w:r w:rsidRPr="00D97667">
        <w:rPr>
          <w:rFonts w:cs="Arial"/>
          <w:sz w:val="20"/>
          <w:szCs w:val="20"/>
          <w:lang w:val="en-US"/>
        </w:rPr>
        <w:t xml:space="preserve">3.2. </w:t>
      </w:r>
      <w:proofErr w:type="spellStart"/>
      <w:r w:rsidR="001A31ED" w:rsidRPr="00D97667">
        <w:rPr>
          <w:rFonts w:cs="Arial"/>
          <w:sz w:val="20"/>
          <w:szCs w:val="20"/>
          <w:lang w:val="en-US"/>
        </w:rPr>
        <w:t>Šiuo</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pirkimu</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siekiama</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sudaryti</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Preliminariąją</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sutartį</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su</w:t>
      </w:r>
      <w:proofErr w:type="spellEnd"/>
      <w:r w:rsidR="001A31ED" w:rsidRPr="00D97667">
        <w:rPr>
          <w:rFonts w:cs="Arial"/>
          <w:sz w:val="20"/>
          <w:szCs w:val="20"/>
          <w:lang w:val="en-US"/>
        </w:rPr>
        <w:t xml:space="preserve"> 1 (</w:t>
      </w:r>
      <w:proofErr w:type="spellStart"/>
      <w:r w:rsidR="001A31ED" w:rsidRPr="00D97667">
        <w:rPr>
          <w:rFonts w:cs="Arial"/>
          <w:sz w:val="20"/>
          <w:szCs w:val="20"/>
          <w:lang w:val="en-US"/>
        </w:rPr>
        <w:t>vienu</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Tiekėju</w:t>
      </w:r>
      <w:proofErr w:type="spellEnd"/>
      <w:r w:rsidRPr="00D97667">
        <w:rPr>
          <w:rFonts w:cs="Arial"/>
          <w:sz w:val="20"/>
          <w:szCs w:val="20"/>
          <w:lang w:val="en-US"/>
        </w:rPr>
        <w:t xml:space="preserve"> </w:t>
      </w:r>
      <w:proofErr w:type="spellStart"/>
      <w:r w:rsidRPr="00D97667">
        <w:rPr>
          <w:rFonts w:cs="Arial"/>
          <w:sz w:val="20"/>
          <w:szCs w:val="20"/>
          <w:lang w:val="en-US"/>
        </w:rPr>
        <w:t>kiekvien</w:t>
      </w:r>
      <w:r w:rsidR="00F94351" w:rsidRPr="00D97667">
        <w:rPr>
          <w:rFonts w:cs="Arial"/>
          <w:sz w:val="20"/>
          <w:szCs w:val="20"/>
          <w:lang w:val="en-US"/>
        </w:rPr>
        <w:t>oje</w:t>
      </w:r>
      <w:proofErr w:type="spellEnd"/>
      <w:r w:rsidRPr="00D97667">
        <w:rPr>
          <w:rFonts w:cs="Arial"/>
          <w:sz w:val="20"/>
          <w:szCs w:val="20"/>
          <w:lang w:val="en-US"/>
        </w:rPr>
        <w:t xml:space="preserve"> </w:t>
      </w:r>
      <w:proofErr w:type="spellStart"/>
      <w:r w:rsidRPr="00D97667">
        <w:rPr>
          <w:rFonts w:cs="Arial"/>
          <w:sz w:val="20"/>
          <w:szCs w:val="20"/>
          <w:lang w:val="en-US"/>
        </w:rPr>
        <w:t>dal</w:t>
      </w:r>
      <w:r w:rsidR="00F94351" w:rsidRPr="00D97667">
        <w:rPr>
          <w:rFonts w:cs="Arial"/>
          <w:sz w:val="20"/>
          <w:szCs w:val="20"/>
          <w:lang w:val="en-US"/>
        </w:rPr>
        <w:t>yje</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kuris</w:t>
      </w:r>
      <w:proofErr w:type="spellEnd"/>
      <w:r w:rsidR="00F94351" w:rsidRPr="00D97667">
        <w:rPr>
          <w:rFonts w:cs="Arial"/>
          <w:sz w:val="20"/>
          <w:szCs w:val="20"/>
          <w:lang w:val="en-US"/>
        </w:rPr>
        <w:t>,</w:t>
      </w:r>
      <w:r w:rsidR="001A31ED" w:rsidRPr="00D97667">
        <w:rPr>
          <w:rFonts w:cs="Arial"/>
          <w:sz w:val="20"/>
          <w:szCs w:val="20"/>
          <w:lang w:val="en-US"/>
        </w:rPr>
        <w:t xml:space="preserve"> </w:t>
      </w:r>
      <w:proofErr w:type="spellStart"/>
      <w:r w:rsidR="001A31ED" w:rsidRPr="00D97667">
        <w:rPr>
          <w:rFonts w:cs="Arial"/>
          <w:sz w:val="20"/>
          <w:szCs w:val="20"/>
          <w:lang w:val="en-US"/>
        </w:rPr>
        <w:t>esant</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poreikiui</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pagal</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atskirus</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Pirkėjo</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Užsakymus</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tieks</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Prekes</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Bendra</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įsigytų</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Prekių</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kaina</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pagal</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būsimą</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Preliminarią</w:t>
      </w:r>
      <w:r w:rsidR="009C645A">
        <w:rPr>
          <w:rFonts w:cs="Arial"/>
          <w:sz w:val="20"/>
          <w:szCs w:val="20"/>
          <w:lang w:val="en-US"/>
        </w:rPr>
        <w:t>ją</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sutartį</w:t>
      </w:r>
      <w:proofErr w:type="spellEnd"/>
      <w:r w:rsidR="001A31ED" w:rsidRPr="00D97667">
        <w:rPr>
          <w:rFonts w:cs="Arial"/>
          <w:sz w:val="20"/>
          <w:szCs w:val="20"/>
          <w:lang w:val="en-US"/>
        </w:rPr>
        <w:t xml:space="preserve"> </w:t>
      </w:r>
      <w:r w:rsidRPr="00D97667">
        <w:rPr>
          <w:rFonts w:cs="Arial"/>
          <w:sz w:val="20"/>
          <w:szCs w:val="20"/>
          <w:lang w:val="en-US"/>
        </w:rPr>
        <w:t xml:space="preserve">per </w:t>
      </w:r>
      <w:proofErr w:type="spellStart"/>
      <w:r w:rsidRPr="00D97667">
        <w:rPr>
          <w:rFonts w:cs="Arial"/>
          <w:sz w:val="20"/>
          <w:szCs w:val="20"/>
          <w:lang w:val="en-US"/>
        </w:rPr>
        <w:t>visą</w:t>
      </w:r>
      <w:proofErr w:type="spellEnd"/>
      <w:r w:rsidRPr="00D97667">
        <w:rPr>
          <w:rFonts w:cs="Arial"/>
          <w:sz w:val="20"/>
          <w:szCs w:val="20"/>
          <w:lang w:val="en-US"/>
        </w:rPr>
        <w:t xml:space="preserve"> </w:t>
      </w:r>
      <w:proofErr w:type="spellStart"/>
      <w:r w:rsidRPr="00D97667">
        <w:rPr>
          <w:rFonts w:cs="Arial"/>
          <w:sz w:val="20"/>
          <w:szCs w:val="20"/>
          <w:lang w:val="en-US"/>
        </w:rPr>
        <w:t>Preliminarios</w:t>
      </w:r>
      <w:r w:rsidR="009C645A">
        <w:rPr>
          <w:rFonts w:cs="Arial"/>
          <w:sz w:val="20"/>
          <w:szCs w:val="20"/>
          <w:lang w:val="en-US"/>
        </w:rPr>
        <w:t>ios</w:t>
      </w:r>
      <w:proofErr w:type="spellEnd"/>
      <w:r w:rsidRPr="00D97667">
        <w:rPr>
          <w:rFonts w:cs="Arial"/>
          <w:sz w:val="20"/>
          <w:szCs w:val="20"/>
          <w:lang w:val="en-US"/>
        </w:rPr>
        <w:t xml:space="preserve"> </w:t>
      </w:r>
      <w:proofErr w:type="spellStart"/>
      <w:r w:rsidRPr="00D97667">
        <w:rPr>
          <w:rFonts w:cs="Arial"/>
          <w:sz w:val="20"/>
          <w:szCs w:val="20"/>
          <w:lang w:val="en-US"/>
        </w:rPr>
        <w:t>sutarties</w:t>
      </w:r>
      <w:proofErr w:type="spellEnd"/>
      <w:r w:rsidRPr="00D97667">
        <w:rPr>
          <w:rFonts w:cs="Arial"/>
          <w:sz w:val="20"/>
          <w:szCs w:val="20"/>
          <w:lang w:val="en-US"/>
        </w:rPr>
        <w:t xml:space="preserve"> </w:t>
      </w:r>
      <w:proofErr w:type="spellStart"/>
      <w:r w:rsidRPr="00D97667">
        <w:rPr>
          <w:rFonts w:cs="Arial"/>
          <w:sz w:val="20"/>
          <w:szCs w:val="20"/>
          <w:lang w:val="en-US"/>
        </w:rPr>
        <w:t>galiojimo</w:t>
      </w:r>
      <w:proofErr w:type="spellEnd"/>
      <w:r w:rsidRPr="00D97667">
        <w:rPr>
          <w:rFonts w:cs="Arial"/>
          <w:sz w:val="20"/>
          <w:szCs w:val="20"/>
          <w:lang w:val="en-US"/>
        </w:rPr>
        <w:t xml:space="preserve"> </w:t>
      </w:r>
      <w:proofErr w:type="spellStart"/>
      <w:r w:rsidRPr="00D97667">
        <w:rPr>
          <w:rFonts w:cs="Arial"/>
          <w:sz w:val="20"/>
          <w:szCs w:val="20"/>
          <w:lang w:val="en-US"/>
        </w:rPr>
        <w:t>laikotarpį</w:t>
      </w:r>
      <w:proofErr w:type="spellEnd"/>
      <w:r w:rsidRPr="00D97667">
        <w:rPr>
          <w:rFonts w:cs="Arial"/>
          <w:sz w:val="20"/>
          <w:szCs w:val="20"/>
          <w:lang w:val="en-US"/>
        </w:rPr>
        <w:t xml:space="preserve"> </w:t>
      </w:r>
      <w:proofErr w:type="spellStart"/>
      <w:r w:rsidR="001A31ED" w:rsidRPr="00D97667">
        <w:rPr>
          <w:rFonts w:cs="Arial"/>
          <w:sz w:val="20"/>
          <w:szCs w:val="20"/>
          <w:lang w:val="en-US"/>
        </w:rPr>
        <w:t>negalės</w:t>
      </w:r>
      <w:proofErr w:type="spellEnd"/>
      <w:r w:rsidR="001A31ED" w:rsidRPr="00D97667">
        <w:rPr>
          <w:rFonts w:cs="Arial"/>
          <w:sz w:val="20"/>
          <w:szCs w:val="20"/>
          <w:lang w:val="en-US"/>
        </w:rPr>
        <w:t xml:space="preserve"> </w:t>
      </w:r>
      <w:proofErr w:type="spellStart"/>
      <w:r w:rsidR="001A31ED" w:rsidRPr="00D97667">
        <w:rPr>
          <w:rFonts w:cs="Arial"/>
          <w:sz w:val="20"/>
          <w:szCs w:val="20"/>
          <w:lang w:val="en-US"/>
        </w:rPr>
        <w:t>viršyti</w:t>
      </w:r>
      <w:proofErr w:type="spellEnd"/>
      <w:r w:rsidRPr="00D97667">
        <w:rPr>
          <w:rFonts w:cs="Arial"/>
          <w:sz w:val="20"/>
          <w:szCs w:val="20"/>
          <w:lang w:val="en-US"/>
        </w:rPr>
        <w:t>:</w:t>
      </w:r>
    </w:p>
    <w:p w14:paraId="0469E36A" w14:textId="028D4F8B" w:rsidR="00913190" w:rsidRPr="00D97667" w:rsidRDefault="00913190" w:rsidP="003C4A9F">
      <w:pPr>
        <w:pStyle w:val="ListParagraph"/>
        <w:pBdr>
          <w:bottom w:val="single" w:sz="6" w:space="1" w:color="auto"/>
        </w:pBdr>
        <w:tabs>
          <w:tab w:val="left" w:pos="567"/>
        </w:tabs>
        <w:spacing w:before="60" w:after="60"/>
        <w:ind w:left="0" w:firstLine="0"/>
        <w:jc w:val="both"/>
        <w:rPr>
          <w:rFonts w:cs="Arial"/>
          <w:sz w:val="20"/>
          <w:szCs w:val="20"/>
          <w:lang w:val="en-US"/>
        </w:rPr>
      </w:pPr>
      <w:r w:rsidRPr="00D97667">
        <w:rPr>
          <w:rFonts w:cs="Arial"/>
          <w:sz w:val="20"/>
          <w:szCs w:val="20"/>
          <w:lang w:val="en-US"/>
        </w:rPr>
        <w:t xml:space="preserve">3.2.1. </w:t>
      </w:r>
      <w:r w:rsidRPr="00D97667">
        <w:rPr>
          <w:rFonts w:cs="Arial"/>
          <w:sz w:val="20"/>
          <w:szCs w:val="20"/>
        </w:rPr>
        <w:t>I objekto dal</w:t>
      </w:r>
      <w:r w:rsidR="00F94351" w:rsidRPr="00D97667">
        <w:rPr>
          <w:rFonts w:cs="Arial"/>
          <w:sz w:val="20"/>
          <w:szCs w:val="20"/>
        </w:rPr>
        <w:t>yje</w:t>
      </w:r>
      <w:r w:rsidRPr="00D97667">
        <w:rPr>
          <w:rFonts w:cs="Arial"/>
          <w:sz w:val="20"/>
          <w:szCs w:val="20"/>
        </w:rPr>
        <w:t xml:space="preserve"> – 247.800,00</w:t>
      </w:r>
      <w:r w:rsidRPr="00D97667">
        <w:rPr>
          <w:rFonts w:cs="Arial"/>
          <w:sz w:val="20"/>
          <w:szCs w:val="20"/>
          <w:lang w:val="en-US"/>
        </w:rPr>
        <w:t xml:space="preserve"> EUR be PVM;</w:t>
      </w:r>
    </w:p>
    <w:p w14:paraId="3948E95B" w14:textId="163B944E" w:rsidR="00913190" w:rsidRPr="00D97667" w:rsidRDefault="00913190" w:rsidP="003C4A9F">
      <w:pPr>
        <w:pStyle w:val="ListParagraph"/>
        <w:pBdr>
          <w:bottom w:val="single" w:sz="6" w:space="1" w:color="auto"/>
        </w:pBdr>
        <w:tabs>
          <w:tab w:val="left" w:pos="567"/>
        </w:tabs>
        <w:spacing w:before="60" w:after="60"/>
        <w:ind w:left="0" w:firstLine="0"/>
        <w:jc w:val="both"/>
        <w:rPr>
          <w:rFonts w:cs="Arial"/>
          <w:sz w:val="20"/>
          <w:szCs w:val="20"/>
          <w:lang w:val="en-US"/>
        </w:rPr>
      </w:pPr>
      <w:r w:rsidRPr="00D97667">
        <w:rPr>
          <w:rFonts w:cs="Arial"/>
          <w:sz w:val="20"/>
          <w:szCs w:val="20"/>
          <w:lang w:val="en-US"/>
        </w:rPr>
        <w:t xml:space="preserve">3.2.2. </w:t>
      </w:r>
      <w:r w:rsidRPr="00D97667">
        <w:rPr>
          <w:rFonts w:cs="Arial"/>
          <w:sz w:val="20"/>
          <w:szCs w:val="20"/>
        </w:rPr>
        <w:t>II objekto dal</w:t>
      </w:r>
      <w:r w:rsidR="00F94351" w:rsidRPr="00D97667">
        <w:rPr>
          <w:rFonts w:cs="Arial"/>
          <w:sz w:val="20"/>
          <w:szCs w:val="20"/>
        </w:rPr>
        <w:t>yje</w:t>
      </w:r>
      <w:r w:rsidRPr="00D97667">
        <w:rPr>
          <w:rFonts w:cs="Arial"/>
          <w:sz w:val="20"/>
          <w:szCs w:val="20"/>
        </w:rPr>
        <w:t xml:space="preserve"> – 74.340,00</w:t>
      </w:r>
      <w:r w:rsidRPr="00D97667">
        <w:rPr>
          <w:rFonts w:cs="Arial"/>
          <w:sz w:val="20"/>
          <w:szCs w:val="20"/>
          <w:lang w:val="en-US"/>
        </w:rPr>
        <w:t xml:space="preserve"> EUR be PVM;</w:t>
      </w:r>
    </w:p>
    <w:p w14:paraId="4864AED5" w14:textId="26788A56" w:rsidR="00913190" w:rsidRPr="00D97667" w:rsidRDefault="00913190" w:rsidP="003C4A9F">
      <w:pPr>
        <w:pStyle w:val="ListParagraph"/>
        <w:pBdr>
          <w:bottom w:val="single" w:sz="6" w:space="1" w:color="auto"/>
        </w:pBdr>
        <w:tabs>
          <w:tab w:val="left" w:pos="567"/>
        </w:tabs>
        <w:spacing w:before="60" w:after="60"/>
        <w:ind w:left="0" w:firstLine="0"/>
        <w:jc w:val="both"/>
        <w:rPr>
          <w:rFonts w:cs="Arial"/>
          <w:sz w:val="20"/>
          <w:szCs w:val="20"/>
          <w:lang w:val="en-US"/>
        </w:rPr>
      </w:pPr>
      <w:r w:rsidRPr="00D97667">
        <w:rPr>
          <w:rFonts w:cs="Arial"/>
          <w:sz w:val="20"/>
          <w:szCs w:val="20"/>
          <w:lang w:val="en-US"/>
        </w:rPr>
        <w:t xml:space="preserve">3.2.3. </w:t>
      </w:r>
      <w:r w:rsidRPr="00D97667">
        <w:rPr>
          <w:rFonts w:cs="Arial"/>
          <w:sz w:val="20"/>
          <w:szCs w:val="20"/>
        </w:rPr>
        <w:t>III objekto dal</w:t>
      </w:r>
      <w:r w:rsidR="00F94351" w:rsidRPr="00D97667">
        <w:rPr>
          <w:rFonts w:cs="Arial"/>
          <w:sz w:val="20"/>
          <w:szCs w:val="20"/>
        </w:rPr>
        <w:t>yje</w:t>
      </w:r>
      <w:r w:rsidR="00EE1955">
        <w:rPr>
          <w:rFonts w:cs="Arial"/>
          <w:sz w:val="20"/>
          <w:szCs w:val="20"/>
        </w:rPr>
        <w:t xml:space="preserve"> –</w:t>
      </w:r>
      <w:r w:rsidRPr="00D97667">
        <w:rPr>
          <w:rFonts w:cs="Arial"/>
          <w:sz w:val="20"/>
          <w:szCs w:val="20"/>
        </w:rPr>
        <w:t xml:space="preserve"> 90.860,00</w:t>
      </w:r>
      <w:r w:rsidRPr="00D97667">
        <w:rPr>
          <w:rFonts w:cs="Arial"/>
          <w:sz w:val="20"/>
          <w:szCs w:val="20"/>
          <w:lang w:val="en-US"/>
        </w:rPr>
        <w:t xml:space="preserve"> EUR be PVM.</w:t>
      </w:r>
    </w:p>
    <w:p w14:paraId="1704B25D" w14:textId="21E7DB1C" w:rsidR="000A6291" w:rsidRPr="00D97667" w:rsidRDefault="001A31ED" w:rsidP="003C4A9F">
      <w:pPr>
        <w:pStyle w:val="ListParagraph"/>
        <w:pBdr>
          <w:bottom w:val="single" w:sz="6" w:space="1" w:color="auto"/>
        </w:pBdr>
        <w:tabs>
          <w:tab w:val="left" w:pos="567"/>
        </w:tabs>
        <w:spacing w:before="60" w:after="60"/>
        <w:ind w:left="0" w:firstLine="0"/>
        <w:jc w:val="both"/>
        <w:rPr>
          <w:rFonts w:cs="Arial"/>
          <w:sz w:val="20"/>
          <w:szCs w:val="20"/>
          <w:lang w:val="en-US"/>
        </w:rPr>
      </w:pPr>
      <w:r w:rsidRPr="00D97667">
        <w:rPr>
          <w:rFonts w:cs="Arial"/>
          <w:sz w:val="20"/>
          <w:szCs w:val="20"/>
          <w:lang w:val="en-US"/>
        </w:rPr>
        <w:t xml:space="preserve"> </w:t>
      </w:r>
    </w:p>
    <w:p w14:paraId="2A3B4F36" w14:textId="77777777" w:rsidR="000A6291" w:rsidRPr="00D97667" w:rsidRDefault="000A6291" w:rsidP="000A6291">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D97667">
        <w:rPr>
          <w:rFonts w:cs="Arial"/>
          <w:b/>
          <w:sz w:val="20"/>
          <w:szCs w:val="20"/>
        </w:rPr>
        <w:t>SUTARTINIŲ ĮSIPAREIGOJIMŲ VYKDYMO VIETA</w:t>
      </w:r>
    </w:p>
    <w:p w14:paraId="405A91A6" w14:textId="77777777" w:rsidR="000A6291" w:rsidRPr="00D97667" w:rsidRDefault="000A6291" w:rsidP="000A6291">
      <w:pPr>
        <w:pStyle w:val="ListParagraph"/>
        <w:numPr>
          <w:ilvl w:val="0"/>
          <w:numId w:val="2"/>
        </w:numPr>
        <w:tabs>
          <w:tab w:val="left" w:pos="540"/>
        </w:tabs>
        <w:spacing w:before="60" w:after="60"/>
        <w:jc w:val="both"/>
        <w:rPr>
          <w:rFonts w:cs="Arial"/>
          <w:b/>
          <w:i/>
          <w:vanish/>
          <w:sz w:val="20"/>
          <w:szCs w:val="20"/>
        </w:rPr>
      </w:pPr>
    </w:p>
    <w:p w14:paraId="6D926EA2" w14:textId="77777777" w:rsidR="000A6291" w:rsidRPr="00D97667" w:rsidRDefault="000A6291" w:rsidP="000A6291">
      <w:pPr>
        <w:pStyle w:val="ListParagraph"/>
        <w:numPr>
          <w:ilvl w:val="0"/>
          <w:numId w:val="2"/>
        </w:numPr>
        <w:tabs>
          <w:tab w:val="left" w:pos="540"/>
        </w:tabs>
        <w:spacing w:before="60" w:after="60"/>
        <w:jc w:val="both"/>
        <w:rPr>
          <w:rFonts w:cs="Arial"/>
          <w:b/>
          <w:i/>
          <w:vanish/>
          <w:sz w:val="20"/>
          <w:szCs w:val="20"/>
        </w:rPr>
      </w:pPr>
    </w:p>
    <w:p w14:paraId="25AB3B2F" w14:textId="77777777" w:rsidR="000A6291" w:rsidRPr="00D97667" w:rsidRDefault="000A6291" w:rsidP="000A6291">
      <w:pPr>
        <w:pStyle w:val="ListParagraph"/>
        <w:numPr>
          <w:ilvl w:val="0"/>
          <w:numId w:val="2"/>
        </w:numPr>
        <w:tabs>
          <w:tab w:val="left" w:pos="540"/>
        </w:tabs>
        <w:spacing w:before="60" w:after="60"/>
        <w:jc w:val="both"/>
        <w:rPr>
          <w:rFonts w:cs="Arial"/>
          <w:b/>
          <w:i/>
          <w:vanish/>
          <w:sz w:val="20"/>
          <w:szCs w:val="20"/>
        </w:rPr>
      </w:pPr>
    </w:p>
    <w:p w14:paraId="350A3724" w14:textId="77777777" w:rsidR="000A6291" w:rsidRPr="00D97667" w:rsidRDefault="000A6291" w:rsidP="000A6291">
      <w:pPr>
        <w:pStyle w:val="ListParagraph"/>
        <w:numPr>
          <w:ilvl w:val="0"/>
          <w:numId w:val="2"/>
        </w:numPr>
        <w:tabs>
          <w:tab w:val="left" w:pos="540"/>
        </w:tabs>
        <w:spacing w:before="60" w:after="60"/>
        <w:jc w:val="both"/>
        <w:rPr>
          <w:rFonts w:cs="Arial"/>
          <w:b/>
          <w:i/>
          <w:vanish/>
          <w:sz w:val="20"/>
          <w:szCs w:val="20"/>
        </w:rPr>
      </w:pPr>
    </w:p>
    <w:p w14:paraId="63F23B57" w14:textId="56CD7A6B" w:rsidR="000A6291" w:rsidRPr="00D97667" w:rsidRDefault="006200E7" w:rsidP="002D2C8D">
      <w:pPr>
        <w:pStyle w:val="ListParagraph"/>
        <w:numPr>
          <w:ilvl w:val="1"/>
          <w:numId w:val="2"/>
        </w:numPr>
        <w:pBdr>
          <w:bottom w:val="single" w:sz="6" w:space="1" w:color="auto"/>
        </w:pBdr>
        <w:tabs>
          <w:tab w:val="left" w:pos="567"/>
        </w:tabs>
        <w:spacing w:before="60" w:after="60"/>
        <w:ind w:left="0" w:firstLine="0"/>
        <w:jc w:val="both"/>
        <w:rPr>
          <w:rFonts w:cs="Arial"/>
          <w:sz w:val="20"/>
          <w:szCs w:val="20"/>
        </w:rPr>
      </w:pPr>
      <w:r w:rsidRPr="00D97667">
        <w:rPr>
          <w:rFonts w:cs="Arial"/>
          <w:sz w:val="20"/>
          <w:szCs w:val="20"/>
        </w:rPr>
        <w:t xml:space="preserve">Tiekėjas savo lėšomis privalo pristatyti </w:t>
      </w:r>
      <w:r w:rsidR="00501E4D" w:rsidRPr="00D97667">
        <w:rPr>
          <w:rFonts w:cs="Arial"/>
          <w:sz w:val="20"/>
          <w:szCs w:val="20"/>
        </w:rPr>
        <w:t>P</w:t>
      </w:r>
      <w:r w:rsidRPr="00D97667">
        <w:rPr>
          <w:rFonts w:cs="Arial"/>
          <w:sz w:val="20"/>
          <w:szCs w:val="20"/>
        </w:rPr>
        <w:t>rekes visoje Lietuvos Respublikos teritorijoje, išskyrus Kuršių Neriją.</w:t>
      </w:r>
    </w:p>
    <w:p w14:paraId="5EDB5B96" w14:textId="7D7688B9" w:rsidR="000A6291" w:rsidRPr="00D97667" w:rsidRDefault="000A6291" w:rsidP="002D2C8D">
      <w:pPr>
        <w:pStyle w:val="ListParagraph"/>
        <w:numPr>
          <w:ilvl w:val="1"/>
          <w:numId w:val="2"/>
        </w:numPr>
        <w:pBdr>
          <w:bottom w:val="single" w:sz="6" w:space="1" w:color="auto"/>
        </w:pBdr>
        <w:tabs>
          <w:tab w:val="left" w:pos="567"/>
        </w:tabs>
        <w:spacing w:before="60" w:after="60"/>
        <w:ind w:left="0" w:firstLine="0"/>
        <w:jc w:val="both"/>
        <w:rPr>
          <w:sz w:val="20"/>
        </w:rPr>
      </w:pPr>
      <w:r w:rsidRPr="00D97667">
        <w:rPr>
          <w:rFonts w:cs="Arial"/>
          <w:sz w:val="20"/>
          <w:szCs w:val="20"/>
        </w:rPr>
        <w:t xml:space="preserve">Pirkėjas turės teisę </w:t>
      </w:r>
      <w:r w:rsidR="00E26100" w:rsidRPr="00D97667">
        <w:rPr>
          <w:rFonts w:cs="Arial"/>
          <w:sz w:val="20"/>
          <w:szCs w:val="20"/>
        </w:rPr>
        <w:t xml:space="preserve">tiesiogiai pirkti ir </w:t>
      </w:r>
      <w:r w:rsidRPr="00D97667">
        <w:rPr>
          <w:rFonts w:cs="Arial"/>
          <w:sz w:val="20"/>
          <w:szCs w:val="20"/>
        </w:rPr>
        <w:t xml:space="preserve">Prekes atsiimti iš </w:t>
      </w:r>
      <w:r w:rsidR="00E26100" w:rsidRPr="00D97667">
        <w:rPr>
          <w:rFonts w:cs="Arial"/>
          <w:sz w:val="20"/>
          <w:szCs w:val="20"/>
        </w:rPr>
        <w:t xml:space="preserve">tame regione laimėjusio </w:t>
      </w:r>
      <w:r w:rsidRPr="00D97667">
        <w:rPr>
          <w:rFonts w:cs="Arial"/>
          <w:sz w:val="20"/>
          <w:szCs w:val="20"/>
        </w:rPr>
        <w:t xml:space="preserve">Tiekėjo </w:t>
      </w:r>
      <w:r w:rsidR="00E26100" w:rsidRPr="00D97667">
        <w:rPr>
          <w:rFonts w:cs="Arial"/>
          <w:sz w:val="20"/>
          <w:szCs w:val="20"/>
        </w:rPr>
        <w:t xml:space="preserve">bet kurioje regiono vietoje esančių </w:t>
      </w:r>
      <w:r w:rsidRPr="00D97667">
        <w:rPr>
          <w:rFonts w:cs="Arial"/>
          <w:sz w:val="20"/>
          <w:szCs w:val="20"/>
        </w:rPr>
        <w:t>Prekių pardavimo vietų.</w:t>
      </w:r>
    </w:p>
    <w:p w14:paraId="2055614F" w14:textId="77777777" w:rsidR="000A6291" w:rsidRPr="00D97667" w:rsidRDefault="000A6291" w:rsidP="000A6291">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D97667">
        <w:rPr>
          <w:rFonts w:cs="Arial"/>
          <w:b/>
          <w:sz w:val="20"/>
          <w:szCs w:val="20"/>
        </w:rPr>
        <w:t>REIKALAVIMAI PIRKIMO OBJEKTUI</w:t>
      </w:r>
    </w:p>
    <w:p w14:paraId="0682E90C" w14:textId="77777777" w:rsidR="000A6291" w:rsidRPr="00D97667" w:rsidRDefault="000A6291" w:rsidP="000A6291">
      <w:pPr>
        <w:pStyle w:val="ListParagraph"/>
        <w:numPr>
          <w:ilvl w:val="0"/>
          <w:numId w:val="2"/>
        </w:numPr>
        <w:pBdr>
          <w:bottom w:val="single" w:sz="8" w:space="1" w:color="auto"/>
          <w:between w:val="single" w:sz="12" w:space="1" w:color="auto"/>
        </w:pBdr>
        <w:tabs>
          <w:tab w:val="left" w:pos="567"/>
        </w:tabs>
        <w:spacing w:before="60" w:after="60"/>
        <w:rPr>
          <w:rFonts w:cs="Arial"/>
          <w:b/>
          <w:vanish/>
          <w:sz w:val="20"/>
          <w:szCs w:val="20"/>
        </w:rPr>
      </w:pPr>
    </w:p>
    <w:p w14:paraId="67332090" w14:textId="77777777" w:rsidR="000A6291" w:rsidRPr="00D97667" w:rsidRDefault="000A6291" w:rsidP="000A6291">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2F751EC9" w14:textId="77777777" w:rsidR="000A6291" w:rsidRPr="00D97667" w:rsidRDefault="000A6291" w:rsidP="000A6291">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3B2AE321" w14:textId="77777777" w:rsidR="000A6291" w:rsidRPr="00D97667" w:rsidRDefault="000A6291" w:rsidP="000A6291">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77584838" w14:textId="77777777" w:rsidR="000A6291" w:rsidRPr="00D97667" w:rsidRDefault="000A6291" w:rsidP="000A6291">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10D78761" w14:textId="77777777" w:rsidR="000A6291" w:rsidRPr="00D97667" w:rsidRDefault="000A6291" w:rsidP="000A6291">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3771519B" w14:textId="77777777" w:rsidR="000A6291" w:rsidRPr="00D97667" w:rsidRDefault="000A6291" w:rsidP="000A6291">
      <w:pPr>
        <w:pStyle w:val="ListParagraph"/>
        <w:numPr>
          <w:ilvl w:val="1"/>
          <w:numId w:val="4"/>
        </w:numPr>
        <w:pBdr>
          <w:bottom w:val="single" w:sz="8" w:space="1" w:color="auto"/>
          <w:between w:val="single" w:sz="12" w:space="1" w:color="auto"/>
        </w:pBdr>
        <w:tabs>
          <w:tab w:val="left" w:pos="567"/>
        </w:tabs>
        <w:spacing w:before="60" w:after="60"/>
        <w:rPr>
          <w:rFonts w:cs="Arial"/>
          <w:b/>
          <w:vanish/>
          <w:sz w:val="20"/>
          <w:szCs w:val="20"/>
        </w:rPr>
      </w:pPr>
    </w:p>
    <w:p w14:paraId="11547816" w14:textId="77777777" w:rsidR="000A6291" w:rsidRPr="00D97667" w:rsidRDefault="000A6291" w:rsidP="000A6291">
      <w:pPr>
        <w:pStyle w:val="ListParagraph"/>
        <w:numPr>
          <w:ilvl w:val="1"/>
          <w:numId w:val="9"/>
        </w:numPr>
        <w:pBdr>
          <w:bottom w:val="single" w:sz="8" w:space="1" w:color="auto"/>
          <w:between w:val="single" w:sz="12" w:space="1" w:color="auto"/>
        </w:pBdr>
        <w:tabs>
          <w:tab w:val="left" w:pos="540"/>
        </w:tabs>
        <w:spacing w:before="60" w:after="60"/>
        <w:ind w:hanging="720"/>
        <w:rPr>
          <w:rFonts w:cs="Arial"/>
          <w:b/>
          <w:sz w:val="20"/>
          <w:szCs w:val="20"/>
        </w:rPr>
      </w:pPr>
      <w:r w:rsidRPr="00D97667">
        <w:rPr>
          <w:rFonts w:cs="Arial"/>
          <w:b/>
          <w:sz w:val="20"/>
          <w:szCs w:val="20"/>
        </w:rPr>
        <w:t>Pirkimo objekto aprašymas</w:t>
      </w:r>
    </w:p>
    <w:p w14:paraId="708F901F" w14:textId="77777777" w:rsidR="000A6291" w:rsidRPr="00D97667" w:rsidRDefault="000A6291" w:rsidP="000A6291">
      <w:pPr>
        <w:pStyle w:val="ListParagraph"/>
        <w:numPr>
          <w:ilvl w:val="1"/>
          <w:numId w:val="2"/>
        </w:numPr>
        <w:spacing w:before="60" w:after="60"/>
        <w:jc w:val="both"/>
        <w:rPr>
          <w:rFonts w:cs="Arial"/>
          <w:vanish/>
          <w:sz w:val="20"/>
          <w:szCs w:val="20"/>
        </w:rPr>
      </w:pPr>
    </w:p>
    <w:p w14:paraId="4E98F4F0" w14:textId="77777777" w:rsidR="000A6291" w:rsidRPr="00D97667" w:rsidRDefault="000A6291" w:rsidP="000A6291">
      <w:pPr>
        <w:pStyle w:val="ListParagraph"/>
        <w:numPr>
          <w:ilvl w:val="1"/>
          <w:numId w:val="2"/>
        </w:numPr>
        <w:spacing w:before="60" w:after="60"/>
        <w:jc w:val="both"/>
        <w:rPr>
          <w:rFonts w:cs="Arial"/>
          <w:vanish/>
          <w:sz w:val="20"/>
          <w:szCs w:val="20"/>
        </w:rPr>
      </w:pPr>
    </w:p>
    <w:p w14:paraId="22546E7C" w14:textId="022840A8" w:rsidR="001A31ED" w:rsidRPr="00D97667" w:rsidRDefault="001A31ED" w:rsidP="001A31ED">
      <w:pPr>
        <w:pStyle w:val="ListParagraph"/>
        <w:numPr>
          <w:ilvl w:val="2"/>
          <w:numId w:val="3"/>
        </w:numPr>
        <w:tabs>
          <w:tab w:val="left" w:pos="709"/>
        </w:tabs>
        <w:autoSpaceDE w:val="0"/>
        <w:autoSpaceDN w:val="0"/>
        <w:adjustRightInd w:val="0"/>
        <w:ind w:left="0" w:firstLine="0"/>
        <w:jc w:val="both"/>
        <w:rPr>
          <w:rFonts w:cs="Arial"/>
          <w:sz w:val="20"/>
          <w:szCs w:val="20"/>
        </w:rPr>
      </w:pPr>
      <w:r w:rsidRPr="00D97667">
        <w:rPr>
          <w:rFonts w:cs="Arial"/>
          <w:sz w:val="20"/>
          <w:szCs w:val="20"/>
        </w:rPr>
        <w:t xml:space="preserve">Nurodytų prekių sąrašas pateikiamas Techninės specifikacijos priede Nr. 1. Esant poreikiui, Pirkėjas turi teisę pirkti ir Kitas </w:t>
      </w:r>
      <w:r w:rsidR="00F94351" w:rsidRPr="00D97667">
        <w:rPr>
          <w:rFonts w:cs="Arial"/>
          <w:sz w:val="20"/>
          <w:szCs w:val="20"/>
        </w:rPr>
        <w:t>prekes</w:t>
      </w:r>
      <w:r w:rsidR="009B5BA9" w:rsidRPr="00D97667">
        <w:rPr>
          <w:rFonts w:cs="Arial"/>
          <w:sz w:val="20"/>
          <w:szCs w:val="20"/>
        </w:rPr>
        <w:t>, kurios patenka į</w:t>
      </w:r>
      <w:r w:rsidR="00F94351" w:rsidRPr="00D97667">
        <w:rPr>
          <w:rFonts w:cs="Arial"/>
          <w:sz w:val="20"/>
          <w:szCs w:val="20"/>
        </w:rPr>
        <w:t xml:space="preserve"> Techninės specifikacijos priede Nr. 2</w:t>
      </w:r>
      <w:r w:rsidRPr="00D97667">
        <w:rPr>
          <w:rFonts w:cs="Arial"/>
          <w:sz w:val="20"/>
          <w:szCs w:val="20"/>
        </w:rPr>
        <w:t>.</w:t>
      </w:r>
      <w:r w:rsidR="009B5BA9" w:rsidRPr="00D97667">
        <w:rPr>
          <w:rFonts w:cs="Arial"/>
          <w:sz w:val="20"/>
          <w:szCs w:val="20"/>
        </w:rPr>
        <w:t xml:space="preserve"> nurodytų grupių bei pogrupių apimtį.</w:t>
      </w:r>
    </w:p>
    <w:p w14:paraId="1C1F5980" w14:textId="11C08A1B" w:rsidR="001A31ED" w:rsidRPr="00D97667" w:rsidRDefault="001A31ED" w:rsidP="001A31ED">
      <w:pPr>
        <w:pStyle w:val="ListParagraph"/>
        <w:numPr>
          <w:ilvl w:val="2"/>
          <w:numId w:val="3"/>
        </w:numPr>
        <w:tabs>
          <w:tab w:val="left" w:pos="709"/>
        </w:tabs>
        <w:autoSpaceDE w:val="0"/>
        <w:autoSpaceDN w:val="0"/>
        <w:adjustRightInd w:val="0"/>
        <w:ind w:left="0" w:firstLine="0"/>
        <w:jc w:val="both"/>
        <w:rPr>
          <w:rFonts w:cs="Arial"/>
          <w:sz w:val="20"/>
          <w:szCs w:val="20"/>
        </w:rPr>
      </w:pPr>
      <w:r w:rsidRPr="00D97667">
        <w:rPr>
          <w:rFonts w:cs="Arial"/>
          <w:sz w:val="20"/>
          <w:szCs w:val="20"/>
        </w:rPr>
        <w:t>Nurodytoms prekėms ir Kitoms prekėms bus taikoma kintamo įkainio kainodara, nurodyta Preliminariojoje sutartyje.</w:t>
      </w:r>
      <w:r w:rsidR="00626A8A" w:rsidRPr="00D97667">
        <w:t xml:space="preserve"> </w:t>
      </w:r>
      <w:r w:rsidR="00626A8A" w:rsidRPr="00D97667">
        <w:rPr>
          <w:rFonts w:cs="Arial"/>
          <w:sz w:val="20"/>
          <w:szCs w:val="20"/>
        </w:rPr>
        <w:t>Preliminarioje sutartyje bus fiksuojam</w:t>
      </w:r>
      <w:r w:rsidR="007509C7">
        <w:rPr>
          <w:rFonts w:cs="Arial"/>
          <w:sz w:val="20"/>
          <w:szCs w:val="20"/>
        </w:rPr>
        <w:t>os</w:t>
      </w:r>
      <w:r w:rsidR="00626A8A" w:rsidRPr="00D97667">
        <w:rPr>
          <w:rFonts w:cs="Arial"/>
          <w:sz w:val="20"/>
          <w:szCs w:val="20"/>
        </w:rPr>
        <w:t xml:space="preserve"> Tiekėjo kartu su </w:t>
      </w:r>
      <w:r w:rsidR="00EC0AC0" w:rsidRPr="00D97667">
        <w:rPr>
          <w:rFonts w:cs="Arial"/>
          <w:sz w:val="20"/>
          <w:szCs w:val="20"/>
        </w:rPr>
        <w:t>P</w:t>
      </w:r>
      <w:r w:rsidR="00626A8A" w:rsidRPr="00D97667">
        <w:rPr>
          <w:rFonts w:cs="Arial"/>
          <w:sz w:val="20"/>
          <w:szCs w:val="20"/>
        </w:rPr>
        <w:t>asiūlymu pateikt</w:t>
      </w:r>
      <w:r w:rsidR="007509C7">
        <w:rPr>
          <w:rFonts w:cs="Arial"/>
          <w:sz w:val="20"/>
          <w:szCs w:val="20"/>
        </w:rPr>
        <w:t>os</w:t>
      </w:r>
      <w:r w:rsidR="00626A8A" w:rsidRPr="00D97667">
        <w:rPr>
          <w:rFonts w:cs="Arial"/>
          <w:sz w:val="20"/>
          <w:szCs w:val="20"/>
        </w:rPr>
        <w:t xml:space="preserve"> nuolaidos</w:t>
      </w:r>
      <w:r w:rsidR="007509C7">
        <w:rPr>
          <w:rFonts w:cs="Arial"/>
          <w:sz w:val="20"/>
          <w:szCs w:val="20"/>
        </w:rPr>
        <w:t xml:space="preserve"> prekių grupėms</w:t>
      </w:r>
      <w:r w:rsidR="00626A8A" w:rsidRPr="00D97667">
        <w:rPr>
          <w:rFonts w:cs="Arial"/>
          <w:sz w:val="20"/>
          <w:szCs w:val="20"/>
        </w:rPr>
        <w:t>, taikomos nuo mažmeninės kainos.</w:t>
      </w:r>
      <w:r w:rsidRPr="00D97667">
        <w:rPr>
          <w:rFonts w:cs="Arial"/>
          <w:sz w:val="20"/>
          <w:szCs w:val="20"/>
        </w:rPr>
        <w:t xml:space="preserve"> Kitos prekės bus perkamos kreipiantis į Tiekėją, prašant papildyti pasiūlymą</w:t>
      </w:r>
      <w:r w:rsidR="006200E7" w:rsidRPr="00D97667">
        <w:rPr>
          <w:rFonts w:cs="Arial"/>
          <w:sz w:val="20"/>
          <w:szCs w:val="20"/>
        </w:rPr>
        <w:t xml:space="preserve"> arba perkant Kitas prekes </w:t>
      </w:r>
      <w:r w:rsidR="007509C7">
        <w:rPr>
          <w:rFonts w:cs="Arial"/>
          <w:sz w:val="20"/>
          <w:szCs w:val="20"/>
        </w:rPr>
        <w:t xml:space="preserve">Tiekėjo </w:t>
      </w:r>
      <w:r w:rsidR="00AD5409">
        <w:rPr>
          <w:rFonts w:cs="Arial"/>
          <w:sz w:val="20"/>
          <w:szCs w:val="20"/>
        </w:rPr>
        <w:t xml:space="preserve">viešai prieinamoje </w:t>
      </w:r>
      <w:r w:rsidR="007509C7">
        <w:rPr>
          <w:rFonts w:cs="Arial"/>
          <w:sz w:val="20"/>
          <w:szCs w:val="20"/>
        </w:rPr>
        <w:t xml:space="preserve">elektroninėje parduotuvėje / </w:t>
      </w:r>
      <w:r w:rsidR="00F31CA3">
        <w:rPr>
          <w:rFonts w:cs="Arial"/>
          <w:sz w:val="20"/>
          <w:szCs w:val="20"/>
        </w:rPr>
        <w:t xml:space="preserve">viešai </w:t>
      </w:r>
      <w:r w:rsidR="00AD5409">
        <w:rPr>
          <w:rFonts w:cs="Arial"/>
          <w:sz w:val="20"/>
          <w:szCs w:val="20"/>
        </w:rPr>
        <w:t>prieinamame</w:t>
      </w:r>
      <w:r w:rsidR="00F31CA3">
        <w:rPr>
          <w:rFonts w:cs="Arial"/>
          <w:sz w:val="20"/>
          <w:szCs w:val="20"/>
        </w:rPr>
        <w:t xml:space="preserve"> </w:t>
      </w:r>
      <w:r w:rsidR="007509C7">
        <w:rPr>
          <w:rFonts w:cs="Arial"/>
          <w:sz w:val="20"/>
          <w:szCs w:val="20"/>
        </w:rPr>
        <w:t xml:space="preserve">elektroniniame kataloge ar </w:t>
      </w:r>
      <w:r w:rsidR="006200E7" w:rsidRPr="00D97667">
        <w:rPr>
          <w:rFonts w:cs="Arial"/>
          <w:sz w:val="20"/>
          <w:szCs w:val="20"/>
        </w:rPr>
        <w:t>Tiekėjo prekybos vietoje</w:t>
      </w:r>
      <w:r w:rsidRPr="00D97667">
        <w:rPr>
          <w:rFonts w:cs="Arial"/>
          <w:sz w:val="20"/>
          <w:szCs w:val="20"/>
        </w:rPr>
        <w:t>. Kitų prekių pirkimui taikomos visos Prekių pirkimui šioje Techninėje specifikacijoje</w:t>
      </w:r>
      <w:r w:rsidR="002D2C8D" w:rsidRPr="00D97667">
        <w:rPr>
          <w:rFonts w:cs="Arial"/>
          <w:sz w:val="20"/>
          <w:szCs w:val="20"/>
        </w:rPr>
        <w:t xml:space="preserve">, Preliminariojoje sutartyje ir </w:t>
      </w:r>
      <w:r w:rsidRPr="00D97667">
        <w:rPr>
          <w:rFonts w:cs="Arial"/>
          <w:sz w:val="20"/>
          <w:szCs w:val="20"/>
        </w:rPr>
        <w:t>Sutartyje nustatytos sąlygos (garantijos, trūkumų šalinimo ir t.t.), nebent aiškiai bus nustatyta kitaip.</w:t>
      </w:r>
    </w:p>
    <w:p w14:paraId="79B93DCB" w14:textId="5DC70689" w:rsidR="001A31ED" w:rsidRPr="00D97667" w:rsidRDefault="001A31ED" w:rsidP="001A31ED">
      <w:pPr>
        <w:pStyle w:val="ListParagraph"/>
        <w:numPr>
          <w:ilvl w:val="2"/>
          <w:numId w:val="3"/>
        </w:numPr>
        <w:tabs>
          <w:tab w:val="left" w:pos="709"/>
        </w:tabs>
        <w:autoSpaceDE w:val="0"/>
        <w:autoSpaceDN w:val="0"/>
        <w:adjustRightInd w:val="0"/>
        <w:ind w:left="0" w:firstLine="0"/>
        <w:jc w:val="both"/>
        <w:rPr>
          <w:rFonts w:cs="Arial"/>
          <w:sz w:val="20"/>
          <w:szCs w:val="20"/>
        </w:rPr>
      </w:pPr>
      <w:r w:rsidRPr="00D97667">
        <w:rPr>
          <w:rFonts w:cs="Arial"/>
          <w:sz w:val="20"/>
          <w:szCs w:val="20"/>
        </w:rPr>
        <w:t>Preliminariosios sutarties galiojimo laikotarpiu Pirkėjas turi teisę užsakyti Nurodytas prekes</w:t>
      </w:r>
      <w:r w:rsidR="00177209" w:rsidRPr="00D97667">
        <w:rPr>
          <w:rFonts w:cs="Arial"/>
          <w:sz w:val="20"/>
          <w:szCs w:val="20"/>
        </w:rPr>
        <w:t xml:space="preserve"> iš Techninės specifikacijos </w:t>
      </w:r>
      <w:r w:rsidR="00F20D06">
        <w:rPr>
          <w:rFonts w:cs="Arial"/>
          <w:sz w:val="20"/>
          <w:szCs w:val="20"/>
        </w:rPr>
        <w:t>P</w:t>
      </w:r>
      <w:r w:rsidR="00177209" w:rsidRPr="00D97667">
        <w:rPr>
          <w:rFonts w:cs="Arial"/>
          <w:sz w:val="20"/>
          <w:szCs w:val="20"/>
        </w:rPr>
        <w:t>riedo Nr. 1</w:t>
      </w:r>
      <w:r w:rsidRPr="00D97667">
        <w:rPr>
          <w:rFonts w:cs="Arial"/>
          <w:sz w:val="20"/>
          <w:szCs w:val="20"/>
        </w:rPr>
        <w:t xml:space="preserve"> </w:t>
      </w:r>
      <w:r w:rsidR="00F94351" w:rsidRPr="00D97667">
        <w:rPr>
          <w:rFonts w:cs="Arial"/>
          <w:sz w:val="20"/>
          <w:szCs w:val="20"/>
        </w:rPr>
        <w:t xml:space="preserve">ir </w:t>
      </w:r>
      <w:r w:rsidRPr="00D97667">
        <w:rPr>
          <w:rFonts w:cs="Arial"/>
          <w:sz w:val="20"/>
          <w:szCs w:val="20"/>
        </w:rPr>
        <w:t xml:space="preserve">Kitas prekes </w:t>
      </w:r>
      <w:r w:rsidR="009B5BA9" w:rsidRPr="00D97667">
        <w:rPr>
          <w:rFonts w:cs="Arial"/>
          <w:sz w:val="20"/>
          <w:szCs w:val="20"/>
        </w:rPr>
        <w:t xml:space="preserve">patenkančias į </w:t>
      </w:r>
      <w:r w:rsidRPr="00D97667">
        <w:rPr>
          <w:rFonts w:cs="Arial"/>
          <w:sz w:val="20"/>
          <w:szCs w:val="20"/>
        </w:rPr>
        <w:t xml:space="preserve"> Prekių grup</w:t>
      </w:r>
      <w:r w:rsidR="009B5BA9" w:rsidRPr="00D97667">
        <w:rPr>
          <w:rFonts w:cs="Arial"/>
          <w:sz w:val="20"/>
          <w:szCs w:val="20"/>
        </w:rPr>
        <w:t>ių ir pogrupių</w:t>
      </w:r>
      <w:r w:rsidRPr="00D97667">
        <w:rPr>
          <w:rFonts w:cs="Arial"/>
          <w:sz w:val="20"/>
          <w:szCs w:val="20"/>
        </w:rPr>
        <w:t>, nurodyt</w:t>
      </w:r>
      <w:r w:rsidR="009B5BA9" w:rsidRPr="00D97667">
        <w:rPr>
          <w:rFonts w:cs="Arial"/>
          <w:sz w:val="20"/>
          <w:szCs w:val="20"/>
        </w:rPr>
        <w:t>ų</w:t>
      </w:r>
      <w:r w:rsidRPr="00D97667">
        <w:rPr>
          <w:rFonts w:cs="Arial"/>
          <w:sz w:val="20"/>
          <w:szCs w:val="20"/>
        </w:rPr>
        <w:t xml:space="preserve"> Techninės specifikacijos Priede </w:t>
      </w:r>
      <w:r w:rsidR="00F94351" w:rsidRPr="00D97667">
        <w:rPr>
          <w:rFonts w:cs="Arial"/>
          <w:sz w:val="20"/>
          <w:szCs w:val="20"/>
        </w:rPr>
        <w:t>Nr. 2</w:t>
      </w:r>
      <w:r w:rsidR="009B5BA9" w:rsidRPr="00D97667">
        <w:rPr>
          <w:rFonts w:cs="Arial"/>
          <w:sz w:val="20"/>
          <w:szCs w:val="20"/>
        </w:rPr>
        <w:t>, apimtį.</w:t>
      </w:r>
    </w:p>
    <w:p w14:paraId="52847AB9" w14:textId="0AFD4716" w:rsidR="001A31ED" w:rsidRPr="00D97667" w:rsidRDefault="001A31ED" w:rsidP="001A31ED">
      <w:pPr>
        <w:pStyle w:val="ListParagraph"/>
        <w:numPr>
          <w:ilvl w:val="2"/>
          <w:numId w:val="3"/>
        </w:numPr>
        <w:tabs>
          <w:tab w:val="left" w:pos="709"/>
        </w:tabs>
        <w:autoSpaceDE w:val="0"/>
        <w:autoSpaceDN w:val="0"/>
        <w:adjustRightInd w:val="0"/>
        <w:ind w:left="0" w:firstLine="0"/>
        <w:jc w:val="both"/>
        <w:rPr>
          <w:rFonts w:cs="Arial"/>
          <w:sz w:val="20"/>
          <w:szCs w:val="20"/>
        </w:rPr>
      </w:pPr>
      <w:r w:rsidRPr="00D97667">
        <w:rPr>
          <w:rFonts w:cs="Arial"/>
          <w:sz w:val="20"/>
          <w:szCs w:val="20"/>
        </w:rPr>
        <w:t xml:space="preserve">Tuo atveju, jei Tiekėjas savo pardavimo vietoje neturės konkrečios Prekės, tačiau  Prekė yra Tiekėjo asortimente, jis turi užsakyti šią Prekę ir patiekti Pirkėjui ne vėliau kaip per </w:t>
      </w:r>
      <w:r w:rsidR="009B5BA9" w:rsidRPr="00D97667">
        <w:rPr>
          <w:rFonts w:cs="Arial"/>
          <w:sz w:val="20"/>
          <w:szCs w:val="20"/>
        </w:rPr>
        <w:t>5</w:t>
      </w:r>
      <w:r w:rsidRPr="00D97667">
        <w:rPr>
          <w:rFonts w:cs="Arial"/>
          <w:sz w:val="20"/>
          <w:szCs w:val="20"/>
        </w:rPr>
        <w:t xml:space="preserve"> (</w:t>
      </w:r>
      <w:r w:rsidR="009B5BA9" w:rsidRPr="00D97667">
        <w:rPr>
          <w:rFonts w:cs="Arial"/>
          <w:sz w:val="20"/>
          <w:szCs w:val="20"/>
        </w:rPr>
        <w:t>penkias</w:t>
      </w:r>
      <w:r w:rsidRPr="00D97667">
        <w:rPr>
          <w:rFonts w:cs="Arial"/>
          <w:sz w:val="20"/>
          <w:szCs w:val="20"/>
        </w:rPr>
        <w:t>) darbo dien</w:t>
      </w:r>
      <w:r w:rsidR="009B5BA9" w:rsidRPr="00D97667">
        <w:rPr>
          <w:rFonts w:cs="Arial"/>
          <w:sz w:val="20"/>
          <w:szCs w:val="20"/>
        </w:rPr>
        <w:t>as</w:t>
      </w:r>
      <w:r w:rsidRPr="00D97667">
        <w:rPr>
          <w:rFonts w:cs="Arial"/>
          <w:sz w:val="20"/>
          <w:szCs w:val="20"/>
        </w:rPr>
        <w:t xml:space="preserve">, nebent raštiškai yra sutarta kitaip. </w:t>
      </w:r>
    </w:p>
    <w:p w14:paraId="3F64ED4A" w14:textId="7AF61FA6" w:rsidR="001A31ED" w:rsidRPr="00D97667" w:rsidRDefault="001A31ED" w:rsidP="001A31ED">
      <w:pPr>
        <w:pStyle w:val="Default"/>
        <w:numPr>
          <w:ilvl w:val="2"/>
          <w:numId w:val="3"/>
        </w:numPr>
        <w:tabs>
          <w:tab w:val="left" w:pos="709"/>
        </w:tabs>
        <w:ind w:left="0" w:firstLine="0"/>
        <w:jc w:val="both"/>
        <w:rPr>
          <w:color w:val="auto"/>
          <w:sz w:val="20"/>
          <w:szCs w:val="20"/>
        </w:rPr>
      </w:pPr>
      <w:r w:rsidRPr="00D97667">
        <w:rPr>
          <w:color w:val="auto"/>
          <w:sz w:val="20"/>
          <w:szCs w:val="20"/>
        </w:rPr>
        <w:t xml:space="preserve">Tiekėjas privalo turėti </w:t>
      </w:r>
      <w:r w:rsidR="00AD5409">
        <w:rPr>
          <w:color w:val="auto"/>
          <w:sz w:val="20"/>
          <w:szCs w:val="20"/>
        </w:rPr>
        <w:t xml:space="preserve">viešai prieinamą </w:t>
      </w:r>
      <w:r w:rsidR="00F31CA3">
        <w:rPr>
          <w:color w:val="auto"/>
          <w:sz w:val="20"/>
          <w:szCs w:val="20"/>
        </w:rPr>
        <w:t>e</w:t>
      </w:r>
      <w:r w:rsidRPr="00D97667">
        <w:rPr>
          <w:color w:val="auto"/>
          <w:sz w:val="20"/>
          <w:szCs w:val="20"/>
        </w:rPr>
        <w:t xml:space="preserve">lektroninę parduotuvę arba </w:t>
      </w:r>
      <w:r w:rsidR="00F31CA3">
        <w:rPr>
          <w:color w:val="auto"/>
          <w:sz w:val="20"/>
          <w:szCs w:val="20"/>
        </w:rPr>
        <w:t xml:space="preserve">viešai </w:t>
      </w:r>
      <w:r w:rsidR="00AD5409">
        <w:rPr>
          <w:color w:val="auto"/>
          <w:sz w:val="20"/>
          <w:szCs w:val="20"/>
        </w:rPr>
        <w:t>prieinamą</w:t>
      </w:r>
      <w:r w:rsidR="00F31CA3">
        <w:rPr>
          <w:color w:val="auto"/>
          <w:sz w:val="20"/>
          <w:szCs w:val="20"/>
        </w:rPr>
        <w:t xml:space="preserve"> e</w:t>
      </w:r>
      <w:r w:rsidRPr="00D97667">
        <w:rPr>
          <w:color w:val="auto"/>
          <w:sz w:val="20"/>
          <w:szCs w:val="20"/>
        </w:rPr>
        <w:t>lektronin</w:t>
      </w:r>
      <w:r w:rsidR="00F74F79" w:rsidRPr="00D97667">
        <w:rPr>
          <w:color w:val="auto"/>
          <w:sz w:val="20"/>
          <w:szCs w:val="20"/>
        </w:rPr>
        <w:t>į</w:t>
      </w:r>
      <w:r w:rsidR="004D5180" w:rsidRPr="00D97667">
        <w:rPr>
          <w:color w:val="auto"/>
          <w:sz w:val="20"/>
          <w:szCs w:val="20"/>
        </w:rPr>
        <w:t xml:space="preserve"> katalogą</w:t>
      </w:r>
      <w:r w:rsidRPr="00D97667">
        <w:rPr>
          <w:color w:val="auto"/>
          <w:sz w:val="20"/>
          <w:szCs w:val="20"/>
        </w:rPr>
        <w:t>,</w:t>
      </w:r>
      <w:r w:rsidR="00D86D24" w:rsidRPr="00D97667">
        <w:rPr>
          <w:color w:val="auto"/>
          <w:sz w:val="20"/>
          <w:szCs w:val="20"/>
        </w:rPr>
        <w:t xml:space="preserve"> </w:t>
      </w:r>
      <w:r w:rsidR="00F74F79" w:rsidRPr="00D97667">
        <w:rPr>
          <w:color w:val="auto"/>
          <w:sz w:val="20"/>
          <w:szCs w:val="20"/>
        </w:rPr>
        <w:t xml:space="preserve">kuris būtų skelbiamas </w:t>
      </w:r>
      <w:r w:rsidR="004D5180" w:rsidRPr="00D97667">
        <w:rPr>
          <w:color w:val="auto"/>
          <w:sz w:val="20"/>
          <w:szCs w:val="20"/>
        </w:rPr>
        <w:t xml:space="preserve">viešai </w:t>
      </w:r>
      <w:r w:rsidR="00F74F79" w:rsidRPr="00D97667">
        <w:rPr>
          <w:color w:val="auto"/>
          <w:sz w:val="20"/>
          <w:szCs w:val="20"/>
        </w:rPr>
        <w:t>viso Preliminarios</w:t>
      </w:r>
      <w:r w:rsidR="009C645A">
        <w:rPr>
          <w:color w:val="auto"/>
          <w:sz w:val="20"/>
          <w:szCs w:val="20"/>
        </w:rPr>
        <w:t>ios</w:t>
      </w:r>
      <w:r w:rsidR="00F74F79" w:rsidRPr="00D97667">
        <w:rPr>
          <w:color w:val="auto"/>
          <w:sz w:val="20"/>
          <w:szCs w:val="20"/>
        </w:rPr>
        <w:t xml:space="preserve"> sutarties galiojimo metu ir</w:t>
      </w:r>
      <w:r w:rsidRPr="00D97667">
        <w:rPr>
          <w:color w:val="auto"/>
          <w:sz w:val="20"/>
          <w:szCs w:val="20"/>
        </w:rPr>
        <w:t xml:space="preserve"> kuriame galima peržiūrėti Tiekėjo siūlomas Prekes.</w:t>
      </w:r>
      <w:r w:rsidR="00177209" w:rsidRPr="00D97667">
        <w:rPr>
          <w:color w:val="auto"/>
          <w:sz w:val="20"/>
          <w:szCs w:val="20"/>
        </w:rPr>
        <w:t xml:space="preserve"> </w:t>
      </w:r>
      <w:r w:rsidRPr="00D97667">
        <w:rPr>
          <w:color w:val="auto"/>
          <w:sz w:val="20"/>
          <w:szCs w:val="20"/>
        </w:rPr>
        <w:t>Pirkėjas neįsipareigoja teikti Prekių užsakymų šiame punkte nurodytomis priemonėmis.</w:t>
      </w:r>
    </w:p>
    <w:p w14:paraId="1DF000CF" w14:textId="77777777" w:rsidR="001A31ED" w:rsidRPr="00D97667" w:rsidRDefault="001A31ED" w:rsidP="001A31ED">
      <w:pPr>
        <w:pStyle w:val="Default"/>
        <w:numPr>
          <w:ilvl w:val="2"/>
          <w:numId w:val="3"/>
        </w:numPr>
        <w:tabs>
          <w:tab w:val="left" w:pos="709"/>
        </w:tabs>
        <w:ind w:left="0" w:firstLine="0"/>
        <w:jc w:val="both"/>
        <w:rPr>
          <w:color w:val="auto"/>
          <w:sz w:val="20"/>
          <w:szCs w:val="20"/>
        </w:rPr>
      </w:pPr>
      <w:r w:rsidRPr="00D97667">
        <w:rPr>
          <w:color w:val="auto"/>
          <w:sz w:val="20"/>
          <w:szCs w:val="20"/>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1B5BBF45" w14:textId="77777777" w:rsidR="001A31ED" w:rsidRPr="00D97667" w:rsidRDefault="001A31ED" w:rsidP="001A31ED">
      <w:pPr>
        <w:pStyle w:val="Default"/>
        <w:numPr>
          <w:ilvl w:val="2"/>
          <w:numId w:val="3"/>
        </w:numPr>
        <w:tabs>
          <w:tab w:val="left" w:pos="709"/>
        </w:tabs>
        <w:ind w:left="0" w:firstLine="0"/>
        <w:jc w:val="both"/>
        <w:rPr>
          <w:color w:val="auto"/>
          <w:sz w:val="20"/>
          <w:szCs w:val="20"/>
        </w:rPr>
      </w:pPr>
      <w:r w:rsidRPr="00D97667">
        <w:rPr>
          <w:color w:val="auto"/>
          <w:sz w:val="20"/>
          <w:szCs w:val="20"/>
        </w:rPr>
        <w:t>Preliminariojoje sutartyje nustatytomis sąlygomis bus sudaromos žodinės arba rašytinės Sutartys be atnaujinto varžymosi.</w:t>
      </w:r>
    </w:p>
    <w:p w14:paraId="29C58B24" w14:textId="77777777" w:rsidR="001A31ED" w:rsidRPr="00D97667" w:rsidRDefault="001A31ED" w:rsidP="001A31ED">
      <w:pPr>
        <w:pStyle w:val="Default"/>
        <w:numPr>
          <w:ilvl w:val="2"/>
          <w:numId w:val="3"/>
        </w:numPr>
        <w:tabs>
          <w:tab w:val="left" w:pos="709"/>
        </w:tabs>
        <w:ind w:left="0" w:firstLine="0"/>
        <w:jc w:val="both"/>
        <w:rPr>
          <w:color w:val="auto"/>
          <w:sz w:val="20"/>
          <w:szCs w:val="20"/>
        </w:rPr>
      </w:pPr>
      <w:r w:rsidRPr="00D97667">
        <w:rPr>
          <w:color w:val="auto"/>
          <w:sz w:val="20"/>
          <w:szCs w:val="20"/>
        </w:rPr>
        <w:t>Jei vieno konkretaus Užsakymo vertė neviršys 3.000,00 EUR be PVM, bus sudaroma žodinė Užsakymo Sutartis, kitais atvejais bus privaloma sudaryti rašytinę Sutartį.</w:t>
      </w:r>
    </w:p>
    <w:p w14:paraId="1A77AC16" w14:textId="2B079AB3" w:rsidR="001A31ED" w:rsidRPr="00D97667" w:rsidRDefault="009C645A" w:rsidP="001A31ED">
      <w:pPr>
        <w:pStyle w:val="Default"/>
        <w:numPr>
          <w:ilvl w:val="2"/>
          <w:numId w:val="3"/>
        </w:numPr>
        <w:tabs>
          <w:tab w:val="left" w:pos="709"/>
        </w:tabs>
        <w:ind w:left="0" w:firstLine="0"/>
        <w:jc w:val="both"/>
        <w:rPr>
          <w:rFonts w:eastAsia="Calibri"/>
          <w:sz w:val="20"/>
          <w:szCs w:val="20"/>
          <w:lang w:eastAsia="lt-LT"/>
        </w:rPr>
      </w:pPr>
      <w:r>
        <w:rPr>
          <w:rFonts w:eastAsia="Calibri"/>
          <w:sz w:val="20"/>
          <w:szCs w:val="20"/>
        </w:rPr>
        <w:t>Preliminariosios s</w:t>
      </w:r>
      <w:r w:rsidR="001A31ED" w:rsidRPr="00D97667">
        <w:rPr>
          <w:rFonts w:eastAsia="Calibri"/>
          <w:sz w:val="20"/>
          <w:szCs w:val="20"/>
        </w:rPr>
        <w:t xml:space="preserve">utarties galiojimo laikotarpiu Pirkėjui perkant bet kurią Prekę iš Tiekėjo </w:t>
      </w:r>
      <w:r w:rsidR="00AD5409">
        <w:rPr>
          <w:rFonts w:eastAsia="Calibri"/>
          <w:sz w:val="20"/>
          <w:szCs w:val="20"/>
        </w:rPr>
        <w:t xml:space="preserve">viešai prieinamos </w:t>
      </w:r>
      <w:r w:rsidR="0014042E">
        <w:rPr>
          <w:rFonts w:eastAsia="Calibri"/>
          <w:sz w:val="20"/>
          <w:szCs w:val="20"/>
        </w:rPr>
        <w:t xml:space="preserve">elektroninės parduotuvės ar viešai </w:t>
      </w:r>
      <w:r w:rsidR="00AD5409">
        <w:rPr>
          <w:rFonts w:eastAsia="Calibri"/>
          <w:sz w:val="20"/>
          <w:szCs w:val="20"/>
        </w:rPr>
        <w:t>prieinamo</w:t>
      </w:r>
      <w:r w:rsidR="0014042E">
        <w:rPr>
          <w:rFonts w:eastAsia="Calibri"/>
          <w:sz w:val="20"/>
          <w:szCs w:val="20"/>
        </w:rPr>
        <w:t xml:space="preserve"> elektroninio katalogo</w:t>
      </w:r>
      <w:r w:rsidR="00FA32A6">
        <w:rPr>
          <w:rFonts w:eastAsia="Calibri"/>
          <w:sz w:val="20"/>
          <w:szCs w:val="20"/>
        </w:rPr>
        <w:t>, ar prekybos vietos</w:t>
      </w:r>
      <w:r w:rsidR="001A31ED" w:rsidRPr="00D97667">
        <w:rPr>
          <w:rFonts w:eastAsia="Calibri"/>
          <w:sz w:val="20"/>
          <w:szCs w:val="20"/>
        </w:rPr>
        <w:t xml:space="preserve">, bus taikoma Tiekėjo Pasiūlyme nurodyta nuolaida tuo metu galiojančioms mažmeninėms Prekių kainoms. Perkant Prekes iš Tiekėjo prekybos vietos ar </w:t>
      </w:r>
      <w:r w:rsidR="00AD5409">
        <w:rPr>
          <w:rFonts w:eastAsia="Calibri"/>
          <w:sz w:val="20"/>
          <w:szCs w:val="20"/>
        </w:rPr>
        <w:t xml:space="preserve">viešai prieinamos </w:t>
      </w:r>
      <w:r w:rsidR="0014042E">
        <w:rPr>
          <w:rFonts w:eastAsia="Calibri"/>
          <w:sz w:val="20"/>
          <w:szCs w:val="20"/>
        </w:rPr>
        <w:t>elektroninės</w:t>
      </w:r>
      <w:r w:rsidR="0014042E" w:rsidRPr="00D97667">
        <w:rPr>
          <w:rFonts w:eastAsia="Calibri"/>
          <w:sz w:val="20"/>
          <w:szCs w:val="20"/>
        </w:rPr>
        <w:t xml:space="preserve"> </w:t>
      </w:r>
      <w:r w:rsidR="001A31ED" w:rsidRPr="00D97667">
        <w:rPr>
          <w:rFonts w:eastAsia="Calibri"/>
          <w:sz w:val="20"/>
          <w:szCs w:val="20"/>
        </w:rPr>
        <w:t>parduotuvės</w:t>
      </w:r>
      <w:r w:rsidR="0014042E">
        <w:rPr>
          <w:rFonts w:eastAsia="Calibri"/>
          <w:sz w:val="20"/>
          <w:szCs w:val="20"/>
        </w:rPr>
        <w:t xml:space="preserve"> ar viešai </w:t>
      </w:r>
      <w:r w:rsidR="00AD5409">
        <w:rPr>
          <w:rFonts w:eastAsia="Calibri"/>
          <w:sz w:val="20"/>
          <w:szCs w:val="20"/>
        </w:rPr>
        <w:t>prieinamo</w:t>
      </w:r>
      <w:r w:rsidR="0014042E">
        <w:rPr>
          <w:rFonts w:eastAsia="Calibri"/>
          <w:sz w:val="20"/>
          <w:szCs w:val="20"/>
        </w:rPr>
        <w:t xml:space="preserve"> elektroninio katalogo</w:t>
      </w:r>
      <w:r w:rsidR="001A31ED" w:rsidRPr="00D97667">
        <w:rPr>
          <w:rFonts w:eastAsia="Calibri"/>
          <w:sz w:val="20"/>
          <w:szCs w:val="20"/>
        </w:rPr>
        <w:t xml:space="preserve"> su akcija:</w:t>
      </w:r>
      <w:r w:rsidR="001A31ED" w:rsidRPr="00D97667">
        <w:rPr>
          <w:rFonts w:eastAsia="Calibri"/>
          <w:sz w:val="20"/>
          <w:szCs w:val="20"/>
          <w:lang w:eastAsia="lt-LT"/>
        </w:rPr>
        <w:t xml:space="preserve"> </w:t>
      </w:r>
    </w:p>
    <w:p w14:paraId="7C1190D2" w14:textId="5421490B" w:rsidR="001A31ED" w:rsidRPr="00D97667" w:rsidRDefault="001A31ED" w:rsidP="001A31ED">
      <w:pPr>
        <w:numPr>
          <w:ilvl w:val="0"/>
          <w:numId w:val="8"/>
        </w:numPr>
        <w:tabs>
          <w:tab w:val="left" w:pos="284"/>
        </w:tabs>
        <w:ind w:left="0" w:firstLine="0"/>
        <w:contextualSpacing/>
        <w:jc w:val="both"/>
        <w:rPr>
          <w:rFonts w:eastAsia="Calibri" w:cs="Arial"/>
          <w:sz w:val="20"/>
          <w:szCs w:val="20"/>
          <w:lang w:eastAsia="lt-LT"/>
        </w:rPr>
      </w:pPr>
      <w:r w:rsidRPr="00D97667">
        <w:rPr>
          <w:rFonts w:eastAsia="Calibri" w:cs="Arial"/>
          <w:sz w:val="20"/>
          <w:szCs w:val="20"/>
        </w:rPr>
        <w:t xml:space="preserve">  nuolaida bus taikoma nuo mažmeninės kainos, kuriai nepritaikyta akcija;</w:t>
      </w:r>
    </w:p>
    <w:p w14:paraId="48EDB768" w14:textId="0C06F33E" w:rsidR="001A31ED" w:rsidRPr="00D97667" w:rsidRDefault="001A31ED" w:rsidP="001A31ED">
      <w:pPr>
        <w:numPr>
          <w:ilvl w:val="0"/>
          <w:numId w:val="8"/>
        </w:numPr>
        <w:tabs>
          <w:tab w:val="left" w:pos="284"/>
        </w:tabs>
        <w:ind w:left="0" w:firstLine="0"/>
        <w:contextualSpacing/>
        <w:jc w:val="both"/>
        <w:rPr>
          <w:rFonts w:eastAsia="Calibri" w:cs="Arial"/>
          <w:sz w:val="20"/>
          <w:szCs w:val="20"/>
          <w:lang w:eastAsia="lt-LT"/>
        </w:rPr>
      </w:pPr>
      <w:r w:rsidRPr="00D97667">
        <w:rPr>
          <w:rFonts w:eastAsia="Calibri" w:cs="Arial"/>
          <w:sz w:val="20"/>
          <w:szCs w:val="20"/>
        </w:rPr>
        <w:t xml:space="preserve"> </w:t>
      </w:r>
      <w:r w:rsidRPr="00D97667">
        <w:rPr>
          <w:rFonts w:eastAsia="Calibri" w:cs="Arial"/>
          <w:sz w:val="20"/>
          <w:szCs w:val="20"/>
          <w:lang w:eastAsia="lt-LT"/>
        </w:rPr>
        <w:t xml:space="preserve">Prekės kaina nustatoma pagal tai, kokia jos mažmeninė kaina, įskaitant jai taikomą akciją, buvo Užsakymo pateikimo metu. </w:t>
      </w:r>
      <w:r w:rsidRPr="00D97667">
        <w:rPr>
          <w:rFonts w:eastAsia="Calibri" w:cs="Arial"/>
          <w:sz w:val="20"/>
          <w:szCs w:val="20"/>
        </w:rPr>
        <w:t xml:space="preserve">Jei Prekei tuo metu galiojanti mažmeninė kaina su akcija yra mažesnė nei Prekei pritaikius </w:t>
      </w:r>
      <w:r w:rsidR="009C645A">
        <w:rPr>
          <w:rFonts w:eastAsia="Calibri" w:cs="Arial"/>
          <w:sz w:val="20"/>
          <w:szCs w:val="20"/>
        </w:rPr>
        <w:t>Preliminariojoje s</w:t>
      </w:r>
      <w:r w:rsidRPr="00D97667">
        <w:rPr>
          <w:rFonts w:eastAsia="Calibri" w:cs="Arial"/>
          <w:sz w:val="20"/>
          <w:szCs w:val="20"/>
        </w:rPr>
        <w:t>utartyje nurodytą nuolaidą, Prekė turės būti parduota už tuo metu Tiekėjo siūlomą Prekės su akcija kainą netaikant Pasiūlyme nurodytos nuolaidos</w:t>
      </w:r>
      <w:r w:rsidR="00ED5B9D">
        <w:rPr>
          <w:rFonts w:cs="Arial"/>
          <w:sz w:val="20"/>
          <w:szCs w:val="20"/>
        </w:rPr>
        <w:t>,</w:t>
      </w:r>
      <w:r w:rsidRPr="00D97667">
        <w:rPr>
          <w:rFonts w:cs="Arial"/>
          <w:sz w:val="20"/>
          <w:szCs w:val="20"/>
        </w:rPr>
        <w:t xml:space="preserve"> t. y. Prekių kaina turi būti nu</w:t>
      </w:r>
      <w:bookmarkStart w:id="0" w:name="_GoBack"/>
      <w:bookmarkEnd w:id="0"/>
      <w:r w:rsidRPr="00D97667">
        <w:rPr>
          <w:rFonts w:cs="Arial"/>
          <w:sz w:val="20"/>
          <w:szCs w:val="20"/>
        </w:rPr>
        <w:t>statoma atsižvelgiant į mažiausią Užsakymo metu galiojančią kainą.</w:t>
      </w:r>
    </w:p>
    <w:p w14:paraId="62A1F901" w14:textId="053E58C8" w:rsidR="001A31ED" w:rsidRPr="00D97667" w:rsidRDefault="001A31ED" w:rsidP="001A31ED">
      <w:pPr>
        <w:pStyle w:val="Default"/>
        <w:numPr>
          <w:ilvl w:val="2"/>
          <w:numId w:val="3"/>
        </w:numPr>
        <w:tabs>
          <w:tab w:val="left" w:pos="709"/>
        </w:tabs>
        <w:ind w:left="0" w:firstLine="0"/>
        <w:jc w:val="both"/>
        <w:rPr>
          <w:color w:val="auto"/>
          <w:sz w:val="20"/>
          <w:szCs w:val="20"/>
        </w:rPr>
      </w:pPr>
      <w:r w:rsidRPr="00D97667">
        <w:rPr>
          <w:color w:val="auto"/>
          <w:sz w:val="20"/>
          <w:szCs w:val="20"/>
        </w:rPr>
        <w:t>Nekokybiškos Prekės turi būti pakeičiamos naujomis visą Prekių garantinį laikotarpį.</w:t>
      </w:r>
    </w:p>
    <w:p w14:paraId="5B1C48DD" w14:textId="77777777" w:rsidR="00547F3D" w:rsidRPr="00D97667" w:rsidRDefault="00547F3D" w:rsidP="008E32AE">
      <w:pPr>
        <w:pStyle w:val="Default"/>
        <w:numPr>
          <w:ilvl w:val="2"/>
          <w:numId w:val="3"/>
        </w:numPr>
        <w:tabs>
          <w:tab w:val="left" w:pos="709"/>
        </w:tabs>
        <w:ind w:left="0" w:firstLine="0"/>
        <w:jc w:val="both"/>
        <w:rPr>
          <w:color w:val="auto"/>
          <w:sz w:val="20"/>
          <w:szCs w:val="20"/>
        </w:rPr>
      </w:pPr>
      <w:r w:rsidRPr="00D97667">
        <w:rPr>
          <w:color w:val="auto"/>
          <w:sz w:val="20"/>
          <w:szCs w:val="20"/>
        </w:rPr>
        <w:t>Tiekėjas turi turėti prekybos vietas:</w:t>
      </w:r>
    </w:p>
    <w:p w14:paraId="01BACCB5" w14:textId="41DCFA6B" w:rsidR="00547F3D" w:rsidRPr="00D97667" w:rsidRDefault="00547F3D" w:rsidP="008E32AE">
      <w:pPr>
        <w:pStyle w:val="Default"/>
        <w:tabs>
          <w:tab w:val="left" w:pos="0"/>
        </w:tabs>
        <w:jc w:val="both"/>
        <w:rPr>
          <w:color w:val="auto"/>
          <w:sz w:val="20"/>
          <w:szCs w:val="20"/>
        </w:rPr>
      </w:pPr>
      <w:r w:rsidRPr="00D97667">
        <w:rPr>
          <w:color w:val="auto"/>
          <w:sz w:val="20"/>
          <w:szCs w:val="20"/>
        </w:rPr>
        <w:t xml:space="preserve">5.1.11.1 </w:t>
      </w:r>
      <w:r w:rsidRPr="00D97667">
        <w:rPr>
          <w:sz w:val="20"/>
          <w:szCs w:val="20"/>
        </w:rPr>
        <w:t>I objekto dalis (Pietinė dalis) – Vilniaus, Kauno</w:t>
      </w:r>
      <w:r w:rsidR="001B4B17" w:rsidRPr="00D97667">
        <w:rPr>
          <w:sz w:val="20"/>
          <w:szCs w:val="20"/>
        </w:rPr>
        <w:t xml:space="preserve"> ir</w:t>
      </w:r>
      <w:r w:rsidRPr="00D97667">
        <w:rPr>
          <w:sz w:val="20"/>
          <w:szCs w:val="20"/>
        </w:rPr>
        <w:t xml:space="preserve"> Alytaus </w:t>
      </w:r>
      <w:r w:rsidR="00344572">
        <w:rPr>
          <w:sz w:val="20"/>
          <w:szCs w:val="20"/>
        </w:rPr>
        <w:t>rajonų</w:t>
      </w:r>
      <w:r w:rsidR="00E26100" w:rsidRPr="00D97667">
        <w:rPr>
          <w:sz w:val="20"/>
          <w:szCs w:val="20"/>
        </w:rPr>
        <w:t xml:space="preserve"> ribose</w:t>
      </w:r>
      <w:r w:rsidRPr="00D97667">
        <w:rPr>
          <w:sz w:val="20"/>
          <w:szCs w:val="20"/>
        </w:rPr>
        <w:t xml:space="preserve">; </w:t>
      </w:r>
    </w:p>
    <w:p w14:paraId="0F119121" w14:textId="1EAA60D3" w:rsidR="00547F3D" w:rsidRPr="00D97667" w:rsidRDefault="00547F3D" w:rsidP="008E32AE">
      <w:pPr>
        <w:pStyle w:val="Default"/>
        <w:tabs>
          <w:tab w:val="left" w:pos="0"/>
        </w:tabs>
        <w:jc w:val="both"/>
        <w:rPr>
          <w:sz w:val="20"/>
          <w:szCs w:val="20"/>
        </w:rPr>
      </w:pPr>
      <w:r w:rsidRPr="00D97667">
        <w:rPr>
          <w:sz w:val="20"/>
          <w:szCs w:val="20"/>
        </w:rPr>
        <w:t>5.1.11.2. II objekto dalis (Rytinė dalis) – Panevėžio</w:t>
      </w:r>
      <w:r w:rsidR="001B4B17" w:rsidRPr="00D97667">
        <w:rPr>
          <w:sz w:val="20"/>
          <w:szCs w:val="20"/>
        </w:rPr>
        <w:t xml:space="preserve"> ir</w:t>
      </w:r>
      <w:r w:rsidRPr="00D97667">
        <w:rPr>
          <w:sz w:val="20"/>
          <w:szCs w:val="20"/>
        </w:rPr>
        <w:t xml:space="preserve"> Utenos </w:t>
      </w:r>
      <w:r w:rsidR="00344572">
        <w:rPr>
          <w:sz w:val="20"/>
          <w:szCs w:val="20"/>
        </w:rPr>
        <w:t>rajonų</w:t>
      </w:r>
      <w:r w:rsidR="00344572" w:rsidRPr="00D97667">
        <w:rPr>
          <w:sz w:val="20"/>
          <w:szCs w:val="20"/>
        </w:rPr>
        <w:t xml:space="preserve"> </w:t>
      </w:r>
      <w:r w:rsidR="00E26100" w:rsidRPr="00D97667">
        <w:rPr>
          <w:sz w:val="20"/>
          <w:szCs w:val="20"/>
        </w:rPr>
        <w:t>ribose</w:t>
      </w:r>
      <w:r w:rsidRPr="00D97667">
        <w:rPr>
          <w:sz w:val="20"/>
          <w:szCs w:val="20"/>
        </w:rPr>
        <w:t>;</w:t>
      </w:r>
    </w:p>
    <w:p w14:paraId="57E59B1C" w14:textId="591148A3" w:rsidR="00547F3D" w:rsidRPr="00D97667" w:rsidRDefault="00547F3D" w:rsidP="008E32AE">
      <w:pPr>
        <w:pStyle w:val="Default"/>
        <w:tabs>
          <w:tab w:val="left" w:pos="0"/>
        </w:tabs>
        <w:jc w:val="both"/>
        <w:rPr>
          <w:sz w:val="20"/>
          <w:szCs w:val="20"/>
        </w:rPr>
      </w:pPr>
      <w:r w:rsidRPr="00D97667">
        <w:rPr>
          <w:sz w:val="20"/>
          <w:szCs w:val="20"/>
        </w:rPr>
        <w:t>5.1.11.3. III objekto dalis (Vakarinė dalis) – Klaipėdos</w:t>
      </w:r>
      <w:r w:rsidR="001B4B17" w:rsidRPr="00D97667">
        <w:rPr>
          <w:sz w:val="20"/>
          <w:szCs w:val="20"/>
        </w:rPr>
        <w:t xml:space="preserve"> ir</w:t>
      </w:r>
      <w:r w:rsidRPr="00D97667">
        <w:rPr>
          <w:sz w:val="20"/>
          <w:szCs w:val="20"/>
        </w:rPr>
        <w:t xml:space="preserve"> Šiaulių </w:t>
      </w:r>
      <w:r w:rsidR="00344572">
        <w:rPr>
          <w:sz w:val="20"/>
          <w:szCs w:val="20"/>
        </w:rPr>
        <w:t>rajonų</w:t>
      </w:r>
      <w:r w:rsidR="00E26100" w:rsidRPr="00D97667">
        <w:rPr>
          <w:sz w:val="20"/>
          <w:szCs w:val="20"/>
        </w:rPr>
        <w:t xml:space="preserve"> ribose</w:t>
      </w:r>
      <w:r w:rsidRPr="00D97667">
        <w:rPr>
          <w:sz w:val="20"/>
          <w:szCs w:val="20"/>
        </w:rPr>
        <w:t>.</w:t>
      </w:r>
    </w:p>
    <w:p w14:paraId="4CBA50AA" w14:textId="77777777" w:rsidR="0067452C" w:rsidRPr="00D97667" w:rsidRDefault="00DA5FA8" w:rsidP="0067452C">
      <w:pPr>
        <w:pStyle w:val="Default"/>
        <w:tabs>
          <w:tab w:val="left" w:pos="0"/>
        </w:tabs>
        <w:jc w:val="both"/>
        <w:rPr>
          <w:sz w:val="20"/>
          <w:szCs w:val="20"/>
        </w:rPr>
      </w:pPr>
      <w:r w:rsidRPr="00D97667">
        <w:rPr>
          <w:sz w:val="20"/>
          <w:szCs w:val="20"/>
        </w:rPr>
        <w:t xml:space="preserve">5.1.12. </w:t>
      </w:r>
      <w:r w:rsidR="0067452C" w:rsidRPr="00D97667">
        <w:rPr>
          <w:sz w:val="20"/>
          <w:szCs w:val="20"/>
        </w:rPr>
        <w:t>Prekybos vietos negali būti nutolusios daugiau negu 10 km nuo nurodytų adresų:</w:t>
      </w:r>
    </w:p>
    <w:p w14:paraId="22B55BA8" w14:textId="77777777" w:rsidR="0067452C" w:rsidRPr="00D97667" w:rsidRDefault="0067452C" w:rsidP="0067452C">
      <w:pPr>
        <w:pStyle w:val="Default"/>
        <w:tabs>
          <w:tab w:val="left" w:pos="0"/>
        </w:tabs>
        <w:jc w:val="both"/>
        <w:rPr>
          <w:sz w:val="20"/>
          <w:szCs w:val="20"/>
        </w:rPr>
      </w:pPr>
      <w:r w:rsidRPr="00D97667">
        <w:rPr>
          <w:sz w:val="20"/>
          <w:szCs w:val="20"/>
        </w:rPr>
        <w:t>5.1.12.1 Vilniaus miestas – Aguonų g. 26;</w:t>
      </w:r>
    </w:p>
    <w:p w14:paraId="228A03F7" w14:textId="77777777" w:rsidR="0067452C" w:rsidRPr="00D97667" w:rsidRDefault="0067452C" w:rsidP="0067452C">
      <w:pPr>
        <w:pStyle w:val="Default"/>
        <w:tabs>
          <w:tab w:val="left" w:pos="0"/>
        </w:tabs>
        <w:jc w:val="both"/>
        <w:rPr>
          <w:sz w:val="20"/>
          <w:szCs w:val="20"/>
        </w:rPr>
      </w:pPr>
      <w:r w:rsidRPr="00D97667">
        <w:rPr>
          <w:sz w:val="20"/>
          <w:szCs w:val="20"/>
        </w:rPr>
        <w:t>5.1.12.2 Kauno miestas - Chemijos g. 4;</w:t>
      </w:r>
    </w:p>
    <w:p w14:paraId="23C6DC98" w14:textId="77777777" w:rsidR="0067452C" w:rsidRPr="00D97667" w:rsidRDefault="0067452C" w:rsidP="0067452C">
      <w:pPr>
        <w:pStyle w:val="Default"/>
        <w:tabs>
          <w:tab w:val="left" w:pos="0"/>
        </w:tabs>
        <w:jc w:val="both"/>
        <w:rPr>
          <w:sz w:val="20"/>
          <w:szCs w:val="20"/>
        </w:rPr>
      </w:pPr>
      <w:r w:rsidRPr="00D97667">
        <w:rPr>
          <w:sz w:val="20"/>
          <w:szCs w:val="20"/>
        </w:rPr>
        <w:t>5.1.12.3 Alytaus miestas - Pramonės g. 7;</w:t>
      </w:r>
    </w:p>
    <w:p w14:paraId="1F098019" w14:textId="77777777" w:rsidR="0067452C" w:rsidRPr="00D97667" w:rsidRDefault="0067452C" w:rsidP="0067452C">
      <w:pPr>
        <w:pStyle w:val="Default"/>
        <w:tabs>
          <w:tab w:val="left" w:pos="0"/>
        </w:tabs>
        <w:jc w:val="both"/>
        <w:rPr>
          <w:sz w:val="20"/>
          <w:szCs w:val="20"/>
        </w:rPr>
      </w:pPr>
      <w:r w:rsidRPr="00D97667">
        <w:rPr>
          <w:sz w:val="20"/>
          <w:szCs w:val="20"/>
        </w:rPr>
        <w:t>5.1.12.4 Panevėžio miestas - Senamiesčio g. 102B;</w:t>
      </w:r>
    </w:p>
    <w:p w14:paraId="4A84007E" w14:textId="77777777" w:rsidR="0067452C" w:rsidRPr="00D97667" w:rsidRDefault="0067452C" w:rsidP="0067452C">
      <w:pPr>
        <w:pStyle w:val="Default"/>
        <w:tabs>
          <w:tab w:val="left" w:pos="0"/>
        </w:tabs>
        <w:jc w:val="both"/>
        <w:rPr>
          <w:sz w:val="20"/>
          <w:szCs w:val="20"/>
        </w:rPr>
      </w:pPr>
      <w:r w:rsidRPr="00D97667">
        <w:rPr>
          <w:sz w:val="20"/>
          <w:szCs w:val="20"/>
        </w:rPr>
        <w:t>5.1.12.5 Utenos miestas - Užpalių g. 87;</w:t>
      </w:r>
    </w:p>
    <w:p w14:paraId="4513D191" w14:textId="77777777" w:rsidR="0067452C" w:rsidRPr="00D97667" w:rsidRDefault="0067452C" w:rsidP="0067452C">
      <w:pPr>
        <w:pStyle w:val="Default"/>
        <w:tabs>
          <w:tab w:val="left" w:pos="0"/>
        </w:tabs>
        <w:jc w:val="both"/>
        <w:rPr>
          <w:sz w:val="20"/>
          <w:szCs w:val="20"/>
        </w:rPr>
      </w:pPr>
      <w:r w:rsidRPr="00D97667">
        <w:rPr>
          <w:sz w:val="20"/>
          <w:szCs w:val="20"/>
        </w:rPr>
        <w:t>5.1.12.6 Šiaulių miestas - Tilžės g. 68;</w:t>
      </w:r>
    </w:p>
    <w:p w14:paraId="245B81D1" w14:textId="77777777" w:rsidR="0067452C" w:rsidRPr="00D97667" w:rsidRDefault="0067452C" w:rsidP="0067452C">
      <w:pPr>
        <w:pStyle w:val="Default"/>
        <w:tabs>
          <w:tab w:val="left" w:pos="0"/>
        </w:tabs>
        <w:jc w:val="both"/>
        <w:rPr>
          <w:sz w:val="20"/>
          <w:szCs w:val="20"/>
        </w:rPr>
      </w:pPr>
      <w:r w:rsidRPr="00D97667">
        <w:rPr>
          <w:sz w:val="20"/>
          <w:szCs w:val="20"/>
        </w:rPr>
        <w:t>5.1.12.7 Klaipėdos miestas - Liepų g. 64a</w:t>
      </w:r>
    </w:p>
    <w:p w14:paraId="3D9E2454" w14:textId="77E4EEC0" w:rsidR="00DA5FA8" w:rsidRPr="00D97667" w:rsidRDefault="00DA5FA8" w:rsidP="008E32AE">
      <w:pPr>
        <w:pStyle w:val="Default"/>
        <w:tabs>
          <w:tab w:val="left" w:pos="0"/>
        </w:tabs>
        <w:jc w:val="both"/>
        <w:rPr>
          <w:sz w:val="20"/>
          <w:szCs w:val="20"/>
        </w:rPr>
      </w:pPr>
      <w:r w:rsidRPr="00D97667">
        <w:rPr>
          <w:sz w:val="20"/>
          <w:szCs w:val="20"/>
        </w:rPr>
        <w:t>5.1.1</w:t>
      </w:r>
      <w:r w:rsidR="0067452C" w:rsidRPr="00D97667">
        <w:rPr>
          <w:sz w:val="20"/>
          <w:szCs w:val="20"/>
        </w:rPr>
        <w:t>3</w:t>
      </w:r>
      <w:r w:rsidRPr="00D97667">
        <w:rPr>
          <w:sz w:val="20"/>
          <w:szCs w:val="20"/>
        </w:rPr>
        <w:t xml:space="preserve">. </w:t>
      </w:r>
      <w:r w:rsidR="0020690C" w:rsidRPr="00D97667">
        <w:rPr>
          <w:sz w:val="20"/>
          <w:szCs w:val="20"/>
        </w:rPr>
        <w:t>Regionų ribos</w:t>
      </w:r>
      <w:r w:rsidRPr="00D97667">
        <w:rPr>
          <w:sz w:val="20"/>
          <w:szCs w:val="20"/>
        </w:rPr>
        <w:t xml:space="preserve"> nurodyt</w:t>
      </w:r>
      <w:r w:rsidR="0020690C" w:rsidRPr="00D97667">
        <w:rPr>
          <w:sz w:val="20"/>
          <w:szCs w:val="20"/>
        </w:rPr>
        <w:t>o</w:t>
      </w:r>
      <w:r w:rsidRPr="00D97667">
        <w:rPr>
          <w:sz w:val="20"/>
          <w:szCs w:val="20"/>
        </w:rPr>
        <w:t>s žemėlapyje:</w:t>
      </w:r>
    </w:p>
    <w:p w14:paraId="0D5F23B2" w14:textId="45A3E7EC" w:rsidR="00DA5FA8" w:rsidRPr="00D97667" w:rsidRDefault="00DA5FA8" w:rsidP="008E32AE">
      <w:pPr>
        <w:pStyle w:val="Default"/>
        <w:tabs>
          <w:tab w:val="left" w:pos="0"/>
        </w:tabs>
        <w:jc w:val="both"/>
        <w:rPr>
          <w:color w:val="auto"/>
          <w:sz w:val="20"/>
          <w:szCs w:val="20"/>
        </w:rPr>
      </w:pPr>
      <w:r w:rsidRPr="00D97667">
        <w:rPr>
          <w:noProof/>
          <w:color w:val="FF0000"/>
          <w:sz w:val="20"/>
          <w:szCs w:val="20"/>
          <w:lang w:eastAsia="lt-LT"/>
        </w:rPr>
        <w:lastRenderedPageBreak/>
        <w:drawing>
          <wp:inline distT="0" distB="0" distL="0" distR="0" wp14:anchorId="3C0528B8" wp14:editId="5314553A">
            <wp:extent cx="4475409" cy="3324860"/>
            <wp:effectExtent l="0" t="0" r="1905" b="889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3609" cy="3360669"/>
                    </a:xfrm>
                    <a:prstGeom prst="rect">
                      <a:avLst/>
                    </a:prstGeom>
                  </pic:spPr>
                </pic:pic>
              </a:graphicData>
            </a:graphic>
          </wp:inline>
        </w:drawing>
      </w:r>
    </w:p>
    <w:p w14:paraId="5BBA1B1E" w14:textId="0BE53B9B" w:rsidR="00721EE9" w:rsidRPr="00D97667" w:rsidRDefault="004D5180" w:rsidP="0067452C">
      <w:pPr>
        <w:pStyle w:val="Default"/>
        <w:numPr>
          <w:ilvl w:val="2"/>
          <w:numId w:val="11"/>
        </w:numPr>
        <w:tabs>
          <w:tab w:val="left" w:pos="709"/>
        </w:tabs>
        <w:jc w:val="both"/>
        <w:rPr>
          <w:color w:val="auto"/>
          <w:sz w:val="20"/>
          <w:szCs w:val="20"/>
        </w:rPr>
      </w:pPr>
      <w:r w:rsidRPr="00D97667">
        <w:rPr>
          <w:iCs/>
          <w:color w:val="0D0D0D"/>
          <w:sz w:val="20"/>
          <w:szCs w:val="20"/>
        </w:rPr>
        <w:t>Kiekvienoje prekybos vietoje privalo būti siūlomas visas Nurodytų prekių asortimentas.</w:t>
      </w:r>
    </w:p>
    <w:p w14:paraId="742C5F2E" w14:textId="77777777" w:rsidR="004D5180" w:rsidRPr="00D97667" w:rsidRDefault="004D5180" w:rsidP="004D5180">
      <w:pPr>
        <w:pStyle w:val="Default"/>
        <w:tabs>
          <w:tab w:val="left" w:pos="709"/>
        </w:tabs>
        <w:jc w:val="both"/>
        <w:rPr>
          <w:color w:val="auto"/>
          <w:sz w:val="20"/>
          <w:szCs w:val="20"/>
        </w:rPr>
      </w:pPr>
    </w:p>
    <w:p w14:paraId="0BBBD9AE" w14:textId="214B314A" w:rsidR="000A6291" w:rsidRPr="00D97667" w:rsidRDefault="000A6291" w:rsidP="000A6291">
      <w:pPr>
        <w:pStyle w:val="ListParagraph"/>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D97667">
        <w:rPr>
          <w:rStyle w:val="Laukeliai"/>
          <w:rFonts w:cs="Arial"/>
          <w:b/>
          <w:szCs w:val="20"/>
        </w:rPr>
        <w:t xml:space="preserve">SUTARTINIŲ ĮSIPAREIGOJIMŲ VYKDYMO TVARKA IR TERMINAI </w:t>
      </w:r>
    </w:p>
    <w:p w14:paraId="15F309C2" w14:textId="55519DBD" w:rsidR="001A31ED" w:rsidRPr="00D97667" w:rsidRDefault="001A31ED" w:rsidP="001A31ED">
      <w:pPr>
        <w:pStyle w:val="ListParagraph"/>
        <w:numPr>
          <w:ilvl w:val="1"/>
          <w:numId w:val="5"/>
        </w:numPr>
        <w:tabs>
          <w:tab w:val="left" w:pos="0"/>
          <w:tab w:val="left" w:pos="360"/>
        </w:tabs>
        <w:ind w:left="0" w:firstLine="0"/>
        <w:jc w:val="both"/>
        <w:rPr>
          <w:rFonts w:cs="Arial"/>
          <w:sz w:val="20"/>
          <w:szCs w:val="20"/>
        </w:rPr>
      </w:pPr>
      <w:r w:rsidRPr="00D97667">
        <w:rPr>
          <w:rFonts w:cs="Arial"/>
          <w:sz w:val="20"/>
          <w:szCs w:val="20"/>
        </w:rPr>
        <w:t>Prekės bus perkamos pagal atskirus Pirkėjo pateiktus Užsakymus Preliminarios</w:t>
      </w:r>
      <w:r w:rsidR="009C645A">
        <w:rPr>
          <w:rFonts w:cs="Arial"/>
          <w:sz w:val="20"/>
          <w:szCs w:val="20"/>
        </w:rPr>
        <w:t>ios</w:t>
      </w:r>
      <w:r w:rsidRPr="00D97667">
        <w:rPr>
          <w:rFonts w:cs="Arial"/>
          <w:sz w:val="20"/>
          <w:szCs w:val="20"/>
        </w:rPr>
        <w:t xml:space="preserve"> sutarties galiojimo laikotarpiu. Tiekėjas turės pristatyti Prekes Užsakyme nurodytu adresu Pirkėjo darbo laiku (I-IV 7:30 – 16:30 val., V 7:30 – 15:15 val.), nebent Pirkėjas pareiškia norą Prekes iš Tiekėjo pasiimti savo jėgomis.</w:t>
      </w:r>
    </w:p>
    <w:p w14:paraId="27CA1E96" w14:textId="77777777" w:rsidR="001A31ED" w:rsidRPr="00D97667" w:rsidRDefault="001A31ED" w:rsidP="001A31ED">
      <w:pPr>
        <w:pStyle w:val="ListParagraph"/>
        <w:numPr>
          <w:ilvl w:val="1"/>
          <w:numId w:val="5"/>
        </w:numPr>
        <w:tabs>
          <w:tab w:val="left" w:pos="0"/>
          <w:tab w:val="left" w:pos="284"/>
          <w:tab w:val="left" w:pos="360"/>
        </w:tabs>
        <w:ind w:left="0" w:firstLine="0"/>
        <w:jc w:val="both"/>
        <w:rPr>
          <w:rFonts w:cs="Arial"/>
          <w:sz w:val="20"/>
          <w:szCs w:val="20"/>
        </w:rPr>
      </w:pPr>
      <w:r w:rsidRPr="00D97667">
        <w:rPr>
          <w:rFonts w:cs="Arial"/>
          <w:sz w:val="20"/>
          <w:szCs w:val="20"/>
        </w:rPr>
        <w:t>Tiekėjas privalės pristatyti Prekes naudodamasis savo ištekliais, darbuotojais, medžiagomis, infrastruktūra ir įranga.</w:t>
      </w:r>
    </w:p>
    <w:p w14:paraId="1004226F" w14:textId="17D8CB52" w:rsidR="001A31ED" w:rsidRPr="00D97667" w:rsidRDefault="00EE1955" w:rsidP="001A31ED">
      <w:pPr>
        <w:pStyle w:val="ListParagraph"/>
        <w:numPr>
          <w:ilvl w:val="1"/>
          <w:numId w:val="5"/>
        </w:numPr>
        <w:tabs>
          <w:tab w:val="left" w:pos="0"/>
          <w:tab w:val="left" w:pos="284"/>
          <w:tab w:val="left" w:pos="360"/>
        </w:tabs>
        <w:ind w:left="0" w:firstLine="0"/>
        <w:jc w:val="both"/>
        <w:rPr>
          <w:rFonts w:cs="Arial"/>
          <w:sz w:val="20"/>
          <w:szCs w:val="20"/>
        </w:rPr>
      </w:pPr>
      <w:r>
        <w:rPr>
          <w:rFonts w:cs="Arial"/>
          <w:sz w:val="20"/>
          <w:szCs w:val="20"/>
        </w:rPr>
        <w:t>Kai Preke</w:t>
      </w:r>
      <w:r w:rsidR="001A31ED" w:rsidRPr="00D97667">
        <w:rPr>
          <w:rFonts w:cs="Arial"/>
          <w:sz w:val="20"/>
          <w:szCs w:val="20"/>
        </w:rPr>
        <w:t>s Pirkėjui pristato Tiekėjas, Prekių Užsakymo vertė turi būti ne mažesnė kaip 30,00 eurų be PVM, tačiau Tiekėjas turi teisę, Pirkėjui pageidaujant, pristatyti ir mažesnės vertės užsakymus be papildomo apmokėjimo.</w:t>
      </w:r>
    </w:p>
    <w:p w14:paraId="09A9A9CF" w14:textId="7C144BD4" w:rsidR="001A31ED" w:rsidRPr="00D97667" w:rsidRDefault="001A31ED" w:rsidP="001A31ED">
      <w:pPr>
        <w:pStyle w:val="ListParagraph"/>
        <w:numPr>
          <w:ilvl w:val="1"/>
          <w:numId w:val="5"/>
        </w:numPr>
        <w:tabs>
          <w:tab w:val="left" w:pos="0"/>
          <w:tab w:val="left" w:pos="360"/>
          <w:tab w:val="left" w:pos="567"/>
        </w:tabs>
        <w:ind w:left="0" w:firstLine="0"/>
        <w:jc w:val="both"/>
        <w:rPr>
          <w:rFonts w:cs="Arial"/>
          <w:sz w:val="20"/>
          <w:szCs w:val="20"/>
        </w:rPr>
      </w:pPr>
      <w:r w:rsidRPr="00D97667">
        <w:rPr>
          <w:rFonts w:cs="Arial"/>
          <w:sz w:val="20"/>
          <w:szCs w:val="20"/>
        </w:rPr>
        <w:t xml:space="preserve">Prekės turės būti pristatomos ne vėliau kaip per </w:t>
      </w:r>
      <w:r w:rsidR="008E32AE" w:rsidRPr="00D97667">
        <w:rPr>
          <w:rFonts w:cs="Arial"/>
          <w:sz w:val="20"/>
          <w:szCs w:val="20"/>
        </w:rPr>
        <w:t>5</w:t>
      </w:r>
      <w:r w:rsidRPr="00D97667">
        <w:rPr>
          <w:rFonts w:cs="Arial"/>
          <w:sz w:val="20"/>
          <w:szCs w:val="20"/>
        </w:rPr>
        <w:t xml:space="preserve"> (</w:t>
      </w:r>
      <w:r w:rsidR="008E32AE" w:rsidRPr="00D97667">
        <w:rPr>
          <w:rFonts w:cs="Arial"/>
          <w:sz w:val="20"/>
          <w:szCs w:val="20"/>
        </w:rPr>
        <w:t>penkias</w:t>
      </w:r>
      <w:r w:rsidRPr="00D97667">
        <w:rPr>
          <w:rFonts w:cs="Arial"/>
          <w:sz w:val="20"/>
          <w:szCs w:val="20"/>
        </w:rPr>
        <w:t>) darbo dien</w:t>
      </w:r>
      <w:r w:rsidR="008E32AE" w:rsidRPr="00D97667">
        <w:rPr>
          <w:rFonts w:cs="Arial"/>
          <w:sz w:val="20"/>
          <w:szCs w:val="20"/>
        </w:rPr>
        <w:t>as</w:t>
      </w:r>
      <w:r w:rsidRPr="00D97667">
        <w:rPr>
          <w:rFonts w:cs="Arial"/>
          <w:sz w:val="20"/>
          <w:szCs w:val="20"/>
        </w:rPr>
        <w:t xml:space="preserve"> nuo Užsakymo pateikimo dienos arba rašytinės Sutarties sudarymo dienos. </w:t>
      </w:r>
    </w:p>
    <w:p w14:paraId="7D24FFDE" w14:textId="71CDA586" w:rsidR="009B7A2A" w:rsidRPr="00D97667" w:rsidRDefault="001A31ED" w:rsidP="009B7A2A">
      <w:pPr>
        <w:pStyle w:val="ListParagraph"/>
        <w:numPr>
          <w:ilvl w:val="1"/>
          <w:numId w:val="5"/>
        </w:numPr>
        <w:tabs>
          <w:tab w:val="left" w:pos="0"/>
          <w:tab w:val="left" w:pos="360"/>
          <w:tab w:val="left" w:pos="567"/>
        </w:tabs>
        <w:ind w:left="0" w:firstLine="0"/>
        <w:jc w:val="both"/>
        <w:rPr>
          <w:rFonts w:cs="Arial"/>
          <w:sz w:val="20"/>
          <w:szCs w:val="20"/>
        </w:rPr>
      </w:pPr>
      <w:r w:rsidRPr="00D97667">
        <w:rPr>
          <w:rFonts w:cs="Arial"/>
          <w:sz w:val="20"/>
          <w:szCs w:val="20"/>
        </w:rPr>
        <w:t xml:space="preserve">Užsakymus Pirkėjas teiks Tiekėjui priemonėmis, nurodytomis Techninės specifikacijos 1.7 punkte. </w:t>
      </w:r>
    </w:p>
    <w:p w14:paraId="4B7B84CE" w14:textId="29701940" w:rsidR="006200E7" w:rsidRPr="00D97667" w:rsidRDefault="006200E7" w:rsidP="006200E7">
      <w:pPr>
        <w:pStyle w:val="ListParagraph"/>
        <w:numPr>
          <w:ilvl w:val="1"/>
          <w:numId w:val="5"/>
        </w:numPr>
        <w:tabs>
          <w:tab w:val="left" w:pos="426"/>
        </w:tabs>
        <w:ind w:left="0" w:firstLine="0"/>
        <w:jc w:val="both"/>
        <w:rPr>
          <w:rFonts w:cs="Arial"/>
          <w:sz w:val="20"/>
          <w:szCs w:val="20"/>
          <w:lang w:eastAsia="lt-LT"/>
        </w:rPr>
      </w:pPr>
      <w:r w:rsidRPr="00D97667">
        <w:rPr>
          <w:rStyle w:val="FontStyle12"/>
          <w:sz w:val="20"/>
          <w:szCs w:val="20"/>
        </w:rPr>
        <w:t xml:space="preserve">Tiekėjas negalės nepagrįstai Pirkėjui taikyti neapmokėtos Prekių sumos limito bei kitų Prekių išdavimo apribojimų. </w:t>
      </w:r>
      <w:bookmarkStart w:id="1" w:name="_Hlk21603033"/>
      <w:r w:rsidRPr="00D97667">
        <w:rPr>
          <w:rStyle w:val="FontStyle12"/>
          <w:sz w:val="20"/>
          <w:szCs w:val="20"/>
        </w:rPr>
        <w:t xml:space="preserve">Tiekėjui nepagrįstai stabdant </w:t>
      </w:r>
      <w:r w:rsidR="001B4B17" w:rsidRPr="00D97667">
        <w:rPr>
          <w:rStyle w:val="FontStyle12"/>
          <w:sz w:val="20"/>
          <w:szCs w:val="20"/>
        </w:rPr>
        <w:t>P</w:t>
      </w:r>
      <w:r w:rsidRPr="00D97667">
        <w:rPr>
          <w:rStyle w:val="FontStyle12"/>
          <w:sz w:val="20"/>
          <w:szCs w:val="20"/>
        </w:rPr>
        <w:t xml:space="preserve">rekių išdavimą ar taikant kitus apribojimus </w:t>
      </w:r>
      <w:r w:rsidR="009C645A">
        <w:rPr>
          <w:rStyle w:val="FontStyle12"/>
          <w:sz w:val="20"/>
          <w:szCs w:val="20"/>
        </w:rPr>
        <w:t>Preliminariojoje s</w:t>
      </w:r>
      <w:r w:rsidRPr="00D97667">
        <w:rPr>
          <w:rStyle w:val="FontStyle12"/>
          <w:sz w:val="20"/>
          <w:szCs w:val="20"/>
        </w:rPr>
        <w:t xml:space="preserve">utartyje nenumatytais atvejais, Tiekėjas privalės sumokėti Pirkėjui 100,00 (vieno šimto eurų 00 ct) EUR dydžio baudą už kiekvieną uždelstą dieną. </w:t>
      </w:r>
      <w:bookmarkEnd w:id="1"/>
    </w:p>
    <w:p w14:paraId="48D15680" w14:textId="77777777" w:rsidR="0000658B" w:rsidRPr="00947EEA" w:rsidRDefault="0000658B" w:rsidP="0000658B">
      <w:pPr>
        <w:pStyle w:val="ListParagraph"/>
        <w:tabs>
          <w:tab w:val="left" w:pos="426"/>
        </w:tabs>
        <w:ind w:left="0" w:firstLine="0"/>
        <w:jc w:val="both"/>
        <w:rPr>
          <w:rFonts w:cs="Arial"/>
          <w:sz w:val="20"/>
          <w:szCs w:val="20"/>
          <w:lang w:eastAsia="lt-LT"/>
        </w:rPr>
      </w:pPr>
      <w:bookmarkStart w:id="2" w:name="_Hlk21603199"/>
    </w:p>
    <w:bookmarkEnd w:id="2"/>
    <w:p w14:paraId="63A451F6" w14:textId="61A40996" w:rsidR="000A6291" w:rsidRPr="00947EEA" w:rsidRDefault="000A6291" w:rsidP="0000658B">
      <w:pPr>
        <w:pStyle w:val="ListParagraph"/>
        <w:numPr>
          <w:ilvl w:val="0"/>
          <w:numId w:val="5"/>
        </w:numPr>
        <w:pBdr>
          <w:top w:val="single" w:sz="4" w:space="1" w:color="auto"/>
          <w:bottom w:val="single" w:sz="4" w:space="1" w:color="auto"/>
        </w:pBdr>
        <w:tabs>
          <w:tab w:val="left" w:pos="360"/>
        </w:tabs>
        <w:spacing w:before="60" w:after="60"/>
        <w:ind w:hanging="720"/>
        <w:jc w:val="both"/>
        <w:rPr>
          <w:rStyle w:val="Laukeliai"/>
          <w:rFonts w:cs="Arial"/>
          <w:b/>
          <w:szCs w:val="20"/>
        </w:rPr>
      </w:pPr>
      <w:r w:rsidRPr="00947EEA">
        <w:rPr>
          <w:rStyle w:val="Laukeliai"/>
          <w:rFonts w:cs="Arial"/>
          <w:b/>
          <w:szCs w:val="20"/>
        </w:rPr>
        <w:t>KARTU SU PRISTATOMOMIS PREKĖMIS PATEIKIAMI DOKUMENTAI</w:t>
      </w:r>
    </w:p>
    <w:p w14:paraId="31E93FEE" w14:textId="77777777" w:rsidR="000A6291" w:rsidRPr="00D97667" w:rsidRDefault="000A6291" w:rsidP="000A6291">
      <w:pPr>
        <w:pStyle w:val="ListParagraph"/>
        <w:numPr>
          <w:ilvl w:val="0"/>
          <w:numId w:val="4"/>
        </w:numPr>
        <w:tabs>
          <w:tab w:val="left" w:pos="567"/>
        </w:tabs>
        <w:spacing w:before="60" w:after="60"/>
        <w:contextualSpacing w:val="0"/>
        <w:jc w:val="both"/>
        <w:rPr>
          <w:rStyle w:val="Laukeliai"/>
          <w:rFonts w:cs="Arial"/>
          <w:vanish/>
          <w:color w:val="FF0000"/>
          <w:szCs w:val="20"/>
        </w:rPr>
      </w:pPr>
    </w:p>
    <w:p w14:paraId="4FF71485" w14:textId="3D02E81F" w:rsidR="001A31ED" w:rsidRPr="00947EEA" w:rsidRDefault="001A31ED" w:rsidP="0000658B">
      <w:pPr>
        <w:pStyle w:val="ListParagraph"/>
        <w:numPr>
          <w:ilvl w:val="1"/>
          <w:numId w:val="5"/>
        </w:numPr>
        <w:tabs>
          <w:tab w:val="left" w:pos="0"/>
          <w:tab w:val="left" w:pos="567"/>
          <w:tab w:val="left" w:pos="851"/>
        </w:tabs>
        <w:spacing w:before="60" w:after="60"/>
        <w:ind w:hanging="720"/>
        <w:jc w:val="both"/>
        <w:rPr>
          <w:rStyle w:val="Laukeliai"/>
          <w:rFonts w:cs="Arial"/>
          <w:szCs w:val="20"/>
        </w:rPr>
      </w:pPr>
      <w:r w:rsidRPr="00947EEA">
        <w:rPr>
          <w:rStyle w:val="Laukeliai"/>
          <w:rFonts w:cs="Arial"/>
          <w:szCs w:val="20"/>
        </w:rPr>
        <w:t>Su Prekėm</w:t>
      </w:r>
      <w:r w:rsidR="00EE1955" w:rsidRPr="00947EEA">
        <w:rPr>
          <w:rStyle w:val="Laukeliai"/>
          <w:rFonts w:cs="Arial"/>
          <w:szCs w:val="20"/>
        </w:rPr>
        <w:t>i</w:t>
      </w:r>
      <w:r w:rsidRPr="00947EEA">
        <w:rPr>
          <w:rStyle w:val="Laukeliai"/>
          <w:rFonts w:cs="Arial"/>
          <w:szCs w:val="20"/>
        </w:rPr>
        <w:t>s turi būti pateikiama visa Prekių gamintojo pridedama (komplektuojama) dokumentacija.</w:t>
      </w:r>
    </w:p>
    <w:p w14:paraId="0AC4AAAF" w14:textId="74A871BC" w:rsidR="00E21638" w:rsidRPr="00D97667" w:rsidRDefault="00E21638" w:rsidP="00947EEA">
      <w:pPr>
        <w:pStyle w:val="ListParagraph"/>
        <w:numPr>
          <w:ilvl w:val="1"/>
          <w:numId w:val="5"/>
        </w:numPr>
        <w:tabs>
          <w:tab w:val="left" w:pos="0"/>
          <w:tab w:val="left" w:pos="567"/>
          <w:tab w:val="left" w:pos="851"/>
        </w:tabs>
        <w:spacing w:before="60" w:after="60"/>
        <w:ind w:left="0" w:firstLine="0"/>
        <w:jc w:val="both"/>
        <w:rPr>
          <w:rFonts w:cs="Arial"/>
          <w:sz w:val="20"/>
          <w:szCs w:val="20"/>
        </w:rPr>
      </w:pPr>
      <w:r w:rsidRPr="00D97667">
        <w:rPr>
          <w:rFonts w:cs="Arial"/>
          <w:sz w:val="20"/>
          <w:szCs w:val="20"/>
        </w:rPr>
        <w:t>Įsigyjamoms cheminėms medžiagoms ir preparatams turi būti pateikiamas Saugos duomenų lapas.</w:t>
      </w:r>
    </w:p>
    <w:p w14:paraId="54DB0004" w14:textId="77777777" w:rsidR="001A31ED" w:rsidRPr="00D97667" w:rsidRDefault="001A31ED" w:rsidP="00947EEA">
      <w:pPr>
        <w:pStyle w:val="ListParagraph"/>
        <w:numPr>
          <w:ilvl w:val="1"/>
          <w:numId w:val="5"/>
        </w:numPr>
        <w:tabs>
          <w:tab w:val="left" w:pos="0"/>
          <w:tab w:val="left" w:pos="567"/>
          <w:tab w:val="left" w:pos="851"/>
        </w:tabs>
        <w:spacing w:before="60" w:after="60"/>
        <w:ind w:left="0" w:firstLine="0"/>
        <w:jc w:val="both"/>
        <w:rPr>
          <w:rFonts w:cs="Arial"/>
          <w:sz w:val="20"/>
          <w:szCs w:val="20"/>
        </w:rPr>
      </w:pPr>
      <w:r w:rsidRPr="00D97667">
        <w:rPr>
          <w:rFonts w:cs="Arial"/>
          <w:sz w:val="20"/>
          <w:szCs w:val="20"/>
        </w:rPr>
        <w:t xml:space="preserve">Dokumentai teikiami Pirkėjui lietuvių kalba, jeigu raštu nesutarta kitaip. </w:t>
      </w:r>
    </w:p>
    <w:p w14:paraId="709C8127" w14:textId="503B64CE" w:rsidR="001A31ED" w:rsidRDefault="001A31ED" w:rsidP="001A31ED">
      <w:pPr>
        <w:pStyle w:val="ListParagraph"/>
        <w:tabs>
          <w:tab w:val="left" w:pos="567"/>
          <w:tab w:val="left" w:pos="709"/>
        </w:tabs>
        <w:spacing w:before="60" w:after="60"/>
        <w:ind w:left="0" w:firstLine="0"/>
        <w:contextualSpacing w:val="0"/>
        <w:jc w:val="both"/>
        <w:rPr>
          <w:rStyle w:val="Laukeliai"/>
          <w:rFonts w:cs="Arial"/>
          <w:szCs w:val="20"/>
        </w:rPr>
      </w:pPr>
    </w:p>
    <w:p w14:paraId="6B4C94D4" w14:textId="77777777" w:rsidR="005E6388" w:rsidRPr="00947EEA" w:rsidRDefault="005E6388" w:rsidP="005E6388">
      <w:pPr>
        <w:pStyle w:val="ListParagraph"/>
        <w:tabs>
          <w:tab w:val="left" w:pos="426"/>
        </w:tabs>
        <w:ind w:left="0" w:firstLine="0"/>
        <w:jc w:val="both"/>
        <w:rPr>
          <w:rFonts w:cs="Arial"/>
          <w:sz w:val="20"/>
          <w:szCs w:val="20"/>
          <w:lang w:eastAsia="lt-LT"/>
        </w:rPr>
      </w:pPr>
    </w:p>
    <w:p w14:paraId="73F66CE4" w14:textId="2C9BBE58" w:rsidR="005E6388" w:rsidRPr="00947EEA" w:rsidRDefault="005E6388" w:rsidP="005E6388">
      <w:pPr>
        <w:pStyle w:val="ListParagraph"/>
        <w:numPr>
          <w:ilvl w:val="0"/>
          <w:numId w:val="5"/>
        </w:numPr>
        <w:pBdr>
          <w:top w:val="single" w:sz="4" w:space="1" w:color="auto"/>
          <w:bottom w:val="single" w:sz="4" w:space="1" w:color="auto"/>
        </w:pBdr>
        <w:tabs>
          <w:tab w:val="left" w:pos="360"/>
        </w:tabs>
        <w:spacing w:before="60" w:after="60"/>
        <w:ind w:hanging="720"/>
        <w:jc w:val="both"/>
        <w:rPr>
          <w:rStyle w:val="Laukeliai"/>
          <w:rFonts w:cs="Arial"/>
          <w:b/>
          <w:szCs w:val="20"/>
        </w:rPr>
      </w:pPr>
      <w:r>
        <w:rPr>
          <w:rStyle w:val="Laukeliai"/>
          <w:rFonts w:cs="Arial"/>
          <w:b/>
          <w:szCs w:val="20"/>
        </w:rPr>
        <w:t>PRIEDAI</w:t>
      </w:r>
    </w:p>
    <w:p w14:paraId="11970FFA" w14:textId="081CEF63" w:rsidR="005E6388" w:rsidRDefault="00AB143D" w:rsidP="00AB143D">
      <w:pPr>
        <w:pStyle w:val="ListParagraph"/>
        <w:numPr>
          <w:ilvl w:val="1"/>
          <w:numId w:val="5"/>
        </w:numPr>
        <w:tabs>
          <w:tab w:val="left" w:pos="567"/>
          <w:tab w:val="left" w:pos="709"/>
        </w:tabs>
        <w:spacing w:before="60" w:after="60"/>
        <w:contextualSpacing w:val="0"/>
        <w:jc w:val="both"/>
        <w:rPr>
          <w:rStyle w:val="Laukeliai"/>
          <w:rFonts w:cs="Arial"/>
          <w:szCs w:val="20"/>
        </w:rPr>
      </w:pPr>
      <w:r>
        <w:rPr>
          <w:rStyle w:val="Laukeliai"/>
          <w:rFonts w:cs="Arial"/>
          <w:szCs w:val="20"/>
        </w:rPr>
        <w:t>Prekių orientacinis sąrašas.</w:t>
      </w:r>
    </w:p>
    <w:p w14:paraId="38F0C75C" w14:textId="1840349F" w:rsidR="00AB143D" w:rsidRPr="006F401E" w:rsidRDefault="00332A3C" w:rsidP="00AB143D">
      <w:pPr>
        <w:pStyle w:val="ListParagraph"/>
        <w:numPr>
          <w:ilvl w:val="1"/>
          <w:numId w:val="5"/>
        </w:numPr>
        <w:tabs>
          <w:tab w:val="left" w:pos="567"/>
          <w:tab w:val="left" w:pos="709"/>
        </w:tabs>
        <w:spacing w:before="60" w:after="60"/>
        <w:contextualSpacing w:val="0"/>
        <w:jc w:val="both"/>
        <w:rPr>
          <w:rStyle w:val="Laukeliai"/>
          <w:rFonts w:cs="Arial"/>
          <w:szCs w:val="20"/>
        </w:rPr>
      </w:pPr>
      <w:r>
        <w:rPr>
          <w:rStyle w:val="Laukeliai"/>
          <w:rFonts w:cs="Arial"/>
          <w:szCs w:val="20"/>
        </w:rPr>
        <w:t>Prekių grupės ir pogrupiai.</w:t>
      </w:r>
    </w:p>
    <w:sectPr w:rsidR="00AB143D" w:rsidRPr="006F401E">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308A8" w14:textId="77777777" w:rsidR="00626A8A" w:rsidRDefault="00626A8A" w:rsidP="000A6291">
      <w:r>
        <w:separator/>
      </w:r>
    </w:p>
  </w:endnote>
  <w:endnote w:type="continuationSeparator" w:id="0">
    <w:p w14:paraId="0B2A2CFF" w14:textId="77777777" w:rsidR="00626A8A" w:rsidRDefault="00626A8A" w:rsidP="000A6291">
      <w:r>
        <w:continuationSeparator/>
      </w:r>
    </w:p>
  </w:endnote>
  <w:endnote w:type="continuationNotice" w:id="1">
    <w:p w14:paraId="05847822" w14:textId="77777777" w:rsidR="0056460C" w:rsidRDefault="00564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D6EFC" w14:textId="77777777" w:rsidR="00626A8A" w:rsidRDefault="00626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67C8" w14:textId="77777777" w:rsidR="00626A8A" w:rsidRDefault="00626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F5B3" w14:textId="77777777" w:rsidR="00626A8A" w:rsidRDefault="0062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B18B6" w14:textId="77777777" w:rsidR="00626A8A" w:rsidRDefault="00626A8A" w:rsidP="000A6291">
      <w:r>
        <w:separator/>
      </w:r>
    </w:p>
  </w:footnote>
  <w:footnote w:type="continuationSeparator" w:id="0">
    <w:p w14:paraId="3847D871" w14:textId="77777777" w:rsidR="00626A8A" w:rsidRDefault="00626A8A" w:rsidP="000A6291">
      <w:r>
        <w:continuationSeparator/>
      </w:r>
    </w:p>
  </w:footnote>
  <w:footnote w:type="continuationNotice" w:id="1">
    <w:p w14:paraId="622D5D36" w14:textId="77777777" w:rsidR="0056460C" w:rsidRDefault="00564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9F4D" w14:textId="77777777" w:rsidR="00626A8A" w:rsidRDefault="00626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B52FD" w14:textId="77777777" w:rsidR="00626A8A" w:rsidRDefault="00626A8A">
    <w:pPr>
      <w:pStyle w:val="Header"/>
    </w:pPr>
    <w:r>
      <w:rPr>
        <w:noProof/>
        <w:lang w:eastAsia="lt-LT"/>
      </w:rPr>
      <mc:AlternateContent>
        <mc:Choice Requires="wps">
          <w:drawing>
            <wp:anchor distT="0" distB="0" distL="114300" distR="114300" simplePos="0" relativeHeight="251658240" behindDoc="0" locked="0" layoutInCell="0" allowOverlap="1" wp14:anchorId="76EC8017" wp14:editId="6283E5D1">
              <wp:simplePos x="0" y="0"/>
              <wp:positionH relativeFrom="page">
                <wp:posOffset>0</wp:posOffset>
              </wp:positionH>
              <wp:positionV relativeFrom="page">
                <wp:posOffset>190500</wp:posOffset>
              </wp:positionV>
              <wp:extent cx="7560310" cy="266700"/>
              <wp:effectExtent l="0" t="0" r="0" b="0"/>
              <wp:wrapNone/>
              <wp:docPr id="1" name="MSIPCM9dce4d4a8ae6ba8d8ffbc8d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528B10" w14:textId="75BD0C41" w:rsidR="00626A8A" w:rsidRPr="00A37379" w:rsidRDefault="00626A8A" w:rsidP="00A3737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6EC8017" id="_x0000_t202" coordsize="21600,21600" o:spt="202" path="m,l,21600r21600,l21600,xe">
              <v:stroke joinstyle="miter"/>
              <v:path gradientshapeok="t" o:connecttype="rect"/>
            </v:shapetype>
            <v:shape id="MSIPCM9dce4d4a8ae6ba8d8ffbc8dd"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HWtpjRtAwAARwcAAA4AAAAAAAAAAAAAAAAALgIAAGRycy9lMm9Eb2MueG1sUEsBAi0AFAAGAAgA&#10;AAAhADekejrcAAAABwEAAA8AAAAAAAAAAAAAAAAAxwUAAGRycy9kb3ducmV2LnhtbFBLBQYAAAAA&#10;BAAEAPMAAADQBgAAAAA=&#10;" o:allowincell="f" filled="f" stroked="f" strokeweight=".5pt">
              <v:textbox inset=",0,20pt,0">
                <w:txbxContent>
                  <w:p w14:paraId="58528B10" w14:textId="75BD0C41" w:rsidR="00626A8A" w:rsidRPr="00A37379" w:rsidRDefault="00626A8A" w:rsidP="00A37379">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0F47" w14:textId="77777777" w:rsidR="00626A8A" w:rsidRDefault="0062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B2BE5"/>
    <w:multiLevelType w:val="multilevel"/>
    <w:tmpl w:val="B5784E8E"/>
    <w:lvl w:ilvl="0">
      <w:start w:val="7"/>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DB403A"/>
    <w:multiLevelType w:val="multilevel"/>
    <w:tmpl w:val="21BC7800"/>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4"/>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526253"/>
    <w:multiLevelType w:val="multilevel"/>
    <w:tmpl w:val="6AF0EA68"/>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8"/>
  </w:num>
  <w:num w:numId="4">
    <w:abstractNumId w:val="1"/>
  </w:num>
  <w:num w:numId="5">
    <w:abstractNumId w:val="10"/>
  </w:num>
  <w:num w:numId="6">
    <w:abstractNumId w:val="4"/>
  </w:num>
  <w:num w:numId="7">
    <w:abstractNumId w:val="7"/>
  </w:num>
  <w:num w:numId="8">
    <w:abstractNumId w:val="9"/>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91"/>
    <w:rsid w:val="0000118E"/>
    <w:rsid w:val="0000658B"/>
    <w:rsid w:val="00063B3A"/>
    <w:rsid w:val="00064BC7"/>
    <w:rsid w:val="00075237"/>
    <w:rsid w:val="000802FD"/>
    <w:rsid w:val="000A551A"/>
    <w:rsid w:val="000A6291"/>
    <w:rsid w:val="000E09E7"/>
    <w:rsid w:val="0011743B"/>
    <w:rsid w:val="0014042E"/>
    <w:rsid w:val="00177209"/>
    <w:rsid w:val="001A31ED"/>
    <w:rsid w:val="001B4B17"/>
    <w:rsid w:val="0020690C"/>
    <w:rsid w:val="00216175"/>
    <w:rsid w:val="002469BA"/>
    <w:rsid w:val="002D2C8D"/>
    <w:rsid w:val="00315CEB"/>
    <w:rsid w:val="00327FF2"/>
    <w:rsid w:val="00332A3C"/>
    <w:rsid w:val="00344572"/>
    <w:rsid w:val="003C4A9F"/>
    <w:rsid w:val="003D133E"/>
    <w:rsid w:val="004108C5"/>
    <w:rsid w:val="004D5180"/>
    <w:rsid w:val="004F3333"/>
    <w:rsid w:val="004F7426"/>
    <w:rsid w:val="00501E4D"/>
    <w:rsid w:val="00515963"/>
    <w:rsid w:val="00527D16"/>
    <w:rsid w:val="00547F3D"/>
    <w:rsid w:val="005609DE"/>
    <w:rsid w:val="0056460C"/>
    <w:rsid w:val="00564A21"/>
    <w:rsid w:val="005D43C8"/>
    <w:rsid w:val="005E6388"/>
    <w:rsid w:val="005F67F3"/>
    <w:rsid w:val="005F6C9E"/>
    <w:rsid w:val="0061090A"/>
    <w:rsid w:val="006200E7"/>
    <w:rsid w:val="00626A8A"/>
    <w:rsid w:val="0065084A"/>
    <w:rsid w:val="006515D0"/>
    <w:rsid w:val="0067452C"/>
    <w:rsid w:val="006D44AD"/>
    <w:rsid w:val="006E6135"/>
    <w:rsid w:val="006F1382"/>
    <w:rsid w:val="007205DE"/>
    <w:rsid w:val="00721EE9"/>
    <w:rsid w:val="007509C7"/>
    <w:rsid w:val="00793C9F"/>
    <w:rsid w:val="007C72B3"/>
    <w:rsid w:val="00826A5A"/>
    <w:rsid w:val="008345A2"/>
    <w:rsid w:val="00845323"/>
    <w:rsid w:val="00892A00"/>
    <w:rsid w:val="008C121F"/>
    <w:rsid w:val="008E32AE"/>
    <w:rsid w:val="00913190"/>
    <w:rsid w:val="00947EEA"/>
    <w:rsid w:val="009748ED"/>
    <w:rsid w:val="009B3A6D"/>
    <w:rsid w:val="009B5BA9"/>
    <w:rsid w:val="009B7A2A"/>
    <w:rsid w:val="009C645A"/>
    <w:rsid w:val="00A36D89"/>
    <w:rsid w:val="00A37379"/>
    <w:rsid w:val="00A4306F"/>
    <w:rsid w:val="00AB143D"/>
    <w:rsid w:val="00AD5409"/>
    <w:rsid w:val="00B3087F"/>
    <w:rsid w:val="00B556DF"/>
    <w:rsid w:val="00B62AE6"/>
    <w:rsid w:val="00B8372D"/>
    <w:rsid w:val="00BC220A"/>
    <w:rsid w:val="00C1152D"/>
    <w:rsid w:val="00CB0580"/>
    <w:rsid w:val="00CD586C"/>
    <w:rsid w:val="00D31A74"/>
    <w:rsid w:val="00D37FA2"/>
    <w:rsid w:val="00D86D24"/>
    <w:rsid w:val="00D9339B"/>
    <w:rsid w:val="00D97667"/>
    <w:rsid w:val="00DA1942"/>
    <w:rsid w:val="00DA5FA8"/>
    <w:rsid w:val="00DD74F4"/>
    <w:rsid w:val="00E16477"/>
    <w:rsid w:val="00E21638"/>
    <w:rsid w:val="00E26100"/>
    <w:rsid w:val="00E420A5"/>
    <w:rsid w:val="00E61D6D"/>
    <w:rsid w:val="00E65CA1"/>
    <w:rsid w:val="00EA11C7"/>
    <w:rsid w:val="00EB1DE4"/>
    <w:rsid w:val="00EC0AC0"/>
    <w:rsid w:val="00ED5B9D"/>
    <w:rsid w:val="00EE1955"/>
    <w:rsid w:val="00EE432D"/>
    <w:rsid w:val="00F20D06"/>
    <w:rsid w:val="00F31CA3"/>
    <w:rsid w:val="00F4223A"/>
    <w:rsid w:val="00F74F79"/>
    <w:rsid w:val="00F94351"/>
    <w:rsid w:val="00FA32A6"/>
    <w:rsid w:val="00FC0F08"/>
    <w:rsid w:val="00FC1849"/>
    <w:rsid w:val="00FC39C1"/>
    <w:rsid w:val="00FE0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095D0C6"/>
  <w15:chartTrackingRefBased/>
  <w15:docId w15:val="{04E54B14-43FF-4958-BEB4-78695FD7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291"/>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A6291"/>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6291"/>
    <w:rPr>
      <w:rFonts w:ascii="Arial" w:hAnsi="Arial"/>
    </w:rPr>
  </w:style>
  <w:style w:type="character" w:customStyle="1" w:styleId="Laukeliai">
    <w:name w:val="Laukeliai"/>
    <w:basedOn w:val="DefaultParagraphFont"/>
    <w:uiPriority w:val="1"/>
    <w:rsid w:val="000A6291"/>
    <w:rPr>
      <w:rFonts w:ascii="Arial" w:hAnsi="Arial"/>
      <w:sz w:val="20"/>
    </w:rPr>
  </w:style>
  <w:style w:type="character" w:customStyle="1" w:styleId="FontStyle12">
    <w:name w:val="Font Style12"/>
    <w:basedOn w:val="DefaultParagraphFont"/>
    <w:uiPriority w:val="99"/>
    <w:rsid w:val="000A6291"/>
    <w:rPr>
      <w:rFonts w:ascii="Arial" w:hAnsi="Arial" w:cs="Arial"/>
      <w:sz w:val="18"/>
      <w:szCs w:val="18"/>
    </w:rPr>
  </w:style>
  <w:style w:type="paragraph" w:styleId="Header">
    <w:name w:val="header"/>
    <w:basedOn w:val="Normal"/>
    <w:link w:val="HeaderChar"/>
    <w:uiPriority w:val="99"/>
    <w:unhideWhenUsed/>
    <w:rsid w:val="000A6291"/>
    <w:pPr>
      <w:tabs>
        <w:tab w:val="center" w:pos="4819"/>
        <w:tab w:val="right" w:pos="9638"/>
      </w:tabs>
    </w:pPr>
  </w:style>
  <w:style w:type="character" w:customStyle="1" w:styleId="HeaderChar">
    <w:name w:val="Header Char"/>
    <w:basedOn w:val="DefaultParagraphFont"/>
    <w:link w:val="Header"/>
    <w:uiPriority w:val="99"/>
    <w:rsid w:val="000A6291"/>
    <w:rPr>
      <w:rFonts w:ascii="Arial" w:hAnsi="Arial"/>
    </w:rPr>
  </w:style>
  <w:style w:type="paragraph" w:styleId="Footer">
    <w:name w:val="footer"/>
    <w:basedOn w:val="Normal"/>
    <w:link w:val="FooterChar"/>
    <w:uiPriority w:val="99"/>
    <w:unhideWhenUsed/>
    <w:rsid w:val="000A6291"/>
    <w:pPr>
      <w:tabs>
        <w:tab w:val="center" w:pos="4819"/>
        <w:tab w:val="right" w:pos="9638"/>
      </w:tabs>
    </w:pPr>
  </w:style>
  <w:style w:type="character" w:customStyle="1" w:styleId="FooterChar">
    <w:name w:val="Footer Char"/>
    <w:basedOn w:val="DefaultParagraphFont"/>
    <w:link w:val="Footer"/>
    <w:uiPriority w:val="99"/>
    <w:rsid w:val="000A6291"/>
    <w:rPr>
      <w:rFonts w:ascii="Arial" w:hAnsi="Arial"/>
    </w:rPr>
  </w:style>
  <w:style w:type="character" w:styleId="CommentReference">
    <w:name w:val="annotation reference"/>
    <w:basedOn w:val="DefaultParagraphFont"/>
    <w:uiPriority w:val="99"/>
    <w:semiHidden/>
    <w:unhideWhenUsed/>
    <w:rsid w:val="00075237"/>
    <w:rPr>
      <w:sz w:val="16"/>
      <w:szCs w:val="16"/>
    </w:rPr>
  </w:style>
  <w:style w:type="paragraph" w:styleId="CommentText">
    <w:name w:val="annotation text"/>
    <w:basedOn w:val="Normal"/>
    <w:link w:val="CommentTextChar"/>
    <w:uiPriority w:val="99"/>
    <w:semiHidden/>
    <w:unhideWhenUsed/>
    <w:rsid w:val="00075237"/>
    <w:rPr>
      <w:sz w:val="20"/>
      <w:szCs w:val="20"/>
    </w:rPr>
  </w:style>
  <w:style w:type="character" w:customStyle="1" w:styleId="CommentTextChar">
    <w:name w:val="Comment Text Char"/>
    <w:basedOn w:val="DefaultParagraphFont"/>
    <w:link w:val="CommentText"/>
    <w:uiPriority w:val="99"/>
    <w:semiHidden/>
    <w:rsid w:val="000752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5237"/>
    <w:rPr>
      <w:b/>
      <w:bCs/>
    </w:rPr>
  </w:style>
  <w:style w:type="character" w:customStyle="1" w:styleId="CommentSubjectChar">
    <w:name w:val="Comment Subject Char"/>
    <w:basedOn w:val="CommentTextChar"/>
    <w:link w:val="CommentSubject"/>
    <w:uiPriority w:val="99"/>
    <w:semiHidden/>
    <w:rsid w:val="00075237"/>
    <w:rPr>
      <w:rFonts w:ascii="Arial" w:hAnsi="Arial"/>
      <w:b/>
      <w:bCs/>
      <w:sz w:val="20"/>
      <w:szCs w:val="20"/>
    </w:rPr>
  </w:style>
  <w:style w:type="paragraph" w:styleId="BalloonText">
    <w:name w:val="Balloon Text"/>
    <w:basedOn w:val="Normal"/>
    <w:link w:val="BalloonTextChar"/>
    <w:uiPriority w:val="99"/>
    <w:semiHidden/>
    <w:unhideWhenUsed/>
    <w:rsid w:val="00075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237"/>
    <w:rPr>
      <w:rFonts w:ascii="Segoe UI" w:hAnsi="Segoe UI" w:cs="Segoe UI"/>
      <w:sz w:val="18"/>
      <w:szCs w:val="18"/>
    </w:rPr>
  </w:style>
  <w:style w:type="paragraph" w:customStyle="1" w:styleId="Default">
    <w:name w:val="Default"/>
    <w:rsid w:val="001A31ED"/>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527185">
      <w:bodyDiv w:val="1"/>
      <w:marLeft w:val="0"/>
      <w:marRight w:val="0"/>
      <w:marTop w:val="0"/>
      <w:marBottom w:val="0"/>
      <w:divBdr>
        <w:top w:val="none" w:sz="0" w:space="0" w:color="auto"/>
        <w:left w:val="none" w:sz="0" w:space="0" w:color="auto"/>
        <w:bottom w:val="none" w:sz="0" w:space="0" w:color="auto"/>
        <w:right w:val="none" w:sz="0" w:space="0" w:color="auto"/>
      </w:divBdr>
    </w:div>
    <w:div w:id="13644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7" ma:contentTypeDescription="Kurkite naują dokumentą." ma:contentTypeScope="" ma:versionID="f9d9557e4f14e2f634c2003a7407c183">
  <xsd:schema xmlns:xsd="http://www.w3.org/2001/XMLSchema" xmlns:xs="http://www.w3.org/2001/XMLSchema" xmlns:p="http://schemas.microsoft.com/office/2006/metadata/properties" xmlns:ns3="d0349497-53a1-4b06-9595-f0ebf580e0c0" targetNamespace="http://schemas.microsoft.com/office/2006/metadata/properties" ma:root="true" ma:fieldsID="c17044ba48ae349cab8c69a8586e5d2c"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CF392-B976-4980-9EDC-D62ED866A925}">
  <ds:schemaRefs>
    <ds:schemaRef ds:uri="http://schemas.microsoft.com/sharepoint/v3/contenttype/forms"/>
  </ds:schemaRefs>
</ds:datastoreItem>
</file>

<file path=customXml/itemProps2.xml><?xml version="1.0" encoding="utf-8"?>
<ds:datastoreItem xmlns:ds="http://schemas.openxmlformats.org/officeDocument/2006/customXml" ds:itemID="{60B68125-5ED6-4832-9FDC-833D84E0F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2FE5B-A079-4FCA-ADAD-7809C9CACABB}">
  <ds:schemaRef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d0349497-53a1-4b06-9595-f0ebf580e0c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F3C1B83-C4EF-4333-AA4E-8A35F5CC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5726</Words>
  <Characters>3264</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Stankus</dc:creator>
  <cp:keywords/>
  <dc:description/>
  <cp:lastModifiedBy>Marius Stankus</cp:lastModifiedBy>
  <cp:revision>7</cp:revision>
  <dcterms:created xsi:type="dcterms:W3CDTF">2019-10-29T13:00:00Z</dcterms:created>
  <dcterms:modified xsi:type="dcterms:W3CDTF">2019-11-05T12:48:00Z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Marius.Stankus@le.lt</vt:lpwstr>
  </property>
  <property fmtid="{D5CDD505-2E9C-101B-9397-08002B2CF9AE}" pid="5" name="MSIP_Label_320c693d-44b7-4e16-b3dd-4fcd87401cf5_SetDate">
    <vt:lpwstr>2019-08-14T07:33:47.7377048Z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798fa0ac-53b0-47eb-8983-96d78847a631</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Marius.Stankus@le.lt</vt:lpwstr>
  </property>
  <property fmtid="{D5CDD505-2E9C-101B-9397-08002B2CF9AE}" pid="13" name="MSIP_Label_190751af-2442-49a7-b7b9-9f0bcce858c9_SetDate">
    <vt:lpwstr>2019-08-14T07:33:47.7377048Z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798fa0ac-53b0-47eb-8983-96d78847a631</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0x010100A8CEFAD57D2BCF4D8A0CBFC947CB9A49</vt:lpwstr>
  </property>
</Properties>
</file>