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D7DE" w14:textId="51680CAA" w:rsidR="00A10797" w:rsidRDefault="00A10797" w:rsidP="00A10797">
      <w:pPr>
        <w:jc w:val="right"/>
      </w:pPr>
      <w:r w:rsidRPr="00F36E1B">
        <w:rPr>
          <w:noProof/>
        </w:rPr>
        <w:drawing>
          <wp:inline distT="0" distB="0" distL="0" distR="0" wp14:anchorId="2AD20671" wp14:editId="42124183">
            <wp:extent cx="2514600" cy="247650"/>
            <wp:effectExtent l="0" t="0" r="0" b="0"/>
            <wp:docPr id="1" name="Picture 1" descr="APEXmedicus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Xmedicus-S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F500B" w14:textId="77777777" w:rsidR="00A10797" w:rsidRDefault="00A10797" w:rsidP="00A10797">
      <w:pPr>
        <w:jc w:val="center"/>
      </w:pPr>
      <w:r>
        <w:t>UAB “Apex Medicus”</w:t>
      </w:r>
    </w:p>
    <w:p w14:paraId="7A8E7B27" w14:textId="77777777" w:rsidR="00A10797" w:rsidRDefault="00A10797" w:rsidP="00A10797">
      <w:pPr>
        <w:jc w:val="center"/>
      </w:pPr>
      <w:r>
        <w:t>Baltupio 165c, 08412 Vilnius, Tel.2790462, Faks. 2790473</w:t>
      </w:r>
    </w:p>
    <w:p w14:paraId="47177A1C" w14:textId="77777777" w:rsidR="00A10797" w:rsidRDefault="00A10797" w:rsidP="00A10797">
      <w:pPr>
        <w:jc w:val="center"/>
      </w:pPr>
      <w:r>
        <w:t>Duomenys kaupiami ir saugomi Juridinių asmenų registre, kodas 225471510</w:t>
      </w:r>
    </w:p>
    <w:p w14:paraId="6AB45039" w14:textId="77777777" w:rsidR="00A10797" w:rsidRDefault="00A10797" w:rsidP="00A10797">
      <w:pPr>
        <w:jc w:val="center"/>
      </w:pPr>
      <w:r>
        <w:t>PVM m.k. LT254715113</w:t>
      </w:r>
    </w:p>
    <w:p w14:paraId="2276828F" w14:textId="77777777" w:rsidR="00A10797" w:rsidRDefault="00A10797" w:rsidP="00A10797">
      <w:pPr>
        <w:ind w:left="5400"/>
        <w:jc w:val="both"/>
      </w:pPr>
    </w:p>
    <w:p w14:paraId="377B7859" w14:textId="77777777" w:rsidR="00A10797" w:rsidRPr="00C30988" w:rsidRDefault="00A10797" w:rsidP="00A10797">
      <w:pPr>
        <w:ind w:left="5400"/>
        <w:jc w:val="both"/>
      </w:pP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1485437E" w14:textId="7FA1929B" w:rsidR="00AC2B03" w:rsidRPr="00AC2B03" w:rsidRDefault="005A5402" w:rsidP="0002615B">
      <w:pPr>
        <w:jc w:val="center"/>
        <w:rPr>
          <w:b/>
          <w:color w:val="FF0000"/>
          <w:sz w:val="6"/>
          <w:szCs w:val="6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>
        <w:rPr>
          <w:b/>
          <w:color w:val="000000" w:themeColor="text1"/>
          <w:sz w:val="22"/>
          <w:szCs w:val="22"/>
        </w:rPr>
        <w:t xml:space="preserve"> </w:t>
      </w:r>
    </w:p>
    <w:p w14:paraId="2B3B4754" w14:textId="798268A0" w:rsidR="003C6791" w:rsidRPr="00856923" w:rsidRDefault="005A5402" w:rsidP="003A495B">
      <w:pPr>
        <w:pStyle w:val="Body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5402">
        <w:rPr>
          <w:rStyle w:val="xslt-doc-title-itself"/>
          <w:rFonts w:ascii="Times New Roman" w:hAnsi="Times New Roman" w:cs="Times New Roman"/>
          <w:b/>
          <w:sz w:val="22"/>
          <w:szCs w:val="22"/>
        </w:rPr>
        <w:t xml:space="preserve">VIENKARTINĖS MEDICINOS PAGALBOS PRIEMONĖS ORTOPEDIJAI –TRAUMATOLOGIJAI IR OSTEOSINTEZEI </w:t>
      </w:r>
      <w:r w:rsidRPr="0085692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4B276BD7" w14:textId="4F8A2502" w:rsidR="00524FF5" w:rsidRDefault="00A10797" w:rsidP="0002615B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2021-04-29</w:t>
      </w:r>
    </w:p>
    <w:p w14:paraId="01BA9E3D" w14:textId="29ED0F68" w:rsidR="00A10797" w:rsidRPr="008C6749" w:rsidRDefault="00A10797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>
        <w:rPr>
          <w:color w:val="000000" w:themeColor="text1"/>
          <w:sz w:val="22"/>
          <w:szCs w:val="22"/>
        </w:rPr>
        <w:t>Vilnius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5216"/>
      </w:tblGrid>
      <w:tr w:rsidR="00524FF5" w:rsidRPr="00F23D4C" w14:paraId="6011D6E9" w14:textId="77777777" w:rsidTr="00A10797">
        <w:tc>
          <w:tcPr>
            <w:tcW w:w="5103" w:type="dxa"/>
          </w:tcPr>
          <w:p w14:paraId="471D9DDF" w14:textId="66B1EBA1" w:rsidR="00524FF5" w:rsidRPr="008B2417" w:rsidRDefault="00524FF5" w:rsidP="004B038E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>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pavadinimai/</w:t>
            </w:r>
          </w:p>
        </w:tc>
        <w:tc>
          <w:tcPr>
            <w:tcW w:w="5216" w:type="dxa"/>
          </w:tcPr>
          <w:p w14:paraId="563E4874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E6E7F2E" w14:textId="5B977985" w:rsidR="00524FF5" w:rsidRPr="008B2417" w:rsidRDefault="00A1079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UAB „Apex Medicus“</w:t>
            </w:r>
          </w:p>
        </w:tc>
      </w:tr>
      <w:tr w:rsidR="00524FF5" w:rsidRPr="00F23D4C" w14:paraId="4395B76A" w14:textId="77777777" w:rsidTr="00A10797">
        <w:tc>
          <w:tcPr>
            <w:tcW w:w="5103" w:type="dxa"/>
          </w:tcPr>
          <w:p w14:paraId="276E8243" w14:textId="49D12F4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="00422F6C" w:rsidRPr="008B2417">
              <w:rPr>
                <w:i/>
                <w:color w:val="000000" w:themeColor="text1"/>
                <w:sz w:val="22"/>
                <w:szCs w:val="22"/>
              </w:rPr>
              <w:t xml:space="preserve"> /j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eigu dalyvauja ūkio subjektų grupė, surašomi visi dalyvių adresai/</w:t>
            </w:r>
          </w:p>
        </w:tc>
        <w:tc>
          <w:tcPr>
            <w:tcW w:w="5216" w:type="dxa"/>
          </w:tcPr>
          <w:p w14:paraId="5588011B" w14:textId="2AEE76B5" w:rsidR="00524FF5" w:rsidRPr="008B2417" w:rsidRDefault="00A1079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Baltupio 165c, 08432 Vilnius</w:t>
            </w:r>
          </w:p>
          <w:p w14:paraId="5D9F4E8F" w14:textId="77777777" w:rsidR="00524FF5" w:rsidRPr="008B2417" w:rsidRDefault="00524FF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24FF5" w:rsidRPr="00F23D4C" w14:paraId="78D045E3" w14:textId="77777777" w:rsidTr="00A10797">
        <w:tc>
          <w:tcPr>
            <w:tcW w:w="5103" w:type="dxa"/>
          </w:tcPr>
          <w:p w14:paraId="61AA33D3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5216" w:type="dxa"/>
          </w:tcPr>
          <w:p w14:paraId="59930915" w14:textId="0DB88FA0" w:rsidR="00524FF5" w:rsidRPr="008B2417" w:rsidRDefault="00A1079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Pardavimų vadybininkė – administratorė Aušrinė P</w:t>
            </w:r>
            <w:r w:rsidR="002B5514">
              <w:rPr>
                <w:color w:val="000000" w:themeColor="text1"/>
                <w:sz w:val="22"/>
                <w:szCs w:val="22"/>
              </w:rPr>
              <w:t>ankaitė</w:t>
            </w:r>
          </w:p>
        </w:tc>
      </w:tr>
      <w:tr w:rsidR="00524FF5" w:rsidRPr="00F23D4C" w14:paraId="355125AB" w14:textId="77777777" w:rsidTr="00A10797">
        <w:tc>
          <w:tcPr>
            <w:tcW w:w="5103" w:type="dxa"/>
          </w:tcPr>
          <w:p w14:paraId="69161ECE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5216" w:type="dxa"/>
          </w:tcPr>
          <w:p w14:paraId="10A8C318" w14:textId="4C4844AF" w:rsidR="00524FF5" w:rsidRPr="008B2417" w:rsidRDefault="002B551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852790462</w:t>
            </w:r>
          </w:p>
        </w:tc>
      </w:tr>
      <w:tr w:rsidR="00524FF5" w:rsidRPr="00F23D4C" w14:paraId="0B4E5246" w14:textId="77777777" w:rsidTr="00A10797">
        <w:tc>
          <w:tcPr>
            <w:tcW w:w="5103" w:type="dxa"/>
          </w:tcPr>
          <w:p w14:paraId="051EE29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5216" w:type="dxa"/>
          </w:tcPr>
          <w:p w14:paraId="0CE6BF87" w14:textId="04770708" w:rsidR="00524FF5" w:rsidRPr="008B2417" w:rsidRDefault="002B551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852790473</w:t>
            </w:r>
          </w:p>
        </w:tc>
      </w:tr>
      <w:tr w:rsidR="0093337B" w:rsidRPr="00F23D4C" w14:paraId="6B901445" w14:textId="77777777" w:rsidTr="00A10797">
        <w:tc>
          <w:tcPr>
            <w:tcW w:w="5103" w:type="dxa"/>
          </w:tcPr>
          <w:p w14:paraId="31FB421B" w14:textId="207FEADB" w:rsidR="0093337B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</w:t>
            </w:r>
            <w:r w:rsidR="0093337B" w:rsidRPr="008B2417">
              <w:rPr>
                <w:color w:val="000000" w:themeColor="text1"/>
                <w:sz w:val="22"/>
                <w:szCs w:val="22"/>
              </w:rPr>
              <w:t>monės kodas</w:t>
            </w:r>
          </w:p>
        </w:tc>
        <w:tc>
          <w:tcPr>
            <w:tcW w:w="5216" w:type="dxa"/>
          </w:tcPr>
          <w:p w14:paraId="0F23CD85" w14:textId="4EB1E54D" w:rsidR="0093337B" w:rsidRPr="008B2417" w:rsidRDefault="002B551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225471510</w:t>
            </w:r>
          </w:p>
        </w:tc>
      </w:tr>
      <w:tr w:rsidR="00FB0016" w:rsidRPr="00F23D4C" w14:paraId="73E78251" w14:textId="77777777" w:rsidTr="00A10797">
        <w:tc>
          <w:tcPr>
            <w:tcW w:w="5103" w:type="dxa"/>
          </w:tcPr>
          <w:p w14:paraId="425D877A" w14:textId="48E79A86" w:rsidR="00FB0016" w:rsidRPr="008B2417" w:rsidRDefault="00FB0016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5216" w:type="dxa"/>
          </w:tcPr>
          <w:p w14:paraId="1923224C" w14:textId="08D9C22F" w:rsidR="00FB0016" w:rsidRPr="008B2417" w:rsidRDefault="002B5514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LT25</w:t>
            </w:r>
            <w:r w:rsidR="002F78A7">
              <w:rPr>
                <w:color w:val="000000" w:themeColor="text1"/>
                <w:sz w:val="22"/>
                <w:szCs w:val="22"/>
              </w:rPr>
              <w:t>4715113</w:t>
            </w:r>
          </w:p>
        </w:tc>
      </w:tr>
      <w:tr w:rsidR="00524FF5" w:rsidRPr="00F23D4C" w14:paraId="4BFEDD3A" w14:textId="77777777" w:rsidTr="00A10797">
        <w:tc>
          <w:tcPr>
            <w:tcW w:w="5103" w:type="dxa"/>
          </w:tcPr>
          <w:p w14:paraId="56B6EBB2" w14:textId="77777777" w:rsidR="00524FF5" w:rsidRPr="008B2417" w:rsidRDefault="00524FF5" w:rsidP="000261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5216" w:type="dxa"/>
          </w:tcPr>
          <w:p w14:paraId="427CE235" w14:textId="5F2ACA47" w:rsidR="00524FF5" w:rsidRPr="002F78A7" w:rsidRDefault="002F78A7" w:rsidP="0002615B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info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@apex.lt</w:t>
            </w:r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77777777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specifikacija“.</w:t>
      </w:r>
      <w:r w:rsidR="00AC2B03">
        <w:rPr>
          <w:color w:val="000000" w:themeColor="text1"/>
          <w:sz w:val="22"/>
          <w:szCs w:val="22"/>
          <w:u w:val="single"/>
        </w:rPr>
        <w:t xml:space="preserve"> </w:t>
      </w:r>
      <w:r w:rsidR="00AC2B03">
        <w:rPr>
          <w:color w:val="000000" w:themeColor="text1"/>
          <w:sz w:val="22"/>
          <w:szCs w:val="22"/>
        </w:rPr>
        <w:t xml:space="preserve">Pildant SPS 1 priedą, </w:t>
      </w:r>
      <w:r w:rsidR="00AC2B03"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AC2B03" w:rsidRPr="00B040E7">
        <w:rPr>
          <w:color w:val="000000" w:themeColor="text1"/>
          <w:sz w:val="22"/>
          <w:szCs w:val="22"/>
          <w:u w:val="single"/>
        </w:rPr>
        <w:t xml:space="preserve"> (gamintoją, prekės kodą</w:t>
      </w:r>
      <w:r w:rsidR="00AC2B03">
        <w:rPr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06105642" w14:textId="7C2E77F7" w:rsidR="00524FF5" w:rsidRPr="00F456D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F456D2">
        <w:rPr>
          <w:color w:val="000000" w:themeColor="text1"/>
          <w:sz w:val="22"/>
          <w:szCs w:val="22"/>
        </w:rPr>
        <w:t>eikia mokėti PVM, jis lentelė</w:t>
      </w:r>
      <w:r w:rsidR="00F456D2" w:rsidRPr="00F456D2">
        <w:rPr>
          <w:color w:val="000000" w:themeColor="text1"/>
          <w:sz w:val="22"/>
          <w:szCs w:val="22"/>
        </w:rPr>
        <w:t>je</w:t>
      </w:r>
      <w:r w:rsidR="005D70A7" w:rsidRPr="00F456D2">
        <w:rPr>
          <w:color w:val="000000" w:themeColor="text1"/>
          <w:sz w:val="22"/>
          <w:szCs w:val="22"/>
        </w:rPr>
        <w:t xml:space="preserve"> </w:t>
      </w:r>
      <w:r w:rsidR="00F456D2" w:rsidRPr="00F456D2">
        <w:rPr>
          <w:color w:val="000000" w:themeColor="text1"/>
          <w:sz w:val="22"/>
          <w:szCs w:val="22"/>
        </w:rPr>
        <w:t>eilu</w:t>
      </w:r>
      <w:r w:rsidR="00AC2B03">
        <w:rPr>
          <w:color w:val="000000" w:themeColor="text1"/>
          <w:sz w:val="22"/>
          <w:szCs w:val="22"/>
        </w:rPr>
        <w:t>čių „PVM suma, Eur“ ir</w:t>
      </w:r>
      <w:r w:rsidR="00F456D2" w:rsidRPr="00F456D2">
        <w:rPr>
          <w:color w:val="000000" w:themeColor="text1"/>
          <w:sz w:val="22"/>
          <w:szCs w:val="22"/>
        </w:rPr>
        <w:t xml:space="preserve"> „Bendra suma su PVM, Eur“</w:t>
      </w:r>
      <w:r w:rsidRPr="00F456D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NormalWeb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7AF77B7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190A98F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5C59303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2733473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8B00352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lastRenderedPageBreak/>
              <w:t>Eil.Nr.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6469D502" w:rsidR="00D43F4A" w:rsidRPr="006B7C00" w:rsidRDefault="000142E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58" w:type="dxa"/>
          </w:tcPr>
          <w:p w14:paraId="057DA420" w14:textId="0814E59B" w:rsidR="00D43F4A" w:rsidRPr="006B7C00" w:rsidRDefault="000142EE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276" w:type="dxa"/>
          </w:tcPr>
          <w:p w14:paraId="400E223D" w14:textId="66D888D1" w:rsidR="00D43F4A" w:rsidRPr="006B7C00" w:rsidRDefault="00FC63D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14:paraId="1B2E1046" w14:textId="1E7B26F0" w:rsidR="00D43F4A" w:rsidRPr="006B7C00" w:rsidRDefault="00FC63D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C74792" w:rsidRPr="006B7C00" w14:paraId="6747F45E" w14:textId="77777777" w:rsidTr="006B7C00">
        <w:tc>
          <w:tcPr>
            <w:tcW w:w="675" w:type="dxa"/>
          </w:tcPr>
          <w:p w14:paraId="79A0161A" w14:textId="75917570" w:rsidR="00C74792" w:rsidRPr="006B7C00" w:rsidRDefault="00FC63D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58" w:type="dxa"/>
          </w:tcPr>
          <w:p w14:paraId="0D7CD56A" w14:textId="124893CA" w:rsidR="00C74792" w:rsidRPr="006B7C00" w:rsidRDefault="00FC63D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Prekės aprašymas</w:t>
            </w:r>
          </w:p>
        </w:tc>
        <w:tc>
          <w:tcPr>
            <w:tcW w:w="1276" w:type="dxa"/>
          </w:tcPr>
          <w:p w14:paraId="09140D2A" w14:textId="45129523" w:rsidR="00C74792" w:rsidRPr="006B7C00" w:rsidRDefault="00EC6E7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14:paraId="6149CCF0" w14:textId="7FB33536" w:rsidR="00C74792" w:rsidRPr="006B7C00" w:rsidRDefault="00EC6E7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E40FD3" w:rsidRPr="006B7C00" w14:paraId="636A56BA" w14:textId="77777777" w:rsidTr="006B7C00">
        <w:tc>
          <w:tcPr>
            <w:tcW w:w="675" w:type="dxa"/>
          </w:tcPr>
          <w:p w14:paraId="6EBD62D2" w14:textId="1E903B1B" w:rsidR="00E40FD3" w:rsidRPr="006B7C00" w:rsidRDefault="00605C2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58" w:type="dxa"/>
          </w:tcPr>
          <w:p w14:paraId="72850873" w14:textId="3108FEED" w:rsidR="00E40FD3" w:rsidRPr="006B7C00" w:rsidRDefault="00FC63D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 deklaracija</w:t>
            </w:r>
          </w:p>
        </w:tc>
        <w:tc>
          <w:tcPr>
            <w:tcW w:w="1276" w:type="dxa"/>
          </w:tcPr>
          <w:p w14:paraId="74A20ED9" w14:textId="0CD322FE" w:rsidR="00E40FD3" w:rsidRPr="006B7C00" w:rsidRDefault="001B4C7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08208A67" w14:textId="4BD1A5F9" w:rsidR="00E40FD3" w:rsidRPr="006B7C00" w:rsidRDefault="001B4C7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Ne </w:t>
            </w:r>
          </w:p>
        </w:tc>
      </w:tr>
      <w:tr w:rsidR="00FC63D5" w:rsidRPr="006B7C00" w14:paraId="25D92785" w14:textId="77777777" w:rsidTr="006B7C00">
        <w:tc>
          <w:tcPr>
            <w:tcW w:w="675" w:type="dxa"/>
          </w:tcPr>
          <w:p w14:paraId="636DBD1E" w14:textId="1E382DB0" w:rsidR="00FC63D5" w:rsidRPr="006B7C00" w:rsidRDefault="00605C2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58" w:type="dxa"/>
          </w:tcPr>
          <w:p w14:paraId="03FD1D8A" w14:textId="6CB0CD34" w:rsidR="00FC63D5" w:rsidRDefault="00FC63D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Įgaliojmas pateikti pasiūlymą</w:t>
            </w:r>
          </w:p>
        </w:tc>
        <w:tc>
          <w:tcPr>
            <w:tcW w:w="1276" w:type="dxa"/>
          </w:tcPr>
          <w:p w14:paraId="2062F15B" w14:textId="5FD66C4F" w:rsidR="00FC63D5" w:rsidRPr="006B7C00" w:rsidRDefault="001B4C7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ED1E8B5" w14:textId="5923F6D5" w:rsidR="00FC63D5" w:rsidRPr="006B7C00" w:rsidRDefault="001B4C7D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365A6F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64E28" w:rsidRPr="00365A6F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  <w:tr w:rsidR="00B64E28" w:rsidRPr="00365A6F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  <w:tr w:rsidR="00B64E28" w:rsidRPr="00365A6F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</w:tbl>
    <w:p w14:paraId="3C590413" w14:textId="77777777" w:rsidR="00B64E28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6B7C00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B64E28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28D25BDB" w14:textId="10632BA6" w:rsidR="00524FF5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67D64EEA" w:rsidR="00D43F4A" w:rsidRDefault="001B4C7D" w:rsidP="0002615B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Pardavimų vadybininkė -administratorė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Aušrinė Pankaitė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77777777" w:rsidR="00524FF5" w:rsidRPr="00F23D4C" w:rsidRDefault="00524FF5" w:rsidP="0002615B">
            <w:pPr>
              <w:ind w:right="-1"/>
              <w:rPr>
                <w:color w:val="000000" w:themeColor="text1"/>
              </w:rPr>
            </w:pP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7E28" w14:textId="77777777" w:rsidR="003617AF" w:rsidRDefault="003617AF" w:rsidP="00846BA9">
      <w:r>
        <w:separator/>
      </w:r>
    </w:p>
  </w:endnote>
  <w:endnote w:type="continuationSeparator" w:id="0">
    <w:p w14:paraId="66D7F073" w14:textId="77777777" w:rsidR="003617AF" w:rsidRDefault="003617AF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C45" w14:textId="77065C6F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5402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C855" w14:textId="77777777" w:rsidR="003617AF" w:rsidRDefault="003617AF" w:rsidP="00846BA9">
      <w:r>
        <w:separator/>
      </w:r>
    </w:p>
  </w:footnote>
  <w:footnote w:type="continuationSeparator" w:id="0">
    <w:p w14:paraId="5F899064" w14:textId="77777777" w:rsidR="003617AF" w:rsidRDefault="003617AF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42EE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57258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4C7D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811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5514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8A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38E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5402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5C21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E7D66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6923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37A7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797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393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C4B2B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C6E76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3D5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xslt-doc-title-itself">
    <w:name w:val="xslt-doc-title-itself"/>
    <w:basedOn w:val="DefaultParagraphFont"/>
    <w:rsid w:val="00856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7EE6-0AD8-4A70-B8F1-803C050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Aušrinė Pankaitė | APEX Medicus</cp:lastModifiedBy>
  <cp:revision>2</cp:revision>
  <cp:lastPrinted>2020-05-11T06:31:00Z</cp:lastPrinted>
  <dcterms:created xsi:type="dcterms:W3CDTF">2021-04-29T10:22:00Z</dcterms:created>
  <dcterms:modified xsi:type="dcterms:W3CDTF">2021-04-29T10:22:00Z</dcterms:modified>
</cp:coreProperties>
</file>