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3C236" w14:textId="0EEC0920" w:rsidR="007513E9" w:rsidRDefault="000A7861" w:rsidP="009C7F92">
      <w:pPr>
        <w:tabs>
          <w:tab w:val="left" w:pos="5812"/>
        </w:tabs>
        <w:jc w:val="center"/>
        <w:rPr>
          <w:b/>
          <w:bCs/>
        </w:rPr>
      </w:pPr>
      <w:bookmarkStart w:id="0" w:name="_GoBack"/>
      <w:bookmarkEnd w:id="0"/>
      <w:r w:rsidRPr="000A7861">
        <w:rPr>
          <w:b/>
          <w:bCs/>
        </w:rPr>
        <w:t>Įkainiai</w:t>
      </w:r>
    </w:p>
    <w:p w14:paraId="1026D33D" w14:textId="3C8290FE" w:rsidR="00DD2EA4" w:rsidRDefault="00DD2EA4" w:rsidP="009C7F92">
      <w:pPr>
        <w:tabs>
          <w:tab w:val="left" w:pos="5812"/>
        </w:tabs>
        <w:jc w:val="center"/>
        <w:rPr>
          <w:b/>
          <w:bCs/>
        </w:rPr>
      </w:pPr>
    </w:p>
    <w:p w14:paraId="19FAB8E8" w14:textId="77777777" w:rsidR="00DD2EA4" w:rsidRPr="00DD2EA4" w:rsidRDefault="00DD2EA4" w:rsidP="00DD2EA4">
      <w:pPr>
        <w:spacing w:before="0" w:after="0"/>
        <w:jc w:val="left"/>
        <w:rPr>
          <w:rFonts w:ascii="Arial" w:hAnsi="Arial" w:cs="Arial"/>
          <w:b/>
          <w:bCs/>
          <w:color w:val="000000"/>
          <w:sz w:val="18"/>
          <w:szCs w:val="18"/>
          <w:lang w:eastAsia="lt-LT"/>
        </w:rPr>
      </w:pPr>
      <w:r w:rsidRPr="00DD2EA4">
        <w:rPr>
          <w:rFonts w:ascii="Arial" w:hAnsi="Arial" w:cs="Arial"/>
          <w:b/>
          <w:bCs/>
          <w:color w:val="000000"/>
          <w:sz w:val="18"/>
          <w:szCs w:val="18"/>
          <w:lang w:eastAsia="lt-LT"/>
        </w:rPr>
        <w:t>Informacinių technologijų ir telekomunikacijų infrastruktūrinės paslaugos</w:t>
      </w:r>
    </w:p>
    <w:p w14:paraId="7EFB8354" w14:textId="11EA3A16" w:rsidR="000A7861" w:rsidRDefault="000A7861" w:rsidP="00772F9F"/>
    <w:tbl>
      <w:tblPr>
        <w:tblW w:w="15120" w:type="dxa"/>
        <w:tblLook w:val="04A0" w:firstRow="1" w:lastRow="0" w:firstColumn="1" w:lastColumn="0" w:noHBand="0" w:noVBand="1"/>
      </w:tblPr>
      <w:tblGrid>
        <w:gridCol w:w="1617"/>
        <w:gridCol w:w="1594"/>
        <w:gridCol w:w="5208"/>
        <w:gridCol w:w="1776"/>
        <w:gridCol w:w="3390"/>
        <w:gridCol w:w="1535"/>
      </w:tblGrid>
      <w:tr w:rsidR="00605002" w:rsidRPr="00605002" w14:paraId="2585B3F4" w14:textId="77777777" w:rsidTr="00DD2EA4">
        <w:trPr>
          <w:trHeight w:val="492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0B0CB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Nr.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B1E5C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Paslaugos kodas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87542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Paslaugos pavadinimas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7238B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Matavimo vnt.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E4B58AB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Prekės modelis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959BC6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Įkainis, Eur be PVM už mato vnt.</w:t>
            </w:r>
          </w:p>
        </w:tc>
      </w:tr>
      <w:tr w:rsidR="00605002" w:rsidRPr="00605002" w14:paraId="3D41903F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553E3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A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FE071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B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212A4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C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1CAE9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D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2225D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D1BD6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F</w:t>
            </w:r>
          </w:p>
        </w:tc>
      </w:tr>
      <w:tr w:rsidR="00605002" w:rsidRPr="00605002" w14:paraId="26CFD114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7A0DF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358A3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AD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C45F2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Centralizuotas naudotojų paskyrų valdymas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441DD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Naudotojų sk. 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F72CF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43988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1,52</w:t>
            </w:r>
          </w:p>
        </w:tc>
      </w:tr>
      <w:tr w:rsidR="00605002" w:rsidRPr="00605002" w14:paraId="7129538F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4A85D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B9ED3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EXCHANGE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8D07B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Elektroninis paštas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2D1A1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Pašto dėžučių sk. 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0EA40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76E24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1,61</w:t>
            </w:r>
          </w:p>
        </w:tc>
      </w:tr>
      <w:tr w:rsidR="00605002" w:rsidRPr="00605002" w14:paraId="26979224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79826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4C5BE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FDS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2DEFF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Failų dalinimosi sistema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18F5D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GB sk.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5BB80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6F9BD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0,17</w:t>
            </w:r>
          </w:p>
        </w:tc>
      </w:tr>
      <w:tr w:rsidR="00605002" w:rsidRPr="00605002" w14:paraId="73A973AB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E37B0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B0ECA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IKSS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32989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Infrastruktūros kibernetinio saugumo sistemoms valdymas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D318E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Darbuotojų sk.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2E4AF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BBEE14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2,21</w:t>
            </w:r>
          </w:p>
        </w:tc>
      </w:tr>
      <w:tr w:rsidR="00605002" w:rsidRPr="00605002" w14:paraId="5019A53B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75172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C52A9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IKSS OT ERK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C0BD8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Infrastruktūra technologinio tinklo kibernetiniam saugumui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F06E8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Sprendimas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8B6EA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E1789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20,00</w:t>
            </w:r>
          </w:p>
        </w:tc>
      </w:tr>
      <w:tr w:rsidR="00605002" w:rsidRPr="00605002" w14:paraId="20AA3872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4A6B3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BC179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INET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A0B63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Internetas galutiniams naudotojams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3A9EF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Naudotojų sk. 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B0EEB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7FFB8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2,50</w:t>
            </w:r>
          </w:p>
        </w:tc>
      </w:tr>
      <w:tr w:rsidR="00605002" w:rsidRPr="00605002" w14:paraId="6B66AD13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44382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7.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EA0BF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KDV LIC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9CD60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Kompiuterinės darbo vietos licencijos naudotojui F1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8BDCF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Licencijų sk. 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6712F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100C0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6,86</w:t>
            </w:r>
          </w:p>
        </w:tc>
      </w:tr>
      <w:tr w:rsidR="00605002" w:rsidRPr="00605002" w14:paraId="4E7A814F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A9E52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8.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8A9B2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KDV LIC MULTI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2FFCE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Kompiuterinės darbo vietos licencijos naudotojui E3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C82A4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Licencijų sk. 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C8A58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437B8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21,49</w:t>
            </w:r>
          </w:p>
        </w:tc>
      </w:tr>
      <w:tr w:rsidR="00605002" w:rsidRPr="00605002" w14:paraId="22122DB6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F8A17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9.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17EC0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KDV PRIEZ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88940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Kompiuterinė darbo vieta. Aptarnavimas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6660C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Kompiuterių sk. 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58F56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899D4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13,78</w:t>
            </w:r>
          </w:p>
        </w:tc>
      </w:tr>
      <w:tr w:rsidR="00605002" w:rsidRPr="00605002" w14:paraId="38E99FC0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074D6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10.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F07CA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KDV VPN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AA641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Kompiuterinės darbo vietos nuotolinis prisijungimas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8C53C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Naudotojų sk. 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35C6C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D7BF7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1,04</w:t>
            </w:r>
          </w:p>
        </w:tc>
      </w:tr>
      <w:tr w:rsidR="00605002" w:rsidRPr="00605002" w14:paraId="5C13D745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26D9A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11.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39983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KONF PRIEZ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53E6F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Konferencinė įranga. Aptarnavimas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90E4D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Komplektų sk.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681FC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054423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27,05</w:t>
            </w:r>
          </w:p>
        </w:tc>
      </w:tr>
      <w:tr w:rsidR="00605002" w:rsidRPr="00605002" w14:paraId="77D65F4C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659C5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12.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E9D07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LAN VPN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AF3CD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Vietinių tinklų sujungimas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7FB08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Sujungimų skaičius 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6299D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73F5A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75,81</w:t>
            </w:r>
          </w:p>
        </w:tc>
      </w:tr>
      <w:tr w:rsidR="00605002" w:rsidRPr="00605002" w14:paraId="10BF5831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2CD55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13.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C3748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MDM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1934E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Mobilių įrenginių valdymas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D027B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Įrenginių sk. 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51F26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8AF07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2,56</w:t>
            </w:r>
          </w:p>
        </w:tc>
      </w:tr>
      <w:tr w:rsidR="00605002" w:rsidRPr="00605002" w14:paraId="524673B6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70F91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14.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CF740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MOBI PRIEZ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660B1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Mobilusis telefoninis ryšys. Aptarnavimas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82550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Kortelių sk.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C650D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D6847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2,23</w:t>
            </w:r>
          </w:p>
        </w:tc>
      </w:tr>
      <w:tr w:rsidR="00605002" w:rsidRPr="00605002" w14:paraId="62447C73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1FA23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15.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5F591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OBIT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AA866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Nuotolinės VPN prieigos naudotojų stebėjimo sprendimas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B1A09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Naudotojų sk.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2A1F5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C3A46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16,30</w:t>
            </w:r>
          </w:p>
        </w:tc>
      </w:tr>
      <w:tr w:rsidR="00605002" w:rsidRPr="00605002" w14:paraId="4BD6DEE6" w14:textId="77777777" w:rsidTr="00DD2EA4">
        <w:trPr>
          <w:trHeight w:val="468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72CA1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16.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80910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OLAN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065ED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Vietinis duomenų perdavimo tinklas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3415D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Įjungtų į LAN įrenginių sk. 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F67D2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ED7BB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6,89</w:t>
            </w:r>
          </w:p>
        </w:tc>
      </w:tr>
      <w:tr w:rsidR="00605002" w:rsidRPr="00605002" w14:paraId="5E74FC4B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D31FFB7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17.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22BC102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OP PERKOP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3984609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Orgtechnika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. Spausdinimo paslauga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3C3BF15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7864D2F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764C0BFE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605002" w:rsidRPr="00605002" w14:paraId="6BB8EC40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FAE2D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17.1.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9C187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20EF7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Nespalvotas spausdinimas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4F90A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Kopijų sk.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2D045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CC686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0,04</w:t>
            </w:r>
          </w:p>
        </w:tc>
      </w:tr>
      <w:tr w:rsidR="00605002" w:rsidRPr="00605002" w14:paraId="10449646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C50E8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17.2.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89F48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38689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Spalvotas spausdinimas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D3FDD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Kopijų sk.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7D221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53BD1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0,06</w:t>
            </w:r>
          </w:p>
        </w:tc>
      </w:tr>
      <w:tr w:rsidR="00605002" w:rsidRPr="00605002" w14:paraId="09A6D41A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5AAA3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18.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FF353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OP PRIEZ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69543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Orgtechnika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. Aptarnavimas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90A94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Įrenginių sk. 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77E12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C5C1E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22,52</w:t>
            </w:r>
          </w:p>
        </w:tc>
      </w:tr>
      <w:tr w:rsidR="00605002" w:rsidRPr="00605002" w14:paraId="5A621D4B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39DD2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19.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A59DB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OP SAUG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5F4DB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Saugus spausdinimas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F6EA5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477CB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4AE5D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5,61</w:t>
            </w:r>
          </w:p>
        </w:tc>
      </w:tr>
      <w:tr w:rsidR="00605002" w:rsidRPr="00605002" w14:paraId="0C4FA56B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ABBAA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20.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E0E13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VIRTSERV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EB3E9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Virtualių serverių nuoma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8E226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Sprendimas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8AE8F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D8D39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109,00</w:t>
            </w:r>
          </w:p>
        </w:tc>
      </w:tr>
      <w:tr w:rsidR="00605002" w:rsidRPr="00605002" w14:paraId="69843AD0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9A7F3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21.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D0A51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VOIP PRIEZ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194A1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VoIP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telefoninis ryšys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F97BE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Naudotojų sk. 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D10CB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9FB22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9,86</w:t>
            </w:r>
          </w:p>
        </w:tc>
      </w:tr>
      <w:tr w:rsidR="00605002" w:rsidRPr="00605002" w14:paraId="7B8AC947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13A52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22.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71FD3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WAN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CB8CC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Kamieninis duomenų perdavimo tinklas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A271A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Sprendimas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AE4BD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60DC3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108,69</w:t>
            </w:r>
          </w:p>
        </w:tc>
      </w:tr>
      <w:tr w:rsidR="00605002" w:rsidRPr="00605002" w14:paraId="35047CF4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8A806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23.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2B223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WLAN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8DF40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Bevielis vietinis duomenų perdavimo tinklas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981B9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Prieigos taškų sk.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2907D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DF609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46,47</w:t>
            </w:r>
          </w:p>
        </w:tc>
      </w:tr>
      <w:tr w:rsidR="00605002" w:rsidRPr="00605002" w14:paraId="469F0463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83A73A3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24.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572E345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PLIC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385AA9A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Papildoma programinė įranga: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9EEBC4D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6BA8E17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6DEA0A6E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605002" w:rsidRPr="00605002" w14:paraId="2C50FF76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82F7E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lastRenderedPageBreak/>
              <w:t>24.1.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2D355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2468F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Microsoft Project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Plan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1 arba kita analogiška programinė įranga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9BE42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4A972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5281E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4,86</w:t>
            </w:r>
          </w:p>
        </w:tc>
      </w:tr>
      <w:tr w:rsidR="00605002" w:rsidRPr="00605002" w14:paraId="5BEEBA03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51AC6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24.2.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0EDA7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A03B3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Microsoft Project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Plan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3 arba kita analogiška programinė įranga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CB050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4AF12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D46B6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17,19</w:t>
            </w:r>
          </w:p>
        </w:tc>
      </w:tr>
      <w:tr w:rsidR="00605002" w:rsidRPr="00605002" w14:paraId="06B4DEF7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2F5B4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24.3.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8FAD2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B0AA6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Microsoft Project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Plan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5 arba kita analogiška programinė įranga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483A2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AA51D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CF30B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38,20</w:t>
            </w:r>
          </w:p>
        </w:tc>
      </w:tr>
      <w:tr w:rsidR="00605002" w:rsidRPr="00605002" w14:paraId="45ECC85B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A67D8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24.4.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EB990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198F6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Microsoft Visio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Plan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1 arba kita analogiška programinė įranga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5F26F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2305D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647CA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3,47</w:t>
            </w:r>
          </w:p>
        </w:tc>
      </w:tr>
      <w:tr w:rsidR="00605002" w:rsidRPr="00605002" w14:paraId="6879A9E9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F18D6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24.5.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8920C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7BB10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Microsoft Visio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Plan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2 arba kita analogiška programinė įranga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03373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2860F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DF1FF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8,60</w:t>
            </w:r>
          </w:p>
        </w:tc>
      </w:tr>
      <w:tr w:rsidR="00605002" w:rsidRPr="00605002" w14:paraId="66ACF6A6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84D87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24.6.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2ED84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EA0A5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Microsoft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PowerApps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per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app</w:t>
            </w:r>
            <w:proofErr w:type="spellEnd"/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59C8F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3B96B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D22CE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35,59</w:t>
            </w:r>
          </w:p>
        </w:tc>
      </w:tr>
      <w:tr w:rsidR="00605002" w:rsidRPr="00605002" w14:paraId="181817C4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F38E4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24.7.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63C98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F9525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Microsoft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PowerApps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per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user</w:t>
            </w:r>
            <w:proofErr w:type="spellEnd"/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98515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34BE5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38527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6,72</w:t>
            </w:r>
          </w:p>
        </w:tc>
      </w:tr>
      <w:tr w:rsidR="00605002" w:rsidRPr="00605002" w14:paraId="550DD502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47193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24.8.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5F729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7A2F5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Microsoft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Flow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per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user</w:t>
            </w:r>
            <w:proofErr w:type="spellEnd"/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35A49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B6EBA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B37EA1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13,23</w:t>
            </w:r>
          </w:p>
        </w:tc>
      </w:tr>
      <w:tr w:rsidR="00605002" w:rsidRPr="00605002" w14:paraId="1D514F13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1847F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24.9.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4BCA6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61534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Anglonas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2 arba kita analogiška programinė įranga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8511E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CD4F3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23B14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2,41</w:t>
            </w:r>
          </w:p>
        </w:tc>
      </w:tr>
      <w:tr w:rsidR="00605002" w:rsidRPr="00605002" w14:paraId="7C0D3E77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35974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24.10.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B90E8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2DEFC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Adobe Acrobat arba kita analogiška programinė įranga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1470F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FD84C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9D13F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17,56</w:t>
            </w:r>
          </w:p>
        </w:tc>
      </w:tr>
      <w:tr w:rsidR="00605002" w:rsidRPr="00605002" w14:paraId="2C53913A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2609B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24.11.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0DA12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AD47B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ABBYY FineReader arba kita analogiška programinė įranga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65AE8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A6985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EFB17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6,78</w:t>
            </w:r>
          </w:p>
        </w:tc>
      </w:tr>
      <w:tr w:rsidR="00605002" w:rsidRPr="00605002" w14:paraId="0ECE4DE7" w14:textId="77777777" w:rsidTr="00DD2EA4">
        <w:trPr>
          <w:trHeight w:val="468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718D1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24.12.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FCCFC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7CF31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Standartizuotos kompiuterinės darbo vietos disko šifravimas (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Bitlocker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)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45701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A90C9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15D8B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0,43</w:t>
            </w:r>
          </w:p>
        </w:tc>
      </w:tr>
      <w:tr w:rsidR="00605002" w:rsidRPr="00605002" w14:paraId="13D6F6FD" w14:textId="77777777" w:rsidTr="00DD2EA4">
        <w:trPr>
          <w:trHeight w:val="468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F576F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24.13.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9FFDC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98027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Verslo analitikos įrankis Power BI PRO arba kita analogiška programinė įranga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61ADB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1105C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D7A3C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7,08</w:t>
            </w:r>
          </w:p>
        </w:tc>
      </w:tr>
      <w:tr w:rsidR="00605002" w:rsidRPr="00605002" w14:paraId="178B44C3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DFB50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24.14.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EF6C4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D9AB7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Camtasia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arba kita analogiška programinė įranga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52C55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28827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E20BF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7,60</w:t>
            </w:r>
          </w:p>
        </w:tc>
      </w:tr>
      <w:tr w:rsidR="00605002" w:rsidRPr="00605002" w14:paraId="76B599A2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9AC9A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24.15.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F7FE3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A0F8A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Sąmatos arba kita analogiška programinė įranga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30670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AC057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1B8A7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7,30</w:t>
            </w:r>
          </w:p>
        </w:tc>
      </w:tr>
      <w:tr w:rsidR="00605002" w:rsidRPr="00605002" w14:paraId="7639B1DB" w14:textId="77777777" w:rsidTr="00DD2EA4">
        <w:trPr>
          <w:trHeight w:val="468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FD3DA2F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25.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D65FA23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KDV NUOMA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C3A1256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Kompiuterinių darbo vietų nuoma (atitinkanti Ignitis grupės kompiuterinių darbo vietų standartą):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ADE76BC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37DF020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3171CFB2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605002" w:rsidRPr="00605002" w14:paraId="5E2C4DD4" w14:textId="77777777" w:rsidTr="00DD2EA4">
        <w:trPr>
          <w:trHeight w:val="468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928BB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25.1.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C3F50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5AE70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Nešiojamas kompiuteris 1 tipas: aukščiausio lygio vadovams</w:t>
            </w:r>
            <w:r w:rsidRPr="00605002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1D860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6C4F9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Microsoft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Surface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Laptop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3 / HP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Elitebook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x360 1040 G6 arba lygiavertis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F6617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36,93</w:t>
            </w:r>
          </w:p>
        </w:tc>
      </w:tr>
      <w:tr w:rsidR="00605002" w:rsidRPr="00605002" w14:paraId="7D4E8D31" w14:textId="77777777" w:rsidTr="00DD2EA4">
        <w:trPr>
          <w:trHeight w:val="504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2B72C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25.2.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A082C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85D1E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Nešiojamas kompiuteris 2 tipas: visiems darbuotojams (ekrano dydis 14‘‘)</w:t>
            </w:r>
            <w:r w:rsidRPr="00605002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93FA3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B0DBA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HP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Elitebook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840 G7 arba lygiavertis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A9DA5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36,93</w:t>
            </w:r>
          </w:p>
        </w:tc>
      </w:tr>
      <w:tr w:rsidR="00605002" w:rsidRPr="00605002" w14:paraId="63D4C79E" w14:textId="77777777" w:rsidTr="00DD2EA4">
        <w:trPr>
          <w:trHeight w:val="504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B913A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25.3.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F44CD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F2113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Nešiojamas kompiuteris 3 tipas: visiems darbuotojams (didesnio našumo) (ekrano dydis 15‘‘)</w:t>
            </w:r>
            <w:r w:rsidRPr="00605002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49D02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83E07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HP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Elitebook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850 G7 arba lygiavertis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06664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36,82</w:t>
            </w:r>
          </w:p>
        </w:tc>
      </w:tr>
      <w:tr w:rsidR="00605002" w:rsidRPr="00605002" w14:paraId="7EFBCE3A" w14:textId="77777777" w:rsidTr="00DD2EA4">
        <w:trPr>
          <w:trHeight w:val="504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AE890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25.4.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8D94B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4EB30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Nešiojamas kompiuteris 4 tipas: visiems darbuotojams  (ekrano dydis 12-13‘‘)</w:t>
            </w:r>
            <w:r w:rsidRPr="00605002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F5B38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B3175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HP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Elitebook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820 arba lygiavertis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5459A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34,51</w:t>
            </w:r>
          </w:p>
        </w:tc>
      </w:tr>
      <w:tr w:rsidR="00605002" w:rsidRPr="00605002" w14:paraId="35738B04" w14:textId="77777777" w:rsidTr="00DD2EA4">
        <w:trPr>
          <w:trHeight w:val="276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38A7F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25.5.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4F4B0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BF9E0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Stacionarus kompiuteris: visiems darbuotojams (viskas viename)</w:t>
            </w:r>
            <w:r w:rsidRPr="00605002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DDC9E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575DB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DELL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OptiPlex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7470 AIO arba lygiavertis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7584E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27,94</w:t>
            </w:r>
          </w:p>
        </w:tc>
      </w:tr>
      <w:tr w:rsidR="00605002" w:rsidRPr="00605002" w14:paraId="464F7319" w14:textId="77777777" w:rsidTr="00DD2EA4">
        <w:trPr>
          <w:trHeight w:val="504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8FAC3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25.6.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8CA4D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5E669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Stacionarus kompiuteris: visiems darbuotojams (didesnio našumo)</w:t>
            </w:r>
            <w:r w:rsidRPr="00605002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4F5FA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D5B9F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DELL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OptiPlex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5070 SFF arba lygiavertis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0E0DD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22,65</w:t>
            </w:r>
          </w:p>
        </w:tc>
      </w:tr>
      <w:tr w:rsidR="00605002" w:rsidRPr="00605002" w14:paraId="6105E33D" w14:textId="77777777" w:rsidTr="00DD2EA4">
        <w:trPr>
          <w:trHeight w:val="504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F66D0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25.7.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82683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A2742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Planšetinis kompiuteris: visiems darbuotojams (ekrano dydis 10,9‘‘)</w:t>
            </w:r>
            <w:r w:rsidRPr="00605002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 xml:space="preserve">1 </w:t>
            </w: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arba lygiavertis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10D9B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3CC19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Apple iPad  arba lygiavertis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9BE4A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19,33</w:t>
            </w:r>
          </w:p>
        </w:tc>
      </w:tr>
      <w:tr w:rsidR="00605002" w:rsidRPr="00605002" w14:paraId="6824E193" w14:textId="77777777" w:rsidTr="00DD2EA4">
        <w:trPr>
          <w:trHeight w:val="468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9EB8A81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lastRenderedPageBreak/>
              <w:t>25.8.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C2D4D8F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105207F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Sąsajų išplėtimo įrenginiai suderinami su nešiojamais kompiuteriais: 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CBC6ECC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3F3469A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16E84828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605002" w:rsidRPr="00605002" w14:paraId="72DCE33C" w14:textId="77777777" w:rsidTr="00DD2EA4">
        <w:trPr>
          <w:trHeight w:val="504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EA356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25.8.1.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CF968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8B21E" w14:textId="77777777" w:rsidR="00605002" w:rsidRPr="00605002" w:rsidRDefault="00605002" w:rsidP="00605002">
            <w:pPr>
              <w:spacing w:before="0" w:after="0"/>
              <w:ind w:firstLineChars="300" w:firstLine="54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Sąsajų išplėtimo įrenginiai suderinami su nešiojamu kompiuteriu 1 tipas: aukščiausio lygio vadovams</w:t>
            </w:r>
            <w:r w:rsidRPr="00605002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6109B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7BD6A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HP USB-C Universal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Dock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arba lygiavertis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A3A57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6,75</w:t>
            </w:r>
          </w:p>
        </w:tc>
      </w:tr>
      <w:tr w:rsidR="00605002" w:rsidRPr="00605002" w14:paraId="79539C59" w14:textId="77777777" w:rsidTr="00DD2EA4">
        <w:trPr>
          <w:trHeight w:val="504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66784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25.8.2.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DEA06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7D56D" w14:textId="77777777" w:rsidR="00605002" w:rsidRPr="00605002" w:rsidRDefault="00605002" w:rsidP="00605002">
            <w:pPr>
              <w:spacing w:before="0" w:after="0"/>
              <w:ind w:firstLineChars="300" w:firstLine="54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Sąsajų išplėtimo įrenginiai suderinami su nešiojamu kompiuteriu 2 tipas: visiems darbuotojams</w:t>
            </w:r>
            <w:r w:rsidRPr="00605002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389FF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1B57C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HP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UltraSlim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Dock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arba lygiavertis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C1236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5,12</w:t>
            </w:r>
          </w:p>
        </w:tc>
      </w:tr>
      <w:tr w:rsidR="00605002" w:rsidRPr="00605002" w14:paraId="7ED3B575" w14:textId="77777777" w:rsidTr="00DD2EA4">
        <w:trPr>
          <w:trHeight w:val="732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1F08E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25.8.3.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6328E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E498E" w14:textId="77777777" w:rsidR="00605002" w:rsidRPr="00605002" w:rsidRDefault="00605002" w:rsidP="00605002">
            <w:pPr>
              <w:spacing w:before="0" w:after="0"/>
              <w:ind w:firstLineChars="300" w:firstLine="54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Sąsajų išplėtimo įrenginiai suderinami su nešiojamu kompiuteriu 3 tipas: visiems darbuotojams (ekrano dydis 12-13‘‘)</w:t>
            </w:r>
            <w:r w:rsidRPr="00605002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88981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FE730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HP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UltraSlim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Dock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arba lygiavertis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507A8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5,12</w:t>
            </w:r>
          </w:p>
        </w:tc>
      </w:tr>
      <w:tr w:rsidR="00605002" w:rsidRPr="00605002" w14:paraId="404B1314" w14:textId="77777777" w:rsidTr="00DD2EA4">
        <w:trPr>
          <w:trHeight w:val="276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54C42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25.9.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B321A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DFD23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Monitorius (ekrano dydis 23-24‘‘)</w:t>
            </w:r>
            <w:r w:rsidRPr="00605002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524EC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63937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HP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EliteDisplay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E243 arba lygiavertis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DD7C2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5,08</w:t>
            </w:r>
          </w:p>
        </w:tc>
      </w:tr>
      <w:tr w:rsidR="00605002" w:rsidRPr="00605002" w14:paraId="7176D320" w14:textId="77777777" w:rsidTr="00DD2EA4">
        <w:trPr>
          <w:trHeight w:val="276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7CBCC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25.10.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2094E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BD805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Monitorius (ekrano dydis 27‘‘)</w:t>
            </w:r>
            <w:r w:rsidRPr="00605002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AF3C3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63F4D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DELL U2719D arba lygiavertis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76768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10,28</w:t>
            </w:r>
          </w:p>
        </w:tc>
      </w:tr>
      <w:tr w:rsidR="00605002" w:rsidRPr="00605002" w14:paraId="61F4FE52" w14:textId="77777777" w:rsidTr="00DD2EA4">
        <w:trPr>
          <w:trHeight w:val="276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E645D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25.11.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D39CC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F243F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Monitorius (ekrano dydis &gt;37‘‘)</w:t>
            </w:r>
            <w:r w:rsidRPr="00605002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E5642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005DB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Dell U3818DW arba lygiavertis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D8145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28,94</w:t>
            </w:r>
          </w:p>
        </w:tc>
      </w:tr>
      <w:tr w:rsidR="00605002" w:rsidRPr="00605002" w14:paraId="2198696F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ECD69DB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26.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962B6C5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KONF NUOMA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B0A96F4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Telekonferencinės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įrangos nuoma: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04E045A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C09D840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70B9C3C6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605002" w:rsidRPr="00605002" w14:paraId="2A2B6B4F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18D61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26.1.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9BC13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0E5DD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Telekonferencinės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įrangos rinkinys: Digital room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F3BA2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Komplektų sk.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F825B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8A1FE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292,54</w:t>
            </w:r>
          </w:p>
        </w:tc>
      </w:tr>
      <w:tr w:rsidR="00605002" w:rsidRPr="00605002" w14:paraId="533F697A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08DF7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26.2.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31586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D7286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Telekonferencinė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įranga mažai salei (1-6 vietos)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F450A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Komplektų sk.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8599E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2B2BB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53,71</w:t>
            </w:r>
          </w:p>
        </w:tc>
      </w:tr>
      <w:tr w:rsidR="00605002" w:rsidRPr="00605002" w14:paraId="034672CB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E5A57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26.3.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CA076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49513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Telekonferencinė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įranga vidutinei salei (7-15 vietos)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7DB50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komplektų sk.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544A3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6DA04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142,50</w:t>
            </w:r>
          </w:p>
        </w:tc>
      </w:tr>
      <w:tr w:rsidR="00605002" w:rsidRPr="00605002" w14:paraId="67DAE1AB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E9715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26.4.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6E976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6FC68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Telekonferencinė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įranga didelei salei (16 ir daugiau vietų)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DDF86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Komplektų sk.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4E4EE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F62B6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176,88</w:t>
            </w:r>
          </w:p>
        </w:tc>
      </w:tr>
      <w:tr w:rsidR="00605002" w:rsidRPr="00605002" w14:paraId="774CCAE6" w14:textId="77777777" w:rsidTr="00DD2EA4">
        <w:trPr>
          <w:trHeight w:val="468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03935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26.5.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F8929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DBABE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Interaktyvus ekranas 4K (ekrano dydis 65‘‘)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1E47D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7649B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i3-Technologies i3TOUCH E1065 4K arba lygiavertis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B55F0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127,62</w:t>
            </w:r>
          </w:p>
        </w:tc>
      </w:tr>
      <w:tr w:rsidR="00605002" w:rsidRPr="00605002" w14:paraId="0C7A3684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0DD5A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26.6.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8B305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87AD1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Profesionalus ekranas 4K (ekrano dydis 49‘‘)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C8003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7D5FE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Sony FW-49BZ35F arba lygiavertis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9687D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24,26</w:t>
            </w:r>
          </w:p>
        </w:tc>
      </w:tr>
      <w:tr w:rsidR="00605002" w:rsidRPr="00605002" w14:paraId="6C1B3A48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A14C8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26.7.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C2AA7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D1505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Profesionalus ekranas 4K (ekrano dydis 65‘‘)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C3E2D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A2AA0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Sony FW-65BZ35F arba lygiavertis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213B8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45,46</w:t>
            </w:r>
          </w:p>
        </w:tc>
      </w:tr>
      <w:tr w:rsidR="00605002" w:rsidRPr="00605002" w14:paraId="6EC6291A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7BE16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26.8.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43B6B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8413A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Profesionalus ekranas 4K (ekrano dydis 75‘‘)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B213E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712D3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Sony FW-75BZ35F arba lygiavertis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A178B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63,82</w:t>
            </w:r>
          </w:p>
        </w:tc>
      </w:tr>
      <w:tr w:rsidR="00605002" w:rsidRPr="00605002" w14:paraId="60D368BE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3C314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26.9.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FC130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32FFE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Profesionalus ekranas 4K (ekrano dydis 85‘‘)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51024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9325B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Sony FW-85BZ35F arba lygiavertis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DC1E0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139,63</w:t>
            </w:r>
          </w:p>
        </w:tc>
      </w:tr>
      <w:tr w:rsidR="00605002" w:rsidRPr="00605002" w14:paraId="4562091B" w14:textId="77777777" w:rsidTr="00DD2EA4">
        <w:trPr>
          <w:trHeight w:val="468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62DF9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26.10.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E60FA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B4783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Konferencinės įrangos rinkinys (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web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kamera, mikrofonas, garsiakalbis) 1 tipas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34DA0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5AF4B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Logitech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MeetUp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arba lygiavertis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2A49E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35,51</w:t>
            </w:r>
          </w:p>
        </w:tc>
      </w:tr>
      <w:tr w:rsidR="00605002" w:rsidRPr="00605002" w14:paraId="70B9E043" w14:textId="77777777" w:rsidTr="00DD2EA4">
        <w:trPr>
          <w:trHeight w:val="468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42421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26.11.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ADF3B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29ABA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Konferencinės įrangos rinkinys (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web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kamera, mikrofonas, garsiakalbis) 2 tipas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67F34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AD01D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Logitech Group arba lygiavertis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EB81D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24,68</w:t>
            </w:r>
          </w:p>
        </w:tc>
      </w:tr>
      <w:tr w:rsidR="00605002" w:rsidRPr="00605002" w14:paraId="49FD087F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5DD5F3B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27.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89B1BB2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OP NUOMA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1825D86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Organizacinės technikos nuoma: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14A99B2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5F72E75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06BE34D2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605002" w:rsidRPr="00605002" w14:paraId="352C42BA" w14:textId="77777777" w:rsidTr="00DD2EA4">
        <w:trPr>
          <w:trHeight w:val="504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BD06C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27.1.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78260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146C2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Daugiafunkcinis įrenginys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Kyocera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Ecosys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M2040dn arba lygiavertis</w:t>
            </w:r>
            <w:r w:rsidRPr="00605002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46EED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023AF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Daugiafunkcinis įrenginys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Kyocera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Ecosys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M2040dn arba lygiavertis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5C325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8,31</w:t>
            </w:r>
          </w:p>
        </w:tc>
      </w:tr>
      <w:tr w:rsidR="00605002" w:rsidRPr="00605002" w14:paraId="471325F0" w14:textId="77777777" w:rsidTr="00DD2EA4">
        <w:trPr>
          <w:trHeight w:val="468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89CB4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27.2.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09C01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D9A86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Daugiafunkcinis įrenginys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Kyocera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M3655idn arba lygiavertis</w:t>
            </w:r>
            <w:r w:rsidRPr="00605002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DB714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58782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Daugiafunkcinis įrenginys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Kyocera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M3655idn arba lygiavertis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C48D6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34,18</w:t>
            </w:r>
          </w:p>
        </w:tc>
      </w:tr>
      <w:tr w:rsidR="00605002" w:rsidRPr="00605002" w14:paraId="0F0C41CB" w14:textId="77777777" w:rsidTr="00DD2EA4">
        <w:trPr>
          <w:trHeight w:val="468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34D1E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27.3.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24513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0C730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Daugiafunkcinis įrenginys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Kyocera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M4125idn arba lygiavertis</w:t>
            </w:r>
            <w:r w:rsidRPr="00605002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65BBF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A8A07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Daugiafunkcinis įrenginys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Kyocera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M4125idn arba lygiavertis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DE7A3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38,87</w:t>
            </w:r>
          </w:p>
        </w:tc>
      </w:tr>
      <w:tr w:rsidR="00605002" w:rsidRPr="00605002" w14:paraId="313E7468" w14:textId="77777777" w:rsidTr="00DD2EA4">
        <w:trPr>
          <w:trHeight w:val="504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4B999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27.4.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10CE8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8F074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Daugiafunkcinis įrenginys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Kyocera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TASKalfa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4002i arba lygiavertis</w:t>
            </w:r>
            <w:r w:rsidRPr="00605002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D799E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F7652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Daugiafunkcinis įrenginys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Kyocera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TASKalfa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4002i arba lygiavertis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AEC0D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62,80</w:t>
            </w:r>
          </w:p>
        </w:tc>
      </w:tr>
      <w:tr w:rsidR="00605002" w:rsidRPr="00605002" w14:paraId="1A4FD700" w14:textId="77777777" w:rsidTr="00DD2EA4">
        <w:trPr>
          <w:trHeight w:val="504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490C6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lastRenderedPageBreak/>
              <w:t>27.5.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2D158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61FDD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Daugiafunkcinis įrenginys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Kyocera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TASKalfa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6003i arba lygiavertis</w:t>
            </w:r>
            <w:r w:rsidRPr="00605002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16E13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8B46E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Daugiafunkcinis įrenginys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Kyocera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TASKalfa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6003i arba lygiavertis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EBE86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104,14</w:t>
            </w:r>
          </w:p>
        </w:tc>
      </w:tr>
      <w:tr w:rsidR="00605002" w:rsidRPr="00605002" w14:paraId="3BC69C10" w14:textId="77777777" w:rsidTr="00DD2EA4">
        <w:trPr>
          <w:trHeight w:val="468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7D6F2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27.6.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DC161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07A50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Daugiafunkcinis įrenginys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Kyocera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M6235cidn arba lygiavertis</w:t>
            </w:r>
            <w:r w:rsidRPr="00605002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0FAE5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606FF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Daugiafunkcinis įrenginys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Kyocera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M6235cidn arba lygiavertis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75361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22,88</w:t>
            </w:r>
          </w:p>
        </w:tc>
      </w:tr>
      <w:tr w:rsidR="00605002" w:rsidRPr="00605002" w14:paraId="10CE347C" w14:textId="77777777" w:rsidTr="00DD2EA4">
        <w:trPr>
          <w:trHeight w:val="504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DD3E6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27.7.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70057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4BEA7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Daugiafunkcinis įrenginys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Kyocera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TASKalfa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2553ci arba lygiavertis</w:t>
            </w:r>
            <w:r w:rsidRPr="00605002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2FD96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73324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Daugiafunkcinis įrenginys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Kyocera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TASKalfa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2553ci arba lygiavertis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1C923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58,25</w:t>
            </w:r>
          </w:p>
        </w:tc>
      </w:tr>
      <w:tr w:rsidR="00605002" w:rsidRPr="00605002" w14:paraId="13B41E9A" w14:textId="77777777" w:rsidTr="00DD2EA4">
        <w:trPr>
          <w:trHeight w:val="504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03AAF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27.8.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829E8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C9D6C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Daugiafunkcinis įrenginys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Kyocera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TASKalfa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4053ci arba lygiavertis</w:t>
            </w:r>
            <w:r w:rsidRPr="00605002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00089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192D5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Daugiafunkcinis įrenginys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Kyocera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TASKalfa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4053ci arba lygiavertis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8AFA60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76,67</w:t>
            </w:r>
          </w:p>
        </w:tc>
      </w:tr>
      <w:tr w:rsidR="00605002" w:rsidRPr="00605002" w14:paraId="33FC1405" w14:textId="77777777" w:rsidTr="00DD2EA4">
        <w:trPr>
          <w:trHeight w:val="504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6B8BD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27.9.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9E661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7E829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Daugiafunkcinis įrenginys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Kyocera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TASKalfa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6053ci arba lygiavertis</w:t>
            </w:r>
            <w:r w:rsidRPr="00605002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25AF6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8890D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Daugiafunkcinis įrenginys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Kyocera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TASKalfa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6053ci arba lygiavertis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E90F7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118,32</w:t>
            </w:r>
          </w:p>
        </w:tc>
      </w:tr>
      <w:tr w:rsidR="00605002" w:rsidRPr="00605002" w14:paraId="1ECEA19B" w14:textId="77777777" w:rsidTr="00DD2EA4">
        <w:trPr>
          <w:trHeight w:val="468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8D7CF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27.10.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C11CA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35A4F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Projektorius 1 tipas: EPSON EB-955WH arba lygiavertis</w:t>
            </w:r>
            <w:r w:rsidRPr="00605002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C6010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E3E12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Projektorius 1 tipas: EPSON EB-955WH arba lygiavertis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026D6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15,16</w:t>
            </w:r>
          </w:p>
        </w:tc>
      </w:tr>
      <w:tr w:rsidR="00605002" w:rsidRPr="00605002" w14:paraId="06B3119C" w14:textId="77777777" w:rsidTr="00DD2EA4">
        <w:trPr>
          <w:trHeight w:val="468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A842F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27.11.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DE6DA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E02B3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Projektorius 1 tipas: EPSON EB-980W arba lygiavertis</w:t>
            </w:r>
            <w:r w:rsidRPr="00605002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A6E23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Įrenginių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sk</w:t>
            </w:r>
            <w:proofErr w:type="spellEnd"/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FF7C7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Projektorius 1 tipas: EPSON EB-980W arba lygiavertis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15692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13,01</w:t>
            </w:r>
          </w:p>
        </w:tc>
      </w:tr>
      <w:tr w:rsidR="00605002" w:rsidRPr="00605002" w14:paraId="5B81FFD8" w14:textId="77777777" w:rsidTr="00DD2EA4">
        <w:trPr>
          <w:trHeight w:val="468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736CF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27.12.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E7252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4ACCD" w14:textId="77777777" w:rsidR="00605002" w:rsidRPr="00605002" w:rsidRDefault="00605002" w:rsidP="00605002">
            <w:pPr>
              <w:spacing w:before="0" w:after="0"/>
              <w:ind w:firstLineChars="100" w:firstLine="18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Projektorius 1 tipas: EPSON EB-1780W arba lygiavertis</w:t>
            </w:r>
            <w:r w:rsidRPr="00605002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5F56F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58FAC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Projektorius 1 tipas: EPSON EB-1780W arba lygiavertis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D585FD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14,10</w:t>
            </w:r>
          </w:p>
        </w:tc>
      </w:tr>
      <w:tr w:rsidR="00605002" w:rsidRPr="00605002" w14:paraId="51EDAB9C" w14:textId="77777777" w:rsidTr="00DD2EA4">
        <w:trPr>
          <w:trHeight w:val="240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540DF81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28.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4CB3021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MOBI NUOMA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2023AC7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Mobiliųjų telefonų nuoma (atitinkanti Ignitis grupės standartą):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A95C77F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F133FDC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7085A3E6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605002" w:rsidRPr="00605002" w14:paraId="08E2A2A7" w14:textId="77777777" w:rsidTr="00DD2EA4">
        <w:trPr>
          <w:trHeight w:val="468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D5FA8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28.1.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B7DA8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076C4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Mobilusis telefonas 1 tipas: generaliniam direktoriui</w:t>
            </w:r>
            <w:r w:rsidRPr="00605002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903C8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313E7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Apple iPhone 11 Pro/ Samsung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Galaxy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S20 Ultra arba lygiavertis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F75AF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49,17</w:t>
            </w:r>
          </w:p>
        </w:tc>
      </w:tr>
      <w:tr w:rsidR="00605002" w:rsidRPr="00605002" w14:paraId="6B963EDC" w14:textId="77777777" w:rsidTr="00DD2EA4">
        <w:trPr>
          <w:trHeight w:val="468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69F9B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28.2.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5ED54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E7845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Mobilusis telefonas 2 tipas: aukščiausio lygio vadovams</w:t>
            </w:r>
            <w:r w:rsidRPr="00605002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8D738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54540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Apple iPhone 11 / Samsung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Galaxy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S20 arba lygiavertis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E9426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35,00</w:t>
            </w:r>
          </w:p>
        </w:tc>
      </w:tr>
      <w:tr w:rsidR="00605002" w:rsidRPr="00605002" w14:paraId="3C5AFFA0" w14:textId="77777777" w:rsidTr="00DD2EA4">
        <w:trPr>
          <w:trHeight w:val="468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65B94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28.3.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43F10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44438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Mobilusis telefonas 1 tipas: vidutinio lygio vadovams</w:t>
            </w:r>
            <w:r w:rsidRPr="00605002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9F87A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E3BE1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Apple iPhone SE/ Samsung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Galaxy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S10 arba lygiavertis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C2597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20,00</w:t>
            </w:r>
          </w:p>
        </w:tc>
      </w:tr>
      <w:tr w:rsidR="00605002" w:rsidRPr="00605002" w14:paraId="307FDEB5" w14:textId="77777777" w:rsidTr="00DD2EA4">
        <w:trPr>
          <w:trHeight w:val="468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D7B04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28.4.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4EC6B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EA5E8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Mobilusis telefonas 1 tipas: specialistams/visiems darbuotojams</w:t>
            </w:r>
            <w:r w:rsidRPr="00605002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1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F715F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Įrenginių sk.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D3D47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Samsung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Galaxy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A51/ Samsung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Galaxy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Xcover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4S arba lygiavertis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4989E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10,00</w:t>
            </w:r>
          </w:p>
        </w:tc>
      </w:tr>
      <w:tr w:rsidR="00605002" w:rsidRPr="00605002" w14:paraId="37ECCE01" w14:textId="77777777" w:rsidTr="00DD2EA4">
        <w:trPr>
          <w:trHeight w:val="468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FA284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29.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A76DA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PBUDĖJIMAS3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E34F3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Pasyvus budėjimas duomenų perdavimo tinklo priežiūrai (kai budima pagal iš anksto pateiktą užsakymą, suderintą grafiką)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2517A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Valandų skaičius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C9142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D65F3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5,21</w:t>
            </w:r>
          </w:p>
        </w:tc>
      </w:tr>
      <w:tr w:rsidR="00605002" w:rsidRPr="00605002" w14:paraId="5F0DF101" w14:textId="77777777" w:rsidTr="00DD2EA4">
        <w:trPr>
          <w:trHeight w:val="696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7D515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30.                       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63C81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PBUDĖJIMAS4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BEB58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Pasyvus budėjimas duomenų perdavimo tinklo priežiūrai užsakius skubos tvarka (kai pasyvus budėjimas užsakomas likus mažiau kaip 3 </w:t>
            </w:r>
            <w:proofErr w:type="spellStart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d.d</w:t>
            </w:r>
            <w:proofErr w:type="spellEnd"/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. iki pasyvaus budėjimo pradžios)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05794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Valandų skaičius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C7C9E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5878C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6,95</w:t>
            </w:r>
          </w:p>
        </w:tc>
      </w:tr>
      <w:tr w:rsidR="00605002" w:rsidRPr="00605002" w14:paraId="23EA4DC9" w14:textId="77777777" w:rsidTr="00DD2EA4">
        <w:trPr>
          <w:trHeight w:val="468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3A9FA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31.                       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CA3E7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KITA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8A4B8" w14:textId="77777777" w:rsidR="00605002" w:rsidRPr="00605002" w:rsidRDefault="00605002" w:rsidP="00605002">
            <w:pPr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Kitos įrangos remonto ir priežiūros paslaugos</w:t>
            </w:r>
            <w:r w:rsidRPr="00605002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2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3EB7A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Val.</w:t>
            </w:r>
            <w:r w:rsidRPr="00605002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>3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D8FD8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43A38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19,42</w:t>
            </w:r>
          </w:p>
        </w:tc>
      </w:tr>
      <w:tr w:rsidR="00605002" w:rsidRPr="00605002" w14:paraId="79987E1A" w14:textId="77777777" w:rsidTr="00DD2EA4">
        <w:trPr>
          <w:trHeight w:val="252"/>
        </w:trPr>
        <w:tc>
          <w:tcPr>
            <w:tcW w:w="135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6F0E2" w14:textId="77777777" w:rsidR="00605002" w:rsidRPr="00605002" w:rsidRDefault="00605002" w:rsidP="00605002">
            <w:pPr>
              <w:spacing w:before="0" w:after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 xml:space="preserve">Pasiūlymo kaina EUR be PVM 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3F846" w14:textId="77777777" w:rsidR="00605002" w:rsidRPr="00605002" w:rsidRDefault="00605002" w:rsidP="0060500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0500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2 796,74</w:t>
            </w:r>
          </w:p>
        </w:tc>
      </w:tr>
    </w:tbl>
    <w:p w14:paraId="61C3082D" w14:textId="77D68770" w:rsidR="000A7861" w:rsidRDefault="000A7861" w:rsidP="00772F9F"/>
    <w:tbl>
      <w:tblPr>
        <w:tblW w:w="12680" w:type="dxa"/>
        <w:tblLook w:val="04A0" w:firstRow="1" w:lastRow="0" w:firstColumn="1" w:lastColumn="0" w:noHBand="0" w:noVBand="1"/>
      </w:tblPr>
      <w:tblGrid>
        <w:gridCol w:w="5480"/>
        <w:gridCol w:w="1840"/>
        <w:gridCol w:w="3760"/>
        <w:gridCol w:w="1600"/>
      </w:tblGrid>
      <w:tr w:rsidR="00A74A0C" w:rsidRPr="00A74A0C" w14:paraId="4EF11717" w14:textId="77777777" w:rsidTr="00A74A0C">
        <w:trPr>
          <w:trHeight w:val="264"/>
        </w:trPr>
        <w:tc>
          <w:tcPr>
            <w:tcW w:w="12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B0A26" w14:textId="77777777" w:rsidR="00A74A0C" w:rsidRPr="00A74A0C" w:rsidRDefault="00A74A0C" w:rsidP="00A74A0C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A74A0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vertAlign w:val="superscript"/>
                <w:lang w:eastAsia="lt-LT"/>
              </w:rPr>
              <w:t xml:space="preserve">1 </w:t>
            </w:r>
            <w:r w:rsidRPr="00A74A0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  <w:t>Pasiūlymą teikiantis tiekėjas Pasiūlymo formoje turi nurodyti konkrečius Prekių modelius ir įkainius už jų nuomą. Siūlomos nuomoti Prekės turi atitikti Ignitis grupės standartus.</w:t>
            </w:r>
          </w:p>
        </w:tc>
      </w:tr>
      <w:tr w:rsidR="00A74A0C" w:rsidRPr="00A74A0C" w14:paraId="5B1497CA" w14:textId="77777777" w:rsidTr="00A74A0C">
        <w:trPr>
          <w:trHeight w:val="228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AB8B" w14:textId="77777777" w:rsidR="00A74A0C" w:rsidRPr="00A74A0C" w:rsidRDefault="00A74A0C" w:rsidP="00A74A0C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B355" w14:textId="77777777" w:rsidR="00A74A0C" w:rsidRPr="00A74A0C" w:rsidRDefault="00A74A0C" w:rsidP="00A74A0C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BACA" w14:textId="77777777" w:rsidR="00A74A0C" w:rsidRPr="00A74A0C" w:rsidRDefault="00A74A0C" w:rsidP="00A74A0C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BB69" w14:textId="77777777" w:rsidR="00A74A0C" w:rsidRPr="00A74A0C" w:rsidRDefault="00A74A0C" w:rsidP="00A74A0C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</w:tr>
      <w:tr w:rsidR="00A74A0C" w:rsidRPr="00A74A0C" w14:paraId="422CD54A" w14:textId="77777777" w:rsidTr="00A74A0C">
        <w:trPr>
          <w:trHeight w:val="264"/>
        </w:trPr>
        <w:tc>
          <w:tcPr>
            <w:tcW w:w="12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008C2" w14:textId="77777777" w:rsidR="00A74A0C" w:rsidRPr="00A74A0C" w:rsidRDefault="00A74A0C" w:rsidP="00A74A0C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A74A0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vertAlign w:val="superscript"/>
                <w:lang w:eastAsia="lt-LT"/>
              </w:rPr>
              <w:lastRenderedPageBreak/>
              <w:t>2</w:t>
            </w:r>
            <w:r w:rsidRPr="00A74A0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  <w:t xml:space="preserve"> Į kitas įrangos remonto ir priežiūros paslaugas įeina įskaitant, bet neapsiribojant: KDV remontas (KDV REM); OP remontas (OP REM); MOBI remontas (MOBI REM); Kompiuterinių darbo vietų (KDV PRIED), Mobiliųjų telefonų (MOBI PRIED) ir Organizacinės technikos (OP PRIED) detalės ir priedai; Nenumatyti priežiūros darbai; Užklausos, vykdomos neaptarnavimo arba papildomo aptarnavimo laiku; Darbai, vykdomi šalinant Kritinio ir Aukšto prioriteto Incidentus neaptarnavimo arba pasyvaus budėjimo laiku; Darbai, vykdomi šalinant Vidutinio, Normalaus ir Žemo prioriteto Incidentus neaptarnavimo, papildomo aptarnavimo arba pasyvaus budėjimo laiku; Kitos remonto ir priežiūros paslaugos, kurios susiję su pagrindinių paslaugų teikimu. </w:t>
            </w:r>
          </w:p>
        </w:tc>
      </w:tr>
      <w:tr w:rsidR="00A74A0C" w:rsidRPr="00A74A0C" w14:paraId="1A0A45A6" w14:textId="77777777" w:rsidTr="00A74A0C">
        <w:trPr>
          <w:trHeight w:val="228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576A" w14:textId="77777777" w:rsidR="00A74A0C" w:rsidRPr="00A74A0C" w:rsidRDefault="00A74A0C" w:rsidP="00A74A0C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6E0C" w14:textId="77777777" w:rsidR="00A74A0C" w:rsidRPr="00A74A0C" w:rsidRDefault="00A74A0C" w:rsidP="00A74A0C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BBD2" w14:textId="77777777" w:rsidR="00A74A0C" w:rsidRPr="00A74A0C" w:rsidRDefault="00A74A0C" w:rsidP="00A74A0C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2BB3" w14:textId="77777777" w:rsidR="00A74A0C" w:rsidRPr="00A74A0C" w:rsidRDefault="00A74A0C" w:rsidP="00A74A0C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</w:tr>
      <w:tr w:rsidR="00A74A0C" w:rsidRPr="00A74A0C" w14:paraId="11BAAF42" w14:textId="77777777" w:rsidTr="00A74A0C">
        <w:trPr>
          <w:trHeight w:val="276"/>
        </w:trPr>
        <w:tc>
          <w:tcPr>
            <w:tcW w:w="12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EC00F" w14:textId="77777777" w:rsidR="00A74A0C" w:rsidRPr="00A74A0C" w:rsidRDefault="00A74A0C" w:rsidP="00A74A0C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A74A0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vertAlign w:val="superscript"/>
                <w:lang w:eastAsia="lt-LT"/>
              </w:rPr>
              <w:t>3</w:t>
            </w:r>
            <w:r w:rsidRPr="00A74A0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  <w:t xml:space="preserve"> Jeigu kitos įrangos remonto ir priežiūros paslaugos</w:t>
            </w:r>
            <w:r w:rsidRPr="00A74A0C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lt-LT"/>
              </w:rPr>
              <w:t xml:space="preserve"> </w:t>
            </w:r>
            <w:r w:rsidRPr="00A74A0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  <w:t>teikiamos neaptarnavimo, papildomo aptarnavimo laiku arba pasyvaus budėjimo laiku, nustatytam paslaugos įkainiui taikomas atitinkamas žemiau nurodytas koeficiento dydis:</w:t>
            </w:r>
          </w:p>
        </w:tc>
      </w:tr>
      <w:tr w:rsidR="00A74A0C" w:rsidRPr="00A74A0C" w14:paraId="511CD826" w14:textId="77777777" w:rsidTr="00A74A0C">
        <w:trPr>
          <w:trHeight w:val="468"/>
        </w:trPr>
        <w:tc>
          <w:tcPr>
            <w:tcW w:w="5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2261B" w14:textId="77777777" w:rsidR="00A74A0C" w:rsidRPr="00A74A0C" w:rsidRDefault="00A74A0C" w:rsidP="00A74A0C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A74A0C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·  </w:t>
            </w:r>
            <w:r w:rsidRPr="00A74A0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  <w:t>Darbo dieną nuo 06:00 val. iki 22:00 val. (išskyrus aptarnavimo valandas);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CBD51" w14:textId="77777777" w:rsidR="00A74A0C" w:rsidRPr="00A74A0C" w:rsidRDefault="00A74A0C" w:rsidP="00A74A0C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A74A0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  <w:t>Koeficientas 1,5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7884A" w14:textId="77777777" w:rsidR="00A74A0C" w:rsidRPr="00A74A0C" w:rsidRDefault="00A74A0C" w:rsidP="00A74A0C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841A" w14:textId="77777777" w:rsidR="00A74A0C" w:rsidRPr="00A74A0C" w:rsidRDefault="00A74A0C" w:rsidP="00A74A0C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</w:tr>
      <w:tr w:rsidR="00A74A0C" w:rsidRPr="00A74A0C" w14:paraId="185EF8ED" w14:textId="77777777" w:rsidTr="00A74A0C">
        <w:trPr>
          <w:trHeight w:val="240"/>
        </w:trPr>
        <w:tc>
          <w:tcPr>
            <w:tcW w:w="5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D09A3" w14:textId="77777777" w:rsidR="00A74A0C" w:rsidRPr="00A74A0C" w:rsidRDefault="00A74A0C" w:rsidP="00A74A0C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A74A0C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·  </w:t>
            </w:r>
            <w:r w:rsidRPr="00A74A0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  <w:t>Darbo dieną nuo 22:00 val. iki 06:00 val.;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79844" w14:textId="77777777" w:rsidR="00A74A0C" w:rsidRPr="00A74A0C" w:rsidRDefault="00A74A0C" w:rsidP="00A74A0C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A74A0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  <w:t>Koeficientas 2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951AD" w14:textId="77777777" w:rsidR="00A74A0C" w:rsidRPr="00A74A0C" w:rsidRDefault="00A74A0C" w:rsidP="00A74A0C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460C" w14:textId="77777777" w:rsidR="00A74A0C" w:rsidRPr="00A74A0C" w:rsidRDefault="00A74A0C" w:rsidP="00A74A0C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</w:tr>
      <w:tr w:rsidR="00A74A0C" w:rsidRPr="00A74A0C" w14:paraId="7C79FA59" w14:textId="77777777" w:rsidTr="00A74A0C">
        <w:trPr>
          <w:trHeight w:val="468"/>
        </w:trPr>
        <w:tc>
          <w:tcPr>
            <w:tcW w:w="5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06947" w14:textId="77777777" w:rsidR="00A74A0C" w:rsidRPr="00A74A0C" w:rsidRDefault="00A74A0C" w:rsidP="00A74A0C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A74A0C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·  </w:t>
            </w:r>
            <w:r w:rsidRPr="00A74A0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  <w:t>Poilsio dieną, kuri nenustatyta pagal darbo (pamainos) grafiką, nuo 06:00 val. iki 22:00 val.;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37FB6" w14:textId="77777777" w:rsidR="00A74A0C" w:rsidRPr="00A74A0C" w:rsidRDefault="00A74A0C" w:rsidP="00A74A0C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A74A0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  <w:t>Koeficientas 2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76EC9" w14:textId="77777777" w:rsidR="00A74A0C" w:rsidRPr="00A74A0C" w:rsidRDefault="00A74A0C" w:rsidP="00A74A0C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1705" w14:textId="77777777" w:rsidR="00A74A0C" w:rsidRPr="00A74A0C" w:rsidRDefault="00A74A0C" w:rsidP="00A74A0C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</w:tr>
      <w:tr w:rsidR="00A74A0C" w:rsidRPr="00A74A0C" w14:paraId="0F59BBBA" w14:textId="77777777" w:rsidTr="00A74A0C">
        <w:trPr>
          <w:trHeight w:val="240"/>
        </w:trPr>
        <w:tc>
          <w:tcPr>
            <w:tcW w:w="5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618DF" w14:textId="77777777" w:rsidR="00A74A0C" w:rsidRPr="00A74A0C" w:rsidRDefault="00A74A0C" w:rsidP="00A74A0C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A74A0C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·  </w:t>
            </w:r>
            <w:r w:rsidRPr="00A74A0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  <w:t>Poilsio dienos naktį nuo 22:00 val. iki 06:00 val.;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51C9F" w14:textId="77777777" w:rsidR="00A74A0C" w:rsidRPr="00A74A0C" w:rsidRDefault="00A74A0C" w:rsidP="00A74A0C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A74A0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  <w:t>Koeficientas 2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7D21D" w14:textId="77777777" w:rsidR="00A74A0C" w:rsidRPr="00A74A0C" w:rsidRDefault="00A74A0C" w:rsidP="00A74A0C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478D" w14:textId="77777777" w:rsidR="00A74A0C" w:rsidRPr="00A74A0C" w:rsidRDefault="00A74A0C" w:rsidP="00A74A0C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</w:tr>
      <w:tr w:rsidR="00A74A0C" w:rsidRPr="00A74A0C" w14:paraId="2A63CD18" w14:textId="77777777" w:rsidTr="00A74A0C">
        <w:trPr>
          <w:trHeight w:val="240"/>
        </w:trPr>
        <w:tc>
          <w:tcPr>
            <w:tcW w:w="5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37756" w14:textId="77777777" w:rsidR="00A74A0C" w:rsidRPr="00A74A0C" w:rsidRDefault="00A74A0C" w:rsidP="00A74A0C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A74A0C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·  </w:t>
            </w:r>
            <w:r w:rsidRPr="00A74A0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  <w:t>Švenčių dieną nuo 06:00 val. iki 22:00 val.;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5CA86" w14:textId="77777777" w:rsidR="00A74A0C" w:rsidRPr="00A74A0C" w:rsidRDefault="00A74A0C" w:rsidP="00A74A0C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A74A0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  <w:t>Koeficientas 2,5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75DEE" w14:textId="77777777" w:rsidR="00A74A0C" w:rsidRPr="00A74A0C" w:rsidRDefault="00A74A0C" w:rsidP="00A74A0C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644D" w14:textId="77777777" w:rsidR="00A74A0C" w:rsidRPr="00A74A0C" w:rsidRDefault="00A74A0C" w:rsidP="00A74A0C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</w:tr>
      <w:tr w:rsidR="00A74A0C" w:rsidRPr="00A74A0C" w14:paraId="6E1CF15D" w14:textId="77777777" w:rsidTr="00A74A0C">
        <w:trPr>
          <w:trHeight w:val="240"/>
        </w:trPr>
        <w:tc>
          <w:tcPr>
            <w:tcW w:w="5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FD394" w14:textId="77777777" w:rsidR="00A74A0C" w:rsidRPr="00A74A0C" w:rsidRDefault="00A74A0C" w:rsidP="00A74A0C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A74A0C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·  </w:t>
            </w:r>
            <w:r w:rsidRPr="00A74A0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  <w:t>Švenčių dienos naktį nuo 22:00 val. iki 06:00 val.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4C801" w14:textId="77777777" w:rsidR="00A74A0C" w:rsidRPr="00A74A0C" w:rsidRDefault="00A74A0C" w:rsidP="00A74A0C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A74A0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  <w:t>Koeficientas 2,5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9B623" w14:textId="77777777" w:rsidR="00A74A0C" w:rsidRPr="00A74A0C" w:rsidRDefault="00A74A0C" w:rsidP="00A74A0C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4C83" w14:textId="77777777" w:rsidR="00A74A0C" w:rsidRPr="00A74A0C" w:rsidRDefault="00A74A0C" w:rsidP="00A74A0C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</w:tr>
    </w:tbl>
    <w:p w14:paraId="19516B4B" w14:textId="77777777" w:rsidR="00A74A0C" w:rsidRPr="00772F9F" w:rsidRDefault="00A74A0C" w:rsidP="00772F9F"/>
    <w:sectPr w:rsidR="00A74A0C" w:rsidRPr="00772F9F" w:rsidSect="0057761D">
      <w:headerReference w:type="default" r:id="rId8"/>
      <w:pgSz w:w="16838" w:h="11906" w:orient="landscape"/>
      <w:pgMar w:top="1588" w:right="1418" w:bottom="849" w:left="102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384D4" w14:textId="77777777" w:rsidR="00680D9C" w:rsidRDefault="00680D9C" w:rsidP="00D5549E">
      <w:pPr>
        <w:spacing w:after="0"/>
      </w:pPr>
      <w:r>
        <w:separator/>
      </w:r>
    </w:p>
  </w:endnote>
  <w:endnote w:type="continuationSeparator" w:id="0">
    <w:p w14:paraId="1A3646B2" w14:textId="77777777" w:rsidR="00680D9C" w:rsidRDefault="00680D9C" w:rsidP="00D554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ellGothic Blac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16E68" w14:textId="77777777" w:rsidR="00680D9C" w:rsidRDefault="00680D9C" w:rsidP="00D5549E">
      <w:pPr>
        <w:spacing w:after="0"/>
      </w:pPr>
      <w:r>
        <w:separator/>
      </w:r>
    </w:p>
  </w:footnote>
  <w:footnote w:type="continuationSeparator" w:id="0">
    <w:p w14:paraId="0C89748E" w14:textId="77777777" w:rsidR="00680D9C" w:rsidRDefault="00680D9C" w:rsidP="00D554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F0551" w14:textId="4FA3EE69" w:rsidR="000A7861" w:rsidRPr="009C7F92" w:rsidRDefault="009C7F92" w:rsidP="009C7F92">
    <w:pPr>
      <w:pStyle w:val="Header"/>
      <w:jc w:val="right"/>
      <w:rPr>
        <w:b w:val="0"/>
        <w:bCs/>
        <w:sz w:val="20"/>
        <w:szCs w:val="20"/>
      </w:rPr>
    </w:pPr>
    <w:r w:rsidRPr="009C7F92">
      <w:rPr>
        <w:b w:val="0"/>
        <w:bCs/>
        <w:sz w:val="20"/>
        <w:szCs w:val="20"/>
      </w:rPr>
      <w:t>4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1AD"/>
    <w:multiLevelType w:val="singleLevel"/>
    <w:tmpl w:val="766EC04C"/>
    <w:lvl w:ilvl="0">
      <w:start w:val="3"/>
      <w:numFmt w:val="bullet"/>
      <w:pStyle w:val="Lis2"/>
      <w:lvlText w:val="-"/>
      <w:lvlJc w:val="left"/>
      <w:pPr>
        <w:tabs>
          <w:tab w:val="num" w:pos="1664"/>
        </w:tabs>
        <w:ind w:left="1664" w:hanging="36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0FAB4EAC"/>
    <w:multiLevelType w:val="hybridMultilevel"/>
    <w:tmpl w:val="68B8D020"/>
    <w:lvl w:ilvl="0" w:tplc="43B26A1A">
      <w:start w:val="1"/>
      <w:numFmt w:val="upperRoman"/>
      <w:pStyle w:val="Tiksloheading"/>
      <w:lvlText w:val="%1."/>
      <w:lvlJc w:val="righ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D33232"/>
    <w:multiLevelType w:val="multilevel"/>
    <w:tmpl w:val="DE6A38AC"/>
    <w:lvl w:ilvl="0">
      <w:start w:val="1"/>
      <w:numFmt w:val="decimal"/>
      <w:pStyle w:val="steps"/>
      <w:lvlText w:val="%1."/>
      <w:lvlJc w:val="left"/>
      <w:pPr>
        <w:tabs>
          <w:tab w:val="num" w:pos="3960"/>
        </w:tabs>
        <w:ind w:left="3960" w:hanging="720"/>
      </w:pPr>
    </w:lvl>
    <w:lvl w:ilvl="1">
      <w:start w:val="1"/>
      <w:numFmt w:val="decimal"/>
      <w:lvlText w:val="%2."/>
      <w:lvlJc w:val="left"/>
      <w:pPr>
        <w:tabs>
          <w:tab w:val="num" w:pos="4680"/>
        </w:tabs>
        <w:ind w:left="4680" w:hanging="720"/>
      </w:pPr>
    </w:lvl>
    <w:lvl w:ilvl="2">
      <w:start w:val="1"/>
      <w:numFmt w:val="decimal"/>
      <w:lvlText w:val="%3."/>
      <w:lvlJc w:val="left"/>
      <w:pPr>
        <w:tabs>
          <w:tab w:val="num" w:pos="5400"/>
        </w:tabs>
        <w:ind w:left="5400" w:hanging="720"/>
      </w:pPr>
    </w:lvl>
    <w:lvl w:ilvl="3">
      <w:start w:val="1"/>
      <w:numFmt w:val="decimal"/>
      <w:lvlText w:val="%4."/>
      <w:lvlJc w:val="left"/>
      <w:pPr>
        <w:tabs>
          <w:tab w:val="num" w:pos="6120"/>
        </w:tabs>
        <w:ind w:left="6120" w:hanging="720"/>
      </w:pPr>
    </w:lvl>
    <w:lvl w:ilvl="4">
      <w:start w:val="1"/>
      <w:numFmt w:val="decimal"/>
      <w:lvlText w:val="%5."/>
      <w:lvlJc w:val="left"/>
      <w:pPr>
        <w:tabs>
          <w:tab w:val="num" w:pos="6840"/>
        </w:tabs>
        <w:ind w:left="6840" w:hanging="720"/>
      </w:pPr>
    </w:lvl>
    <w:lvl w:ilvl="5">
      <w:start w:val="1"/>
      <w:numFmt w:val="decimal"/>
      <w:lvlText w:val="%6."/>
      <w:lvlJc w:val="left"/>
      <w:pPr>
        <w:tabs>
          <w:tab w:val="num" w:pos="7560"/>
        </w:tabs>
        <w:ind w:left="7560" w:hanging="720"/>
      </w:pPr>
    </w:lvl>
    <w:lvl w:ilvl="6">
      <w:start w:val="1"/>
      <w:numFmt w:val="decimal"/>
      <w:lvlText w:val="%7."/>
      <w:lvlJc w:val="left"/>
      <w:pPr>
        <w:tabs>
          <w:tab w:val="num" w:pos="8280"/>
        </w:tabs>
        <w:ind w:left="8280" w:hanging="720"/>
      </w:pPr>
    </w:lvl>
    <w:lvl w:ilvl="7">
      <w:start w:val="1"/>
      <w:numFmt w:val="decimal"/>
      <w:lvlText w:val="%8."/>
      <w:lvlJc w:val="left"/>
      <w:pPr>
        <w:tabs>
          <w:tab w:val="num" w:pos="9000"/>
        </w:tabs>
        <w:ind w:left="9000" w:hanging="720"/>
      </w:pPr>
    </w:lvl>
    <w:lvl w:ilvl="8">
      <w:start w:val="1"/>
      <w:numFmt w:val="decimal"/>
      <w:lvlText w:val="%9."/>
      <w:lvlJc w:val="left"/>
      <w:pPr>
        <w:tabs>
          <w:tab w:val="num" w:pos="9720"/>
        </w:tabs>
        <w:ind w:left="9720" w:hanging="720"/>
      </w:pPr>
    </w:lvl>
  </w:abstractNum>
  <w:abstractNum w:abstractNumId="3" w15:restartNumberingAfterBreak="0">
    <w:nsid w:val="126B48DD"/>
    <w:multiLevelType w:val="hybridMultilevel"/>
    <w:tmpl w:val="B380C572"/>
    <w:lvl w:ilvl="0" w:tplc="1458F5BC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F1C5F"/>
    <w:multiLevelType w:val="multilevel"/>
    <w:tmpl w:val="7F8ED1D2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pStyle w:val="ListBullet3"/>
      <w:lvlText w:val="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7AA7A97"/>
    <w:multiLevelType w:val="hybridMultilevel"/>
    <w:tmpl w:val="910CF0E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C455A1"/>
    <w:multiLevelType w:val="hybridMultilevel"/>
    <w:tmpl w:val="ECF04E64"/>
    <w:lvl w:ilvl="0" w:tplc="6C3A7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B1E78"/>
    <w:multiLevelType w:val="hybridMultilevel"/>
    <w:tmpl w:val="39E8D598"/>
    <w:lvl w:ilvl="0" w:tplc="53D6B540">
      <w:start w:val="1"/>
      <w:numFmt w:val="decimal"/>
      <w:lvlText w:val="%1."/>
      <w:lvlJc w:val="left"/>
      <w:pPr>
        <w:ind w:left="360" w:hanging="360"/>
      </w:pPr>
    </w:lvl>
    <w:lvl w:ilvl="1" w:tplc="EB4C6A08" w:tentative="1">
      <w:start w:val="1"/>
      <w:numFmt w:val="lowerLetter"/>
      <w:lvlText w:val="%2."/>
      <w:lvlJc w:val="left"/>
      <w:pPr>
        <w:ind w:left="1080" w:hanging="360"/>
      </w:pPr>
    </w:lvl>
    <w:lvl w:ilvl="2" w:tplc="1CAC4042" w:tentative="1">
      <w:start w:val="1"/>
      <w:numFmt w:val="lowerRoman"/>
      <w:lvlText w:val="%3."/>
      <w:lvlJc w:val="right"/>
      <w:pPr>
        <w:ind w:left="1800" w:hanging="180"/>
      </w:pPr>
    </w:lvl>
    <w:lvl w:ilvl="3" w:tplc="7AEAF7B8" w:tentative="1">
      <w:start w:val="1"/>
      <w:numFmt w:val="decimal"/>
      <w:lvlText w:val="%4."/>
      <w:lvlJc w:val="left"/>
      <w:pPr>
        <w:ind w:left="2520" w:hanging="360"/>
      </w:pPr>
    </w:lvl>
    <w:lvl w:ilvl="4" w:tplc="ED847B86" w:tentative="1">
      <w:start w:val="1"/>
      <w:numFmt w:val="lowerLetter"/>
      <w:lvlText w:val="%5."/>
      <w:lvlJc w:val="left"/>
      <w:pPr>
        <w:ind w:left="3240" w:hanging="360"/>
      </w:pPr>
    </w:lvl>
    <w:lvl w:ilvl="5" w:tplc="44D4056E" w:tentative="1">
      <w:start w:val="1"/>
      <w:numFmt w:val="lowerRoman"/>
      <w:lvlText w:val="%6."/>
      <w:lvlJc w:val="right"/>
      <w:pPr>
        <w:ind w:left="3960" w:hanging="180"/>
      </w:pPr>
    </w:lvl>
    <w:lvl w:ilvl="6" w:tplc="BD6098A4" w:tentative="1">
      <w:start w:val="1"/>
      <w:numFmt w:val="decimal"/>
      <w:lvlText w:val="%7."/>
      <w:lvlJc w:val="left"/>
      <w:pPr>
        <w:ind w:left="4680" w:hanging="360"/>
      </w:pPr>
    </w:lvl>
    <w:lvl w:ilvl="7" w:tplc="7B36400E" w:tentative="1">
      <w:start w:val="1"/>
      <w:numFmt w:val="lowerLetter"/>
      <w:lvlText w:val="%8."/>
      <w:lvlJc w:val="left"/>
      <w:pPr>
        <w:ind w:left="5400" w:hanging="360"/>
      </w:pPr>
    </w:lvl>
    <w:lvl w:ilvl="8" w:tplc="C046DF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C33B04"/>
    <w:multiLevelType w:val="hybridMultilevel"/>
    <w:tmpl w:val="93767C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86080"/>
    <w:multiLevelType w:val="multilevel"/>
    <w:tmpl w:val="128270FE"/>
    <w:lvl w:ilvl="0">
      <w:start w:val="1"/>
      <w:numFmt w:val="decimal"/>
      <w:pStyle w:val="Heading1"/>
      <w:lvlText w:val="%1"/>
      <w:lvlJc w:val="left"/>
      <w:pPr>
        <w:ind w:left="2200" w:hanging="35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43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1701" w:hanging="737"/>
      </w:pPr>
      <w:rPr>
        <w:rFonts w:ascii="Arial" w:hAnsi="Arial" w:hint="default"/>
        <w:b/>
        <w:i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2F671EA"/>
    <w:multiLevelType w:val="hybridMultilevel"/>
    <w:tmpl w:val="E4F400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9560D"/>
    <w:multiLevelType w:val="hybridMultilevel"/>
    <w:tmpl w:val="0BA897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2289E"/>
    <w:multiLevelType w:val="hybridMultilevel"/>
    <w:tmpl w:val="64BCDC3E"/>
    <w:lvl w:ilvl="0" w:tplc="76ECB64E">
      <w:start w:val="6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73AA3"/>
    <w:multiLevelType w:val="hybridMultilevel"/>
    <w:tmpl w:val="228EF87E"/>
    <w:lvl w:ilvl="0" w:tplc="AEB2901A">
      <w:start w:val="1"/>
      <w:numFmt w:val="upperLetter"/>
      <w:pStyle w:val="Appendix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C5819"/>
    <w:multiLevelType w:val="hybridMultilevel"/>
    <w:tmpl w:val="39E8D598"/>
    <w:lvl w:ilvl="0" w:tplc="53D6B540">
      <w:start w:val="1"/>
      <w:numFmt w:val="decimal"/>
      <w:lvlText w:val="%1."/>
      <w:lvlJc w:val="left"/>
      <w:pPr>
        <w:ind w:left="360" w:hanging="360"/>
      </w:pPr>
    </w:lvl>
    <w:lvl w:ilvl="1" w:tplc="EB4C6A08" w:tentative="1">
      <w:start w:val="1"/>
      <w:numFmt w:val="lowerLetter"/>
      <w:lvlText w:val="%2."/>
      <w:lvlJc w:val="left"/>
      <w:pPr>
        <w:ind w:left="1080" w:hanging="360"/>
      </w:pPr>
    </w:lvl>
    <w:lvl w:ilvl="2" w:tplc="1CAC4042" w:tentative="1">
      <w:start w:val="1"/>
      <w:numFmt w:val="lowerRoman"/>
      <w:lvlText w:val="%3."/>
      <w:lvlJc w:val="right"/>
      <w:pPr>
        <w:ind w:left="1800" w:hanging="180"/>
      </w:pPr>
    </w:lvl>
    <w:lvl w:ilvl="3" w:tplc="7AEAF7B8" w:tentative="1">
      <w:start w:val="1"/>
      <w:numFmt w:val="decimal"/>
      <w:lvlText w:val="%4."/>
      <w:lvlJc w:val="left"/>
      <w:pPr>
        <w:ind w:left="2520" w:hanging="360"/>
      </w:pPr>
    </w:lvl>
    <w:lvl w:ilvl="4" w:tplc="ED847B86" w:tentative="1">
      <w:start w:val="1"/>
      <w:numFmt w:val="lowerLetter"/>
      <w:lvlText w:val="%5."/>
      <w:lvlJc w:val="left"/>
      <w:pPr>
        <w:ind w:left="3240" w:hanging="360"/>
      </w:pPr>
    </w:lvl>
    <w:lvl w:ilvl="5" w:tplc="44D4056E" w:tentative="1">
      <w:start w:val="1"/>
      <w:numFmt w:val="lowerRoman"/>
      <w:lvlText w:val="%6."/>
      <w:lvlJc w:val="right"/>
      <w:pPr>
        <w:ind w:left="3960" w:hanging="180"/>
      </w:pPr>
    </w:lvl>
    <w:lvl w:ilvl="6" w:tplc="BD6098A4" w:tentative="1">
      <w:start w:val="1"/>
      <w:numFmt w:val="decimal"/>
      <w:lvlText w:val="%7."/>
      <w:lvlJc w:val="left"/>
      <w:pPr>
        <w:ind w:left="4680" w:hanging="360"/>
      </w:pPr>
    </w:lvl>
    <w:lvl w:ilvl="7" w:tplc="7B36400E" w:tentative="1">
      <w:start w:val="1"/>
      <w:numFmt w:val="lowerLetter"/>
      <w:lvlText w:val="%8."/>
      <w:lvlJc w:val="left"/>
      <w:pPr>
        <w:ind w:left="5400" w:hanging="360"/>
      </w:pPr>
    </w:lvl>
    <w:lvl w:ilvl="8" w:tplc="C046DF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7253A2"/>
    <w:multiLevelType w:val="hybridMultilevel"/>
    <w:tmpl w:val="89F631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A5BF3"/>
    <w:multiLevelType w:val="hybridMultilevel"/>
    <w:tmpl w:val="84E00BC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6A608F"/>
    <w:multiLevelType w:val="hybridMultilevel"/>
    <w:tmpl w:val="7638D54A"/>
    <w:lvl w:ilvl="0" w:tplc="E5A4898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34C3E"/>
    <w:multiLevelType w:val="multilevel"/>
    <w:tmpl w:val="371CB3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5602FBB"/>
    <w:multiLevelType w:val="hybridMultilevel"/>
    <w:tmpl w:val="3E2468FC"/>
    <w:lvl w:ilvl="0" w:tplc="8B38477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9"/>
  </w:num>
  <w:num w:numId="5">
    <w:abstractNumId w:val="12"/>
  </w:num>
  <w:num w:numId="6">
    <w:abstractNumId w:val="2"/>
  </w:num>
  <w:num w:numId="7">
    <w:abstractNumId w:val="17"/>
  </w:num>
  <w:num w:numId="8">
    <w:abstractNumId w:val="13"/>
  </w:num>
  <w:num w:numId="9">
    <w:abstractNumId w:val="9"/>
  </w:num>
  <w:num w:numId="10">
    <w:abstractNumId w:val="0"/>
  </w:num>
  <w:num w:numId="11">
    <w:abstractNumId w:val="4"/>
  </w:num>
  <w:num w:numId="12">
    <w:abstractNumId w:val="18"/>
  </w:num>
  <w:num w:numId="13">
    <w:abstractNumId w:val="1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1"/>
  </w:num>
  <w:num w:numId="19">
    <w:abstractNumId w:val="15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4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DateAndTime/>
  <w:proofState w:spelling="clean" w:grammar="clean"/>
  <w:trackRevisions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D6"/>
    <w:rsid w:val="000000A2"/>
    <w:rsid w:val="000011EF"/>
    <w:rsid w:val="000025D6"/>
    <w:rsid w:val="00004021"/>
    <w:rsid w:val="00006C7A"/>
    <w:rsid w:val="00010D61"/>
    <w:rsid w:val="00011A14"/>
    <w:rsid w:val="00011B5A"/>
    <w:rsid w:val="00013853"/>
    <w:rsid w:val="000202BC"/>
    <w:rsid w:val="00020C53"/>
    <w:rsid w:val="00024644"/>
    <w:rsid w:val="00032A33"/>
    <w:rsid w:val="000377C4"/>
    <w:rsid w:val="00037DC1"/>
    <w:rsid w:val="00042E7E"/>
    <w:rsid w:val="0004385D"/>
    <w:rsid w:val="00044EE7"/>
    <w:rsid w:val="00045592"/>
    <w:rsid w:val="00045886"/>
    <w:rsid w:val="00054427"/>
    <w:rsid w:val="00057B28"/>
    <w:rsid w:val="00060507"/>
    <w:rsid w:val="00064E86"/>
    <w:rsid w:val="00070CBC"/>
    <w:rsid w:val="00073BF5"/>
    <w:rsid w:val="000754EE"/>
    <w:rsid w:val="000835CF"/>
    <w:rsid w:val="0008378F"/>
    <w:rsid w:val="00086565"/>
    <w:rsid w:val="00087504"/>
    <w:rsid w:val="00094618"/>
    <w:rsid w:val="000A04E2"/>
    <w:rsid w:val="000A2593"/>
    <w:rsid w:val="000A31B4"/>
    <w:rsid w:val="000A7861"/>
    <w:rsid w:val="000B2D44"/>
    <w:rsid w:val="000B4B23"/>
    <w:rsid w:val="000B5D3A"/>
    <w:rsid w:val="000C0AD3"/>
    <w:rsid w:val="000C15FF"/>
    <w:rsid w:val="000D3EA5"/>
    <w:rsid w:val="000D418D"/>
    <w:rsid w:val="000E1745"/>
    <w:rsid w:val="000E2030"/>
    <w:rsid w:val="000E2293"/>
    <w:rsid w:val="000E4667"/>
    <w:rsid w:val="00102E7E"/>
    <w:rsid w:val="00102FC6"/>
    <w:rsid w:val="00106831"/>
    <w:rsid w:val="0011090C"/>
    <w:rsid w:val="001141F1"/>
    <w:rsid w:val="00133B82"/>
    <w:rsid w:val="00136986"/>
    <w:rsid w:val="00142828"/>
    <w:rsid w:val="00143341"/>
    <w:rsid w:val="0014603F"/>
    <w:rsid w:val="00147C3C"/>
    <w:rsid w:val="00157A35"/>
    <w:rsid w:val="001612DC"/>
    <w:rsid w:val="00161E58"/>
    <w:rsid w:val="0016671C"/>
    <w:rsid w:val="00166D78"/>
    <w:rsid w:val="0017565F"/>
    <w:rsid w:val="001760DE"/>
    <w:rsid w:val="0017691A"/>
    <w:rsid w:val="0018217E"/>
    <w:rsid w:val="00183DE6"/>
    <w:rsid w:val="001872E3"/>
    <w:rsid w:val="0019313A"/>
    <w:rsid w:val="0019401D"/>
    <w:rsid w:val="00196CE1"/>
    <w:rsid w:val="001A56C0"/>
    <w:rsid w:val="001C1478"/>
    <w:rsid w:val="001C6111"/>
    <w:rsid w:val="001C7555"/>
    <w:rsid w:val="001F0890"/>
    <w:rsid w:val="00201175"/>
    <w:rsid w:val="00201F28"/>
    <w:rsid w:val="0021227A"/>
    <w:rsid w:val="00215151"/>
    <w:rsid w:val="00223C69"/>
    <w:rsid w:val="002310F3"/>
    <w:rsid w:val="00236102"/>
    <w:rsid w:val="0024478E"/>
    <w:rsid w:val="002557A5"/>
    <w:rsid w:val="0026137B"/>
    <w:rsid w:val="00270FD6"/>
    <w:rsid w:val="002843C8"/>
    <w:rsid w:val="00290943"/>
    <w:rsid w:val="00296E88"/>
    <w:rsid w:val="002B75A7"/>
    <w:rsid w:val="002C36CD"/>
    <w:rsid w:val="002C5E33"/>
    <w:rsid w:val="002D463F"/>
    <w:rsid w:val="002D4FC3"/>
    <w:rsid w:val="002D690E"/>
    <w:rsid w:val="002E09E4"/>
    <w:rsid w:val="002E1F2D"/>
    <w:rsid w:val="002E2664"/>
    <w:rsid w:val="002E4245"/>
    <w:rsid w:val="002E4B26"/>
    <w:rsid w:val="002E7FAC"/>
    <w:rsid w:val="002F1865"/>
    <w:rsid w:val="003045BB"/>
    <w:rsid w:val="00310AE3"/>
    <w:rsid w:val="00310BDD"/>
    <w:rsid w:val="00317672"/>
    <w:rsid w:val="0031785E"/>
    <w:rsid w:val="00320BB1"/>
    <w:rsid w:val="003222FA"/>
    <w:rsid w:val="00322DC7"/>
    <w:rsid w:val="00331A20"/>
    <w:rsid w:val="0033507F"/>
    <w:rsid w:val="0033788B"/>
    <w:rsid w:val="0034231A"/>
    <w:rsid w:val="00342577"/>
    <w:rsid w:val="0034718C"/>
    <w:rsid w:val="00355F04"/>
    <w:rsid w:val="003569F2"/>
    <w:rsid w:val="00363E33"/>
    <w:rsid w:val="00375E0D"/>
    <w:rsid w:val="00380479"/>
    <w:rsid w:val="0038473D"/>
    <w:rsid w:val="003848AC"/>
    <w:rsid w:val="003865C0"/>
    <w:rsid w:val="003867CB"/>
    <w:rsid w:val="00396B5F"/>
    <w:rsid w:val="003A1052"/>
    <w:rsid w:val="003A4559"/>
    <w:rsid w:val="003A6125"/>
    <w:rsid w:val="003A75BF"/>
    <w:rsid w:val="003B6F5E"/>
    <w:rsid w:val="003D3811"/>
    <w:rsid w:val="003D63E4"/>
    <w:rsid w:val="003E39E3"/>
    <w:rsid w:val="003E60F7"/>
    <w:rsid w:val="003F07F5"/>
    <w:rsid w:val="003F2837"/>
    <w:rsid w:val="003F35DE"/>
    <w:rsid w:val="003F5636"/>
    <w:rsid w:val="003F6301"/>
    <w:rsid w:val="00400855"/>
    <w:rsid w:val="00401A9F"/>
    <w:rsid w:val="00404F2B"/>
    <w:rsid w:val="0041100F"/>
    <w:rsid w:val="00414334"/>
    <w:rsid w:val="00415707"/>
    <w:rsid w:val="00424504"/>
    <w:rsid w:val="0043606F"/>
    <w:rsid w:val="0043638D"/>
    <w:rsid w:val="004405B9"/>
    <w:rsid w:val="00441C1C"/>
    <w:rsid w:val="00444A78"/>
    <w:rsid w:val="00453A69"/>
    <w:rsid w:val="00463F09"/>
    <w:rsid w:val="0047107C"/>
    <w:rsid w:val="00474843"/>
    <w:rsid w:val="004754CC"/>
    <w:rsid w:val="00483DDE"/>
    <w:rsid w:val="00497DDC"/>
    <w:rsid w:val="004A116C"/>
    <w:rsid w:val="004B3230"/>
    <w:rsid w:val="004B69C2"/>
    <w:rsid w:val="004C2DEB"/>
    <w:rsid w:val="004C3CDE"/>
    <w:rsid w:val="004C6F3A"/>
    <w:rsid w:val="004C74DB"/>
    <w:rsid w:val="004D24A4"/>
    <w:rsid w:val="004D6536"/>
    <w:rsid w:val="004E3003"/>
    <w:rsid w:val="004E3323"/>
    <w:rsid w:val="004E3597"/>
    <w:rsid w:val="004E3BFD"/>
    <w:rsid w:val="004E3C2D"/>
    <w:rsid w:val="004F79AF"/>
    <w:rsid w:val="00507D32"/>
    <w:rsid w:val="0051192C"/>
    <w:rsid w:val="005122DE"/>
    <w:rsid w:val="00513C8D"/>
    <w:rsid w:val="00517A95"/>
    <w:rsid w:val="00520DD7"/>
    <w:rsid w:val="00524DE8"/>
    <w:rsid w:val="00531949"/>
    <w:rsid w:val="0053708C"/>
    <w:rsid w:val="00544AD8"/>
    <w:rsid w:val="00544EDD"/>
    <w:rsid w:val="00546108"/>
    <w:rsid w:val="00552EB9"/>
    <w:rsid w:val="0055655C"/>
    <w:rsid w:val="0055720E"/>
    <w:rsid w:val="005608CD"/>
    <w:rsid w:val="00560B29"/>
    <w:rsid w:val="00565DF9"/>
    <w:rsid w:val="005677FA"/>
    <w:rsid w:val="00573942"/>
    <w:rsid w:val="00575774"/>
    <w:rsid w:val="00577073"/>
    <w:rsid w:val="0057761D"/>
    <w:rsid w:val="0058321F"/>
    <w:rsid w:val="0059716E"/>
    <w:rsid w:val="005A5401"/>
    <w:rsid w:val="005A5F1E"/>
    <w:rsid w:val="005A792D"/>
    <w:rsid w:val="005B5E7E"/>
    <w:rsid w:val="005B7E23"/>
    <w:rsid w:val="005C4400"/>
    <w:rsid w:val="005C46BB"/>
    <w:rsid w:val="005D3105"/>
    <w:rsid w:val="005E1B24"/>
    <w:rsid w:val="005E4DB5"/>
    <w:rsid w:val="005F3984"/>
    <w:rsid w:val="005F460C"/>
    <w:rsid w:val="00605002"/>
    <w:rsid w:val="00606E2E"/>
    <w:rsid w:val="0061423B"/>
    <w:rsid w:val="006145DC"/>
    <w:rsid w:val="006158AA"/>
    <w:rsid w:val="00624B96"/>
    <w:rsid w:val="0062694B"/>
    <w:rsid w:val="0063142A"/>
    <w:rsid w:val="00647AD8"/>
    <w:rsid w:val="00653D10"/>
    <w:rsid w:val="00667E28"/>
    <w:rsid w:val="00670630"/>
    <w:rsid w:val="0067148C"/>
    <w:rsid w:val="00673475"/>
    <w:rsid w:val="006740FD"/>
    <w:rsid w:val="006750D7"/>
    <w:rsid w:val="00680D9C"/>
    <w:rsid w:val="0068104C"/>
    <w:rsid w:val="0069502E"/>
    <w:rsid w:val="00696E9B"/>
    <w:rsid w:val="006A545E"/>
    <w:rsid w:val="006B07E9"/>
    <w:rsid w:val="006B1C44"/>
    <w:rsid w:val="006D3623"/>
    <w:rsid w:val="006E3BF2"/>
    <w:rsid w:val="006E6859"/>
    <w:rsid w:val="006F377E"/>
    <w:rsid w:val="007044EA"/>
    <w:rsid w:val="00705AC2"/>
    <w:rsid w:val="00706E02"/>
    <w:rsid w:val="007127C5"/>
    <w:rsid w:val="00713E14"/>
    <w:rsid w:val="0071655F"/>
    <w:rsid w:val="0072062B"/>
    <w:rsid w:val="00725F00"/>
    <w:rsid w:val="007349DB"/>
    <w:rsid w:val="0074772C"/>
    <w:rsid w:val="007513E9"/>
    <w:rsid w:val="007522FF"/>
    <w:rsid w:val="00754CA2"/>
    <w:rsid w:val="00756094"/>
    <w:rsid w:val="0075682F"/>
    <w:rsid w:val="0075701E"/>
    <w:rsid w:val="0076479A"/>
    <w:rsid w:val="00772F9F"/>
    <w:rsid w:val="007748F5"/>
    <w:rsid w:val="00774A3B"/>
    <w:rsid w:val="00780F20"/>
    <w:rsid w:val="007859B8"/>
    <w:rsid w:val="007871B9"/>
    <w:rsid w:val="00792546"/>
    <w:rsid w:val="007A19B1"/>
    <w:rsid w:val="007A57D6"/>
    <w:rsid w:val="007A6FDF"/>
    <w:rsid w:val="007A72B8"/>
    <w:rsid w:val="007B4904"/>
    <w:rsid w:val="007B62A6"/>
    <w:rsid w:val="007B70AD"/>
    <w:rsid w:val="007C5758"/>
    <w:rsid w:val="007C67BF"/>
    <w:rsid w:val="007C781D"/>
    <w:rsid w:val="007D3EBC"/>
    <w:rsid w:val="007D4C5D"/>
    <w:rsid w:val="007D6574"/>
    <w:rsid w:val="007D675B"/>
    <w:rsid w:val="007D6830"/>
    <w:rsid w:val="007E2560"/>
    <w:rsid w:val="007E3ECB"/>
    <w:rsid w:val="007F0E3C"/>
    <w:rsid w:val="007F1282"/>
    <w:rsid w:val="007F5689"/>
    <w:rsid w:val="008050A5"/>
    <w:rsid w:val="00806263"/>
    <w:rsid w:val="008072E7"/>
    <w:rsid w:val="0080744D"/>
    <w:rsid w:val="0081073B"/>
    <w:rsid w:val="0081119B"/>
    <w:rsid w:val="00831E56"/>
    <w:rsid w:val="00837766"/>
    <w:rsid w:val="008424AF"/>
    <w:rsid w:val="008432AC"/>
    <w:rsid w:val="0084384E"/>
    <w:rsid w:val="00845B97"/>
    <w:rsid w:val="0085142D"/>
    <w:rsid w:val="00852243"/>
    <w:rsid w:val="0086018E"/>
    <w:rsid w:val="0086620B"/>
    <w:rsid w:val="00867AAA"/>
    <w:rsid w:val="008735C8"/>
    <w:rsid w:val="008863A9"/>
    <w:rsid w:val="00887A35"/>
    <w:rsid w:val="00890048"/>
    <w:rsid w:val="008A191F"/>
    <w:rsid w:val="008A44B8"/>
    <w:rsid w:val="008A4C18"/>
    <w:rsid w:val="008A7A8D"/>
    <w:rsid w:val="008B1A76"/>
    <w:rsid w:val="008B445E"/>
    <w:rsid w:val="008B7CA6"/>
    <w:rsid w:val="008C5A3D"/>
    <w:rsid w:val="008D283B"/>
    <w:rsid w:val="008D3904"/>
    <w:rsid w:val="008D3F9D"/>
    <w:rsid w:val="008D66F3"/>
    <w:rsid w:val="008E1C4C"/>
    <w:rsid w:val="008E3420"/>
    <w:rsid w:val="008F71A9"/>
    <w:rsid w:val="008F782D"/>
    <w:rsid w:val="009079D6"/>
    <w:rsid w:val="009129E2"/>
    <w:rsid w:val="0091673E"/>
    <w:rsid w:val="00917BFE"/>
    <w:rsid w:val="00917F2E"/>
    <w:rsid w:val="00926252"/>
    <w:rsid w:val="00930C49"/>
    <w:rsid w:val="00935EE9"/>
    <w:rsid w:val="009502A2"/>
    <w:rsid w:val="00955B39"/>
    <w:rsid w:val="0095770E"/>
    <w:rsid w:val="00962D5E"/>
    <w:rsid w:val="00972010"/>
    <w:rsid w:val="00974553"/>
    <w:rsid w:val="00976F63"/>
    <w:rsid w:val="009A6E89"/>
    <w:rsid w:val="009A7CBE"/>
    <w:rsid w:val="009B04BA"/>
    <w:rsid w:val="009B06A9"/>
    <w:rsid w:val="009B08BC"/>
    <w:rsid w:val="009B1F69"/>
    <w:rsid w:val="009B4A31"/>
    <w:rsid w:val="009C532C"/>
    <w:rsid w:val="009C7F92"/>
    <w:rsid w:val="009D6528"/>
    <w:rsid w:val="009D7B42"/>
    <w:rsid w:val="009E3DDC"/>
    <w:rsid w:val="00A04F88"/>
    <w:rsid w:val="00A07A1C"/>
    <w:rsid w:val="00A1057F"/>
    <w:rsid w:val="00A23CF6"/>
    <w:rsid w:val="00A3026F"/>
    <w:rsid w:val="00A43EB5"/>
    <w:rsid w:val="00A44917"/>
    <w:rsid w:val="00A46652"/>
    <w:rsid w:val="00A47B24"/>
    <w:rsid w:val="00A52C62"/>
    <w:rsid w:val="00A63B42"/>
    <w:rsid w:val="00A67E92"/>
    <w:rsid w:val="00A736DA"/>
    <w:rsid w:val="00A74410"/>
    <w:rsid w:val="00A74A0C"/>
    <w:rsid w:val="00A94E0C"/>
    <w:rsid w:val="00AA2F3D"/>
    <w:rsid w:val="00AB48C8"/>
    <w:rsid w:val="00AB6DC2"/>
    <w:rsid w:val="00AB7188"/>
    <w:rsid w:val="00AC1A8C"/>
    <w:rsid w:val="00AC635C"/>
    <w:rsid w:val="00AC63C5"/>
    <w:rsid w:val="00AC6FBC"/>
    <w:rsid w:val="00AC7026"/>
    <w:rsid w:val="00AC72C6"/>
    <w:rsid w:val="00AF08E5"/>
    <w:rsid w:val="00AF0FF8"/>
    <w:rsid w:val="00AF2D63"/>
    <w:rsid w:val="00AF5A30"/>
    <w:rsid w:val="00B007A1"/>
    <w:rsid w:val="00B052B6"/>
    <w:rsid w:val="00B05D4F"/>
    <w:rsid w:val="00B114AB"/>
    <w:rsid w:val="00B1256C"/>
    <w:rsid w:val="00B12A9D"/>
    <w:rsid w:val="00B14BF3"/>
    <w:rsid w:val="00B175E4"/>
    <w:rsid w:val="00B20231"/>
    <w:rsid w:val="00B2264D"/>
    <w:rsid w:val="00B33A03"/>
    <w:rsid w:val="00B4475F"/>
    <w:rsid w:val="00B461D5"/>
    <w:rsid w:val="00B62C14"/>
    <w:rsid w:val="00B63DFD"/>
    <w:rsid w:val="00B6422A"/>
    <w:rsid w:val="00B700EF"/>
    <w:rsid w:val="00B70F62"/>
    <w:rsid w:val="00B80DE7"/>
    <w:rsid w:val="00B822F8"/>
    <w:rsid w:val="00B82CC7"/>
    <w:rsid w:val="00B929C2"/>
    <w:rsid w:val="00B93B44"/>
    <w:rsid w:val="00B950F0"/>
    <w:rsid w:val="00B96859"/>
    <w:rsid w:val="00BA671C"/>
    <w:rsid w:val="00BA7FA5"/>
    <w:rsid w:val="00BB0B4D"/>
    <w:rsid w:val="00BB21A1"/>
    <w:rsid w:val="00BB348D"/>
    <w:rsid w:val="00BB4501"/>
    <w:rsid w:val="00BB4AD7"/>
    <w:rsid w:val="00BB6748"/>
    <w:rsid w:val="00BB79F6"/>
    <w:rsid w:val="00BC129C"/>
    <w:rsid w:val="00BC3BAB"/>
    <w:rsid w:val="00BD00AF"/>
    <w:rsid w:val="00BD06CA"/>
    <w:rsid w:val="00BD503C"/>
    <w:rsid w:val="00BD538E"/>
    <w:rsid w:val="00BE1C47"/>
    <w:rsid w:val="00BE7735"/>
    <w:rsid w:val="00BE7B9E"/>
    <w:rsid w:val="00BF7821"/>
    <w:rsid w:val="00C02701"/>
    <w:rsid w:val="00C04ADD"/>
    <w:rsid w:val="00C051CA"/>
    <w:rsid w:val="00C07776"/>
    <w:rsid w:val="00C13439"/>
    <w:rsid w:val="00C20472"/>
    <w:rsid w:val="00C25364"/>
    <w:rsid w:val="00C317DD"/>
    <w:rsid w:val="00C33283"/>
    <w:rsid w:val="00C40B10"/>
    <w:rsid w:val="00C43613"/>
    <w:rsid w:val="00C453E8"/>
    <w:rsid w:val="00C45794"/>
    <w:rsid w:val="00C47CD8"/>
    <w:rsid w:val="00C517A9"/>
    <w:rsid w:val="00C646AC"/>
    <w:rsid w:val="00C67C1B"/>
    <w:rsid w:val="00C72FD6"/>
    <w:rsid w:val="00C74806"/>
    <w:rsid w:val="00C81058"/>
    <w:rsid w:val="00CA29FF"/>
    <w:rsid w:val="00CA4698"/>
    <w:rsid w:val="00CA6931"/>
    <w:rsid w:val="00CA75E4"/>
    <w:rsid w:val="00CC1162"/>
    <w:rsid w:val="00CC2AB5"/>
    <w:rsid w:val="00CC451A"/>
    <w:rsid w:val="00CC7127"/>
    <w:rsid w:val="00CC7E4D"/>
    <w:rsid w:val="00CD1546"/>
    <w:rsid w:val="00CD16B0"/>
    <w:rsid w:val="00CD2A03"/>
    <w:rsid w:val="00CD5D43"/>
    <w:rsid w:val="00CD6163"/>
    <w:rsid w:val="00CF2D9E"/>
    <w:rsid w:val="00CF5AF0"/>
    <w:rsid w:val="00CF69F6"/>
    <w:rsid w:val="00D005AE"/>
    <w:rsid w:val="00D00F6B"/>
    <w:rsid w:val="00D02555"/>
    <w:rsid w:val="00D055BC"/>
    <w:rsid w:val="00D1713C"/>
    <w:rsid w:val="00D2147F"/>
    <w:rsid w:val="00D322F2"/>
    <w:rsid w:val="00D33DDE"/>
    <w:rsid w:val="00D42525"/>
    <w:rsid w:val="00D54385"/>
    <w:rsid w:val="00D5549E"/>
    <w:rsid w:val="00D55B22"/>
    <w:rsid w:val="00D5655C"/>
    <w:rsid w:val="00D640F3"/>
    <w:rsid w:val="00D77B5A"/>
    <w:rsid w:val="00D828A5"/>
    <w:rsid w:val="00D87E79"/>
    <w:rsid w:val="00D91DE9"/>
    <w:rsid w:val="00D93642"/>
    <w:rsid w:val="00DA2A55"/>
    <w:rsid w:val="00DA2B0E"/>
    <w:rsid w:val="00DA70E1"/>
    <w:rsid w:val="00DA7D5F"/>
    <w:rsid w:val="00DB4678"/>
    <w:rsid w:val="00DB76D6"/>
    <w:rsid w:val="00DC2E70"/>
    <w:rsid w:val="00DD16DB"/>
    <w:rsid w:val="00DD267F"/>
    <w:rsid w:val="00DD2EA4"/>
    <w:rsid w:val="00DE0248"/>
    <w:rsid w:val="00DE7BC2"/>
    <w:rsid w:val="00DE7D68"/>
    <w:rsid w:val="00DF0E35"/>
    <w:rsid w:val="00DF4276"/>
    <w:rsid w:val="00E01ACF"/>
    <w:rsid w:val="00E055D8"/>
    <w:rsid w:val="00E12975"/>
    <w:rsid w:val="00E15005"/>
    <w:rsid w:val="00E152E2"/>
    <w:rsid w:val="00E213DE"/>
    <w:rsid w:val="00E23B7A"/>
    <w:rsid w:val="00E30A3E"/>
    <w:rsid w:val="00E37862"/>
    <w:rsid w:val="00E37F7C"/>
    <w:rsid w:val="00E4145C"/>
    <w:rsid w:val="00E453BE"/>
    <w:rsid w:val="00E47E53"/>
    <w:rsid w:val="00E563CF"/>
    <w:rsid w:val="00E60121"/>
    <w:rsid w:val="00E65F92"/>
    <w:rsid w:val="00E72DB5"/>
    <w:rsid w:val="00E76118"/>
    <w:rsid w:val="00E81C8A"/>
    <w:rsid w:val="00E86698"/>
    <w:rsid w:val="00E91F0B"/>
    <w:rsid w:val="00E9218A"/>
    <w:rsid w:val="00EB4D82"/>
    <w:rsid w:val="00EB6322"/>
    <w:rsid w:val="00EC7AE0"/>
    <w:rsid w:val="00ED0BC1"/>
    <w:rsid w:val="00EE18E3"/>
    <w:rsid w:val="00EF1D5B"/>
    <w:rsid w:val="00EF731E"/>
    <w:rsid w:val="00F033A0"/>
    <w:rsid w:val="00F0528B"/>
    <w:rsid w:val="00F06897"/>
    <w:rsid w:val="00F12553"/>
    <w:rsid w:val="00F127D3"/>
    <w:rsid w:val="00F23E74"/>
    <w:rsid w:val="00F3235F"/>
    <w:rsid w:val="00F32E3F"/>
    <w:rsid w:val="00F33122"/>
    <w:rsid w:val="00F3388E"/>
    <w:rsid w:val="00F407A3"/>
    <w:rsid w:val="00F41CA7"/>
    <w:rsid w:val="00F42374"/>
    <w:rsid w:val="00F51D1D"/>
    <w:rsid w:val="00F54DC5"/>
    <w:rsid w:val="00F60530"/>
    <w:rsid w:val="00F67123"/>
    <w:rsid w:val="00F70C1E"/>
    <w:rsid w:val="00F83F9B"/>
    <w:rsid w:val="00F8639D"/>
    <w:rsid w:val="00F87194"/>
    <w:rsid w:val="00F93401"/>
    <w:rsid w:val="00FA1E06"/>
    <w:rsid w:val="00FA2E88"/>
    <w:rsid w:val="00FA5FF7"/>
    <w:rsid w:val="00FB78AB"/>
    <w:rsid w:val="00FC0E03"/>
    <w:rsid w:val="00FC172D"/>
    <w:rsid w:val="00FC251B"/>
    <w:rsid w:val="00FC41EB"/>
    <w:rsid w:val="00FC67A9"/>
    <w:rsid w:val="00FD1E11"/>
    <w:rsid w:val="00FD5F9C"/>
    <w:rsid w:val="00FE019E"/>
    <w:rsid w:val="00FE6CC4"/>
    <w:rsid w:val="00FF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15A892"/>
  <w15:chartTrackingRefBased/>
  <w15:docId w15:val="{04CD3040-CC95-44D4-A4B0-BD08B4A8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before="60" w:after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859"/>
    <w:rPr>
      <w:rFonts w:ascii="Segoe UI" w:hAnsi="Segoe UI" w:cs="Times New Roman"/>
      <w:szCs w:val="20"/>
      <w:lang w:eastAsia="sv-SE"/>
    </w:rPr>
  </w:style>
  <w:style w:type="paragraph" w:styleId="Heading1">
    <w:name w:val="heading 1"/>
    <w:next w:val="Normal"/>
    <w:link w:val="Heading1Char"/>
    <w:qFormat/>
    <w:rsid w:val="00F407A3"/>
    <w:pPr>
      <w:keepNext/>
      <w:numPr>
        <w:numId w:val="9"/>
      </w:numPr>
      <w:spacing w:before="240" w:after="240"/>
      <w:ind w:left="357"/>
      <w:outlineLvl w:val="0"/>
    </w:pPr>
    <w:rPr>
      <w:rFonts w:ascii="Segoe UI" w:eastAsiaTheme="majorEastAsia" w:hAnsi="Segoe UI" w:cstheme="majorBidi"/>
      <w:b/>
      <w:color w:val="4F81BD" w:themeColor="accent1"/>
      <w:sz w:val="32"/>
      <w:szCs w:val="32"/>
      <w:lang w:eastAsia="sv-SE"/>
    </w:rPr>
  </w:style>
  <w:style w:type="paragraph" w:styleId="Heading2">
    <w:name w:val="heading 2"/>
    <w:next w:val="Normal"/>
    <w:link w:val="Heading2Char"/>
    <w:qFormat/>
    <w:rsid w:val="0033507F"/>
    <w:pPr>
      <w:keepNext/>
      <w:numPr>
        <w:ilvl w:val="1"/>
        <w:numId w:val="9"/>
      </w:numPr>
      <w:spacing w:before="240" w:after="120"/>
      <w:outlineLvl w:val="1"/>
    </w:pPr>
    <w:rPr>
      <w:rFonts w:ascii="Segoe UI" w:eastAsiaTheme="majorEastAsia" w:hAnsi="Segoe UI" w:cstheme="majorBidi"/>
      <w:b/>
      <w:color w:val="4F81BD" w:themeColor="accent1"/>
      <w:sz w:val="28"/>
      <w:szCs w:val="28"/>
      <w:lang w:eastAsia="sv-SE"/>
    </w:rPr>
  </w:style>
  <w:style w:type="paragraph" w:styleId="Heading3">
    <w:name w:val="heading 3"/>
    <w:next w:val="Normal"/>
    <w:link w:val="Heading3Char"/>
    <w:qFormat/>
    <w:rsid w:val="00B63DFD"/>
    <w:pPr>
      <w:numPr>
        <w:ilvl w:val="2"/>
        <w:numId w:val="9"/>
      </w:numPr>
      <w:spacing w:before="240" w:after="120"/>
      <w:outlineLvl w:val="2"/>
    </w:pPr>
    <w:rPr>
      <w:rFonts w:ascii="Segoe UI" w:eastAsiaTheme="majorEastAsia" w:hAnsi="Segoe UI" w:cstheme="majorBidi"/>
      <w:b/>
      <w:color w:val="4F81BD" w:themeColor="accent1"/>
      <w:sz w:val="24"/>
      <w:szCs w:val="20"/>
      <w:lang w:eastAsia="sv-SE"/>
    </w:rPr>
  </w:style>
  <w:style w:type="paragraph" w:styleId="Heading4">
    <w:name w:val="heading 4"/>
    <w:basedOn w:val="Heading3"/>
    <w:next w:val="Normal"/>
    <w:link w:val="Heading4Char"/>
    <w:qFormat/>
    <w:rsid w:val="00C40B10"/>
    <w:pPr>
      <w:numPr>
        <w:ilvl w:val="3"/>
      </w:numPr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C40B1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40B10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C40B10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40B10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40B10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4145C"/>
    <w:pPr>
      <w:ind w:left="357"/>
      <w:contextualSpacing/>
    </w:pPr>
    <w:rPr>
      <w:lang w:eastAsia="en-US"/>
    </w:rPr>
  </w:style>
  <w:style w:type="character" w:customStyle="1" w:styleId="Heading1Char">
    <w:name w:val="Heading 1 Char"/>
    <w:basedOn w:val="DefaultParagraphFont"/>
    <w:link w:val="Heading1"/>
    <w:rsid w:val="00F407A3"/>
    <w:rPr>
      <w:rFonts w:ascii="Segoe UI" w:eastAsiaTheme="majorEastAsia" w:hAnsi="Segoe UI" w:cstheme="majorBidi"/>
      <w:b/>
      <w:color w:val="4F81BD" w:themeColor="accent1"/>
      <w:sz w:val="32"/>
      <w:szCs w:val="32"/>
      <w:lang w:eastAsia="sv-SE"/>
    </w:rPr>
  </w:style>
  <w:style w:type="character" w:styleId="Hyperlink">
    <w:name w:val="Hyperlink"/>
    <w:uiPriority w:val="99"/>
    <w:rsid w:val="00C40B10"/>
    <w:rPr>
      <w:rFonts w:ascii="Arial" w:hAnsi="Arial"/>
      <w:b/>
      <w:sz w:val="22"/>
      <w:u w:val="single"/>
    </w:rPr>
  </w:style>
  <w:style w:type="character" w:customStyle="1" w:styleId="Heading2Char">
    <w:name w:val="Heading 2 Char"/>
    <w:basedOn w:val="DefaultParagraphFont"/>
    <w:link w:val="Heading2"/>
    <w:rsid w:val="0033507F"/>
    <w:rPr>
      <w:rFonts w:ascii="Segoe UI" w:eastAsiaTheme="majorEastAsia" w:hAnsi="Segoe UI" w:cstheme="majorBidi"/>
      <w:b/>
      <w:color w:val="4F81BD" w:themeColor="accent1"/>
      <w:sz w:val="28"/>
      <w:szCs w:val="28"/>
      <w:lang w:eastAsia="sv-SE"/>
    </w:rPr>
  </w:style>
  <w:style w:type="character" w:customStyle="1" w:styleId="Heading3Char">
    <w:name w:val="Heading 3 Char"/>
    <w:basedOn w:val="DefaultParagraphFont"/>
    <w:link w:val="Heading3"/>
    <w:rsid w:val="00B63DFD"/>
    <w:rPr>
      <w:rFonts w:ascii="Segoe UI" w:eastAsiaTheme="majorEastAsia" w:hAnsi="Segoe UI" w:cstheme="majorBidi"/>
      <w:b/>
      <w:color w:val="4F81BD" w:themeColor="accent1"/>
      <w:sz w:val="24"/>
      <w:szCs w:val="20"/>
      <w:lang w:eastAsia="sv-SE"/>
    </w:rPr>
  </w:style>
  <w:style w:type="paragraph" w:styleId="BodyText">
    <w:name w:val="Body Text"/>
    <w:basedOn w:val="Normal"/>
    <w:link w:val="BodyTextChar"/>
    <w:uiPriority w:val="1"/>
    <w:rsid w:val="00C40B10"/>
    <w:pPr>
      <w:spacing w:after="120"/>
      <w:ind w:left="1298"/>
    </w:pPr>
  </w:style>
  <w:style w:type="character" w:customStyle="1" w:styleId="BodyTextChar">
    <w:name w:val="Body Text Char"/>
    <w:basedOn w:val="DefaultParagraphFont"/>
    <w:link w:val="BodyText"/>
    <w:uiPriority w:val="1"/>
    <w:rsid w:val="00B96859"/>
    <w:rPr>
      <w:rFonts w:ascii="Segoe UI" w:eastAsia="Times New Roman" w:hAnsi="Segoe UI" w:cs="Times New Roman"/>
      <w:szCs w:val="20"/>
      <w:lang w:eastAsia="sv-SE"/>
    </w:rPr>
  </w:style>
  <w:style w:type="paragraph" w:styleId="Caption">
    <w:name w:val="caption"/>
    <w:basedOn w:val="Normal"/>
    <w:next w:val="Normal"/>
    <w:uiPriority w:val="1"/>
    <w:unhideWhenUsed/>
    <w:qFormat/>
    <w:rsid w:val="00C40B10"/>
    <w:pPr>
      <w:spacing w:before="120"/>
    </w:pPr>
    <w:rPr>
      <w:b/>
      <w:bCs/>
      <w:sz w:val="18"/>
      <w:szCs w:val="18"/>
    </w:rPr>
  </w:style>
  <w:style w:type="table" w:styleId="TableGrid">
    <w:name w:val="Table Grid"/>
    <w:basedOn w:val="TableNormal"/>
    <w:rsid w:val="00C40B10"/>
    <w:pPr>
      <w:spacing w:after="0"/>
    </w:pPr>
    <w:rPr>
      <w:rFonts w:ascii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rsid w:val="00BB21A1"/>
    <w:pPr>
      <w:keepLines/>
      <w:numPr>
        <w:numId w:val="0"/>
      </w:numPr>
      <w:spacing w:before="480" w:line="276" w:lineRule="auto"/>
      <w:outlineLvl w:val="9"/>
    </w:pPr>
    <w:rPr>
      <w:bCs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F407A3"/>
    <w:pPr>
      <w:tabs>
        <w:tab w:val="left" w:pos="440"/>
        <w:tab w:val="right" w:leader="dot" w:pos="9459"/>
      </w:tabs>
    </w:pPr>
    <w:rPr>
      <w:rFonts w:cs="Segoe UI"/>
      <w:noProof/>
    </w:rPr>
  </w:style>
  <w:style w:type="paragraph" w:styleId="TOC2">
    <w:name w:val="toc 2"/>
    <w:basedOn w:val="TOC1"/>
    <w:autoRedefine/>
    <w:uiPriority w:val="39"/>
    <w:rsid w:val="00C40B10"/>
    <w:pPr>
      <w:spacing w:before="0" w:after="0"/>
      <w:ind w:left="220"/>
    </w:pPr>
  </w:style>
  <w:style w:type="paragraph" w:styleId="BalloonText">
    <w:name w:val="Balloon Text"/>
    <w:basedOn w:val="Normal"/>
    <w:link w:val="BalloonTextChar"/>
    <w:uiPriority w:val="1"/>
    <w:rsid w:val="00C40B1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1"/>
    <w:rsid w:val="00B96859"/>
    <w:rPr>
      <w:rFonts w:ascii="Tahoma" w:eastAsia="Times New Roman" w:hAnsi="Tahoma" w:cs="Tahoma"/>
      <w:sz w:val="16"/>
      <w:szCs w:val="16"/>
      <w:lang w:eastAsia="sv-SE"/>
    </w:rPr>
  </w:style>
  <w:style w:type="paragraph" w:styleId="Footer">
    <w:name w:val="footer"/>
    <w:basedOn w:val="Normal"/>
    <w:link w:val="FooterChar"/>
    <w:uiPriority w:val="99"/>
    <w:rsid w:val="00C40B10"/>
    <w:pPr>
      <w:tabs>
        <w:tab w:val="center" w:pos="4819"/>
        <w:tab w:val="right" w:pos="9638"/>
      </w:tabs>
      <w:spacing w:line="180" w:lineRule="exac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C40B10"/>
    <w:rPr>
      <w:rFonts w:ascii="Arial" w:eastAsia="Times New Roman" w:hAnsi="Arial" w:cs="Times New Roman"/>
      <w:sz w:val="14"/>
      <w:szCs w:val="20"/>
      <w:lang w:eastAsia="sv-SE"/>
    </w:rPr>
  </w:style>
  <w:style w:type="character" w:styleId="PageNumber">
    <w:name w:val="page number"/>
    <w:rsid w:val="00C40B10"/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F407A3"/>
    <w:pPr>
      <w:keepNext/>
      <w:pageBreakBefore/>
      <w:tabs>
        <w:tab w:val="left" w:pos="4253"/>
        <w:tab w:val="left" w:pos="4395"/>
        <w:tab w:val="center" w:pos="4819"/>
        <w:tab w:val="right" w:pos="9638"/>
      </w:tabs>
    </w:pPr>
    <w:rPr>
      <w:b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F407A3"/>
    <w:rPr>
      <w:rFonts w:ascii="Segoe UI" w:eastAsia="Times New Roman" w:hAnsi="Segoe UI" w:cs="Times New Roman"/>
      <w:b/>
      <w:sz w:val="32"/>
      <w:szCs w:val="32"/>
      <w:lang w:eastAsia="sv-SE"/>
    </w:rPr>
  </w:style>
  <w:style w:type="paragraph" w:styleId="NoSpacing">
    <w:name w:val="No Spacing"/>
    <w:basedOn w:val="Normal"/>
    <w:link w:val="NoSpacingChar"/>
    <w:uiPriority w:val="1"/>
    <w:rsid w:val="00C40B10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C40B10"/>
    <w:rPr>
      <w:rFonts w:ascii="Arial" w:eastAsia="Times New Roman" w:hAnsi="Arial" w:cs="Times New Roman"/>
      <w:szCs w:val="20"/>
      <w:lang w:eastAsia="sv-SE"/>
    </w:rPr>
  </w:style>
  <w:style w:type="paragraph" w:customStyle="1" w:styleId="HeaderRowoftheTable">
    <w:name w:val="Header Row of the Table"/>
    <w:basedOn w:val="Normal"/>
    <w:uiPriority w:val="1"/>
    <w:rsid w:val="00414334"/>
    <w:pPr>
      <w:spacing w:before="80" w:after="80"/>
      <w:contextualSpacing/>
    </w:pPr>
    <w:rPr>
      <w:rFonts w:ascii="Verdana" w:hAnsi="Verdana"/>
      <w:b/>
      <w:bCs/>
      <w:sz w:val="18"/>
      <w:lang w:val="en-US"/>
    </w:rPr>
  </w:style>
  <w:style w:type="table" w:customStyle="1" w:styleId="Mystyle">
    <w:name w:val="My style"/>
    <w:basedOn w:val="TableNormal"/>
    <w:uiPriority w:val="99"/>
    <w:rsid w:val="009B4A31"/>
    <w:pPr>
      <w:spacing w:after="0"/>
    </w:pPr>
    <w:rPr>
      <w:rFonts w:ascii="Arial" w:hAnsi="Arial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7" w:type="dxa"/>
        <w:bottom w:w="57" w:type="dxa"/>
      </w:tcMar>
    </w:tcPr>
    <w:tblStylePr w:type="firstCol">
      <w:rPr>
        <w:rFonts w:ascii="Arial" w:hAnsi="Arial"/>
        <w:b/>
        <w:sz w:val="20"/>
      </w:rPr>
    </w:tblStylePr>
    <w:tblStylePr w:type="band1Horz">
      <w:rPr>
        <w:color w:val="auto"/>
      </w:rPr>
      <w:tblPr/>
      <w:tcPr>
        <w:shd w:val="clear" w:color="auto" w:fill="D9D9D9" w:themeFill="background1" w:themeFillShade="D9"/>
      </w:tcPr>
    </w:tblStylePr>
  </w:style>
  <w:style w:type="character" w:customStyle="1" w:styleId="ListParagraphChar">
    <w:name w:val="List Paragraph Char"/>
    <w:link w:val="ListParagraph"/>
    <w:uiPriority w:val="34"/>
    <w:locked/>
    <w:rsid w:val="00E4145C"/>
    <w:rPr>
      <w:rFonts w:ascii="Segoe UI" w:eastAsia="Times New Roman" w:hAnsi="Segoe UI" w:cs="Times New Roman"/>
      <w:szCs w:val="20"/>
    </w:rPr>
  </w:style>
  <w:style w:type="paragraph" w:styleId="NormalWeb">
    <w:name w:val="Normal (Web)"/>
    <w:basedOn w:val="Normal"/>
    <w:uiPriority w:val="99"/>
    <w:unhideWhenUsed/>
    <w:rsid w:val="000C15F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  <w:style w:type="character" w:styleId="CommentReference">
    <w:name w:val="annotation reference"/>
    <w:semiHidden/>
    <w:rsid w:val="00C40B10"/>
    <w:rPr>
      <w:rFonts w:ascii="Arial" w:hAnsi="Arial"/>
      <w:sz w:val="22"/>
    </w:rPr>
  </w:style>
  <w:style w:type="paragraph" w:styleId="CommentText">
    <w:name w:val="annotation text"/>
    <w:basedOn w:val="Normal"/>
    <w:link w:val="CommentTextChar"/>
    <w:uiPriority w:val="1"/>
    <w:rsid w:val="00C40B10"/>
    <w:pPr>
      <w:ind w:left="57"/>
    </w:pPr>
  </w:style>
  <w:style w:type="character" w:customStyle="1" w:styleId="CommentTextChar">
    <w:name w:val="Comment Text Char"/>
    <w:basedOn w:val="DefaultParagraphFont"/>
    <w:link w:val="CommentText"/>
    <w:uiPriority w:val="1"/>
    <w:rsid w:val="00B96859"/>
    <w:rPr>
      <w:rFonts w:ascii="Segoe UI" w:eastAsia="Times New Roman" w:hAnsi="Segoe UI" w:cs="Times New Roman"/>
      <w:szCs w:val="20"/>
      <w:lang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B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BDD"/>
    <w:rPr>
      <w:rFonts w:ascii="Arial" w:eastAsia="Times New Roman" w:hAnsi="Arial" w:cs="Times New Roman"/>
      <w:b/>
      <w:bCs/>
      <w:sz w:val="20"/>
      <w:szCs w:val="20"/>
      <w:lang w:eastAsia="sv-SE"/>
    </w:rPr>
  </w:style>
  <w:style w:type="character" w:customStyle="1" w:styleId="Heading4Char">
    <w:name w:val="Heading 4 Char"/>
    <w:basedOn w:val="DefaultParagraphFont"/>
    <w:link w:val="Heading4"/>
    <w:rsid w:val="00C40B10"/>
    <w:rPr>
      <w:rFonts w:ascii="Arial" w:eastAsiaTheme="majorEastAsia" w:hAnsi="Arial" w:cstheme="majorBidi"/>
      <w:b/>
      <w:i/>
      <w:sz w:val="24"/>
      <w:szCs w:val="20"/>
      <w:lang w:eastAsia="sv-SE"/>
    </w:rPr>
  </w:style>
  <w:style w:type="character" w:customStyle="1" w:styleId="Heading5Char">
    <w:name w:val="Heading 5 Char"/>
    <w:basedOn w:val="DefaultParagraphFont"/>
    <w:link w:val="Heading5"/>
    <w:uiPriority w:val="9"/>
    <w:rsid w:val="00C40B10"/>
    <w:rPr>
      <w:rFonts w:asciiTheme="majorHAnsi" w:eastAsiaTheme="majorEastAsia" w:hAnsiTheme="majorHAnsi" w:cstheme="majorBidi"/>
      <w:b/>
      <w:bCs/>
      <w:color w:val="943634" w:themeColor="accent2" w:themeShade="BF"/>
      <w:lang w:eastAsia="sv-SE"/>
    </w:rPr>
  </w:style>
  <w:style w:type="character" w:customStyle="1" w:styleId="Heading6Char">
    <w:name w:val="Heading 6 Char"/>
    <w:basedOn w:val="DefaultParagraphFont"/>
    <w:link w:val="Heading6"/>
    <w:uiPriority w:val="9"/>
    <w:rsid w:val="00C40B10"/>
    <w:rPr>
      <w:rFonts w:asciiTheme="majorHAnsi" w:eastAsiaTheme="majorEastAsia" w:hAnsiTheme="majorHAnsi" w:cstheme="majorBidi"/>
      <w:color w:val="943634" w:themeColor="accent2" w:themeShade="BF"/>
      <w:lang w:eastAsia="sv-SE"/>
    </w:rPr>
  </w:style>
  <w:style w:type="character" w:customStyle="1" w:styleId="Heading7Char">
    <w:name w:val="Heading 7 Char"/>
    <w:basedOn w:val="DefaultParagraphFont"/>
    <w:link w:val="Heading7"/>
    <w:uiPriority w:val="9"/>
    <w:rsid w:val="00C40B10"/>
    <w:rPr>
      <w:rFonts w:asciiTheme="majorHAnsi" w:eastAsiaTheme="majorEastAsia" w:hAnsiTheme="majorHAnsi" w:cstheme="majorBidi"/>
      <w:color w:val="943634" w:themeColor="accent2" w:themeShade="BF"/>
      <w:lang w:eastAsia="sv-SE"/>
    </w:rPr>
  </w:style>
  <w:style w:type="character" w:customStyle="1" w:styleId="Heading8Char">
    <w:name w:val="Heading 8 Char"/>
    <w:basedOn w:val="DefaultParagraphFont"/>
    <w:link w:val="Heading8"/>
    <w:uiPriority w:val="9"/>
    <w:rsid w:val="00C40B10"/>
    <w:rPr>
      <w:rFonts w:asciiTheme="majorHAnsi" w:eastAsiaTheme="majorEastAsia" w:hAnsiTheme="majorHAnsi" w:cstheme="majorBidi"/>
      <w:color w:val="C0504D" w:themeColor="accent2"/>
      <w:lang w:eastAsia="sv-SE"/>
    </w:rPr>
  </w:style>
  <w:style w:type="character" w:customStyle="1" w:styleId="Heading9Char">
    <w:name w:val="Heading 9 Char"/>
    <w:basedOn w:val="DefaultParagraphFont"/>
    <w:link w:val="Heading9"/>
    <w:uiPriority w:val="9"/>
    <w:rsid w:val="00C40B10"/>
    <w:rPr>
      <w:rFonts w:asciiTheme="majorHAnsi" w:eastAsiaTheme="majorEastAsia" w:hAnsiTheme="majorHAnsi" w:cstheme="majorBidi"/>
      <w:color w:val="C0504D" w:themeColor="accent2"/>
      <w:szCs w:val="20"/>
      <w:lang w:eastAsia="sv-SE"/>
    </w:rPr>
  </w:style>
  <w:style w:type="paragraph" w:styleId="TOC3">
    <w:name w:val="toc 3"/>
    <w:basedOn w:val="TOC2"/>
    <w:autoRedefine/>
    <w:uiPriority w:val="39"/>
    <w:rsid w:val="00C40B10"/>
    <w:pPr>
      <w:ind w:left="440"/>
    </w:pPr>
  </w:style>
  <w:style w:type="table" w:styleId="GridTable6Colorful-Accent5">
    <w:name w:val="Grid Table 6 Colorful Accent 5"/>
    <w:basedOn w:val="TableNormal"/>
    <w:uiPriority w:val="51"/>
    <w:rsid w:val="007D6574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leheading">
    <w:name w:val="Table heading"/>
    <w:basedOn w:val="Normal"/>
    <w:rsid w:val="00577073"/>
    <w:pPr>
      <w:keepNext/>
      <w:spacing w:after="140" w:line="280" w:lineRule="exact"/>
      <w:ind w:left="992"/>
    </w:pPr>
    <w:rPr>
      <w:b/>
      <w:bCs/>
      <w:sz w:val="18"/>
      <w:lang w:val="en-US"/>
    </w:rPr>
  </w:style>
  <w:style w:type="paragraph" w:customStyle="1" w:styleId="steps">
    <w:name w:val="steps"/>
    <w:uiPriority w:val="1"/>
    <w:rsid w:val="00577073"/>
    <w:pPr>
      <w:numPr>
        <w:numId w:val="6"/>
      </w:numPr>
    </w:pPr>
    <w:rPr>
      <w:rFonts w:ascii="Times New Roman" w:hAnsi="Times New Roman" w:cs="Times New Roman"/>
      <w:szCs w:val="20"/>
      <w:lang w:val="en-GB"/>
    </w:rPr>
  </w:style>
  <w:style w:type="paragraph" w:customStyle="1" w:styleId="GDCQMSBodyTextLevel2">
    <w:name w:val="GDC QMS Body Text Level 2"/>
    <w:basedOn w:val="Normal"/>
    <w:uiPriority w:val="1"/>
    <w:rsid w:val="00577073"/>
    <w:pPr>
      <w:keepNext/>
      <w:tabs>
        <w:tab w:val="left" w:pos="1440"/>
      </w:tabs>
      <w:spacing w:after="140"/>
      <w:ind w:left="1440"/>
    </w:pPr>
    <w:rPr>
      <w:sz w:val="20"/>
      <w:szCs w:val="18"/>
      <w:lang w:val="en-US"/>
    </w:rPr>
  </w:style>
  <w:style w:type="paragraph" w:customStyle="1" w:styleId="Lentelesheaderis">
    <w:name w:val="Lenteles headeris"/>
    <w:basedOn w:val="Normal"/>
    <w:rsid w:val="00577073"/>
    <w:pPr>
      <w:keepNext/>
      <w:spacing w:after="0"/>
    </w:pPr>
    <w:rPr>
      <w:b/>
      <w:color w:val="FFFFFF"/>
      <w:sz w:val="20"/>
      <w:szCs w:val="24"/>
      <w:lang w:val="en-US"/>
    </w:rPr>
  </w:style>
  <w:style w:type="paragraph" w:customStyle="1" w:styleId="Appendix">
    <w:name w:val="Appendix"/>
    <w:basedOn w:val="Heading1"/>
    <w:next w:val="Normal"/>
    <w:uiPriority w:val="1"/>
    <w:qFormat/>
    <w:rsid w:val="00C40B10"/>
    <w:pPr>
      <w:numPr>
        <w:numId w:val="8"/>
      </w:numPr>
    </w:pPr>
  </w:style>
  <w:style w:type="paragraph" w:customStyle="1" w:styleId="BetweenTable">
    <w:name w:val="BetweenTable"/>
    <w:basedOn w:val="Normal"/>
    <w:next w:val="Normal"/>
    <w:uiPriority w:val="1"/>
    <w:rsid w:val="00C40B10"/>
    <w:pPr>
      <w:ind w:left="57"/>
    </w:pPr>
    <w:rPr>
      <w:sz w:val="2"/>
      <w:lang w:val="fi-FI"/>
    </w:rPr>
  </w:style>
  <w:style w:type="character" w:styleId="BookTitle">
    <w:name w:val="Book Title"/>
    <w:uiPriority w:val="33"/>
    <w:rsid w:val="00C40B1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customStyle="1" w:styleId="Documentname">
    <w:name w:val="Document name"/>
    <w:uiPriority w:val="1"/>
    <w:rsid w:val="00C40B10"/>
    <w:pPr>
      <w:spacing w:after="0" w:line="240" w:lineRule="exact"/>
    </w:pPr>
    <w:rPr>
      <w:rFonts w:ascii="Arial" w:hAnsi="Arial" w:cs="Times New Roman"/>
      <w:b/>
      <w:caps/>
      <w:noProof/>
      <w:sz w:val="20"/>
      <w:szCs w:val="20"/>
      <w:lang w:val="en-GB" w:eastAsia="sv-SE"/>
    </w:rPr>
  </w:style>
  <w:style w:type="paragraph" w:customStyle="1" w:styleId="Complement">
    <w:name w:val="Complement"/>
    <w:basedOn w:val="Documentname"/>
    <w:uiPriority w:val="1"/>
    <w:rsid w:val="00C40B10"/>
    <w:rPr>
      <w:caps w:val="0"/>
    </w:rPr>
  </w:style>
  <w:style w:type="character" w:styleId="Emphasis">
    <w:name w:val="Emphasis"/>
    <w:uiPriority w:val="20"/>
    <w:rsid w:val="00C40B1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character" w:styleId="EndnoteReference">
    <w:name w:val="endnote reference"/>
    <w:uiPriority w:val="1"/>
    <w:rsid w:val="00C40B10"/>
    <w:rPr>
      <w:vertAlign w:val="superscript"/>
    </w:rPr>
  </w:style>
  <w:style w:type="paragraph" w:styleId="EndnoteText">
    <w:name w:val="endnote text"/>
    <w:basedOn w:val="Normal"/>
    <w:link w:val="EndnoteTextChar"/>
    <w:uiPriority w:val="1"/>
    <w:rsid w:val="00C40B10"/>
    <w:rPr>
      <w:sz w:val="20"/>
    </w:rPr>
  </w:style>
  <w:style w:type="character" w:customStyle="1" w:styleId="EndnoteTextChar">
    <w:name w:val="Endnote Text Char"/>
    <w:link w:val="EndnoteText"/>
    <w:uiPriority w:val="1"/>
    <w:rsid w:val="00B96859"/>
    <w:rPr>
      <w:rFonts w:ascii="Segoe UI" w:eastAsia="Times New Roman" w:hAnsi="Segoe UI" w:cs="Times New Roman"/>
      <w:sz w:val="20"/>
      <w:szCs w:val="20"/>
      <w:lang w:eastAsia="sv-SE"/>
    </w:rPr>
  </w:style>
  <w:style w:type="character" w:styleId="FollowedHyperlink">
    <w:name w:val="FollowedHyperlink"/>
    <w:uiPriority w:val="1"/>
    <w:rsid w:val="00C40B10"/>
    <w:rPr>
      <w:rFonts w:ascii="Arial" w:hAnsi="Arial"/>
      <w:color w:val="800080"/>
      <w:sz w:val="22"/>
      <w:u w:val="single"/>
    </w:rPr>
  </w:style>
  <w:style w:type="character" w:styleId="FootnoteReference">
    <w:name w:val="footnote reference"/>
    <w:semiHidden/>
    <w:rsid w:val="00C40B10"/>
    <w:rPr>
      <w:rFonts w:ascii="Arial" w:hAnsi="Arial"/>
      <w:sz w:val="20"/>
      <w:vertAlign w:val="superscript"/>
    </w:rPr>
  </w:style>
  <w:style w:type="paragraph" w:styleId="FootnoteText">
    <w:name w:val="footnote text"/>
    <w:basedOn w:val="Normal"/>
    <w:link w:val="FootnoteTextChar"/>
    <w:semiHidden/>
    <w:rsid w:val="00C40B10"/>
    <w:pPr>
      <w:ind w:left="5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0B10"/>
    <w:rPr>
      <w:rFonts w:ascii="Arial" w:eastAsia="Times New Roman" w:hAnsi="Arial" w:cs="Times New Roman"/>
      <w:sz w:val="20"/>
      <w:szCs w:val="20"/>
      <w:lang w:eastAsia="sv-SE"/>
    </w:rPr>
  </w:style>
  <w:style w:type="paragraph" w:customStyle="1" w:styleId="Header0">
    <w:name w:val="Header_0"/>
    <w:basedOn w:val="Normal"/>
    <w:autoRedefine/>
    <w:uiPriority w:val="1"/>
    <w:rsid w:val="00C40B10"/>
    <w:rPr>
      <w:b/>
    </w:rPr>
  </w:style>
  <w:style w:type="paragraph" w:customStyle="1" w:styleId="Header1">
    <w:name w:val="Header_1"/>
    <w:basedOn w:val="Normal"/>
    <w:autoRedefine/>
    <w:uiPriority w:val="1"/>
    <w:rsid w:val="00C40B10"/>
    <w:rPr>
      <w:sz w:val="18"/>
    </w:rPr>
  </w:style>
  <w:style w:type="paragraph" w:customStyle="1" w:styleId="Header2">
    <w:name w:val="Header_2"/>
    <w:basedOn w:val="Header1"/>
    <w:autoRedefine/>
    <w:uiPriority w:val="1"/>
    <w:rsid w:val="00C40B10"/>
    <w:rPr>
      <w:b/>
      <w:sz w:val="14"/>
    </w:rPr>
  </w:style>
  <w:style w:type="paragraph" w:customStyle="1" w:styleId="Header3">
    <w:name w:val="Header_3"/>
    <w:basedOn w:val="Header1"/>
    <w:autoRedefine/>
    <w:uiPriority w:val="1"/>
    <w:rsid w:val="00C40B10"/>
    <w:rPr>
      <w:b/>
    </w:rPr>
  </w:style>
  <w:style w:type="paragraph" w:customStyle="1" w:styleId="Header4">
    <w:name w:val="Header_4"/>
    <w:basedOn w:val="Header3"/>
    <w:autoRedefine/>
    <w:uiPriority w:val="1"/>
    <w:rsid w:val="00C40B10"/>
    <w:rPr>
      <w:b w:val="0"/>
    </w:rPr>
  </w:style>
  <w:style w:type="paragraph" w:customStyle="1" w:styleId="Header5">
    <w:name w:val="Header_5"/>
    <w:basedOn w:val="Header1"/>
    <w:autoRedefine/>
    <w:uiPriority w:val="1"/>
    <w:rsid w:val="00C40B10"/>
    <w:rPr>
      <w:sz w:val="14"/>
    </w:rPr>
  </w:style>
  <w:style w:type="paragraph" w:customStyle="1" w:styleId="HeadingA">
    <w:name w:val="Heading A"/>
    <w:basedOn w:val="Heading1"/>
    <w:next w:val="Normal"/>
    <w:autoRedefine/>
    <w:uiPriority w:val="1"/>
    <w:rsid w:val="00C40B10"/>
    <w:pPr>
      <w:keepLines/>
      <w:numPr>
        <w:numId w:val="0"/>
      </w:numPr>
      <w:spacing w:before="60"/>
    </w:pPr>
    <w:rPr>
      <w:color w:val="000000"/>
    </w:rPr>
  </w:style>
  <w:style w:type="paragraph" w:customStyle="1" w:styleId="HeadingB">
    <w:name w:val="Heading B"/>
    <w:basedOn w:val="HeadingA"/>
    <w:next w:val="BodyText"/>
    <w:autoRedefine/>
    <w:uiPriority w:val="1"/>
    <w:rsid w:val="00C40B10"/>
    <w:pPr>
      <w:tabs>
        <w:tab w:val="num" w:pos="360"/>
      </w:tabs>
      <w:ind w:left="360" w:hanging="360"/>
    </w:pPr>
  </w:style>
  <w:style w:type="character" w:styleId="IntenseEmphasis">
    <w:name w:val="Intense Emphasis"/>
    <w:uiPriority w:val="21"/>
    <w:rsid w:val="00C40B1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paragraph" w:styleId="IntenseQuote">
    <w:name w:val="Intense Quote"/>
    <w:basedOn w:val="Normal"/>
    <w:next w:val="Normal"/>
    <w:link w:val="IntenseQuoteChar"/>
    <w:uiPriority w:val="30"/>
    <w:rsid w:val="00C40B1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B10"/>
    <w:rPr>
      <w:rFonts w:asciiTheme="majorHAnsi" w:eastAsiaTheme="majorEastAsia" w:hAnsiTheme="majorHAnsi" w:cstheme="majorBidi"/>
      <w:b/>
      <w:bCs/>
      <w:color w:val="C0504D" w:themeColor="accent2"/>
      <w:szCs w:val="20"/>
      <w:lang w:eastAsia="sv-SE"/>
    </w:rPr>
  </w:style>
  <w:style w:type="character" w:styleId="IntenseReference">
    <w:name w:val="Intense Reference"/>
    <w:uiPriority w:val="32"/>
    <w:rsid w:val="00C40B10"/>
    <w:rPr>
      <w:b/>
      <w:bCs/>
      <w:i/>
      <w:iCs/>
      <w:smallCaps/>
      <w:color w:val="C0504D" w:themeColor="accent2"/>
      <w:u w:color="C0504D" w:themeColor="accent2"/>
    </w:rPr>
  </w:style>
  <w:style w:type="paragraph" w:customStyle="1" w:styleId="Lead">
    <w:name w:val="Lead"/>
    <w:uiPriority w:val="1"/>
    <w:rsid w:val="00C40B10"/>
    <w:pPr>
      <w:spacing w:after="0" w:line="180" w:lineRule="exact"/>
    </w:pPr>
    <w:rPr>
      <w:rFonts w:ascii="Arial" w:hAnsi="Arial" w:cs="Times New Roman"/>
      <w:b/>
      <w:noProof/>
      <w:sz w:val="13"/>
      <w:szCs w:val="20"/>
      <w:lang w:val="en-GB" w:eastAsia="sv-SE"/>
    </w:rPr>
  </w:style>
  <w:style w:type="paragraph" w:customStyle="1" w:styleId="Liite">
    <w:name w:val="Liite"/>
    <w:basedOn w:val="Normal"/>
    <w:next w:val="Normal"/>
    <w:unhideWhenUsed/>
    <w:rsid w:val="00C40B10"/>
  </w:style>
  <w:style w:type="paragraph" w:styleId="List">
    <w:name w:val="List"/>
    <w:basedOn w:val="Normal"/>
    <w:rsid w:val="00C40B10"/>
    <w:pPr>
      <w:tabs>
        <w:tab w:val="num" w:pos="360"/>
        <w:tab w:val="num" w:pos="1658"/>
      </w:tabs>
      <w:ind w:left="1616" w:hanging="318"/>
    </w:pPr>
  </w:style>
  <w:style w:type="paragraph" w:customStyle="1" w:styleId="Lis2">
    <w:name w:val="Lis2"/>
    <w:basedOn w:val="List"/>
    <w:autoRedefine/>
    <w:unhideWhenUsed/>
    <w:rsid w:val="00C40B10"/>
    <w:pPr>
      <w:numPr>
        <w:numId w:val="10"/>
      </w:numPr>
    </w:pPr>
    <w:rPr>
      <w:sz w:val="18"/>
    </w:rPr>
  </w:style>
  <w:style w:type="paragraph" w:styleId="ListBullet">
    <w:name w:val="List Bullet"/>
    <w:basedOn w:val="Normal"/>
    <w:qFormat/>
    <w:rsid w:val="00C40B10"/>
    <w:pPr>
      <w:numPr>
        <w:numId w:val="11"/>
      </w:numPr>
      <w:contextualSpacing/>
    </w:pPr>
  </w:style>
  <w:style w:type="paragraph" w:styleId="ListBullet2">
    <w:name w:val="List Bullet 2"/>
    <w:basedOn w:val="ListBullet"/>
    <w:qFormat/>
    <w:rsid w:val="00C40B10"/>
    <w:pPr>
      <w:numPr>
        <w:ilvl w:val="1"/>
      </w:numPr>
    </w:pPr>
  </w:style>
  <w:style w:type="paragraph" w:styleId="ListBullet3">
    <w:name w:val="List Bullet 3"/>
    <w:basedOn w:val="ListBullet2"/>
    <w:qFormat/>
    <w:rsid w:val="00C40B10"/>
    <w:pPr>
      <w:numPr>
        <w:ilvl w:val="2"/>
      </w:numPr>
    </w:pPr>
  </w:style>
  <w:style w:type="paragraph" w:styleId="ListNumber">
    <w:name w:val="List Number"/>
    <w:basedOn w:val="Normal"/>
    <w:qFormat/>
    <w:rsid w:val="00C40B10"/>
    <w:pPr>
      <w:numPr>
        <w:numId w:val="12"/>
      </w:numPr>
      <w:contextualSpacing/>
    </w:pPr>
  </w:style>
  <w:style w:type="paragraph" w:styleId="ListNumber2">
    <w:name w:val="List Number 2"/>
    <w:basedOn w:val="ListNumber"/>
    <w:qFormat/>
    <w:rsid w:val="00C40B10"/>
    <w:pPr>
      <w:numPr>
        <w:ilvl w:val="1"/>
      </w:numPr>
    </w:pPr>
  </w:style>
  <w:style w:type="paragraph" w:styleId="ListNumber3">
    <w:name w:val="List Number 3"/>
    <w:basedOn w:val="ListNumber"/>
    <w:qFormat/>
    <w:rsid w:val="00C40B10"/>
    <w:pPr>
      <w:numPr>
        <w:ilvl w:val="2"/>
      </w:numPr>
    </w:pPr>
  </w:style>
  <w:style w:type="paragraph" w:customStyle="1" w:styleId="List1">
    <w:name w:val="List1"/>
    <w:basedOn w:val="BodyText"/>
    <w:autoRedefine/>
    <w:rsid w:val="00C40B10"/>
    <w:pPr>
      <w:spacing w:after="0"/>
    </w:pPr>
    <w:rPr>
      <w:lang w:val="fi-FI"/>
    </w:rPr>
  </w:style>
  <w:style w:type="paragraph" w:customStyle="1" w:styleId="List2">
    <w:name w:val="List2"/>
    <w:basedOn w:val="Normal"/>
    <w:rsid w:val="00C40B10"/>
    <w:pPr>
      <w:tabs>
        <w:tab w:val="num" w:pos="1658"/>
      </w:tabs>
      <w:ind w:left="1655" w:hanging="357"/>
    </w:pPr>
  </w:style>
  <w:style w:type="paragraph" w:customStyle="1" w:styleId="Paragraph">
    <w:name w:val="Paragraph"/>
    <w:basedOn w:val="Normal"/>
    <w:autoRedefine/>
    <w:rsid w:val="00C40B10"/>
    <w:pPr>
      <w:spacing w:after="120"/>
      <w:ind w:left="2608"/>
    </w:pPr>
    <w:rPr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C40B1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C40B10"/>
    <w:rPr>
      <w:rFonts w:ascii="Consolas" w:eastAsia="Calibri" w:hAnsi="Consolas" w:cs="Times New Roman"/>
      <w:sz w:val="21"/>
      <w:szCs w:val="21"/>
      <w:lang w:eastAsia="sv-SE"/>
    </w:rPr>
  </w:style>
  <w:style w:type="paragraph" w:customStyle="1" w:styleId="Product">
    <w:name w:val="Product"/>
    <w:basedOn w:val="Normal"/>
    <w:autoRedefine/>
    <w:rsid w:val="00C40B10"/>
    <w:pPr>
      <w:ind w:left="1298"/>
    </w:pPr>
    <w:rPr>
      <w:b/>
    </w:rPr>
  </w:style>
  <w:style w:type="paragraph" w:styleId="Quote">
    <w:name w:val="Quote"/>
    <w:basedOn w:val="Normal"/>
    <w:next w:val="Normal"/>
    <w:link w:val="QuoteChar"/>
    <w:uiPriority w:val="29"/>
    <w:rsid w:val="00C40B10"/>
    <w:rPr>
      <w:i/>
      <w:iCs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C40B10"/>
    <w:rPr>
      <w:rFonts w:ascii="Arial" w:eastAsia="Times New Roman" w:hAnsi="Arial" w:cs="Times New Roman"/>
      <w:i/>
      <w:iCs/>
      <w:color w:val="943634" w:themeColor="accent2" w:themeShade="BF"/>
      <w:szCs w:val="20"/>
      <w:lang w:eastAsia="sv-SE"/>
    </w:rPr>
  </w:style>
  <w:style w:type="paragraph" w:customStyle="1" w:styleId="Security">
    <w:name w:val="Security"/>
    <w:uiPriority w:val="1"/>
    <w:rsid w:val="00C40B10"/>
    <w:pPr>
      <w:spacing w:after="0" w:line="260" w:lineRule="exact"/>
    </w:pPr>
    <w:rPr>
      <w:rFonts w:ascii="Arial" w:hAnsi="Arial" w:cs="Times New Roman"/>
      <w:b/>
      <w:noProof/>
      <w:szCs w:val="20"/>
      <w:lang w:val="en-GB" w:eastAsia="sv-SE"/>
    </w:rPr>
  </w:style>
  <w:style w:type="character" w:styleId="Strong">
    <w:name w:val="Strong"/>
    <w:uiPriority w:val="22"/>
    <w:rsid w:val="00C40B10"/>
    <w:rPr>
      <w:b/>
      <w:bCs/>
      <w:spacing w:val="0"/>
    </w:rPr>
  </w:style>
  <w:style w:type="paragraph" w:customStyle="1" w:styleId="Subheading">
    <w:name w:val="Subheading"/>
    <w:basedOn w:val="Normal"/>
    <w:next w:val="BodyText"/>
    <w:rsid w:val="00C40B10"/>
    <w:rPr>
      <w:rFonts w:ascii="BellGothic Black" w:hAnsi="BellGothic Black"/>
    </w:rPr>
  </w:style>
  <w:style w:type="paragraph" w:customStyle="1" w:styleId="Subheading1">
    <w:name w:val="Subheading1"/>
    <w:basedOn w:val="Normal"/>
    <w:next w:val="BodyText"/>
    <w:autoRedefine/>
    <w:rsid w:val="00C40B10"/>
    <w:pPr>
      <w:ind w:left="1298"/>
    </w:pPr>
    <w:rPr>
      <w:u w:val="single"/>
    </w:rPr>
  </w:style>
  <w:style w:type="paragraph" w:styleId="Subtitle">
    <w:name w:val="Subtitle"/>
    <w:basedOn w:val="Normal"/>
    <w:link w:val="SubtitleChar"/>
    <w:qFormat/>
    <w:rsid w:val="00C40B10"/>
    <w:pPr>
      <w:jc w:val="left"/>
    </w:pPr>
    <w:rPr>
      <w:rFonts w:eastAsiaTheme="majorEastAsia" w:cs="Arial"/>
      <w:b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C40B10"/>
    <w:rPr>
      <w:rFonts w:ascii="Arial" w:eastAsiaTheme="majorEastAsia" w:hAnsi="Arial" w:cs="Arial"/>
      <w:b/>
      <w:sz w:val="32"/>
      <w:szCs w:val="24"/>
      <w:lang w:eastAsia="sv-SE"/>
    </w:rPr>
  </w:style>
  <w:style w:type="character" w:styleId="SubtleEmphasis">
    <w:name w:val="Subtle Emphasis"/>
    <w:uiPriority w:val="19"/>
    <w:rsid w:val="00C40B1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SubtleReference">
    <w:name w:val="Subtle Reference"/>
    <w:uiPriority w:val="31"/>
    <w:rsid w:val="00C40B10"/>
    <w:rPr>
      <w:i/>
      <w:iCs/>
      <w:smallCaps/>
      <w:color w:val="C0504D" w:themeColor="accent2"/>
      <w:u w:color="C0504D" w:themeColor="accent2"/>
    </w:rPr>
  </w:style>
  <w:style w:type="paragraph" w:customStyle="1" w:styleId="Table1">
    <w:name w:val="Table_1"/>
    <w:basedOn w:val="Header2"/>
    <w:autoRedefine/>
    <w:rsid w:val="00C40B10"/>
    <w:pPr>
      <w:ind w:left="-57"/>
    </w:pPr>
  </w:style>
  <w:style w:type="paragraph" w:customStyle="1" w:styleId="Table2">
    <w:name w:val="Table_2"/>
    <w:basedOn w:val="Header1"/>
    <w:autoRedefine/>
    <w:rsid w:val="00C40B10"/>
    <w:pPr>
      <w:ind w:left="-57"/>
    </w:pPr>
    <w:rPr>
      <w:b/>
      <w:lang w:val="en-GB"/>
    </w:rPr>
  </w:style>
  <w:style w:type="paragraph" w:customStyle="1" w:styleId="Table3">
    <w:name w:val="Table_3"/>
    <w:basedOn w:val="Header3"/>
    <w:autoRedefine/>
    <w:rsid w:val="00C40B10"/>
    <w:pPr>
      <w:ind w:left="-57"/>
      <w:jc w:val="right"/>
    </w:pPr>
    <w:rPr>
      <w:lang w:val="fi-FI"/>
    </w:rPr>
  </w:style>
  <w:style w:type="paragraph" w:customStyle="1" w:styleId="Table4">
    <w:name w:val="Table_4"/>
    <w:basedOn w:val="Table2"/>
    <w:autoRedefine/>
    <w:rsid w:val="00C40B10"/>
    <w:rPr>
      <w:b w:val="0"/>
      <w:sz w:val="14"/>
    </w:rPr>
  </w:style>
  <w:style w:type="paragraph" w:customStyle="1" w:styleId="Table5">
    <w:name w:val="Table_5"/>
    <w:basedOn w:val="Table3"/>
    <w:autoRedefine/>
    <w:rsid w:val="00C40B10"/>
  </w:style>
  <w:style w:type="paragraph" w:customStyle="1" w:styleId="Table6">
    <w:name w:val="Table_6"/>
    <w:basedOn w:val="Table1"/>
    <w:autoRedefine/>
    <w:rsid w:val="00C40B10"/>
    <w:pPr>
      <w:jc w:val="right"/>
    </w:pPr>
    <w:rPr>
      <w:b w:val="0"/>
      <w:sz w:val="18"/>
    </w:rPr>
  </w:style>
  <w:style w:type="paragraph" w:customStyle="1" w:styleId="Table50">
    <w:name w:val="Table5"/>
    <w:basedOn w:val="Table4"/>
    <w:rsid w:val="00C40B10"/>
    <w:rPr>
      <w:sz w:val="10"/>
    </w:rPr>
  </w:style>
  <w:style w:type="paragraph" w:customStyle="1" w:styleId="TableText">
    <w:name w:val="TableText"/>
    <w:basedOn w:val="Normal"/>
    <w:qFormat/>
    <w:rsid w:val="00C40B10"/>
    <w:rPr>
      <w:rFonts w:cs="Arial"/>
      <w:sz w:val="18"/>
    </w:rPr>
  </w:style>
  <w:style w:type="paragraph" w:customStyle="1" w:styleId="TableTextDidelis">
    <w:name w:val="TableTextDidelis"/>
    <w:basedOn w:val="TableText"/>
    <w:qFormat/>
    <w:rsid w:val="00C40B10"/>
    <w:rPr>
      <w:sz w:val="22"/>
    </w:rPr>
  </w:style>
  <w:style w:type="paragraph" w:customStyle="1" w:styleId="TableTextMazas">
    <w:name w:val="TableTextMazas"/>
    <w:basedOn w:val="TableText"/>
    <w:qFormat/>
    <w:rsid w:val="00C40B10"/>
    <w:rPr>
      <w:sz w:val="16"/>
    </w:rPr>
  </w:style>
  <w:style w:type="paragraph" w:customStyle="1" w:styleId="Tiksloheading">
    <w:name w:val="Tikslo heading"/>
    <w:basedOn w:val="Normal"/>
    <w:next w:val="Normal"/>
    <w:rsid w:val="00C40B10"/>
    <w:pPr>
      <w:numPr>
        <w:numId w:val="13"/>
      </w:numPr>
    </w:pPr>
    <w:rPr>
      <w:bCs/>
      <w:sz w:val="24"/>
    </w:rPr>
  </w:style>
  <w:style w:type="paragraph" w:styleId="Title">
    <w:name w:val="Title"/>
    <w:basedOn w:val="Normal"/>
    <w:next w:val="Normal"/>
    <w:link w:val="TitleChar"/>
    <w:qFormat/>
    <w:rsid w:val="007A19B1"/>
    <w:pPr>
      <w:autoSpaceDE w:val="0"/>
      <w:autoSpaceDN w:val="0"/>
      <w:spacing w:before="40" w:after="40"/>
      <w:jc w:val="center"/>
    </w:pPr>
    <w:rPr>
      <w:rFonts w:cs="Segoe UI"/>
      <w:b/>
      <w:bCs/>
      <w:color w:val="1F497D"/>
      <w:sz w:val="72"/>
      <w:szCs w:val="72"/>
      <w:lang w:eastAsia="lt-LT"/>
    </w:rPr>
  </w:style>
  <w:style w:type="character" w:customStyle="1" w:styleId="TitleChar">
    <w:name w:val="Title Char"/>
    <w:basedOn w:val="DefaultParagraphFont"/>
    <w:link w:val="Title"/>
    <w:rsid w:val="007A19B1"/>
    <w:rPr>
      <w:rFonts w:ascii="Segoe UI" w:eastAsia="Times New Roman" w:hAnsi="Segoe UI" w:cs="Segoe UI"/>
      <w:b/>
      <w:bCs/>
      <w:color w:val="1F497D"/>
      <w:sz w:val="72"/>
      <w:szCs w:val="72"/>
      <w:lang w:eastAsia="lt-LT"/>
    </w:rPr>
  </w:style>
  <w:style w:type="paragraph" w:styleId="TOC4">
    <w:name w:val="toc 4"/>
    <w:basedOn w:val="Normal"/>
    <w:next w:val="Normal"/>
    <w:autoRedefine/>
    <w:semiHidden/>
    <w:rsid w:val="00C40B10"/>
    <w:pPr>
      <w:ind w:left="660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C40B10"/>
    <w:pPr>
      <w:ind w:left="880"/>
    </w:pPr>
    <w:rPr>
      <w:sz w:val="18"/>
    </w:rPr>
  </w:style>
  <w:style w:type="paragraph" w:styleId="TOC6">
    <w:name w:val="toc 6"/>
    <w:basedOn w:val="Normal"/>
    <w:next w:val="Normal"/>
    <w:autoRedefine/>
    <w:semiHidden/>
    <w:rsid w:val="00C40B10"/>
    <w:pPr>
      <w:ind w:left="1100"/>
    </w:pPr>
    <w:rPr>
      <w:sz w:val="18"/>
    </w:rPr>
  </w:style>
  <w:style w:type="paragraph" w:styleId="TOC7">
    <w:name w:val="toc 7"/>
    <w:basedOn w:val="Normal"/>
    <w:next w:val="Normal"/>
    <w:autoRedefine/>
    <w:semiHidden/>
    <w:rsid w:val="00C40B10"/>
    <w:pPr>
      <w:ind w:left="1320"/>
    </w:pPr>
    <w:rPr>
      <w:sz w:val="18"/>
    </w:rPr>
  </w:style>
  <w:style w:type="paragraph" w:styleId="TOC8">
    <w:name w:val="toc 8"/>
    <w:basedOn w:val="Normal"/>
    <w:next w:val="Normal"/>
    <w:autoRedefine/>
    <w:semiHidden/>
    <w:rsid w:val="00C40B10"/>
    <w:pPr>
      <w:ind w:left="1540"/>
    </w:pPr>
    <w:rPr>
      <w:sz w:val="18"/>
    </w:rPr>
  </w:style>
  <w:style w:type="paragraph" w:styleId="TOC9">
    <w:name w:val="toc 9"/>
    <w:basedOn w:val="Normal"/>
    <w:next w:val="Normal"/>
    <w:autoRedefine/>
    <w:semiHidden/>
    <w:rsid w:val="00C40B10"/>
    <w:pPr>
      <w:ind w:left="1760"/>
    </w:pPr>
    <w:rPr>
      <w:sz w:val="18"/>
    </w:rPr>
  </w:style>
  <w:style w:type="paragraph" w:customStyle="1" w:styleId="Version">
    <w:name w:val="Version"/>
    <w:basedOn w:val="Header"/>
    <w:rsid w:val="00C40B10"/>
    <w:pPr>
      <w:tabs>
        <w:tab w:val="clear" w:pos="4253"/>
        <w:tab w:val="clear" w:pos="4395"/>
        <w:tab w:val="clear" w:pos="4819"/>
        <w:tab w:val="clear" w:pos="9638"/>
      </w:tabs>
      <w:spacing w:line="240" w:lineRule="exact"/>
    </w:pPr>
    <w:rPr>
      <w:b w:val="0"/>
      <w:caps/>
      <w:noProof/>
      <w:sz w:val="20"/>
      <w:lang w:val="en-GB"/>
    </w:rPr>
  </w:style>
  <w:style w:type="paragraph" w:customStyle="1" w:styleId="Headertitles">
    <w:name w:val="Header titles"/>
    <w:basedOn w:val="Normal"/>
    <w:rsid w:val="006E6859"/>
    <w:rPr>
      <w:b/>
    </w:rPr>
  </w:style>
  <w:style w:type="table" w:customStyle="1" w:styleId="TICmaza">
    <w:name w:val="TIC maza"/>
    <w:basedOn w:val="TableNormal"/>
    <w:uiPriority w:val="99"/>
    <w:rsid w:val="00935EE9"/>
    <w:pPr>
      <w:spacing w:after="0"/>
    </w:pPr>
    <w:rPr>
      <w:rFonts w:ascii="Segoe UI" w:hAnsi="Segoe UI"/>
      <w:sz w:val="1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Segoe UI" w:hAnsi="Segoe UI"/>
        <w:b/>
        <w:sz w:val="18"/>
      </w:rPr>
      <w:tblPr/>
      <w:tcPr>
        <w:shd w:val="clear" w:color="auto" w:fill="00B050"/>
      </w:tcPr>
    </w:tblStylePr>
    <w:tblStylePr w:type="lastRow">
      <w:rPr>
        <w:rFonts w:ascii="Segoe UI" w:hAnsi="Segoe UI"/>
        <w:b/>
        <w:sz w:val="18"/>
      </w:rPr>
      <w:tblPr/>
      <w:tcPr>
        <w:shd w:val="clear" w:color="auto" w:fill="00B050"/>
      </w:tcPr>
    </w:tblStylePr>
    <w:tblStylePr w:type="firstCol">
      <w:rPr>
        <w:rFonts w:ascii="Segoe UI" w:hAnsi="Segoe UI"/>
        <w:b/>
        <w:sz w:val="18"/>
      </w:rPr>
      <w:tblPr/>
      <w:tcPr>
        <w:shd w:val="clear" w:color="auto" w:fill="00B050"/>
      </w:tcPr>
    </w:tblStylePr>
    <w:tblStylePr w:type="band2Vert">
      <w:tblPr/>
      <w:tcPr>
        <w:shd w:val="clear" w:color="auto" w:fill="C9FFE1"/>
      </w:tcPr>
    </w:tblStylePr>
    <w:tblStylePr w:type="band1Horz">
      <w:rPr>
        <w:rFonts w:ascii="Segoe UI" w:hAnsi="Segoe UI"/>
        <w:sz w:val="18"/>
      </w:rPr>
    </w:tblStylePr>
    <w:tblStylePr w:type="band2Horz">
      <w:rPr>
        <w:rFonts w:ascii="Segoe UI" w:hAnsi="Segoe UI"/>
        <w:sz w:val="18"/>
      </w:rPr>
      <w:tblPr/>
      <w:tcPr>
        <w:shd w:val="clear" w:color="auto" w:fill="C9FFE1"/>
      </w:tcPr>
    </w:tblStylePr>
  </w:style>
  <w:style w:type="table" w:customStyle="1" w:styleId="Addendumlentele">
    <w:name w:val="Addendum_lentele"/>
    <w:basedOn w:val="TableNormal"/>
    <w:uiPriority w:val="99"/>
    <w:rsid w:val="00B700EF"/>
    <w:pPr>
      <w:spacing w:after="0"/>
    </w:pPr>
    <w:rPr>
      <w:rFonts w:ascii="Arial" w:hAnsi="Arial" w:cs="Times New Roman"/>
      <w:sz w:val="1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rFonts w:ascii="Arial" w:hAnsi="Arial"/>
        <w:b/>
        <w:color w:val="auto"/>
        <w:sz w:val="18"/>
      </w:rPr>
      <w:tblPr/>
      <w:trPr>
        <w:tblHeader/>
      </w:trPr>
      <w:tcPr>
        <w:shd w:val="clear" w:color="auto" w:fill="BFBFBF" w:themeFill="background1" w:themeFillShade="BF"/>
      </w:tcPr>
    </w:tblStylePr>
    <w:tblStylePr w:type="lastRow">
      <w:rPr>
        <w:rFonts w:ascii="Arial" w:hAnsi="Arial"/>
        <w:b/>
        <w:sz w:val="18"/>
      </w:rPr>
      <w:tblPr/>
      <w:tcPr>
        <w:shd w:val="clear" w:color="auto" w:fill="BFBFBF" w:themeFill="background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0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B5080-5D6A-4DCF-8114-17366E542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7075</Words>
  <Characters>4033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Vygandas Peleckas</dc:creator>
  <cp:keywords/>
  <dc:description/>
  <cp:lastModifiedBy>Arūnas Daujotas</cp:lastModifiedBy>
  <cp:revision>14</cp:revision>
  <dcterms:created xsi:type="dcterms:W3CDTF">2020-12-28T11:56:00Z</dcterms:created>
  <dcterms:modified xsi:type="dcterms:W3CDTF">2021-01-06T09:08:00Z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Nerijus.Adomaitis@ignitis.lt</vt:lpwstr>
  </property>
  <property fmtid="{D5CDD505-2E9C-101B-9397-08002B2CF9AE}" pid="5" name="MSIP_Label_320c693d-44b7-4e16-b3dd-4fcd87401cf5_SetDate">
    <vt:lpwstr>2020-12-30T07:21:09.7997864Z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b50a1f54-4dfb-4894-8ae5-20e49b9fcc00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Nerijus.Adomaitis@ignitis.lt</vt:lpwstr>
  </property>
  <property fmtid="{D5CDD505-2E9C-101B-9397-08002B2CF9AE}" pid="13" name="MSIP_Label_190751af-2442-49a7-b7b9-9f0bcce858c9_SetDate">
    <vt:lpwstr>2020-12-30T07:21:09.7997864Z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b50a1f54-4dfb-4894-8ae5-20e49b9fcc00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