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4024" w:rsidRPr="00FA3020" w:rsidRDefault="00124024" w:rsidP="00FA3020">
      <w:pPr>
        <w:spacing w:after="0" w:line="240" w:lineRule="auto"/>
        <w:jc w:val="both"/>
        <w:rPr>
          <w:rFonts w:ascii="Times New Roman" w:eastAsia="Times New Roman" w:hAnsi="Times New Roman" w:cs="Times New Roman"/>
          <w:sz w:val="24"/>
          <w:szCs w:val="24"/>
        </w:rPr>
      </w:pPr>
      <w:bookmarkStart w:id="0" w:name="_GoBack"/>
      <w:bookmarkEnd w:id="0"/>
    </w:p>
    <w:p w:rsidR="00124024" w:rsidRPr="00FA3020" w:rsidRDefault="00124024" w:rsidP="00FA3020">
      <w:pPr>
        <w:spacing w:after="0" w:line="240" w:lineRule="auto"/>
        <w:ind w:left="3888" w:firstLine="1296"/>
        <w:rPr>
          <w:rFonts w:ascii="Times New Roman" w:eastAsia="Times New Roman" w:hAnsi="Times New Roman" w:cs="Times New Roman"/>
          <w:sz w:val="24"/>
          <w:szCs w:val="24"/>
          <w:lang w:eastAsia="lt-LT"/>
        </w:rPr>
      </w:pPr>
      <w:r w:rsidRPr="00FA3020">
        <w:rPr>
          <w:rFonts w:ascii="Times New Roman" w:eastAsia="Times New Roman" w:hAnsi="Times New Roman" w:cs="Times New Roman"/>
          <w:sz w:val="24"/>
          <w:szCs w:val="24"/>
          <w:lang w:eastAsia="lt-LT"/>
        </w:rPr>
        <w:t>202</w:t>
      </w:r>
      <w:r w:rsidR="00B97CCE" w:rsidRPr="00FA3020">
        <w:rPr>
          <w:rFonts w:ascii="Times New Roman" w:eastAsia="Times New Roman" w:hAnsi="Times New Roman" w:cs="Times New Roman"/>
          <w:sz w:val="24"/>
          <w:szCs w:val="24"/>
          <w:lang w:eastAsia="lt-LT"/>
        </w:rPr>
        <w:t>2</w:t>
      </w:r>
      <w:r w:rsidRPr="00FA3020">
        <w:rPr>
          <w:rFonts w:ascii="Times New Roman" w:eastAsia="Times New Roman" w:hAnsi="Times New Roman" w:cs="Times New Roman"/>
          <w:sz w:val="24"/>
          <w:szCs w:val="24"/>
          <w:lang w:eastAsia="lt-LT"/>
        </w:rPr>
        <w:t xml:space="preserve"> m.                              d. </w:t>
      </w:r>
    </w:p>
    <w:p w:rsidR="00124024" w:rsidRPr="00FA3020" w:rsidRDefault="00124024" w:rsidP="00FA3020">
      <w:pPr>
        <w:spacing w:after="0" w:line="240" w:lineRule="auto"/>
        <w:ind w:left="3888" w:firstLine="1296"/>
        <w:rPr>
          <w:rFonts w:ascii="Times New Roman" w:eastAsia="Times New Roman" w:hAnsi="Times New Roman" w:cs="Times New Roman"/>
          <w:sz w:val="24"/>
          <w:szCs w:val="24"/>
          <w:lang w:eastAsia="lt-LT"/>
        </w:rPr>
      </w:pPr>
      <w:r w:rsidRPr="00FA3020">
        <w:rPr>
          <w:rFonts w:ascii="Times New Roman" w:eastAsia="Times New Roman" w:hAnsi="Times New Roman" w:cs="Times New Roman"/>
          <w:sz w:val="24"/>
          <w:szCs w:val="24"/>
          <w:lang w:eastAsia="lt-LT"/>
        </w:rPr>
        <w:t xml:space="preserve">Paslaugų viešojo pirkimo-pardavimo                     </w:t>
      </w:r>
    </w:p>
    <w:p w:rsidR="00124024" w:rsidRPr="00FA3020" w:rsidRDefault="00124024" w:rsidP="00FA3020">
      <w:pPr>
        <w:spacing w:after="0" w:line="240" w:lineRule="auto"/>
        <w:ind w:left="3888" w:firstLine="1296"/>
        <w:rPr>
          <w:rFonts w:ascii="Times New Roman" w:eastAsia="Times New Roman" w:hAnsi="Times New Roman" w:cs="Times New Roman"/>
          <w:sz w:val="24"/>
          <w:szCs w:val="24"/>
          <w:lang w:eastAsia="lt-LT"/>
        </w:rPr>
      </w:pPr>
      <w:r w:rsidRPr="00FA3020">
        <w:rPr>
          <w:rFonts w:ascii="Times New Roman" w:eastAsia="Times New Roman" w:hAnsi="Times New Roman" w:cs="Times New Roman"/>
          <w:sz w:val="24"/>
          <w:szCs w:val="24"/>
          <w:lang w:eastAsia="lt-LT"/>
        </w:rPr>
        <w:t xml:space="preserve">sutarties Nr.          </w:t>
      </w:r>
    </w:p>
    <w:p w:rsidR="00124024" w:rsidRPr="00FA3020" w:rsidRDefault="00B97CCE" w:rsidP="00FA3020">
      <w:pPr>
        <w:spacing w:after="0" w:line="240" w:lineRule="auto"/>
        <w:ind w:left="3888" w:firstLine="1296"/>
        <w:rPr>
          <w:rFonts w:ascii="Times New Roman" w:eastAsia="Times New Roman" w:hAnsi="Times New Roman" w:cs="Times New Roman"/>
          <w:sz w:val="24"/>
          <w:szCs w:val="24"/>
          <w:lang w:eastAsia="lt-LT"/>
        </w:rPr>
      </w:pPr>
      <w:r w:rsidRPr="00FA3020">
        <w:rPr>
          <w:rFonts w:ascii="Times New Roman" w:eastAsia="Times New Roman" w:hAnsi="Times New Roman" w:cs="Times New Roman"/>
          <w:sz w:val="24"/>
          <w:szCs w:val="24"/>
          <w:lang w:eastAsia="lt-LT"/>
        </w:rPr>
        <w:t xml:space="preserve">1 </w:t>
      </w:r>
      <w:r w:rsidR="00124024" w:rsidRPr="00FA3020">
        <w:rPr>
          <w:rFonts w:ascii="Times New Roman" w:eastAsia="Times New Roman" w:hAnsi="Times New Roman" w:cs="Times New Roman"/>
          <w:sz w:val="24"/>
          <w:szCs w:val="24"/>
          <w:lang w:eastAsia="lt-LT"/>
        </w:rPr>
        <w:t xml:space="preserve">priedas </w:t>
      </w:r>
    </w:p>
    <w:p w:rsidR="00124024" w:rsidRPr="00FA3020" w:rsidRDefault="00124024" w:rsidP="00FA3020">
      <w:pPr>
        <w:spacing w:after="0" w:line="240" w:lineRule="auto"/>
        <w:rPr>
          <w:rFonts w:ascii="Times New Roman" w:eastAsia="Times New Roman" w:hAnsi="Times New Roman" w:cs="Times New Roman"/>
          <w:sz w:val="24"/>
          <w:szCs w:val="24"/>
          <w:lang w:eastAsia="lt-LT"/>
        </w:rPr>
      </w:pPr>
    </w:p>
    <w:p w:rsidR="00124024" w:rsidRPr="00FA3020" w:rsidRDefault="00124024" w:rsidP="00FA3020">
      <w:pPr>
        <w:spacing w:after="0" w:line="240" w:lineRule="auto"/>
        <w:ind w:firstLine="426"/>
        <w:jc w:val="center"/>
        <w:rPr>
          <w:rFonts w:ascii="Times New Roman" w:hAnsi="Times New Roman" w:cs="Times New Roman"/>
          <w:b/>
          <w:sz w:val="24"/>
          <w:szCs w:val="24"/>
        </w:rPr>
      </w:pPr>
      <w:r w:rsidRPr="00FA3020">
        <w:rPr>
          <w:rFonts w:ascii="Times New Roman" w:hAnsi="Times New Roman" w:cs="Times New Roman"/>
          <w:b/>
          <w:sz w:val="24"/>
          <w:szCs w:val="24"/>
        </w:rPr>
        <w:t>TECHNINĖ SPECIFIKACIJA</w:t>
      </w:r>
    </w:p>
    <w:p w:rsidR="00124024" w:rsidRPr="00FA3020" w:rsidRDefault="00124024" w:rsidP="00FA3020">
      <w:pPr>
        <w:spacing w:after="0" w:line="240" w:lineRule="auto"/>
        <w:ind w:firstLine="567"/>
        <w:rPr>
          <w:rFonts w:ascii="Times New Roman" w:eastAsia="Times New Roman" w:hAnsi="Times New Roman" w:cs="Times New Roman"/>
          <w:sz w:val="24"/>
          <w:szCs w:val="24"/>
          <w:lang w:eastAsia="lt-LT"/>
        </w:rPr>
      </w:pPr>
    </w:p>
    <w:p w:rsidR="00FA3020" w:rsidRPr="00FA3020" w:rsidRDefault="00FA3020" w:rsidP="00FA3020">
      <w:pPr>
        <w:pStyle w:val="Paprastasistekstas"/>
        <w:rPr>
          <w:rFonts w:ascii="Times New Roman" w:hAnsi="Times New Roman" w:cs="Times New Roman"/>
          <w:sz w:val="24"/>
          <w:szCs w:val="24"/>
          <w:lang w:val="lt-LT"/>
        </w:rPr>
      </w:pPr>
      <w:r w:rsidRPr="00FA3020">
        <w:rPr>
          <w:rFonts w:ascii="Times New Roman" w:hAnsi="Times New Roman" w:cs="Times New Roman"/>
          <w:sz w:val="24"/>
          <w:szCs w:val="24"/>
          <w:lang w:val="lt-LT"/>
        </w:rPr>
        <w:t>Pirkimo objektui taikomi Lietuvos Respublikos viešųjų pirkimų įstatymo 37 str. 9 dalies reikalavimai susiję su nacionaliniu saugumu.</w:t>
      </w:r>
    </w:p>
    <w:p w:rsidR="00FA3020" w:rsidRPr="00FA3020" w:rsidRDefault="00FA3020" w:rsidP="00FA3020">
      <w:pPr>
        <w:spacing w:after="0" w:line="240" w:lineRule="auto"/>
        <w:jc w:val="both"/>
        <w:rPr>
          <w:rFonts w:ascii="Times New Roman" w:hAnsi="Times New Roman" w:cs="Times New Roman"/>
          <w:sz w:val="24"/>
          <w:szCs w:val="24"/>
        </w:rPr>
      </w:pPr>
      <w:r w:rsidRPr="00FA3020">
        <w:rPr>
          <w:rFonts w:ascii="Times New Roman" w:hAnsi="Times New Roman" w:cs="Times New Roman"/>
          <w:sz w:val="24"/>
          <w:szCs w:val="24"/>
        </w:rPr>
        <w:t xml:space="preserve">Tiekėjas privalo įrodyti, kad paslaugos nekelia grėsmės nacionaliniam saugumui, nėra toliau nurodytų aplinkybių: </w:t>
      </w:r>
    </w:p>
    <w:p w:rsidR="00FA3020" w:rsidRPr="00FA3020" w:rsidRDefault="00FA3020" w:rsidP="00FA3020">
      <w:pPr>
        <w:spacing w:after="0" w:line="240" w:lineRule="auto"/>
        <w:jc w:val="both"/>
        <w:rPr>
          <w:rFonts w:ascii="Times New Roman" w:hAnsi="Times New Roman" w:cs="Times New Roman"/>
          <w:sz w:val="24"/>
          <w:szCs w:val="24"/>
        </w:rPr>
      </w:pPr>
      <w:r w:rsidRPr="00FA3020">
        <w:rPr>
          <w:rFonts w:ascii="Times New Roman" w:hAnsi="Times New Roman" w:cs="Times New Roman"/>
          <w:sz w:val="24"/>
          <w:szCs w:val="24"/>
        </w:rPr>
        <w:t>1) techninės ar programinės įrangos gamintojas ar jį kontroliuojantis asmuo yra registruoti (jeigu gamintojas ar jį kontroliuojantis asmuo yra fizinis asmuo – nuolat gyvenantis ar turintis pilietybę) VPĮ 92 straipsnio 14 dalyje numatytame sąraše nurodytose valstybėse ar teritorijose;</w:t>
      </w:r>
    </w:p>
    <w:p w:rsidR="00FA3020" w:rsidRPr="00FA3020" w:rsidRDefault="00FA3020" w:rsidP="00FA3020">
      <w:pPr>
        <w:spacing w:after="0" w:line="240" w:lineRule="auto"/>
        <w:jc w:val="both"/>
        <w:rPr>
          <w:rFonts w:ascii="Times New Roman" w:hAnsi="Times New Roman" w:cs="Times New Roman"/>
          <w:i/>
          <w:sz w:val="24"/>
          <w:szCs w:val="24"/>
        </w:rPr>
      </w:pPr>
      <w:r w:rsidRPr="00FA3020">
        <w:rPr>
          <w:rFonts w:ascii="Times New Roman" w:hAnsi="Times New Roman" w:cs="Times New Roman"/>
          <w:sz w:val="24"/>
          <w:szCs w:val="24"/>
        </w:rPr>
        <w:t>2) techninės ar programinės įrangos priežiūra ar palaikymas būtų vykdomas iš VPĮ 92 straipsnio 14 dalyje numatytame sąraše nurodytų valstybių ar teritorijų.</w:t>
      </w:r>
      <w:r w:rsidRPr="00FA3020">
        <w:rPr>
          <w:rFonts w:ascii="Times New Roman" w:hAnsi="Times New Roman" w:cs="Times New Roman"/>
          <w:i/>
          <w:sz w:val="24"/>
          <w:szCs w:val="24"/>
        </w:rPr>
        <w:tab/>
      </w:r>
    </w:p>
    <w:p w:rsidR="00FA3020" w:rsidRPr="00FA3020" w:rsidRDefault="00FA3020" w:rsidP="00FA3020">
      <w:pPr>
        <w:spacing w:after="0" w:line="240" w:lineRule="auto"/>
        <w:rPr>
          <w:rFonts w:ascii="Times New Roman" w:hAnsi="Times New Roman" w:cs="Times New Roman"/>
          <w:sz w:val="24"/>
          <w:szCs w:val="24"/>
        </w:rPr>
      </w:pPr>
    </w:p>
    <w:p w:rsidR="00FA3020" w:rsidRPr="00FA3020" w:rsidRDefault="00FA3020" w:rsidP="00FA3020">
      <w:pPr>
        <w:pStyle w:val="Sraopastraipa"/>
        <w:numPr>
          <w:ilvl w:val="0"/>
          <w:numId w:val="30"/>
        </w:numPr>
        <w:spacing w:after="0" w:line="240" w:lineRule="auto"/>
        <w:jc w:val="center"/>
        <w:rPr>
          <w:rFonts w:ascii="Times New Roman" w:hAnsi="Times New Roman" w:cs="Times New Roman"/>
          <w:b/>
          <w:sz w:val="24"/>
          <w:szCs w:val="24"/>
        </w:rPr>
      </w:pPr>
      <w:r w:rsidRPr="00FA3020">
        <w:rPr>
          <w:rFonts w:ascii="Times New Roman" w:hAnsi="Times New Roman" w:cs="Times New Roman"/>
          <w:b/>
          <w:sz w:val="24"/>
          <w:szCs w:val="24"/>
        </w:rPr>
        <w:t>Bendra informacija</w:t>
      </w:r>
    </w:p>
    <w:p w:rsidR="00FA3020" w:rsidRPr="00FA3020" w:rsidRDefault="00FA3020" w:rsidP="00FA3020">
      <w:pPr>
        <w:pStyle w:val="Sraopastraipa"/>
        <w:spacing w:after="0" w:line="240" w:lineRule="auto"/>
        <w:ind w:left="420"/>
        <w:rPr>
          <w:rFonts w:ascii="Times New Roman" w:hAnsi="Times New Roman" w:cs="Times New Roman"/>
          <w:b/>
          <w:sz w:val="24"/>
          <w:szCs w:val="24"/>
        </w:rPr>
      </w:pPr>
    </w:p>
    <w:p w:rsidR="00FA3020" w:rsidRPr="00FA3020" w:rsidRDefault="00FA3020" w:rsidP="00FA3020">
      <w:pPr>
        <w:numPr>
          <w:ilvl w:val="1"/>
          <w:numId w:val="31"/>
        </w:numPr>
        <w:tabs>
          <w:tab w:val="left" w:pos="851"/>
        </w:tabs>
        <w:spacing w:after="0" w:line="240" w:lineRule="auto"/>
        <w:ind w:left="0" w:firstLine="420"/>
        <w:contextualSpacing/>
        <w:jc w:val="both"/>
        <w:rPr>
          <w:rFonts w:ascii="Times New Roman" w:eastAsia="Calibri" w:hAnsi="Times New Roman" w:cs="Times New Roman"/>
          <w:sz w:val="24"/>
          <w:szCs w:val="24"/>
          <w:lang w:bidi="en-US"/>
        </w:rPr>
      </w:pPr>
      <w:r w:rsidRPr="00FA3020">
        <w:rPr>
          <w:rFonts w:ascii="Times New Roman" w:eastAsia="Calibri" w:hAnsi="Times New Roman" w:cs="Times New Roman"/>
          <w:sz w:val="24"/>
          <w:szCs w:val="24"/>
          <w:lang w:bidi="en-US"/>
        </w:rPr>
        <w:t>Informatikos ir ryšių departamentas prie Lietuvos Respublikos vidaus reikalų ministerijos (toliau – Perkančioji organizacija, Klientas arba Informatikos ir ryšių departamentas), Šventaragio g. 2, LT-01510 Vilnius, įmonės kodas 188774822 numato įsigyti Viešųjų ir administracinių paslaugų stebėsenos ir analizės informacinės sistemos (toliau - PASIS) programinės įrangos priežiūros paslaugas.</w:t>
      </w:r>
    </w:p>
    <w:p w:rsidR="00FA3020" w:rsidRPr="00FA3020" w:rsidRDefault="00FA3020" w:rsidP="00FA3020">
      <w:pPr>
        <w:numPr>
          <w:ilvl w:val="1"/>
          <w:numId w:val="31"/>
        </w:numPr>
        <w:tabs>
          <w:tab w:val="left" w:pos="851"/>
        </w:tabs>
        <w:spacing w:after="0" w:line="240" w:lineRule="auto"/>
        <w:ind w:left="0" w:firstLine="420"/>
        <w:contextualSpacing/>
        <w:jc w:val="both"/>
        <w:rPr>
          <w:rFonts w:ascii="Times New Roman" w:eastAsia="Calibri" w:hAnsi="Times New Roman" w:cs="Times New Roman"/>
          <w:sz w:val="24"/>
          <w:szCs w:val="24"/>
          <w:lang w:bidi="en-US"/>
        </w:rPr>
      </w:pPr>
      <w:r w:rsidRPr="00FA3020">
        <w:rPr>
          <w:rFonts w:ascii="Times New Roman" w:eastAsia="Calibri" w:hAnsi="Times New Roman" w:cs="Times New Roman"/>
          <w:sz w:val="24"/>
          <w:szCs w:val="24"/>
          <w:lang w:bidi="en-US"/>
        </w:rPr>
        <w:t xml:space="preserve">Pirkimo objektas – PASIS programinės įrangos priežiūros paslaugos. Perkamų paslaugų apimtis: </w:t>
      </w:r>
    </w:p>
    <w:p w:rsidR="00FA3020" w:rsidRPr="00FA3020" w:rsidRDefault="00FA3020" w:rsidP="00FA3020">
      <w:pPr>
        <w:numPr>
          <w:ilvl w:val="2"/>
          <w:numId w:val="31"/>
        </w:numPr>
        <w:tabs>
          <w:tab w:val="left" w:pos="993"/>
        </w:tabs>
        <w:spacing w:after="0" w:line="240" w:lineRule="auto"/>
        <w:ind w:left="0" w:firstLine="426"/>
        <w:contextualSpacing/>
        <w:jc w:val="both"/>
        <w:rPr>
          <w:rFonts w:ascii="Times New Roman" w:eastAsia="Calibri" w:hAnsi="Times New Roman" w:cs="Times New Roman"/>
          <w:sz w:val="24"/>
          <w:szCs w:val="24"/>
          <w:lang w:bidi="en-US"/>
        </w:rPr>
      </w:pPr>
      <w:r w:rsidRPr="00FA3020">
        <w:rPr>
          <w:rFonts w:ascii="Times New Roman" w:eastAsia="Calibri" w:hAnsi="Times New Roman" w:cs="Times New Roman"/>
          <w:sz w:val="24"/>
          <w:szCs w:val="24"/>
          <w:lang w:bidi="en-US"/>
        </w:rPr>
        <w:t xml:space="preserve"> PASIS katalogo ir interneto svetainės priežiūros paslaugos, apimančios gedimų šalinimo, palaikymo ir konsultavimo paslaugas; </w:t>
      </w:r>
    </w:p>
    <w:p w:rsidR="00FA3020" w:rsidRPr="00FA3020" w:rsidRDefault="00FA3020" w:rsidP="00FA3020">
      <w:pPr>
        <w:numPr>
          <w:ilvl w:val="2"/>
          <w:numId w:val="31"/>
        </w:numPr>
        <w:tabs>
          <w:tab w:val="left" w:pos="993"/>
        </w:tabs>
        <w:spacing w:after="0" w:line="240" w:lineRule="auto"/>
        <w:ind w:left="-142" w:firstLine="568"/>
        <w:contextualSpacing/>
        <w:jc w:val="both"/>
        <w:rPr>
          <w:rFonts w:ascii="Times New Roman" w:eastAsia="Calibri" w:hAnsi="Times New Roman" w:cs="Times New Roman"/>
          <w:sz w:val="24"/>
          <w:szCs w:val="24"/>
          <w:lang w:bidi="en-US"/>
        </w:rPr>
      </w:pPr>
      <w:r w:rsidRPr="00FA3020">
        <w:rPr>
          <w:rFonts w:ascii="Times New Roman" w:eastAsia="Calibri" w:hAnsi="Times New Roman" w:cs="Times New Roman"/>
          <w:sz w:val="24"/>
          <w:szCs w:val="24"/>
          <w:lang w:bidi="en-US"/>
        </w:rPr>
        <w:t xml:space="preserve"> papildomos programavimo paslaugos. Pasikeitus teisės aktams, ar esant būtinybei užtikrinti tinkamą PASIS funkcionavimą. </w:t>
      </w:r>
    </w:p>
    <w:p w:rsidR="00FA3020" w:rsidRPr="00FA3020" w:rsidRDefault="00FA3020" w:rsidP="00FA3020">
      <w:pPr>
        <w:numPr>
          <w:ilvl w:val="1"/>
          <w:numId w:val="31"/>
        </w:numPr>
        <w:tabs>
          <w:tab w:val="left" w:pos="709"/>
          <w:tab w:val="left" w:pos="851"/>
        </w:tabs>
        <w:spacing w:after="0" w:line="240" w:lineRule="auto"/>
        <w:ind w:left="0" w:firstLine="420"/>
        <w:contextualSpacing/>
        <w:jc w:val="both"/>
        <w:rPr>
          <w:rFonts w:ascii="Times New Roman" w:eastAsia="Calibri" w:hAnsi="Times New Roman" w:cs="Times New Roman"/>
          <w:sz w:val="24"/>
          <w:szCs w:val="24"/>
          <w:lang w:bidi="en-US"/>
        </w:rPr>
      </w:pPr>
      <w:r w:rsidRPr="00FA3020">
        <w:rPr>
          <w:rFonts w:ascii="Times New Roman" w:eastAsia="Calibri" w:hAnsi="Times New Roman" w:cs="Times New Roman"/>
          <w:sz w:val="24"/>
          <w:szCs w:val="24"/>
          <w:lang w:bidi="en-US"/>
        </w:rPr>
        <w:lastRenderedPageBreak/>
        <w:t>Paslaugos turi būti teikiamos nuo Sutarties įsigaliojimo dienos Sutartyje nustatytomis sąlygomis ir tvarka 12 (dvylikos) mėnesių. Maksimalus paslaugų kiekis – 1100 (tūkstantis šimtas) valandų.</w:t>
      </w:r>
    </w:p>
    <w:p w:rsidR="00FA3020" w:rsidRPr="00FA3020" w:rsidRDefault="00FA3020" w:rsidP="00FA3020">
      <w:pPr>
        <w:numPr>
          <w:ilvl w:val="1"/>
          <w:numId w:val="31"/>
        </w:numPr>
        <w:tabs>
          <w:tab w:val="left" w:pos="709"/>
          <w:tab w:val="left" w:pos="851"/>
        </w:tabs>
        <w:spacing w:after="0" w:line="240" w:lineRule="auto"/>
        <w:ind w:left="0" w:firstLine="420"/>
        <w:contextualSpacing/>
        <w:jc w:val="both"/>
        <w:rPr>
          <w:rFonts w:ascii="Times New Roman" w:hAnsi="Times New Roman" w:cs="Times New Roman"/>
          <w:sz w:val="24"/>
          <w:szCs w:val="24"/>
        </w:rPr>
      </w:pPr>
      <w:r w:rsidRPr="00FA3020">
        <w:rPr>
          <w:rFonts w:ascii="Times New Roman" w:eastAsia="Calibri" w:hAnsi="Times New Roman" w:cs="Times New Roman"/>
          <w:sz w:val="24"/>
          <w:szCs w:val="24"/>
          <w:lang w:bidi="en-US"/>
        </w:rPr>
        <w:t>PASIS programinės įrangos priežiūros paslaugų teikimo valandų Perkančioji organizacija įsigys pagal poreikį ir neįsipareigoja įsigyti visos apimties valandų.</w:t>
      </w:r>
    </w:p>
    <w:p w:rsidR="00FA3020" w:rsidRPr="00FA3020" w:rsidRDefault="00FA3020" w:rsidP="00FA3020">
      <w:pPr>
        <w:numPr>
          <w:ilvl w:val="1"/>
          <w:numId w:val="31"/>
        </w:numPr>
        <w:tabs>
          <w:tab w:val="left" w:pos="709"/>
          <w:tab w:val="left" w:pos="851"/>
        </w:tabs>
        <w:spacing w:after="0" w:line="240" w:lineRule="auto"/>
        <w:ind w:left="0" w:firstLine="420"/>
        <w:contextualSpacing/>
        <w:jc w:val="both"/>
        <w:rPr>
          <w:rFonts w:ascii="Times New Roman" w:eastAsia="Calibri" w:hAnsi="Times New Roman" w:cs="Times New Roman"/>
          <w:sz w:val="24"/>
          <w:szCs w:val="24"/>
          <w:lang w:bidi="en-US"/>
        </w:rPr>
      </w:pPr>
      <w:r w:rsidRPr="00FA3020">
        <w:rPr>
          <w:rFonts w:ascii="Times New Roman" w:eastAsia="Calibri" w:hAnsi="Times New Roman" w:cs="Times New Roman"/>
          <w:sz w:val="24"/>
          <w:szCs w:val="24"/>
          <w:lang w:bidi="en-US"/>
        </w:rPr>
        <w:t xml:space="preserve"> Paslaugos turi būti suteiktos Informatikos ir ryšių departamente, adresu Šventaragio g. 2, Vilnius, Lietuva.</w:t>
      </w:r>
    </w:p>
    <w:p w:rsidR="00FA3020" w:rsidRPr="00FA3020" w:rsidRDefault="00FA3020" w:rsidP="00FA3020">
      <w:pPr>
        <w:numPr>
          <w:ilvl w:val="1"/>
          <w:numId w:val="31"/>
        </w:numPr>
        <w:tabs>
          <w:tab w:val="left" w:pos="709"/>
          <w:tab w:val="left" w:pos="851"/>
        </w:tabs>
        <w:spacing w:after="0" w:line="240" w:lineRule="auto"/>
        <w:ind w:left="0" w:firstLine="420"/>
        <w:contextualSpacing/>
        <w:jc w:val="both"/>
        <w:rPr>
          <w:rFonts w:ascii="Times New Roman" w:eastAsia="Calibri" w:hAnsi="Times New Roman" w:cs="Times New Roman"/>
          <w:sz w:val="24"/>
          <w:szCs w:val="24"/>
          <w:lang w:bidi="en-US"/>
        </w:rPr>
      </w:pPr>
      <w:r w:rsidRPr="00FA3020">
        <w:rPr>
          <w:rFonts w:ascii="Times New Roman" w:eastAsia="Calibri" w:hAnsi="Times New Roman" w:cs="Times New Roman"/>
          <w:sz w:val="24"/>
          <w:szCs w:val="24"/>
          <w:lang w:bidi="en-US"/>
        </w:rPr>
        <w:t>Paslaugų teikimo metu siekiama susitikimus ir diskusijas organizuoti nuotoliniu būdu.</w:t>
      </w:r>
    </w:p>
    <w:p w:rsidR="00FA3020" w:rsidRPr="00FA3020" w:rsidRDefault="00FA3020" w:rsidP="00FA3020">
      <w:pPr>
        <w:spacing w:after="0" w:line="240" w:lineRule="auto"/>
        <w:ind w:left="420"/>
        <w:contextualSpacing/>
        <w:rPr>
          <w:rFonts w:ascii="Times New Roman" w:eastAsia="Calibri" w:hAnsi="Times New Roman" w:cs="Times New Roman"/>
          <w:sz w:val="24"/>
          <w:szCs w:val="24"/>
          <w:lang w:bidi="en-US"/>
        </w:rPr>
      </w:pPr>
    </w:p>
    <w:p w:rsidR="00FA3020" w:rsidRPr="00FA3020" w:rsidRDefault="00FA3020" w:rsidP="00FA3020">
      <w:pPr>
        <w:numPr>
          <w:ilvl w:val="0"/>
          <w:numId w:val="31"/>
        </w:numPr>
        <w:spacing w:after="0" w:line="240" w:lineRule="auto"/>
        <w:contextualSpacing/>
        <w:jc w:val="center"/>
        <w:rPr>
          <w:rFonts w:ascii="Times New Roman" w:eastAsia="Calibri" w:hAnsi="Times New Roman" w:cs="Times New Roman"/>
          <w:b/>
          <w:sz w:val="24"/>
          <w:szCs w:val="24"/>
          <w:lang w:bidi="en-US"/>
        </w:rPr>
      </w:pPr>
      <w:r w:rsidRPr="00FA3020">
        <w:rPr>
          <w:rFonts w:ascii="Times New Roman" w:eastAsia="Calibri" w:hAnsi="Times New Roman" w:cs="Times New Roman"/>
          <w:b/>
          <w:sz w:val="24"/>
          <w:szCs w:val="24"/>
          <w:lang w:bidi="en-US"/>
        </w:rPr>
        <w:t>Pirkimo objekto ir naudojamų technologijų aprašymas</w:t>
      </w:r>
    </w:p>
    <w:p w:rsidR="00FA3020" w:rsidRPr="00FA3020" w:rsidRDefault="00FA3020" w:rsidP="00FA3020">
      <w:pPr>
        <w:spacing w:after="0" w:line="240" w:lineRule="auto"/>
        <w:ind w:left="420"/>
        <w:contextualSpacing/>
        <w:rPr>
          <w:rFonts w:ascii="Times New Roman" w:eastAsia="Calibri" w:hAnsi="Times New Roman" w:cs="Times New Roman"/>
          <w:b/>
          <w:sz w:val="24"/>
          <w:szCs w:val="24"/>
          <w:lang w:bidi="en-US"/>
        </w:rPr>
      </w:pPr>
    </w:p>
    <w:p w:rsidR="00FA3020" w:rsidRPr="00FA3020" w:rsidRDefault="00FA3020" w:rsidP="00FA3020">
      <w:pPr>
        <w:numPr>
          <w:ilvl w:val="1"/>
          <w:numId w:val="31"/>
        </w:numPr>
        <w:tabs>
          <w:tab w:val="left" w:pos="851"/>
        </w:tabs>
        <w:spacing w:after="0" w:line="240" w:lineRule="auto"/>
        <w:ind w:left="0" w:firstLine="420"/>
        <w:contextualSpacing/>
        <w:jc w:val="both"/>
        <w:rPr>
          <w:rFonts w:ascii="Times New Roman" w:eastAsia="Calibri" w:hAnsi="Times New Roman" w:cs="Times New Roman"/>
          <w:sz w:val="24"/>
          <w:szCs w:val="24"/>
          <w:lang w:bidi="en-US"/>
        </w:rPr>
      </w:pPr>
      <w:r w:rsidRPr="00FA3020">
        <w:rPr>
          <w:rFonts w:ascii="Times New Roman" w:eastAsia="Calibri" w:hAnsi="Times New Roman" w:cs="Times New Roman"/>
          <w:sz w:val="24"/>
          <w:szCs w:val="24"/>
          <w:lang w:bidi="en-US"/>
        </w:rPr>
        <w:t>PASIS yra valstybės informacinė sistema, kurios valdytojas yra Lietuvos Respublikos vidaus reikalų ministerija, o tvarkytojas – Informatikos ir ryšių departamentas prie Lietuvos Respublikos vidaus reikalų ministerijos (toliau – IRD).</w:t>
      </w:r>
    </w:p>
    <w:p w:rsidR="00FA3020" w:rsidRPr="00FA3020" w:rsidRDefault="00FA3020" w:rsidP="00FA3020">
      <w:pPr>
        <w:numPr>
          <w:ilvl w:val="1"/>
          <w:numId w:val="31"/>
        </w:numPr>
        <w:tabs>
          <w:tab w:val="left" w:pos="851"/>
        </w:tabs>
        <w:spacing w:after="0" w:line="240" w:lineRule="auto"/>
        <w:ind w:left="0" w:firstLine="420"/>
        <w:contextualSpacing/>
        <w:jc w:val="both"/>
        <w:rPr>
          <w:rFonts w:ascii="Times New Roman" w:eastAsia="Calibri" w:hAnsi="Times New Roman" w:cs="Times New Roman"/>
          <w:sz w:val="24"/>
          <w:szCs w:val="24"/>
          <w:lang w:bidi="en-US"/>
        </w:rPr>
      </w:pPr>
      <w:r w:rsidRPr="00FA3020">
        <w:rPr>
          <w:rFonts w:ascii="Times New Roman" w:eastAsia="Calibri" w:hAnsi="Times New Roman" w:cs="Times New Roman"/>
          <w:sz w:val="24"/>
          <w:szCs w:val="24"/>
          <w:lang w:bidi="en-US"/>
        </w:rPr>
        <w:t>PASIS tikslas – informacinių technologijų priemonėmis operatyviai ir centralizuotai rinkti bei kaupti viešojo administravimo subjektų teikiamų ir (arba) administruojamų viešųjų ir administracinių paslaugų (toliau – Paslaugos) teikimo aprašymus, informaciją apie Paslaugų teikimo stebėsenos rodiklius (toliau – Rodikliai), sudaryti sąlygas atlikti Paslaugų ir Paslaugų teikimo aprašymų paiešką viešame kataloge.</w:t>
      </w:r>
    </w:p>
    <w:p w:rsidR="00FA3020" w:rsidRPr="00FA3020" w:rsidRDefault="00FA3020" w:rsidP="00FA3020">
      <w:pPr>
        <w:numPr>
          <w:ilvl w:val="1"/>
          <w:numId w:val="31"/>
        </w:numPr>
        <w:tabs>
          <w:tab w:val="left" w:pos="851"/>
        </w:tabs>
        <w:spacing w:after="0" w:line="240" w:lineRule="auto"/>
        <w:ind w:left="0" w:firstLine="420"/>
        <w:contextualSpacing/>
        <w:jc w:val="both"/>
        <w:rPr>
          <w:rFonts w:ascii="Times New Roman" w:eastAsia="Calibri" w:hAnsi="Times New Roman" w:cs="Times New Roman"/>
          <w:sz w:val="24"/>
          <w:szCs w:val="24"/>
          <w:lang w:bidi="en-US"/>
        </w:rPr>
      </w:pPr>
      <w:r w:rsidRPr="00FA3020">
        <w:rPr>
          <w:rFonts w:ascii="Times New Roman" w:eastAsia="Calibri" w:hAnsi="Times New Roman" w:cs="Times New Roman"/>
          <w:sz w:val="24"/>
          <w:szCs w:val="24"/>
          <w:lang w:bidi="en-US"/>
        </w:rPr>
        <w:t>PASIS funkcijos:</w:t>
      </w:r>
    </w:p>
    <w:p w:rsidR="00FA3020" w:rsidRPr="00FA3020" w:rsidRDefault="00FA3020" w:rsidP="00FA3020">
      <w:pPr>
        <w:numPr>
          <w:ilvl w:val="1"/>
          <w:numId w:val="32"/>
        </w:numPr>
        <w:tabs>
          <w:tab w:val="left" w:pos="851"/>
        </w:tabs>
        <w:spacing w:after="0" w:line="240" w:lineRule="auto"/>
        <w:contextualSpacing/>
        <w:jc w:val="both"/>
        <w:rPr>
          <w:rFonts w:ascii="Times New Roman" w:eastAsia="Calibri" w:hAnsi="Times New Roman" w:cs="Times New Roman"/>
          <w:sz w:val="24"/>
          <w:szCs w:val="24"/>
          <w:lang w:bidi="en-US"/>
        </w:rPr>
      </w:pPr>
      <w:r w:rsidRPr="00FA3020">
        <w:rPr>
          <w:rFonts w:ascii="Times New Roman" w:eastAsia="Calibri" w:hAnsi="Times New Roman" w:cs="Times New Roman"/>
          <w:sz w:val="24"/>
          <w:szCs w:val="24"/>
          <w:lang w:bidi="en-US"/>
        </w:rPr>
        <w:t>tvarkyti Paslaugų teikimo aprašymus bei duomenis apie Paslaugas ir Rodiklius;</w:t>
      </w:r>
    </w:p>
    <w:p w:rsidR="00FA3020" w:rsidRPr="00FA3020" w:rsidRDefault="00FA3020" w:rsidP="00FA3020">
      <w:pPr>
        <w:numPr>
          <w:ilvl w:val="1"/>
          <w:numId w:val="32"/>
        </w:numPr>
        <w:tabs>
          <w:tab w:val="left" w:pos="851"/>
        </w:tabs>
        <w:spacing w:after="0" w:line="240" w:lineRule="auto"/>
        <w:contextualSpacing/>
        <w:jc w:val="both"/>
        <w:rPr>
          <w:rFonts w:ascii="Times New Roman" w:eastAsia="Calibri" w:hAnsi="Times New Roman" w:cs="Times New Roman"/>
          <w:sz w:val="24"/>
          <w:szCs w:val="24"/>
          <w:lang w:bidi="en-US"/>
        </w:rPr>
      </w:pPr>
      <w:r w:rsidRPr="00FA3020">
        <w:rPr>
          <w:rFonts w:ascii="Times New Roman" w:eastAsia="Calibri" w:hAnsi="Times New Roman" w:cs="Times New Roman"/>
          <w:sz w:val="24"/>
          <w:szCs w:val="24"/>
          <w:lang w:bidi="en-US"/>
        </w:rPr>
        <w:t>atlikti duomenų apie Paslaugas ir Rodiklius analizę;</w:t>
      </w:r>
    </w:p>
    <w:p w:rsidR="00FA3020" w:rsidRPr="00FA3020" w:rsidRDefault="00FA3020" w:rsidP="00FA3020">
      <w:pPr>
        <w:numPr>
          <w:ilvl w:val="1"/>
          <w:numId w:val="32"/>
        </w:numPr>
        <w:tabs>
          <w:tab w:val="left" w:pos="851"/>
        </w:tabs>
        <w:spacing w:after="0" w:line="240" w:lineRule="auto"/>
        <w:contextualSpacing/>
        <w:jc w:val="both"/>
        <w:rPr>
          <w:rFonts w:ascii="Times New Roman" w:eastAsia="Calibri" w:hAnsi="Times New Roman" w:cs="Times New Roman"/>
          <w:sz w:val="24"/>
          <w:szCs w:val="24"/>
          <w:lang w:bidi="en-US"/>
        </w:rPr>
      </w:pPr>
      <w:r w:rsidRPr="00FA3020">
        <w:rPr>
          <w:rFonts w:ascii="Times New Roman" w:eastAsia="Calibri" w:hAnsi="Times New Roman" w:cs="Times New Roman"/>
          <w:sz w:val="24"/>
          <w:szCs w:val="24"/>
          <w:lang w:bidi="en-US"/>
        </w:rPr>
        <w:t>formuoti ataskaitas apie Paslaugas, Paslaugų teikimo aprašymus ir Rodiklius, taip pat kitas ataskaitas;</w:t>
      </w:r>
    </w:p>
    <w:p w:rsidR="00FA3020" w:rsidRPr="00FA3020" w:rsidRDefault="00FA3020" w:rsidP="00FA3020">
      <w:pPr>
        <w:numPr>
          <w:ilvl w:val="1"/>
          <w:numId w:val="32"/>
        </w:numPr>
        <w:tabs>
          <w:tab w:val="left" w:pos="851"/>
        </w:tabs>
        <w:spacing w:after="0" w:line="240" w:lineRule="auto"/>
        <w:contextualSpacing/>
        <w:jc w:val="both"/>
        <w:rPr>
          <w:rFonts w:ascii="Times New Roman" w:eastAsia="Calibri" w:hAnsi="Times New Roman" w:cs="Times New Roman"/>
          <w:sz w:val="24"/>
          <w:szCs w:val="24"/>
          <w:lang w:bidi="en-US"/>
        </w:rPr>
      </w:pPr>
      <w:r w:rsidRPr="00FA3020">
        <w:rPr>
          <w:rFonts w:ascii="Times New Roman" w:eastAsia="Calibri" w:hAnsi="Times New Roman" w:cs="Times New Roman"/>
          <w:sz w:val="24"/>
          <w:szCs w:val="24"/>
          <w:lang w:bidi="en-US"/>
        </w:rPr>
        <w:t>skelbti Paslaugų, Paslaugų teikimo aprašymų, Rodiklių duomenis, kitus Paslaugų stebėsenos duomenis, užtikrinti jų paiešką.</w:t>
      </w:r>
    </w:p>
    <w:p w:rsidR="00FA3020" w:rsidRPr="00FA3020" w:rsidRDefault="00FA3020" w:rsidP="00FA3020">
      <w:pPr>
        <w:numPr>
          <w:ilvl w:val="1"/>
          <w:numId w:val="31"/>
        </w:numPr>
        <w:tabs>
          <w:tab w:val="left" w:pos="851"/>
        </w:tabs>
        <w:spacing w:after="0" w:line="240" w:lineRule="auto"/>
        <w:ind w:left="0" w:firstLine="420"/>
        <w:contextualSpacing/>
        <w:jc w:val="both"/>
        <w:rPr>
          <w:rFonts w:ascii="Times New Roman" w:eastAsia="Calibri" w:hAnsi="Times New Roman" w:cs="Times New Roman"/>
          <w:sz w:val="24"/>
          <w:szCs w:val="24"/>
          <w:lang w:bidi="en-US"/>
        </w:rPr>
      </w:pPr>
      <w:r w:rsidRPr="00FA3020">
        <w:rPr>
          <w:rFonts w:ascii="Times New Roman" w:eastAsia="Calibri" w:hAnsi="Times New Roman" w:cs="Times New Roman"/>
          <w:sz w:val="24"/>
          <w:szCs w:val="24"/>
          <w:lang w:bidi="en-US"/>
        </w:rPr>
        <w:t>PASIS naudojamos technologijos ir sprendimai:</w:t>
      </w:r>
    </w:p>
    <w:p w:rsidR="00FA3020" w:rsidRPr="00FA3020" w:rsidRDefault="00FA3020" w:rsidP="00FA3020">
      <w:pPr>
        <w:spacing w:after="0" w:line="240" w:lineRule="auto"/>
        <w:ind w:left="420"/>
        <w:jc w:val="both"/>
        <w:rPr>
          <w:rFonts w:ascii="Times New Roman" w:hAnsi="Times New Roman" w:cs="Times New Roman"/>
          <w:sz w:val="24"/>
          <w:szCs w:val="24"/>
        </w:rPr>
      </w:pPr>
      <w:r w:rsidRPr="00FA3020">
        <w:rPr>
          <w:rFonts w:ascii="Times New Roman" w:hAnsi="Times New Roman" w:cs="Times New Roman"/>
          <w:sz w:val="24"/>
          <w:szCs w:val="24"/>
        </w:rPr>
        <w:t>PASIS katalogo duomenų bazė: Oracle 11g</w:t>
      </w:r>
    </w:p>
    <w:p w:rsidR="00FA3020" w:rsidRPr="00FA3020" w:rsidRDefault="00FA3020" w:rsidP="00FA3020">
      <w:pPr>
        <w:spacing w:after="0" w:line="240" w:lineRule="auto"/>
        <w:ind w:left="420"/>
        <w:jc w:val="both"/>
        <w:rPr>
          <w:rFonts w:ascii="Times New Roman" w:hAnsi="Times New Roman" w:cs="Times New Roman"/>
          <w:sz w:val="24"/>
          <w:szCs w:val="24"/>
        </w:rPr>
      </w:pPr>
      <w:r w:rsidRPr="00FA3020">
        <w:rPr>
          <w:rFonts w:ascii="Times New Roman" w:hAnsi="Times New Roman" w:cs="Times New Roman"/>
          <w:sz w:val="24"/>
          <w:szCs w:val="24"/>
        </w:rPr>
        <w:t>PASIS svetainės duomenų bazė: MySQL</w:t>
      </w:r>
    </w:p>
    <w:p w:rsidR="00FA3020" w:rsidRPr="00FA3020" w:rsidRDefault="00FA3020" w:rsidP="00FA3020">
      <w:pPr>
        <w:spacing w:after="0" w:line="240" w:lineRule="auto"/>
        <w:ind w:left="420"/>
        <w:jc w:val="both"/>
        <w:rPr>
          <w:rFonts w:ascii="Times New Roman" w:hAnsi="Times New Roman" w:cs="Times New Roman"/>
          <w:sz w:val="24"/>
          <w:szCs w:val="24"/>
        </w:rPr>
      </w:pPr>
      <w:r w:rsidRPr="00FA3020">
        <w:rPr>
          <w:rFonts w:ascii="Times New Roman" w:hAnsi="Times New Roman" w:cs="Times New Roman"/>
          <w:sz w:val="24"/>
          <w:szCs w:val="24"/>
        </w:rPr>
        <w:t>Analizei naudojamas Oracle BI Standard Edition One.</w:t>
      </w:r>
    </w:p>
    <w:p w:rsidR="00FA3020" w:rsidRPr="00FA3020" w:rsidRDefault="00FA3020" w:rsidP="00FA3020">
      <w:pPr>
        <w:spacing w:after="0" w:line="240" w:lineRule="auto"/>
        <w:rPr>
          <w:rFonts w:ascii="Times New Roman" w:eastAsia="PMingLiU" w:hAnsi="Times New Roman" w:cs="Times New Roman"/>
          <w:sz w:val="24"/>
          <w:szCs w:val="24"/>
        </w:rPr>
      </w:pPr>
    </w:p>
    <w:tbl>
      <w:tblPr>
        <w:tblW w:w="9629" w:type="dxa"/>
        <w:tblCellMar>
          <w:left w:w="0" w:type="dxa"/>
          <w:right w:w="0" w:type="dxa"/>
        </w:tblCellMar>
        <w:tblLook w:val="04A0" w:firstRow="1" w:lastRow="0" w:firstColumn="1" w:lastColumn="0" w:noHBand="0" w:noVBand="1"/>
      </w:tblPr>
      <w:tblGrid>
        <w:gridCol w:w="3038"/>
        <w:gridCol w:w="2849"/>
        <w:gridCol w:w="3742"/>
      </w:tblGrid>
      <w:tr w:rsidR="00FA3020" w:rsidRPr="00FA3020" w:rsidTr="00FA3020">
        <w:tc>
          <w:tcPr>
            <w:tcW w:w="303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FA3020" w:rsidRPr="00FA3020" w:rsidRDefault="00FA3020" w:rsidP="00FA3020">
            <w:pPr>
              <w:spacing w:after="0" w:line="240" w:lineRule="auto"/>
              <w:rPr>
                <w:rFonts w:ascii="Times New Roman" w:eastAsia="PMingLiU" w:hAnsi="Times New Roman" w:cs="Times New Roman"/>
                <w:b/>
                <w:bCs/>
                <w:sz w:val="24"/>
                <w:szCs w:val="24"/>
                <w:lang w:eastAsia="zh-TW"/>
              </w:rPr>
            </w:pPr>
            <w:r w:rsidRPr="00FA3020">
              <w:rPr>
                <w:rFonts w:ascii="Times New Roman" w:eastAsia="PMingLiU" w:hAnsi="Times New Roman" w:cs="Times New Roman"/>
                <w:b/>
                <w:bCs/>
                <w:sz w:val="24"/>
                <w:szCs w:val="24"/>
                <w:lang w:eastAsia="zh-TW"/>
              </w:rPr>
              <w:lastRenderedPageBreak/>
              <w:t>Sritis</w:t>
            </w:r>
          </w:p>
        </w:tc>
        <w:tc>
          <w:tcPr>
            <w:tcW w:w="2849" w:type="dxa"/>
            <w:tcBorders>
              <w:top w:val="single" w:sz="8" w:space="0" w:color="000000"/>
              <w:left w:val="nil"/>
              <w:bottom w:val="single" w:sz="8" w:space="0" w:color="000000"/>
              <w:right w:val="single" w:sz="8" w:space="0" w:color="000000"/>
            </w:tcBorders>
            <w:tcMar>
              <w:top w:w="15" w:type="dxa"/>
              <w:left w:w="15" w:type="dxa"/>
              <w:bottom w:w="15" w:type="dxa"/>
              <w:right w:w="15" w:type="dxa"/>
            </w:tcMar>
            <w:vAlign w:val="center"/>
            <w:hideMark/>
          </w:tcPr>
          <w:p w:rsidR="00FA3020" w:rsidRPr="00FA3020" w:rsidRDefault="00FA3020" w:rsidP="00FA3020">
            <w:pPr>
              <w:spacing w:after="0" w:line="240" w:lineRule="auto"/>
              <w:rPr>
                <w:rFonts w:ascii="Times New Roman" w:eastAsia="PMingLiU" w:hAnsi="Times New Roman" w:cs="Times New Roman"/>
                <w:b/>
                <w:bCs/>
                <w:sz w:val="24"/>
                <w:szCs w:val="24"/>
                <w:lang w:eastAsia="zh-TW"/>
              </w:rPr>
            </w:pPr>
            <w:r w:rsidRPr="00FA3020">
              <w:rPr>
                <w:rFonts w:ascii="Times New Roman" w:eastAsia="PMingLiU" w:hAnsi="Times New Roman" w:cs="Times New Roman"/>
                <w:b/>
                <w:bCs/>
                <w:sz w:val="24"/>
                <w:szCs w:val="24"/>
                <w:lang w:eastAsia="zh-TW"/>
              </w:rPr>
              <w:t>Technologija, įrankis, biblioteka/Versija</w:t>
            </w:r>
          </w:p>
        </w:tc>
        <w:tc>
          <w:tcPr>
            <w:tcW w:w="3742" w:type="dxa"/>
            <w:tcBorders>
              <w:top w:val="single" w:sz="8" w:space="0" w:color="000000"/>
              <w:left w:val="nil"/>
              <w:bottom w:val="single" w:sz="8" w:space="0" w:color="000000"/>
              <w:right w:val="single" w:sz="8" w:space="0" w:color="000000"/>
            </w:tcBorders>
            <w:tcMar>
              <w:top w:w="15" w:type="dxa"/>
              <w:left w:w="15" w:type="dxa"/>
              <w:bottom w:w="15" w:type="dxa"/>
              <w:right w:w="15" w:type="dxa"/>
            </w:tcMar>
            <w:vAlign w:val="center"/>
            <w:hideMark/>
          </w:tcPr>
          <w:p w:rsidR="00FA3020" w:rsidRPr="00FA3020" w:rsidRDefault="00FA3020" w:rsidP="00FA3020">
            <w:pPr>
              <w:spacing w:after="0" w:line="240" w:lineRule="auto"/>
              <w:rPr>
                <w:rFonts w:ascii="Times New Roman" w:eastAsia="PMingLiU" w:hAnsi="Times New Roman" w:cs="Times New Roman"/>
                <w:b/>
                <w:bCs/>
                <w:sz w:val="24"/>
                <w:szCs w:val="24"/>
                <w:lang w:eastAsia="zh-TW"/>
              </w:rPr>
            </w:pPr>
            <w:r w:rsidRPr="00FA3020">
              <w:rPr>
                <w:rFonts w:ascii="Times New Roman" w:eastAsia="PMingLiU" w:hAnsi="Times New Roman" w:cs="Times New Roman"/>
                <w:b/>
                <w:bCs/>
                <w:sz w:val="24"/>
                <w:szCs w:val="24"/>
                <w:lang w:eastAsia="zh-TW"/>
              </w:rPr>
              <w:t>Informacija</w:t>
            </w:r>
          </w:p>
        </w:tc>
      </w:tr>
      <w:tr w:rsidR="00FA3020" w:rsidRPr="00FA3020" w:rsidTr="00FA3020">
        <w:tc>
          <w:tcPr>
            <w:tcW w:w="3038" w:type="dxa"/>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FA3020" w:rsidRPr="00FA3020" w:rsidRDefault="00FA3020" w:rsidP="00FA3020">
            <w:pPr>
              <w:spacing w:after="0" w:line="240" w:lineRule="auto"/>
              <w:rPr>
                <w:rFonts w:ascii="Times New Roman" w:eastAsia="PMingLiU" w:hAnsi="Times New Roman" w:cs="Times New Roman"/>
                <w:sz w:val="24"/>
                <w:szCs w:val="24"/>
                <w:lang w:eastAsia="zh-TW"/>
              </w:rPr>
            </w:pPr>
            <w:r w:rsidRPr="00FA3020">
              <w:rPr>
                <w:rFonts w:ascii="Times New Roman" w:eastAsia="PMingLiU" w:hAnsi="Times New Roman" w:cs="Times New Roman"/>
                <w:sz w:val="24"/>
                <w:szCs w:val="24"/>
                <w:lang w:eastAsia="zh-TW"/>
              </w:rPr>
              <w:t>Application build manager</w:t>
            </w:r>
          </w:p>
        </w:tc>
        <w:tc>
          <w:tcPr>
            <w:tcW w:w="2849"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FA3020" w:rsidRPr="00FA3020" w:rsidRDefault="00FA3020" w:rsidP="00FA3020">
            <w:pPr>
              <w:spacing w:after="0" w:line="240" w:lineRule="auto"/>
              <w:rPr>
                <w:rFonts w:ascii="Times New Roman" w:eastAsia="PMingLiU" w:hAnsi="Times New Roman" w:cs="Times New Roman"/>
                <w:sz w:val="24"/>
                <w:szCs w:val="24"/>
                <w:lang w:eastAsia="zh-TW"/>
              </w:rPr>
            </w:pPr>
            <w:r w:rsidRPr="00FA3020">
              <w:rPr>
                <w:rFonts w:ascii="Times New Roman" w:eastAsia="PMingLiU" w:hAnsi="Times New Roman" w:cs="Times New Roman"/>
                <w:sz w:val="24"/>
                <w:szCs w:val="24"/>
                <w:lang w:eastAsia="zh-TW"/>
              </w:rPr>
              <w:t>Maven/3.x</w:t>
            </w:r>
          </w:p>
        </w:tc>
        <w:tc>
          <w:tcPr>
            <w:tcW w:w="3742"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FA3020" w:rsidRPr="00FA3020" w:rsidRDefault="0059617C" w:rsidP="00FA3020">
            <w:pPr>
              <w:spacing w:after="0" w:line="240" w:lineRule="auto"/>
              <w:rPr>
                <w:rFonts w:ascii="Times New Roman" w:eastAsia="PMingLiU" w:hAnsi="Times New Roman" w:cs="Times New Roman"/>
                <w:sz w:val="24"/>
                <w:szCs w:val="24"/>
              </w:rPr>
            </w:pPr>
            <w:hyperlink r:id="rId7" w:history="1">
              <w:r w:rsidR="00FA3020" w:rsidRPr="00FA3020">
                <w:rPr>
                  <w:rStyle w:val="Hipersaitas"/>
                  <w:rFonts w:ascii="Times New Roman" w:eastAsia="PMingLiU" w:hAnsi="Times New Roman" w:cs="Times New Roman"/>
                  <w:sz w:val="24"/>
                  <w:szCs w:val="24"/>
                  <w:lang w:eastAsia="zh-TW"/>
                </w:rPr>
                <w:t>http://maven.apache.org</w:t>
              </w:r>
            </w:hyperlink>
          </w:p>
        </w:tc>
      </w:tr>
      <w:tr w:rsidR="00FA3020" w:rsidRPr="00FA3020" w:rsidTr="00FA3020">
        <w:tc>
          <w:tcPr>
            <w:tcW w:w="3038" w:type="dxa"/>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FA3020" w:rsidRPr="00FA3020" w:rsidRDefault="00FA3020" w:rsidP="00FA3020">
            <w:pPr>
              <w:spacing w:after="0" w:line="240" w:lineRule="auto"/>
              <w:rPr>
                <w:rFonts w:ascii="Times New Roman" w:eastAsia="PMingLiU" w:hAnsi="Times New Roman" w:cs="Times New Roman"/>
                <w:sz w:val="24"/>
                <w:szCs w:val="24"/>
                <w:lang w:eastAsia="zh-TW"/>
              </w:rPr>
            </w:pPr>
            <w:r w:rsidRPr="00FA3020">
              <w:rPr>
                <w:rFonts w:ascii="Times New Roman" w:eastAsia="PMingLiU" w:hAnsi="Times New Roman" w:cs="Times New Roman"/>
                <w:sz w:val="24"/>
                <w:szCs w:val="24"/>
                <w:lang w:eastAsia="zh-TW"/>
              </w:rPr>
              <w:t>Application framework</w:t>
            </w:r>
          </w:p>
        </w:tc>
        <w:tc>
          <w:tcPr>
            <w:tcW w:w="2849"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FA3020" w:rsidRPr="00FA3020" w:rsidRDefault="00FA3020" w:rsidP="00FA3020">
            <w:pPr>
              <w:spacing w:after="0" w:line="240" w:lineRule="auto"/>
              <w:rPr>
                <w:rFonts w:ascii="Times New Roman" w:eastAsia="PMingLiU" w:hAnsi="Times New Roman" w:cs="Times New Roman"/>
                <w:sz w:val="24"/>
                <w:szCs w:val="24"/>
                <w:lang w:eastAsia="zh-TW"/>
              </w:rPr>
            </w:pPr>
            <w:r w:rsidRPr="00FA3020">
              <w:rPr>
                <w:rFonts w:ascii="Times New Roman" w:eastAsia="PMingLiU" w:hAnsi="Times New Roman" w:cs="Times New Roman"/>
                <w:sz w:val="24"/>
                <w:szCs w:val="24"/>
                <w:lang w:eastAsia="zh-TW"/>
              </w:rPr>
              <w:t>Spring Framework/ 4.2.30.RELEASE</w:t>
            </w:r>
          </w:p>
        </w:tc>
        <w:tc>
          <w:tcPr>
            <w:tcW w:w="3742"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FA3020" w:rsidRPr="00FA3020" w:rsidRDefault="0059617C" w:rsidP="00FA3020">
            <w:pPr>
              <w:spacing w:after="0" w:line="240" w:lineRule="auto"/>
              <w:rPr>
                <w:rFonts w:ascii="Times New Roman" w:eastAsia="PMingLiU" w:hAnsi="Times New Roman" w:cs="Times New Roman"/>
                <w:color w:val="0000FF"/>
                <w:sz w:val="24"/>
                <w:szCs w:val="24"/>
                <w:u w:val="single"/>
                <w:lang w:eastAsia="zh-TW"/>
              </w:rPr>
            </w:pPr>
            <w:hyperlink r:id="rId8" w:history="1">
              <w:r w:rsidR="00FA3020" w:rsidRPr="00FA3020">
                <w:rPr>
                  <w:rStyle w:val="Hipersaitas"/>
                  <w:rFonts w:ascii="Times New Roman" w:eastAsia="PMingLiU" w:hAnsi="Times New Roman" w:cs="Times New Roman"/>
                  <w:sz w:val="24"/>
                  <w:szCs w:val="24"/>
                  <w:lang w:eastAsia="zh-TW"/>
                </w:rPr>
                <w:t>http://www.springsource.org/spring-framework</w:t>
              </w:r>
            </w:hyperlink>
          </w:p>
        </w:tc>
      </w:tr>
      <w:tr w:rsidR="00FA3020" w:rsidRPr="00FA3020" w:rsidTr="00FA3020">
        <w:tc>
          <w:tcPr>
            <w:tcW w:w="3038" w:type="dxa"/>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FA3020" w:rsidRPr="00FA3020" w:rsidRDefault="00FA3020" w:rsidP="00FA3020">
            <w:pPr>
              <w:spacing w:after="0" w:line="240" w:lineRule="auto"/>
              <w:rPr>
                <w:rFonts w:ascii="Times New Roman" w:eastAsia="PMingLiU" w:hAnsi="Times New Roman" w:cs="Times New Roman"/>
                <w:sz w:val="24"/>
                <w:szCs w:val="24"/>
                <w:lang w:eastAsia="zh-TW"/>
              </w:rPr>
            </w:pPr>
            <w:r w:rsidRPr="00FA3020">
              <w:rPr>
                <w:rFonts w:ascii="Times New Roman" w:eastAsia="PMingLiU" w:hAnsi="Times New Roman" w:cs="Times New Roman"/>
                <w:sz w:val="24"/>
                <w:szCs w:val="24"/>
                <w:lang w:eastAsia="zh-TW"/>
              </w:rPr>
              <w:t>Data access</w:t>
            </w:r>
          </w:p>
        </w:tc>
        <w:tc>
          <w:tcPr>
            <w:tcW w:w="2849"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FA3020" w:rsidRPr="00FA3020" w:rsidRDefault="00FA3020" w:rsidP="00FA3020">
            <w:pPr>
              <w:spacing w:after="0" w:line="240" w:lineRule="auto"/>
              <w:rPr>
                <w:rFonts w:ascii="Times New Roman" w:eastAsia="PMingLiU" w:hAnsi="Times New Roman" w:cs="Times New Roman"/>
                <w:sz w:val="24"/>
                <w:szCs w:val="24"/>
                <w:lang w:eastAsia="zh-TW"/>
              </w:rPr>
            </w:pPr>
            <w:r w:rsidRPr="00FA3020">
              <w:rPr>
                <w:rFonts w:ascii="Times New Roman" w:eastAsia="PMingLiU" w:hAnsi="Times New Roman" w:cs="Times New Roman"/>
                <w:sz w:val="24"/>
                <w:szCs w:val="24"/>
                <w:lang w:eastAsia="zh-TW"/>
              </w:rPr>
              <w:t>Spring Data JPA/1.11.x + Hibernate/4.2.x</w:t>
            </w:r>
          </w:p>
        </w:tc>
        <w:tc>
          <w:tcPr>
            <w:tcW w:w="3742"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FA3020" w:rsidRPr="00FA3020" w:rsidRDefault="0059617C" w:rsidP="00FA3020">
            <w:pPr>
              <w:spacing w:after="0" w:line="240" w:lineRule="auto"/>
              <w:rPr>
                <w:rFonts w:ascii="Times New Roman" w:eastAsia="PMingLiU" w:hAnsi="Times New Roman" w:cs="Times New Roman"/>
                <w:color w:val="0000FF"/>
                <w:sz w:val="24"/>
                <w:szCs w:val="24"/>
                <w:u w:val="single"/>
                <w:lang w:eastAsia="zh-TW"/>
              </w:rPr>
            </w:pPr>
            <w:hyperlink r:id="rId9" w:history="1">
              <w:r w:rsidR="00FA3020" w:rsidRPr="00FA3020">
                <w:rPr>
                  <w:rStyle w:val="Hipersaitas"/>
                  <w:rFonts w:ascii="Times New Roman" w:eastAsia="PMingLiU" w:hAnsi="Times New Roman" w:cs="Times New Roman"/>
                  <w:sz w:val="24"/>
                  <w:szCs w:val="24"/>
                  <w:lang w:eastAsia="zh-TW"/>
                </w:rPr>
                <w:t>http://www.springsource.org/spring-data/jpa</w:t>
              </w:r>
            </w:hyperlink>
            <w:r w:rsidR="00FA3020" w:rsidRPr="00FA3020">
              <w:rPr>
                <w:rFonts w:ascii="Times New Roman" w:eastAsia="PMingLiU" w:hAnsi="Times New Roman" w:cs="Times New Roman"/>
                <w:color w:val="0000FF"/>
                <w:sz w:val="24"/>
                <w:szCs w:val="24"/>
                <w:u w:val="single"/>
                <w:lang w:eastAsia="zh-TW"/>
              </w:rPr>
              <w:br/>
            </w:r>
            <w:hyperlink r:id="rId10" w:history="1">
              <w:r w:rsidR="00FA3020" w:rsidRPr="00FA3020">
                <w:rPr>
                  <w:rStyle w:val="Hipersaitas"/>
                  <w:rFonts w:ascii="Times New Roman" w:eastAsia="PMingLiU" w:hAnsi="Times New Roman" w:cs="Times New Roman"/>
                  <w:sz w:val="24"/>
                  <w:szCs w:val="24"/>
                  <w:lang w:eastAsia="zh-TW"/>
                </w:rPr>
                <w:t>http://www.hibernate.org/</w:t>
              </w:r>
            </w:hyperlink>
          </w:p>
        </w:tc>
      </w:tr>
      <w:tr w:rsidR="00FA3020" w:rsidRPr="00FA3020" w:rsidTr="00FA3020">
        <w:tc>
          <w:tcPr>
            <w:tcW w:w="3038" w:type="dxa"/>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FA3020" w:rsidRPr="00FA3020" w:rsidRDefault="00FA3020" w:rsidP="00FA3020">
            <w:pPr>
              <w:spacing w:after="0" w:line="240" w:lineRule="auto"/>
              <w:rPr>
                <w:rFonts w:ascii="Times New Roman" w:eastAsia="PMingLiU" w:hAnsi="Times New Roman" w:cs="Times New Roman"/>
                <w:sz w:val="24"/>
                <w:szCs w:val="24"/>
                <w:lang w:eastAsia="zh-TW"/>
              </w:rPr>
            </w:pPr>
            <w:r w:rsidRPr="00FA3020">
              <w:rPr>
                <w:rFonts w:ascii="Times New Roman" w:eastAsia="PMingLiU" w:hAnsi="Times New Roman" w:cs="Times New Roman"/>
                <w:sz w:val="24"/>
                <w:szCs w:val="24"/>
                <w:lang w:eastAsia="zh-TW"/>
              </w:rPr>
              <w:t>Database changes tracking, managing and applying</w:t>
            </w:r>
          </w:p>
        </w:tc>
        <w:tc>
          <w:tcPr>
            <w:tcW w:w="2849"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FA3020" w:rsidRPr="00FA3020" w:rsidRDefault="00FA3020" w:rsidP="00FA3020">
            <w:pPr>
              <w:spacing w:after="0" w:line="240" w:lineRule="auto"/>
              <w:rPr>
                <w:rFonts w:ascii="Times New Roman" w:eastAsia="PMingLiU" w:hAnsi="Times New Roman" w:cs="Times New Roman"/>
                <w:sz w:val="24"/>
                <w:szCs w:val="24"/>
                <w:lang w:eastAsia="zh-TW"/>
              </w:rPr>
            </w:pPr>
            <w:r w:rsidRPr="00FA3020">
              <w:rPr>
                <w:rFonts w:ascii="Times New Roman" w:eastAsia="PMingLiU" w:hAnsi="Times New Roman" w:cs="Times New Roman"/>
                <w:sz w:val="24"/>
                <w:szCs w:val="24"/>
                <w:lang w:eastAsia="zh-TW"/>
              </w:rPr>
              <w:t>Flyway/3.2.x</w:t>
            </w:r>
          </w:p>
        </w:tc>
        <w:tc>
          <w:tcPr>
            <w:tcW w:w="3742"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FA3020" w:rsidRPr="00FA3020" w:rsidRDefault="0059617C" w:rsidP="00FA3020">
            <w:pPr>
              <w:spacing w:after="0" w:line="240" w:lineRule="auto"/>
              <w:rPr>
                <w:rFonts w:ascii="Times New Roman" w:eastAsia="PMingLiU" w:hAnsi="Times New Roman" w:cs="Times New Roman"/>
                <w:color w:val="0000FF"/>
                <w:sz w:val="24"/>
                <w:szCs w:val="24"/>
                <w:u w:val="single"/>
                <w:lang w:eastAsia="zh-TW"/>
              </w:rPr>
            </w:pPr>
            <w:hyperlink r:id="rId11" w:history="1">
              <w:r w:rsidR="00FA3020" w:rsidRPr="00FA3020">
                <w:rPr>
                  <w:rStyle w:val="Hipersaitas"/>
                  <w:rFonts w:ascii="Times New Roman" w:eastAsia="PMingLiU" w:hAnsi="Times New Roman" w:cs="Times New Roman"/>
                  <w:sz w:val="24"/>
                  <w:szCs w:val="24"/>
                  <w:lang w:eastAsia="zh-TW"/>
                </w:rPr>
                <w:t>http://flywaydb.org/</w:t>
              </w:r>
            </w:hyperlink>
          </w:p>
        </w:tc>
      </w:tr>
      <w:tr w:rsidR="00FA3020" w:rsidRPr="00FA3020" w:rsidTr="00FA3020">
        <w:tc>
          <w:tcPr>
            <w:tcW w:w="3038" w:type="dxa"/>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FA3020" w:rsidRPr="00FA3020" w:rsidRDefault="00FA3020" w:rsidP="00FA3020">
            <w:pPr>
              <w:spacing w:after="0" w:line="240" w:lineRule="auto"/>
              <w:rPr>
                <w:rFonts w:ascii="Times New Roman" w:eastAsia="PMingLiU" w:hAnsi="Times New Roman" w:cs="Times New Roman"/>
                <w:sz w:val="24"/>
                <w:szCs w:val="24"/>
                <w:lang w:eastAsia="zh-TW"/>
              </w:rPr>
            </w:pPr>
            <w:r w:rsidRPr="00FA3020">
              <w:rPr>
                <w:rFonts w:ascii="Times New Roman" w:eastAsia="PMingLiU" w:hAnsi="Times New Roman" w:cs="Times New Roman"/>
                <w:sz w:val="24"/>
                <w:szCs w:val="24"/>
                <w:lang w:eastAsia="zh-TW"/>
              </w:rPr>
              <w:t>Web services framework</w:t>
            </w:r>
          </w:p>
        </w:tc>
        <w:tc>
          <w:tcPr>
            <w:tcW w:w="2849"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FA3020" w:rsidRPr="00FA3020" w:rsidRDefault="00FA3020" w:rsidP="00FA3020">
            <w:pPr>
              <w:spacing w:after="0" w:line="240" w:lineRule="auto"/>
              <w:rPr>
                <w:rFonts w:ascii="Times New Roman" w:eastAsia="PMingLiU" w:hAnsi="Times New Roman" w:cs="Times New Roman"/>
                <w:sz w:val="24"/>
                <w:szCs w:val="24"/>
                <w:lang w:eastAsia="zh-TW"/>
              </w:rPr>
            </w:pPr>
            <w:r w:rsidRPr="00FA3020">
              <w:rPr>
                <w:rFonts w:ascii="Times New Roman" w:eastAsia="PMingLiU" w:hAnsi="Times New Roman" w:cs="Times New Roman"/>
                <w:sz w:val="24"/>
                <w:szCs w:val="24"/>
                <w:lang w:eastAsia="zh-TW"/>
              </w:rPr>
              <w:t>Apache CXF/3.5.x</w:t>
            </w:r>
          </w:p>
        </w:tc>
        <w:tc>
          <w:tcPr>
            <w:tcW w:w="3742"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FA3020" w:rsidRPr="00FA3020" w:rsidRDefault="0059617C" w:rsidP="00FA3020">
            <w:pPr>
              <w:spacing w:after="0" w:line="240" w:lineRule="auto"/>
              <w:rPr>
                <w:rFonts w:ascii="Times New Roman" w:eastAsia="PMingLiU" w:hAnsi="Times New Roman" w:cs="Times New Roman"/>
                <w:color w:val="0000FF"/>
                <w:sz w:val="24"/>
                <w:szCs w:val="24"/>
                <w:u w:val="single"/>
                <w:lang w:eastAsia="zh-TW"/>
              </w:rPr>
            </w:pPr>
            <w:hyperlink r:id="rId12" w:history="1">
              <w:r w:rsidR="00FA3020" w:rsidRPr="00FA3020">
                <w:rPr>
                  <w:rStyle w:val="Hipersaitas"/>
                  <w:rFonts w:ascii="Times New Roman" w:eastAsia="PMingLiU" w:hAnsi="Times New Roman" w:cs="Times New Roman"/>
                  <w:sz w:val="24"/>
                  <w:szCs w:val="24"/>
                  <w:lang w:eastAsia="zh-TW"/>
                </w:rPr>
                <w:t>http://cxf.apache.org</w:t>
              </w:r>
            </w:hyperlink>
          </w:p>
        </w:tc>
      </w:tr>
      <w:tr w:rsidR="00FA3020" w:rsidRPr="00FA3020" w:rsidTr="00FA3020">
        <w:tc>
          <w:tcPr>
            <w:tcW w:w="3038" w:type="dxa"/>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FA3020" w:rsidRPr="00FA3020" w:rsidRDefault="00FA3020" w:rsidP="00FA3020">
            <w:pPr>
              <w:spacing w:after="0" w:line="240" w:lineRule="auto"/>
              <w:rPr>
                <w:rFonts w:ascii="Times New Roman" w:eastAsia="PMingLiU" w:hAnsi="Times New Roman" w:cs="Times New Roman"/>
                <w:sz w:val="24"/>
                <w:szCs w:val="24"/>
                <w:highlight w:val="yellow"/>
                <w:lang w:eastAsia="zh-TW"/>
              </w:rPr>
            </w:pPr>
            <w:r w:rsidRPr="00FA3020">
              <w:rPr>
                <w:rFonts w:ascii="Times New Roman" w:eastAsia="PMingLiU" w:hAnsi="Times New Roman" w:cs="Times New Roman"/>
                <w:sz w:val="24"/>
                <w:szCs w:val="24"/>
                <w:lang w:eastAsia="zh-TW"/>
              </w:rPr>
              <w:t>Application server</w:t>
            </w:r>
          </w:p>
        </w:tc>
        <w:tc>
          <w:tcPr>
            <w:tcW w:w="2849"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FA3020" w:rsidRPr="00FA3020" w:rsidRDefault="00FA3020" w:rsidP="00FA3020">
            <w:pPr>
              <w:spacing w:after="0" w:line="240" w:lineRule="auto"/>
              <w:rPr>
                <w:rFonts w:ascii="Times New Roman" w:eastAsia="PMingLiU" w:hAnsi="Times New Roman" w:cs="Times New Roman"/>
                <w:sz w:val="24"/>
                <w:szCs w:val="24"/>
                <w:lang w:eastAsia="zh-TW"/>
              </w:rPr>
            </w:pPr>
            <w:r w:rsidRPr="00FA3020">
              <w:rPr>
                <w:rFonts w:ascii="Times New Roman" w:eastAsia="PMingLiU" w:hAnsi="Times New Roman" w:cs="Times New Roman"/>
                <w:sz w:val="24"/>
                <w:szCs w:val="24"/>
                <w:lang w:eastAsia="zh-TW"/>
              </w:rPr>
              <w:t>Apache Tomcat 9</w:t>
            </w:r>
          </w:p>
        </w:tc>
        <w:tc>
          <w:tcPr>
            <w:tcW w:w="3742"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FA3020" w:rsidRPr="00FA3020" w:rsidRDefault="0059617C" w:rsidP="00FA3020">
            <w:pPr>
              <w:spacing w:after="0" w:line="240" w:lineRule="auto"/>
              <w:rPr>
                <w:rFonts w:ascii="Times New Roman" w:eastAsia="PMingLiU" w:hAnsi="Times New Roman" w:cs="Times New Roman"/>
                <w:color w:val="0000FF"/>
                <w:sz w:val="24"/>
                <w:szCs w:val="24"/>
                <w:u w:val="single"/>
                <w:lang w:eastAsia="zh-TW"/>
              </w:rPr>
            </w:pPr>
            <w:hyperlink r:id="rId13" w:history="1">
              <w:r w:rsidR="00FA3020" w:rsidRPr="00FA3020">
                <w:rPr>
                  <w:rStyle w:val="Hipersaitas"/>
                  <w:rFonts w:ascii="Times New Roman" w:eastAsia="PMingLiU" w:hAnsi="Times New Roman" w:cs="Times New Roman"/>
                  <w:sz w:val="24"/>
                  <w:szCs w:val="24"/>
                  <w:lang w:eastAsia="zh-TW"/>
                </w:rPr>
                <w:t>https://tomcat.apache.org/</w:t>
              </w:r>
            </w:hyperlink>
          </w:p>
        </w:tc>
      </w:tr>
      <w:tr w:rsidR="00FA3020" w:rsidRPr="00FA3020" w:rsidTr="00FA3020">
        <w:tc>
          <w:tcPr>
            <w:tcW w:w="3038" w:type="dxa"/>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FA3020" w:rsidRPr="00FA3020" w:rsidRDefault="00FA3020" w:rsidP="00FA3020">
            <w:pPr>
              <w:spacing w:after="0" w:line="240" w:lineRule="auto"/>
              <w:rPr>
                <w:rFonts w:ascii="Times New Roman" w:eastAsia="PMingLiU" w:hAnsi="Times New Roman" w:cs="Times New Roman"/>
                <w:sz w:val="24"/>
                <w:szCs w:val="24"/>
                <w:lang w:eastAsia="zh-TW"/>
              </w:rPr>
            </w:pPr>
            <w:r w:rsidRPr="00FA3020">
              <w:rPr>
                <w:rFonts w:ascii="Times New Roman" w:eastAsia="PMingLiU" w:hAnsi="Times New Roman" w:cs="Times New Roman"/>
                <w:sz w:val="24"/>
                <w:szCs w:val="24"/>
                <w:lang w:eastAsia="zh-TW"/>
              </w:rPr>
              <w:t>Web application framework</w:t>
            </w:r>
          </w:p>
        </w:tc>
        <w:tc>
          <w:tcPr>
            <w:tcW w:w="2849"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FA3020" w:rsidRPr="00FA3020" w:rsidRDefault="00FA3020" w:rsidP="00FA3020">
            <w:pPr>
              <w:spacing w:after="0" w:line="240" w:lineRule="auto"/>
              <w:rPr>
                <w:rFonts w:ascii="Times New Roman" w:eastAsia="PMingLiU" w:hAnsi="Times New Roman" w:cs="Times New Roman"/>
                <w:sz w:val="24"/>
                <w:szCs w:val="24"/>
                <w:lang w:eastAsia="zh-TW"/>
              </w:rPr>
            </w:pPr>
            <w:r w:rsidRPr="00FA3020">
              <w:rPr>
                <w:rFonts w:ascii="Times New Roman" w:eastAsia="PMingLiU" w:hAnsi="Times New Roman" w:cs="Times New Roman"/>
                <w:sz w:val="24"/>
                <w:szCs w:val="24"/>
                <w:lang w:eastAsia="zh-TW"/>
              </w:rPr>
              <w:t>PrimeFaces 8</w:t>
            </w:r>
          </w:p>
        </w:tc>
        <w:tc>
          <w:tcPr>
            <w:tcW w:w="3742"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FA3020" w:rsidRPr="00FA3020" w:rsidRDefault="0059617C" w:rsidP="00FA3020">
            <w:pPr>
              <w:spacing w:after="0" w:line="240" w:lineRule="auto"/>
              <w:rPr>
                <w:rFonts w:ascii="Times New Roman" w:eastAsia="PMingLiU" w:hAnsi="Times New Roman" w:cs="Times New Roman"/>
                <w:color w:val="0000FF"/>
                <w:sz w:val="24"/>
                <w:szCs w:val="24"/>
                <w:u w:val="single"/>
                <w:lang w:eastAsia="zh-TW"/>
              </w:rPr>
            </w:pPr>
            <w:hyperlink r:id="rId14" w:history="1">
              <w:r w:rsidR="00FA3020" w:rsidRPr="00FA3020">
                <w:rPr>
                  <w:rStyle w:val="Hipersaitas"/>
                  <w:rFonts w:ascii="Times New Roman" w:eastAsia="PMingLiU" w:hAnsi="Times New Roman" w:cs="Times New Roman"/>
                  <w:sz w:val="24"/>
                  <w:szCs w:val="24"/>
                  <w:lang w:eastAsia="zh-TW"/>
                </w:rPr>
                <w:t>http://www.primefaces.org</w:t>
              </w:r>
            </w:hyperlink>
          </w:p>
        </w:tc>
      </w:tr>
      <w:tr w:rsidR="00FA3020" w:rsidRPr="00FA3020" w:rsidTr="00FA3020">
        <w:tc>
          <w:tcPr>
            <w:tcW w:w="3038" w:type="dxa"/>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FA3020" w:rsidRPr="00FA3020" w:rsidRDefault="00FA3020" w:rsidP="00FA3020">
            <w:pPr>
              <w:spacing w:after="0" w:line="240" w:lineRule="auto"/>
              <w:rPr>
                <w:rFonts w:ascii="Times New Roman" w:eastAsia="PMingLiU" w:hAnsi="Times New Roman" w:cs="Times New Roman"/>
                <w:sz w:val="24"/>
                <w:szCs w:val="24"/>
                <w:lang w:eastAsia="zh-TW"/>
              </w:rPr>
            </w:pPr>
            <w:r w:rsidRPr="00FA3020">
              <w:rPr>
                <w:rFonts w:ascii="Times New Roman" w:eastAsia="PMingLiU" w:hAnsi="Times New Roman" w:cs="Times New Roman"/>
                <w:sz w:val="24"/>
                <w:szCs w:val="24"/>
                <w:lang w:eastAsia="zh-TW"/>
              </w:rPr>
              <w:t>Programming language</w:t>
            </w:r>
          </w:p>
        </w:tc>
        <w:tc>
          <w:tcPr>
            <w:tcW w:w="2849"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FA3020" w:rsidRPr="00FA3020" w:rsidRDefault="00FA3020" w:rsidP="00FA3020">
            <w:pPr>
              <w:spacing w:after="0" w:line="240" w:lineRule="auto"/>
              <w:rPr>
                <w:rFonts w:ascii="Times New Roman" w:eastAsia="PMingLiU" w:hAnsi="Times New Roman" w:cs="Times New Roman"/>
                <w:sz w:val="24"/>
                <w:szCs w:val="24"/>
                <w:lang w:eastAsia="zh-TW"/>
              </w:rPr>
            </w:pPr>
            <w:r w:rsidRPr="00FA3020">
              <w:rPr>
                <w:rFonts w:ascii="Times New Roman" w:eastAsia="PMingLiU" w:hAnsi="Times New Roman" w:cs="Times New Roman"/>
                <w:sz w:val="24"/>
                <w:szCs w:val="24"/>
                <w:lang w:eastAsia="zh-TW"/>
              </w:rPr>
              <w:t>Java 17</w:t>
            </w:r>
          </w:p>
        </w:tc>
        <w:tc>
          <w:tcPr>
            <w:tcW w:w="3742"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FA3020" w:rsidRPr="00FA3020" w:rsidRDefault="0059617C" w:rsidP="00FA3020">
            <w:pPr>
              <w:spacing w:after="0" w:line="240" w:lineRule="auto"/>
              <w:rPr>
                <w:rFonts w:ascii="Times New Roman" w:eastAsia="PMingLiU" w:hAnsi="Times New Roman" w:cs="Times New Roman"/>
                <w:color w:val="0000FF"/>
                <w:sz w:val="24"/>
                <w:szCs w:val="24"/>
                <w:u w:val="single"/>
                <w:lang w:eastAsia="zh-TW"/>
              </w:rPr>
            </w:pPr>
            <w:hyperlink r:id="rId15" w:history="1">
              <w:r w:rsidR="00FA3020" w:rsidRPr="00FA3020">
                <w:rPr>
                  <w:rStyle w:val="Hipersaitas"/>
                  <w:rFonts w:ascii="Times New Roman" w:eastAsia="PMingLiU" w:hAnsi="Times New Roman" w:cs="Times New Roman"/>
                  <w:sz w:val="24"/>
                  <w:szCs w:val="24"/>
                  <w:lang w:eastAsia="zh-TW"/>
                </w:rPr>
                <w:t>https://www.oracle.com/java/</w:t>
              </w:r>
            </w:hyperlink>
          </w:p>
        </w:tc>
      </w:tr>
      <w:tr w:rsidR="00FA3020" w:rsidRPr="00FA3020" w:rsidTr="00FA3020">
        <w:tc>
          <w:tcPr>
            <w:tcW w:w="3038" w:type="dxa"/>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FA3020" w:rsidRPr="00FA3020" w:rsidRDefault="00FA3020" w:rsidP="00FA3020">
            <w:pPr>
              <w:spacing w:after="0" w:line="240" w:lineRule="auto"/>
              <w:rPr>
                <w:rFonts w:ascii="Times New Roman" w:eastAsia="PMingLiU" w:hAnsi="Times New Roman" w:cs="Times New Roman"/>
                <w:sz w:val="24"/>
                <w:szCs w:val="24"/>
                <w:lang w:eastAsia="zh-TW"/>
              </w:rPr>
            </w:pPr>
            <w:r w:rsidRPr="00FA3020">
              <w:rPr>
                <w:rFonts w:ascii="Times New Roman" w:eastAsia="PMingLiU" w:hAnsi="Times New Roman" w:cs="Times New Roman"/>
                <w:sz w:val="24"/>
                <w:szCs w:val="24"/>
                <w:lang w:eastAsia="zh-TW"/>
              </w:rPr>
              <w:t>Testing frameworks</w:t>
            </w:r>
          </w:p>
        </w:tc>
        <w:tc>
          <w:tcPr>
            <w:tcW w:w="2849"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FA3020" w:rsidRPr="00FA3020" w:rsidRDefault="00FA3020" w:rsidP="00FA3020">
            <w:pPr>
              <w:spacing w:after="0" w:line="240" w:lineRule="auto"/>
              <w:rPr>
                <w:rFonts w:ascii="Times New Roman" w:eastAsia="PMingLiU" w:hAnsi="Times New Roman" w:cs="Times New Roman"/>
                <w:sz w:val="24"/>
                <w:szCs w:val="24"/>
                <w:lang w:eastAsia="zh-TW"/>
              </w:rPr>
            </w:pPr>
            <w:r w:rsidRPr="00FA3020">
              <w:rPr>
                <w:rFonts w:ascii="Times New Roman" w:eastAsia="PMingLiU" w:hAnsi="Times New Roman" w:cs="Times New Roman"/>
                <w:sz w:val="24"/>
                <w:szCs w:val="24"/>
                <w:lang w:eastAsia="zh-TW"/>
              </w:rPr>
              <w:t>JUnit/5.8.x</w:t>
            </w:r>
            <w:r w:rsidRPr="00FA3020">
              <w:rPr>
                <w:rFonts w:ascii="Times New Roman" w:eastAsia="PMingLiU" w:hAnsi="Times New Roman" w:cs="Times New Roman"/>
                <w:sz w:val="24"/>
                <w:szCs w:val="24"/>
                <w:lang w:eastAsia="zh-TW"/>
              </w:rPr>
              <w:br/>
              <w:t>SoapUI/5.x</w:t>
            </w:r>
          </w:p>
        </w:tc>
        <w:tc>
          <w:tcPr>
            <w:tcW w:w="3742"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FA3020" w:rsidRPr="00FA3020" w:rsidRDefault="0059617C" w:rsidP="00FA3020">
            <w:pPr>
              <w:spacing w:after="0" w:line="240" w:lineRule="auto"/>
              <w:rPr>
                <w:rFonts w:ascii="Times New Roman" w:eastAsia="PMingLiU" w:hAnsi="Times New Roman" w:cs="Times New Roman"/>
                <w:color w:val="0000FF"/>
                <w:sz w:val="24"/>
                <w:szCs w:val="24"/>
                <w:u w:val="single"/>
                <w:lang w:eastAsia="zh-TW"/>
              </w:rPr>
            </w:pPr>
            <w:hyperlink r:id="rId16" w:history="1">
              <w:r w:rsidR="00FA3020" w:rsidRPr="00FA3020">
                <w:rPr>
                  <w:rStyle w:val="Hipersaitas"/>
                  <w:rFonts w:ascii="Times New Roman" w:eastAsia="PMingLiU" w:hAnsi="Times New Roman" w:cs="Times New Roman"/>
                  <w:sz w:val="24"/>
                  <w:szCs w:val="24"/>
                  <w:lang w:eastAsia="zh-TW"/>
                </w:rPr>
                <w:t>http://junit.org/</w:t>
              </w:r>
            </w:hyperlink>
            <w:r w:rsidR="00FA3020" w:rsidRPr="00FA3020">
              <w:rPr>
                <w:rFonts w:ascii="Times New Roman" w:eastAsia="PMingLiU" w:hAnsi="Times New Roman" w:cs="Times New Roman"/>
                <w:color w:val="0000FF"/>
                <w:sz w:val="24"/>
                <w:szCs w:val="24"/>
                <w:u w:val="single"/>
                <w:lang w:eastAsia="zh-TW"/>
              </w:rPr>
              <w:br/>
            </w:r>
            <w:hyperlink r:id="rId17" w:history="1">
              <w:r w:rsidR="00FA3020" w:rsidRPr="00FA3020">
                <w:rPr>
                  <w:rStyle w:val="Hipersaitas"/>
                  <w:rFonts w:ascii="Times New Roman" w:eastAsia="PMingLiU" w:hAnsi="Times New Roman" w:cs="Times New Roman"/>
                  <w:sz w:val="24"/>
                  <w:szCs w:val="24"/>
                  <w:lang w:eastAsia="zh-TW"/>
                </w:rPr>
                <w:t>http://www.soapui.org/</w:t>
              </w:r>
            </w:hyperlink>
          </w:p>
        </w:tc>
      </w:tr>
      <w:tr w:rsidR="00FA3020" w:rsidRPr="00FA3020" w:rsidTr="00FA3020">
        <w:tc>
          <w:tcPr>
            <w:tcW w:w="3038" w:type="dxa"/>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FA3020" w:rsidRPr="00FA3020" w:rsidRDefault="00FA3020" w:rsidP="00FA3020">
            <w:pPr>
              <w:spacing w:after="0" w:line="240" w:lineRule="auto"/>
              <w:rPr>
                <w:rFonts w:ascii="Times New Roman" w:eastAsia="PMingLiU" w:hAnsi="Times New Roman" w:cs="Times New Roman"/>
                <w:sz w:val="24"/>
                <w:szCs w:val="24"/>
                <w:lang w:eastAsia="zh-TW"/>
              </w:rPr>
            </w:pPr>
            <w:r w:rsidRPr="00FA3020">
              <w:rPr>
                <w:rFonts w:ascii="Times New Roman" w:eastAsia="PMingLiU" w:hAnsi="Times New Roman" w:cs="Times New Roman"/>
                <w:sz w:val="24"/>
                <w:szCs w:val="24"/>
                <w:lang w:eastAsia="zh-TW"/>
              </w:rPr>
              <w:t>Logging framework</w:t>
            </w:r>
          </w:p>
        </w:tc>
        <w:tc>
          <w:tcPr>
            <w:tcW w:w="2849"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FA3020" w:rsidRPr="00FA3020" w:rsidRDefault="00FA3020" w:rsidP="00FA3020">
            <w:pPr>
              <w:spacing w:after="0" w:line="240" w:lineRule="auto"/>
              <w:rPr>
                <w:rFonts w:ascii="Times New Roman" w:eastAsia="PMingLiU" w:hAnsi="Times New Roman" w:cs="Times New Roman"/>
                <w:sz w:val="24"/>
                <w:szCs w:val="24"/>
                <w:lang w:eastAsia="zh-TW"/>
              </w:rPr>
            </w:pPr>
            <w:r w:rsidRPr="00FA3020">
              <w:rPr>
                <w:rFonts w:ascii="Times New Roman" w:eastAsia="PMingLiU" w:hAnsi="Times New Roman" w:cs="Times New Roman"/>
                <w:sz w:val="24"/>
                <w:szCs w:val="24"/>
                <w:lang w:eastAsia="zh-TW"/>
              </w:rPr>
              <w:t>Logback/1.2.x</w:t>
            </w:r>
          </w:p>
        </w:tc>
        <w:tc>
          <w:tcPr>
            <w:tcW w:w="3742"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FA3020" w:rsidRPr="00FA3020" w:rsidRDefault="0059617C" w:rsidP="00FA3020">
            <w:pPr>
              <w:spacing w:after="0" w:line="240" w:lineRule="auto"/>
              <w:rPr>
                <w:rFonts w:ascii="Times New Roman" w:eastAsia="PMingLiU" w:hAnsi="Times New Roman" w:cs="Times New Roman"/>
                <w:color w:val="0000FF"/>
                <w:sz w:val="24"/>
                <w:szCs w:val="24"/>
                <w:u w:val="single"/>
                <w:lang w:eastAsia="zh-TW"/>
              </w:rPr>
            </w:pPr>
            <w:hyperlink r:id="rId18" w:history="1">
              <w:r w:rsidR="00FA3020" w:rsidRPr="00FA3020">
                <w:rPr>
                  <w:rStyle w:val="Hipersaitas"/>
                  <w:rFonts w:ascii="Times New Roman" w:eastAsia="PMingLiU" w:hAnsi="Times New Roman" w:cs="Times New Roman"/>
                  <w:sz w:val="24"/>
                  <w:szCs w:val="24"/>
                  <w:lang w:eastAsia="zh-TW"/>
                </w:rPr>
                <w:t>http://logback.qos.ch/</w:t>
              </w:r>
            </w:hyperlink>
          </w:p>
        </w:tc>
      </w:tr>
    </w:tbl>
    <w:p w:rsidR="00FA3020" w:rsidRPr="00FA3020" w:rsidRDefault="00FA3020" w:rsidP="00FA3020">
      <w:pPr>
        <w:spacing w:after="0" w:line="240" w:lineRule="auto"/>
        <w:rPr>
          <w:rFonts w:ascii="Times New Roman" w:hAnsi="Times New Roman" w:cs="Times New Roman"/>
          <w:b/>
          <w:sz w:val="24"/>
          <w:szCs w:val="24"/>
        </w:rPr>
      </w:pPr>
    </w:p>
    <w:p w:rsidR="00FA3020" w:rsidRPr="00FA3020" w:rsidRDefault="00FA3020" w:rsidP="00FA3020">
      <w:pPr>
        <w:numPr>
          <w:ilvl w:val="1"/>
          <w:numId w:val="31"/>
        </w:numPr>
        <w:spacing w:after="0" w:line="240" w:lineRule="auto"/>
        <w:contextualSpacing/>
        <w:jc w:val="both"/>
        <w:rPr>
          <w:rFonts w:ascii="Times New Roman" w:eastAsia="Calibri" w:hAnsi="Times New Roman" w:cs="Times New Roman"/>
          <w:bCs/>
          <w:sz w:val="24"/>
          <w:szCs w:val="24"/>
          <w:lang w:bidi="en-US"/>
        </w:rPr>
      </w:pPr>
      <w:r w:rsidRPr="00FA3020">
        <w:rPr>
          <w:rFonts w:ascii="Times New Roman" w:eastAsia="Calibri" w:hAnsi="Times New Roman" w:cs="Times New Roman"/>
          <w:bCs/>
          <w:sz w:val="24"/>
          <w:szCs w:val="24"/>
          <w:lang w:bidi="en-US"/>
        </w:rPr>
        <w:t>Perkančiosios organizacijos turimi PASIS išeities tekstai bus pateikti Paslaugos teikėjui.</w:t>
      </w:r>
    </w:p>
    <w:p w:rsidR="00FA3020" w:rsidRPr="00FA3020" w:rsidRDefault="00FA3020" w:rsidP="00FA3020">
      <w:pPr>
        <w:spacing w:after="0" w:line="240" w:lineRule="auto"/>
        <w:rPr>
          <w:rFonts w:ascii="Times New Roman" w:hAnsi="Times New Roman" w:cs="Times New Roman"/>
          <w:b/>
          <w:sz w:val="24"/>
          <w:szCs w:val="24"/>
        </w:rPr>
      </w:pPr>
    </w:p>
    <w:p w:rsidR="00FA3020" w:rsidRPr="00FA3020" w:rsidRDefault="00FA3020" w:rsidP="00FA3020">
      <w:pPr>
        <w:numPr>
          <w:ilvl w:val="0"/>
          <w:numId w:val="31"/>
        </w:numPr>
        <w:spacing w:after="0" w:line="240" w:lineRule="auto"/>
        <w:contextualSpacing/>
        <w:jc w:val="center"/>
        <w:rPr>
          <w:rFonts w:ascii="Times New Roman" w:eastAsia="Calibri" w:hAnsi="Times New Roman" w:cs="Times New Roman"/>
          <w:b/>
          <w:sz w:val="24"/>
          <w:szCs w:val="24"/>
          <w:lang w:bidi="en-US"/>
        </w:rPr>
      </w:pPr>
      <w:r w:rsidRPr="00FA3020">
        <w:rPr>
          <w:rFonts w:ascii="Times New Roman" w:eastAsia="Calibri" w:hAnsi="Times New Roman" w:cs="Times New Roman"/>
          <w:b/>
          <w:sz w:val="24"/>
          <w:szCs w:val="24"/>
          <w:lang w:bidi="en-US"/>
        </w:rPr>
        <w:t>Paslaugų apimtis ir teikimo taisyklės</w:t>
      </w:r>
    </w:p>
    <w:p w:rsidR="00FA3020" w:rsidRPr="00FA3020" w:rsidRDefault="00FA3020" w:rsidP="00FA3020">
      <w:pPr>
        <w:spacing w:after="0" w:line="240" w:lineRule="auto"/>
        <w:rPr>
          <w:rFonts w:ascii="Times New Roman" w:hAnsi="Times New Roman" w:cs="Times New Roman"/>
          <w:sz w:val="24"/>
          <w:szCs w:val="24"/>
        </w:rPr>
      </w:pPr>
    </w:p>
    <w:p w:rsidR="00FA3020" w:rsidRPr="00FA3020" w:rsidRDefault="00FA3020" w:rsidP="00FA3020">
      <w:pPr>
        <w:numPr>
          <w:ilvl w:val="1"/>
          <w:numId w:val="31"/>
        </w:numPr>
        <w:tabs>
          <w:tab w:val="left" w:pos="851"/>
        </w:tabs>
        <w:spacing w:after="0" w:line="240" w:lineRule="auto"/>
        <w:ind w:left="0" w:firstLine="420"/>
        <w:contextualSpacing/>
        <w:jc w:val="both"/>
        <w:rPr>
          <w:rFonts w:ascii="Times New Roman" w:eastAsia="Calibri" w:hAnsi="Times New Roman" w:cs="Times New Roman"/>
          <w:b/>
          <w:bCs/>
          <w:sz w:val="24"/>
          <w:szCs w:val="24"/>
          <w:lang w:bidi="en-US"/>
        </w:rPr>
      </w:pPr>
      <w:r w:rsidRPr="00FA3020">
        <w:rPr>
          <w:rFonts w:ascii="Times New Roman" w:eastAsia="Calibri" w:hAnsi="Times New Roman" w:cs="Times New Roman"/>
          <w:b/>
          <w:bCs/>
          <w:sz w:val="24"/>
          <w:szCs w:val="24"/>
          <w:lang w:bidi="en-US"/>
        </w:rPr>
        <w:t>PASIS katalogo ir interneto svetainės priežiūros paslaugos:</w:t>
      </w:r>
    </w:p>
    <w:p w:rsidR="00FA3020" w:rsidRPr="00FA3020" w:rsidRDefault="00FA3020" w:rsidP="00FA3020">
      <w:pPr>
        <w:numPr>
          <w:ilvl w:val="2"/>
          <w:numId w:val="31"/>
        </w:numPr>
        <w:tabs>
          <w:tab w:val="left" w:pos="993"/>
        </w:tabs>
        <w:spacing w:after="0" w:line="240" w:lineRule="auto"/>
        <w:ind w:left="0" w:firstLine="426"/>
        <w:contextualSpacing/>
        <w:jc w:val="both"/>
        <w:rPr>
          <w:rFonts w:ascii="Times New Roman" w:eastAsia="Calibri" w:hAnsi="Times New Roman" w:cs="Times New Roman"/>
          <w:sz w:val="24"/>
          <w:szCs w:val="24"/>
          <w:lang w:bidi="en-US"/>
        </w:rPr>
      </w:pPr>
      <w:r w:rsidRPr="00FA3020">
        <w:rPr>
          <w:rFonts w:ascii="Times New Roman" w:eastAsia="Calibri" w:hAnsi="Times New Roman" w:cs="Times New Roman"/>
          <w:sz w:val="24"/>
          <w:szCs w:val="24"/>
          <w:lang w:bidi="en-US"/>
        </w:rPr>
        <w:t>konsultavimas telefonu, e. paštu. Perkančioji organizacija turi teisę gauti atsakymą telefonu ar el. paštu į klausimus, susijusius su PASIS veikimu, kurių atsakymai nereikalauja papildomos PASIS duomenų analizės;</w:t>
      </w:r>
    </w:p>
    <w:p w:rsidR="00FA3020" w:rsidRPr="00FA3020" w:rsidRDefault="00FA3020" w:rsidP="00FA3020">
      <w:pPr>
        <w:spacing w:after="0" w:line="240" w:lineRule="auto"/>
        <w:ind w:firstLine="420"/>
        <w:contextualSpacing/>
        <w:jc w:val="both"/>
        <w:rPr>
          <w:rFonts w:ascii="Times New Roman" w:eastAsia="Calibri" w:hAnsi="Times New Roman" w:cs="Times New Roman"/>
          <w:sz w:val="24"/>
          <w:szCs w:val="24"/>
          <w:lang w:bidi="en-US"/>
        </w:rPr>
      </w:pPr>
      <w:r w:rsidRPr="00FA3020">
        <w:rPr>
          <w:rFonts w:ascii="Times New Roman" w:eastAsia="Calibri" w:hAnsi="Times New Roman" w:cs="Times New Roman"/>
          <w:sz w:val="24"/>
          <w:szCs w:val="24"/>
          <w:lang w:bidi="en-US"/>
        </w:rPr>
        <w:t>3.1.2. konsultacijos ir užregistruotų gedimų šalinimas Paslaugos teikėjo įvykių registravimo sistemoje. Paslaugos teikėjas turi turėti nuolat veikiančią įvykių registravimo sistemą („Helpdesk“), kuri būtų pasiekiama internetu, perkančiosios organizacijos atstovams ir sistemos administratoriams. Joje būtų registruojami PASIS veiklos sutrikimai. PASIS veikimo sutrikimų prioritetai ir reakcijos laikai –  laikas, per kurį Paslaugų teikėjas įsipareigoja sureaguoti į registruotą PASIS veikimo sutrikimą ir informuoti Perkančiosios organizacijos atstovą (-us) apie numatomus veiksmus trikdžiui pašalinti:</w:t>
      </w:r>
    </w:p>
    <w:p w:rsidR="00FA3020" w:rsidRPr="00FA3020" w:rsidRDefault="00FA3020" w:rsidP="00FA3020">
      <w:pPr>
        <w:numPr>
          <w:ilvl w:val="2"/>
          <w:numId w:val="33"/>
        </w:numPr>
        <w:spacing w:after="0" w:line="240" w:lineRule="auto"/>
        <w:ind w:left="0" w:firstLine="1026"/>
        <w:contextualSpacing/>
        <w:jc w:val="both"/>
        <w:rPr>
          <w:rFonts w:ascii="Times New Roman" w:eastAsia="Calibri" w:hAnsi="Times New Roman" w:cs="Times New Roman"/>
          <w:sz w:val="24"/>
          <w:szCs w:val="24"/>
          <w:lang w:bidi="en-US"/>
        </w:rPr>
      </w:pPr>
      <w:r w:rsidRPr="00FA3020">
        <w:rPr>
          <w:rFonts w:ascii="Times New Roman" w:eastAsia="Calibri" w:hAnsi="Times New Roman" w:cs="Times New Roman"/>
          <w:sz w:val="24"/>
          <w:szCs w:val="24"/>
          <w:lang w:bidi="en-US"/>
        </w:rPr>
        <w:t>I prioritetas: Kritiniai – PASIS nustojo funkcionuoti ir klientas negali tęsti darbo. Reakcijos laikas – ne ilgiau kaip 1 darbo valanda. Nustačius sutrikimo priežastis, sutrikimo šalinimo laikas ne ilgiau kaip 5 darbo valandos.</w:t>
      </w:r>
    </w:p>
    <w:p w:rsidR="00FA3020" w:rsidRPr="00FA3020" w:rsidRDefault="00FA3020" w:rsidP="00FA3020">
      <w:pPr>
        <w:numPr>
          <w:ilvl w:val="2"/>
          <w:numId w:val="33"/>
        </w:numPr>
        <w:spacing w:after="0" w:line="240" w:lineRule="auto"/>
        <w:ind w:left="0" w:firstLine="1026"/>
        <w:contextualSpacing/>
        <w:jc w:val="both"/>
        <w:rPr>
          <w:rFonts w:ascii="Times New Roman" w:eastAsia="Calibri" w:hAnsi="Times New Roman" w:cs="Times New Roman"/>
          <w:sz w:val="24"/>
          <w:szCs w:val="24"/>
          <w:lang w:bidi="en-US"/>
        </w:rPr>
      </w:pPr>
      <w:r w:rsidRPr="00FA3020">
        <w:rPr>
          <w:rFonts w:ascii="Times New Roman" w:eastAsia="Calibri" w:hAnsi="Times New Roman" w:cs="Times New Roman"/>
          <w:sz w:val="24"/>
          <w:szCs w:val="24"/>
          <w:lang w:bidi="en-US"/>
        </w:rPr>
        <w:lastRenderedPageBreak/>
        <w:t>II prioritetas: Svarbūs – PASIS funkcionavimo sutrikimai, dėl kurių neįmanomas sklandus PASIS darbas, naudotojai turi galimybę dirbti, tačiau ne visu pajėgumu. Reakcijos laikas – ne ilgiau kaip 2 darbo valandos. Nustačius sutrikimo priežastis, sutrikimo šalinimo laikas 6 darbo valandos.</w:t>
      </w:r>
    </w:p>
    <w:p w:rsidR="00FA3020" w:rsidRPr="00FA3020" w:rsidRDefault="00FA3020" w:rsidP="00FA3020">
      <w:pPr>
        <w:numPr>
          <w:ilvl w:val="2"/>
          <w:numId w:val="33"/>
        </w:numPr>
        <w:spacing w:after="0" w:line="240" w:lineRule="auto"/>
        <w:ind w:left="0" w:firstLine="1026"/>
        <w:contextualSpacing/>
        <w:jc w:val="both"/>
        <w:rPr>
          <w:rFonts w:ascii="Times New Roman" w:eastAsia="Calibri" w:hAnsi="Times New Roman" w:cs="Times New Roman"/>
          <w:sz w:val="24"/>
          <w:szCs w:val="24"/>
          <w:lang w:bidi="en-US"/>
        </w:rPr>
      </w:pPr>
      <w:r w:rsidRPr="00FA3020">
        <w:rPr>
          <w:rFonts w:ascii="Times New Roman" w:eastAsia="Calibri" w:hAnsi="Times New Roman" w:cs="Times New Roman"/>
          <w:sz w:val="24"/>
          <w:szCs w:val="24"/>
          <w:lang w:bidi="en-US"/>
        </w:rPr>
        <w:t>III prioritetas: Kiti sutrikimai – Veiklos procesai ir PASIS funkcionavimas paveiktas nežymiai, sutrikimas nekelia grėsmės duomenims ir PASIS funkcionavimui, problemos sprendimas yra būtinas, bet ne svarbus ar kritinis. Reakcijos laikas – ne ilgiau kaip 8 darbo valandos. Nustačius sutrikimo priežastis, sutrikimo šalinimo laikas derinamas su Perkančiąja organizacija.</w:t>
      </w:r>
    </w:p>
    <w:p w:rsidR="00FA3020" w:rsidRPr="00FA3020" w:rsidRDefault="00FA3020" w:rsidP="00FA3020">
      <w:pPr>
        <w:numPr>
          <w:ilvl w:val="1"/>
          <w:numId w:val="31"/>
        </w:numPr>
        <w:tabs>
          <w:tab w:val="left" w:pos="851"/>
        </w:tabs>
        <w:spacing w:after="0" w:line="240" w:lineRule="auto"/>
        <w:ind w:left="0" w:firstLine="426"/>
        <w:contextualSpacing/>
        <w:jc w:val="both"/>
        <w:rPr>
          <w:rFonts w:ascii="Times New Roman" w:eastAsia="Calibri" w:hAnsi="Times New Roman" w:cs="Times New Roman"/>
          <w:sz w:val="24"/>
          <w:szCs w:val="24"/>
          <w:lang w:bidi="en-US"/>
        </w:rPr>
      </w:pPr>
      <w:r w:rsidRPr="00FA3020">
        <w:rPr>
          <w:rFonts w:ascii="Times New Roman" w:eastAsia="Calibri" w:hAnsi="Times New Roman" w:cs="Times New Roman"/>
          <w:sz w:val="24"/>
          <w:szCs w:val="24"/>
          <w:lang w:bidi="en-US"/>
        </w:rPr>
        <w:t>PASIS katalogo ir interneto svetainės priežiūros paslaugos turi būti teikiamos pagal poreikį darbo dienomis.</w:t>
      </w:r>
    </w:p>
    <w:p w:rsidR="00FA3020" w:rsidRPr="00FA3020" w:rsidRDefault="00FA3020" w:rsidP="00FA3020">
      <w:pPr>
        <w:numPr>
          <w:ilvl w:val="1"/>
          <w:numId w:val="31"/>
        </w:numPr>
        <w:tabs>
          <w:tab w:val="left" w:pos="851"/>
        </w:tabs>
        <w:spacing w:after="0" w:line="240" w:lineRule="auto"/>
        <w:ind w:left="0" w:firstLine="426"/>
        <w:contextualSpacing/>
        <w:jc w:val="both"/>
        <w:rPr>
          <w:rFonts w:ascii="Times New Roman" w:eastAsia="Calibri" w:hAnsi="Times New Roman" w:cs="Times New Roman"/>
          <w:sz w:val="24"/>
          <w:szCs w:val="24"/>
          <w:lang w:bidi="en-US"/>
        </w:rPr>
      </w:pPr>
      <w:r w:rsidRPr="00FA3020">
        <w:rPr>
          <w:rFonts w:ascii="Times New Roman" w:eastAsia="Calibri" w:hAnsi="Times New Roman" w:cs="Times New Roman"/>
          <w:sz w:val="24"/>
          <w:szCs w:val="24"/>
          <w:lang w:bidi="en-US"/>
        </w:rPr>
        <w:t>Paslaugos teikėjas turi teikti darbų ataskaitas (Paslaugų kiekis per tam tikrą laikotarpį, vidutinis Paslaugų atlikimo laikas). Ataskaita už suteiktas PASIS katalogo ir interneto svetainės priežiūros paslaugas teikiama kartu su paslaugų perdavimo-priėmimo aktu.</w:t>
      </w:r>
    </w:p>
    <w:p w:rsidR="00FA3020" w:rsidRPr="00FA3020" w:rsidRDefault="00FA3020" w:rsidP="00FA3020">
      <w:pPr>
        <w:numPr>
          <w:ilvl w:val="1"/>
          <w:numId w:val="31"/>
        </w:numPr>
        <w:spacing w:after="0" w:line="240" w:lineRule="auto"/>
        <w:ind w:left="851" w:hanging="425"/>
        <w:contextualSpacing/>
        <w:jc w:val="both"/>
        <w:rPr>
          <w:rFonts w:ascii="Times New Roman" w:eastAsia="Calibri" w:hAnsi="Times New Roman" w:cs="Times New Roman"/>
          <w:b/>
          <w:bCs/>
          <w:sz w:val="24"/>
          <w:szCs w:val="24"/>
          <w:lang w:bidi="en-US"/>
        </w:rPr>
      </w:pPr>
      <w:r w:rsidRPr="00FA3020">
        <w:rPr>
          <w:rFonts w:ascii="Times New Roman" w:eastAsia="Calibri" w:hAnsi="Times New Roman" w:cs="Times New Roman"/>
          <w:b/>
          <w:bCs/>
          <w:sz w:val="24"/>
          <w:szCs w:val="24"/>
          <w:lang w:bidi="en-US"/>
        </w:rPr>
        <w:t>Papildomos užsakomosios (PASIS) priežiūros paslaugos:</w:t>
      </w:r>
    </w:p>
    <w:p w:rsidR="00FA3020" w:rsidRPr="00FA3020" w:rsidRDefault="00FA3020" w:rsidP="00FA3020">
      <w:pPr>
        <w:pStyle w:val="Sraopastraipa"/>
        <w:numPr>
          <w:ilvl w:val="2"/>
          <w:numId w:val="31"/>
        </w:numPr>
        <w:tabs>
          <w:tab w:val="left" w:pos="993"/>
        </w:tabs>
        <w:spacing w:after="0" w:line="240" w:lineRule="auto"/>
        <w:ind w:left="0" w:firstLine="426"/>
        <w:rPr>
          <w:rFonts w:ascii="Times New Roman" w:eastAsia="Calibri" w:hAnsi="Times New Roman" w:cs="Times New Roman"/>
          <w:sz w:val="24"/>
          <w:szCs w:val="24"/>
        </w:rPr>
      </w:pPr>
      <w:r w:rsidRPr="00FA3020">
        <w:rPr>
          <w:rFonts w:ascii="Times New Roman" w:eastAsia="Calibri" w:hAnsi="Times New Roman" w:cs="Times New Roman"/>
          <w:sz w:val="24"/>
          <w:szCs w:val="24"/>
        </w:rPr>
        <w:t xml:space="preserve">Papildomos užsakomosios (PASIS) priežiūros paslaugos užsakomos pasikeitus teisės aktams, ar esant būtinybei užtikrinti tinkamą PASIS funkcionavimą. </w:t>
      </w:r>
    </w:p>
    <w:p w:rsidR="00FA3020" w:rsidRPr="00FA3020" w:rsidRDefault="00FA3020" w:rsidP="00FA3020">
      <w:pPr>
        <w:numPr>
          <w:ilvl w:val="1"/>
          <w:numId w:val="31"/>
        </w:numPr>
        <w:tabs>
          <w:tab w:val="left" w:pos="851"/>
        </w:tabs>
        <w:spacing w:after="0" w:line="240" w:lineRule="auto"/>
        <w:ind w:left="0" w:firstLine="420"/>
        <w:contextualSpacing/>
        <w:jc w:val="both"/>
        <w:rPr>
          <w:rFonts w:ascii="Times New Roman" w:eastAsia="Calibri" w:hAnsi="Times New Roman" w:cs="Times New Roman"/>
          <w:sz w:val="24"/>
          <w:szCs w:val="24"/>
          <w:lang w:bidi="en-US"/>
        </w:rPr>
      </w:pPr>
      <w:r w:rsidRPr="00FA3020">
        <w:rPr>
          <w:rFonts w:ascii="Times New Roman" w:eastAsia="Calibri" w:hAnsi="Times New Roman" w:cs="Times New Roman"/>
          <w:sz w:val="24"/>
          <w:szCs w:val="24"/>
          <w:lang w:bidi="en-US"/>
        </w:rPr>
        <w:t>Esant poreikiui modifikuoti programinę įrangą Perkančiosios organizacijos atsakingi asmenys el. paštu pateikia paraišką Paslaugos teikėjo atsakingiems asmenims. Įgalioti Paslaugos teikėjo ir Perkančiosios organizacijos specialistai suderina reikalavimų specifikaciją, paslaugų apimtis ir paslaugos įvykdymo terminą. Šie susitarimai užfiksuojami raštiškai ir tampa paraiškos priedu.</w:t>
      </w:r>
    </w:p>
    <w:p w:rsidR="00FA3020" w:rsidRPr="00FA3020" w:rsidRDefault="00FA3020" w:rsidP="00FA3020">
      <w:pPr>
        <w:numPr>
          <w:ilvl w:val="1"/>
          <w:numId w:val="31"/>
        </w:numPr>
        <w:tabs>
          <w:tab w:val="left" w:pos="851"/>
        </w:tabs>
        <w:spacing w:after="0" w:line="240" w:lineRule="auto"/>
        <w:ind w:left="0" w:firstLine="426"/>
        <w:contextualSpacing/>
        <w:jc w:val="both"/>
        <w:rPr>
          <w:rFonts w:ascii="Times New Roman" w:eastAsia="Calibri" w:hAnsi="Times New Roman" w:cs="Times New Roman"/>
          <w:sz w:val="24"/>
          <w:szCs w:val="24"/>
          <w:lang w:bidi="en-US"/>
        </w:rPr>
      </w:pPr>
      <w:r w:rsidRPr="00FA3020">
        <w:rPr>
          <w:rFonts w:ascii="Times New Roman" w:eastAsia="Calibri" w:hAnsi="Times New Roman" w:cs="Times New Roman"/>
          <w:sz w:val="24"/>
          <w:szCs w:val="24"/>
          <w:lang w:bidi="en-US"/>
        </w:rPr>
        <w:t>PASIS katalogo ir interneto svetainės priežiūros ir papildomos programavimo paslaugos turi būti teikiamos pagal sutartyje nurodytą paslaugų valandinį įkainį, Perkančioji organizacija įsigys pagal poreikį ir neįsipareigoja įsigyti visos apimties valandų.</w:t>
      </w:r>
    </w:p>
    <w:p w:rsidR="00FA3020" w:rsidRPr="00FA3020" w:rsidRDefault="00FA3020" w:rsidP="00FA3020">
      <w:pPr>
        <w:numPr>
          <w:ilvl w:val="1"/>
          <w:numId w:val="31"/>
        </w:numPr>
        <w:tabs>
          <w:tab w:val="left" w:pos="851"/>
        </w:tabs>
        <w:spacing w:after="0" w:line="240" w:lineRule="auto"/>
        <w:ind w:left="0" w:firstLine="426"/>
        <w:contextualSpacing/>
        <w:jc w:val="both"/>
        <w:rPr>
          <w:rFonts w:ascii="Times New Roman" w:eastAsia="Calibri" w:hAnsi="Times New Roman" w:cs="Times New Roman"/>
          <w:sz w:val="24"/>
          <w:szCs w:val="24"/>
          <w:lang w:bidi="en-US"/>
        </w:rPr>
      </w:pPr>
      <w:r w:rsidRPr="00FA3020">
        <w:rPr>
          <w:rFonts w:ascii="Times New Roman" w:eastAsia="Calibri" w:hAnsi="Times New Roman" w:cs="Times New Roman"/>
          <w:sz w:val="24"/>
          <w:szCs w:val="24"/>
          <w:lang w:bidi="en-US"/>
        </w:rPr>
        <w:t>Papildomos programavimo paslaugos turi būti teikiamos tik esant Perkančiosios organizacijos užsakymams pagal suderintą užsakymo įvykdymo terminą.</w:t>
      </w:r>
    </w:p>
    <w:p w:rsidR="00FA3020" w:rsidRPr="00FA3020" w:rsidRDefault="00FA3020" w:rsidP="00FA3020">
      <w:pPr>
        <w:numPr>
          <w:ilvl w:val="1"/>
          <w:numId w:val="31"/>
        </w:numPr>
        <w:tabs>
          <w:tab w:val="left" w:pos="851"/>
        </w:tabs>
        <w:spacing w:after="0" w:line="240" w:lineRule="auto"/>
        <w:ind w:left="0" w:firstLine="420"/>
        <w:contextualSpacing/>
        <w:jc w:val="both"/>
        <w:rPr>
          <w:rFonts w:ascii="Times New Roman" w:eastAsia="Calibri" w:hAnsi="Times New Roman" w:cs="Times New Roman"/>
          <w:sz w:val="24"/>
          <w:szCs w:val="24"/>
          <w:lang w:bidi="en-US"/>
        </w:rPr>
      </w:pPr>
      <w:r w:rsidRPr="00FA3020">
        <w:rPr>
          <w:rFonts w:ascii="Times New Roman" w:eastAsia="Calibri" w:hAnsi="Times New Roman" w:cs="Times New Roman"/>
          <w:sz w:val="24"/>
          <w:szCs w:val="24"/>
          <w:lang w:bidi="en-US"/>
        </w:rPr>
        <w:lastRenderedPageBreak/>
        <w:t>Laikas, kurį Paslaugos teikėjas skiria Perkančiosios organizacijos darbinėje PASIS aplinkoje turimų funkcionalumų analizei ir PASIS veikimą ir paslaugų teikimą reglamentuojančių teisės aktų analizei, nėra apmokamas. Laikoma jog Paslaugos teikėjas teikdamas paslaugas yra kompetentingas ir išmanantis aptarnaujamo produkto ypatybes, specifiką ir PASIS veikimą, bei paslaugų teikimą reglamentuojančius teisės aktus.</w:t>
      </w:r>
    </w:p>
    <w:p w:rsidR="00FA3020" w:rsidRPr="00FA3020" w:rsidRDefault="00FA3020" w:rsidP="00FA3020">
      <w:pPr>
        <w:spacing w:after="0" w:line="240" w:lineRule="auto"/>
        <w:ind w:left="420"/>
        <w:contextualSpacing/>
        <w:rPr>
          <w:rFonts w:ascii="Times New Roman" w:eastAsia="Calibri" w:hAnsi="Times New Roman" w:cs="Times New Roman"/>
          <w:sz w:val="24"/>
          <w:szCs w:val="24"/>
          <w:lang w:bidi="en-US"/>
        </w:rPr>
      </w:pPr>
    </w:p>
    <w:p w:rsidR="00FA3020" w:rsidRPr="00FA3020" w:rsidRDefault="00FA3020" w:rsidP="00FA3020">
      <w:pPr>
        <w:numPr>
          <w:ilvl w:val="0"/>
          <w:numId w:val="31"/>
        </w:numPr>
        <w:spacing w:after="0" w:line="240" w:lineRule="auto"/>
        <w:contextualSpacing/>
        <w:jc w:val="center"/>
        <w:rPr>
          <w:rFonts w:ascii="Times New Roman" w:eastAsia="Calibri" w:hAnsi="Times New Roman" w:cs="Times New Roman"/>
          <w:b/>
          <w:bCs/>
          <w:sz w:val="24"/>
          <w:szCs w:val="24"/>
          <w:lang w:bidi="en-US"/>
        </w:rPr>
      </w:pPr>
      <w:r w:rsidRPr="00FA3020">
        <w:rPr>
          <w:rFonts w:ascii="Times New Roman" w:eastAsia="Calibri" w:hAnsi="Times New Roman" w:cs="Times New Roman"/>
          <w:b/>
          <w:bCs/>
          <w:sz w:val="24"/>
          <w:szCs w:val="24"/>
          <w:lang w:bidi="en-US"/>
        </w:rPr>
        <w:t>Bendrieji reikalavimai</w:t>
      </w:r>
    </w:p>
    <w:p w:rsidR="00FA3020" w:rsidRPr="00FA3020" w:rsidRDefault="00FA3020" w:rsidP="00FA3020">
      <w:pPr>
        <w:spacing w:after="0" w:line="240" w:lineRule="auto"/>
        <w:ind w:left="420"/>
        <w:contextualSpacing/>
        <w:rPr>
          <w:rFonts w:ascii="Times New Roman" w:eastAsia="Calibri" w:hAnsi="Times New Roman" w:cs="Times New Roman"/>
          <w:sz w:val="24"/>
          <w:szCs w:val="24"/>
          <w:lang w:bidi="en-US"/>
        </w:rPr>
      </w:pPr>
    </w:p>
    <w:p w:rsidR="00FA3020" w:rsidRPr="00FA3020" w:rsidRDefault="00FA3020" w:rsidP="00FA3020">
      <w:pPr>
        <w:numPr>
          <w:ilvl w:val="1"/>
          <w:numId w:val="31"/>
        </w:numPr>
        <w:tabs>
          <w:tab w:val="left" w:pos="851"/>
        </w:tabs>
        <w:spacing w:after="0" w:line="240" w:lineRule="auto"/>
        <w:ind w:left="0" w:firstLine="420"/>
        <w:contextualSpacing/>
        <w:jc w:val="both"/>
        <w:rPr>
          <w:rFonts w:ascii="Times New Roman" w:eastAsia="Calibri" w:hAnsi="Times New Roman" w:cs="Times New Roman"/>
          <w:sz w:val="24"/>
          <w:szCs w:val="24"/>
          <w:lang w:bidi="en-US"/>
        </w:rPr>
      </w:pPr>
      <w:r w:rsidRPr="00FA3020">
        <w:rPr>
          <w:rFonts w:ascii="Times New Roman" w:eastAsia="Calibri" w:hAnsi="Times New Roman" w:cs="Times New Roman"/>
          <w:sz w:val="24"/>
          <w:szCs w:val="24"/>
          <w:lang w:bidi="en-US"/>
        </w:rPr>
        <w:t>Atnaujintas funkcionalumas turi būti įkeltas į testavimo aplinką ir ištestuotas. Tik ištestuotas funkcionalumas keliamas į gamybinę aplinką.</w:t>
      </w:r>
    </w:p>
    <w:p w:rsidR="00FA3020" w:rsidRPr="00FA3020" w:rsidRDefault="00FA3020" w:rsidP="00FA3020">
      <w:pPr>
        <w:numPr>
          <w:ilvl w:val="1"/>
          <w:numId w:val="31"/>
        </w:numPr>
        <w:tabs>
          <w:tab w:val="left" w:pos="851"/>
        </w:tabs>
        <w:spacing w:after="0" w:line="240" w:lineRule="auto"/>
        <w:ind w:left="0" w:firstLine="420"/>
        <w:contextualSpacing/>
        <w:jc w:val="both"/>
        <w:rPr>
          <w:rFonts w:ascii="Times New Roman" w:eastAsia="Calibri" w:hAnsi="Times New Roman" w:cs="Times New Roman"/>
          <w:sz w:val="24"/>
          <w:szCs w:val="24"/>
          <w:lang w:bidi="en-US"/>
        </w:rPr>
      </w:pPr>
      <w:r w:rsidRPr="00FA3020">
        <w:rPr>
          <w:rFonts w:ascii="Times New Roman" w:eastAsia="Calibri" w:hAnsi="Times New Roman" w:cs="Times New Roman"/>
          <w:sz w:val="24"/>
          <w:szCs w:val="24"/>
          <w:lang w:bidi="en-US"/>
        </w:rPr>
        <w:t>Defektų, atsiradusių po tobulinimo darbų dėl Paslaugos teikėjo kaltės, garantijos laikotarpiu šalinimas turi būti atliktas nemokamai ir neturi daryti įtakos kitoms teikiamoms Paslaugoms (terminui, kainai ir kt.).</w:t>
      </w:r>
    </w:p>
    <w:p w:rsidR="00FA3020" w:rsidRPr="00FA3020" w:rsidRDefault="00FA3020" w:rsidP="00FA3020">
      <w:pPr>
        <w:numPr>
          <w:ilvl w:val="1"/>
          <w:numId w:val="31"/>
        </w:numPr>
        <w:tabs>
          <w:tab w:val="left" w:pos="851"/>
        </w:tabs>
        <w:spacing w:after="0" w:line="240" w:lineRule="auto"/>
        <w:ind w:left="0" w:firstLine="420"/>
        <w:contextualSpacing/>
        <w:jc w:val="both"/>
        <w:rPr>
          <w:rFonts w:ascii="Times New Roman" w:eastAsia="Calibri" w:hAnsi="Times New Roman" w:cs="Times New Roman"/>
          <w:sz w:val="24"/>
          <w:szCs w:val="24"/>
          <w:lang w:bidi="en-US"/>
        </w:rPr>
      </w:pPr>
      <w:r w:rsidRPr="00FA3020">
        <w:rPr>
          <w:rFonts w:ascii="Times New Roman" w:eastAsia="Calibri" w:hAnsi="Times New Roman" w:cs="Times New Roman"/>
          <w:sz w:val="24"/>
          <w:szCs w:val="24"/>
          <w:lang w:bidi="en-US"/>
        </w:rPr>
        <w:t>Funkcionalumas įkeltas į gamybinę aplinką neturi sutrikdyti kitų sistemos/registro esančių funkcijų darbo. Jeigu įkeltas funkcionalumas sutrikdo esančių funkcijų darbą, laikoma, kad Paslauga atlikta nekokybiškai. Informacinės sistemos atstatymo darbus atlieka Paslaugos teikėjas savo lėšomis.</w:t>
      </w:r>
    </w:p>
    <w:p w:rsidR="00FA3020" w:rsidRPr="00FA3020" w:rsidRDefault="00FA3020" w:rsidP="00FA3020">
      <w:pPr>
        <w:numPr>
          <w:ilvl w:val="1"/>
          <w:numId w:val="31"/>
        </w:numPr>
        <w:tabs>
          <w:tab w:val="left" w:pos="851"/>
        </w:tabs>
        <w:spacing w:after="0" w:line="240" w:lineRule="auto"/>
        <w:ind w:left="0" w:firstLine="420"/>
        <w:contextualSpacing/>
        <w:jc w:val="both"/>
        <w:rPr>
          <w:rFonts w:ascii="Times New Roman" w:eastAsia="Calibri" w:hAnsi="Times New Roman" w:cs="Times New Roman"/>
          <w:sz w:val="24"/>
          <w:szCs w:val="24"/>
          <w:lang w:bidi="en-US"/>
        </w:rPr>
      </w:pPr>
      <w:r w:rsidRPr="00FA3020">
        <w:rPr>
          <w:rFonts w:ascii="Times New Roman" w:eastAsia="Calibri" w:hAnsi="Times New Roman" w:cs="Times New Roman"/>
          <w:sz w:val="24"/>
          <w:szCs w:val="24"/>
          <w:lang w:bidi="en-US"/>
        </w:rPr>
        <w:t>Paslaugų teikėjas turi užtikrinti galimybę atstatyti PASIS katalogą, interneto svetainę ir visus jos duomenis į būseną iki diegimo, jei diegimas būtų nesėkmingas ir būtų prarasti ir/ar sugadinti interneto svetainės duomenys ir/ar funkcijos.</w:t>
      </w:r>
    </w:p>
    <w:p w:rsidR="00FA3020" w:rsidRPr="00FA3020" w:rsidRDefault="00FA3020" w:rsidP="00FA3020">
      <w:pPr>
        <w:numPr>
          <w:ilvl w:val="1"/>
          <w:numId w:val="31"/>
        </w:numPr>
        <w:tabs>
          <w:tab w:val="left" w:pos="851"/>
        </w:tabs>
        <w:spacing w:after="0" w:line="240" w:lineRule="auto"/>
        <w:ind w:left="0" w:firstLine="420"/>
        <w:contextualSpacing/>
        <w:jc w:val="both"/>
        <w:rPr>
          <w:rFonts w:ascii="Times New Roman" w:eastAsia="Calibri" w:hAnsi="Times New Roman" w:cs="Times New Roman"/>
          <w:sz w:val="24"/>
          <w:szCs w:val="24"/>
          <w:lang w:bidi="en-US"/>
        </w:rPr>
      </w:pPr>
      <w:r w:rsidRPr="00FA3020">
        <w:rPr>
          <w:rFonts w:ascii="Times New Roman" w:eastAsia="Calibri" w:hAnsi="Times New Roman" w:cs="Times New Roman"/>
          <w:sz w:val="24"/>
          <w:szCs w:val="24"/>
          <w:lang w:bidi="en-US"/>
        </w:rPr>
        <w:t>Esant poreikiui Paslaugų teikėjas turi užtikrinti reikiamų PASIS katalogo, interneto svetainės duomenų migravimą, prieš tai duomenų migravimo procedūrą ir duomenų migravimo apimtį suderinęs su Perkančiąja organizacija.</w:t>
      </w:r>
    </w:p>
    <w:p w:rsidR="00FA3020" w:rsidRPr="00FA3020" w:rsidRDefault="00FA3020" w:rsidP="00FA3020">
      <w:pPr>
        <w:numPr>
          <w:ilvl w:val="1"/>
          <w:numId w:val="31"/>
        </w:numPr>
        <w:tabs>
          <w:tab w:val="left" w:pos="851"/>
        </w:tabs>
        <w:spacing w:after="0" w:line="240" w:lineRule="auto"/>
        <w:ind w:left="0" w:firstLine="420"/>
        <w:contextualSpacing/>
        <w:jc w:val="both"/>
        <w:rPr>
          <w:rFonts w:ascii="Times New Roman" w:eastAsia="Calibri" w:hAnsi="Times New Roman" w:cs="Times New Roman"/>
          <w:sz w:val="24"/>
          <w:szCs w:val="24"/>
          <w:lang w:bidi="en-US"/>
        </w:rPr>
      </w:pPr>
      <w:r w:rsidRPr="00FA3020">
        <w:rPr>
          <w:rFonts w:ascii="Times New Roman" w:eastAsia="Calibri" w:hAnsi="Times New Roman" w:cs="Times New Roman"/>
          <w:sz w:val="24"/>
          <w:szCs w:val="24"/>
          <w:lang w:bidi="en-US"/>
        </w:rPr>
        <w:t>Naujai realizuoti (modernizuoti) PASIS funkcionalumai, sauga, greitaveika, patogumas turi būti ne blogesni nei dabartiniai.</w:t>
      </w:r>
    </w:p>
    <w:p w:rsidR="00FA3020" w:rsidRPr="00FA3020" w:rsidRDefault="00FA3020" w:rsidP="00FA3020">
      <w:pPr>
        <w:numPr>
          <w:ilvl w:val="1"/>
          <w:numId w:val="31"/>
        </w:numPr>
        <w:tabs>
          <w:tab w:val="left" w:pos="851"/>
        </w:tabs>
        <w:spacing w:after="0" w:line="240" w:lineRule="auto"/>
        <w:ind w:left="0" w:firstLine="420"/>
        <w:contextualSpacing/>
        <w:jc w:val="both"/>
        <w:rPr>
          <w:rFonts w:ascii="Times New Roman" w:eastAsia="Calibri" w:hAnsi="Times New Roman" w:cs="Times New Roman"/>
          <w:sz w:val="24"/>
          <w:szCs w:val="24"/>
          <w:lang w:bidi="en-US"/>
        </w:rPr>
      </w:pPr>
      <w:r w:rsidRPr="00FA3020">
        <w:rPr>
          <w:rFonts w:ascii="Times New Roman" w:eastAsia="Calibri" w:hAnsi="Times New Roman" w:cs="Times New Roman"/>
          <w:sz w:val="24"/>
          <w:szCs w:val="24"/>
          <w:lang w:bidi="en-US"/>
        </w:rPr>
        <w:t>Paslaugos teikėjas privalės išeities tekstus perkelti į Perkančiosios organizacijos pateiktą programų išeities tekstų versijų kontrolės sistemos aplinką (toliau – SVN).</w:t>
      </w:r>
    </w:p>
    <w:p w:rsidR="00FA3020" w:rsidRPr="00FA3020" w:rsidRDefault="00FA3020" w:rsidP="00FA3020">
      <w:pPr>
        <w:numPr>
          <w:ilvl w:val="1"/>
          <w:numId w:val="31"/>
        </w:numPr>
        <w:tabs>
          <w:tab w:val="left" w:pos="851"/>
        </w:tabs>
        <w:spacing w:after="0" w:line="240" w:lineRule="auto"/>
        <w:ind w:left="0" w:firstLine="420"/>
        <w:contextualSpacing/>
        <w:jc w:val="both"/>
        <w:rPr>
          <w:rFonts w:ascii="Times New Roman" w:eastAsia="Calibri" w:hAnsi="Times New Roman" w:cs="Times New Roman"/>
          <w:sz w:val="24"/>
          <w:szCs w:val="24"/>
          <w:lang w:bidi="en-US"/>
        </w:rPr>
      </w:pPr>
      <w:r w:rsidRPr="00FA3020">
        <w:rPr>
          <w:rFonts w:ascii="Times New Roman" w:eastAsia="Calibri" w:hAnsi="Times New Roman" w:cs="Times New Roman"/>
          <w:sz w:val="24"/>
          <w:szCs w:val="24"/>
          <w:lang w:bidi="en-US"/>
        </w:rPr>
        <w:t>Bet kokie programinės įrangos atnaujinimų diegimai į testavimo ir darbinę aplinkas turi būti galimi tik iš SVN esančių išeities tekstų.</w:t>
      </w:r>
    </w:p>
    <w:p w:rsidR="00FA3020" w:rsidRPr="00FA3020" w:rsidRDefault="00FA3020" w:rsidP="00FA3020">
      <w:pPr>
        <w:numPr>
          <w:ilvl w:val="1"/>
          <w:numId w:val="31"/>
        </w:numPr>
        <w:tabs>
          <w:tab w:val="left" w:pos="851"/>
        </w:tabs>
        <w:spacing w:after="0" w:line="240" w:lineRule="auto"/>
        <w:ind w:left="0" w:firstLine="420"/>
        <w:contextualSpacing/>
        <w:jc w:val="both"/>
        <w:rPr>
          <w:rFonts w:ascii="Times New Roman" w:eastAsia="Calibri" w:hAnsi="Times New Roman" w:cs="Times New Roman"/>
          <w:sz w:val="24"/>
          <w:szCs w:val="24"/>
          <w:lang w:bidi="en-US"/>
        </w:rPr>
      </w:pPr>
      <w:r w:rsidRPr="00FA3020">
        <w:rPr>
          <w:rFonts w:ascii="Times New Roman" w:eastAsia="Calibri" w:hAnsi="Times New Roman" w:cs="Times New Roman"/>
          <w:sz w:val="24"/>
          <w:szCs w:val="24"/>
          <w:lang w:bidi="en-US"/>
        </w:rPr>
        <w:lastRenderedPageBreak/>
        <w:t xml:space="preserve">Paslaugų teikėjas, garantiniu laikotarpiu turi užtikrinti komunikacijai su Perkančiąja organizacija naudojamų priemonių veikimą. Taip pat turi užtikrinti galimybę, kad visos pastebėtos PASIS programinės įrangos klaidos ir (ar) netikslumai, duomenų tvarkymo poreikis, registruojami Perkančiosios organizacijos Informacinių technologijų ir telekomunikacijų pagalbos tarnybos posistemėje </w:t>
      </w:r>
      <w:hyperlink r:id="rId19" w:history="1">
        <w:r w:rsidRPr="00FA3020">
          <w:rPr>
            <w:rStyle w:val="Hipersaitas"/>
            <w:rFonts w:ascii="Times New Roman" w:eastAsia="Calibri" w:hAnsi="Times New Roman" w:cs="Times New Roman"/>
            <w:sz w:val="24"/>
            <w:szCs w:val="24"/>
            <w:lang w:bidi="en-US"/>
          </w:rPr>
          <w:t>https://ittpagalba.vrm.lt/MSM/</w:t>
        </w:r>
      </w:hyperlink>
      <w:r w:rsidRPr="00FA3020">
        <w:rPr>
          <w:rFonts w:ascii="Times New Roman" w:eastAsia="Calibri" w:hAnsi="Times New Roman" w:cs="Times New Roman"/>
          <w:sz w:val="24"/>
          <w:szCs w:val="24"/>
          <w:lang w:bidi="en-US"/>
        </w:rPr>
        <w:t xml:space="preserve"> , pagal su Perkančiąja organizacija suderintą procedūrą būtų perduodamos į Paslaugos teikėjo serviso sistemą el. paštu  ir grąžinamos aktualios klaidos sprendimo ar duomenų tvarkymo būsenos duomenys.</w:t>
      </w:r>
    </w:p>
    <w:p w:rsidR="00FA3020" w:rsidRPr="00FA3020" w:rsidRDefault="00FA3020" w:rsidP="00FA3020">
      <w:pPr>
        <w:numPr>
          <w:ilvl w:val="1"/>
          <w:numId w:val="31"/>
        </w:numPr>
        <w:tabs>
          <w:tab w:val="left" w:pos="993"/>
        </w:tabs>
        <w:spacing w:after="0" w:line="240" w:lineRule="auto"/>
        <w:ind w:left="0" w:firstLine="420"/>
        <w:contextualSpacing/>
        <w:jc w:val="both"/>
        <w:rPr>
          <w:rFonts w:ascii="Times New Roman" w:eastAsia="Calibri" w:hAnsi="Times New Roman" w:cs="Times New Roman"/>
          <w:sz w:val="24"/>
          <w:szCs w:val="24"/>
          <w:lang w:bidi="en-US"/>
        </w:rPr>
      </w:pPr>
      <w:r w:rsidRPr="00FA3020">
        <w:rPr>
          <w:rFonts w:ascii="Times New Roman" w:eastAsia="Calibri" w:hAnsi="Times New Roman" w:cs="Times New Roman"/>
          <w:sz w:val="24"/>
          <w:szCs w:val="24"/>
          <w:lang w:bidi="en-US"/>
        </w:rPr>
        <w:t>Atliktų paslaugų priėmimui turės būti atnaujinta esama dokumentacija taip, kad atspindėtų visus paslaugų vykdymo eigoje įgyvendintus pakeitimus. Dokumentacijos sąrašas:</w:t>
      </w:r>
    </w:p>
    <w:p w:rsidR="00FA3020" w:rsidRPr="00FA3020" w:rsidRDefault="00FA3020" w:rsidP="00FA3020">
      <w:pPr>
        <w:numPr>
          <w:ilvl w:val="2"/>
          <w:numId w:val="31"/>
        </w:numPr>
        <w:spacing w:after="0" w:line="240" w:lineRule="auto"/>
        <w:ind w:left="1134" w:hanging="708"/>
        <w:contextualSpacing/>
        <w:jc w:val="both"/>
        <w:rPr>
          <w:rFonts w:ascii="Times New Roman" w:eastAsia="Calibri" w:hAnsi="Times New Roman" w:cs="Times New Roman"/>
          <w:sz w:val="24"/>
          <w:szCs w:val="24"/>
          <w:lang w:bidi="en-US"/>
        </w:rPr>
      </w:pPr>
      <w:r w:rsidRPr="00FA3020">
        <w:rPr>
          <w:rFonts w:ascii="Times New Roman" w:eastAsia="Calibri" w:hAnsi="Times New Roman" w:cs="Times New Roman"/>
          <w:sz w:val="24"/>
          <w:szCs w:val="24"/>
          <w:lang w:bidi="en-US"/>
        </w:rPr>
        <w:t>PASIS techninis aprašas (specifikacija);</w:t>
      </w:r>
    </w:p>
    <w:p w:rsidR="00FA3020" w:rsidRPr="00FA3020" w:rsidRDefault="00FA3020" w:rsidP="00FA3020">
      <w:pPr>
        <w:numPr>
          <w:ilvl w:val="2"/>
          <w:numId w:val="31"/>
        </w:numPr>
        <w:spacing w:after="0" w:line="240" w:lineRule="auto"/>
        <w:ind w:left="1134" w:hanging="708"/>
        <w:contextualSpacing/>
        <w:jc w:val="both"/>
        <w:rPr>
          <w:rFonts w:ascii="Times New Roman" w:eastAsia="Calibri" w:hAnsi="Times New Roman" w:cs="Times New Roman"/>
          <w:sz w:val="24"/>
          <w:szCs w:val="24"/>
          <w:lang w:bidi="en-US"/>
        </w:rPr>
      </w:pPr>
      <w:r w:rsidRPr="00FA3020">
        <w:rPr>
          <w:rFonts w:ascii="Times New Roman" w:eastAsia="Calibri" w:hAnsi="Times New Roman" w:cs="Times New Roman"/>
          <w:sz w:val="24"/>
          <w:szCs w:val="24"/>
          <w:lang w:bidi="en-US"/>
        </w:rPr>
        <w:t>Prisijungimo duomenys ir duomenų surinkimo įrankio naudojimo instrukcija.</w:t>
      </w:r>
    </w:p>
    <w:p w:rsidR="00FA3020" w:rsidRPr="00FA3020" w:rsidRDefault="00FA3020" w:rsidP="00FA3020">
      <w:pPr>
        <w:numPr>
          <w:ilvl w:val="1"/>
          <w:numId w:val="31"/>
        </w:numPr>
        <w:tabs>
          <w:tab w:val="left" w:pos="993"/>
        </w:tabs>
        <w:spacing w:after="0" w:line="240" w:lineRule="auto"/>
        <w:ind w:left="0" w:firstLine="426"/>
        <w:contextualSpacing/>
        <w:jc w:val="both"/>
        <w:rPr>
          <w:rFonts w:ascii="Times New Roman" w:eastAsia="Calibri" w:hAnsi="Times New Roman" w:cs="Times New Roman"/>
          <w:sz w:val="24"/>
          <w:szCs w:val="24"/>
          <w:lang w:bidi="en-US"/>
        </w:rPr>
      </w:pPr>
      <w:r w:rsidRPr="00FA3020">
        <w:rPr>
          <w:rFonts w:ascii="Times New Roman" w:eastAsia="Calibri" w:hAnsi="Times New Roman" w:cs="Times New Roman"/>
          <w:sz w:val="24"/>
          <w:szCs w:val="24"/>
          <w:lang w:bidi="en-US"/>
        </w:rPr>
        <w:t>Sutarties galiojimo laikotarpiu patobulintam funkcionalumui turi būti suteikta garantija ne mažiau kaip 12 mėnesių nuo perdavimo – priėmimo akto pasirašymo dienos.</w:t>
      </w:r>
    </w:p>
    <w:p w:rsidR="00FA3020" w:rsidRPr="00FA3020" w:rsidRDefault="00FA3020" w:rsidP="00FA3020">
      <w:pPr>
        <w:numPr>
          <w:ilvl w:val="2"/>
          <w:numId w:val="31"/>
        </w:numPr>
        <w:tabs>
          <w:tab w:val="left" w:pos="1134"/>
        </w:tabs>
        <w:spacing w:after="0" w:line="240" w:lineRule="auto"/>
        <w:ind w:left="0" w:firstLine="426"/>
        <w:contextualSpacing/>
        <w:jc w:val="both"/>
        <w:rPr>
          <w:rFonts w:ascii="Times New Roman" w:eastAsia="Calibri" w:hAnsi="Times New Roman" w:cs="Times New Roman"/>
          <w:sz w:val="24"/>
          <w:szCs w:val="24"/>
          <w:lang w:bidi="en-US"/>
        </w:rPr>
      </w:pPr>
      <w:r w:rsidRPr="00FA3020">
        <w:rPr>
          <w:rFonts w:ascii="Times New Roman" w:eastAsia="Calibri" w:hAnsi="Times New Roman" w:cs="Times New Roman"/>
          <w:sz w:val="24"/>
          <w:szCs w:val="24"/>
          <w:lang w:bidi="en-US"/>
        </w:rPr>
        <w:t>Garantinė priežiūra turi apimti:</w:t>
      </w:r>
    </w:p>
    <w:p w:rsidR="00FA3020" w:rsidRPr="00FA3020" w:rsidRDefault="00FA3020" w:rsidP="00FA3020">
      <w:pPr>
        <w:numPr>
          <w:ilvl w:val="2"/>
          <w:numId w:val="34"/>
        </w:numPr>
        <w:tabs>
          <w:tab w:val="left" w:pos="709"/>
          <w:tab w:val="left" w:pos="1985"/>
        </w:tabs>
        <w:spacing w:after="0" w:line="240" w:lineRule="auto"/>
        <w:ind w:left="0" w:firstLine="426"/>
        <w:contextualSpacing/>
        <w:jc w:val="both"/>
        <w:rPr>
          <w:rFonts w:ascii="Times New Roman" w:eastAsia="Calibri" w:hAnsi="Times New Roman" w:cs="Times New Roman"/>
          <w:sz w:val="24"/>
          <w:szCs w:val="24"/>
          <w:lang w:bidi="en-US"/>
        </w:rPr>
      </w:pPr>
      <w:r w:rsidRPr="00FA3020">
        <w:rPr>
          <w:rFonts w:ascii="Times New Roman" w:eastAsia="Calibri" w:hAnsi="Times New Roman" w:cs="Times New Roman"/>
          <w:sz w:val="24"/>
          <w:szCs w:val="24"/>
          <w:lang w:bidi="en-US"/>
        </w:rPr>
        <w:t>Perkančiosios organizacijos darbuotojų konsultavimą , telefonu ir (arba) el. paštu, dalyvavimą klaidų ir (ar) trukdžių aptarimuose;</w:t>
      </w:r>
    </w:p>
    <w:p w:rsidR="00FA3020" w:rsidRPr="00FA3020" w:rsidRDefault="00FA3020" w:rsidP="00FA3020">
      <w:pPr>
        <w:numPr>
          <w:ilvl w:val="2"/>
          <w:numId w:val="34"/>
        </w:numPr>
        <w:tabs>
          <w:tab w:val="left" w:pos="709"/>
        </w:tabs>
        <w:spacing w:after="0" w:line="240" w:lineRule="auto"/>
        <w:ind w:left="2280" w:hanging="1854"/>
        <w:contextualSpacing/>
        <w:jc w:val="both"/>
        <w:rPr>
          <w:rFonts w:ascii="Times New Roman" w:eastAsia="Calibri" w:hAnsi="Times New Roman" w:cs="Times New Roman"/>
          <w:sz w:val="24"/>
          <w:szCs w:val="24"/>
          <w:lang w:bidi="en-US"/>
        </w:rPr>
      </w:pPr>
      <w:r w:rsidRPr="00FA3020">
        <w:rPr>
          <w:rFonts w:ascii="Times New Roman" w:eastAsia="Calibri" w:hAnsi="Times New Roman" w:cs="Times New Roman"/>
          <w:sz w:val="24"/>
          <w:szCs w:val="24"/>
          <w:lang w:bidi="en-US"/>
        </w:rPr>
        <w:t>neatitikimų šalinimą ir klaidų taisymą;</w:t>
      </w:r>
    </w:p>
    <w:p w:rsidR="00FA3020" w:rsidRPr="00FA3020" w:rsidRDefault="00FA3020" w:rsidP="00FA3020">
      <w:pPr>
        <w:numPr>
          <w:ilvl w:val="2"/>
          <w:numId w:val="34"/>
        </w:numPr>
        <w:tabs>
          <w:tab w:val="left" w:pos="709"/>
        </w:tabs>
        <w:spacing w:after="0" w:line="240" w:lineRule="auto"/>
        <w:ind w:left="0" w:firstLine="426"/>
        <w:contextualSpacing/>
        <w:jc w:val="both"/>
        <w:rPr>
          <w:rFonts w:ascii="Times New Roman" w:eastAsia="Calibri" w:hAnsi="Times New Roman" w:cs="Times New Roman"/>
          <w:sz w:val="24"/>
          <w:szCs w:val="24"/>
          <w:lang w:bidi="en-US"/>
        </w:rPr>
      </w:pPr>
      <w:r w:rsidRPr="00FA3020">
        <w:rPr>
          <w:rFonts w:ascii="Times New Roman" w:eastAsia="Calibri" w:hAnsi="Times New Roman" w:cs="Times New Roman"/>
          <w:sz w:val="24"/>
          <w:szCs w:val="24"/>
          <w:lang w:bidi="en-US"/>
        </w:rPr>
        <w:t>sugadintų duomenų atstatymą, kai gedimo priežastimi yra Paslaugų teikėjo tobulintos ir (ar) naujintos programines įrangos netinkamas veikimas.</w:t>
      </w:r>
    </w:p>
    <w:p w:rsidR="00FA3020" w:rsidRPr="00FA3020" w:rsidRDefault="00FA3020" w:rsidP="00FA3020">
      <w:pPr>
        <w:numPr>
          <w:ilvl w:val="2"/>
          <w:numId w:val="31"/>
        </w:numPr>
        <w:tabs>
          <w:tab w:val="left" w:pos="1134"/>
        </w:tabs>
        <w:spacing w:after="0" w:line="240" w:lineRule="auto"/>
        <w:ind w:left="0" w:firstLine="426"/>
        <w:contextualSpacing/>
        <w:jc w:val="both"/>
        <w:rPr>
          <w:rFonts w:ascii="Times New Roman" w:eastAsia="Calibri" w:hAnsi="Times New Roman" w:cs="Times New Roman"/>
          <w:sz w:val="24"/>
          <w:szCs w:val="24"/>
          <w:lang w:bidi="en-US"/>
        </w:rPr>
      </w:pPr>
      <w:r w:rsidRPr="00FA3020">
        <w:rPr>
          <w:rFonts w:ascii="Times New Roman" w:eastAsia="Calibri" w:hAnsi="Times New Roman" w:cs="Times New Roman"/>
          <w:sz w:val="24"/>
          <w:szCs w:val="24"/>
          <w:lang w:bidi="en-US"/>
        </w:rPr>
        <w:t>Defektų, atsiradusių po programinės įrangos modifikavimo darbų dėl Paslaugos teikėjo kaltės, garantijos laikotarpiu šalinimas turi būti atliktas nemokamai ir neturi daryti įtakos kitoms teikiamoms paslaugoms (terminui, kainai ir kt.).</w:t>
      </w:r>
    </w:p>
    <w:p w:rsidR="00FA3020" w:rsidRPr="00FA3020" w:rsidRDefault="00FA3020" w:rsidP="00FA3020">
      <w:pPr>
        <w:numPr>
          <w:ilvl w:val="2"/>
          <w:numId w:val="31"/>
        </w:numPr>
        <w:tabs>
          <w:tab w:val="left" w:pos="1134"/>
        </w:tabs>
        <w:spacing w:after="0" w:line="240" w:lineRule="auto"/>
        <w:ind w:left="0" w:firstLine="426"/>
        <w:contextualSpacing/>
        <w:jc w:val="both"/>
        <w:rPr>
          <w:rFonts w:ascii="Times New Roman" w:eastAsia="Calibri" w:hAnsi="Times New Roman" w:cs="Times New Roman"/>
          <w:sz w:val="24"/>
          <w:szCs w:val="24"/>
          <w:lang w:bidi="en-US"/>
        </w:rPr>
      </w:pPr>
      <w:r w:rsidRPr="00FA3020">
        <w:rPr>
          <w:rFonts w:ascii="Times New Roman" w:eastAsia="Calibri" w:hAnsi="Times New Roman" w:cs="Times New Roman"/>
          <w:sz w:val="24"/>
          <w:szCs w:val="24"/>
          <w:lang w:bidi="en-US"/>
        </w:rPr>
        <w:t>Garantinės priežiūros teikimo metu Paslaugų teikėjas turi užtikrinti visų pastebėtų trūkumų tinkamą pašalinimą, programinė įranga privalo būti darbinga, patikima ir atstatoma po trikdžių.</w:t>
      </w:r>
    </w:p>
    <w:p w:rsidR="00FA3020" w:rsidRPr="00FA3020" w:rsidRDefault="00FA3020" w:rsidP="00FA3020">
      <w:pPr>
        <w:tabs>
          <w:tab w:val="left" w:pos="1134"/>
        </w:tabs>
        <w:spacing w:after="0" w:line="240" w:lineRule="auto"/>
        <w:contextualSpacing/>
        <w:jc w:val="both"/>
        <w:rPr>
          <w:rFonts w:ascii="Times New Roman" w:eastAsia="Calibri" w:hAnsi="Times New Roman" w:cs="Times New Roman"/>
          <w:sz w:val="24"/>
          <w:szCs w:val="24"/>
          <w:lang w:bidi="en-US"/>
        </w:rPr>
      </w:pPr>
    </w:p>
    <w:p w:rsidR="00FA3020" w:rsidRPr="00FA3020" w:rsidRDefault="00FA3020" w:rsidP="00FA3020">
      <w:pPr>
        <w:numPr>
          <w:ilvl w:val="0"/>
          <w:numId w:val="31"/>
        </w:numPr>
        <w:tabs>
          <w:tab w:val="left" w:pos="426"/>
          <w:tab w:val="left" w:pos="1089"/>
        </w:tabs>
        <w:suppressAutoHyphens/>
        <w:autoSpaceDN w:val="0"/>
        <w:spacing w:after="0" w:line="240" w:lineRule="auto"/>
        <w:contextualSpacing/>
        <w:jc w:val="center"/>
        <w:textAlignment w:val="baseline"/>
        <w:rPr>
          <w:rFonts w:ascii="Times New Roman" w:eastAsia="Calibri" w:hAnsi="Times New Roman" w:cs="Times New Roman"/>
          <w:b/>
          <w:sz w:val="24"/>
          <w:szCs w:val="24"/>
          <w:lang w:bidi="en-US"/>
        </w:rPr>
      </w:pPr>
      <w:r w:rsidRPr="00FA3020">
        <w:rPr>
          <w:rFonts w:ascii="Times New Roman" w:eastAsia="Calibri" w:hAnsi="Times New Roman" w:cs="Times New Roman"/>
          <w:b/>
          <w:sz w:val="24"/>
          <w:szCs w:val="24"/>
          <w:lang w:bidi="en-US"/>
        </w:rPr>
        <w:t>Reikalavimai saugumui</w:t>
      </w:r>
    </w:p>
    <w:p w:rsidR="00FA3020" w:rsidRPr="00FA3020" w:rsidRDefault="00FA3020" w:rsidP="00FA3020">
      <w:pPr>
        <w:tabs>
          <w:tab w:val="left" w:pos="426"/>
          <w:tab w:val="left" w:pos="1089"/>
        </w:tabs>
        <w:suppressAutoHyphens/>
        <w:autoSpaceDN w:val="0"/>
        <w:spacing w:after="0" w:line="240" w:lineRule="auto"/>
        <w:ind w:left="420"/>
        <w:contextualSpacing/>
        <w:textAlignment w:val="baseline"/>
        <w:rPr>
          <w:rFonts w:ascii="Times New Roman" w:eastAsia="Calibri" w:hAnsi="Times New Roman" w:cs="Times New Roman"/>
          <w:b/>
          <w:sz w:val="24"/>
          <w:szCs w:val="24"/>
          <w:lang w:bidi="en-US"/>
        </w:rPr>
      </w:pPr>
    </w:p>
    <w:p w:rsidR="00FA3020" w:rsidRPr="00FA3020" w:rsidRDefault="00FA3020" w:rsidP="00FA3020">
      <w:pPr>
        <w:numPr>
          <w:ilvl w:val="1"/>
          <w:numId w:val="31"/>
        </w:numPr>
        <w:tabs>
          <w:tab w:val="left" w:pos="851"/>
          <w:tab w:val="left" w:pos="993"/>
        </w:tabs>
        <w:spacing w:after="0" w:line="240" w:lineRule="auto"/>
        <w:ind w:left="0" w:firstLine="513"/>
        <w:contextualSpacing/>
        <w:jc w:val="both"/>
        <w:rPr>
          <w:rFonts w:ascii="Times New Roman" w:eastAsia="Calibri" w:hAnsi="Times New Roman" w:cs="Times New Roman"/>
          <w:sz w:val="24"/>
          <w:szCs w:val="24"/>
          <w:lang w:bidi="en-US"/>
        </w:rPr>
      </w:pPr>
      <w:r w:rsidRPr="00FA3020">
        <w:rPr>
          <w:rFonts w:ascii="Times New Roman" w:eastAsia="Calibri" w:hAnsi="Times New Roman" w:cs="Times New Roman"/>
          <w:sz w:val="24"/>
          <w:szCs w:val="24"/>
          <w:lang w:bidi="en-US"/>
        </w:rPr>
        <w:lastRenderedPageBreak/>
        <w:t>Paslaugų teikėjas turi vadovautis informacijos saugumo valdymo standarto ISO/IEC 27001:2013 reikalavimais, nustatytais informacinės sistemos plėtojimui ir priežiūrai (angl. - System acquisition, development and maintenance).</w:t>
      </w:r>
    </w:p>
    <w:p w:rsidR="00FA3020" w:rsidRPr="00FA3020" w:rsidRDefault="00FA3020" w:rsidP="00FA3020">
      <w:pPr>
        <w:numPr>
          <w:ilvl w:val="1"/>
          <w:numId w:val="31"/>
        </w:numPr>
        <w:tabs>
          <w:tab w:val="left" w:pos="993"/>
        </w:tabs>
        <w:spacing w:after="0" w:line="240" w:lineRule="auto"/>
        <w:ind w:left="0" w:firstLine="513"/>
        <w:contextualSpacing/>
        <w:jc w:val="both"/>
        <w:rPr>
          <w:rFonts w:ascii="Times New Roman" w:eastAsia="Calibri" w:hAnsi="Times New Roman" w:cs="Times New Roman"/>
          <w:sz w:val="24"/>
          <w:szCs w:val="24"/>
          <w:lang w:bidi="en-US"/>
        </w:rPr>
      </w:pPr>
      <w:r w:rsidRPr="00FA3020">
        <w:rPr>
          <w:rFonts w:ascii="Times New Roman" w:eastAsia="Calibri" w:hAnsi="Times New Roman" w:cs="Times New Roman"/>
          <w:sz w:val="24"/>
          <w:szCs w:val="24"/>
          <w:lang w:bidi="en-US"/>
        </w:rPr>
        <w:t xml:space="preserve">Po Paslaugų teikėjo atliktų modifikavimo darbų PASIS katalogas ir interneto svetainė turi atitikti OWASP TOP 10 </w:t>
      </w:r>
      <w:hyperlink r:id="rId20" w:history="1">
        <w:r w:rsidRPr="00FA3020">
          <w:rPr>
            <w:rStyle w:val="Hipersaitas"/>
            <w:rFonts w:ascii="Times New Roman" w:eastAsia="Calibri" w:hAnsi="Times New Roman" w:cs="Times New Roman"/>
            <w:sz w:val="24"/>
            <w:szCs w:val="24"/>
            <w:lang w:bidi="en-US"/>
          </w:rPr>
          <w:t>https://owasp.org/</w:t>
        </w:r>
      </w:hyperlink>
      <w:r w:rsidRPr="00FA3020">
        <w:rPr>
          <w:rFonts w:ascii="Times New Roman" w:eastAsia="Calibri" w:hAnsi="Times New Roman" w:cs="Times New Roman"/>
          <w:sz w:val="24"/>
          <w:szCs w:val="24"/>
          <w:lang w:bidi="en-US"/>
        </w:rPr>
        <w:t xml:space="preserve"> saugumo reikalavimus. Ne vėliau kaip iki paskutinio paslaugų perdavimo – priėmimo akto pasirašymo dienos turi būti pateikta tai įrodanti ataskaita t.y. ataskaita su testavimo dėl pažeidimų rezultatais.</w:t>
      </w:r>
    </w:p>
    <w:p w:rsidR="00FA3020" w:rsidRPr="00FA3020" w:rsidRDefault="00FA3020" w:rsidP="00FA3020">
      <w:pPr>
        <w:tabs>
          <w:tab w:val="left" w:pos="993"/>
        </w:tabs>
        <w:spacing w:after="0" w:line="240" w:lineRule="auto"/>
        <w:ind w:left="513"/>
        <w:contextualSpacing/>
        <w:rPr>
          <w:rFonts w:ascii="Times New Roman" w:eastAsia="Calibri" w:hAnsi="Times New Roman" w:cs="Times New Roman"/>
          <w:sz w:val="24"/>
          <w:szCs w:val="24"/>
          <w:lang w:bidi="en-US"/>
        </w:rPr>
      </w:pPr>
    </w:p>
    <w:p w:rsidR="00FA3020" w:rsidRPr="00FA3020" w:rsidRDefault="00FA3020" w:rsidP="00FA3020">
      <w:pPr>
        <w:numPr>
          <w:ilvl w:val="0"/>
          <w:numId w:val="31"/>
        </w:numPr>
        <w:tabs>
          <w:tab w:val="left" w:pos="426"/>
          <w:tab w:val="left" w:pos="1089"/>
        </w:tabs>
        <w:suppressAutoHyphens/>
        <w:autoSpaceDN w:val="0"/>
        <w:spacing w:after="0" w:line="240" w:lineRule="auto"/>
        <w:contextualSpacing/>
        <w:jc w:val="center"/>
        <w:textAlignment w:val="baseline"/>
        <w:rPr>
          <w:rFonts w:ascii="Times New Roman" w:eastAsia="Calibri" w:hAnsi="Times New Roman" w:cs="Times New Roman"/>
          <w:b/>
          <w:sz w:val="24"/>
          <w:szCs w:val="24"/>
          <w:lang w:bidi="en-US"/>
        </w:rPr>
      </w:pPr>
      <w:r w:rsidRPr="00FA3020">
        <w:rPr>
          <w:rFonts w:ascii="Times New Roman" w:eastAsia="Calibri" w:hAnsi="Times New Roman" w:cs="Times New Roman"/>
          <w:b/>
          <w:sz w:val="24"/>
          <w:szCs w:val="24"/>
          <w:lang w:bidi="en-US"/>
        </w:rPr>
        <w:t>PASIS veikimą ir paslaugų teikimą reglamentuojantys teisės aktai</w:t>
      </w:r>
    </w:p>
    <w:p w:rsidR="00FA3020" w:rsidRPr="00FA3020" w:rsidRDefault="00FA3020" w:rsidP="00FA3020">
      <w:pPr>
        <w:tabs>
          <w:tab w:val="left" w:pos="426"/>
          <w:tab w:val="left" w:pos="1089"/>
        </w:tabs>
        <w:suppressAutoHyphens/>
        <w:autoSpaceDN w:val="0"/>
        <w:spacing w:after="0" w:line="240" w:lineRule="auto"/>
        <w:ind w:left="420"/>
        <w:contextualSpacing/>
        <w:textAlignment w:val="baseline"/>
        <w:rPr>
          <w:rFonts w:ascii="Times New Roman" w:eastAsia="Calibri" w:hAnsi="Times New Roman" w:cs="Times New Roman"/>
          <w:b/>
          <w:sz w:val="24"/>
          <w:szCs w:val="24"/>
          <w:lang w:bidi="en-US"/>
        </w:rPr>
      </w:pPr>
    </w:p>
    <w:p w:rsidR="00FA3020" w:rsidRPr="00FA3020" w:rsidRDefault="00FA3020" w:rsidP="00FA3020">
      <w:pPr>
        <w:numPr>
          <w:ilvl w:val="1"/>
          <w:numId w:val="31"/>
        </w:numPr>
        <w:tabs>
          <w:tab w:val="left" w:pos="851"/>
        </w:tabs>
        <w:spacing w:after="0" w:line="240" w:lineRule="auto"/>
        <w:ind w:left="0" w:firstLine="420"/>
        <w:contextualSpacing/>
        <w:jc w:val="both"/>
        <w:rPr>
          <w:rFonts w:ascii="Times New Roman" w:eastAsia="Calibri" w:hAnsi="Times New Roman" w:cs="Times New Roman"/>
          <w:sz w:val="24"/>
          <w:szCs w:val="24"/>
          <w:lang w:bidi="en-US"/>
        </w:rPr>
      </w:pPr>
      <w:r w:rsidRPr="00FA3020">
        <w:rPr>
          <w:rFonts w:ascii="Times New Roman" w:eastAsia="Calibri" w:hAnsi="Times New Roman" w:cs="Times New Roman"/>
          <w:sz w:val="24"/>
          <w:szCs w:val="24"/>
          <w:lang w:bidi="en-US"/>
        </w:rPr>
        <w:t>Paslaugų teikėjas, vykdydamas sutartinius įsipareigojimus, privalo vadovautis sutarties metu galiojančiais (t. y. aktualiomis tuo metų jų redakcijomis) teisės aktais, metodikomis ir kitais reikalavimais, nurodytais šiame skyriuje bet ir kitais privalomais dokumentais:</w:t>
      </w:r>
    </w:p>
    <w:p w:rsidR="00FA3020" w:rsidRPr="00FA3020" w:rsidRDefault="00FA3020" w:rsidP="00FA3020">
      <w:pPr>
        <w:numPr>
          <w:ilvl w:val="2"/>
          <w:numId w:val="31"/>
        </w:numPr>
        <w:tabs>
          <w:tab w:val="left" w:pos="993"/>
        </w:tabs>
        <w:spacing w:after="0" w:line="240" w:lineRule="auto"/>
        <w:ind w:hanging="1320"/>
        <w:contextualSpacing/>
        <w:jc w:val="both"/>
        <w:rPr>
          <w:rFonts w:ascii="Times New Roman" w:eastAsia="Calibri" w:hAnsi="Times New Roman" w:cs="Times New Roman"/>
          <w:sz w:val="24"/>
          <w:szCs w:val="24"/>
          <w:lang w:bidi="en-US"/>
        </w:rPr>
      </w:pPr>
      <w:r w:rsidRPr="00FA3020">
        <w:rPr>
          <w:rFonts w:ascii="Times New Roman" w:eastAsia="Calibri" w:hAnsi="Times New Roman" w:cs="Times New Roman"/>
          <w:sz w:val="24"/>
          <w:szCs w:val="24"/>
          <w:lang w:bidi="en-US"/>
        </w:rPr>
        <w:t>Lietuvos Respublikos viešojo administravimo įstatymas;</w:t>
      </w:r>
    </w:p>
    <w:p w:rsidR="00FA3020" w:rsidRPr="00FA3020" w:rsidRDefault="00FA3020" w:rsidP="00FA3020">
      <w:pPr>
        <w:numPr>
          <w:ilvl w:val="2"/>
          <w:numId w:val="31"/>
        </w:numPr>
        <w:tabs>
          <w:tab w:val="left" w:pos="993"/>
        </w:tabs>
        <w:spacing w:after="0" w:line="240" w:lineRule="auto"/>
        <w:ind w:hanging="1320"/>
        <w:contextualSpacing/>
        <w:jc w:val="both"/>
        <w:rPr>
          <w:rFonts w:ascii="Times New Roman" w:eastAsia="Calibri" w:hAnsi="Times New Roman" w:cs="Times New Roman"/>
          <w:sz w:val="24"/>
          <w:szCs w:val="24"/>
          <w:lang w:bidi="en-US"/>
        </w:rPr>
      </w:pPr>
      <w:r w:rsidRPr="00FA3020">
        <w:rPr>
          <w:rFonts w:ascii="Times New Roman" w:eastAsia="Calibri" w:hAnsi="Times New Roman" w:cs="Times New Roman"/>
          <w:sz w:val="24"/>
          <w:szCs w:val="24"/>
          <w:lang w:bidi="en-US"/>
        </w:rPr>
        <w:t>Lietuvos Respublikos valstybės informacinių išteklių valdymo įstatymas;</w:t>
      </w:r>
    </w:p>
    <w:p w:rsidR="00FA3020" w:rsidRPr="00FA3020" w:rsidRDefault="00FA3020" w:rsidP="00FA3020">
      <w:pPr>
        <w:numPr>
          <w:ilvl w:val="2"/>
          <w:numId w:val="31"/>
        </w:numPr>
        <w:tabs>
          <w:tab w:val="left" w:pos="993"/>
        </w:tabs>
        <w:spacing w:after="0" w:line="240" w:lineRule="auto"/>
        <w:ind w:left="0" w:firstLine="426"/>
        <w:contextualSpacing/>
        <w:jc w:val="both"/>
        <w:rPr>
          <w:rFonts w:ascii="Times New Roman" w:eastAsia="Calibri" w:hAnsi="Times New Roman" w:cs="Times New Roman"/>
          <w:sz w:val="24"/>
          <w:szCs w:val="24"/>
          <w:lang w:bidi="en-US"/>
        </w:rPr>
      </w:pPr>
      <w:r w:rsidRPr="00FA3020">
        <w:rPr>
          <w:rFonts w:ascii="Times New Roman" w:eastAsia="Calibri" w:hAnsi="Times New Roman" w:cs="Times New Roman"/>
          <w:sz w:val="24"/>
          <w:szCs w:val="24"/>
          <w:lang w:bidi="en-US"/>
        </w:rPr>
        <w:t>Viešųjų ir administracinių paslaugų stebėsenos ir analizės informacinės sistemos nuostatai bei duomenų saugos nuostatai, patvirtinti Lietuvos Respublikos vidaus reikalų ministro 2016 m. balandžio 8 d. įsakymu Nr. 1V-272 „Dėl Viešųjų ir administracinių paslaugų stebėsenos ir analizės informacinės sistemos steigimo ir Viešųjų ir administracinių paslaugų stebėsenos ir analizės informacinės sistemos nuostatų bei duomenų saugos nuostatų patvirtinimo“;</w:t>
      </w:r>
    </w:p>
    <w:p w:rsidR="00FA3020" w:rsidRPr="00FA3020" w:rsidRDefault="00FA3020" w:rsidP="00FA3020">
      <w:pPr>
        <w:numPr>
          <w:ilvl w:val="2"/>
          <w:numId w:val="31"/>
        </w:numPr>
        <w:tabs>
          <w:tab w:val="left" w:pos="993"/>
        </w:tabs>
        <w:spacing w:after="0" w:line="240" w:lineRule="auto"/>
        <w:ind w:left="0" w:firstLine="426"/>
        <w:contextualSpacing/>
        <w:jc w:val="both"/>
        <w:rPr>
          <w:rFonts w:ascii="Times New Roman" w:eastAsia="Calibri" w:hAnsi="Times New Roman" w:cs="Times New Roman"/>
          <w:sz w:val="24"/>
          <w:szCs w:val="24"/>
          <w:lang w:bidi="en-US"/>
        </w:rPr>
      </w:pPr>
      <w:r w:rsidRPr="00FA3020">
        <w:rPr>
          <w:rFonts w:ascii="Times New Roman" w:eastAsia="Calibri" w:hAnsi="Times New Roman" w:cs="Times New Roman"/>
          <w:sz w:val="24"/>
          <w:szCs w:val="24"/>
          <w:lang w:bidi="en-US"/>
        </w:rPr>
        <w:t>Viešųjų ir administracinių paslaugų teikimo aprašymų rengimo tvarkos aprašas, patvirtintas Lietuvos Respublikos vidaus reikalų ministro 2009 m. gruodžio 1 d. įsakymo Nr. 1V-644 „Dėl administracinių paslaugų teikimo aprašymų rengimo rekomendacijų patvirtinimo“;</w:t>
      </w:r>
    </w:p>
    <w:p w:rsidR="00FA3020" w:rsidRPr="00FA3020" w:rsidRDefault="00FA3020" w:rsidP="00FA3020">
      <w:pPr>
        <w:numPr>
          <w:ilvl w:val="2"/>
          <w:numId w:val="31"/>
        </w:numPr>
        <w:tabs>
          <w:tab w:val="left" w:pos="993"/>
        </w:tabs>
        <w:spacing w:after="0" w:line="240" w:lineRule="auto"/>
        <w:ind w:left="0" w:firstLine="426"/>
        <w:contextualSpacing/>
        <w:jc w:val="both"/>
        <w:rPr>
          <w:rFonts w:ascii="Times New Roman" w:eastAsia="Calibri" w:hAnsi="Times New Roman" w:cs="Times New Roman"/>
          <w:sz w:val="24"/>
          <w:szCs w:val="24"/>
          <w:lang w:bidi="en-US"/>
        </w:rPr>
      </w:pPr>
      <w:r w:rsidRPr="00FA3020">
        <w:rPr>
          <w:rFonts w:ascii="Times New Roman" w:eastAsia="Calibri" w:hAnsi="Times New Roman" w:cs="Times New Roman"/>
          <w:sz w:val="24"/>
          <w:szCs w:val="24"/>
          <w:lang w:bidi="en-US"/>
        </w:rPr>
        <w:t xml:space="preserve">Valstybės informacinių sistemų gyvavimo ciklo valdymo metodikos, patvirtintos Informacinės visuomenės plėtros </w:t>
      </w:r>
      <w:r w:rsidRPr="00FA3020">
        <w:rPr>
          <w:rFonts w:ascii="Times New Roman" w:eastAsia="Calibri" w:hAnsi="Times New Roman" w:cs="Times New Roman"/>
          <w:sz w:val="24"/>
          <w:szCs w:val="24"/>
          <w:lang w:bidi="en-US"/>
        </w:rPr>
        <w:lastRenderedPageBreak/>
        <w:t>komiteto prie Susisiekimo ministerijos direktoriaus 2014 m. vasario 25 d. įsakymu Nr. T-29 „Dėl Valstybės informacinių sistemų gyvavimo ciklo valdymo metodikos patvirtinimo“, VI skyriaus nuostatomis.</w:t>
      </w:r>
    </w:p>
    <w:p w:rsidR="00FA3020" w:rsidRPr="00FA3020" w:rsidRDefault="00FA3020" w:rsidP="00FA3020">
      <w:pPr>
        <w:spacing w:after="0" w:line="240" w:lineRule="auto"/>
        <w:ind w:firstLine="567"/>
        <w:jc w:val="both"/>
        <w:rPr>
          <w:rFonts w:ascii="Times New Roman" w:eastAsia="Times New Roman" w:hAnsi="Times New Roman" w:cs="Times New Roman"/>
          <w:sz w:val="24"/>
          <w:szCs w:val="24"/>
          <w:lang w:eastAsia="lt-LT"/>
        </w:rPr>
      </w:pPr>
      <w:r w:rsidRPr="00FA3020">
        <w:rPr>
          <w:rFonts w:ascii="Times New Roman" w:eastAsia="Calibri" w:hAnsi="Times New Roman" w:cs="Times New Roman"/>
          <w:sz w:val="24"/>
          <w:szCs w:val="24"/>
          <w:lang w:bidi="en-US"/>
        </w:rPr>
        <w:t>Kitais teisės aktais, metodiniais dokumentais ir kitais reikalavimais, reglamentuojančiais informacinių sistemų veiklą.</w:t>
      </w:r>
    </w:p>
    <w:p w:rsidR="00FA3020" w:rsidRDefault="00FA3020" w:rsidP="00FA3020">
      <w:pPr>
        <w:spacing w:after="0" w:line="240" w:lineRule="auto"/>
        <w:ind w:firstLine="567"/>
        <w:rPr>
          <w:rFonts w:ascii="Times New Roman" w:eastAsia="Times New Roman" w:hAnsi="Times New Roman" w:cs="Times New Roman"/>
          <w:sz w:val="24"/>
          <w:szCs w:val="24"/>
          <w:lang w:eastAsia="lt-LT"/>
        </w:rPr>
      </w:pPr>
    </w:p>
    <w:p w:rsidR="00FA3020" w:rsidRPr="00FA3020" w:rsidRDefault="00FA3020" w:rsidP="00FA3020">
      <w:pPr>
        <w:spacing w:after="0" w:line="240" w:lineRule="auto"/>
        <w:ind w:firstLine="567"/>
        <w:rPr>
          <w:rFonts w:ascii="Times New Roman" w:eastAsia="Times New Roman" w:hAnsi="Times New Roman" w:cs="Times New Roman"/>
          <w:sz w:val="24"/>
          <w:szCs w:val="24"/>
          <w:lang w:eastAsia="lt-LT"/>
        </w:rPr>
      </w:pPr>
    </w:p>
    <w:tbl>
      <w:tblPr>
        <w:tblW w:w="9374" w:type="dxa"/>
        <w:tblInd w:w="165" w:type="dxa"/>
        <w:tblLook w:val="0000" w:firstRow="0" w:lastRow="0" w:firstColumn="0" w:lastColumn="0" w:noHBand="0" w:noVBand="0"/>
      </w:tblPr>
      <w:tblGrid>
        <w:gridCol w:w="4659"/>
        <w:gridCol w:w="4715"/>
      </w:tblGrid>
      <w:tr w:rsidR="00124024" w:rsidRPr="00FA3020" w:rsidTr="0000582D">
        <w:trPr>
          <w:trHeight w:val="4041"/>
        </w:trPr>
        <w:tc>
          <w:tcPr>
            <w:tcW w:w="4659" w:type="dxa"/>
          </w:tcPr>
          <w:p w:rsidR="00124024" w:rsidRPr="00FA3020" w:rsidRDefault="00124024" w:rsidP="00FA3020">
            <w:pPr>
              <w:tabs>
                <w:tab w:val="left" w:pos="9630"/>
              </w:tabs>
              <w:spacing w:after="0" w:line="240" w:lineRule="auto"/>
              <w:rPr>
                <w:rFonts w:ascii="Times New Roman" w:eastAsia="Times New Roman" w:hAnsi="Times New Roman" w:cs="Times New Roman"/>
                <w:b/>
                <w:sz w:val="24"/>
                <w:szCs w:val="24"/>
              </w:rPr>
            </w:pPr>
          </w:p>
          <w:p w:rsidR="00124024" w:rsidRPr="00FA3020" w:rsidRDefault="00124024" w:rsidP="00FA3020">
            <w:pPr>
              <w:tabs>
                <w:tab w:val="left" w:pos="720"/>
                <w:tab w:val="left" w:pos="1008"/>
                <w:tab w:val="left" w:pos="9630"/>
              </w:tabs>
              <w:spacing w:after="0" w:line="240" w:lineRule="auto"/>
              <w:rPr>
                <w:rFonts w:ascii="Times New Roman" w:eastAsia="Times New Roman" w:hAnsi="Times New Roman" w:cs="Times New Roman"/>
                <w:b/>
                <w:sz w:val="24"/>
                <w:szCs w:val="24"/>
              </w:rPr>
            </w:pPr>
            <w:r w:rsidRPr="00FA3020">
              <w:rPr>
                <w:rFonts w:ascii="Times New Roman" w:eastAsia="Times New Roman" w:hAnsi="Times New Roman" w:cs="Times New Roman"/>
                <w:b/>
                <w:sz w:val="24"/>
                <w:szCs w:val="24"/>
              </w:rPr>
              <w:t>KLIENTAS</w:t>
            </w:r>
          </w:p>
          <w:p w:rsidR="00124024" w:rsidRPr="00FA3020" w:rsidRDefault="00124024" w:rsidP="00FA3020">
            <w:pPr>
              <w:tabs>
                <w:tab w:val="left" w:pos="720"/>
                <w:tab w:val="left" w:pos="1008"/>
                <w:tab w:val="left" w:pos="9630"/>
              </w:tabs>
              <w:spacing w:after="0" w:line="240" w:lineRule="auto"/>
              <w:rPr>
                <w:rFonts w:ascii="Times New Roman" w:eastAsia="Times New Roman" w:hAnsi="Times New Roman" w:cs="Times New Roman"/>
                <w:sz w:val="24"/>
                <w:szCs w:val="24"/>
              </w:rPr>
            </w:pPr>
          </w:p>
          <w:p w:rsidR="00124024" w:rsidRPr="00FA3020" w:rsidRDefault="00124024" w:rsidP="00FA3020">
            <w:pPr>
              <w:tabs>
                <w:tab w:val="left" w:pos="9630"/>
              </w:tabs>
              <w:spacing w:after="0" w:line="240" w:lineRule="auto"/>
              <w:rPr>
                <w:rFonts w:ascii="Times New Roman" w:eastAsia="Times New Roman" w:hAnsi="Times New Roman" w:cs="Times New Roman"/>
                <w:b/>
                <w:bCs/>
                <w:sz w:val="24"/>
                <w:szCs w:val="24"/>
              </w:rPr>
            </w:pPr>
            <w:r w:rsidRPr="00FA3020">
              <w:rPr>
                <w:rFonts w:ascii="Times New Roman" w:eastAsia="Times New Roman" w:hAnsi="Times New Roman" w:cs="Times New Roman"/>
                <w:b/>
                <w:bCs/>
                <w:sz w:val="24"/>
                <w:szCs w:val="24"/>
              </w:rPr>
              <w:t xml:space="preserve">Informatikos ir ryšių departamentas </w:t>
            </w:r>
          </w:p>
          <w:p w:rsidR="00124024" w:rsidRPr="00FA3020" w:rsidRDefault="00124024" w:rsidP="00FA3020">
            <w:pPr>
              <w:tabs>
                <w:tab w:val="left" w:pos="9630"/>
              </w:tabs>
              <w:spacing w:after="0" w:line="240" w:lineRule="auto"/>
              <w:rPr>
                <w:rFonts w:ascii="Times New Roman" w:eastAsia="Times New Roman" w:hAnsi="Times New Roman" w:cs="Times New Roman"/>
                <w:b/>
                <w:bCs/>
                <w:sz w:val="24"/>
                <w:szCs w:val="24"/>
              </w:rPr>
            </w:pPr>
            <w:r w:rsidRPr="00FA3020">
              <w:rPr>
                <w:rFonts w:ascii="Times New Roman" w:eastAsia="Times New Roman" w:hAnsi="Times New Roman" w:cs="Times New Roman"/>
                <w:b/>
                <w:bCs/>
                <w:sz w:val="24"/>
                <w:szCs w:val="24"/>
              </w:rPr>
              <w:t xml:space="preserve">prie Lietuvos Respublikos </w:t>
            </w:r>
          </w:p>
          <w:p w:rsidR="00124024" w:rsidRPr="00FA3020" w:rsidRDefault="00124024" w:rsidP="00FA3020">
            <w:pPr>
              <w:tabs>
                <w:tab w:val="left" w:pos="9630"/>
              </w:tabs>
              <w:spacing w:after="0" w:line="240" w:lineRule="auto"/>
              <w:rPr>
                <w:rFonts w:ascii="Times New Roman" w:eastAsia="Times New Roman" w:hAnsi="Times New Roman" w:cs="Times New Roman"/>
                <w:b/>
                <w:bCs/>
                <w:sz w:val="24"/>
                <w:szCs w:val="24"/>
              </w:rPr>
            </w:pPr>
            <w:r w:rsidRPr="00FA3020">
              <w:rPr>
                <w:rFonts w:ascii="Times New Roman" w:eastAsia="Times New Roman" w:hAnsi="Times New Roman" w:cs="Times New Roman"/>
                <w:b/>
                <w:bCs/>
                <w:sz w:val="24"/>
                <w:szCs w:val="24"/>
              </w:rPr>
              <w:t>vidaus reikalų ministerijos</w:t>
            </w:r>
          </w:p>
          <w:p w:rsidR="00124024" w:rsidRPr="00FA3020" w:rsidRDefault="00124024" w:rsidP="00FA3020">
            <w:pPr>
              <w:tabs>
                <w:tab w:val="left" w:pos="9630"/>
              </w:tabs>
              <w:spacing w:after="0" w:line="240" w:lineRule="auto"/>
              <w:rPr>
                <w:rFonts w:ascii="Times New Roman" w:eastAsia="Times New Roman" w:hAnsi="Times New Roman" w:cs="Times New Roman"/>
                <w:b/>
                <w:bCs/>
                <w:sz w:val="24"/>
                <w:szCs w:val="24"/>
              </w:rPr>
            </w:pPr>
          </w:p>
          <w:p w:rsidR="00124024" w:rsidRPr="00FA3020" w:rsidRDefault="00124024" w:rsidP="00FA3020">
            <w:pPr>
              <w:tabs>
                <w:tab w:val="left" w:pos="9630"/>
              </w:tabs>
              <w:spacing w:after="0" w:line="240" w:lineRule="auto"/>
              <w:rPr>
                <w:rFonts w:ascii="Times New Roman" w:eastAsia="Times New Roman" w:hAnsi="Times New Roman" w:cs="Times New Roman"/>
                <w:bCs/>
                <w:sz w:val="24"/>
                <w:szCs w:val="24"/>
              </w:rPr>
            </w:pPr>
          </w:p>
          <w:p w:rsidR="00124024" w:rsidRPr="00FA3020" w:rsidRDefault="00124024" w:rsidP="00FA3020">
            <w:pPr>
              <w:tabs>
                <w:tab w:val="left" w:pos="9630"/>
              </w:tabs>
              <w:spacing w:after="0" w:line="240" w:lineRule="auto"/>
              <w:rPr>
                <w:rFonts w:ascii="Times New Roman" w:eastAsia="Times New Roman" w:hAnsi="Times New Roman" w:cs="Times New Roman"/>
                <w:bCs/>
                <w:sz w:val="24"/>
                <w:szCs w:val="24"/>
              </w:rPr>
            </w:pPr>
            <w:r w:rsidRPr="00FA3020">
              <w:rPr>
                <w:rFonts w:ascii="Times New Roman" w:eastAsia="Times New Roman" w:hAnsi="Times New Roman" w:cs="Times New Roman"/>
                <w:bCs/>
                <w:sz w:val="24"/>
                <w:szCs w:val="24"/>
              </w:rPr>
              <w:t xml:space="preserve">Direktorius </w:t>
            </w:r>
          </w:p>
          <w:p w:rsidR="00124024" w:rsidRPr="00FA3020" w:rsidRDefault="00124024" w:rsidP="00FA3020">
            <w:pPr>
              <w:tabs>
                <w:tab w:val="left" w:pos="9630"/>
              </w:tabs>
              <w:spacing w:after="0" w:line="240" w:lineRule="auto"/>
              <w:rPr>
                <w:rFonts w:ascii="Times New Roman" w:eastAsia="Times New Roman" w:hAnsi="Times New Roman" w:cs="Times New Roman"/>
                <w:bCs/>
                <w:sz w:val="24"/>
                <w:szCs w:val="24"/>
              </w:rPr>
            </w:pPr>
            <w:r w:rsidRPr="00FA3020">
              <w:rPr>
                <w:rFonts w:ascii="Times New Roman" w:eastAsia="Times New Roman" w:hAnsi="Times New Roman" w:cs="Times New Roman"/>
                <w:bCs/>
                <w:sz w:val="24"/>
                <w:szCs w:val="24"/>
              </w:rPr>
              <w:t xml:space="preserve">                                                             </w:t>
            </w:r>
          </w:p>
          <w:p w:rsidR="00124024" w:rsidRPr="00FA3020" w:rsidRDefault="00124024" w:rsidP="00FA3020">
            <w:pPr>
              <w:tabs>
                <w:tab w:val="left" w:pos="9630"/>
              </w:tabs>
              <w:spacing w:after="0" w:line="240" w:lineRule="auto"/>
              <w:rPr>
                <w:rFonts w:ascii="Times New Roman" w:eastAsia="Times New Roman" w:hAnsi="Times New Roman" w:cs="Times New Roman"/>
                <w:bCs/>
                <w:sz w:val="24"/>
                <w:szCs w:val="24"/>
              </w:rPr>
            </w:pPr>
          </w:p>
          <w:p w:rsidR="00124024" w:rsidRPr="00FA3020" w:rsidRDefault="00124024" w:rsidP="00FA3020">
            <w:pPr>
              <w:tabs>
                <w:tab w:val="left" w:pos="9630"/>
              </w:tabs>
              <w:spacing w:after="0" w:line="240" w:lineRule="auto"/>
              <w:rPr>
                <w:rFonts w:ascii="Times New Roman" w:eastAsia="Times New Roman" w:hAnsi="Times New Roman" w:cs="Times New Roman"/>
                <w:sz w:val="24"/>
                <w:szCs w:val="24"/>
              </w:rPr>
            </w:pPr>
            <w:r w:rsidRPr="00FA3020">
              <w:rPr>
                <w:rFonts w:ascii="Times New Roman" w:eastAsia="Times New Roman" w:hAnsi="Times New Roman" w:cs="Times New Roman"/>
                <w:bCs/>
                <w:sz w:val="24"/>
                <w:szCs w:val="24"/>
              </w:rPr>
              <w:t>Tomas Stankevičius</w:t>
            </w:r>
          </w:p>
        </w:tc>
        <w:tc>
          <w:tcPr>
            <w:tcW w:w="4715" w:type="dxa"/>
          </w:tcPr>
          <w:p w:rsidR="00124024" w:rsidRPr="00FA3020" w:rsidRDefault="00124024" w:rsidP="00FA3020">
            <w:pPr>
              <w:keepNext/>
              <w:tabs>
                <w:tab w:val="left" w:pos="9630"/>
              </w:tabs>
              <w:spacing w:after="0" w:line="240" w:lineRule="auto"/>
              <w:jc w:val="both"/>
              <w:outlineLvl w:val="0"/>
              <w:rPr>
                <w:rFonts w:ascii="Times New Roman" w:eastAsia="Arial Unicode MS" w:hAnsi="Times New Roman" w:cs="Times New Roman"/>
                <w:b/>
                <w:bCs/>
                <w:sz w:val="24"/>
                <w:szCs w:val="24"/>
              </w:rPr>
            </w:pPr>
          </w:p>
          <w:p w:rsidR="00124024" w:rsidRPr="00FA3020" w:rsidRDefault="00124024" w:rsidP="00FA3020">
            <w:pPr>
              <w:keepNext/>
              <w:tabs>
                <w:tab w:val="left" w:pos="9630"/>
              </w:tabs>
              <w:spacing w:after="0" w:line="240" w:lineRule="auto"/>
              <w:jc w:val="both"/>
              <w:outlineLvl w:val="0"/>
              <w:rPr>
                <w:rFonts w:ascii="Times New Roman" w:eastAsia="Arial Unicode MS" w:hAnsi="Times New Roman" w:cs="Times New Roman"/>
                <w:b/>
                <w:bCs/>
                <w:sz w:val="24"/>
                <w:szCs w:val="24"/>
              </w:rPr>
            </w:pPr>
            <w:r w:rsidRPr="00FA3020">
              <w:rPr>
                <w:rFonts w:ascii="Times New Roman" w:eastAsia="Arial Unicode MS" w:hAnsi="Times New Roman" w:cs="Times New Roman"/>
                <w:b/>
                <w:bCs/>
                <w:sz w:val="24"/>
                <w:szCs w:val="24"/>
              </w:rPr>
              <w:t>PASLAUGŲ TEIKĖJAS</w:t>
            </w:r>
          </w:p>
          <w:p w:rsidR="00124024" w:rsidRPr="00FA3020" w:rsidRDefault="00124024" w:rsidP="00FA3020">
            <w:pPr>
              <w:tabs>
                <w:tab w:val="left" w:pos="9630"/>
              </w:tabs>
              <w:spacing w:after="0" w:line="240" w:lineRule="auto"/>
              <w:jc w:val="both"/>
              <w:rPr>
                <w:rFonts w:ascii="Times New Roman" w:eastAsia="Times New Roman" w:hAnsi="Times New Roman" w:cs="Times New Roman"/>
                <w:b/>
                <w:sz w:val="24"/>
                <w:szCs w:val="24"/>
                <w:lang w:eastAsia="lt-LT"/>
              </w:rPr>
            </w:pPr>
          </w:p>
          <w:p w:rsidR="00124024" w:rsidRPr="00FA3020" w:rsidRDefault="00FA3020" w:rsidP="00FA3020">
            <w:pPr>
              <w:spacing w:after="0" w:line="240" w:lineRule="auto"/>
              <w:rPr>
                <w:rFonts w:ascii="Times New Roman" w:eastAsia="Times New Roman" w:hAnsi="Times New Roman" w:cs="Times New Roman"/>
                <w:sz w:val="24"/>
                <w:szCs w:val="24"/>
              </w:rPr>
            </w:pPr>
            <w:r w:rsidRPr="00FA3020">
              <w:rPr>
                <w:rFonts w:ascii="Times New Roman" w:hAnsi="Times New Roman" w:cs="Times New Roman"/>
                <w:b/>
                <w:sz w:val="24"/>
                <w:szCs w:val="24"/>
              </w:rPr>
              <w:t>UAB „Asseco Lietuva“</w:t>
            </w:r>
          </w:p>
          <w:p w:rsidR="00124024" w:rsidRPr="00FA3020" w:rsidRDefault="00124024" w:rsidP="00FA3020">
            <w:pPr>
              <w:spacing w:after="0" w:line="240" w:lineRule="auto"/>
              <w:rPr>
                <w:rFonts w:ascii="Times New Roman" w:eastAsia="Times New Roman" w:hAnsi="Times New Roman" w:cs="Times New Roman"/>
                <w:sz w:val="24"/>
                <w:szCs w:val="24"/>
              </w:rPr>
            </w:pPr>
          </w:p>
          <w:p w:rsidR="00124024" w:rsidRPr="00FA3020" w:rsidRDefault="00124024" w:rsidP="00FA3020">
            <w:pPr>
              <w:tabs>
                <w:tab w:val="left" w:pos="9360"/>
              </w:tabs>
              <w:spacing w:after="0" w:line="240" w:lineRule="auto"/>
              <w:rPr>
                <w:rFonts w:ascii="Times New Roman" w:eastAsia="Times New Roman" w:hAnsi="Times New Roman" w:cs="Times New Roman"/>
                <w:b/>
                <w:sz w:val="24"/>
                <w:szCs w:val="24"/>
              </w:rPr>
            </w:pPr>
          </w:p>
          <w:p w:rsidR="00B97CCE" w:rsidRPr="00FA3020" w:rsidRDefault="00B97CCE" w:rsidP="00FA3020">
            <w:pPr>
              <w:spacing w:after="0" w:line="240" w:lineRule="auto"/>
              <w:rPr>
                <w:rFonts w:ascii="Times New Roman" w:hAnsi="Times New Roman" w:cs="Times New Roman"/>
                <w:sz w:val="24"/>
                <w:szCs w:val="24"/>
              </w:rPr>
            </w:pPr>
          </w:p>
          <w:p w:rsidR="00FA3020" w:rsidRPr="00FA3020" w:rsidRDefault="00FA3020" w:rsidP="00FA3020">
            <w:pPr>
              <w:spacing w:after="0" w:line="240" w:lineRule="auto"/>
              <w:rPr>
                <w:rFonts w:ascii="Times New Roman" w:eastAsia="Times New Roman" w:hAnsi="Times New Roman" w:cs="Times New Roman"/>
                <w:sz w:val="24"/>
                <w:szCs w:val="24"/>
              </w:rPr>
            </w:pPr>
          </w:p>
          <w:p w:rsidR="00124024" w:rsidRPr="00FA3020" w:rsidRDefault="00FA3020" w:rsidP="00FA3020">
            <w:pPr>
              <w:spacing w:after="0" w:line="240" w:lineRule="auto"/>
              <w:rPr>
                <w:rFonts w:ascii="Times New Roman" w:eastAsia="Times New Roman" w:hAnsi="Times New Roman" w:cs="Times New Roman"/>
                <w:sz w:val="24"/>
                <w:szCs w:val="24"/>
              </w:rPr>
            </w:pPr>
            <w:r w:rsidRPr="00FA3020">
              <w:rPr>
                <w:rFonts w:ascii="Times New Roman" w:hAnsi="Times New Roman" w:cs="Times New Roman"/>
                <w:sz w:val="24"/>
                <w:szCs w:val="24"/>
              </w:rPr>
              <w:t>Generalinis direktorius</w:t>
            </w:r>
            <w:r w:rsidR="00124024" w:rsidRPr="00FA3020">
              <w:rPr>
                <w:rFonts w:ascii="Times New Roman" w:eastAsia="Times New Roman" w:hAnsi="Times New Roman" w:cs="Times New Roman"/>
                <w:sz w:val="24"/>
                <w:szCs w:val="24"/>
              </w:rPr>
              <w:t xml:space="preserve">                                                               </w:t>
            </w:r>
          </w:p>
          <w:p w:rsidR="00FA3020" w:rsidRPr="00FA3020" w:rsidRDefault="00FA3020" w:rsidP="00FA3020">
            <w:pPr>
              <w:spacing w:after="0" w:line="240" w:lineRule="auto"/>
              <w:ind w:left="720"/>
              <w:contextualSpacing/>
              <w:jc w:val="center"/>
              <w:rPr>
                <w:rFonts w:ascii="Times New Roman" w:eastAsia="Times New Roman" w:hAnsi="Times New Roman" w:cs="Times New Roman"/>
                <w:sz w:val="24"/>
                <w:szCs w:val="24"/>
              </w:rPr>
            </w:pPr>
          </w:p>
          <w:p w:rsidR="00124024" w:rsidRPr="00FA3020" w:rsidRDefault="00124024" w:rsidP="00FA3020">
            <w:pPr>
              <w:spacing w:after="0" w:line="240" w:lineRule="auto"/>
              <w:ind w:left="720"/>
              <w:contextualSpacing/>
              <w:jc w:val="center"/>
              <w:rPr>
                <w:rFonts w:ascii="Times New Roman" w:eastAsia="Times New Roman" w:hAnsi="Times New Roman" w:cs="Times New Roman"/>
                <w:sz w:val="24"/>
                <w:szCs w:val="24"/>
              </w:rPr>
            </w:pPr>
            <w:r w:rsidRPr="00FA3020">
              <w:rPr>
                <w:rFonts w:ascii="Times New Roman" w:eastAsia="Times New Roman" w:hAnsi="Times New Roman" w:cs="Times New Roman"/>
                <w:sz w:val="24"/>
                <w:szCs w:val="24"/>
              </w:rPr>
              <w:t xml:space="preserve">                                     </w:t>
            </w:r>
          </w:p>
          <w:p w:rsidR="00124024" w:rsidRPr="00FA3020" w:rsidRDefault="00FA3020" w:rsidP="00FA3020">
            <w:pPr>
              <w:tabs>
                <w:tab w:val="left" w:pos="720"/>
                <w:tab w:val="left" w:pos="9630"/>
              </w:tabs>
              <w:spacing w:after="0" w:line="240" w:lineRule="auto"/>
              <w:rPr>
                <w:rFonts w:ascii="Times New Roman" w:eastAsia="Times New Roman" w:hAnsi="Times New Roman" w:cs="Times New Roman"/>
                <w:sz w:val="24"/>
                <w:szCs w:val="24"/>
              </w:rPr>
            </w:pPr>
            <w:r w:rsidRPr="00FA3020">
              <w:rPr>
                <w:rFonts w:ascii="Times New Roman" w:hAnsi="Times New Roman" w:cs="Times New Roman"/>
                <w:sz w:val="24"/>
                <w:szCs w:val="24"/>
              </w:rPr>
              <w:t>Albertas Šermokas</w:t>
            </w:r>
          </w:p>
        </w:tc>
      </w:tr>
    </w:tbl>
    <w:p w:rsidR="00124024" w:rsidRPr="00FA3020" w:rsidRDefault="00124024" w:rsidP="00FA3020">
      <w:pPr>
        <w:spacing w:after="0" w:line="240" w:lineRule="auto"/>
        <w:jc w:val="both"/>
        <w:rPr>
          <w:rFonts w:ascii="Times New Roman" w:eastAsia="Times New Roman" w:hAnsi="Times New Roman" w:cs="Times New Roman"/>
          <w:sz w:val="24"/>
          <w:szCs w:val="24"/>
        </w:rPr>
      </w:pPr>
    </w:p>
    <w:p w:rsidR="00124024" w:rsidRPr="00FA3020" w:rsidRDefault="00124024" w:rsidP="00FA3020">
      <w:pPr>
        <w:spacing w:after="0" w:line="240" w:lineRule="auto"/>
        <w:rPr>
          <w:rFonts w:ascii="Times New Roman" w:hAnsi="Times New Roman" w:cs="Times New Roman"/>
          <w:sz w:val="24"/>
          <w:szCs w:val="24"/>
        </w:rPr>
      </w:pPr>
    </w:p>
    <w:sectPr w:rsidR="00124024" w:rsidRPr="00FA3020" w:rsidSect="00E76902">
      <w:headerReference w:type="default" r:id="rId21"/>
      <w:footerReference w:type="default" r:id="rId22"/>
      <w:pgSz w:w="11907" w:h="16839" w:code="9"/>
      <w:pgMar w:top="1134" w:right="567" w:bottom="1134" w:left="1701" w:header="567" w:footer="567"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617C" w:rsidRDefault="0059617C">
      <w:pPr>
        <w:spacing w:after="0" w:line="240" w:lineRule="auto"/>
      </w:pPr>
      <w:r>
        <w:separator/>
      </w:r>
    </w:p>
  </w:endnote>
  <w:endnote w:type="continuationSeparator" w:id="0">
    <w:p w:rsidR="0059617C" w:rsidRDefault="005961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Noto Sans Symbols">
    <w:altName w:val="Times New Roman"/>
    <w:charset w:val="00"/>
    <w:family w:val="auto"/>
    <w:pitch w:val="default"/>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4E06" w:rsidRDefault="0059617C" w:rsidP="003D5439">
    <w:pPr>
      <w:pStyle w:val="Porat"/>
      <w:ind w:right="-1"/>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617C" w:rsidRDefault="0059617C">
      <w:pPr>
        <w:spacing w:after="0" w:line="240" w:lineRule="auto"/>
      </w:pPr>
      <w:r>
        <w:separator/>
      </w:r>
    </w:p>
  </w:footnote>
  <w:footnote w:type="continuationSeparator" w:id="0">
    <w:p w:rsidR="0059617C" w:rsidRDefault="005961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8989776"/>
      <w:docPartObj>
        <w:docPartGallery w:val="Page Numbers (Top of Page)"/>
        <w:docPartUnique/>
      </w:docPartObj>
    </w:sdtPr>
    <w:sdtEndPr/>
    <w:sdtContent>
      <w:p w:rsidR="003757B1" w:rsidRDefault="00124024">
        <w:pPr>
          <w:pStyle w:val="Antrats"/>
          <w:jc w:val="center"/>
        </w:pPr>
        <w:r>
          <w:fldChar w:fldCharType="begin"/>
        </w:r>
        <w:r>
          <w:instrText>PAGE   \* MERGEFORMAT</w:instrText>
        </w:r>
        <w:r>
          <w:fldChar w:fldCharType="separate"/>
        </w:r>
        <w:r w:rsidR="00C01B4A">
          <w:rPr>
            <w:noProof/>
          </w:rPr>
          <w:t>2</w:t>
        </w:r>
        <w:r>
          <w:fldChar w:fldCharType="end"/>
        </w:r>
      </w:p>
    </w:sdtContent>
  </w:sdt>
  <w:p w:rsidR="003757B1" w:rsidRDefault="0059617C">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82E7A"/>
    <w:multiLevelType w:val="multilevel"/>
    <w:tmpl w:val="5B986586"/>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15:restartNumberingAfterBreak="0">
    <w:nsid w:val="0B197444"/>
    <w:multiLevelType w:val="multilevel"/>
    <w:tmpl w:val="39829E0C"/>
    <w:lvl w:ilvl="0">
      <w:start w:val="1"/>
      <w:numFmt w:val="decimal"/>
      <w:lvlText w:val="%1."/>
      <w:lvlJc w:val="left"/>
      <w:pPr>
        <w:ind w:left="420" w:hanging="420"/>
      </w:pPr>
      <w:rPr>
        <w:rFonts w:hint="default"/>
      </w:rPr>
    </w:lvl>
    <w:lvl w:ilvl="1">
      <w:start w:val="1"/>
      <w:numFmt w:val="decimal"/>
      <w:lvlText w:val="%1.%2."/>
      <w:lvlJc w:val="left"/>
      <w:pPr>
        <w:ind w:left="933" w:hanging="420"/>
      </w:pPr>
      <w:rPr>
        <w:rFonts w:hint="default"/>
        <w:b w:val="0"/>
      </w:rPr>
    </w:lvl>
    <w:lvl w:ilvl="2">
      <w:start w:val="1"/>
      <w:numFmt w:val="decimal"/>
      <w:lvlText w:val="%1.%2.%3."/>
      <w:lvlJc w:val="left"/>
      <w:pPr>
        <w:ind w:left="1746" w:hanging="720"/>
      </w:pPr>
      <w:rPr>
        <w:rFonts w:hint="default"/>
      </w:rPr>
    </w:lvl>
    <w:lvl w:ilvl="3">
      <w:start w:val="1"/>
      <w:numFmt w:val="decimal"/>
      <w:lvlText w:val="%1.%2.%3.%4."/>
      <w:lvlJc w:val="left"/>
      <w:pPr>
        <w:ind w:left="2259" w:hanging="720"/>
      </w:pPr>
      <w:rPr>
        <w:rFonts w:hint="default"/>
      </w:rPr>
    </w:lvl>
    <w:lvl w:ilvl="4">
      <w:start w:val="1"/>
      <w:numFmt w:val="decimal"/>
      <w:lvlText w:val="%1.%2.%3.%4.%5."/>
      <w:lvlJc w:val="left"/>
      <w:pPr>
        <w:ind w:left="3132" w:hanging="1080"/>
      </w:pPr>
      <w:rPr>
        <w:rFonts w:hint="default"/>
      </w:rPr>
    </w:lvl>
    <w:lvl w:ilvl="5">
      <w:start w:val="1"/>
      <w:numFmt w:val="decimal"/>
      <w:lvlText w:val="%1.%2.%3.%4.%5.%6."/>
      <w:lvlJc w:val="left"/>
      <w:pPr>
        <w:ind w:left="3645" w:hanging="1080"/>
      </w:pPr>
      <w:rPr>
        <w:rFonts w:hint="default"/>
      </w:rPr>
    </w:lvl>
    <w:lvl w:ilvl="6">
      <w:start w:val="1"/>
      <w:numFmt w:val="decimal"/>
      <w:lvlText w:val="%1.%2.%3.%4.%5.%6.%7."/>
      <w:lvlJc w:val="left"/>
      <w:pPr>
        <w:ind w:left="4518" w:hanging="1440"/>
      </w:pPr>
      <w:rPr>
        <w:rFonts w:hint="default"/>
      </w:rPr>
    </w:lvl>
    <w:lvl w:ilvl="7">
      <w:start w:val="1"/>
      <w:numFmt w:val="decimal"/>
      <w:lvlText w:val="%1.%2.%3.%4.%5.%6.%7.%8."/>
      <w:lvlJc w:val="left"/>
      <w:pPr>
        <w:ind w:left="5031" w:hanging="1440"/>
      </w:pPr>
      <w:rPr>
        <w:rFonts w:hint="default"/>
      </w:rPr>
    </w:lvl>
    <w:lvl w:ilvl="8">
      <w:start w:val="1"/>
      <w:numFmt w:val="decimal"/>
      <w:lvlText w:val="%1.%2.%3.%4.%5.%6.%7.%8.%9."/>
      <w:lvlJc w:val="left"/>
      <w:pPr>
        <w:ind w:left="5904" w:hanging="1800"/>
      </w:pPr>
      <w:rPr>
        <w:rFonts w:hint="default"/>
      </w:rPr>
    </w:lvl>
  </w:abstractNum>
  <w:abstractNum w:abstractNumId="2" w15:restartNumberingAfterBreak="0">
    <w:nsid w:val="0B2B1AD9"/>
    <w:multiLevelType w:val="multilevel"/>
    <w:tmpl w:val="02E0C522"/>
    <w:lvl w:ilvl="0">
      <w:start w:val="14"/>
      <w:numFmt w:val="decimal"/>
      <w:lvlText w:val="%1."/>
      <w:lvlJc w:val="left"/>
      <w:pPr>
        <w:ind w:left="720" w:hanging="360"/>
      </w:pPr>
      <w:rPr>
        <w:rFonts w:hint="default"/>
      </w:rPr>
    </w:lvl>
    <w:lvl w:ilvl="1">
      <w:start w:val="11"/>
      <w:numFmt w:val="decimal"/>
      <w:isLgl/>
      <w:lvlText w:val="%1.%2."/>
      <w:lvlJc w:val="left"/>
      <w:pPr>
        <w:ind w:left="960" w:hanging="600"/>
      </w:pPr>
      <w:rPr>
        <w:rFonts w:ascii="Times New Roman" w:hAnsi="Times New Roman" w:cs="Times New Roman" w:hint="default"/>
        <w:b w:val="0"/>
      </w:rPr>
    </w:lvl>
    <w:lvl w:ilvl="2">
      <w:start w:val="1"/>
      <w:numFmt w:val="decimal"/>
      <w:isLgl/>
      <w:lvlText w:val="%1.%2.%3."/>
      <w:lvlJc w:val="left"/>
      <w:pPr>
        <w:ind w:left="720" w:hanging="720"/>
      </w:pPr>
      <w:rPr>
        <w:rFonts w:asciiTheme="minorHAnsi" w:hAnsiTheme="minorHAnsi" w:cstheme="minorBidi" w:hint="default"/>
      </w:rPr>
    </w:lvl>
    <w:lvl w:ilvl="3">
      <w:start w:val="1"/>
      <w:numFmt w:val="decimal"/>
      <w:isLgl/>
      <w:lvlText w:val="%1.%2.%3.%4."/>
      <w:lvlJc w:val="left"/>
      <w:pPr>
        <w:ind w:left="1080" w:hanging="720"/>
      </w:pPr>
      <w:rPr>
        <w:rFonts w:asciiTheme="minorHAnsi" w:hAnsiTheme="minorHAnsi" w:cstheme="minorBidi" w:hint="default"/>
      </w:rPr>
    </w:lvl>
    <w:lvl w:ilvl="4">
      <w:start w:val="1"/>
      <w:numFmt w:val="decimal"/>
      <w:isLgl/>
      <w:lvlText w:val="%1.%2.%3.%4.%5."/>
      <w:lvlJc w:val="left"/>
      <w:pPr>
        <w:ind w:left="1440" w:hanging="1080"/>
      </w:pPr>
      <w:rPr>
        <w:rFonts w:asciiTheme="minorHAnsi" w:hAnsiTheme="minorHAnsi" w:cstheme="minorBidi" w:hint="default"/>
      </w:rPr>
    </w:lvl>
    <w:lvl w:ilvl="5">
      <w:start w:val="1"/>
      <w:numFmt w:val="decimal"/>
      <w:isLgl/>
      <w:lvlText w:val="%1.%2.%3.%4.%5.%6."/>
      <w:lvlJc w:val="left"/>
      <w:pPr>
        <w:ind w:left="1440" w:hanging="1080"/>
      </w:pPr>
      <w:rPr>
        <w:rFonts w:asciiTheme="minorHAnsi" w:hAnsiTheme="minorHAnsi" w:cstheme="minorBidi" w:hint="default"/>
      </w:rPr>
    </w:lvl>
    <w:lvl w:ilvl="6">
      <w:start w:val="1"/>
      <w:numFmt w:val="decimal"/>
      <w:isLgl/>
      <w:lvlText w:val="%1.%2.%3.%4.%5.%6.%7."/>
      <w:lvlJc w:val="left"/>
      <w:pPr>
        <w:ind w:left="1800" w:hanging="1440"/>
      </w:pPr>
      <w:rPr>
        <w:rFonts w:asciiTheme="minorHAnsi" w:hAnsiTheme="minorHAnsi" w:cstheme="minorBidi" w:hint="default"/>
      </w:rPr>
    </w:lvl>
    <w:lvl w:ilvl="7">
      <w:start w:val="1"/>
      <w:numFmt w:val="decimal"/>
      <w:isLgl/>
      <w:lvlText w:val="%1.%2.%3.%4.%5.%6.%7.%8."/>
      <w:lvlJc w:val="left"/>
      <w:pPr>
        <w:ind w:left="1800" w:hanging="1440"/>
      </w:pPr>
      <w:rPr>
        <w:rFonts w:asciiTheme="minorHAnsi" w:hAnsiTheme="minorHAnsi" w:cstheme="minorBidi" w:hint="default"/>
      </w:rPr>
    </w:lvl>
    <w:lvl w:ilvl="8">
      <w:start w:val="1"/>
      <w:numFmt w:val="decimal"/>
      <w:isLgl/>
      <w:lvlText w:val="%1.%2.%3.%4.%5.%6.%7.%8.%9."/>
      <w:lvlJc w:val="left"/>
      <w:pPr>
        <w:ind w:left="2160" w:hanging="1800"/>
      </w:pPr>
      <w:rPr>
        <w:rFonts w:asciiTheme="minorHAnsi" w:hAnsiTheme="minorHAnsi" w:cstheme="minorBidi" w:hint="default"/>
      </w:rPr>
    </w:lvl>
  </w:abstractNum>
  <w:abstractNum w:abstractNumId="3" w15:restartNumberingAfterBreak="0">
    <w:nsid w:val="10EE1FA4"/>
    <w:multiLevelType w:val="multilevel"/>
    <w:tmpl w:val="363ADE3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4" w15:restartNumberingAfterBreak="0">
    <w:nsid w:val="18F35F1A"/>
    <w:multiLevelType w:val="hybridMultilevel"/>
    <w:tmpl w:val="DB0276D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B997ECF"/>
    <w:multiLevelType w:val="multilevel"/>
    <w:tmpl w:val="A1409B62"/>
    <w:lvl w:ilvl="0">
      <w:start w:val="1"/>
      <w:numFmt w:val="decimal"/>
      <w:lvlText w:val="%1."/>
      <w:lvlJc w:val="left"/>
      <w:pPr>
        <w:ind w:left="360" w:hanging="360"/>
      </w:pPr>
      <w:rPr>
        <w:rFonts w:hint="default"/>
      </w:rPr>
    </w:lvl>
    <w:lvl w:ilvl="1">
      <w:start w:val="1"/>
      <w:numFmt w:val="decimal"/>
      <w:pStyle w:val="Style4"/>
      <w:lvlText w:val="%1.%2."/>
      <w:lvlJc w:val="left"/>
      <w:pPr>
        <w:ind w:left="1170" w:hanging="360"/>
      </w:pPr>
      <w:rPr>
        <w:rFonts w:ascii="Times New Roman" w:hAnsi="Times New Roman" w:cs="Times New Roman" w:hint="default"/>
        <w:b/>
      </w:rPr>
    </w:lvl>
    <w:lvl w:ilvl="2">
      <w:start w:val="1"/>
      <w:numFmt w:val="decimal"/>
      <w:pStyle w:val="Style5"/>
      <w:lvlText w:val="%1.%2.%3."/>
      <w:lvlJc w:val="left"/>
      <w:pPr>
        <w:ind w:left="1288" w:hanging="720"/>
      </w:pPr>
      <w:rPr>
        <w:rFonts w:hint="default"/>
        <w:b w:val="0"/>
      </w:rPr>
    </w:lvl>
    <w:lvl w:ilvl="3">
      <w:start w:val="1"/>
      <w:numFmt w:val="decimal"/>
      <w:lvlText w:val="%1.%2.%3.%4."/>
      <w:lvlJc w:val="left"/>
      <w:pPr>
        <w:ind w:left="2610" w:hanging="72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1D073CC3"/>
    <w:multiLevelType w:val="hybridMultilevel"/>
    <w:tmpl w:val="0EC638DE"/>
    <w:lvl w:ilvl="0" w:tplc="04270001">
      <w:start w:val="1"/>
      <w:numFmt w:val="bullet"/>
      <w:lvlText w:val=""/>
      <w:lvlJc w:val="left"/>
      <w:pPr>
        <w:ind w:left="1179" w:hanging="360"/>
      </w:pPr>
      <w:rPr>
        <w:rFonts w:ascii="Symbol" w:hAnsi="Symbol" w:hint="default"/>
      </w:rPr>
    </w:lvl>
    <w:lvl w:ilvl="1" w:tplc="04270003" w:tentative="1">
      <w:start w:val="1"/>
      <w:numFmt w:val="bullet"/>
      <w:lvlText w:val="o"/>
      <w:lvlJc w:val="left"/>
      <w:pPr>
        <w:ind w:left="1899" w:hanging="360"/>
      </w:pPr>
      <w:rPr>
        <w:rFonts w:ascii="Courier New" w:hAnsi="Courier New" w:cs="Courier New" w:hint="default"/>
      </w:rPr>
    </w:lvl>
    <w:lvl w:ilvl="2" w:tplc="04270005" w:tentative="1">
      <w:start w:val="1"/>
      <w:numFmt w:val="bullet"/>
      <w:lvlText w:val=""/>
      <w:lvlJc w:val="left"/>
      <w:pPr>
        <w:ind w:left="2619" w:hanging="360"/>
      </w:pPr>
      <w:rPr>
        <w:rFonts w:ascii="Wingdings" w:hAnsi="Wingdings" w:hint="default"/>
      </w:rPr>
    </w:lvl>
    <w:lvl w:ilvl="3" w:tplc="04270001" w:tentative="1">
      <w:start w:val="1"/>
      <w:numFmt w:val="bullet"/>
      <w:lvlText w:val=""/>
      <w:lvlJc w:val="left"/>
      <w:pPr>
        <w:ind w:left="3339" w:hanging="360"/>
      </w:pPr>
      <w:rPr>
        <w:rFonts w:ascii="Symbol" w:hAnsi="Symbol" w:hint="default"/>
      </w:rPr>
    </w:lvl>
    <w:lvl w:ilvl="4" w:tplc="04270003" w:tentative="1">
      <w:start w:val="1"/>
      <w:numFmt w:val="bullet"/>
      <w:lvlText w:val="o"/>
      <w:lvlJc w:val="left"/>
      <w:pPr>
        <w:ind w:left="4059" w:hanging="360"/>
      </w:pPr>
      <w:rPr>
        <w:rFonts w:ascii="Courier New" w:hAnsi="Courier New" w:cs="Courier New" w:hint="default"/>
      </w:rPr>
    </w:lvl>
    <w:lvl w:ilvl="5" w:tplc="04270005" w:tentative="1">
      <w:start w:val="1"/>
      <w:numFmt w:val="bullet"/>
      <w:lvlText w:val=""/>
      <w:lvlJc w:val="left"/>
      <w:pPr>
        <w:ind w:left="4779" w:hanging="360"/>
      </w:pPr>
      <w:rPr>
        <w:rFonts w:ascii="Wingdings" w:hAnsi="Wingdings" w:hint="default"/>
      </w:rPr>
    </w:lvl>
    <w:lvl w:ilvl="6" w:tplc="04270001" w:tentative="1">
      <w:start w:val="1"/>
      <w:numFmt w:val="bullet"/>
      <w:lvlText w:val=""/>
      <w:lvlJc w:val="left"/>
      <w:pPr>
        <w:ind w:left="5499" w:hanging="360"/>
      </w:pPr>
      <w:rPr>
        <w:rFonts w:ascii="Symbol" w:hAnsi="Symbol" w:hint="default"/>
      </w:rPr>
    </w:lvl>
    <w:lvl w:ilvl="7" w:tplc="04270003" w:tentative="1">
      <w:start w:val="1"/>
      <w:numFmt w:val="bullet"/>
      <w:lvlText w:val="o"/>
      <w:lvlJc w:val="left"/>
      <w:pPr>
        <w:ind w:left="6219" w:hanging="360"/>
      </w:pPr>
      <w:rPr>
        <w:rFonts w:ascii="Courier New" w:hAnsi="Courier New" w:cs="Courier New" w:hint="default"/>
      </w:rPr>
    </w:lvl>
    <w:lvl w:ilvl="8" w:tplc="04270005" w:tentative="1">
      <w:start w:val="1"/>
      <w:numFmt w:val="bullet"/>
      <w:lvlText w:val=""/>
      <w:lvlJc w:val="left"/>
      <w:pPr>
        <w:ind w:left="6939" w:hanging="360"/>
      </w:pPr>
      <w:rPr>
        <w:rFonts w:ascii="Wingdings" w:hAnsi="Wingdings" w:hint="default"/>
      </w:rPr>
    </w:lvl>
  </w:abstractNum>
  <w:abstractNum w:abstractNumId="7" w15:restartNumberingAfterBreak="0">
    <w:nsid w:val="1E211970"/>
    <w:multiLevelType w:val="hybridMultilevel"/>
    <w:tmpl w:val="7760FE5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06C044B"/>
    <w:multiLevelType w:val="hybridMultilevel"/>
    <w:tmpl w:val="D98457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19D2E49"/>
    <w:multiLevelType w:val="multilevel"/>
    <w:tmpl w:val="D5A0DDFA"/>
    <w:lvl w:ilvl="0">
      <w:start w:val="1"/>
      <w:numFmt w:val="decimal"/>
      <w:pStyle w:val="1NUMarial"/>
      <w:lvlText w:val="%1."/>
      <w:lvlJc w:val="left"/>
      <w:pPr>
        <w:ind w:left="786" w:hanging="360"/>
      </w:pPr>
      <w:rPr>
        <w:b w:val="0"/>
        <w:color w:val="auto"/>
      </w:rPr>
    </w:lvl>
    <w:lvl w:ilvl="1">
      <w:start w:val="1"/>
      <w:numFmt w:val="decimal"/>
      <w:pStyle w:val="2NUMarial"/>
      <w:lvlText w:val="%1.%2."/>
      <w:lvlJc w:val="left"/>
      <w:pPr>
        <w:ind w:left="792" w:hanging="432"/>
      </w:pPr>
    </w:lvl>
    <w:lvl w:ilvl="2">
      <w:start w:val="1"/>
      <w:numFmt w:val="decimal"/>
      <w:pStyle w:val="3NUMari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C9F19E7"/>
    <w:multiLevelType w:val="multilevel"/>
    <w:tmpl w:val="E3A4BD70"/>
    <w:lvl w:ilvl="0">
      <w:start w:val="1"/>
      <w:numFmt w:val="bullet"/>
      <w:lvlText w:val="●"/>
      <w:lvlJc w:val="left"/>
      <w:pPr>
        <w:ind w:left="644"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E702975"/>
    <w:multiLevelType w:val="hybridMultilevel"/>
    <w:tmpl w:val="303E39C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FFD32E5"/>
    <w:multiLevelType w:val="hybridMultilevel"/>
    <w:tmpl w:val="6EEE40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5F548EA"/>
    <w:multiLevelType w:val="multilevel"/>
    <w:tmpl w:val="CF1CE4A2"/>
    <w:lvl w:ilvl="0">
      <w:start w:val="5"/>
      <w:numFmt w:val="decimal"/>
      <w:lvlText w:val="%1."/>
      <w:lvlJc w:val="left"/>
      <w:pPr>
        <w:ind w:left="1211" w:hanging="360"/>
      </w:pPr>
      <w:rPr>
        <w:rFonts w:hint="default"/>
        <w:b/>
      </w:rPr>
    </w:lvl>
    <w:lvl w:ilvl="1">
      <w:start w:val="1"/>
      <w:numFmt w:val="decimal"/>
      <w:lvlText w:val="%1.%2."/>
      <w:lvlJc w:val="left"/>
      <w:pPr>
        <w:ind w:left="792" w:hanging="432"/>
      </w:pPr>
      <w:rPr>
        <w:rFonts w:ascii="Times New Roman" w:hAnsi="Times New Roman" w:cs="Times New Roman" w:hint="default"/>
        <w:b w:val="0"/>
        <w:i w:val="0"/>
        <w:sz w:val="22"/>
        <w:szCs w:val="22"/>
      </w:rPr>
    </w:lvl>
    <w:lvl w:ilvl="2">
      <w:start w:val="1"/>
      <w:numFmt w:val="decimal"/>
      <w:lvlText w:val="%1.%2.%3."/>
      <w:lvlJc w:val="left"/>
      <w:pPr>
        <w:ind w:left="4190" w:hanging="504"/>
      </w:pPr>
      <w:rPr>
        <w:rFonts w:hint="default"/>
        <w:b w:val="0"/>
      </w:rPr>
    </w:lvl>
    <w:lvl w:ilvl="3">
      <w:start w:val="1"/>
      <w:numFmt w:val="decimal"/>
      <w:lvlText w:val="%1.%2.%3.%4."/>
      <w:lvlJc w:val="left"/>
      <w:pPr>
        <w:ind w:left="1728" w:hanging="64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A593558"/>
    <w:multiLevelType w:val="multilevel"/>
    <w:tmpl w:val="803C16C4"/>
    <w:lvl w:ilvl="0">
      <w:start w:val="1"/>
      <w:numFmt w:val="decimal"/>
      <w:lvlText w:val="%1."/>
      <w:lvlJc w:val="left"/>
      <w:pPr>
        <w:ind w:left="420" w:hanging="420"/>
      </w:pPr>
      <w:rPr>
        <w:rFonts w:hint="default"/>
      </w:rPr>
    </w:lvl>
    <w:lvl w:ilvl="1">
      <w:start w:val="1"/>
      <w:numFmt w:val="decimal"/>
      <w:lvlText w:val="%1.%2."/>
      <w:lvlJc w:val="left"/>
      <w:pPr>
        <w:ind w:left="933" w:hanging="420"/>
      </w:pPr>
      <w:rPr>
        <w:rFonts w:hint="default"/>
        <w:b w:val="0"/>
      </w:rPr>
    </w:lvl>
    <w:lvl w:ilvl="2">
      <w:start w:val="1"/>
      <w:numFmt w:val="bullet"/>
      <w:lvlText w:val=""/>
      <w:lvlJc w:val="left"/>
      <w:pPr>
        <w:ind w:left="1746" w:hanging="720"/>
      </w:pPr>
      <w:rPr>
        <w:rFonts w:ascii="Symbol" w:hAnsi="Symbol" w:hint="default"/>
      </w:rPr>
    </w:lvl>
    <w:lvl w:ilvl="3">
      <w:start w:val="1"/>
      <w:numFmt w:val="decimal"/>
      <w:lvlText w:val="%1.%2.%3.%4."/>
      <w:lvlJc w:val="left"/>
      <w:pPr>
        <w:ind w:left="2259" w:hanging="720"/>
      </w:pPr>
      <w:rPr>
        <w:rFonts w:hint="default"/>
      </w:rPr>
    </w:lvl>
    <w:lvl w:ilvl="4">
      <w:start w:val="1"/>
      <w:numFmt w:val="decimal"/>
      <w:lvlText w:val="%1.%2.%3.%4.%5."/>
      <w:lvlJc w:val="left"/>
      <w:pPr>
        <w:ind w:left="3132" w:hanging="1080"/>
      </w:pPr>
      <w:rPr>
        <w:rFonts w:hint="default"/>
      </w:rPr>
    </w:lvl>
    <w:lvl w:ilvl="5">
      <w:start w:val="1"/>
      <w:numFmt w:val="decimal"/>
      <w:lvlText w:val="%1.%2.%3.%4.%5.%6."/>
      <w:lvlJc w:val="left"/>
      <w:pPr>
        <w:ind w:left="3645" w:hanging="1080"/>
      </w:pPr>
      <w:rPr>
        <w:rFonts w:hint="default"/>
      </w:rPr>
    </w:lvl>
    <w:lvl w:ilvl="6">
      <w:start w:val="1"/>
      <w:numFmt w:val="decimal"/>
      <w:lvlText w:val="%1.%2.%3.%4.%5.%6.%7."/>
      <w:lvlJc w:val="left"/>
      <w:pPr>
        <w:ind w:left="4518" w:hanging="1440"/>
      </w:pPr>
      <w:rPr>
        <w:rFonts w:hint="default"/>
      </w:rPr>
    </w:lvl>
    <w:lvl w:ilvl="7">
      <w:start w:val="1"/>
      <w:numFmt w:val="decimal"/>
      <w:lvlText w:val="%1.%2.%3.%4.%5.%6.%7.%8."/>
      <w:lvlJc w:val="left"/>
      <w:pPr>
        <w:ind w:left="5031" w:hanging="1440"/>
      </w:pPr>
      <w:rPr>
        <w:rFonts w:hint="default"/>
      </w:rPr>
    </w:lvl>
    <w:lvl w:ilvl="8">
      <w:start w:val="1"/>
      <w:numFmt w:val="decimal"/>
      <w:lvlText w:val="%1.%2.%3.%4.%5.%6.%7.%8.%9."/>
      <w:lvlJc w:val="left"/>
      <w:pPr>
        <w:ind w:left="5904" w:hanging="1800"/>
      </w:pPr>
      <w:rPr>
        <w:rFonts w:hint="default"/>
      </w:rPr>
    </w:lvl>
  </w:abstractNum>
  <w:abstractNum w:abstractNumId="15" w15:restartNumberingAfterBreak="0">
    <w:nsid w:val="3A9D57BF"/>
    <w:multiLevelType w:val="multilevel"/>
    <w:tmpl w:val="016033CA"/>
    <w:lvl w:ilvl="0">
      <w:start w:val="1"/>
      <w:numFmt w:val="decimal"/>
      <w:lvlText w:val="%1."/>
      <w:lvlJc w:val="left"/>
      <w:pPr>
        <w:ind w:left="420" w:hanging="420"/>
      </w:pPr>
    </w:lvl>
    <w:lvl w:ilvl="1">
      <w:start w:val="1"/>
      <w:numFmt w:val="bullet"/>
      <w:lvlText w:val=""/>
      <w:lvlJc w:val="left"/>
      <w:pPr>
        <w:ind w:left="933" w:hanging="420"/>
      </w:pPr>
      <w:rPr>
        <w:rFonts w:ascii="Symbol" w:hAnsi="Symbol" w:hint="default"/>
        <w:b w:val="0"/>
      </w:rPr>
    </w:lvl>
    <w:lvl w:ilvl="2">
      <w:start w:val="1"/>
      <w:numFmt w:val="decimal"/>
      <w:lvlText w:val="%1.%2.%3."/>
      <w:lvlJc w:val="left"/>
      <w:pPr>
        <w:ind w:left="1746" w:hanging="720"/>
      </w:pPr>
    </w:lvl>
    <w:lvl w:ilvl="3">
      <w:start w:val="1"/>
      <w:numFmt w:val="decimal"/>
      <w:lvlText w:val="%1.%2.%3.%4."/>
      <w:lvlJc w:val="left"/>
      <w:pPr>
        <w:ind w:left="2259" w:hanging="720"/>
      </w:pPr>
    </w:lvl>
    <w:lvl w:ilvl="4">
      <w:start w:val="1"/>
      <w:numFmt w:val="decimal"/>
      <w:lvlText w:val="%1.%2.%3.%4.%5."/>
      <w:lvlJc w:val="left"/>
      <w:pPr>
        <w:ind w:left="3132" w:hanging="1080"/>
      </w:pPr>
    </w:lvl>
    <w:lvl w:ilvl="5">
      <w:start w:val="1"/>
      <w:numFmt w:val="decimal"/>
      <w:lvlText w:val="%1.%2.%3.%4.%5.%6."/>
      <w:lvlJc w:val="left"/>
      <w:pPr>
        <w:ind w:left="3645" w:hanging="1080"/>
      </w:pPr>
    </w:lvl>
    <w:lvl w:ilvl="6">
      <w:start w:val="1"/>
      <w:numFmt w:val="decimal"/>
      <w:lvlText w:val="%1.%2.%3.%4.%5.%6.%7."/>
      <w:lvlJc w:val="left"/>
      <w:pPr>
        <w:ind w:left="4518" w:hanging="1440"/>
      </w:pPr>
    </w:lvl>
    <w:lvl w:ilvl="7">
      <w:start w:val="1"/>
      <w:numFmt w:val="decimal"/>
      <w:lvlText w:val="%1.%2.%3.%4.%5.%6.%7.%8."/>
      <w:lvlJc w:val="left"/>
      <w:pPr>
        <w:ind w:left="5031" w:hanging="1440"/>
      </w:pPr>
    </w:lvl>
    <w:lvl w:ilvl="8">
      <w:start w:val="1"/>
      <w:numFmt w:val="decimal"/>
      <w:lvlText w:val="%1.%2.%3.%4.%5.%6.%7.%8.%9."/>
      <w:lvlJc w:val="left"/>
      <w:pPr>
        <w:ind w:left="5904" w:hanging="1800"/>
      </w:pPr>
    </w:lvl>
  </w:abstractNum>
  <w:abstractNum w:abstractNumId="16" w15:restartNumberingAfterBreak="0">
    <w:nsid w:val="3C537D2B"/>
    <w:multiLevelType w:val="hybridMultilevel"/>
    <w:tmpl w:val="6C4E66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D953556"/>
    <w:multiLevelType w:val="multilevel"/>
    <w:tmpl w:val="C9EA96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FA27A46"/>
    <w:multiLevelType w:val="hybridMultilevel"/>
    <w:tmpl w:val="64CC40E4"/>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9" w15:restartNumberingAfterBreak="0">
    <w:nsid w:val="3FE332D1"/>
    <w:multiLevelType w:val="hybridMultilevel"/>
    <w:tmpl w:val="8DC6900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3D90DCE"/>
    <w:multiLevelType w:val="hybridMultilevel"/>
    <w:tmpl w:val="B4D8534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5353F32"/>
    <w:multiLevelType w:val="multilevel"/>
    <w:tmpl w:val="803C16C4"/>
    <w:lvl w:ilvl="0">
      <w:start w:val="1"/>
      <w:numFmt w:val="decimal"/>
      <w:lvlText w:val="%1."/>
      <w:lvlJc w:val="left"/>
      <w:pPr>
        <w:ind w:left="420" w:hanging="420"/>
      </w:pPr>
      <w:rPr>
        <w:rFonts w:hint="default"/>
      </w:rPr>
    </w:lvl>
    <w:lvl w:ilvl="1">
      <w:start w:val="1"/>
      <w:numFmt w:val="decimal"/>
      <w:lvlText w:val="%1.%2."/>
      <w:lvlJc w:val="left"/>
      <w:pPr>
        <w:ind w:left="933" w:hanging="420"/>
      </w:pPr>
      <w:rPr>
        <w:rFonts w:hint="default"/>
        <w:b w:val="0"/>
      </w:rPr>
    </w:lvl>
    <w:lvl w:ilvl="2">
      <w:start w:val="1"/>
      <w:numFmt w:val="bullet"/>
      <w:lvlText w:val=""/>
      <w:lvlJc w:val="left"/>
      <w:pPr>
        <w:ind w:left="1746" w:hanging="720"/>
      </w:pPr>
      <w:rPr>
        <w:rFonts w:ascii="Symbol" w:hAnsi="Symbol" w:hint="default"/>
      </w:rPr>
    </w:lvl>
    <w:lvl w:ilvl="3">
      <w:start w:val="1"/>
      <w:numFmt w:val="decimal"/>
      <w:lvlText w:val="%1.%2.%3.%4."/>
      <w:lvlJc w:val="left"/>
      <w:pPr>
        <w:ind w:left="2259" w:hanging="720"/>
      </w:pPr>
      <w:rPr>
        <w:rFonts w:hint="default"/>
      </w:rPr>
    </w:lvl>
    <w:lvl w:ilvl="4">
      <w:start w:val="1"/>
      <w:numFmt w:val="decimal"/>
      <w:lvlText w:val="%1.%2.%3.%4.%5."/>
      <w:lvlJc w:val="left"/>
      <w:pPr>
        <w:ind w:left="3132" w:hanging="1080"/>
      </w:pPr>
      <w:rPr>
        <w:rFonts w:hint="default"/>
      </w:rPr>
    </w:lvl>
    <w:lvl w:ilvl="5">
      <w:start w:val="1"/>
      <w:numFmt w:val="decimal"/>
      <w:lvlText w:val="%1.%2.%3.%4.%5.%6."/>
      <w:lvlJc w:val="left"/>
      <w:pPr>
        <w:ind w:left="3645" w:hanging="1080"/>
      </w:pPr>
      <w:rPr>
        <w:rFonts w:hint="default"/>
      </w:rPr>
    </w:lvl>
    <w:lvl w:ilvl="6">
      <w:start w:val="1"/>
      <w:numFmt w:val="decimal"/>
      <w:lvlText w:val="%1.%2.%3.%4.%5.%6.%7."/>
      <w:lvlJc w:val="left"/>
      <w:pPr>
        <w:ind w:left="4518" w:hanging="1440"/>
      </w:pPr>
      <w:rPr>
        <w:rFonts w:hint="default"/>
      </w:rPr>
    </w:lvl>
    <w:lvl w:ilvl="7">
      <w:start w:val="1"/>
      <w:numFmt w:val="decimal"/>
      <w:lvlText w:val="%1.%2.%3.%4.%5.%6.%7.%8."/>
      <w:lvlJc w:val="left"/>
      <w:pPr>
        <w:ind w:left="5031" w:hanging="1440"/>
      </w:pPr>
      <w:rPr>
        <w:rFonts w:hint="default"/>
      </w:rPr>
    </w:lvl>
    <w:lvl w:ilvl="8">
      <w:start w:val="1"/>
      <w:numFmt w:val="decimal"/>
      <w:lvlText w:val="%1.%2.%3.%4.%5.%6.%7.%8.%9."/>
      <w:lvlJc w:val="left"/>
      <w:pPr>
        <w:ind w:left="5904" w:hanging="1800"/>
      </w:pPr>
      <w:rPr>
        <w:rFonts w:hint="default"/>
      </w:rPr>
    </w:lvl>
  </w:abstractNum>
  <w:abstractNum w:abstractNumId="22" w15:restartNumberingAfterBreak="0">
    <w:nsid w:val="4DD403BF"/>
    <w:multiLevelType w:val="multilevel"/>
    <w:tmpl w:val="D6A2AC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152" w:hanging="432"/>
      </w:pPr>
      <w:rPr>
        <w:rFonts w:ascii="Noto Sans Symbols" w:eastAsia="Noto Sans Symbols" w:hAnsi="Noto Sans Symbols" w:cs="Noto Sans Symbols"/>
      </w:rPr>
    </w:lvl>
    <w:lvl w:ilvl="2">
      <w:start w:val="1"/>
      <w:numFmt w:val="bullet"/>
      <w:lvlText w:val="●"/>
      <w:lvlJc w:val="left"/>
      <w:pPr>
        <w:ind w:left="1584" w:hanging="504"/>
      </w:pPr>
      <w:rPr>
        <w:rFonts w:ascii="Noto Sans Symbols" w:eastAsia="Noto Sans Symbols" w:hAnsi="Noto Sans Symbols" w:cs="Noto Sans Symbols"/>
      </w:rPr>
    </w:lvl>
    <w:lvl w:ilvl="3">
      <w:start w:val="1"/>
      <w:numFmt w:val="decimal"/>
      <w:lvlText w:val="●.●.●.%4."/>
      <w:lvlJc w:val="left"/>
      <w:pPr>
        <w:ind w:left="2088" w:hanging="648"/>
      </w:pPr>
    </w:lvl>
    <w:lvl w:ilvl="4">
      <w:start w:val="1"/>
      <w:numFmt w:val="decimal"/>
      <w:lvlText w:val="●.●.●.%4.%5."/>
      <w:lvlJc w:val="left"/>
      <w:pPr>
        <w:ind w:left="2592" w:hanging="792"/>
      </w:pPr>
    </w:lvl>
    <w:lvl w:ilvl="5">
      <w:start w:val="1"/>
      <w:numFmt w:val="decimal"/>
      <w:lvlText w:val="●.●.●.%4.%5.%6."/>
      <w:lvlJc w:val="left"/>
      <w:pPr>
        <w:ind w:left="3096" w:hanging="935"/>
      </w:pPr>
    </w:lvl>
    <w:lvl w:ilvl="6">
      <w:start w:val="1"/>
      <w:numFmt w:val="decimal"/>
      <w:lvlText w:val="●.●.●.%4.%5.%6.%7."/>
      <w:lvlJc w:val="left"/>
      <w:pPr>
        <w:ind w:left="3600" w:hanging="1080"/>
      </w:pPr>
    </w:lvl>
    <w:lvl w:ilvl="7">
      <w:start w:val="1"/>
      <w:numFmt w:val="decimal"/>
      <w:lvlText w:val="●.●.●.%4.%5.%6.%7.%8."/>
      <w:lvlJc w:val="left"/>
      <w:pPr>
        <w:ind w:left="4104" w:hanging="1224"/>
      </w:pPr>
    </w:lvl>
    <w:lvl w:ilvl="8">
      <w:start w:val="1"/>
      <w:numFmt w:val="decimal"/>
      <w:lvlText w:val="●.●.●.%4.%5.%6.%7.%8.%9."/>
      <w:lvlJc w:val="left"/>
      <w:pPr>
        <w:ind w:left="4680" w:hanging="1440"/>
      </w:pPr>
    </w:lvl>
  </w:abstractNum>
  <w:abstractNum w:abstractNumId="23" w15:restartNumberingAfterBreak="0">
    <w:nsid w:val="4FAB1506"/>
    <w:multiLevelType w:val="multilevel"/>
    <w:tmpl w:val="03647FA6"/>
    <w:lvl w:ilvl="0">
      <w:start w:val="1"/>
      <w:numFmt w:val="decimal"/>
      <w:lvlText w:val="%1."/>
      <w:lvlJc w:val="left"/>
      <w:pPr>
        <w:ind w:left="360" w:hanging="360"/>
      </w:pPr>
      <w:rPr>
        <w:b/>
      </w:rPr>
    </w:lvl>
    <w:lvl w:ilvl="1">
      <w:start w:val="1"/>
      <w:numFmt w:val="decimal"/>
      <w:lvlText w:val="%1.%2."/>
      <w:lvlJc w:val="left"/>
      <w:pPr>
        <w:ind w:left="792" w:hanging="432"/>
      </w:pPr>
      <w:rPr>
        <w:rFonts w:ascii="Times New Roman" w:hAnsi="Times New Roman" w:cs="Times New Roman" w:hint="default"/>
        <w:b w:val="0"/>
        <w:i w:val="0"/>
        <w:sz w:val="22"/>
        <w:szCs w:val="22"/>
      </w:rPr>
    </w:lvl>
    <w:lvl w:ilvl="2">
      <w:start w:val="1"/>
      <w:numFmt w:val="decimal"/>
      <w:lvlText w:val="%1.%2.%3."/>
      <w:lvlJc w:val="left"/>
      <w:pPr>
        <w:ind w:left="4190" w:hanging="504"/>
      </w:pPr>
      <w:rPr>
        <w:b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1475497"/>
    <w:multiLevelType w:val="hybridMultilevel"/>
    <w:tmpl w:val="66B0C928"/>
    <w:lvl w:ilvl="0" w:tplc="7C564B94">
      <w:start w:val="1"/>
      <w:numFmt w:val="bullet"/>
      <w:lvlText w:val=""/>
      <w:lvlJc w:val="left"/>
      <w:pPr>
        <w:ind w:left="1080" w:hanging="360"/>
      </w:pPr>
      <w:rPr>
        <w:rFonts w:ascii="Symbol" w:hAnsi="Symbol" w:hint="default"/>
        <w:color w:val="000000" w:themeColor="text1"/>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5" w15:restartNumberingAfterBreak="0">
    <w:nsid w:val="51904D02"/>
    <w:multiLevelType w:val="multilevel"/>
    <w:tmpl w:val="2C589038"/>
    <w:lvl w:ilvl="0">
      <w:start w:val="11"/>
      <w:numFmt w:val="decimal"/>
      <w:lvlText w:val="%1."/>
      <w:lvlJc w:val="left"/>
      <w:pPr>
        <w:ind w:left="360" w:hanging="360"/>
      </w:pPr>
      <w:rPr>
        <w:rFonts w:hint="default"/>
        <w:b/>
      </w:rPr>
    </w:lvl>
    <w:lvl w:ilvl="1">
      <w:start w:val="1"/>
      <w:numFmt w:val="decimal"/>
      <w:lvlText w:val="%1.%2."/>
      <w:lvlJc w:val="left"/>
      <w:pPr>
        <w:ind w:left="792" w:hanging="432"/>
      </w:pPr>
      <w:rPr>
        <w:rFonts w:ascii="Times New Roman" w:hAnsi="Times New Roman" w:cs="Times New Roman" w:hint="default"/>
        <w:b w:val="0"/>
        <w:i w:val="0"/>
        <w:sz w:val="22"/>
        <w:szCs w:val="22"/>
      </w:rPr>
    </w:lvl>
    <w:lvl w:ilvl="2">
      <w:start w:val="1"/>
      <w:numFmt w:val="decimal"/>
      <w:lvlText w:val="%1.%2.%3."/>
      <w:lvlJc w:val="left"/>
      <w:pPr>
        <w:ind w:left="4190" w:hanging="504"/>
      </w:pPr>
      <w:rPr>
        <w:rFonts w:hint="default"/>
        <w:b w:val="0"/>
      </w:rPr>
    </w:lvl>
    <w:lvl w:ilvl="3">
      <w:start w:val="1"/>
      <w:numFmt w:val="decimal"/>
      <w:lvlText w:val="%1.%2.%3.%4."/>
      <w:lvlJc w:val="left"/>
      <w:pPr>
        <w:ind w:left="1728" w:hanging="64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5196E5F"/>
    <w:multiLevelType w:val="multilevel"/>
    <w:tmpl w:val="AD342224"/>
    <w:lvl w:ilvl="0">
      <w:start w:val="4"/>
      <w:numFmt w:val="decimal"/>
      <w:lvlText w:val="%1."/>
      <w:lvlJc w:val="left"/>
      <w:pPr>
        <w:ind w:left="360" w:hanging="360"/>
      </w:pPr>
      <w:rPr>
        <w:rFonts w:hint="default"/>
        <w:b/>
      </w:rPr>
    </w:lvl>
    <w:lvl w:ilvl="1">
      <w:start w:val="2"/>
      <w:numFmt w:val="decimal"/>
      <w:lvlText w:val="%1.%2."/>
      <w:lvlJc w:val="left"/>
      <w:pPr>
        <w:ind w:left="792" w:hanging="432"/>
      </w:pPr>
      <w:rPr>
        <w:rFonts w:ascii="Times New Roman" w:hAnsi="Times New Roman" w:cs="Times New Roman" w:hint="default"/>
        <w:b w:val="0"/>
        <w:i w:val="0"/>
        <w:sz w:val="24"/>
        <w:szCs w:val="24"/>
      </w:rPr>
    </w:lvl>
    <w:lvl w:ilvl="2">
      <w:start w:val="1"/>
      <w:numFmt w:val="decimal"/>
      <w:lvlText w:val="%1.%2.%3."/>
      <w:lvlJc w:val="left"/>
      <w:pPr>
        <w:ind w:left="4190" w:hanging="504"/>
      </w:pPr>
      <w:rPr>
        <w:rFonts w:hint="default"/>
        <w:b w:val="0"/>
      </w:rPr>
    </w:lvl>
    <w:lvl w:ilvl="3">
      <w:start w:val="1"/>
      <w:numFmt w:val="decimal"/>
      <w:lvlText w:val="%1.%2.%3.%4."/>
      <w:lvlJc w:val="left"/>
      <w:pPr>
        <w:ind w:left="1728" w:hanging="64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A4D14B0"/>
    <w:multiLevelType w:val="hybridMultilevel"/>
    <w:tmpl w:val="CC101B3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07B1A10"/>
    <w:multiLevelType w:val="hybridMultilevel"/>
    <w:tmpl w:val="1CC403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08565B5"/>
    <w:multiLevelType w:val="multilevel"/>
    <w:tmpl w:val="395C0278"/>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30" w15:restartNumberingAfterBreak="0">
    <w:nsid w:val="71E64930"/>
    <w:multiLevelType w:val="multilevel"/>
    <w:tmpl w:val="0754A51C"/>
    <w:lvl w:ilvl="0">
      <w:start w:val="1"/>
      <w:numFmt w:val="bullet"/>
      <w:lvlText w:val=""/>
      <w:lvlJc w:val="left"/>
      <w:pPr>
        <w:ind w:left="360" w:hanging="360"/>
      </w:pPr>
      <w:rPr>
        <w:rFonts w:ascii="Symbol" w:hAnsi="Symbol" w:hint="default"/>
        <w:b/>
      </w:rPr>
    </w:lvl>
    <w:lvl w:ilvl="1">
      <w:start w:val="1"/>
      <w:numFmt w:val="bullet"/>
      <w:lvlText w:val=""/>
      <w:lvlJc w:val="left"/>
      <w:pPr>
        <w:ind w:left="792" w:hanging="432"/>
      </w:pPr>
      <w:rPr>
        <w:rFonts w:ascii="Symbol" w:hAnsi="Symbol" w:hint="default"/>
        <w:b w:val="0"/>
        <w:i w:val="0"/>
        <w:sz w:val="24"/>
        <w:szCs w:val="24"/>
      </w:rPr>
    </w:lvl>
    <w:lvl w:ilvl="2">
      <w:start w:val="1"/>
      <w:numFmt w:val="decimal"/>
      <w:lvlText w:val="%1.%2.%3."/>
      <w:lvlJc w:val="left"/>
      <w:pPr>
        <w:ind w:left="4190" w:hanging="504"/>
      </w:pPr>
      <w:rPr>
        <w:b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3920A05"/>
    <w:multiLevelType w:val="multilevel"/>
    <w:tmpl w:val="2D82234C"/>
    <w:lvl w:ilvl="0">
      <w:start w:val="1"/>
      <w:numFmt w:val="decimal"/>
      <w:lvlText w:val="%1."/>
      <w:lvlJc w:val="left"/>
      <w:pPr>
        <w:ind w:left="360" w:hanging="360"/>
      </w:pPr>
      <w:rPr>
        <w:b/>
      </w:rPr>
    </w:lvl>
    <w:lvl w:ilvl="1">
      <w:start w:val="1"/>
      <w:numFmt w:val="bullet"/>
      <w:lvlText w:val=""/>
      <w:lvlJc w:val="left"/>
      <w:pPr>
        <w:ind w:left="792" w:hanging="432"/>
      </w:pPr>
      <w:rPr>
        <w:rFonts w:ascii="Symbol" w:hAnsi="Symbol" w:hint="default"/>
        <w:b w:val="0"/>
        <w:i w:val="0"/>
        <w:sz w:val="24"/>
        <w:szCs w:val="24"/>
      </w:rPr>
    </w:lvl>
    <w:lvl w:ilvl="2">
      <w:start w:val="1"/>
      <w:numFmt w:val="decimal"/>
      <w:lvlText w:val="%1.%2.%3."/>
      <w:lvlJc w:val="left"/>
      <w:pPr>
        <w:ind w:left="4190" w:hanging="504"/>
      </w:pPr>
      <w:rPr>
        <w:b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DF627D5"/>
    <w:multiLevelType w:val="hybridMultilevel"/>
    <w:tmpl w:val="803E617A"/>
    <w:lvl w:ilvl="0" w:tplc="69CC385E">
      <w:start w:val="1"/>
      <w:numFmt w:val="bullet"/>
      <w:lvlText w:val=""/>
      <w:lvlJc w:val="left"/>
      <w:pPr>
        <w:tabs>
          <w:tab w:val="num" w:pos="360"/>
        </w:tabs>
        <w:ind w:left="360" w:hanging="360"/>
      </w:pPr>
      <w:rPr>
        <w:rFonts w:ascii="Symbol" w:hAnsi="Symbol"/>
      </w:rPr>
    </w:lvl>
    <w:lvl w:ilvl="1" w:tplc="C182382C">
      <w:start w:val="1"/>
      <w:numFmt w:val="bullet"/>
      <w:lvlText w:val="o"/>
      <w:lvlJc w:val="left"/>
      <w:pPr>
        <w:tabs>
          <w:tab w:val="num" w:pos="1080"/>
        </w:tabs>
        <w:ind w:left="1080" w:hanging="360"/>
      </w:pPr>
      <w:rPr>
        <w:rFonts w:ascii="Courier New" w:hAnsi="Courier New"/>
      </w:rPr>
    </w:lvl>
    <w:lvl w:ilvl="2" w:tplc="04270001">
      <w:start w:val="1"/>
      <w:numFmt w:val="bullet"/>
      <w:lvlText w:val=""/>
      <w:lvlJc w:val="left"/>
      <w:pPr>
        <w:tabs>
          <w:tab w:val="num" w:pos="1800"/>
        </w:tabs>
        <w:ind w:left="1800" w:hanging="360"/>
      </w:pPr>
      <w:rPr>
        <w:rFonts w:ascii="Symbol" w:hAnsi="Symbol" w:hint="default"/>
      </w:rPr>
    </w:lvl>
    <w:lvl w:ilvl="3" w:tplc="7688DF9A">
      <w:start w:val="1"/>
      <w:numFmt w:val="bullet"/>
      <w:lvlText w:val=""/>
      <w:lvlJc w:val="left"/>
      <w:pPr>
        <w:tabs>
          <w:tab w:val="num" w:pos="2520"/>
        </w:tabs>
        <w:ind w:left="2520" w:hanging="360"/>
      </w:pPr>
      <w:rPr>
        <w:rFonts w:ascii="Symbol" w:hAnsi="Symbol"/>
      </w:rPr>
    </w:lvl>
    <w:lvl w:ilvl="4" w:tplc="D304C99C">
      <w:start w:val="1"/>
      <w:numFmt w:val="bullet"/>
      <w:lvlText w:val="o"/>
      <w:lvlJc w:val="left"/>
      <w:pPr>
        <w:tabs>
          <w:tab w:val="num" w:pos="3240"/>
        </w:tabs>
        <w:ind w:left="3240" w:hanging="360"/>
      </w:pPr>
      <w:rPr>
        <w:rFonts w:ascii="Courier New" w:hAnsi="Courier New"/>
      </w:rPr>
    </w:lvl>
    <w:lvl w:ilvl="5" w:tplc="0F06D93A">
      <w:start w:val="1"/>
      <w:numFmt w:val="bullet"/>
      <w:lvlText w:val=""/>
      <w:lvlJc w:val="left"/>
      <w:pPr>
        <w:tabs>
          <w:tab w:val="num" w:pos="3960"/>
        </w:tabs>
        <w:ind w:left="3960" w:hanging="360"/>
      </w:pPr>
      <w:rPr>
        <w:rFonts w:ascii="Wingdings" w:hAnsi="Wingdings"/>
      </w:rPr>
    </w:lvl>
    <w:lvl w:ilvl="6" w:tplc="3DEE4E78">
      <w:start w:val="1"/>
      <w:numFmt w:val="bullet"/>
      <w:lvlText w:val=""/>
      <w:lvlJc w:val="left"/>
      <w:pPr>
        <w:tabs>
          <w:tab w:val="num" w:pos="4680"/>
        </w:tabs>
        <w:ind w:left="4680" w:hanging="360"/>
      </w:pPr>
      <w:rPr>
        <w:rFonts w:ascii="Symbol" w:hAnsi="Symbol"/>
      </w:rPr>
    </w:lvl>
    <w:lvl w:ilvl="7" w:tplc="A4F601AC">
      <w:start w:val="1"/>
      <w:numFmt w:val="bullet"/>
      <w:lvlText w:val="o"/>
      <w:lvlJc w:val="left"/>
      <w:pPr>
        <w:tabs>
          <w:tab w:val="num" w:pos="5400"/>
        </w:tabs>
        <w:ind w:left="5400" w:hanging="360"/>
      </w:pPr>
      <w:rPr>
        <w:rFonts w:ascii="Courier New" w:hAnsi="Courier New"/>
      </w:rPr>
    </w:lvl>
    <w:lvl w:ilvl="8" w:tplc="63927194">
      <w:start w:val="1"/>
      <w:numFmt w:val="bullet"/>
      <w:lvlText w:val=""/>
      <w:lvlJc w:val="left"/>
      <w:pPr>
        <w:tabs>
          <w:tab w:val="num" w:pos="6120"/>
        </w:tabs>
        <w:ind w:left="6120" w:hanging="360"/>
      </w:pPr>
      <w:rPr>
        <w:rFonts w:ascii="Wingdings" w:hAnsi="Wingdings"/>
      </w:rPr>
    </w:lvl>
  </w:abstractNum>
  <w:num w:numId="1">
    <w:abstractNumId w:val="17"/>
  </w:num>
  <w:num w:numId="2">
    <w:abstractNumId w:val="12"/>
  </w:num>
  <w:num w:numId="3">
    <w:abstractNumId w:val="23"/>
  </w:num>
  <w:num w:numId="4">
    <w:abstractNumId w:val="10"/>
  </w:num>
  <w:num w:numId="5">
    <w:abstractNumId w:val="29"/>
  </w:num>
  <w:num w:numId="6">
    <w:abstractNumId w:val="3"/>
  </w:num>
  <w:num w:numId="7">
    <w:abstractNumId w:val="22"/>
  </w:num>
  <w:num w:numId="8">
    <w:abstractNumId w:val="0"/>
  </w:num>
  <w:num w:numId="9">
    <w:abstractNumId w:val="4"/>
  </w:num>
  <w:num w:numId="10">
    <w:abstractNumId w:val="20"/>
  </w:num>
  <w:num w:numId="11">
    <w:abstractNumId w:val="8"/>
  </w:num>
  <w:num w:numId="12">
    <w:abstractNumId w:val="11"/>
  </w:num>
  <w:num w:numId="13">
    <w:abstractNumId w:val="19"/>
  </w:num>
  <w:num w:numId="14">
    <w:abstractNumId w:val="16"/>
  </w:num>
  <w:num w:numId="15">
    <w:abstractNumId w:val="6"/>
  </w:num>
  <w:num w:numId="16">
    <w:abstractNumId w:val="5"/>
  </w:num>
  <w:num w:numId="17">
    <w:abstractNumId w:val="27"/>
  </w:num>
  <w:num w:numId="18">
    <w:abstractNumId w:val="28"/>
  </w:num>
  <w:num w:numId="19">
    <w:abstractNumId w:val="9"/>
  </w:num>
  <w:num w:numId="20">
    <w:abstractNumId w:val="18"/>
  </w:num>
  <w:num w:numId="21">
    <w:abstractNumId w:val="24"/>
  </w:num>
  <w:num w:numId="22">
    <w:abstractNumId w:val="31"/>
  </w:num>
  <w:num w:numId="23">
    <w:abstractNumId w:val="30"/>
  </w:num>
  <w:num w:numId="24">
    <w:abstractNumId w:val="26"/>
  </w:num>
  <w:num w:numId="25">
    <w:abstractNumId w:val="25"/>
  </w:num>
  <w:num w:numId="26">
    <w:abstractNumId w:val="13"/>
  </w:num>
  <w:num w:numId="27">
    <w:abstractNumId w:val="32"/>
  </w:num>
  <w:num w:numId="28">
    <w:abstractNumId w:val="7"/>
  </w:num>
  <w:num w:numId="29">
    <w:abstractNumId w:val="2"/>
  </w:num>
  <w:num w:numId="30">
    <w:abstractNumId w:val="1"/>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024"/>
    <w:rsid w:val="00067673"/>
    <w:rsid w:val="00124024"/>
    <w:rsid w:val="0059617C"/>
    <w:rsid w:val="00600D07"/>
    <w:rsid w:val="00723ECC"/>
    <w:rsid w:val="009F726F"/>
    <w:rsid w:val="00B97CCE"/>
    <w:rsid w:val="00C01B4A"/>
    <w:rsid w:val="00CE60E6"/>
    <w:rsid w:val="00FA302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78A0AE-2060-4D69-8284-09362B161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24024"/>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12402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24024"/>
  </w:style>
  <w:style w:type="paragraph" w:styleId="Antrats">
    <w:name w:val="header"/>
    <w:basedOn w:val="prastasis"/>
    <w:link w:val="AntratsDiagrama"/>
    <w:uiPriority w:val="99"/>
    <w:unhideWhenUsed/>
    <w:rsid w:val="0012402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24024"/>
  </w:style>
  <w:style w:type="paragraph" w:styleId="HTMLiankstoformatuotas">
    <w:name w:val="HTML Preformatted"/>
    <w:basedOn w:val="prastasis"/>
    <w:link w:val="HTMLiankstoformatuotasDiagrama"/>
    <w:rsid w:val="001240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lang w:val="en-GB"/>
    </w:rPr>
  </w:style>
  <w:style w:type="character" w:customStyle="1" w:styleId="HTMLiankstoformatuotasDiagrama">
    <w:name w:val="HTML iš anksto formatuotas Diagrama"/>
    <w:basedOn w:val="Numatytasispastraiposriftas"/>
    <w:link w:val="HTMLiankstoformatuotas"/>
    <w:rsid w:val="00124024"/>
    <w:rPr>
      <w:rFonts w:ascii="Courier New" w:eastAsia="Courier New" w:hAnsi="Courier New" w:cs="Times New Roman"/>
      <w:sz w:val="20"/>
      <w:szCs w:val="20"/>
      <w:lang w:val="en-GB"/>
    </w:rPr>
  </w:style>
  <w:style w:type="paragraph" w:styleId="Pagrindinistekstas">
    <w:name w:val="Body Text"/>
    <w:basedOn w:val="prastasis"/>
    <w:link w:val="PagrindinistekstasDiagrama"/>
    <w:rsid w:val="00124024"/>
    <w:pPr>
      <w:spacing w:after="0" w:line="240" w:lineRule="auto"/>
      <w:jc w:val="both"/>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rsid w:val="00124024"/>
    <w:rPr>
      <w:rFonts w:ascii="Times New Roman" w:eastAsia="Times New Roman" w:hAnsi="Times New Roman" w:cs="Times New Roman"/>
      <w:sz w:val="24"/>
      <w:szCs w:val="20"/>
    </w:rPr>
  </w:style>
  <w:style w:type="table" w:styleId="Lentelstinklelis">
    <w:name w:val="Table Grid"/>
    <w:basedOn w:val="prastojilentel"/>
    <w:uiPriority w:val="39"/>
    <w:rsid w:val="00B97CCE"/>
    <w:pPr>
      <w:spacing w:after="0" w:line="240" w:lineRule="auto"/>
      <w:jc w:val="both"/>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uiPriority w:val="34"/>
    <w:qFormat/>
    <w:rsid w:val="00B97CCE"/>
    <w:pPr>
      <w:spacing w:line="252" w:lineRule="auto"/>
      <w:ind w:left="720"/>
      <w:contextualSpacing/>
      <w:jc w:val="both"/>
    </w:pPr>
    <w:rPr>
      <w:rFonts w:eastAsiaTheme="minorEastAsia"/>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B97CCE"/>
    <w:rPr>
      <w:rFonts w:eastAsiaTheme="minorEastAsia"/>
    </w:rPr>
  </w:style>
  <w:style w:type="table" w:customStyle="1" w:styleId="5">
    <w:name w:val="5"/>
    <w:basedOn w:val="prastojilentel"/>
    <w:rsid w:val="00B97CCE"/>
    <w:pPr>
      <w:spacing w:after="200" w:line="276" w:lineRule="auto"/>
    </w:pPr>
    <w:rPr>
      <w:rFonts w:ascii="Times New Roman" w:eastAsia="Times New Roman" w:hAnsi="Times New Roman" w:cs="Times New Roman"/>
      <w:sz w:val="24"/>
      <w:szCs w:val="24"/>
      <w:lang w:eastAsia="lt-LT"/>
    </w:rPr>
    <w:tblPr>
      <w:tblStyleRowBandSize w:val="1"/>
      <w:tblStyleColBandSize w:val="1"/>
    </w:tblPr>
  </w:style>
  <w:style w:type="table" w:customStyle="1" w:styleId="4">
    <w:name w:val="4"/>
    <w:basedOn w:val="prastojilentel"/>
    <w:rsid w:val="00B97CCE"/>
    <w:pPr>
      <w:spacing w:after="200" w:line="276" w:lineRule="auto"/>
    </w:pPr>
    <w:rPr>
      <w:rFonts w:ascii="Times New Roman" w:eastAsia="Times New Roman" w:hAnsi="Times New Roman" w:cs="Times New Roman"/>
      <w:sz w:val="24"/>
      <w:szCs w:val="24"/>
      <w:lang w:eastAsia="lt-LT"/>
    </w:rPr>
    <w:tblPr>
      <w:tblStyleRowBandSize w:val="1"/>
      <w:tblStyleColBandSize w:val="1"/>
    </w:tblPr>
  </w:style>
  <w:style w:type="table" w:customStyle="1" w:styleId="Lentelstinklelis3">
    <w:name w:val="Lentelės tinklelis3"/>
    <w:basedOn w:val="prastojilentel"/>
    <w:next w:val="Lentelstinklelis"/>
    <w:uiPriority w:val="39"/>
    <w:rsid w:val="00B97CC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39"/>
    <w:rsid w:val="00B97C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4">
    <w:name w:val="Style4"/>
    <w:basedOn w:val="prastasis"/>
    <w:qFormat/>
    <w:rsid w:val="00B97CCE"/>
    <w:pPr>
      <w:keepNext/>
      <w:keepLines/>
      <w:numPr>
        <w:ilvl w:val="1"/>
        <w:numId w:val="16"/>
      </w:numPr>
      <w:spacing w:before="240" w:after="240" w:line="276" w:lineRule="auto"/>
      <w:jc w:val="both"/>
      <w:outlineLvl w:val="0"/>
    </w:pPr>
    <w:rPr>
      <w:rFonts w:ascii="Times New Roman Bold" w:eastAsia="Times New Roman" w:hAnsi="Times New Roman Bold" w:cs="Times New Roman"/>
      <w:b/>
      <w:bCs/>
      <w:sz w:val="24"/>
      <w:szCs w:val="28"/>
      <w:lang w:eastAsia="x-none"/>
    </w:rPr>
  </w:style>
  <w:style w:type="paragraph" w:customStyle="1" w:styleId="Style5">
    <w:name w:val="Style5"/>
    <w:basedOn w:val="prastasis"/>
    <w:link w:val="Style5Char"/>
    <w:qFormat/>
    <w:rsid w:val="00B97CCE"/>
    <w:pPr>
      <w:numPr>
        <w:ilvl w:val="2"/>
        <w:numId w:val="16"/>
      </w:numPr>
      <w:spacing w:before="120" w:after="80" w:line="276" w:lineRule="auto"/>
      <w:jc w:val="both"/>
    </w:pPr>
    <w:rPr>
      <w:rFonts w:ascii="Times New Roman" w:eastAsia="Calibri" w:hAnsi="Times New Roman" w:cs="Times New Roman"/>
      <w:sz w:val="24"/>
      <w:lang w:eastAsia="x-none"/>
    </w:rPr>
  </w:style>
  <w:style w:type="character" w:customStyle="1" w:styleId="Style5Char">
    <w:name w:val="Style5 Char"/>
    <w:link w:val="Style5"/>
    <w:rsid w:val="00B97CCE"/>
    <w:rPr>
      <w:rFonts w:ascii="Times New Roman" w:eastAsia="Calibri" w:hAnsi="Times New Roman" w:cs="Times New Roman"/>
      <w:sz w:val="24"/>
      <w:lang w:eastAsia="x-none"/>
    </w:rPr>
  </w:style>
  <w:style w:type="paragraph" w:customStyle="1" w:styleId="1NUMarial">
    <w:name w:val="1NUM_arial"/>
    <w:basedOn w:val="prastasis"/>
    <w:link w:val="1NUMarialChar"/>
    <w:qFormat/>
    <w:rsid w:val="00B97CCE"/>
    <w:pPr>
      <w:numPr>
        <w:numId w:val="19"/>
      </w:numPr>
      <w:spacing w:after="0" w:line="276" w:lineRule="auto"/>
      <w:ind w:left="0" w:firstLine="720"/>
      <w:contextualSpacing/>
      <w:jc w:val="both"/>
    </w:pPr>
    <w:rPr>
      <w:rFonts w:ascii="Times New Roman" w:eastAsia="Calibri" w:hAnsi="Times New Roman" w:cs="Arial"/>
      <w:sz w:val="24"/>
      <w:szCs w:val="20"/>
      <w:lang w:eastAsia="lt-LT"/>
    </w:rPr>
  </w:style>
  <w:style w:type="character" w:customStyle="1" w:styleId="1NUMarialChar">
    <w:name w:val="1NUM_arial Char"/>
    <w:basedOn w:val="Numatytasispastraiposriftas"/>
    <w:link w:val="1NUMarial"/>
    <w:rsid w:val="00B97CCE"/>
    <w:rPr>
      <w:rFonts w:ascii="Times New Roman" w:eastAsia="Calibri" w:hAnsi="Times New Roman" w:cs="Arial"/>
      <w:sz w:val="24"/>
      <w:szCs w:val="20"/>
      <w:lang w:eastAsia="lt-LT"/>
    </w:rPr>
  </w:style>
  <w:style w:type="paragraph" w:customStyle="1" w:styleId="2NUMarial">
    <w:name w:val="2NUM_arial"/>
    <w:basedOn w:val="prastasis"/>
    <w:link w:val="2NUMarialChar"/>
    <w:qFormat/>
    <w:rsid w:val="00B97CCE"/>
    <w:pPr>
      <w:numPr>
        <w:ilvl w:val="1"/>
        <w:numId w:val="19"/>
      </w:numPr>
      <w:tabs>
        <w:tab w:val="left" w:pos="1701"/>
      </w:tabs>
      <w:spacing w:after="0" w:line="276" w:lineRule="auto"/>
      <w:ind w:left="0" w:firstLine="709"/>
      <w:contextualSpacing/>
      <w:jc w:val="both"/>
    </w:pPr>
    <w:rPr>
      <w:rFonts w:ascii="Times New Roman" w:eastAsia="Calibri" w:hAnsi="Times New Roman" w:cs="Arial"/>
      <w:sz w:val="24"/>
      <w:szCs w:val="20"/>
    </w:rPr>
  </w:style>
  <w:style w:type="character" w:customStyle="1" w:styleId="2NUMarialChar">
    <w:name w:val="2NUM_arial Char"/>
    <w:basedOn w:val="Numatytasispastraiposriftas"/>
    <w:link w:val="2NUMarial"/>
    <w:rsid w:val="00B97CCE"/>
    <w:rPr>
      <w:rFonts w:ascii="Times New Roman" w:eastAsia="Calibri" w:hAnsi="Times New Roman" w:cs="Arial"/>
      <w:sz w:val="24"/>
      <w:szCs w:val="20"/>
    </w:rPr>
  </w:style>
  <w:style w:type="paragraph" w:customStyle="1" w:styleId="3NUMarial">
    <w:name w:val="3NUM_arial"/>
    <w:basedOn w:val="2NUMarial"/>
    <w:qFormat/>
    <w:rsid w:val="00B97CCE"/>
    <w:pPr>
      <w:numPr>
        <w:ilvl w:val="2"/>
      </w:numPr>
      <w:tabs>
        <w:tab w:val="num" w:pos="360"/>
      </w:tabs>
      <w:ind w:left="0" w:firstLine="720"/>
    </w:pPr>
  </w:style>
  <w:style w:type="table" w:customStyle="1" w:styleId="ScrollTableNormal">
    <w:name w:val="Scroll Table Normal"/>
    <w:basedOn w:val="prastojilentel"/>
    <w:uiPriority w:val="99"/>
    <w:qFormat/>
    <w:rsid w:val="00B97CCE"/>
    <w:pPr>
      <w:spacing w:after="0" w:line="240" w:lineRule="auto"/>
    </w:pPr>
    <w:rPr>
      <w:rFonts w:ascii="Arial" w:eastAsia="Times New Roman" w:hAnsi="Arial" w:cs="Times New Roman"/>
      <w:sz w:val="20"/>
      <w:szCs w:val="24"/>
      <w:lang w:val="en-US"/>
    </w:rPr>
    <w:tblPr>
      <w:tblStyleRowBandSize w:val="1"/>
      <w:tblStyleColBandSize w:val="1"/>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Arial" w:hAnsi="Arial"/>
        <w:b w:val="0"/>
        <w:bCs w:val="0"/>
        <w:i w:val="0"/>
        <w:iCs w:val="0"/>
        <w:color w:val="262626" w:themeColor="text1" w:themeTint="D9"/>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character" w:styleId="Hipersaitas">
    <w:name w:val="Hyperlink"/>
    <w:aliases w:val="Alna"/>
    <w:basedOn w:val="Numatytasispastraiposriftas"/>
    <w:unhideWhenUsed/>
    <w:rsid w:val="00FA3020"/>
    <w:rPr>
      <w:color w:val="0563C1" w:themeColor="hyperlink"/>
      <w:u w:val="single"/>
    </w:rPr>
  </w:style>
  <w:style w:type="paragraph" w:styleId="Paprastasistekstas">
    <w:name w:val="Plain Text"/>
    <w:basedOn w:val="prastasis"/>
    <w:link w:val="PaprastasistekstasDiagrama"/>
    <w:uiPriority w:val="99"/>
    <w:unhideWhenUsed/>
    <w:rsid w:val="00FA3020"/>
    <w:pPr>
      <w:spacing w:after="0" w:line="240" w:lineRule="auto"/>
      <w:jc w:val="both"/>
    </w:pPr>
    <w:rPr>
      <w:rFonts w:ascii="Consolas" w:eastAsiaTheme="minorEastAsia" w:hAnsi="Consolas" w:cs="Consolas"/>
      <w:sz w:val="21"/>
      <w:lang w:val="en-US"/>
    </w:rPr>
  </w:style>
  <w:style w:type="character" w:customStyle="1" w:styleId="PaprastasistekstasDiagrama">
    <w:name w:val="Paprastasis tekstas Diagrama"/>
    <w:basedOn w:val="Numatytasispastraiposriftas"/>
    <w:link w:val="Paprastasistekstas"/>
    <w:uiPriority w:val="99"/>
    <w:rsid w:val="00FA3020"/>
    <w:rPr>
      <w:rFonts w:ascii="Consolas" w:eastAsiaTheme="minorEastAsia" w:hAnsi="Consolas" w:cs="Consolas"/>
      <w:sz w:val="2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pringsource.org/spring-framework" TargetMode="External"/><Relationship Id="rId13" Type="http://schemas.openxmlformats.org/officeDocument/2006/relationships/hyperlink" Target="https://tomcat.apache.org/" TargetMode="External"/><Relationship Id="rId18" Type="http://schemas.openxmlformats.org/officeDocument/2006/relationships/hyperlink" Target="http://logback.qos.ch/"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maven.apache.org" TargetMode="External"/><Relationship Id="rId12" Type="http://schemas.openxmlformats.org/officeDocument/2006/relationships/hyperlink" Target="http://cxf.apache.org" TargetMode="External"/><Relationship Id="rId17" Type="http://schemas.openxmlformats.org/officeDocument/2006/relationships/hyperlink" Target="http://www.soapui.org/" TargetMode="External"/><Relationship Id="rId2" Type="http://schemas.openxmlformats.org/officeDocument/2006/relationships/styles" Target="styles.xml"/><Relationship Id="rId16" Type="http://schemas.openxmlformats.org/officeDocument/2006/relationships/hyperlink" Target="http://junit.org/" TargetMode="External"/><Relationship Id="rId20" Type="http://schemas.openxmlformats.org/officeDocument/2006/relationships/hyperlink" Target="https://owasp.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flywaydb.org/"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oracle.com/java/" TargetMode="External"/><Relationship Id="rId23" Type="http://schemas.openxmlformats.org/officeDocument/2006/relationships/fontTable" Target="fontTable.xml"/><Relationship Id="rId10" Type="http://schemas.openxmlformats.org/officeDocument/2006/relationships/hyperlink" Target="http://www.hibernate.org/" TargetMode="External"/><Relationship Id="rId19" Type="http://schemas.openxmlformats.org/officeDocument/2006/relationships/hyperlink" Target="https://ittpagalba.vrm.lt/MSM/" TargetMode="External"/><Relationship Id="rId4" Type="http://schemas.openxmlformats.org/officeDocument/2006/relationships/webSettings" Target="webSettings.xml"/><Relationship Id="rId9" Type="http://schemas.openxmlformats.org/officeDocument/2006/relationships/hyperlink" Target="http://www.springsource.org/spring-data/jpa" TargetMode="External"/><Relationship Id="rId14" Type="http://schemas.openxmlformats.org/officeDocument/2006/relationships/hyperlink" Target="http://www.primefaces.org" TargetMode="External"/><Relationship Id="rId22"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9213</Words>
  <Characters>5252</Characters>
  <Application>Microsoft Office Word</Application>
  <DocSecurity>0</DocSecurity>
  <Lines>43</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Karolina Skrebytė</dc:creator>
  <cp:lastModifiedBy>Jurgita Žilko</cp:lastModifiedBy>
  <cp:revision>2</cp:revision>
  <dcterms:created xsi:type="dcterms:W3CDTF">2022-12-15T14:26:00Z</dcterms:created>
  <dcterms:modified xsi:type="dcterms:W3CDTF">2022-12-15T14:26:00Z</dcterms:modified>
</cp:coreProperties>
</file>