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6BEF0" w14:textId="5E8D8DDF" w:rsidR="00C16E06" w:rsidRPr="00C16E06" w:rsidRDefault="00C16E06" w:rsidP="00C16E06">
      <w:pPr>
        <w:jc w:val="right"/>
        <w:rPr>
          <w:rFonts w:ascii="Arial" w:hAnsi="Arial" w:cs="Arial"/>
          <w:spacing w:val="60"/>
          <w:sz w:val="20"/>
        </w:rPr>
      </w:pPr>
      <w:bookmarkStart w:id="0" w:name="_GoBack"/>
      <w:r w:rsidRPr="00C16E06">
        <w:rPr>
          <w:rFonts w:ascii="Arial" w:hAnsi="Arial" w:cs="Arial"/>
          <w:spacing w:val="60"/>
          <w:sz w:val="20"/>
        </w:rPr>
        <w:t>Priedas Nr.</w:t>
      </w:r>
      <w:r w:rsidR="00A033E0">
        <w:rPr>
          <w:rFonts w:ascii="Arial" w:hAnsi="Arial" w:cs="Arial"/>
          <w:spacing w:val="60"/>
          <w:sz w:val="20"/>
        </w:rPr>
        <w:t>3</w:t>
      </w:r>
    </w:p>
    <w:bookmarkEnd w:id="0"/>
    <w:p w14:paraId="38F6BEF1" w14:textId="77777777" w:rsidR="00C16E06" w:rsidRDefault="00C16E06" w:rsidP="00C16E06">
      <w:pPr>
        <w:jc w:val="center"/>
        <w:rPr>
          <w:rFonts w:ascii="Arial" w:hAnsi="Arial" w:cs="Arial"/>
          <w:b/>
          <w:spacing w:val="60"/>
        </w:rPr>
      </w:pPr>
    </w:p>
    <w:p w14:paraId="38F6BEF2" w14:textId="77777777" w:rsidR="00C16E06" w:rsidRPr="00BE31CE" w:rsidRDefault="00C16E06" w:rsidP="00C16E06">
      <w:pPr>
        <w:jc w:val="center"/>
        <w:rPr>
          <w:rFonts w:ascii="Arial" w:hAnsi="Arial" w:cs="Arial"/>
          <w:b/>
        </w:rPr>
      </w:pPr>
      <w:r w:rsidRPr="00BE31CE">
        <w:rPr>
          <w:rFonts w:ascii="Arial" w:hAnsi="Arial" w:cs="Arial"/>
          <w:b/>
          <w:spacing w:val="60"/>
        </w:rPr>
        <w:t xml:space="preserve">DARBŲ TECHNOLOGINĖ KORTA    </w:t>
      </w:r>
      <w:r>
        <w:rPr>
          <w:rFonts w:ascii="Arial" w:hAnsi="Arial" w:cs="Arial"/>
          <w:b/>
        </w:rPr>
        <w:t xml:space="preserve"> </w:t>
      </w:r>
    </w:p>
    <w:p w14:paraId="38F6BEF3" w14:textId="77777777" w:rsidR="00C16E06" w:rsidRPr="00BE31CE" w:rsidRDefault="00C16E06" w:rsidP="00C16E06">
      <w:pPr>
        <w:tabs>
          <w:tab w:val="right" w:pos="5670"/>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16E06" w:rsidRPr="00BE31CE" w14:paraId="38F6BEF6" w14:textId="77777777" w:rsidTr="00254A61">
        <w:trPr>
          <w:jc w:val="center"/>
        </w:trPr>
        <w:tc>
          <w:tcPr>
            <w:tcW w:w="2405" w:type="dxa"/>
            <w:tcBorders>
              <w:bottom w:val="single" w:sz="4" w:space="0" w:color="auto"/>
            </w:tcBorders>
            <w:shd w:val="clear" w:color="auto" w:fill="auto"/>
            <w:vAlign w:val="center"/>
          </w:tcPr>
          <w:p w14:paraId="38F6BEF4" w14:textId="77777777" w:rsidR="00C16E06" w:rsidRPr="00BE31CE" w:rsidRDefault="00C16E06" w:rsidP="00254A61">
            <w:pPr>
              <w:tabs>
                <w:tab w:val="right" w:pos="5670"/>
              </w:tabs>
              <w:jc w:val="center"/>
            </w:pPr>
            <w:r w:rsidRPr="00BE31CE">
              <w:rPr>
                <w:rFonts w:ascii="Arial" w:hAnsi="Arial" w:cs="Arial"/>
                <w:sz w:val="22"/>
                <w:szCs w:val="22"/>
              </w:rPr>
              <w:t>Darbų pavadinimas</w:t>
            </w:r>
          </w:p>
        </w:tc>
        <w:tc>
          <w:tcPr>
            <w:tcW w:w="7223" w:type="dxa"/>
            <w:tcBorders>
              <w:bottom w:val="single" w:sz="4" w:space="0" w:color="auto"/>
            </w:tcBorders>
            <w:shd w:val="clear" w:color="auto" w:fill="auto"/>
          </w:tcPr>
          <w:p w14:paraId="38F6BEF5" w14:textId="77777777" w:rsidR="00C16E06" w:rsidRPr="00BE31CE" w:rsidRDefault="00C16E06" w:rsidP="00C16E06">
            <w:pPr>
              <w:tabs>
                <w:tab w:val="right" w:pos="5670"/>
              </w:tabs>
            </w:pPr>
            <w:r>
              <w:rPr>
                <w:rFonts w:ascii="Arial" w:hAnsi="Arial" w:cs="Arial"/>
                <w:b/>
                <w:i/>
                <w:sz w:val="22"/>
                <w:szCs w:val="22"/>
              </w:rPr>
              <w:t>AB „Energijos skirstymo operatorius“ klientų objektuose įrengtų a</w:t>
            </w:r>
            <w:r w:rsidRPr="00BE31CE">
              <w:rPr>
                <w:rFonts w:ascii="Arial" w:hAnsi="Arial" w:cs="Arial"/>
                <w:b/>
                <w:i/>
                <w:sz w:val="22"/>
                <w:szCs w:val="22"/>
              </w:rPr>
              <w:t>pskaitos prietaisų rodmenų užrašymas.</w:t>
            </w:r>
          </w:p>
        </w:tc>
      </w:tr>
    </w:tbl>
    <w:p w14:paraId="38F6BEF7" w14:textId="77777777" w:rsidR="00C16E06" w:rsidRPr="00BE31CE" w:rsidRDefault="00C16E06" w:rsidP="00C16E06">
      <w:pPr>
        <w:tabs>
          <w:tab w:val="right" w:pos="567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2324"/>
        <w:gridCol w:w="1399"/>
      </w:tblGrid>
      <w:tr w:rsidR="00C16E06" w:rsidRPr="00BE31CE" w14:paraId="38F6BEF9" w14:textId="77777777" w:rsidTr="00C16E06">
        <w:tc>
          <w:tcPr>
            <w:tcW w:w="9628" w:type="dxa"/>
            <w:gridSpan w:val="3"/>
            <w:shd w:val="clear" w:color="auto" w:fill="auto"/>
          </w:tcPr>
          <w:p w14:paraId="38F6BEF8" w14:textId="77777777" w:rsidR="00C16E06" w:rsidRPr="00BE31CE" w:rsidRDefault="00C16E06" w:rsidP="00254A61">
            <w:pPr>
              <w:jc w:val="center"/>
              <w:rPr>
                <w:rFonts w:ascii="Arial" w:hAnsi="Arial" w:cs="Arial"/>
                <w:sz w:val="18"/>
              </w:rPr>
            </w:pPr>
            <w:r w:rsidRPr="00BE31CE">
              <w:rPr>
                <w:rFonts w:ascii="Arial" w:hAnsi="Arial" w:cs="Arial"/>
                <w:b/>
                <w:sz w:val="22"/>
                <w:szCs w:val="22"/>
              </w:rPr>
              <w:t>Įrankiai, įtaisai ir prietaisai</w:t>
            </w:r>
          </w:p>
        </w:tc>
      </w:tr>
      <w:tr w:rsidR="00C16E06" w:rsidRPr="00BE31CE" w14:paraId="38F6BEFD" w14:textId="77777777" w:rsidTr="00C16E06">
        <w:tc>
          <w:tcPr>
            <w:tcW w:w="5905" w:type="dxa"/>
            <w:shd w:val="clear" w:color="auto" w:fill="auto"/>
          </w:tcPr>
          <w:p w14:paraId="38F6BEFA" w14:textId="77777777" w:rsidR="00C16E06" w:rsidRPr="00BE31CE" w:rsidRDefault="00C16E06" w:rsidP="00254A61">
            <w:pPr>
              <w:jc w:val="center"/>
              <w:rPr>
                <w:rFonts w:ascii="Arial" w:hAnsi="Arial" w:cs="Arial"/>
                <w:b/>
                <w:sz w:val="22"/>
                <w:szCs w:val="22"/>
              </w:rPr>
            </w:pPr>
            <w:r w:rsidRPr="00BE31CE">
              <w:rPr>
                <w:rFonts w:ascii="Arial" w:hAnsi="Arial" w:cs="Arial"/>
                <w:b/>
                <w:sz w:val="22"/>
                <w:szCs w:val="22"/>
              </w:rPr>
              <w:t>Pavadinimas</w:t>
            </w:r>
          </w:p>
        </w:tc>
        <w:tc>
          <w:tcPr>
            <w:tcW w:w="2324" w:type="dxa"/>
            <w:shd w:val="clear" w:color="auto" w:fill="auto"/>
          </w:tcPr>
          <w:p w14:paraId="38F6BEFB" w14:textId="77777777" w:rsidR="00C16E06" w:rsidRPr="00BE31CE" w:rsidRDefault="00C16E06" w:rsidP="00254A61">
            <w:pPr>
              <w:jc w:val="center"/>
              <w:rPr>
                <w:rFonts w:ascii="Arial" w:hAnsi="Arial" w:cs="Arial"/>
                <w:b/>
                <w:sz w:val="22"/>
                <w:szCs w:val="22"/>
              </w:rPr>
            </w:pPr>
            <w:r w:rsidRPr="00BE31CE">
              <w:rPr>
                <w:rFonts w:ascii="Arial" w:hAnsi="Arial" w:cs="Arial"/>
                <w:b/>
                <w:sz w:val="22"/>
                <w:szCs w:val="22"/>
              </w:rPr>
              <w:t>Mato vnt.</w:t>
            </w:r>
          </w:p>
        </w:tc>
        <w:tc>
          <w:tcPr>
            <w:tcW w:w="1399" w:type="dxa"/>
            <w:shd w:val="clear" w:color="auto" w:fill="auto"/>
          </w:tcPr>
          <w:p w14:paraId="38F6BEFC" w14:textId="77777777" w:rsidR="00C16E06" w:rsidRPr="00BE31CE" w:rsidRDefault="00C16E06" w:rsidP="00254A61">
            <w:pPr>
              <w:jc w:val="center"/>
              <w:rPr>
                <w:rFonts w:ascii="Arial" w:hAnsi="Arial" w:cs="Arial"/>
                <w:b/>
                <w:sz w:val="22"/>
                <w:szCs w:val="22"/>
              </w:rPr>
            </w:pPr>
            <w:r w:rsidRPr="00BE31CE">
              <w:rPr>
                <w:rFonts w:ascii="Arial" w:hAnsi="Arial" w:cs="Arial"/>
                <w:b/>
                <w:sz w:val="22"/>
                <w:szCs w:val="22"/>
              </w:rPr>
              <w:t>Kiekis</w:t>
            </w:r>
          </w:p>
        </w:tc>
      </w:tr>
      <w:tr w:rsidR="00C16E06" w:rsidRPr="00BE31CE" w14:paraId="38F6BF01" w14:textId="77777777" w:rsidTr="00C16E06">
        <w:tc>
          <w:tcPr>
            <w:tcW w:w="5905" w:type="dxa"/>
            <w:shd w:val="clear" w:color="auto" w:fill="auto"/>
          </w:tcPr>
          <w:p w14:paraId="38F6BEFE" w14:textId="77777777" w:rsidR="00C16E06" w:rsidRPr="00BE31CE" w:rsidRDefault="00C16E06" w:rsidP="00254A61">
            <w:pPr>
              <w:ind w:left="-25" w:right="104" w:firstLine="25"/>
              <w:rPr>
                <w:rFonts w:ascii="Arial" w:hAnsi="Arial" w:cs="Arial"/>
                <w:sz w:val="22"/>
                <w:szCs w:val="22"/>
              </w:rPr>
            </w:pPr>
            <w:r w:rsidRPr="00BE31CE">
              <w:rPr>
                <w:rFonts w:ascii="Arial" w:hAnsi="Arial" w:cs="Arial"/>
                <w:sz w:val="22"/>
                <w:szCs w:val="22"/>
              </w:rPr>
              <w:t>Portfelis arba krepšys dokumentams ir įrankiams</w:t>
            </w:r>
          </w:p>
        </w:tc>
        <w:tc>
          <w:tcPr>
            <w:tcW w:w="2324" w:type="dxa"/>
            <w:shd w:val="clear" w:color="auto" w:fill="auto"/>
          </w:tcPr>
          <w:p w14:paraId="38F6BEFF" w14:textId="77777777" w:rsidR="00C16E06" w:rsidRPr="00BE31CE" w:rsidRDefault="00C16E06" w:rsidP="00254A61">
            <w:pPr>
              <w:ind w:left="-25" w:right="104" w:firstLine="25"/>
              <w:jc w:val="center"/>
              <w:rPr>
                <w:rFonts w:ascii="Arial" w:hAnsi="Arial" w:cs="Arial"/>
                <w:sz w:val="22"/>
                <w:szCs w:val="22"/>
              </w:rPr>
            </w:pPr>
            <w:r w:rsidRPr="00BE31CE">
              <w:rPr>
                <w:rFonts w:ascii="Arial" w:hAnsi="Arial" w:cs="Arial"/>
                <w:sz w:val="22"/>
                <w:szCs w:val="22"/>
              </w:rPr>
              <w:t>vnt.</w:t>
            </w:r>
          </w:p>
        </w:tc>
        <w:tc>
          <w:tcPr>
            <w:tcW w:w="1399" w:type="dxa"/>
            <w:shd w:val="clear" w:color="auto" w:fill="auto"/>
          </w:tcPr>
          <w:p w14:paraId="38F6BF00" w14:textId="77777777" w:rsidR="00C16E06" w:rsidRPr="00BE31CE" w:rsidRDefault="00C16E06" w:rsidP="00254A61">
            <w:pPr>
              <w:jc w:val="center"/>
              <w:rPr>
                <w:rFonts w:ascii="Arial" w:hAnsi="Arial" w:cs="Arial"/>
                <w:sz w:val="22"/>
                <w:szCs w:val="22"/>
              </w:rPr>
            </w:pPr>
            <w:r w:rsidRPr="00BE31CE">
              <w:rPr>
                <w:rFonts w:ascii="Arial" w:hAnsi="Arial" w:cs="Arial"/>
                <w:sz w:val="22"/>
                <w:szCs w:val="22"/>
              </w:rPr>
              <w:t>1</w:t>
            </w:r>
          </w:p>
        </w:tc>
      </w:tr>
      <w:tr w:rsidR="00C16E06" w:rsidRPr="00BE31CE" w14:paraId="38F6BF05" w14:textId="77777777" w:rsidTr="00C16E06">
        <w:tc>
          <w:tcPr>
            <w:tcW w:w="5905" w:type="dxa"/>
            <w:shd w:val="clear" w:color="auto" w:fill="auto"/>
          </w:tcPr>
          <w:p w14:paraId="38F6BF02" w14:textId="77777777" w:rsidR="00C16E06" w:rsidRPr="00BE31CE" w:rsidRDefault="00C16E06" w:rsidP="00254A61">
            <w:pPr>
              <w:ind w:left="-25" w:right="104" w:firstLine="25"/>
              <w:rPr>
                <w:rFonts w:ascii="Arial" w:hAnsi="Arial" w:cs="Arial"/>
                <w:sz w:val="22"/>
                <w:szCs w:val="22"/>
              </w:rPr>
            </w:pPr>
            <w:r w:rsidRPr="00BE31CE">
              <w:rPr>
                <w:rFonts w:ascii="Arial" w:hAnsi="Arial" w:cs="Arial"/>
                <w:sz w:val="22"/>
                <w:szCs w:val="22"/>
              </w:rPr>
              <w:t>Elektrinis žibintuvėlis</w:t>
            </w:r>
          </w:p>
        </w:tc>
        <w:tc>
          <w:tcPr>
            <w:tcW w:w="2324" w:type="dxa"/>
            <w:shd w:val="clear" w:color="auto" w:fill="auto"/>
          </w:tcPr>
          <w:p w14:paraId="38F6BF03" w14:textId="77777777" w:rsidR="00C16E06" w:rsidRPr="00BE31CE" w:rsidRDefault="00C16E06" w:rsidP="00254A61">
            <w:pPr>
              <w:ind w:left="-25" w:right="104" w:firstLine="25"/>
              <w:jc w:val="center"/>
              <w:rPr>
                <w:rFonts w:ascii="Arial" w:hAnsi="Arial" w:cs="Arial"/>
                <w:sz w:val="22"/>
                <w:szCs w:val="22"/>
              </w:rPr>
            </w:pPr>
            <w:r w:rsidRPr="00BE31CE">
              <w:rPr>
                <w:rFonts w:ascii="Arial" w:hAnsi="Arial" w:cs="Arial"/>
                <w:sz w:val="22"/>
                <w:szCs w:val="22"/>
              </w:rPr>
              <w:t>vnt.</w:t>
            </w:r>
          </w:p>
        </w:tc>
        <w:tc>
          <w:tcPr>
            <w:tcW w:w="1399" w:type="dxa"/>
            <w:shd w:val="clear" w:color="auto" w:fill="auto"/>
          </w:tcPr>
          <w:p w14:paraId="38F6BF04" w14:textId="77777777" w:rsidR="00C16E06" w:rsidRPr="00BE31CE" w:rsidRDefault="00C16E06" w:rsidP="00254A61">
            <w:pPr>
              <w:jc w:val="center"/>
              <w:rPr>
                <w:rFonts w:ascii="Arial" w:hAnsi="Arial" w:cs="Arial"/>
                <w:sz w:val="22"/>
                <w:szCs w:val="22"/>
              </w:rPr>
            </w:pPr>
            <w:r w:rsidRPr="00BE31CE">
              <w:rPr>
                <w:rFonts w:ascii="Arial" w:hAnsi="Arial" w:cs="Arial"/>
                <w:sz w:val="22"/>
                <w:szCs w:val="22"/>
              </w:rPr>
              <w:t>1</w:t>
            </w:r>
          </w:p>
        </w:tc>
      </w:tr>
      <w:tr w:rsidR="00C16E06" w:rsidRPr="00BE31CE" w14:paraId="38F6BF09" w14:textId="77777777" w:rsidTr="00C16E06">
        <w:tc>
          <w:tcPr>
            <w:tcW w:w="5905" w:type="dxa"/>
            <w:shd w:val="clear" w:color="auto" w:fill="auto"/>
          </w:tcPr>
          <w:p w14:paraId="38F6BF06" w14:textId="77777777" w:rsidR="00C16E06" w:rsidRPr="00BE31CE" w:rsidRDefault="00C16E06" w:rsidP="00254A61">
            <w:pPr>
              <w:ind w:left="-25" w:right="104" w:firstLine="25"/>
              <w:rPr>
                <w:rFonts w:ascii="Arial" w:hAnsi="Arial" w:cs="Arial"/>
                <w:sz w:val="22"/>
                <w:szCs w:val="22"/>
              </w:rPr>
            </w:pPr>
            <w:r>
              <w:rPr>
                <w:rFonts w:ascii="Arial" w:hAnsi="Arial" w:cs="Arial"/>
                <w:sz w:val="22"/>
                <w:szCs w:val="22"/>
              </w:rPr>
              <w:t>Ryšio priemonė</w:t>
            </w:r>
          </w:p>
        </w:tc>
        <w:tc>
          <w:tcPr>
            <w:tcW w:w="2324" w:type="dxa"/>
            <w:shd w:val="clear" w:color="auto" w:fill="auto"/>
          </w:tcPr>
          <w:p w14:paraId="38F6BF07" w14:textId="77777777" w:rsidR="00C16E06" w:rsidRPr="00BE31CE" w:rsidRDefault="00C16E06" w:rsidP="00254A61">
            <w:pPr>
              <w:ind w:left="-25" w:right="104" w:firstLine="25"/>
              <w:jc w:val="center"/>
              <w:rPr>
                <w:rFonts w:ascii="Arial" w:hAnsi="Arial" w:cs="Arial"/>
                <w:sz w:val="22"/>
                <w:szCs w:val="22"/>
              </w:rPr>
            </w:pPr>
            <w:r w:rsidRPr="00BE31CE">
              <w:rPr>
                <w:rFonts w:ascii="Arial" w:hAnsi="Arial" w:cs="Arial"/>
                <w:sz w:val="22"/>
                <w:szCs w:val="22"/>
              </w:rPr>
              <w:t>vnt.</w:t>
            </w:r>
          </w:p>
        </w:tc>
        <w:tc>
          <w:tcPr>
            <w:tcW w:w="1399" w:type="dxa"/>
            <w:shd w:val="clear" w:color="auto" w:fill="auto"/>
          </w:tcPr>
          <w:p w14:paraId="38F6BF08" w14:textId="77777777" w:rsidR="00C16E06" w:rsidRPr="00BE31CE" w:rsidRDefault="00C16E06" w:rsidP="00254A61">
            <w:pPr>
              <w:jc w:val="center"/>
              <w:rPr>
                <w:rFonts w:ascii="Arial" w:hAnsi="Arial" w:cs="Arial"/>
                <w:sz w:val="22"/>
                <w:szCs w:val="22"/>
              </w:rPr>
            </w:pPr>
            <w:r w:rsidRPr="00BE31CE">
              <w:rPr>
                <w:rFonts w:ascii="Arial" w:hAnsi="Arial" w:cs="Arial"/>
                <w:sz w:val="22"/>
                <w:szCs w:val="22"/>
              </w:rPr>
              <w:t>1</w:t>
            </w:r>
          </w:p>
        </w:tc>
      </w:tr>
    </w:tbl>
    <w:p w14:paraId="38F6BF0A" w14:textId="77777777" w:rsidR="006604CA" w:rsidRDefault="006604CA" w:rsidP="00C16E0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7"/>
        <w:gridCol w:w="8861"/>
      </w:tblGrid>
      <w:tr w:rsidR="00C16E06" w:rsidRPr="00BE31CE" w14:paraId="38F6BF0D" w14:textId="77777777" w:rsidTr="00C16E06">
        <w:tc>
          <w:tcPr>
            <w:tcW w:w="398" w:type="pct"/>
            <w:vAlign w:val="center"/>
          </w:tcPr>
          <w:p w14:paraId="38F6BF0B" w14:textId="77777777" w:rsidR="00C16E06" w:rsidRPr="00BE31CE" w:rsidRDefault="00C16E06" w:rsidP="00254A61">
            <w:pPr>
              <w:jc w:val="center"/>
              <w:outlineLvl w:val="0"/>
              <w:rPr>
                <w:rFonts w:ascii="Arial" w:hAnsi="Arial" w:cs="Arial"/>
                <w:b/>
              </w:rPr>
            </w:pPr>
            <w:r w:rsidRPr="00BE31CE">
              <w:rPr>
                <w:rFonts w:ascii="Arial" w:hAnsi="Arial" w:cs="Arial"/>
                <w:b/>
                <w:sz w:val="22"/>
                <w:szCs w:val="22"/>
              </w:rPr>
              <w:t>Eil. Nr.</w:t>
            </w:r>
          </w:p>
        </w:tc>
        <w:tc>
          <w:tcPr>
            <w:tcW w:w="4602" w:type="pct"/>
            <w:vAlign w:val="center"/>
          </w:tcPr>
          <w:p w14:paraId="38F6BF0C" w14:textId="77777777" w:rsidR="00C16E06" w:rsidRPr="00BE31CE" w:rsidRDefault="00C16E06" w:rsidP="00254A61">
            <w:pPr>
              <w:jc w:val="center"/>
              <w:outlineLvl w:val="0"/>
              <w:rPr>
                <w:rFonts w:ascii="Arial" w:hAnsi="Arial" w:cs="Arial"/>
                <w:b/>
              </w:rPr>
            </w:pPr>
            <w:r w:rsidRPr="00BE31CE">
              <w:rPr>
                <w:rFonts w:ascii="Arial" w:hAnsi="Arial" w:cs="Arial"/>
                <w:b/>
                <w:sz w:val="22"/>
                <w:szCs w:val="22"/>
              </w:rPr>
              <w:t>Darbų eiliškumas</w:t>
            </w:r>
          </w:p>
        </w:tc>
      </w:tr>
      <w:tr w:rsidR="00C16E06" w:rsidRPr="00BE31CE" w14:paraId="38F6BF10" w14:textId="77777777" w:rsidTr="00C16E06">
        <w:tc>
          <w:tcPr>
            <w:tcW w:w="398" w:type="pct"/>
            <w:tcBorders>
              <w:right w:val="single" w:sz="4" w:space="0" w:color="auto"/>
            </w:tcBorders>
          </w:tcPr>
          <w:p w14:paraId="38F6BF0E" w14:textId="77777777" w:rsidR="00C16E06" w:rsidRPr="00BE31CE" w:rsidRDefault="00C16E06" w:rsidP="00254A61">
            <w:pPr>
              <w:jc w:val="center"/>
              <w:outlineLvl w:val="0"/>
              <w:rPr>
                <w:rFonts w:ascii="Arial" w:hAnsi="Arial" w:cs="Arial"/>
                <w:b/>
              </w:rPr>
            </w:pPr>
            <w:r w:rsidRPr="00BE31CE">
              <w:rPr>
                <w:rFonts w:ascii="Arial" w:hAnsi="Arial" w:cs="Arial"/>
                <w:b/>
                <w:sz w:val="22"/>
                <w:szCs w:val="22"/>
              </w:rPr>
              <w:t>1.</w:t>
            </w:r>
          </w:p>
        </w:tc>
        <w:tc>
          <w:tcPr>
            <w:tcW w:w="4602" w:type="pct"/>
            <w:tcBorders>
              <w:left w:val="single" w:sz="4" w:space="0" w:color="auto"/>
              <w:right w:val="single" w:sz="4" w:space="0" w:color="auto"/>
            </w:tcBorders>
          </w:tcPr>
          <w:p w14:paraId="38F6BF0F" w14:textId="77777777" w:rsidR="00C16E06" w:rsidRPr="00BE31CE" w:rsidRDefault="00C16E06" w:rsidP="00254A61">
            <w:pPr>
              <w:jc w:val="center"/>
              <w:outlineLvl w:val="0"/>
              <w:rPr>
                <w:rFonts w:ascii="Arial" w:hAnsi="Arial" w:cs="Arial"/>
                <w:b/>
              </w:rPr>
            </w:pPr>
            <w:r w:rsidRPr="00BE31CE">
              <w:rPr>
                <w:rFonts w:ascii="Arial" w:hAnsi="Arial" w:cs="Arial"/>
                <w:b/>
                <w:sz w:val="22"/>
                <w:szCs w:val="22"/>
              </w:rPr>
              <w:t>PARUOŠIAMIEJI DARBAI</w:t>
            </w:r>
          </w:p>
        </w:tc>
      </w:tr>
      <w:tr w:rsidR="00C16E06" w:rsidRPr="00BE31CE" w14:paraId="38F6BF13" w14:textId="77777777" w:rsidTr="00C16E06">
        <w:trPr>
          <w:trHeight w:val="275"/>
        </w:trPr>
        <w:tc>
          <w:tcPr>
            <w:tcW w:w="398" w:type="pct"/>
            <w:tcBorders>
              <w:bottom w:val="single" w:sz="4" w:space="0" w:color="auto"/>
            </w:tcBorders>
          </w:tcPr>
          <w:p w14:paraId="38F6BF11"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1.1.</w:t>
            </w:r>
          </w:p>
        </w:tc>
        <w:tc>
          <w:tcPr>
            <w:tcW w:w="4602" w:type="pct"/>
            <w:tcBorders>
              <w:bottom w:val="single" w:sz="4" w:space="0" w:color="auto"/>
              <w:right w:val="single" w:sz="4" w:space="0" w:color="auto"/>
            </w:tcBorders>
          </w:tcPr>
          <w:p w14:paraId="38F6BF12" w14:textId="77777777" w:rsidR="00C16E06" w:rsidRPr="00BE31CE" w:rsidRDefault="00C16E06" w:rsidP="00254A61">
            <w:pPr>
              <w:jc w:val="both"/>
              <w:rPr>
                <w:rFonts w:ascii="Arial" w:hAnsi="Arial" w:cs="Arial"/>
              </w:rPr>
            </w:pPr>
            <w:r w:rsidRPr="00BE31CE">
              <w:rPr>
                <w:rFonts w:ascii="Arial" w:hAnsi="Arial" w:cs="Arial"/>
                <w:sz w:val="22"/>
                <w:szCs w:val="22"/>
              </w:rPr>
              <w:t>Prieš pradėdamas dirbti, darbuotojas privalo:</w:t>
            </w:r>
          </w:p>
        </w:tc>
      </w:tr>
      <w:tr w:rsidR="00C16E06" w:rsidRPr="00BE31CE" w14:paraId="38F6BF16" w14:textId="77777777" w:rsidTr="00C16E06">
        <w:trPr>
          <w:trHeight w:val="149"/>
        </w:trPr>
        <w:tc>
          <w:tcPr>
            <w:tcW w:w="398" w:type="pct"/>
            <w:tcBorders>
              <w:top w:val="single" w:sz="4" w:space="0" w:color="auto"/>
              <w:bottom w:val="single" w:sz="4" w:space="0" w:color="auto"/>
            </w:tcBorders>
          </w:tcPr>
          <w:p w14:paraId="38F6BF14"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1.1.1.</w:t>
            </w:r>
          </w:p>
        </w:tc>
        <w:tc>
          <w:tcPr>
            <w:tcW w:w="4602" w:type="pct"/>
            <w:tcBorders>
              <w:top w:val="single" w:sz="4" w:space="0" w:color="auto"/>
              <w:bottom w:val="single" w:sz="4" w:space="0" w:color="auto"/>
              <w:right w:val="single" w:sz="4" w:space="0" w:color="auto"/>
            </w:tcBorders>
          </w:tcPr>
          <w:p w14:paraId="38F6BF15" w14:textId="77777777" w:rsidR="00C16E06" w:rsidRPr="00BE31CE" w:rsidRDefault="00C16E06" w:rsidP="00254A61">
            <w:pPr>
              <w:jc w:val="both"/>
              <w:rPr>
                <w:rFonts w:ascii="Arial" w:hAnsi="Arial" w:cs="Arial"/>
              </w:rPr>
            </w:pPr>
            <w:r w:rsidRPr="00BE31CE">
              <w:rPr>
                <w:rFonts w:ascii="Arial" w:hAnsi="Arial" w:cs="Arial"/>
                <w:sz w:val="22"/>
                <w:szCs w:val="22"/>
              </w:rPr>
              <w:t>Apsirengti tvarkingais pagal metų sezoną ar meteorologines sąlygas atitinkančiais drabužiais;</w:t>
            </w:r>
          </w:p>
        </w:tc>
      </w:tr>
      <w:tr w:rsidR="00C16E06" w:rsidRPr="00BE31CE" w14:paraId="38F6BF19" w14:textId="77777777" w:rsidTr="00C16E06">
        <w:trPr>
          <w:trHeight w:val="339"/>
        </w:trPr>
        <w:tc>
          <w:tcPr>
            <w:tcW w:w="398" w:type="pct"/>
            <w:tcBorders>
              <w:top w:val="single" w:sz="4" w:space="0" w:color="auto"/>
              <w:bottom w:val="single" w:sz="4" w:space="0" w:color="auto"/>
            </w:tcBorders>
          </w:tcPr>
          <w:p w14:paraId="38F6BF17"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1.1.2.</w:t>
            </w:r>
            <w:r w:rsidRPr="00BE31CE" w:rsidDel="004F6940">
              <w:rPr>
                <w:rFonts w:ascii="Arial" w:hAnsi="Arial" w:cs="Arial"/>
              </w:rPr>
              <w:t xml:space="preserve"> </w:t>
            </w:r>
          </w:p>
        </w:tc>
        <w:tc>
          <w:tcPr>
            <w:tcW w:w="4602" w:type="pct"/>
            <w:tcBorders>
              <w:top w:val="single" w:sz="4" w:space="0" w:color="auto"/>
              <w:bottom w:val="single" w:sz="4" w:space="0" w:color="auto"/>
              <w:right w:val="single" w:sz="4" w:space="0" w:color="auto"/>
            </w:tcBorders>
          </w:tcPr>
          <w:p w14:paraId="38F6BF18" w14:textId="77777777" w:rsidR="00C16E06" w:rsidRPr="00BE31CE" w:rsidRDefault="00C16E06" w:rsidP="00254A61">
            <w:pPr>
              <w:jc w:val="both"/>
              <w:rPr>
                <w:rFonts w:ascii="Arial" w:hAnsi="Arial" w:cs="Arial"/>
              </w:rPr>
            </w:pPr>
            <w:r w:rsidRPr="00BE31CE">
              <w:rPr>
                <w:rFonts w:ascii="Arial" w:hAnsi="Arial" w:cs="Arial"/>
                <w:sz w:val="22"/>
                <w:szCs w:val="22"/>
              </w:rPr>
              <w:t>Apžiūrėti ir patikrinti ar sukomplektuotos ir tvarkingos apsaugos priemonės; darbo įrankiai, įtaisai bei reikmenys;</w:t>
            </w:r>
          </w:p>
        </w:tc>
      </w:tr>
      <w:tr w:rsidR="00C16E06" w:rsidRPr="00BE31CE" w14:paraId="38F6BF1C" w14:textId="77777777" w:rsidTr="00C16E06">
        <w:trPr>
          <w:trHeight w:val="359"/>
        </w:trPr>
        <w:tc>
          <w:tcPr>
            <w:tcW w:w="398" w:type="pct"/>
            <w:tcBorders>
              <w:top w:val="single" w:sz="4" w:space="0" w:color="auto"/>
              <w:bottom w:val="single" w:sz="4" w:space="0" w:color="auto"/>
            </w:tcBorders>
          </w:tcPr>
          <w:p w14:paraId="38F6BF1A" w14:textId="77777777" w:rsidR="00C16E06" w:rsidRPr="00BE31CE" w:rsidRDefault="00C16E06" w:rsidP="00254A61">
            <w:pPr>
              <w:jc w:val="center"/>
              <w:outlineLvl w:val="0"/>
              <w:rPr>
                <w:rFonts w:ascii="Arial" w:hAnsi="Arial" w:cs="Arial"/>
              </w:rPr>
            </w:pPr>
            <w:r w:rsidRPr="00BE31CE">
              <w:rPr>
                <w:rFonts w:ascii="Arial" w:hAnsi="Arial" w:cs="Arial"/>
                <w:sz w:val="22"/>
                <w:szCs w:val="22"/>
              </w:rPr>
              <w:t>1.1.3.</w:t>
            </w:r>
          </w:p>
        </w:tc>
        <w:tc>
          <w:tcPr>
            <w:tcW w:w="4602" w:type="pct"/>
            <w:tcBorders>
              <w:top w:val="single" w:sz="4" w:space="0" w:color="auto"/>
              <w:bottom w:val="single" w:sz="4" w:space="0" w:color="auto"/>
              <w:right w:val="single" w:sz="4" w:space="0" w:color="auto"/>
            </w:tcBorders>
          </w:tcPr>
          <w:p w14:paraId="38F6BF1B" w14:textId="77777777" w:rsidR="00C16E06" w:rsidRPr="00BE31CE" w:rsidRDefault="00C16E06" w:rsidP="00C16E06">
            <w:pPr>
              <w:jc w:val="both"/>
              <w:rPr>
                <w:rFonts w:ascii="Arial" w:hAnsi="Arial" w:cs="Arial"/>
                <w:spacing w:val="-3"/>
              </w:rPr>
            </w:pPr>
            <w:r w:rsidRPr="00BE31CE">
              <w:rPr>
                <w:rFonts w:ascii="Arial" w:hAnsi="Arial" w:cs="Arial"/>
                <w:sz w:val="22"/>
                <w:szCs w:val="22"/>
              </w:rPr>
              <w:t xml:space="preserve">Gauti darbo užduotį ir instruktavimą iš </w:t>
            </w:r>
            <w:r>
              <w:rPr>
                <w:rFonts w:ascii="Arial" w:hAnsi="Arial" w:cs="Arial"/>
                <w:sz w:val="22"/>
                <w:szCs w:val="22"/>
              </w:rPr>
              <w:t xml:space="preserve">vadovo </w:t>
            </w:r>
            <w:r w:rsidRPr="00BE31CE">
              <w:rPr>
                <w:rFonts w:ascii="Arial" w:hAnsi="Arial" w:cs="Arial"/>
                <w:sz w:val="22"/>
                <w:szCs w:val="22"/>
              </w:rPr>
              <w:t>ir susipažinti su šios užduoties įvykdymui numatytomis saugų darbą užtikrinančiomis organizacinėmis priemonėmis, darbų saugos ir darbų technologija.</w:t>
            </w:r>
          </w:p>
        </w:tc>
      </w:tr>
      <w:tr w:rsidR="00C16E06" w:rsidRPr="00BE31CE" w14:paraId="38F6BF1F" w14:textId="77777777" w:rsidTr="00C16E06">
        <w:tc>
          <w:tcPr>
            <w:tcW w:w="398" w:type="pct"/>
          </w:tcPr>
          <w:p w14:paraId="38F6BF1D" w14:textId="77777777" w:rsidR="00C16E06" w:rsidRPr="00BE31CE" w:rsidRDefault="00C16E06" w:rsidP="00254A61">
            <w:pPr>
              <w:jc w:val="center"/>
              <w:outlineLvl w:val="0"/>
              <w:rPr>
                <w:rFonts w:ascii="Arial" w:hAnsi="Arial" w:cs="Arial"/>
                <w:b/>
              </w:rPr>
            </w:pPr>
            <w:r w:rsidRPr="00BE31CE">
              <w:rPr>
                <w:rFonts w:ascii="Arial" w:hAnsi="Arial" w:cs="Arial"/>
                <w:b/>
                <w:sz w:val="22"/>
                <w:szCs w:val="22"/>
              </w:rPr>
              <w:t>2.</w:t>
            </w:r>
          </w:p>
        </w:tc>
        <w:tc>
          <w:tcPr>
            <w:tcW w:w="4602" w:type="pct"/>
          </w:tcPr>
          <w:p w14:paraId="38F6BF1E" w14:textId="77777777" w:rsidR="00C16E06" w:rsidRPr="00BE31CE" w:rsidRDefault="00C16E06" w:rsidP="00254A61">
            <w:pPr>
              <w:jc w:val="center"/>
              <w:outlineLvl w:val="0"/>
              <w:rPr>
                <w:rFonts w:ascii="Arial" w:hAnsi="Arial" w:cs="Arial"/>
                <w:b/>
              </w:rPr>
            </w:pPr>
            <w:r w:rsidRPr="00BE31CE">
              <w:rPr>
                <w:rFonts w:ascii="Arial" w:hAnsi="Arial" w:cs="Arial"/>
                <w:b/>
                <w:sz w:val="22"/>
                <w:szCs w:val="22"/>
              </w:rPr>
              <w:t>DARBO EIGA</w:t>
            </w:r>
          </w:p>
        </w:tc>
      </w:tr>
      <w:tr w:rsidR="00C16E06" w:rsidRPr="00BE31CE" w14:paraId="38F6BF22" w14:textId="77777777" w:rsidTr="00C16E06">
        <w:trPr>
          <w:trHeight w:val="270"/>
        </w:trPr>
        <w:tc>
          <w:tcPr>
            <w:tcW w:w="398" w:type="pct"/>
            <w:tcBorders>
              <w:bottom w:val="single" w:sz="4" w:space="0" w:color="auto"/>
            </w:tcBorders>
          </w:tcPr>
          <w:p w14:paraId="38F6BF20"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2.1.</w:t>
            </w:r>
          </w:p>
        </w:tc>
        <w:tc>
          <w:tcPr>
            <w:tcW w:w="4602" w:type="pct"/>
            <w:tcBorders>
              <w:bottom w:val="single" w:sz="4" w:space="0" w:color="auto"/>
            </w:tcBorders>
          </w:tcPr>
          <w:p w14:paraId="38F6BF21" w14:textId="77777777" w:rsidR="00C16E06" w:rsidRPr="00BE31CE" w:rsidRDefault="00C16E06" w:rsidP="00254A61">
            <w:pPr>
              <w:jc w:val="both"/>
              <w:rPr>
                <w:rFonts w:ascii="Arial" w:hAnsi="Arial" w:cs="Arial"/>
              </w:rPr>
            </w:pPr>
            <w:r w:rsidRPr="00BE31CE">
              <w:rPr>
                <w:rFonts w:ascii="Arial" w:hAnsi="Arial" w:cs="Arial"/>
                <w:sz w:val="22"/>
                <w:szCs w:val="22"/>
              </w:rPr>
              <w:t>Atvykęs pas Klientą darbuotojas privalo:</w:t>
            </w:r>
          </w:p>
        </w:tc>
      </w:tr>
      <w:tr w:rsidR="00C16E06" w:rsidRPr="00BE31CE" w14:paraId="38F6BF25" w14:textId="77777777" w:rsidTr="00C16E06">
        <w:trPr>
          <w:trHeight w:val="312"/>
        </w:trPr>
        <w:tc>
          <w:tcPr>
            <w:tcW w:w="398" w:type="pct"/>
            <w:tcBorders>
              <w:top w:val="single" w:sz="4" w:space="0" w:color="auto"/>
              <w:bottom w:val="single" w:sz="4" w:space="0" w:color="auto"/>
            </w:tcBorders>
          </w:tcPr>
          <w:p w14:paraId="38F6BF23"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2.1.1.</w:t>
            </w:r>
          </w:p>
        </w:tc>
        <w:tc>
          <w:tcPr>
            <w:tcW w:w="4602" w:type="pct"/>
            <w:tcBorders>
              <w:top w:val="single" w:sz="4" w:space="0" w:color="auto"/>
              <w:bottom w:val="single" w:sz="4" w:space="0" w:color="auto"/>
            </w:tcBorders>
          </w:tcPr>
          <w:p w14:paraId="38F6BF24" w14:textId="77777777" w:rsidR="00C16E06" w:rsidRPr="00BE31CE" w:rsidRDefault="00C16E06" w:rsidP="00254A61">
            <w:pPr>
              <w:jc w:val="both"/>
              <w:rPr>
                <w:rFonts w:ascii="Arial" w:hAnsi="Arial" w:cs="Arial"/>
              </w:rPr>
            </w:pPr>
            <w:r w:rsidRPr="00BE31CE">
              <w:rPr>
                <w:rFonts w:ascii="Arial" w:hAnsi="Arial" w:cs="Arial"/>
                <w:sz w:val="22"/>
                <w:szCs w:val="22"/>
              </w:rPr>
              <w:t>Prisistatyti (nelaukiant Kliento reikalavimo), nurodant darbovietę, pareigas, vardą ir pavardę, parodyti darbo pažymėjimą</w:t>
            </w:r>
            <w:r>
              <w:rPr>
                <w:rFonts w:ascii="Arial" w:hAnsi="Arial" w:cs="Arial"/>
                <w:sz w:val="22"/>
                <w:szCs w:val="22"/>
              </w:rPr>
              <w:t>.</w:t>
            </w:r>
          </w:p>
        </w:tc>
      </w:tr>
      <w:tr w:rsidR="00C16E06" w:rsidRPr="00BE31CE" w14:paraId="38F6BF28" w14:textId="77777777" w:rsidTr="00C16E06">
        <w:trPr>
          <w:trHeight w:val="268"/>
        </w:trPr>
        <w:tc>
          <w:tcPr>
            <w:tcW w:w="398" w:type="pct"/>
            <w:tcBorders>
              <w:top w:val="single" w:sz="4" w:space="0" w:color="auto"/>
              <w:bottom w:val="single" w:sz="4" w:space="0" w:color="auto"/>
            </w:tcBorders>
          </w:tcPr>
          <w:p w14:paraId="38F6BF26"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2.1.2.</w:t>
            </w:r>
          </w:p>
        </w:tc>
        <w:tc>
          <w:tcPr>
            <w:tcW w:w="4602" w:type="pct"/>
            <w:tcBorders>
              <w:top w:val="single" w:sz="4" w:space="0" w:color="auto"/>
              <w:bottom w:val="single" w:sz="4" w:space="0" w:color="auto"/>
            </w:tcBorders>
          </w:tcPr>
          <w:p w14:paraId="38F6BF27" w14:textId="77777777" w:rsidR="00C16E06" w:rsidRPr="004F7164" w:rsidRDefault="00C16E06" w:rsidP="00254A61">
            <w:pPr>
              <w:jc w:val="both"/>
              <w:rPr>
                <w:rFonts w:ascii="Arial" w:hAnsi="Arial" w:cs="Arial"/>
                <w:sz w:val="22"/>
                <w:szCs w:val="22"/>
              </w:rPr>
            </w:pPr>
            <w:r w:rsidRPr="004F7164">
              <w:rPr>
                <w:rFonts w:ascii="Arial" w:hAnsi="Arial" w:cs="Arial"/>
                <w:sz w:val="22"/>
                <w:szCs w:val="22"/>
              </w:rPr>
              <w:t>Paaiškinti, kad atvyko nurašyti apskaitos prietaisų rodmenis.</w:t>
            </w:r>
          </w:p>
        </w:tc>
      </w:tr>
      <w:tr w:rsidR="00C16E06" w:rsidRPr="00BE31CE" w14:paraId="38F6BF2B" w14:textId="77777777" w:rsidTr="00C16E06">
        <w:trPr>
          <w:trHeight w:val="273"/>
        </w:trPr>
        <w:tc>
          <w:tcPr>
            <w:tcW w:w="398" w:type="pct"/>
            <w:tcBorders>
              <w:top w:val="single" w:sz="4" w:space="0" w:color="auto"/>
              <w:bottom w:val="single" w:sz="4" w:space="0" w:color="auto"/>
            </w:tcBorders>
          </w:tcPr>
          <w:p w14:paraId="38F6BF29"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2.2.</w:t>
            </w:r>
          </w:p>
        </w:tc>
        <w:tc>
          <w:tcPr>
            <w:tcW w:w="4602" w:type="pct"/>
            <w:tcBorders>
              <w:top w:val="single" w:sz="4" w:space="0" w:color="auto"/>
              <w:bottom w:val="single" w:sz="4" w:space="0" w:color="auto"/>
            </w:tcBorders>
          </w:tcPr>
          <w:p w14:paraId="38F6BF2A" w14:textId="77777777" w:rsidR="00C16E06" w:rsidRPr="004F7164" w:rsidRDefault="00C16E06" w:rsidP="00254A61">
            <w:pPr>
              <w:jc w:val="both"/>
              <w:rPr>
                <w:rFonts w:ascii="Arial" w:hAnsi="Arial" w:cs="Arial"/>
              </w:rPr>
            </w:pPr>
            <w:r w:rsidRPr="004F7164">
              <w:rPr>
                <w:rFonts w:ascii="Arial" w:hAnsi="Arial" w:cs="Arial"/>
                <w:sz w:val="22"/>
                <w:szCs w:val="22"/>
              </w:rPr>
              <w:t>Apžiūrėti elektros energijos komercinės apskaitos spintą, laiptinės apskaitos spintą, įvadinį automatinį jungiklį (komutacinį aparatą), elektros skaitiklį, programuojamąjį laikrodį, apžiūrėti dujų skaitiklį ir nustatyti</w:t>
            </w:r>
            <w:r w:rsidR="00730735">
              <w:rPr>
                <w:rFonts w:ascii="Arial" w:hAnsi="Arial" w:cs="Arial"/>
                <w:sz w:val="22"/>
                <w:szCs w:val="22"/>
              </w:rPr>
              <w:t>,</w:t>
            </w:r>
            <w:r w:rsidRPr="004F7164">
              <w:rPr>
                <w:rFonts w:ascii="Arial" w:hAnsi="Arial" w:cs="Arial"/>
                <w:sz w:val="22"/>
                <w:szCs w:val="22"/>
              </w:rPr>
              <w:t xml:space="preserve"> ar nenutrauktos jų plombos, ar nepažeisti stiklai, skaičiavimo mechanizmo gaubtai ir korpusai.</w:t>
            </w:r>
          </w:p>
        </w:tc>
      </w:tr>
      <w:tr w:rsidR="00C16E06" w:rsidRPr="00BE31CE" w14:paraId="38F6BF2E" w14:textId="77777777" w:rsidTr="00C16E06">
        <w:trPr>
          <w:trHeight w:val="421"/>
        </w:trPr>
        <w:tc>
          <w:tcPr>
            <w:tcW w:w="398" w:type="pct"/>
            <w:tcBorders>
              <w:top w:val="single" w:sz="4" w:space="0" w:color="auto"/>
              <w:bottom w:val="single" w:sz="4" w:space="0" w:color="auto"/>
            </w:tcBorders>
          </w:tcPr>
          <w:p w14:paraId="38F6BF2C"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2.3.</w:t>
            </w:r>
          </w:p>
        </w:tc>
        <w:tc>
          <w:tcPr>
            <w:tcW w:w="4602" w:type="pct"/>
            <w:tcBorders>
              <w:top w:val="single" w:sz="4" w:space="0" w:color="auto"/>
              <w:bottom w:val="single" w:sz="4" w:space="0" w:color="auto"/>
            </w:tcBorders>
          </w:tcPr>
          <w:p w14:paraId="38F6BF2D" w14:textId="77777777" w:rsidR="00C16E06" w:rsidRPr="004F7164" w:rsidRDefault="00C16E06" w:rsidP="00C16E06">
            <w:pPr>
              <w:jc w:val="both"/>
              <w:rPr>
                <w:rFonts w:ascii="Arial" w:hAnsi="Arial" w:cs="Arial"/>
              </w:rPr>
            </w:pPr>
            <w:r>
              <w:rPr>
                <w:rFonts w:ascii="Arial" w:hAnsi="Arial" w:cs="Arial"/>
                <w:sz w:val="22"/>
                <w:szCs w:val="22"/>
              </w:rPr>
              <w:t xml:space="preserve">Patikrinti </w:t>
            </w:r>
            <w:r w:rsidRPr="004F7164">
              <w:rPr>
                <w:rFonts w:ascii="Arial" w:hAnsi="Arial" w:cs="Arial"/>
                <w:sz w:val="22"/>
                <w:szCs w:val="22"/>
              </w:rPr>
              <w:t>skaitiklio Nr., objekto tipo, adreso, apskaitos įrengimo vietos</w:t>
            </w:r>
            <w:r w:rsidR="00730735">
              <w:rPr>
                <w:rFonts w:ascii="Arial" w:hAnsi="Arial" w:cs="Arial"/>
                <w:sz w:val="22"/>
                <w:szCs w:val="22"/>
              </w:rPr>
              <w:t xml:space="preserve">, KAS </w:t>
            </w:r>
            <w:proofErr w:type="spellStart"/>
            <w:r w:rsidR="00730735">
              <w:rPr>
                <w:rFonts w:ascii="Arial" w:hAnsi="Arial" w:cs="Arial"/>
                <w:sz w:val="22"/>
                <w:szCs w:val="22"/>
              </w:rPr>
              <w:t>nr.</w:t>
            </w:r>
            <w:proofErr w:type="spellEnd"/>
            <w:r w:rsidRPr="004F7164">
              <w:rPr>
                <w:rFonts w:ascii="Arial" w:hAnsi="Arial" w:cs="Arial"/>
                <w:sz w:val="22"/>
                <w:szCs w:val="22"/>
              </w:rPr>
              <w:t xml:space="preserve"> ir t.</w:t>
            </w:r>
            <w:r>
              <w:rPr>
                <w:rFonts w:ascii="Arial" w:hAnsi="Arial" w:cs="Arial"/>
                <w:sz w:val="22"/>
                <w:szCs w:val="22"/>
              </w:rPr>
              <w:t xml:space="preserve"> </w:t>
            </w:r>
            <w:r w:rsidRPr="004F7164">
              <w:rPr>
                <w:rFonts w:ascii="Arial" w:hAnsi="Arial" w:cs="Arial"/>
                <w:sz w:val="22"/>
                <w:szCs w:val="22"/>
              </w:rPr>
              <w:t>t.) atitikimą realiai situacijai.</w:t>
            </w:r>
          </w:p>
        </w:tc>
      </w:tr>
      <w:tr w:rsidR="00C16E06" w:rsidRPr="00BE31CE" w14:paraId="38F6BF31" w14:textId="77777777" w:rsidTr="00C16E06">
        <w:trPr>
          <w:trHeight w:val="253"/>
        </w:trPr>
        <w:tc>
          <w:tcPr>
            <w:tcW w:w="398" w:type="pct"/>
            <w:tcBorders>
              <w:top w:val="single" w:sz="4" w:space="0" w:color="auto"/>
              <w:bottom w:val="single" w:sz="4" w:space="0" w:color="auto"/>
            </w:tcBorders>
          </w:tcPr>
          <w:p w14:paraId="38F6BF2F"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2.4.</w:t>
            </w:r>
          </w:p>
        </w:tc>
        <w:tc>
          <w:tcPr>
            <w:tcW w:w="4602" w:type="pct"/>
            <w:tcBorders>
              <w:top w:val="single" w:sz="4" w:space="0" w:color="auto"/>
              <w:bottom w:val="single" w:sz="4" w:space="0" w:color="auto"/>
            </w:tcBorders>
          </w:tcPr>
          <w:p w14:paraId="38F6BF30" w14:textId="77777777" w:rsidR="00C16E06" w:rsidRPr="004F7164" w:rsidRDefault="00C16E06" w:rsidP="00254A61">
            <w:pPr>
              <w:jc w:val="both"/>
              <w:rPr>
                <w:rFonts w:ascii="Arial" w:hAnsi="Arial" w:cs="Arial"/>
              </w:rPr>
            </w:pPr>
            <w:r w:rsidRPr="004F7164">
              <w:rPr>
                <w:rFonts w:ascii="Arial" w:hAnsi="Arial" w:cs="Arial"/>
                <w:sz w:val="22"/>
                <w:szCs w:val="22"/>
              </w:rPr>
              <w:t>Patikrinti indukcinio elektros skaitiklio programuojamojo laikrodžio rodomą ir esamąjį laiką, nustatyti kuri elektros skaitiklio skalė įjungta bei užrašyti dieninės ir naktinės skalės rodmenis, užrašyti dujų skaitiklio rodmenį.</w:t>
            </w:r>
          </w:p>
        </w:tc>
      </w:tr>
      <w:tr w:rsidR="00C16E06" w:rsidRPr="00BE31CE" w14:paraId="38F6BF34" w14:textId="77777777" w:rsidTr="00C16E06">
        <w:trPr>
          <w:trHeight w:val="231"/>
        </w:trPr>
        <w:tc>
          <w:tcPr>
            <w:tcW w:w="398" w:type="pct"/>
            <w:tcBorders>
              <w:top w:val="single" w:sz="4" w:space="0" w:color="auto"/>
              <w:bottom w:val="single" w:sz="4" w:space="0" w:color="auto"/>
            </w:tcBorders>
          </w:tcPr>
          <w:p w14:paraId="38F6BF32" w14:textId="77777777" w:rsidR="00C16E06" w:rsidRPr="00BE31CE" w:rsidRDefault="00C16E06" w:rsidP="00254A61">
            <w:pPr>
              <w:shd w:val="clear" w:color="auto" w:fill="FFFFFF"/>
              <w:jc w:val="center"/>
              <w:rPr>
                <w:rFonts w:ascii="Arial" w:hAnsi="Arial" w:cs="Arial"/>
              </w:rPr>
            </w:pPr>
            <w:r w:rsidRPr="00BE31CE">
              <w:rPr>
                <w:rFonts w:ascii="Arial" w:hAnsi="Arial" w:cs="Arial"/>
                <w:sz w:val="22"/>
                <w:szCs w:val="22"/>
              </w:rPr>
              <w:t>2.5.</w:t>
            </w:r>
          </w:p>
        </w:tc>
        <w:tc>
          <w:tcPr>
            <w:tcW w:w="4602" w:type="pct"/>
            <w:tcBorders>
              <w:top w:val="single" w:sz="4" w:space="0" w:color="auto"/>
              <w:bottom w:val="single" w:sz="4" w:space="0" w:color="auto"/>
            </w:tcBorders>
          </w:tcPr>
          <w:p w14:paraId="38F6BF33" w14:textId="77777777" w:rsidR="00C16E06" w:rsidRPr="004F7164" w:rsidRDefault="002B776E" w:rsidP="00254A61">
            <w:pPr>
              <w:jc w:val="both"/>
              <w:rPr>
                <w:rFonts w:ascii="Arial" w:hAnsi="Arial" w:cs="Arial"/>
                <w:sz w:val="22"/>
                <w:szCs w:val="22"/>
              </w:rPr>
            </w:pPr>
            <w:r>
              <w:rPr>
                <w:rFonts w:ascii="Arial" w:hAnsi="Arial" w:cs="Arial"/>
                <w:sz w:val="22"/>
                <w:szCs w:val="22"/>
              </w:rPr>
              <w:t xml:space="preserve">Nufotografuoti skaitiklį, kad aiškiai matytųsi skaitiklio rekvizitai (sk. </w:t>
            </w:r>
            <w:proofErr w:type="spellStart"/>
            <w:r>
              <w:rPr>
                <w:rFonts w:ascii="Arial" w:hAnsi="Arial" w:cs="Arial"/>
                <w:sz w:val="22"/>
                <w:szCs w:val="22"/>
              </w:rPr>
              <w:t>gam</w:t>
            </w:r>
            <w:proofErr w:type="spellEnd"/>
            <w:r>
              <w:rPr>
                <w:rFonts w:ascii="Arial" w:hAnsi="Arial" w:cs="Arial"/>
                <w:sz w:val="22"/>
                <w:szCs w:val="22"/>
              </w:rPr>
              <w:t xml:space="preserve">. </w:t>
            </w:r>
            <w:proofErr w:type="spellStart"/>
            <w:r>
              <w:rPr>
                <w:rFonts w:ascii="Arial" w:hAnsi="Arial" w:cs="Arial"/>
                <w:sz w:val="22"/>
                <w:szCs w:val="22"/>
              </w:rPr>
              <w:t>nr.</w:t>
            </w:r>
            <w:proofErr w:type="spellEnd"/>
            <w:r>
              <w:rPr>
                <w:rFonts w:ascii="Arial" w:hAnsi="Arial" w:cs="Arial"/>
                <w:sz w:val="22"/>
                <w:szCs w:val="22"/>
              </w:rPr>
              <w:t>, rodmuo, tipas)</w:t>
            </w:r>
            <w:r w:rsidR="00C16E06" w:rsidRPr="004F7164">
              <w:rPr>
                <w:rFonts w:ascii="Arial" w:hAnsi="Arial" w:cs="Arial"/>
                <w:sz w:val="22"/>
                <w:szCs w:val="22"/>
              </w:rPr>
              <w:t xml:space="preserve"> </w:t>
            </w:r>
          </w:p>
        </w:tc>
      </w:tr>
      <w:tr w:rsidR="002B776E" w:rsidRPr="00BE31CE" w14:paraId="38F6BF37" w14:textId="77777777" w:rsidTr="00C16E06">
        <w:trPr>
          <w:trHeight w:val="231"/>
        </w:trPr>
        <w:tc>
          <w:tcPr>
            <w:tcW w:w="398" w:type="pct"/>
            <w:tcBorders>
              <w:top w:val="single" w:sz="4" w:space="0" w:color="auto"/>
              <w:bottom w:val="single" w:sz="4" w:space="0" w:color="auto"/>
            </w:tcBorders>
          </w:tcPr>
          <w:p w14:paraId="38F6BF35" w14:textId="77777777" w:rsidR="002B776E" w:rsidRPr="00BE31CE" w:rsidRDefault="002B776E" w:rsidP="00254A61">
            <w:pPr>
              <w:shd w:val="clear" w:color="auto" w:fill="FFFFFF"/>
              <w:jc w:val="center"/>
              <w:rPr>
                <w:rFonts w:ascii="Arial" w:hAnsi="Arial" w:cs="Arial"/>
                <w:sz w:val="22"/>
                <w:szCs w:val="22"/>
              </w:rPr>
            </w:pPr>
            <w:r>
              <w:rPr>
                <w:rFonts w:ascii="Arial" w:hAnsi="Arial" w:cs="Arial"/>
                <w:sz w:val="22"/>
                <w:szCs w:val="22"/>
              </w:rPr>
              <w:t>2.6.</w:t>
            </w:r>
          </w:p>
        </w:tc>
        <w:tc>
          <w:tcPr>
            <w:tcW w:w="4602" w:type="pct"/>
            <w:tcBorders>
              <w:top w:val="single" w:sz="4" w:space="0" w:color="auto"/>
              <w:bottom w:val="single" w:sz="4" w:space="0" w:color="auto"/>
            </w:tcBorders>
          </w:tcPr>
          <w:p w14:paraId="38F6BF36" w14:textId="77777777" w:rsidR="002B776E" w:rsidRDefault="002B776E" w:rsidP="00254A61">
            <w:pPr>
              <w:jc w:val="both"/>
              <w:rPr>
                <w:rFonts w:ascii="Arial" w:hAnsi="Arial" w:cs="Arial"/>
                <w:sz w:val="22"/>
                <w:szCs w:val="22"/>
              </w:rPr>
            </w:pPr>
            <w:r>
              <w:rPr>
                <w:rFonts w:ascii="Arial" w:hAnsi="Arial" w:cs="Arial"/>
                <w:sz w:val="22"/>
                <w:szCs w:val="22"/>
              </w:rPr>
              <w:t xml:space="preserve">Jeigu elektros skaitiklis ant stulpo/atramos nufotografuoti skaitiklį, apskaitos spintą </w:t>
            </w:r>
            <w:r w:rsidR="007A218D">
              <w:rPr>
                <w:rFonts w:ascii="Arial" w:hAnsi="Arial" w:cs="Arial"/>
                <w:sz w:val="22"/>
                <w:szCs w:val="22"/>
              </w:rPr>
              <w:t>(</w:t>
            </w:r>
            <w:r>
              <w:rPr>
                <w:rFonts w:ascii="Arial" w:hAnsi="Arial" w:cs="Arial"/>
                <w:sz w:val="22"/>
                <w:szCs w:val="22"/>
              </w:rPr>
              <w:t>atidarytą ir uždarytą)</w:t>
            </w:r>
            <w:r w:rsidR="007A218D">
              <w:rPr>
                <w:rFonts w:ascii="Arial" w:hAnsi="Arial" w:cs="Arial"/>
                <w:sz w:val="22"/>
                <w:szCs w:val="22"/>
              </w:rPr>
              <w:t>.</w:t>
            </w:r>
          </w:p>
        </w:tc>
      </w:tr>
      <w:tr w:rsidR="00C16E06" w:rsidRPr="00BE31CE" w14:paraId="38F6BF3A" w14:textId="77777777" w:rsidTr="00C16E06">
        <w:trPr>
          <w:trHeight w:val="286"/>
        </w:trPr>
        <w:tc>
          <w:tcPr>
            <w:tcW w:w="398" w:type="pct"/>
            <w:tcBorders>
              <w:top w:val="single" w:sz="4" w:space="0" w:color="auto"/>
              <w:bottom w:val="single" w:sz="4" w:space="0" w:color="auto"/>
            </w:tcBorders>
          </w:tcPr>
          <w:p w14:paraId="38F6BF38" w14:textId="77777777" w:rsidR="00C16E06" w:rsidRPr="00BE31CE" w:rsidRDefault="00C16E06" w:rsidP="00254A61">
            <w:pPr>
              <w:jc w:val="center"/>
              <w:outlineLvl w:val="0"/>
              <w:rPr>
                <w:rFonts w:ascii="Arial" w:hAnsi="Arial" w:cs="Arial"/>
              </w:rPr>
            </w:pPr>
            <w:r>
              <w:rPr>
                <w:rFonts w:ascii="Arial" w:hAnsi="Arial" w:cs="Arial"/>
                <w:sz w:val="22"/>
                <w:szCs w:val="22"/>
              </w:rPr>
              <w:t>2.</w:t>
            </w:r>
            <w:r w:rsidR="007A218D">
              <w:rPr>
                <w:rFonts w:ascii="Arial" w:hAnsi="Arial" w:cs="Arial"/>
                <w:sz w:val="22"/>
                <w:szCs w:val="22"/>
              </w:rPr>
              <w:t>7</w:t>
            </w:r>
            <w:r w:rsidRPr="00BE31CE">
              <w:rPr>
                <w:rFonts w:ascii="Arial" w:hAnsi="Arial" w:cs="Arial"/>
                <w:sz w:val="22"/>
                <w:szCs w:val="22"/>
              </w:rPr>
              <w:t>.</w:t>
            </w:r>
          </w:p>
        </w:tc>
        <w:tc>
          <w:tcPr>
            <w:tcW w:w="4602" w:type="pct"/>
            <w:tcBorders>
              <w:top w:val="single" w:sz="4" w:space="0" w:color="auto"/>
              <w:bottom w:val="single" w:sz="4" w:space="0" w:color="auto"/>
            </w:tcBorders>
          </w:tcPr>
          <w:p w14:paraId="38F6BF39" w14:textId="77777777" w:rsidR="00C16E06" w:rsidRPr="00BE31CE" w:rsidRDefault="00C16E06" w:rsidP="00C16E06">
            <w:pPr>
              <w:jc w:val="both"/>
              <w:rPr>
                <w:rFonts w:ascii="Arial" w:hAnsi="Arial" w:cs="Arial"/>
              </w:rPr>
            </w:pPr>
            <w:r w:rsidRPr="00BE31CE">
              <w:rPr>
                <w:rFonts w:ascii="Arial" w:hAnsi="Arial" w:cs="Arial"/>
                <w:sz w:val="22"/>
                <w:szCs w:val="22"/>
              </w:rPr>
              <w:t>Sutikrinti/patikslinti</w:t>
            </w:r>
            <w:r w:rsidR="00730735">
              <w:rPr>
                <w:rFonts w:ascii="Arial" w:hAnsi="Arial" w:cs="Arial"/>
                <w:sz w:val="22"/>
                <w:szCs w:val="22"/>
              </w:rPr>
              <w:t>,</w:t>
            </w:r>
            <w:r w:rsidRPr="00BE31CE">
              <w:rPr>
                <w:rFonts w:ascii="Arial" w:hAnsi="Arial" w:cs="Arial"/>
                <w:sz w:val="22"/>
                <w:szCs w:val="22"/>
              </w:rPr>
              <w:t xml:space="preserve"> ar turima kontaktinė informacija </w:t>
            </w:r>
            <w:r>
              <w:rPr>
                <w:rFonts w:ascii="Arial" w:hAnsi="Arial" w:cs="Arial"/>
                <w:sz w:val="22"/>
                <w:szCs w:val="22"/>
              </w:rPr>
              <w:t xml:space="preserve">(kliento adresas ir kontaktiniai duomenys) </w:t>
            </w:r>
            <w:r w:rsidRPr="00BE31CE">
              <w:rPr>
                <w:rFonts w:ascii="Arial" w:hAnsi="Arial" w:cs="Arial"/>
                <w:sz w:val="22"/>
                <w:szCs w:val="22"/>
              </w:rPr>
              <w:t>yra teisinga ir pilna, esant netikslumams, įrašyti patikslint</w:t>
            </w:r>
            <w:r>
              <w:rPr>
                <w:rFonts w:ascii="Arial" w:hAnsi="Arial" w:cs="Arial"/>
                <w:sz w:val="22"/>
                <w:szCs w:val="22"/>
              </w:rPr>
              <w:t>ą</w:t>
            </w:r>
            <w:r w:rsidRPr="00BE31CE">
              <w:rPr>
                <w:rFonts w:ascii="Arial" w:hAnsi="Arial" w:cs="Arial"/>
                <w:sz w:val="22"/>
                <w:szCs w:val="22"/>
              </w:rPr>
              <w:t xml:space="preserve"> informaciją</w:t>
            </w:r>
            <w:r>
              <w:rPr>
                <w:rFonts w:ascii="Arial" w:hAnsi="Arial" w:cs="Arial"/>
                <w:sz w:val="22"/>
                <w:szCs w:val="22"/>
              </w:rPr>
              <w:t>.</w:t>
            </w:r>
          </w:p>
        </w:tc>
      </w:tr>
      <w:tr w:rsidR="00C16E06" w:rsidRPr="00BE31CE" w14:paraId="38F6BF3D" w14:textId="77777777" w:rsidTr="00C16E06">
        <w:trPr>
          <w:trHeight w:val="283"/>
        </w:trPr>
        <w:tc>
          <w:tcPr>
            <w:tcW w:w="398" w:type="pct"/>
            <w:tcBorders>
              <w:top w:val="single" w:sz="4" w:space="0" w:color="auto"/>
              <w:bottom w:val="single" w:sz="4" w:space="0" w:color="auto"/>
            </w:tcBorders>
          </w:tcPr>
          <w:p w14:paraId="38F6BF3B" w14:textId="77777777" w:rsidR="00C16E06" w:rsidRPr="00BE31CE" w:rsidRDefault="00C16E06" w:rsidP="00254A61">
            <w:pPr>
              <w:jc w:val="center"/>
              <w:outlineLvl w:val="0"/>
              <w:rPr>
                <w:rFonts w:ascii="Arial" w:hAnsi="Arial" w:cs="Arial"/>
              </w:rPr>
            </w:pPr>
            <w:r>
              <w:rPr>
                <w:rFonts w:ascii="Arial" w:hAnsi="Arial" w:cs="Arial"/>
                <w:sz w:val="22"/>
                <w:szCs w:val="22"/>
              </w:rPr>
              <w:t>2.</w:t>
            </w:r>
            <w:r w:rsidR="007A218D">
              <w:rPr>
                <w:rFonts w:ascii="Arial" w:hAnsi="Arial" w:cs="Arial"/>
                <w:sz w:val="22"/>
                <w:szCs w:val="22"/>
              </w:rPr>
              <w:t>8</w:t>
            </w:r>
            <w:r w:rsidRPr="00BE31CE">
              <w:rPr>
                <w:rFonts w:ascii="Arial" w:hAnsi="Arial" w:cs="Arial"/>
                <w:sz w:val="22"/>
                <w:szCs w:val="22"/>
              </w:rPr>
              <w:t>.</w:t>
            </w:r>
          </w:p>
        </w:tc>
        <w:tc>
          <w:tcPr>
            <w:tcW w:w="4602" w:type="pct"/>
            <w:tcBorders>
              <w:top w:val="single" w:sz="4" w:space="0" w:color="auto"/>
              <w:bottom w:val="single" w:sz="4" w:space="0" w:color="auto"/>
            </w:tcBorders>
          </w:tcPr>
          <w:p w14:paraId="38F6BF3C" w14:textId="77777777" w:rsidR="00C16E06" w:rsidRPr="00D74216" w:rsidRDefault="00C16E06" w:rsidP="009D60E9">
            <w:pPr>
              <w:jc w:val="both"/>
              <w:rPr>
                <w:rFonts w:ascii="Arial" w:hAnsi="Arial" w:cs="Arial"/>
                <w:u w:val="double"/>
              </w:rPr>
            </w:pPr>
            <w:r w:rsidRPr="00BE31CE">
              <w:rPr>
                <w:rFonts w:ascii="Arial" w:hAnsi="Arial" w:cs="Arial"/>
                <w:sz w:val="22"/>
                <w:szCs w:val="22"/>
              </w:rPr>
              <w:t xml:space="preserve">Informuoti Klientą, kad jis privalo nedelsiant telefonu </w:t>
            </w:r>
            <w:r w:rsidRPr="002B776E">
              <w:rPr>
                <w:rFonts w:ascii="Arial" w:hAnsi="Arial" w:cs="Arial"/>
                <w:sz w:val="22"/>
                <w:szCs w:val="22"/>
              </w:rPr>
              <w:t>18</w:t>
            </w:r>
            <w:r w:rsidR="009D60E9" w:rsidRPr="002B776E">
              <w:rPr>
                <w:rFonts w:ascii="Arial" w:hAnsi="Arial" w:cs="Arial"/>
                <w:sz w:val="22"/>
                <w:szCs w:val="22"/>
              </w:rPr>
              <w:t>5</w:t>
            </w:r>
            <w:r w:rsidRPr="002B776E">
              <w:rPr>
                <w:rFonts w:ascii="Arial" w:hAnsi="Arial" w:cs="Arial"/>
                <w:sz w:val="22"/>
                <w:szCs w:val="22"/>
              </w:rPr>
              <w:t>2 pranešti</w:t>
            </w:r>
            <w:r w:rsidRPr="00BE31CE">
              <w:rPr>
                <w:rFonts w:ascii="Arial" w:hAnsi="Arial" w:cs="Arial"/>
                <w:sz w:val="22"/>
                <w:szCs w:val="22"/>
              </w:rPr>
              <w:t xml:space="preserve"> bendrovei apie apskaitos prietaisų gedimą, jų plombų pažeidimą, o taip pat avariniais (laidų OL nutrūkimo, dujotiekių ar jų įrenginių pažeidimo ir kt.) atvejais. </w:t>
            </w:r>
          </w:p>
        </w:tc>
      </w:tr>
      <w:tr w:rsidR="00C16E06" w:rsidRPr="00BE31CE" w14:paraId="38F6BF40" w14:textId="77777777" w:rsidTr="00C16E06">
        <w:trPr>
          <w:trHeight w:val="138"/>
        </w:trPr>
        <w:tc>
          <w:tcPr>
            <w:tcW w:w="398" w:type="pct"/>
            <w:tcBorders>
              <w:top w:val="single" w:sz="4" w:space="0" w:color="auto"/>
              <w:bottom w:val="single" w:sz="4" w:space="0" w:color="auto"/>
            </w:tcBorders>
          </w:tcPr>
          <w:p w14:paraId="38F6BF3E" w14:textId="77777777" w:rsidR="00C16E06" w:rsidRPr="00C16E06" w:rsidRDefault="00FA69D3" w:rsidP="00C16E06">
            <w:pPr>
              <w:jc w:val="center"/>
              <w:outlineLvl w:val="0"/>
              <w:rPr>
                <w:rFonts w:ascii="Arial" w:hAnsi="Arial" w:cs="Arial"/>
                <w:sz w:val="22"/>
                <w:szCs w:val="22"/>
              </w:rPr>
            </w:pPr>
            <w:r>
              <w:rPr>
                <w:rFonts w:ascii="Arial" w:hAnsi="Arial" w:cs="Arial"/>
                <w:sz w:val="22"/>
                <w:szCs w:val="22"/>
              </w:rPr>
              <w:t>2.</w:t>
            </w:r>
            <w:r w:rsidR="007A218D">
              <w:rPr>
                <w:rFonts w:ascii="Arial" w:hAnsi="Arial" w:cs="Arial"/>
                <w:sz w:val="22"/>
                <w:szCs w:val="22"/>
              </w:rPr>
              <w:t>9</w:t>
            </w:r>
            <w:r w:rsidR="00C16E06" w:rsidRPr="00C16E06">
              <w:rPr>
                <w:rFonts w:ascii="Arial" w:hAnsi="Arial" w:cs="Arial"/>
                <w:sz w:val="22"/>
                <w:szCs w:val="22"/>
              </w:rPr>
              <w:t>.</w:t>
            </w:r>
          </w:p>
        </w:tc>
        <w:tc>
          <w:tcPr>
            <w:tcW w:w="4602" w:type="pct"/>
            <w:tcBorders>
              <w:top w:val="single" w:sz="4" w:space="0" w:color="auto"/>
              <w:bottom w:val="single" w:sz="4" w:space="0" w:color="auto"/>
            </w:tcBorders>
          </w:tcPr>
          <w:p w14:paraId="38F6BF3F" w14:textId="77777777" w:rsidR="00C16E06" w:rsidRPr="003E0B1C" w:rsidRDefault="00C16E06" w:rsidP="00C16E06">
            <w:pPr>
              <w:tabs>
                <w:tab w:val="left" w:pos="0"/>
                <w:tab w:val="left" w:pos="567"/>
              </w:tabs>
              <w:jc w:val="both"/>
              <w:outlineLvl w:val="0"/>
              <w:rPr>
                <w:rFonts w:ascii="Arial" w:hAnsi="Arial" w:cs="Arial"/>
                <w:sz w:val="22"/>
                <w:szCs w:val="22"/>
              </w:rPr>
            </w:pPr>
            <w:r w:rsidRPr="00C16E06">
              <w:rPr>
                <w:rFonts w:ascii="Arial" w:hAnsi="Arial" w:cs="Arial"/>
                <w:sz w:val="22"/>
                <w:szCs w:val="22"/>
              </w:rPr>
              <w:t>Esant poreikiui, palikti pranešimą.</w:t>
            </w:r>
          </w:p>
        </w:tc>
      </w:tr>
      <w:tr w:rsidR="00C16E06" w:rsidRPr="00BE31CE" w14:paraId="38F6BF43" w14:textId="77777777" w:rsidTr="00C16E06">
        <w:trPr>
          <w:trHeight w:val="611"/>
        </w:trPr>
        <w:tc>
          <w:tcPr>
            <w:tcW w:w="398" w:type="pct"/>
            <w:tcBorders>
              <w:top w:val="single" w:sz="4" w:space="0" w:color="auto"/>
              <w:bottom w:val="single" w:sz="4" w:space="0" w:color="auto"/>
            </w:tcBorders>
          </w:tcPr>
          <w:p w14:paraId="38F6BF41" w14:textId="77777777" w:rsidR="00C16E06" w:rsidRDefault="00C16E06" w:rsidP="00254A61">
            <w:pPr>
              <w:outlineLvl w:val="0"/>
              <w:rPr>
                <w:rFonts w:ascii="Arial" w:hAnsi="Arial" w:cs="Arial"/>
              </w:rPr>
            </w:pPr>
          </w:p>
        </w:tc>
        <w:tc>
          <w:tcPr>
            <w:tcW w:w="4602" w:type="pct"/>
            <w:tcBorders>
              <w:top w:val="single" w:sz="4" w:space="0" w:color="auto"/>
              <w:bottom w:val="single" w:sz="4" w:space="0" w:color="auto"/>
            </w:tcBorders>
          </w:tcPr>
          <w:p w14:paraId="38F6BF42" w14:textId="77777777" w:rsidR="00C16E06" w:rsidRPr="00C16E06" w:rsidRDefault="00C16E06" w:rsidP="00C16E06">
            <w:pPr>
              <w:jc w:val="both"/>
              <w:rPr>
                <w:rFonts w:ascii="Arial" w:hAnsi="Arial" w:cs="Arial"/>
                <w:sz w:val="22"/>
                <w:szCs w:val="22"/>
              </w:rPr>
            </w:pPr>
            <w:r w:rsidRPr="00BE31CE">
              <w:rPr>
                <w:rFonts w:ascii="Arial" w:hAnsi="Arial" w:cs="Arial"/>
                <w:b/>
                <w:i/>
                <w:sz w:val="22"/>
                <w:szCs w:val="22"/>
                <w:u w:val="single"/>
              </w:rPr>
              <w:t>Pastaba:</w:t>
            </w:r>
            <w:r w:rsidRPr="00BE31CE">
              <w:rPr>
                <w:rFonts w:ascii="Arial" w:hAnsi="Arial" w:cs="Arial"/>
                <w:b/>
                <w:i/>
                <w:sz w:val="22"/>
                <w:szCs w:val="22"/>
              </w:rPr>
              <w:t xml:space="preserve"> jeigu rodmenų nurašymas vykdomas nedalyvaujant Klientui ar j</w:t>
            </w:r>
            <w:r>
              <w:rPr>
                <w:rFonts w:ascii="Arial" w:hAnsi="Arial" w:cs="Arial"/>
                <w:b/>
                <w:i/>
                <w:sz w:val="22"/>
                <w:szCs w:val="22"/>
              </w:rPr>
              <w:t xml:space="preserve">o atstovui, 2.1.1.-2.1.2. ir </w:t>
            </w:r>
            <w:r w:rsidRPr="004F7164">
              <w:rPr>
                <w:rFonts w:ascii="Arial" w:hAnsi="Arial" w:cs="Arial"/>
                <w:b/>
                <w:i/>
                <w:sz w:val="22"/>
                <w:szCs w:val="22"/>
              </w:rPr>
              <w:t>2.</w:t>
            </w:r>
            <w:r w:rsidR="007A218D">
              <w:rPr>
                <w:rFonts w:ascii="Arial" w:hAnsi="Arial" w:cs="Arial"/>
                <w:b/>
                <w:i/>
                <w:sz w:val="22"/>
                <w:szCs w:val="22"/>
              </w:rPr>
              <w:t>7</w:t>
            </w:r>
            <w:r w:rsidRPr="004F7164">
              <w:rPr>
                <w:rFonts w:ascii="Arial" w:hAnsi="Arial" w:cs="Arial"/>
                <w:b/>
                <w:i/>
                <w:sz w:val="22"/>
                <w:szCs w:val="22"/>
              </w:rPr>
              <w:t>-</w:t>
            </w:r>
            <w:r>
              <w:rPr>
                <w:rFonts w:ascii="Arial" w:hAnsi="Arial" w:cs="Arial"/>
                <w:b/>
                <w:i/>
                <w:sz w:val="22"/>
                <w:szCs w:val="22"/>
              </w:rPr>
              <w:t>2.</w:t>
            </w:r>
            <w:r w:rsidR="007A218D">
              <w:rPr>
                <w:rFonts w:ascii="Arial" w:hAnsi="Arial" w:cs="Arial"/>
                <w:b/>
                <w:i/>
                <w:sz w:val="22"/>
                <w:szCs w:val="22"/>
              </w:rPr>
              <w:t>8</w:t>
            </w:r>
            <w:r>
              <w:rPr>
                <w:rFonts w:ascii="Arial" w:hAnsi="Arial" w:cs="Arial"/>
                <w:b/>
                <w:i/>
                <w:sz w:val="22"/>
                <w:szCs w:val="22"/>
              </w:rPr>
              <w:t>. punktų reikalavimai negalioja.</w:t>
            </w:r>
          </w:p>
        </w:tc>
      </w:tr>
      <w:tr w:rsidR="00FA69D3" w:rsidRPr="00BE31CE" w14:paraId="38F6BF46" w14:textId="77777777" w:rsidTr="00FA69D3">
        <w:trPr>
          <w:trHeight w:val="299"/>
        </w:trPr>
        <w:tc>
          <w:tcPr>
            <w:tcW w:w="398" w:type="pct"/>
            <w:tcBorders>
              <w:top w:val="single" w:sz="4" w:space="0" w:color="auto"/>
              <w:bottom w:val="single" w:sz="4" w:space="0" w:color="auto"/>
            </w:tcBorders>
          </w:tcPr>
          <w:p w14:paraId="38F6BF44" w14:textId="77777777" w:rsidR="00FA69D3" w:rsidRPr="00BE31CE" w:rsidRDefault="00FA69D3" w:rsidP="00254A61">
            <w:pPr>
              <w:jc w:val="center"/>
              <w:rPr>
                <w:rFonts w:ascii="Arial" w:hAnsi="Arial" w:cs="Arial"/>
                <w:b/>
              </w:rPr>
            </w:pPr>
            <w:r w:rsidRPr="00BE31CE">
              <w:rPr>
                <w:rFonts w:ascii="Arial" w:hAnsi="Arial" w:cs="Arial"/>
                <w:b/>
                <w:sz w:val="22"/>
                <w:szCs w:val="22"/>
              </w:rPr>
              <w:t>3.</w:t>
            </w:r>
          </w:p>
        </w:tc>
        <w:tc>
          <w:tcPr>
            <w:tcW w:w="4602" w:type="pct"/>
            <w:tcBorders>
              <w:top w:val="single" w:sz="4" w:space="0" w:color="auto"/>
              <w:bottom w:val="single" w:sz="4" w:space="0" w:color="auto"/>
            </w:tcBorders>
          </w:tcPr>
          <w:p w14:paraId="38F6BF45" w14:textId="77777777" w:rsidR="00FA69D3" w:rsidRPr="00BE31CE" w:rsidRDefault="00FA69D3" w:rsidP="00254A61">
            <w:pPr>
              <w:jc w:val="center"/>
              <w:rPr>
                <w:rFonts w:ascii="Arial" w:hAnsi="Arial" w:cs="Arial"/>
              </w:rPr>
            </w:pPr>
            <w:r w:rsidRPr="00BE31CE">
              <w:rPr>
                <w:rFonts w:ascii="Arial" w:hAnsi="Arial" w:cs="Arial"/>
                <w:b/>
                <w:sz w:val="22"/>
                <w:szCs w:val="22"/>
              </w:rPr>
              <w:t>DARBUOTOJO VEIKSMAI KITAIS ATVEJAIS</w:t>
            </w:r>
          </w:p>
        </w:tc>
      </w:tr>
      <w:tr w:rsidR="00FA69D3" w:rsidRPr="00BE31CE" w14:paraId="38F6BF49" w14:textId="77777777" w:rsidTr="00FA69D3">
        <w:trPr>
          <w:trHeight w:val="299"/>
        </w:trPr>
        <w:tc>
          <w:tcPr>
            <w:tcW w:w="398" w:type="pct"/>
            <w:tcBorders>
              <w:top w:val="single" w:sz="4" w:space="0" w:color="auto"/>
              <w:bottom w:val="single" w:sz="4" w:space="0" w:color="auto"/>
            </w:tcBorders>
          </w:tcPr>
          <w:p w14:paraId="38F6BF47" w14:textId="77777777" w:rsidR="00FA69D3" w:rsidRPr="00C16E06" w:rsidRDefault="00FA69D3" w:rsidP="00254A61">
            <w:pPr>
              <w:jc w:val="center"/>
              <w:rPr>
                <w:rFonts w:ascii="Arial" w:hAnsi="Arial" w:cs="Arial"/>
                <w:sz w:val="22"/>
                <w:szCs w:val="22"/>
              </w:rPr>
            </w:pPr>
            <w:r w:rsidRPr="00C16E06">
              <w:rPr>
                <w:rFonts w:ascii="Arial" w:hAnsi="Arial" w:cs="Arial"/>
                <w:sz w:val="22"/>
                <w:szCs w:val="22"/>
              </w:rPr>
              <w:t xml:space="preserve">3.1. </w:t>
            </w:r>
          </w:p>
        </w:tc>
        <w:tc>
          <w:tcPr>
            <w:tcW w:w="4602" w:type="pct"/>
            <w:tcBorders>
              <w:top w:val="single" w:sz="4" w:space="0" w:color="auto"/>
              <w:bottom w:val="single" w:sz="4" w:space="0" w:color="auto"/>
            </w:tcBorders>
          </w:tcPr>
          <w:p w14:paraId="38F6BF48" w14:textId="77777777" w:rsidR="00FA69D3" w:rsidRPr="009013C0" w:rsidRDefault="00FA69D3" w:rsidP="009D60E9">
            <w:pPr>
              <w:jc w:val="both"/>
              <w:rPr>
                <w:rFonts w:ascii="Arial" w:hAnsi="Arial" w:cs="Arial"/>
                <w:sz w:val="22"/>
                <w:szCs w:val="22"/>
              </w:rPr>
            </w:pPr>
            <w:r w:rsidRPr="009013C0">
              <w:rPr>
                <w:rFonts w:ascii="Arial" w:hAnsi="Arial" w:cs="Arial"/>
                <w:sz w:val="22"/>
                <w:szCs w:val="22"/>
              </w:rPr>
              <w:t xml:space="preserve">Vizualiai nustačius skaitiklio gedimą (displėjuje  nėra duomenų ir t.t.) ir/ar dėl šios priežasties nesant galimybei teisingai užfiksuoti suvartotų dujų ir (ar) elektros rodmenų, </w:t>
            </w:r>
            <w:r w:rsidRPr="009013C0">
              <w:rPr>
                <w:rFonts w:ascii="Arial" w:hAnsi="Arial" w:cs="Arial"/>
                <w:sz w:val="22"/>
                <w:szCs w:val="22"/>
              </w:rPr>
              <w:lastRenderedPageBreak/>
              <w:t>atitinkamą informaciją apie skaitiklio gedimą pateikti užduoties rezultatuose ir nedelsiant informuoja tel</w:t>
            </w:r>
            <w:r w:rsidRPr="002B776E">
              <w:rPr>
                <w:rFonts w:ascii="Arial" w:hAnsi="Arial" w:cs="Arial"/>
                <w:sz w:val="22"/>
                <w:szCs w:val="22"/>
              </w:rPr>
              <w:t>. 18</w:t>
            </w:r>
            <w:r w:rsidR="009D60E9" w:rsidRPr="002B776E">
              <w:rPr>
                <w:rFonts w:ascii="Arial" w:hAnsi="Arial" w:cs="Arial"/>
                <w:sz w:val="22"/>
                <w:szCs w:val="22"/>
              </w:rPr>
              <w:t>5</w:t>
            </w:r>
            <w:r w:rsidRPr="002B776E">
              <w:rPr>
                <w:rFonts w:ascii="Arial" w:hAnsi="Arial" w:cs="Arial"/>
                <w:sz w:val="22"/>
                <w:szCs w:val="22"/>
              </w:rPr>
              <w:t>2 telefonu</w:t>
            </w:r>
            <w:r w:rsidRPr="009013C0">
              <w:rPr>
                <w:rFonts w:ascii="Arial" w:hAnsi="Arial" w:cs="Arial"/>
                <w:sz w:val="22"/>
                <w:szCs w:val="22"/>
              </w:rPr>
              <w:t xml:space="preserve">. </w:t>
            </w:r>
          </w:p>
        </w:tc>
      </w:tr>
      <w:tr w:rsidR="00FA69D3" w:rsidRPr="00BE31CE" w14:paraId="38F6BF4C" w14:textId="77777777" w:rsidTr="00FA69D3">
        <w:trPr>
          <w:trHeight w:val="299"/>
        </w:trPr>
        <w:tc>
          <w:tcPr>
            <w:tcW w:w="398" w:type="pct"/>
            <w:tcBorders>
              <w:top w:val="single" w:sz="4" w:space="0" w:color="auto"/>
              <w:bottom w:val="single" w:sz="4" w:space="0" w:color="auto"/>
            </w:tcBorders>
          </w:tcPr>
          <w:p w14:paraId="38F6BF4A" w14:textId="77777777" w:rsidR="00FA69D3" w:rsidRPr="00FA69D3" w:rsidRDefault="00FA69D3" w:rsidP="00254A61">
            <w:pPr>
              <w:jc w:val="center"/>
              <w:rPr>
                <w:rFonts w:ascii="Arial" w:hAnsi="Arial" w:cs="Arial"/>
                <w:sz w:val="22"/>
                <w:szCs w:val="22"/>
              </w:rPr>
            </w:pPr>
            <w:r w:rsidRPr="00FA69D3">
              <w:rPr>
                <w:rFonts w:ascii="Arial" w:hAnsi="Arial" w:cs="Arial"/>
                <w:sz w:val="22"/>
                <w:szCs w:val="22"/>
              </w:rPr>
              <w:lastRenderedPageBreak/>
              <w:t>3.2.</w:t>
            </w:r>
          </w:p>
        </w:tc>
        <w:tc>
          <w:tcPr>
            <w:tcW w:w="4602" w:type="pct"/>
            <w:tcBorders>
              <w:top w:val="single" w:sz="4" w:space="0" w:color="auto"/>
              <w:bottom w:val="single" w:sz="4" w:space="0" w:color="auto"/>
            </w:tcBorders>
          </w:tcPr>
          <w:p w14:paraId="38F6BF4B" w14:textId="77777777" w:rsidR="00FA69D3" w:rsidRPr="009013C0" w:rsidRDefault="008128EC" w:rsidP="008128EC">
            <w:pPr>
              <w:jc w:val="both"/>
              <w:rPr>
                <w:rFonts w:ascii="Arial" w:hAnsi="Arial" w:cs="Arial"/>
                <w:sz w:val="22"/>
                <w:szCs w:val="22"/>
              </w:rPr>
            </w:pPr>
            <w:r>
              <w:rPr>
                <w:rFonts w:ascii="Arial" w:hAnsi="Arial" w:cs="Arial"/>
                <w:sz w:val="22"/>
                <w:szCs w:val="22"/>
              </w:rPr>
              <w:t xml:space="preserve">Vizualiai nustačius ar gavus informaciją iš </w:t>
            </w:r>
            <w:r w:rsidR="00FA69D3" w:rsidRPr="009013C0">
              <w:rPr>
                <w:rFonts w:ascii="Arial" w:hAnsi="Arial" w:cs="Arial"/>
                <w:sz w:val="22"/>
                <w:szCs w:val="22"/>
              </w:rPr>
              <w:t xml:space="preserve">Klientų apie galimai neapskaitinį elektros energijos ar dujų naudojimo atvejį, atitinkamą informaciją apie pažeidimą pateikti užduoties rezultatuose ir nedelsiant informuoti AB „Energijos skirstymo operatorius“ atstovą telefonu. </w:t>
            </w:r>
          </w:p>
        </w:tc>
      </w:tr>
      <w:tr w:rsidR="00FA69D3" w:rsidRPr="00BE31CE" w14:paraId="38F6BF4F" w14:textId="77777777" w:rsidTr="00FA69D3">
        <w:trPr>
          <w:trHeight w:val="299"/>
        </w:trPr>
        <w:tc>
          <w:tcPr>
            <w:tcW w:w="398" w:type="pct"/>
            <w:tcBorders>
              <w:top w:val="single" w:sz="4" w:space="0" w:color="auto"/>
              <w:bottom w:val="single" w:sz="4" w:space="0" w:color="auto"/>
            </w:tcBorders>
          </w:tcPr>
          <w:p w14:paraId="38F6BF4D" w14:textId="77777777" w:rsidR="00FA69D3" w:rsidRPr="00FA69D3" w:rsidRDefault="00FA69D3" w:rsidP="00254A61">
            <w:pPr>
              <w:jc w:val="center"/>
              <w:rPr>
                <w:rFonts w:ascii="Arial" w:hAnsi="Arial" w:cs="Arial"/>
                <w:sz w:val="22"/>
                <w:szCs w:val="22"/>
              </w:rPr>
            </w:pPr>
            <w:r w:rsidRPr="00FA69D3">
              <w:rPr>
                <w:rFonts w:ascii="Arial" w:hAnsi="Arial" w:cs="Arial"/>
                <w:sz w:val="22"/>
                <w:szCs w:val="22"/>
              </w:rPr>
              <w:t>3.3.</w:t>
            </w:r>
          </w:p>
        </w:tc>
        <w:tc>
          <w:tcPr>
            <w:tcW w:w="4602" w:type="pct"/>
            <w:tcBorders>
              <w:top w:val="single" w:sz="4" w:space="0" w:color="auto"/>
              <w:bottom w:val="single" w:sz="4" w:space="0" w:color="auto"/>
            </w:tcBorders>
          </w:tcPr>
          <w:p w14:paraId="38F6BF4E" w14:textId="77777777" w:rsidR="00FA69D3" w:rsidRPr="009013C0" w:rsidRDefault="00FA69D3" w:rsidP="009013C0">
            <w:pPr>
              <w:jc w:val="both"/>
              <w:rPr>
                <w:rFonts w:ascii="Arial" w:hAnsi="Arial" w:cs="Arial"/>
                <w:sz w:val="22"/>
                <w:szCs w:val="22"/>
              </w:rPr>
            </w:pPr>
            <w:r w:rsidRPr="009013C0">
              <w:rPr>
                <w:rFonts w:ascii="Arial" w:hAnsi="Arial" w:cs="Arial"/>
                <w:sz w:val="22"/>
                <w:szCs w:val="22"/>
              </w:rPr>
              <w:t>Jei skaitiklių rodmenų nurašymo metu darbuotojas neranda skaitiklio ar nustato, kad AB „Energijos skirstymo operatorius“ pateikta informacija yra klaidinga (pvz., klaidingai nurodytas skaitiklio numeris, tipas,</w:t>
            </w:r>
            <w:r w:rsidR="002B776E">
              <w:rPr>
                <w:rFonts w:ascii="Arial" w:hAnsi="Arial" w:cs="Arial"/>
                <w:sz w:val="22"/>
                <w:szCs w:val="22"/>
              </w:rPr>
              <w:t xml:space="preserve"> skaitiklio vieta, KAS numeris,</w:t>
            </w:r>
            <w:r w:rsidRPr="009013C0">
              <w:rPr>
                <w:rFonts w:ascii="Arial" w:hAnsi="Arial" w:cs="Arial"/>
                <w:sz w:val="22"/>
                <w:szCs w:val="22"/>
              </w:rPr>
              <w:t xml:space="preserve"> kliento adresas, kontaktinė informacija ir pan.), buvo pakeistas skaitiklis einamuoju Ataskaitiniu laikotarpiu, atitinkamą informaciją apie klaidingus duomenis pateikti užduoties rezultatuose. </w:t>
            </w:r>
          </w:p>
        </w:tc>
      </w:tr>
      <w:tr w:rsidR="00FA69D3" w:rsidRPr="00BE31CE" w14:paraId="38F6BF52" w14:textId="77777777" w:rsidTr="00FA69D3">
        <w:trPr>
          <w:trHeight w:val="299"/>
        </w:trPr>
        <w:tc>
          <w:tcPr>
            <w:tcW w:w="398" w:type="pct"/>
            <w:tcBorders>
              <w:top w:val="single" w:sz="4" w:space="0" w:color="auto"/>
              <w:bottom w:val="single" w:sz="4" w:space="0" w:color="auto"/>
            </w:tcBorders>
          </w:tcPr>
          <w:p w14:paraId="38F6BF50" w14:textId="77777777" w:rsidR="00FA69D3" w:rsidRPr="00FA69D3" w:rsidRDefault="00FA69D3" w:rsidP="00254A61">
            <w:pPr>
              <w:jc w:val="center"/>
              <w:rPr>
                <w:rFonts w:ascii="Arial" w:hAnsi="Arial" w:cs="Arial"/>
                <w:sz w:val="22"/>
                <w:szCs w:val="22"/>
              </w:rPr>
            </w:pPr>
            <w:r w:rsidRPr="00FA69D3">
              <w:rPr>
                <w:rFonts w:ascii="Arial" w:hAnsi="Arial" w:cs="Arial"/>
                <w:sz w:val="22"/>
                <w:szCs w:val="22"/>
              </w:rPr>
              <w:t>3.4.</w:t>
            </w:r>
          </w:p>
        </w:tc>
        <w:tc>
          <w:tcPr>
            <w:tcW w:w="4602" w:type="pct"/>
            <w:tcBorders>
              <w:top w:val="single" w:sz="4" w:space="0" w:color="auto"/>
              <w:bottom w:val="single" w:sz="4" w:space="0" w:color="auto"/>
            </w:tcBorders>
          </w:tcPr>
          <w:p w14:paraId="38F6BF51" w14:textId="77777777" w:rsidR="00FA69D3" w:rsidRPr="009013C0" w:rsidRDefault="00FA69D3" w:rsidP="009013C0">
            <w:pPr>
              <w:jc w:val="both"/>
              <w:rPr>
                <w:rFonts w:ascii="Arial" w:hAnsi="Arial" w:cs="Arial"/>
                <w:sz w:val="22"/>
                <w:szCs w:val="22"/>
              </w:rPr>
            </w:pPr>
            <w:r w:rsidRPr="009013C0">
              <w:rPr>
                <w:rFonts w:ascii="Arial" w:hAnsi="Arial" w:cs="Arial"/>
                <w:sz w:val="22"/>
                <w:szCs w:val="22"/>
              </w:rPr>
              <w:t>Jei negalima įvykdyti skaitiklio rodmenų nurašymo dėl neteisėtų Kliento veiksmų ar ne veiksmų tiesioginio kontakto metu (pvz.: Klientas fiziškai neprileidžia prie skaitiklio), tokiu atveju atitinkamą informaciją apie neteisėtus Kliento veiksmus pateikti užduoties rezultatuose</w:t>
            </w:r>
          </w:p>
        </w:tc>
      </w:tr>
      <w:tr w:rsidR="00FA69D3" w:rsidRPr="00BE31CE" w14:paraId="38F6BF55" w14:textId="77777777" w:rsidTr="00FA69D3">
        <w:trPr>
          <w:trHeight w:val="299"/>
        </w:trPr>
        <w:tc>
          <w:tcPr>
            <w:tcW w:w="398" w:type="pct"/>
            <w:tcBorders>
              <w:top w:val="single" w:sz="4" w:space="0" w:color="auto"/>
              <w:bottom w:val="single" w:sz="4" w:space="0" w:color="auto"/>
            </w:tcBorders>
          </w:tcPr>
          <w:p w14:paraId="38F6BF53" w14:textId="77777777" w:rsidR="00FA69D3" w:rsidRPr="00FA69D3" w:rsidRDefault="00FA69D3" w:rsidP="00254A61">
            <w:pPr>
              <w:jc w:val="center"/>
              <w:rPr>
                <w:rFonts w:ascii="Arial" w:hAnsi="Arial" w:cs="Arial"/>
                <w:sz w:val="22"/>
                <w:szCs w:val="22"/>
              </w:rPr>
            </w:pPr>
            <w:r w:rsidRPr="00FA69D3">
              <w:rPr>
                <w:rFonts w:ascii="Arial" w:hAnsi="Arial" w:cs="Arial"/>
                <w:sz w:val="22"/>
                <w:szCs w:val="22"/>
              </w:rPr>
              <w:t>3.5.</w:t>
            </w:r>
          </w:p>
        </w:tc>
        <w:tc>
          <w:tcPr>
            <w:tcW w:w="4602" w:type="pct"/>
            <w:tcBorders>
              <w:top w:val="single" w:sz="4" w:space="0" w:color="auto"/>
              <w:bottom w:val="single" w:sz="4" w:space="0" w:color="auto"/>
            </w:tcBorders>
          </w:tcPr>
          <w:p w14:paraId="38F6BF54" w14:textId="77777777" w:rsidR="00FA69D3" w:rsidRPr="009013C0" w:rsidRDefault="00FA69D3" w:rsidP="009013C0">
            <w:pPr>
              <w:jc w:val="both"/>
              <w:rPr>
                <w:rFonts w:ascii="Arial" w:hAnsi="Arial" w:cs="Arial"/>
                <w:sz w:val="22"/>
                <w:szCs w:val="22"/>
              </w:rPr>
            </w:pPr>
            <w:r w:rsidRPr="009013C0">
              <w:rPr>
                <w:rFonts w:ascii="Arial" w:hAnsi="Arial" w:cs="Arial"/>
                <w:sz w:val="22"/>
                <w:szCs w:val="22"/>
              </w:rPr>
              <w:t xml:space="preserve">Prieš atliekant skaitiklio rodmenų nurašymo darbus ir skaitiklių rodmenų nurašymo metu darbuotojui nustačius ar gavus informaciją iš Kliento apie elektros apskaitos įrengimo vietoje elektros įrenginių keliamą pavojų darbuotojams, gyventojams ar kitiems aplinkiniams, informuoti AB „Energijos skirstymo operatorius“ pateikiant atitinkamą informaciją užduoties rezultatuose.  </w:t>
            </w:r>
          </w:p>
        </w:tc>
      </w:tr>
      <w:tr w:rsidR="00FA69D3" w:rsidRPr="00BE31CE" w14:paraId="38F6BF58" w14:textId="77777777" w:rsidTr="00FA69D3">
        <w:trPr>
          <w:trHeight w:val="324"/>
        </w:trPr>
        <w:tc>
          <w:tcPr>
            <w:tcW w:w="398" w:type="pct"/>
            <w:tcBorders>
              <w:top w:val="single" w:sz="4" w:space="0" w:color="auto"/>
              <w:bottom w:val="single" w:sz="4" w:space="0" w:color="auto"/>
            </w:tcBorders>
          </w:tcPr>
          <w:p w14:paraId="38F6BF56" w14:textId="77777777" w:rsidR="00FA69D3" w:rsidRPr="00FA69D3" w:rsidRDefault="00FA69D3" w:rsidP="00784D1E">
            <w:pPr>
              <w:jc w:val="center"/>
              <w:rPr>
                <w:sz w:val="22"/>
                <w:szCs w:val="22"/>
              </w:rPr>
            </w:pPr>
            <w:r w:rsidRPr="00FA69D3">
              <w:rPr>
                <w:rFonts w:ascii="Arial" w:eastAsia="Arial" w:hAnsi="Arial" w:cs="Arial"/>
                <w:b/>
                <w:sz w:val="22"/>
                <w:szCs w:val="22"/>
              </w:rPr>
              <w:t>4.</w:t>
            </w:r>
          </w:p>
        </w:tc>
        <w:tc>
          <w:tcPr>
            <w:tcW w:w="4602" w:type="pct"/>
            <w:tcBorders>
              <w:top w:val="single" w:sz="4" w:space="0" w:color="auto"/>
              <w:bottom w:val="single" w:sz="4" w:space="0" w:color="auto"/>
            </w:tcBorders>
            <w:vAlign w:val="bottom"/>
          </w:tcPr>
          <w:p w14:paraId="38F6BF57" w14:textId="77777777" w:rsidR="00FA69D3" w:rsidRPr="00FA69D3" w:rsidRDefault="00FA69D3" w:rsidP="00784D1E">
            <w:pPr>
              <w:ind w:right="28"/>
              <w:jc w:val="center"/>
              <w:rPr>
                <w:sz w:val="22"/>
                <w:szCs w:val="22"/>
              </w:rPr>
            </w:pPr>
            <w:r w:rsidRPr="00FA69D3">
              <w:rPr>
                <w:rFonts w:ascii="Arial" w:eastAsia="Arial" w:hAnsi="Arial" w:cs="Arial"/>
                <w:b/>
                <w:sz w:val="22"/>
                <w:szCs w:val="22"/>
              </w:rPr>
              <w:t xml:space="preserve">DRAUDŽIAMI VEIKSMAI </w:t>
            </w:r>
          </w:p>
        </w:tc>
      </w:tr>
      <w:tr w:rsidR="00FA69D3" w:rsidRPr="00BE31CE" w14:paraId="38F6BF5B" w14:textId="77777777" w:rsidTr="00FA69D3">
        <w:trPr>
          <w:trHeight w:val="299"/>
        </w:trPr>
        <w:tc>
          <w:tcPr>
            <w:tcW w:w="398" w:type="pct"/>
            <w:tcBorders>
              <w:top w:val="single" w:sz="4" w:space="0" w:color="auto"/>
              <w:bottom w:val="single" w:sz="4" w:space="0" w:color="auto"/>
            </w:tcBorders>
          </w:tcPr>
          <w:p w14:paraId="38F6BF59" w14:textId="77777777" w:rsidR="00FA69D3" w:rsidRPr="00FA69D3" w:rsidRDefault="00FA69D3" w:rsidP="00784D1E">
            <w:pPr>
              <w:jc w:val="center"/>
              <w:rPr>
                <w:rFonts w:ascii="Arial" w:hAnsi="Arial" w:cs="Arial"/>
                <w:sz w:val="22"/>
                <w:szCs w:val="22"/>
              </w:rPr>
            </w:pPr>
            <w:r>
              <w:rPr>
                <w:rFonts w:ascii="Arial" w:hAnsi="Arial" w:cs="Arial"/>
                <w:sz w:val="22"/>
                <w:szCs w:val="22"/>
              </w:rPr>
              <w:t>4</w:t>
            </w:r>
            <w:r w:rsidRPr="00FA69D3">
              <w:rPr>
                <w:rFonts w:ascii="Arial" w:hAnsi="Arial" w:cs="Arial"/>
                <w:sz w:val="22"/>
                <w:szCs w:val="22"/>
              </w:rPr>
              <w:t>.1.</w:t>
            </w:r>
          </w:p>
        </w:tc>
        <w:tc>
          <w:tcPr>
            <w:tcW w:w="4602" w:type="pct"/>
            <w:tcBorders>
              <w:top w:val="single" w:sz="4" w:space="0" w:color="auto"/>
              <w:bottom w:val="single" w:sz="4" w:space="0" w:color="auto"/>
            </w:tcBorders>
          </w:tcPr>
          <w:p w14:paraId="38F6BF5A" w14:textId="77777777" w:rsidR="00FA69D3" w:rsidRPr="009013C0" w:rsidRDefault="00FA69D3" w:rsidP="009013C0">
            <w:pPr>
              <w:jc w:val="both"/>
              <w:rPr>
                <w:rFonts w:ascii="Arial" w:hAnsi="Arial" w:cs="Arial"/>
                <w:sz w:val="22"/>
                <w:szCs w:val="22"/>
              </w:rPr>
            </w:pPr>
            <w:r w:rsidRPr="009013C0">
              <w:rPr>
                <w:rFonts w:ascii="Arial" w:hAnsi="Arial" w:cs="Arial"/>
                <w:sz w:val="22"/>
                <w:szCs w:val="22"/>
              </w:rPr>
              <w:t xml:space="preserve">Skaitiklio rodmenų nurašymo metu draudžiama nuiminėti plombas, kuriomis užplombuotas skaitiklis ir kiti apskaitos schemos elementai bei atlikti bet kokius apskaitos eksploatavimo darbus. </w:t>
            </w:r>
          </w:p>
        </w:tc>
      </w:tr>
      <w:tr w:rsidR="00FA69D3" w:rsidRPr="00BE31CE" w14:paraId="38F6BF5E" w14:textId="77777777" w:rsidTr="00FA69D3">
        <w:trPr>
          <w:trHeight w:val="299"/>
        </w:trPr>
        <w:tc>
          <w:tcPr>
            <w:tcW w:w="398" w:type="pct"/>
            <w:tcBorders>
              <w:top w:val="single" w:sz="4" w:space="0" w:color="auto"/>
              <w:bottom w:val="single" w:sz="4" w:space="0" w:color="auto"/>
            </w:tcBorders>
          </w:tcPr>
          <w:p w14:paraId="38F6BF5C" w14:textId="77777777" w:rsidR="00FA69D3" w:rsidRPr="00FA69D3" w:rsidRDefault="00FA69D3" w:rsidP="00784D1E">
            <w:pPr>
              <w:jc w:val="center"/>
              <w:rPr>
                <w:rFonts w:ascii="Arial" w:hAnsi="Arial" w:cs="Arial"/>
                <w:sz w:val="22"/>
                <w:szCs w:val="22"/>
              </w:rPr>
            </w:pPr>
            <w:r>
              <w:rPr>
                <w:rFonts w:ascii="Arial" w:hAnsi="Arial" w:cs="Arial"/>
                <w:sz w:val="22"/>
                <w:szCs w:val="22"/>
              </w:rPr>
              <w:t>4</w:t>
            </w:r>
            <w:r w:rsidRPr="00FA69D3">
              <w:rPr>
                <w:rFonts w:ascii="Arial" w:hAnsi="Arial" w:cs="Arial"/>
                <w:sz w:val="22"/>
                <w:szCs w:val="22"/>
              </w:rPr>
              <w:t>.2.</w:t>
            </w:r>
          </w:p>
        </w:tc>
        <w:tc>
          <w:tcPr>
            <w:tcW w:w="4602" w:type="pct"/>
            <w:tcBorders>
              <w:top w:val="single" w:sz="4" w:space="0" w:color="auto"/>
              <w:bottom w:val="single" w:sz="4" w:space="0" w:color="auto"/>
            </w:tcBorders>
          </w:tcPr>
          <w:p w14:paraId="38F6BF5D" w14:textId="77777777" w:rsidR="00FA69D3" w:rsidRPr="009013C0" w:rsidRDefault="00FA69D3" w:rsidP="009013C0">
            <w:pPr>
              <w:jc w:val="both"/>
              <w:rPr>
                <w:rFonts w:ascii="Arial" w:hAnsi="Arial" w:cs="Arial"/>
                <w:sz w:val="22"/>
                <w:szCs w:val="22"/>
              </w:rPr>
            </w:pPr>
            <w:r w:rsidRPr="009013C0">
              <w:rPr>
                <w:rFonts w:ascii="Arial" w:hAnsi="Arial" w:cs="Arial"/>
                <w:sz w:val="22"/>
                <w:szCs w:val="22"/>
              </w:rPr>
              <w:t xml:space="preserve">Darbuotojams, neturintiems apsaugos nuo elektros kategorijos (neatestuoti PK ar aukštesnei kategorijai), be ESO ar Kliento priskirto prižiūrinčiojo draudžiama įeiti į Elektros įrenginių patalpas pažymėtas „Atsargiai, elektros smūgio pavojus“ ženklu (transformatorinių skirstyklos, skirstomieji punktai ir t.t.). </w:t>
            </w:r>
          </w:p>
        </w:tc>
      </w:tr>
      <w:tr w:rsidR="00FA69D3" w:rsidRPr="00BE31CE" w14:paraId="38F6BF61" w14:textId="77777777" w:rsidTr="00FA69D3">
        <w:trPr>
          <w:trHeight w:val="299"/>
        </w:trPr>
        <w:tc>
          <w:tcPr>
            <w:tcW w:w="398" w:type="pct"/>
            <w:tcBorders>
              <w:top w:val="single" w:sz="4" w:space="0" w:color="auto"/>
              <w:bottom w:val="single" w:sz="4" w:space="0" w:color="auto"/>
            </w:tcBorders>
          </w:tcPr>
          <w:p w14:paraId="38F6BF5F" w14:textId="77777777" w:rsidR="00FA69D3" w:rsidRPr="00FA69D3" w:rsidRDefault="00FA69D3" w:rsidP="00784D1E">
            <w:pPr>
              <w:jc w:val="center"/>
              <w:rPr>
                <w:rFonts w:ascii="Arial" w:hAnsi="Arial" w:cs="Arial"/>
                <w:sz w:val="22"/>
                <w:szCs w:val="22"/>
              </w:rPr>
            </w:pPr>
            <w:r>
              <w:rPr>
                <w:rFonts w:ascii="Arial" w:hAnsi="Arial" w:cs="Arial"/>
                <w:sz w:val="22"/>
                <w:szCs w:val="22"/>
              </w:rPr>
              <w:t>4</w:t>
            </w:r>
            <w:r w:rsidRPr="00FA69D3">
              <w:rPr>
                <w:rFonts w:ascii="Arial" w:hAnsi="Arial" w:cs="Arial"/>
                <w:sz w:val="22"/>
                <w:szCs w:val="22"/>
              </w:rPr>
              <w:t>.3.</w:t>
            </w:r>
          </w:p>
        </w:tc>
        <w:tc>
          <w:tcPr>
            <w:tcW w:w="4602" w:type="pct"/>
            <w:tcBorders>
              <w:top w:val="single" w:sz="4" w:space="0" w:color="auto"/>
              <w:bottom w:val="single" w:sz="4" w:space="0" w:color="auto"/>
            </w:tcBorders>
          </w:tcPr>
          <w:p w14:paraId="38F6BF60" w14:textId="77777777" w:rsidR="00FA69D3" w:rsidRPr="009013C0" w:rsidRDefault="00FA69D3" w:rsidP="009013C0">
            <w:pPr>
              <w:jc w:val="both"/>
              <w:rPr>
                <w:rFonts w:ascii="Arial" w:hAnsi="Arial" w:cs="Arial"/>
                <w:sz w:val="22"/>
                <w:szCs w:val="22"/>
              </w:rPr>
            </w:pPr>
            <w:r w:rsidRPr="009013C0">
              <w:rPr>
                <w:rFonts w:ascii="Arial" w:hAnsi="Arial" w:cs="Arial"/>
                <w:sz w:val="22"/>
                <w:szCs w:val="22"/>
              </w:rPr>
              <w:t xml:space="preserve">Daugiabučių namų patalpose, pažymėtose „Atsargiai, elektros smūgio pavojus“, kuriuose įrengtos tik komercinės apskaitos ir norint nurašyti skaitiklio rodmenis atidarius ĮAS nėra galimybės prisiliesti prie įtampą turinčių </w:t>
            </w:r>
            <w:proofErr w:type="spellStart"/>
            <w:r w:rsidRPr="009013C0">
              <w:rPr>
                <w:rFonts w:ascii="Arial" w:hAnsi="Arial" w:cs="Arial"/>
                <w:sz w:val="22"/>
                <w:szCs w:val="22"/>
              </w:rPr>
              <w:t>srovinių</w:t>
            </w:r>
            <w:proofErr w:type="spellEnd"/>
            <w:r w:rsidRPr="009013C0">
              <w:rPr>
                <w:rFonts w:ascii="Arial" w:hAnsi="Arial" w:cs="Arial"/>
                <w:sz w:val="22"/>
                <w:szCs w:val="22"/>
              </w:rPr>
              <w:t xml:space="preserve"> dalių, rodmenų nurašymo darbus galima atlikti be Užsakovo ar Kliento prižiūrinčiojo ar jo leidimo, tačiau darbuotojas turi turėti apsaugos nuo elektros kategoriją (PK ar aukštesnę kategoriją). </w:t>
            </w:r>
          </w:p>
        </w:tc>
      </w:tr>
      <w:tr w:rsidR="00FA69D3" w:rsidRPr="00BE31CE" w14:paraId="38F6BF64" w14:textId="77777777" w:rsidTr="00FA69D3">
        <w:trPr>
          <w:trHeight w:val="299"/>
        </w:trPr>
        <w:tc>
          <w:tcPr>
            <w:tcW w:w="398" w:type="pct"/>
            <w:tcBorders>
              <w:top w:val="single" w:sz="4" w:space="0" w:color="auto"/>
              <w:bottom w:val="single" w:sz="4" w:space="0" w:color="auto"/>
            </w:tcBorders>
          </w:tcPr>
          <w:p w14:paraId="38F6BF62" w14:textId="77777777" w:rsidR="00FA69D3" w:rsidRPr="00FA69D3" w:rsidRDefault="00FA69D3" w:rsidP="00784D1E">
            <w:pPr>
              <w:jc w:val="center"/>
              <w:rPr>
                <w:rFonts w:ascii="Arial" w:hAnsi="Arial" w:cs="Arial"/>
                <w:sz w:val="22"/>
                <w:szCs w:val="22"/>
              </w:rPr>
            </w:pPr>
            <w:r>
              <w:rPr>
                <w:rFonts w:ascii="Arial" w:hAnsi="Arial" w:cs="Arial"/>
                <w:sz w:val="22"/>
                <w:szCs w:val="22"/>
              </w:rPr>
              <w:t>4</w:t>
            </w:r>
            <w:r w:rsidRPr="00FA69D3">
              <w:rPr>
                <w:rFonts w:ascii="Arial" w:hAnsi="Arial" w:cs="Arial"/>
                <w:sz w:val="22"/>
                <w:szCs w:val="22"/>
              </w:rPr>
              <w:t>.4.</w:t>
            </w:r>
          </w:p>
        </w:tc>
        <w:tc>
          <w:tcPr>
            <w:tcW w:w="4602" w:type="pct"/>
            <w:tcBorders>
              <w:top w:val="single" w:sz="4" w:space="0" w:color="auto"/>
              <w:bottom w:val="single" w:sz="4" w:space="0" w:color="auto"/>
            </w:tcBorders>
          </w:tcPr>
          <w:p w14:paraId="38F6BF63" w14:textId="77777777" w:rsidR="00FA69D3" w:rsidRPr="009013C0" w:rsidRDefault="00FA69D3" w:rsidP="009013C0">
            <w:pPr>
              <w:jc w:val="both"/>
              <w:rPr>
                <w:rFonts w:ascii="Arial" w:hAnsi="Arial" w:cs="Arial"/>
                <w:sz w:val="22"/>
                <w:szCs w:val="22"/>
              </w:rPr>
            </w:pPr>
            <w:r w:rsidRPr="009013C0">
              <w:rPr>
                <w:rFonts w:ascii="Arial" w:hAnsi="Arial" w:cs="Arial"/>
                <w:sz w:val="22"/>
                <w:szCs w:val="22"/>
              </w:rPr>
              <w:t xml:space="preserve">Darbuotojams draudžiama dirbti elektros įrenginiuose (ĮAS), neturint apsaugos nuo elektros kategorijos (PK ar aukštesnės), kuriuos būtina atidaryti (ĮAS duris), norint atlikti rodmenų nurašymo darbus, o atidarius yra galimybė prisiliesti prie įtampą turinčių </w:t>
            </w:r>
            <w:proofErr w:type="spellStart"/>
            <w:r w:rsidRPr="009013C0">
              <w:rPr>
                <w:rFonts w:ascii="Arial" w:hAnsi="Arial" w:cs="Arial"/>
                <w:sz w:val="22"/>
                <w:szCs w:val="22"/>
              </w:rPr>
              <w:t>srovinių</w:t>
            </w:r>
            <w:proofErr w:type="spellEnd"/>
            <w:r w:rsidRPr="009013C0">
              <w:rPr>
                <w:rFonts w:ascii="Arial" w:hAnsi="Arial" w:cs="Arial"/>
                <w:sz w:val="22"/>
                <w:szCs w:val="22"/>
              </w:rPr>
              <w:t xml:space="preserve"> dalių. </w:t>
            </w:r>
          </w:p>
        </w:tc>
      </w:tr>
      <w:tr w:rsidR="00FA69D3" w:rsidRPr="00BE31CE" w14:paraId="38F6BF67" w14:textId="77777777" w:rsidTr="00FA69D3">
        <w:trPr>
          <w:trHeight w:val="299"/>
        </w:trPr>
        <w:tc>
          <w:tcPr>
            <w:tcW w:w="398" w:type="pct"/>
            <w:tcBorders>
              <w:top w:val="single" w:sz="4" w:space="0" w:color="auto"/>
              <w:bottom w:val="single" w:sz="4" w:space="0" w:color="auto"/>
            </w:tcBorders>
          </w:tcPr>
          <w:p w14:paraId="38F6BF65" w14:textId="77777777" w:rsidR="00FA69D3" w:rsidRPr="00FA69D3" w:rsidRDefault="00FA69D3" w:rsidP="00784D1E">
            <w:pPr>
              <w:jc w:val="center"/>
              <w:rPr>
                <w:rFonts w:ascii="Arial" w:hAnsi="Arial" w:cs="Arial"/>
                <w:sz w:val="22"/>
                <w:szCs w:val="22"/>
              </w:rPr>
            </w:pPr>
            <w:r>
              <w:rPr>
                <w:rFonts w:ascii="Arial" w:hAnsi="Arial" w:cs="Arial"/>
                <w:sz w:val="22"/>
                <w:szCs w:val="22"/>
              </w:rPr>
              <w:t>4</w:t>
            </w:r>
            <w:r w:rsidRPr="00FA69D3">
              <w:rPr>
                <w:rFonts w:ascii="Arial" w:hAnsi="Arial" w:cs="Arial"/>
                <w:sz w:val="22"/>
                <w:szCs w:val="22"/>
              </w:rPr>
              <w:t>.5.</w:t>
            </w:r>
          </w:p>
        </w:tc>
        <w:tc>
          <w:tcPr>
            <w:tcW w:w="4602" w:type="pct"/>
            <w:tcBorders>
              <w:top w:val="single" w:sz="4" w:space="0" w:color="auto"/>
              <w:bottom w:val="single" w:sz="4" w:space="0" w:color="auto"/>
            </w:tcBorders>
          </w:tcPr>
          <w:p w14:paraId="38F6BF66" w14:textId="77777777" w:rsidR="00FA69D3" w:rsidRPr="00BE31CE" w:rsidRDefault="00FA69D3" w:rsidP="009013C0">
            <w:pPr>
              <w:jc w:val="both"/>
              <w:rPr>
                <w:rFonts w:ascii="Arial" w:hAnsi="Arial" w:cs="Arial"/>
                <w:b/>
                <w:sz w:val="22"/>
                <w:szCs w:val="22"/>
              </w:rPr>
            </w:pPr>
            <w:r w:rsidRPr="009013C0">
              <w:rPr>
                <w:rFonts w:ascii="Arial" w:hAnsi="Arial" w:cs="Arial"/>
                <w:sz w:val="22"/>
                <w:szCs w:val="22"/>
              </w:rPr>
              <w:t xml:space="preserve">Darbuotojui darbo metu draudžiama liesti įtampą turinčias </w:t>
            </w:r>
            <w:proofErr w:type="spellStart"/>
            <w:r w:rsidRPr="009013C0">
              <w:rPr>
                <w:rFonts w:ascii="Arial" w:hAnsi="Arial" w:cs="Arial"/>
                <w:sz w:val="22"/>
                <w:szCs w:val="22"/>
              </w:rPr>
              <w:t>srovines</w:t>
            </w:r>
            <w:proofErr w:type="spellEnd"/>
            <w:r w:rsidRPr="009013C0">
              <w:rPr>
                <w:rFonts w:ascii="Arial" w:hAnsi="Arial" w:cs="Arial"/>
                <w:sz w:val="22"/>
                <w:szCs w:val="22"/>
              </w:rPr>
              <w:t xml:space="preserve"> dalis, bei pasilipti be papildomų apsaugos priemonių aukščiau 1,3 m, ieškoti dujų nuotėkio ugnies pagalba, pasilipti ant atsitiktinių daiktų, tikrinant dujų apskaitą rūkyti darbo vietoje.</w:t>
            </w:r>
          </w:p>
        </w:tc>
      </w:tr>
    </w:tbl>
    <w:p w14:paraId="38F6BF68" w14:textId="77777777" w:rsidR="00C16E06" w:rsidRPr="00C16E06" w:rsidRDefault="00C16E06" w:rsidP="00C16E06"/>
    <w:sectPr w:rsidR="00C16E06" w:rsidRPr="00C16E06">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EE450" w14:textId="77777777" w:rsidR="00A50CDA" w:rsidRDefault="00A50CDA" w:rsidP="00C16E06">
      <w:r>
        <w:separator/>
      </w:r>
    </w:p>
  </w:endnote>
  <w:endnote w:type="continuationSeparator" w:id="0">
    <w:p w14:paraId="51BBA296" w14:textId="77777777" w:rsidR="00A50CDA" w:rsidRDefault="00A50CDA" w:rsidP="00C1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A10B" w14:textId="77777777" w:rsidR="00A13402" w:rsidRDefault="00A13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72B5" w14:textId="77777777" w:rsidR="00A13402" w:rsidRDefault="00A13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DC84" w14:textId="77777777" w:rsidR="00A13402" w:rsidRDefault="00A13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C348" w14:textId="77777777" w:rsidR="00A50CDA" w:rsidRDefault="00A50CDA" w:rsidP="00C16E06">
      <w:r>
        <w:separator/>
      </w:r>
    </w:p>
  </w:footnote>
  <w:footnote w:type="continuationSeparator" w:id="0">
    <w:p w14:paraId="5D615419" w14:textId="77777777" w:rsidR="00A50CDA" w:rsidRDefault="00A50CDA" w:rsidP="00C1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FC87" w14:textId="77777777" w:rsidR="00A13402" w:rsidRDefault="00A13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BF6E" w14:textId="77777777" w:rsidR="00C16E06" w:rsidRDefault="00C16E06">
    <w:pPr>
      <w:pStyle w:val="Header"/>
    </w:pPr>
    <w:r>
      <w:rPr>
        <w:noProof/>
        <w:lang w:eastAsia="lt-LT"/>
      </w:rPr>
      <mc:AlternateContent>
        <mc:Choice Requires="wps">
          <w:drawing>
            <wp:anchor distT="0" distB="0" distL="114300" distR="114300" simplePos="0" relativeHeight="251659264" behindDoc="0" locked="0" layoutInCell="0" allowOverlap="1" wp14:anchorId="38F6BF73" wp14:editId="38F6BF74">
              <wp:simplePos x="0" y="0"/>
              <wp:positionH relativeFrom="page">
                <wp:posOffset>0</wp:posOffset>
              </wp:positionH>
              <wp:positionV relativeFrom="page">
                <wp:posOffset>190500</wp:posOffset>
              </wp:positionV>
              <wp:extent cx="7560310" cy="266700"/>
              <wp:effectExtent l="0" t="0" r="0" b="0"/>
              <wp:wrapNone/>
              <wp:docPr id="1" name="MSIPCM0a56436782d153bc7a0f7b4f"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F6BF75" w14:textId="7788948D" w:rsidR="00C16E06" w:rsidRPr="007A218D" w:rsidRDefault="00C16E06" w:rsidP="007A218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8F6BF73" id="_x0000_t202" coordsize="21600,21600" o:spt="202" path="m,l,21600r21600,l21600,xe">
              <v:stroke joinstyle="miter"/>
              <v:path gradientshapeok="t" o:connecttype="rect"/>
            </v:shapetype>
            <v:shape id="MSIPCM0a56436782d153bc7a0f7b4f"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0F1A/m8DAABIBwAADgAAAAAAAAAAAAAAAAAuAgAAZHJzL2Uyb0RvYy54bWxQSwECLQAUAAYA&#10;CAAAACEAN6R6OtwAAAAHAQAADwAAAAAAAAAAAAAAAADJBQAAZHJzL2Rvd25yZXYueG1sUEsFBgAA&#10;AAAEAAQA8wAAANIGAAAAAA==&#10;" o:allowincell="f" filled="f" stroked="f" strokeweight=".5pt">
              <v:textbox inset=",0,20pt,0">
                <w:txbxContent>
                  <w:p w14:paraId="38F6BF75" w14:textId="7788948D" w:rsidR="00C16E06" w:rsidRPr="007A218D" w:rsidRDefault="00C16E06" w:rsidP="007A218D">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04F8" w14:textId="77777777" w:rsidR="00A13402" w:rsidRDefault="00A13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CA"/>
    <w:rsid w:val="002B776E"/>
    <w:rsid w:val="003D3A5D"/>
    <w:rsid w:val="004F474D"/>
    <w:rsid w:val="006604CA"/>
    <w:rsid w:val="00660D8E"/>
    <w:rsid w:val="006C5E18"/>
    <w:rsid w:val="00730735"/>
    <w:rsid w:val="00784D1E"/>
    <w:rsid w:val="007A218D"/>
    <w:rsid w:val="008128EC"/>
    <w:rsid w:val="009013C0"/>
    <w:rsid w:val="009D60E9"/>
    <w:rsid w:val="00A033E0"/>
    <w:rsid w:val="00A13402"/>
    <w:rsid w:val="00A50CDA"/>
    <w:rsid w:val="00A569F7"/>
    <w:rsid w:val="00A91952"/>
    <w:rsid w:val="00AB4622"/>
    <w:rsid w:val="00C16E06"/>
    <w:rsid w:val="00FA69D3"/>
    <w:rsid w:val="00FF2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6BEF0"/>
  <w15:chartTrackingRefBased/>
  <w15:docId w15:val="{8564861F-5400-4D10-9B83-517E96DB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4C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E06"/>
    <w:pPr>
      <w:tabs>
        <w:tab w:val="center" w:pos="4819"/>
        <w:tab w:val="right" w:pos="9638"/>
      </w:tabs>
    </w:pPr>
  </w:style>
  <w:style w:type="character" w:customStyle="1" w:styleId="HeaderChar">
    <w:name w:val="Header Char"/>
    <w:basedOn w:val="DefaultParagraphFont"/>
    <w:link w:val="Header"/>
    <w:uiPriority w:val="99"/>
    <w:rsid w:val="00C16E0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16E06"/>
    <w:pPr>
      <w:tabs>
        <w:tab w:val="center" w:pos="4819"/>
        <w:tab w:val="right" w:pos="9638"/>
      </w:tabs>
    </w:pPr>
  </w:style>
  <w:style w:type="character" w:customStyle="1" w:styleId="FooterChar">
    <w:name w:val="Footer Char"/>
    <w:basedOn w:val="DefaultParagraphFont"/>
    <w:link w:val="Footer"/>
    <w:uiPriority w:val="99"/>
    <w:rsid w:val="00C16E0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3759</Words>
  <Characters>2144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Ježy Parafianovič</dc:creator>
  <cp:keywords/>
  <dc:description/>
  <cp:lastModifiedBy>Greta Jatulionytė</cp:lastModifiedBy>
  <cp:revision>3</cp:revision>
  <dcterms:created xsi:type="dcterms:W3CDTF">2019-10-29T11:00:00Z</dcterms:created>
  <dcterms:modified xsi:type="dcterms:W3CDTF">2019-10-29T11:04:00Z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Greta.Jatulionyte@ignitis.lt</vt:lpwstr>
  </property>
  <property fmtid="{D5CDD505-2E9C-101B-9397-08002B2CF9AE}" pid="5" name="MSIP_Label_320c693d-44b7-4e16-b3dd-4fcd87401cf5_SetDate">
    <vt:lpwstr>2019-10-29T11:04:13.3858237Z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4edc7462-83b0-4c76-89db-f00b6d514176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Greta.Jatulionyte@ignitis.lt</vt:lpwstr>
  </property>
  <property fmtid="{D5CDD505-2E9C-101B-9397-08002B2CF9AE}" pid="13" name="MSIP_Label_190751af-2442-49a7-b7b9-9f0bcce858c9_SetDate">
    <vt:lpwstr>2019-10-29T11:04:13.3858237Z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4edc7462-83b0-4c76-89db-f00b6d514176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