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6E1DC2">
            <w:sdt>
              <w:sdtPr>
                <w:tag w:val="fld_tpz_asm1XMLStr"/>
                <w:id w:val="79755985"/>
              </w:sdtPr>
              <w:sdtEndPr/>
              <w:sdtContent>
                <w:r w:rsidR="003F06CA">
                  <w:t>Eimantui Baravykui</w:t>
                </w:r>
              </w:sdtContent>
            </w:sdt>
          </w:p>
        </w:tc>
        <w:tc>
          <w:tcPr>
            <w:tcW w:w="4927" w:type="dxa"/>
          </w:tcPr>
          <w:p w:rsidR="00077285" w:rsidRDefault="006E1DC2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3121FD" w:rsidRDefault="006E1DC2"/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6E1DC2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 w:rsidR="003121FD" w:rsidRDefault="00824967">
          <w:pPr>
            <w:spacing w:line="360" w:lineRule="auto"/>
            <w:ind w:firstLine="567"/>
            <w:jc w:val="both"/>
          </w:pPr>
          <w:r>
            <w:t xml:space="preserve">Įtariamųjų, kaltinamųjų ir nuteistųjų registro 2016-04-29 duomenimis Eimantas Baravykas, gim. </w:t>
          </w:r>
          <w:r w:rsidR="006E1DC2">
            <w:t xml:space="preserve">XXXXXX </w:t>
          </w:r>
          <w:r>
            <w:t xml:space="preserve"> neteistas (-a). </w:t>
          </w:r>
        </w:p>
        <w:p w:rsidR="003121FD" w:rsidRDefault="00824967">
          <w:pPr>
            <w:spacing w:line="360" w:lineRule="auto"/>
            <w:ind w:firstLine="567"/>
            <w:jc w:val="both"/>
          </w:pPr>
          <w:r>
            <w:t>Pažyma parengta vadovaujantis Lietuvos Respublikos viešųjų pirkimų įstatymo 33 straipsnio 1 dalies 3 punkto nuostata.</w:t>
          </w:r>
        </w:p>
      </w:sdtContent>
    </w:sdt>
    <w:p w:rsidR="00077285" w:rsidRDefault="00077285"/>
    <w:p w:rsidR="00077285" w:rsidRDefault="00077285">
      <w:bookmarkStart w:id="0" w:name="_GoBack"/>
      <w:bookmarkEnd w:id="0"/>
    </w:p>
    <w:p w:rsidR="00077285" w:rsidRDefault="00077285"/>
    <w:p w:rsidR="00077285" w:rsidRDefault="00077285"/>
    <w:p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6E1DC2">
            <w:sdt>
              <w:sdtPr>
                <w:tag w:val="fld_tpz_pareigXMLStr"/>
                <w:id w:val="79755992"/>
              </w:sdtPr>
              <w:sdtEndPr/>
              <w:sdtContent>
                <w:r w:rsidR="003F06CA"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6E1DC2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3F06CA">
                  <w:t xml:space="preserve">Brunonas </w:t>
                </w:r>
                <w:proofErr w:type="spellStart"/>
                <w:r w:rsidR="003F06CA">
                  <w:t>Aranauskas</w:t>
                </w:r>
                <w:proofErr w:type="spellEnd"/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967" w:rsidRDefault="00824967" w:rsidP="006C3A3C">
      <w:r>
        <w:separator/>
      </w:r>
    </w:p>
  </w:endnote>
  <w:endnote w:type="continuationSeparator" w:id="0">
    <w:p w:rsidR="00824967" w:rsidRDefault="00824967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967" w:rsidRDefault="00824967" w:rsidP="006C3A3C">
      <w:r>
        <w:separator/>
      </w:r>
    </w:p>
  </w:footnote>
  <w:footnote w:type="continuationSeparator" w:id="0">
    <w:p w:rsidR="00824967" w:rsidRDefault="00824967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121FD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1DC2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4967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462DD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279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Įtariamų, kaltinamų ir teistų asme</vt:lpstr>
      <vt:lpstr>Įtariamų, kaltinamų ir teistų asme</vt:lpstr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Diana Petkevičienė</cp:lastModifiedBy>
  <cp:revision>2</cp:revision>
  <cp:lastPrinted>2010-05-14T06:50:00Z</cp:lastPrinted>
  <dcterms:created xsi:type="dcterms:W3CDTF">2016-08-19T11:12:00Z</dcterms:created>
  <dcterms:modified xsi:type="dcterms:W3CDTF">2016-08-19T11:12:00Z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