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96" w:type="dxa"/>
        <w:tblInd w:w="1180" w:type="dxa"/>
        <w:tblLook w:val="04A0" w:firstRow="1" w:lastRow="0" w:firstColumn="1" w:lastColumn="0" w:noHBand="0" w:noVBand="1"/>
      </w:tblPr>
      <w:tblGrid>
        <w:gridCol w:w="4882"/>
        <w:gridCol w:w="3814"/>
      </w:tblGrid>
      <w:tr w:rsidR="00C85DA3" w:rsidRPr="00F52E49" w14:paraId="21B5EBF1" w14:textId="77777777" w:rsidTr="00E71140">
        <w:trPr>
          <w:trHeight w:val="80"/>
        </w:trPr>
        <w:tc>
          <w:tcPr>
            <w:tcW w:w="4882" w:type="dxa"/>
            <w:shd w:val="clear" w:color="auto" w:fill="auto"/>
          </w:tcPr>
          <w:p w14:paraId="21B5EBEA" w14:textId="370B8D61" w:rsidR="00C85DA3" w:rsidRPr="00F52E49" w:rsidRDefault="00C85DA3" w:rsidP="00B93873">
            <w:pPr>
              <w:tabs>
                <w:tab w:val="left" w:pos="6663"/>
                <w:tab w:val="left" w:pos="708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14" w:type="dxa"/>
            <w:shd w:val="clear" w:color="auto" w:fill="auto"/>
          </w:tcPr>
          <w:p w14:paraId="21B5EBF0" w14:textId="0426E61D" w:rsidR="00C85DA3" w:rsidRPr="00F52E49" w:rsidRDefault="009B508F" w:rsidP="00B93873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priedas Techninė specifikacija</w:t>
            </w:r>
          </w:p>
        </w:tc>
      </w:tr>
    </w:tbl>
    <w:p w14:paraId="21B5EBF2" w14:textId="45AB4D96" w:rsidR="006B2B54" w:rsidRPr="00F52E49" w:rsidRDefault="006B2B54" w:rsidP="006B2B54">
      <w:pPr>
        <w:tabs>
          <w:tab w:val="left" w:pos="6663"/>
          <w:tab w:val="left" w:pos="7088"/>
        </w:tabs>
        <w:spacing w:after="0" w:line="240" w:lineRule="auto"/>
        <w:outlineLvl w:val="0"/>
        <w:rPr>
          <w:rFonts w:ascii="Arial" w:hAnsi="Arial" w:cs="Arial"/>
        </w:rPr>
      </w:pPr>
    </w:p>
    <w:p w14:paraId="21B5EBF4" w14:textId="66543AEE" w:rsidR="005A5339" w:rsidRPr="00F52E49" w:rsidRDefault="00F46DB9" w:rsidP="00B93873">
      <w:pPr>
        <w:tabs>
          <w:tab w:val="left" w:pos="6663"/>
          <w:tab w:val="left" w:pos="7088"/>
        </w:tabs>
        <w:spacing w:after="0" w:line="240" w:lineRule="auto"/>
        <w:jc w:val="both"/>
        <w:rPr>
          <w:rFonts w:ascii="Arial" w:hAnsi="Arial" w:cs="Arial"/>
          <w:b/>
        </w:rPr>
      </w:pPr>
      <w:r w:rsidRPr="00F52E49">
        <w:rPr>
          <w:rFonts w:ascii="Arial" w:hAnsi="Arial" w:cs="Arial"/>
          <w:b/>
        </w:rPr>
        <w:t xml:space="preserve">   </w:t>
      </w:r>
    </w:p>
    <w:p w14:paraId="451B1EC5" w14:textId="6F91FB7A" w:rsidR="00136231" w:rsidRPr="00F52E49" w:rsidRDefault="00136231" w:rsidP="00610F00">
      <w:pPr>
        <w:suppressAutoHyphens w:val="0"/>
        <w:spacing w:after="0" w:line="240" w:lineRule="auto"/>
        <w:ind w:firstLine="567"/>
        <w:jc w:val="center"/>
        <w:rPr>
          <w:rFonts w:ascii="Arial" w:eastAsia="Arial Unicode MS" w:hAnsi="Arial" w:cs="Arial"/>
          <w:b/>
          <w:lang w:eastAsia="lt-LT"/>
        </w:rPr>
      </w:pPr>
      <w:r w:rsidRPr="00F52E49">
        <w:rPr>
          <w:rFonts w:ascii="Arial" w:eastAsia="Arial Unicode MS" w:hAnsi="Arial" w:cs="Arial"/>
          <w:b/>
          <w:lang w:eastAsia="lt-LT"/>
        </w:rPr>
        <w:t>PREKIŲ PIRKIMO TECHNINĖ SPECIFIKACIJA</w:t>
      </w:r>
    </w:p>
    <w:p w14:paraId="3C784747" w14:textId="0EE454A7" w:rsidR="00136231" w:rsidRPr="00F52E49" w:rsidRDefault="00136231" w:rsidP="00610F00">
      <w:pPr>
        <w:keepNext/>
        <w:keepLines/>
        <w:suppressAutoHyphens w:val="0"/>
        <w:spacing w:after="0" w:line="240" w:lineRule="auto"/>
        <w:ind w:right="55" w:firstLine="567"/>
        <w:outlineLvl w:val="3"/>
        <w:rPr>
          <w:rFonts w:ascii="Arial" w:eastAsiaTheme="minorHAnsi" w:hAnsi="Arial" w:cs="Arial"/>
          <w:b/>
          <w:bCs/>
          <w:lang w:eastAsia="en-US"/>
        </w:rPr>
      </w:pPr>
    </w:p>
    <w:p w14:paraId="6D535538" w14:textId="290DA8F0" w:rsidR="00136231" w:rsidRPr="00F52E49" w:rsidRDefault="00136231" w:rsidP="00610F00">
      <w:pPr>
        <w:tabs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lang w:eastAsia="en-US"/>
        </w:rPr>
      </w:pPr>
      <w:r w:rsidRPr="00F52E49">
        <w:rPr>
          <w:rFonts w:ascii="Arial" w:eastAsiaTheme="minorHAnsi" w:hAnsi="Arial" w:cs="Arial"/>
          <w:b/>
          <w:lang w:eastAsia="en-US"/>
        </w:rPr>
        <w:t>1. PIRKIMO OBJEKTAS</w:t>
      </w:r>
    </w:p>
    <w:p w14:paraId="61EBABD9" w14:textId="0E52509A" w:rsidR="00136231" w:rsidRDefault="00B67D8B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hAnsi="Arial" w:cs="Arial"/>
        </w:rPr>
      </w:pPr>
      <w:proofErr w:type="spellStart"/>
      <w:r w:rsidRPr="00F52E49">
        <w:rPr>
          <w:rFonts w:ascii="Arial" w:hAnsi="Arial" w:cs="Arial"/>
          <w:color w:val="000000" w:themeColor="text1"/>
        </w:rPr>
        <w:t>Traversos</w:t>
      </w:r>
      <w:proofErr w:type="spellEnd"/>
      <w:r w:rsidR="00DE28A6" w:rsidRPr="00F52E49">
        <w:rPr>
          <w:rFonts w:ascii="Arial" w:hAnsi="Arial" w:cs="Arial"/>
          <w:color w:val="000000" w:themeColor="text1"/>
        </w:rPr>
        <w:t xml:space="preserve">, Stropai ir </w:t>
      </w:r>
      <w:proofErr w:type="spellStart"/>
      <w:r w:rsidR="00DE28A6" w:rsidRPr="00F52E49">
        <w:rPr>
          <w:rFonts w:ascii="Arial" w:hAnsi="Arial" w:cs="Arial"/>
          <w:color w:val="000000" w:themeColor="text1"/>
        </w:rPr>
        <w:t>pastropiai</w:t>
      </w:r>
      <w:proofErr w:type="spellEnd"/>
      <w:r w:rsidR="00DE28A6" w:rsidRPr="00F52E49">
        <w:rPr>
          <w:rFonts w:ascii="Arial" w:hAnsi="Arial" w:cs="Arial"/>
          <w:color w:val="000000" w:themeColor="text1"/>
        </w:rPr>
        <w:t>:</w:t>
      </w:r>
      <w:r w:rsidR="00D8141D" w:rsidRPr="00F52E49">
        <w:rPr>
          <w:rFonts w:ascii="Arial" w:hAnsi="Arial" w:cs="Arial"/>
          <w:color w:val="000000" w:themeColor="text1"/>
        </w:rPr>
        <w:t xml:space="preserve"> </w:t>
      </w:r>
      <w:r w:rsidR="00D8141D" w:rsidRPr="00F52E49">
        <w:rPr>
          <w:rFonts w:ascii="Arial" w:hAnsi="Arial" w:cs="Arial"/>
        </w:rPr>
        <w:t>BVPŽ</w:t>
      </w:r>
      <w:r w:rsidR="0096469D" w:rsidRPr="00F52E49">
        <w:rPr>
          <w:rFonts w:ascii="Arial" w:hAnsi="Arial" w:cs="Arial"/>
        </w:rPr>
        <w:t xml:space="preserve"> </w:t>
      </w:r>
      <w:r w:rsidR="00E40364" w:rsidRPr="00F52E49">
        <w:rPr>
          <w:rFonts w:ascii="Arial" w:hAnsi="Arial" w:cs="Arial"/>
        </w:rPr>
        <w:t>42410000-3</w:t>
      </w:r>
    </w:p>
    <w:p w14:paraId="06EAE6B6" w14:textId="77777777" w:rsidR="00260745" w:rsidRPr="00F52E49" w:rsidRDefault="00260745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hAnsi="Arial" w:cs="Arial"/>
        </w:rPr>
      </w:pPr>
    </w:p>
    <w:p w14:paraId="1ED8F640" w14:textId="77777777" w:rsidR="001F652A" w:rsidRPr="00F52E49" w:rsidRDefault="00DE28A6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hAnsi="Arial" w:cs="Arial"/>
        </w:rPr>
      </w:pPr>
      <w:r w:rsidRPr="00F52E49">
        <w:rPr>
          <w:rFonts w:ascii="Arial" w:hAnsi="Arial" w:cs="Arial"/>
        </w:rPr>
        <w:t>Pirkimo objektas skaidomas į 2</w:t>
      </w:r>
      <w:r w:rsidR="008F5625" w:rsidRPr="00F52E49">
        <w:rPr>
          <w:rFonts w:ascii="Arial" w:hAnsi="Arial" w:cs="Arial"/>
        </w:rPr>
        <w:t>7</w:t>
      </w:r>
      <w:r w:rsidRPr="00F52E49">
        <w:rPr>
          <w:rFonts w:ascii="Arial" w:hAnsi="Arial" w:cs="Arial"/>
        </w:rPr>
        <w:t xml:space="preserve"> (dvidešimt </w:t>
      </w:r>
      <w:r w:rsidR="008F5625" w:rsidRPr="00F52E49">
        <w:rPr>
          <w:rFonts w:ascii="Arial" w:hAnsi="Arial" w:cs="Arial"/>
        </w:rPr>
        <w:t>septynias</w:t>
      </w:r>
      <w:r w:rsidRPr="00F52E49">
        <w:rPr>
          <w:rFonts w:ascii="Arial" w:hAnsi="Arial" w:cs="Arial"/>
        </w:rPr>
        <w:t xml:space="preserve">) pirkimo objekto dalis (toliau – </w:t>
      </w:r>
      <w:proofErr w:type="spellStart"/>
      <w:r w:rsidRPr="00F52E49">
        <w:rPr>
          <w:rFonts w:ascii="Arial" w:hAnsi="Arial" w:cs="Arial"/>
        </w:rPr>
        <w:t>p.o.d</w:t>
      </w:r>
      <w:proofErr w:type="spellEnd"/>
      <w:r w:rsidRPr="00F52E49">
        <w:rPr>
          <w:rFonts w:ascii="Arial" w:hAnsi="Arial" w:cs="Arial"/>
        </w:rPr>
        <w:t>.)</w:t>
      </w:r>
      <w:r w:rsidR="001F652A" w:rsidRPr="00F52E49">
        <w:rPr>
          <w:rFonts w:ascii="Arial" w:hAnsi="Arial" w:cs="Arial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F652A" w:rsidRPr="00F52E49" w14:paraId="33D55AFB" w14:textId="77777777" w:rsidTr="002B2758">
        <w:tc>
          <w:tcPr>
            <w:tcW w:w="9498" w:type="dxa"/>
            <w:hideMark/>
          </w:tcPr>
          <w:p w14:paraId="046BBA43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Dvikamerinio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rezarvuaro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kablys;</w:t>
            </w:r>
          </w:p>
        </w:tc>
      </w:tr>
      <w:tr w:rsidR="001F652A" w:rsidRPr="00F52E49" w14:paraId="552826AE" w14:textId="77777777" w:rsidTr="002B2758">
        <w:tc>
          <w:tcPr>
            <w:tcW w:w="9498" w:type="dxa"/>
            <w:hideMark/>
          </w:tcPr>
          <w:p w14:paraId="1B102355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2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Kulno kėlimo kablys Nr. 1;</w:t>
            </w:r>
          </w:p>
        </w:tc>
      </w:tr>
      <w:tr w:rsidR="001F652A" w:rsidRPr="00F52E49" w14:paraId="1AD4E94F" w14:textId="77777777" w:rsidTr="002B2758">
        <w:tc>
          <w:tcPr>
            <w:tcW w:w="9498" w:type="dxa"/>
            <w:hideMark/>
          </w:tcPr>
          <w:p w14:paraId="0060C0E6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3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Kulno kėlimo kablys Nr. 2;</w:t>
            </w:r>
          </w:p>
        </w:tc>
      </w:tr>
      <w:tr w:rsidR="001F652A" w:rsidRPr="00F52E49" w14:paraId="332A890F" w14:textId="77777777" w:rsidTr="002B2758">
        <w:tc>
          <w:tcPr>
            <w:tcW w:w="9498" w:type="dxa"/>
            <w:hideMark/>
          </w:tcPr>
          <w:p w14:paraId="7507468D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4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- .Kulno kėlimo kablys Nr. 3;</w:t>
            </w:r>
          </w:p>
        </w:tc>
      </w:tr>
      <w:tr w:rsidR="001F652A" w:rsidRPr="00F52E49" w14:paraId="741A397D" w14:textId="77777777" w:rsidTr="002B2758">
        <w:tc>
          <w:tcPr>
            <w:tcW w:w="9498" w:type="dxa"/>
            <w:hideMark/>
          </w:tcPr>
          <w:p w14:paraId="01D8C56B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5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Pusvagonio durų transportavimo kablys;</w:t>
            </w:r>
          </w:p>
        </w:tc>
      </w:tr>
      <w:tr w:rsidR="001F652A" w:rsidRPr="00F52E49" w14:paraId="351976BB" w14:textId="77777777" w:rsidTr="002B2758">
        <w:tc>
          <w:tcPr>
            <w:tcW w:w="9498" w:type="dxa"/>
            <w:hideMark/>
          </w:tcPr>
          <w:p w14:paraId="2D1C6347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6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Kėlimo kabliai Nr. 1;</w:t>
            </w:r>
          </w:p>
        </w:tc>
      </w:tr>
      <w:tr w:rsidR="001F652A" w:rsidRPr="00F52E49" w14:paraId="107E4F03" w14:textId="77777777" w:rsidTr="002B2758">
        <w:tc>
          <w:tcPr>
            <w:tcW w:w="9498" w:type="dxa"/>
            <w:hideMark/>
          </w:tcPr>
          <w:p w14:paraId="2CECB8E7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7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Kėlimo kabliai Nr. 2;</w:t>
            </w:r>
          </w:p>
        </w:tc>
      </w:tr>
      <w:tr w:rsidR="001F652A" w:rsidRPr="00F52E49" w14:paraId="06E1434B" w14:textId="77777777" w:rsidTr="002B2758">
        <w:tc>
          <w:tcPr>
            <w:tcW w:w="9498" w:type="dxa"/>
            <w:hideMark/>
          </w:tcPr>
          <w:p w14:paraId="58A9D871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8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Ašidėžių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kėlimo kablys;</w:t>
            </w:r>
          </w:p>
        </w:tc>
      </w:tr>
      <w:tr w:rsidR="001F652A" w:rsidRPr="00F52E49" w14:paraId="30821064" w14:textId="77777777" w:rsidTr="002B2758">
        <w:tc>
          <w:tcPr>
            <w:tcW w:w="9498" w:type="dxa"/>
            <w:hideMark/>
          </w:tcPr>
          <w:p w14:paraId="0ADF385D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9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Ašidėžių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;</w:t>
            </w:r>
          </w:p>
        </w:tc>
      </w:tr>
      <w:tr w:rsidR="001F652A" w:rsidRPr="00F52E49" w14:paraId="21F0F0A6" w14:textId="77777777" w:rsidTr="002B2758">
        <w:tc>
          <w:tcPr>
            <w:tcW w:w="9498" w:type="dxa"/>
            <w:hideMark/>
          </w:tcPr>
          <w:p w14:paraId="08BBA68C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10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Aširačio ašies kėlimo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;</w:t>
            </w:r>
          </w:p>
        </w:tc>
      </w:tr>
      <w:tr w:rsidR="001F652A" w:rsidRPr="00F52E49" w14:paraId="2597A375" w14:textId="77777777" w:rsidTr="002B2758">
        <w:tc>
          <w:tcPr>
            <w:tcW w:w="9498" w:type="dxa"/>
            <w:hideMark/>
          </w:tcPr>
          <w:p w14:paraId="334CD517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11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Aširačio rato kėlimo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Nr. 1;</w:t>
            </w:r>
          </w:p>
        </w:tc>
      </w:tr>
      <w:tr w:rsidR="001F652A" w:rsidRPr="00F52E49" w14:paraId="0755AD59" w14:textId="77777777" w:rsidTr="002B2758">
        <w:tc>
          <w:tcPr>
            <w:tcW w:w="9498" w:type="dxa"/>
            <w:hideMark/>
          </w:tcPr>
          <w:p w14:paraId="456679A6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12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Aširačio rato kėlimo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Nr. 2;</w:t>
            </w:r>
          </w:p>
        </w:tc>
      </w:tr>
      <w:tr w:rsidR="001F652A" w:rsidRPr="00F52E49" w14:paraId="696A748C" w14:textId="77777777" w:rsidTr="002B2758">
        <w:tc>
          <w:tcPr>
            <w:tcW w:w="9498" w:type="dxa"/>
            <w:hideMark/>
          </w:tcPr>
          <w:p w14:paraId="7CE7F337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13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Aširačio pakabinimo už rato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;</w:t>
            </w:r>
          </w:p>
        </w:tc>
      </w:tr>
      <w:tr w:rsidR="001F652A" w:rsidRPr="00F52E49" w14:paraId="66CEDDEB" w14:textId="77777777" w:rsidTr="002B2758">
        <w:tc>
          <w:tcPr>
            <w:tcW w:w="9498" w:type="dxa"/>
            <w:hideMark/>
          </w:tcPr>
          <w:p w14:paraId="34060A88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14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Aširačio palaikymo už ašies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;</w:t>
            </w:r>
          </w:p>
        </w:tc>
      </w:tr>
      <w:tr w:rsidR="001F652A" w:rsidRPr="00F52E49" w14:paraId="75127F5A" w14:textId="77777777" w:rsidTr="002B2758">
        <w:tc>
          <w:tcPr>
            <w:tcW w:w="9498" w:type="dxa"/>
            <w:hideMark/>
          </w:tcPr>
          <w:p w14:paraId="29246A65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15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8-šių vagonų jungiamajai sijai kelti;</w:t>
            </w:r>
          </w:p>
        </w:tc>
      </w:tr>
      <w:tr w:rsidR="001F652A" w:rsidRPr="00F52E49" w14:paraId="3542DA87" w14:textId="77777777" w:rsidTr="002B2758">
        <w:tc>
          <w:tcPr>
            <w:tcW w:w="9498" w:type="dxa"/>
            <w:hideMark/>
          </w:tcPr>
          <w:p w14:paraId="61AC97A7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16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Kablys pusvagonio durų transportavimui;</w:t>
            </w:r>
          </w:p>
        </w:tc>
      </w:tr>
      <w:tr w:rsidR="001F652A" w:rsidRPr="00F52E49" w14:paraId="3185FEAE" w14:textId="77777777" w:rsidTr="002B2758">
        <w:tc>
          <w:tcPr>
            <w:tcW w:w="9498" w:type="dxa"/>
            <w:hideMark/>
          </w:tcPr>
          <w:p w14:paraId="60C6465B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17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Kablys energijos slopintuvui ir tempikliui transportuoti Nr.1;</w:t>
            </w:r>
          </w:p>
        </w:tc>
      </w:tr>
      <w:tr w:rsidR="001F652A" w:rsidRPr="00F52E49" w14:paraId="0E9CFC99" w14:textId="77777777" w:rsidTr="002B2758">
        <w:tc>
          <w:tcPr>
            <w:tcW w:w="9498" w:type="dxa"/>
            <w:hideMark/>
          </w:tcPr>
          <w:p w14:paraId="7C882915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18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Kablys energijos slopintuvui ir tempikliui transportuoti Nr. 2;</w:t>
            </w:r>
          </w:p>
        </w:tc>
      </w:tr>
      <w:tr w:rsidR="001F652A" w:rsidRPr="00F52E49" w14:paraId="25CC97C2" w14:textId="77777777" w:rsidTr="002B2758">
        <w:tc>
          <w:tcPr>
            <w:tcW w:w="9498" w:type="dxa"/>
            <w:hideMark/>
          </w:tcPr>
          <w:p w14:paraId="379337B3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19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Kabliai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autosankabai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transportuoti;</w:t>
            </w:r>
          </w:p>
        </w:tc>
      </w:tr>
      <w:tr w:rsidR="001F652A" w:rsidRPr="00F52E49" w14:paraId="12F251B0" w14:textId="77777777" w:rsidTr="002B2758">
        <w:tc>
          <w:tcPr>
            <w:tcW w:w="9498" w:type="dxa"/>
            <w:hideMark/>
          </w:tcPr>
          <w:p w14:paraId="34E6BD20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20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autosankabai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transportuoti;</w:t>
            </w:r>
          </w:p>
        </w:tc>
      </w:tr>
      <w:tr w:rsidR="001F652A" w:rsidRPr="00F52E49" w14:paraId="7D9ECC9A" w14:textId="77777777" w:rsidTr="002B2758">
        <w:tc>
          <w:tcPr>
            <w:tcW w:w="9498" w:type="dxa"/>
            <w:hideMark/>
          </w:tcPr>
          <w:p w14:paraId="75349757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21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Trikampių transportavimo kablys;</w:t>
            </w:r>
          </w:p>
        </w:tc>
      </w:tr>
      <w:tr w:rsidR="001F652A" w:rsidRPr="00F52E49" w14:paraId="52B3E821" w14:textId="77777777" w:rsidTr="002B2758">
        <w:tc>
          <w:tcPr>
            <w:tcW w:w="9498" w:type="dxa"/>
            <w:hideMark/>
          </w:tcPr>
          <w:p w14:paraId="501C34A5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22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CMG vežimėlių sijos transportavimui;</w:t>
            </w:r>
          </w:p>
          <w:p w14:paraId="651C6BCA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23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Žiedinis lyninis stropas Nr.1;</w:t>
            </w:r>
          </w:p>
          <w:p w14:paraId="0E601A06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24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>. - Žiedinis lyninis stropas Nr. 2;</w:t>
            </w:r>
          </w:p>
          <w:p w14:paraId="17D31267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25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Pastropis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lyninis Nr. 1;</w:t>
            </w:r>
          </w:p>
          <w:p w14:paraId="1775B211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26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Pastropis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lyninis Nr. 2;</w:t>
            </w:r>
          </w:p>
          <w:p w14:paraId="193CF5F1" w14:textId="77777777" w:rsidR="001F652A" w:rsidRPr="002338D8" w:rsidRDefault="001F652A" w:rsidP="002B2758">
            <w:pPr>
              <w:tabs>
                <w:tab w:val="left" w:pos="0"/>
              </w:tabs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338D8">
              <w:rPr>
                <w:rFonts w:ascii="Arial" w:eastAsiaTheme="minorHAnsi" w:hAnsi="Arial" w:cs="Arial"/>
                <w:lang w:eastAsia="en-US"/>
              </w:rPr>
              <w:t xml:space="preserve">27 –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p.o.d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. - </w:t>
            </w:r>
            <w:proofErr w:type="spellStart"/>
            <w:r w:rsidRPr="002338D8">
              <w:rPr>
                <w:rFonts w:ascii="Arial" w:eastAsiaTheme="minorHAnsi" w:hAnsi="Arial" w:cs="Arial"/>
                <w:lang w:eastAsia="en-US"/>
              </w:rPr>
              <w:t>Pastropis</w:t>
            </w:r>
            <w:proofErr w:type="spellEnd"/>
            <w:r w:rsidRPr="002338D8">
              <w:rPr>
                <w:rFonts w:ascii="Arial" w:eastAsiaTheme="minorHAnsi" w:hAnsi="Arial" w:cs="Arial"/>
                <w:lang w:eastAsia="en-US"/>
              </w:rPr>
              <w:t xml:space="preserve"> lyninis Nr. 3.</w:t>
            </w:r>
          </w:p>
        </w:tc>
      </w:tr>
    </w:tbl>
    <w:p w14:paraId="3F949995" w14:textId="3734C23C" w:rsidR="00610F00" w:rsidRPr="007A15EE" w:rsidRDefault="001F652A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hAnsi="Arial" w:cs="Arial"/>
        </w:rPr>
      </w:pPr>
      <w:r w:rsidRPr="002338D8" w:rsidDel="001F652A">
        <w:rPr>
          <w:rStyle w:val="CommentReference"/>
          <w:sz w:val="22"/>
          <w:szCs w:val="22"/>
        </w:rPr>
        <w:t xml:space="preserve"> </w:t>
      </w:r>
    </w:p>
    <w:p w14:paraId="778CF98E" w14:textId="692A92C0" w:rsidR="00BA35DC" w:rsidRPr="00F52E49" w:rsidRDefault="00136231" w:rsidP="00BA35DC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i/>
          <w:iCs/>
          <w:shd w:val="clear" w:color="auto" w:fill="FFFFFF"/>
          <w:lang w:eastAsia="en-US"/>
        </w:rPr>
      </w:pPr>
      <w:r w:rsidRPr="00F52E49">
        <w:rPr>
          <w:rFonts w:ascii="Arial" w:eastAsiaTheme="minorHAnsi" w:hAnsi="Arial" w:cs="Arial"/>
          <w:b/>
          <w:shd w:val="clear" w:color="auto" w:fill="FFFFFF"/>
          <w:lang w:eastAsia="en-US"/>
        </w:rPr>
        <w:t xml:space="preserve">2. PIRKIMO OBJEKTO PRITAIKYMO SRITIS </w:t>
      </w:r>
    </w:p>
    <w:p w14:paraId="469DB3AB" w14:textId="04566A95" w:rsidR="00136231" w:rsidRPr="00F52E49" w:rsidRDefault="00BA35DC" w:rsidP="00BA35DC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i/>
          <w:iCs/>
          <w:shd w:val="clear" w:color="auto" w:fill="FFFFFF"/>
          <w:lang w:eastAsia="en-US"/>
        </w:rPr>
      </w:pPr>
      <w:r w:rsidRPr="00F52E49">
        <w:rPr>
          <w:rFonts w:ascii="Arial" w:eastAsiaTheme="minorHAnsi" w:hAnsi="Arial" w:cs="Arial"/>
          <w:bCs/>
          <w:shd w:val="clear" w:color="auto" w:fill="FFFFFF"/>
          <w:lang w:eastAsia="en-US"/>
        </w:rPr>
        <w:t>Skirt</w:t>
      </w:r>
      <w:r w:rsidR="00583052" w:rsidRPr="00F52E49">
        <w:rPr>
          <w:rFonts w:ascii="Arial" w:eastAsiaTheme="minorHAnsi" w:hAnsi="Arial" w:cs="Arial"/>
          <w:bCs/>
          <w:shd w:val="clear" w:color="auto" w:fill="FFFFFF"/>
          <w:lang w:eastAsia="en-US"/>
        </w:rPr>
        <w:t>o</w:t>
      </w:r>
      <w:r w:rsidRPr="00F52E49">
        <w:rPr>
          <w:rFonts w:ascii="Arial" w:eastAsiaTheme="minorHAnsi" w:hAnsi="Arial" w:cs="Arial"/>
          <w:bCs/>
          <w:shd w:val="clear" w:color="auto" w:fill="FFFFFF"/>
          <w:lang w:eastAsia="en-US"/>
        </w:rPr>
        <w:t xml:space="preserve">s </w:t>
      </w:r>
      <w:r w:rsidR="00DB1068" w:rsidRPr="00F52E49">
        <w:rPr>
          <w:rFonts w:ascii="Arial" w:eastAsiaTheme="minorHAnsi" w:hAnsi="Arial" w:cs="Arial"/>
          <w:bCs/>
          <w:shd w:val="clear" w:color="auto" w:fill="FFFFFF"/>
          <w:lang w:eastAsia="en-US"/>
        </w:rPr>
        <w:t>prekinių vagonų</w:t>
      </w:r>
      <w:r w:rsidR="00B67D8B" w:rsidRPr="00F52E49">
        <w:rPr>
          <w:rFonts w:ascii="Arial" w:eastAsiaTheme="minorHAnsi" w:hAnsi="Arial" w:cs="Arial"/>
          <w:bCs/>
          <w:shd w:val="clear" w:color="auto" w:fill="FFFFFF"/>
          <w:lang w:eastAsia="en-US"/>
        </w:rPr>
        <w:t xml:space="preserve"> atskirų dalių</w:t>
      </w:r>
      <w:r w:rsidR="00DB1068" w:rsidRPr="00F52E49">
        <w:rPr>
          <w:rFonts w:ascii="Arial" w:eastAsiaTheme="minorHAnsi" w:hAnsi="Arial" w:cs="Arial"/>
          <w:bCs/>
          <w:shd w:val="clear" w:color="auto" w:fill="FFFFFF"/>
          <w:lang w:eastAsia="en-US"/>
        </w:rPr>
        <w:t xml:space="preserve"> kėlimo darbams atlikti</w:t>
      </w:r>
      <w:r w:rsidRPr="00F52E49">
        <w:rPr>
          <w:rFonts w:ascii="Arial" w:hAnsi="Arial" w:cs="Arial"/>
        </w:rPr>
        <w:t>.</w:t>
      </w:r>
    </w:p>
    <w:p w14:paraId="1CC29AEB" w14:textId="1CBC33EF" w:rsidR="00610F00" w:rsidRPr="00F52E49" w:rsidRDefault="00610F00" w:rsidP="00610F00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i/>
          <w:iCs/>
          <w:lang w:eastAsia="en-US"/>
        </w:rPr>
      </w:pPr>
    </w:p>
    <w:p w14:paraId="4B9A656B" w14:textId="5D49C56A" w:rsidR="00521A14" w:rsidRPr="00F52E49" w:rsidRDefault="00521A14" w:rsidP="00521A14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lang w:eastAsia="en-US"/>
        </w:rPr>
      </w:pPr>
      <w:r w:rsidRPr="00F52E49">
        <w:rPr>
          <w:rFonts w:ascii="Arial" w:eastAsiaTheme="minorHAnsi" w:hAnsi="Arial" w:cs="Arial"/>
          <w:b/>
          <w:lang w:eastAsia="en-US"/>
        </w:rPr>
        <w:t>3. TECHNINIŲ REIKALAVIMŲ, KURIUOS TURI ATITIKTI PERKAMOS PREKĖS /  PASLAUGOS APRAŠYMO BŪDAI</w:t>
      </w:r>
    </w:p>
    <w:p w14:paraId="7D31A670" w14:textId="558E37A0" w:rsidR="00521A14" w:rsidRPr="00F52E49" w:rsidRDefault="00521A14" w:rsidP="00521A14">
      <w:pPr>
        <w:tabs>
          <w:tab w:val="left" w:pos="0"/>
          <w:tab w:val="left" w:pos="587"/>
        </w:tabs>
        <w:suppressAutoHyphens w:val="0"/>
        <w:spacing w:after="0" w:line="240" w:lineRule="auto"/>
        <w:ind w:left="720" w:right="57" w:hanging="720"/>
        <w:jc w:val="both"/>
        <w:rPr>
          <w:rFonts w:ascii="Arial" w:eastAsiaTheme="minorHAnsi" w:hAnsi="Arial" w:cs="Arial"/>
          <w:lang w:eastAsia="en-US"/>
        </w:rPr>
      </w:pPr>
      <w:r w:rsidRPr="00F52E49">
        <w:rPr>
          <w:rFonts w:ascii="Arial" w:eastAsiaTheme="minorHAnsi" w:hAnsi="Arial" w:cs="Arial"/>
          <w:lang w:eastAsia="en-US"/>
        </w:rPr>
        <w:t>3.1. NURODOMAS STANDARTAS, TECHNINIS LIUDIJIMAS AR BENDROSIOS TECHNINĖS SPECIFIKACIJOS</w:t>
      </w:r>
    </w:p>
    <w:p w14:paraId="74CB1E74" w14:textId="17E8DD5F" w:rsidR="00521A14" w:rsidRPr="00F52E49" w:rsidRDefault="0028736D" w:rsidP="00A3005A">
      <w:pPr>
        <w:pStyle w:val="ListParagraph"/>
        <w:numPr>
          <w:ilvl w:val="2"/>
          <w:numId w:val="31"/>
        </w:numPr>
        <w:tabs>
          <w:tab w:val="left" w:pos="0"/>
          <w:tab w:val="left" w:pos="851"/>
        </w:tabs>
        <w:suppressAutoHyphens w:val="0"/>
        <w:spacing w:after="0" w:line="240" w:lineRule="auto"/>
        <w:ind w:left="720"/>
        <w:jc w:val="both"/>
        <w:rPr>
          <w:rFonts w:ascii="Arial" w:eastAsiaTheme="minorHAnsi" w:hAnsi="Arial" w:cs="Arial"/>
          <w:lang w:eastAsia="en-US"/>
        </w:rPr>
      </w:pPr>
      <w:r w:rsidRPr="00F52E49">
        <w:rPr>
          <w:rFonts w:ascii="Arial" w:eastAsiaTheme="minorHAnsi" w:hAnsi="Arial" w:cs="Arial"/>
          <w:lang w:eastAsia="en-US"/>
        </w:rPr>
        <w:t>Turi atitikti Lietuvos Respublikos ir Europos Sąjungos teisės aktus, nustatančius naudojimo saugos ir aplinkos apsaugos reikalavimus (CE arba lygiavertis).</w:t>
      </w:r>
    </w:p>
    <w:p w14:paraId="2F5C4D70" w14:textId="395FCC1F" w:rsidR="00521A14" w:rsidRPr="00F52E49" w:rsidRDefault="00521A14" w:rsidP="0069305D">
      <w:pPr>
        <w:tabs>
          <w:tab w:val="left" w:pos="0"/>
          <w:tab w:val="left" w:pos="635"/>
        </w:tabs>
        <w:suppressAutoHyphens w:val="0"/>
        <w:spacing w:after="0" w:line="240" w:lineRule="auto"/>
        <w:ind w:right="57"/>
        <w:jc w:val="both"/>
        <w:rPr>
          <w:rFonts w:ascii="Arial" w:eastAsiaTheme="minorHAnsi" w:hAnsi="Arial" w:cs="Arial"/>
          <w:lang w:eastAsia="en-US"/>
        </w:rPr>
      </w:pPr>
      <w:r w:rsidRPr="00F52E49">
        <w:rPr>
          <w:rFonts w:ascii="Arial" w:eastAsiaTheme="minorHAnsi" w:hAnsi="Arial" w:cs="Arial"/>
          <w:lang w:eastAsia="en-US"/>
        </w:rPr>
        <w:t>3.2. NURODOMI PIRKIMO OBJEKTO SAVYBĖS, FUNKCINIAI REIKALAVIMAI AR / IR NORIMAS REZULTATAS</w:t>
      </w:r>
    </w:p>
    <w:p w14:paraId="1D349890" w14:textId="59012ABB" w:rsidR="006D13F7" w:rsidRPr="00F52E49" w:rsidRDefault="00B67D8B" w:rsidP="00F049F5">
      <w:pPr>
        <w:pStyle w:val="ListParagraph"/>
        <w:numPr>
          <w:ilvl w:val="2"/>
          <w:numId w:val="26"/>
        </w:numPr>
        <w:spacing w:after="0" w:line="240" w:lineRule="auto"/>
        <w:ind w:left="72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F52E49">
        <w:rPr>
          <w:rFonts w:ascii="Arial" w:eastAsia="Times New Roman" w:hAnsi="Arial" w:cs="Arial"/>
          <w:bCs/>
          <w:iCs/>
          <w:lang w:eastAsia="lt-LT"/>
        </w:rPr>
        <w:t>Traversos</w:t>
      </w:r>
      <w:proofErr w:type="spellEnd"/>
      <w:r w:rsidR="00DB1068" w:rsidRPr="00F52E49">
        <w:rPr>
          <w:rFonts w:ascii="Arial" w:eastAsia="Times New Roman" w:hAnsi="Arial" w:cs="Arial"/>
          <w:bCs/>
          <w:iCs/>
          <w:lang w:eastAsia="lt-LT"/>
        </w:rPr>
        <w:t xml:space="preserve"> turi būti pagamint</w:t>
      </w:r>
      <w:r w:rsidRPr="00F52E49">
        <w:rPr>
          <w:rFonts w:ascii="Arial" w:eastAsia="Times New Roman" w:hAnsi="Arial" w:cs="Arial"/>
          <w:bCs/>
          <w:iCs/>
          <w:lang w:eastAsia="lt-LT"/>
        </w:rPr>
        <w:t>o</w:t>
      </w:r>
      <w:r w:rsidR="00DB1068" w:rsidRPr="00F52E49">
        <w:rPr>
          <w:rFonts w:ascii="Arial" w:eastAsia="Times New Roman" w:hAnsi="Arial" w:cs="Arial"/>
          <w:bCs/>
          <w:iCs/>
          <w:lang w:eastAsia="lt-LT"/>
        </w:rPr>
        <w:t xml:space="preserve">s </w:t>
      </w:r>
      <w:r w:rsidR="000F06BF" w:rsidRPr="00F52E49">
        <w:rPr>
          <w:rFonts w:ascii="Arial" w:eastAsia="Times New Roman" w:hAnsi="Arial" w:cs="Arial"/>
          <w:bCs/>
          <w:iCs/>
          <w:lang w:eastAsia="lt-LT"/>
        </w:rPr>
        <w:t>vadovaujantis</w:t>
      </w:r>
      <w:r w:rsidR="00835081" w:rsidRPr="00F52E49">
        <w:rPr>
          <w:rFonts w:ascii="Arial" w:eastAsia="Times New Roman" w:hAnsi="Arial" w:cs="Arial"/>
          <w:bCs/>
          <w:iCs/>
          <w:lang w:eastAsia="lt-LT"/>
        </w:rPr>
        <w:t xml:space="preserve"> brėž</w:t>
      </w:r>
      <w:r w:rsidR="00EF3464" w:rsidRPr="00F52E49">
        <w:rPr>
          <w:rFonts w:ascii="Arial" w:eastAsia="Times New Roman" w:hAnsi="Arial" w:cs="Arial"/>
          <w:bCs/>
          <w:iCs/>
          <w:lang w:eastAsia="lt-LT"/>
        </w:rPr>
        <w:t>iniais</w:t>
      </w:r>
      <w:r w:rsidR="000F06BF" w:rsidRPr="00F52E49">
        <w:rPr>
          <w:rFonts w:ascii="Arial" w:eastAsia="Times New Roman" w:hAnsi="Arial" w:cs="Arial"/>
          <w:bCs/>
          <w:iCs/>
          <w:lang w:eastAsia="lt-LT"/>
        </w:rPr>
        <w:t xml:space="preserve"> </w:t>
      </w:r>
      <w:r w:rsidR="00EF3464" w:rsidRPr="00F52E49">
        <w:rPr>
          <w:rFonts w:ascii="Arial" w:eastAsia="Times New Roman" w:hAnsi="Arial" w:cs="Arial"/>
          <w:bCs/>
          <w:iCs/>
          <w:lang w:eastAsia="lt-LT"/>
        </w:rPr>
        <w:t>(</w:t>
      </w:r>
      <w:r w:rsidR="00816490" w:rsidRPr="00F52E49">
        <w:rPr>
          <w:rFonts w:ascii="Arial" w:eastAsia="Times New Roman" w:hAnsi="Arial" w:cs="Arial"/>
          <w:bCs/>
          <w:iCs/>
          <w:lang w:eastAsia="lt-LT"/>
        </w:rPr>
        <w:t xml:space="preserve">šios techninės specifikacijos </w:t>
      </w:r>
      <w:r w:rsidRPr="00F52E49">
        <w:rPr>
          <w:rFonts w:ascii="Arial" w:eastAsia="Times New Roman" w:hAnsi="Arial" w:cs="Arial"/>
          <w:bCs/>
          <w:iCs/>
          <w:lang w:eastAsia="lt-LT"/>
        </w:rPr>
        <w:t>pried</w:t>
      </w:r>
      <w:r w:rsidR="00EF3464" w:rsidRPr="00F52E49">
        <w:rPr>
          <w:rFonts w:ascii="Arial" w:eastAsia="Times New Roman" w:hAnsi="Arial" w:cs="Arial"/>
          <w:bCs/>
          <w:iCs/>
          <w:lang w:eastAsia="lt-LT"/>
        </w:rPr>
        <w:t>as</w:t>
      </w:r>
      <w:r w:rsidRPr="00F52E49">
        <w:rPr>
          <w:rFonts w:ascii="Arial" w:eastAsia="Times New Roman" w:hAnsi="Arial" w:cs="Arial"/>
          <w:bCs/>
          <w:iCs/>
          <w:lang w:eastAsia="lt-LT"/>
        </w:rPr>
        <w:t xml:space="preserve"> Nr. 1</w:t>
      </w:r>
      <w:r w:rsidR="00EF3464" w:rsidRPr="00F52E49">
        <w:rPr>
          <w:rFonts w:ascii="Arial" w:eastAsia="Times New Roman" w:hAnsi="Arial" w:cs="Arial"/>
          <w:bCs/>
          <w:iCs/>
          <w:lang w:eastAsia="lt-LT"/>
        </w:rPr>
        <w:t>,</w:t>
      </w:r>
      <w:r w:rsidR="003F2865" w:rsidRPr="00F52E49">
        <w:rPr>
          <w:rFonts w:ascii="Arial" w:eastAsia="Times New Roman" w:hAnsi="Arial" w:cs="Arial"/>
          <w:bCs/>
          <w:iCs/>
          <w:lang w:eastAsia="lt-LT"/>
        </w:rPr>
        <w:t xml:space="preserve"> </w:t>
      </w:r>
      <w:r w:rsidR="00665A5D" w:rsidRPr="00F52E49">
        <w:rPr>
          <w:rFonts w:ascii="Arial" w:eastAsia="Times New Roman" w:hAnsi="Arial" w:cs="Arial"/>
          <w:bCs/>
          <w:iCs/>
          <w:lang w:eastAsia="lt-LT"/>
        </w:rPr>
        <w:t>37</w:t>
      </w:r>
      <w:r w:rsidR="003F2865" w:rsidRPr="00F52E49">
        <w:rPr>
          <w:rFonts w:ascii="Arial" w:eastAsia="Times New Roman" w:hAnsi="Arial" w:cs="Arial"/>
          <w:bCs/>
          <w:iCs/>
          <w:lang w:eastAsia="lt-LT"/>
        </w:rPr>
        <w:t xml:space="preserve"> lapai)</w:t>
      </w:r>
      <w:r w:rsidR="00DB1068" w:rsidRPr="00F52E49">
        <w:rPr>
          <w:rFonts w:ascii="Arial" w:eastAsia="Times New Roman" w:hAnsi="Arial" w:cs="Arial"/>
          <w:bCs/>
          <w:iCs/>
          <w:lang w:eastAsia="lt-LT"/>
        </w:rPr>
        <w:t>.</w:t>
      </w:r>
    </w:p>
    <w:p w14:paraId="34AFE2AF" w14:textId="6FFEE9B9" w:rsidR="00521A14" w:rsidRPr="00F52E49" w:rsidRDefault="00521A14" w:rsidP="0069305D">
      <w:pPr>
        <w:tabs>
          <w:tab w:val="left" w:pos="0"/>
        </w:tabs>
        <w:suppressAutoHyphens w:val="0"/>
        <w:spacing w:after="0" w:line="240" w:lineRule="auto"/>
        <w:ind w:right="57"/>
        <w:jc w:val="both"/>
        <w:rPr>
          <w:rFonts w:ascii="Arial" w:eastAsiaTheme="minorHAnsi" w:hAnsi="Arial" w:cs="Arial"/>
          <w:lang w:eastAsia="en-US"/>
        </w:rPr>
      </w:pPr>
      <w:r w:rsidRPr="00F52E49">
        <w:rPr>
          <w:rFonts w:ascii="Arial" w:eastAsiaTheme="minorHAnsi" w:hAnsi="Arial" w:cs="Arial"/>
          <w:lang w:eastAsia="en-US"/>
        </w:rPr>
        <w:t>3.3. KITOS PIRKIMO OBJEKTO SAVYBĖS</w:t>
      </w:r>
    </w:p>
    <w:p w14:paraId="1FB4A20C" w14:textId="1ADBE705" w:rsidR="00521A14" w:rsidRPr="00F52E49" w:rsidRDefault="00B67D8B" w:rsidP="00521A14">
      <w:pPr>
        <w:pStyle w:val="ListParagraph"/>
        <w:numPr>
          <w:ilvl w:val="2"/>
          <w:numId w:val="32"/>
        </w:numPr>
        <w:suppressAutoHyphens w:val="0"/>
        <w:spacing w:after="0" w:line="240" w:lineRule="auto"/>
        <w:ind w:left="720"/>
        <w:jc w:val="both"/>
        <w:rPr>
          <w:rFonts w:ascii="Arial" w:eastAsiaTheme="minorHAnsi" w:hAnsi="Arial" w:cs="Arial"/>
        </w:rPr>
      </w:pPr>
      <w:proofErr w:type="spellStart"/>
      <w:r w:rsidRPr="00F52E49">
        <w:rPr>
          <w:rFonts w:ascii="Arial" w:hAnsi="Arial" w:cs="Arial"/>
        </w:rPr>
        <w:t>Traversos</w:t>
      </w:r>
      <w:proofErr w:type="spellEnd"/>
      <w:r w:rsidR="00DE28A6" w:rsidRPr="00F52E49">
        <w:rPr>
          <w:rFonts w:ascii="Arial" w:hAnsi="Arial" w:cs="Arial"/>
        </w:rPr>
        <w:t xml:space="preserve">, stropai ir </w:t>
      </w:r>
      <w:proofErr w:type="spellStart"/>
      <w:r w:rsidR="00DE28A6" w:rsidRPr="00F52E49">
        <w:rPr>
          <w:rFonts w:ascii="Arial" w:hAnsi="Arial" w:cs="Arial"/>
        </w:rPr>
        <w:t>pastropiai</w:t>
      </w:r>
      <w:proofErr w:type="spellEnd"/>
      <w:r w:rsidR="00521A14" w:rsidRPr="00F52E49">
        <w:rPr>
          <w:rFonts w:ascii="Arial" w:hAnsi="Arial" w:cs="Arial"/>
        </w:rPr>
        <w:t xml:space="preserve"> turi būti nauj</w:t>
      </w:r>
      <w:r w:rsidR="00DE28A6" w:rsidRPr="00F52E49">
        <w:rPr>
          <w:rFonts w:ascii="Arial" w:hAnsi="Arial" w:cs="Arial"/>
        </w:rPr>
        <w:t>i</w:t>
      </w:r>
      <w:r w:rsidR="00521A14" w:rsidRPr="00F52E49">
        <w:rPr>
          <w:rFonts w:ascii="Arial" w:hAnsi="Arial" w:cs="Arial"/>
        </w:rPr>
        <w:t>, pagamint</w:t>
      </w:r>
      <w:r w:rsidR="00DE28A6" w:rsidRPr="00F52E49">
        <w:rPr>
          <w:rFonts w:ascii="Arial" w:hAnsi="Arial" w:cs="Arial"/>
        </w:rPr>
        <w:t>i</w:t>
      </w:r>
      <w:r w:rsidR="00521A14" w:rsidRPr="00F52E49">
        <w:rPr>
          <w:rFonts w:ascii="Arial" w:hAnsi="Arial" w:cs="Arial"/>
        </w:rPr>
        <w:t xml:space="preserve"> ne seniau kaip prieš </w:t>
      </w:r>
      <w:r w:rsidRPr="00F52E49">
        <w:rPr>
          <w:rFonts w:ascii="Arial" w:hAnsi="Arial" w:cs="Arial"/>
        </w:rPr>
        <w:t>3</w:t>
      </w:r>
      <w:r w:rsidR="00521A14" w:rsidRPr="00F52E49">
        <w:rPr>
          <w:rFonts w:ascii="Arial" w:hAnsi="Arial" w:cs="Arial"/>
        </w:rPr>
        <w:t xml:space="preserve"> mėn. (nuo pristatymo datos).</w:t>
      </w:r>
    </w:p>
    <w:p w14:paraId="674C1315" w14:textId="013A6052" w:rsidR="000F06BF" w:rsidRPr="00F52E49" w:rsidRDefault="000F06BF" w:rsidP="00521A14">
      <w:pPr>
        <w:pStyle w:val="ListParagraph"/>
        <w:numPr>
          <w:ilvl w:val="2"/>
          <w:numId w:val="32"/>
        </w:numPr>
        <w:suppressAutoHyphens w:val="0"/>
        <w:spacing w:after="0" w:line="240" w:lineRule="auto"/>
        <w:ind w:left="720"/>
        <w:jc w:val="both"/>
        <w:rPr>
          <w:rFonts w:ascii="Arial" w:eastAsiaTheme="minorHAnsi" w:hAnsi="Arial" w:cs="Arial"/>
        </w:rPr>
      </w:pPr>
      <w:r w:rsidRPr="00F52E49">
        <w:rPr>
          <w:rFonts w:ascii="Arial" w:hAnsi="Arial" w:cs="Arial"/>
        </w:rPr>
        <w:t xml:space="preserve">Prieš pradedant </w:t>
      </w:r>
      <w:r w:rsidR="00B67D8B" w:rsidRPr="00F52E49">
        <w:rPr>
          <w:rFonts w:ascii="Arial" w:hAnsi="Arial" w:cs="Arial"/>
        </w:rPr>
        <w:t>gaminių</w:t>
      </w:r>
      <w:r w:rsidRPr="00F52E49">
        <w:rPr>
          <w:rFonts w:ascii="Arial" w:hAnsi="Arial" w:cs="Arial"/>
        </w:rPr>
        <w:t xml:space="preserve"> gamybą, tiksl</w:t>
      </w:r>
      <w:r w:rsidR="00B67D8B" w:rsidRPr="00F52E49">
        <w:rPr>
          <w:rFonts w:ascii="Arial" w:hAnsi="Arial" w:cs="Arial"/>
        </w:rPr>
        <w:t>ū</w:t>
      </w:r>
      <w:r w:rsidRPr="00F52E49">
        <w:rPr>
          <w:rFonts w:ascii="Arial" w:hAnsi="Arial" w:cs="Arial"/>
        </w:rPr>
        <w:t>s brėžin</w:t>
      </w:r>
      <w:r w:rsidR="00B67D8B" w:rsidRPr="00F52E49">
        <w:rPr>
          <w:rFonts w:ascii="Arial" w:hAnsi="Arial" w:cs="Arial"/>
        </w:rPr>
        <w:t>iai</w:t>
      </w:r>
      <w:r w:rsidRPr="00F52E49">
        <w:rPr>
          <w:rFonts w:ascii="Arial" w:hAnsi="Arial" w:cs="Arial"/>
        </w:rPr>
        <w:t>s turi būti suderint</w:t>
      </w:r>
      <w:r w:rsidR="00B67D8B" w:rsidRPr="00F52E49">
        <w:rPr>
          <w:rFonts w:ascii="Arial" w:hAnsi="Arial" w:cs="Arial"/>
        </w:rPr>
        <w:t>i</w:t>
      </w:r>
      <w:r w:rsidRPr="00F52E49">
        <w:rPr>
          <w:rFonts w:ascii="Arial" w:hAnsi="Arial" w:cs="Arial"/>
        </w:rPr>
        <w:t xml:space="preserve"> su užsakovu</w:t>
      </w:r>
      <w:r w:rsidR="00DE28A6" w:rsidRPr="00F52E49">
        <w:rPr>
          <w:rFonts w:ascii="Arial" w:hAnsi="Arial" w:cs="Arial"/>
        </w:rPr>
        <w:t xml:space="preserve"> (taikoma 1-22 </w:t>
      </w:r>
      <w:proofErr w:type="spellStart"/>
      <w:r w:rsidR="00DE28A6" w:rsidRPr="00F52E49">
        <w:rPr>
          <w:rFonts w:ascii="Arial" w:hAnsi="Arial" w:cs="Arial"/>
        </w:rPr>
        <w:t>p.o.d</w:t>
      </w:r>
      <w:proofErr w:type="spellEnd"/>
      <w:r w:rsidR="00DE28A6" w:rsidRPr="00F52E49">
        <w:rPr>
          <w:rFonts w:ascii="Arial" w:hAnsi="Arial" w:cs="Arial"/>
        </w:rPr>
        <w:t>.)</w:t>
      </w:r>
    </w:p>
    <w:p w14:paraId="48DE282F" w14:textId="687D32E0" w:rsidR="00B67D8B" w:rsidRPr="00F52E49" w:rsidRDefault="00B67D8B" w:rsidP="00521A14">
      <w:pPr>
        <w:pStyle w:val="ListParagraph"/>
        <w:numPr>
          <w:ilvl w:val="2"/>
          <w:numId w:val="32"/>
        </w:numPr>
        <w:suppressAutoHyphens w:val="0"/>
        <w:spacing w:after="0" w:line="240" w:lineRule="auto"/>
        <w:ind w:left="720"/>
        <w:jc w:val="both"/>
        <w:rPr>
          <w:rFonts w:ascii="Arial" w:eastAsiaTheme="minorHAnsi" w:hAnsi="Arial" w:cs="Arial"/>
        </w:rPr>
      </w:pPr>
      <w:r w:rsidRPr="00F52E49">
        <w:rPr>
          <w:rFonts w:ascii="Arial" w:hAnsi="Arial" w:cs="Arial"/>
        </w:rPr>
        <w:t>Viso</w:t>
      </w:r>
      <w:r w:rsidR="000C2E7A" w:rsidRPr="00F52E49">
        <w:rPr>
          <w:rFonts w:ascii="Arial" w:hAnsi="Arial" w:cs="Arial"/>
        </w:rPr>
        <w:t>s</w:t>
      </w:r>
      <w:r w:rsidRPr="00F52E49">
        <w:rPr>
          <w:rFonts w:ascii="Arial" w:hAnsi="Arial" w:cs="Arial"/>
        </w:rPr>
        <w:t xml:space="preserve"> pagamintos </w:t>
      </w:r>
      <w:proofErr w:type="spellStart"/>
      <w:r w:rsidRPr="00F52E49">
        <w:rPr>
          <w:rFonts w:ascii="Arial" w:hAnsi="Arial" w:cs="Arial"/>
        </w:rPr>
        <w:t>traversos</w:t>
      </w:r>
      <w:proofErr w:type="spellEnd"/>
      <w:r w:rsidR="00DE28A6" w:rsidRPr="00F52E49">
        <w:rPr>
          <w:rFonts w:ascii="Arial" w:hAnsi="Arial" w:cs="Arial"/>
        </w:rPr>
        <w:t xml:space="preserve">, stropai ir </w:t>
      </w:r>
      <w:proofErr w:type="spellStart"/>
      <w:r w:rsidR="00DE28A6" w:rsidRPr="00F52E49">
        <w:rPr>
          <w:rFonts w:ascii="Arial" w:hAnsi="Arial" w:cs="Arial"/>
        </w:rPr>
        <w:t>pastropiai</w:t>
      </w:r>
      <w:proofErr w:type="spellEnd"/>
      <w:r w:rsidRPr="00F52E49">
        <w:rPr>
          <w:rFonts w:ascii="Arial" w:hAnsi="Arial" w:cs="Arial"/>
        </w:rPr>
        <w:t xml:space="preserve"> prieš pristatant užsakovui turi būti sertifikuotos</w:t>
      </w:r>
      <w:r w:rsidR="003F2865" w:rsidRPr="00F52E49">
        <w:rPr>
          <w:rFonts w:ascii="Arial" w:hAnsi="Arial" w:cs="Arial"/>
        </w:rPr>
        <w:t xml:space="preserve"> sertifikavimo įstaigoje</w:t>
      </w:r>
      <w:r w:rsidRPr="00F52E49">
        <w:rPr>
          <w:rFonts w:ascii="Arial" w:hAnsi="Arial" w:cs="Arial"/>
        </w:rPr>
        <w:t>.</w:t>
      </w:r>
    </w:p>
    <w:p w14:paraId="37F20A61" w14:textId="77777777" w:rsidR="00771F10" w:rsidRPr="00F52E49" w:rsidRDefault="00771F10" w:rsidP="00771F10">
      <w:pPr>
        <w:pStyle w:val="ListParagraph"/>
        <w:spacing w:after="0" w:line="240" w:lineRule="auto"/>
        <w:ind w:left="567"/>
        <w:rPr>
          <w:rFonts w:ascii="Arial" w:hAnsi="Arial" w:cs="Arial"/>
          <w:bCs/>
          <w:iCs/>
          <w:color w:val="FF0000"/>
          <w:lang w:eastAsia="en-US"/>
        </w:rPr>
      </w:pPr>
    </w:p>
    <w:p w14:paraId="50BC0CCD" w14:textId="3C2D465E" w:rsidR="00535DAB" w:rsidRPr="00F52E49" w:rsidRDefault="00535DAB" w:rsidP="00535DAB">
      <w:pPr>
        <w:tabs>
          <w:tab w:val="left" w:pos="0"/>
        </w:tabs>
        <w:suppressAutoHyphens w:val="0"/>
        <w:spacing w:after="0" w:line="240" w:lineRule="auto"/>
        <w:ind w:right="57"/>
        <w:jc w:val="both"/>
        <w:rPr>
          <w:rFonts w:ascii="Arial" w:eastAsiaTheme="minorHAnsi" w:hAnsi="Arial" w:cs="Arial"/>
          <w:b/>
          <w:lang w:eastAsia="en-US"/>
        </w:rPr>
      </w:pPr>
      <w:r w:rsidRPr="00F52E49">
        <w:rPr>
          <w:rFonts w:ascii="Arial" w:eastAsiaTheme="minorHAnsi" w:hAnsi="Arial" w:cs="Arial"/>
          <w:b/>
          <w:lang w:eastAsia="en-US"/>
        </w:rPr>
        <w:t>4. DOKUMENTAI, REIKALINGI PIRKIMO OBJEKTO TECHNINĖMS SAVYBĖMS IR KOKYBEI PATVIRTINTI</w:t>
      </w:r>
    </w:p>
    <w:p w14:paraId="7F605462" w14:textId="1F4789A6" w:rsidR="0092098A" w:rsidRPr="00F52E49" w:rsidRDefault="00535DAB" w:rsidP="00E27E6D">
      <w:pPr>
        <w:tabs>
          <w:tab w:val="left" w:pos="0"/>
          <w:tab w:val="left" w:pos="142"/>
        </w:tabs>
        <w:suppressAutoHyphens w:val="0"/>
        <w:spacing w:after="0" w:line="240" w:lineRule="auto"/>
        <w:ind w:right="57"/>
        <w:jc w:val="both"/>
        <w:rPr>
          <w:rFonts w:ascii="Arial" w:eastAsiaTheme="minorHAnsi" w:hAnsi="Arial" w:cs="Arial"/>
          <w:iCs/>
          <w:shd w:val="clear" w:color="auto" w:fill="FFFFFF"/>
          <w:lang w:eastAsia="en-US"/>
        </w:rPr>
      </w:pPr>
      <w:r w:rsidRPr="00F52E49">
        <w:rPr>
          <w:rFonts w:ascii="Arial" w:eastAsiaTheme="minorHAnsi" w:hAnsi="Arial" w:cs="Arial"/>
          <w:shd w:val="clear" w:color="auto" w:fill="FFFFFF"/>
          <w:lang w:eastAsia="en-US"/>
        </w:rPr>
        <w:t xml:space="preserve">4.1. DOKUMENTAI, KURIUOS REIKIA PATEIKTI KARTU SU PASIŪLYMU </w:t>
      </w:r>
    </w:p>
    <w:p w14:paraId="1DB5A943" w14:textId="4CA1D9B4" w:rsidR="00535DAB" w:rsidRPr="00F52E49" w:rsidRDefault="00BD7DAC" w:rsidP="00535DAB">
      <w:pPr>
        <w:numPr>
          <w:ilvl w:val="2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F52E49">
        <w:rPr>
          <w:rFonts w:ascii="Arial" w:hAnsi="Arial" w:cs="Arial"/>
          <w:lang w:eastAsia="lt-LT"/>
        </w:rPr>
        <w:t>Gaminių</w:t>
      </w:r>
      <w:r w:rsidR="00535DAB" w:rsidRPr="00F52E49">
        <w:rPr>
          <w:rFonts w:ascii="Arial" w:hAnsi="Arial" w:cs="Arial"/>
        </w:rPr>
        <w:t xml:space="preserve"> gamyklos-gamintojos (arba įgaliotų atstovų) išduoti:</w:t>
      </w:r>
    </w:p>
    <w:p w14:paraId="5D2B3F83" w14:textId="120CC487" w:rsidR="00535DAB" w:rsidRPr="00F52E49" w:rsidRDefault="00535DAB" w:rsidP="00535DAB">
      <w:pPr>
        <w:tabs>
          <w:tab w:val="left" w:pos="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F52E49">
        <w:rPr>
          <w:rFonts w:ascii="Arial" w:hAnsi="Arial" w:cs="Arial"/>
        </w:rPr>
        <w:tab/>
        <w:t>- techniniai aprašymai (sandara, techninės charakteristikos).</w:t>
      </w:r>
    </w:p>
    <w:p w14:paraId="58F312B2" w14:textId="783701A1" w:rsidR="0092098A" w:rsidRPr="00F52E49" w:rsidRDefault="00535DAB" w:rsidP="0092098A">
      <w:pPr>
        <w:tabs>
          <w:tab w:val="left" w:pos="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F52E49">
        <w:rPr>
          <w:rFonts w:ascii="Arial" w:hAnsi="Arial" w:cs="Arial"/>
        </w:rPr>
        <w:tab/>
      </w:r>
    </w:p>
    <w:p w14:paraId="5FAE9C18" w14:textId="58BD814C" w:rsidR="00535DAB" w:rsidRPr="00F52E49" w:rsidRDefault="00535DAB" w:rsidP="00535DAB">
      <w:p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lang w:eastAsia="en-US"/>
        </w:rPr>
      </w:pPr>
      <w:r w:rsidRPr="001D5971">
        <w:rPr>
          <w:rFonts w:ascii="Arial" w:eastAsiaTheme="minorHAnsi" w:hAnsi="Arial" w:cs="Arial"/>
          <w:lang w:eastAsia="en-US"/>
        </w:rPr>
        <w:t>4.2. DOKUMENTAI, KURIUOS REIKIA PATEIKTI SU PREKĖMIS, PERDUODANT SUTEIKTAS PASLAUGAS</w:t>
      </w:r>
    </w:p>
    <w:p w14:paraId="4652A3CB" w14:textId="486EA4E5" w:rsidR="00355E3A" w:rsidRPr="00F52E49" w:rsidRDefault="00355E3A" w:rsidP="00535DAB">
      <w:pPr>
        <w:pStyle w:val="ListParagraph"/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  <w:bCs/>
          <w:iCs/>
          <w:lang w:eastAsia="en-US"/>
        </w:rPr>
      </w:pPr>
      <w:r w:rsidRPr="00F52E49">
        <w:rPr>
          <w:rFonts w:ascii="Arial" w:hAnsi="Arial" w:cs="Arial"/>
        </w:rPr>
        <w:t>Bandymų laboratorijos/akredituotos bandymų laboratorijos išduot</w:t>
      </w:r>
      <w:r w:rsidR="00F140B1" w:rsidRPr="00F52E49">
        <w:rPr>
          <w:rFonts w:ascii="Arial" w:hAnsi="Arial" w:cs="Arial"/>
        </w:rPr>
        <w:t>as</w:t>
      </w:r>
      <w:r w:rsidRPr="00F52E49">
        <w:rPr>
          <w:rFonts w:ascii="Arial" w:hAnsi="Arial" w:cs="Arial"/>
        </w:rPr>
        <w:t xml:space="preserve"> bandymų rezultatų protokol</w:t>
      </w:r>
      <w:r w:rsidR="00F140B1" w:rsidRPr="00F52E49">
        <w:rPr>
          <w:rFonts w:ascii="Arial" w:hAnsi="Arial" w:cs="Arial"/>
        </w:rPr>
        <w:t>as</w:t>
      </w:r>
      <w:r w:rsidR="004C4BE7" w:rsidRPr="00F52E49">
        <w:rPr>
          <w:rFonts w:ascii="Arial" w:hAnsi="Arial" w:cs="Arial"/>
        </w:rPr>
        <w:t xml:space="preserve">  (taikoma 1-22 </w:t>
      </w:r>
      <w:proofErr w:type="spellStart"/>
      <w:r w:rsidR="004C4BE7" w:rsidRPr="00F52E49">
        <w:rPr>
          <w:rFonts w:ascii="Arial" w:hAnsi="Arial" w:cs="Arial"/>
        </w:rPr>
        <w:t>p.o.d</w:t>
      </w:r>
      <w:proofErr w:type="spellEnd"/>
      <w:r w:rsidR="004C4BE7" w:rsidRPr="00F52E49">
        <w:rPr>
          <w:rFonts w:ascii="Arial" w:hAnsi="Arial" w:cs="Arial"/>
        </w:rPr>
        <w:t>.)</w:t>
      </w:r>
      <w:r w:rsidRPr="00F52E49">
        <w:rPr>
          <w:rFonts w:ascii="Arial" w:hAnsi="Arial" w:cs="Arial"/>
        </w:rPr>
        <w:t>.</w:t>
      </w:r>
    </w:p>
    <w:p w14:paraId="0023CB99" w14:textId="18DF40FE" w:rsidR="00EF572D" w:rsidRPr="00F52E49" w:rsidRDefault="00E27E6D" w:rsidP="00535DAB">
      <w:pPr>
        <w:pStyle w:val="ListParagraph"/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  <w:bCs/>
          <w:iCs/>
          <w:lang w:eastAsia="en-US"/>
        </w:rPr>
      </w:pPr>
      <w:r w:rsidRPr="00F52E49">
        <w:rPr>
          <w:rFonts w:ascii="Arial" w:hAnsi="Arial" w:cs="Arial"/>
        </w:rPr>
        <w:t>Sertifikavimo įstaigos išduotas atitikties sertifikatas</w:t>
      </w:r>
      <w:r w:rsidR="004C4BE7" w:rsidRPr="00F52E49">
        <w:rPr>
          <w:rFonts w:ascii="Arial" w:hAnsi="Arial" w:cs="Arial"/>
        </w:rPr>
        <w:t xml:space="preserve">, </w:t>
      </w:r>
      <w:r w:rsidR="00F52E49" w:rsidRPr="00F52E49">
        <w:rPr>
          <w:rFonts w:ascii="Arial" w:hAnsi="Arial" w:cs="Arial"/>
        </w:rPr>
        <w:t>(</w:t>
      </w:r>
      <w:r w:rsidR="004C4BE7" w:rsidRPr="00F52E49">
        <w:rPr>
          <w:rFonts w:ascii="Arial" w:hAnsi="Arial" w:cs="Arial"/>
        </w:rPr>
        <w:t xml:space="preserve">taikoma visoms </w:t>
      </w:r>
      <w:proofErr w:type="spellStart"/>
      <w:r w:rsidR="004C4BE7" w:rsidRPr="00F52E49">
        <w:rPr>
          <w:rFonts w:ascii="Arial" w:hAnsi="Arial" w:cs="Arial"/>
        </w:rPr>
        <w:t>p.o.d</w:t>
      </w:r>
      <w:proofErr w:type="spellEnd"/>
      <w:r w:rsidR="004C4BE7" w:rsidRPr="00F52E49">
        <w:rPr>
          <w:rFonts w:ascii="Arial" w:hAnsi="Arial" w:cs="Arial"/>
        </w:rPr>
        <w:t>.</w:t>
      </w:r>
      <w:r w:rsidR="00F52E49" w:rsidRPr="00F52E49">
        <w:rPr>
          <w:rFonts w:ascii="Arial" w:hAnsi="Arial" w:cs="Arial"/>
        </w:rPr>
        <w:t>).</w:t>
      </w:r>
    </w:p>
    <w:p w14:paraId="57E8C5A9" w14:textId="645A7507" w:rsidR="00535DAB" w:rsidRPr="00F52E49" w:rsidRDefault="00535DAB" w:rsidP="00535DAB">
      <w:pPr>
        <w:pStyle w:val="ListParagraph"/>
        <w:numPr>
          <w:ilvl w:val="2"/>
          <w:numId w:val="29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F52E49">
        <w:rPr>
          <w:rFonts w:ascii="Arial" w:hAnsi="Arial" w:cs="Arial"/>
          <w:bCs/>
        </w:rPr>
        <w:t>Techninis pasas</w:t>
      </w:r>
      <w:r w:rsidR="004C4BE7" w:rsidRPr="00F52E49">
        <w:rPr>
          <w:rFonts w:ascii="Arial" w:hAnsi="Arial" w:cs="Arial"/>
          <w:bCs/>
        </w:rPr>
        <w:t xml:space="preserve"> </w:t>
      </w:r>
      <w:r w:rsidR="004C4BE7" w:rsidRPr="00F52E49">
        <w:rPr>
          <w:rFonts w:ascii="Arial" w:hAnsi="Arial" w:cs="Arial"/>
        </w:rPr>
        <w:t xml:space="preserve"> (taikoma 1-22 </w:t>
      </w:r>
      <w:proofErr w:type="spellStart"/>
      <w:r w:rsidR="004C4BE7" w:rsidRPr="00F52E49">
        <w:rPr>
          <w:rFonts w:ascii="Arial" w:hAnsi="Arial" w:cs="Arial"/>
        </w:rPr>
        <w:t>p.o.d</w:t>
      </w:r>
      <w:proofErr w:type="spellEnd"/>
      <w:r w:rsidR="004C4BE7" w:rsidRPr="00F52E49">
        <w:rPr>
          <w:rFonts w:ascii="Arial" w:hAnsi="Arial" w:cs="Arial"/>
        </w:rPr>
        <w:t>.)</w:t>
      </w:r>
      <w:r w:rsidRPr="00F52E49">
        <w:rPr>
          <w:rFonts w:ascii="Arial" w:hAnsi="Arial" w:cs="Arial"/>
          <w:bCs/>
        </w:rPr>
        <w:t>.</w:t>
      </w:r>
    </w:p>
    <w:p w14:paraId="17F3B9D1" w14:textId="03D76F6A" w:rsidR="00535DAB" w:rsidRPr="00F52E49" w:rsidRDefault="00BD7DAC" w:rsidP="00535DAB">
      <w:pPr>
        <w:pStyle w:val="ListParagraph"/>
        <w:numPr>
          <w:ilvl w:val="2"/>
          <w:numId w:val="29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F52E49">
        <w:rPr>
          <w:rFonts w:ascii="Arial" w:hAnsi="Arial" w:cs="Arial"/>
        </w:rPr>
        <w:t>Gaminiai</w:t>
      </w:r>
      <w:r w:rsidR="00535DAB" w:rsidRPr="00F52E49">
        <w:rPr>
          <w:rFonts w:ascii="Arial" w:hAnsi="Arial" w:cs="Arial"/>
        </w:rPr>
        <w:t xml:space="preserve"> turi būti su CE ženklinimu</w:t>
      </w:r>
      <w:r w:rsidR="004C4BE7" w:rsidRPr="00F52E49">
        <w:rPr>
          <w:rFonts w:ascii="Arial" w:hAnsi="Arial" w:cs="Arial"/>
        </w:rPr>
        <w:t xml:space="preserve">, </w:t>
      </w:r>
      <w:r w:rsidR="00F52E49" w:rsidRPr="00F52E49">
        <w:rPr>
          <w:rFonts w:ascii="Arial" w:hAnsi="Arial" w:cs="Arial"/>
        </w:rPr>
        <w:t>(</w:t>
      </w:r>
      <w:r w:rsidR="004C4BE7" w:rsidRPr="00F52E49">
        <w:rPr>
          <w:rFonts w:ascii="Arial" w:hAnsi="Arial" w:cs="Arial"/>
        </w:rPr>
        <w:t xml:space="preserve">taikoma visoms </w:t>
      </w:r>
      <w:proofErr w:type="spellStart"/>
      <w:r w:rsidR="004C4BE7" w:rsidRPr="00F52E49">
        <w:rPr>
          <w:rFonts w:ascii="Arial" w:hAnsi="Arial" w:cs="Arial"/>
        </w:rPr>
        <w:t>p.o.d</w:t>
      </w:r>
      <w:proofErr w:type="spellEnd"/>
      <w:r w:rsidR="004C4BE7" w:rsidRPr="00F52E49">
        <w:rPr>
          <w:rFonts w:ascii="Arial" w:hAnsi="Arial" w:cs="Arial"/>
        </w:rPr>
        <w:t>.</w:t>
      </w:r>
      <w:r w:rsidR="00F52E49" w:rsidRPr="00F52E49">
        <w:rPr>
          <w:rFonts w:ascii="Arial" w:hAnsi="Arial" w:cs="Arial"/>
        </w:rPr>
        <w:t>).</w:t>
      </w:r>
    </w:p>
    <w:p w14:paraId="265CF97A" w14:textId="2D058AC4" w:rsidR="00136231" w:rsidRPr="00F52E49" w:rsidRDefault="00136231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color w:val="FF0000"/>
          <w:lang w:eastAsia="en-US"/>
        </w:rPr>
      </w:pPr>
    </w:p>
    <w:p w14:paraId="57DB9609" w14:textId="493D5E16" w:rsidR="00136231" w:rsidRPr="00F52E49" w:rsidRDefault="00771F10" w:rsidP="00FA0032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noProof/>
          <w:lang w:eastAsia="en-US"/>
        </w:rPr>
      </w:pPr>
      <w:r w:rsidRPr="00F52E49">
        <w:rPr>
          <w:rFonts w:ascii="Arial" w:eastAsia="Times New Roman" w:hAnsi="Arial" w:cs="Arial"/>
          <w:lang w:eastAsia="en-US"/>
        </w:rPr>
        <w:t>Pateikiami dokumentai turi būti originalo kalba su vertimu į lietuvių kalbą.</w:t>
      </w:r>
    </w:p>
    <w:p w14:paraId="1E17B382" w14:textId="0599F70F" w:rsidR="00136231" w:rsidRPr="00F52E49" w:rsidRDefault="00136231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lang w:eastAsia="en-US"/>
        </w:rPr>
      </w:pPr>
    </w:p>
    <w:p w14:paraId="54A933C0" w14:textId="6C9E32CE" w:rsidR="003F2865" w:rsidRPr="00F52E49" w:rsidRDefault="003F2865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0C100020" w14:textId="5CE185B1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52D2CEBC" w14:textId="7C51F0AA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6E8A98F3" w14:textId="561A9165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5448B7EA" w14:textId="04C47F40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01527BAB" w14:textId="545EF230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597DF594" w14:textId="50430169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359A0066" w14:textId="700E0811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65586B29" w14:textId="0C13EED2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73BDA97B" w14:textId="4E1BC08E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19B6DE95" w14:textId="1785A930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7DB84C9B" w14:textId="225FE307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53953BD0" w14:textId="1F248437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56F0E9CD" w14:textId="734643AC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699F1465" w14:textId="16DE4AB9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68E5617D" w14:textId="42D9E0C9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3B9159D5" w14:textId="52301FE9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1B451E30" w14:textId="371F44B4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459B8222" w14:textId="79DC3CE5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111928A3" w14:textId="0D38AA0B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51E01DA5" w14:textId="1DDE1EE1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6D5372B4" w14:textId="356462D8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6730D142" w14:textId="56D8B42E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5285356E" w14:textId="5B5FAC4E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00620308" w14:textId="4B1B0373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66603FCC" w14:textId="157C685A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60BC061B" w14:textId="2843299A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339FD316" w14:textId="1571BA2D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47001941" w14:textId="69D5A256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43C1A146" w14:textId="28F2E9F6" w:rsid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0A063ED7" w14:textId="2CA5619F" w:rsidR="002338D8" w:rsidRDefault="002338D8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5F9EEE58" w14:textId="77777777" w:rsidR="002338D8" w:rsidRPr="00F52E49" w:rsidRDefault="002338D8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2C71EE7E" w14:textId="29D732AA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3FBF63E6" w14:textId="2C68349D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34B73E82" w14:textId="74E5C209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2D51D80B" w14:textId="77777777" w:rsidR="00F52E49" w:rsidRPr="00F52E49" w:rsidRDefault="00F52E49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3C694E1B" w14:textId="2EE62E76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4F9137BD" w14:textId="11142375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4CA0F228" w14:textId="5576BA47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46D51627" w14:textId="77777777" w:rsidR="008D443C" w:rsidRPr="00F52E49" w:rsidRDefault="008D443C" w:rsidP="00244E97">
      <w:pPr>
        <w:tabs>
          <w:tab w:val="left" w:pos="0"/>
        </w:tabs>
        <w:suppressAutoHyphens w:val="0"/>
        <w:spacing w:after="0" w:line="240" w:lineRule="auto"/>
        <w:ind w:right="-2"/>
        <w:jc w:val="right"/>
        <w:rPr>
          <w:rFonts w:ascii="Arial" w:eastAsiaTheme="minorHAnsi" w:hAnsi="Arial" w:cs="Arial"/>
          <w:lang w:eastAsia="en-US"/>
        </w:rPr>
      </w:pPr>
    </w:p>
    <w:p w14:paraId="7AAEC4DF" w14:textId="37D9F2BE" w:rsidR="009B1635" w:rsidRPr="00F52E49" w:rsidRDefault="003F2865" w:rsidP="00F52E49">
      <w:pPr>
        <w:tabs>
          <w:tab w:val="left" w:pos="0"/>
        </w:tabs>
        <w:suppressAutoHyphens w:val="0"/>
        <w:spacing w:after="0" w:line="240" w:lineRule="auto"/>
        <w:ind w:right="55"/>
        <w:jc w:val="right"/>
        <w:rPr>
          <w:rFonts w:ascii="Arial" w:eastAsiaTheme="minorHAnsi" w:hAnsi="Arial" w:cs="Arial"/>
          <w:lang w:eastAsia="en-US"/>
        </w:rPr>
      </w:pPr>
      <w:r w:rsidRPr="00F52E49">
        <w:rPr>
          <w:rFonts w:ascii="Arial" w:eastAsiaTheme="minorHAnsi" w:hAnsi="Arial" w:cs="Arial"/>
          <w:lang w:eastAsia="en-US"/>
        </w:rPr>
        <w:lastRenderedPageBreak/>
        <w:t>Priedas</w:t>
      </w:r>
      <w:r w:rsidR="00DB1068" w:rsidRPr="00F52E49">
        <w:rPr>
          <w:rFonts w:ascii="Arial" w:eastAsiaTheme="minorHAnsi" w:hAnsi="Arial" w:cs="Arial"/>
          <w:lang w:eastAsia="en-US"/>
        </w:rPr>
        <w:t xml:space="preserve"> Nr. 1</w:t>
      </w:r>
      <w:r w:rsidR="00F52E49" w:rsidRPr="00F52E49">
        <w:rPr>
          <w:rFonts w:ascii="Arial" w:eastAsiaTheme="minorHAnsi" w:hAnsi="Arial" w:cs="Arial"/>
          <w:lang w:eastAsia="en-US"/>
        </w:rPr>
        <w:t xml:space="preserve"> </w:t>
      </w:r>
      <w:r w:rsidR="00DE28A6" w:rsidRPr="00F52E49">
        <w:rPr>
          <w:rFonts w:ascii="Arial" w:eastAsia="Times New Roman" w:hAnsi="Arial" w:cs="Arial"/>
          <w:bCs/>
          <w:lang w:eastAsia="en-US"/>
        </w:rPr>
        <w:t>Lentelė Nr.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7505"/>
        <w:gridCol w:w="1267"/>
      </w:tblGrid>
      <w:tr w:rsidR="00D24129" w:rsidRPr="00F52E49" w14:paraId="287E7F9A" w14:textId="3D923B29" w:rsidTr="00F44BBC">
        <w:tc>
          <w:tcPr>
            <w:tcW w:w="1067" w:type="dxa"/>
          </w:tcPr>
          <w:p w14:paraId="2A42DC8C" w14:textId="5E291BCD" w:rsidR="00D24129" w:rsidRPr="00F52E49" w:rsidRDefault="00D24129" w:rsidP="00D24129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F52E49">
              <w:rPr>
                <w:rFonts w:ascii="Arial" w:eastAsiaTheme="minorHAnsi" w:hAnsi="Arial" w:cs="Arial"/>
                <w:b/>
                <w:bCs/>
                <w:lang w:eastAsia="en-US"/>
              </w:rPr>
              <w:t>Brėžinio Nr.</w:t>
            </w:r>
          </w:p>
        </w:tc>
        <w:tc>
          <w:tcPr>
            <w:tcW w:w="7575" w:type="dxa"/>
            <w:vAlign w:val="center"/>
          </w:tcPr>
          <w:p w14:paraId="6213B11D" w14:textId="3AB0B7E2" w:rsidR="00D24129" w:rsidRPr="00F52E49" w:rsidRDefault="00D24129" w:rsidP="00D24129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F52E49">
              <w:rPr>
                <w:rFonts w:ascii="Arial" w:eastAsiaTheme="minorHAnsi" w:hAnsi="Arial" w:cs="Arial"/>
                <w:b/>
                <w:bCs/>
                <w:lang w:eastAsia="en-US"/>
              </w:rPr>
              <w:t>Gamino pavadinimas</w:t>
            </w:r>
          </w:p>
        </w:tc>
        <w:tc>
          <w:tcPr>
            <w:tcW w:w="1269" w:type="dxa"/>
          </w:tcPr>
          <w:p w14:paraId="2DF46C16" w14:textId="0785328D" w:rsidR="00D24129" w:rsidRPr="00F52E49" w:rsidRDefault="00D24129" w:rsidP="00D24129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F52E49">
              <w:rPr>
                <w:rFonts w:ascii="Arial" w:eastAsiaTheme="minorHAnsi" w:hAnsi="Arial" w:cs="Arial"/>
                <w:b/>
                <w:bCs/>
                <w:lang w:eastAsia="en-US"/>
              </w:rPr>
              <w:t>Lapų skaičius</w:t>
            </w:r>
          </w:p>
        </w:tc>
      </w:tr>
      <w:tr w:rsidR="00D24129" w:rsidRPr="00F52E49" w14:paraId="7A2DA915" w14:textId="14E359D1" w:rsidTr="00D24129">
        <w:tc>
          <w:tcPr>
            <w:tcW w:w="1067" w:type="dxa"/>
          </w:tcPr>
          <w:p w14:paraId="17F1F729" w14:textId="2BD77561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7575" w:type="dxa"/>
          </w:tcPr>
          <w:p w14:paraId="38A3ACEC" w14:textId="17002B66" w:rsidR="00D24129" w:rsidRPr="00F52E49" w:rsidRDefault="00D24129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Dvikamerinio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rezarvuaro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kablys</w:t>
            </w:r>
          </w:p>
        </w:tc>
        <w:tc>
          <w:tcPr>
            <w:tcW w:w="1269" w:type="dxa"/>
          </w:tcPr>
          <w:p w14:paraId="70F967E3" w14:textId="1BF0F69C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D24129" w:rsidRPr="00F52E49" w14:paraId="05CF78D4" w14:textId="2B135BD0" w:rsidTr="00D24129">
        <w:tc>
          <w:tcPr>
            <w:tcW w:w="1067" w:type="dxa"/>
          </w:tcPr>
          <w:p w14:paraId="44BC722E" w14:textId="03BEDE63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7575" w:type="dxa"/>
          </w:tcPr>
          <w:p w14:paraId="0C7529C1" w14:textId="5F3402EF" w:rsidR="00D24129" w:rsidRPr="00F52E49" w:rsidRDefault="00D24129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Kulno kėlimo kablys Nr. 1</w:t>
            </w:r>
          </w:p>
        </w:tc>
        <w:tc>
          <w:tcPr>
            <w:tcW w:w="1269" w:type="dxa"/>
          </w:tcPr>
          <w:p w14:paraId="20B60737" w14:textId="69617645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D24129" w:rsidRPr="00F52E49" w14:paraId="69789AB6" w14:textId="023F9BDB" w:rsidTr="00D24129">
        <w:tc>
          <w:tcPr>
            <w:tcW w:w="1067" w:type="dxa"/>
          </w:tcPr>
          <w:p w14:paraId="035B1AD6" w14:textId="4C662EC4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7575" w:type="dxa"/>
          </w:tcPr>
          <w:p w14:paraId="59213199" w14:textId="483D9733" w:rsidR="00D24129" w:rsidRPr="00F52E49" w:rsidRDefault="00D24129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Kulno kėlimo kablys Nr. 2</w:t>
            </w:r>
          </w:p>
        </w:tc>
        <w:tc>
          <w:tcPr>
            <w:tcW w:w="1269" w:type="dxa"/>
          </w:tcPr>
          <w:p w14:paraId="5D4ACFFD" w14:textId="7DDE698C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</w:tr>
      <w:tr w:rsidR="00D24129" w:rsidRPr="00F52E49" w14:paraId="138AD2BF" w14:textId="1A19F5EE" w:rsidTr="00D24129">
        <w:tc>
          <w:tcPr>
            <w:tcW w:w="1067" w:type="dxa"/>
          </w:tcPr>
          <w:p w14:paraId="52D43A0B" w14:textId="071CF4E4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7575" w:type="dxa"/>
          </w:tcPr>
          <w:p w14:paraId="32C3907D" w14:textId="5A39D5F9" w:rsidR="00D24129" w:rsidRPr="00F52E49" w:rsidRDefault="00D24129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Kulno kėlimo kablys Nr. 3</w:t>
            </w:r>
          </w:p>
        </w:tc>
        <w:tc>
          <w:tcPr>
            <w:tcW w:w="1269" w:type="dxa"/>
          </w:tcPr>
          <w:p w14:paraId="70FC6DD8" w14:textId="77D2A1EC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D24129" w:rsidRPr="00F52E49" w14:paraId="001C53C5" w14:textId="1F0EF520" w:rsidTr="00D24129">
        <w:tc>
          <w:tcPr>
            <w:tcW w:w="1067" w:type="dxa"/>
          </w:tcPr>
          <w:p w14:paraId="4FC399DD" w14:textId="7CEB8094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7575" w:type="dxa"/>
          </w:tcPr>
          <w:p w14:paraId="1DF2A122" w14:textId="5DC7D498" w:rsidR="00D24129" w:rsidRPr="00F52E49" w:rsidRDefault="00C91016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Pusvagonio durų transportavimo kablys</w:t>
            </w:r>
          </w:p>
        </w:tc>
        <w:tc>
          <w:tcPr>
            <w:tcW w:w="1269" w:type="dxa"/>
          </w:tcPr>
          <w:p w14:paraId="1BDE97A1" w14:textId="5633C3ED" w:rsidR="00D24129" w:rsidRPr="00F52E49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D24129" w:rsidRPr="00F52E49" w14:paraId="47E213BB" w14:textId="456BCE82" w:rsidTr="00D24129">
        <w:tc>
          <w:tcPr>
            <w:tcW w:w="1067" w:type="dxa"/>
          </w:tcPr>
          <w:p w14:paraId="59C66BCE" w14:textId="71B09EFB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7575" w:type="dxa"/>
          </w:tcPr>
          <w:p w14:paraId="2C22A35E" w14:textId="1F41C8E2" w:rsidR="00D24129" w:rsidRPr="00F52E49" w:rsidRDefault="00C91016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Kėlimo kabliai Nr. 1</w:t>
            </w:r>
          </w:p>
        </w:tc>
        <w:tc>
          <w:tcPr>
            <w:tcW w:w="1269" w:type="dxa"/>
          </w:tcPr>
          <w:p w14:paraId="53DE34F5" w14:textId="62E05E1E" w:rsidR="00D24129" w:rsidRPr="00F52E49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</w:tr>
      <w:tr w:rsidR="00D24129" w:rsidRPr="00F52E49" w14:paraId="1AF8226F" w14:textId="0EA26BC8" w:rsidTr="00D24129">
        <w:tc>
          <w:tcPr>
            <w:tcW w:w="1067" w:type="dxa"/>
          </w:tcPr>
          <w:p w14:paraId="471BCAD2" w14:textId="1FCFEEB5" w:rsidR="00D24129" w:rsidRPr="00F52E49" w:rsidRDefault="00D24129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7575" w:type="dxa"/>
          </w:tcPr>
          <w:p w14:paraId="1040A49F" w14:textId="0071ACA9" w:rsidR="00D24129" w:rsidRPr="00F52E49" w:rsidRDefault="00C91016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Kėlimo kabliai Nr. 2</w:t>
            </w:r>
          </w:p>
        </w:tc>
        <w:tc>
          <w:tcPr>
            <w:tcW w:w="1269" w:type="dxa"/>
          </w:tcPr>
          <w:p w14:paraId="080D83CB" w14:textId="23F989B1" w:rsidR="00D24129" w:rsidRPr="00F52E49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</w:tr>
      <w:tr w:rsidR="00D24129" w:rsidRPr="00F52E49" w14:paraId="04C8D1D0" w14:textId="0985B5B3" w:rsidTr="00D24129">
        <w:tc>
          <w:tcPr>
            <w:tcW w:w="1067" w:type="dxa"/>
          </w:tcPr>
          <w:p w14:paraId="20544AAC" w14:textId="37240AEB" w:rsidR="00D24129" w:rsidRPr="00F52E49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8</w:t>
            </w:r>
          </w:p>
        </w:tc>
        <w:tc>
          <w:tcPr>
            <w:tcW w:w="7575" w:type="dxa"/>
          </w:tcPr>
          <w:p w14:paraId="5CC17596" w14:textId="1016C826" w:rsidR="00D24129" w:rsidRPr="00F52E49" w:rsidRDefault="00C91016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Ašidėžių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kėlimo kablys</w:t>
            </w:r>
          </w:p>
        </w:tc>
        <w:tc>
          <w:tcPr>
            <w:tcW w:w="1269" w:type="dxa"/>
          </w:tcPr>
          <w:p w14:paraId="69985B48" w14:textId="5509020A" w:rsidR="00D24129" w:rsidRPr="00F52E49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</w:tr>
      <w:tr w:rsidR="00D24129" w:rsidRPr="00F52E49" w14:paraId="6F212954" w14:textId="14F2CF65" w:rsidTr="00D24129">
        <w:tc>
          <w:tcPr>
            <w:tcW w:w="1067" w:type="dxa"/>
          </w:tcPr>
          <w:p w14:paraId="676FCD80" w14:textId="7CC3A083" w:rsidR="00D24129" w:rsidRPr="00F52E49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9</w:t>
            </w:r>
          </w:p>
        </w:tc>
        <w:tc>
          <w:tcPr>
            <w:tcW w:w="7575" w:type="dxa"/>
          </w:tcPr>
          <w:p w14:paraId="472B9C8A" w14:textId="64409728" w:rsidR="00D24129" w:rsidRPr="00F52E49" w:rsidRDefault="00B458FB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Ašidėžių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</w:p>
        </w:tc>
        <w:tc>
          <w:tcPr>
            <w:tcW w:w="1269" w:type="dxa"/>
          </w:tcPr>
          <w:p w14:paraId="420B214B" w14:textId="1CF3D11F" w:rsidR="00D24129" w:rsidRPr="00F52E49" w:rsidRDefault="00B458FB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</w:tr>
      <w:tr w:rsidR="00D24129" w:rsidRPr="00F52E49" w14:paraId="582A998C" w14:textId="40091EA6" w:rsidTr="00D24129">
        <w:tc>
          <w:tcPr>
            <w:tcW w:w="1067" w:type="dxa"/>
          </w:tcPr>
          <w:p w14:paraId="02B6AA78" w14:textId="10737CC5" w:rsidR="00D24129" w:rsidRPr="00F52E49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10</w:t>
            </w:r>
          </w:p>
        </w:tc>
        <w:tc>
          <w:tcPr>
            <w:tcW w:w="7575" w:type="dxa"/>
          </w:tcPr>
          <w:p w14:paraId="34B67EC8" w14:textId="6F9E1A28" w:rsidR="00D24129" w:rsidRPr="00F52E49" w:rsidRDefault="00116D25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 xml:space="preserve">Aširačio ašies kėlimo </w:t>
            </w: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</w:p>
        </w:tc>
        <w:tc>
          <w:tcPr>
            <w:tcW w:w="1269" w:type="dxa"/>
          </w:tcPr>
          <w:p w14:paraId="38E9AF6E" w14:textId="1F5E75C2" w:rsidR="00D24129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D24129" w:rsidRPr="00F52E49" w14:paraId="445E8827" w14:textId="77FBE2BA" w:rsidTr="00D24129">
        <w:tc>
          <w:tcPr>
            <w:tcW w:w="1067" w:type="dxa"/>
          </w:tcPr>
          <w:p w14:paraId="115A15E5" w14:textId="701BFCC4" w:rsidR="00D24129" w:rsidRPr="00F52E49" w:rsidRDefault="00C91016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11</w:t>
            </w:r>
          </w:p>
        </w:tc>
        <w:tc>
          <w:tcPr>
            <w:tcW w:w="7575" w:type="dxa"/>
          </w:tcPr>
          <w:p w14:paraId="4806B51A" w14:textId="0BABFADC" w:rsidR="00D24129" w:rsidRPr="00F52E49" w:rsidRDefault="00116D25" w:rsidP="00610F00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 xml:space="preserve">Aširačio rato kėlimo </w:t>
            </w: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Nr. 1</w:t>
            </w:r>
          </w:p>
        </w:tc>
        <w:tc>
          <w:tcPr>
            <w:tcW w:w="1269" w:type="dxa"/>
          </w:tcPr>
          <w:p w14:paraId="1535FC9F" w14:textId="0E3A7E26" w:rsidR="00D24129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</w:tr>
      <w:tr w:rsidR="00116D25" w:rsidRPr="00F52E49" w14:paraId="0F5411B4" w14:textId="53292DC3" w:rsidTr="00D24129">
        <w:tc>
          <w:tcPr>
            <w:tcW w:w="1067" w:type="dxa"/>
          </w:tcPr>
          <w:p w14:paraId="66250340" w14:textId="773AFF8B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12</w:t>
            </w:r>
          </w:p>
        </w:tc>
        <w:tc>
          <w:tcPr>
            <w:tcW w:w="7575" w:type="dxa"/>
          </w:tcPr>
          <w:p w14:paraId="34FAA9E2" w14:textId="2BE8FC35" w:rsidR="00116D25" w:rsidRPr="00F52E49" w:rsidRDefault="00116D25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 xml:space="preserve">Aširačio rato kėlimo </w:t>
            </w: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Nr. 2</w:t>
            </w:r>
          </w:p>
        </w:tc>
        <w:tc>
          <w:tcPr>
            <w:tcW w:w="1269" w:type="dxa"/>
          </w:tcPr>
          <w:p w14:paraId="6DCD6F0C" w14:textId="24204BEE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116D25" w:rsidRPr="00F52E49" w14:paraId="2CD00D0C" w14:textId="7D2A1E0F" w:rsidTr="00D24129">
        <w:tc>
          <w:tcPr>
            <w:tcW w:w="1067" w:type="dxa"/>
          </w:tcPr>
          <w:p w14:paraId="230E7605" w14:textId="64E1496A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13</w:t>
            </w:r>
          </w:p>
        </w:tc>
        <w:tc>
          <w:tcPr>
            <w:tcW w:w="7575" w:type="dxa"/>
          </w:tcPr>
          <w:p w14:paraId="7CD259E8" w14:textId="70DC212C" w:rsidR="00116D25" w:rsidRPr="00F52E49" w:rsidRDefault="00116D25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 xml:space="preserve">Aširačio pakabinimo už rato </w:t>
            </w: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</w:p>
        </w:tc>
        <w:tc>
          <w:tcPr>
            <w:tcW w:w="1269" w:type="dxa"/>
          </w:tcPr>
          <w:p w14:paraId="53D02BA5" w14:textId="47F18D3E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</w:tr>
      <w:tr w:rsidR="00116D25" w:rsidRPr="00F52E49" w14:paraId="4A10BFED" w14:textId="74273F11" w:rsidTr="00D24129">
        <w:tc>
          <w:tcPr>
            <w:tcW w:w="1067" w:type="dxa"/>
          </w:tcPr>
          <w:p w14:paraId="0181553E" w14:textId="3B97F2B2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14</w:t>
            </w:r>
          </w:p>
        </w:tc>
        <w:tc>
          <w:tcPr>
            <w:tcW w:w="7575" w:type="dxa"/>
          </w:tcPr>
          <w:p w14:paraId="59AFD87B" w14:textId="1F8950AF" w:rsidR="00116D25" w:rsidRPr="00F52E49" w:rsidRDefault="00116D25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 xml:space="preserve">Aširačio palaikymo už ašies </w:t>
            </w: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</w:p>
        </w:tc>
        <w:tc>
          <w:tcPr>
            <w:tcW w:w="1269" w:type="dxa"/>
          </w:tcPr>
          <w:p w14:paraId="20AB5F1F" w14:textId="71E9072A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</w:tr>
      <w:tr w:rsidR="00116D25" w:rsidRPr="00F52E49" w14:paraId="5B4F4CD9" w14:textId="696CEA1F" w:rsidTr="00D24129">
        <w:tc>
          <w:tcPr>
            <w:tcW w:w="1067" w:type="dxa"/>
          </w:tcPr>
          <w:p w14:paraId="1FAB08DB" w14:textId="5D7EE937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15</w:t>
            </w:r>
          </w:p>
        </w:tc>
        <w:tc>
          <w:tcPr>
            <w:tcW w:w="7575" w:type="dxa"/>
          </w:tcPr>
          <w:p w14:paraId="7F7F8CF3" w14:textId="6473C3F6" w:rsidR="00116D25" w:rsidRPr="00F52E49" w:rsidRDefault="003665ED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8-šių vagonų jungiamajai sijai kelti</w:t>
            </w:r>
          </w:p>
        </w:tc>
        <w:tc>
          <w:tcPr>
            <w:tcW w:w="1269" w:type="dxa"/>
          </w:tcPr>
          <w:p w14:paraId="125E9A81" w14:textId="4831AE33" w:rsidR="00116D25" w:rsidRPr="00F52E49" w:rsidRDefault="003665ED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</w:tr>
      <w:tr w:rsidR="00116D25" w:rsidRPr="00F52E49" w14:paraId="51453B41" w14:textId="525A0846" w:rsidTr="00D24129">
        <w:tc>
          <w:tcPr>
            <w:tcW w:w="1067" w:type="dxa"/>
          </w:tcPr>
          <w:p w14:paraId="2EF8DFB2" w14:textId="04797B02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16</w:t>
            </w:r>
          </w:p>
        </w:tc>
        <w:tc>
          <w:tcPr>
            <w:tcW w:w="7575" w:type="dxa"/>
          </w:tcPr>
          <w:p w14:paraId="1CAA6DDB" w14:textId="738179EA" w:rsidR="00116D25" w:rsidRPr="00F52E49" w:rsidRDefault="003665ED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Kablys pusvagonio durų transportavimui</w:t>
            </w:r>
          </w:p>
        </w:tc>
        <w:tc>
          <w:tcPr>
            <w:tcW w:w="1269" w:type="dxa"/>
          </w:tcPr>
          <w:p w14:paraId="62FC5539" w14:textId="492F0D54" w:rsidR="00116D25" w:rsidRPr="00F52E49" w:rsidRDefault="003665ED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116D25" w:rsidRPr="00F52E49" w14:paraId="415E8852" w14:textId="055E45DA" w:rsidTr="00D24129">
        <w:tc>
          <w:tcPr>
            <w:tcW w:w="1067" w:type="dxa"/>
          </w:tcPr>
          <w:p w14:paraId="1CEE6AB7" w14:textId="5603C3CB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17</w:t>
            </w:r>
          </w:p>
        </w:tc>
        <w:tc>
          <w:tcPr>
            <w:tcW w:w="7575" w:type="dxa"/>
          </w:tcPr>
          <w:p w14:paraId="0180B2F8" w14:textId="04BA0B91" w:rsidR="00116D25" w:rsidRPr="00F52E49" w:rsidRDefault="006054E4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Kablys energijos slopintuvui ir tempikliui transportuoti Nr. 1</w:t>
            </w:r>
          </w:p>
        </w:tc>
        <w:tc>
          <w:tcPr>
            <w:tcW w:w="1269" w:type="dxa"/>
          </w:tcPr>
          <w:p w14:paraId="0CAA5D04" w14:textId="6FDD498E" w:rsidR="00116D25" w:rsidRPr="00F52E49" w:rsidRDefault="006054E4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116D25" w:rsidRPr="00F52E49" w14:paraId="0B205D84" w14:textId="7EBF2B5B" w:rsidTr="00D24129">
        <w:tc>
          <w:tcPr>
            <w:tcW w:w="1067" w:type="dxa"/>
          </w:tcPr>
          <w:p w14:paraId="657FCEDC" w14:textId="343DCA12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18</w:t>
            </w:r>
          </w:p>
        </w:tc>
        <w:tc>
          <w:tcPr>
            <w:tcW w:w="7575" w:type="dxa"/>
          </w:tcPr>
          <w:p w14:paraId="732FC834" w14:textId="74760CFD" w:rsidR="00116D25" w:rsidRPr="00F52E49" w:rsidRDefault="006054E4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Kablys energijos slopintuvui ir tempikliui transportuoti Nr. 2</w:t>
            </w:r>
          </w:p>
        </w:tc>
        <w:tc>
          <w:tcPr>
            <w:tcW w:w="1269" w:type="dxa"/>
          </w:tcPr>
          <w:p w14:paraId="06EF3826" w14:textId="175BD256" w:rsidR="00116D25" w:rsidRPr="00F52E49" w:rsidRDefault="006054E4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116D25" w:rsidRPr="00F52E49" w14:paraId="1446390D" w14:textId="2249C779" w:rsidTr="00D24129">
        <w:tc>
          <w:tcPr>
            <w:tcW w:w="1067" w:type="dxa"/>
          </w:tcPr>
          <w:p w14:paraId="205B9B89" w14:textId="130A20A2" w:rsidR="00116D25" w:rsidRPr="00F52E49" w:rsidRDefault="00116D25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19</w:t>
            </w:r>
          </w:p>
        </w:tc>
        <w:tc>
          <w:tcPr>
            <w:tcW w:w="7575" w:type="dxa"/>
          </w:tcPr>
          <w:p w14:paraId="756A90E9" w14:textId="5A013187" w:rsidR="00116D25" w:rsidRPr="00F52E49" w:rsidRDefault="006054E4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 xml:space="preserve">Kabliai </w:t>
            </w: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autosankabai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transportuoti</w:t>
            </w:r>
          </w:p>
        </w:tc>
        <w:tc>
          <w:tcPr>
            <w:tcW w:w="1269" w:type="dxa"/>
          </w:tcPr>
          <w:p w14:paraId="0376333E" w14:textId="7AD5E793" w:rsidR="00116D25" w:rsidRPr="00F52E49" w:rsidRDefault="006054E4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</w:tr>
      <w:tr w:rsidR="00116D25" w:rsidRPr="00F52E49" w14:paraId="0EAC9E90" w14:textId="68989388" w:rsidTr="00D24129">
        <w:tc>
          <w:tcPr>
            <w:tcW w:w="1067" w:type="dxa"/>
          </w:tcPr>
          <w:p w14:paraId="00260994" w14:textId="0042626D" w:rsidR="00116D25" w:rsidRPr="00F52E49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20</w:t>
            </w:r>
          </w:p>
        </w:tc>
        <w:tc>
          <w:tcPr>
            <w:tcW w:w="7575" w:type="dxa"/>
          </w:tcPr>
          <w:p w14:paraId="4E4A2CFC" w14:textId="58E2A129" w:rsidR="00116D25" w:rsidRPr="00F52E49" w:rsidRDefault="008544EF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autosankabai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transportuoti</w:t>
            </w:r>
          </w:p>
        </w:tc>
        <w:tc>
          <w:tcPr>
            <w:tcW w:w="1269" w:type="dxa"/>
          </w:tcPr>
          <w:p w14:paraId="4060C995" w14:textId="5F93CDF3" w:rsidR="00116D25" w:rsidRPr="00F52E49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</w:tr>
      <w:tr w:rsidR="00116D25" w:rsidRPr="00F52E49" w14:paraId="7F965950" w14:textId="5C2238A9" w:rsidTr="00D24129">
        <w:tc>
          <w:tcPr>
            <w:tcW w:w="1067" w:type="dxa"/>
          </w:tcPr>
          <w:p w14:paraId="4A6080C9" w14:textId="6DC33E43" w:rsidR="00116D25" w:rsidRPr="00F52E49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21</w:t>
            </w:r>
          </w:p>
        </w:tc>
        <w:tc>
          <w:tcPr>
            <w:tcW w:w="7575" w:type="dxa"/>
          </w:tcPr>
          <w:p w14:paraId="73397DA7" w14:textId="4F2B0505" w:rsidR="00116D25" w:rsidRPr="00F52E49" w:rsidRDefault="008544EF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Trikampių transportavimo kablys</w:t>
            </w:r>
          </w:p>
        </w:tc>
        <w:tc>
          <w:tcPr>
            <w:tcW w:w="1269" w:type="dxa"/>
          </w:tcPr>
          <w:p w14:paraId="27E49BF0" w14:textId="11B65CCB" w:rsidR="00116D25" w:rsidRPr="00F52E49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116D25" w:rsidRPr="00F52E49" w14:paraId="395DC180" w14:textId="083F1949" w:rsidTr="00D24129">
        <w:tc>
          <w:tcPr>
            <w:tcW w:w="1067" w:type="dxa"/>
          </w:tcPr>
          <w:p w14:paraId="2E480EDB" w14:textId="709B526F" w:rsidR="00116D25" w:rsidRPr="00F52E49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22</w:t>
            </w:r>
          </w:p>
        </w:tc>
        <w:tc>
          <w:tcPr>
            <w:tcW w:w="7575" w:type="dxa"/>
          </w:tcPr>
          <w:p w14:paraId="1D6EA933" w14:textId="0773BC60" w:rsidR="00116D25" w:rsidRPr="00F52E49" w:rsidRDefault="008544EF" w:rsidP="00116D25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F52E49">
              <w:rPr>
                <w:rFonts w:ascii="Arial" w:eastAsiaTheme="minorHAnsi" w:hAnsi="Arial" w:cs="Arial"/>
                <w:lang w:eastAsia="en-US"/>
              </w:rPr>
              <w:t>Traversa</w:t>
            </w:r>
            <w:proofErr w:type="spellEnd"/>
            <w:r w:rsidRPr="00F52E49">
              <w:rPr>
                <w:rFonts w:ascii="Arial" w:eastAsiaTheme="minorHAnsi" w:hAnsi="Arial" w:cs="Arial"/>
                <w:lang w:eastAsia="en-US"/>
              </w:rPr>
              <w:t xml:space="preserve"> CMG vežimėlių sijos transportavimui</w:t>
            </w:r>
          </w:p>
        </w:tc>
        <w:tc>
          <w:tcPr>
            <w:tcW w:w="1269" w:type="dxa"/>
          </w:tcPr>
          <w:p w14:paraId="77B9C9DA" w14:textId="7E0E6FFC" w:rsidR="00116D25" w:rsidRPr="00F52E49" w:rsidRDefault="008544EF" w:rsidP="00F44BBC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52E49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</w:tbl>
    <w:p w14:paraId="74F0B073" w14:textId="749D02A6" w:rsidR="009B1635" w:rsidRPr="00F52E49" w:rsidRDefault="009B1635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lang w:eastAsia="en-US"/>
        </w:rPr>
      </w:pPr>
    </w:p>
    <w:p w14:paraId="4DF291EC" w14:textId="26539E7C" w:rsidR="00DE28A6" w:rsidRPr="00F52E49" w:rsidRDefault="00DE28A6" w:rsidP="00DE28A6">
      <w:pPr>
        <w:tabs>
          <w:tab w:val="left" w:pos="0"/>
        </w:tabs>
        <w:suppressAutoHyphens w:val="0"/>
        <w:spacing w:after="0" w:line="240" w:lineRule="auto"/>
        <w:ind w:right="55"/>
        <w:jc w:val="right"/>
        <w:rPr>
          <w:rFonts w:ascii="Arial" w:eastAsiaTheme="minorHAnsi" w:hAnsi="Arial" w:cs="Arial"/>
          <w:lang w:eastAsia="en-US"/>
        </w:rPr>
      </w:pPr>
      <w:r w:rsidRPr="00F52E49">
        <w:rPr>
          <w:rFonts w:ascii="Arial" w:eastAsia="Times New Roman" w:hAnsi="Arial" w:cs="Arial"/>
          <w:bCs/>
          <w:lang w:eastAsia="en-US"/>
        </w:rPr>
        <w:t>Lentelė Nr. 2</w:t>
      </w:r>
    </w:p>
    <w:p w14:paraId="45C8A345" w14:textId="34B75041" w:rsidR="009B1635" w:rsidRPr="00F52E49" w:rsidRDefault="009B1635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lang w:eastAsia="en-US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992"/>
        <w:gridCol w:w="1276"/>
        <w:gridCol w:w="1559"/>
        <w:gridCol w:w="2126"/>
        <w:gridCol w:w="1276"/>
      </w:tblGrid>
      <w:tr w:rsidR="00DE28A6" w:rsidRPr="00F52E49" w14:paraId="33C29A5B" w14:textId="77777777" w:rsidTr="00F52E49">
        <w:trPr>
          <w:trHeight w:val="143"/>
        </w:trPr>
        <w:tc>
          <w:tcPr>
            <w:tcW w:w="1129" w:type="dxa"/>
            <w:vAlign w:val="center"/>
          </w:tcPr>
          <w:p w14:paraId="762620C7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proofErr w:type="spellStart"/>
            <w:r w:rsidRPr="00F52E49">
              <w:rPr>
                <w:rFonts w:ascii="Arial" w:eastAsia="Times New Roman" w:hAnsi="Arial" w:cs="Arial"/>
                <w:b/>
                <w:lang w:eastAsia="en-US"/>
              </w:rPr>
              <w:t>Eil.Nr</w:t>
            </w:r>
            <w:proofErr w:type="spellEnd"/>
            <w:r w:rsidRPr="00F52E49">
              <w:rPr>
                <w:rFonts w:ascii="Arial" w:eastAsia="Times New Roman" w:hAnsi="Arial" w:cs="Arial"/>
                <w:b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14:paraId="2FC459C5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F52E49">
              <w:rPr>
                <w:rFonts w:ascii="Arial" w:eastAsia="Times New Roman" w:hAnsi="Arial" w:cs="Arial"/>
                <w:b/>
                <w:lang w:eastAsia="en-US"/>
              </w:rPr>
              <w:t>Perkamos prekės pavadinimas</w:t>
            </w:r>
          </w:p>
        </w:tc>
        <w:tc>
          <w:tcPr>
            <w:tcW w:w="992" w:type="dxa"/>
            <w:vAlign w:val="center"/>
          </w:tcPr>
          <w:p w14:paraId="1AB4AE90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F52E49">
              <w:rPr>
                <w:rFonts w:ascii="Arial" w:eastAsia="Times New Roman" w:hAnsi="Arial" w:cs="Arial"/>
                <w:b/>
                <w:lang w:eastAsia="en-US"/>
              </w:rPr>
              <w:t>Ilgis,</w:t>
            </w:r>
          </w:p>
          <w:p w14:paraId="2099958B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F52E49">
              <w:rPr>
                <w:rFonts w:ascii="Arial" w:eastAsia="Times New Roman" w:hAnsi="Arial" w:cs="Arial"/>
                <w:b/>
                <w:lang w:eastAsia="en-US"/>
              </w:rPr>
              <w:t>m</w:t>
            </w:r>
          </w:p>
        </w:tc>
        <w:tc>
          <w:tcPr>
            <w:tcW w:w="1276" w:type="dxa"/>
            <w:vAlign w:val="center"/>
          </w:tcPr>
          <w:p w14:paraId="3F0AB70F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F52E49">
              <w:rPr>
                <w:rFonts w:ascii="Arial" w:eastAsia="Times New Roman" w:hAnsi="Arial" w:cs="Arial"/>
                <w:b/>
                <w:lang w:eastAsia="en-US"/>
              </w:rPr>
              <w:t>Lyno diametras, mm</w:t>
            </w:r>
          </w:p>
        </w:tc>
        <w:tc>
          <w:tcPr>
            <w:tcW w:w="1559" w:type="dxa"/>
            <w:vAlign w:val="center"/>
          </w:tcPr>
          <w:p w14:paraId="191D91D1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F52E49">
              <w:rPr>
                <w:rFonts w:ascii="Arial" w:eastAsia="Times New Roman" w:hAnsi="Arial" w:cs="Arial"/>
                <w:b/>
                <w:lang w:eastAsia="en-US"/>
              </w:rPr>
              <w:t>Kilpos užtaisymo būdas</w:t>
            </w:r>
          </w:p>
        </w:tc>
        <w:tc>
          <w:tcPr>
            <w:tcW w:w="2126" w:type="dxa"/>
          </w:tcPr>
          <w:p w14:paraId="1E6FD0D3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F52E49">
              <w:rPr>
                <w:rFonts w:ascii="Arial" w:eastAsia="Times New Roman" w:hAnsi="Arial" w:cs="Arial"/>
                <w:b/>
                <w:lang w:eastAsia="en-US"/>
              </w:rPr>
              <w:t>Mato vnt.</w:t>
            </w:r>
          </w:p>
        </w:tc>
        <w:tc>
          <w:tcPr>
            <w:tcW w:w="1276" w:type="dxa"/>
            <w:vAlign w:val="center"/>
          </w:tcPr>
          <w:p w14:paraId="42AAF695" w14:textId="1EB2DA9B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F52E49">
              <w:rPr>
                <w:rFonts w:ascii="Arial" w:eastAsia="Times New Roman" w:hAnsi="Arial" w:cs="Arial"/>
                <w:b/>
                <w:lang w:eastAsia="en-US"/>
              </w:rPr>
              <w:t xml:space="preserve">Orientacinis kiekis </w:t>
            </w:r>
          </w:p>
        </w:tc>
      </w:tr>
      <w:tr w:rsidR="00DE28A6" w:rsidRPr="00F52E49" w14:paraId="18626494" w14:textId="77777777" w:rsidTr="00F52E49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61EF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F59A" w14:textId="1FD4BB60" w:rsidR="00DE28A6" w:rsidRPr="00F52E49" w:rsidRDefault="00DE28A6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Žiedinis lyninis stropas</w:t>
            </w:r>
            <w:r w:rsidR="00423D87" w:rsidRPr="00F52E49">
              <w:rPr>
                <w:rFonts w:ascii="Arial" w:eastAsia="Times New Roman" w:hAnsi="Arial" w:cs="Arial"/>
                <w:bCs/>
                <w:lang w:eastAsia="en-US"/>
              </w:rPr>
              <w:t xml:space="preserve"> Nr.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DE60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0,3/0,6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E303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D7A3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Užspaudžiant su įvore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4511E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E1FD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100</w:t>
            </w:r>
          </w:p>
        </w:tc>
      </w:tr>
      <w:tr w:rsidR="00DE28A6" w:rsidRPr="00F52E49" w14:paraId="1AEE3931" w14:textId="77777777" w:rsidTr="00F52E49">
        <w:trPr>
          <w:trHeight w:val="1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480D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DCBD" w14:textId="148CAFF3" w:rsidR="00DE28A6" w:rsidRPr="00F52E49" w:rsidRDefault="00DE28A6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Žiedinis lyninis stropas</w:t>
            </w:r>
            <w:r w:rsidR="00423D87" w:rsidRPr="00F52E49">
              <w:rPr>
                <w:rFonts w:ascii="Arial" w:eastAsia="Times New Roman" w:hAnsi="Arial" w:cs="Arial"/>
                <w:bCs/>
                <w:lang w:eastAsia="en-US"/>
              </w:rPr>
              <w:t xml:space="preserve"> Nr.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F31D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GB"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0,6/1,2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58B4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E1EF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Užspaudžiant su įvore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360EC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0212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100</w:t>
            </w:r>
          </w:p>
        </w:tc>
      </w:tr>
      <w:tr w:rsidR="00DE28A6" w:rsidRPr="00F52E49" w14:paraId="61DF6EF7" w14:textId="77777777" w:rsidTr="00F52E49">
        <w:trPr>
          <w:trHeight w:val="1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DFAC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9F46" w14:textId="7B428237" w:rsidR="00DE28A6" w:rsidRPr="00F52E49" w:rsidRDefault="00DE28A6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lang w:eastAsia="en-US"/>
              </w:rPr>
            </w:pPr>
            <w:proofErr w:type="spellStart"/>
            <w:r w:rsidRPr="00F52E49">
              <w:rPr>
                <w:rFonts w:ascii="Arial" w:eastAsia="Times New Roman" w:hAnsi="Arial" w:cs="Arial"/>
                <w:bCs/>
                <w:lang w:eastAsia="en-US"/>
              </w:rPr>
              <w:t>Pastropis</w:t>
            </w:r>
            <w:proofErr w:type="spellEnd"/>
            <w:r w:rsidRPr="00F52E49">
              <w:rPr>
                <w:rFonts w:ascii="Arial" w:eastAsia="Times New Roman" w:hAnsi="Arial" w:cs="Arial"/>
                <w:bCs/>
                <w:lang w:eastAsia="en-US"/>
              </w:rPr>
              <w:t xml:space="preserve"> lyninis</w:t>
            </w:r>
            <w:r w:rsidR="00423D87" w:rsidRPr="00F52E49">
              <w:rPr>
                <w:rFonts w:ascii="Arial" w:eastAsia="Times New Roman" w:hAnsi="Arial" w:cs="Arial"/>
                <w:bCs/>
                <w:lang w:eastAsia="en-US"/>
              </w:rPr>
              <w:t xml:space="preserve"> Nr.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3FCF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B9F3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5945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Užspaudžiant su aliuminio plokštele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79C89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0B83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6</w:t>
            </w:r>
          </w:p>
        </w:tc>
      </w:tr>
      <w:tr w:rsidR="00DE28A6" w:rsidRPr="00F52E49" w14:paraId="643A9CAF" w14:textId="77777777" w:rsidTr="00F52E49">
        <w:trPr>
          <w:trHeight w:val="1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D36B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99F8" w14:textId="715B77A2" w:rsidR="00DE28A6" w:rsidRPr="00F52E49" w:rsidRDefault="00DE28A6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lang w:eastAsia="en-US"/>
              </w:rPr>
            </w:pPr>
            <w:proofErr w:type="spellStart"/>
            <w:r w:rsidRPr="00F52E49">
              <w:rPr>
                <w:rFonts w:ascii="Arial" w:eastAsia="Times New Roman" w:hAnsi="Arial" w:cs="Arial"/>
                <w:bCs/>
                <w:lang w:eastAsia="en-US"/>
              </w:rPr>
              <w:t>Pastropis</w:t>
            </w:r>
            <w:proofErr w:type="spellEnd"/>
            <w:r w:rsidRPr="00F52E49">
              <w:rPr>
                <w:rFonts w:ascii="Arial" w:eastAsia="Times New Roman" w:hAnsi="Arial" w:cs="Arial"/>
                <w:bCs/>
                <w:lang w:eastAsia="en-US"/>
              </w:rPr>
              <w:t xml:space="preserve"> lyninis</w:t>
            </w:r>
            <w:r w:rsidR="00423D87" w:rsidRPr="00F52E49">
              <w:rPr>
                <w:rFonts w:ascii="Arial" w:eastAsia="Times New Roman" w:hAnsi="Arial" w:cs="Arial"/>
                <w:bCs/>
                <w:lang w:eastAsia="en-US"/>
              </w:rPr>
              <w:t xml:space="preserve"> Nr.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A0B9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CD0C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184D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Užspaudžiant su aliuminio plokštele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4451A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A521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6</w:t>
            </w:r>
          </w:p>
        </w:tc>
      </w:tr>
      <w:tr w:rsidR="00DE28A6" w:rsidRPr="00F52E49" w14:paraId="15B92B8C" w14:textId="77777777" w:rsidTr="00F52E49">
        <w:trPr>
          <w:trHeight w:val="1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D12C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5888" w14:textId="2E907521" w:rsidR="00DE28A6" w:rsidRPr="00F52E49" w:rsidRDefault="00DE28A6" w:rsidP="0019479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lang w:eastAsia="en-US"/>
              </w:rPr>
            </w:pPr>
            <w:proofErr w:type="spellStart"/>
            <w:r w:rsidRPr="00F52E49">
              <w:rPr>
                <w:rFonts w:ascii="Arial" w:eastAsia="Times New Roman" w:hAnsi="Arial" w:cs="Arial"/>
                <w:bCs/>
                <w:lang w:eastAsia="en-US"/>
              </w:rPr>
              <w:t>Pastropis</w:t>
            </w:r>
            <w:proofErr w:type="spellEnd"/>
            <w:r w:rsidRPr="00F52E49">
              <w:rPr>
                <w:rFonts w:ascii="Arial" w:eastAsia="Times New Roman" w:hAnsi="Arial" w:cs="Arial"/>
                <w:bCs/>
                <w:lang w:eastAsia="en-US"/>
              </w:rPr>
              <w:t xml:space="preserve"> lyninis</w:t>
            </w:r>
            <w:r w:rsidR="00423D87" w:rsidRPr="00F52E49">
              <w:rPr>
                <w:rFonts w:ascii="Arial" w:eastAsia="Times New Roman" w:hAnsi="Arial" w:cs="Arial"/>
                <w:bCs/>
                <w:lang w:eastAsia="en-US"/>
              </w:rPr>
              <w:t xml:space="preserve"> Nr.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212F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08BA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9CC4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Užspaudžiant įvore su nuožulom iš vidinės pusės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ED2D6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</w:p>
          <w:p w14:paraId="4FEB2818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FE15" w14:textId="77777777" w:rsidR="00DE28A6" w:rsidRPr="00F52E49" w:rsidRDefault="00DE28A6" w:rsidP="0019479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F52E49">
              <w:rPr>
                <w:rFonts w:ascii="Arial" w:eastAsia="Times New Roman" w:hAnsi="Arial" w:cs="Arial"/>
                <w:bCs/>
                <w:lang w:eastAsia="en-US"/>
              </w:rPr>
              <w:t>16</w:t>
            </w:r>
          </w:p>
        </w:tc>
      </w:tr>
    </w:tbl>
    <w:p w14:paraId="52D8C040" w14:textId="6B835F3D" w:rsidR="00593428" w:rsidRPr="00F52E49" w:rsidRDefault="00593428" w:rsidP="00593428">
      <w:pPr>
        <w:tabs>
          <w:tab w:val="left" w:pos="0"/>
          <w:tab w:val="left" w:pos="635"/>
        </w:tabs>
        <w:suppressAutoHyphens w:val="0"/>
        <w:spacing w:after="0" w:line="240" w:lineRule="auto"/>
        <w:ind w:right="57"/>
        <w:jc w:val="both"/>
        <w:rPr>
          <w:rFonts w:ascii="Arial" w:eastAsiaTheme="minorHAnsi" w:hAnsi="Arial" w:cs="Arial"/>
          <w:lang w:eastAsia="en-US"/>
        </w:rPr>
      </w:pPr>
    </w:p>
    <w:p w14:paraId="5DB615A8" w14:textId="77777777" w:rsidR="00593428" w:rsidRPr="00F52E49" w:rsidRDefault="00593428" w:rsidP="00593428">
      <w:pPr>
        <w:pStyle w:val="ListParagraph"/>
        <w:spacing w:after="0" w:line="240" w:lineRule="auto"/>
        <w:ind w:left="567"/>
        <w:rPr>
          <w:rFonts w:ascii="Arial" w:hAnsi="Arial" w:cs="Arial"/>
          <w:bCs/>
          <w:iCs/>
          <w:lang w:eastAsia="en-US"/>
        </w:rPr>
      </w:pPr>
    </w:p>
    <w:p w14:paraId="1DEECE56" w14:textId="77777777" w:rsidR="00593428" w:rsidRPr="00F52E49" w:rsidRDefault="00593428" w:rsidP="00610F0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lang w:eastAsia="en-US"/>
        </w:rPr>
      </w:pPr>
    </w:p>
    <w:sectPr w:rsidR="00593428" w:rsidRPr="00F52E49" w:rsidSect="008906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638FD" w14:textId="77777777" w:rsidR="00137A19" w:rsidRDefault="00137A19" w:rsidP="00E45B3D">
      <w:pPr>
        <w:spacing w:after="0" w:line="240" w:lineRule="auto"/>
      </w:pPr>
      <w:r>
        <w:separator/>
      </w:r>
    </w:p>
  </w:endnote>
  <w:endnote w:type="continuationSeparator" w:id="0">
    <w:p w14:paraId="1C1459F4" w14:textId="77777777" w:rsidR="00137A19" w:rsidRDefault="00137A19" w:rsidP="00E4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3E48" w14:textId="77777777" w:rsidR="00E71140" w:rsidRDefault="00E71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353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5EC22" w14:textId="77777777" w:rsidR="00E45B3D" w:rsidRDefault="00E45B3D" w:rsidP="00E45B3D">
            <w:pPr>
              <w:pStyle w:val="Footer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5EC23" w14:textId="77777777" w:rsidR="00E45B3D" w:rsidRDefault="00E45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1EC66" w14:textId="77777777" w:rsidR="00E71140" w:rsidRDefault="00E71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059AB" w14:textId="77777777" w:rsidR="00137A19" w:rsidRDefault="00137A19" w:rsidP="00E45B3D">
      <w:pPr>
        <w:spacing w:after="0" w:line="240" w:lineRule="auto"/>
      </w:pPr>
      <w:r>
        <w:separator/>
      </w:r>
    </w:p>
  </w:footnote>
  <w:footnote w:type="continuationSeparator" w:id="0">
    <w:p w14:paraId="747B5A9E" w14:textId="77777777" w:rsidR="00137A19" w:rsidRDefault="00137A19" w:rsidP="00E4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D8C80" w14:textId="77777777" w:rsidR="00E71140" w:rsidRDefault="00E71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5EC20" w14:textId="77777777" w:rsidR="00E45B3D" w:rsidRDefault="00E45B3D">
    <w:pPr>
      <w:pStyle w:val="Header"/>
    </w:pPr>
  </w:p>
  <w:p w14:paraId="21B5EC21" w14:textId="77777777" w:rsidR="00E45B3D" w:rsidRDefault="00E45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551C7" w14:textId="77777777" w:rsidR="00E71140" w:rsidRDefault="00E71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4B48A80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1E1B76"/>
    <w:multiLevelType w:val="hybridMultilevel"/>
    <w:tmpl w:val="0F904DE8"/>
    <w:lvl w:ilvl="0" w:tplc="C5AC043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938DD"/>
    <w:multiLevelType w:val="hybridMultilevel"/>
    <w:tmpl w:val="744E63D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64918"/>
    <w:multiLevelType w:val="hybridMultilevel"/>
    <w:tmpl w:val="C0B6AC5A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F7749"/>
    <w:multiLevelType w:val="multilevel"/>
    <w:tmpl w:val="AAB8D820"/>
    <w:lvl w:ilvl="0">
      <w:start w:val="3"/>
      <w:numFmt w:val="decimal"/>
      <w:lvlText w:val="%1."/>
      <w:lvlJc w:val="left"/>
      <w:pPr>
        <w:ind w:left="495" w:hanging="495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eastAsia="Times New Roman" w:hAnsiTheme="minorHAnsi" w:cstheme="minorHAnsi" w:hint="default"/>
      </w:rPr>
    </w:lvl>
  </w:abstractNum>
  <w:abstractNum w:abstractNumId="9" w15:restartNumberingAfterBreak="0">
    <w:nsid w:val="23680303"/>
    <w:multiLevelType w:val="hybridMultilevel"/>
    <w:tmpl w:val="74148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3D5967"/>
    <w:multiLevelType w:val="hybridMultilevel"/>
    <w:tmpl w:val="244264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3032ED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B9B0CA3"/>
    <w:multiLevelType w:val="multilevel"/>
    <w:tmpl w:val="46CA2920"/>
    <w:lvl w:ilvl="0">
      <w:start w:val="3"/>
      <w:numFmt w:val="decimal"/>
      <w:lvlText w:val="%1."/>
      <w:lvlJc w:val="left"/>
      <w:pPr>
        <w:ind w:left="495" w:hanging="495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eastAsia="Times New Roman" w:hAnsiTheme="minorHAnsi" w:cstheme="minorHAnsi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eastAsia="Times New Roman" w:hAnsiTheme="minorHAnsi" w:cstheme="minorHAnsi" w:hint="default"/>
      </w:rPr>
    </w:lvl>
  </w:abstractNum>
  <w:abstractNum w:abstractNumId="13" w15:restartNumberingAfterBreak="0">
    <w:nsid w:val="33737AB8"/>
    <w:multiLevelType w:val="multilevel"/>
    <w:tmpl w:val="B17EC820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675" w:hanging="49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4" w15:restartNumberingAfterBreak="0">
    <w:nsid w:val="38431A87"/>
    <w:multiLevelType w:val="multilevel"/>
    <w:tmpl w:val="E30497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9AD6197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D3425F3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14A747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8" w15:restartNumberingAfterBreak="0">
    <w:nsid w:val="453A74C0"/>
    <w:multiLevelType w:val="hybridMultilevel"/>
    <w:tmpl w:val="80D862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77A4F"/>
    <w:multiLevelType w:val="multilevel"/>
    <w:tmpl w:val="E97E1CD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368" w:hanging="540"/>
      </w:pPr>
    </w:lvl>
    <w:lvl w:ilvl="2">
      <w:start w:val="1"/>
      <w:numFmt w:val="decimal"/>
      <w:lvlText w:val="%1.%2.%3."/>
      <w:lvlJc w:val="left"/>
      <w:pPr>
        <w:ind w:left="237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392" w:hanging="1080"/>
      </w:pPr>
    </w:lvl>
    <w:lvl w:ilvl="5">
      <w:start w:val="1"/>
      <w:numFmt w:val="decimal"/>
      <w:lvlText w:val="%1.%2.%3.%4.%5.%6."/>
      <w:lvlJc w:val="left"/>
      <w:pPr>
        <w:ind w:left="5220" w:hanging="1080"/>
      </w:pPr>
    </w:lvl>
    <w:lvl w:ilvl="6">
      <w:start w:val="1"/>
      <w:numFmt w:val="decimal"/>
      <w:lvlText w:val="%1.%2.%3.%4.%5.%6.%7."/>
      <w:lvlJc w:val="left"/>
      <w:pPr>
        <w:ind w:left="6408" w:hanging="1440"/>
      </w:pPr>
    </w:lvl>
    <w:lvl w:ilvl="7">
      <w:start w:val="1"/>
      <w:numFmt w:val="decimal"/>
      <w:lvlText w:val="%1.%2.%3.%4.%5.%6.%7.%8."/>
      <w:lvlJc w:val="left"/>
      <w:pPr>
        <w:ind w:left="7236" w:hanging="1440"/>
      </w:pPr>
    </w:lvl>
    <w:lvl w:ilvl="8">
      <w:start w:val="1"/>
      <w:numFmt w:val="decimal"/>
      <w:lvlText w:val="%1.%2.%3.%4.%5.%6.%7.%8.%9."/>
      <w:lvlJc w:val="left"/>
      <w:pPr>
        <w:ind w:left="8424" w:hanging="1800"/>
      </w:pPr>
    </w:lvl>
  </w:abstractNum>
  <w:abstractNum w:abstractNumId="20" w15:restartNumberingAfterBreak="0">
    <w:nsid w:val="4EB54E45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08C562B"/>
    <w:multiLevelType w:val="hybridMultilevel"/>
    <w:tmpl w:val="584CF570"/>
    <w:lvl w:ilvl="0" w:tplc="AA96DE1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83BBF"/>
    <w:multiLevelType w:val="multilevel"/>
    <w:tmpl w:val="90FE0436"/>
    <w:lvl w:ilvl="0">
      <w:start w:val="3"/>
      <w:numFmt w:val="decimal"/>
      <w:lvlText w:val="%1."/>
      <w:lvlJc w:val="left"/>
      <w:pPr>
        <w:ind w:left="495" w:hanging="495"/>
      </w:pPr>
      <w:rPr>
        <w:rFonts w:asciiTheme="minorHAnsi" w:eastAsiaTheme="minorHAnsi" w:hAnsiTheme="minorHAnsi" w:cstheme="minorHAnsi" w:hint="default"/>
      </w:rPr>
    </w:lvl>
    <w:lvl w:ilvl="1">
      <w:start w:val="3"/>
      <w:numFmt w:val="decimal"/>
      <w:lvlText w:val="%1.%2."/>
      <w:lvlJc w:val="left"/>
      <w:pPr>
        <w:ind w:left="675" w:hanging="495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Theme="minorHAnsi" w:eastAsia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Theme="minorHAnsi" w:eastAsia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Theme="minorHAnsi" w:eastAsia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Theme="minorHAnsi" w:eastAsia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Theme="minorHAnsi" w:eastAsia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Theme="minorHAnsi" w:eastAsiaTheme="minorHAnsi" w:hAnsiTheme="minorHAnsi" w:cstheme="minorHAnsi" w:hint="default"/>
      </w:rPr>
    </w:lvl>
  </w:abstractNum>
  <w:abstractNum w:abstractNumId="23" w15:restartNumberingAfterBreak="0">
    <w:nsid w:val="5AF40D4C"/>
    <w:multiLevelType w:val="hybridMultilevel"/>
    <w:tmpl w:val="A7A4B906"/>
    <w:lvl w:ilvl="0" w:tplc="AF38A446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A604E"/>
    <w:multiLevelType w:val="hybridMultilevel"/>
    <w:tmpl w:val="C2E44C34"/>
    <w:lvl w:ilvl="0" w:tplc="FEF49FB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1EEF"/>
    <w:multiLevelType w:val="hybridMultilevel"/>
    <w:tmpl w:val="959AC8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4DA2671"/>
    <w:multiLevelType w:val="hybridMultilevel"/>
    <w:tmpl w:val="CD549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76559"/>
    <w:multiLevelType w:val="hybridMultilevel"/>
    <w:tmpl w:val="FB98B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888262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41F1B"/>
    <w:multiLevelType w:val="multilevel"/>
    <w:tmpl w:val="A552CB98"/>
    <w:lvl w:ilvl="0">
      <w:start w:val="4"/>
      <w:numFmt w:val="decimal"/>
      <w:lvlText w:val="%1."/>
      <w:lvlJc w:val="left"/>
      <w:pPr>
        <w:ind w:left="540" w:hanging="540"/>
      </w:pPr>
      <w:rPr>
        <w:rFonts w:asciiTheme="minorHAnsi" w:hAnsiTheme="minorHAnsi" w:cstheme="minorHAnsi"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sz w:val="24"/>
      </w:rPr>
    </w:lvl>
  </w:abstractNum>
  <w:abstractNum w:abstractNumId="29" w15:restartNumberingAfterBreak="0">
    <w:nsid w:val="79D3605E"/>
    <w:multiLevelType w:val="multilevel"/>
    <w:tmpl w:val="CC66F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7622AA"/>
    <w:multiLevelType w:val="multilevel"/>
    <w:tmpl w:val="B17EC820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675" w:hanging="49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1" w15:restartNumberingAfterBreak="0">
    <w:nsid w:val="7DE344F9"/>
    <w:multiLevelType w:val="multilevel"/>
    <w:tmpl w:val="8370D690"/>
    <w:lvl w:ilvl="0">
      <w:start w:val="3"/>
      <w:numFmt w:val="decimal"/>
      <w:lvlText w:val="%1."/>
      <w:lvlJc w:val="left"/>
      <w:pPr>
        <w:ind w:left="495" w:hanging="495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5"/>
  </w:num>
  <w:num w:numId="7">
    <w:abstractNumId w:val="20"/>
  </w:num>
  <w:num w:numId="8">
    <w:abstractNumId w:val="15"/>
  </w:num>
  <w:num w:numId="9">
    <w:abstractNumId w:val="9"/>
  </w:num>
  <w:num w:numId="10">
    <w:abstractNumId w:val="16"/>
  </w:num>
  <w:num w:numId="11">
    <w:abstractNumId w:val="11"/>
  </w:num>
  <w:num w:numId="12">
    <w:abstractNumId w:val="14"/>
  </w:num>
  <w:num w:numId="13">
    <w:abstractNumId w:val="29"/>
  </w:num>
  <w:num w:numId="14">
    <w:abstractNumId w:val="10"/>
  </w:num>
  <w:num w:numId="15">
    <w:abstractNumId w:val="27"/>
  </w:num>
  <w:num w:numId="16">
    <w:abstractNumId w:val="5"/>
  </w:num>
  <w:num w:numId="17">
    <w:abstractNumId w:val="7"/>
  </w:num>
  <w:num w:numId="18">
    <w:abstractNumId w:val="23"/>
  </w:num>
  <w:num w:numId="19">
    <w:abstractNumId w:val="24"/>
  </w:num>
  <w:num w:numId="20">
    <w:abstractNumId w:val="17"/>
  </w:num>
  <w:num w:numId="21">
    <w:abstractNumId w:val="21"/>
  </w:num>
  <w:num w:numId="22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8"/>
  </w:num>
  <w:num w:numId="25">
    <w:abstractNumId w:val="6"/>
  </w:num>
  <w:num w:numId="26">
    <w:abstractNumId w:val="8"/>
  </w:num>
  <w:num w:numId="27">
    <w:abstractNumId w:val="31"/>
  </w:num>
  <w:num w:numId="28">
    <w:abstractNumId w:val="22"/>
  </w:num>
  <w:num w:numId="29">
    <w:abstractNumId w:val="28"/>
  </w:num>
  <w:num w:numId="30">
    <w:abstractNumId w:val="12"/>
  </w:num>
  <w:num w:numId="31">
    <w:abstractNumId w:val="3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7"/>
    <w:rsid w:val="0000660E"/>
    <w:rsid w:val="00006A04"/>
    <w:rsid w:val="00017E40"/>
    <w:rsid w:val="00027FE6"/>
    <w:rsid w:val="00042C02"/>
    <w:rsid w:val="0006231B"/>
    <w:rsid w:val="00065430"/>
    <w:rsid w:val="00084059"/>
    <w:rsid w:val="00084F9A"/>
    <w:rsid w:val="000A088F"/>
    <w:rsid w:val="000A49FC"/>
    <w:rsid w:val="000B051D"/>
    <w:rsid w:val="000B0B41"/>
    <w:rsid w:val="000C0019"/>
    <w:rsid w:val="000C2E7A"/>
    <w:rsid w:val="000C6E46"/>
    <w:rsid w:val="000C78DE"/>
    <w:rsid w:val="000D6E72"/>
    <w:rsid w:val="000D7E9A"/>
    <w:rsid w:val="000F06BF"/>
    <w:rsid w:val="000F1BC5"/>
    <w:rsid w:val="00104BD3"/>
    <w:rsid w:val="00113F6D"/>
    <w:rsid w:val="001157F7"/>
    <w:rsid w:val="00116D25"/>
    <w:rsid w:val="00117F4D"/>
    <w:rsid w:val="00126D66"/>
    <w:rsid w:val="00131A80"/>
    <w:rsid w:val="00131EEB"/>
    <w:rsid w:val="00134E36"/>
    <w:rsid w:val="001354AF"/>
    <w:rsid w:val="00136231"/>
    <w:rsid w:val="00137A19"/>
    <w:rsid w:val="00140AD3"/>
    <w:rsid w:val="00150DF0"/>
    <w:rsid w:val="0015274A"/>
    <w:rsid w:val="001635DE"/>
    <w:rsid w:val="001715D9"/>
    <w:rsid w:val="001820F3"/>
    <w:rsid w:val="00185249"/>
    <w:rsid w:val="00196DEA"/>
    <w:rsid w:val="001A166E"/>
    <w:rsid w:val="001A1698"/>
    <w:rsid w:val="001A18CA"/>
    <w:rsid w:val="001C20A6"/>
    <w:rsid w:val="001C3691"/>
    <w:rsid w:val="001C66E1"/>
    <w:rsid w:val="001D006E"/>
    <w:rsid w:val="001D08B8"/>
    <w:rsid w:val="001D1638"/>
    <w:rsid w:val="001D3230"/>
    <w:rsid w:val="001D3CC3"/>
    <w:rsid w:val="001D595A"/>
    <w:rsid w:val="001D5971"/>
    <w:rsid w:val="001F17E5"/>
    <w:rsid w:val="001F652A"/>
    <w:rsid w:val="00201F23"/>
    <w:rsid w:val="00210D18"/>
    <w:rsid w:val="00211FF3"/>
    <w:rsid w:val="002202F1"/>
    <w:rsid w:val="00220E20"/>
    <w:rsid w:val="00231684"/>
    <w:rsid w:val="002338D8"/>
    <w:rsid w:val="002371FA"/>
    <w:rsid w:val="00237EAA"/>
    <w:rsid w:val="00244E97"/>
    <w:rsid w:val="0024698A"/>
    <w:rsid w:val="0025335E"/>
    <w:rsid w:val="00260745"/>
    <w:rsid w:val="0026201D"/>
    <w:rsid w:val="0026265E"/>
    <w:rsid w:val="00263C5E"/>
    <w:rsid w:val="00266F49"/>
    <w:rsid w:val="00280AA7"/>
    <w:rsid w:val="0028565A"/>
    <w:rsid w:val="0028736D"/>
    <w:rsid w:val="00287FF1"/>
    <w:rsid w:val="00291698"/>
    <w:rsid w:val="002916FC"/>
    <w:rsid w:val="00296524"/>
    <w:rsid w:val="002A1905"/>
    <w:rsid w:val="002A62F8"/>
    <w:rsid w:val="002B5DE3"/>
    <w:rsid w:val="002C1D6D"/>
    <w:rsid w:val="002C7136"/>
    <w:rsid w:val="002D0512"/>
    <w:rsid w:val="002E4421"/>
    <w:rsid w:val="00303AF4"/>
    <w:rsid w:val="00306A63"/>
    <w:rsid w:val="00313583"/>
    <w:rsid w:val="00315B8D"/>
    <w:rsid w:val="00325AEA"/>
    <w:rsid w:val="00325CF6"/>
    <w:rsid w:val="00330C30"/>
    <w:rsid w:val="00340808"/>
    <w:rsid w:val="00343153"/>
    <w:rsid w:val="003440F4"/>
    <w:rsid w:val="00346BB5"/>
    <w:rsid w:val="00351E1E"/>
    <w:rsid w:val="00351E78"/>
    <w:rsid w:val="0035395D"/>
    <w:rsid w:val="00355E3A"/>
    <w:rsid w:val="003572C3"/>
    <w:rsid w:val="00363306"/>
    <w:rsid w:val="003665ED"/>
    <w:rsid w:val="00371396"/>
    <w:rsid w:val="003715E9"/>
    <w:rsid w:val="00371BC3"/>
    <w:rsid w:val="00373EFA"/>
    <w:rsid w:val="0037582F"/>
    <w:rsid w:val="003831CE"/>
    <w:rsid w:val="00391062"/>
    <w:rsid w:val="003A176D"/>
    <w:rsid w:val="003A5B14"/>
    <w:rsid w:val="003B53E4"/>
    <w:rsid w:val="003C35A0"/>
    <w:rsid w:val="003D3467"/>
    <w:rsid w:val="003D3F59"/>
    <w:rsid w:val="003D55AC"/>
    <w:rsid w:val="003E2BC5"/>
    <w:rsid w:val="003F2865"/>
    <w:rsid w:val="003F2C2D"/>
    <w:rsid w:val="003F6CDE"/>
    <w:rsid w:val="004054C0"/>
    <w:rsid w:val="00414406"/>
    <w:rsid w:val="0041609E"/>
    <w:rsid w:val="00423D87"/>
    <w:rsid w:val="0043017F"/>
    <w:rsid w:val="0043045F"/>
    <w:rsid w:val="0043121B"/>
    <w:rsid w:val="00433006"/>
    <w:rsid w:val="004375B8"/>
    <w:rsid w:val="00446531"/>
    <w:rsid w:val="00446552"/>
    <w:rsid w:val="00451B0A"/>
    <w:rsid w:val="00460435"/>
    <w:rsid w:val="00465330"/>
    <w:rsid w:val="0048309A"/>
    <w:rsid w:val="00483CDD"/>
    <w:rsid w:val="00492AA4"/>
    <w:rsid w:val="00493A57"/>
    <w:rsid w:val="004A6EF3"/>
    <w:rsid w:val="004B6F8A"/>
    <w:rsid w:val="004C4BE7"/>
    <w:rsid w:val="004C55CB"/>
    <w:rsid w:val="004D4EE1"/>
    <w:rsid w:val="004E67A2"/>
    <w:rsid w:val="004F0626"/>
    <w:rsid w:val="004F07CB"/>
    <w:rsid w:val="005013E8"/>
    <w:rsid w:val="00504843"/>
    <w:rsid w:val="00510798"/>
    <w:rsid w:val="00515D8D"/>
    <w:rsid w:val="0051664B"/>
    <w:rsid w:val="00521A14"/>
    <w:rsid w:val="005225B4"/>
    <w:rsid w:val="00524477"/>
    <w:rsid w:val="00534640"/>
    <w:rsid w:val="00535DAB"/>
    <w:rsid w:val="00542EE4"/>
    <w:rsid w:val="00543DC8"/>
    <w:rsid w:val="00543E50"/>
    <w:rsid w:val="005446BA"/>
    <w:rsid w:val="005522CD"/>
    <w:rsid w:val="00552B63"/>
    <w:rsid w:val="00557ED3"/>
    <w:rsid w:val="00564585"/>
    <w:rsid w:val="00567934"/>
    <w:rsid w:val="00567AD4"/>
    <w:rsid w:val="00577678"/>
    <w:rsid w:val="00582860"/>
    <w:rsid w:val="00582EC8"/>
    <w:rsid w:val="00583052"/>
    <w:rsid w:val="00585F10"/>
    <w:rsid w:val="00593428"/>
    <w:rsid w:val="005A5339"/>
    <w:rsid w:val="005B14FC"/>
    <w:rsid w:val="005C5D5F"/>
    <w:rsid w:val="005D5A10"/>
    <w:rsid w:val="005D5CD4"/>
    <w:rsid w:val="005E435E"/>
    <w:rsid w:val="005F4EC2"/>
    <w:rsid w:val="006054E4"/>
    <w:rsid w:val="00606868"/>
    <w:rsid w:val="00610F00"/>
    <w:rsid w:val="00611F7A"/>
    <w:rsid w:val="00627291"/>
    <w:rsid w:val="00641623"/>
    <w:rsid w:val="00643344"/>
    <w:rsid w:val="006433A5"/>
    <w:rsid w:val="00655456"/>
    <w:rsid w:val="00664A99"/>
    <w:rsid w:val="00665A5D"/>
    <w:rsid w:val="006710B6"/>
    <w:rsid w:val="00683C61"/>
    <w:rsid w:val="0069305D"/>
    <w:rsid w:val="00693A34"/>
    <w:rsid w:val="00694893"/>
    <w:rsid w:val="00694A4C"/>
    <w:rsid w:val="006956AC"/>
    <w:rsid w:val="00696EB4"/>
    <w:rsid w:val="006A06D5"/>
    <w:rsid w:val="006A2A98"/>
    <w:rsid w:val="006A6088"/>
    <w:rsid w:val="006B2B54"/>
    <w:rsid w:val="006B304A"/>
    <w:rsid w:val="006B4A18"/>
    <w:rsid w:val="006B5D34"/>
    <w:rsid w:val="006C1BAB"/>
    <w:rsid w:val="006C6C35"/>
    <w:rsid w:val="006D06DC"/>
    <w:rsid w:val="006D13F7"/>
    <w:rsid w:val="006E09F0"/>
    <w:rsid w:val="006E17F7"/>
    <w:rsid w:val="006E21B6"/>
    <w:rsid w:val="006E4E20"/>
    <w:rsid w:val="006F30D9"/>
    <w:rsid w:val="006F6B3B"/>
    <w:rsid w:val="007002F6"/>
    <w:rsid w:val="0070426D"/>
    <w:rsid w:val="00705FC7"/>
    <w:rsid w:val="0071603D"/>
    <w:rsid w:val="007314DF"/>
    <w:rsid w:val="00733DFA"/>
    <w:rsid w:val="00734081"/>
    <w:rsid w:val="00736936"/>
    <w:rsid w:val="00744C38"/>
    <w:rsid w:val="007473C8"/>
    <w:rsid w:val="00751DE6"/>
    <w:rsid w:val="007533A5"/>
    <w:rsid w:val="00765AD9"/>
    <w:rsid w:val="00767AA9"/>
    <w:rsid w:val="00771F10"/>
    <w:rsid w:val="00776C2E"/>
    <w:rsid w:val="00785619"/>
    <w:rsid w:val="00786401"/>
    <w:rsid w:val="00786EE1"/>
    <w:rsid w:val="0078752A"/>
    <w:rsid w:val="00795EAC"/>
    <w:rsid w:val="007A04D7"/>
    <w:rsid w:val="007A15EE"/>
    <w:rsid w:val="007A4C69"/>
    <w:rsid w:val="007A6243"/>
    <w:rsid w:val="007B1F38"/>
    <w:rsid w:val="007C3DD8"/>
    <w:rsid w:val="007C4A0B"/>
    <w:rsid w:val="007D1488"/>
    <w:rsid w:val="007E44BB"/>
    <w:rsid w:val="007F16C5"/>
    <w:rsid w:val="00814E76"/>
    <w:rsid w:val="00816490"/>
    <w:rsid w:val="00817F4F"/>
    <w:rsid w:val="00822760"/>
    <w:rsid w:val="00827440"/>
    <w:rsid w:val="00833E90"/>
    <w:rsid w:val="00835081"/>
    <w:rsid w:val="008364E0"/>
    <w:rsid w:val="00836BB7"/>
    <w:rsid w:val="00847297"/>
    <w:rsid w:val="008475D1"/>
    <w:rsid w:val="00851FB8"/>
    <w:rsid w:val="00852D5F"/>
    <w:rsid w:val="0085407C"/>
    <w:rsid w:val="008544EF"/>
    <w:rsid w:val="00865614"/>
    <w:rsid w:val="00865E4A"/>
    <w:rsid w:val="00871061"/>
    <w:rsid w:val="00873AF5"/>
    <w:rsid w:val="008741E4"/>
    <w:rsid w:val="008747EC"/>
    <w:rsid w:val="008747F1"/>
    <w:rsid w:val="00881009"/>
    <w:rsid w:val="008864C2"/>
    <w:rsid w:val="00890636"/>
    <w:rsid w:val="00897C6D"/>
    <w:rsid w:val="008A4865"/>
    <w:rsid w:val="008B0D96"/>
    <w:rsid w:val="008B32F2"/>
    <w:rsid w:val="008B3B96"/>
    <w:rsid w:val="008D1571"/>
    <w:rsid w:val="008D443C"/>
    <w:rsid w:val="008D5475"/>
    <w:rsid w:val="008E28B1"/>
    <w:rsid w:val="008E4B8E"/>
    <w:rsid w:val="008F5625"/>
    <w:rsid w:val="009062F7"/>
    <w:rsid w:val="00912192"/>
    <w:rsid w:val="00912E02"/>
    <w:rsid w:val="00913B3C"/>
    <w:rsid w:val="0092098A"/>
    <w:rsid w:val="009234B0"/>
    <w:rsid w:val="00925DD6"/>
    <w:rsid w:val="00935241"/>
    <w:rsid w:val="00956A49"/>
    <w:rsid w:val="00960D15"/>
    <w:rsid w:val="00960FAA"/>
    <w:rsid w:val="0096469D"/>
    <w:rsid w:val="00967092"/>
    <w:rsid w:val="00971FB1"/>
    <w:rsid w:val="00976B77"/>
    <w:rsid w:val="0098365D"/>
    <w:rsid w:val="009843D9"/>
    <w:rsid w:val="0098730F"/>
    <w:rsid w:val="00994752"/>
    <w:rsid w:val="009965B0"/>
    <w:rsid w:val="009A0E29"/>
    <w:rsid w:val="009A275A"/>
    <w:rsid w:val="009A66B4"/>
    <w:rsid w:val="009B1635"/>
    <w:rsid w:val="009B508F"/>
    <w:rsid w:val="009B660C"/>
    <w:rsid w:val="009C170D"/>
    <w:rsid w:val="009D0E3A"/>
    <w:rsid w:val="009D3EF9"/>
    <w:rsid w:val="009E7EBC"/>
    <w:rsid w:val="009F3B4B"/>
    <w:rsid w:val="009F4A9C"/>
    <w:rsid w:val="009F53FA"/>
    <w:rsid w:val="00A141A0"/>
    <w:rsid w:val="00A1709A"/>
    <w:rsid w:val="00A263F9"/>
    <w:rsid w:val="00A3005A"/>
    <w:rsid w:val="00A32606"/>
    <w:rsid w:val="00A35FDA"/>
    <w:rsid w:val="00A43546"/>
    <w:rsid w:val="00A5090D"/>
    <w:rsid w:val="00A60320"/>
    <w:rsid w:val="00A66EC7"/>
    <w:rsid w:val="00A718AA"/>
    <w:rsid w:val="00A73838"/>
    <w:rsid w:val="00A83EC1"/>
    <w:rsid w:val="00A94336"/>
    <w:rsid w:val="00AB210F"/>
    <w:rsid w:val="00AB3FC1"/>
    <w:rsid w:val="00AD3D8A"/>
    <w:rsid w:val="00AD430B"/>
    <w:rsid w:val="00AE4B93"/>
    <w:rsid w:val="00AE5DB9"/>
    <w:rsid w:val="00AF576B"/>
    <w:rsid w:val="00B01393"/>
    <w:rsid w:val="00B05E6D"/>
    <w:rsid w:val="00B109DD"/>
    <w:rsid w:val="00B11441"/>
    <w:rsid w:val="00B2265D"/>
    <w:rsid w:val="00B23918"/>
    <w:rsid w:val="00B23D0B"/>
    <w:rsid w:val="00B24E1B"/>
    <w:rsid w:val="00B25B37"/>
    <w:rsid w:val="00B322BF"/>
    <w:rsid w:val="00B33259"/>
    <w:rsid w:val="00B37B1E"/>
    <w:rsid w:val="00B40DB4"/>
    <w:rsid w:val="00B42E11"/>
    <w:rsid w:val="00B433B6"/>
    <w:rsid w:val="00B4349D"/>
    <w:rsid w:val="00B458FB"/>
    <w:rsid w:val="00B45A05"/>
    <w:rsid w:val="00B55587"/>
    <w:rsid w:val="00B55C33"/>
    <w:rsid w:val="00B67D8B"/>
    <w:rsid w:val="00B72AFE"/>
    <w:rsid w:val="00B804BF"/>
    <w:rsid w:val="00B82CA1"/>
    <w:rsid w:val="00B83649"/>
    <w:rsid w:val="00B86782"/>
    <w:rsid w:val="00B93873"/>
    <w:rsid w:val="00BA35DC"/>
    <w:rsid w:val="00BA686D"/>
    <w:rsid w:val="00BB1E84"/>
    <w:rsid w:val="00BC46B4"/>
    <w:rsid w:val="00BD0797"/>
    <w:rsid w:val="00BD4FD8"/>
    <w:rsid w:val="00BD7DAC"/>
    <w:rsid w:val="00BE1516"/>
    <w:rsid w:val="00BE7FC1"/>
    <w:rsid w:val="00BF029F"/>
    <w:rsid w:val="00C020F7"/>
    <w:rsid w:val="00C1550F"/>
    <w:rsid w:val="00C1625F"/>
    <w:rsid w:val="00C16B8A"/>
    <w:rsid w:val="00C344D4"/>
    <w:rsid w:val="00C42B28"/>
    <w:rsid w:val="00C42B3E"/>
    <w:rsid w:val="00C4533C"/>
    <w:rsid w:val="00C55BED"/>
    <w:rsid w:val="00C56205"/>
    <w:rsid w:val="00C57986"/>
    <w:rsid w:val="00C74A23"/>
    <w:rsid w:val="00C8253C"/>
    <w:rsid w:val="00C83525"/>
    <w:rsid w:val="00C85DA3"/>
    <w:rsid w:val="00C91016"/>
    <w:rsid w:val="00C9415E"/>
    <w:rsid w:val="00CB454B"/>
    <w:rsid w:val="00CC31C5"/>
    <w:rsid w:val="00CC5662"/>
    <w:rsid w:val="00CC772B"/>
    <w:rsid w:val="00CD1D32"/>
    <w:rsid w:val="00CD3192"/>
    <w:rsid w:val="00CE02D0"/>
    <w:rsid w:val="00CE4B14"/>
    <w:rsid w:val="00CE528D"/>
    <w:rsid w:val="00CE6131"/>
    <w:rsid w:val="00CF6053"/>
    <w:rsid w:val="00D0473A"/>
    <w:rsid w:val="00D10683"/>
    <w:rsid w:val="00D21CCD"/>
    <w:rsid w:val="00D24129"/>
    <w:rsid w:val="00D2479B"/>
    <w:rsid w:val="00D2777F"/>
    <w:rsid w:val="00D35DB5"/>
    <w:rsid w:val="00D36FF5"/>
    <w:rsid w:val="00D377D5"/>
    <w:rsid w:val="00D46927"/>
    <w:rsid w:val="00D5063B"/>
    <w:rsid w:val="00D51936"/>
    <w:rsid w:val="00D55A03"/>
    <w:rsid w:val="00D62755"/>
    <w:rsid w:val="00D70CE7"/>
    <w:rsid w:val="00D714CD"/>
    <w:rsid w:val="00D71EE9"/>
    <w:rsid w:val="00D748C9"/>
    <w:rsid w:val="00D777AA"/>
    <w:rsid w:val="00D809A5"/>
    <w:rsid w:val="00D8141D"/>
    <w:rsid w:val="00D82011"/>
    <w:rsid w:val="00D852CF"/>
    <w:rsid w:val="00D87DA6"/>
    <w:rsid w:val="00DB1068"/>
    <w:rsid w:val="00DB4376"/>
    <w:rsid w:val="00DB74C2"/>
    <w:rsid w:val="00DC37B7"/>
    <w:rsid w:val="00DC45A1"/>
    <w:rsid w:val="00DC6690"/>
    <w:rsid w:val="00DC730C"/>
    <w:rsid w:val="00DE12B2"/>
    <w:rsid w:val="00DE25E2"/>
    <w:rsid w:val="00DE28A6"/>
    <w:rsid w:val="00DE35B5"/>
    <w:rsid w:val="00DE6270"/>
    <w:rsid w:val="00E0014E"/>
    <w:rsid w:val="00E02EF7"/>
    <w:rsid w:val="00E2397B"/>
    <w:rsid w:val="00E27E6D"/>
    <w:rsid w:val="00E40364"/>
    <w:rsid w:val="00E43321"/>
    <w:rsid w:val="00E4421C"/>
    <w:rsid w:val="00E45B3D"/>
    <w:rsid w:val="00E51C92"/>
    <w:rsid w:val="00E5656F"/>
    <w:rsid w:val="00E61314"/>
    <w:rsid w:val="00E63EB3"/>
    <w:rsid w:val="00E71140"/>
    <w:rsid w:val="00E765D8"/>
    <w:rsid w:val="00E849BA"/>
    <w:rsid w:val="00E86BF6"/>
    <w:rsid w:val="00E9414D"/>
    <w:rsid w:val="00E974F7"/>
    <w:rsid w:val="00E97F3D"/>
    <w:rsid w:val="00EA36B2"/>
    <w:rsid w:val="00EA6896"/>
    <w:rsid w:val="00EA70FE"/>
    <w:rsid w:val="00EB733D"/>
    <w:rsid w:val="00EB7F8E"/>
    <w:rsid w:val="00EC0D86"/>
    <w:rsid w:val="00ED239D"/>
    <w:rsid w:val="00ED44E7"/>
    <w:rsid w:val="00ED7F51"/>
    <w:rsid w:val="00EE222C"/>
    <w:rsid w:val="00EF3464"/>
    <w:rsid w:val="00EF572D"/>
    <w:rsid w:val="00EF6BB4"/>
    <w:rsid w:val="00F049F5"/>
    <w:rsid w:val="00F10302"/>
    <w:rsid w:val="00F1060B"/>
    <w:rsid w:val="00F112B2"/>
    <w:rsid w:val="00F140B1"/>
    <w:rsid w:val="00F232D6"/>
    <w:rsid w:val="00F23DB6"/>
    <w:rsid w:val="00F240E3"/>
    <w:rsid w:val="00F2481E"/>
    <w:rsid w:val="00F261C1"/>
    <w:rsid w:val="00F40FE3"/>
    <w:rsid w:val="00F44ACA"/>
    <w:rsid w:val="00F44BBC"/>
    <w:rsid w:val="00F46DB9"/>
    <w:rsid w:val="00F52E49"/>
    <w:rsid w:val="00F54C2E"/>
    <w:rsid w:val="00F57028"/>
    <w:rsid w:val="00F73E05"/>
    <w:rsid w:val="00F77E7E"/>
    <w:rsid w:val="00F80E37"/>
    <w:rsid w:val="00F8265E"/>
    <w:rsid w:val="00F9003F"/>
    <w:rsid w:val="00F96BD2"/>
    <w:rsid w:val="00FA0032"/>
    <w:rsid w:val="00FB4181"/>
    <w:rsid w:val="00FB4343"/>
    <w:rsid w:val="00FC1401"/>
    <w:rsid w:val="00FC5090"/>
    <w:rsid w:val="00FD18A6"/>
    <w:rsid w:val="00FD195B"/>
    <w:rsid w:val="00FD49A6"/>
    <w:rsid w:val="00FD5A1B"/>
    <w:rsid w:val="00FE71ED"/>
    <w:rsid w:val="00FF15CA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21B5EBEA"/>
  <w15:docId w15:val="{177E277F-4AD9-4F27-82C0-744211D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52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sz w:val="24"/>
      <w:szCs w:val="24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harChar">
    <w:name w:val="Char Char"/>
    <w:rPr>
      <w:rFonts w:ascii="Times New Roman" w:hAnsi="Times New Roman" w:cs="Times New Roman"/>
      <w:sz w:val="32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Times New Roman" w:eastAsia="Times New Roman" w:hAnsi="Times New Roman"/>
      <w:sz w:val="32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3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006"/>
    <w:rPr>
      <w:sz w:val="20"/>
      <w:szCs w:val="20"/>
    </w:rPr>
  </w:style>
  <w:style w:type="character" w:customStyle="1" w:styleId="CommentTextChar">
    <w:name w:val="Comment Text Char"/>
    <w:link w:val="CommentText"/>
    <w:rsid w:val="00433006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33006"/>
    <w:rPr>
      <w:b/>
      <w:bCs/>
    </w:rPr>
  </w:style>
  <w:style w:type="character" w:customStyle="1" w:styleId="CommentSubjectChar">
    <w:name w:val="Comment Subject Char"/>
    <w:link w:val="CommentSubject"/>
    <w:rsid w:val="00433006"/>
    <w:rPr>
      <w:rFonts w:ascii="Calibri" w:eastAsia="Calibri" w:hAnsi="Calibri" w:cs="Calibri"/>
      <w:b/>
      <w:bCs/>
      <w:lang w:eastAsia="ar-SA"/>
    </w:rPr>
  </w:style>
  <w:style w:type="character" w:customStyle="1" w:styleId="Heading1Char">
    <w:name w:val="Heading 1 Char"/>
    <w:link w:val="Heading1"/>
    <w:rsid w:val="00CE528D"/>
    <w:rPr>
      <w:rFonts w:ascii="Cambria" w:eastAsia="Times New Roman" w:hAnsi="Cambria" w:cs="Times New Roman"/>
      <w:b/>
      <w:bCs/>
      <w:kern w:val="32"/>
      <w:sz w:val="32"/>
      <w:szCs w:val="32"/>
      <w:lang w:val="lt-LT" w:eastAsia="ar-SA"/>
    </w:rPr>
  </w:style>
  <w:style w:type="paragraph" w:customStyle="1" w:styleId="Bodytext31">
    <w:name w:val="Body text (3)1"/>
    <w:basedOn w:val="Normal"/>
    <w:uiPriority w:val="99"/>
    <w:rsid w:val="009B660C"/>
    <w:pPr>
      <w:shd w:val="clear" w:color="auto" w:fill="FFFFFF"/>
      <w:autoSpaceDN w:val="0"/>
      <w:spacing w:before="240" w:after="0" w:line="259" w:lineRule="exac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character" w:customStyle="1" w:styleId="Bodytext122">
    <w:name w:val="Body text (12)2"/>
    <w:uiPriority w:val="99"/>
    <w:rsid w:val="007A6243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Bodytext41">
    <w:name w:val="Body text (4)1"/>
    <w:basedOn w:val="Normal"/>
    <w:uiPriority w:val="99"/>
    <w:rsid w:val="007A6243"/>
    <w:pPr>
      <w:shd w:val="clear" w:color="auto" w:fill="FFFFFF"/>
      <w:autoSpaceDN w:val="0"/>
      <w:spacing w:after="0" w:line="259" w:lineRule="exact"/>
      <w:jc w:val="center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Heading31">
    <w:name w:val="Heading #31"/>
    <w:basedOn w:val="Normal"/>
    <w:uiPriority w:val="99"/>
    <w:rsid w:val="007A6243"/>
    <w:pPr>
      <w:shd w:val="clear" w:color="auto" w:fill="FFFFFF"/>
      <w:autoSpaceDN w:val="0"/>
      <w:spacing w:after="600" w:line="240" w:lineRule="atLeast"/>
      <w:textAlignment w:val="baseline"/>
      <w:outlineLvl w:val="2"/>
    </w:pPr>
    <w:rPr>
      <w:rFonts w:ascii="Arial Unicode MS" w:eastAsia="Times New Roman" w:hAnsi="Arial Unicode MS" w:cs="Arial Unicode MS"/>
      <w:b/>
      <w:bCs/>
      <w:sz w:val="28"/>
      <w:szCs w:val="28"/>
      <w:lang w:val="ru-RU" w:eastAsia="lt-LT"/>
    </w:rPr>
  </w:style>
  <w:style w:type="paragraph" w:customStyle="1" w:styleId="Bodytext121">
    <w:name w:val="Body text (12)1"/>
    <w:basedOn w:val="Normal"/>
    <w:uiPriority w:val="99"/>
    <w:rsid w:val="007A6243"/>
    <w:pPr>
      <w:shd w:val="clear" w:color="auto" w:fill="FFFFFF"/>
      <w:autoSpaceDN w:val="0"/>
      <w:spacing w:before="180" w:after="360" w:line="240" w:lineRule="atLeast"/>
      <w:textAlignment w:val="baseline"/>
    </w:pPr>
    <w:rPr>
      <w:rFonts w:ascii="Arial Unicode MS" w:eastAsia="Times New Roman" w:hAnsi="Arial Unicode MS" w:cs="Arial Unicode MS"/>
      <w:b/>
      <w:bCs/>
      <w:i/>
      <w:iCs/>
      <w:sz w:val="26"/>
      <w:szCs w:val="26"/>
      <w:lang w:val="ru-RU" w:eastAsia="lt-LT"/>
    </w:rPr>
  </w:style>
  <w:style w:type="paragraph" w:customStyle="1" w:styleId="Bodytext101">
    <w:name w:val="Body text (10)1"/>
    <w:basedOn w:val="Normal"/>
    <w:uiPriority w:val="99"/>
    <w:rsid w:val="007A6243"/>
    <w:pPr>
      <w:shd w:val="clear" w:color="auto" w:fill="FFFFFF"/>
      <w:autoSpaceDN w:val="0"/>
      <w:spacing w:after="0" w:line="240" w:lineRule="atLeast"/>
      <w:jc w:val="righ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Bodytext111">
    <w:name w:val="Body text (11)1"/>
    <w:basedOn w:val="Normal"/>
    <w:uiPriority w:val="99"/>
    <w:rsid w:val="007A6243"/>
    <w:pPr>
      <w:shd w:val="clear" w:color="auto" w:fill="FFFFFF"/>
      <w:autoSpaceDN w:val="0"/>
      <w:spacing w:after="0" w:line="266" w:lineRule="exact"/>
      <w:ind w:firstLine="540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table" w:styleId="TableGrid">
    <w:name w:val="Table Grid"/>
    <w:basedOn w:val="TableNormal"/>
    <w:rsid w:val="00C4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E45B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62F8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14E9655ED7D645B4E4630510C2B451" ma:contentTypeVersion="7" ma:contentTypeDescription="Kurkite naują dokumentą." ma:contentTypeScope="" ma:versionID="ec6da2dbfefded4921d285f8e55c06d4">
  <xsd:schema xmlns:xsd="http://www.w3.org/2001/XMLSchema" xmlns:xs="http://www.w3.org/2001/XMLSchema" xmlns:p="http://schemas.microsoft.com/office/2006/metadata/properties" xmlns:ns3="3c3cbafa-0578-4955-944e-00fcc2a2b708" targetNamespace="http://schemas.microsoft.com/office/2006/metadata/properties" ma:root="true" ma:fieldsID="00c6b05f787242bd4be6de9154d8ddd6" ns3:_="">
    <xsd:import namespace="3c3cbafa-0578-4955-944e-00fcc2a2b7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cbafa-0578-4955-944e-00fcc2a2b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3006F-3491-4869-8A67-F5890595E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57EB9-F3E2-4242-907C-A0330225487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c3cbafa-0578-4955-944e-00fcc2a2b7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8234EC-AA29-4DA6-BC6F-9719C3D6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E8592-F6F0-4398-BA1D-BE118C49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cbafa-0578-4955-944e-00fcc2a2b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>LG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Gintarė Valečkienė</cp:lastModifiedBy>
  <cp:revision>11</cp:revision>
  <cp:lastPrinted>2020-06-29T07:18:00Z</cp:lastPrinted>
  <dcterms:created xsi:type="dcterms:W3CDTF">2020-09-08T05:52:00Z</dcterms:created>
  <dcterms:modified xsi:type="dcterms:W3CDTF">2020-09-08T11:23:00Z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2020-03-13T12:56:42.5346555Z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46a93a23-f990-4b9b-8a0a-1cc3e976f36c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0x010100EC14E9655ED7D645B4E4630510C2B451</vt:lpwstr>
  </property>
</Properties>
</file>