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68FBC" w14:textId="77777777" w:rsidR="00A43BE0" w:rsidRPr="00A43BE0" w:rsidRDefault="00A43BE0" w:rsidP="00A43BE0">
      <w:pPr>
        <w:ind w:left="6521" w:firstLine="0"/>
        <w:rPr>
          <w:szCs w:val="24"/>
        </w:rPr>
      </w:pPr>
      <w:r w:rsidRPr="00A43BE0">
        <w:rPr>
          <w:bCs/>
          <w:iCs/>
          <w:szCs w:val="24"/>
          <w:lang w:eastAsia="lt-LT"/>
        </w:rPr>
        <w:t>2024 m.   Paslaugų</w:t>
      </w:r>
      <w:r w:rsidRPr="00A43BE0">
        <w:rPr>
          <w:szCs w:val="24"/>
        </w:rPr>
        <w:t xml:space="preserve"> viešojo pirkimo – pardavimo sutarties</w:t>
      </w:r>
    </w:p>
    <w:p w14:paraId="5034E43B" w14:textId="2590AE6B" w:rsidR="00A43BE0" w:rsidRPr="00A43BE0" w:rsidRDefault="00487DC9" w:rsidP="00A43BE0">
      <w:pPr>
        <w:ind w:left="6480" w:firstLine="41"/>
        <w:rPr>
          <w:szCs w:val="24"/>
        </w:rPr>
      </w:pPr>
      <w:r>
        <w:rPr>
          <w:szCs w:val="24"/>
        </w:rPr>
        <w:t>6</w:t>
      </w:r>
      <w:r w:rsidR="00A43BE0" w:rsidRPr="00A43BE0">
        <w:rPr>
          <w:szCs w:val="24"/>
        </w:rPr>
        <w:t xml:space="preserve"> priedas</w:t>
      </w:r>
    </w:p>
    <w:p w14:paraId="48626B77" w14:textId="77777777" w:rsidR="00F06CE1" w:rsidRPr="004216E5" w:rsidRDefault="00F06CE1" w:rsidP="00DB5661">
      <w:pPr>
        <w:tabs>
          <w:tab w:val="left" w:pos="5245"/>
        </w:tabs>
      </w:pPr>
    </w:p>
    <w:p w14:paraId="289117B1" w14:textId="77777777" w:rsidR="009B3259" w:rsidRDefault="009B3259" w:rsidP="00DB5661">
      <w:pPr>
        <w:pStyle w:val="Pagrindinistekstas"/>
        <w:tabs>
          <w:tab w:val="left" w:pos="1134"/>
          <w:tab w:val="left" w:pos="5245"/>
        </w:tabs>
        <w:ind w:firstLine="0"/>
        <w:jc w:val="center"/>
        <w:rPr>
          <w:rFonts w:ascii="Times New Roman" w:hAnsi="Times New Roman"/>
          <w:b/>
          <w:bCs/>
          <w:sz w:val="24"/>
          <w:szCs w:val="24"/>
          <w:lang w:val="lt-LT"/>
        </w:rPr>
      </w:pPr>
      <w:bookmarkStart w:id="0" w:name="_Hlk39852560"/>
    </w:p>
    <w:p w14:paraId="02C19F88" w14:textId="0788DCF3" w:rsidR="00F06CE1" w:rsidRPr="004216E5" w:rsidRDefault="00BA24DF" w:rsidP="00DB5661">
      <w:pPr>
        <w:pStyle w:val="Pagrindinistekstas"/>
        <w:tabs>
          <w:tab w:val="left" w:pos="1134"/>
          <w:tab w:val="left" w:pos="5245"/>
        </w:tabs>
        <w:ind w:firstLine="0"/>
        <w:jc w:val="center"/>
        <w:rPr>
          <w:rFonts w:ascii="Times New Roman" w:hAnsi="Times New Roman"/>
          <w:sz w:val="24"/>
          <w:szCs w:val="24"/>
          <w:lang w:val="lt-LT"/>
        </w:rPr>
      </w:pPr>
      <w:r>
        <w:rPr>
          <w:rFonts w:ascii="Times New Roman" w:hAnsi="Times New Roman"/>
          <w:b/>
          <w:bCs/>
          <w:sz w:val="24"/>
          <w:szCs w:val="24"/>
          <w:lang w:val="lt-LT"/>
        </w:rPr>
        <w:t xml:space="preserve">SUSITARIMAS DĖL </w:t>
      </w:r>
      <w:r w:rsidR="6593DCF3" w:rsidRPr="6593DCF3">
        <w:rPr>
          <w:rFonts w:ascii="Times New Roman" w:hAnsi="Times New Roman"/>
          <w:b/>
          <w:bCs/>
          <w:sz w:val="24"/>
          <w:szCs w:val="24"/>
          <w:lang w:val="lt-LT"/>
        </w:rPr>
        <w:t>ASMENS DUOMENŲ TVARKYMO</w:t>
      </w:r>
    </w:p>
    <w:p w14:paraId="5911DC14" w14:textId="77777777" w:rsidR="006F4D14" w:rsidRDefault="006F4D14" w:rsidP="006F4D14">
      <w:pPr>
        <w:tabs>
          <w:tab w:val="left" w:pos="5245"/>
        </w:tabs>
        <w:ind w:firstLine="0"/>
        <w:jc w:val="center"/>
        <w:rPr>
          <w:szCs w:val="24"/>
        </w:rPr>
      </w:pPr>
    </w:p>
    <w:p w14:paraId="1D34C389" w14:textId="48AADB5C" w:rsidR="0047274B" w:rsidRPr="0047274B" w:rsidRDefault="002B05FE" w:rsidP="0047274B">
      <w:pPr>
        <w:tabs>
          <w:tab w:val="left" w:pos="5245"/>
        </w:tabs>
        <w:ind w:firstLine="0"/>
        <w:jc w:val="center"/>
        <w:rPr>
          <w:szCs w:val="24"/>
        </w:rPr>
      </w:pPr>
      <w:r w:rsidRPr="0047274B">
        <w:rPr>
          <w:szCs w:val="24"/>
        </w:rPr>
        <w:t>202</w:t>
      </w:r>
      <w:r>
        <w:rPr>
          <w:szCs w:val="24"/>
        </w:rPr>
        <w:t>4</w:t>
      </w:r>
      <w:r w:rsidRPr="0047274B">
        <w:rPr>
          <w:szCs w:val="24"/>
        </w:rPr>
        <w:t xml:space="preserve"> </w:t>
      </w:r>
      <w:r w:rsidR="0047274B" w:rsidRPr="0047274B">
        <w:rPr>
          <w:szCs w:val="24"/>
        </w:rPr>
        <w:t>m. ________</w:t>
      </w:r>
      <w:r w:rsidR="0047274B">
        <w:rPr>
          <w:szCs w:val="24"/>
        </w:rPr>
        <w:t>____</w:t>
      </w:r>
      <w:r w:rsidR="0047274B" w:rsidRPr="0047274B">
        <w:rPr>
          <w:szCs w:val="24"/>
        </w:rPr>
        <w:t xml:space="preserve"> d.</w:t>
      </w:r>
    </w:p>
    <w:p w14:paraId="0C3E2834" w14:textId="77777777" w:rsidR="0047274B" w:rsidRPr="0047274B" w:rsidRDefault="0047274B" w:rsidP="0047274B">
      <w:pPr>
        <w:tabs>
          <w:tab w:val="left" w:pos="5245"/>
        </w:tabs>
        <w:ind w:firstLine="0"/>
        <w:jc w:val="center"/>
        <w:rPr>
          <w:szCs w:val="24"/>
        </w:rPr>
      </w:pPr>
      <w:r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77777777"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5186F713"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964D59" w:rsidRPr="007C70CC">
        <w:rPr>
          <w:szCs w:val="24"/>
        </w:rPr>
        <w:t xml:space="preserve">Integruotos baudžiamojo proceso informacinės sistemos </w:t>
      </w:r>
      <w:bookmarkStart w:id="1" w:name="_Hlk160113941"/>
      <w:r w:rsidR="00964D59" w:rsidRPr="007C70CC">
        <w:rPr>
          <w:szCs w:val="24"/>
        </w:rPr>
        <w:t>integracijos su E</w:t>
      </w:r>
      <w:r w:rsidR="00964D59">
        <w:rPr>
          <w:szCs w:val="24"/>
        </w:rPr>
        <w:t>uropos Sąjungos informacinėmis sistemomis pl</w:t>
      </w:r>
      <w:r w:rsidR="00964D59" w:rsidRPr="007C70CC">
        <w:rPr>
          <w:szCs w:val="24"/>
        </w:rPr>
        <w:t xml:space="preserve">ėtros </w:t>
      </w:r>
      <w:bookmarkEnd w:id="1"/>
      <w:r w:rsidR="000654E8" w:rsidRPr="000654E8">
        <w:rPr>
          <w:szCs w:val="24"/>
        </w:rPr>
        <w:t xml:space="preserve">(toliau – </w:t>
      </w:r>
      <w:r w:rsidR="00964D59">
        <w:rPr>
          <w:szCs w:val="24"/>
        </w:rPr>
        <w:t xml:space="preserve">IBPS) </w:t>
      </w:r>
      <w:r w:rsidRPr="000C405F">
        <w:rPr>
          <w:szCs w:val="24"/>
        </w:rPr>
        <w:t xml:space="preserve">paslaugas, </w:t>
      </w:r>
      <w:r w:rsidRPr="000C405F">
        <w:rPr>
          <w:color w:val="000000"/>
          <w:spacing w:val="3"/>
          <w:szCs w:val="24"/>
        </w:rPr>
        <w:t xml:space="preserve">vadovaudamasis ________________________________________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w:t>
      </w:r>
      <w:r w:rsidRPr="000F3742">
        <w:rPr>
          <w:szCs w:val="24"/>
        </w:rPr>
        <w:t>1 priede pateikiama informacija apie asmens duomenų tvarkymą, įskaitant tvarkymo tikslą ir pobūdį, asmens duomenų rūšis, duomenų subjektų kategorijas ir tvarkymo trukmę;</w:t>
      </w:r>
    </w:p>
    <w:p w14:paraId="1C040925" w14:textId="40260E04"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63852D25"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5.4</w:t>
      </w:r>
      <w:r w:rsidRPr="000F3742">
        <w:rPr>
          <w:szCs w:val="24"/>
        </w:rPr>
        <w:t xml:space="preserve"> priede </w:t>
      </w:r>
      <w:r w:rsidR="00613156">
        <w:rPr>
          <w:szCs w:val="24"/>
        </w:rPr>
        <w:t>nurodomi</w:t>
      </w:r>
      <w:r w:rsidRPr="000F3742">
        <w:rPr>
          <w:szCs w:val="24"/>
        </w:rPr>
        <w:t xml:space="preserve"> </w:t>
      </w:r>
      <w:r w:rsidRPr="00CB51EF">
        <w:rPr>
          <w:rFonts w:eastAsia="Calibri"/>
          <w:szCs w:val="24"/>
        </w:rPr>
        <w:t xml:space="preserve">Duomenų valdytojo ir Duomenų tvarkytojo atsakingi </w:t>
      </w:r>
      <w:r w:rsidRPr="00CB51EF">
        <w:rPr>
          <w:rFonts w:eastAsia="Calibri"/>
          <w:szCs w:val="24"/>
        </w:rPr>
        <w:lastRenderedPageBreak/>
        <w:t>asmenys, su kuriais bus su</w:t>
      </w:r>
      <w:r w:rsidR="004A3FD2">
        <w:rPr>
          <w:rFonts w:eastAsia="Calibri"/>
          <w:szCs w:val="24"/>
        </w:rPr>
        <w:t>si</w:t>
      </w:r>
      <w:r w:rsidRPr="00CB51EF">
        <w:rPr>
          <w:rFonts w:eastAsia="Calibri"/>
          <w:szCs w:val="24"/>
        </w:rPr>
        <w:t>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0045673A">
        <w:rPr>
          <w:szCs w:val="24"/>
        </w:rPr>
        <w:t>5.</w:t>
      </w:r>
      <w:r w:rsidRPr="000F3742">
        <w:rPr>
          <w:szCs w:val="24"/>
        </w:rPr>
        <w:t xml:space="preserve">1 ir </w:t>
      </w:r>
      <w:r w:rsidR="0045673A">
        <w:rPr>
          <w:szCs w:val="24"/>
        </w:rPr>
        <w:t>5.</w:t>
      </w:r>
      <w:r w:rsidRPr="000F3742">
        <w:rPr>
          <w:szCs w:val="24"/>
        </w:rPr>
        <w:t>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xml:space="preserve">.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w:t>
      </w:r>
      <w:r w:rsidRPr="000F3742">
        <w:rPr>
          <w:szCs w:val="24"/>
        </w:rPr>
        <w:lastRenderedPageBreak/>
        <w:t>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 xml:space="preserve">asmens duomenų </w:t>
      </w:r>
      <w:proofErr w:type="spellStart"/>
      <w:r w:rsidRPr="000F3742">
        <w:rPr>
          <w:szCs w:val="24"/>
        </w:rPr>
        <w:t>pseudonimizavimas</w:t>
      </w:r>
      <w:proofErr w:type="spellEnd"/>
      <w:r w:rsidRPr="000F3742">
        <w:rPr>
          <w:szCs w:val="24"/>
        </w:rPr>
        <w:t xml:space="preserve">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proofErr w:type="spellStart"/>
      <w:r w:rsidRPr="000F3742">
        <w:rPr>
          <w:i/>
          <w:iCs/>
          <w:szCs w:val="24"/>
        </w:rPr>
        <w:t>inter</w:t>
      </w:r>
      <w:proofErr w:type="spellEnd"/>
      <w:r w:rsidRPr="000F3742">
        <w:rPr>
          <w:i/>
          <w:iCs/>
          <w:szCs w:val="24"/>
        </w:rPr>
        <w:t xml:space="preserve">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0045673A">
        <w:rPr>
          <w:szCs w:val="24"/>
        </w:rPr>
        <w:t>5.</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atlikti pasitelkia pagalbinį duomenų tvarkytoją, sutartimi ar kitu teisės aktu pagal Europos Sąjungos </w:t>
      </w:r>
      <w:r w:rsidRPr="00307423">
        <w:rPr>
          <w:szCs w:val="24"/>
        </w:rPr>
        <w:lastRenderedPageBreak/>
        <w:t xml:space="preserve">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4096538"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nevykdo asmens duomenų apsaugos prievolių, Duomenų tvarkytojas, su kuriuo sudaryta ši</w:t>
      </w:r>
      <w:r w:rsidR="00912031">
        <w:rPr>
          <w:szCs w:val="24"/>
        </w:rPr>
        <w:t>s</w:t>
      </w:r>
      <w:r w:rsidRPr="000F3742">
        <w:rPr>
          <w:szCs w:val="24"/>
        </w:rPr>
        <w:t xml:space="preserve">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1BF64F91"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ištaisyti </w:t>
      </w:r>
      <w:r w:rsidR="001C400D">
        <w:rPr>
          <w:bCs/>
          <w:szCs w:val="24"/>
        </w:rPr>
        <w:t xml:space="preserve">asmens </w:t>
      </w:r>
      <w:r w:rsidRPr="000F3742">
        <w:rPr>
          <w:bCs/>
          <w:szCs w:val="24"/>
        </w:rPr>
        <w:t>duomenis;</w:t>
      </w:r>
    </w:p>
    <w:p w14:paraId="0132A50E" w14:textId="5D955A3A"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ištrinti </w:t>
      </w:r>
      <w:r w:rsidR="001C400D">
        <w:rPr>
          <w:bCs/>
          <w:szCs w:val="24"/>
        </w:rPr>
        <w:t xml:space="preserve">asmens </w:t>
      </w:r>
      <w:r w:rsidRPr="000F3742">
        <w:rPr>
          <w:bCs/>
          <w:szCs w:val="24"/>
        </w:rPr>
        <w:t>duomenis („teisę būti pamirštam“);</w:t>
      </w:r>
    </w:p>
    <w:p w14:paraId="0EF2BE50" w14:textId="5DAE2CA4" w:rsidR="00D30C79" w:rsidRDefault="00161F99" w:rsidP="00D30C79">
      <w:pPr>
        <w:pStyle w:val="Sraopastraipa"/>
        <w:widowControl w:val="0"/>
        <w:numPr>
          <w:ilvl w:val="1"/>
          <w:numId w:val="37"/>
        </w:numPr>
        <w:tabs>
          <w:tab w:val="left" w:pos="993"/>
        </w:tabs>
        <w:kinsoku w:val="0"/>
        <w:ind w:left="0" w:firstLine="567"/>
        <w:rPr>
          <w:bCs/>
          <w:szCs w:val="24"/>
        </w:rPr>
      </w:pPr>
      <w:r>
        <w:rPr>
          <w:bCs/>
          <w:szCs w:val="24"/>
        </w:rPr>
        <w:t xml:space="preserve">teisę apriboti </w:t>
      </w:r>
      <w:r w:rsidR="001C400D">
        <w:rPr>
          <w:bCs/>
          <w:szCs w:val="24"/>
        </w:rPr>
        <w:t xml:space="preserve">asmens </w:t>
      </w:r>
      <w:r>
        <w:rPr>
          <w:bCs/>
          <w:szCs w:val="24"/>
        </w:rPr>
        <w:t>duomenų tvarkymą</w:t>
      </w:r>
      <w:r w:rsidR="001C400D">
        <w:rPr>
          <w:bCs/>
          <w:szCs w:val="24"/>
        </w:rPr>
        <w:t>;</w:t>
      </w:r>
    </w:p>
    <w:p w14:paraId="0454EEE6" w14:textId="09A3DCD4" w:rsidR="001C400D" w:rsidRDefault="001C400D" w:rsidP="00D30C79">
      <w:pPr>
        <w:pStyle w:val="Sraopastraipa"/>
        <w:widowControl w:val="0"/>
        <w:numPr>
          <w:ilvl w:val="1"/>
          <w:numId w:val="37"/>
        </w:numPr>
        <w:tabs>
          <w:tab w:val="left" w:pos="993"/>
        </w:tabs>
        <w:kinsoku w:val="0"/>
        <w:ind w:left="0" w:firstLine="567"/>
        <w:rPr>
          <w:bCs/>
          <w:szCs w:val="24"/>
        </w:rPr>
      </w:pPr>
      <w:r w:rsidRPr="001C400D">
        <w:rPr>
          <w:bCs/>
          <w:szCs w:val="24"/>
        </w:rPr>
        <w:t xml:space="preserve">teisę į asmens duomenų </w:t>
      </w:r>
      <w:proofErr w:type="spellStart"/>
      <w:r w:rsidRPr="001C400D">
        <w:rPr>
          <w:bCs/>
          <w:szCs w:val="24"/>
        </w:rPr>
        <w:t>perkeliamumą</w:t>
      </w:r>
      <w:proofErr w:type="spellEnd"/>
      <w:r>
        <w:rPr>
          <w:bCs/>
          <w:szCs w:val="24"/>
        </w:rPr>
        <w:t>;</w:t>
      </w:r>
    </w:p>
    <w:p w14:paraId="02067EE2" w14:textId="73EEF094" w:rsidR="001C400D" w:rsidRPr="001C400D" w:rsidRDefault="001C400D" w:rsidP="001C400D">
      <w:pPr>
        <w:pStyle w:val="Sraopastraipa"/>
        <w:widowControl w:val="0"/>
        <w:numPr>
          <w:ilvl w:val="1"/>
          <w:numId w:val="37"/>
        </w:numPr>
        <w:tabs>
          <w:tab w:val="left" w:pos="993"/>
        </w:tabs>
        <w:kinsoku w:val="0"/>
        <w:ind w:left="0" w:firstLine="567"/>
        <w:rPr>
          <w:bCs/>
          <w:szCs w:val="24"/>
        </w:rPr>
      </w:pPr>
      <w:r w:rsidRPr="001C400D">
        <w:rPr>
          <w:bCs/>
          <w:szCs w:val="24"/>
        </w:rPr>
        <w:t>teisę nesutikti su asmens duomenų tvarkymu</w:t>
      </w:r>
      <w:r>
        <w:rPr>
          <w:bCs/>
          <w:szCs w:val="24"/>
        </w:rPr>
        <w:t>.</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w:t>
      </w:r>
      <w:r w:rsidRPr="000F3742">
        <w:rPr>
          <w:bCs/>
          <w:szCs w:val="24"/>
        </w:rPr>
        <w:lastRenderedPageBreak/>
        <w:t xml:space="preserve">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77B2C550"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C866B3">
        <w:rPr>
          <w:bCs/>
          <w:szCs w:val="24"/>
        </w:rPr>
        <w:t>5.</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Pr="00CB51EF">
        <w:rPr>
          <w:bCs/>
          <w:szCs w:val="24"/>
        </w:rPr>
        <w:t>2</w:t>
      </w:r>
      <w:r w:rsidR="00C35B5C">
        <w:rPr>
          <w:bCs/>
          <w:szCs w:val="24"/>
        </w:rPr>
        <w:t>2</w:t>
      </w:r>
      <w:r w:rsidRPr="000F3742">
        <w:rPr>
          <w:bCs/>
          <w:szCs w:val="24"/>
        </w:rPr>
        <w:t xml:space="preserve"> 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0A2A5B96"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asmens duomenų </w:t>
      </w:r>
      <w:r w:rsidR="008A5E7B" w:rsidRPr="008A5E7B">
        <w:rPr>
          <w:bCs/>
          <w:szCs w:val="24"/>
        </w:rPr>
        <w:t xml:space="preserve">saugumo pažeidimo </w:t>
      </w:r>
      <w:r w:rsidRPr="000F3742">
        <w:rPr>
          <w:bCs/>
          <w:szCs w:val="24"/>
        </w:rPr>
        <w:t>pobūdis, įskaitant, jei įmanoma, atitinkamų duomenų subjektų kategorijas ir apytikslį jų skaičių bei atitinkamų asmens duomenų įrašų kategorijas ir apytikslį jų skaičių;</w:t>
      </w:r>
    </w:p>
    <w:p w14:paraId="7D8C7865" w14:textId="52EFFE69"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tikėtinos asmens duomenų </w:t>
      </w:r>
      <w:r w:rsidR="008A5E7B">
        <w:rPr>
          <w:bCs/>
          <w:szCs w:val="24"/>
        </w:rPr>
        <w:t xml:space="preserve">saugumo </w:t>
      </w:r>
      <w:r w:rsidRPr="000F3742">
        <w:rPr>
          <w:bCs/>
          <w:szCs w:val="24"/>
        </w:rPr>
        <w:t>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AA589C">
        <w:rPr>
          <w:bCs/>
          <w:szCs w:val="24"/>
        </w:rPr>
        <w:t>5.</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14583C16"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t xml:space="preserve">Pasibaigus </w:t>
      </w:r>
      <w:r w:rsidR="00DC6F2A">
        <w:rPr>
          <w:szCs w:val="24"/>
        </w:rPr>
        <w:t>IBPS</w:t>
      </w:r>
      <w:r w:rsidR="00DC6F2A" w:rsidRPr="007C70CC">
        <w:rPr>
          <w:szCs w:val="24"/>
        </w:rPr>
        <w:t xml:space="preserve"> integracijos su E</w:t>
      </w:r>
      <w:r w:rsidR="00DC6F2A">
        <w:rPr>
          <w:szCs w:val="24"/>
        </w:rPr>
        <w:t>uropos Sąjungos informacinėmis sistemomis pl</w:t>
      </w:r>
      <w:r w:rsidR="00DC6F2A" w:rsidRPr="007C70CC">
        <w:rPr>
          <w:szCs w:val="24"/>
        </w:rPr>
        <w:t xml:space="preserve">ėtros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p>
    <w:p w14:paraId="736D9335"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5.3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DF36FB5"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w:t>
      </w:r>
      <w:r w:rsidR="008A5E7B">
        <w:rPr>
          <w:szCs w:val="24"/>
        </w:rPr>
        <w:t>s</w:t>
      </w:r>
      <w:r w:rsidRPr="00312D3E">
        <w:rPr>
          <w:szCs w:val="24"/>
        </w:rPr>
        <w:t xml:space="preserve"> Sus</w:t>
      </w:r>
      <w:r>
        <w:rPr>
          <w:szCs w:val="24"/>
        </w:rPr>
        <w:t>itarimas</w:t>
      </w:r>
      <w:r w:rsidRPr="00312D3E">
        <w:rPr>
          <w:szCs w:val="24"/>
        </w:rPr>
        <w:t xml:space="preserve"> įsigalioja tą dieną, kai </w:t>
      </w:r>
      <w:r w:rsidR="008A5E7B" w:rsidRPr="00312D3E">
        <w:rPr>
          <w:szCs w:val="24"/>
        </w:rPr>
        <w:t>j</w:t>
      </w:r>
      <w:r w:rsidR="008A5E7B">
        <w:rPr>
          <w:szCs w:val="24"/>
        </w:rPr>
        <w:t>į</w:t>
      </w:r>
      <w:r w:rsidR="008A5E7B" w:rsidRPr="00312D3E">
        <w:rPr>
          <w:szCs w:val="24"/>
        </w:rPr>
        <w:t xml:space="preserve"> </w:t>
      </w:r>
      <w:r w:rsidRPr="00312D3E">
        <w:rPr>
          <w:szCs w:val="24"/>
        </w:rPr>
        <w:t>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563B9C18"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DC6F2A">
        <w:rPr>
          <w:szCs w:val="24"/>
        </w:rPr>
        <w:t>IBPS</w:t>
      </w:r>
      <w:r w:rsidR="00DC6F2A" w:rsidRPr="007C70CC">
        <w:rPr>
          <w:szCs w:val="24"/>
        </w:rPr>
        <w:t xml:space="preserve"> integracijos su E</w:t>
      </w:r>
      <w:r w:rsidR="00DC6F2A">
        <w:rPr>
          <w:szCs w:val="24"/>
        </w:rPr>
        <w:t>uropos Sąjungos informacinėmis sistemomis pl</w:t>
      </w:r>
      <w:r w:rsidR="00DC6F2A" w:rsidRPr="007C70CC">
        <w:rPr>
          <w:szCs w:val="24"/>
        </w:rPr>
        <w:t xml:space="preserve">ėtros </w:t>
      </w:r>
      <w:r w:rsidR="00DC6F2A" w:rsidRPr="000F3742">
        <w:rPr>
          <w:bCs/>
          <w:szCs w:val="24"/>
        </w:rPr>
        <w:t xml:space="preserve">paslaugų </w:t>
      </w:r>
      <w:r>
        <w:rPr>
          <w:bCs/>
          <w:szCs w:val="24"/>
        </w:rPr>
        <w:t>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DC6F2A">
        <w:rPr>
          <w:szCs w:val="24"/>
        </w:rPr>
        <w:t>IBPS</w:t>
      </w:r>
      <w:r w:rsidR="00DC6F2A" w:rsidRPr="007C70CC">
        <w:rPr>
          <w:szCs w:val="24"/>
        </w:rPr>
        <w:t xml:space="preserve"> integracijos su E</w:t>
      </w:r>
      <w:r w:rsidR="00DC6F2A">
        <w:rPr>
          <w:szCs w:val="24"/>
        </w:rPr>
        <w:t>uropos Sąjungos informacinėmis sistemomis pl</w:t>
      </w:r>
      <w:r w:rsidR="00DC6F2A" w:rsidRPr="007C70CC">
        <w:rPr>
          <w:szCs w:val="24"/>
        </w:rPr>
        <w:t xml:space="preserve">ėtros </w:t>
      </w:r>
      <w:r w:rsidR="00DC6F2A" w:rsidRPr="000F3742">
        <w:rPr>
          <w:bCs/>
          <w:szCs w:val="24"/>
        </w:rPr>
        <w:t xml:space="preserve">paslaugų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F1174AD"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w:t>
      </w:r>
      <w:r w:rsidR="008A5E7B" w:rsidRPr="00CB51EF">
        <w:rPr>
          <w:szCs w:val="24"/>
        </w:rPr>
        <w:t>š</w:t>
      </w:r>
      <w:r w:rsidR="008A5E7B">
        <w:rPr>
          <w:szCs w:val="24"/>
        </w:rPr>
        <w:t>į</w:t>
      </w:r>
      <w:r w:rsidR="008A5E7B" w:rsidRPr="00CB51EF">
        <w:rPr>
          <w:szCs w:val="24"/>
        </w:rPr>
        <w:t xml:space="preserve">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lastRenderedPageBreak/>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8C077A0" w:rsidR="00127292" w:rsidRPr="00127292" w:rsidRDefault="00127292" w:rsidP="00127292">
      <w:pPr>
        <w:tabs>
          <w:tab w:val="left" w:pos="567"/>
          <w:tab w:val="left" w:pos="2835"/>
          <w:tab w:val="left" w:pos="6237"/>
        </w:tabs>
        <w:ind w:firstLine="0"/>
        <w:rPr>
          <w:b/>
          <w:iCs/>
          <w:szCs w:val="24"/>
        </w:rPr>
      </w:pPr>
      <w:r>
        <w:rPr>
          <w:b/>
          <w:iCs/>
          <w:szCs w:val="24"/>
        </w:rPr>
        <w:t>DUOMENŲ VALDYTOJAS</w:t>
      </w:r>
      <w:r w:rsidR="00A43BE0">
        <w:rPr>
          <w:iCs/>
          <w:szCs w:val="24"/>
        </w:rPr>
        <w:t xml:space="preserve">                            </w:t>
      </w:r>
      <w:r>
        <w:rPr>
          <w:b/>
          <w:iCs/>
          <w:szCs w:val="24"/>
        </w:rPr>
        <w:t>DUOMENŲ TVARKYTOJAS</w:t>
      </w:r>
    </w:p>
    <w:tbl>
      <w:tblPr>
        <w:tblW w:w="10065" w:type="dxa"/>
        <w:tblInd w:w="-142" w:type="dxa"/>
        <w:tblLook w:val="0000" w:firstRow="0" w:lastRow="0" w:firstColumn="0" w:lastColumn="0" w:noHBand="0" w:noVBand="0"/>
      </w:tblPr>
      <w:tblGrid>
        <w:gridCol w:w="4678"/>
        <w:gridCol w:w="5387"/>
      </w:tblGrid>
      <w:tr w:rsidR="00A43BE0" w:rsidRPr="00A43BE0" w14:paraId="58CD4344" w14:textId="77777777" w:rsidTr="00C375CA">
        <w:trPr>
          <w:trHeight w:val="3169"/>
        </w:trPr>
        <w:tc>
          <w:tcPr>
            <w:tcW w:w="4678" w:type="dxa"/>
          </w:tcPr>
          <w:p w14:paraId="4D869E0A" w14:textId="77777777" w:rsidR="00A43BE0" w:rsidRPr="00A43BE0" w:rsidRDefault="00A43BE0" w:rsidP="00A43BE0">
            <w:pPr>
              <w:tabs>
                <w:tab w:val="left" w:pos="567"/>
                <w:tab w:val="left" w:pos="2835"/>
                <w:tab w:val="left" w:pos="6237"/>
              </w:tabs>
              <w:ind w:firstLine="0"/>
              <w:rPr>
                <w:b/>
                <w:iCs/>
                <w:szCs w:val="24"/>
              </w:rPr>
            </w:pPr>
          </w:p>
          <w:p w14:paraId="4069BC8D" w14:textId="77777777" w:rsidR="00A43BE0" w:rsidRPr="00A43BE0" w:rsidRDefault="00A43BE0" w:rsidP="00A43BE0">
            <w:pPr>
              <w:tabs>
                <w:tab w:val="left" w:pos="567"/>
                <w:tab w:val="left" w:pos="2835"/>
                <w:tab w:val="left" w:pos="6237"/>
              </w:tabs>
              <w:ind w:firstLine="0"/>
              <w:rPr>
                <w:b/>
                <w:iCs/>
                <w:szCs w:val="24"/>
              </w:rPr>
            </w:pPr>
            <w:r w:rsidRPr="00A43BE0">
              <w:rPr>
                <w:b/>
                <w:iCs/>
                <w:szCs w:val="24"/>
              </w:rPr>
              <w:t xml:space="preserve">Informatikos ir ryšių departamentas prie Lietuvos Respublikos vidaus reikalų ministerijos </w:t>
            </w:r>
          </w:p>
          <w:p w14:paraId="46521B17" w14:textId="77777777" w:rsidR="00A43BE0" w:rsidRPr="00A43BE0" w:rsidRDefault="00A43BE0" w:rsidP="00A43BE0">
            <w:pPr>
              <w:tabs>
                <w:tab w:val="left" w:pos="567"/>
                <w:tab w:val="left" w:pos="2835"/>
                <w:tab w:val="left" w:pos="6237"/>
              </w:tabs>
              <w:ind w:firstLine="0"/>
              <w:rPr>
                <w:bCs/>
                <w:iCs/>
                <w:szCs w:val="24"/>
              </w:rPr>
            </w:pPr>
          </w:p>
          <w:p w14:paraId="56E62AA1" w14:textId="77777777" w:rsidR="00A43BE0" w:rsidRPr="00A43BE0" w:rsidRDefault="00A43BE0" w:rsidP="00A43BE0">
            <w:pPr>
              <w:tabs>
                <w:tab w:val="left" w:pos="567"/>
                <w:tab w:val="left" w:pos="2835"/>
                <w:tab w:val="left" w:pos="6237"/>
              </w:tabs>
              <w:ind w:firstLine="0"/>
              <w:rPr>
                <w:bCs/>
                <w:iCs/>
                <w:szCs w:val="24"/>
              </w:rPr>
            </w:pPr>
            <w:r w:rsidRPr="00A43BE0">
              <w:rPr>
                <w:bCs/>
                <w:iCs/>
                <w:szCs w:val="24"/>
              </w:rPr>
              <w:t>Direktorė</w:t>
            </w:r>
          </w:p>
          <w:p w14:paraId="56FE4432" w14:textId="77777777" w:rsidR="00A43BE0" w:rsidRPr="00A43BE0" w:rsidRDefault="00A43BE0" w:rsidP="00A43BE0">
            <w:pPr>
              <w:tabs>
                <w:tab w:val="left" w:pos="567"/>
                <w:tab w:val="left" w:pos="2835"/>
                <w:tab w:val="left" w:pos="6237"/>
              </w:tabs>
              <w:ind w:firstLine="0"/>
              <w:rPr>
                <w:bCs/>
                <w:iCs/>
                <w:szCs w:val="24"/>
              </w:rPr>
            </w:pPr>
          </w:p>
          <w:p w14:paraId="738B069B" w14:textId="77777777" w:rsidR="00A43BE0" w:rsidRPr="00A43BE0" w:rsidRDefault="00A43BE0" w:rsidP="00A43BE0">
            <w:pPr>
              <w:tabs>
                <w:tab w:val="left" w:pos="567"/>
                <w:tab w:val="left" w:pos="2835"/>
                <w:tab w:val="left" w:pos="6237"/>
              </w:tabs>
              <w:ind w:firstLine="0"/>
              <w:rPr>
                <w:iCs/>
                <w:szCs w:val="24"/>
              </w:rPr>
            </w:pPr>
            <w:r w:rsidRPr="00A43BE0">
              <w:rPr>
                <w:bCs/>
                <w:iCs/>
                <w:szCs w:val="24"/>
              </w:rPr>
              <w:t xml:space="preserve">Viktorija </w:t>
            </w:r>
            <w:proofErr w:type="spellStart"/>
            <w:r w:rsidRPr="00A43BE0">
              <w:rPr>
                <w:bCs/>
                <w:iCs/>
                <w:szCs w:val="24"/>
              </w:rPr>
              <w:t>Rūkštelė</w:t>
            </w:r>
            <w:proofErr w:type="spellEnd"/>
          </w:p>
        </w:tc>
        <w:tc>
          <w:tcPr>
            <w:tcW w:w="5387" w:type="dxa"/>
          </w:tcPr>
          <w:p w14:paraId="3CA770C3" w14:textId="77777777" w:rsidR="00A43BE0" w:rsidRPr="00A43BE0" w:rsidRDefault="00A43BE0" w:rsidP="00A43BE0">
            <w:pPr>
              <w:tabs>
                <w:tab w:val="left" w:pos="567"/>
                <w:tab w:val="left" w:pos="2835"/>
                <w:tab w:val="left" w:pos="6237"/>
              </w:tabs>
              <w:ind w:firstLine="0"/>
              <w:rPr>
                <w:b/>
                <w:iCs/>
                <w:szCs w:val="24"/>
              </w:rPr>
            </w:pPr>
          </w:p>
          <w:p w14:paraId="7E9DC3B9" w14:textId="77777777" w:rsidR="00A43BE0" w:rsidRPr="00A43BE0" w:rsidRDefault="00A43BE0" w:rsidP="00A43BE0">
            <w:pPr>
              <w:tabs>
                <w:tab w:val="left" w:pos="567"/>
                <w:tab w:val="left" w:pos="2835"/>
                <w:tab w:val="left" w:pos="6237"/>
              </w:tabs>
              <w:ind w:firstLine="0"/>
              <w:rPr>
                <w:iCs/>
                <w:szCs w:val="24"/>
              </w:rPr>
            </w:pPr>
            <w:r w:rsidRPr="00A43BE0">
              <w:rPr>
                <w:b/>
                <w:bCs/>
                <w:iCs/>
                <w:szCs w:val="24"/>
                <w:lang w:val="en-US"/>
              </w:rPr>
              <w:t>UAB „</w:t>
            </w:r>
            <w:proofErr w:type="spellStart"/>
            <w:r w:rsidRPr="00A43BE0">
              <w:rPr>
                <w:b/>
                <w:bCs/>
                <w:iCs/>
                <w:szCs w:val="24"/>
                <w:lang w:val="en-US"/>
              </w:rPr>
              <w:t>Asseco</w:t>
            </w:r>
            <w:proofErr w:type="spellEnd"/>
            <w:r w:rsidRPr="00A43BE0">
              <w:rPr>
                <w:b/>
                <w:bCs/>
                <w:iCs/>
                <w:szCs w:val="24"/>
                <w:lang w:val="en-US"/>
              </w:rPr>
              <w:t xml:space="preserve"> </w:t>
            </w:r>
            <w:proofErr w:type="spellStart"/>
            <w:proofErr w:type="gramStart"/>
            <w:r w:rsidRPr="00A43BE0">
              <w:rPr>
                <w:b/>
                <w:bCs/>
                <w:iCs/>
                <w:szCs w:val="24"/>
                <w:lang w:val="en-US"/>
              </w:rPr>
              <w:t>Lietuva</w:t>
            </w:r>
            <w:proofErr w:type="spellEnd"/>
            <w:r w:rsidRPr="00A43BE0">
              <w:rPr>
                <w:b/>
                <w:bCs/>
                <w:iCs/>
                <w:szCs w:val="24"/>
                <w:lang w:val="en-US"/>
              </w:rPr>
              <w:t>“</w:t>
            </w:r>
            <w:proofErr w:type="gramEnd"/>
          </w:p>
          <w:p w14:paraId="056A9D13" w14:textId="77777777" w:rsidR="00A43BE0" w:rsidRPr="00A43BE0" w:rsidRDefault="00A43BE0" w:rsidP="00A43BE0">
            <w:pPr>
              <w:tabs>
                <w:tab w:val="left" w:pos="567"/>
                <w:tab w:val="left" w:pos="2835"/>
                <w:tab w:val="left" w:pos="6237"/>
              </w:tabs>
              <w:ind w:firstLine="0"/>
              <w:rPr>
                <w:iCs/>
                <w:szCs w:val="24"/>
              </w:rPr>
            </w:pPr>
          </w:p>
          <w:p w14:paraId="57280991" w14:textId="77777777" w:rsidR="00487DC9" w:rsidRPr="00A43BE0" w:rsidRDefault="00487DC9" w:rsidP="00A43BE0">
            <w:pPr>
              <w:tabs>
                <w:tab w:val="left" w:pos="567"/>
                <w:tab w:val="left" w:pos="2835"/>
                <w:tab w:val="left" w:pos="6237"/>
              </w:tabs>
              <w:ind w:firstLine="0"/>
              <w:rPr>
                <w:bCs/>
                <w:iCs/>
                <w:szCs w:val="24"/>
              </w:rPr>
            </w:pPr>
          </w:p>
          <w:p w14:paraId="3E69A982" w14:textId="77777777" w:rsidR="00A43BE0" w:rsidRPr="00A43BE0" w:rsidRDefault="00A43BE0" w:rsidP="00A43BE0">
            <w:pPr>
              <w:tabs>
                <w:tab w:val="left" w:pos="567"/>
                <w:tab w:val="left" w:pos="2835"/>
                <w:tab w:val="left" w:pos="6237"/>
              </w:tabs>
              <w:ind w:firstLine="0"/>
              <w:rPr>
                <w:bCs/>
                <w:iCs/>
                <w:szCs w:val="24"/>
              </w:rPr>
            </w:pPr>
          </w:p>
          <w:p w14:paraId="7698C321" w14:textId="77777777" w:rsidR="00A43BE0" w:rsidRPr="00A43BE0" w:rsidRDefault="00A43BE0" w:rsidP="00A43BE0">
            <w:pPr>
              <w:tabs>
                <w:tab w:val="left" w:pos="567"/>
                <w:tab w:val="left" w:pos="2835"/>
                <w:tab w:val="left" w:pos="6237"/>
              </w:tabs>
              <w:ind w:firstLine="0"/>
              <w:rPr>
                <w:bCs/>
                <w:iCs/>
                <w:szCs w:val="24"/>
              </w:rPr>
            </w:pPr>
            <w:r w:rsidRPr="00A43BE0">
              <w:rPr>
                <w:bCs/>
                <w:iCs/>
                <w:szCs w:val="24"/>
              </w:rPr>
              <w:t>Generalinis direktorius</w:t>
            </w:r>
          </w:p>
          <w:p w14:paraId="5D82C033" w14:textId="77777777" w:rsidR="00A43BE0" w:rsidRPr="00A43BE0" w:rsidRDefault="00A43BE0" w:rsidP="00A43BE0">
            <w:pPr>
              <w:tabs>
                <w:tab w:val="left" w:pos="567"/>
                <w:tab w:val="left" w:pos="2835"/>
                <w:tab w:val="left" w:pos="6237"/>
              </w:tabs>
              <w:ind w:firstLine="0"/>
              <w:rPr>
                <w:bCs/>
                <w:iCs/>
                <w:szCs w:val="24"/>
              </w:rPr>
            </w:pPr>
          </w:p>
          <w:p w14:paraId="7C143E10" w14:textId="77777777" w:rsidR="00A43BE0" w:rsidRPr="00A43BE0" w:rsidRDefault="00A43BE0" w:rsidP="00A43BE0">
            <w:pPr>
              <w:tabs>
                <w:tab w:val="left" w:pos="567"/>
                <w:tab w:val="left" w:pos="2835"/>
                <w:tab w:val="left" w:pos="6237"/>
              </w:tabs>
              <w:ind w:firstLine="0"/>
              <w:rPr>
                <w:bCs/>
                <w:iCs/>
                <w:szCs w:val="24"/>
              </w:rPr>
            </w:pPr>
            <w:r w:rsidRPr="00A43BE0">
              <w:rPr>
                <w:bCs/>
                <w:iCs/>
                <w:szCs w:val="24"/>
              </w:rPr>
              <w:t xml:space="preserve">Albertas </w:t>
            </w:r>
            <w:proofErr w:type="spellStart"/>
            <w:r w:rsidRPr="00A43BE0">
              <w:rPr>
                <w:bCs/>
                <w:iCs/>
                <w:szCs w:val="24"/>
              </w:rPr>
              <w:t>Šermokas</w:t>
            </w:r>
            <w:proofErr w:type="spellEnd"/>
          </w:p>
          <w:p w14:paraId="2F9DEE57" w14:textId="77777777" w:rsidR="00A43BE0" w:rsidRPr="00A43BE0" w:rsidRDefault="00A43BE0" w:rsidP="00A43BE0">
            <w:pPr>
              <w:tabs>
                <w:tab w:val="left" w:pos="567"/>
                <w:tab w:val="left" w:pos="2835"/>
                <w:tab w:val="left" w:pos="6237"/>
              </w:tabs>
              <w:ind w:firstLine="0"/>
              <w:rPr>
                <w:iCs/>
                <w:szCs w:val="24"/>
              </w:rPr>
            </w:pPr>
          </w:p>
        </w:tc>
      </w:tr>
    </w:tbl>
    <w:p w14:paraId="6A9F2181" w14:textId="77777777" w:rsidR="00127292" w:rsidRDefault="00127292" w:rsidP="00127292">
      <w:pPr>
        <w:pStyle w:val="Sraopastraipa"/>
        <w:widowControl w:val="0"/>
        <w:tabs>
          <w:tab w:val="left" w:pos="993"/>
        </w:tabs>
        <w:kinsoku w:val="0"/>
        <w:ind w:left="0" w:firstLine="0"/>
        <w:rPr>
          <w:szCs w:val="24"/>
        </w:rPr>
      </w:pPr>
    </w:p>
    <w:bookmarkEnd w:id="0"/>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1EAB2FB1" w14:textId="1DDEB1CA" w:rsidR="00226317" w:rsidRPr="00D25849" w:rsidRDefault="007E01CD" w:rsidP="6F0446C1">
      <w:pPr>
        <w:suppressAutoHyphens/>
        <w:spacing w:line="244" w:lineRule="auto"/>
        <w:ind w:left="5670" w:hanging="5670"/>
        <w:jc w:val="center"/>
        <w:rPr>
          <w:rFonts w:eastAsia="Calibri"/>
          <w:bCs/>
          <w:lang w:eastAsia="lt-LT"/>
        </w:rPr>
      </w:pPr>
      <w:bookmarkStart w:id="2" w:name="_Hlk47354818"/>
      <w:bookmarkStart w:id="3" w:name="_Hlk47528589"/>
      <w:r w:rsidRPr="007E01CD">
        <w:rPr>
          <w:szCs w:val="24"/>
        </w:rPr>
        <w:lastRenderedPageBreak/>
        <w:tab/>
      </w:r>
      <w:r w:rsidR="00426FC7">
        <w:rPr>
          <w:szCs w:val="24"/>
        </w:rPr>
        <w:t xml:space="preserve">                              </w:t>
      </w:r>
      <w:r w:rsidRPr="007E01CD">
        <w:rPr>
          <w:szCs w:val="24"/>
        </w:rPr>
        <w:t>Susitarimo 5.1 pried</w:t>
      </w:r>
      <w:r>
        <w:rPr>
          <w:szCs w:val="24"/>
        </w:rPr>
        <w:t>as</w:t>
      </w:r>
      <w:r w:rsidRPr="007E01CD">
        <w:rPr>
          <w:szCs w:val="24"/>
        </w:rPr>
        <w:t xml:space="preserve"> </w:t>
      </w:r>
    </w:p>
    <w:bookmarkEnd w:id="2"/>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275D283A" w:rsidR="00D25849" w:rsidRDefault="00D25849" w:rsidP="00D25849">
      <w:pPr>
        <w:keepNext/>
        <w:keepLines/>
        <w:widowControl w:val="0"/>
        <w:rPr>
          <w:b/>
          <w:szCs w:val="32"/>
          <w:lang w:eastAsia="en-GB"/>
        </w:rPr>
      </w:pPr>
      <w:r>
        <w:rPr>
          <w:b/>
          <w:szCs w:val="32"/>
          <w:lang w:eastAsia="en-GB"/>
        </w:rPr>
        <w:t>1.</w:t>
      </w:r>
      <w:r w:rsidR="00740BFD">
        <w:rPr>
          <w:b/>
          <w:szCs w:val="32"/>
          <w:lang w:eastAsia="en-GB"/>
        </w:rPr>
        <w:t xml:space="preserve"> </w:t>
      </w:r>
      <w:r>
        <w:rPr>
          <w:b/>
          <w:szCs w:val="32"/>
          <w:lang w:eastAsia="en-GB"/>
        </w:rPr>
        <w:t>Informacija apie asmens duomenų tvarkymą:</w:t>
      </w:r>
    </w:p>
    <w:p w14:paraId="3C691899" w14:textId="77777777" w:rsidR="001A219C" w:rsidRPr="001A219C" w:rsidRDefault="001A219C" w:rsidP="00D25849"/>
    <w:p w14:paraId="26E18797" w14:textId="272B1915"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964D59" w:rsidRPr="007C70CC">
        <w:rPr>
          <w:szCs w:val="24"/>
        </w:rPr>
        <w:t xml:space="preserve">Integruotos baudžiamojo proceso informacinės sistemos </w:t>
      </w:r>
      <w:r w:rsidR="00964D59">
        <w:rPr>
          <w:szCs w:val="24"/>
        </w:rPr>
        <w:t xml:space="preserve"> (IBPS) </w:t>
      </w:r>
      <w:r w:rsidR="00964D59" w:rsidRPr="007C70CC">
        <w:rPr>
          <w:szCs w:val="24"/>
        </w:rPr>
        <w:t>integracijos su E</w:t>
      </w:r>
      <w:r w:rsidR="00964D59">
        <w:rPr>
          <w:szCs w:val="24"/>
        </w:rPr>
        <w:t>uropos Sąjungos informacinėmis sistemomis pl</w:t>
      </w:r>
      <w:r w:rsidR="00964D59" w:rsidRPr="007C70CC">
        <w:rPr>
          <w:szCs w:val="24"/>
        </w:rPr>
        <w:t xml:space="preserve">ėtros </w:t>
      </w:r>
      <w:r w:rsidR="00CA5143" w:rsidRPr="001A219C">
        <w:rPr>
          <w:bCs/>
        </w:rPr>
        <w:t>paslaugų</w:t>
      </w:r>
      <w:r w:rsidR="00B75A74" w:rsidRPr="001A219C">
        <w:rPr>
          <w:bCs/>
        </w:rPr>
        <w:t xml:space="preserve"> 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shd w:val="clear" w:color="auto" w:fill="auto"/>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shd w:val="clear" w:color="auto" w:fill="auto"/>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shd w:val="clear" w:color="auto" w:fill="auto"/>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shd w:val="clear" w:color="auto" w:fill="auto"/>
          </w:tcPr>
          <w:p w14:paraId="6C19B6AD" w14:textId="1765FFE3" w:rsidR="00050226" w:rsidRPr="00050226" w:rsidRDefault="005A2384" w:rsidP="00050226">
            <w:pPr>
              <w:ind w:firstLine="0"/>
              <w:jc w:val="left"/>
              <w:rPr>
                <w:sz w:val="20"/>
                <w:lang w:val="lt-LT"/>
              </w:rPr>
            </w:pPr>
            <w:r>
              <w:rPr>
                <w:sz w:val="20"/>
                <w:lang w:val="lt-LT"/>
              </w:rPr>
              <w:t>A</w:t>
            </w:r>
            <w:r w:rsidR="00050226" w:rsidRPr="00050226">
              <w:rPr>
                <w:sz w:val="20"/>
                <w:lang w:val="lt-LT"/>
              </w:rPr>
              <w:t>smen</w:t>
            </w:r>
            <w:r w:rsidR="00050226">
              <w:rPr>
                <w:sz w:val="20"/>
                <w:lang w:val="lt-LT"/>
              </w:rPr>
              <w:t>ys</w:t>
            </w:r>
            <w:r w:rsidR="00050226" w:rsidRPr="00050226">
              <w:rPr>
                <w:sz w:val="20"/>
                <w:lang w:val="lt-LT"/>
              </w:rPr>
              <w:t xml:space="preserve">, kurių duomenys tvarkomi </w:t>
            </w:r>
            <w:r>
              <w:rPr>
                <w:sz w:val="20"/>
                <w:lang w:val="lt-LT"/>
              </w:rPr>
              <w:t>IBPS</w:t>
            </w:r>
          </w:p>
        </w:tc>
        <w:tc>
          <w:tcPr>
            <w:tcW w:w="3969" w:type="dxa"/>
            <w:shd w:val="clear" w:color="auto" w:fill="auto"/>
          </w:tcPr>
          <w:p w14:paraId="2C7CCC72" w14:textId="30C2A8C4" w:rsidR="009D11DE" w:rsidRPr="009D11DE" w:rsidRDefault="000A2D71" w:rsidP="000A2D71">
            <w:pPr>
              <w:widowControl w:val="0"/>
              <w:ind w:firstLine="0"/>
              <w:rPr>
                <w:rFonts w:cs="Times New Roman"/>
                <w:color w:val="000000"/>
                <w:sz w:val="20"/>
                <w:szCs w:val="20"/>
                <w:lang w:val="lt-LT"/>
              </w:rPr>
            </w:pPr>
            <w:r w:rsidRPr="005A2384">
              <w:rPr>
                <w:rFonts w:cs="Times New Roman"/>
                <w:b/>
                <w:bCs/>
                <w:color w:val="000000"/>
                <w:sz w:val="20"/>
                <w:szCs w:val="20"/>
                <w:lang w:val="lt-LT"/>
              </w:rPr>
              <w:t>B</w:t>
            </w:r>
            <w:r w:rsidR="009D11DE" w:rsidRPr="005A2384">
              <w:rPr>
                <w:rFonts w:cs="Times New Roman"/>
                <w:b/>
                <w:bCs/>
                <w:color w:val="000000"/>
                <w:sz w:val="20"/>
                <w:szCs w:val="20"/>
                <w:lang w:val="lt-LT"/>
              </w:rPr>
              <w:t>audžiamojo proceso dalyvio ir kito dalyvio duomenys</w:t>
            </w:r>
            <w:r w:rsidR="009D11DE" w:rsidRPr="009D11DE">
              <w:rPr>
                <w:rFonts w:cs="Times New Roman"/>
                <w:color w:val="000000"/>
                <w:sz w:val="20"/>
                <w:szCs w:val="20"/>
                <w:lang w:val="lt-LT"/>
              </w:rPr>
              <w:t>:</w:t>
            </w:r>
          </w:p>
          <w:p w14:paraId="4ABBF7C5" w14:textId="2ABF3F3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81D2FE9" w14:textId="10561CC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2C3D457" w14:textId="5299C059"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2DB5C727" w14:textId="6F7504EC"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3565C74C" w14:textId="77777777" w:rsidR="000A2D71"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45083F82" w14:textId="774AD5D4"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lytis;</w:t>
            </w:r>
          </w:p>
          <w:p w14:paraId="687941BB" w14:textId="3BBA4B95"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5A9A2EC7" w14:textId="77777777" w:rsidR="00AF58DC"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16907B1F" w14:textId="55EF66D3"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3FD00617" w14:textId="1D1F32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86722E" w14:textId="7C1BCD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1406999"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0F8125D5" w14:textId="3AEC409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tautybė;</w:t>
            </w:r>
          </w:p>
          <w:p w14:paraId="537F9974"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D4E420A" w14:textId="09BDDAC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7E484E99" w14:textId="38C8CF0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36FC4309" w14:textId="10166EC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06A48910" w14:textId="6E17AA5B"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s</w:t>
            </w:r>
            <w:r w:rsidR="009D11DE" w:rsidRPr="009D11DE">
              <w:rPr>
                <w:rFonts w:cs="Times New Roman"/>
                <w:color w:val="000000"/>
                <w:sz w:val="20"/>
                <w:szCs w:val="20"/>
                <w:lang w:val="lt-LT"/>
              </w:rPr>
              <w:t>utuoktinio asmens kodas;</w:t>
            </w:r>
          </w:p>
          <w:p w14:paraId="712AE7A7" w14:textId="37D27B3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605DE64" w14:textId="20CCA3E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7A316B61" w14:textId="65B78E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0392FAEB"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CD32247" w14:textId="1338C2B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5AD6D2C3" w14:textId="38B0B65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baudžiamojo proceso dalyvio procesinė padėtis (pareiškėjas, liudytojas, specialistas, vertėjas, kitas dalyvis);</w:t>
            </w:r>
          </w:p>
          <w:p w14:paraId="7E605BED" w14:textId="6E4F8DC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asmuo, dėl kurio atliekamas turto tyrimas (tiriamasis):</w:t>
            </w:r>
          </w:p>
          <w:p w14:paraId="51B3922D" w14:textId="7CFE0BC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70FBA495" w14:textId="391632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lastRenderedPageBreak/>
              <w:t>pavardė (pavardės);</w:t>
            </w:r>
          </w:p>
          <w:p w14:paraId="00E5D8FA" w14:textId="2396599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0CC19137" w14:textId="59F71C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78ECACC4" w14:textId="7814864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ACD2FA" w14:textId="4670DC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nario, artimo giminaičio ar kito susijusio asmens vardas, pavardė, asmens kodas;</w:t>
            </w:r>
          </w:p>
          <w:p w14:paraId="4326951D" w14:textId="72D4E5A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turimas turtas (pavadinimas, adresas, unikalus identifikavimo numeris);</w:t>
            </w:r>
          </w:p>
          <w:p w14:paraId="3A3360A3" w14:textId="6C7BA87C"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gautos pajamos (suma eurais);</w:t>
            </w:r>
          </w:p>
          <w:p w14:paraId="600F24A8" w14:textId="5EFB9575"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išlaidos (suma eurais);</w:t>
            </w:r>
          </w:p>
          <w:p w14:paraId="11A0F607" w14:textId="6B7D0DB1" w:rsidR="009D11DE" w:rsidRPr="005A2384" w:rsidRDefault="00AF58DC" w:rsidP="00AF58DC">
            <w:pPr>
              <w:widowControl w:val="0"/>
              <w:ind w:firstLine="0"/>
              <w:rPr>
                <w:rFonts w:cs="Times New Roman"/>
                <w:b/>
                <w:bCs/>
                <w:sz w:val="20"/>
                <w:szCs w:val="20"/>
                <w:lang w:val="lt-LT"/>
              </w:rPr>
            </w:pPr>
            <w:r w:rsidRPr="005A2384">
              <w:rPr>
                <w:rFonts w:cs="Times New Roman"/>
                <w:b/>
                <w:bCs/>
                <w:sz w:val="20"/>
                <w:szCs w:val="20"/>
                <w:lang w:val="lt-LT"/>
              </w:rPr>
              <w:t>N</w:t>
            </w:r>
            <w:r w:rsidR="009D11DE" w:rsidRPr="005A2384">
              <w:rPr>
                <w:rFonts w:cs="Times New Roman"/>
                <w:b/>
                <w:bCs/>
                <w:sz w:val="20"/>
                <w:szCs w:val="20"/>
                <w:lang w:val="lt-LT"/>
              </w:rPr>
              <w:t>ukentėjusiųjų duomenys:</w:t>
            </w:r>
          </w:p>
          <w:p w14:paraId="670B1DF1" w14:textId="37832F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3088979E" w14:textId="649408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32D65EA" w14:textId="22C2119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7FAB697E" w14:textId="54E021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6DFAFC69" w14:textId="356A719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50B23FCE" w14:textId="4F94C044"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amžiaus grupė (klasifikatorius);</w:t>
            </w:r>
          </w:p>
          <w:p w14:paraId="795597E6"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lytis (klasifikatorius);</w:t>
            </w:r>
          </w:p>
          <w:p w14:paraId="6D47C816" w14:textId="63B1508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5D3E01C" w14:textId="66CAE0AF"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5C499692" w14:textId="101A7F0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pripažinimo nukentėjusiuoju data;</w:t>
            </w:r>
          </w:p>
          <w:p w14:paraId="0E223762" w14:textId="638807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data;</w:t>
            </w:r>
          </w:p>
          <w:p w14:paraId="51B363FF" w14:textId="74868A2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numeris;</w:t>
            </w:r>
          </w:p>
          <w:p w14:paraId="6A100CB8" w14:textId="686EDC1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žuvo;</w:t>
            </w:r>
          </w:p>
          <w:p w14:paraId="04C4DBF1" w14:textId="7FFE94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dingęs be žinios:</w:t>
            </w:r>
          </w:p>
          <w:p w14:paraId="0F367203" w14:textId="246A721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36C09F2D" w14:textId="22A838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16A76322" w14:textId="6E237B7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2E92C467" w14:textId="0218003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4F856DF9" w14:textId="0F862D6E"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t</w:t>
            </w:r>
            <w:r w:rsidR="009D11DE" w:rsidRPr="009D11DE">
              <w:rPr>
                <w:rFonts w:cs="Times New Roman"/>
                <w:color w:val="000000"/>
                <w:sz w:val="20"/>
                <w:szCs w:val="20"/>
                <w:lang w:val="lt-LT"/>
              </w:rPr>
              <w:t>autybė;</w:t>
            </w:r>
          </w:p>
          <w:p w14:paraId="4CD8B908" w14:textId="757797A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13F3E00" w14:textId="0802232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623A5486" w14:textId="550AA93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72C9804E" w14:textId="15098E7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374C1231" w14:textId="5D272C3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7C62C454" w14:textId="42D7A53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7412C53F" w14:textId="65E8FFF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0F25F01C" w14:textId="36AFDB2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D791D24" w14:textId="1376504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6A5FC60B" w14:textId="3CF1FA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773D7746" w14:textId="2A340EB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pripažintas nukentėjusiuoju, numeris;</w:t>
            </w:r>
          </w:p>
          <w:p w14:paraId="0C15AC1F" w14:textId="2A26752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nusikalstamos veikos straipsnis, dėl kurių asmuo nukentėjo; </w:t>
            </w:r>
          </w:p>
          <w:p w14:paraId="3678E61F" w14:textId="2069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sutinka gauti procesinius duomenis elektroniniu paštu;</w:t>
            </w:r>
          </w:p>
          <w:p w14:paraId="2AA73ADB" w14:textId="77777777" w:rsidR="003A2C22" w:rsidRPr="005A2384" w:rsidRDefault="003A2C22" w:rsidP="003A2C22">
            <w:pPr>
              <w:widowControl w:val="0"/>
              <w:ind w:firstLine="0"/>
              <w:rPr>
                <w:rFonts w:cs="Times New Roman"/>
                <w:b/>
                <w:bCs/>
                <w:sz w:val="20"/>
                <w:szCs w:val="20"/>
                <w:lang w:val="lt-LT"/>
              </w:rPr>
            </w:pPr>
            <w:r w:rsidRPr="005A2384">
              <w:rPr>
                <w:rFonts w:cs="Times New Roman"/>
                <w:b/>
                <w:bCs/>
                <w:sz w:val="20"/>
                <w:szCs w:val="20"/>
                <w:lang w:val="lt-LT"/>
              </w:rPr>
              <w:lastRenderedPageBreak/>
              <w:t>Į</w:t>
            </w:r>
            <w:r w:rsidR="009D11DE" w:rsidRPr="005A2384">
              <w:rPr>
                <w:rFonts w:cs="Times New Roman"/>
                <w:b/>
                <w:bCs/>
                <w:sz w:val="20"/>
                <w:szCs w:val="20"/>
                <w:lang w:val="lt-LT"/>
              </w:rPr>
              <w:t>tariamųjų duomenys:</w:t>
            </w:r>
          </w:p>
          <w:p w14:paraId="5B11BAB2" w14:textId="523430EE" w:rsidR="003A2C22"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67CC95D" w14:textId="5C87A6A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1C45BB4C" w14:textId="3745F46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3A2F032A" w14:textId="11BCDF8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389930B5" w14:textId="15D7A03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67EE7069" w14:textId="0C2A79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valstybės pavadinimas;</w:t>
            </w:r>
          </w:p>
          <w:p w14:paraId="415B521F" w14:textId="4A43EF3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tautybė;</w:t>
            </w:r>
          </w:p>
          <w:p w14:paraId="676A5144" w14:textId="2B3C33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4BC8E05" w14:textId="3FA0A7A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sutinka gauti procesinius duomenis elektroniniu paštu;</w:t>
            </w:r>
          </w:p>
          <w:p w14:paraId="00A13A60" w14:textId="363F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pilietybė (pilietybės);</w:t>
            </w:r>
          </w:p>
          <w:p w14:paraId="44491F5C" w14:textId="2F24EE6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4444E5E3" w14:textId="36DB9AC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22341620" w14:textId="21CE5DB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4341893D" w14:textId="04EE655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443ACB2B" w14:textId="48B279F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E90FA94" w14:textId="01FEF8BE"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3AE9BDF5" w14:textId="2D9940F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42930B4" w14:textId="6B5E9A4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2B3E34EC" w14:textId="4992AF0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0C80F8CF" w14:textId="559F50F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AD5E415" w14:textId="67F03E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0A9BCD07" w14:textId="206BF05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16153F64" w14:textId="5E7A99D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veido atvaizdai (bruožai);</w:t>
            </w:r>
          </w:p>
          <w:p w14:paraId="482D9B7F" w14:textId="4161C2C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pranešimo apie įtarimą įteikimo data;</w:t>
            </w:r>
          </w:p>
          <w:p w14:paraId="18B32B82" w14:textId="151AD4C8"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paskirtos kardomosios priemonės pavadinimas (klasifikatorius);</w:t>
            </w:r>
          </w:p>
          <w:p w14:paraId="2C98E1EF" w14:textId="6A9945E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pareikštas įtarimas, numeris;</w:t>
            </w:r>
          </w:p>
          <w:p w14:paraId="00206126" w14:textId="715DB6B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nusikalstamos veikos straipsnis, dėl kurios pareikštas įtarimas;</w:t>
            </w:r>
          </w:p>
          <w:p w14:paraId="753BA1AE" w14:textId="41D3B1E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DDR</w:t>
            </w:r>
            <w:r w:rsidRPr="009D11DE">
              <w:rPr>
                <w:rFonts w:cs="Times New Roman"/>
                <w:b/>
                <w:color w:val="000000"/>
                <w:sz w:val="20"/>
                <w:szCs w:val="20"/>
                <w:lang w:val="lt-LT"/>
              </w:rPr>
              <w:t xml:space="preserve"> </w:t>
            </w:r>
            <w:r w:rsidRPr="009D11DE">
              <w:rPr>
                <w:rFonts w:cs="Times New Roman"/>
                <w:color w:val="000000"/>
                <w:sz w:val="20"/>
                <w:szCs w:val="20"/>
                <w:lang w:val="lt-LT"/>
              </w:rPr>
              <w:t>registre yra duomenų apie asmenį;</w:t>
            </w:r>
          </w:p>
          <w:p w14:paraId="0BB676DE" w14:textId="016A75A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DNR registre yra duomenų apie asmenį;</w:t>
            </w:r>
          </w:p>
          <w:p w14:paraId="71FADEAA" w14:textId="04ADE41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pareikštą įtarimą;</w:t>
            </w:r>
          </w:p>
          <w:p w14:paraId="403D0C8E" w14:textId="6E27B73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paskirtą kardomąją priemonę;</w:t>
            </w:r>
          </w:p>
          <w:p w14:paraId="0117738A" w14:textId="24766C5B" w:rsidR="003A2C22"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žyma, ar asmuo yra </w:t>
            </w:r>
          </w:p>
          <w:p w14:paraId="7BB82156" w14:textId="591D910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yra miręs;</w:t>
            </w:r>
          </w:p>
          <w:p w14:paraId="61E3E6E3" w14:textId="3D928A73"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N.</w:t>
            </w:r>
            <w:r w:rsidRPr="009D11DE">
              <w:rPr>
                <w:rFonts w:cs="Times New Roman"/>
                <w:sz w:val="20"/>
                <w:szCs w:val="20"/>
                <w:lang w:val="lt-LT"/>
              </w:rPr>
              <w:t>SIS II</w:t>
            </w:r>
            <w:r w:rsidRPr="009D11DE">
              <w:rPr>
                <w:rFonts w:cs="Times New Roman"/>
                <w:color w:val="000000"/>
                <w:sz w:val="20"/>
                <w:szCs w:val="20"/>
                <w:lang w:val="lt-LT"/>
              </w:rPr>
              <w:t xml:space="preserve"> </w:t>
            </w:r>
            <w:r w:rsidRPr="009D11DE">
              <w:rPr>
                <w:rFonts w:cs="Times New Roman"/>
                <w:sz w:val="20"/>
                <w:szCs w:val="20"/>
                <w:lang w:val="lt-LT"/>
              </w:rPr>
              <w:t>yra duomenų apie asmenį;</w:t>
            </w:r>
          </w:p>
          <w:p w14:paraId="7F1D8793" w14:textId="4AF9E62E"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 xml:space="preserve">Užsieniečių, kuriems draudžiama atvykti į Lietuvos Respubliką, sąraše </w:t>
            </w:r>
            <w:r w:rsidRPr="009D11DE">
              <w:rPr>
                <w:rFonts w:cs="Times New Roman"/>
                <w:sz w:val="20"/>
                <w:szCs w:val="20"/>
                <w:lang w:val="lt-LT"/>
              </w:rPr>
              <w:t>yra duomenų apie asmenį;</w:t>
            </w:r>
          </w:p>
          <w:p w14:paraId="2AE70EEF" w14:textId="42AEE7A8"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žyma, ar yra duomenų apie asmeniui išduotą vizą;</w:t>
            </w:r>
          </w:p>
          <w:p w14:paraId="7D34BC77" w14:textId="47026A2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t>žyma, ar asmeniui taikoma prevencinė poveikio priemonė;</w:t>
            </w:r>
          </w:p>
          <w:p w14:paraId="6B2F12AB" w14:textId="7EB1DDC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t>žyma apie HDR sukurtą asmens kortelę;</w:t>
            </w:r>
          </w:p>
          <w:p w14:paraId="07EC2AA0" w14:textId="30D88D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A2C0363" w14:textId="77B6DB77" w:rsidR="009D11DE" w:rsidRPr="009D11DE" w:rsidRDefault="003A2C22" w:rsidP="003A2C22">
            <w:pPr>
              <w:widowControl w:val="0"/>
              <w:ind w:firstLine="0"/>
              <w:rPr>
                <w:rFonts w:cs="Times New Roman"/>
                <w:color w:val="000000"/>
                <w:sz w:val="20"/>
                <w:szCs w:val="20"/>
                <w:lang w:val="lt-LT"/>
              </w:rPr>
            </w:pPr>
            <w:r>
              <w:rPr>
                <w:rFonts w:cs="Times New Roman"/>
                <w:color w:val="000000"/>
                <w:sz w:val="20"/>
                <w:szCs w:val="20"/>
                <w:lang w:val="lt-LT"/>
              </w:rPr>
              <w:lastRenderedPageBreak/>
              <w:t>v</w:t>
            </w:r>
            <w:r w:rsidR="009D11DE" w:rsidRPr="009D11DE">
              <w:rPr>
                <w:rFonts w:cs="Times New Roman"/>
                <w:color w:val="000000"/>
                <w:sz w:val="20"/>
                <w:szCs w:val="20"/>
                <w:lang w:val="lt-LT"/>
              </w:rPr>
              <w:t>alstybė, kurioje gimė;</w:t>
            </w:r>
          </w:p>
          <w:p w14:paraId="558A9679" w14:textId="58C96D8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paskirtas, panaikintas kardomąsias priemones;</w:t>
            </w:r>
          </w:p>
          <w:p w14:paraId="40BB91EC" w14:textId="5089FD5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teisminio nagrinėjimo metu priimtų nutarčių ir nuosprendžių duomenys;</w:t>
            </w:r>
          </w:p>
          <w:p w14:paraId="76D9EF23" w14:textId="3701864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asmenims paskirtų bausmių įvykdymą ir atlikimą;</w:t>
            </w:r>
          </w:p>
          <w:p w14:paraId="21B7FAD7" w14:textId="48E291D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Lietuvos Respublikos piliečiui priimtus apkaltinamuosius nuosprendžius Europos Sąjungos valstybėse narėse ir trečiosiose šalyse;</w:t>
            </w:r>
          </w:p>
          <w:p w14:paraId="2A1EDDF4" w14:textId="700D4A26" w:rsidR="009D11DE" w:rsidRPr="009D11DE" w:rsidRDefault="009D11DE" w:rsidP="003A2C22">
            <w:pPr>
              <w:tabs>
                <w:tab w:val="left" w:pos="1134"/>
              </w:tabs>
              <w:ind w:firstLine="0"/>
              <w:rPr>
                <w:rFonts w:cs="Times New Roman"/>
                <w:sz w:val="20"/>
                <w:szCs w:val="20"/>
                <w:lang w:val="lt-LT"/>
              </w:rPr>
            </w:pPr>
            <w:r w:rsidRPr="009D11DE">
              <w:rPr>
                <w:rFonts w:cs="Times New Roman"/>
                <w:color w:val="000000"/>
                <w:sz w:val="20"/>
                <w:szCs w:val="20"/>
                <w:lang w:val="lt-LT"/>
              </w:rPr>
              <w:t>asmens daktiloskopinių duomenų unikalus identifikacinis numeris;</w:t>
            </w:r>
          </w:p>
          <w:p w14:paraId="7D3596EE" w14:textId="5DCBD73E" w:rsid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DNR analitės identifikacinis kodas;</w:t>
            </w:r>
          </w:p>
          <w:p w14:paraId="24826995" w14:textId="0E2E9F3D" w:rsidR="00040CE2" w:rsidRPr="00BA24DF" w:rsidRDefault="00BA24DF" w:rsidP="00BA24DF">
            <w:pPr>
              <w:shd w:val="clear" w:color="auto" w:fill="FFFFFF"/>
              <w:ind w:firstLine="0"/>
              <w:rPr>
                <w:b/>
                <w:bCs/>
                <w:sz w:val="20"/>
                <w:szCs w:val="20"/>
                <w:lang w:val="lt-LT"/>
              </w:rPr>
            </w:pPr>
            <w:r>
              <w:rPr>
                <w:b/>
                <w:bCs/>
                <w:sz w:val="20"/>
                <w:szCs w:val="20"/>
                <w:lang w:val="lt-LT"/>
              </w:rPr>
              <w:t>IBPS naudotojo</w:t>
            </w:r>
            <w:r w:rsidR="00040CE2" w:rsidRPr="00BA24DF">
              <w:rPr>
                <w:b/>
                <w:bCs/>
                <w:color w:val="000000"/>
                <w:sz w:val="20"/>
                <w:szCs w:val="20"/>
                <w:lang w:val="lt-LT"/>
              </w:rPr>
              <w:t xml:space="preserve"> duomenys</w:t>
            </w:r>
            <w:r w:rsidR="00040CE2" w:rsidRPr="00BA24DF">
              <w:rPr>
                <w:b/>
                <w:bCs/>
                <w:sz w:val="20"/>
                <w:szCs w:val="20"/>
                <w:lang w:val="lt-LT"/>
              </w:rPr>
              <w:t>:</w:t>
            </w:r>
          </w:p>
          <w:p w14:paraId="3A194A21" w14:textId="3EE8544E" w:rsidR="00040CE2" w:rsidRPr="00BA24DF" w:rsidRDefault="00040CE2" w:rsidP="00BA24DF">
            <w:pPr>
              <w:shd w:val="clear" w:color="auto" w:fill="FFFFFF"/>
              <w:ind w:firstLine="0"/>
              <w:rPr>
                <w:sz w:val="20"/>
                <w:szCs w:val="20"/>
                <w:lang w:val="lt-LT"/>
              </w:rPr>
            </w:pPr>
            <w:r w:rsidRPr="00BA24DF">
              <w:rPr>
                <w:sz w:val="20"/>
                <w:szCs w:val="20"/>
                <w:lang w:val="lt-LT"/>
              </w:rPr>
              <w:t>vardas (vardai);</w:t>
            </w:r>
          </w:p>
          <w:p w14:paraId="773D9506" w14:textId="35DDFBD2" w:rsidR="00040CE2" w:rsidRPr="00BA24DF" w:rsidRDefault="00040CE2" w:rsidP="00BA24DF">
            <w:pPr>
              <w:shd w:val="clear" w:color="auto" w:fill="FFFFFF"/>
              <w:ind w:firstLine="0"/>
              <w:rPr>
                <w:sz w:val="20"/>
                <w:szCs w:val="20"/>
                <w:lang w:val="lt-LT"/>
              </w:rPr>
            </w:pPr>
            <w:r w:rsidRPr="00BA24DF">
              <w:rPr>
                <w:sz w:val="20"/>
                <w:szCs w:val="20"/>
                <w:lang w:val="lt-LT"/>
              </w:rPr>
              <w:t>pavardė (pavardės);</w:t>
            </w:r>
          </w:p>
          <w:p w14:paraId="108AFA7F" w14:textId="560C0B37" w:rsidR="00040CE2" w:rsidRPr="00BA24DF" w:rsidRDefault="00040CE2" w:rsidP="00BA24DF">
            <w:pPr>
              <w:shd w:val="clear" w:color="auto" w:fill="FFFFFF"/>
              <w:ind w:firstLine="0"/>
              <w:rPr>
                <w:sz w:val="20"/>
                <w:szCs w:val="20"/>
                <w:lang w:val="lt-LT"/>
              </w:rPr>
            </w:pPr>
            <w:r w:rsidRPr="00BA24DF">
              <w:rPr>
                <w:sz w:val="20"/>
                <w:szCs w:val="20"/>
                <w:lang w:val="lt-LT"/>
              </w:rPr>
              <w:t>pareigų pavadinimas</w:t>
            </w:r>
            <w:r>
              <w:rPr>
                <w:sz w:val="20"/>
                <w:szCs w:val="20"/>
                <w:lang w:val="lt-LT"/>
              </w:rPr>
              <w:t>.</w:t>
            </w:r>
          </w:p>
          <w:p w14:paraId="31D6BB67" w14:textId="7289DBC4" w:rsidR="00040CE2" w:rsidRPr="009D11DE" w:rsidRDefault="00040CE2" w:rsidP="00040CE2">
            <w:pPr>
              <w:widowControl w:val="0"/>
              <w:ind w:firstLine="0"/>
              <w:rPr>
                <w:rFonts w:cs="Times New Roman"/>
                <w:i/>
                <w:iCs/>
                <w:sz w:val="20"/>
                <w:szCs w:val="20"/>
                <w:highlight w:val="green"/>
                <w:lang w:val="lt-LT"/>
              </w:rPr>
            </w:pPr>
          </w:p>
        </w:tc>
        <w:tc>
          <w:tcPr>
            <w:tcW w:w="2830" w:type="dxa"/>
            <w:shd w:val="clear" w:color="auto" w:fill="auto"/>
          </w:tcPr>
          <w:p w14:paraId="15E01D96" w14:textId="2FF62AD0" w:rsidR="00050226" w:rsidRPr="001A7B56" w:rsidRDefault="00040CE2" w:rsidP="00E96D42">
            <w:pPr>
              <w:ind w:firstLine="0"/>
              <w:jc w:val="left"/>
              <w:rPr>
                <w:sz w:val="20"/>
                <w:highlight w:val="green"/>
                <w:lang w:val="lt-LT"/>
              </w:rPr>
            </w:pPr>
            <w:r w:rsidRPr="00791E0B">
              <w:rPr>
                <w:sz w:val="20"/>
                <w:lang w:val="lt-LT"/>
              </w:rPr>
              <w:lastRenderedPageBreak/>
              <w:t>Sutarties vykdymas:</w:t>
            </w:r>
            <w:r w:rsidRPr="00791E0B">
              <w:rPr>
                <w:lang w:val="lt-LT"/>
              </w:rPr>
              <w:t xml:space="preserve"> </w:t>
            </w:r>
            <w:r>
              <w:rPr>
                <w:sz w:val="20"/>
                <w:lang w:val="lt-LT"/>
              </w:rPr>
              <w:t>IBPS</w:t>
            </w:r>
            <w:r w:rsidRPr="00791E0B">
              <w:rPr>
                <w:sz w:val="20"/>
                <w:lang w:val="lt-LT"/>
              </w:rPr>
              <w:t xml:space="preserve"> funkcionalumo </w:t>
            </w:r>
            <w:r>
              <w:rPr>
                <w:sz w:val="20"/>
                <w:lang w:val="lt-LT"/>
              </w:rPr>
              <w:t>kūrimas</w:t>
            </w:r>
            <w:r w:rsidRPr="00791E0B">
              <w:rPr>
                <w:sz w:val="20"/>
                <w:lang w:val="lt-LT"/>
              </w:rPr>
              <w:t xml:space="preserve"> ir </w:t>
            </w:r>
            <w:r>
              <w:rPr>
                <w:sz w:val="20"/>
                <w:lang w:val="lt-LT"/>
              </w:rPr>
              <w:t>modernizavimas, IBPS integracinių sąsajų kūrimas ir atnaujinimas</w:t>
            </w:r>
            <w:r w:rsidRPr="00791E0B">
              <w:rPr>
                <w:sz w:val="20"/>
                <w:lang w:val="lt-LT"/>
              </w:rPr>
              <w:t xml:space="preserve">; </w:t>
            </w:r>
            <w:r>
              <w:rPr>
                <w:sz w:val="20"/>
                <w:lang w:val="lt-LT"/>
              </w:rPr>
              <w:t xml:space="preserve">IBPS </w:t>
            </w:r>
            <w:r w:rsidRPr="00791E0B">
              <w:rPr>
                <w:sz w:val="20"/>
                <w:lang w:val="lt-LT"/>
              </w:rPr>
              <w:t>duomenų</w:t>
            </w:r>
            <w:r>
              <w:rPr>
                <w:sz w:val="20"/>
                <w:lang w:val="lt-LT"/>
              </w:rPr>
              <w:t xml:space="preserve">, </w:t>
            </w:r>
            <w:r w:rsidRPr="00BA24DF">
              <w:rPr>
                <w:sz w:val="20"/>
                <w:lang w:val="lt-LT"/>
              </w:rPr>
              <w:t>klaidų ir sutrikimų šalinimas</w:t>
            </w:r>
          </w:p>
        </w:tc>
      </w:tr>
      <w:tr w:rsidR="00050226" w:rsidRPr="00BA51D1" w14:paraId="0F805203" w14:textId="77777777" w:rsidTr="00954BA1">
        <w:tc>
          <w:tcPr>
            <w:tcW w:w="2830" w:type="dxa"/>
            <w:shd w:val="clear" w:color="auto" w:fill="auto"/>
          </w:tcPr>
          <w:p w14:paraId="75BC319D" w14:textId="77777777" w:rsidR="00050226" w:rsidRPr="00BA51D1" w:rsidRDefault="00050226" w:rsidP="0029436D">
            <w:pPr>
              <w:ind w:firstLine="0"/>
              <w:jc w:val="left"/>
              <w:rPr>
                <w:rFonts w:cs="Times New Roman"/>
                <w:sz w:val="20"/>
                <w:szCs w:val="20"/>
                <w:lang w:val="lt-LT"/>
              </w:rPr>
            </w:pPr>
            <w:r>
              <w:rPr>
                <w:sz w:val="20"/>
                <w:lang w:val="lt-LT"/>
              </w:rPr>
              <w:lastRenderedPageBreak/>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shd w:val="clear" w:color="auto" w:fill="auto"/>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shd w:val="clear" w:color="auto" w:fill="auto"/>
          </w:tcPr>
          <w:p w14:paraId="41EF2C39" w14:textId="34B4D7A5" w:rsidR="00050226" w:rsidRPr="00401AEE" w:rsidRDefault="00050226" w:rsidP="005363F4">
            <w:pPr>
              <w:ind w:firstLine="0"/>
              <w:jc w:val="left"/>
              <w:rPr>
                <w:rFonts w:cs="Times New Roman"/>
                <w:sz w:val="20"/>
                <w:szCs w:val="20"/>
                <w:lang w:val="lt-LT"/>
              </w:rPr>
            </w:pPr>
            <w:r w:rsidRPr="00401AEE">
              <w:rPr>
                <w:sz w:val="20"/>
                <w:lang w:val="lt-LT"/>
              </w:rPr>
              <w:t xml:space="preserve">Sutarties vykdymas ir administravimas, paslaugų užsakymas, pakeitimas, nutraukimas, vertinimas, </w:t>
            </w:r>
            <w:r w:rsidR="00C52AD2">
              <w:rPr>
                <w:sz w:val="20"/>
                <w:lang w:val="lt-LT"/>
              </w:rPr>
              <w:t>modernizavimas</w:t>
            </w:r>
            <w:r w:rsidRPr="00401AEE">
              <w:rPr>
                <w:sz w:val="20"/>
                <w:lang w:val="lt-LT"/>
              </w:rPr>
              <w:t>, aptarnavimas, priežiūra, informavimas, prisijungimų administravimas</w:t>
            </w:r>
          </w:p>
        </w:tc>
      </w:tr>
    </w:tbl>
    <w:p w14:paraId="48D7059F" w14:textId="77777777" w:rsidR="004A3836" w:rsidRDefault="004A3836" w:rsidP="00D25849"/>
    <w:p w14:paraId="60983F8F" w14:textId="10731DB4" w:rsidR="00D25849" w:rsidRPr="001A219C" w:rsidRDefault="005363F4" w:rsidP="00D25849">
      <w:pPr>
        <w:rPr>
          <w:iCs/>
        </w:rPr>
      </w:pPr>
      <w:r>
        <w:rPr>
          <w:b/>
        </w:rPr>
        <w:t>3</w:t>
      </w:r>
      <w:r w:rsidR="00D25849">
        <w:rPr>
          <w:b/>
        </w:rPr>
        <w:t xml:space="preserve">. Duomenų tvarkytojas gali </w:t>
      </w:r>
      <w:r w:rsidR="00BA24DF">
        <w:rPr>
          <w:b/>
        </w:rPr>
        <w:t xml:space="preserve">IBPS </w:t>
      </w:r>
      <w:proofErr w:type="spellStart"/>
      <w:r w:rsidR="00BA24DF">
        <w:rPr>
          <w:b/>
        </w:rPr>
        <w:t>testinėje</w:t>
      </w:r>
      <w:proofErr w:type="spellEnd"/>
      <w:r w:rsidR="00BA24DF">
        <w:rPr>
          <w:b/>
        </w:rPr>
        <w:t xml:space="preserve"> aplinkoje </w:t>
      </w:r>
      <w:r w:rsidR="00D25849">
        <w:rPr>
          <w:b/>
        </w:rPr>
        <w:t xml:space="preserve">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r w:rsidR="00BA24DF">
        <w:rPr>
          <w:iCs/>
        </w:rPr>
        <w:t xml:space="preserve"> </w:t>
      </w:r>
      <w:r w:rsidR="001A219C">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3"/>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5DB9A5E1" w14:textId="4DA11EEF" w:rsidR="332ECAD7" w:rsidRDefault="00426FC7" w:rsidP="1516DCB3">
      <w:pPr>
        <w:jc w:val="center"/>
        <w:rPr>
          <w:szCs w:val="24"/>
        </w:rPr>
      </w:pPr>
      <w:r>
        <w:rPr>
          <w:szCs w:val="24"/>
        </w:rPr>
        <w:lastRenderedPageBreak/>
        <w:t xml:space="preserve">                                                                                                                </w:t>
      </w:r>
      <w:r w:rsidR="00FC58E2" w:rsidRPr="00FC58E2">
        <w:rPr>
          <w:szCs w:val="24"/>
        </w:rPr>
        <w:t>Susitarimo 5.</w:t>
      </w:r>
      <w:r w:rsidR="00FC58E2">
        <w:rPr>
          <w:szCs w:val="24"/>
        </w:rPr>
        <w:t>2</w:t>
      </w:r>
      <w:r w:rsidR="00FC58E2" w:rsidRPr="00FC58E2">
        <w:rPr>
          <w:szCs w:val="24"/>
        </w:rPr>
        <w:t xml:space="preserve"> pried</w:t>
      </w:r>
      <w:r w:rsidR="00FC58E2">
        <w:rPr>
          <w:szCs w:val="24"/>
        </w:rPr>
        <w:t>as</w:t>
      </w:r>
      <w:r w:rsidR="00FC58E2" w:rsidRPr="00FC58E2">
        <w:rPr>
          <w:szCs w:val="24"/>
        </w:rPr>
        <w:t xml:space="preserve"> </w:t>
      </w:r>
    </w:p>
    <w:p w14:paraId="02F0E2AF" w14:textId="77777777" w:rsidR="00426FC7" w:rsidRPr="004216E5" w:rsidRDefault="00426FC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7777777"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5.1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5.1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0E4BB4CD" w14:textId="5942E61E" w:rsidR="005773C3" w:rsidRPr="004216E5" w:rsidRDefault="00426FC7" w:rsidP="009D14C4">
      <w:pPr>
        <w:widowControl w:val="0"/>
        <w:tabs>
          <w:tab w:val="left" w:pos="5103"/>
        </w:tabs>
        <w:ind w:left="4320" w:firstLine="0"/>
      </w:pPr>
      <w:r>
        <w:rPr>
          <w:szCs w:val="24"/>
        </w:rPr>
        <w:lastRenderedPageBreak/>
        <w:t xml:space="preserve">                                                     </w:t>
      </w:r>
      <w:r w:rsidR="00FC58E2" w:rsidRPr="00FC58E2">
        <w:rPr>
          <w:szCs w:val="24"/>
        </w:rPr>
        <w:t>Susitarimo 5.</w:t>
      </w:r>
      <w:r w:rsidR="00FC58E2">
        <w:rPr>
          <w:szCs w:val="24"/>
        </w:rPr>
        <w:t>3</w:t>
      </w:r>
      <w:r w:rsidR="00FC58E2" w:rsidRPr="00FC58E2">
        <w:rPr>
          <w:szCs w:val="24"/>
        </w:rPr>
        <w:t xml:space="preserve"> pried</w:t>
      </w:r>
      <w:r w:rsidR="00FC58E2">
        <w:rPr>
          <w:szCs w:val="24"/>
        </w:rPr>
        <w:t>as</w:t>
      </w:r>
      <w:r w:rsidR="00FC58E2" w:rsidRPr="00FC58E2">
        <w:rPr>
          <w:szCs w:val="24"/>
        </w:rPr>
        <w:t xml:space="preserve"> </w:t>
      </w: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71B1E29A"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00784ADA">
        <w:rPr>
          <w:color w:val="000000"/>
          <w:spacing w:val="-6"/>
          <w:szCs w:val="24"/>
        </w:rPr>
        <w:t>IBPS</w:t>
      </w:r>
      <w:r w:rsidRPr="006C0272">
        <w:rPr>
          <w:color w:val="000000"/>
          <w:spacing w:val="-6"/>
          <w:szCs w:val="24"/>
        </w:rPr>
        <w:t xml:space="preserve">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4" w:name="nd377129e576e44e79ec639a2041606e3"/>
      <w:r w:rsidR="0014710C" w:rsidRPr="00E2227D">
        <w:rPr>
          <w:szCs w:val="24"/>
        </w:rPr>
        <w:t xml:space="preserve"> vidaus reikalų ministerijos</w:t>
      </w:r>
      <w:bookmarkEnd w:id="4"/>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4110F1B5"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784ADA">
        <w:rPr>
          <w:szCs w:val="24"/>
        </w:rPr>
        <w:t>IBPS</w:t>
      </w:r>
      <w:r w:rsidR="0014710C" w:rsidRPr="00AF7ED4">
        <w:rPr>
          <w:szCs w:val="24"/>
        </w:rPr>
        <w:t xml:space="preserve"> tvarkoma elektroninė informacija priskiriama </w:t>
      </w:r>
      <w:r w:rsidR="0014710C" w:rsidRPr="00A64DA8">
        <w:rPr>
          <w:szCs w:val="24"/>
        </w:rPr>
        <w:t>ypatingos</w:t>
      </w:r>
      <w:r w:rsidR="0014710C" w:rsidRPr="00AF7ED4">
        <w:rPr>
          <w:szCs w:val="24"/>
        </w:rPr>
        <w:t xml:space="preserve"> svarbos informacijos kategorijai, </w:t>
      </w:r>
      <w:r w:rsidR="00784ADA">
        <w:rPr>
          <w:iCs/>
          <w:szCs w:val="24"/>
        </w:rPr>
        <w:t>IBPS</w:t>
      </w:r>
      <w:r w:rsidR="00AF7ED4" w:rsidRPr="00AF7ED4">
        <w:rPr>
          <w:iCs/>
          <w:szCs w:val="24"/>
        </w:rPr>
        <w:t>,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26C252C8"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sidR="005A2384">
        <w:rPr>
          <w:bCs/>
          <w:szCs w:val="24"/>
        </w:rPr>
        <w:t>IBPS</w:t>
      </w:r>
      <w:r w:rsidRPr="00161F99">
        <w:rPr>
          <w:bCs/>
          <w:szCs w:val="24"/>
        </w:rPr>
        <w:t xml:space="preserve">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Techninių valstybės registrų (kadastrų), žinybinių registrų, valstybės 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 xml:space="preserve">„Dėl Techninių valstybės registrų (kadastrų), žinybinių registrų, valstybės informacinių </w:t>
      </w:r>
      <w:r w:rsidR="006D212C" w:rsidRPr="006D212C">
        <w:rPr>
          <w:bCs/>
          <w:szCs w:val="24"/>
        </w:rPr>
        <w:lastRenderedPageBreak/>
        <w:t>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63E6FAC7"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5A2384">
        <w:rPr>
          <w:szCs w:val="24"/>
        </w:rPr>
        <w:t>IBPS</w:t>
      </w:r>
      <w:r>
        <w:rPr>
          <w:szCs w:val="24"/>
        </w:rPr>
        <w:t xml:space="preserve">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sidR="005A2384">
        <w:rPr>
          <w:szCs w:val="24"/>
        </w:rPr>
        <w:t xml:space="preserve">IBPS </w:t>
      </w:r>
      <w:r>
        <w:rPr>
          <w:szCs w:val="24"/>
        </w:rPr>
        <w:t>duomenų</w:t>
      </w:r>
      <w:r w:rsidR="00BD3DEA">
        <w:rPr>
          <w:szCs w:val="24"/>
        </w:rPr>
        <w:t>;</w:t>
      </w:r>
      <w:r>
        <w:rPr>
          <w:szCs w:val="24"/>
        </w:rPr>
        <w:t xml:space="preserve"> </w:t>
      </w:r>
    </w:p>
    <w:p w14:paraId="0A54B936" w14:textId="40D31109"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5A2384">
        <w:rPr>
          <w:szCs w:val="24"/>
        </w:rPr>
        <w:t>IBPS</w:t>
      </w:r>
      <w:r w:rsidR="00A72087" w:rsidRPr="00A72087">
        <w:rPr>
          <w:szCs w:val="24"/>
        </w:rPr>
        <w:t xml:space="preserve"> </w:t>
      </w:r>
      <w:proofErr w:type="spellStart"/>
      <w:r w:rsidR="00A8219D">
        <w:rPr>
          <w:szCs w:val="24"/>
        </w:rPr>
        <w:t>testinės</w:t>
      </w:r>
      <w:proofErr w:type="spellEnd"/>
      <w:r w:rsidR="00A8219D">
        <w:rPr>
          <w:szCs w:val="24"/>
        </w:rPr>
        <w:t xml:space="preserve"> aplinkos </w:t>
      </w:r>
      <w:r w:rsidR="009F7F78">
        <w:rPr>
          <w:szCs w:val="24"/>
        </w:rPr>
        <w:t xml:space="preserve">ir esant nustatytam poreikiui, riboto galiojimo prieiga </w:t>
      </w:r>
      <w:r w:rsidR="005A2384">
        <w:rPr>
          <w:szCs w:val="24"/>
        </w:rPr>
        <w:t>IBPS</w:t>
      </w:r>
      <w:r w:rsidR="009F7F78">
        <w:rPr>
          <w:szCs w:val="24"/>
        </w:rPr>
        <w:t xml:space="preserve">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5A2384">
        <w:rPr>
          <w:szCs w:val="24"/>
        </w:rPr>
        <w:t>IBPS</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5A2384">
        <w:rPr>
          <w:szCs w:val="24"/>
        </w:rPr>
        <w:t>IBPS</w:t>
      </w:r>
      <w:r w:rsidR="00A72087" w:rsidRPr="00A72087">
        <w:rPr>
          <w:szCs w:val="24"/>
        </w:rPr>
        <w:t xml:space="preserve"> naudotojų autentifikavimo priemones – </w:t>
      </w:r>
      <w:r w:rsidR="005A2384">
        <w:rPr>
          <w:szCs w:val="24"/>
        </w:rPr>
        <w:t>IBPS</w:t>
      </w:r>
      <w:r w:rsidR="00A72087" w:rsidRPr="00A72087">
        <w:rPr>
          <w:szCs w:val="24"/>
        </w:rPr>
        <w:t xml:space="preserve"> naudotojai tapatybę patvirtina slaptažodžiu.</w:t>
      </w:r>
      <w:r w:rsidR="00A72087">
        <w:rPr>
          <w:szCs w:val="24"/>
        </w:rPr>
        <w:t xml:space="preserve"> </w:t>
      </w:r>
      <w:r w:rsidR="005A2384">
        <w:rPr>
          <w:szCs w:val="24"/>
        </w:rPr>
        <w:t>IBPS</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5A2384">
        <w:rPr>
          <w:szCs w:val="24"/>
        </w:rPr>
        <w:t>IBPS</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722DCE0F" w:rsidR="00F35988" w:rsidRPr="00324B11" w:rsidRDefault="00954BA1" w:rsidP="00954BA1">
      <w:pPr>
        <w:pStyle w:val="Sraopastraipa"/>
        <w:ind w:left="0"/>
        <w:textAlignment w:val="baseline"/>
        <w:rPr>
          <w:szCs w:val="24"/>
        </w:rPr>
      </w:pPr>
      <w:r>
        <w:rPr>
          <w:szCs w:val="24"/>
        </w:rPr>
        <w:t xml:space="preserve">Nuotolinis prisijungimas </w:t>
      </w:r>
      <w:r w:rsidR="005A2384">
        <w:rPr>
          <w:szCs w:val="24"/>
        </w:rPr>
        <w:t>IBPS</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5A2384">
        <w:rPr>
          <w:szCs w:val="24"/>
        </w:rPr>
        <w:t>IBPS</w:t>
      </w:r>
      <w:r w:rsidR="00FF4739">
        <w:rPr>
          <w:szCs w:val="24"/>
        </w:rPr>
        <w:t xml:space="preserve"> </w:t>
      </w:r>
      <w:proofErr w:type="spellStart"/>
      <w:r w:rsidR="00FF4739">
        <w:rPr>
          <w:szCs w:val="24"/>
        </w:rPr>
        <w:t>testinės</w:t>
      </w:r>
      <w:proofErr w:type="spellEnd"/>
      <w:r w:rsidR="00FF4739">
        <w:rPr>
          <w:szCs w:val="24"/>
        </w:rPr>
        <w:t xml:space="preserve">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5A2384">
        <w:rPr>
          <w:szCs w:val="24"/>
        </w:rPr>
        <w:t>IBPS</w:t>
      </w:r>
      <w:r w:rsidRPr="00954BA1">
        <w:rPr>
          <w:szCs w:val="24"/>
        </w:rPr>
        <w:t xml:space="preserve"> duomenų šifravimas naudojantis virtualiu privačiu tinklu (angl. </w:t>
      </w:r>
      <w:proofErr w:type="spellStart"/>
      <w:r w:rsidRPr="00954BA1">
        <w:rPr>
          <w:i/>
          <w:szCs w:val="24"/>
        </w:rPr>
        <w:t>virtual</w:t>
      </w:r>
      <w:proofErr w:type="spellEnd"/>
      <w:r w:rsidRPr="00954BA1">
        <w:rPr>
          <w:i/>
          <w:szCs w:val="24"/>
        </w:rPr>
        <w:t xml:space="preserve"> </w:t>
      </w:r>
      <w:proofErr w:type="spellStart"/>
      <w:r w:rsidRPr="00954BA1">
        <w:rPr>
          <w:i/>
          <w:szCs w:val="24"/>
        </w:rPr>
        <w:t>private</w:t>
      </w:r>
      <w:proofErr w:type="spellEnd"/>
      <w:r w:rsidRPr="00954BA1">
        <w:rPr>
          <w:i/>
          <w:szCs w:val="24"/>
        </w:rPr>
        <w:t xml:space="preserve"> </w:t>
      </w:r>
      <w:proofErr w:type="spellStart"/>
      <w:r w:rsidRPr="00954BA1">
        <w:rPr>
          <w:i/>
          <w:szCs w:val="24"/>
        </w:rPr>
        <w:t>network</w:t>
      </w:r>
      <w:proofErr w:type="spellEnd"/>
      <w:r w:rsidRPr="00954BA1">
        <w:rPr>
          <w:i/>
          <w:szCs w:val="24"/>
        </w:rPr>
        <w:t>)</w:t>
      </w:r>
      <w:r>
        <w:rPr>
          <w:i/>
          <w:szCs w:val="24"/>
        </w:rPr>
        <w:t xml:space="preserve"> </w:t>
      </w:r>
      <w:r w:rsidRPr="00954BA1">
        <w:rPr>
          <w:szCs w:val="24"/>
        </w:rPr>
        <w:t xml:space="preserve">arba </w:t>
      </w:r>
      <w:r>
        <w:rPr>
          <w:szCs w:val="24"/>
        </w:rPr>
        <w:t>prie</w:t>
      </w:r>
      <w:r w:rsidRPr="00954BA1">
        <w:rPr>
          <w:szCs w:val="24"/>
        </w:rPr>
        <w:t xml:space="preserve"> </w:t>
      </w:r>
      <w:r w:rsidR="005A2384">
        <w:rPr>
          <w:szCs w:val="24"/>
        </w:rPr>
        <w:t>IBPS</w:t>
      </w:r>
      <w:r w:rsidRPr="00954BA1">
        <w:rPr>
          <w:szCs w:val="24"/>
        </w:rPr>
        <w:t xml:space="preserve"> </w:t>
      </w:r>
      <w:proofErr w:type="spellStart"/>
      <w:r w:rsidR="00E5501F">
        <w:rPr>
          <w:szCs w:val="24"/>
        </w:rPr>
        <w:t>testinės</w:t>
      </w:r>
      <w:proofErr w:type="spellEnd"/>
      <w:r w:rsidR="00E5501F">
        <w:rPr>
          <w:szCs w:val="24"/>
        </w:rPr>
        <w:t xml:space="preserve"> aplinkos </w:t>
      </w:r>
      <w:r w:rsidRPr="00954BA1">
        <w:rPr>
          <w:szCs w:val="24"/>
        </w:rPr>
        <w:t>prisijungiama nuotoliniu būdu naudojant interneto naršyklę (HTTPS protokolą).</w:t>
      </w:r>
    </w:p>
    <w:p w14:paraId="3AAEC9CD" w14:textId="18207C63"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005A2384">
        <w:rPr>
          <w:szCs w:val="24"/>
        </w:rPr>
        <w:t>IBPS</w:t>
      </w:r>
      <w:r w:rsidRPr="00B657DA">
        <w:rPr>
          <w:szCs w:val="24"/>
        </w:rPr>
        <w:t xml:space="preserve"> duomenims perduoti naudojamas </w:t>
      </w:r>
      <w:r w:rsidR="005A2384">
        <w:rPr>
          <w:szCs w:val="24"/>
        </w:rPr>
        <w:t>IBPS</w:t>
      </w:r>
      <w:r w:rsidRPr="00B657DA">
        <w:rPr>
          <w:szCs w:val="24"/>
        </w:rPr>
        <w:t xml:space="preserve">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proofErr w:type="spellStart"/>
      <w:r w:rsidR="00D8068C" w:rsidRPr="00954BA1">
        <w:rPr>
          <w:i/>
          <w:szCs w:val="24"/>
        </w:rPr>
        <w:t>virtual</w:t>
      </w:r>
      <w:proofErr w:type="spellEnd"/>
      <w:r w:rsidR="00D8068C" w:rsidRPr="00954BA1">
        <w:rPr>
          <w:i/>
          <w:szCs w:val="24"/>
        </w:rPr>
        <w:t xml:space="preserve"> </w:t>
      </w:r>
      <w:proofErr w:type="spellStart"/>
      <w:r w:rsidR="00D8068C" w:rsidRPr="00954BA1">
        <w:rPr>
          <w:i/>
          <w:szCs w:val="24"/>
        </w:rPr>
        <w:t>private</w:t>
      </w:r>
      <w:proofErr w:type="spellEnd"/>
      <w:r w:rsidR="00D8068C" w:rsidRPr="00954BA1">
        <w:rPr>
          <w:i/>
          <w:szCs w:val="24"/>
        </w:rPr>
        <w:t xml:space="preserve"> </w:t>
      </w:r>
      <w:proofErr w:type="spellStart"/>
      <w:r w:rsidR="00D8068C" w:rsidRPr="00954BA1">
        <w:rPr>
          <w:i/>
          <w:szCs w:val="24"/>
        </w:rPr>
        <w:t>network</w:t>
      </w:r>
      <w:proofErr w:type="spellEnd"/>
      <w:r w:rsidR="00D8068C" w:rsidRPr="00954BA1">
        <w:rPr>
          <w:i/>
          <w:szCs w:val="24"/>
        </w:rPr>
        <w:t>)</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5A2384">
        <w:t>IBPS</w:t>
      </w:r>
      <w:r w:rsidR="006F4588">
        <w:t xml:space="preserve"> </w:t>
      </w:r>
      <w:proofErr w:type="spellStart"/>
      <w:r w:rsidR="006F4588">
        <w:t>testinės</w:t>
      </w:r>
      <w:proofErr w:type="spellEnd"/>
      <w:r w:rsidR="006F4588">
        <w:t xml:space="preserve">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556D75C6"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5A2384">
        <w:rPr>
          <w:szCs w:val="24"/>
        </w:rPr>
        <w:t>IBPS</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5A2384">
        <w:rPr>
          <w:szCs w:val="24"/>
        </w:rPr>
        <w:t>IBPS</w:t>
      </w:r>
      <w:r>
        <w:rPr>
          <w:szCs w:val="24"/>
        </w:rPr>
        <w:t xml:space="preserve"> naudotojams draudžiama </w:t>
      </w:r>
      <w:r w:rsidRPr="002D3C3F">
        <w:rPr>
          <w:szCs w:val="24"/>
        </w:rPr>
        <w:t xml:space="preserve">savavališkai prijungti prie </w:t>
      </w:r>
      <w:r w:rsidR="005A2384">
        <w:rPr>
          <w:szCs w:val="24"/>
        </w:rPr>
        <w:t xml:space="preserve">IBPS </w:t>
      </w:r>
      <w:r w:rsidRPr="002D3C3F">
        <w:rPr>
          <w:szCs w:val="24"/>
        </w:rPr>
        <w:t xml:space="preserve">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lastRenderedPageBreak/>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59141C13"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5" w:name="_Hlk54258561"/>
      <w:bookmarkStart w:id="6" w:name="_Hlk53067359"/>
      <w:r>
        <w:rPr>
          <w:szCs w:val="24"/>
        </w:rPr>
        <w:t xml:space="preserve">Sutarties vykdymui gautus </w:t>
      </w:r>
      <w:r w:rsidR="005A2384">
        <w:rPr>
          <w:szCs w:val="24"/>
        </w:rPr>
        <w:t>IBPS</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5"/>
      <w:bookmarkEnd w:id="6"/>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4DC3424A"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Susitarimo</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56D2FF6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Susitarimo</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50192EDB" w14:textId="1C8C6BF3" w:rsidR="00CD4190" w:rsidRPr="00CD4190" w:rsidRDefault="00426FC7" w:rsidP="00CD4190">
      <w:pPr>
        <w:widowControl w:val="0"/>
        <w:suppressAutoHyphens/>
        <w:ind w:firstLine="0"/>
        <w:jc w:val="left"/>
        <w:rPr>
          <w:color w:val="000000"/>
          <w:szCs w:val="24"/>
        </w:rPr>
      </w:pPr>
      <w:r>
        <w:rPr>
          <w:szCs w:val="24"/>
        </w:rPr>
        <w:lastRenderedPageBreak/>
        <w:t xml:space="preserve">                                                                                                                            </w:t>
      </w:r>
      <w:r w:rsidR="00FC58E2" w:rsidRPr="00FC58E2">
        <w:rPr>
          <w:szCs w:val="24"/>
        </w:rPr>
        <w:t>Susitarimo 5.</w:t>
      </w:r>
      <w:r w:rsidR="00FC58E2">
        <w:rPr>
          <w:szCs w:val="24"/>
        </w:rPr>
        <w:t>4</w:t>
      </w:r>
      <w:r w:rsidR="00FC58E2" w:rsidRPr="00FC58E2">
        <w:rPr>
          <w:szCs w:val="24"/>
        </w:rPr>
        <w:t xml:space="preserve"> pried</w:t>
      </w:r>
      <w:r w:rsidR="00FC58E2">
        <w:rPr>
          <w:szCs w:val="24"/>
        </w:rPr>
        <w:t>as</w:t>
      </w:r>
      <w:r w:rsidR="00FC58E2" w:rsidRPr="00FC58E2">
        <w:rPr>
          <w:szCs w:val="24"/>
        </w:rPr>
        <w:t xml:space="preserve"> </w:t>
      </w: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85781">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685781">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3117EE0B" w:rsidR="00CD4190" w:rsidRPr="00B2010F" w:rsidRDefault="00243306" w:rsidP="00CD4190">
            <w:pPr>
              <w:tabs>
                <w:tab w:val="left" w:pos="37"/>
              </w:tabs>
              <w:ind w:left="40" w:firstLine="0"/>
              <w:jc w:val="left"/>
              <w:rPr>
                <w:rFonts w:ascii="Times New Roman" w:eastAsia="Calibri" w:hAnsi="Times New Roman"/>
                <w:bCs/>
                <w:szCs w:val="24"/>
                <w:lang w:eastAsia="lt-LT"/>
              </w:rPr>
            </w:pPr>
            <w:r>
              <w:rPr>
                <w:rFonts w:ascii="Times New Roman" w:eastAsia="Calibri" w:hAnsi="Times New Roman"/>
                <w:bCs/>
                <w:szCs w:val="24"/>
                <w:lang w:eastAsia="lt-LT"/>
              </w:rPr>
              <w:t>Violeta Žilinskienė</w:t>
            </w:r>
          </w:p>
          <w:p w14:paraId="2055ED69" w14:textId="77777777" w:rsidR="00CD4190" w:rsidRPr="00B2010F" w:rsidRDefault="00CD4190" w:rsidP="00CD4190">
            <w:pPr>
              <w:tabs>
                <w:tab w:val="left" w:pos="37"/>
              </w:tabs>
              <w:ind w:left="40" w:firstLine="0"/>
              <w:jc w:val="left"/>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8772322" w:rsidR="00CD4190" w:rsidRPr="00B2010F" w:rsidRDefault="008D7917" w:rsidP="00CD4190">
            <w:pPr>
              <w:ind w:firstLine="0"/>
              <w:jc w:val="left"/>
              <w:rPr>
                <w:rFonts w:ascii="Times New Roman" w:eastAsia="Calibri" w:hAnsi="Times New Roman"/>
                <w:szCs w:val="24"/>
                <w:lang w:eastAsia="lt-LT"/>
              </w:rPr>
            </w:pPr>
            <w:r w:rsidRPr="00B2010F">
              <w:rPr>
                <w:rFonts w:ascii="Times New Roman" w:eastAsia="Calibri" w:hAnsi="Times New Roman"/>
                <w:szCs w:val="24"/>
                <w:lang w:eastAsia="lt-LT"/>
              </w:rPr>
              <w:t xml:space="preserve">Informacijos apdorojimo ir statistikos skyriaus </w:t>
            </w:r>
            <w:r w:rsidR="00243306">
              <w:rPr>
                <w:rFonts w:ascii="Times New Roman" w:eastAsia="Calibri" w:hAnsi="Times New Roman"/>
                <w:szCs w:val="24"/>
                <w:lang w:eastAsia="lt-LT"/>
              </w:rPr>
              <w:t>patarėja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22B64DEC" w:rsidR="00CD4190" w:rsidRPr="00B2010F" w:rsidRDefault="006274A5" w:rsidP="008D7917">
            <w:pPr>
              <w:ind w:firstLine="0"/>
              <w:jc w:val="left"/>
              <w:rPr>
                <w:rFonts w:ascii="Times New Roman" w:eastAsia="Calibri" w:hAnsi="Times New Roman"/>
                <w:bCs/>
                <w:szCs w:val="24"/>
                <w:lang w:eastAsia="lt-LT"/>
              </w:rPr>
            </w:pPr>
            <w:r w:rsidRPr="00B2010F">
              <w:rPr>
                <w:rFonts w:ascii="Times New Roman" w:eastAsia="Calibri" w:hAnsi="Times New Roman"/>
                <w:bCs/>
                <w:szCs w:val="24"/>
                <w:lang w:eastAsia="lt-LT"/>
              </w:rPr>
              <w:t xml:space="preserve">(8 5) 271 </w:t>
            </w:r>
            <w:r w:rsidR="008D7917" w:rsidRPr="00B2010F">
              <w:rPr>
                <w:rFonts w:ascii="Times New Roman" w:eastAsia="Calibri" w:hAnsi="Times New Roman"/>
                <w:bCs/>
                <w:szCs w:val="24"/>
                <w:lang w:eastAsia="lt-LT"/>
              </w:rPr>
              <w:t>8</w:t>
            </w:r>
            <w:r w:rsidR="00243306">
              <w:rPr>
                <w:rFonts w:ascii="Times New Roman" w:eastAsia="Calibri" w:hAnsi="Times New Roman"/>
                <w:bCs/>
                <w:szCs w:val="24"/>
                <w:lang w:eastAsia="lt-LT"/>
              </w:rPr>
              <w:t>7 41</w:t>
            </w:r>
          </w:p>
        </w:tc>
        <w:tc>
          <w:tcPr>
            <w:tcW w:w="2410" w:type="dxa"/>
            <w:tcBorders>
              <w:top w:val="single" w:sz="4" w:space="0" w:color="000000"/>
              <w:left w:val="single" w:sz="4" w:space="0" w:color="000000"/>
              <w:bottom w:val="single" w:sz="4" w:space="0" w:color="000000"/>
              <w:right w:val="single" w:sz="4" w:space="0" w:color="000000"/>
            </w:tcBorders>
          </w:tcPr>
          <w:p w14:paraId="7C86EEE6" w14:textId="69F9A8AF" w:rsidR="00CD4190" w:rsidRPr="00B2010F" w:rsidRDefault="00243306" w:rsidP="008D7917">
            <w:pPr>
              <w:ind w:firstLine="0"/>
              <w:jc w:val="left"/>
              <w:rPr>
                <w:rFonts w:ascii="Times New Roman" w:eastAsia="Calibri" w:hAnsi="Times New Roman"/>
                <w:bCs/>
                <w:szCs w:val="24"/>
                <w:lang w:eastAsia="lt-LT"/>
              </w:rPr>
            </w:pPr>
            <w:r>
              <w:rPr>
                <w:rFonts w:ascii="Times New Roman" w:eastAsia="Calibri" w:hAnsi="Times New Roman"/>
                <w:bCs/>
                <w:szCs w:val="24"/>
                <w:lang w:eastAsia="lt-LT"/>
              </w:rPr>
              <w:t>Violeta.zilinskiene</w:t>
            </w:r>
            <w:r w:rsidR="006274A5" w:rsidRPr="00B2010F">
              <w:rPr>
                <w:rFonts w:ascii="Times New Roman" w:eastAsia="Calibri" w:hAnsi="Times New Roman"/>
                <w:bCs/>
                <w:szCs w:val="24"/>
                <w:lang w:eastAsia="lt-LT"/>
              </w:rPr>
              <w:t>@vrm.lt</w:t>
            </w:r>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85781">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7246F8F2" w14:textId="77777777" w:rsidR="00CD4190" w:rsidRPr="00CD4190" w:rsidRDefault="00CD4190" w:rsidP="00CD4190">
      <w:pPr>
        <w:ind w:left="851" w:firstLine="0"/>
        <w:jc w:val="center"/>
        <w:rPr>
          <w:rFonts w:eastAsia="Calibri"/>
          <w:szCs w:val="24"/>
          <w:lang w:eastAsia="lt-LT"/>
        </w:rPr>
      </w:pPr>
      <w:r w:rsidRPr="00CD4190">
        <w:rPr>
          <w:rFonts w:eastAsia="Calibri"/>
          <w:szCs w:val="24"/>
          <w:lang w:eastAsia="lt-LT"/>
        </w:rPr>
        <w:t>____________________</w:t>
      </w:r>
    </w:p>
    <w:p w14:paraId="27C9506E" w14:textId="77777777" w:rsidR="00CD4190" w:rsidRPr="00CD4190" w:rsidRDefault="00CD4190" w:rsidP="00CD4190">
      <w:pPr>
        <w:ind w:firstLine="0"/>
        <w:jc w:val="left"/>
        <w:rPr>
          <w:szCs w:val="24"/>
          <w:lang w:eastAsia="en-GB"/>
        </w:rPr>
      </w:pPr>
    </w:p>
    <w:p w14:paraId="711F50D1" w14:textId="77777777" w:rsidR="001C64FD" w:rsidRPr="004216E5" w:rsidRDefault="001C64FD">
      <w:pPr>
        <w:ind w:firstLine="0"/>
        <w:jc w:val="left"/>
        <w:rPr>
          <w:b/>
          <w:szCs w:val="24"/>
        </w:rPr>
      </w:pPr>
    </w:p>
    <w:sectPr w:rsidR="001C64FD" w:rsidRPr="004216E5" w:rsidSect="00D829F5">
      <w:headerReference w:type="default" r:id="rId11"/>
      <w:footerReference w:type="even" r:id="rId12"/>
      <w:footerReference w:type="default" r:id="rId13"/>
      <w:footerReference w:type="first" r:id="rId14"/>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54734" w14:textId="77777777" w:rsidR="005B01DE" w:rsidRDefault="005B01DE">
      <w:r>
        <w:separator/>
      </w:r>
    </w:p>
  </w:endnote>
  <w:endnote w:type="continuationSeparator" w:id="0">
    <w:p w14:paraId="5452CE7D" w14:textId="77777777" w:rsidR="005B01DE" w:rsidRDefault="005B01DE">
      <w:r>
        <w:continuationSeparator/>
      </w:r>
    </w:p>
  </w:endnote>
  <w:endnote w:type="continuationNotice" w:id="1">
    <w:p w14:paraId="2D5A3859" w14:textId="77777777" w:rsidR="005B01DE" w:rsidRDefault="005B0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455748"/>
      <w:docPartObj>
        <w:docPartGallery w:val="Page Numbers (Bottom of Page)"/>
        <w:docPartUnique/>
      </w:docPartObj>
    </w:sdtPr>
    <w:sdtContent>
      <w:p w14:paraId="7D88E025" w14:textId="77777777" w:rsidR="00954BA1" w:rsidRDefault="00000000"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24585" w14:textId="77777777" w:rsidR="005B01DE" w:rsidRDefault="005B01DE">
      <w:r>
        <w:separator/>
      </w:r>
    </w:p>
  </w:footnote>
  <w:footnote w:type="continuationSeparator" w:id="0">
    <w:p w14:paraId="1958632D" w14:textId="77777777" w:rsidR="005B01DE" w:rsidRDefault="005B01DE">
      <w:r>
        <w:continuationSeparator/>
      </w:r>
    </w:p>
  </w:footnote>
  <w:footnote w:type="continuationNotice" w:id="1">
    <w:p w14:paraId="5AB29EFA" w14:textId="77777777" w:rsidR="005B01DE" w:rsidRDefault="005B0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390444"/>
      <w:docPartObj>
        <w:docPartGallery w:val="Page Numbers (Top of Page)"/>
        <w:docPartUnique/>
      </w:docPartObj>
    </w:sdtPr>
    <w:sdtContent>
      <w:p w14:paraId="59A51BE1" w14:textId="2094B0AF" w:rsidR="00954BA1" w:rsidRDefault="00954BA1">
        <w:pPr>
          <w:pStyle w:val="Antrats"/>
          <w:jc w:val="center"/>
        </w:pPr>
        <w:r>
          <w:fldChar w:fldCharType="begin"/>
        </w:r>
        <w:r>
          <w:instrText>PAGE   \* MERGEFORMAT</w:instrText>
        </w:r>
        <w:r>
          <w:fldChar w:fldCharType="separate"/>
        </w:r>
        <w:r w:rsidR="005D5802">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1"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3"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5"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6"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7"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8"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9"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0"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1"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4"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7"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30"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1"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2"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4"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7"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678459015">
    <w:abstractNumId w:val="31"/>
  </w:num>
  <w:num w:numId="2" w16cid:durableId="1493986855">
    <w:abstractNumId w:val="0"/>
  </w:num>
  <w:num w:numId="3" w16cid:durableId="2048681796">
    <w:abstractNumId w:val="23"/>
  </w:num>
  <w:num w:numId="4" w16cid:durableId="1612932458">
    <w:abstractNumId w:val="37"/>
  </w:num>
  <w:num w:numId="5" w16cid:durableId="1038357512">
    <w:abstractNumId w:val="20"/>
  </w:num>
  <w:num w:numId="6" w16cid:durableId="187765046">
    <w:abstractNumId w:val="34"/>
  </w:num>
  <w:num w:numId="7" w16cid:durableId="2009672500">
    <w:abstractNumId w:val="12"/>
  </w:num>
  <w:num w:numId="8" w16cid:durableId="559630099">
    <w:abstractNumId w:val="18"/>
  </w:num>
  <w:num w:numId="9" w16cid:durableId="983895219">
    <w:abstractNumId w:val="24"/>
  </w:num>
  <w:num w:numId="10" w16cid:durableId="700980431">
    <w:abstractNumId w:val="19"/>
  </w:num>
  <w:num w:numId="11" w16cid:durableId="2056150724">
    <w:abstractNumId w:val="32"/>
  </w:num>
  <w:num w:numId="12" w16cid:durableId="1692494234">
    <w:abstractNumId w:val="20"/>
  </w:num>
  <w:num w:numId="13" w16cid:durableId="1617566256">
    <w:abstractNumId w:val="20"/>
  </w:num>
  <w:num w:numId="14" w16cid:durableId="14967111">
    <w:abstractNumId w:val="20"/>
  </w:num>
  <w:num w:numId="15" w16cid:durableId="304244003">
    <w:abstractNumId w:val="20"/>
  </w:num>
  <w:num w:numId="16" w16cid:durableId="1402824778">
    <w:abstractNumId w:val="20"/>
  </w:num>
  <w:num w:numId="17" w16cid:durableId="558133489">
    <w:abstractNumId w:val="20"/>
  </w:num>
  <w:num w:numId="18" w16cid:durableId="1426462913">
    <w:abstractNumId w:val="20"/>
  </w:num>
  <w:num w:numId="19" w16cid:durableId="1087580655">
    <w:abstractNumId w:val="22"/>
  </w:num>
  <w:num w:numId="20" w16cid:durableId="1557887226">
    <w:abstractNumId w:val="11"/>
  </w:num>
  <w:num w:numId="21" w16cid:durableId="327707738">
    <w:abstractNumId w:val="27"/>
  </w:num>
  <w:num w:numId="22" w16cid:durableId="1853757202">
    <w:abstractNumId w:val="5"/>
  </w:num>
  <w:num w:numId="23" w16cid:durableId="1144006654">
    <w:abstractNumId w:val="36"/>
  </w:num>
  <w:num w:numId="24" w16cid:durableId="687951026">
    <w:abstractNumId w:val="2"/>
  </w:num>
  <w:num w:numId="25" w16cid:durableId="2028100383">
    <w:abstractNumId w:val="13"/>
  </w:num>
  <w:num w:numId="26" w16cid:durableId="1987582709">
    <w:abstractNumId w:val="25"/>
  </w:num>
  <w:num w:numId="27" w16cid:durableId="590165777">
    <w:abstractNumId w:val="17"/>
  </w:num>
  <w:num w:numId="28" w16cid:durableId="78331606">
    <w:abstractNumId w:val="6"/>
  </w:num>
  <w:num w:numId="29" w16cid:durableId="213664452">
    <w:abstractNumId w:val="14"/>
  </w:num>
  <w:num w:numId="30" w16cid:durableId="893663712">
    <w:abstractNumId w:val="15"/>
  </w:num>
  <w:num w:numId="31" w16cid:durableId="1370374720">
    <w:abstractNumId w:val="10"/>
  </w:num>
  <w:num w:numId="32" w16cid:durableId="1076971207">
    <w:abstractNumId w:val="29"/>
  </w:num>
  <w:num w:numId="33" w16cid:durableId="245308331">
    <w:abstractNumId w:val="8"/>
  </w:num>
  <w:num w:numId="34" w16cid:durableId="858735433">
    <w:abstractNumId w:val="3"/>
  </w:num>
  <w:num w:numId="35" w16cid:durableId="1740011683">
    <w:abstractNumId w:val="30"/>
  </w:num>
  <w:num w:numId="36" w16cid:durableId="493882007">
    <w:abstractNumId w:val="7"/>
  </w:num>
  <w:num w:numId="37" w16cid:durableId="1732969127">
    <w:abstractNumId w:val="26"/>
  </w:num>
  <w:num w:numId="38" w16cid:durableId="1008142406">
    <w:abstractNumId w:val="21"/>
  </w:num>
  <w:num w:numId="39" w16cid:durableId="177161392">
    <w:abstractNumId w:val="1"/>
  </w:num>
  <w:num w:numId="40" w16cid:durableId="1743603282">
    <w:abstractNumId w:val="35"/>
  </w:num>
  <w:num w:numId="41" w16cid:durableId="368577664">
    <w:abstractNumId w:val="33"/>
  </w:num>
  <w:num w:numId="42" w16cid:durableId="1203832530">
    <w:abstractNumId w:val="4"/>
  </w:num>
  <w:num w:numId="43" w16cid:durableId="52199228">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599991">
    <w:abstractNumId w:val="16"/>
  </w:num>
  <w:num w:numId="45" w16cid:durableId="158263987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CE2"/>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862"/>
    <w:rsid w:val="000A0B25"/>
    <w:rsid w:val="000A1496"/>
    <w:rsid w:val="000A2D71"/>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26D4"/>
    <w:rsid w:val="00102F91"/>
    <w:rsid w:val="0010346C"/>
    <w:rsid w:val="00103518"/>
    <w:rsid w:val="00105372"/>
    <w:rsid w:val="00105D1F"/>
    <w:rsid w:val="00105FE2"/>
    <w:rsid w:val="00106BAA"/>
    <w:rsid w:val="00106D37"/>
    <w:rsid w:val="00107188"/>
    <w:rsid w:val="00107354"/>
    <w:rsid w:val="00107CC8"/>
    <w:rsid w:val="00110A99"/>
    <w:rsid w:val="00110AAC"/>
    <w:rsid w:val="00111329"/>
    <w:rsid w:val="00111829"/>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C02"/>
    <w:rsid w:val="0017520D"/>
    <w:rsid w:val="00175324"/>
    <w:rsid w:val="0017553A"/>
    <w:rsid w:val="00175A4C"/>
    <w:rsid w:val="00177D46"/>
    <w:rsid w:val="0018070F"/>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00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8CF"/>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203A8"/>
    <w:rsid w:val="00220895"/>
    <w:rsid w:val="0022137D"/>
    <w:rsid w:val="00221FE2"/>
    <w:rsid w:val="00222588"/>
    <w:rsid w:val="00222CA2"/>
    <w:rsid w:val="00222D71"/>
    <w:rsid w:val="00222E2E"/>
    <w:rsid w:val="00222E8E"/>
    <w:rsid w:val="002233DD"/>
    <w:rsid w:val="00223EC1"/>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306"/>
    <w:rsid w:val="002436E5"/>
    <w:rsid w:val="00244335"/>
    <w:rsid w:val="00245DAB"/>
    <w:rsid w:val="00245F1B"/>
    <w:rsid w:val="00245F4B"/>
    <w:rsid w:val="002479ED"/>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183A"/>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05FE"/>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7465"/>
    <w:rsid w:val="002D1045"/>
    <w:rsid w:val="002D1312"/>
    <w:rsid w:val="002D159D"/>
    <w:rsid w:val="002D257D"/>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FA2"/>
    <w:rsid w:val="003177CF"/>
    <w:rsid w:val="00317C61"/>
    <w:rsid w:val="003216BF"/>
    <w:rsid w:val="0032180A"/>
    <w:rsid w:val="00323398"/>
    <w:rsid w:val="00324011"/>
    <w:rsid w:val="00324183"/>
    <w:rsid w:val="00324B11"/>
    <w:rsid w:val="00325D6C"/>
    <w:rsid w:val="00326091"/>
    <w:rsid w:val="0032664A"/>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5434"/>
    <w:rsid w:val="003957A0"/>
    <w:rsid w:val="00395D47"/>
    <w:rsid w:val="003961E2"/>
    <w:rsid w:val="0039635E"/>
    <w:rsid w:val="00396A8C"/>
    <w:rsid w:val="003A148F"/>
    <w:rsid w:val="003A1CF3"/>
    <w:rsid w:val="003A2BF8"/>
    <w:rsid w:val="003A2C22"/>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945"/>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BDB"/>
    <w:rsid w:val="00425F5B"/>
    <w:rsid w:val="00425FD8"/>
    <w:rsid w:val="004267FB"/>
    <w:rsid w:val="004268A3"/>
    <w:rsid w:val="00426C29"/>
    <w:rsid w:val="00426F7D"/>
    <w:rsid w:val="00426FC7"/>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B2A"/>
    <w:rsid w:val="004645C8"/>
    <w:rsid w:val="004652F7"/>
    <w:rsid w:val="004652FC"/>
    <w:rsid w:val="00467584"/>
    <w:rsid w:val="00467C66"/>
    <w:rsid w:val="00467D2B"/>
    <w:rsid w:val="00471813"/>
    <w:rsid w:val="0047252E"/>
    <w:rsid w:val="0047274B"/>
    <w:rsid w:val="004732FD"/>
    <w:rsid w:val="00473B21"/>
    <w:rsid w:val="00473B56"/>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87DC9"/>
    <w:rsid w:val="00491B37"/>
    <w:rsid w:val="004921E2"/>
    <w:rsid w:val="00492FD8"/>
    <w:rsid w:val="0049316A"/>
    <w:rsid w:val="004940CB"/>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3FD2"/>
    <w:rsid w:val="004A514A"/>
    <w:rsid w:val="004A57B5"/>
    <w:rsid w:val="004B00FD"/>
    <w:rsid w:val="004B04FC"/>
    <w:rsid w:val="004B057E"/>
    <w:rsid w:val="004B09E7"/>
    <w:rsid w:val="004B24F6"/>
    <w:rsid w:val="004B2645"/>
    <w:rsid w:val="004B2A59"/>
    <w:rsid w:val="004B3C4E"/>
    <w:rsid w:val="004B4122"/>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4E0"/>
    <w:rsid w:val="00503702"/>
    <w:rsid w:val="00503A40"/>
    <w:rsid w:val="00503D78"/>
    <w:rsid w:val="00503EDF"/>
    <w:rsid w:val="00504138"/>
    <w:rsid w:val="00504312"/>
    <w:rsid w:val="00504A5A"/>
    <w:rsid w:val="00505110"/>
    <w:rsid w:val="00506864"/>
    <w:rsid w:val="00507410"/>
    <w:rsid w:val="00507515"/>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FC7"/>
    <w:rsid w:val="00541031"/>
    <w:rsid w:val="00541436"/>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384"/>
    <w:rsid w:val="005A2F45"/>
    <w:rsid w:val="005A3728"/>
    <w:rsid w:val="005A4362"/>
    <w:rsid w:val="005A49EE"/>
    <w:rsid w:val="005A50F7"/>
    <w:rsid w:val="005A6E7C"/>
    <w:rsid w:val="005A7206"/>
    <w:rsid w:val="005A722C"/>
    <w:rsid w:val="005A7987"/>
    <w:rsid w:val="005A7A1A"/>
    <w:rsid w:val="005B01DE"/>
    <w:rsid w:val="005B1129"/>
    <w:rsid w:val="005B1903"/>
    <w:rsid w:val="005B26A4"/>
    <w:rsid w:val="005B361D"/>
    <w:rsid w:val="005B3C84"/>
    <w:rsid w:val="005B3C8B"/>
    <w:rsid w:val="005B3F87"/>
    <w:rsid w:val="005B48CB"/>
    <w:rsid w:val="005B5771"/>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61DD"/>
    <w:rsid w:val="005E76B7"/>
    <w:rsid w:val="005F1061"/>
    <w:rsid w:val="005F11ED"/>
    <w:rsid w:val="005F12F5"/>
    <w:rsid w:val="005F13E8"/>
    <w:rsid w:val="005F1661"/>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A11"/>
    <w:rsid w:val="00613A40"/>
    <w:rsid w:val="00613F79"/>
    <w:rsid w:val="00613F7F"/>
    <w:rsid w:val="0061408B"/>
    <w:rsid w:val="006143A5"/>
    <w:rsid w:val="006146A6"/>
    <w:rsid w:val="006151B1"/>
    <w:rsid w:val="006156CD"/>
    <w:rsid w:val="00617896"/>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CFA"/>
    <w:rsid w:val="00646175"/>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750"/>
    <w:rsid w:val="00732892"/>
    <w:rsid w:val="007333C6"/>
    <w:rsid w:val="007341F4"/>
    <w:rsid w:val="007353C6"/>
    <w:rsid w:val="00736058"/>
    <w:rsid w:val="0073623B"/>
    <w:rsid w:val="0073633F"/>
    <w:rsid w:val="007375C9"/>
    <w:rsid w:val="00740557"/>
    <w:rsid w:val="00740BFD"/>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793"/>
    <w:rsid w:val="00757269"/>
    <w:rsid w:val="00757655"/>
    <w:rsid w:val="00757B31"/>
    <w:rsid w:val="00760812"/>
    <w:rsid w:val="007616B4"/>
    <w:rsid w:val="00762227"/>
    <w:rsid w:val="0076278E"/>
    <w:rsid w:val="00762E97"/>
    <w:rsid w:val="00763E39"/>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4ADA"/>
    <w:rsid w:val="0078677D"/>
    <w:rsid w:val="007877AE"/>
    <w:rsid w:val="00790265"/>
    <w:rsid w:val="00790308"/>
    <w:rsid w:val="007904D4"/>
    <w:rsid w:val="00790AB3"/>
    <w:rsid w:val="00791635"/>
    <w:rsid w:val="00791E0B"/>
    <w:rsid w:val="00793DB9"/>
    <w:rsid w:val="0079487D"/>
    <w:rsid w:val="00794FBB"/>
    <w:rsid w:val="007951EC"/>
    <w:rsid w:val="007952E8"/>
    <w:rsid w:val="00795EFC"/>
    <w:rsid w:val="00796B5B"/>
    <w:rsid w:val="00796C4A"/>
    <w:rsid w:val="00797A94"/>
    <w:rsid w:val="00797F87"/>
    <w:rsid w:val="007A08FD"/>
    <w:rsid w:val="007A0F8C"/>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1CD"/>
    <w:rsid w:val="007E02B5"/>
    <w:rsid w:val="007E185F"/>
    <w:rsid w:val="007E2213"/>
    <w:rsid w:val="007E4818"/>
    <w:rsid w:val="007E49C0"/>
    <w:rsid w:val="007E5DE7"/>
    <w:rsid w:val="007E7AF7"/>
    <w:rsid w:val="007F134C"/>
    <w:rsid w:val="007F2ADB"/>
    <w:rsid w:val="007F33B2"/>
    <w:rsid w:val="007F3EFD"/>
    <w:rsid w:val="007F4AC3"/>
    <w:rsid w:val="007F607F"/>
    <w:rsid w:val="007F74E0"/>
    <w:rsid w:val="007F7901"/>
    <w:rsid w:val="00800C77"/>
    <w:rsid w:val="00800DC1"/>
    <w:rsid w:val="00802A6D"/>
    <w:rsid w:val="00802C7B"/>
    <w:rsid w:val="0080324E"/>
    <w:rsid w:val="0080483C"/>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2DF"/>
    <w:rsid w:val="0085540B"/>
    <w:rsid w:val="00856592"/>
    <w:rsid w:val="00856F01"/>
    <w:rsid w:val="00856F5E"/>
    <w:rsid w:val="00857479"/>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161"/>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A5E7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360"/>
    <w:rsid w:val="008D787F"/>
    <w:rsid w:val="008D7917"/>
    <w:rsid w:val="008E17D0"/>
    <w:rsid w:val="008E189C"/>
    <w:rsid w:val="008E1A75"/>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100C8"/>
    <w:rsid w:val="00910584"/>
    <w:rsid w:val="0091060E"/>
    <w:rsid w:val="0091080D"/>
    <w:rsid w:val="009118FD"/>
    <w:rsid w:val="009119F0"/>
    <w:rsid w:val="00911BE5"/>
    <w:rsid w:val="00912031"/>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2DC"/>
    <w:rsid w:val="009537AE"/>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3350"/>
    <w:rsid w:val="009637B1"/>
    <w:rsid w:val="00963885"/>
    <w:rsid w:val="00964D59"/>
    <w:rsid w:val="00967D1D"/>
    <w:rsid w:val="00967EB4"/>
    <w:rsid w:val="00972020"/>
    <w:rsid w:val="00972431"/>
    <w:rsid w:val="00972A46"/>
    <w:rsid w:val="00972B29"/>
    <w:rsid w:val="009731EB"/>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3597"/>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B077D"/>
    <w:rsid w:val="009B2201"/>
    <w:rsid w:val="009B2DCA"/>
    <w:rsid w:val="009B3041"/>
    <w:rsid w:val="009B3259"/>
    <w:rsid w:val="009B3420"/>
    <w:rsid w:val="009B3A6D"/>
    <w:rsid w:val="009B4D97"/>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DE"/>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3BE0"/>
    <w:rsid w:val="00A446D0"/>
    <w:rsid w:val="00A454CC"/>
    <w:rsid w:val="00A45B87"/>
    <w:rsid w:val="00A46156"/>
    <w:rsid w:val="00A471E3"/>
    <w:rsid w:val="00A479A1"/>
    <w:rsid w:val="00A47D02"/>
    <w:rsid w:val="00A50CB6"/>
    <w:rsid w:val="00A51260"/>
    <w:rsid w:val="00A52C23"/>
    <w:rsid w:val="00A547F5"/>
    <w:rsid w:val="00A54D92"/>
    <w:rsid w:val="00A54D99"/>
    <w:rsid w:val="00A5553B"/>
    <w:rsid w:val="00A559F5"/>
    <w:rsid w:val="00A55E6E"/>
    <w:rsid w:val="00A563CE"/>
    <w:rsid w:val="00A5765A"/>
    <w:rsid w:val="00A626D9"/>
    <w:rsid w:val="00A627E8"/>
    <w:rsid w:val="00A62808"/>
    <w:rsid w:val="00A63C19"/>
    <w:rsid w:val="00A63F1A"/>
    <w:rsid w:val="00A649D0"/>
    <w:rsid w:val="00A64DA8"/>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FFC"/>
    <w:rsid w:val="00A8685E"/>
    <w:rsid w:val="00A86E8A"/>
    <w:rsid w:val="00A875C9"/>
    <w:rsid w:val="00A877C6"/>
    <w:rsid w:val="00A90DB6"/>
    <w:rsid w:val="00A913A0"/>
    <w:rsid w:val="00A9355B"/>
    <w:rsid w:val="00A939F4"/>
    <w:rsid w:val="00A952AD"/>
    <w:rsid w:val="00A95AD5"/>
    <w:rsid w:val="00A96E6C"/>
    <w:rsid w:val="00A97F63"/>
    <w:rsid w:val="00AA00D6"/>
    <w:rsid w:val="00AA132C"/>
    <w:rsid w:val="00AA13EA"/>
    <w:rsid w:val="00AA250B"/>
    <w:rsid w:val="00AA2B72"/>
    <w:rsid w:val="00AA2BCA"/>
    <w:rsid w:val="00AA37E2"/>
    <w:rsid w:val="00AA422F"/>
    <w:rsid w:val="00AA51A6"/>
    <w:rsid w:val="00AA534C"/>
    <w:rsid w:val="00AA589C"/>
    <w:rsid w:val="00AA5F33"/>
    <w:rsid w:val="00AA71BB"/>
    <w:rsid w:val="00AA7377"/>
    <w:rsid w:val="00AA7C7A"/>
    <w:rsid w:val="00AA7FC9"/>
    <w:rsid w:val="00AB0966"/>
    <w:rsid w:val="00AB23D8"/>
    <w:rsid w:val="00AB2543"/>
    <w:rsid w:val="00AB2FFA"/>
    <w:rsid w:val="00AB3781"/>
    <w:rsid w:val="00AB54C2"/>
    <w:rsid w:val="00AB5F13"/>
    <w:rsid w:val="00AB6CAA"/>
    <w:rsid w:val="00AB7BCF"/>
    <w:rsid w:val="00AC02C0"/>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8DC"/>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24DF"/>
    <w:rsid w:val="00BA4221"/>
    <w:rsid w:val="00BA448A"/>
    <w:rsid w:val="00BA4C02"/>
    <w:rsid w:val="00BA51D1"/>
    <w:rsid w:val="00BA5BB1"/>
    <w:rsid w:val="00BA5C92"/>
    <w:rsid w:val="00BA5DE7"/>
    <w:rsid w:val="00BA634E"/>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584F"/>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AD2"/>
    <w:rsid w:val="00C52C98"/>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265D"/>
    <w:rsid w:val="00CC356E"/>
    <w:rsid w:val="00CC39B8"/>
    <w:rsid w:val="00CC3BF3"/>
    <w:rsid w:val="00CC467B"/>
    <w:rsid w:val="00CC4D0F"/>
    <w:rsid w:val="00CC54AF"/>
    <w:rsid w:val="00CC6E6E"/>
    <w:rsid w:val="00CD10B9"/>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9F5"/>
    <w:rsid w:val="00D82A33"/>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B18B3"/>
    <w:rsid w:val="00DB20B1"/>
    <w:rsid w:val="00DB2449"/>
    <w:rsid w:val="00DB3FC2"/>
    <w:rsid w:val="00DB5661"/>
    <w:rsid w:val="00DB585D"/>
    <w:rsid w:val="00DB5C4E"/>
    <w:rsid w:val="00DB5DCF"/>
    <w:rsid w:val="00DB6381"/>
    <w:rsid w:val="00DB6AB8"/>
    <w:rsid w:val="00DC00EF"/>
    <w:rsid w:val="00DC081B"/>
    <w:rsid w:val="00DC1666"/>
    <w:rsid w:val="00DC1F41"/>
    <w:rsid w:val="00DC2583"/>
    <w:rsid w:val="00DC35D9"/>
    <w:rsid w:val="00DC3FB2"/>
    <w:rsid w:val="00DC6F2A"/>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0E71"/>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71C7"/>
    <w:rsid w:val="00EC74A7"/>
    <w:rsid w:val="00ED06B2"/>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6C77"/>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A2A"/>
    <w:rsid w:val="00F70281"/>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58E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customXml/itemProps2.xml><?xml version="1.0" encoding="utf-8"?>
<ds:datastoreItem xmlns:ds="http://schemas.openxmlformats.org/officeDocument/2006/customXml" ds:itemID="{BF5D8C46-1495-4AD5-AF4B-F531361E4F07}">
  <ds:schemaRefs>
    <ds:schemaRef ds:uri="http://schemas.openxmlformats.org/officeDocument/2006/bibliography"/>
  </ds:schemaRefs>
</ds:datastoreItem>
</file>

<file path=customXml/itemProps3.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A8910-3A46-4CF0-8524-23CBC559E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28084</Words>
  <Characters>16008</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2024-09-05T10:10:00Z</dcterms:created>
  <dc:creator>m01869</dc:creator>
  <dc:description>Duomenu valdytojas</dc:description>
  <cp:lastModifiedBy>Remigijus Stundžia</cp:lastModifiedBy>
  <cp:lastPrinted>2020-03-02T07:20:00Z</cp:lastPrinted>
  <dcterms:modified xsi:type="dcterms:W3CDTF">2024-09-05T10:10:00Z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