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3A12" w14:textId="161E58A4" w:rsidR="00637B7E" w:rsidRPr="007D6126" w:rsidRDefault="00637B7E">
      <w:pPr>
        <w:spacing w:after="160" w:line="259" w:lineRule="auto"/>
      </w:pPr>
    </w:p>
    <w:p w14:paraId="14EB5C35" w14:textId="6F48B99A" w:rsidR="00437549" w:rsidRPr="007D6126" w:rsidRDefault="007D6126" w:rsidP="00637B7E">
      <w:pPr>
        <w:jc w:val="right"/>
        <w:rPr>
          <w:b/>
        </w:rPr>
      </w:pPr>
      <w:r w:rsidRPr="007D6126">
        <w:t>3</w:t>
      </w:r>
      <w:r w:rsidR="00637B7E" w:rsidRPr="007D6126">
        <w:t xml:space="preserve"> priedas</w:t>
      </w:r>
    </w:p>
    <w:p w14:paraId="243D13CE" w14:textId="77777777" w:rsidR="00437549" w:rsidRPr="007D6126" w:rsidRDefault="00437549" w:rsidP="00437549">
      <w:pPr>
        <w:jc w:val="center"/>
        <w:rPr>
          <w:b/>
        </w:rPr>
      </w:pPr>
      <w:r w:rsidRPr="007D6126">
        <w:rPr>
          <w:b/>
        </w:rPr>
        <w:t>SUSITARIMAS DĖL ASMENS DUOMENŲ PERDAVIMO IR TVARKYMO</w:t>
      </w:r>
    </w:p>
    <w:p w14:paraId="55CA7F91" w14:textId="77777777" w:rsidR="00437549" w:rsidRPr="007D6126" w:rsidRDefault="00437549" w:rsidP="00437549">
      <w:pPr>
        <w:jc w:val="center"/>
      </w:pPr>
      <w:r w:rsidRPr="007D6126">
        <w:t>Šilalė</w:t>
      </w:r>
    </w:p>
    <w:p w14:paraId="548CB27E" w14:textId="77777777" w:rsidR="00437549" w:rsidRPr="007D6126" w:rsidRDefault="00437549" w:rsidP="00437549"/>
    <w:p w14:paraId="435DD409" w14:textId="2CA221C2" w:rsidR="003D2BFC" w:rsidRPr="007D6126" w:rsidRDefault="00DD0742" w:rsidP="003D2BFC">
      <w:pPr>
        <w:tabs>
          <w:tab w:val="left" w:pos="851"/>
        </w:tabs>
        <w:ind w:firstLine="851"/>
        <w:jc w:val="both"/>
        <w:rPr>
          <w:iCs/>
        </w:rPr>
      </w:pPr>
      <w:r w:rsidRPr="007D6126">
        <w:rPr>
          <w:b/>
        </w:rPr>
        <w:t>Šilalės rajono savivaldybės administracija</w:t>
      </w:r>
      <w:r w:rsidRPr="007D6126">
        <w:rPr>
          <w:bCs/>
        </w:rPr>
        <w:t xml:space="preserve"> (toliau </w:t>
      </w:r>
      <w:r w:rsidRPr="007D6126">
        <w:rPr>
          <w:color w:val="000000"/>
          <w:lang w:val="fi-FI"/>
        </w:rPr>
        <w:t>–</w:t>
      </w:r>
      <w:r w:rsidRPr="007D6126">
        <w:rPr>
          <w:bCs/>
        </w:rPr>
        <w:t xml:space="preserve"> Administracija), </w:t>
      </w:r>
      <w:r w:rsidRPr="007D6126">
        <w:t>juridinio asmens kodas 188773720, kurios registruota buveinė yra J. Basanavičiaus g. 2-1, 75138 Šilalė, duomenys apie įstaigą kaupiami ir saugomi Lietuvos Respublikos juridinių asmenų registre, atstovaujama Šilalės rajono savivaldybės administracijos direktoriaus Andriaus Jančausko, veikiančio pagal Šilalės rajono savivaldybės administracijos nuostatus</w:t>
      </w:r>
      <w:r w:rsidRPr="007D6126">
        <w:rPr>
          <w:bCs/>
        </w:rPr>
        <w:t xml:space="preserve"> (toliau </w:t>
      </w:r>
      <w:r w:rsidRPr="007D6126">
        <w:rPr>
          <w:color w:val="000000"/>
          <w:lang w:val="fi-FI"/>
        </w:rPr>
        <w:t>–</w:t>
      </w:r>
      <w:r w:rsidRPr="007D6126">
        <w:rPr>
          <w:bCs/>
        </w:rPr>
        <w:t xml:space="preserve"> </w:t>
      </w:r>
      <w:r w:rsidR="003D2BFC" w:rsidRPr="007D6126">
        <w:rPr>
          <w:bCs/>
        </w:rPr>
        <w:t>Valdytojas</w:t>
      </w:r>
      <w:r w:rsidRPr="007D6126">
        <w:rPr>
          <w:bCs/>
        </w:rPr>
        <w:t>),</w:t>
      </w:r>
      <w:r w:rsidRPr="007D6126">
        <w:rPr>
          <w:i/>
          <w:iCs/>
        </w:rPr>
        <w:t xml:space="preserve"> </w:t>
      </w:r>
      <w:r w:rsidRPr="007D6126">
        <w:rPr>
          <w:iCs/>
        </w:rPr>
        <w:t xml:space="preserve">ir </w:t>
      </w:r>
    </w:p>
    <w:p w14:paraId="34A87D4A" w14:textId="0C5537BA" w:rsidR="00437549" w:rsidRPr="007D6126" w:rsidRDefault="007D6126" w:rsidP="003D2BFC">
      <w:pPr>
        <w:tabs>
          <w:tab w:val="left" w:pos="851"/>
        </w:tabs>
        <w:ind w:firstLine="851"/>
        <w:jc w:val="both"/>
        <w:rPr>
          <w:iCs/>
        </w:rPr>
      </w:pPr>
      <w:r w:rsidRPr="007D6126">
        <w:rPr>
          <w:b/>
          <w:bCs/>
          <w:kern w:val="2"/>
        </w:rPr>
        <w:t>UAB „Ekonovus“</w:t>
      </w:r>
      <w:r w:rsidR="00E90229" w:rsidRPr="007D6126">
        <w:t xml:space="preserve">, juridinio asmens kodas </w:t>
      </w:r>
      <w:r w:rsidRPr="007D6126">
        <w:rPr>
          <w:kern w:val="2"/>
        </w:rPr>
        <w:t>141686027</w:t>
      </w:r>
      <w:r w:rsidR="00DD0742" w:rsidRPr="007D6126">
        <w:t>, kurios r</w:t>
      </w:r>
      <w:r w:rsidR="00F75F7A" w:rsidRPr="007D6126">
        <w:t xml:space="preserve">egistruota buveinė yra </w:t>
      </w:r>
      <w:r w:rsidRPr="007D6126">
        <w:rPr>
          <w:kern w:val="2"/>
        </w:rPr>
        <w:t>Liepkalnio g. 172, 02121 Vilnius</w:t>
      </w:r>
      <w:r w:rsidRPr="007D6126">
        <w:rPr>
          <w:kern w:val="2"/>
        </w:rPr>
        <w:t>, atstovaujama</w:t>
      </w:r>
      <w:r w:rsidR="00F75F7A" w:rsidRPr="007D6126">
        <w:t xml:space="preserve"> </w:t>
      </w:r>
      <w:r w:rsidRPr="007D6126">
        <w:rPr>
          <w:rStyle w:val="fontstyle01"/>
          <w:rFonts w:ascii="Times New Roman" w:hAnsi="Times New Roman" w:cs="Times New Roman"/>
        </w:rPr>
        <w:t>g</w:t>
      </w:r>
      <w:r w:rsidRPr="007D6126">
        <w:rPr>
          <w:rStyle w:val="fontstyle01"/>
          <w:rFonts w:ascii="Times New Roman" w:hAnsi="Times New Roman" w:cs="Times New Roman"/>
        </w:rPr>
        <w:t>eneralini</w:t>
      </w:r>
      <w:r w:rsidRPr="007D6126">
        <w:rPr>
          <w:rStyle w:val="fontstyle01"/>
          <w:rFonts w:ascii="Times New Roman" w:hAnsi="Times New Roman" w:cs="Times New Roman"/>
        </w:rPr>
        <w:t>o</w:t>
      </w:r>
      <w:r w:rsidRPr="007D6126">
        <w:rPr>
          <w:rStyle w:val="fontstyle01"/>
          <w:rFonts w:ascii="Times New Roman" w:hAnsi="Times New Roman" w:cs="Times New Roman"/>
        </w:rPr>
        <w:t xml:space="preserve"> direktori</w:t>
      </w:r>
      <w:r w:rsidRPr="007D6126">
        <w:rPr>
          <w:rStyle w:val="fontstyle01"/>
          <w:rFonts w:ascii="Times New Roman" w:hAnsi="Times New Roman" w:cs="Times New Roman"/>
        </w:rPr>
        <w:t>a</w:t>
      </w:r>
      <w:r w:rsidRPr="007D6126">
        <w:rPr>
          <w:rStyle w:val="fontstyle01"/>
          <w:rFonts w:ascii="Times New Roman" w:hAnsi="Times New Roman" w:cs="Times New Roman"/>
        </w:rPr>
        <w:t>us Rom</w:t>
      </w:r>
      <w:r w:rsidRPr="007D6126">
        <w:rPr>
          <w:rStyle w:val="fontstyle01"/>
          <w:rFonts w:ascii="Times New Roman" w:hAnsi="Times New Roman" w:cs="Times New Roman"/>
        </w:rPr>
        <w:t>o</w:t>
      </w:r>
      <w:r w:rsidRPr="007D6126">
        <w:rPr>
          <w:rStyle w:val="fontstyle01"/>
          <w:rFonts w:ascii="Times New Roman" w:hAnsi="Times New Roman" w:cs="Times New Roman"/>
        </w:rPr>
        <w:t xml:space="preserve"> Draskini</w:t>
      </w:r>
      <w:r w:rsidRPr="007D6126">
        <w:rPr>
          <w:rStyle w:val="fontstyle01"/>
          <w:rFonts w:ascii="Times New Roman" w:hAnsi="Times New Roman" w:cs="Times New Roman"/>
        </w:rPr>
        <w:t>o</w:t>
      </w:r>
      <w:r w:rsidR="00C06643" w:rsidRPr="007D6126">
        <w:t xml:space="preserve">, veikiančio pagal </w:t>
      </w:r>
      <w:r w:rsidRPr="007D6126">
        <w:t>bendrovės įstatus</w:t>
      </w:r>
      <w:r w:rsidR="00DD0742" w:rsidRPr="007D6126">
        <w:t xml:space="preserve"> </w:t>
      </w:r>
      <w:r w:rsidR="00DD0742" w:rsidRPr="007D6126">
        <w:rPr>
          <w:bCs/>
        </w:rPr>
        <w:t xml:space="preserve">(toliau </w:t>
      </w:r>
      <w:r w:rsidR="00DD0742" w:rsidRPr="007D6126">
        <w:rPr>
          <w:lang w:val="fi-FI"/>
        </w:rPr>
        <w:t>–</w:t>
      </w:r>
      <w:r w:rsidR="00DD0742" w:rsidRPr="007D6126">
        <w:rPr>
          <w:bCs/>
        </w:rPr>
        <w:t xml:space="preserve"> </w:t>
      </w:r>
      <w:r w:rsidR="003D2BFC" w:rsidRPr="007D6126">
        <w:rPr>
          <w:bCs/>
        </w:rPr>
        <w:t>Tvarkytojas</w:t>
      </w:r>
      <w:r w:rsidR="00DD0742" w:rsidRPr="007D6126">
        <w:rPr>
          <w:bCs/>
        </w:rPr>
        <w:t>)</w:t>
      </w:r>
      <w:r w:rsidR="00DD0742" w:rsidRPr="007D6126">
        <w:rPr>
          <w:i/>
          <w:iCs/>
        </w:rPr>
        <w:t xml:space="preserve">, </w:t>
      </w:r>
      <w:r w:rsidR="00DD0742" w:rsidRPr="007D6126">
        <w:rPr>
          <w:iCs/>
        </w:rPr>
        <w:t xml:space="preserve">toliau kartu sutartyje vadinamos Šalimis </w:t>
      </w:r>
      <w:r w:rsidR="00437549" w:rsidRPr="007D6126">
        <w:t xml:space="preserve">sudarė šį susitarimą dėl asmens duomenų tvarkymo (toliau – Susitarimas). </w:t>
      </w:r>
    </w:p>
    <w:p w14:paraId="3EDB60D7" w14:textId="02B0FD75" w:rsidR="00437549" w:rsidRPr="007D6126" w:rsidRDefault="00437549" w:rsidP="003D2BFC">
      <w:pPr>
        <w:spacing w:after="120"/>
        <w:ind w:firstLine="851"/>
        <w:jc w:val="both"/>
      </w:pPr>
      <w:r w:rsidRPr="007D6126">
        <w:t>Susitarimas reguliuoja asmens duomenų tvarkymo santykius, kylančius iš</w:t>
      </w:r>
      <w:r w:rsidR="001D3EAF" w:rsidRPr="007D6126">
        <w:t xml:space="preserve"> </w:t>
      </w:r>
      <w:r w:rsidR="00580E2A" w:rsidRPr="007D6126">
        <w:t>Socialinių išmokų pristatymo paslaugų sutarties</w:t>
      </w:r>
      <w:r w:rsidR="00F91D5E" w:rsidRPr="007D6126">
        <w:t xml:space="preserve"> </w:t>
      </w:r>
      <w:r w:rsidRPr="007D6126">
        <w:t xml:space="preserve">(toliau – Sutartis), kuria teikiamos tikslinių kompensacijų ir kitų socialinių išmokų pristatymo į namus ir išmokėjimo paslaugos. </w:t>
      </w:r>
    </w:p>
    <w:p w14:paraId="011EF399" w14:textId="754E5006" w:rsidR="00437549" w:rsidRPr="007D6126" w:rsidRDefault="007D6126" w:rsidP="003D2BFC">
      <w:pPr>
        <w:spacing w:after="120"/>
        <w:ind w:firstLine="851"/>
        <w:jc w:val="both"/>
      </w:pPr>
      <w:r w:rsidRPr="007D6126">
        <w:rPr>
          <w:kern w:val="2"/>
        </w:rPr>
        <w:t>UAB „Ekonovus“</w:t>
      </w:r>
      <w:r w:rsidR="00437549" w:rsidRPr="007D6126">
        <w:t xml:space="preserve"> veikia kaip asmens duomenų tvarkytojas (toliau – Tvarkytojas), o </w:t>
      </w:r>
      <w:r w:rsidR="00212786" w:rsidRPr="007D6126">
        <w:t>Šilalės rajono savivaldybės administracija</w:t>
      </w:r>
      <w:r w:rsidR="00437549" w:rsidRPr="007D6126">
        <w:t xml:space="preserve"> veikia kaip asmens duomenų valdytojas (toliau – Valdytojas). Tvarkytojas ir Valdytojas Susitarime abu kartu vadinami Šalimis, o kiekvienas atskirai – Šalimi. </w:t>
      </w:r>
    </w:p>
    <w:p w14:paraId="1B73DFBE" w14:textId="77777777" w:rsidR="00437549" w:rsidRPr="007D6126" w:rsidRDefault="00437549" w:rsidP="003D2BFC">
      <w:pPr>
        <w:spacing w:after="120"/>
        <w:ind w:firstLine="851"/>
        <w:jc w:val="both"/>
      </w:pPr>
      <w:r w:rsidRPr="007D6126">
        <w:t xml:space="preserve">Susitarimas yra neatsiejama Sutarties dalis. Susitarimas nepakeičia jokių kitų galiojančios Sutarties nuostatų, sąlygų ar terminų, išskyrus tuos atvejus, kurie specialiai aptarti šiame Susitarime. </w:t>
      </w:r>
    </w:p>
    <w:p w14:paraId="475B477A" w14:textId="77777777" w:rsidR="00437549" w:rsidRPr="007D6126" w:rsidRDefault="00437549" w:rsidP="003D2BFC">
      <w:pPr>
        <w:spacing w:after="120"/>
        <w:ind w:firstLine="851"/>
        <w:jc w:val="both"/>
      </w:pPr>
      <w:r w:rsidRPr="007D6126">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13D1F54B" w14:textId="77777777" w:rsidR="00437549" w:rsidRPr="007D6126" w:rsidRDefault="00437549" w:rsidP="003D2BFC">
      <w:pPr>
        <w:spacing w:after="120"/>
        <w:ind w:firstLine="851"/>
        <w:jc w:val="both"/>
      </w:pPr>
      <w:r w:rsidRPr="007D6126">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8BBF17E" w14:textId="77777777" w:rsidR="00437549" w:rsidRPr="007D6126" w:rsidRDefault="00437549" w:rsidP="00437549"/>
    <w:p w14:paraId="5D2C7844" w14:textId="77777777" w:rsidR="00437549" w:rsidRPr="007D6126" w:rsidRDefault="00437549" w:rsidP="00437549">
      <w:pPr>
        <w:pStyle w:val="Sraopastraipa"/>
        <w:numPr>
          <w:ilvl w:val="0"/>
          <w:numId w:val="6"/>
        </w:numPr>
        <w:ind w:left="0" w:firstLine="0"/>
        <w:contextualSpacing w:val="0"/>
        <w:jc w:val="center"/>
        <w:rPr>
          <w:b/>
          <w:sz w:val="24"/>
          <w:szCs w:val="24"/>
        </w:rPr>
      </w:pPr>
      <w:r w:rsidRPr="007D6126">
        <w:rPr>
          <w:b/>
          <w:sz w:val="24"/>
          <w:szCs w:val="24"/>
        </w:rPr>
        <w:t>ASMENS DUOMENŲ TVARKYMAS</w:t>
      </w:r>
    </w:p>
    <w:p w14:paraId="0E0EAE89" w14:textId="77777777" w:rsidR="00437549" w:rsidRPr="007D6126" w:rsidRDefault="00437549" w:rsidP="00437549">
      <w:pPr>
        <w:pStyle w:val="Sraopastraipa"/>
        <w:ind w:left="0"/>
        <w:contextualSpacing w:val="0"/>
        <w:rPr>
          <w:b/>
          <w:sz w:val="24"/>
          <w:szCs w:val="24"/>
        </w:rPr>
      </w:pPr>
    </w:p>
    <w:p w14:paraId="644A6B79"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 xml:space="preserve">Tvarkytojas įsipareigoja: </w:t>
      </w:r>
    </w:p>
    <w:p w14:paraId="1609F985"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17B620C3"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41138A38"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užtikrinti, kad Tvarkytojo darbuotojai ar kiti jo pasitelkiami asmens duomenis tvarkyti įgalioti subjektai yra įsipareigoję užtikrinti konfidencialumą arba juos saisto teisiškai įpareigojančios konfidencialumo prievolės;</w:t>
      </w:r>
    </w:p>
    <w:p w14:paraId="25AA54B8"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 xml:space="preserve">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w:t>
      </w:r>
      <w:r w:rsidRPr="007D6126">
        <w:rPr>
          <w:sz w:val="24"/>
          <w:szCs w:val="24"/>
        </w:rPr>
        <w:lastRenderedPageBreak/>
        <w:t>kad Valdytojas yra atsakingas už duomenų subjektų bei trečiųjų asmenų prašymų, paklausimų ar skundų dėl jo valdomų asmens duomenų priėmimo klausimo, nagrinėjimo, sprendimo, atsakymo pateikimo ir susijusių veiksmų įgyvendinimo užtikrinimą;</w:t>
      </w:r>
    </w:p>
    <w:p w14:paraId="1280F089"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77987B80"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2FC6E57F"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sužinojęs apie duomenų saugumo pažeidimą – apie tai nepagrįstai nedelsdamas pranešti Valdytojui bei imtis priemonių jo pašalinimui ir galimų neigiamų pasekmių sumažinimui.</w:t>
      </w:r>
    </w:p>
    <w:p w14:paraId="7C5F06AF"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Valdytojas įsipareigoja:</w:t>
      </w:r>
    </w:p>
    <w:p w14:paraId="649067B3"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kai taikoma, pagal Asmens duomenų apsaugos teisės aktuose nustatytus reikalavimus informuoti duomenų subjektus apie jų duomenų tvarkymą ir perdavimą Tvarkytojui bei, kai taikoma, jo pasitelktam subtvarkytojui;</w:t>
      </w:r>
    </w:p>
    <w:p w14:paraId="12E72F3F" w14:textId="77777777" w:rsidR="00437549" w:rsidRPr="007D6126" w:rsidRDefault="00437549" w:rsidP="00437549">
      <w:pPr>
        <w:pStyle w:val="Sraopastraipa"/>
        <w:numPr>
          <w:ilvl w:val="2"/>
          <w:numId w:val="6"/>
        </w:numPr>
        <w:ind w:left="0" w:firstLine="851"/>
        <w:contextualSpacing w:val="0"/>
        <w:jc w:val="both"/>
        <w:rPr>
          <w:sz w:val="24"/>
          <w:szCs w:val="24"/>
        </w:rPr>
      </w:pPr>
      <w:r w:rsidRPr="007D6126">
        <w:rPr>
          <w:sz w:val="24"/>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4A0C48F8"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54583E11"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5851E233" w14:textId="77777777" w:rsidR="00437549" w:rsidRPr="007D6126" w:rsidRDefault="00437549" w:rsidP="00437549">
      <w:pPr>
        <w:pStyle w:val="Sraopastraipa"/>
        <w:ind w:left="851"/>
        <w:contextualSpacing w:val="0"/>
        <w:rPr>
          <w:sz w:val="24"/>
          <w:szCs w:val="24"/>
        </w:rPr>
      </w:pPr>
    </w:p>
    <w:p w14:paraId="585F9811" w14:textId="77777777" w:rsidR="00437549" w:rsidRPr="007D6126" w:rsidRDefault="00437549" w:rsidP="00437549">
      <w:pPr>
        <w:pStyle w:val="Sraopastraipa"/>
        <w:numPr>
          <w:ilvl w:val="0"/>
          <w:numId w:val="6"/>
        </w:numPr>
        <w:ind w:left="0" w:firstLine="0"/>
        <w:contextualSpacing w:val="0"/>
        <w:jc w:val="center"/>
        <w:rPr>
          <w:b/>
          <w:sz w:val="24"/>
          <w:szCs w:val="24"/>
        </w:rPr>
      </w:pPr>
      <w:r w:rsidRPr="007D6126">
        <w:rPr>
          <w:b/>
          <w:sz w:val="24"/>
          <w:szCs w:val="24"/>
        </w:rPr>
        <w:t>PAGALBINIAI ASMENS DUOMENŲ TVARKYTOJAI</w:t>
      </w:r>
    </w:p>
    <w:p w14:paraId="6659A056" w14:textId="77777777" w:rsidR="00437549" w:rsidRPr="007D6126" w:rsidRDefault="00437549" w:rsidP="00437549">
      <w:pPr>
        <w:pStyle w:val="Sraopastraipa"/>
        <w:ind w:left="0"/>
        <w:contextualSpacing w:val="0"/>
        <w:rPr>
          <w:b/>
          <w:sz w:val="24"/>
          <w:szCs w:val="24"/>
        </w:rPr>
      </w:pPr>
    </w:p>
    <w:p w14:paraId="1768ED1E" w14:textId="2633BD3A"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Valdytojas Tvarkytojui suteikia bendrąjį leidimą Valdytojo valdomų asmens duomenų tvarkymui pasitelkti pagalbinius asmens duomenų tvarkytojus (toliau – Subtvarkytojai). Iki Sutarties sudarymo dienos Tvarkytojo pasitelkti Subtvarkytojai yra n</w:t>
      </w:r>
      <w:r w:rsidR="008D5C43" w:rsidRPr="007D6126">
        <w:rPr>
          <w:sz w:val="24"/>
          <w:szCs w:val="24"/>
        </w:rPr>
        <w:t>urodyti Bendrosios dalies 5.7</w:t>
      </w:r>
      <w:r w:rsidRPr="007D6126">
        <w:rPr>
          <w:sz w:val="24"/>
          <w:szCs w:val="24"/>
        </w:rPr>
        <w:t xml:space="preserve"> p. ir tokiu būdu Tvarkytojui suteikiama teisė toliau naudotis jų paslaugomis.</w:t>
      </w:r>
    </w:p>
    <w:p w14:paraId="2F5D64A0"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 xml:space="preserve">Prieš pasitelkdamas naują Subtvarkytoją Tvarkytojas privalo apie tai iš anksto pranešti Valdytojui, kuris turi teisę motyvuotu rašytiniu pranešimu nesutikti su Subtvarkytojo pasitelkimu. Tvarkytojas turi teisę pratęsti susitarimus ar sutartis su iki Sutarties sudarymo pasitelktais </w:t>
      </w:r>
      <w:r w:rsidRPr="007D6126">
        <w:rPr>
          <w:sz w:val="24"/>
          <w:szCs w:val="24"/>
        </w:rPr>
        <w:lastRenderedPageBreak/>
        <w:t xml:space="preserve">Subtvarkytojais apie tai iš anksto pranešęs Valdytojui, išskyrus atvejus, kai iš esmės pasikeičia su iki Sutarties sudarymo pasitelktais Subtvarkytojais sudarytų sutarčių sąlygos asmens duomenų tvarkymo srityje. </w:t>
      </w:r>
    </w:p>
    <w:p w14:paraId="2CEA27F7"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Tvarkytojas užtikrina, jog jo pasitelktam Subtvarkytojui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Subtvarkytojo atžvilgiu Valdytojas įgyja tokias pat teises, kokias pagal šį Bendrosios dalies skyrių turi Tvarkytojo atžvilgiu.</w:t>
      </w:r>
    </w:p>
    <w:p w14:paraId="2E0C0067" w14:textId="77777777" w:rsidR="00437549" w:rsidRPr="007D6126" w:rsidRDefault="00437549" w:rsidP="00437549">
      <w:pPr>
        <w:pStyle w:val="Sraopastraipa"/>
        <w:ind w:left="851"/>
        <w:contextualSpacing w:val="0"/>
        <w:rPr>
          <w:sz w:val="24"/>
          <w:szCs w:val="24"/>
        </w:rPr>
      </w:pPr>
    </w:p>
    <w:p w14:paraId="1D7848CF" w14:textId="77777777" w:rsidR="00437549" w:rsidRPr="007D6126" w:rsidRDefault="00437549" w:rsidP="00437549">
      <w:pPr>
        <w:pStyle w:val="Sraopastraipa"/>
        <w:numPr>
          <w:ilvl w:val="0"/>
          <w:numId w:val="6"/>
        </w:numPr>
        <w:ind w:left="0" w:firstLine="0"/>
        <w:contextualSpacing w:val="0"/>
        <w:jc w:val="center"/>
        <w:rPr>
          <w:b/>
          <w:sz w:val="24"/>
          <w:szCs w:val="24"/>
        </w:rPr>
      </w:pPr>
      <w:r w:rsidRPr="007D6126">
        <w:rPr>
          <w:b/>
          <w:sz w:val="24"/>
          <w:szCs w:val="24"/>
        </w:rPr>
        <w:t>AUDITAS</w:t>
      </w:r>
    </w:p>
    <w:p w14:paraId="2A8DFB6D" w14:textId="77777777" w:rsidR="00437549" w:rsidRPr="007D6126" w:rsidRDefault="00437549" w:rsidP="00437549">
      <w:pPr>
        <w:pStyle w:val="Sraopastraipa"/>
        <w:ind w:left="0"/>
        <w:contextualSpacing w:val="0"/>
        <w:rPr>
          <w:b/>
          <w:sz w:val="24"/>
          <w:szCs w:val="24"/>
        </w:rPr>
      </w:pPr>
    </w:p>
    <w:p w14:paraId="23F3505A"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Valdytojo rašytinio prašymo pagrindu Tvarkytojas pateikia Valdytojui informaciją, būtiną siekiant įrodyti, kad vykdomi prašyme nurodyti šiuo Bendrosios dalies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485E58AC"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667C9F5D"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55FAADAB" w14:textId="1474A0B1" w:rsidR="00437549" w:rsidRPr="007D6126" w:rsidRDefault="00437549" w:rsidP="00437549">
      <w:pPr>
        <w:pStyle w:val="Sraopastraipa"/>
        <w:numPr>
          <w:ilvl w:val="1"/>
          <w:numId w:val="6"/>
        </w:numPr>
        <w:ind w:left="0" w:firstLine="851"/>
        <w:jc w:val="both"/>
        <w:rPr>
          <w:sz w:val="24"/>
          <w:szCs w:val="24"/>
        </w:rPr>
      </w:pPr>
      <w:r w:rsidRPr="007D6126">
        <w:rPr>
          <w:sz w:val="24"/>
          <w:szCs w:val="24"/>
        </w:rPr>
        <w:t>Šalys susitaria, kad tuo atveju, jei Tvarkytojas</w:t>
      </w:r>
      <w:r w:rsidR="008D5C43" w:rsidRPr="007D6126">
        <w:rPr>
          <w:sz w:val="24"/>
          <w:szCs w:val="24"/>
        </w:rPr>
        <w:t xml:space="preserve"> ne vėliau nei prieš 12 (dvylika</w:t>
      </w:r>
      <w:r w:rsidRPr="007D6126">
        <w:rPr>
          <w:sz w:val="24"/>
          <w:szCs w:val="24"/>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0CE54EC4"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Šalies iniciatyva atliekamo audito ar patikrinimo išlaidos visais atvejais tenka jį inicijuojančiai Šaliai.</w:t>
      </w:r>
    </w:p>
    <w:p w14:paraId="540B8048"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58452425"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6F887F0C" w14:textId="77777777" w:rsidR="00437549" w:rsidRPr="007D6126" w:rsidRDefault="00437549" w:rsidP="00437549">
      <w:pPr>
        <w:pStyle w:val="Sraopastraipa"/>
        <w:ind w:left="851"/>
        <w:rPr>
          <w:sz w:val="24"/>
          <w:szCs w:val="24"/>
        </w:rPr>
      </w:pPr>
    </w:p>
    <w:p w14:paraId="627EE6DE" w14:textId="77777777" w:rsidR="00437549" w:rsidRPr="007D6126" w:rsidRDefault="00437549" w:rsidP="00437549">
      <w:pPr>
        <w:pStyle w:val="Sraopastraipa"/>
        <w:numPr>
          <w:ilvl w:val="0"/>
          <w:numId w:val="6"/>
        </w:numPr>
        <w:ind w:left="0" w:firstLine="0"/>
        <w:contextualSpacing w:val="0"/>
        <w:jc w:val="center"/>
        <w:rPr>
          <w:b/>
          <w:sz w:val="24"/>
          <w:szCs w:val="24"/>
        </w:rPr>
      </w:pPr>
      <w:r w:rsidRPr="007D6126">
        <w:rPr>
          <w:b/>
          <w:sz w:val="24"/>
          <w:szCs w:val="24"/>
        </w:rPr>
        <w:t>ATSAKOMYBĖ</w:t>
      </w:r>
    </w:p>
    <w:p w14:paraId="396BC810" w14:textId="77777777" w:rsidR="00437549" w:rsidRPr="007D6126" w:rsidRDefault="00437549" w:rsidP="00437549">
      <w:pPr>
        <w:pStyle w:val="Sraopastraipa"/>
        <w:ind w:left="0"/>
        <w:contextualSpacing w:val="0"/>
        <w:rPr>
          <w:b/>
          <w:sz w:val="24"/>
          <w:szCs w:val="24"/>
        </w:rPr>
      </w:pPr>
    </w:p>
    <w:p w14:paraId="76E6D97D" w14:textId="5535D198"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 xml:space="preserve">Šalis, kuri nevykdo ar netinkamai vykdo Susitarimu prisiimtus įsipareigojimus ar dėl jų kitai Šaliai pateikia neteisingus pareiškimus ar garantijas, </w:t>
      </w:r>
      <w:r w:rsidR="008D5C43" w:rsidRPr="007D6126">
        <w:rPr>
          <w:sz w:val="24"/>
          <w:szCs w:val="24"/>
        </w:rPr>
        <w:t>Susitarimo 4.2</w:t>
      </w:r>
      <w:r w:rsidRPr="007D6126">
        <w:rPr>
          <w:sz w:val="24"/>
          <w:szCs w:val="24"/>
        </w:rPr>
        <w:t xml:space="preserve">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11327BC9"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lastRenderedPageBreak/>
        <w:t xml:space="preserve">Susitarimo 4.1. p. numatyta Šalies atsakomybė, teisės aktų leidžiama apimtimi, ribojama paskutinių 3 (trijų) mėnesių atlygio, sumokėto Tvarkytojui už paslaugas pagal Sutartį, dydžiu. </w:t>
      </w:r>
    </w:p>
    <w:p w14:paraId="58C38CBC"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Tvarkytojas yra visiškai atsakingas Valdytojui už Susitarimo II skyriuje numatyta tvarka pasitelkto Subtvarkytojo prievolių vykdymą.</w:t>
      </w:r>
    </w:p>
    <w:p w14:paraId="60FAE368" w14:textId="77777777" w:rsidR="00437549" w:rsidRPr="007D6126" w:rsidRDefault="00437549" w:rsidP="00437549">
      <w:pPr>
        <w:pStyle w:val="Sraopastraipa"/>
        <w:numPr>
          <w:ilvl w:val="1"/>
          <w:numId w:val="6"/>
        </w:numPr>
        <w:ind w:left="0" w:firstLine="851"/>
        <w:contextualSpacing w:val="0"/>
        <w:jc w:val="both"/>
        <w:rPr>
          <w:sz w:val="24"/>
          <w:szCs w:val="24"/>
        </w:rPr>
      </w:pPr>
      <w:r w:rsidRPr="007D6126">
        <w:rPr>
          <w:sz w:val="24"/>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13F30831" w14:textId="77777777" w:rsidR="00437549" w:rsidRPr="007D6126" w:rsidRDefault="00437549" w:rsidP="00437549">
      <w:pPr>
        <w:pStyle w:val="Sraopastraipa"/>
        <w:ind w:left="851"/>
        <w:contextualSpacing w:val="0"/>
        <w:rPr>
          <w:sz w:val="24"/>
          <w:szCs w:val="24"/>
        </w:rPr>
      </w:pPr>
    </w:p>
    <w:p w14:paraId="6D8DF97E" w14:textId="77777777" w:rsidR="00437549" w:rsidRPr="007D6126" w:rsidRDefault="00437549" w:rsidP="00437549">
      <w:pPr>
        <w:pStyle w:val="Sraopastraipa"/>
        <w:numPr>
          <w:ilvl w:val="0"/>
          <w:numId w:val="6"/>
        </w:numPr>
        <w:ind w:left="0" w:firstLine="0"/>
        <w:contextualSpacing w:val="0"/>
        <w:jc w:val="center"/>
        <w:rPr>
          <w:b/>
          <w:sz w:val="24"/>
          <w:szCs w:val="24"/>
        </w:rPr>
      </w:pPr>
      <w:r w:rsidRPr="007D6126">
        <w:rPr>
          <w:b/>
          <w:sz w:val="24"/>
          <w:szCs w:val="24"/>
        </w:rPr>
        <w:t>INFORMACIJA APIE ASMENS DUOMENŲ TVARKYMĄ</w:t>
      </w:r>
    </w:p>
    <w:p w14:paraId="7AA951BA" w14:textId="77777777" w:rsidR="00437549" w:rsidRPr="007D6126" w:rsidRDefault="00437549" w:rsidP="00437549">
      <w:pPr>
        <w:pStyle w:val="Sraopastraipa"/>
        <w:ind w:left="0"/>
        <w:contextualSpacing w:val="0"/>
        <w:rPr>
          <w:b/>
          <w:sz w:val="24"/>
          <w:szCs w:val="24"/>
        </w:rPr>
      </w:pPr>
    </w:p>
    <w:p w14:paraId="4CB14F9F"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Asmens duomenų tvarkymo tikslas – išmokų pristatymo ir išmokėjimo paslaugų teikimas.</w:t>
      </w:r>
    </w:p>
    <w:p w14:paraId="494854C3"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Asmens duomenų tvarkymo pobūdis – atliekamos tik asmens duomenų tvarkymo tikslui pasiekti arba teisės aktuose nustatytų reikalavimų tinkamam vykdymui užtikrinti reikalingos asmens duomenų tvarkymo operacijos.</w:t>
      </w:r>
    </w:p>
    <w:p w14:paraId="76E89A0C"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Asmens duomenų tvarkymo pagrindas – Sutarties vykdymas.</w:t>
      </w:r>
    </w:p>
    <w:p w14:paraId="546ABD10"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 xml:space="preserve">Asmens duomenų rūšys – išmokos gavėjo vardas, pavardė, asmens kodo paskutiniai aštuoni simboliai, adresas, išmokos pavadinimas, išmokama suma. Asmens duomenis Valdytojas nurodo pateikiant elektroninius išmokų mokėjimo duomenis. </w:t>
      </w:r>
    </w:p>
    <w:p w14:paraId="1DE3EEA6"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Asmens duomenų subjektų kategorijos – išmokų gavėjai ir jų teisėti atstovai.</w:t>
      </w:r>
    </w:p>
    <w:p w14:paraId="4C4715FE"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Asmens duomenų tvarkymo trukmė – iki Sutarties galiojimo pasibaigimo (išskyrus atvejus, kai taikomos Susitarimo 1.1.6 papunktyje numatytos sąlygos).</w:t>
      </w:r>
    </w:p>
    <w:p w14:paraId="5E239A3F" w14:textId="77777777" w:rsidR="00437549" w:rsidRPr="007D6126" w:rsidRDefault="00437549" w:rsidP="00437549">
      <w:pPr>
        <w:pStyle w:val="Sraopastraipa"/>
        <w:numPr>
          <w:ilvl w:val="1"/>
          <w:numId w:val="6"/>
        </w:numPr>
        <w:ind w:left="0" w:firstLine="851"/>
        <w:jc w:val="both"/>
        <w:rPr>
          <w:sz w:val="24"/>
          <w:szCs w:val="24"/>
        </w:rPr>
      </w:pPr>
      <w:r w:rsidRPr="007D6126">
        <w:rPr>
          <w:sz w:val="24"/>
          <w:szCs w:val="24"/>
        </w:rPr>
        <w:t>Subtvarkytojai – nėra.</w:t>
      </w:r>
    </w:p>
    <w:p w14:paraId="16E14F16" w14:textId="77777777" w:rsidR="00437549" w:rsidRPr="007D6126" w:rsidRDefault="00437549" w:rsidP="00437549">
      <w:pPr>
        <w:pStyle w:val="Sraopastraipa"/>
        <w:ind w:left="851"/>
        <w:rPr>
          <w:sz w:val="24"/>
          <w:szCs w:val="24"/>
        </w:rPr>
      </w:pPr>
    </w:p>
    <w:p w14:paraId="5CA3BD8E" w14:textId="77777777" w:rsidR="00437549" w:rsidRPr="007D6126" w:rsidRDefault="00437549" w:rsidP="00437549">
      <w:pPr>
        <w:pStyle w:val="Sraopastraipa"/>
        <w:numPr>
          <w:ilvl w:val="0"/>
          <w:numId w:val="6"/>
        </w:numPr>
        <w:ind w:left="0" w:firstLine="0"/>
        <w:contextualSpacing w:val="0"/>
        <w:jc w:val="center"/>
        <w:rPr>
          <w:b/>
          <w:sz w:val="24"/>
          <w:szCs w:val="24"/>
        </w:rPr>
      </w:pPr>
      <w:r w:rsidRPr="007D6126">
        <w:rPr>
          <w:b/>
          <w:sz w:val="24"/>
          <w:szCs w:val="24"/>
        </w:rPr>
        <w:t>BENDROSIOS NUOSTATOS</w:t>
      </w:r>
    </w:p>
    <w:p w14:paraId="10ABE421" w14:textId="77777777" w:rsidR="00437549" w:rsidRPr="007D6126" w:rsidRDefault="00437549" w:rsidP="00437549">
      <w:pPr>
        <w:pStyle w:val="Sraopastraipa"/>
        <w:ind w:left="0"/>
        <w:contextualSpacing w:val="0"/>
        <w:rPr>
          <w:b/>
          <w:sz w:val="24"/>
          <w:szCs w:val="24"/>
        </w:rPr>
      </w:pPr>
    </w:p>
    <w:p w14:paraId="2D5B7CEA" w14:textId="77777777" w:rsidR="00437549" w:rsidRPr="007D6126" w:rsidRDefault="00437549" w:rsidP="00437549">
      <w:pPr>
        <w:pStyle w:val="Sraopastraipa"/>
        <w:numPr>
          <w:ilvl w:val="1"/>
          <w:numId w:val="6"/>
        </w:numPr>
        <w:tabs>
          <w:tab w:val="left" w:pos="1276"/>
        </w:tabs>
        <w:ind w:left="0" w:firstLine="851"/>
        <w:contextualSpacing w:val="0"/>
        <w:jc w:val="both"/>
        <w:rPr>
          <w:sz w:val="24"/>
          <w:szCs w:val="24"/>
        </w:rPr>
      </w:pPr>
      <w:r w:rsidRPr="007D6126">
        <w:rPr>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29D3D5F4" w14:textId="77777777" w:rsidR="00437549" w:rsidRPr="007D6126" w:rsidRDefault="00437549" w:rsidP="00437549">
      <w:pPr>
        <w:pStyle w:val="Sraopastraipa"/>
        <w:numPr>
          <w:ilvl w:val="1"/>
          <w:numId w:val="6"/>
        </w:numPr>
        <w:tabs>
          <w:tab w:val="left" w:pos="1276"/>
        </w:tabs>
        <w:ind w:left="0" w:firstLine="851"/>
        <w:contextualSpacing w:val="0"/>
        <w:jc w:val="both"/>
        <w:rPr>
          <w:sz w:val="24"/>
          <w:szCs w:val="24"/>
        </w:rPr>
      </w:pPr>
      <w:r w:rsidRPr="007D6126">
        <w:rPr>
          <w:sz w:val="24"/>
          <w:szCs w:val="24"/>
        </w:rPr>
        <w:t>Susitarimas sudaromas, aiškinamas ir vykdomas pagal Lietuvos Respublikos teisę.</w:t>
      </w:r>
    </w:p>
    <w:p w14:paraId="3EC3CD47" w14:textId="77777777" w:rsidR="00437549" w:rsidRPr="007D6126" w:rsidRDefault="00437549" w:rsidP="00437549">
      <w:pPr>
        <w:pStyle w:val="Sraopastraipa"/>
        <w:numPr>
          <w:ilvl w:val="1"/>
          <w:numId w:val="6"/>
        </w:numPr>
        <w:tabs>
          <w:tab w:val="left" w:pos="1276"/>
        </w:tabs>
        <w:ind w:left="0" w:firstLine="851"/>
        <w:contextualSpacing w:val="0"/>
        <w:jc w:val="both"/>
        <w:rPr>
          <w:sz w:val="24"/>
          <w:szCs w:val="24"/>
        </w:rPr>
      </w:pPr>
      <w:r w:rsidRPr="007D6126">
        <w:rPr>
          <w:sz w:val="24"/>
          <w:szCs w:val="24"/>
        </w:rPr>
        <w:t>Visi ginčai ar pretenzijos, kylantys dėl Susitarimo vykdymo, bus sprendžiami pagal Sutartyje įtvirtintas ginčų sprendimo taisykles.</w:t>
      </w:r>
    </w:p>
    <w:p w14:paraId="78A6FC40" w14:textId="77777777" w:rsidR="00437549" w:rsidRPr="007D6126" w:rsidRDefault="00437549" w:rsidP="00437549">
      <w:pPr>
        <w:pStyle w:val="Sraopastraipa"/>
        <w:numPr>
          <w:ilvl w:val="1"/>
          <w:numId w:val="6"/>
        </w:numPr>
        <w:tabs>
          <w:tab w:val="left" w:pos="1276"/>
        </w:tabs>
        <w:ind w:left="0" w:firstLine="851"/>
        <w:contextualSpacing w:val="0"/>
        <w:jc w:val="both"/>
        <w:rPr>
          <w:sz w:val="24"/>
          <w:szCs w:val="24"/>
        </w:rPr>
      </w:pPr>
      <w:r w:rsidRPr="007D6126">
        <w:rPr>
          <w:sz w:val="24"/>
          <w:szCs w:val="24"/>
        </w:rPr>
        <w:t>Susitarimui taikomos visos bendrosios Sutarties nuostatos. Esant prieštaravimų tarp Susitarimo sąlygų ir kitų tarp Šalių sudarytų susitarimų, susijusių su Sutartimi, sąlygų, bus taikomos Susitarimo nuostatos.</w:t>
      </w:r>
    </w:p>
    <w:p w14:paraId="39280CD3" w14:textId="77777777" w:rsidR="00437549" w:rsidRPr="007D6126" w:rsidRDefault="00437549" w:rsidP="00437549">
      <w:pPr>
        <w:pStyle w:val="Sraopastraipa"/>
        <w:ind w:left="0"/>
        <w:jc w:val="center"/>
        <w:rPr>
          <w:b/>
          <w:sz w:val="24"/>
          <w:szCs w:val="24"/>
        </w:rPr>
      </w:pPr>
    </w:p>
    <w:p w14:paraId="5080D1F1" w14:textId="77777777" w:rsidR="00437549" w:rsidRPr="007D6126" w:rsidRDefault="00437549" w:rsidP="00437549">
      <w:pPr>
        <w:pStyle w:val="Sraopastraipa"/>
        <w:numPr>
          <w:ilvl w:val="0"/>
          <w:numId w:val="6"/>
        </w:numPr>
        <w:spacing w:line="240" w:lineRule="exact"/>
        <w:ind w:left="0" w:firstLine="0"/>
        <w:jc w:val="center"/>
        <w:rPr>
          <w:b/>
          <w:sz w:val="24"/>
          <w:szCs w:val="24"/>
        </w:rPr>
      </w:pPr>
      <w:r w:rsidRPr="007D6126">
        <w:rPr>
          <w:b/>
          <w:sz w:val="24"/>
          <w:szCs w:val="24"/>
        </w:rPr>
        <w:t>ŠALIŲ PARAŠAI</w:t>
      </w:r>
    </w:p>
    <w:tbl>
      <w:tblPr>
        <w:tblW w:w="10320" w:type="dxa"/>
        <w:tblLayout w:type="fixed"/>
        <w:tblLook w:val="01E0" w:firstRow="1" w:lastRow="1" w:firstColumn="1" w:lastColumn="1" w:noHBand="0" w:noVBand="0"/>
      </w:tblPr>
      <w:tblGrid>
        <w:gridCol w:w="5040"/>
        <w:gridCol w:w="5280"/>
      </w:tblGrid>
      <w:tr w:rsidR="00437549" w:rsidRPr="007D6126" w14:paraId="6C66C0E4" w14:textId="77777777" w:rsidTr="00260CBD">
        <w:tc>
          <w:tcPr>
            <w:tcW w:w="5040" w:type="dxa"/>
          </w:tcPr>
          <w:p w14:paraId="7902FBD7" w14:textId="77777777" w:rsidR="00437549" w:rsidRPr="007D6126" w:rsidRDefault="00437549" w:rsidP="00260CBD">
            <w:pPr>
              <w:pStyle w:val="SLONormal"/>
              <w:spacing w:before="0" w:after="0"/>
              <w:ind w:left="-540" w:firstLine="540"/>
              <w:rPr>
                <w:rFonts w:ascii="Times New Roman" w:hAnsi="Times New Roman" w:cs="Times New Roman"/>
                <w:szCs w:val="24"/>
              </w:rPr>
            </w:pPr>
          </w:p>
        </w:tc>
        <w:tc>
          <w:tcPr>
            <w:tcW w:w="5280" w:type="dxa"/>
          </w:tcPr>
          <w:p w14:paraId="02845986" w14:textId="77777777" w:rsidR="00437549" w:rsidRPr="007D6126" w:rsidRDefault="00437549" w:rsidP="00260CBD">
            <w:pPr>
              <w:pStyle w:val="SLONormal"/>
              <w:spacing w:before="0" w:after="0"/>
              <w:ind w:right="252"/>
              <w:rPr>
                <w:rFonts w:ascii="Times New Roman" w:hAnsi="Times New Roman" w:cs="Times New Roman"/>
                <w:b/>
                <w:szCs w:val="24"/>
              </w:rPr>
            </w:pPr>
          </w:p>
          <w:p w14:paraId="2A6B2B3E" w14:textId="77777777" w:rsidR="00437549" w:rsidRPr="007D6126" w:rsidRDefault="00437549" w:rsidP="00260CBD">
            <w:pPr>
              <w:pStyle w:val="SLONormal"/>
              <w:spacing w:before="0" w:after="0"/>
              <w:ind w:right="252"/>
              <w:rPr>
                <w:rFonts w:ascii="Times New Roman" w:hAnsi="Times New Roman" w:cs="Times New Roman"/>
                <w:b/>
                <w:szCs w:val="24"/>
              </w:rPr>
            </w:pPr>
          </w:p>
        </w:tc>
      </w:tr>
      <w:tr w:rsidR="00437549" w:rsidRPr="007D6126" w14:paraId="70115A28" w14:textId="77777777" w:rsidTr="00260CBD">
        <w:tc>
          <w:tcPr>
            <w:tcW w:w="5040" w:type="dxa"/>
          </w:tcPr>
          <w:p w14:paraId="3D02D3BA" w14:textId="77777777" w:rsidR="00437549" w:rsidRPr="007D6126" w:rsidRDefault="00437549" w:rsidP="00260CBD">
            <w:pPr>
              <w:pStyle w:val="SLONormalnospace"/>
              <w:jc w:val="left"/>
              <w:rPr>
                <w:rFonts w:ascii="Times New Roman" w:hAnsi="Times New Roman" w:cs="Times New Roman"/>
                <w:szCs w:val="24"/>
              </w:rPr>
            </w:pPr>
            <w:r w:rsidRPr="007D6126">
              <w:rPr>
                <w:rFonts w:ascii="Times New Roman" w:hAnsi="Times New Roman" w:cs="Times New Roman"/>
                <w:b/>
                <w:caps/>
                <w:noProof/>
                <w:szCs w:val="24"/>
              </w:rPr>
              <w:t>VALDYTOJAS</w:t>
            </w:r>
          </w:p>
        </w:tc>
        <w:tc>
          <w:tcPr>
            <w:tcW w:w="5280" w:type="dxa"/>
          </w:tcPr>
          <w:p w14:paraId="30816BCD" w14:textId="77777777" w:rsidR="00437549" w:rsidRPr="007D6126" w:rsidRDefault="00437549" w:rsidP="00260CBD">
            <w:pPr>
              <w:pStyle w:val="SLONormalnospace"/>
              <w:jc w:val="left"/>
              <w:rPr>
                <w:rFonts w:ascii="Times New Roman" w:hAnsi="Times New Roman" w:cs="Times New Roman"/>
                <w:b/>
                <w:szCs w:val="24"/>
              </w:rPr>
            </w:pPr>
            <w:r w:rsidRPr="007D6126">
              <w:rPr>
                <w:rFonts w:ascii="Times New Roman" w:hAnsi="Times New Roman" w:cs="Times New Roman"/>
                <w:b/>
                <w:noProof/>
                <w:szCs w:val="24"/>
              </w:rPr>
              <w:t>TVARKYTOJAS</w:t>
            </w:r>
          </w:p>
        </w:tc>
      </w:tr>
      <w:tr w:rsidR="00437549" w:rsidRPr="007D6126" w14:paraId="1C5F896E" w14:textId="77777777" w:rsidTr="00260CBD">
        <w:tc>
          <w:tcPr>
            <w:tcW w:w="5040" w:type="dxa"/>
          </w:tcPr>
          <w:p w14:paraId="64BCA3B2" w14:textId="77777777" w:rsidR="00437549" w:rsidRPr="007D6126" w:rsidRDefault="00437549" w:rsidP="00260CBD">
            <w:pPr>
              <w:pStyle w:val="SLONormalnospace"/>
              <w:rPr>
                <w:rFonts w:ascii="Times New Roman" w:hAnsi="Times New Roman" w:cs="Times New Roman"/>
                <w:noProof/>
                <w:szCs w:val="24"/>
              </w:rPr>
            </w:pPr>
          </w:p>
          <w:p w14:paraId="1E8C5044" w14:textId="77777777" w:rsidR="006A226E" w:rsidRPr="007D6126" w:rsidRDefault="006A226E" w:rsidP="00260CBD">
            <w:pPr>
              <w:pStyle w:val="SLONormalnospace"/>
              <w:jc w:val="left"/>
              <w:rPr>
                <w:rFonts w:ascii="Times New Roman" w:hAnsi="Times New Roman" w:cs="Times New Roman"/>
                <w:noProof/>
                <w:szCs w:val="24"/>
              </w:rPr>
            </w:pPr>
            <w:r w:rsidRPr="007D6126">
              <w:rPr>
                <w:rFonts w:ascii="Times New Roman" w:hAnsi="Times New Roman" w:cs="Times New Roman"/>
                <w:noProof/>
                <w:szCs w:val="24"/>
              </w:rPr>
              <w:t xml:space="preserve">Šilalės rajono savivaldybės </w:t>
            </w:r>
          </w:p>
          <w:p w14:paraId="4CF13E3C" w14:textId="11199C42" w:rsidR="006A226E" w:rsidRPr="007D6126" w:rsidRDefault="006A226E" w:rsidP="00260CBD">
            <w:pPr>
              <w:pStyle w:val="SLONormalnospace"/>
              <w:jc w:val="left"/>
              <w:rPr>
                <w:rFonts w:ascii="Times New Roman" w:hAnsi="Times New Roman" w:cs="Times New Roman"/>
                <w:noProof/>
                <w:szCs w:val="24"/>
              </w:rPr>
            </w:pPr>
            <w:r w:rsidRPr="007D6126">
              <w:rPr>
                <w:rFonts w:ascii="Times New Roman" w:hAnsi="Times New Roman" w:cs="Times New Roman"/>
                <w:noProof/>
                <w:szCs w:val="24"/>
              </w:rPr>
              <w:t>administracijos direktorius</w:t>
            </w:r>
          </w:p>
          <w:p w14:paraId="33E0C48C" w14:textId="7BFEF073" w:rsidR="006A226E" w:rsidRPr="007D6126" w:rsidRDefault="00DF40E5" w:rsidP="006A226E">
            <w:pPr>
              <w:pStyle w:val="SLONormalnospace"/>
              <w:jc w:val="left"/>
              <w:rPr>
                <w:rFonts w:ascii="Times New Roman" w:hAnsi="Times New Roman" w:cs="Times New Roman"/>
                <w:szCs w:val="24"/>
              </w:rPr>
            </w:pPr>
            <w:r w:rsidRPr="007D6126">
              <w:rPr>
                <w:rFonts w:ascii="Times New Roman" w:hAnsi="Times New Roman" w:cs="Times New Roman"/>
                <w:noProof/>
                <w:szCs w:val="24"/>
              </w:rPr>
              <w:t>Andrius Jančauskas</w:t>
            </w:r>
          </w:p>
          <w:p w14:paraId="634B75E1" w14:textId="1FD9444D" w:rsidR="00437549" w:rsidRPr="007D6126" w:rsidRDefault="00437549" w:rsidP="00260CBD">
            <w:pPr>
              <w:pStyle w:val="SLONormalnospace"/>
              <w:rPr>
                <w:rFonts w:ascii="Times New Roman" w:hAnsi="Times New Roman" w:cs="Times New Roman"/>
                <w:szCs w:val="24"/>
              </w:rPr>
            </w:pPr>
          </w:p>
        </w:tc>
        <w:tc>
          <w:tcPr>
            <w:tcW w:w="5280" w:type="dxa"/>
          </w:tcPr>
          <w:p w14:paraId="371DF6FF" w14:textId="77777777" w:rsidR="00354F0A" w:rsidRPr="007D6126" w:rsidRDefault="00354F0A" w:rsidP="00260CBD">
            <w:pPr>
              <w:pStyle w:val="SLONormalnospace"/>
              <w:ind w:right="1584"/>
              <w:jc w:val="left"/>
              <w:rPr>
                <w:rFonts w:ascii="Times New Roman" w:hAnsi="Times New Roman" w:cs="Times New Roman"/>
                <w:noProof/>
                <w:szCs w:val="24"/>
              </w:rPr>
            </w:pPr>
          </w:p>
          <w:p w14:paraId="255759E6" w14:textId="77777777" w:rsidR="007D6126" w:rsidRPr="007D6126" w:rsidRDefault="007D6126" w:rsidP="000014B4">
            <w:pPr>
              <w:pStyle w:val="SLONormalnospace"/>
              <w:jc w:val="left"/>
              <w:rPr>
                <w:rFonts w:ascii="Times New Roman" w:hAnsi="Times New Roman" w:cs="Times New Roman"/>
                <w:kern w:val="2"/>
                <w:szCs w:val="24"/>
              </w:rPr>
            </w:pPr>
            <w:r w:rsidRPr="007D6126">
              <w:rPr>
                <w:rFonts w:ascii="Times New Roman" w:hAnsi="Times New Roman" w:cs="Times New Roman"/>
                <w:kern w:val="2"/>
                <w:szCs w:val="24"/>
              </w:rPr>
              <w:t>UAB „</w:t>
            </w:r>
            <w:r w:rsidRPr="007D6126">
              <w:rPr>
                <w:rFonts w:ascii="Times New Roman" w:eastAsia="Times New Roman" w:hAnsi="Times New Roman" w:cs="Times New Roman"/>
                <w:kern w:val="2"/>
                <w:szCs w:val="24"/>
              </w:rPr>
              <w:t>Ekonovus</w:t>
            </w:r>
            <w:r w:rsidRPr="007D6126">
              <w:rPr>
                <w:rFonts w:ascii="Times New Roman" w:hAnsi="Times New Roman" w:cs="Times New Roman"/>
                <w:kern w:val="2"/>
                <w:szCs w:val="24"/>
              </w:rPr>
              <w:t>“</w:t>
            </w:r>
            <w:r w:rsidRPr="007D6126">
              <w:rPr>
                <w:rFonts w:ascii="Times New Roman" w:hAnsi="Times New Roman" w:cs="Times New Roman"/>
                <w:kern w:val="2"/>
                <w:szCs w:val="24"/>
              </w:rPr>
              <w:t xml:space="preserve"> </w:t>
            </w:r>
          </w:p>
          <w:p w14:paraId="213C2B8D" w14:textId="4F3E5533" w:rsidR="00437549" w:rsidRPr="007D6126" w:rsidRDefault="007D6126" w:rsidP="000014B4">
            <w:pPr>
              <w:pStyle w:val="SLONormalnospace"/>
              <w:jc w:val="left"/>
              <w:rPr>
                <w:rFonts w:ascii="Times New Roman" w:hAnsi="Times New Roman" w:cs="Times New Roman"/>
                <w:szCs w:val="24"/>
              </w:rPr>
            </w:pPr>
            <w:r w:rsidRPr="007D6126">
              <w:rPr>
                <w:rStyle w:val="fontstyle01"/>
                <w:rFonts w:ascii="Times New Roman" w:hAnsi="Times New Roman" w:cs="Times New Roman"/>
              </w:rPr>
              <w:t>Generalinis direktorius Romas Draskinis</w:t>
            </w:r>
          </w:p>
        </w:tc>
      </w:tr>
      <w:tr w:rsidR="00437549" w:rsidRPr="007D6126" w14:paraId="553350A9" w14:textId="77777777" w:rsidTr="00260CBD">
        <w:tc>
          <w:tcPr>
            <w:tcW w:w="5040" w:type="dxa"/>
          </w:tcPr>
          <w:p w14:paraId="52827FB5" w14:textId="33E4A1A9" w:rsidR="00437549" w:rsidRPr="007D6126" w:rsidRDefault="00437549" w:rsidP="00260CBD"/>
        </w:tc>
        <w:tc>
          <w:tcPr>
            <w:tcW w:w="5280" w:type="dxa"/>
          </w:tcPr>
          <w:p w14:paraId="4BE2C1D8" w14:textId="23209443" w:rsidR="00437549" w:rsidRPr="007D6126" w:rsidRDefault="00437549" w:rsidP="00260CBD">
            <w:pPr>
              <w:pStyle w:val="SLONormalnospace"/>
              <w:rPr>
                <w:rFonts w:ascii="Times New Roman" w:hAnsi="Times New Roman" w:cs="Times New Roman"/>
                <w:szCs w:val="24"/>
              </w:rPr>
            </w:pPr>
          </w:p>
        </w:tc>
      </w:tr>
    </w:tbl>
    <w:p w14:paraId="3B4C0C9E" w14:textId="77777777" w:rsidR="00671385" w:rsidRPr="007D6126" w:rsidRDefault="00671385" w:rsidP="008D5C43"/>
    <w:sectPr w:rsidR="00671385" w:rsidRPr="007D6126" w:rsidSect="001275E5">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DDFE" w14:textId="77777777" w:rsidR="00180C19" w:rsidRDefault="00180C19" w:rsidP="001B42FD">
      <w:r>
        <w:separator/>
      </w:r>
    </w:p>
  </w:endnote>
  <w:endnote w:type="continuationSeparator" w:id="0">
    <w:p w14:paraId="1551625B" w14:textId="77777777" w:rsidR="00180C19" w:rsidRDefault="00180C19" w:rsidP="001B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64EE" w14:textId="77777777" w:rsidR="00180C19" w:rsidRDefault="00180C19" w:rsidP="001B42FD">
      <w:r>
        <w:separator/>
      </w:r>
    </w:p>
  </w:footnote>
  <w:footnote w:type="continuationSeparator" w:id="0">
    <w:p w14:paraId="3949AA43" w14:textId="77777777" w:rsidR="00180C19" w:rsidRDefault="00180C19" w:rsidP="001B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930906"/>
      <w:docPartObj>
        <w:docPartGallery w:val="Page Numbers (Top of Page)"/>
        <w:docPartUnique/>
      </w:docPartObj>
    </w:sdtPr>
    <w:sdtContent>
      <w:p w14:paraId="7E6A6DC8" w14:textId="7EDF567B" w:rsidR="002779C5" w:rsidRDefault="002779C5">
        <w:pPr>
          <w:pStyle w:val="Antrats"/>
          <w:jc w:val="center"/>
        </w:pPr>
        <w:r>
          <w:fldChar w:fldCharType="begin"/>
        </w:r>
        <w:r>
          <w:instrText>PAGE   \* MERGEFORMAT</w:instrText>
        </w:r>
        <w:r>
          <w:fldChar w:fldCharType="separate"/>
        </w:r>
        <w:r w:rsidR="00CC5390">
          <w:rPr>
            <w:noProof/>
          </w:rPr>
          <w:t>4</w:t>
        </w:r>
        <w:r>
          <w:fldChar w:fldCharType="end"/>
        </w:r>
      </w:p>
    </w:sdtContent>
  </w:sdt>
  <w:p w14:paraId="1A7BE80D" w14:textId="77777777" w:rsidR="001B42FD" w:rsidRDefault="001B42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064E" w14:textId="75BFA0E8" w:rsidR="001B42FD" w:rsidRDefault="001B42FD">
    <w:pPr>
      <w:pStyle w:val="Antrats"/>
      <w:jc w:val="center"/>
    </w:pPr>
  </w:p>
  <w:p w14:paraId="48AEB0E3" w14:textId="77777777" w:rsidR="001B42FD" w:rsidRDefault="001B42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CF3"/>
    <w:multiLevelType w:val="hybridMultilevel"/>
    <w:tmpl w:val="7D78FA76"/>
    <w:lvl w:ilvl="0" w:tplc="9A5C2896">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045A2"/>
    <w:multiLevelType w:val="multilevel"/>
    <w:tmpl w:val="FE82791C"/>
    <w:lvl w:ilvl="0">
      <w:start w:val="14"/>
      <w:numFmt w:val="decimal"/>
      <w:lvlText w:val="%1."/>
      <w:lvlJc w:val="left"/>
      <w:pPr>
        <w:ind w:left="1211" w:hanging="360"/>
      </w:pPr>
      <w:rPr>
        <w:rFonts w:hint="default"/>
        <w:b w:val="0"/>
        <w:color w:val="000000" w:themeColor="text1"/>
      </w:rPr>
    </w:lvl>
    <w:lvl w:ilvl="1">
      <w:start w:val="1"/>
      <w:numFmt w:val="decimal"/>
      <w:lvlText w:val="%1.%2."/>
      <w:lvlJc w:val="left"/>
      <w:pPr>
        <w:ind w:left="2062"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5FF4928"/>
    <w:multiLevelType w:val="multilevel"/>
    <w:tmpl w:val="3C74BC5A"/>
    <w:lvl w:ilvl="0">
      <w:start w:val="2"/>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266A2F"/>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CC760FF"/>
    <w:multiLevelType w:val="multilevel"/>
    <w:tmpl w:val="348C279E"/>
    <w:lvl w:ilvl="0">
      <w:start w:val="32"/>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6"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4024AF"/>
    <w:multiLevelType w:val="hybridMultilevel"/>
    <w:tmpl w:val="A5483118"/>
    <w:lvl w:ilvl="0" w:tplc="651C7450">
      <w:start w:val="9"/>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69A40F30"/>
    <w:multiLevelType w:val="multilevel"/>
    <w:tmpl w:val="671C2D94"/>
    <w:lvl w:ilvl="0">
      <w:start w:val="14"/>
      <w:numFmt w:val="decimal"/>
      <w:lvlText w:val="%1."/>
      <w:lvlJc w:val="left"/>
      <w:pPr>
        <w:ind w:left="1211" w:hanging="360"/>
      </w:pPr>
      <w:rPr>
        <w:rFonts w:hint="default"/>
        <w:b w:val="0"/>
        <w:color w:val="000000" w:themeColor="text1"/>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72125E62"/>
    <w:multiLevelType w:val="multilevel"/>
    <w:tmpl w:val="FD8ED408"/>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53D015C"/>
    <w:multiLevelType w:val="hybridMultilevel"/>
    <w:tmpl w:val="9A46E3E8"/>
    <w:lvl w:ilvl="0" w:tplc="6A4C5B80">
      <w:start w:val="1"/>
      <w:numFmt w:val="upperRoman"/>
      <w:pStyle w:val="Antrat1"/>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263A7A"/>
    <w:multiLevelType w:val="multilevel"/>
    <w:tmpl w:val="4E78C160"/>
    <w:lvl w:ilvl="0">
      <w:start w:val="3"/>
      <w:numFmt w:val="decimal"/>
      <w:lvlText w:val="%1."/>
      <w:lvlJc w:val="left"/>
      <w:pPr>
        <w:ind w:left="3338"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88344013">
    <w:abstractNumId w:val="12"/>
  </w:num>
  <w:num w:numId="2" w16cid:durableId="436174388">
    <w:abstractNumId w:val="10"/>
  </w:num>
  <w:num w:numId="3" w16cid:durableId="1827166962">
    <w:abstractNumId w:val="1"/>
  </w:num>
  <w:num w:numId="4" w16cid:durableId="263420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401035">
    <w:abstractNumId w:val="2"/>
  </w:num>
  <w:num w:numId="6" w16cid:durableId="2034530859">
    <w:abstractNumId w:val="6"/>
  </w:num>
  <w:num w:numId="7" w16cid:durableId="463735903">
    <w:abstractNumId w:val="8"/>
  </w:num>
  <w:num w:numId="8" w16cid:durableId="887839671">
    <w:abstractNumId w:val="4"/>
  </w:num>
  <w:num w:numId="9" w16cid:durableId="1007906215">
    <w:abstractNumId w:val="7"/>
  </w:num>
  <w:num w:numId="10" w16cid:durableId="591813501">
    <w:abstractNumId w:val="0"/>
  </w:num>
  <w:num w:numId="11" w16cid:durableId="1516922069">
    <w:abstractNumId w:val="11"/>
  </w:num>
  <w:num w:numId="12" w16cid:durableId="1750030643">
    <w:abstractNumId w:val="9"/>
  </w:num>
  <w:num w:numId="13" w16cid:durableId="7026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49"/>
    <w:rsid w:val="000014B4"/>
    <w:rsid w:val="0001434D"/>
    <w:rsid w:val="00030FEC"/>
    <w:rsid w:val="000340BC"/>
    <w:rsid w:val="000464DD"/>
    <w:rsid w:val="00060ADE"/>
    <w:rsid w:val="0006582D"/>
    <w:rsid w:val="00066937"/>
    <w:rsid w:val="000A5C4B"/>
    <w:rsid w:val="000A704A"/>
    <w:rsid w:val="000C2F4A"/>
    <w:rsid w:val="000F4C54"/>
    <w:rsid w:val="000F59DA"/>
    <w:rsid w:val="0011686E"/>
    <w:rsid w:val="001275E5"/>
    <w:rsid w:val="00130C4B"/>
    <w:rsid w:val="0015703B"/>
    <w:rsid w:val="00180A36"/>
    <w:rsid w:val="00180C19"/>
    <w:rsid w:val="00183C1E"/>
    <w:rsid w:val="001A2BEC"/>
    <w:rsid w:val="001B1C15"/>
    <w:rsid w:val="001B42FD"/>
    <w:rsid w:val="001C5D1E"/>
    <w:rsid w:val="001D3EAF"/>
    <w:rsid w:val="001F6744"/>
    <w:rsid w:val="002024FB"/>
    <w:rsid w:val="00207DE5"/>
    <w:rsid w:val="00212786"/>
    <w:rsid w:val="002168C2"/>
    <w:rsid w:val="0027545A"/>
    <w:rsid w:val="002779C5"/>
    <w:rsid w:val="00287945"/>
    <w:rsid w:val="002B10F7"/>
    <w:rsid w:val="002B226B"/>
    <w:rsid w:val="002B6C24"/>
    <w:rsid w:val="002D10B5"/>
    <w:rsid w:val="002F404C"/>
    <w:rsid w:val="002F46D5"/>
    <w:rsid w:val="0032040F"/>
    <w:rsid w:val="00354F0A"/>
    <w:rsid w:val="003779F1"/>
    <w:rsid w:val="0039068A"/>
    <w:rsid w:val="003A12B2"/>
    <w:rsid w:val="003A2D8B"/>
    <w:rsid w:val="003A7D26"/>
    <w:rsid w:val="003B307D"/>
    <w:rsid w:val="003D2BFC"/>
    <w:rsid w:val="003E2BA7"/>
    <w:rsid w:val="003E6915"/>
    <w:rsid w:val="004000A3"/>
    <w:rsid w:val="00423F5B"/>
    <w:rsid w:val="00437549"/>
    <w:rsid w:val="00450A18"/>
    <w:rsid w:val="00470476"/>
    <w:rsid w:val="004776D7"/>
    <w:rsid w:val="004A244C"/>
    <w:rsid w:val="004B5F6B"/>
    <w:rsid w:val="004F10CE"/>
    <w:rsid w:val="005656E2"/>
    <w:rsid w:val="00573316"/>
    <w:rsid w:val="00580E2A"/>
    <w:rsid w:val="00596514"/>
    <w:rsid w:val="005A24A7"/>
    <w:rsid w:val="005A2F37"/>
    <w:rsid w:val="005D6874"/>
    <w:rsid w:val="005E2207"/>
    <w:rsid w:val="005E494B"/>
    <w:rsid w:val="005F1D69"/>
    <w:rsid w:val="006127D1"/>
    <w:rsid w:val="0062682A"/>
    <w:rsid w:val="00637B7E"/>
    <w:rsid w:val="00640D2C"/>
    <w:rsid w:val="00671385"/>
    <w:rsid w:val="006A226E"/>
    <w:rsid w:val="006A6D90"/>
    <w:rsid w:val="006B710B"/>
    <w:rsid w:val="006D4B71"/>
    <w:rsid w:val="007149A4"/>
    <w:rsid w:val="00727250"/>
    <w:rsid w:val="00767F2A"/>
    <w:rsid w:val="0077484F"/>
    <w:rsid w:val="00786F45"/>
    <w:rsid w:val="00794D01"/>
    <w:rsid w:val="007D6126"/>
    <w:rsid w:val="007E36AF"/>
    <w:rsid w:val="007E7BD1"/>
    <w:rsid w:val="007F2AB3"/>
    <w:rsid w:val="00833B73"/>
    <w:rsid w:val="00840E45"/>
    <w:rsid w:val="00844D51"/>
    <w:rsid w:val="0085518E"/>
    <w:rsid w:val="00856925"/>
    <w:rsid w:val="00871D4F"/>
    <w:rsid w:val="00883409"/>
    <w:rsid w:val="00897FDC"/>
    <w:rsid w:val="008A638D"/>
    <w:rsid w:val="008B6334"/>
    <w:rsid w:val="008C1410"/>
    <w:rsid w:val="008D5C43"/>
    <w:rsid w:val="008E4149"/>
    <w:rsid w:val="00917C21"/>
    <w:rsid w:val="0093194B"/>
    <w:rsid w:val="0094382B"/>
    <w:rsid w:val="00946A8A"/>
    <w:rsid w:val="009619FD"/>
    <w:rsid w:val="009701E8"/>
    <w:rsid w:val="00A250DA"/>
    <w:rsid w:val="00A25945"/>
    <w:rsid w:val="00A276B1"/>
    <w:rsid w:val="00A4775F"/>
    <w:rsid w:val="00A53AB7"/>
    <w:rsid w:val="00A9460F"/>
    <w:rsid w:val="00A9698D"/>
    <w:rsid w:val="00AA7BA3"/>
    <w:rsid w:val="00AB3B9A"/>
    <w:rsid w:val="00AF4750"/>
    <w:rsid w:val="00B51355"/>
    <w:rsid w:val="00B60A46"/>
    <w:rsid w:val="00B82EA5"/>
    <w:rsid w:val="00B94040"/>
    <w:rsid w:val="00BF6DE2"/>
    <w:rsid w:val="00C012CB"/>
    <w:rsid w:val="00C06643"/>
    <w:rsid w:val="00C070B6"/>
    <w:rsid w:val="00C44EF6"/>
    <w:rsid w:val="00CA0451"/>
    <w:rsid w:val="00CB0ED7"/>
    <w:rsid w:val="00CC5390"/>
    <w:rsid w:val="00CE52EE"/>
    <w:rsid w:val="00CF0F89"/>
    <w:rsid w:val="00CF244B"/>
    <w:rsid w:val="00CF4EF5"/>
    <w:rsid w:val="00D238EA"/>
    <w:rsid w:val="00D257F8"/>
    <w:rsid w:val="00D427D9"/>
    <w:rsid w:val="00D55DE7"/>
    <w:rsid w:val="00D75473"/>
    <w:rsid w:val="00D978DB"/>
    <w:rsid w:val="00DA6A89"/>
    <w:rsid w:val="00DD0742"/>
    <w:rsid w:val="00DF40E5"/>
    <w:rsid w:val="00E21CB9"/>
    <w:rsid w:val="00E220E6"/>
    <w:rsid w:val="00E317A3"/>
    <w:rsid w:val="00E33494"/>
    <w:rsid w:val="00E37465"/>
    <w:rsid w:val="00E65DC1"/>
    <w:rsid w:val="00E90229"/>
    <w:rsid w:val="00E9477D"/>
    <w:rsid w:val="00EA1F33"/>
    <w:rsid w:val="00EB74D0"/>
    <w:rsid w:val="00ED2902"/>
    <w:rsid w:val="00EE068F"/>
    <w:rsid w:val="00EE7FA5"/>
    <w:rsid w:val="00EF7B08"/>
    <w:rsid w:val="00F22F27"/>
    <w:rsid w:val="00F2561D"/>
    <w:rsid w:val="00F620BD"/>
    <w:rsid w:val="00F75F7A"/>
    <w:rsid w:val="00F81D74"/>
    <w:rsid w:val="00F84381"/>
    <w:rsid w:val="00F91D5E"/>
    <w:rsid w:val="00FB72C2"/>
    <w:rsid w:val="00FD6E94"/>
    <w:rsid w:val="00FE0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14AB"/>
  <w15:docId w15:val="{A17C9174-70ED-4CA2-8496-2628D148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4B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A12B2"/>
    <w:pPr>
      <w:keepNext/>
      <w:keepLines/>
      <w:numPr>
        <w:numId w:val="11"/>
      </w:numPr>
      <w:spacing w:before="360" w:after="120"/>
      <w:ind w:left="714" w:hanging="357"/>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37549"/>
    <w:rPr>
      <w:rFonts w:cs="Times New Roman"/>
      <w:color w:val="0000FF"/>
      <w:u w:val="single"/>
    </w:rPr>
  </w:style>
  <w:style w:type="character" w:customStyle="1" w:styleId="PagrindinistekstasDiagrama">
    <w:name w:val="Pagrindinis tekstas Diagrama"/>
    <w:aliases w:val="Char1 Diagrama,Char Diagrama, Char1 Diagrama"/>
    <w:link w:val="Pagrindinistekstas"/>
    <w:locked/>
    <w:rsid w:val="00437549"/>
    <w:rPr>
      <w:rFonts w:cs="Times New Roman"/>
      <w:sz w:val="24"/>
    </w:rPr>
  </w:style>
  <w:style w:type="paragraph" w:styleId="Pagrindinistekstas">
    <w:name w:val="Body Text"/>
    <w:aliases w:val="Char1,Char, Char1"/>
    <w:basedOn w:val="prastasis"/>
    <w:link w:val="PagrindinistekstasDiagrama"/>
    <w:rsid w:val="00437549"/>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3754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Paragraph,List Paragraph3"/>
    <w:basedOn w:val="prastasis"/>
    <w:link w:val="SraopastraipaDiagrama"/>
    <w:uiPriority w:val="34"/>
    <w:qFormat/>
    <w:rsid w:val="0043754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437549"/>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437549"/>
    <w:rPr>
      <w:rFonts w:ascii="Garamond" w:hAnsi="Garamond"/>
      <w:sz w:val="24"/>
    </w:rPr>
  </w:style>
  <w:style w:type="paragraph" w:customStyle="1" w:styleId="SLONormal">
    <w:name w:val="SLO Normal"/>
    <w:link w:val="SLONormalChar"/>
    <w:rsid w:val="00437549"/>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437549"/>
    <w:pPr>
      <w:spacing w:before="0" w:after="0"/>
    </w:pPr>
  </w:style>
  <w:style w:type="paragraph" w:styleId="Antrats">
    <w:name w:val="header"/>
    <w:basedOn w:val="prastasis"/>
    <w:link w:val="AntratsDiagrama"/>
    <w:uiPriority w:val="99"/>
    <w:unhideWhenUsed/>
    <w:rsid w:val="001B42FD"/>
    <w:pPr>
      <w:tabs>
        <w:tab w:val="center" w:pos="4819"/>
        <w:tab w:val="right" w:pos="9638"/>
      </w:tabs>
    </w:pPr>
  </w:style>
  <w:style w:type="character" w:customStyle="1" w:styleId="AntratsDiagrama">
    <w:name w:val="Antraštės Diagrama"/>
    <w:basedOn w:val="Numatytasispastraiposriftas"/>
    <w:link w:val="Antrats"/>
    <w:uiPriority w:val="99"/>
    <w:rsid w:val="001B42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B42FD"/>
    <w:pPr>
      <w:tabs>
        <w:tab w:val="center" w:pos="4819"/>
        <w:tab w:val="right" w:pos="9638"/>
      </w:tabs>
    </w:pPr>
  </w:style>
  <w:style w:type="character" w:customStyle="1" w:styleId="PoratDiagrama">
    <w:name w:val="Poraštė Diagrama"/>
    <w:basedOn w:val="Numatytasispastraiposriftas"/>
    <w:link w:val="Porat"/>
    <w:uiPriority w:val="99"/>
    <w:rsid w:val="001B42FD"/>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E52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52EE"/>
    <w:rPr>
      <w:rFonts w:ascii="Segoe UI" w:eastAsia="Times New Roman" w:hAnsi="Segoe UI" w:cs="Segoe UI"/>
      <w:sz w:val="18"/>
      <w:szCs w:val="18"/>
    </w:rPr>
  </w:style>
  <w:style w:type="character" w:customStyle="1" w:styleId="Antrat1Diagrama">
    <w:name w:val="Antraštė 1 Diagrama"/>
    <w:basedOn w:val="Numatytasispastraiposriftas"/>
    <w:link w:val="Antrat1"/>
    <w:uiPriority w:val="9"/>
    <w:rsid w:val="003A12B2"/>
    <w:rPr>
      <w:rFonts w:ascii="Times New Roman" w:eastAsiaTheme="majorEastAsia" w:hAnsi="Times New Roman" w:cstheme="majorBidi"/>
      <w:b/>
      <w:sz w:val="24"/>
      <w:szCs w:val="32"/>
    </w:rPr>
  </w:style>
  <w:style w:type="paragraph" w:styleId="prastasiniatinklio">
    <w:name w:val="Normal (Web)"/>
    <w:basedOn w:val="prastasis"/>
    <w:uiPriority w:val="99"/>
    <w:semiHidden/>
    <w:unhideWhenUsed/>
    <w:rsid w:val="003D2BFC"/>
  </w:style>
  <w:style w:type="character" w:customStyle="1" w:styleId="Neapdorotaspaminjimas1">
    <w:name w:val="Neapdorotas paminėjimas1"/>
    <w:basedOn w:val="Numatytasispastraiposriftas"/>
    <w:uiPriority w:val="99"/>
    <w:semiHidden/>
    <w:unhideWhenUsed/>
    <w:rsid w:val="000014B4"/>
    <w:rPr>
      <w:color w:val="605E5C"/>
      <w:shd w:val="clear" w:color="auto" w:fill="E1DFDD"/>
    </w:rPr>
  </w:style>
  <w:style w:type="character" w:customStyle="1" w:styleId="fontstyle01">
    <w:name w:val="fontstyle01"/>
    <w:basedOn w:val="Numatytasispastraiposriftas"/>
    <w:rsid w:val="007D6126"/>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496">
      <w:bodyDiv w:val="1"/>
      <w:marLeft w:val="0"/>
      <w:marRight w:val="0"/>
      <w:marTop w:val="0"/>
      <w:marBottom w:val="0"/>
      <w:divBdr>
        <w:top w:val="none" w:sz="0" w:space="0" w:color="auto"/>
        <w:left w:val="none" w:sz="0" w:space="0" w:color="auto"/>
        <w:bottom w:val="none" w:sz="0" w:space="0" w:color="auto"/>
        <w:right w:val="none" w:sz="0" w:space="0" w:color="auto"/>
      </w:divBdr>
    </w:div>
    <w:div w:id="681978572">
      <w:bodyDiv w:val="1"/>
      <w:marLeft w:val="0"/>
      <w:marRight w:val="0"/>
      <w:marTop w:val="0"/>
      <w:marBottom w:val="0"/>
      <w:divBdr>
        <w:top w:val="none" w:sz="0" w:space="0" w:color="auto"/>
        <w:left w:val="none" w:sz="0" w:space="0" w:color="auto"/>
        <w:bottom w:val="none" w:sz="0" w:space="0" w:color="auto"/>
        <w:right w:val="none" w:sz="0" w:space="0" w:color="auto"/>
      </w:divBdr>
    </w:div>
    <w:div w:id="795102935">
      <w:bodyDiv w:val="1"/>
      <w:marLeft w:val="0"/>
      <w:marRight w:val="0"/>
      <w:marTop w:val="0"/>
      <w:marBottom w:val="0"/>
      <w:divBdr>
        <w:top w:val="none" w:sz="0" w:space="0" w:color="auto"/>
        <w:left w:val="none" w:sz="0" w:space="0" w:color="auto"/>
        <w:bottom w:val="none" w:sz="0" w:space="0" w:color="auto"/>
        <w:right w:val="none" w:sz="0" w:space="0" w:color="auto"/>
      </w:divBdr>
    </w:div>
    <w:div w:id="11714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37B46A-1451-449A-9B35-A30641229E9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8894</Words>
  <Characters>5070</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4</cp:revision>
  <cp:lastPrinted>2021-01-05T08:33:00Z</cp:lastPrinted>
  <dcterms:created xsi:type="dcterms:W3CDTF">2025-05-13T11:04:00Z</dcterms:created>
  <dcterms:modified xsi:type="dcterms:W3CDTF">2025-07-24T08:13:00Z</dcterms:modified>
</cp:coreProperties>
</file>